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F7" w:rsidRDefault="00E8584C">
      <w:pPr>
        <w:pStyle w:val="Header"/>
        <w:spacing w:line="360" w:lineRule="auto"/>
        <w:rPr>
          <w:rFonts w:ascii="Trebuchet MS" w:hAnsi="Trebuchet MS"/>
          <w:b/>
          <w:bCs/>
          <w:sz w:val="28"/>
          <w:szCs w:val="28"/>
        </w:rPr>
      </w:pPr>
      <w:r>
        <w:rPr>
          <w:rFonts w:ascii="Trebuchet MS" w:hAnsi="Trebuchet MS"/>
          <w:b/>
          <w:bCs/>
          <w:sz w:val="28"/>
          <w:szCs w:val="28"/>
        </w:rPr>
        <w:t>AGENȚIA PENTRU PROTECȚIA MEDIULUI ILFOV</w:t>
      </w:r>
    </w:p>
    <w:p w:rsidR="00AB28F7" w:rsidRDefault="009B4651">
      <w:pPr>
        <w:spacing w:line="360" w:lineRule="auto"/>
      </w:pPr>
      <w:r>
        <w:rPr>
          <w:rFonts w:ascii="Trebuchet MS" w:hAnsi="Trebuchet MS"/>
        </w:rPr>
        <w:t>Nr. 2952</w:t>
      </w:r>
      <w:r w:rsidR="00E8584C">
        <w:rPr>
          <w:rFonts w:ascii="Trebuchet MS" w:hAnsi="Trebuchet MS"/>
        </w:rPr>
        <w:t>/22.04.2024</w:t>
      </w:r>
    </w:p>
    <w:p w:rsidR="00AB28F7" w:rsidRDefault="00E8584C">
      <w:pPr>
        <w:pStyle w:val="Heading1"/>
        <w:tabs>
          <w:tab w:val="left" w:pos="3436"/>
        </w:tabs>
        <w:spacing w:after="120" w:line="360" w:lineRule="auto"/>
        <w:rPr>
          <w:rFonts w:ascii="Trebuchet MS" w:hAnsi="Trebuchet MS" w:cs="Arial"/>
          <w:b w:val="0"/>
          <w:bCs w:val="0"/>
          <w:sz w:val="24"/>
          <w:szCs w:val="22"/>
        </w:rPr>
      </w:pPr>
      <w:r>
        <w:rPr>
          <w:rFonts w:ascii="Trebuchet MS" w:hAnsi="Trebuchet MS" w:cs="Arial"/>
          <w:sz w:val="24"/>
          <w:szCs w:val="22"/>
        </w:rPr>
        <w:t xml:space="preserve">DECIZIA ETAPEI DE ÎNCADRARE </w:t>
      </w:r>
    </w:p>
    <w:p w:rsidR="00AB28F7" w:rsidRDefault="00E8584C">
      <w:pPr>
        <w:spacing w:line="360" w:lineRule="auto"/>
        <w:jc w:val="center"/>
      </w:pPr>
      <w:r>
        <w:rPr>
          <w:rFonts w:ascii="Trebuchet MS" w:hAnsi="Trebuchet MS" w:cs="Arial"/>
          <w:b/>
          <w:sz w:val="24"/>
        </w:rPr>
        <w:t>Nr.  din 22.04.2024</w:t>
      </w:r>
    </w:p>
    <w:p w:rsidR="00AB28F7" w:rsidRDefault="00E8584C">
      <w:pPr>
        <w:spacing w:line="360" w:lineRule="auto"/>
        <w:jc w:val="both"/>
      </w:pPr>
      <w:r>
        <w:rPr>
          <w:rFonts w:ascii="Trebuchet MS" w:hAnsi="Trebuchet MS" w:cs="Arial"/>
        </w:rPr>
        <w:t xml:space="preserve">       Ca urmare a solicitării de emitere a acordului de mediu adresată de</w:t>
      </w:r>
      <w:r>
        <w:rPr>
          <w:rFonts w:ascii="Trebuchet MS" w:hAnsi="Trebuchet MS" w:cs="Arial"/>
          <w:b/>
        </w:rPr>
        <w:t xml:space="preserve"> S.C. </w:t>
      </w:r>
      <w:r w:rsidR="009B4651">
        <w:rPr>
          <w:rFonts w:ascii="Trebuchet MS" w:hAnsi="Trebuchet MS" w:cs="Arial"/>
          <w:b/>
        </w:rPr>
        <w:t>DANSIM CONSTRUCT SRL</w:t>
      </w:r>
      <w:r>
        <w:rPr>
          <w:rFonts w:ascii="Trebuchet MS" w:hAnsi="Trebuchet MS" w:cs="Arial"/>
          <w:b/>
        </w:rPr>
        <w:t xml:space="preserve">, </w:t>
      </w:r>
      <w:r>
        <w:rPr>
          <w:rFonts w:ascii="Trebuchet MS" w:hAnsi="Trebuchet MS" w:cs="Arial"/>
        </w:rPr>
        <w:t xml:space="preserve">cu </w:t>
      </w:r>
      <w:r>
        <w:rPr>
          <w:rFonts w:ascii="Trebuchet MS" w:hAnsi="Trebuchet MS" w:cs="Arial"/>
        </w:rPr>
        <w:t xml:space="preserve">sediul în </w:t>
      </w:r>
      <w:r w:rsidR="006318E4">
        <w:rPr>
          <w:rFonts w:ascii="Trebuchet MS" w:hAnsi="Trebuchet MS" w:cs="Arial"/>
        </w:rPr>
        <w:t>Pantelimon</w:t>
      </w:r>
      <w:r>
        <w:rPr>
          <w:rFonts w:ascii="Trebuchet MS" w:hAnsi="Trebuchet MS" w:cs="Arial"/>
        </w:rPr>
        <w:t>,</w:t>
      </w:r>
      <w:r w:rsidR="006318E4">
        <w:rPr>
          <w:rFonts w:ascii="Trebuchet MS" w:hAnsi="Trebuchet MS" w:cs="Arial"/>
        </w:rPr>
        <w:t xml:space="preserve"> str.</w:t>
      </w:r>
      <w:r w:rsidR="000F3286">
        <w:rPr>
          <w:rFonts w:ascii="Trebuchet MS" w:hAnsi="Trebuchet MS" w:cs="Arial"/>
        </w:rPr>
        <w:t xml:space="preserve"> Independentei nr. 7</w:t>
      </w:r>
      <w:r w:rsidR="00333348">
        <w:rPr>
          <w:rFonts w:ascii="Trebuchet MS" w:hAnsi="Trebuchet MS" w:cs="Arial"/>
        </w:rPr>
        <w:t>,</w:t>
      </w:r>
      <w:r w:rsidR="000F3286">
        <w:rPr>
          <w:rFonts w:ascii="Trebuchet MS" w:hAnsi="Trebuchet MS" w:cs="Arial"/>
        </w:rPr>
        <w:t xml:space="preserve"> etaj P, ap. 1,</w:t>
      </w:r>
      <w:r w:rsidR="00333348">
        <w:rPr>
          <w:rFonts w:ascii="Trebuchet MS" w:hAnsi="Trebuchet MS" w:cs="Arial"/>
        </w:rPr>
        <w:t xml:space="preserve"> judetul Ilfov,</w:t>
      </w:r>
      <w:r>
        <w:rPr>
          <w:rFonts w:ascii="Trebuchet MS" w:hAnsi="Trebuchet MS" w:cs="Arial"/>
        </w:rPr>
        <w:t xml:space="preserve"> înregist</w:t>
      </w:r>
      <w:r w:rsidR="0085766D">
        <w:rPr>
          <w:rFonts w:ascii="Trebuchet MS" w:hAnsi="Trebuchet MS" w:cs="Arial"/>
        </w:rPr>
        <w:t>rată la A.P.M. Ilfov cu nr. 2952/08</w:t>
      </w:r>
      <w:r>
        <w:rPr>
          <w:rFonts w:ascii="Trebuchet MS" w:hAnsi="Trebuchet MS" w:cs="Arial"/>
        </w:rPr>
        <w:t xml:space="preserve">.02.2024, cu completările ulterioare, </w:t>
      </w:r>
      <w:r>
        <w:rPr>
          <w:rFonts w:ascii="Trebuchet MS" w:hAnsi="Trebuchet MS" w:cs="Arial"/>
          <w:lang w:val="it-IT"/>
        </w:rPr>
        <w:t>în baza:</w:t>
      </w:r>
    </w:p>
    <w:p w:rsidR="00AB28F7" w:rsidRDefault="00E8584C">
      <w:pPr>
        <w:numPr>
          <w:ilvl w:val="0"/>
          <w:numId w:val="1"/>
        </w:numPr>
        <w:spacing w:after="0" w:line="360" w:lineRule="auto"/>
        <w:ind w:left="810"/>
        <w:jc w:val="both"/>
        <w:rPr>
          <w:rFonts w:ascii="Trebuchet MS" w:hAnsi="Trebuchet MS" w:cs="Arial"/>
          <w:b/>
        </w:rPr>
      </w:pPr>
      <w:r>
        <w:rPr>
          <w:rFonts w:ascii="Trebuchet MS" w:hAnsi="Trebuchet MS" w:cs="Arial"/>
          <w:b/>
          <w:lang w:val="it-IT"/>
        </w:rPr>
        <w:t>Legii nr. 292/2018</w:t>
      </w:r>
      <w:r>
        <w:rPr>
          <w:rFonts w:ascii="Trebuchet MS" w:hAnsi="Trebuchet MS" w:cs="Arial"/>
          <w:lang w:val="it-IT"/>
        </w:rPr>
        <w:t xml:space="preserve"> privind evaluarea impactului anumitor proiecte publice şi private asupra mediului;</w:t>
      </w:r>
    </w:p>
    <w:p w:rsidR="00AB28F7" w:rsidRDefault="00E8584C">
      <w:pPr>
        <w:numPr>
          <w:ilvl w:val="0"/>
          <w:numId w:val="1"/>
        </w:numPr>
        <w:spacing w:after="0" w:line="360" w:lineRule="auto"/>
        <w:ind w:left="810"/>
        <w:jc w:val="both"/>
        <w:rPr>
          <w:rFonts w:ascii="Trebuchet MS" w:hAnsi="Trebuchet MS" w:cs="Arial"/>
          <w:b/>
        </w:rPr>
      </w:pPr>
      <w:r>
        <w:rPr>
          <w:rFonts w:ascii="Trebuchet MS" w:hAnsi="Trebuchet MS" w:cs="Arial"/>
          <w:b/>
          <w:lang w:val="it-IT"/>
        </w:rPr>
        <w:t>Or</w:t>
      </w:r>
      <w:r>
        <w:rPr>
          <w:rFonts w:ascii="Trebuchet MS" w:hAnsi="Trebuchet MS" w:cs="Arial"/>
          <w:b/>
          <w:lang w:val="it-IT"/>
        </w:rPr>
        <w:t>donanţei de urgenţă a Guvernului nr. 57/2007</w:t>
      </w:r>
      <w:r>
        <w:rPr>
          <w:rFonts w:ascii="Trebuchet MS" w:hAnsi="Trebuchet MS" w:cs="Arial"/>
          <w:lang w:val="it-IT"/>
        </w:rPr>
        <w:t xml:space="preserve"> privind regimul ariilor naturale protejate, conservarea habitatelor naturale, a florei si faunei sălbatice, cu modificările şi completările ulterioare, aprobate prin </w:t>
      </w:r>
      <w:r>
        <w:rPr>
          <w:rFonts w:ascii="Trebuchet MS" w:hAnsi="Trebuchet MS" w:cs="Arial"/>
          <w:b/>
          <w:lang w:val="it-IT"/>
        </w:rPr>
        <w:t xml:space="preserve">Legea nr. 49/2011; </w:t>
      </w:r>
    </w:p>
    <w:p w:rsidR="00AB28F7" w:rsidRDefault="00AB28F7">
      <w:pPr>
        <w:spacing w:after="0" w:line="360" w:lineRule="auto"/>
        <w:ind w:left="810"/>
        <w:jc w:val="both"/>
        <w:rPr>
          <w:rFonts w:ascii="Trebuchet MS" w:hAnsi="Trebuchet MS" w:cs="Arial"/>
          <w:b/>
        </w:rPr>
      </w:pPr>
    </w:p>
    <w:p w:rsidR="00AB28F7" w:rsidRDefault="00E8584C">
      <w:pPr>
        <w:spacing w:line="360" w:lineRule="auto"/>
        <w:jc w:val="both"/>
      </w:pPr>
      <w:r>
        <w:rPr>
          <w:rFonts w:ascii="Trebuchet MS" w:hAnsi="Trebuchet MS" w:cs="Arial"/>
          <w:lang w:val="it-IT"/>
        </w:rPr>
        <w:t>autoritatea competentă p</w:t>
      </w:r>
      <w:r>
        <w:rPr>
          <w:rFonts w:ascii="Trebuchet MS" w:hAnsi="Trebuchet MS" w:cs="Arial"/>
          <w:lang w:val="it-IT"/>
        </w:rPr>
        <w:t xml:space="preserve">entru protecția mediului </w:t>
      </w:r>
      <w:r>
        <w:rPr>
          <w:rFonts w:ascii="Trebuchet MS" w:hAnsi="Trebuchet MS" w:cs="Arial"/>
          <w:b/>
          <w:lang w:val="it-IT"/>
        </w:rPr>
        <w:t>A.P.M. Ilfov decide</w:t>
      </w:r>
      <w:r>
        <w:rPr>
          <w:rFonts w:ascii="Trebuchet MS" w:hAnsi="Trebuchet MS" w:cs="Arial"/>
          <w:lang w:val="it-IT"/>
        </w:rPr>
        <w:t xml:space="preserve">, ca urmare a consultărilor desfăşurate în cadrul şedinţei Comisiei de Analiză Tehnică, din data de: 17.04.2024, că proiectul </w:t>
      </w:r>
      <w:r>
        <w:rPr>
          <w:rFonts w:ascii="Trebuchet MS" w:hAnsi="Trebuchet MS" w:cs="Arial"/>
          <w:b/>
          <w:i/>
          <w:lang w:val="pl-PL"/>
        </w:rPr>
        <w:t>„</w:t>
      </w:r>
      <w:r>
        <w:rPr>
          <w:rFonts w:ascii="Trebuchet MS" w:hAnsi="Trebuchet MS"/>
          <w:b/>
          <w:lang w:val="pl-PL" w:eastAsia="en-GB"/>
        </w:rPr>
        <w:t xml:space="preserve">Construire </w:t>
      </w:r>
      <w:r w:rsidR="0085766D">
        <w:rPr>
          <w:rFonts w:ascii="Trebuchet MS" w:hAnsi="Trebuchet MS"/>
          <w:b/>
          <w:lang w:val="pl-PL" w:eastAsia="en-GB"/>
        </w:rPr>
        <w:t>trei</w:t>
      </w:r>
      <w:r>
        <w:rPr>
          <w:rFonts w:ascii="Trebuchet MS" w:hAnsi="Trebuchet MS"/>
          <w:b/>
          <w:lang w:val="pl-PL" w:eastAsia="en-GB"/>
        </w:rPr>
        <w:t xml:space="preserve"> hale depozitare, imprejmuire, </w:t>
      </w:r>
      <w:r w:rsidR="0085766D">
        <w:rPr>
          <w:rFonts w:ascii="Trebuchet MS" w:hAnsi="Trebuchet MS"/>
          <w:b/>
          <w:lang w:val="pl-PL" w:eastAsia="en-GB"/>
        </w:rPr>
        <w:t>bransamente la utilitati</w:t>
      </w:r>
      <w:r>
        <w:rPr>
          <w:rFonts w:ascii="Trebuchet MS" w:hAnsi="Trebuchet MS" w:cs="Arial"/>
          <w:b/>
        </w:rPr>
        <w:t xml:space="preserve">” </w:t>
      </w:r>
      <w:r>
        <w:rPr>
          <w:rFonts w:ascii="Trebuchet MS" w:hAnsi="Trebuchet MS" w:cs="Arial"/>
        </w:rPr>
        <w:t>pro</w:t>
      </w:r>
      <w:r>
        <w:rPr>
          <w:rFonts w:ascii="Trebuchet MS" w:hAnsi="Trebuchet MS" w:cs="Arial"/>
        </w:rPr>
        <w:t xml:space="preserve">pus a fi amplasat în </w:t>
      </w:r>
      <w:r w:rsidR="0085766D">
        <w:rPr>
          <w:rFonts w:ascii="Trebuchet MS" w:hAnsi="Trebuchet MS" w:cs="Arial"/>
        </w:rPr>
        <w:t>Pantelimon, str. DN3 – Bd. Biruintei f.n, T55, P524, 524/8, 524/9/1, 524/16, nr. cadastral 122460, judetul Ilfov</w:t>
      </w:r>
      <w:r>
        <w:rPr>
          <w:rFonts w:ascii="Trebuchet MS" w:hAnsi="Trebuchet MS" w:cs="Arial"/>
        </w:rPr>
        <w:t xml:space="preserve">, </w:t>
      </w:r>
      <w:r>
        <w:rPr>
          <w:rFonts w:ascii="Trebuchet MS" w:hAnsi="Trebuchet MS" w:cs="Arial"/>
          <w:b/>
          <w:lang w:val="it-IT"/>
        </w:rPr>
        <w:t>nu se supune evaluării impactului asupra mediului si nu se supune evaluării adecvate.</w:t>
      </w:r>
    </w:p>
    <w:p w:rsidR="00AB28F7" w:rsidRDefault="00E8584C">
      <w:pPr>
        <w:spacing w:line="360" w:lineRule="auto"/>
        <w:ind w:firstLine="720"/>
        <w:jc w:val="both"/>
        <w:rPr>
          <w:rFonts w:ascii="Trebuchet MS" w:hAnsi="Trebuchet MS" w:cs="Arial"/>
          <w:lang w:val="it-IT"/>
        </w:rPr>
      </w:pPr>
      <w:r>
        <w:rPr>
          <w:rFonts w:ascii="Trebuchet MS" w:hAnsi="Trebuchet MS" w:cs="Arial"/>
          <w:lang w:val="it-IT"/>
        </w:rPr>
        <w:t>Justificarea prezentei decizii:</w:t>
      </w:r>
    </w:p>
    <w:p w:rsidR="00AB28F7" w:rsidRDefault="00E8584C">
      <w:pPr>
        <w:shd w:val="clear" w:color="auto" w:fill="FFFFFF"/>
        <w:spacing w:line="360" w:lineRule="auto"/>
        <w:jc w:val="both"/>
        <w:rPr>
          <w:rFonts w:ascii="Trebuchet MS" w:hAnsi="Trebuchet MS" w:cs="Arial"/>
          <w:b/>
          <w:lang w:eastAsia="ro-RO"/>
        </w:rPr>
      </w:pPr>
      <w:r>
        <w:rPr>
          <w:rFonts w:ascii="Trebuchet MS" w:hAnsi="Trebuchet MS" w:cs="Arial"/>
          <w:b/>
          <w:bCs/>
          <w:lang w:eastAsia="ro-RO"/>
        </w:rPr>
        <w:t>I.</w:t>
      </w:r>
      <w:r>
        <w:rPr>
          <w:rFonts w:ascii="Trebuchet MS" w:hAnsi="Trebuchet MS" w:cs="Arial"/>
          <w:b/>
          <w:lang w:eastAsia="ro-RO"/>
        </w:rPr>
        <w:t xml:space="preserve"> Motivele pe baza cărora s-a </w:t>
      </w:r>
      <w:r>
        <w:rPr>
          <w:rFonts w:ascii="Trebuchet MS" w:hAnsi="Trebuchet MS" w:cs="Arial"/>
          <w:b/>
          <w:lang w:eastAsia="ro-RO"/>
        </w:rPr>
        <w:t>stabilit necesitatea neefectuării evaluării impactului asupra mediului sunt următoarele:</w:t>
      </w:r>
    </w:p>
    <w:p w:rsidR="00AB28F7" w:rsidRDefault="00E8584C">
      <w:pPr>
        <w:spacing w:line="360" w:lineRule="auto"/>
        <w:jc w:val="both"/>
        <w:rPr>
          <w:rFonts w:ascii="Trebuchet MS" w:hAnsi="Trebuchet MS" w:cs="Arial"/>
          <w:color w:val="000000" w:themeColor="text1"/>
          <w:lang w:val="pl-PL"/>
        </w:rPr>
      </w:pPr>
      <w:r>
        <w:rPr>
          <w:rFonts w:ascii="Trebuchet MS" w:hAnsi="Trebuchet MS" w:cs="Arial"/>
        </w:rPr>
        <w:t xml:space="preserve">a). proiectul se încadreaza în prevederile  Legii nr. 292/2018, </w:t>
      </w:r>
      <w:r>
        <w:rPr>
          <w:rFonts w:ascii="Trebuchet MS" w:hAnsi="Trebuchet MS" w:cs="Arial"/>
          <w:lang w:val="pl-PL"/>
        </w:rPr>
        <w:t xml:space="preserve">Anexa nr. 2 pct. 10, lit. </w:t>
      </w:r>
      <w:r>
        <w:rPr>
          <w:rFonts w:ascii="Trebuchet MS" w:hAnsi="Trebuchet MS" w:cs="Arial"/>
          <w:color w:val="000000" w:themeColor="text1"/>
          <w:lang w:val="pl-PL"/>
        </w:rPr>
        <w:t>a – “</w:t>
      </w:r>
      <w:r>
        <w:rPr>
          <w:rFonts w:ascii="Courier New" w:hAnsi="Courier New" w:cs="Courier New"/>
          <w:color w:val="000000" w:themeColor="text1"/>
          <w:sz w:val="20"/>
          <w:szCs w:val="20"/>
          <w:shd w:val="clear" w:color="auto" w:fill="FFFFFF"/>
        </w:rPr>
        <w:t xml:space="preserve"> </w:t>
      </w:r>
      <w:r>
        <w:rPr>
          <w:rFonts w:ascii="Trebuchet MS" w:hAnsi="Trebuchet MS" w:cs="Courier New"/>
          <w:color w:val="000000" w:themeColor="text1"/>
          <w:shd w:val="clear" w:color="auto" w:fill="FFFFFF"/>
        </w:rPr>
        <w:t>proiecte de dezvoltare a unitatilor/zonelor industriale</w:t>
      </w:r>
      <w:r>
        <w:rPr>
          <w:rFonts w:ascii="Trebuchet MS" w:hAnsi="Trebuchet MS" w:cs="Arial"/>
          <w:color w:val="000000" w:themeColor="text1"/>
          <w:lang w:val="pl-PL"/>
        </w:rPr>
        <w:t>”,</w:t>
      </w:r>
    </w:p>
    <w:p w:rsidR="00AB28F7" w:rsidRDefault="00E8584C">
      <w:pPr>
        <w:spacing w:line="360" w:lineRule="auto"/>
        <w:jc w:val="both"/>
        <w:rPr>
          <w:rFonts w:ascii="Trebuchet MS" w:hAnsi="Trebuchet MS" w:cs="Arial"/>
          <w:color w:val="444444"/>
          <w:lang w:eastAsia="ro-RO"/>
        </w:rPr>
      </w:pPr>
      <w:r>
        <w:rPr>
          <w:rFonts w:ascii="Trebuchet MS" w:hAnsi="Trebuchet MS" w:cs="Arial"/>
          <w:bCs/>
          <w:color w:val="222222"/>
          <w:lang w:eastAsia="ro-RO"/>
        </w:rPr>
        <w:t>b).</w:t>
      </w:r>
      <w:r>
        <w:rPr>
          <w:rFonts w:ascii="Trebuchet MS" w:hAnsi="Trebuchet MS" w:cs="Arial"/>
          <w:color w:val="444444"/>
          <w:lang w:eastAsia="ro-RO"/>
        </w:rPr>
        <w:t> </w:t>
      </w:r>
      <w:r>
        <w:rPr>
          <w:rFonts w:ascii="Trebuchet MS" w:hAnsi="Trebuchet MS" w:cs="Arial"/>
          <w:color w:val="000000"/>
          <w:lang w:val="it-IT"/>
        </w:rPr>
        <w:t>proiectul</w:t>
      </w:r>
      <w:r>
        <w:rPr>
          <w:rFonts w:ascii="Trebuchet MS" w:hAnsi="Trebuchet MS" w:cs="Arial"/>
          <w:color w:val="000000"/>
          <w:lang w:val="it-IT"/>
        </w:rPr>
        <w:t xml:space="preserve"> nu se incadreaza in prevederile </w:t>
      </w:r>
      <w:r>
        <w:rPr>
          <w:rFonts w:ascii="Trebuchet MS" w:hAnsi="Trebuchet MS" w:cs="Arial"/>
          <w:lang w:eastAsia="ro-RO"/>
        </w:rPr>
        <w:t>Legii nr. 292/2018 privind evaluarea impactului anumitor proiecte publice și private asupra mediului</w:t>
      </w:r>
      <w:r>
        <w:rPr>
          <w:rFonts w:ascii="Trebuchet MS" w:hAnsi="Trebuchet MS" w:cs="Arial"/>
          <w:color w:val="000000"/>
          <w:lang w:val="it-IT"/>
        </w:rPr>
        <w:t>, anexa nr. 1</w:t>
      </w:r>
      <w:r>
        <w:rPr>
          <w:rFonts w:ascii="Trebuchet MS" w:hAnsi="Trebuchet MS" w:cs="Arial"/>
          <w:color w:val="444444"/>
          <w:lang w:eastAsia="ro-RO"/>
        </w:rPr>
        <w:t>;</w:t>
      </w:r>
    </w:p>
    <w:p w:rsidR="00AB28F7" w:rsidRDefault="00E8584C">
      <w:pPr>
        <w:spacing w:line="360" w:lineRule="auto"/>
        <w:jc w:val="both"/>
        <w:rPr>
          <w:rFonts w:ascii="Trebuchet MS" w:hAnsi="Trebuchet MS" w:cs="Arial"/>
        </w:rPr>
      </w:pPr>
      <w:r>
        <w:rPr>
          <w:rFonts w:ascii="Trebuchet MS" w:hAnsi="Trebuchet MS" w:cs="Arial"/>
        </w:rPr>
        <w:t>c).titularul și APM Ilfov au mediatizat în presa locală, cât și pe pagina web atât depunerea solicitării aco</w:t>
      </w:r>
      <w:r>
        <w:rPr>
          <w:rFonts w:ascii="Trebuchet MS" w:hAnsi="Trebuchet MS" w:cs="Arial"/>
        </w:rPr>
        <w:t>rdului cât și decizia etapei de încadrare;</w:t>
      </w:r>
    </w:p>
    <w:p w:rsidR="00AB28F7" w:rsidRDefault="00E8584C">
      <w:pPr>
        <w:spacing w:line="360" w:lineRule="auto"/>
        <w:rPr>
          <w:rFonts w:ascii="Trebuchet MS" w:hAnsi="Trebuchet MS" w:cs="Arial"/>
        </w:rPr>
      </w:pPr>
      <w:r>
        <w:rPr>
          <w:rFonts w:ascii="Trebuchet MS" w:hAnsi="Trebuchet MS" w:cs="Arial"/>
        </w:rPr>
        <w:lastRenderedPageBreak/>
        <w:t>d).lipsa observațiilor din partea publicului interesat;</w:t>
      </w:r>
    </w:p>
    <w:p w:rsidR="00AB28F7" w:rsidRDefault="00E8584C">
      <w:pPr>
        <w:shd w:val="clear" w:color="auto" w:fill="FFFFFF"/>
        <w:spacing w:line="360" w:lineRule="auto"/>
        <w:jc w:val="both"/>
        <w:rPr>
          <w:rFonts w:ascii="Trebuchet MS" w:hAnsi="Trebuchet MS" w:cs="Arial"/>
          <w:b/>
          <w:lang w:eastAsia="ro-RO"/>
        </w:rPr>
      </w:pPr>
      <w:r>
        <w:rPr>
          <w:rFonts w:ascii="Trebuchet MS" w:hAnsi="Trebuchet MS" w:cs="Arial"/>
          <w:b/>
          <w:bCs/>
          <w:lang w:eastAsia="ro-RO"/>
        </w:rPr>
        <w:t>II.</w:t>
      </w:r>
      <w:r>
        <w:rPr>
          <w:rFonts w:ascii="Trebuchet MS" w:hAnsi="Trebuchet MS" w:cs="Arial"/>
          <w:b/>
          <w:lang w:eastAsia="ro-RO"/>
        </w:rPr>
        <w:t> Motivele pe baza cărora s-a stabilit necesitatea neefectuării evaluării adecvate sunt următoarele:</w:t>
      </w:r>
    </w:p>
    <w:p w:rsidR="00AB28F7" w:rsidRDefault="00E8584C">
      <w:pPr>
        <w:shd w:val="clear" w:color="auto" w:fill="FFFFFF"/>
        <w:spacing w:line="360" w:lineRule="auto"/>
        <w:jc w:val="both"/>
      </w:pPr>
      <w:r>
        <w:rPr>
          <w:rFonts w:ascii="Trebuchet MS" w:hAnsi="Trebuchet MS" w:cs="Arial"/>
          <w:b/>
          <w:bCs/>
          <w:lang w:eastAsia="ro-RO"/>
        </w:rPr>
        <w:t>a)</w:t>
      </w:r>
      <w:r>
        <w:rPr>
          <w:rFonts w:ascii="Trebuchet MS" w:hAnsi="Trebuchet MS" w:cs="Arial"/>
          <w:lang w:eastAsia="ro-RO"/>
        </w:rPr>
        <w:t> proiectul propus nu intră sub incidența </w:t>
      </w:r>
      <w:hyperlink r:id="rId9" w:anchor="_blank" w:history="1">
        <w:r>
          <w:rPr>
            <w:rStyle w:val="ListLabel14"/>
          </w:rPr>
          <w:t>art. 28</w:t>
        </w:r>
      </w:hyperlink>
      <w:r>
        <w:rPr>
          <w:rFonts w:ascii="Trebuchet MS" w:hAnsi="Trebuchet MS" w:cs="Arial"/>
          <w:lang w:eastAsia="ro-RO"/>
        </w:rPr>
        <w:t> din Ordonanța de urg</w:t>
      </w:r>
      <w:r>
        <w:rPr>
          <w:rFonts w:ascii="Trebuchet MS" w:hAnsi="Trebuchet MS" w:cs="Arial"/>
          <w:lang w:eastAsia="ro-RO"/>
        </w:rPr>
        <w:t>ență a Guvernului nr. 57/2007 privind regimul ariilor naturale protejate, conservarea habitatelor naturale, a florei și faunei sălbatice, aprobată cu modificări și completări prin Legea </w:t>
      </w:r>
      <w:hyperlink r:id="rId10" w:tgtFrame="_blank">
        <w:r>
          <w:rPr>
            <w:rStyle w:val="ListLabel14"/>
          </w:rPr>
          <w:t>nr. 49/2011</w:t>
        </w:r>
      </w:hyperlink>
      <w:r>
        <w:rPr>
          <w:rFonts w:ascii="Trebuchet MS" w:hAnsi="Trebuchet MS" w:cs="Arial"/>
          <w:lang w:eastAsia="ro-RO"/>
        </w:rPr>
        <w:t>, cu modificările și completările ulterioare.</w:t>
      </w:r>
    </w:p>
    <w:p w:rsidR="00AB28F7" w:rsidRDefault="00E8584C">
      <w:pPr>
        <w:shd w:val="clear" w:color="auto" w:fill="FFFFFF"/>
        <w:spacing w:line="360" w:lineRule="auto"/>
        <w:jc w:val="both"/>
        <w:rPr>
          <w:rFonts w:ascii="Trebuchet MS" w:hAnsi="Trebuchet MS"/>
          <w:b/>
          <w:color w:val="444444"/>
          <w:lang w:eastAsia="ro-RO"/>
        </w:rPr>
      </w:pPr>
      <w:r>
        <w:rPr>
          <w:rFonts w:ascii="Trebuchet MS" w:hAnsi="Trebuchet MS" w:cs="Arial"/>
          <w:b/>
          <w:bCs/>
          <w:color w:val="222222"/>
          <w:lang w:eastAsia="ro-RO"/>
        </w:rPr>
        <w:t>III.</w:t>
      </w:r>
      <w:r>
        <w:rPr>
          <w:rFonts w:ascii="Trebuchet MS" w:hAnsi="Trebuchet MS"/>
          <w:b/>
          <w:color w:val="444444"/>
          <w:lang w:eastAsia="ro-RO"/>
        </w:rPr>
        <w:t> </w:t>
      </w:r>
      <w:r>
        <w:rPr>
          <w:rFonts w:ascii="Trebuchet MS" w:hAnsi="Trebuchet MS" w:cs="Arial"/>
          <w:b/>
          <w:lang w:eastAsia="ro-RO"/>
        </w:rPr>
        <w:t>Motivele pe baza cărora s-a stabilit necesitatea neefectuării evaluării impactului asupra corpurilor de apă</w:t>
      </w:r>
      <w:r>
        <w:rPr>
          <w:rFonts w:ascii="Trebuchet MS" w:hAnsi="Trebuchet MS"/>
          <w:b/>
          <w:color w:val="444444"/>
          <w:lang w:eastAsia="ro-RO"/>
        </w:rPr>
        <w:t xml:space="preserve"> </w:t>
      </w:r>
    </w:p>
    <w:p w:rsidR="00AB28F7" w:rsidRDefault="00E8584C">
      <w:pPr>
        <w:shd w:val="clear" w:color="auto" w:fill="FFFFFF"/>
        <w:spacing w:line="360" w:lineRule="auto"/>
        <w:jc w:val="both"/>
      </w:pPr>
      <w:r>
        <w:rPr>
          <w:rFonts w:ascii="Trebuchet MS" w:hAnsi="Trebuchet MS" w:cs="Arial"/>
          <w:lang w:eastAsia="ro-RO"/>
        </w:rPr>
        <w:t xml:space="preserve">Conform </w:t>
      </w:r>
      <w:r w:rsidR="00540B5E">
        <w:rPr>
          <w:rFonts w:ascii="Trebuchet MS" w:hAnsi="Trebuchet MS" w:cs="Arial"/>
          <w:lang w:eastAsia="ro-RO"/>
        </w:rPr>
        <w:t>declaratiei reprezentantului A.N. Apele Romane</w:t>
      </w:r>
      <w:r w:rsidR="000F5DBC">
        <w:rPr>
          <w:rFonts w:ascii="Trebuchet MS" w:hAnsi="Trebuchet MS" w:cs="Arial"/>
          <w:lang w:eastAsia="ro-RO"/>
        </w:rPr>
        <w:t xml:space="preserve"> in sedinta CAT din 17.04.2024</w:t>
      </w:r>
      <w:r>
        <w:rPr>
          <w:rFonts w:ascii="Trebuchet MS" w:hAnsi="Trebuchet MS" w:cs="Arial"/>
          <w:lang w:eastAsia="ro-RO"/>
        </w:rPr>
        <w:t>, nu este necesară elaborarea “ Studiului de evaluare a impactului asupra corpurilor de apă”.</w:t>
      </w:r>
    </w:p>
    <w:p w:rsidR="00AB28F7" w:rsidRDefault="00E8584C">
      <w:pPr>
        <w:spacing w:after="0" w:line="360" w:lineRule="auto"/>
        <w:jc w:val="both"/>
        <w:rPr>
          <w:rFonts w:ascii="Trebuchet MS" w:hAnsi="Trebuchet MS" w:cs="Arial"/>
          <w:b/>
        </w:rPr>
      </w:pPr>
      <w:r>
        <w:rPr>
          <w:rFonts w:ascii="Trebuchet MS" w:hAnsi="Trebuchet MS" w:cs="Arial"/>
          <w:b/>
        </w:rPr>
        <w:t>1.Caracteristicile proiectului:</w:t>
      </w:r>
    </w:p>
    <w:p w:rsidR="00AB28F7" w:rsidRDefault="00E8584C">
      <w:pPr>
        <w:spacing w:after="0" w:line="360" w:lineRule="auto"/>
        <w:jc w:val="both"/>
      </w:pPr>
      <w:r>
        <w:rPr>
          <w:rFonts w:ascii="Trebuchet MS" w:hAnsi="Trebuchet MS" w:cs="Arial"/>
          <w:b/>
          <w:lang w:val="it-IT"/>
        </w:rPr>
        <w:t>1.1Descrierea proiectului:</w:t>
      </w:r>
    </w:p>
    <w:p w:rsidR="00AB28F7" w:rsidRPr="00A81149" w:rsidRDefault="00E8584C" w:rsidP="00A81149">
      <w:pPr>
        <w:spacing w:after="0" w:line="360" w:lineRule="auto"/>
        <w:ind w:firstLine="708"/>
        <w:jc w:val="both"/>
      </w:pPr>
      <w:r>
        <w:rPr>
          <w:rFonts w:ascii="Trebuchet MS" w:hAnsi="Trebuchet MS" w:cs="Times New Roman"/>
          <w:bCs/>
          <w:color w:val="000000" w:themeColor="text1"/>
        </w:rPr>
        <w:t>Pro</w:t>
      </w:r>
      <w:r w:rsidR="000F5DBC">
        <w:rPr>
          <w:rFonts w:ascii="Trebuchet MS" w:hAnsi="Trebuchet MS" w:cs="Times New Roman"/>
          <w:bCs/>
          <w:color w:val="000000" w:themeColor="text1"/>
        </w:rPr>
        <w:t>iectul presupune construirea a 3</w:t>
      </w:r>
      <w:r>
        <w:rPr>
          <w:rFonts w:ascii="Trebuchet MS" w:hAnsi="Trebuchet MS" w:cs="Times New Roman"/>
          <w:bCs/>
          <w:color w:val="000000" w:themeColor="text1"/>
        </w:rPr>
        <w:t xml:space="preserve"> hale pentru depozitare</w:t>
      </w:r>
      <w:r>
        <w:rPr>
          <w:rFonts w:ascii="Trebuchet MS" w:hAnsi="Trebuchet MS" w:cs="Times New Roman"/>
          <w:bCs/>
          <w:color w:val="000000" w:themeColor="text1"/>
        </w:rPr>
        <w:t xml:space="preserve">, cu regim de înălțime P, cu destinația de depozitare </w:t>
      </w:r>
      <w:r w:rsidR="000F5DBC">
        <w:rPr>
          <w:rFonts w:ascii="Trebuchet MS" w:hAnsi="Trebuchet MS" w:cs="Times New Roman"/>
          <w:bCs/>
          <w:color w:val="000000" w:themeColor="text1"/>
        </w:rPr>
        <w:t>marfuri generale</w:t>
      </w:r>
      <w:r>
        <w:rPr>
          <w:rFonts w:ascii="Trebuchet MS" w:hAnsi="Trebuchet MS" w:cs="Times New Roman"/>
          <w:bCs/>
          <w:color w:val="000000" w:themeColor="text1"/>
        </w:rPr>
        <w:t>.</w:t>
      </w:r>
    </w:p>
    <w:p w:rsidR="00AB28F7" w:rsidRDefault="00E8584C">
      <w:pPr>
        <w:spacing w:after="0" w:line="360" w:lineRule="auto"/>
        <w:ind w:left="143" w:firstLine="708"/>
        <w:jc w:val="both"/>
      </w:pPr>
      <w:r>
        <w:rPr>
          <w:rFonts w:ascii="Trebuchet MS" w:hAnsi="Trebuchet MS" w:cs="Times New Roman"/>
          <w:b/>
          <w:color w:val="000000" w:themeColor="text1"/>
        </w:rPr>
        <w:t>Bilanț teritorial:</w:t>
      </w:r>
    </w:p>
    <w:tbl>
      <w:tblPr>
        <w:tblStyle w:val="TableGrid"/>
        <w:tblW w:w="0" w:type="auto"/>
        <w:jc w:val="center"/>
        <w:tblLook w:val="04A0" w:firstRow="1" w:lastRow="0" w:firstColumn="1" w:lastColumn="0" w:noHBand="0" w:noVBand="1"/>
      </w:tblPr>
      <w:tblGrid>
        <w:gridCol w:w="5035"/>
        <w:gridCol w:w="2024"/>
      </w:tblGrid>
      <w:tr w:rsidR="0008459A" w:rsidRPr="00E869D0" w:rsidTr="00C24811">
        <w:trPr>
          <w:jc w:val="center"/>
        </w:trPr>
        <w:tc>
          <w:tcPr>
            <w:tcW w:w="5035" w:type="dxa"/>
            <w:shd w:val="clear" w:color="auto" w:fill="D0CECE" w:themeFill="background2" w:themeFillShade="E6"/>
          </w:tcPr>
          <w:p w:rsidR="0008459A" w:rsidRPr="00E869D0" w:rsidRDefault="0008459A" w:rsidP="00C24811">
            <w:pPr>
              <w:spacing w:line="360" w:lineRule="auto"/>
              <w:jc w:val="center"/>
              <w:rPr>
                <w:rFonts w:ascii="Trebuchet MS" w:hAnsi="Trebuchet MS" w:cs="Times New Roman"/>
                <w:b/>
                <w:color w:val="000000" w:themeColor="text1"/>
              </w:rPr>
            </w:pPr>
            <w:r w:rsidRPr="00E869D0">
              <w:rPr>
                <w:rFonts w:ascii="Trebuchet MS" w:hAnsi="Trebuchet MS" w:cs="Times New Roman"/>
                <w:b/>
                <w:color w:val="000000" w:themeColor="text1"/>
              </w:rPr>
              <w:t>Suprafață teren</w:t>
            </w:r>
          </w:p>
        </w:tc>
        <w:tc>
          <w:tcPr>
            <w:tcW w:w="2024" w:type="dxa"/>
            <w:shd w:val="clear" w:color="auto" w:fill="D0CECE" w:themeFill="background2" w:themeFillShade="E6"/>
          </w:tcPr>
          <w:p w:rsidR="0008459A" w:rsidRPr="00E869D0" w:rsidRDefault="0008459A" w:rsidP="00C24811">
            <w:pPr>
              <w:spacing w:line="360" w:lineRule="auto"/>
              <w:jc w:val="center"/>
              <w:rPr>
                <w:rFonts w:ascii="Trebuchet MS" w:hAnsi="Trebuchet MS" w:cs="Times New Roman"/>
                <w:b/>
                <w:color w:val="000000" w:themeColor="text1"/>
                <w:vertAlign w:val="superscript"/>
              </w:rPr>
            </w:pPr>
            <w:r>
              <w:rPr>
                <w:rFonts w:ascii="Trebuchet MS" w:hAnsi="Trebuchet MS" w:cs="Times New Roman"/>
                <w:b/>
                <w:color w:val="000000" w:themeColor="text1"/>
              </w:rPr>
              <w:t>6445</w:t>
            </w:r>
            <w:r w:rsidRPr="00E869D0">
              <w:rPr>
                <w:rFonts w:ascii="Trebuchet MS" w:hAnsi="Trebuchet MS" w:cs="Times New Roman"/>
                <w:b/>
                <w:color w:val="000000" w:themeColor="text1"/>
              </w:rPr>
              <w:t xml:space="preserve"> m</w:t>
            </w:r>
            <w:r w:rsidRPr="00E869D0">
              <w:rPr>
                <w:rFonts w:ascii="Trebuchet MS" w:hAnsi="Trebuchet MS" w:cs="Times New Roman"/>
                <w:b/>
                <w:color w:val="000000" w:themeColor="text1"/>
                <w:vertAlign w:val="superscript"/>
              </w:rPr>
              <w:t xml:space="preserve">2 </w:t>
            </w:r>
          </w:p>
        </w:tc>
      </w:tr>
      <w:tr w:rsidR="0008459A" w:rsidRPr="00E869D0" w:rsidTr="00C24811">
        <w:trPr>
          <w:jc w:val="center"/>
        </w:trPr>
        <w:tc>
          <w:tcPr>
            <w:tcW w:w="5035" w:type="dxa"/>
            <w:shd w:val="clear" w:color="auto" w:fill="auto"/>
          </w:tcPr>
          <w:p w:rsidR="0008459A" w:rsidRPr="00E869D0" w:rsidRDefault="0008459A" w:rsidP="00C24811">
            <w:pPr>
              <w:spacing w:line="360" w:lineRule="auto"/>
              <w:jc w:val="center"/>
              <w:rPr>
                <w:rFonts w:ascii="Trebuchet MS" w:hAnsi="Trebuchet MS" w:cs="Times New Roman"/>
                <w:b/>
                <w:color w:val="000000" w:themeColor="text1"/>
              </w:rPr>
            </w:pPr>
            <w:r w:rsidRPr="00E869D0">
              <w:rPr>
                <w:rFonts w:ascii="Trebuchet MS" w:hAnsi="Trebuchet MS" w:cs="Times New Roman"/>
                <w:b/>
                <w:color w:val="000000" w:themeColor="text1"/>
              </w:rPr>
              <w:t xml:space="preserve">Suprafață construită </w:t>
            </w:r>
            <w:r>
              <w:rPr>
                <w:rFonts w:ascii="Trebuchet MS" w:hAnsi="Trebuchet MS" w:cs="Times New Roman"/>
                <w:b/>
                <w:color w:val="000000" w:themeColor="text1"/>
              </w:rPr>
              <w:t>propusă totală</w:t>
            </w:r>
          </w:p>
        </w:tc>
        <w:tc>
          <w:tcPr>
            <w:tcW w:w="2024" w:type="dxa"/>
            <w:shd w:val="clear" w:color="auto" w:fill="auto"/>
          </w:tcPr>
          <w:p w:rsidR="0008459A" w:rsidRPr="00E869D0" w:rsidRDefault="0008459A" w:rsidP="00C24811">
            <w:pPr>
              <w:spacing w:line="360" w:lineRule="auto"/>
              <w:jc w:val="center"/>
              <w:rPr>
                <w:rFonts w:ascii="Trebuchet MS" w:hAnsi="Trebuchet MS" w:cs="Times New Roman"/>
                <w:b/>
                <w:color w:val="000000" w:themeColor="text1"/>
              </w:rPr>
            </w:pPr>
            <w:r>
              <w:rPr>
                <w:rFonts w:ascii="Trebuchet MS" w:hAnsi="Trebuchet MS" w:cs="Times New Roman"/>
                <w:b/>
                <w:color w:val="000000" w:themeColor="text1"/>
              </w:rPr>
              <w:t>1779</w:t>
            </w:r>
            <w:r w:rsidRPr="00E869D0">
              <w:rPr>
                <w:rFonts w:ascii="Trebuchet MS" w:hAnsi="Trebuchet MS" w:cs="Times New Roman"/>
                <w:b/>
                <w:color w:val="000000" w:themeColor="text1"/>
              </w:rPr>
              <w:t xml:space="preserve"> m</w:t>
            </w:r>
            <w:r w:rsidRPr="00E869D0">
              <w:rPr>
                <w:rFonts w:ascii="Trebuchet MS" w:hAnsi="Trebuchet MS" w:cs="Times New Roman"/>
                <w:b/>
                <w:color w:val="000000" w:themeColor="text1"/>
                <w:vertAlign w:val="superscript"/>
              </w:rPr>
              <w:t>2</w:t>
            </w:r>
          </w:p>
        </w:tc>
      </w:tr>
      <w:tr w:rsidR="0008459A" w:rsidRPr="00E869D0" w:rsidTr="00C24811">
        <w:trPr>
          <w:jc w:val="center"/>
        </w:trPr>
        <w:tc>
          <w:tcPr>
            <w:tcW w:w="5035" w:type="dxa"/>
            <w:shd w:val="clear" w:color="auto" w:fill="auto"/>
          </w:tcPr>
          <w:p w:rsidR="0008459A" w:rsidRPr="00E869D0" w:rsidRDefault="0008459A" w:rsidP="00C24811">
            <w:pPr>
              <w:spacing w:line="360" w:lineRule="auto"/>
              <w:jc w:val="center"/>
              <w:rPr>
                <w:rFonts w:ascii="Trebuchet MS" w:hAnsi="Trebuchet MS" w:cs="Times New Roman"/>
                <w:b/>
                <w:color w:val="000000" w:themeColor="text1"/>
              </w:rPr>
            </w:pPr>
            <w:r>
              <w:rPr>
                <w:rFonts w:ascii="Trebuchet MS" w:hAnsi="Trebuchet MS" w:cs="Times New Roman"/>
                <w:b/>
                <w:color w:val="000000" w:themeColor="text1"/>
              </w:rPr>
              <w:t xml:space="preserve">Suprafață teren liber </w:t>
            </w:r>
          </w:p>
        </w:tc>
        <w:tc>
          <w:tcPr>
            <w:tcW w:w="2024" w:type="dxa"/>
            <w:shd w:val="clear" w:color="auto" w:fill="auto"/>
          </w:tcPr>
          <w:p w:rsidR="0008459A" w:rsidRDefault="0008459A" w:rsidP="00C24811">
            <w:pPr>
              <w:spacing w:line="360" w:lineRule="auto"/>
              <w:jc w:val="center"/>
              <w:rPr>
                <w:rFonts w:ascii="Trebuchet MS" w:hAnsi="Trebuchet MS" w:cs="Times New Roman"/>
                <w:b/>
                <w:color w:val="000000" w:themeColor="text1"/>
              </w:rPr>
            </w:pPr>
            <w:r>
              <w:rPr>
                <w:rFonts w:ascii="Trebuchet MS" w:hAnsi="Trebuchet MS" w:cs="Times New Roman"/>
                <w:b/>
                <w:color w:val="000000" w:themeColor="text1"/>
              </w:rPr>
              <w:t xml:space="preserve">2103.40 </w:t>
            </w:r>
            <w:r w:rsidRPr="00E869D0">
              <w:rPr>
                <w:rFonts w:ascii="Trebuchet MS" w:hAnsi="Trebuchet MS" w:cs="Times New Roman"/>
                <w:b/>
                <w:color w:val="000000" w:themeColor="text1"/>
              </w:rPr>
              <w:t>m</w:t>
            </w:r>
            <w:r w:rsidRPr="00E869D0">
              <w:rPr>
                <w:rFonts w:ascii="Trebuchet MS" w:hAnsi="Trebuchet MS" w:cs="Times New Roman"/>
                <w:b/>
                <w:color w:val="000000" w:themeColor="text1"/>
                <w:vertAlign w:val="superscript"/>
              </w:rPr>
              <w:t>2</w:t>
            </w:r>
          </w:p>
        </w:tc>
      </w:tr>
      <w:tr w:rsidR="0008459A" w:rsidRPr="00E869D0" w:rsidTr="00C24811">
        <w:trPr>
          <w:trHeight w:val="418"/>
          <w:jc w:val="center"/>
        </w:trPr>
        <w:tc>
          <w:tcPr>
            <w:tcW w:w="5035" w:type="dxa"/>
          </w:tcPr>
          <w:p w:rsidR="0008459A" w:rsidRPr="00E869D0" w:rsidRDefault="0008459A" w:rsidP="00C24811">
            <w:pPr>
              <w:spacing w:line="360" w:lineRule="auto"/>
              <w:jc w:val="center"/>
              <w:rPr>
                <w:rFonts w:ascii="Trebuchet MS" w:hAnsi="Trebuchet MS" w:cs="Times New Roman"/>
                <w:b/>
                <w:color w:val="000000" w:themeColor="text1"/>
              </w:rPr>
            </w:pPr>
            <w:r w:rsidRPr="00E869D0">
              <w:rPr>
                <w:rFonts w:ascii="Trebuchet MS" w:hAnsi="Trebuchet MS" w:cs="Times New Roman"/>
                <w:b/>
                <w:color w:val="000000" w:themeColor="text1"/>
              </w:rPr>
              <w:t>Suprafață spații verzi</w:t>
            </w:r>
          </w:p>
        </w:tc>
        <w:tc>
          <w:tcPr>
            <w:tcW w:w="2024" w:type="dxa"/>
          </w:tcPr>
          <w:p w:rsidR="0008459A" w:rsidRPr="00E869D0" w:rsidRDefault="0008459A" w:rsidP="00C24811">
            <w:pPr>
              <w:spacing w:line="360" w:lineRule="auto"/>
              <w:jc w:val="center"/>
              <w:rPr>
                <w:rFonts w:ascii="Trebuchet MS" w:hAnsi="Trebuchet MS" w:cs="Times New Roman"/>
                <w:b/>
                <w:color w:val="000000" w:themeColor="text1"/>
              </w:rPr>
            </w:pPr>
            <w:r>
              <w:rPr>
                <w:rFonts w:ascii="Trebuchet MS" w:hAnsi="Trebuchet MS" w:cs="Times New Roman"/>
                <w:b/>
                <w:color w:val="000000" w:themeColor="text1"/>
              </w:rPr>
              <w:t>1289</w:t>
            </w:r>
            <w:r w:rsidRPr="00E869D0">
              <w:rPr>
                <w:rFonts w:ascii="Trebuchet MS" w:hAnsi="Trebuchet MS" w:cs="Times New Roman"/>
                <w:b/>
                <w:color w:val="000000" w:themeColor="text1"/>
              </w:rPr>
              <w:t xml:space="preserve"> m</w:t>
            </w:r>
            <w:r w:rsidRPr="00E869D0">
              <w:rPr>
                <w:rFonts w:ascii="Trebuchet MS" w:hAnsi="Trebuchet MS" w:cs="Times New Roman"/>
                <w:b/>
                <w:color w:val="000000" w:themeColor="text1"/>
                <w:vertAlign w:val="superscript"/>
              </w:rPr>
              <w:t xml:space="preserve">2 </w:t>
            </w:r>
            <w:r w:rsidRPr="00E869D0">
              <w:rPr>
                <w:rFonts w:ascii="Trebuchet MS" w:hAnsi="Trebuchet MS" w:cs="Times New Roman"/>
                <w:b/>
                <w:color w:val="000000" w:themeColor="text1"/>
              </w:rPr>
              <w:t>(20%)</w:t>
            </w:r>
          </w:p>
        </w:tc>
      </w:tr>
      <w:tr w:rsidR="0008459A" w:rsidRPr="00E869D0" w:rsidTr="00C24811">
        <w:trPr>
          <w:jc w:val="center"/>
        </w:trPr>
        <w:tc>
          <w:tcPr>
            <w:tcW w:w="5035" w:type="dxa"/>
          </w:tcPr>
          <w:p w:rsidR="0008459A" w:rsidRPr="00E869D0" w:rsidRDefault="0008459A" w:rsidP="00C24811">
            <w:pPr>
              <w:spacing w:line="360" w:lineRule="auto"/>
              <w:jc w:val="center"/>
              <w:rPr>
                <w:rFonts w:ascii="Trebuchet MS" w:hAnsi="Trebuchet MS" w:cs="Times New Roman"/>
                <w:b/>
                <w:color w:val="000000" w:themeColor="text1"/>
              </w:rPr>
            </w:pPr>
            <w:r w:rsidRPr="00E869D0">
              <w:rPr>
                <w:rFonts w:ascii="Trebuchet MS" w:hAnsi="Trebuchet MS" w:cs="Times New Roman"/>
                <w:b/>
                <w:color w:val="000000" w:themeColor="text1"/>
              </w:rPr>
              <w:t xml:space="preserve">Suprafață platforme </w:t>
            </w:r>
          </w:p>
        </w:tc>
        <w:tc>
          <w:tcPr>
            <w:tcW w:w="2024" w:type="dxa"/>
          </w:tcPr>
          <w:p w:rsidR="0008459A" w:rsidRPr="00E869D0" w:rsidRDefault="0008459A" w:rsidP="00C24811">
            <w:pPr>
              <w:spacing w:line="360" w:lineRule="auto"/>
              <w:jc w:val="center"/>
              <w:rPr>
                <w:rFonts w:ascii="Trebuchet MS" w:hAnsi="Trebuchet MS" w:cs="Times New Roman"/>
                <w:b/>
                <w:color w:val="000000" w:themeColor="text1"/>
              </w:rPr>
            </w:pPr>
            <w:r>
              <w:rPr>
                <w:rFonts w:ascii="Trebuchet MS" w:hAnsi="Trebuchet MS" w:cs="Times New Roman"/>
                <w:b/>
                <w:color w:val="000000" w:themeColor="text1"/>
              </w:rPr>
              <w:t xml:space="preserve">1273.60 </w:t>
            </w:r>
            <w:r w:rsidRPr="00E869D0">
              <w:rPr>
                <w:rFonts w:ascii="Trebuchet MS" w:hAnsi="Trebuchet MS" w:cs="Times New Roman"/>
                <w:b/>
                <w:color w:val="000000" w:themeColor="text1"/>
              </w:rPr>
              <w:t>m</w:t>
            </w:r>
            <w:r w:rsidRPr="00E869D0">
              <w:rPr>
                <w:rFonts w:ascii="Trebuchet MS" w:hAnsi="Trebuchet MS" w:cs="Times New Roman"/>
                <w:b/>
                <w:color w:val="000000" w:themeColor="text1"/>
                <w:vertAlign w:val="superscript"/>
              </w:rPr>
              <w:t>2</w:t>
            </w:r>
          </w:p>
        </w:tc>
      </w:tr>
    </w:tbl>
    <w:p w:rsidR="0008459A" w:rsidRPr="00E869D0" w:rsidRDefault="0008459A" w:rsidP="0008459A">
      <w:pPr>
        <w:spacing w:after="0" w:line="360" w:lineRule="auto"/>
        <w:jc w:val="both"/>
        <w:rPr>
          <w:rFonts w:ascii="Trebuchet MS" w:hAnsi="Trebuchet MS" w:cs="Times New Roman"/>
          <w:color w:val="000000" w:themeColor="text1"/>
        </w:rPr>
      </w:pPr>
    </w:p>
    <w:p w:rsidR="00AB28F7" w:rsidRDefault="00AB28F7">
      <w:pPr>
        <w:spacing w:after="0" w:line="360" w:lineRule="auto"/>
        <w:jc w:val="both"/>
        <w:rPr>
          <w:rFonts w:ascii="Trebuchet MS" w:hAnsi="Trebuchet MS"/>
          <w:color w:val="000000" w:themeColor="text1"/>
          <w:spacing w:val="-1"/>
        </w:rPr>
      </w:pPr>
    </w:p>
    <w:p w:rsidR="00AB28F7" w:rsidRDefault="00E8584C">
      <w:pPr>
        <w:spacing w:after="0" w:line="240" w:lineRule="auto"/>
        <w:jc w:val="both"/>
        <w:rPr>
          <w:rFonts w:ascii="Trebuchet MS" w:eastAsia="Calibri" w:hAnsi="Trebuchet MS" w:cs="Arial"/>
          <w:b/>
        </w:rPr>
      </w:pPr>
      <w:r>
        <w:rPr>
          <w:rFonts w:ascii="Trebuchet MS" w:eastAsia="Calibri" w:hAnsi="Trebuchet MS" w:cs="Arial"/>
          <w:b/>
        </w:rPr>
        <w:t>Utilități:</w:t>
      </w:r>
    </w:p>
    <w:p w:rsidR="001D567C" w:rsidRDefault="00E8584C" w:rsidP="001D567C">
      <w:pPr>
        <w:shd w:val="clear" w:color="auto" w:fill="FFFFFF"/>
        <w:spacing w:after="0" w:line="360" w:lineRule="auto"/>
        <w:jc w:val="both"/>
        <w:rPr>
          <w:rFonts w:ascii="Trebuchet MS" w:hAnsi="Trebuchet MS" w:cs="Times New Roman"/>
          <w:bCs/>
          <w:color w:val="000000" w:themeColor="text1"/>
        </w:rPr>
      </w:pPr>
      <w:r>
        <w:rPr>
          <w:rFonts w:ascii="Trebuchet MS" w:hAnsi="Trebuchet MS" w:cs="Times New Roman"/>
          <w:b/>
          <w:bCs/>
          <w:color w:val="000000" w:themeColor="text1"/>
        </w:rPr>
        <w:t>Alimentare cu apa</w:t>
      </w:r>
      <w:r>
        <w:rPr>
          <w:rFonts w:ascii="Trebuchet MS" w:hAnsi="Trebuchet MS" w:cs="Times New Roman"/>
          <w:bCs/>
          <w:color w:val="000000" w:themeColor="text1"/>
        </w:rPr>
        <w:t xml:space="preserve"> – </w:t>
      </w:r>
      <w:r w:rsidR="001D567C" w:rsidRPr="00DE0BE7">
        <w:rPr>
          <w:rFonts w:ascii="Trebuchet MS" w:hAnsi="Trebuchet MS" w:cs="Times New Roman"/>
          <w:bCs/>
          <w:color w:val="000000" w:themeColor="text1"/>
        </w:rPr>
        <w:t>Alimentarea cu apa rece pentru consum menajer va fi asigurata de la un put forat existent in zona, cu H= 25m , Nhs= 8 m, Nhd= 10 m și Q= 1,0 l/s.</w:t>
      </w:r>
    </w:p>
    <w:p w:rsidR="001D567C" w:rsidRPr="00DE0BE7" w:rsidRDefault="001D567C" w:rsidP="001D567C">
      <w:pPr>
        <w:shd w:val="clear" w:color="auto" w:fill="FFFFFF"/>
        <w:spacing w:after="0" w:line="360" w:lineRule="auto"/>
        <w:jc w:val="both"/>
        <w:rPr>
          <w:rFonts w:ascii="Trebuchet MS" w:hAnsi="Trebuchet MS" w:cs="Times New Roman"/>
          <w:bCs/>
          <w:color w:val="000000" w:themeColor="text1"/>
        </w:rPr>
      </w:pPr>
      <w:r w:rsidRPr="00DE0BE7">
        <w:rPr>
          <w:rFonts w:ascii="Trebuchet MS" w:hAnsi="Trebuchet MS" w:cs="Times New Roman"/>
          <w:bCs/>
          <w:color w:val="000000" w:themeColor="text1"/>
        </w:rPr>
        <w:t>Pentru asigurarea presiunii necesare se va monta un grup de pompare apa rece alcătuit din 2 pompe, una activa, una rezerva, vas cu membrana pentru hidrofor, pompa având Q = 3 mc/h; H = 4,5 bar; P = 2 x 4 kW, 400 V/ 50 Hz. Se va avea in vedere racordarea la viitoarele rețele ce se vor executa in zona.</w:t>
      </w:r>
    </w:p>
    <w:p w:rsidR="001D567C" w:rsidRPr="00E869D0" w:rsidRDefault="001D567C" w:rsidP="001D567C">
      <w:pPr>
        <w:shd w:val="clear" w:color="auto" w:fill="FFFFFF"/>
        <w:spacing w:after="0" w:line="360" w:lineRule="auto"/>
        <w:jc w:val="both"/>
        <w:rPr>
          <w:rFonts w:ascii="Trebuchet MS" w:hAnsi="Trebuchet MS" w:cs="Times New Roman"/>
          <w:bCs/>
          <w:color w:val="000000" w:themeColor="text1"/>
        </w:rPr>
      </w:pPr>
    </w:p>
    <w:p w:rsidR="001D567C" w:rsidRPr="00DE0BE7" w:rsidRDefault="001D567C" w:rsidP="001D567C">
      <w:pPr>
        <w:shd w:val="clear" w:color="auto" w:fill="FFFFFF"/>
        <w:spacing w:after="0" w:line="360" w:lineRule="auto"/>
        <w:jc w:val="both"/>
        <w:rPr>
          <w:rFonts w:ascii="Trebuchet MS" w:hAnsi="Trebuchet MS" w:cs="Times New Roman"/>
          <w:bCs/>
          <w:color w:val="000000" w:themeColor="text1"/>
        </w:rPr>
      </w:pPr>
      <w:r w:rsidRPr="00E869D0">
        <w:rPr>
          <w:rFonts w:ascii="Trebuchet MS" w:hAnsi="Trebuchet MS" w:cs="Times New Roman"/>
          <w:b/>
          <w:bCs/>
          <w:color w:val="000000" w:themeColor="text1"/>
        </w:rPr>
        <w:lastRenderedPageBreak/>
        <w:t>Evacuare ape uzate:</w:t>
      </w:r>
      <w:r>
        <w:rPr>
          <w:rFonts w:ascii="Trebuchet MS" w:hAnsi="Trebuchet MS" w:cs="Times New Roman"/>
          <w:bCs/>
          <w:color w:val="000000" w:themeColor="text1"/>
        </w:rPr>
        <w:t xml:space="preserve"> -</w:t>
      </w:r>
      <w:r w:rsidRPr="00E869D0">
        <w:rPr>
          <w:rFonts w:ascii="Trebuchet MS" w:hAnsi="Trebuchet MS" w:cs="Times New Roman"/>
          <w:b/>
          <w:bCs/>
          <w:color w:val="000000" w:themeColor="text1"/>
        </w:rPr>
        <w:t xml:space="preserve"> </w:t>
      </w:r>
      <w:r w:rsidRPr="00DE0BE7">
        <w:rPr>
          <w:rFonts w:ascii="Trebuchet MS" w:hAnsi="Trebuchet MS" w:cs="Times New Roman"/>
          <w:bCs/>
          <w:color w:val="000000" w:themeColor="text1"/>
        </w:rPr>
        <w:t>Apele uzate provenite de la grupurile sanitare vor fi evacuate în rețeaua de canalizare exterioară nou proiectată prin intermediul căminelor racord de canalizare. Aceasta va fi dirijată bazin vidanjabil propus având un volum de 20 mc.</w:t>
      </w:r>
      <w:bookmarkStart w:id="0" w:name="_GoBack"/>
      <w:bookmarkEnd w:id="0"/>
    </w:p>
    <w:p w:rsidR="001D567C" w:rsidRDefault="001D567C" w:rsidP="001D567C">
      <w:pPr>
        <w:shd w:val="clear" w:color="auto" w:fill="FFFFFF"/>
        <w:spacing w:after="0" w:line="360" w:lineRule="auto"/>
        <w:jc w:val="both"/>
        <w:rPr>
          <w:rFonts w:ascii="Trebuchet MS" w:hAnsi="Trebuchet MS" w:cs="Times New Roman"/>
          <w:bCs/>
          <w:color w:val="000000" w:themeColor="text1"/>
        </w:rPr>
      </w:pPr>
      <w:r w:rsidRPr="00DE0BE7">
        <w:rPr>
          <w:rFonts w:ascii="Trebuchet MS" w:hAnsi="Trebuchet MS" w:cs="Times New Roman"/>
          <w:bCs/>
          <w:color w:val="000000" w:themeColor="text1"/>
        </w:rPr>
        <w:t xml:space="preserve">Apele pluviale provenite de pe acoperișuri se va face folosind un sistem de jgheaburi și burlane fiind eliminate pe spațiu verde. </w:t>
      </w:r>
    </w:p>
    <w:p w:rsidR="00AB28F7" w:rsidRPr="0092069A" w:rsidRDefault="001D567C" w:rsidP="001D567C">
      <w:pPr>
        <w:shd w:val="clear" w:color="auto" w:fill="FFFFFF"/>
        <w:spacing w:after="0" w:line="360" w:lineRule="auto"/>
        <w:jc w:val="both"/>
        <w:rPr>
          <w:rFonts w:ascii="Trebuchet MS" w:hAnsi="Trebuchet MS" w:cs="Times New Roman"/>
          <w:bCs/>
          <w:color w:val="000000" w:themeColor="text1"/>
        </w:rPr>
      </w:pPr>
      <w:r w:rsidRPr="00DE0BE7">
        <w:rPr>
          <w:rFonts w:ascii="Trebuchet MS" w:hAnsi="Trebuchet MS" w:cs="Times New Roman"/>
          <w:bCs/>
          <w:color w:val="000000" w:themeColor="text1"/>
        </w:rPr>
        <w:t>Apele pluviale de pe platformele betonate sunt preluate prin guri de scurgere în rețeaua de canalizare ape pluviale și trecute printr-un separator de nămo</w:t>
      </w:r>
      <w:r w:rsidR="0092069A">
        <w:rPr>
          <w:rFonts w:ascii="Trebuchet MS" w:hAnsi="Trebuchet MS" w:cs="Times New Roman"/>
          <w:bCs/>
          <w:color w:val="000000" w:themeColor="text1"/>
        </w:rPr>
        <w:t>l și produse petroliere propus Q</w:t>
      </w:r>
      <w:r w:rsidRPr="00DE0BE7">
        <w:rPr>
          <w:rFonts w:ascii="Trebuchet MS" w:hAnsi="Trebuchet MS" w:cs="Times New Roman"/>
          <w:bCs/>
          <w:color w:val="000000" w:themeColor="text1"/>
        </w:rPr>
        <w:t>=15 l/s. Ulterior apa pluvială convențional curată va fi dirijată către un bazin de retenție propus cu V= 60 mc, de unde vor fi utilizate la udatul spațiilor verzi.</w:t>
      </w:r>
    </w:p>
    <w:p w:rsidR="00AB28F7" w:rsidRDefault="00AB28F7">
      <w:pPr>
        <w:spacing w:after="0" w:line="240" w:lineRule="auto"/>
        <w:jc w:val="both"/>
        <w:rPr>
          <w:rFonts w:ascii="Trebuchet MS" w:eastAsia="Calibri" w:hAnsi="Trebuchet MS" w:cs="Arial"/>
          <w:b/>
          <w:w w:val="95"/>
        </w:rPr>
      </w:pPr>
    </w:p>
    <w:p w:rsidR="00AB28F7" w:rsidRDefault="00E8584C">
      <w:pPr>
        <w:spacing w:line="360" w:lineRule="auto"/>
        <w:jc w:val="both"/>
        <w:rPr>
          <w:rFonts w:ascii="Trebuchet MS" w:hAnsi="Trebuchet MS" w:cs="Arial"/>
          <w:lang w:val="pt-BR"/>
        </w:rPr>
      </w:pPr>
      <w:r>
        <w:rPr>
          <w:rFonts w:ascii="Trebuchet MS" w:hAnsi="Trebuchet MS" w:cs="Arial"/>
          <w:b/>
          <w:lang w:val="it-IT"/>
        </w:rPr>
        <w:t>1.2. Cumularea cu alte proiecte</w:t>
      </w:r>
      <w:r>
        <w:rPr>
          <w:rFonts w:ascii="Trebuchet MS" w:hAnsi="Trebuchet MS" w:cs="Arial"/>
          <w:lang w:val="it-IT"/>
        </w:rPr>
        <w:t xml:space="preserve">: </w:t>
      </w:r>
      <w:r>
        <w:rPr>
          <w:rFonts w:ascii="Trebuchet MS" w:hAnsi="Trebuchet MS" w:cs="Arial"/>
          <w:lang w:val="pt-BR"/>
        </w:rPr>
        <w:t>Proiectul contribuie la dezvoltarea zonei.</w:t>
      </w:r>
    </w:p>
    <w:p w:rsidR="00AB28F7" w:rsidRDefault="00E8584C">
      <w:pPr>
        <w:spacing w:line="360" w:lineRule="auto"/>
        <w:jc w:val="both"/>
        <w:rPr>
          <w:rFonts w:ascii="Trebuchet MS" w:hAnsi="Trebuchet MS" w:cs="Arial"/>
          <w:lang w:val="it-IT"/>
        </w:rPr>
      </w:pPr>
      <w:r>
        <w:rPr>
          <w:rFonts w:ascii="Trebuchet MS" w:hAnsi="Trebuchet MS" w:cs="Arial"/>
          <w:b/>
          <w:lang w:val="it-IT"/>
        </w:rPr>
        <w:t>1.3. Utilizarea res</w:t>
      </w:r>
      <w:r>
        <w:rPr>
          <w:rFonts w:ascii="Trebuchet MS" w:hAnsi="Trebuchet MS" w:cs="Arial"/>
          <w:b/>
          <w:lang w:val="it-IT"/>
        </w:rPr>
        <w:t>urselor naturale</w:t>
      </w:r>
      <w:r>
        <w:rPr>
          <w:rFonts w:ascii="Trebuchet MS" w:hAnsi="Trebuchet MS" w:cs="Arial"/>
          <w:lang w:val="it-IT"/>
        </w:rPr>
        <w:t>: În vederea executării lucrărilor de construcție se folosesc următoarele resurse naturale: nisip, agregate minerale, apă. Perioada construcției nu va implica utilizarea unor volume semnificative de materiale.</w:t>
      </w:r>
    </w:p>
    <w:p w:rsidR="00AB28F7" w:rsidRDefault="00E8584C">
      <w:pPr>
        <w:spacing w:line="360" w:lineRule="auto"/>
        <w:jc w:val="both"/>
        <w:rPr>
          <w:rFonts w:ascii="Trebuchet MS" w:hAnsi="Trebuchet MS" w:cs="Arial"/>
          <w:lang w:val="it-IT"/>
        </w:rPr>
      </w:pPr>
      <w:r>
        <w:rPr>
          <w:rFonts w:ascii="Trebuchet MS" w:hAnsi="Trebuchet MS" w:cs="Arial"/>
          <w:b/>
          <w:lang w:val="it-IT"/>
        </w:rPr>
        <w:t>1.4. Produc</w:t>
      </w:r>
      <w:r>
        <w:rPr>
          <w:rFonts w:ascii="Trebuchet MS" w:hAnsi="Trebuchet MS" w:cs="Arial"/>
          <w:b/>
        </w:rPr>
        <w:t>ț</w:t>
      </w:r>
      <w:r>
        <w:rPr>
          <w:rFonts w:ascii="Trebuchet MS" w:hAnsi="Trebuchet MS" w:cs="Arial"/>
          <w:b/>
          <w:lang w:val="it-IT"/>
        </w:rPr>
        <w:t>ia de deșeuri</w:t>
      </w:r>
      <w:r>
        <w:rPr>
          <w:rFonts w:ascii="Trebuchet MS" w:hAnsi="Trebuchet MS" w:cs="Arial"/>
          <w:lang w:val="it-IT"/>
        </w:rPr>
        <w:t xml:space="preserve">: </w:t>
      </w:r>
    </w:p>
    <w:p w:rsidR="00AB28F7" w:rsidRDefault="00E8584C">
      <w:pPr>
        <w:spacing w:line="360" w:lineRule="auto"/>
        <w:jc w:val="both"/>
        <w:rPr>
          <w:rFonts w:ascii="Trebuchet MS" w:hAnsi="Trebuchet MS" w:cs="Arial"/>
          <w:lang w:val="it-IT"/>
        </w:rPr>
      </w:pPr>
      <w:r>
        <w:rPr>
          <w:rFonts w:ascii="Trebuchet MS" w:hAnsi="Trebuchet MS" w:cs="Arial"/>
          <w:lang w:val="pt-BR" w:bidi="ro-RO"/>
        </w:rPr>
        <w:t>În</w:t>
      </w:r>
      <w:r>
        <w:rPr>
          <w:rFonts w:ascii="Trebuchet MS" w:hAnsi="Trebuchet MS" w:cs="Arial"/>
          <w:lang w:val="pt-BR" w:bidi="ro-RO"/>
        </w:rPr>
        <w:t xml:space="preserve"> etapa de construcție vor rezulta deșeuri de materiale de construcție – nisip, piatră spartă, pământ, materiale plastice, polistiren, deșeuri metalice în cantități variabile. Pământul, nisipul, piatra spartă vor fi utilizate ca materiale de umplutură; cele</w:t>
      </w:r>
      <w:r>
        <w:rPr>
          <w:rFonts w:ascii="Trebuchet MS" w:hAnsi="Trebuchet MS" w:cs="Arial"/>
          <w:lang w:val="pt-BR" w:bidi="ro-RO"/>
        </w:rPr>
        <w:t>lalte deșeuri vor fi colectate în containere și eliminate cu societăți autorizate.</w:t>
      </w:r>
    </w:p>
    <w:p w:rsidR="00AB28F7" w:rsidRDefault="00E8584C">
      <w:pPr>
        <w:spacing w:line="360" w:lineRule="auto"/>
        <w:jc w:val="both"/>
      </w:pPr>
      <w:r>
        <w:rPr>
          <w:rFonts w:ascii="Trebuchet MS" w:hAnsi="Trebuchet MS" w:cs="Arial"/>
          <w:lang w:val="pt-BR" w:bidi="ro-RO"/>
        </w:rPr>
        <w:t>Deșeurile menajere rezultate pe perioada etapei de construcție și în timpul funcționării obiectivului – cod 20 03 01 – se colectează în pubele și vor fi transportate de cătr</w:t>
      </w:r>
      <w:r>
        <w:rPr>
          <w:rFonts w:ascii="Trebuchet MS" w:hAnsi="Trebuchet MS" w:cs="Arial"/>
          <w:lang w:val="pt-BR" w:bidi="ro-RO"/>
        </w:rPr>
        <w:t>e societăți autorizate.</w:t>
      </w:r>
    </w:p>
    <w:p w:rsidR="00AB28F7" w:rsidRDefault="00E8584C">
      <w:pPr>
        <w:spacing w:line="360" w:lineRule="auto"/>
        <w:jc w:val="both"/>
        <w:rPr>
          <w:rFonts w:ascii="Trebuchet MS" w:hAnsi="Trebuchet MS" w:cs="Arial"/>
          <w:lang w:val="pt-BR" w:bidi="ro-RO"/>
        </w:rPr>
      </w:pPr>
      <w:r>
        <w:rPr>
          <w:rFonts w:ascii="Trebuchet MS" w:hAnsi="Trebuchet MS" w:cs="Arial"/>
          <w:lang w:val="pt-BR" w:bidi="ro-RO"/>
        </w:rPr>
        <w:t>Deșeurile reciclabile – plastic, hârtie, carton, lemn, sticlă, metal, diverse ambalaje etc. se vor colecta în recipiente separate și vor fi predate operatorului economic autorizat sau se vor valorifica la unitățile de profil.</w:t>
      </w:r>
    </w:p>
    <w:p w:rsidR="00AB28F7" w:rsidRDefault="00E8584C">
      <w:pPr>
        <w:spacing w:line="360" w:lineRule="auto"/>
        <w:jc w:val="both"/>
        <w:rPr>
          <w:rFonts w:ascii="Trebuchet MS" w:hAnsi="Trebuchet MS" w:cs="Arial"/>
          <w:lang w:val="it-IT"/>
        </w:rPr>
      </w:pPr>
      <w:r>
        <w:rPr>
          <w:rFonts w:ascii="Trebuchet MS" w:hAnsi="Trebuchet MS" w:cs="Arial"/>
          <w:b/>
          <w:lang w:val="it-IT"/>
        </w:rPr>
        <w:t>1.5. E</w:t>
      </w:r>
      <w:r>
        <w:rPr>
          <w:rFonts w:ascii="Trebuchet MS" w:hAnsi="Trebuchet MS" w:cs="Arial"/>
          <w:b/>
          <w:lang w:val="it-IT"/>
        </w:rPr>
        <w:t>misii poluante, zgomot si alte surse de disconfort</w:t>
      </w:r>
      <w:r>
        <w:rPr>
          <w:rFonts w:ascii="Trebuchet MS" w:hAnsi="Trebuchet MS" w:cs="Arial"/>
          <w:lang w:val="it-IT"/>
        </w:rPr>
        <w:t>:</w:t>
      </w:r>
      <w:r>
        <w:rPr>
          <w:rFonts w:ascii="Trebuchet MS" w:hAnsi="Trebuchet MS" w:cs="Arial"/>
          <w:i/>
          <w:lang w:val="it-IT"/>
        </w:rPr>
        <w:t xml:space="preserve"> </w:t>
      </w:r>
      <w:r>
        <w:rPr>
          <w:rFonts w:ascii="Trebuchet MS" w:hAnsi="Trebuchet MS" w:cs="Arial"/>
          <w:lang w:val="it-IT"/>
        </w:rPr>
        <w:t>Activitățile din timpul lucrărilor de execuție vor avea un impact nesemnificativ și de scurtă durată asupra factorului de mediu AER.</w:t>
      </w:r>
    </w:p>
    <w:p w:rsidR="00AB28F7" w:rsidRDefault="00E8584C">
      <w:pPr>
        <w:spacing w:line="360" w:lineRule="auto"/>
        <w:jc w:val="both"/>
        <w:rPr>
          <w:rFonts w:ascii="Trebuchet MS" w:hAnsi="Trebuchet MS" w:cs="Arial"/>
          <w:lang w:val="it-IT"/>
        </w:rPr>
      </w:pPr>
      <w:r>
        <w:rPr>
          <w:rFonts w:ascii="Trebuchet MS" w:hAnsi="Trebuchet MS" w:cs="Arial"/>
          <w:lang w:val="it-IT"/>
        </w:rPr>
        <w:t>Nu sunt așezări umane în apropierea obiectivului.</w:t>
      </w:r>
    </w:p>
    <w:p w:rsidR="00AB28F7" w:rsidRDefault="00E8584C">
      <w:pPr>
        <w:pStyle w:val="ListParagraph"/>
        <w:spacing w:after="0" w:line="360" w:lineRule="auto"/>
        <w:ind w:left="0"/>
        <w:rPr>
          <w:rFonts w:ascii="Trebuchet MS" w:hAnsi="Trebuchet MS" w:cs="Arial"/>
          <w:lang w:val="it-IT"/>
        </w:rPr>
      </w:pPr>
      <w:r>
        <w:rPr>
          <w:rFonts w:ascii="Trebuchet MS" w:hAnsi="Trebuchet MS" w:cs="Arial"/>
          <w:b/>
          <w:lang w:val="it-IT"/>
        </w:rPr>
        <w:t>2.Localizarea proiect</w:t>
      </w:r>
      <w:r>
        <w:rPr>
          <w:rFonts w:ascii="Trebuchet MS" w:hAnsi="Trebuchet MS" w:cs="Arial"/>
          <w:b/>
          <w:lang w:val="it-IT"/>
        </w:rPr>
        <w:t>ului:</w:t>
      </w:r>
    </w:p>
    <w:p w:rsidR="00AB28F7" w:rsidRDefault="00E8584C">
      <w:pPr>
        <w:spacing w:line="360" w:lineRule="auto"/>
        <w:jc w:val="both"/>
      </w:pPr>
      <w:r>
        <w:rPr>
          <w:rFonts w:ascii="Trebuchet MS" w:hAnsi="Trebuchet MS" w:cs="Arial"/>
          <w:bCs/>
        </w:rPr>
        <w:t>Terenul este situat în intravilanul comunei Cernica, conform PUG aprobat pron HCL nr. 10 din 05.02.2019.</w:t>
      </w:r>
    </w:p>
    <w:p w:rsidR="00AB28F7" w:rsidRDefault="00E8584C">
      <w:pPr>
        <w:spacing w:line="360" w:lineRule="auto"/>
        <w:jc w:val="both"/>
      </w:pPr>
      <w:r>
        <w:rPr>
          <w:rFonts w:ascii="Trebuchet MS" w:hAnsi="Trebuchet MS" w:cs="Arial"/>
          <w:bCs/>
        </w:rPr>
        <w:t xml:space="preserve">Funcțiunea zonei conform PUG : terenul este situat în zona UTR A1 – subzona de producție și birouri, POT maxim = 60%, CUT maxim = 3,5mp, ADC/mp </w:t>
      </w:r>
      <w:r>
        <w:rPr>
          <w:rFonts w:ascii="Trebuchet MS" w:hAnsi="Trebuchet MS" w:cs="Arial"/>
          <w:bCs/>
        </w:rPr>
        <w:t>teren, CUT volumetric max 10mc/mp teren.Regim de înălțime maxim = H max = 20,0m.</w:t>
      </w:r>
    </w:p>
    <w:p w:rsidR="00AB28F7" w:rsidRDefault="00E8584C">
      <w:pPr>
        <w:spacing w:line="360" w:lineRule="auto"/>
        <w:jc w:val="both"/>
        <w:rPr>
          <w:rFonts w:ascii="Trebuchet MS" w:hAnsi="Trebuchet MS" w:cs="Arial"/>
          <w:b/>
        </w:rPr>
      </w:pPr>
      <w:r>
        <w:rPr>
          <w:rFonts w:ascii="Trebuchet MS" w:hAnsi="Trebuchet MS" w:cs="Arial"/>
        </w:rPr>
        <w:lastRenderedPageBreak/>
        <w:t xml:space="preserve">-relativa abundenţă a resurselor naturale din zonă, calitatea şi capacitatea regenerativă a acestora: </w:t>
      </w:r>
      <w:r>
        <w:rPr>
          <w:rFonts w:ascii="Trebuchet MS" w:hAnsi="Trebuchet MS" w:cs="Arial"/>
          <w:b/>
        </w:rPr>
        <w:t>nu este cazul.</w:t>
      </w:r>
    </w:p>
    <w:p w:rsidR="00AB28F7" w:rsidRDefault="00E8584C" w:rsidP="00A81149">
      <w:pPr>
        <w:spacing w:after="0" w:line="240" w:lineRule="auto"/>
        <w:jc w:val="both"/>
        <w:rPr>
          <w:rFonts w:ascii="Trebuchet MS" w:hAnsi="Trebuchet MS" w:cs="Arial"/>
        </w:rPr>
      </w:pPr>
      <w:r>
        <w:rPr>
          <w:rFonts w:ascii="Trebuchet MS" w:hAnsi="Trebuchet MS" w:cs="Arial"/>
        </w:rPr>
        <w:t>-capacitatea de absorbţie a mediului, cu atenţie deosebită</w:t>
      </w:r>
      <w:r>
        <w:rPr>
          <w:rFonts w:ascii="Trebuchet MS" w:hAnsi="Trebuchet MS" w:cs="Arial"/>
        </w:rPr>
        <w:t xml:space="preserve"> pentru:</w:t>
      </w:r>
    </w:p>
    <w:p w:rsidR="00AB28F7" w:rsidRPr="00A81149" w:rsidRDefault="00E8584C" w:rsidP="00A81149">
      <w:pPr>
        <w:pStyle w:val="ListParagraph"/>
        <w:numPr>
          <w:ilvl w:val="0"/>
          <w:numId w:val="7"/>
        </w:numPr>
        <w:spacing w:after="0" w:line="240" w:lineRule="auto"/>
        <w:jc w:val="both"/>
        <w:rPr>
          <w:rFonts w:ascii="Trebuchet MS" w:hAnsi="Trebuchet MS" w:cs="Arial"/>
          <w:b/>
        </w:rPr>
      </w:pPr>
      <w:r w:rsidRPr="00A81149">
        <w:rPr>
          <w:rFonts w:ascii="Trebuchet MS" w:hAnsi="Trebuchet MS" w:cs="Arial"/>
        </w:rPr>
        <w:t xml:space="preserve">zonele umede – </w:t>
      </w:r>
      <w:r w:rsidRPr="00A81149">
        <w:rPr>
          <w:rFonts w:ascii="Trebuchet MS" w:hAnsi="Trebuchet MS" w:cs="Arial"/>
          <w:b/>
        </w:rPr>
        <w:t>nu este cazul.</w:t>
      </w:r>
    </w:p>
    <w:p w:rsidR="00AB28F7" w:rsidRDefault="00E8584C">
      <w:pPr>
        <w:numPr>
          <w:ilvl w:val="0"/>
          <w:numId w:val="2"/>
        </w:numPr>
        <w:spacing w:after="0" w:line="360" w:lineRule="auto"/>
        <w:rPr>
          <w:rFonts w:ascii="Trebuchet MS" w:hAnsi="Trebuchet MS" w:cs="Arial"/>
          <w:b/>
        </w:rPr>
      </w:pPr>
      <w:r>
        <w:rPr>
          <w:rFonts w:ascii="Trebuchet MS" w:hAnsi="Trebuchet MS" w:cs="Arial"/>
        </w:rPr>
        <w:t>zonele costiere –</w:t>
      </w:r>
      <w:r>
        <w:rPr>
          <w:rFonts w:ascii="Trebuchet MS" w:hAnsi="Trebuchet MS" w:cs="Arial"/>
          <w:b/>
        </w:rPr>
        <w:t>nu este cazul.</w:t>
      </w:r>
    </w:p>
    <w:p w:rsidR="00AB28F7" w:rsidRDefault="00E8584C">
      <w:pPr>
        <w:numPr>
          <w:ilvl w:val="0"/>
          <w:numId w:val="2"/>
        </w:numPr>
        <w:spacing w:after="0" w:line="360" w:lineRule="auto"/>
        <w:jc w:val="both"/>
        <w:rPr>
          <w:rFonts w:ascii="Trebuchet MS" w:hAnsi="Trebuchet MS" w:cs="Arial"/>
          <w:b/>
        </w:rPr>
      </w:pPr>
      <w:r>
        <w:rPr>
          <w:rFonts w:ascii="Trebuchet MS" w:hAnsi="Trebuchet MS" w:cs="Arial"/>
        </w:rPr>
        <w:t xml:space="preserve">zonele montane şi cele împădurite – </w:t>
      </w:r>
      <w:r>
        <w:rPr>
          <w:rFonts w:ascii="Trebuchet MS" w:hAnsi="Trebuchet MS" w:cs="Arial"/>
          <w:b/>
        </w:rPr>
        <w:t>nu este cazul.</w:t>
      </w:r>
    </w:p>
    <w:p w:rsidR="00AB28F7" w:rsidRDefault="00E8584C">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parcurile şi rezervaţiile naturale – </w:t>
      </w:r>
      <w:r>
        <w:rPr>
          <w:rFonts w:ascii="Trebuchet MS" w:hAnsi="Trebuchet MS" w:cs="Arial"/>
          <w:b/>
        </w:rPr>
        <w:t>nu este cazul.</w:t>
      </w:r>
    </w:p>
    <w:p w:rsidR="00AB28F7" w:rsidRDefault="00E8584C">
      <w:pPr>
        <w:pStyle w:val="ListParagraph"/>
        <w:numPr>
          <w:ilvl w:val="0"/>
          <w:numId w:val="2"/>
        </w:numPr>
        <w:spacing w:after="0" w:line="360" w:lineRule="auto"/>
        <w:contextualSpacing/>
        <w:jc w:val="both"/>
        <w:rPr>
          <w:rFonts w:ascii="Trebuchet MS" w:hAnsi="Trebuchet MS" w:cs="Arial"/>
          <w:b/>
        </w:rPr>
      </w:pPr>
      <w:r>
        <w:rPr>
          <w:rFonts w:ascii="Trebuchet MS" w:hAnsi="Trebuchet MS" w:cs="Arial"/>
        </w:rPr>
        <w:t xml:space="preserve">ariile clasificate sau zonele protejate prin legislaţia în vigoare, cum sunt: zone de protecţie a faunei piscicole, bazine piscicole naturale şi bazine piscicole amenajate etc: </w:t>
      </w:r>
      <w:r>
        <w:rPr>
          <w:rFonts w:ascii="Trebuchet MS" w:hAnsi="Trebuchet MS" w:cs="Arial"/>
          <w:b/>
        </w:rPr>
        <w:t>nu este cazul.</w:t>
      </w:r>
    </w:p>
    <w:p w:rsidR="00AB28F7" w:rsidRDefault="00E8584C">
      <w:pPr>
        <w:numPr>
          <w:ilvl w:val="0"/>
          <w:numId w:val="2"/>
        </w:numPr>
        <w:spacing w:after="0" w:line="360" w:lineRule="auto"/>
        <w:jc w:val="both"/>
        <w:rPr>
          <w:rFonts w:ascii="Trebuchet MS" w:hAnsi="Trebuchet MS" w:cs="Arial"/>
          <w:b/>
        </w:rPr>
      </w:pPr>
      <w:r>
        <w:rPr>
          <w:rFonts w:ascii="Trebuchet MS" w:hAnsi="Trebuchet MS" w:cs="Arial"/>
        </w:rPr>
        <w:t>zonele de protecţie specială, mai ales cele desemnate prin Ordon</w:t>
      </w:r>
      <w:r>
        <w:rPr>
          <w:rFonts w:ascii="Trebuchet MS" w:hAnsi="Trebuchet MS" w:cs="Arial"/>
        </w:rPr>
        <w:t>anţa de urgenţă a Guvernului nr. 57/2007 cu modificările şi completările ulterioare, zonele prevăzute prin Legea nr. 5/2000 privind aprobarea Planului de amenajare a teritoriului conform prevederilor Legii apelor nr. 107/1996, cu modificările şi completări</w:t>
      </w:r>
      <w:r>
        <w:rPr>
          <w:rFonts w:ascii="Trebuchet MS" w:hAnsi="Trebuchet MS" w:cs="Arial"/>
        </w:rPr>
        <w:t xml:space="preserve">le ulterioare, şi Hotărârea Guvernului nr. 930/2005 pentru aprobarea Normelor speciale privind caracterul şi mărimea zonelor de protecţie sanitară şi hidrogeologică: </w:t>
      </w:r>
    </w:p>
    <w:p w:rsidR="00AB28F7" w:rsidRDefault="00E8584C">
      <w:pPr>
        <w:numPr>
          <w:ilvl w:val="0"/>
          <w:numId w:val="2"/>
        </w:numPr>
        <w:spacing w:after="0" w:line="360" w:lineRule="auto"/>
        <w:jc w:val="both"/>
        <w:rPr>
          <w:rFonts w:ascii="Trebuchet MS" w:hAnsi="Trebuchet MS" w:cs="Arial"/>
        </w:rPr>
      </w:pPr>
      <w:r>
        <w:rPr>
          <w:rFonts w:ascii="Trebuchet MS" w:hAnsi="Trebuchet MS" w:cs="Arial"/>
        </w:rPr>
        <w:t>ariile în care standardele de calitate a mediului stabilite de legislaţie au fost deja de</w:t>
      </w:r>
      <w:r>
        <w:rPr>
          <w:rFonts w:ascii="Trebuchet MS" w:hAnsi="Trebuchet MS" w:cs="Arial"/>
        </w:rPr>
        <w:t xml:space="preserve">păşite: </w:t>
      </w:r>
      <w:r>
        <w:rPr>
          <w:rFonts w:ascii="Trebuchet MS" w:hAnsi="Trebuchet MS" w:cs="Arial"/>
          <w:b/>
        </w:rPr>
        <w:t>nu este cazul</w:t>
      </w:r>
      <w:r>
        <w:rPr>
          <w:rFonts w:ascii="Trebuchet MS" w:hAnsi="Trebuchet MS" w:cs="Arial"/>
        </w:rPr>
        <w:t>;</w:t>
      </w:r>
    </w:p>
    <w:p w:rsidR="00AB28F7" w:rsidRDefault="00E8584C">
      <w:pPr>
        <w:numPr>
          <w:ilvl w:val="0"/>
          <w:numId w:val="2"/>
        </w:numPr>
        <w:spacing w:after="0" w:line="360" w:lineRule="auto"/>
        <w:jc w:val="both"/>
        <w:rPr>
          <w:rFonts w:ascii="Trebuchet MS" w:hAnsi="Trebuchet MS" w:cs="Arial"/>
        </w:rPr>
      </w:pPr>
      <w:r>
        <w:rPr>
          <w:rFonts w:ascii="Trebuchet MS" w:hAnsi="Trebuchet MS" w:cs="Arial"/>
        </w:rPr>
        <w:t xml:space="preserve">ariile dens populate: </w:t>
      </w:r>
      <w:r>
        <w:rPr>
          <w:rFonts w:ascii="Trebuchet MS" w:hAnsi="Trebuchet MS" w:cs="Arial"/>
          <w:b/>
        </w:rPr>
        <w:t>nu este cazul</w:t>
      </w:r>
      <w:r>
        <w:rPr>
          <w:rFonts w:ascii="Trebuchet MS" w:hAnsi="Trebuchet MS" w:cs="Arial"/>
        </w:rPr>
        <w:t>.</w:t>
      </w:r>
    </w:p>
    <w:p w:rsidR="00AB28F7" w:rsidRDefault="00E8584C">
      <w:pPr>
        <w:numPr>
          <w:ilvl w:val="0"/>
          <w:numId w:val="2"/>
        </w:numPr>
        <w:spacing w:after="0" w:line="360" w:lineRule="auto"/>
        <w:jc w:val="both"/>
        <w:rPr>
          <w:rFonts w:ascii="Trebuchet MS" w:hAnsi="Trebuchet MS" w:cs="Arial"/>
          <w:b/>
        </w:rPr>
      </w:pPr>
      <w:r>
        <w:rPr>
          <w:rFonts w:ascii="Trebuchet MS" w:hAnsi="Trebuchet MS" w:cs="Arial"/>
        </w:rPr>
        <w:t xml:space="preserve">peisajele cu semnificaţie istorică, culturală şi arheologică: </w:t>
      </w:r>
      <w:r>
        <w:rPr>
          <w:rFonts w:ascii="Trebuchet MS" w:hAnsi="Trebuchet MS" w:cs="Arial"/>
          <w:b/>
        </w:rPr>
        <w:t>nu este cazul.</w:t>
      </w:r>
    </w:p>
    <w:p w:rsidR="00AB28F7" w:rsidRDefault="00AB28F7">
      <w:pPr>
        <w:spacing w:after="0" w:line="360" w:lineRule="auto"/>
        <w:ind w:left="720"/>
        <w:jc w:val="both"/>
        <w:rPr>
          <w:rFonts w:ascii="Trebuchet MS" w:hAnsi="Trebuchet MS" w:cs="Arial"/>
          <w:b/>
        </w:rPr>
      </w:pPr>
    </w:p>
    <w:p w:rsidR="00AB28F7" w:rsidRDefault="00E8584C">
      <w:pPr>
        <w:spacing w:line="360" w:lineRule="auto"/>
        <w:jc w:val="both"/>
        <w:rPr>
          <w:rFonts w:ascii="Trebuchet MS" w:hAnsi="Trebuchet MS" w:cs="Arial"/>
          <w:lang w:val="pt-BR"/>
        </w:rPr>
      </w:pPr>
      <w:r>
        <w:rPr>
          <w:rFonts w:ascii="Trebuchet MS" w:hAnsi="Trebuchet MS" w:cs="Arial"/>
          <w:b/>
          <w:lang w:val="it-IT"/>
        </w:rPr>
        <w:t>3.Caracteristicile impactului potential:</w:t>
      </w:r>
    </w:p>
    <w:p w:rsidR="00AB28F7" w:rsidRDefault="00E8584C">
      <w:pPr>
        <w:spacing w:line="360" w:lineRule="auto"/>
        <w:jc w:val="both"/>
        <w:rPr>
          <w:rFonts w:ascii="Trebuchet MS" w:hAnsi="Trebuchet MS" w:cs="Arial"/>
        </w:rPr>
      </w:pPr>
      <w:r>
        <w:rPr>
          <w:rFonts w:ascii="Trebuchet MS" w:hAnsi="Trebuchet MS" w:cs="Arial"/>
        </w:rPr>
        <w:t>Se iau în considerare efectele semnificative posibile ale proiectelor, în rap</w:t>
      </w:r>
      <w:r>
        <w:rPr>
          <w:rFonts w:ascii="Trebuchet MS" w:hAnsi="Trebuchet MS" w:cs="Arial"/>
        </w:rPr>
        <w:t>ort cu criteriile stabilite la pct. 1 si 2, cu accent deosebit pe:</w:t>
      </w:r>
    </w:p>
    <w:p w:rsidR="00AB28F7" w:rsidRDefault="00E8584C">
      <w:pPr>
        <w:spacing w:line="360" w:lineRule="auto"/>
        <w:jc w:val="both"/>
        <w:rPr>
          <w:rFonts w:ascii="Trebuchet MS" w:hAnsi="Trebuchet MS" w:cs="Arial"/>
          <w:b/>
        </w:rPr>
      </w:pPr>
      <w:r>
        <w:rPr>
          <w:rFonts w:ascii="Trebuchet MS" w:hAnsi="Trebuchet MS" w:cs="Arial"/>
        </w:rPr>
        <w:t xml:space="preserve">-extinderea impactului: aria geografică şi numărul persoanelor afectate – </w:t>
      </w:r>
      <w:r>
        <w:rPr>
          <w:rFonts w:ascii="Trebuchet MS" w:hAnsi="Trebuchet MS" w:cs="Arial"/>
          <w:b/>
        </w:rPr>
        <w:t>nu este cazul.</w:t>
      </w:r>
    </w:p>
    <w:p w:rsidR="00AB28F7" w:rsidRDefault="00E8584C">
      <w:pPr>
        <w:spacing w:line="360" w:lineRule="auto"/>
        <w:jc w:val="both"/>
        <w:rPr>
          <w:rFonts w:ascii="Trebuchet MS" w:hAnsi="Trebuchet MS" w:cs="Arial"/>
        </w:rPr>
      </w:pPr>
      <w:r>
        <w:rPr>
          <w:rFonts w:ascii="Trebuchet MS" w:hAnsi="Trebuchet MS" w:cs="Arial"/>
        </w:rPr>
        <w:t xml:space="preserve">-natura transfrontalieră a impactului – </w:t>
      </w:r>
      <w:r>
        <w:rPr>
          <w:rFonts w:ascii="Trebuchet MS" w:hAnsi="Trebuchet MS" w:cs="Arial"/>
          <w:b/>
        </w:rPr>
        <w:t>nu este cazul</w:t>
      </w:r>
      <w:r>
        <w:rPr>
          <w:rFonts w:ascii="Trebuchet MS" w:hAnsi="Trebuchet MS" w:cs="Arial"/>
        </w:rPr>
        <w:t>;</w:t>
      </w:r>
    </w:p>
    <w:p w:rsidR="00AB28F7" w:rsidRDefault="00E8584C">
      <w:pPr>
        <w:spacing w:line="360" w:lineRule="auto"/>
        <w:jc w:val="both"/>
        <w:rPr>
          <w:rFonts w:ascii="Trebuchet MS" w:hAnsi="Trebuchet MS" w:cs="Arial"/>
        </w:rPr>
      </w:pPr>
      <w:r>
        <w:rPr>
          <w:rFonts w:ascii="Trebuchet MS" w:hAnsi="Trebuchet MS" w:cs="Arial"/>
        </w:rPr>
        <w:t xml:space="preserve">-mărimea şi complexitatea impactului – </w:t>
      </w:r>
      <w:r>
        <w:rPr>
          <w:rFonts w:ascii="Trebuchet MS" w:hAnsi="Trebuchet MS" w:cs="Arial"/>
          <w:b/>
        </w:rPr>
        <w:t>redusă</w:t>
      </w:r>
      <w:r>
        <w:rPr>
          <w:rFonts w:ascii="Trebuchet MS" w:hAnsi="Trebuchet MS" w:cs="Arial"/>
        </w:rPr>
        <w:t>;</w:t>
      </w:r>
    </w:p>
    <w:p w:rsidR="00AB28F7" w:rsidRDefault="00E8584C">
      <w:pPr>
        <w:spacing w:line="360" w:lineRule="auto"/>
        <w:jc w:val="both"/>
        <w:rPr>
          <w:rFonts w:ascii="Trebuchet MS" w:hAnsi="Trebuchet MS" w:cs="Arial"/>
        </w:rPr>
      </w:pPr>
      <w:r>
        <w:rPr>
          <w:rFonts w:ascii="Trebuchet MS" w:hAnsi="Trebuchet MS" w:cs="Arial"/>
        </w:rPr>
        <w:t xml:space="preserve">-probabilitatea impactului: </w:t>
      </w:r>
      <w:r>
        <w:rPr>
          <w:rFonts w:ascii="Trebuchet MS" w:hAnsi="Trebuchet MS" w:cs="Arial"/>
          <w:b/>
        </w:rPr>
        <w:t>redusă</w:t>
      </w:r>
      <w:r>
        <w:rPr>
          <w:rFonts w:ascii="Trebuchet MS" w:hAnsi="Trebuchet MS" w:cs="Arial"/>
        </w:rPr>
        <w:t>;</w:t>
      </w:r>
    </w:p>
    <w:p w:rsidR="00AB28F7" w:rsidRDefault="00E8584C">
      <w:pPr>
        <w:spacing w:line="360" w:lineRule="auto"/>
        <w:jc w:val="both"/>
        <w:rPr>
          <w:rFonts w:ascii="Trebuchet MS" w:hAnsi="Trebuchet MS" w:cs="Arial"/>
        </w:rPr>
      </w:pPr>
      <w:r>
        <w:rPr>
          <w:rFonts w:ascii="Trebuchet MS" w:hAnsi="Trebuchet MS" w:cs="Arial"/>
        </w:rPr>
        <w:t xml:space="preserve">-durata, frecvenţa şi reversibilitatea impactului: </w:t>
      </w:r>
      <w:r>
        <w:rPr>
          <w:rFonts w:ascii="Trebuchet MS" w:hAnsi="Trebuchet MS" w:cs="Arial"/>
          <w:b/>
        </w:rPr>
        <w:t>nu este cazul</w:t>
      </w:r>
      <w:r>
        <w:rPr>
          <w:rFonts w:ascii="Trebuchet MS" w:hAnsi="Trebuchet MS" w:cs="Arial"/>
        </w:rPr>
        <w:t>.</w:t>
      </w:r>
    </w:p>
    <w:p w:rsidR="00AB28F7" w:rsidRDefault="00E8584C">
      <w:pPr>
        <w:spacing w:line="360" w:lineRule="auto"/>
        <w:jc w:val="both"/>
        <w:rPr>
          <w:rFonts w:ascii="Trebuchet MS" w:hAnsi="Trebuchet MS" w:cs="Arial"/>
          <w:b/>
        </w:rPr>
      </w:pPr>
      <w:r>
        <w:rPr>
          <w:rFonts w:ascii="Trebuchet MS" w:hAnsi="Trebuchet MS" w:cs="Arial"/>
          <w:b/>
        </w:rPr>
        <w:t>Condiţiile de realizare a proiectului:</w:t>
      </w:r>
    </w:p>
    <w:p w:rsidR="00AB28F7" w:rsidRDefault="00E8584C">
      <w:pPr>
        <w:spacing w:after="0" w:line="360" w:lineRule="auto"/>
        <w:jc w:val="both"/>
      </w:pPr>
      <w:r>
        <w:rPr>
          <w:rFonts w:ascii="Trebuchet MS" w:hAnsi="Trebuchet MS" w:cs="Arial"/>
        </w:rPr>
        <w:t>- I</w:t>
      </w:r>
      <w:r>
        <w:rPr>
          <w:rFonts w:ascii="Trebuchet MS" w:hAnsi="Trebuchet MS" w:cs="Arial"/>
          <w:bCs/>
        </w:rPr>
        <w:t>nvestiţia şi organizarea de şantier se vor realiza în condiţiile impuse prin Certificatului de urbanism nr. 26</w:t>
      </w:r>
      <w:r>
        <w:rPr>
          <w:rFonts w:ascii="Trebuchet MS" w:hAnsi="Trebuchet MS" w:cs="Arial"/>
          <w:bCs/>
        </w:rPr>
        <w:t xml:space="preserve"> din 26.01.2024 eliberat de Primăria Comunei Cernica</w:t>
      </w:r>
      <w:r>
        <w:rPr>
          <w:rFonts w:ascii="Trebuchet MS" w:hAnsi="Trebuchet MS" w:cs="Arial"/>
        </w:rPr>
        <w:t>, jud. Ilfov şi prin avizele sau acordurile emise de instituţiile menţionate în acesta.</w:t>
      </w:r>
    </w:p>
    <w:p w:rsidR="00AB28F7" w:rsidRDefault="00E8584C">
      <w:pPr>
        <w:spacing w:after="0" w:line="360" w:lineRule="auto"/>
        <w:jc w:val="both"/>
        <w:rPr>
          <w:rFonts w:ascii="Trebuchet MS" w:hAnsi="Trebuchet MS" w:cs="Arial"/>
          <w:color w:val="000000"/>
        </w:rPr>
      </w:pPr>
      <w:r>
        <w:rPr>
          <w:rFonts w:ascii="Trebuchet MS" w:hAnsi="Trebuchet MS" w:cs="Arial"/>
          <w:bCs/>
        </w:rPr>
        <w:lastRenderedPageBreak/>
        <w:t>-</w:t>
      </w:r>
      <w:r>
        <w:rPr>
          <w:rFonts w:ascii="Trebuchet MS" w:hAnsi="Trebuchet MS" w:cs="Arial"/>
          <w:b/>
          <w:bCs/>
        </w:rPr>
        <w:t xml:space="preserve"> </w:t>
      </w:r>
      <w:r>
        <w:rPr>
          <w:rFonts w:ascii="Trebuchet MS" w:hAnsi="Trebuchet MS" w:cs="Arial"/>
          <w:color w:val="000000"/>
        </w:rPr>
        <w:t>Se vor lua măsuri de protecţie antifonică în zona de lucru;</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xml:space="preserve">- Se vor amplasa panouri de informare a cetăţenilor </w:t>
      </w:r>
      <w:r>
        <w:rPr>
          <w:rFonts w:ascii="Trebuchet MS" w:hAnsi="Trebuchet MS" w:cs="Arial"/>
          <w:color w:val="000000"/>
        </w:rPr>
        <w:t>asupra viitoarelor construcţii şi modificări ale zonei;</w:t>
      </w:r>
    </w:p>
    <w:p w:rsidR="00836181" w:rsidRDefault="00E8584C">
      <w:pPr>
        <w:spacing w:after="0" w:line="360" w:lineRule="auto"/>
        <w:jc w:val="both"/>
        <w:rPr>
          <w:rFonts w:ascii="Trebuchet MS" w:hAnsi="Trebuchet MS" w:cs="Arial"/>
          <w:color w:val="000000"/>
        </w:rPr>
      </w:pPr>
      <w:r>
        <w:rPr>
          <w:rFonts w:ascii="Trebuchet MS" w:hAnsi="Trebuchet MS" w:cs="Arial"/>
          <w:color w:val="000000"/>
        </w:rPr>
        <w:t>- Se vor lua măsuri pentru diminuarea emisiilor de pulberi din zona şantierului prin umectarea spaţiului de lucru sau acoperirea pe cât posibil a acestuia;</w:t>
      </w:r>
    </w:p>
    <w:p w:rsidR="00AB28F7" w:rsidRDefault="00E8584C">
      <w:pPr>
        <w:spacing w:after="0" w:line="360" w:lineRule="auto"/>
        <w:jc w:val="both"/>
        <w:rPr>
          <w:rFonts w:ascii="Trebuchet MS" w:hAnsi="Trebuchet MS" w:cs="Arial"/>
          <w:color w:val="000000"/>
        </w:rPr>
      </w:pPr>
      <w:r>
        <w:rPr>
          <w:rFonts w:ascii="Trebuchet MS" w:hAnsi="Trebuchet MS" w:cs="Arial"/>
          <w:b/>
          <w:color w:val="000000"/>
        </w:rPr>
        <w:t xml:space="preserve">- </w:t>
      </w:r>
      <w:r>
        <w:rPr>
          <w:rFonts w:ascii="Trebuchet MS" w:hAnsi="Trebuchet MS" w:cs="Arial"/>
          <w:color w:val="000000"/>
        </w:rPr>
        <w:t>Se vor asigura dotările şi condiţiile tehn</w:t>
      </w:r>
      <w:r>
        <w:rPr>
          <w:rFonts w:ascii="Trebuchet MS" w:hAnsi="Trebuchet MS" w:cs="Arial"/>
          <w:color w:val="000000"/>
        </w:rPr>
        <w:t>ice necesare pe parcursul desfăşurării activităţii şi se vor lua măsuri corespunzătoare de evitare a riscurilor de incendii, poluare accidentală a apelor, aerului şi solului;</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Se vor utiliza echipamente, utilaje, vehicule în stare optimă de funcționare sa</w:t>
      </w:r>
      <w:r>
        <w:rPr>
          <w:rFonts w:ascii="Trebuchet MS" w:hAnsi="Trebuchet MS" w:cs="Arial"/>
          <w:color w:val="000000"/>
        </w:rPr>
        <w:t>u de generație recentă, prevăzute cu sisteme de reținere a poluantilor;</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Se va respecta durata de timp stabilită pentru implementarea proiectului.</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Lucrările se vor efectua fără a afecta proprietăţile invecinate;</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xml:space="preserve">- In situatia in care se vor semnala </w:t>
      </w:r>
      <w:r>
        <w:rPr>
          <w:rFonts w:ascii="Trebuchet MS" w:hAnsi="Trebuchet MS" w:cs="Arial"/>
          <w:color w:val="000000"/>
        </w:rPr>
        <w:t>disconforturi create vecinatatilor, activitatea va fi sistata pana la remedierea acestora;</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 Operatorul are obligatia sa asigure dotari corespunzatoare cu mijloace, structuri, dotari materiale si sisteme de management adecvate in scopul protejarii, la un n</w:t>
      </w:r>
      <w:r>
        <w:rPr>
          <w:rFonts w:ascii="Trebuchet MS" w:hAnsi="Trebuchet MS" w:cs="Arial"/>
          <w:color w:val="000000"/>
        </w:rPr>
        <w:t>ivel ridicat, a sanatatii populatiei si a mediului;</w:t>
      </w:r>
    </w:p>
    <w:p w:rsidR="00AB28F7" w:rsidRDefault="00E8584C">
      <w:pPr>
        <w:spacing w:after="0" w:line="360" w:lineRule="auto"/>
        <w:jc w:val="both"/>
        <w:rPr>
          <w:rFonts w:ascii="Trebuchet MS" w:hAnsi="Trebuchet MS" w:cs="Arial"/>
          <w:color w:val="000000"/>
        </w:rPr>
      </w:pPr>
      <w:r>
        <w:rPr>
          <w:rFonts w:ascii="Trebuchet MS" w:hAnsi="Trebuchet MS" w:cs="Arial"/>
          <w:color w:val="000000"/>
        </w:rPr>
        <w:t>-În caz de poluări accidentale cu produse petroliere se utilizeaza produse absorbante de tip”biopetroabs”, filtre si lavete absorbante precum si kituri interventie depoluare;</w:t>
      </w:r>
    </w:p>
    <w:p w:rsidR="00AB28F7" w:rsidRDefault="00E8584C">
      <w:pPr>
        <w:spacing w:after="0" w:line="360" w:lineRule="auto"/>
        <w:jc w:val="both"/>
        <w:rPr>
          <w:rFonts w:ascii="Trebuchet MS" w:hAnsi="Trebuchet MS" w:cs="Arial"/>
        </w:rPr>
      </w:pPr>
      <w:r>
        <w:rPr>
          <w:rFonts w:ascii="Trebuchet MS" w:hAnsi="Trebuchet MS" w:cs="Arial"/>
        </w:rPr>
        <w:t xml:space="preserve">- La ieşirea din şantier, se </w:t>
      </w:r>
      <w:r>
        <w:rPr>
          <w:rFonts w:ascii="Trebuchet MS" w:hAnsi="Trebuchet MS" w:cs="Arial"/>
        </w:rPr>
        <w:t>vor curăţa roţile autovehiculelor şi a altor utilaje,  pentru a preveni transferul de moloz în afara amplasamentului pe drumurile publice;</w:t>
      </w:r>
    </w:p>
    <w:p w:rsidR="00AB28F7" w:rsidRDefault="00E8584C">
      <w:pPr>
        <w:spacing w:after="0" w:line="360" w:lineRule="auto"/>
        <w:jc w:val="both"/>
        <w:rPr>
          <w:rFonts w:ascii="Trebuchet MS" w:hAnsi="Trebuchet MS" w:cs="Arial"/>
        </w:rPr>
      </w:pPr>
      <w:r>
        <w:rPr>
          <w:rFonts w:ascii="Trebuchet MS" w:hAnsi="Trebuchet MS" w:cs="Arial"/>
        </w:rPr>
        <w:t>- Pe durata organizării de şantier se vor monta panouri de protecţie, lucrările vor fi semnalizate corespunzător, asi</w:t>
      </w:r>
      <w:r>
        <w:rPr>
          <w:rFonts w:ascii="Trebuchet MS" w:hAnsi="Trebuchet MS" w:cs="Arial"/>
        </w:rPr>
        <w:t>gurându-se protecţia circulaţiei pietonale şi auto în zonă;</w:t>
      </w:r>
    </w:p>
    <w:p w:rsidR="00AB28F7" w:rsidRDefault="00E8584C">
      <w:pPr>
        <w:spacing w:after="0" w:line="360" w:lineRule="auto"/>
        <w:jc w:val="both"/>
        <w:rPr>
          <w:rFonts w:ascii="Trebuchet MS" w:hAnsi="Trebuchet MS" w:cs="Arial"/>
        </w:rPr>
      </w:pPr>
      <w:r>
        <w:rPr>
          <w:rFonts w:ascii="Trebuchet MS" w:hAnsi="Trebuchet MS" w:cs="Arial"/>
        </w:rPr>
        <w:t>- Pe durata execuţiei lucrărilor se vor lua măsuri pentru respectarea normele, standardele şi legislaţia privind protecţia mediului în vigoare (STAS 12574/1987, SR 10009/2017, Ord. nr. 462/1993 si</w:t>
      </w:r>
      <w:r>
        <w:rPr>
          <w:rFonts w:ascii="Trebuchet MS" w:hAnsi="Trebuchet MS" w:cs="Arial"/>
        </w:rPr>
        <w:t xml:space="preserve"> H.G. nr. 1756/2006 privind limitarea nivelului emisiilor de zgomot în mediu produs de echipamentele destinate utilizarii in exteriorul cladirilor).</w:t>
      </w:r>
    </w:p>
    <w:p w:rsidR="00AB28F7" w:rsidRDefault="00E8584C">
      <w:pPr>
        <w:pStyle w:val="Default"/>
        <w:spacing w:line="360" w:lineRule="auto"/>
        <w:jc w:val="both"/>
        <w:rPr>
          <w:rFonts w:ascii="Trebuchet MS" w:hAnsi="Trebuchet MS"/>
          <w:sz w:val="22"/>
          <w:szCs w:val="22"/>
        </w:rPr>
      </w:pPr>
      <w:r>
        <w:rPr>
          <w:rFonts w:ascii="Trebuchet MS" w:hAnsi="Trebuchet MS"/>
          <w:sz w:val="22"/>
          <w:szCs w:val="22"/>
        </w:rPr>
        <w:t xml:space="preserve">- Pe toată durata execuţiei şi funcţionării obiectivului se vor respecta prevederile: </w:t>
      </w:r>
    </w:p>
    <w:p w:rsidR="00AB28F7" w:rsidRDefault="00E8584C">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O.U.G. nr.195/2005 p</w:t>
      </w:r>
      <w:r>
        <w:rPr>
          <w:rFonts w:ascii="Trebuchet MS" w:hAnsi="Trebuchet MS"/>
          <w:sz w:val="22"/>
          <w:szCs w:val="22"/>
        </w:rPr>
        <w:t xml:space="preserve">rivind protecţia mediului aprobată cu modificări de Legea nr.265/2006, cu modificările şi completările ulterioare; </w:t>
      </w:r>
    </w:p>
    <w:p w:rsidR="00AB28F7" w:rsidRDefault="00E8584C">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O.U.G. nr. 92/2021 privind regimul de</w:t>
      </w:r>
      <w:r>
        <w:rPr>
          <w:rFonts w:ascii="Trebuchet MS" w:hAnsi="Trebuchet MS"/>
          <w:sz w:val="22"/>
          <w:szCs w:val="22"/>
          <w:lang w:val="ro-RO"/>
        </w:rPr>
        <w:t>ş</w:t>
      </w:r>
      <w:r>
        <w:rPr>
          <w:rFonts w:ascii="Trebuchet MS" w:hAnsi="Trebuchet MS"/>
          <w:sz w:val="22"/>
          <w:szCs w:val="22"/>
        </w:rPr>
        <w:t>eurilor cu modificările și completările ulterioare;</w:t>
      </w:r>
    </w:p>
    <w:p w:rsidR="00AB28F7" w:rsidRDefault="00E8584C">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rPr>
        <w:t xml:space="preserve">Legea nr. 104/2011 privind protecţia atmosferei. </w:t>
      </w:r>
    </w:p>
    <w:p w:rsidR="00AB28F7" w:rsidRDefault="00E8584C">
      <w:pPr>
        <w:pStyle w:val="Default"/>
        <w:numPr>
          <w:ilvl w:val="0"/>
          <w:numId w:val="3"/>
        </w:numPr>
        <w:tabs>
          <w:tab w:val="left" w:pos="900"/>
        </w:tabs>
        <w:spacing w:line="360" w:lineRule="auto"/>
        <w:ind w:left="0" w:firstLine="0"/>
        <w:jc w:val="both"/>
        <w:rPr>
          <w:rFonts w:ascii="Trebuchet MS" w:hAnsi="Trebuchet MS"/>
          <w:sz w:val="22"/>
          <w:szCs w:val="22"/>
        </w:rPr>
      </w:pPr>
      <w:r>
        <w:rPr>
          <w:rFonts w:ascii="Trebuchet MS" w:hAnsi="Trebuchet MS"/>
          <w:sz w:val="22"/>
          <w:szCs w:val="22"/>
          <w:lang w:val="fr-FR"/>
        </w:rPr>
        <w:t>Ordinului nr.119/2014 emis de Ministerul Sănătăţii.</w:t>
      </w:r>
    </w:p>
    <w:p w:rsidR="00AB28F7" w:rsidRDefault="00E8584C">
      <w:pPr>
        <w:numPr>
          <w:ilvl w:val="0"/>
          <w:numId w:val="4"/>
        </w:numPr>
        <w:spacing w:after="0" w:line="360" w:lineRule="auto"/>
        <w:ind w:left="0" w:firstLine="0"/>
        <w:jc w:val="both"/>
        <w:rPr>
          <w:rFonts w:ascii="Trebuchet MS" w:hAnsi="Trebuchet MS" w:cs="Arial"/>
        </w:rPr>
      </w:pPr>
      <w:r>
        <w:rPr>
          <w:rFonts w:ascii="Trebuchet MS" w:hAnsi="Trebuchet MS" w:cs="Arial"/>
        </w:rPr>
        <w:t>Ordinului nr. 756/1997 cu privire la factorul de mediu sol.</w:t>
      </w:r>
    </w:p>
    <w:p w:rsidR="00AB28F7" w:rsidRDefault="00E8584C">
      <w:pPr>
        <w:numPr>
          <w:ilvl w:val="0"/>
          <w:numId w:val="4"/>
        </w:numPr>
        <w:spacing w:after="0" w:line="360" w:lineRule="auto"/>
        <w:ind w:left="0" w:firstLine="0"/>
        <w:jc w:val="both"/>
        <w:rPr>
          <w:rFonts w:ascii="Trebuchet MS" w:hAnsi="Trebuchet MS" w:cs="Arial"/>
        </w:rPr>
      </w:pPr>
      <w:r>
        <w:rPr>
          <w:rFonts w:ascii="Trebuchet MS" w:hAnsi="Trebuchet MS" w:cs="Arial"/>
        </w:rPr>
        <w:t>Ordinului 1798/2007</w:t>
      </w:r>
      <w:r>
        <w:rPr>
          <w:rFonts w:ascii="Trebuchet MS" w:hAnsi="Trebuchet MS"/>
        </w:rPr>
        <w:t xml:space="preserve"> </w:t>
      </w:r>
      <w:r>
        <w:rPr>
          <w:rFonts w:ascii="Trebuchet MS" w:hAnsi="Trebuchet MS" w:cs="Arial"/>
        </w:rPr>
        <w:t>pentru aprobarea Procedurii de emitere a autorizaţiei de mediu.</w:t>
      </w:r>
    </w:p>
    <w:p w:rsidR="00AB28F7" w:rsidRDefault="00E8584C">
      <w:pPr>
        <w:numPr>
          <w:ilvl w:val="0"/>
          <w:numId w:val="4"/>
        </w:numPr>
        <w:spacing w:after="0" w:line="360" w:lineRule="auto"/>
        <w:ind w:left="0" w:firstLine="0"/>
        <w:jc w:val="both"/>
        <w:rPr>
          <w:rFonts w:ascii="Trebuchet MS" w:hAnsi="Trebuchet MS" w:cs="Arial"/>
        </w:rPr>
      </w:pPr>
      <w:r>
        <w:rPr>
          <w:rFonts w:ascii="Trebuchet MS" w:hAnsi="Trebuchet MS" w:cs="Arial"/>
        </w:rPr>
        <w:t>Legea apelor nr. 107/1996, cu modificările și completările u</w:t>
      </w:r>
      <w:r>
        <w:rPr>
          <w:rFonts w:ascii="Trebuchet MS" w:hAnsi="Trebuchet MS" w:cs="Arial"/>
        </w:rPr>
        <w:t>lterioare;</w:t>
      </w:r>
    </w:p>
    <w:p w:rsidR="00AB28F7" w:rsidRDefault="00E8584C">
      <w:pPr>
        <w:spacing w:after="0" w:line="360" w:lineRule="auto"/>
        <w:jc w:val="both"/>
      </w:pPr>
      <w:r>
        <w:rPr>
          <w:rFonts w:ascii="Trebuchet MS" w:hAnsi="Trebuchet MS" w:cs="Arial"/>
        </w:rPr>
        <w:lastRenderedPageBreak/>
        <w:t>- Se vor respecta prevederile Legii nr. 61/1991, modificata, privind sanctionarea faptelor de incalcare a unor norme de convietuire sociala, a ordinii si linistii publice.</w:t>
      </w:r>
    </w:p>
    <w:p w:rsidR="00AB28F7" w:rsidRDefault="00E8584C">
      <w:pPr>
        <w:pStyle w:val="ListParagraph"/>
        <w:spacing w:after="0" w:line="360" w:lineRule="auto"/>
        <w:ind w:left="0"/>
        <w:jc w:val="both"/>
        <w:rPr>
          <w:rFonts w:ascii="Trebuchet MS" w:hAnsi="Trebuchet MS" w:cs="Arial"/>
        </w:rPr>
      </w:pPr>
      <w:r>
        <w:rPr>
          <w:rFonts w:ascii="Trebuchet MS" w:hAnsi="Trebuchet MS" w:cs="Arial"/>
          <w:lang w:val="ro-RO"/>
        </w:rPr>
        <w:t xml:space="preserve">- </w:t>
      </w:r>
      <w:r>
        <w:rPr>
          <w:rFonts w:ascii="Trebuchet MS" w:hAnsi="Trebuchet MS" w:cs="Arial"/>
        </w:rPr>
        <w:t xml:space="preserve">Se interzice poluarea solului cu carburanţi, uleiuri rezultate în urma </w:t>
      </w:r>
      <w:r>
        <w:rPr>
          <w:rFonts w:ascii="Trebuchet MS" w:hAnsi="Trebuchet MS" w:cs="Arial"/>
        </w:rPr>
        <w:t>operaţiilor de staţionare, aprovizionare, depozitare sau alimentare cu combustibili a utilajelor şi mijloacelor de transport în timpul construirii, datorită funcţionării necorespunzătoare a acestora. În cazul unor poluări accidentale se vor lua măsuri pedo</w:t>
      </w:r>
      <w:r>
        <w:rPr>
          <w:rFonts w:ascii="Trebuchet MS" w:hAnsi="Trebuchet MS" w:cs="Arial"/>
        </w:rPr>
        <w:t>ameliorative;</w:t>
      </w:r>
    </w:p>
    <w:p w:rsidR="00AB28F7" w:rsidRDefault="00E8584C">
      <w:pPr>
        <w:spacing w:after="0" w:line="360" w:lineRule="auto"/>
        <w:jc w:val="both"/>
        <w:rPr>
          <w:rFonts w:ascii="Trebuchet MS" w:hAnsi="Trebuchet MS" w:cs="Arial"/>
        </w:rPr>
      </w:pPr>
      <w:r>
        <w:rPr>
          <w:rFonts w:ascii="Trebuchet MS" w:hAnsi="Trebuchet MS" w:cs="Arial"/>
        </w:rPr>
        <w:t xml:space="preserve">- Se vor respecta prevederile Regulamentului General de Urbanism aprobat prin H.G. nr. 525/1996 în ceea ce priveste construcțiile, parcările și necesarul de spațiu verde; </w:t>
      </w:r>
    </w:p>
    <w:p w:rsidR="00AB28F7" w:rsidRDefault="00E8584C">
      <w:pPr>
        <w:spacing w:after="0" w:line="360" w:lineRule="auto"/>
        <w:jc w:val="both"/>
        <w:rPr>
          <w:rFonts w:ascii="Trebuchet MS" w:hAnsi="Trebuchet MS" w:cs="Arial"/>
        </w:rPr>
      </w:pPr>
      <w:r>
        <w:rPr>
          <w:rFonts w:ascii="Trebuchet MS" w:hAnsi="Trebuchet MS" w:cs="Arial"/>
        </w:rPr>
        <w:t>- Se va respecta legislația de urbanism în vigoare;</w:t>
      </w:r>
    </w:p>
    <w:p w:rsidR="00AB28F7" w:rsidRDefault="00E8584C">
      <w:pPr>
        <w:spacing w:after="0" w:line="360" w:lineRule="auto"/>
        <w:jc w:val="both"/>
        <w:rPr>
          <w:rFonts w:ascii="Trebuchet MS" w:hAnsi="Trebuchet MS" w:cs="Arial"/>
        </w:rPr>
      </w:pPr>
      <w:r>
        <w:rPr>
          <w:rFonts w:ascii="Trebuchet MS" w:hAnsi="Trebuchet MS" w:cs="Arial"/>
        </w:rPr>
        <w:t>- Drumurile de acc</w:t>
      </w:r>
      <w:r>
        <w:rPr>
          <w:rFonts w:ascii="Trebuchet MS" w:hAnsi="Trebuchet MS" w:cs="Arial"/>
        </w:rPr>
        <w:t>es şi tehnologice, toate zonele a căror suprafaţă (învelişul vegetal) a fost afectată, vor fi refăcute şi vor fi redate folosinţelor iniţiale; Răspunderea pentru refacerea amplasamentului, drumurilor de acces și tehnologice, etc. revine în totalitate titul</w:t>
      </w:r>
      <w:r>
        <w:rPr>
          <w:rFonts w:ascii="Trebuchet MS" w:hAnsi="Trebuchet MS" w:cs="Arial"/>
        </w:rPr>
        <w:t>arului de proiect;</w:t>
      </w:r>
    </w:p>
    <w:p w:rsidR="00AB28F7" w:rsidRDefault="00E8584C">
      <w:pPr>
        <w:spacing w:after="0" w:line="360" w:lineRule="auto"/>
        <w:jc w:val="both"/>
        <w:rPr>
          <w:rFonts w:ascii="Trebuchet MS" w:hAnsi="Trebuchet MS" w:cs="Arial"/>
        </w:rPr>
      </w:pPr>
      <w:r>
        <w:rPr>
          <w:rFonts w:ascii="Trebuchet MS" w:hAnsi="Trebuchet MS" w:cs="Arial"/>
        </w:rPr>
        <w:t>- Se va asigura salubrizarea zonei și mentinerea curateniei pe traseul drumurilor de acces, pe toată perioada;</w:t>
      </w:r>
    </w:p>
    <w:p w:rsidR="00AB28F7" w:rsidRDefault="00E8584C">
      <w:pPr>
        <w:spacing w:after="0" w:line="360" w:lineRule="auto"/>
        <w:jc w:val="both"/>
        <w:rPr>
          <w:rFonts w:ascii="Trebuchet MS" w:hAnsi="Trebuchet MS" w:cs="Arial"/>
        </w:rPr>
      </w:pPr>
      <w:r>
        <w:rPr>
          <w:rFonts w:ascii="Trebuchet MS" w:hAnsi="Trebuchet MS" w:cs="Arial"/>
        </w:rPr>
        <w:t xml:space="preserve"> - Vor fi luate măsuri pentru limitarea vibrațiilor produse de săpătură prin utilizarea de tehnologii performante de execuție </w:t>
      </w:r>
      <w:r>
        <w:rPr>
          <w:rFonts w:ascii="Trebuchet MS" w:hAnsi="Trebuchet MS" w:cs="Arial"/>
        </w:rPr>
        <w:t>ș</w:t>
      </w:r>
      <w:r>
        <w:rPr>
          <w:rFonts w:ascii="Trebuchet MS" w:hAnsi="Trebuchet MS" w:cs="Arial"/>
        </w:rPr>
        <w:t>i de fundare, în vederea încadrarii valorilor parametrilor vibratiilor în limitele admisibile stabilite de SR 12025-2/94 realizării lucrărilor;</w:t>
      </w:r>
    </w:p>
    <w:p w:rsidR="00AB28F7" w:rsidRDefault="00E8584C">
      <w:pPr>
        <w:spacing w:after="0" w:line="360" w:lineRule="auto"/>
        <w:jc w:val="both"/>
        <w:rPr>
          <w:rFonts w:ascii="Trebuchet MS" w:hAnsi="Trebuchet MS" w:cs="Arial"/>
        </w:rPr>
      </w:pPr>
      <w:r>
        <w:rPr>
          <w:rFonts w:ascii="Trebuchet MS" w:hAnsi="Trebuchet MS" w:cs="Arial"/>
        </w:rPr>
        <w:t xml:space="preserve">- Pentru evitarea poluării accidentale cu materiale periculoase (scurgeri accidentale de combustibili, de ulei </w:t>
      </w:r>
      <w:r>
        <w:rPr>
          <w:rFonts w:ascii="Trebuchet MS" w:hAnsi="Trebuchet MS" w:cs="Arial"/>
        </w:rPr>
        <w:t>de motor), reparatiile mijloaceor de transport/utilajelor se vor executa doar la societati autorizate;</w:t>
      </w:r>
    </w:p>
    <w:p w:rsidR="00AB28F7" w:rsidRDefault="00E8584C">
      <w:pPr>
        <w:keepNext/>
        <w:spacing w:after="0" w:line="360" w:lineRule="auto"/>
        <w:jc w:val="both"/>
      </w:pPr>
      <w:r>
        <w:rPr>
          <w:rFonts w:ascii="Trebuchet MS" w:hAnsi="Trebuchet MS" w:cs="Arial"/>
          <w:lang w:eastAsia="x-none"/>
        </w:rPr>
        <w:t>-  Indicatorii de calitate ai apelor uzate menajere evacuate în canalizare nu vor depăși valorile maxime impuse prin H.G. 188/2002, NTPA 002/2002,</w:t>
      </w:r>
      <w:r>
        <w:rPr>
          <w:rFonts w:ascii="Trebuchet MS" w:hAnsi="Trebuchet MS" w:cs="Arial"/>
          <w:lang w:val="pt-BR" w:eastAsia="x-none"/>
        </w:rPr>
        <w:t xml:space="preserve"> modifi</w:t>
      </w:r>
      <w:r>
        <w:rPr>
          <w:rFonts w:ascii="Trebuchet MS" w:hAnsi="Trebuchet MS" w:cs="Arial"/>
          <w:lang w:val="pt-BR" w:eastAsia="x-none"/>
        </w:rPr>
        <w:t>cat si completat de H.G. nr. 352/2005.</w:t>
      </w:r>
    </w:p>
    <w:p w:rsidR="00AB28F7" w:rsidRDefault="00E8584C">
      <w:pPr>
        <w:spacing w:after="0" w:line="360" w:lineRule="auto"/>
        <w:jc w:val="both"/>
        <w:rPr>
          <w:rFonts w:ascii="Trebuchet MS" w:hAnsi="Trebuchet MS" w:cs="Arial"/>
        </w:rPr>
      </w:pPr>
      <w:r>
        <w:rPr>
          <w:rFonts w:ascii="Trebuchet MS" w:hAnsi="Trebuchet MS" w:cs="Arial"/>
        </w:rPr>
        <w:t>-  Indicatorii de calitate ai apelor pluviale evacuate se vor incadra in limitele impuse de H.G. nr. 188/2002 - Anexa 3 – Normativul NTPA - 001/2002, modificata si completata de H.G. nr. 352/2005.</w:t>
      </w:r>
    </w:p>
    <w:p w:rsidR="00AB28F7" w:rsidRDefault="00E8584C">
      <w:pPr>
        <w:spacing w:after="0" w:line="360" w:lineRule="auto"/>
        <w:jc w:val="both"/>
      </w:pPr>
      <w:r>
        <w:rPr>
          <w:rFonts w:ascii="Trebuchet MS" w:hAnsi="Trebuchet MS" w:cs="Arial"/>
        </w:rPr>
        <w:t>- Se va respecta avi</w:t>
      </w:r>
      <w:r>
        <w:rPr>
          <w:rFonts w:ascii="Trebuchet MS" w:hAnsi="Trebuchet MS" w:cs="Arial"/>
        </w:rPr>
        <w:t>zul de amplasament nr. AIF 12034/21.03.2024 emis de S.C. APA CANAL ILFOV SA.</w:t>
      </w:r>
    </w:p>
    <w:p w:rsidR="00AB28F7" w:rsidRDefault="00E8584C">
      <w:pPr>
        <w:spacing w:after="0" w:line="360" w:lineRule="auto"/>
        <w:jc w:val="both"/>
        <w:rPr>
          <w:rFonts w:ascii="Trebuchet MS" w:hAnsi="Trebuchet MS" w:cs="Arial"/>
          <w:i/>
        </w:rPr>
      </w:pPr>
      <w:r>
        <w:rPr>
          <w:rFonts w:ascii="Trebuchet MS" w:hAnsi="Trebuchet MS" w:cs="Arial"/>
          <w:i/>
        </w:rPr>
        <w:t>- Activitatea se va putea desfășura numai cu respectarea reglementărilor stabilite conform planurilor urbanistice aflate în vigoare, cu privire la funcțiunea zonei, aprobate confo</w:t>
      </w:r>
      <w:r>
        <w:rPr>
          <w:rFonts w:ascii="Trebuchet MS" w:hAnsi="Trebuchet MS" w:cs="Arial"/>
          <w:i/>
        </w:rPr>
        <w:t>rm legii;</w:t>
      </w:r>
    </w:p>
    <w:p w:rsidR="00AB28F7" w:rsidRDefault="00E8584C">
      <w:pPr>
        <w:spacing w:after="0" w:line="360" w:lineRule="auto"/>
        <w:jc w:val="both"/>
      </w:pPr>
      <w:r>
        <w:rPr>
          <w:rFonts w:ascii="Trebuchet MS" w:hAnsi="Trebuchet MS" w:cs="Arial"/>
          <w:i/>
        </w:rPr>
        <w:t>- În condițiile în care se va constata că activitatea nu este compatibilă cu funcțiunea zonei, stabilită conform legii și/sau că funcționarea obiectivului generază disconfort de orice natură, pentru așezările umane sau pentru factorii de mediu, a</w:t>
      </w:r>
      <w:r>
        <w:rPr>
          <w:rFonts w:ascii="Trebuchet MS" w:hAnsi="Trebuchet MS" w:cs="Arial"/>
          <w:i/>
        </w:rPr>
        <w:t>ctivitatea va fi reevaluata conform prevederilor legale în vigoare;</w:t>
      </w:r>
    </w:p>
    <w:p w:rsidR="00AB28F7" w:rsidRDefault="00E8584C">
      <w:pPr>
        <w:spacing w:after="0" w:line="360" w:lineRule="auto"/>
        <w:jc w:val="both"/>
        <w:rPr>
          <w:rFonts w:ascii="Trebuchet MS" w:hAnsi="Trebuchet MS" w:cs="Arial"/>
        </w:rPr>
      </w:pPr>
      <w:r>
        <w:rPr>
          <w:rFonts w:ascii="Trebuchet MS" w:hAnsi="Trebuchet MS" w:cs="Arial"/>
        </w:rPr>
        <w:t>- În vederea menținerii calității aerului, în parametri optimi, în zona amplasamentului, se vor respecta următoarele conditii:</w:t>
      </w:r>
    </w:p>
    <w:p w:rsidR="00AB28F7" w:rsidRDefault="00E8584C">
      <w:pPr>
        <w:numPr>
          <w:ilvl w:val="0"/>
          <w:numId w:val="5"/>
        </w:numPr>
        <w:spacing w:after="0" w:line="360" w:lineRule="auto"/>
        <w:ind w:left="0" w:firstLine="0"/>
        <w:jc w:val="both"/>
        <w:rPr>
          <w:rFonts w:ascii="Trebuchet MS" w:hAnsi="Trebuchet MS" w:cs="Arial"/>
        </w:rPr>
      </w:pPr>
      <w:r>
        <w:rPr>
          <w:rFonts w:ascii="Trebuchet MS" w:hAnsi="Trebuchet MS" w:cs="Arial"/>
        </w:rPr>
        <w:t>utilizarea apei, pentru suprimarea prafului în cantitățile, f</w:t>
      </w:r>
      <w:r>
        <w:rPr>
          <w:rFonts w:ascii="Trebuchet MS" w:hAnsi="Trebuchet MS" w:cs="Arial"/>
        </w:rPr>
        <w:t>recvența și proporțiile necesare, în zona de lucru, la sfarșitul fiecarei săptămâni de lucru, dacă nu se vor desfășura operațiuni active mai mult de două zile consecutiv;</w:t>
      </w:r>
    </w:p>
    <w:p w:rsidR="00AB28F7" w:rsidRDefault="00E8584C">
      <w:pPr>
        <w:numPr>
          <w:ilvl w:val="0"/>
          <w:numId w:val="5"/>
        </w:numPr>
        <w:spacing w:after="0" w:line="360" w:lineRule="auto"/>
        <w:ind w:left="0" w:firstLine="0"/>
        <w:jc w:val="both"/>
        <w:rPr>
          <w:rFonts w:ascii="Trebuchet MS" w:hAnsi="Trebuchet MS" w:cs="Arial"/>
        </w:rPr>
      </w:pPr>
      <w:r>
        <w:rPr>
          <w:rFonts w:ascii="Trebuchet MS" w:hAnsi="Trebuchet MS" w:cs="Arial"/>
        </w:rPr>
        <w:lastRenderedPageBreak/>
        <w:t>minimizarea activităților generatoare de praf (tăiere, spargerea betonului, etc.);</w:t>
      </w:r>
    </w:p>
    <w:p w:rsidR="00AB28F7" w:rsidRDefault="00E8584C">
      <w:pPr>
        <w:spacing w:after="0" w:line="360" w:lineRule="auto"/>
        <w:jc w:val="both"/>
        <w:rPr>
          <w:rFonts w:ascii="Trebuchet MS" w:hAnsi="Trebuchet MS" w:cs="Arial"/>
        </w:rPr>
      </w:pPr>
      <w:r>
        <w:rPr>
          <w:rFonts w:ascii="Trebuchet MS" w:hAnsi="Trebuchet MS" w:cs="Arial"/>
        </w:rPr>
        <w:t xml:space="preserve">- </w:t>
      </w:r>
      <w:r>
        <w:rPr>
          <w:rFonts w:ascii="Trebuchet MS" w:hAnsi="Trebuchet MS" w:cs="Arial"/>
        </w:rPr>
        <w:t>Oprirea motoarelor tuturor vehiculelor aflate în stationare, în zona șantierului;</w:t>
      </w:r>
    </w:p>
    <w:p w:rsidR="00AB28F7" w:rsidRDefault="00E8584C">
      <w:pPr>
        <w:spacing w:after="0" w:line="360" w:lineRule="auto"/>
        <w:jc w:val="both"/>
        <w:rPr>
          <w:rFonts w:ascii="Trebuchet MS" w:hAnsi="Trebuchet MS" w:cs="Arial"/>
        </w:rPr>
      </w:pPr>
      <w:r>
        <w:rPr>
          <w:rFonts w:ascii="Trebuchet MS" w:hAnsi="Trebuchet MS" w:cs="Arial"/>
        </w:rPr>
        <w:t xml:space="preserve">- Se vor alege trasee optime din punct de vedere al protectiei mediului, pentru deplasarea vehiculelor care transportă materiale de construcție care pot elibera în atmosferă </w:t>
      </w:r>
      <w:r>
        <w:rPr>
          <w:rFonts w:ascii="Trebuchet MS" w:hAnsi="Trebuchet MS" w:cs="Arial"/>
        </w:rPr>
        <w:t>particule fine; transportul acestor materiale se va face pe cât posibil cu vehicule dotate cu prelate;</w:t>
      </w:r>
    </w:p>
    <w:p w:rsidR="00AB28F7" w:rsidRDefault="00E8584C">
      <w:pPr>
        <w:spacing w:after="0" w:line="360" w:lineRule="auto"/>
        <w:jc w:val="both"/>
        <w:rPr>
          <w:rFonts w:ascii="Trebuchet MS" w:hAnsi="Trebuchet MS" w:cs="Arial"/>
        </w:rPr>
      </w:pPr>
      <w:r>
        <w:rPr>
          <w:rFonts w:ascii="Trebuchet MS" w:hAnsi="Trebuchet MS" w:cs="Arial"/>
        </w:rPr>
        <w:t>- Transportul materialelor și transportul utilajelor grele se va realiza pe traseele stabilite, astfel încat sa nu creeze disconfort locuitorilor din zon</w:t>
      </w:r>
      <w:r>
        <w:rPr>
          <w:rFonts w:ascii="Trebuchet MS" w:hAnsi="Trebuchet MS" w:cs="Arial"/>
        </w:rPr>
        <w:t>ă;</w:t>
      </w:r>
    </w:p>
    <w:p w:rsidR="00AB28F7" w:rsidRDefault="00E8584C">
      <w:pPr>
        <w:spacing w:after="0" w:line="360" w:lineRule="auto"/>
        <w:jc w:val="both"/>
        <w:rPr>
          <w:rFonts w:ascii="Trebuchet MS" w:hAnsi="Trebuchet MS" w:cs="Arial"/>
        </w:rPr>
      </w:pPr>
      <w:r>
        <w:rPr>
          <w:rFonts w:ascii="Trebuchet MS" w:hAnsi="Trebuchet MS" w:cs="Arial"/>
        </w:rPr>
        <w:t xml:space="preserve">- Organizarea de șantier va respecta obligatoriu măsurile specifice pentru reducerea şi/sau eliminarea efectelor generate de acestea asupra sănătăţii umane și mediului înconjurător; </w:t>
      </w:r>
    </w:p>
    <w:p w:rsidR="00AB28F7" w:rsidRDefault="00E8584C">
      <w:pPr>
        <w:spacing w:after="0" w:line="360" w:lineRule="auto"/>
        <w:jc w:val="both"/>
        <w:rPr>
          <w:rFonts w:ascii="Trebuchet MS" w:hAnsi="Trebuchet MS" w:cs="Arial"/>
        </w:rPr>
      </w:pPr>
      <w:r>
        <w:rPr>
          <w:rFonts w:ascii="Trebuchet MS" w:hAnsi="Trebuchet MS" w:cs="Arial"/>
        </w:rPr>
        <w:t>Pentru legalitatea si autenticitatea documentelor depuse la dosar se f</w:t>
      </w:r>
      <w:r>
        <w:rPr>
          <w:rFonts w:ascii="Trebuchet MS" w:hAnsi="Trebuchet MS" w:cs="Arial"/>
        </w:rPr>
        <w:t>ace raspunzator titularul proiectului. Conform art. 21, alin.(4) din OUG. 195/2005 privind protectia mediului, aprobată cu modificări și completări prin Legea nr. 265/2006, cu modificările și completările ulterioare ”răspunderea pentru corectitudinea infor</w:t>
      </w:r>
      <w:r>
        <w:rPr>
          <w:rFonts w:ascii="Trebuchet MS" w:hAnsi="Trebuchet MS" w:cs="Arial"/>
        </w:rPr>
        <w:t>maţiilor puse la dispoziţia autorităţilor competente pentru protecţia mediului și a publicului revine titularului proiectului”.</w:t>
      </w:r>
    </w:p>
    <w:p w:rsidR="00AB28F7" w:rsidRDefault="00E8584C">
      <w:pPr>
        <w:spacing w:after="0" w:line="360" w:lineRule="auto"/>
        <w:jc w:val="both"/>
        <w:rPr>
          <w:rFonts w:ascii="Trebuchet MS" w:hAnsi="Trebuchet MS" w:cs="Arial"/>
          <w:b/>
        </w:rPr>
      </w:pPr>
      <w:r>
        <w:rPr>
          <w:rFonts w:ascii="Trebuchet MS" w:hAnsi="Trebuchet MS" w:cs="Arial"/>
        </w:rPr>
        <w:t xml:space="preserve">       </w:t>
      </w:r>
      <w:r>
        <w:rPr>
          <w:rFonts w:ascii="Trebuchet MS" w:hAnsi="Trebuchet MS" w:cs="Arial"/>
          <w:b/>
        </w:rPr>
        <w:t>Conform prevederilor Legii nr. 292/2018:</w:t>
      </w:r>
    </w:p>
    <w:p w:rsidR="00AB28F7" w:rsidRDefault="00E8584C">
      <w:pPr>
        <w:spacing w:after="0" w:line="360" w:lineRule="auto"/>
        <w:jc w:val="both"/>
        <w:rPr>
          <w:rFonts w:ascii="Trebuchet MS" w:hAnsi="Trebuchet MS" w:cs="Arial"/>
        </w:rPr>
      </w:pPr>
      <w:r>
        <w:rPr>
          <w:rFonts w:ascii="Trebuchet MS" w:hAnsi="Trebuchet MS" w:cs="Arial"/>
        </w:rPr>
        <w:t> - anexa 5, art. 43, alin. (3) la finalizarea proiectelor publice si private car</w:t>
      </w:r>
      <w:r>
        <w:rPr>
          <w:rFonts w:ascii="Trebuchet MS" w:hAnsi="Trebuchet MS" w:cs="Arial"/>
        </w:rPr>
        <w:t>e au facut obiectul procedurii de evaluare a impactului asupra mediului, autoritatea competenta pentru protectia mediului care a parcurs procedura verifică respectarea prevederilor deciziei etapei de încadrare;</w:t>
      </w:r>
    </w:p>
    <w:p w:rsidR="00AB28F7" w:rsidRDefault="00E8584C">
      <w:pPr>
        <w:spacing w:after="0" w:line="360" w:lineRule="auto"/>
        <w:jc w:val="both"/>
        <w:rPr>
          <w:rFonts w:ascii="Trebuchet MS" w:hAnsi="Trebuchet MS" w:cs="Arial"/>
        </w:rPr>
      </w:pPr>
      <w:r>
        <w:rPr>
          <w:rFonts w:ascii="Trebuchet MS" w:hAnsi="Trebuchet MS" w:cs="Arial"/>
        </w:rPr>
        <w:t> - anexa 5, art. 43 alin. (4) procesul - verb</w:t>
      </w:r>
      <w:r>
        <w:rPr>
          <w:rFonts w:ascii="Trebuchet MS" w:hAnsi="Trebuchet MS" w:cs="Arial"/>
        </w:rPr>
        <w:t>al intocmit in situatia prevazută la alin. (3) se anexează si face parte integranta din procesul - verbal de receptie la terminarea lucrărilor.</w:t>
      </w:r>
    </w:p>
    <w:p w:rsidR="00AB28F7" w:rsidRDefault="00E8584C">
      <w:pPr>
        <w:spacing w:after="0" w:line="360" w:lineRule="auto"/>
        <w:jc w:val="both"/>
        <w:rPr>
          <w:rFonts w:ascii="Trebuchet MS" w:hAnsi="Trebuchet MS" w:cs="Arial"/>
        </w:rPr>
      </w:pPr>
      <w:r>
        <w:rPr>
          <w:rFonts w:ascii="Trebuchet MS" w:hAnsi="Trebuchet MS" w:cs="Arial"/>
        </w:rPr>
        <w:t>          Prezentul act nu exonerează de răspundere titularul, proiectantul şi/sau constructorul în cazul produc</w:t>
      </w:r>
      <w:r>
        <w:rPr>
          <w:rFonts w:ascii="Trebuchet MS" w:hAnsi="Trebuchet MS" w:cs="Arial"/>
        </w:rPr>
        <w:t>erii unor accidente în timpul execuției lucrărilor sau exploatării acestora.</w:t>
      </w:r>
    </w:p>
    <w:p w:rsidR="00AB28F7" w:rsidRDefault="00E8584C">
      <w:pPr>
        <w:spacing w:after="0" w:line="360" w:lineRule="auto"/>
        <w:jc w:val="both"/>
        <w:rPr>
          <w:rFonts w:ascii="Trebuchet MS" w:hAnsi="Trebuchet MS" w:cs="Arial"/>
        </w:rPr>
      </w:pPr>
      <w:r>
        <w:rPr>
          <w:rFonts w:ascii="Trebuchet MS" w:hAnsi="Trebuchet MS" w:cs="Arial"/>
        </w:rPr>
        <w:t>Nerespectarea prevederilor prezentei decizii a A.P.M. Ilfov, se sancționează conform prevederilor legale în vigoare.</w:t>
      </w:r>
    </w:p>
    <w:p w:rsidR="00AB28F7" w:rsidRDefault="00E8584C">
      <w:pPr>
        <w:spacing w:after="0" w:line="360" w:lineRule="auto"/>
        <w:jc w:val="both"/>
        <w:rPr>
          <w:rFonts w:ascii="Trebuchet MS" w:hAnsi="Trebuchet MS" w:cs="Arial"/>
        </w:rPr>
      </w:pPr>
      <w:r>
        <w:rPr>
          <w:rFonts w:ascii="Trebuchet MS" w:hAnsi="Trebuchet MS" w:cs="Arial"/>
        </w:rPr>
        <w:t>     </w:t>
      </w:r>
      <w:r>
        <w:rPr>
          <w:rFonts w:ascii="Trebuchet MS" w:hAnsi="Trebuchet MS" w:cs="Arial"/>
        </w:rPr>
        <w:tab/>
        <w:t>Proiectul propus nu necesită parcurgerea celorlalte etap</w:t>
      </w:r>
      <w:r>
        <w:rPr>
          <w:rFonts w:ascii="Trebuchet MS" w:hAnsi="Trebuchet MS" w:cs="Arial"/>
        </w:rPr>
        <w:t>e ale procesului de evaluare a impactului asupra mediului de evaluare adecvată și de evaluare asupra corpurilor de apă.</w:t>
      </w:r>
    </w:p>
    <w:p w:rsidR="00AB28F7" w:rsidRDefault="00E8584C">
      <w:pPr>
        <w:spacing w:after="0" w:line="360" w:lineRule="auto"/>
        <w:jc w:val="both"/>
        <w:rPr>
          <w:rFonts w:ascii="Trebuchet MS" w:hAnsi="Trebuchet MS" w:cs="Arial"/>
        </w:rPr>
      </w:pPr>
      <w:r>
        <w:rPr>
          <w:rFonts w:ascii="Trebuchet MS" w:hAnsi="Trebuchet MS" w:cs="Arial"/>
        </w:rPr>
        <w:t xml:space="preserve">           Proiectul deciziei etapei de încadrare a fost afişat pe site-ul http://apmif.anpm.ro. </w:t>
      </w:r>
    </w:p>
    <w:p w:rsidR="00AB28F7" w:rsidRDefault="00E8584C">
      <w:pPr>
        <w:spacing w:after="0" w:line="360" w:lineRule="auto"/>
        <w:jc w:val="both"/>
        <w:rPr>
          <w:rFonts w:ascii="Trebuchet MS" w:hAnsi="Trebuchet MS" w:cs="Arial"/>
        </w:rPr>
      </w:pPr>
      <w:r>
        <w:rPr>
          <w:rFonts w:ascii="Trebuchet MS" w:hAnsi="Trebuchet MS" w:cs="Arial"/>
        </w:rPr>
        <w:t>Prezenta decizie este valabilă pe toat</w:t>
      </w:r>
      <w:r>
        <w:rPr>
          <w:rFonts w:ascii="Trebuchet MS" w:hAnsi="Trebuchet MS" w:cs="Arial"/>
        </w:rPr>
        <w:t>ă perioada de realizare a proiectului, iar în situația în care intervin elemente noi, necunoscute la data emiterii prezentei decizii, sau se modifică condițiile care au stat la baza emiterii acesteia, titularul proiectului are obligația de a notifica autor</w:t>
      </w:r>
      <w:r>
        <w:rPr>
          <w:rFonts w:ascii="Trebuchet MS" w:hAnsi="Trebuchet MS" w:cs="Arial"/>
        </w:rPr>
        <w:t>itatea competentă emitentă.</w:t>
      </w:r>
    </w:p>
    <w:p w:rsidR="00AB28F7" w:rsidRDefault="00E8584C">
      <w:pPr>
        <w:spacing w:after="0" w:line="360" w:lineRule="auto"/>
        <w:jc w:val="both"/>
        <w:rPr>
          <w:rFonts w:ascii="Trebuchet MS" w:hAnsi="Trebuchet MS" w:cs="Arial"/>
        </w:rPr>
      </w:pPr>
      <w:r>
        <w:rPr>
          <w:rFonts w:ascii="Trebuchet MS" w:hAnsi="Trebuchet MS" w:cs="Arial"/>
        </w:rPr>
        <w:t>În conformitate cu prevederile OUG nr.195/2005, aprobată prin Legea nr.265/2006 privind protectia mediului, cu modificările și completările ulterioare - "Art. 15 alin (2) lit a - «Titularii proiectelor au obligaţia de a notifica</w:t>
      </w:r>
      <w:r>
        <w:rPr>
          <w:rFonts w:ascii="Trebuchet MS" w:hAnsi="Trebuchet MS" w:cs="Arial"/>
        </w:rPr>
        <w:t xml:space="preserve"> autoritatea competentă pentru protecţia mediului dacă intervin elemente noi, necunoscute la data emiterii actelor de reglementare, precum și asupra oricăror modificări ale condiţiilor care au stat la baza emiterii actelor de reglementare, înainte de reali</w:t>
      </w:r>
      <w:r>
        <w:rPr>
          <w:rFonts w:ascii="Trebuchet MS" w:hAnsi="Trebuchet MS" w:cs="Arial"/>
        </w:rPr>
        <w:t>zarea modificării»;</w:t>
      </w:r>
    </w:p>
    <w:p w:rsidR="00AB28F7" w:rsidRDefault="00E8584C">
      <w:pPr>
        <w:spacing w:after="0" w:line="360" w:lineRule="auto"/>
        <w:jc w:val="both"/>
      </w:pPr>
      <w:r>
        <w:rPr>
          <w:rFonts w:ascii="Trebuchet MS" w:hAnsi="Trebuchet MS" w:cs="Arial"/>
          <w:lang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w:t>
      </w:r>
      <w:r>
        <w:rPr>
          <w:rFonts w:ascii="Trebuchet MS" w:hAnsi="Trebuchet MS" w:cs="Arial"/>
          <w:lang w:eastAsia="ro-RO"/>
        </w:rPr>
        <w:t>ocedural sau substanțial, actele, deciziile ori omisiunile autorității publice competente care fac obiectul participării publicului, inclusiv aprobarea de dezvoltare, potrivit prevederilor Legii contenciosului administrativ </w:t>
      </w:r>
      <w:hyperlink r:id="rId11" w:tgtFrame="_blank">
        <w:r>
          <w:rPr>
            <w:rStyle w:val="ListLabel14"/>
          </w:rPr>
          <w:t>nr. 554/2004</w:t>
        </w:r>
      </w:hyperlink>
      <w:r>
        <w:rPr>
          <w:rFonts w:ascii="Trebuchet MS" w:hAnsi="Trebuchet MS" w:cs="Arial"/>
          <w:lang w:eastAsia="ro-RO"/>
        </w:rPr>
        <w:t>, cu modificările și completările ulterioare.</w:t>
      </w:r>
    </w:p>
    <w:p w:rsidR="00AB28F7" w:rsidRDefault="00E8584C">
      <w:pPr>
        <w:shd w:val="clear" w:color="auto" w:fill="FFFFFF"/>
        <w:spacing w:after="0" w:line="360" w:lineRule="auto"/>
        <w:jc w:val="both"/>
        <w:rPr>
          <w:rFonts w:ascii="Trebuchet MS" w:hAnsi="Trebuchet MS" w:cs="Arial"/>
          <w:lang w:eastAsia="ro-RO"/>
        </w:rPr>
      </w:pPr>
      <w:r>
        <w:rPr>
          <w:rFonts w:ascii="Trebuchet MS" w:hAnsi="Trebuchet MS" w:cs="Arial"/>
          <w:lang w:eastAsia="ro-RO"/>
        </w:rPr>
        <w:t>Se poate adresa instanței de contencios administrativ competente și orice o</w:t>
      </w:r>
      <w:r>
        <w:rPr>
          <w:rFonts w:ascii="Trebuchet MS" w:hAnsi="Trebuchet MS" w:cs="Arial"/>
          <w:lang w:eastAsia="ro-RO"/>
        </w:rPr>
        <w:t xml:space="preserve">rganizație neguvernamentală care îndeplinește condițiile prevăzute la art. 2 din Legea nr.292/2018 privind evaluarea impactului anumitor proiecte publice și private asupra mediului, considerându-se că acestea sunt vătămate într-un drept al lor sau într-un </w:t>
      </w:r>
      <w:r>
        <w:rPr>
          <w:rFonts w:ascii="Trebuchet MS" w:hAnsi="Trebuchet MS" w:cs="Arial"/>
          <w:lang w:eastAsia="ro-RO"/>
        </w:rPr>
        <w:t>interes legitim.</w:t>
      </w:r>
    </w:p>
    <w:p w:rsidR="00AB28F7" w:rsidRDefault="00E8584C">
      <w:pPr>
        <w:shd w:val="clear" w:color="auto" w:fill="FFFFFF"/>
        <w:spacing w:after="0" w:line="360" w:lineRule="auto"/>
        <w:jc w:val="both"/>
        <w:rPr>
          <w:rFonts w:ascii="Trebuchet MS" w:hAnsi="Trebuchet MS" w:cs="Arial"/>
          <w:lang w:eastAsia="ro-RO"/>
        </w:rPr>
      </w:pPr>
      <w:r>
        <w:rPr>
          <w:rFonts w:ascii="Trebuchet MS" w:hAnsi="Trebuchet MS" w:cs="Arial"/>
          <w:lang w:eastAsia="ro-RO"/>
        </w:rPr>
        <w:t>Actele sau omisiunile autorității publice competente care fac obiectul participării publicului se atacă în instanță odată cu decizia etapei de încadrare.</w:t>
      </w:r>
    </w:p>
    <w:p w:rsidR="00AB28F7" w:rsidRDefault="00E8584C">
      <w:pPr>
        <w:shd w:val="clear" w:color="auto" w:fill="FFFFFF"/>
        <w:spacing w:after="0" w:line="360" w:lineRule="auto"/>
        <w:jc w:val="both"/>
        <w:rPr>
          <w:rFonts w:ascii="Trebuchet MS" w:hAnsi="Trebuchet MS" w:cs="Arial"/>
          <w:lang w:eastAsia="ro-RO"/>
        </w:rPr>
      </w:pPr>
      <w:r>
        <w:rPr>
          <w:rFonts w:ascii="Trebuchet MS" w:hAnsi="Trebuchet MS" w:cs="Arial"/>
          <w:lang w:eastAsia="ro-RO"/>
        </w:rPr>
        <w:t>Înainte de a se adresa instanței de contencios administrativ competente, persoanele p</w:t>
      </w:r>
      <w:r>
        <w:rPr>
          <w:rFonts w:ascii="Trebuchet MS" w:hAnsi="Trebuchet MS" w:cs="Arial"/>
          <w:lang w:eastAsia="ro-RO"/>
        </w:rPr>
        <w:t xml:space="preserve">revăzute la art. 21 din Legea nr.292/2018 privind evaluarea impactului anumitor proiecte publice și private asupra mediului au obligația să solicite autorității publice emitente a deciziei prevăzute la art. 21 alin. (3) sau autorității ierarhic superioare </w:t>
      </w:r>
      <w:r>
        <w:rPr>
          <w:rFonts w:ascii="Trebuchet MS" w:hAnsi="Trebuchet MS" w:cs="Arial"/>
          <w:lang w:eastAsia="ro-RO"/>
        </w:rPr>
        <w:t>revocarea, în tot sau în parte, a respectivei decizii. Solicitarea trebuie înregistrată în termen de 30 de zile de la data aducerii la cunoștința publicului a deciziei.</w:t>
      </w:r>
    </w:p>
    <w:p w:rsidR="00AB28F7" w:rsidRDefault="00E8584C">
      <w:pPr>
        <w:shd w:val="clear" w:color="auto" w:fill="FFFFFF"/>
        <w:spacing w:after="0" w:line="360" w:lineRule="auto"/>
        <w:jc w:val="both"/>
        <w:rPr>
          <w:rFonts w:ascii="Trebuchet MS" w:hAnsi="Trebuchet MS" w:cs="Arial"/>
          <w:lang w:eastAsia="ro-RO"/>
        </w:rPr>
      </w:pPr>
      <w:r>
        <w:rPr>
          <w:rFonts w:ascii="Trebuchet MS" w:hAnsi="Trebuchet MS" w:cs="Arial"/>
          <w:lang w:eastAsia="ro-RO"/>
        </w:rPr>
        <w:t>Autoritatea publică emitentă are obligația de a răspunde la plângerea prealabilă prevăz</w:t>
      </w:r>
      <w:r>
        <w:rPr>
          <w:rFonts w:ascii="Trebuchet MS" w:hAnsi="Trebuchet MS" w:cs="Arial"/>
          <w:lang w:eastAsia="ro-RO"/>
        </w:rPr>
        <w:t>ută la art. 22 alin. (1) în termen de 30 de zile de la data înregistrării acesteia la acea autoritate.</w:t>
      </w:r>
    </w:p>
    <w:p w:rsidR="00AB28F7" w:rsidRDefault="00E8584C">
      <w:pPr>
        <w:shd w:val="clear" w:color="auto" w:fill="FFFFFF"/>
        <w:spacing w:after="0" w:line="360" w:lineRule="auto"/>
        <w:jc w:val="both"/>
        <w:rPr>
          <w:rFonts w:ascii="Trebuchet MS" w:hAnsi="Trebuchet MS" w:cs="Arial"/>
          <w:lang w:eastAsia="ro-RO"/>
        </w:rPr>
      </w:pPr>
      <w:r>
        <w:rPr>
          <w:rFonts w:ascii="Trebuchet MS" w:hAnsi="Trebuchet MS" w:cs="Arial"/>
          <w:lang w:eastAsia="ro-RO"/>
        </w:rPr>
        <w:t>Procedura de soluționare a plângerii prealabile prevăzută la art. 22 alin. (1) este gratuită și trebuie să fie echitabilă, rapidă și corectă.</w:t>
      </w:r>
    </w:p>
    <w:p w:rsidR="00AB28F7" w:rsidRDefault="00E8584C">
      <w:pPr>
        <w:shd w:val="clear" w:color="auto" w:fill="FFFFFF"/>
        <w:spacing w:after="0" w:line="360" w:lineRule="auto"/>
        <w:jc w:val="both"/>
      </w:pPr>
      <w:r>
        <w:rPr>
          <w:rFonts w:ascii="Trebuchet MS" w:hAnsi="Trebuchet MS" w:cs="Arial"/>
          <w:lang w:eastAsia="ro-RO"/>
        </w:rPr>
        <w:t>Prezenta de</w:t>
      </w:r>
      <w:r>
        <w:rPr>
          <w:rFonts w:ascii="Trebuchet MS" w:hAnsi="Trebuchet MS" w:cs="Arial"/>
          <w:lang w:eastAsia="ro-RO"/>
        </w:rPr>
        <w:t>cizie poate fi contestată în conformitate cu prevederile Legii nr.292/2018 privind evaluarea impactului anumitor proiecte publice și private asupra mediului și ale Legii </w:t>
      </w:r>
      <w:hyperlink r:id="rId12" w:tgtFrame="_blank">
        <w:r>
          <w:rPr>
            <w:rStyle w:val="ListLabel14"/>
          </w:rPr>
          <w:t>nr. 554/2004</w:t>
        </w:r>
      </w:hyperlink>
      <w:r>
        <w:rPr>
          <w:rFonts w:ascii="Trebuchet MS" w:hAnsi="Trebuchet MS" w:cs="Arial"/>
          <w:lang w:eastAsia="ro-RO"/>
        </w:rPr>
        <w:t>, cu modificările și completările ulterioare.</w:t>
      </w:r>
    </w:p>
    <w:p w:rsidR="00AB28F7" w:rsidRDefault="00E8584C">
      <w:pPr>
        <w:spacing w:after="0" w:line="360" w:lineRule="auto"/>
        <w:jc w:val="center"/>
        <w:outlineLvl w:val="0"/>
        <w:rPr>
          <w:rFonts w:ascii="Trebuchet MS" w:hAnsi="Trebuchet MS" w:cs="Open Sans"/>
          <w:b/>
          <w:color w:val="000000"/>
          <w:highlight w:val="white"/>
        </w:rPr>
      </w:pPr>
      <w:r>
        <w:rPr>
          <w:rFonts w:ascii="Trebuchet MS" w:hAnsi="Trebuchet MS" w:cs="Open Sans"/>
          <w:b/>
          <w:color w:val="000000"/>
          <w:shd w:val="clear" w:color="auto" w:fill="FFFFFF"/>
        </w:rPr>
        <w:t>Director Executiv</w:t>
      </w:r>
    </w:p>
    <w:p w:rsidR="00AB28F7" w:rsidRDefault="00E8584C">
      <w:pPr>
        <w:spacing w:after="0" w:line="360" w:lineRule="auto"/>
        <w:jc w:val="center"/>
        <w:outlineLvl w:val="0"/>
        <w:rPr>
          <w:rFonts w:ascii="Trebuchet MS" w:hAnsi="Trebuchet MS" w:cs="Open Sans"/>
          <w:b/>
          <w:color w:val="000000"/>
          <w:shd w:val="clear" w:color="auto" w:fill="FFFFFF"/>
        </w:rPr>
      </w:pPr>
      <w:r>
        <w:rPr>
          <w:rFonts w:ascii="Trebuchet MS" w:hAnsi="Trebuchet MS" w:cs="Open Sans"/>
          <w:b/>
          <w:color w:val="000000"/>
          <w:shd w:val="clear" w:color="auto" w:fill="FFFFFF"/>
        </w:rPr>
        <w:t>Alina Laura POSTEIU</w:t>
      </w:r>
    </w:p>
    <w:p w:rsidR="00AB00D3" w:rsidRDefault="00AB00D3">
      <w:pPr>
        <w:spacing w:after="0" w:line="360" w:lineRule="auto"/>
        <w:jc w:val="center"/>
        <w:outlineLvl w:val="0"/>
        <w:rPr>
          <w:rFonts w:ascii="Trebuchet MS" w:hAnsi="Trebuchet MS" w:cs="Open Sans"/>
          <w:b/>
          <w:color w:val="000000"/>
          <w:highlight w:val="white"/>
        </w:rPr>
      </w:pPr>
    </w:p>
    <w:p w:rsidR="00AB28F7" w:rsidRDefault="00AB28F7">
      <w:pPr>
        <w:spacing w:after="0" w:line="240" w:lineRule="auto"/>
        <w:rPr>
          <w:rFonts w:ascii="Trebuchet MS" w:hAnsi="Trebuchet MS" w:cs="Open Sans"/>
          <w:color w:val="000000"/>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24"/>
        <w:gridCol w:w="1592"/>
        <w:gridCol w:w="1553"/>
      </w:tblGrid>
      <w:tr w:rsidR="00A81149" w:rsidRPr="00115026" w:rsidTr="00C24811">
        <w:tc>
          <w:tcPr>
            <w:tcW w:w="2222"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Nume și Prenume</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Funcția</w:t>
            </w:r>
          </w:p>
        </w:tc>
        <w:tc>
          <w:tcPr>
            <w:tcW w:w="780"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Data</w:t>
            </w:r>
          </w:p>
        </w:tc>
        <w:tc>
          <w:tcPr>
            <w:tcW w:w="761"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Semnătura</w:t>
            </w:r>
          </w:p>
        </w:tc>
      </w:tr>
      <w:tr w:rsidR="00A81149" w:rsidRPr="00115026" w:rsidTr="00C24811">
        <w:trPr>
          <w:trHeight w:val="375"/>
        </w:trPr>
        <w:tc>
          <w:tcPr>
            <w:tcW w:w="2222" w:type="pct"/>
            <w:shd w:val="clear" w:color="auto" w:fill="auto"/>
          </w:tcPr>
          <w:p w:rsidR="00A81149" w:rsidRPr="00115026" w:rsidRDefault="00A81149" w:rsidP="00C24811">
            <w:pPr>
              <w:spacing w:line="360" w:lineRule="auto"/>
              <w:rPr>
                <w:rFonts w:ascii="Trebuchet MS" w:hAnsi="Trebuchet MS"/>
                <w:bCs/>
              </w:rPr>
            </w:pPr>
            <w:r w:rsidRPr="00115026">
              <w:rPr>
                <w:rFonts w:ascii="Trebuchet MS" w:hAnsi="Trebuchet MS"/>
                <w:bCs/>
              </w:rPr>
              <w:t xml:space="preserve">Avizat </w:t>
            </w:r>
            <w:r>
              <w:rPr>
                <w:rFonts w:ascii="Trebuchet MS" w:hAnsi="Trebuchet MS"/>
                <w:bCs/>
                <w:lang w:val="it-IT"/>
              </w:rPr>
              <w:t>Iuliana GRIGORAS</w:t>
            </w:r>
          </w:p>
        </w:tc>
        <w:tc>
          <w:tcPr>
            <w:tcW w:w="1236" w:type="pct"/>
            <w:shd w:val="clear" w:color="auto" w:fill="auto"/>
          </w:tcPr>
          <w:p w:rsidR="00A81149" w:rsidRPr="00115026" w:rsidRDefault="00A81149" w:rsidP="00C24811">
            <w:pPr>
              <w:spacing w:line="360" w:lineRule="auto"/>
              <w:jc w:val="center"/>
              <w:rPr>
                <w:rFonts w:ascii="Trebuchet MS" w:hAnsi="Trebuchet MS"/>
                <w:bCs/>
                <w:lang w:val="it-IT"/>
              </w:rPr>
            </w:pPr>
            <w:r w:rsidRPr="00115026">
              <w:rPr>
                <w:rFonts w:ascii="Trebuchet MS" w:hAnsi="Trebuchet MS"/>
                <w:bCs/>
              </w:rPr>
              <w:t xml:space="preserve">Șef Serviciu A.A.A. </w:t>
            </w:r>
          </w:p>
        </w:tc>
        <w:tc>
          <w:tcPr>
            <w:tcW w:w="780" w:type="pct"/>
            <w:shd w:val="clear" w:color="auto" w:fill="auto"/>
          </w:tcPr>
          <w:p w:rsidR="00A81149" w:rsidRPr="00115026" w:rsidRDefault="0008459A" w:rsidP="00C24811">
            <w:pPr>
              <w:spacing w:line="360" w:lineRule="auto"/>
              <w:jc w:val="center"/>
              <w:rPr>
                <w:rFonts w:ascii="Trebuchet MS" w:hAnsi="Trebuchet MS"/>
                <w:bCs/>
              </w:rPr>
            </w:pPr>
            <w:r>
              <w:rPr>
                <w:rFonts w:ascii="Trebuchet MS" w:hAnsi="Trebuchet MS"/>
                <w:bCs/>
              </w:rPr>
              <w:t>22</w:t>
            </w:r>
            <w:r w:rsidR="00A81149">
              <w:rPr>
                <w:rFonts w:ascii="Trebuchet MS" w:hAnsi="Trebuchet MS"/>
                <w:bCs/>
              </w:rPr>
              <w:t>.04</w:t>
            </w:r>
            <w:r w:rsidR="00A81149"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1D567C">
        <w:trPr>
          <w:trHeight w:val="683"/>
        </w:trPr>
        <w:tc>
          <w:tcPr>
            <w:tcW w:w="2222" w:type="pct"/>
            <w:shd w:val="clear" w:color="auto" w:fill="auto"/>
          </w:tcPr>
          <w:p w:rsidR="00A81149" w:rsidRPr="00115026" w:rsidRDefault="00A81149" w:rsidP="001D567C">
            <w:pPr>
              <w:spacing w:line="360" w:lineRule="auto"/>
              <w:rPr>
                <w:rFonts w:ascii="Trebuchet MS" w:hAnsi="Trebuchet MS"/>
                <w:bCs/>
              </w:rPr>
            </w:pPr>
            <w:r w:rsidRPr="00115026">
              <w:rPr>
                <w:rFonts w:ascii="Trebuchet MS" w:hAnsi="Trebuchet MS"/>
                <w:bCs/>
              </w:rPr>
              <w:t xml:space="preserve">Întocmit </w:t>
            </w:r>
            <w:r w:rsidRPr="00115026">
              <w:rPr>
                <w:rFonts w:ascii="Trebuchet MS" w:hAnsi="Trebuchet MS"/>
                <w:bCs/>
                <w:lang w:val="it-IT"/>
              </w:rPr>
              <w:t xml:space="preserve">Corina Ecaterina NECULA CIOCHINA                             </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sidRPr="00115026">
              <w:rPr>
                <w:rFonts w:ascii="Trebuchet MS" w:hAnsi="Trebuchet MS"/>
                <w:bCs/>
              </w:rPr>
              <w:t xml:space="preserve">Consilier </w:t>
            </w:r>
            <w:r>
              <w:rPr>
                <w:rFonts w:ascii="Trebuchet MS" w:hAnsi="Trebuchet MS"/>
                <w:bCs/>
              </w:rPr>
              <w:t>superior</w:t>
            </w:r>
          </w:p>
        </w:tc>
        <w:tc>
          <w:tcPr>
            <w:tcW w:w="780" w:type="pct"/>
            <w:shd w:val="clear" w:color="auto" w:fill="auto"/>
          </w:tcPr>
          <w:p w:rsidR="00A81149" w:rsidRPr="00115026" w:rsidRDefault="0008459A" w:rsidP="00C24811">
            <w:pPr>
              <w:spacing w:line="360" w:lineRule="auto"/>
              <w:jc w:val="center"/>
              <w:rPr>
                <w:rFonts w:ascii="Trebuchet MS" w:hAnsi="Trebuchet MS"/>
                <w:bCs/>
              </w:rPr>
            </w:pPr>
            <w:r>
              <w:rPr>
                <w:rFonts w:ascii="Trebuchet MS" w:hAnsi="Trebuchet MS"/>
                <w:bCs/>
              </w:rPr>
              <w:t>22</w:t>
            </w:r>
            <w:r w:rsidR="00A81149">
              <w:rPr>
                <w:rFonts w:ascii="Trebuchet MS" w:hAnsi="Trebuchet MS"/>
                <w:bCs/>
              </w:rPr>
              <w:t>.04</w:t>
            </w:r>
            <w:r w:rsidR="00A81149" w:rsidRPr="00115026">
              <w:rPr>
                <w:rFonts w:ascii="Trebuchet MS" w:hAnsi="Trebuchet MS"/>
                <w:bCs/>
              </w:rPr>
              <w:t>.2024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A81149" w:rsidP="0008459A">
            <w:pPr>
              <w:spacing w:line="360" w:lineRule="auto"/>
              <w:rPr>
                <w:rFonts w:ascii="Trebuchet MS" w:hAnsi="Trebuchet MS"/>
                <w:bCs/>
              </w:rPr>
            </w:pPr>
            <w:r>
              <w:rPr>
                <w:rFonts w:ascii="Trebuchet MS" w:hAnsi="Trebuchet MS"/>
                <w:bCs/>
              </w:rPr>
              <w:t>Avizat:Eliza BODEA</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Sef Serviciu C.F.M</w:t>
            </w:r>
          </w:p>
        </w:tc>
        <w:tc>
          <w:tcPr>
            <w:tcW w:w="780" w:type="pct"/>
            <w:shd w:val="clear" w:color="auto" w:fill="auto"/>
          </w:tcPr>
          <w:p w:rsidR="00A81149" w:rsidRDefault="0008459A" w:rsidP="00C24811">
            <w:pPr>
              <w:spacing w:line="360" w:lineRule="auto"/>
              <w:jc w:val="center"/>
              <w:rPr>
                <w:rFonts w:ascii="Trebuchet MS" w:hAnsi="Trebuchet MS"/>
                <w:bCs/>
              </w:rPr>
            </w:pPr>
            <w:r>
              <w:rPr>
                <w:rFonts w:ascii="Trebuchet MS" w:hAnsi="Trebuchet MS"/>
                <w:bCs/>
              </w:rPr>
              <w:t>22</w:t>
            </w:r>
            <w:r w:rsidR="00A81149">
              <w:rPr>
                <w:rFonts w:ascii="Trebuchet MS" w:hAnsi="Trebuchet MS"/>
                <w:bCs/>
              </w:rPr>
              <w:t>.04.2024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r w:rsidR="00A81149" w:rsidRPr="00115026" w:rsidTr="00C24811">
        <w:tc>
          <w:tcPr>
            <w:tcW w:w="2222" w:type="pct"/>
            <w:shd w:val="clear" w:color="auto" w:fill="auto"/>
          </w:tcPr>
          <w:p w:rsidR="00A81149" w:rsidRPr="00115026" w:rsidRDefault="00A81149" w:rsidP="0008459A">
            <w:pPr>
              <w:spacing w:line="360" w:lineRule="auto"/>
              <w:rPr>
                <w:rFonts w:ascii="Trebuchet MS" w:hAnsi="Trebuchet MS"/>
                <w:bCs/>
              </w:rPr>
            </w:pPr>
            <w:r>
              <w:rPr>
                <w:rFonts w:ascii="Trebuchet MS" w:hAnsi="Trebuchet MS"/>
                <w:bCs/>
              </w:rPr>
              <w:lastRenderedPageBreak/>
              <w:t>Intocmit:</w:t>
            </w:r>
            <w:r w:rsidR="0008459A">
              <w:rPr>
                <w:rFonts w:ascii="Trebuchet MS" w:hAnsi="Trebuchet MS"/>
                <w:bCs/>
              </w:rPr>
              <w:t xml:space="preserve"> </w:t>
            </w:r>
            <w:r>
              <w:rPr>
                <w:rFonts w:ascii="Trebuchet MS" w:hAnsi="Trebuchet MS"/>
                <w:bCs/>
              </w:rPr>
              <w:t>Nicolae Parlog</w:t>
            </w:r>
          </w:p>
        </w:tc>
        <w:tc>
          <w:tcPr>
            <w:tcW w:w="1236" w:type="pct"/>
            <w:shd w:val="clear" w:color="auto" w:fill="auto"/>
          </w:tcPr>
          <w:p w:rsidR="00A81149" w:rsidRPr="00115026" w:rsidRDefault="00A81149" w:rsidP="00C24811">
            <w:pPr>
              <w:spacing w:line="360" w:lineRule="auto"/>
              <w:jc w:val="center"/>
              <w:rPr>
                <w:rFonts w:ascii="Trebuchet MS" w:hAnsi="Trebuchet MS"/>
                <w:bCs/>
              </w:rPr>
            </w:pPr>
            <w:r>
              <w:rPr>
                <w:rFonts w:ascii="Trebuchet MS" w:hAnsi="Trebuchet MS"/>
                <w:bCs/>
              </w:rPr>
              <w:t>Consilier Asistent</w:t>
            </w:r>
          </w:p>
        </w:tc>
        <w:tc>
          <w:tcPr>
            <w:tcW w:w="780" w:type="pct"/>
            <w:shd w:val="clear" w:color="auto" w:fill="auto"/>
          </w:tcPr>
          <w:p w:rsidR="00A81149" w:rsidRDefault="0008459A" w:rsidP="00C24811">
            <w:pPr>
              <w:spacing w:line="360" w:lineRule="auto"/>
              <w:jc w:val="center"/>
              <w:rPr>
                <w:rFonts w:ascii="Trebuchet MS" w:hAnsi="Trebuchet MS"/>
                <w:bCs/>
              </w:rPr>
            </w:pPr>
            <w:r>
              <w:rPr>
                <w:rFonts w:ascii="Trebuchet MS" w:hAnsi="Trebuchet MS"/>
                <w:bCs/>
              </w:rPr>
              <w:t>22</w:t>
            </w:r>
            <w:r w:rsidR="00A81149">
              <w:rPr>
                <w:rFonts w:ascii="Trebuchet MS" w:hAnsi="Trebuchet MS"/>
                <w:bCs/>
              </w:rPr>
              <w:t>.04.2024</w:t>
            </w:r>
          </w:p>
        </w:tc>
        <w:tc>
          <w:tcPr>
            <w:tcW w:w="761" w:type="pct"/>
            <w:shd w:val="clear" w:color="auto" w:fill="auto"/>
          </w:tcPr>
          <w:p w:rsidR="00A81149" w:rsidRPr="00115026" w:rsidRDefault="00A81149" w:rsidP="00C24811">
            <w:pPr>
              <w:spacing w:line="360" w:lineRule="auto"/>
              <w:jc w:val="center"/>
              <w:rPr>
                <w:rFonts w:ascii="Trebuchet MS" w:hAnsi="Trebuchet MS"/>
                <w:bCs/>
              </w:rPr>
            </w:pPr>
          </w:p>
        </w:tc>
      </w:tr>
    </w:tbl>
    <w:p w:rsidR="00A81149" w:rsidRDefault="00A81149" w:rsidP="00A81149">
      <w:pPr>
        <w:ind w:firstLine="720"/>
        <w:rPr>
          <w:rFonts w:ascii="Trebuchet MS" w:hAnsi="Trebuchet MS"/>
        </w:rPr>
      </w:pPr>
    </w:p>
    <w:p w:rsidR="00AB28F7" w:rsidRDefault="00AB28F7">
      <w:pPr>
        <w:spacing w:after="0" w:line="240" w:lineRule="auto"/>
        <w:rPr>
          <w:rFonts w:ascii="Trebuchet MS" w:hAnsi="Trebuchet MS" w:cs="Open Sans"/>
          <w:color w:val="000000"/>
          <w:highlight w:val="white"/>
        </w:rPr>
      </w:pPr>
    </w:p>
    <w:sectPr w:rsidR="00AB28F7">
      <w:headerReference w:type="default" r:id="rId13"/>
      <w:footerReference w:type="default" r:id="rId14"/>
      <w:headerReference w:type="first" r:id="rId15"/>
      <w:footerReference w:type="first" r:id="rId16"/>
      <w:pgSz w:w="11906" w:h="16838"/>
      <w:pgMar w:top="1440" w:right="836" w:bottom="1440" w:left="1080" w:header="0" w:footer="288"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4C" w:rsidRDefault="00E8584C">
      <w:pPr>
        <w:spacing w:after="0" w:line="240" w:lineRule="auto"/>
      </w:pPr>
      <w:r>
        <w:separator/>
      </w:r>
    </w:p>
  </w:endnote>
  <w:endnote w:type="continuationSeparator" w:id="0">
    <w:p w:rsidR="00E8584C" w:rsidRDefault="00E8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cs="Open Sans"/>
        <w:color w:val="000000"/>
        <w:sz w:val="14"/>
        <w:szCs w:val="14"/>
        <w14:ligatures w14:val="none"/>
      </w:rPr>
      <w:id w:val="850891680"/>
      <w:docPartObj>
        <w:docPartGallery w:val="Page Numbers (Top of Page)"/>
        <w:docPartUnique/>
      </w:docPartObj>
    </w:sdtPr>
    <w:sdtEndPr/>
    <w:sdtContent>
      <w:p w:rsidR="00AB28F7" w:rsidRDefault="00E8584C">
        <w:pPr>
          <w:pStyle w:val="Footer"/>
        </w:pPr>
        <w:r>
          <w:rPr>
            <w:rFonts w:ascii="Trebuchet MS" w:hAnsi="Trebuchet MS"/>
          </w:rPr>
          <w:t xml:space="preserve">    </w:t>
        </w:r>
        <w:r>
          <w:rPr>
            <w:rFonts w:ascii="Trebuchet MS" w:hAnsi="Trebuchet MS"/>
            <w:sz w:val="16"/>
            <w:szCs w:val="16"/>
          </w:rPr>
          <w:t xml:space="preserve">AGENȚIA PENTRU PROTEȚIA MEDIULUI ILFOV                                                                                                       Pagină </w:t>
        </w:r>
        <w:r>
          <w:rPr>
            <w:rFonts w:ascii="Trebuchet MS" w:hAnsi="Trebuchet MS"/>
            <w:b/>
            <w:bCs/>
            <w:sz w:val="16"/>
            <w:szCs w:val="16"/>
          </w:rPr>
          <w:fldChar w:fldCharType="begin"/>
        </w:r>
        <w:r>
          <w:rPr>
            <w:rFonts w:ascii="Trebuchet MS" w:hAnsi="Trebuchet MS"/>
            <w:b/>
            <w:bCs/>
            <w:sz w:val="16"/>
            <w:szCs w:val="16"/>
          </w:rPr>
          <w:instrText>PAGE</w:instrText>
        </w:r>
        <w:r>
          <w:rPr>
            <w:rFonts w:ascii="Trebuchet MS" w:hAnsi="Trebuchet MS"/>
            <w:b/>
            <w:bCs/>
            <w:sz w:val="16"/>
            <w:szCs w:val="16"/>
          </w:rPr>
          <w:fldChar w:fldCharType="separate"/>
        </w:r>
        <w:r w:rsidR="000C7F36">
          <w:rPr>
            <w:rFonts w:ascii="Trebuchet MS" w:hAnsi="Trebuchet MS"/>
            <w:b/>
            <w:bCs/>
            <w:noProof/>
            <w:sz w:val="16"/>
            <w:szCs w:val="16"/>
          </w:rPr>
          <w:t>4</w:t>
        </w:r>
        <w:r>
          <w:rPr>
            <w:rFonts w:ascii="Trebuchet MS" w:hAnsi="Trebuchet MS"/>
            <w:b/>
            <w:bCs/>
            <w:sz w:val="16"/>
            <w:szCs w:val="16"/>
          </w:rPr>
          <w:fldChar w:fldCharType="end"/>
        </w:r>
        <w:r>
          <w:rPr>
            <w:rFonts w:ascii="Trebuchet MS" w:hAnsi="Trebuchet MS"/>
            <w:sz w:val="16"/>
            <w:szCs w:val="16"/>
          </w:rPr>
          <w:t xml:space="preserve"> din </w:t>
        </w:r>
        <w:r>
          <w:rPr>
            <w:rFonts w:ascii="Trebuchet MS" w:hAnsi="Trebuchet MS"/>
            <w:b/>
            <w:bCs/>
            <w:sz w:val="16"/>
            <w:szCs w:val="16"/>
          </w:rPr>
          <w:fldChar w:fldCharType="begin"/>
        </w:r>
        <w:r>
          <w:rPr>
            <w:rFonts w:ascii="Trebuchet MS" w:hAnsi="Trebuchet MS"/>
            <w:b/>
            <w:bCs/>
            <w:sz w:val="16"/>
            <w:szCs w:val="16"/>
          </w:rPr>
          <w:instrText>NUMPAGES</w:instrText>
        </w:r>
        <w:r>
          <w:rPr>
            <w:rFonts w:ascii="Trebuchet MS" w:hAnsi="Trebuchet MS"/>
            <w:b/>
            <w:bCs/>
            <w:sz w:val="16"/>
            <w:szCs w:val="16"/>
          </w:rPr>
          <w:fldChar w:fldCharType="separate"/>
        </w:r>
        <w:r w:rsidR="000C7F36">
          <w:rPr>
            <w:rFonts w:ascii="Trebuchet MS" w:hAnsi="Trebuchet MS"/>
            <w:b/>
            <w:bCs/>
            <w:noProof/>
            <w:sz w:val="16"/>
            <w:szCs w:val="16"/>
          </w:rPr>
          <w:t>9</w:t>
        </w:r>
        <w:r>
          <w:rPr>
            <w:rFonts w:ascii="Trebuchet MS" w:hAnsi="Trebuchet MS"/>
            <w:b/>
            <w:bCs/>
            <w:sz w:val="16"/>
            <w:szCs w:val="16"/>
          </w:rPr>
          <w:fldChar w:fldCharType="end"/>
        </w:r>
        <w:r>
          <w:rPr>
            <w:sz w:val="16"/>
            <w:szCs w:val="16"/>
          </w:rPr>
          <w:t xml:space="preserve">                                                                              </w:t>
        </w:r>
      </w:p>
      <w:p w:rsidR="00AB28F7" w:rsidRDefault="00E8584C">
        <w:pPr>
          <w:pStyle w:val="Footer1"/>
          <w:ind w:left="284"/>
          <w:rPr>
            <w:sz w:val="16"/>
            <w:szCs w:val="16"/>
          </w:rPr>
        </w:pPr>
        <w:r>
          <w:rPr>
            <w:sz w:val="16"/>
            <w:szCs w:val="16"/>
          </w:rPr>
          <w:t>Aleea Lacul Morii, nr.1, Sector 6, Bucureşti, Cod poștal 060841</w:t>
        </w:r>
      </w:p>
      <w:p w:rsidR="00AB28F7" w:rsidRDefault="00E8584C">
        <w:pPr>
          <w:pStyle w:val="Footer1"/>
          <w:ind w:left="284"/>
          <w:rPr>
            <w:sz w:val="16"/>
            <w:szCs w:val="16"/>
          </w:rPr>
        </w:pPr>
        <w:r>
          <w:rPr>
            <w:sz w:val="16"/>
            <w:szCs w:val="16"/>
          </w:rPr>
          <w:t>Tel.: +4 : 021.430.14.02/0749.598.865       e-mail: office@apmif.anpm.ro       website: http://apmif.</w:t>
        </w:r>
        <w:r>
          <w:rPr>
            <w:sz w:val="16"/>
            <w:szCs w:val="16"/>
          </w:rPr>
          <w:t>anpm.ro</w:t>
        </w:r>
      </w:p>
    </w:sdtContent>
  </w:sdt>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E8584C">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Operator de date cu caracter personal, conform Regulamentului (UE) 2016/679</w:t>
          </w:r>
        </w:p>
      </w:tc>
    </w:tr>
  </w:tbl>
  <w:p w:rsidR="00AB28F7" w:rsidRDefault="00AB28F7">
    <w:pPr>
      <w:pStyle w:val="Footer"/>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E8584C">
    <w:pPr>
      <w:pStyle w:val="Footer1"/>
      <w:ind w:left="284"/>
    </w:pPr>
    <w:bookmarkStart w:id="1" w:name="_Hlk152145196"/>
    <w:bookmarkStart w:id="2" w:name="_Hlk152145195"/>
    <w:bookmarkStart w:id="3" w:name="_Hlk152145194"/>
    <w:bookmarkStart w:id="4" w:name="_Hlk152145193"/>
    <w:bookmarkStart w:id="5" w:name="_Hlk152145192"/>
    <w:bookmarkStart w:id="6" w:name="_Hlk152145191"/>
    <w:r>
      <w:rPr>
        <w:sz w:val="16"/>
        <w:szCs w:val="16"/>
      </w:rPr>
      <w:t xml:space="preserve">AGENȚIA PENTRU PROTECȚIA MEDIULUI ILFOV                                                                                                         Pagină </w:t>
    </w:r>
    <w:r>
      <w:rPr>
        <w:b/>
        <w:bCs/>
        <w:sz w:val="16"/>
        <w:szCs w:val="16"/>
      </w:rPr>
      <w:fldChar w:fldCharType="begin"/>
    </w:r>
    <w:r>
      <w:rPr>
        <w:b/>
        <w:bCs/>
        <w:sz w:val="16"/>
        <w:szCs w:val="16"/>
      </w:rPr>
      <w:instrText>PAGE</w:instrText>
    </w:r>
    <w:r>
      <w:rPr>
        <w:b/>
        <w:bCs/>
        <w:sz w:val="16"/>
        <w:szCs w:val="16"/>
      </w:rPr>
      <w:fldChar w:fldCharType="separate"/>
    </w:r>
    <w:r w:rsidR="001D567C">
      <w:rPr>
        <w:b/>
        <w:bCs/>
        <w:noProof/>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NUMPAGES</w:instrText>
    </w:r>
    <w:r>
      <w:rPr>
        <w:b/>
        <w:bCs/>
        <w:sz w:val="16"/>
        <w:szCs w:val="16"/>
      </w:rPr>
      <w:fldChar w:fldCharType="separate"/>
    </w:r>
    <w:r w:rsidR="001D567C">
      <w:rPr>
        <w:b/>
        <w:bCs/>
        <w:noProof/>
        <w:sz w:val="16"/>
        <w:szCs w:val="16"/>
      </w:rPr>
      <w:t>8</w:t>
    </w:r>
    <w:r>
      <w:rPr>
        <w:b/>
        <w:bCs/>
        <w:sz w:val="16"/>
        <w:szCs w:val="16"/>
      </w:rPr>
      <w:fldChar w:fldCharType="end"/>
    </w:r>
  </w:p>
  <w:p w:rsidR="00AB28F7" w:rsidRDefault="00E8584C">
    <w:pPr>
      <w:pStyle w:val="Footer1"/>
      <w:ind w:left="284"/>
      <w:rPr>
        <w:sz w:val="16"/>
        <w:szCs w:val="16"/>
      </w:rPr>
    </w:pPr>
    <w:r>
      <w:rPr>
        <w:sz w:val="16"/>
        <w:szCs w:val="16"/>
      </w:rPr>
      <w:t>Aleea Lacul Morii, nr.1, Sector 6, Bucureşti, Cod poștal 060841</w:t>
    </w:r>
  </w:p>
  <w:p w:rsidR="00AB28F7" w:rsidRDefault="00E8584C">
    <w:pPr>
      <w:pStyle w:val="Footer1"/>
      <w:ind w:left="284"/>
    </w:pPr>
    <w:r>
      <w:rPr>
        <w:sz w:val="16"/>
        <w:szCs w:val="16"/>
      </w:rPr>
      <w:t xml:space="preserve">Tel.: +4 : 021.430.14.02/0749.598.865       e-mail: </w:t>
    </w:r>
    <w:r>
      <w:t>office@apmif.anpm.ro</w:t>
    </w:r>
    <w:r>
      <w:rPr>
        <w:rStyle w:val="InternetLink"/>
        <w:color w:val="auto"/>
        <w:sz w:val="16"/>
        <w:szCs w:val="16"/>
        <w:u w:val="none"/>
      </w:rPr>
      <w:t xml:space="preserve">       </w:t>
    </w:r>
    <w:r>
      <w:rPr>
        <w:color w:val="auto"/>
        <w:sz w:val="16"/>
        <w:szCs w:val="16"/>
      </w:rPr>
      <w:t xml:space="preserve">website: </w:t>
    </w:r>
    <w:hyperlink r:id="rId1">
      <w:bookmarkEnd w:id="1"/>
      <w:bookmarkEnd w:id="2"/>
      <w:bookmarkEnd w:id="3"/>
      <w:bookmarkEnd w:id="4"/>
      <w:bookmarkEnd w:id="5"/>
      <w:bookmarkEnd w:id="6"/>
      <w:r>
        <w:rPr>
          <w:rStyle w:val="ListLabel15"/>
        </w:rPr>
        <w:t>http://apmif.anpm.ro</w:t>
      </w:r>
    </w:hyperlink>
  </w:p>
  <w:tbl>
    <w:tblPr>
      <w:tblW w:w="6579" w:type="dxa"/>
      <w:tblInd w:w="265" w:type="dxa"/>
      <w:tblLook w:val="04A0" w:firstRow="1" w:lastRow="0" w:firstColumn="1" w:lastColumn="0" w:noHBand="0" w:noVBand="1"/>
    </w:tblPr>
    <w:tblGrid>
      <w:gridCol w:w="6579"/>
    </w:tblGrid>
    <w:tr w:rsidR="00AB28F7">
      <w:trPr>
        <w:trHeight w:val="254"/>
      </w:trPr>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8F7" w:rsidRDefault="00E8584C">
          <w:pPr>
            <w:pStyle w:val="Header"/>
            <w:rPr>
              <w:rFonts w:ascii="Trebuchet MS" w:hAnsi="Trebuchet MS" w:cs="Open Sans"/>
              <w:color w:val="000000"/>
              <w:sz w:val="16"/>
              <w:szCs w:val="16"/>
              <w:highlight w:val="white"/>
            </w:rPr>
          </w:pPr>
          <w:r>
            <w:rPr>
              <w:rFonts w:ascii="Trebuchet MS" w:hAnsi="Trebuchet MS" w:cs="Open Sans"/>
              <w:color w:val="000000"/>
              <w:sz w:val="16"/>
              <w:szCs w:val="16"/>
              <w:shd w:val="clear" w:color="auto" w:fill="FFFFFF"/>
            </w:rPr>
            <w:t xml:space="preserve">Operator de date cu caracter </w:t>
          </w:r>
          <w:r>
            <w:rPr>
              <w:rFonts w:ascii="Trebuchet MS" w:hAnsi="Trebuchet MS" w:cs="Open Sans"/>
              <w:color w:val="000000"/>
              <w:sz w:val="16"/>
              <w:szCs w:val="16"/>
              <w:shd w:val="clear" w:color="auto" w:fill="FFFFFF"/>
            </w:rPr>
            <w:t>personal, conform Regulamentului (UE) 2016/679</w:t>
          </w:r>
        </w:p>
      </w:tc>
    </w:tr>
  </w:tbl>
  <w:p w:rsidR="00AB28F7" w:rsidRDefault="00AB28F7">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4C" w:rsidRDefault="00E8584C">
      <w:pPr>
        <w:spacing w:after="0" w:line="240" w:lineRule="auto"/>
      </w:pPr>
      <w:r>
        <w:separator/>
      </w:r>
    </w:p>
  </w:footnote>
  <w:footnote w:type="continuationSeparator" w:id="0">
    <w:p w:rsidR="00E8584C" w:rsidRDefault="00E8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E8584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F7" w:rsidRDefault="00E8584C">
    <w:pPr>
      <w:pStyle w:val="Header"/>
    </w:pPr>
    <w:r>
      <w:rPr>
        <w:noProof/>
        <w:lang w:val="en-US"/>
      </w:rPr>
      <w:drawing>
        <wp:anchor distT="0" distB="0" distL="114300" distR="114300" simplePos="0" relativeHeight="2" behindDoc="1" locked="0" layoutInCell="1" allowOverlap="1" wp14:anchorId="138A4A7E" wp14:editId="3B588EB4">
          <wp:simplePos x="0" y="0"/>
          <wp:positionH relativeFrom="page">
            <wp:posOffset>9525</wp:posOffset>
          </wp:positionH>
          <wp:positionV relativeFrom="paragraph">
            <wp:posOffset>-350520</wp:posOffset>
          </wp:positionV>
          <wp:extent cx="7560310"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984627737"/>
                  <pic:cNvPicPr>
                    <a:picLocks noChangeAspect="1" noChangeArrowheads="1"/>
                  </pic:cNvPicPr>
                </pic:nvPicPr>
                <pic:blipFill>
                  <a:blip r:embed="rId1"/>
                  <a:stretch>
                    <a:fillRect/>
                  </a:stretch>
                </pic:blipFill>
                <pic:spPr bwMode="auto">
                  <a:xfrm>
                    <a:off x="0" y="0"/>
                    <a:ext cx="7560310" cy="1849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662"/>
    <w:multiLevelType w:val="multilevel"/>
    <w:tmpl w:val="A9D01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164628F"/>
    <w:multiLevelType w:val="multilevel"/>
    <w:tmpl w:val="BDF635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449385D"/>
    <w:multiLevelType w:val="hybridMultilevel"/>
    <w:tmpl w:val="264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010FE"/>
    <w:multiLevelType w:val="multilevel"/>
    <w:tmpl w:val="14880F30"/>
    <w:lvl w:ilvl="0">
      <w:start w:val="1"/>
      <w:numFmt w:val="bullet"/>
      <w:lvlText w:val=""/>
      <w:lvlJc w:val="left"/>
      <w:pPr>
        <w:tabs>
          <w:tab w:val="num" w:pos="1428"/>
        </w:tabs>
        <w:ind w:left="142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4E60A9C"/>
    <w:multiLevelType w:val="multilevel"/>
    <w:tmpl w:val="4AFC1FE2"/>
    <w:lvl w:ilvl="0">
      <w:start w:val="1"/>
      <w:numFmt w:val="bullet"/>
      <w:lvlText w:val=""/>
      <w:lvlJc w:val="left"/>
      <w:pPr>
        <w:ind w:left="1503" w:hanging="360"/>
      </w:pPr>
      <w:rPr>
        <w:rFonts w:ascii="Symbol" w:hAnsi="Symbol" w:cs="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cs="Wingdings" w:hint="default"/>
      </w:rPr>
    </w:lvl>
    <w:lvl w:ilvl="3">
      <w:start w:val="1"/>
      <w:numFmt w:val="bullet"/>
      <w:lvlText w:val=""/>
      <w:lvlJc w:val="left"/>
      <w:pPr>
        <w:ind w:left="3663" w:hanging="360"/>
      </w:pPr>
      <w:rPr>
        <w:rFonts w:ascii="Symbol" w:hAnsi="Symbol" w:cs="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cs="Wingdings" w:hint="default"/>
      </w:rPr>
    </w:lvl>
    <w:lvl w:ilvl="6">
      <w:start w:val="1"/>
      <w:numFmt w:val="bullet"/>
      <w:lvlText w:val=""/>
      <w:lvlJc w:val="left"/>
      <w:pPr>
        <w:ind w:left="5823" w:hanging="360"/>
      </w:pPr>
      <w:rPr>
        <w:rFonts w:ascii="Symbol" w:hAnsi="Symbol" w:cs="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cs="Wingdings" w:hint="default"/>
      </w:rPr>
    </w:lvl>
  </w:abstractNum>
  <w:abstractNum w:abstractNumId="5">
    <w:nsid w:val="710D59AB"/>
    <w:multiLevelType w:val="multilevel"/>
    <w:tmpl w:val="780AA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C25714"/>
    <w:multiLevelType w:val="multilevel"/>
    <w:tmpl w:val="BF6AC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7"/>
    <w:rsid w:val="0008459A"/>
    <w:rsid w:val="000C7F36"/>
    <w:rsid w:val="000F3286"/>
    <w:rsid w:val="000F5DBC"/>
    <w:rsid w:val="001C0A58"/>
    <w:rsid w:val="001D567C"/>
    <w:rsid w:val="00333348"/>
    <w:rsid w:val="00540B5E"/>
    <w:rsid w:val="006318E4"/>
    <w:rsid w:val="00836181"/>
    <w:rsid w:val="0085766D"/>
    <w:rsid w:val="0092069A"/>
    <w:rsid w:val="009B4651"/>
    <w:rsid w:val="00A81149"/>
    <w:rsid w:val="00AB00D3"/>
    <w:rsid w:val="00AB28F7"/>
    <w:rsid w:val="00D5416D"/>
    <w:rsid w:val="00E8584C"/>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pPr>
      <w:spacing w:after="160" w:line="259" w:lineRule="auto"/>
    </w:pPr>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43ACD"/>
  </w:style>
  <w:style w:type="character" w:customStyle="1" w:styleId="FooterChar">
    <w:name w:val="Footer Char"/>
    <w:basedOn w:val="DefaultParagraphFont"/>
    <w:link w:val="Footer"/>
    <w:uiPriority w:val="99"/>
    <w:qFormat/>
    <w:rsid w:val="00143ACD"/>
  </w:style>
  <w:style w:type="character" w:customStyle="1" w:styleId="footerChar0">
    <w:name w:val="footer Char"/>
    <w:basedOn w:val="FooterChar"/>
    <w:link w:val="Footer1"/>
    <w:qFormat/>
    <w:rsid w:val="00D8381D"/>
    <w:rPr>
      <w:rFonts w:ascii="Trebuchet MS" w:hAnsi="Trebuchet MS" w:cs="Open Sans"/>
      <w:color w:val="000000"/>
      <w:sz w:val="14"/>
      <w:szCs w:val="14"/>
      <w14:ligatures w14:val="none"/>
    </w:rPr>
  </w:style>
  <w:style w:type="character" w:customStyle="1" w:styleId="InternetLink">
    <w:name w:val="Internet 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qFormat/>
    <w:rsid w:val="007C066A"/>
    <w:rPr>
      <w:rFonts w:ascii="Times New Roman" w:eastAsia="Times New Roman" w:hAnsi="Times New Roman" w:cs="Times New Roman"/>
      <w:b/>
      <w:bCs/>
      <w:sz w:val="28"/>
      <w:szCs w:val="24"/>
      <w:lang w:eastAsia="ro-RO"/>
      <w14:ligatures w14:val="none"/>
    </w:rPr>
  </w:style>
  <w:style w:type="character" w:customStyle="1" w:styleId="BodyTextChar">
    <w:name w:val="Body Text Char"/>
    <w:basedOn w:val="DefaultParagraphFont"/>
    <w:link w:val="BodyText"/>
    <w:uiPriority w:val="99"/>
    <w:qFormat/>
    <w:rsid w:val="001C4598"/>
    <w:rPr>
      <w:rFonts w:ascii="Arial" w:eastAsiaTheme="minorEastAsia" w:hAnsi="Arial" w:cs="Arial"/>
      <w:sz w:val="24"/>
      <w:szCs w:val="24"/>
      <w:lang w:val="en-GB" w:eastAsia="en-GB"/>
      <w14:ligatures w14:val="none"/>
    </w:rPr>
  </w:style>
  <w:style w:type="character" w:customStyle="1" w:styleId="BalloonTextChar">
    <w:name w:val="Balloon Text Char"/>
    <w:basedOn w:val="DefaultParagraphFont"/>
    <w:link w:val="BalloonText"/>
    <w:uiPriority w:val="99"/>
    <w:semiHidden/>
    <w:qFormat/>
    <w:rsid w:val="00877EE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character" w:customStyle="1" w:styleId="ListLabel14">
    <w:name w:val="ListLabel 14"/>
    <w:qFormat/>
    <w:rPr>
      <w:rFonts w:ascii="Trebuchet MS" w:hAnsi="Trebuchet MS" w:cs="Arial"/>
      <w:u w:val="single"/>
      <w:lang w:eastAsia="ro-RO"/>
    </w:rPr>
  </w:style>
  <w:style w:type="character" w:customStyle="1" w:styleId="ListLabel15">
    <w:name w:val="ListLabel 15"/>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1C4598"/>
    <w:pPr>
      <w:widowControl w:val="0"/>
      <w:spacing w:after="0" w:line="240" w:lineRule="auto"/>
      <w:ind w:left="158"/>
    </w:pPr>
    <w:rPr>
      <w:rFonts w:ascii="Arial" w:eastAsiaTheme="minorEastAsia" w:hAnsi="Arial" w:cs="Arial"/>
      <w:sz w:val="24"/>
      <w:szCs w:val="24"/>
      <w:lang w:val="en-GB" w:eastAsia="en-GB"/>
      <w14:ligatures w14:val="none"/>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paragraph" w:customStyle="1" w:styleId="Default">
    <w:name w:val="Default"/>
    <w:qFormat/>
    <w:rsid w:val="007C066A"/>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qFormat/>
    <w:rsid w:val="00877EE3"/>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PlainTable21">
    <w:name w:val="Plain Table 21"/>
    <w:basedOn w:val="TableNormal"/>
    <w:uiPriority w:val="42"/>
    <w:rsid w:val="006D53E4"/>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59"/>
    <w:rsid w:val="0008459A"/>
    <w:rPr>
      <w:rFonts w:eastAsiaTheme="minorEastAsia"/>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pPr>
      <w:spacing w:after="160" w:line="259" w:lineRule="auto"/>
    </w:pPr>
  </w:style>
  <w:style w:type="paragraph" w:styleId="Heading1">
    <w:name w:val="heading 1"/>
    <w:basedOn w:val="Normal"/>
    <w:next w:val="Normal"/>
    <w:link w:val="Heading1Char"/>
    <w:qFormat/>
    <w:rsid w:val="007C066A"/>
    <w:pPr>
      <w:keepNext/>
      <w:spacing w:after="0" w:line="240" w:lineRule="auto"/>
      <w:jc w:val="center"/>
      <w:outlineLvl w:val="0"/>
    </w:pPr>
    <w:rPr>
      <w:rFonts w:ascii="Times New Roman" w:eastAsia="Times New Roman" w:hAnsi="Times New Roman" w:cs="Times New Roman"/>
      <w:b/>
      <w:bCs/>
      <w:sz w:val="28"/>
      <w:szCs w:val="24"/>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43ACD"/>
  </w:style>
  <w:style w:type="character" w:customStyle="1" w:styleId="FooterChar">
    <w:name w:val="Footer Char"/>
    <w:basedOn w:val="DefaultParagraphFont"/>
    <w:link w:val="Footer"/>
    <w:uiPriority w:val="99"/>
    <w:qFormat/>
    <w:rsid w:val="00143ACD"/>
  </w:style>
  <w:style w:type="character" w:customStyle="1" w:styleId="footerChar0">
    <w:name w:val="footer Char"/>
    <w:basedOn w:val="FooterChar"/>
    <w:link w:val="Footer1"/>
    <w:qFormat/>
    <w:rsid w:val="00D8381D"/>
    <w:rPr>
      <w:rFonts w:ascii="Trebuchet MS" w:hAnsi="Trebuchet MS" w:cs="Open Sans"/>
      <w:color w:val="000000"/>
      <w:sz w:val="14"/>
      <w:szCs w:val="14"/>
      <w14:ligatures w14:val="none"/>
    </w:rPr>
  </w:style>
  <w:style w:type="character" w:customStyle="1" w:styleId="InternetLink">
    <w:name w:val="Internet 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qFormat/>
    <w:rsid w:val="007C066A"/>
    <w:rPr>
      <w:rFonts w:ascii="Times New Roman" w:eastAsia="Times New Roman" w:hAnsi="Times New Roman" w:cs="Times New Roman"/>
      <w:b/>
      <w:bCs/>
      <w:sz w:val="28"/>
      <w:szCs w:val="24"/>
      <w:lang w:eastAsia="ro-RO"/>
      <w14:ligatures w14:val="none"/>
    </w:rPr>
  </w:style>
  <w:style w:type="character" w:customStyle="1" w:styleId="BodyTextChar">
    <w:name w:val="Body Text Char"/>
    <w:basedOn w:val="DefaultParagraphFont"/>
    <w:link w:val="BodyText"/>
    <w:uiPriority w:val="99"/>
    <w:qFormat/>
    <w:rsid w:val="001C4598"/>
    <w:rPr>
      <w:rFonts w:ascii="Arial" w:eastAsiaTheme="minorEastAsia" w:hAnsi="Arial" w:cs="Arial"/>
      <w:sz w:val="24"/>
      <w:szCs w:val="24"/>
      <w:lang w:val="en-GB" w:eastAsia="en-GB"/>
      <w14:ligatures w14:val="none"/>
    </w:rPr>
  </w:style>
  <w:style w:type="character" w:customStyle="1" w:styleId="BalloonTextChar">
    <w:name w:val="Balloon Text Char"/>
    <w:basedOn w:val="DefaultParagraphFont"/>
    <w:link w:val="BalloonText"/>
    <w:uiPriority w:val="99"/>
    <w:semiHidden/>
    <w:qFormat/>
    <w:rsid w:val="00877EE3"/>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character" w:customStyle="1" w:styleId="ListLabel14">
    <w:name w:val="ListLabel 14"/>
    <w:qFormat/>
    <w:rPr>
      <w:rFonts w:ascii="Trebuchet MS" w:hAnsi="Trebuchet MS" w:cs="Arial"/>
      <w:u w:val="single"/>
      <w:lang w:eastAsia="ro-RO"/>
    </w:rPr>
  </w:style>
  <w:style w:type="character" w:customStyle="1" w:styleId="ListLabel15">
    <w:name w:val="ListLabel 15"/>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1C4598"/>
    <w:pPr>
      <w:widowControl w:val="0"/>
      <w:spacing w:after="0" w:line="240" w:lineRule="auto"/>
      <w:ind w:left="158"/>
    </w:pPr>
    <w:rPr>
      <w:rFonts w:ascii="Arial" w:eastAsiaTheme="minorEastAsia" w:hAnsi="Arial" w:cs="Arial"/>
      <w:sz w:val="24"/>
      <w:szCs w:val="24"/>
      <w:lang w:val="en-GB" w:eastAsia="en-GB"/>
      <w14:ligatures w14:val="none"/>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paragraph" w:customStyle="1" w:styleId="Default">
    <w:name w:val="Default"/>
    <w:qFormat/>
    <w:rsid w:val="007C066A"/>
    <w:rPr>
      <w:rFonts w:ascii="Arial" w:eastAsia="Times New Roman" w:hAnsi="Arial" w:cs="Arial"/>
      <w:color w:val="000000"/>
      <w:sz w:val="24"/>
      <w:szCs w:val="24"/>
      <w:lang w:val="en-US"/>
      <w14:ligatures w14:val="none"/>
    </w:rPr>
  </w:style>
  <w:style w:type="paragraph" w:styleId="ListParagraph">
    <w:name w:val="List Paragraph"/>
    <w:basedOn w:val="Normal"/>
    <w:uiPriority w:val="1"/>
    <w:qFormat/>
    <w:rsid w:val="007C066A"/>
    <w:pPr>
      <w:spacing w:after="200" w:line="276"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qFormat/>
    <w:rsid w:val="00877EE3"/>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PlainTable21">
    <w:name w:val="Plain Table 21"/>
    <w:basedOn w:val="TableNormal"/>
    <w:uiPriority w:val="42"/>
    <w:rsid w:val="006D53E4"/>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6D53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59"/>
    <w:rsid w:val="0008459A"/>
    <w:rPr>
      <w:rFonts w:eastAsiaTheme="minorEastAsia"/>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microsoft.com/office/2007/relationships/stylesWithEffects" Target="stylesWithEffects.xml"/><Relationship Id="rId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pmif.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7320-9366-4F57-9315-203D3CDD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corina.necula</cp:lastModifiedBy>
  <cp:revision>2</cp:revision>
  <cp:lastPrinted>2024-04-22T05:22:00Z</cp:lastPrinted>
  <dcterms:created xsi:type="dcterms:W3CDTF">2024-04-22T07:33:00Z</dcterms:created>
  <dcterms:modified xsi:type="dcterms:W3CDTF">2024-04-22T07:33:00Z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