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D381867" w14:textId="77777777" w:rsidR="004D01E2" w:rsidRPr="001C3354" w:rsidRDefault="00B17F3A" w:rsidP="00BF0E41">
      <w:pPr>
        <w:shd w:val="clear" w:color="auto" w:fill="FFFFFF"/>
        <w:spacing w:after="0" w:line="360" w:lineRule="auto"/>
        <w:jc w:val="center"/>
        <w:outlineLvl w:val="3"/>
        <w:rPr>
          <w:rFonts w:ascii="Times New Roman" w:eastAsia="Times New Roman" w:hAnsi="Times New Roman" w:cs="Times New Roman"/>
          <w:b/>
          <w:bCs/>
          <w:color w:val="000000" w:themeColor="text1"/>
          <w:sz w:val="24"/>
          <w:szCs w:val="24"/>
          <w:lang w:eastAsia="ro-RO"/>
        </w:rPr>
      </w:pPr>
      <w:r>
        <w:fldChar w:fldCharType="begin"/>
      </w:r>
      <w:r>
        <w:instrText xml:space="preserve"> HYPERLINK "https://lege5.ro/Gratuit/gmytenbvhezq/continutul-cadru-al-memoriului-de-prezentare-lege-292-2018-anexa-nr-5-anexa-nr-5e-la-procedura?dp=gi3tkmjwha2tcmi" \t "_blank" </w:instrText>
      </w:r>
      <w:r>
        <w:fldChar w:fldCharType="separate"/>
      </w:r>
      <w:r w:rsidR="004D01E2" w:rsidRPr="001C3354">
        <w:rPr>
          <w:rFonts w:ascii="Times New Roman" w:eastAsia="Times New Roman" w:hAnsi="Times New Roman" w:cs="Times New Roman"/>
          <w:b/>
          <w:bCs/>
          <w:color w:val="000000" w:themeColor="text1"/>
          <w:sz w:val="24"/>
          <w:szCs w:val="24"/>
          <w:u w:val="single"/>
          <w:lang w:eastAsia="ro-RO"/>
        </w:rPr>
        <w:t>Conținutul-cadru al memoriului de prezentare</w:t>
      </w:r>
      <w:r>
        <w:rPr>
          <w:rFonts w:ascii="Times New Roman" w:eastAsia="Times New Roman" w:hAnsi="Times New Roman" w:cs="Times New Roman"/>
          <w:b/>
          <w:bCs/>
          <w:color w:val="000000" w:themeColor="text1"/>
          <w:sz w:val="24"/>
          <w:szCs w:val="24"/>
          <w:u w:val="single"/>
          <w:lang w:eastAsia="ro-RO"/>
        </w:rPr>
        <w:fldChar w:fldCharType="end"/>
      </w:r>
    </w:p>
    <w:p w14:paraId="6C0D23B9" w14:textId="77777777" w:rsidR="004D01E2" w:rsidRPr="001C3354" w:rsidRDefault="004D01E2" w:rsidP="00141335">
      <w:pPr>
        <w:shd w:val="clear" w:color="auto" w:fill="FFFFFF"/>
        <w:spacing w:after="0" w:line="360" w:lineRule="auto"/>
        <w:jc w:val="both"/>
        <w:outlineLvl w:val="3"/>
        <w:rPr>
          <w:rFonts w:ascii="Times New Roman" w:eastAsia="Times New Roman" w:hAnsi="Times New Roman" w:cs="Times New Roman"/>
          <w:b/>
          <w:bCs/>
          <w:color w:val="000000" w:themeColor="text1"/>
          <w:sz w:val="24"/>
          <w:szCs w:val="24"/>
          <w:lang w:eastAsia="ro-RO"/>
        </w:rPr>
      </w:pPr>
    </w:p>
    <w:p w14:paraId="4F20573C" w14:textId="4F054879"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I.</w:t>
      </w:r>
      <w:r w:rsidRPr="001C3354">
        <w:rPr>
          <w:rFonts w:ascii="Times New Roman" w:eastAsia="Times New Roman" w:hAnsi="Times New Roman" w:cs="Times New Roman"/>
          <w:color w:val="000000" w:themeColor="text1"/>
          <w:sz w:val="24"/>
          <w:szCs w:val="24"/>
          <w:lang w:eastAsia="ro-RO"/>
        </w:rPr>
        <w:t> Denumirea proiectului:</w:t>
      </w:r>
      <w:r w:rsidR="00694310" w:rsidRPr="001C3354">
        <w:rPr>
          <w:rFonts w:ascii="Times New Roman" w:eastAsia="Times New Roman" w:hAnsi="Times New Roman" w:cs="Times New Roman"/>
          <w:color w:val="000000" w:themeColor="text1"/>
          <w:sz w:val="24"/>
          <w:szCs w:val="24"/>
          <w:lang w:eastAsia="ro-RO"/>
        </w:rPr>
        <w:t xml:space="preserve"> Montare statie de sortare deseuri nepericuloase.</w:t>
      </w:r>
    </w:p>
    <w:p w14:paraId="26BF6959"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II.</w:t>
      </w:r>
      <w:r w:rsidRPr="001C3354">
        <w:rPr>
          <w:rFonts w:ascii="Times New Roman" w:eastAsia="Times New Roman" w:hAnsi="Times New Roman" w:cs="Times New Roman"/>
          <w:color w:val="000000" w:themeColor="text1"/>
          <w:sz w:val="24"/>
          <w:szCs w:val="24"/>
          <w:lang w:eastAsia="ro-RO"/>
        </w:rPr>
        <w:t> Titular:</w:t>
      </w:r>
    </w:p>
    <w:p w14:paraId="183938ED" w14:textId="44C7E7EC"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numele;</w:t>
      </w:r>
      <w:r w:rsidR="00694310" w:rsidRPr="001C3354">
        <w:rPr>
          <w:rFonts w:ascii="Times New Roman" w:eastAsia="Times New Roman" w:hAnsi="Times New Roman" w:cs="Times New Roman"/>
          <w:color w:val="000000" w:themeColor="text1"/>
          <w:sz w:val="24"/>
          <w:szCs w:val="24"/>
          <w:lang w:eastAsia="ro-RO"/>
        </w:rPr>
        <w:t xml:space="preserve"> SC WASTE RECYCLING INVESTMENT SRL</w:t>
      </w:r>
    </w:p>
    <w:p w14:paraId="66499B69" w14:textId="7138C0BB"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adresa poștală;</w:t>
      </w:r>
      <w:r w:rsidR="00694310" w:rsidRPr="001C3354">
        <w:rPr>
          <w:rFonts w:ascii="Times New Roman" w:eastAsia="Times New Roman" w:hAnsi="Times New Roman" w:cs="Times New Roman"/>
          <w:color w:val="000000" w:themeColor="text1"/>
          <w:sz w:val="24"/>
          <w:szCs w:val="24"/>
          <w:lang w:eastAsia="ro-RO"/>
        </w:rPr>
        <w:t xml:space="preserve"> Str. Prudentei, Nr. 4, Sector 2, Bucuresti</w:t>
      </w:r>
    </w:p>
    <w:p w14:paraId="30DBF7A4" w14:textId="7B14CAB4"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numărul de telefon, de fax și adresa de e-mail, adresa paginii de internet;</w:t>
      </w:r>
      <w:r w:rsidR="00694310" w:rsidRPr="001C3354">
        <w:rPr>
          <w:rFonts w:ascii="Times New Roman" w:eastAsia="Times New Roman" w:hAnsi="Times New Roman" w:cs="Times New Roman"/>
          <w:color w:val="000000" w:themeColor="text1"/>
          <w:sz w:val="24"/>
          <w:szCs w:val="24"/>
          <w:lang w:eastAsia="ro-RO"/>
        </w:rPr>
        <w:t xml:space="preserve"> 0729.952.249</w:t>
      </w:r>
    </w:p>
    <w:p w14:paraId="76037F54" w14:textId="77777777" w:rsidR="00141335"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numele persoanelor de contact:</w:t>
      </w:r>
      <w:r w:rsidR="00694310" w:rsidRPr="001C3354">
        <w:rPr>
          <w:rFonts w:ascii="Times New Roman" w:eastAsia="Times New Roman" w:hAnsi="Times New Roman" w:cs="Times New Roman"/>
          <w:color w:val="000000" w:themeColor="text1"/>
          <w:sz w:val="24"/>
          <w:szCs w:val="24"/>
          <w:lang w:eastAsia="ro-RO"/>
        </w:rPr>
        <w:t xml:space="preserve"> </w:t>
      </w:r>
    </w:p>
    <w:p w14:paraId="0B0808B6" w14:textId="4E42DC1F" w:rsidR="00141335" w:rsidRPr="001C3354" w:rsidRDefault="00694310"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xml:space="preserve">Stoica Dragos – Administrator; </w:t>
      </w:r>
    </w:p>
    <w:p w14:paraId="01B82905" w14:textId="1FDD6212" w:rsidR="004D01E2" w:rsidRPr="001C3354" w:rsidRDefault="00694310"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xml:space="preserve">Airinei Denisa-Nicoleta – Inginer protectia mediului. </w:t>
      </w:r>
    </w:p>
    <w:p w14:paraId="110A6183" w14:textId="3F49B82B"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director/manager/administrator;</w:t>
      </w:r>
      <w:r w:rsidR="00694310" w:rsidRPr="001C3354">
        <w:rPr>
          <w:rFonts w:ascii="Times New Roman" w:eastAsia="Times New Roman" w:hAnsi="Times New Roman" w:cs="Times New Roman"/>
          <w:color w:val="000000" w:themeColor="text1"/>
          <w:sz w:val="24"/>
          <w:szCs w:val="24"/>
          <w:lang w:eastAsia="ro-RO"/>
        </w:rPr>
        <w:t xml:space="preserve"> Administrator- Stoica Dragos</w:t>
      </w:r>
    </w:p>
    <w:p w14:paraId="564B9703" w14:textId="7DA4582A"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responsabil pentru protecția mediului.</w:t>
      </w:r>
      <w:r w:rsidR="00694310" w:rsidRPr="001C3354">
        <w:rPr>
          <w:rFonts w:ascii="Times New Roman" w:eastAsia="Times New Roman" w:hAnsi="Times New Roman" w:cs="Times New Roman"/>
          <w:color w:val="000000" w:themeColor="text1"/>
          <w:sz w:val="24"/>
          <w:szCs w:val="24"/>
          <w:lang w:eastAsia="ro-RO"/>
        </w:rPr>
        <w:t xml:space="preserve"> Airinei Denisa-Nicoleta tel. 0751 989 646</w:t>
      </w:r>
    </w:p>
    <w:p w14:paraId="2CED3651"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III.</w:t>
      </w:r>
      <w:r w:rsidRPr="001C3354">
        <w:rPr>
          <w:rFonts w:ascii="Times New Roman" w:eastAsia="Times New Roman" w:hAnsi="Times New Roman" w:cs="Times New Roman"/>
          <w:color w:val="000000" w:themeColor="text1"/>
          <w:sz w:val="24"/>
          <w:szCs w:val="24"/>
          <w:lang w:eastAsia="ro-RO"/>
        </w:rPr>
        <w:t> Descrierea caracteristicilor fizice ale întregului proiect:</w:t>
      </w:r>
    </w:p>
    <w:p w14:paraId="23498E4E" w14:textId="3D3F84C4" w:rsidR="004D01E2" w:rsidRPr="001C3354" w:rsidRDefault="004D01E2" w:rsidP="00141335">
      <w:pPr>
        <w:pStyle w:val="ListParagraph"/>
        <w:numPr>
          <w:ilvl w:val="0"/>
          <w:numId w:val="1"/>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un rezumat al proiectului;</w:t>
      </w:r>
    </w:p>
    <w:p w14:paraId="48D539EE" w14:textId="37EA068C" w:rsidR="00141335" w:rsidRPr="001C3354" w:rsidRDefault="00141335"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xml:space="preserve">Montarea unei statii de sortare deseuri nepericuloase fara continut de fractie umeda. Deseurile de ambalaje amestecate nepericuloase fara continut de fractie umeda (cod deseu 15 01 06) ajunse pe amplasament, intra pe banda de alimentare (1) a statiei de sortare ajugand in ciurul rotativ (2) pentru a se face o curatare preliminara a acestora. Dupa ce deseurile ies din ciur, acestea trec printr-o presortare manual (3), unde sunt scoase deseurile de ambalaje de sticla apoi urmand ca separatorul balistic(6) sa distribuie uniform deseurile de ambalaje pe cele doua benzi de sortare 3D respective 2D (7,8) in functie de densitatea acestora. Pe benzile transportoare vor circula deseurile care sunt asezate de sortatori pe categorie de deseu, acestea cazand in buncarele special amenajate pentru fiecare tip de deseu in parte, mergand la umplerea acestora spre presa de balotare (13). Deseurile nesortate (refuzul de banca) este colectat la capatul benzilor de sortare 2D si 3D prin intermediul benzii transportoare (12) spre locul unde acesta este stocat pana la balotare. </w:t>
      </w:r>
    </w:p>
    <w:p w14:paraId="2982A282" w14:textId="13A12D92" w:rsidR="00555542" w:rsidRPr="001C3354" w:rsidRDefault="0055554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noProof/>
          <w:color w:val="000000" w:themeColor="text1"/>
          <w:sz w:val="24"/>
          <w:szCs w:val="24"/>
        </w:rPr>
        <w:lastRenderedPageBreak/>
        <w:drawing>
          <wp:inline distT="0" distB="0" distL="0" distR="0" wp14:anchorId="295DF370" wp14:editId="682CE71F">
            <wp:extent cx="6553200" cy="5044440"/>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553200" cy="5044440"/>
                    </a:xfrm>
                    <a:prstGeom prst="rect">
                      <a:avLst/>
                    </a:prstGeom>
                  </pic:spPr>
                </pic:pic>
              </a:graphicData>
            </a:graphic>
          </wp:inline>
        </w:drawing>
      </w:r>
    </w:p>
    <w:p w14:paraId="57E507BF" w14:textId="1F02217B" w:rsidR="004D01E2" w:rsidRPr="001C3354" w:rsidRDefault="004D01E2" w:rsidP="00141335">
      <w:pPr>
        <w:pStyle w:val="ListParagraph"/>
        <w:numPr>
          <w:ilvl w:val="0"/>
          <w:numId w:val="1"/>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justificarea necesității proiectului;</w:t>
      </w:r>
    </w:p>
    <w:p w14:paraId="2BBA23F4" w14:textId="75897F8C" w:rsidR="00F31A2C" w:rsidRPr="001C3354" w:rsidRDefault="00F31A2C" w:rsidP="00141335">
      <w:pPr>
        <w:pStyle w:val="ListParagraph"/>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xml:space="preserve">Implementarea proiectului are la baza cresterea nivelului de sortare si reciclare a deseurilor de pe raza teritoriala a punctului de lucru. Prin sortarea deseurilor amestecate </w:t>
      </w:r>
      <w:r w:rsidR="00520316" w:rsidRPr="001C3354">
        <w:rPr>
          <w:rFonts w:ascii="Times New Roman" w:eastAsia="Times New Roman" w:hAnsi="Times New Roman" w:cs="Times New Roman"/>
          <w:color w:val="000000" w:themeColor="text1"/>
          <w:sz w:val="24"/>
          <w:szCs w:val="24"/>
          <w:lang w:eastAsia="ro-RO"/>
        </w:rPr>
        <w:t xml:space="preserve">de ambalaje fara continut de fractie umeda </w:t>
      </w:r>
      <w:r w:rsidRPr="001C3354">
        <w:rPr>
          <w:rFonts w:ascii="Times New Roman" w:eastAsia="Times New Roman" w:hAnsi="Times New Roman" w:cs="Times New Roman"/>
          <w:color w:val="000000" w:themeColor="text1"/>
          <w:sz w:val="24"/>
          <w:szCs w:val="24"/>
          <w:lang w:eastAsia="ro-RO"/>
        </w:rPr>
        <w:t xml:space="preserve">pe </w:t>
      </w:r>
      <w:r w:rsidR="00520316" w:rsidRPr="001C3354">
        <w:rPr>
          <w:rFonts w:ascii="Times New Roman" w:eastAsia="Times New Roman" w:hAnsi="Times New Roman" w:cs="Times New Roman"/>
          <w:color w:val="000000" w:themeColor="text1"/>
          <w:sz w:val="24"/>
          <w:szCs w:val="24"/>
          <w:lang w:eastAsia="ro-RO"/>
        </w:rPr>
        <w:t>statia</w:t>
      </w:r>
      <w:r w:rsidRPr="001C3354">
        <w:rPr>
          <w:rFonts w:ascii="Times New Roman" w:eastAsia="Times New Roman" w:hAnsi="Times New Roman" w:cs="Times New Roman"/>
          <w:color w:val="000000" w:themeColor="text1"/>
          <w:sz w:val="24"/>
          <w:szCs w:val="24"/>
          <w:lang w:eastAsia="ro-RO"/>
        </w:rPr>
        <w:t xml:space="preserve"> de sortare se creste semnificativ nivelul de reciclare, deseurile fiind asezate in functie de categoria din care fac parte</w:t>
      </w:r>
      <w:r w:rsidR="00520316" w:rsidRPr="001C3354">
        <w:rPr>
          <w:rFonts w:ascii="Times New Roman" w:eastAsia="Times New Roman" w:hAnsi="Times New Roman" w:cs="Times New Roman"/>
          <w:color w:val="000000" w:themeColor="text1"/>
          <w:sz w:val="24"/>
          <w:szCs w:val="24"/>
          <w:lang w:eastAsia="ro-RO"/>
        </w:rPr>
        <w:t xml:space="preserve"> cu usurinta</w:t>
      </w:r>
      <w:r w:rsidRPr="001C3354">
        <w:rPr>
          <w:rFonts w:ascii="Times New Roman" w:eastAsia="Times New Roman" w:hAnsi="Times New Roman" w:cs="Times New Roman"/>
          <w:color w:val="000000" w:themeColor="text1"/>
          <w:sz w:val="24"/>
          <w:szCs w:val="24"/>
          <w:lang w:eastAsia="ro-RO"/>
        </w:rPr>
        <w:t xml:space="preserve">. </w:t>
      </w:r>
    </w:p>
    <w:p w14:paraId="08671A2F" w14:textId="5E164A24"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c)</w:t>
      </w:r>
      <w:r w:rsidRPr="001C3354">
        <w:rPr>
          <w:rFonts w:ascii="Times New Roman" w:eastAsia="Times New Roman" w:hAnsi="Times New Roman" w:cs="Times New Roman"/>
          <w:color w:val="000000" w:themeColor="text1"/>
          <w:sz w:val="24"/>
          <w:szCs w:val="24"/>
          <w:lang w:eastAsia="ro-RO"/>
        </w:rPr>
        <w:t> valoarea investiției;</w:t>
      </w:r>
      <w:r w:rsidR="002A72FE" w:rsidRPr="001C3354">
        <w:rPr>
          <w:rFonts w:ascii="Times New Roman" w:eastAsia="Times New Roman" w:hAnsi="Times New Roman" w:cs="Times New Roman"/>
          <w:color w:val="000000" w:themeColor="text1"/>
          <w:sz w:val="24"/>
          <w:szCs w:val="24"/>
          <w:lang w:eastAsia="ro-RO"/>
        </w:rPr>
        <w:t xml:space="preserve"> 278.000 EURO</w:t>
      </w:r>
    </w:p>
    <w:p w14:paraId="766430D9" w14:textId="22037F5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d)</w:t>
      </w:r>
      <w:r w:rsidRPr="001C3354">
        <w:rPr>
          <w:rFonts w:ascii="Times New Roman" w:eastAsia="Times New Roman" w:hAnsi="Times New Roman" w:cs="Times New Roman"/>
          <w:color w:val="000000" w:themeColor="text1"/>
          <w:sz w:val="24"/>
          <w:szCs w:val="24"/>
          <w:lang w:eastAsia="ro-RO"/>
        </w:rPr>
        <w:t> perioada de implementare propusă;</w:t>
      </w:r>
      <w:r w:rsidR="00965F49">
        <w:rPr>
          <w:rFonts w:ascii="Times New Roman" w:eastAsia="Times New Roman" w:hAnsi="Times New Roman" w:cs="Times New Roman"/>
          <w:color w:val="000000" w:themeColor="text1"/>
          <w:sz w:val="24"/>
          <w:szCs w:val="24"/>
          <w:lang w:eastAsia="ro-RO"/>
        </w:rPr>
        <w:t xml:space="preserve"> 1 saptamana</w:t>
      </w:r>
    </w:p>
    <w:p w14:paraId="7CB2E260" w14:textId="3E12E373"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e)</w:t>
      </w:r>
      <w:r w:rsidRPr="001C3354">
        <w:rPr>
          <w:rFonts w:ascii="Times New Roman" w:eastAsia="Times New Roman" w:hAnsi="Times New Roman" w:cs="Times New Roman"/>
          <w:color w:val="000000" w:themeColor="text1"/>
          <w:sz w:val="24"/>
          <w:szCs w:val="24"/>
          <w:lang w:eastAsia="ro-RO"/>
        </w:rPr>
        <w:t> planșe reprezentând limitele amplasamentului proiectului, inclusiv orice suprafață de teren solicitată pentru a fi folosită temporar (planuri de situație și amplasamente);</w:t>
      </w:r>
    </w:p>
    <w:p w14:paraId="582E07E4" w14:textId="77777777" w:rsidR="00DE1665" w:rsidRPr="001C3354" w:rsidRDefault="00DE1665" w:rsidP="00141335">
      <w:pPr>
        <w:spacing w:after="0" w:line="360" w:lineRule="auto"/>
        <w:jc w:val="both"/>
        <w:rPr>
          <w:rFonts w:ascii="Times New Roman" w:hAnsi="Times New Roman" w:cs="Times New Roman"/>
          <w:b/>
          <w:color w:val="000000" w:themeColor="text1"/>
          <w:sz w:val="24"/>
          <w:szCs w:val="24"/>
        </w:rPr>
      </w:pPr>
      <w:r w:rsidRPr="001C3354">
        <w:rPr>
          <w:rFonts w:ascii="Times New Roman" w:hAnsi="Times New Roman" w:cs="Times New Roman"/>
          <w:b/>
          <w:color w:val="000000" w:themeColor="text1"/>
          <w:sz w:val="24"/>
          <w:szCs w:val="24"/>
        </w:rPr>
        <w:t>Bilanţul teritorial:</w:t>
      </w:r>
    </w:p>
    <w:p w14:paraId="78F1A29F" w14:textId="77777777" w:rsidR="00DE1665" w:rsidRPr="001C3354" w:rsidRDefault="00DE1665" w:rsidP="00141335">
      <w:p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Suprafata totala  - 3604 mp</w:t>
      </w:r>
    </w:p>
    <w:p w14:paraId="68F8A412" w14:textId="77777777" w:rsidR="00DE1665" w:rsidRPr="001C3354" w:rsidRDefault="00DE1665" w:rsidP="00141335">
      <w:p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Suprafata construita – hala Z10 inchisa  - S=599 mp (din care 10 mp sunt ocupati de toalete)</w:t>
      </w:r>
    </w:p>
    <w:p w14:paraId="25BB3F8D" w14:textId="77777777" w:rsidR="00DE1665" w:rsidRPr="001C3354" w:rsidRDefault="00DE1665" w:rsidP="00141335">
      <w:p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lastRenderedPageBreak/>
        <w:t>Suprafata construita – hala Z10A semideschisa (2 pereti inchisi si 2 pereti deschisi) – S=599 mp</w:t>
      </w:r>
    </w:p>
    <w:p w14:paraId="1B81C51D" w14:textId="77777777" w:rsidR="00DE1665" w:rsidRPr="001C3354" w:rsidRDefault="00DE1665" w:rsidP="00141335">
      <w:p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Copertina intre hale – S=120 mp</w:t>
      </w:r>
    </w:p>
    <w:p w14:paraId="5C73A88C" w14:textId="77777777" w:rsidR="00DE1665" w:rsidRPr="001C3354" w:rsidRDefault="00DE1665" w:rsidP="00141335">
      <w:p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2 containere cu destinația de birouri – S=46 mp</w:t>
      </w:r>
    </w:p>
    <w:p w14:paraId="5C15F9D8" w14:textId="77777777" w:rsidR="00DE1665" w:rsidRPr="001C3354" w:rsidRDefault="00DE1665" w:rsidP="00141335">
      <w:p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1 container cu destinatia de vestiare – S=30 mp</w:t>
      </w:r>
    </w:p>
    <w:p w14:paraId="75AC80DA" w14:textId="79DDF3EE" w:rsidR="00F976FA" w:rsidRDefault="00DE1665" w:rsidP="004B10CD">
      <w:pPr>
        <w:spacing w:after="0" w:line="360" w:lineRule="auto"/>
        <w:jc w:val="both"/>
        <w:rPr>
          <w:rFonts w:ascii="Times New Roman" w:hAnsi="Times New Roman" w:cs="Times New Roman"/>
          <w:color w:val="000000" w:themeColor="text1"/>
          <w:sz w:val="24"/>
          <w:szCs w:val="24"/>
          <w:lang w:val="de-DE"/>
        </w:rPr>
      </w:pPr>
      <w:r w:rsidRPr="001C3354">
        <w:rPr>
          <w:rFonts w:ascii="Times New Roman" w:hAnsi="Times New Roman" w:cs="Times New Roman"/>
          <w:color w:val="000000" w:themeColor="text1"/>
          <w:sz w:val="24"/>
          <w:szCs w:val="24"/>
          <w:lang w:val="de-DE"/>
        </w:rPr>
        <w:t xml:space="preserve">Platformă betonată neacoperita  - </w:t>
      </w:r>
      <w:r w:rsidRPr="001C3354">
        <w:rPr>
          <w:rFonts w:ascii="Times New Roman" w:hAnsi="Times New Roman" w:cs="Times New Roman"/>
          <w:color w:val="000000" w:themeColor="text1"/>
          <w:sz w:val="24"/>
          <w:szCs w:val="24"/>
        </w:rPr>
        <w:t>S=</w:t>
      </w:r>
      <w:r w:rsidRPr="001C3354">
        <w:rPr>
          <w:rFonts w:ascii="Times New Roman" w:hAnsi="Times New Roman" w:cs="Times New Roman"/>
          <w:color w:val="000000" w:themeColor="text1"/>
          <w:sz w:val="24"/>
          <w:szCs w:val="24"/>
          <w:lang w:val="de-DE"/>
        </w:rPr>
        <w:t>2210 mp.</w:t>
      </w:r>
    </w:p>
    <w:p w14:paraId="1359F6F2" w14:textId="148A5394" w:rsidR="004B10CD" w:rsidRPr="004B10CD" w:rsidRDefault="004B10CD" w:rsidP="004B10CD">
      <w:pPr>
        <w:keepNext/>
        <w:widowControl w:val="0"/>
        <w:spacing w:after="0"/>
        <w:jc w:val="both"/>
        <w:rPr>
          <w:rFonts w:ascii="Times New Roman" w:eastAsia="Times New Roman" w:hAnsi="Times New Roman" w:cs="Times New Roman"/>
          <w:color w:val="FF0000"/>
          <w:sz w:val="24"/>
          <w:szCs w:val="24"/>
          <w:lang w:eastAsia="ro-RO"/>
        </w:rPr>
      </w:pPr>
      <w:r w:rsidRPr="004B10CD">
        <w:rPr>
          <w:rFonts w:ascii="Times New Roman" w:eastAsia="Times New Roman" w:hAnsi="Times New Roman" w:cs="Times New Roman"/>
          <w:color w:val="FF0000"/>
          <w:sz w:val="24"/>
          <w:szCs w:val="24"/>
          <w:lang w:eastAsia="ro-RO"/>
        </w:rPr>
        <w:t>Inățimea celor 2 hale Z10 și Z10 A este de H =</w:t>
      </w:r>
      <w:r>
        <w:rPr>
          <w:rFonts w:ascii="Times New Roman" w:eastAsia="Times New Roman" w:hAnsi="Times New Roman" w:cs="Times New Roman"/>
          <w:color w:val="FF0000"/>
          <w:sz w:val="24"/>
          <w:szCs w:val="24"/>
          <w:lang w:eastAsia="ro-RO"/>
        </w:rPr>
        <w:t>8</w:t>
      </w:r>
      <w:r w:rsidRPr="004B10CD">
        <w:rPr>
          <w:rFonts w:ascii="Times New Roman" w:eastAsia="Times New Roman" w:hAnsi="Times New Roman" w:cs="Times New Roman"/>
          <w:color w:val="FF0000"/>
          <w:sz w:val="24"/>
          <w:szCs w:val="24"/>
          <w:lang w:eastAsia="ro-RO"/>
        </w:rPr>
        <w:t>m</w:t>
      </w:r>
    </w:p>
    <w:p w14:paraId="043F9BD7" w14:textId="77777777" w:rsidR="004B10CD" w:rsidRPr="004B10CD" w:rsidRDefault="004B10CD" w:rsidP="004B10CD">
      <w:pPr>
        <w:keepNext/>
        <w:widowControl w:val="0"/>
        <w:spacing w:after="0"/>
        <w:jc w:val="both"/>
        <w:rPr>
          <w:rFonts w:ascii="Arial" w:eastAsia="Times New Roman" w:hAnsi="Arial" w:cs="Arial"/>
          <w:color w:val="FF0000"/>
          <w:sz w:val="24"/>
          <w:szCs w:val="24"/>
          <w:lang w:eastAsia="ro-RO"/>
        </w:rPr>
      </w:pPr>
    </w:p>
    <w:p w14:paraId="16C769AC" w14:textId="23C1F5B1" w:rsidR="00F26C8F" w:rsidRPr="001C3354" w:rsidRDefault="00A120BA"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noProof/>
          <w:color w:val="000000" w:themeColor="text1"/>
          <w:sz w:val="24"/>
          <w:szCs w:val="24"/>
        </w:rPr>
        <w:drawing>
          <wp:inline distT="0" distB="0" distL="0" distR="0" wp14:anchorId="62FB5EBE" wp14:editId="001C3AD2">
            <wp:extent cx="5943600" cy="450723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507230"/>
                    </a:xfrm>
                    <a:prstGeom prst="rect">
                      <a:avLst/>
                    </a:prstGeom>
                  </pic:spPr>
                </pic:pic>
              </a:graphicData>
            </a:graphic>
          </wp:inline>
        </w:drawing>
      </w:r>
    </w:p>
    <w:p w14:paraId="75A36C4A" w14:textId="3FC1A17C"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f)</w:t>
      </w:r>
      <w:r w:rsidRPr="001C3354">
        <w:rPr>
          <w:rFonts w:ascii="Times New Roman" w:eastAsia="Times New Roman" w:hAnsi="Times New Roman" w:cs="Times New Roman"/>
          <w:color w:val="000000" w:themeColor="text1"/>
          <w:sz w:val="24"/>
          <w:szCs w:val="24"/>
          <w:lang w:eastAsia="ro-RO"/>
        </w:rPr>
        <w:t> o descriere a caracteristicilor fizice ale întregului proiect, formele fizice ale proiectului (planuri, clădiri, alte structuri, materiale de construcție și altele).</w:t>
      </w:r>
    </w:p>
    <w:p w14:paraId="025CEF09" w14:textId="0723B2D5" w:rsidR="00437265" w:rsidRPr="001C3354" w:rsidRDefault="00CE0988"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xml:space="preserve">Structura statiei de sortare este metalica, fiind asezata in interiorul halelor Z10 si Z10 A </w:t>
      </w:r>
      <w:r w:rsidRPr="001C3354">
        <w:rPr>
          <w:rFonts w:ascii="Times New Roman" w:hAnsi="Times New Roman" w:cs="Times New Roman"/>
          <w:color w:val="000000" w:themeColor="text1"/>
          <w:sz w:val="24"/>
          <w:szCs w:val="24"/>
          <w:shd w:val="clear" w:color="auto" w:fill="FFFFFF"/>
        </w:rPr>
        <w:t>închiriat de la SC ACTIV IMOBILIARE SRL, conform contractului de închiriere 392/ 16.05.2019.</w:t>
      </w:r>
    </w:p>
    <w:p w14:paraId="197E56FC"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Se prezintă elementele specifice caracteristice proiectului propus:</w:t>
      </w:r>
    </w:p>
    <w:p w14:paraId="1EDBBE04" w14:textId="3E9AE4B9"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profilul și capacitățile de producție;</w:t>
      </w:r>
    </w:p>
    <w:p w14:paraId="574569AB" w14:textId="18BB9E48" w:rsidR="00875EF7" w:rsidRPr="001C3354" w:rsidRDefault="00875EF7"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lastRenderedPageBreak/>
        <w:t>Capacitatea de sortare a statiei este de 10 tone/h de deseuri de ambalaje amestecate</w:t>
      </w:r>
      <w:r w:rsidR="00F00443" w:rsidRPr="001C3354">
        <w:rPr>
          <w:rFonts w:ascii="Times New Roman" w:eastAsia="Times New Roman" w:hAnsi="Times New Roman" w:cs="Times New Roman"/>
          <w:color w:val="000000" w:themeColor="text1"/>
          <w:sz w:val="24"/>
          <w:szCs w:val="24"/>
          <w:lang w:eastAsia="ro-RO"/>
        </w:rPr>
        <w:t xml:space="preserve"> fara continut de fractie umeda</w:t>
      </w:r>
      <w:r w:rsidRPr="001C3354">
        <w:rPr>
          <w:rFonts w:ascii="Times New Roman" w:eastAsia="Times New Roman" w:hAnsi="Times New Roman" w:cs="Times New Roman"/>
          <w:color w:val="000000" w:themeColor="text1"/>
          <w:sz w:val="24"/>
          <w:szCs w:val="24"/>
          <w:lang w:eastAsia="ro-RO"/>
        </w:rPr>
        <w:t xml:space="preserve">. </w:t>
      </w:r>
    </w:p>
    <w:p w14:paraId="6F156954" w14:textId="7BCE079C"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descrierea instalației și a fluxurilor tehnologice existente pe amplasament (după caz);</w:t>
      </w:r>
    </w:p>
    <w:p w14:paraId="2A06E402" w14:textId="7B2EDDEA" w:rsidR="001C298E" w:rsidRPr="001C3354" w:rsidRDefault="001C298E"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Societatea WASTE RECYCLING INVESTMENT S.R.L. detine in prezent autorizatia de mediu nr. 77/08.05.2020 pe amplasament desfasurandu-se urmatoarele activitati:</w:t>
      </w:r>
    </w:p>
    <w:p w14:paraId="500442C2" w14:textId="649B30DF" w:rsidR="001C298E" w:rsidRPr="001C3354" w:rsidRDefault="001C298E" w:rsidP="00141335">
      <w:pPr>
        <w:pStyle w:val="ListParagraph"/>
        <w:numPr>
          <w:ilvl w:val="0"/>
          <w:numId w:val="3"/>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colectarea deseurilor nepericuloase;</w:t>
      </w:r>
    </w:p>
    <w:p w14:paraId="30AECB2E" w14:textId="0B5F6979" w:rsidR="001C298E" w:rsidRPr="001C3354" w:rsidRDefault="001C298E" w:rsidP="00141335">
      <w:pPr>
        <w:pStyle w:val="ListParagraph"/>
        <w:numPr>
          <w:ilvl w:val="0"/>
          <w:numId w:val="3"/>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separarea manuala a deseurilor;</w:t>
      </w:r>
    </w:p>
    <w:p w14:paraId="665E06A5" w14:textId="05F09F9D" w:rsidR="001C298E" w:rsidRPr="001C3354" w:rsidRDefault="001C298E" w:rsidP="00141335">
      <w:pPr>
        <w:pStyle w:val="ListParagraph"/>
        <w:numPr>
          <w:ilvl w:val="0"/>
          <w:numId w:val="3"/>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balotarea deseurilor, dupa caz;</w:t>
      </w:r>
    </w:p>
    <w:p w14:paraId="7B27EE13" w14:textId="0A307937" w:rsidR="001C298E" w:rsidRPr="001C3354" w:rsidRDefault="00897C19" w:rsidP="00141335">
      <w:pPr>
        <w:pStyle w:val="ListParagraph"/>
        <w:numPr>
          <w:ilvl w:val="0"/>
          <w:numId w:val="3"/>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xml:space="preserve">stocarea temporara a deseurilor nepericuloase in vederea transportarii la o instalatie de valorificare a acestora.  </w:t>
      </w:r>
    </w:p>
    <w:p w14:paraId="00A6D647" w14:textId="476AC9B1" w:rsidR="00897C19" w:rsidRPr="001C3354" w:rsidRDefault="00897C19" w:rsidP="00141335">
      <w:pPr>
        <w:shd w:val="clear" w:color="auto" w:fill="FFFFFF"/>
        <w:spacing w:after="0" w:line="360" w:lineRule="auto"/>
        <w:jc w:val="both"/>
        <w:rPr>
          <w:rFonts w:ascii="Times New Roman" w:eastAsia="Times New Roman" w:hAnsi="Times New Roman" w:cs="Times New Roman"/>
          <w:b/>
          <w:bCs/>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Fluxul de acceptare a deseurilor pe amplasament:</w:t>
      </w:r>
    </w:p>
    <w:p w14:paraId="7BBA64A4" w14:textId="77777777" w:rsidR="00875EF7" w:rsidRPr="001C3354" w:rsidRDefault="00875EF7" w:rsidP="00141335">
      <w:pPr>
        <w:pStyle w:val="Default"/>
        <w:numPr>
          <w:ilvl w:val="0"/>
          <w:numId w:val="2"/>
        </w:numPr>
        <w:tabs>
          <w:tab w:val="left" w:pos="180"/>
        </w:tabs>
        <w:spacing w:line="360" w:lineRule="auto"/>
        <w:ind w:left="0"/>
        <w:jc w:val="both"/>
        <w:rPr>
          <w:rFonts w:ascii="Times New Roman" w:hAnsi="Times New Roman" w:cs="Times New Roman"/>
          <w:color w:val="000000" w:themeColor="text1"/>
        </w:rPr>
      </w:pPr>
      <w:r w:rsidRPr="001C3354">
        <w:rPr>
          <w:rFonts w:ascii="Times New Roman" w:hAnsi="Times New Roman" w:cs="Times New Roman"/>
          <w:color w:val="000000" w:themeColor="text1"/>
        </w:rPr>
        <w:t xml:space="preserve">Recepţia deşeurilor </w:t>
      </w:r>
    </w:p>
    <w:p w14:paraId="38B3E409" w14:textId="77777777"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 xml:space="preserve">Deşeurile vor fi acceptate dacă sunt: </w:t>
      </w:r>
    </w:p>
    <w:p w14:paraId="683FFBDE" w14:textId="77777777"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 xml:space="preserve">- aduse de transportatori autorizați; </w:t>
      </w:r>
    </w:p>
    <w:p w14:paraId="79AE623D" w14:textId="77777777"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 xml:space="preserve">- clasificate în funcție de natură și sursa de proveniență; </w:t>
      </w:r>
    </w:p>
    <w:p w14:paraId="31FBC243" w14:textId="77777777"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 însoțite de documente doveditoare;</w:t>
      </w:r>
    </w:p>
    <w:p w14:paraId="225840CF" w14:textId="77777777"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 xml:space="preserve">- cântărite; </w:t>
      </w:r>
    </w:p>
    <w:p w14:paraId="2EBB0F14" w14:textId="77777777"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 verificate pentru stabilirea conformării cu documentele însoțitoare.</w:t>
      </w:r>
    </w:p>
    <w:p w14:paraId="593E4FDA" w14:textId="77777777"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 xml:space="preserve">b) Operatorul de la recepția deșeurilor trebuie să fie instruit astfel încât să aibă competență necesară pentru verificarea transporturilor de deșeuri și a documentelor însoțitoare. </w:t>
      </w:r>
    </w:p>
    <w:p w14:paraId="468A3304" w14:textId="77777777"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 xml:space="preserve">c) Fiecare dubă, camion ce intră în depozit va fi identificat și cântărit pe platforma de cântărire. Se vor verifica originea deșeurilor și numele transportatorului conform procedurii legale de acceptare a deșeurilor la depozitare. Mașina va fi cântărită la intrare și la ieșire pentru a se verifica prin diferență, masa de deșeuri. După cântărirea inițială și verificare vizuală, autovehiculul va fi dirijat către zona de descărcare. </w:t>
      </w:r>
    </w:p>
    <w:p w14:paraId="3AA2343A" w14:textId="1B3A1FC5" w:rsidR="00875EF7" w:rsidRPr="001C3354" w:rsidRDefault="00875EF7" w:rsidP="00141335">
      <w:pPr>
        <w:pStyle w:val="Default"/>
        <w:tabs>
          <w:tab w:val="left" w:pos="180"/>
        </w:tabs>
        <w:spacing w:line="360" w:lineRule="auto"/>
        <w:jc w:val="both"/>
        <w:rPr>
          <w:rFonts w:ascii="Times New Roman" w:hAnsi="Times New Roman" w:cs="Times New Roman"/>
          <w:color w:val="000000" w:themeColor="text1"/>
        </w:rPr>
      </w:pPr>
      <w:r w:rsidRPr="001C3354">
        <w:rPr>
          <w:rFonts w:ascii="Times New Roman" w:hAnsi="Times New Roman" w:cs="Times New Roman"/>
          <w:color w:val="000000" w:themeColor="text1"/>
        </w:rPr>
        <w:t>d) În caz de neconformare, operatorul trebuie să aplice procedurile stabilite, vehicolul de transport fiind direcționat către o zonă special amenajată, unde va rămâne până ce autoritatea competență de control ia o decizie în ce privește deseurile din transportul respectiv.</w:t>
      </w:r>
    </w:p>
    <w:p w14:paraId="2376BF77" w14:textId="1DAB9111"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descrierea proceselor de producție ale proiectului propus, în funcție de specificul investiției, produse și subproduse obținute, mărimea, capacitatea;</w:t>
      </w:r>
    </w:p>
    <w:p w14:paraId="22D4AECE" w14:textId="450DCCAD" w:rsidR="008B756B" w:rsidRPr="001C3354" w:rsidRDefault="005F2615" w:rsidP="00E94CAF">
      <w:pPr>
        <w:keepNext/>
        <w:widowControl w:val="0"/>
        <w:spacing w:after="0" w:line="360" w:lineRule="auto"/>
        <w:jc w:val="both"/>
        <w:rPr>
          <w:rFonts w:ascii="Times New Roman" w:hAnsi="Times New Roman" w:cs="Times New Roman"/>
          <w:color w:val="000000" w:themeColor="text1"/>
          <w:sz w:val="24"/>
          <w:szCs w:val="24"/>
          <w:lang w:val="ro-RO"/>
        </w:rPr>
      </w:pPr>
      <w:r w:rsidRPr="001C3354">
        <w:rPr>
          <w:rFonts w:ascii="Times New Roman" w:eastAsia="Times New Roman" w:hAnsi="Times New Roman" w:cs="Times New Roman"/>
          <w:color w:val="000000" w:themeColor="text1"/>
          <w:sz w:val="24"/>
          <w:szCs w:val="24"/>
          <w:lang w:eastAsia="ro-RO"/>
        </w:rPr>
        <w:t>Accesul pe amplasament se face prin incinta comp</w:t>
      </w:r>
      <w:r w:rsidR="00007B01">
        <w:rPr>
          <w:rFonts w:ascii="Times New Roman" w:eastAsia="Times New Roman" w:hAnsi="Times New Roman" w:cs="Times New Roman"/>
          <w:color w:val="000000" w:themeColor="text1"/>
          <w:sz w:val="24"/>
          <w:szCs w:val="24"/>
          <w:lang w:eastAsia="ro-RO"/>
        </w:rPr>
        <w:t xml:space="preserve">lexului SMART EXPO FLORA situat la </w:t>
      </w:r>
      <w:r w:rsidR="00007B01">
        <w:rPr>
          <w:rFonts w:ascii="Times New Roman" w:eastAsia="Times New Roman" w:hAnsi="Times New Roman" w:cs="Times New Roman"/>
          <w:color w:val="000000" w:themeColor="text1"/>
          <w:sz w:val="24"/>
          <w:szCs w:val="24"/>
          <w:lang w:eastAsia="ro-RO"/>
        </w:rPr>
        <w:lastRenderedPageBreak/>
        <w:t xml:space="preserve">adresa: </w:t>
      </w:r>
      <w:r w:rsidR="00007B01" w:rsidRPr="00007B01">
        <w:rPr>
          <w:rFonts w:ascii="Times New Roman" w:eastAsia="Times New Roman" w:hAnsi="Times New Roman" w:cs="Times New Roman"/>
          <w:color w:val="FF0000"/>
          <w:sz w:val="24"/>
          <w:szCs w:val="24"/>
          <w:lang w:eastAsia="ro-RO"/>
        </w:rPr>
        <w:t>Voluntari,</w:t>
      </w:r>
      <w:r w:rsidRPr="00007B01">
        <w:rPr>
          <w:rFonts w:ascii="Times New Roman" w:eastAsia="Times New Roman" w:hAnsi="Times New Roman" w:cs="Times New Roman"/>
          <w:color w:val="FF0000"/>
          <w:sz w:val="24"/>
          <w:szCs w:val="24"/>
          <w:lang w:eastAsia="ro-RO"/>
        </w:rPr>
        <w:t xml:space="preserve"> </w:t>
      </w:r>
      <w:r w:rsidR="00007B01" w:rsidRPr="00007B01">
        <w:rPr>
          <w:rFonts w:ascii="Times New Roman" w:eastAsia="Times New Roman" w:hAnsi="Times New Roman" w:cs="Times New Roman"/>
          <w:color w:val="FF0000"/>
          <w:sz w:val="24"/>
          <w:szCs w:val="24"/>
          <w:lang w:eastAsia="ro-RO"/>
        </w:rPr>
        <w:t>B-dul.</w:t>
      </w:r>
      <w:r w:rsidRPr="00007B01">
        <w:rPr>
          <w:rFonts w:ascii="Times New Roman" w:eastAsia="Times New Roman" w:hAnsi="Times New Roman" w:cs="Times New Roman"/>
          <w:color w:val="FF0000"/>
          <w:sz w:val="24"/>
          <w:szCs w:val="24"/>
          <w:lang w:eastAsia="ro-RO"/>
        </w:rPr>
        <w:t xml:space="preserve"> Voluntari, nr. 86</w:t>
      </w:r>
      <w:r w:rsidR="00007B01" w:rsidRPr="00007B01">
        <w:rPr>
          <w:rFonts w:ascii="Times New Roman" w:eastAsia="Times New Roman" w:hAnsi="Times New Roman" w:cs="Times New Roman"/>
          <w:color w:val="FF0000"/>
          <w:sz w:val="24"/>
          <w:szCs w:val="24"/>
          <w:lang w:eastAsia="ro-RO"/>
        </w:rPr>
        <w:t>, Judetul Ilfov</w:t>
      </w:r>
      <w:r w:rsidR="00007B01">
        <w:rPr>
          <w:rFonts w:ascii="Times New Roman" w:eastAsia="Times New Roman" w:hAnsi="Times New Roman" w:cs="Times New Roman"/>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xml:space="preserve"> </w:t>
      </w:r>
      <w:r w:rsidR="00E94CAF" w:rsidRPr="001C3354">
        <w:rPr>
          <w:rFonts w:ascii="Times New Roman" w:hAnsi="Times New Roman" w:cs="Times New Roman"/>
          <w:color w:val="000000" w:themeColor="text1"/>
          <w:sz w:val="24"/>
          <w:szCs w:val="24"/>
          <w:lang w:val="ro-RO"/>
        </w:rPr>
        <w:t xml:space="preserve">Transportul deșeurilor </w:t>
      </w:r>
      <w:r w:rsidR="00E94CAF" w:rsidRPr="001C3354">
        <w:rPr>
          <w:rFonts w:ascii="Times New Roman" w:eastAsia="Times New Roman" w:hAnsi="Times New Roman" w:cs="Times New Roman"/>
          <w:color w:val="000000" w:themeColor="text1"/>
          <w:sz w:val="24"/>
          <w:szCs w:val="24"/>
          <w:lang w:val="ro-RO"/>
        </w:rPr>
        <w:t xml:space="preserve">se va realiza </w:t>
      </w:r>
      <w:r w:rsidR="00E94CAF" w:rsidRPr="001C3354">
        <w:rPr>
          <w:rFonts w:ascii="Times New Roman" w:hAnsi="Times New Roman" w:cs="Times New Roman"/>
          <w:color w:val="000000" w:themeColor="text1"/>
          <w:sz w:val="24"/>
          <w:szCs w:val="24"/>
          <w:lang w:val="ro-RO"/>
        </w:rPr>
        <w:t>cu mijloace de transport adecvate naturii de</w:t>
      </w:r>
      <w:r w:rsidR="00E94CAF" w:rsidRPr="001C3354">
        <w:rPr>
          <w:rFonts w:ascii="Times New Roman" w:eastAsia="Times New Roman" w:hAnsi="Times New Roman" w:cs="Times New Roman"/>
          <w:color w:val="000000" w:themeColor="text1"/>
          <w:sz w:val="24"/>
          <w:szCs w:val="24"/>
          <w:lang w:val="ro-RO"/>
        </w:rPr>
        <w:t>şeurilor</w:t>
      </w:r>
      <w:r w:rsidR="00E94CAF" w:rsidRPr="001C3354">
        <w:rPr>
          <w:rFonts w:ascii="Times New Roman" w:hAnsi="Times New Roman" w:cs="Times New Roman"/>
          <w:color w:val="000000" w:themeColor="text1"/>
          <w:sz w:val="24"/>
          <w:szCs w:val="24"/>
          <w:lang w:val="ro-RO"/>
        </w:rPr>
        <w:t>, care să nu permită ȋmprăştierea acestora.</w:t>
      </w:r>
      <w:r w:rsidR="008B756B" w:rsidRPr="001C3354">
        <w:rPr>
          <w:rFonts w:ascii="Times New Roman" w:hAnsi="Times New Roman" w:cs="Times New Roman"/>
          <w:color w:val="000000" w:themeColor="text1"/>
          <w:sz w:val="24"/>
          <w:szCs w:val="24"/>
          <w:lang w:val="ro-RO"/>
        </w:rPr>
        <w:t xml:space="preserve"> Timpul de stationare a unui transport pentru descarcarea deseurilor nepericuloase pe amplasament variaza intre 5-10 minute. Se pot descarca</w:t>
      </w:r>
      <w:r w:rsidR="00007B01">
        <w:rPr>
          <w:rFonts w:ascii="Times New Roman" w:hAnsi="Times New Roman" w:cs="Times New Roman"/>
          <w:color w:val="000000" w:themeColor="text1"/>
          <w:sz w:val="24"/>
          <w:szCs w:val="24"/>
          <w:lang w:val="ro-RO"/>
        </w:rPr>
        <w:t>,</w:t>
      </w:r>
      <w:r w:rsidR="008B756B" w:rsidRPr="001C3354">
        <w:rPr>
          <w:rFonts w:ascii="Times New Roman" w:hAnsi="Times New Roman" w:cs="Times New Roman"/>
          <w:color w:val="000000" w:themeColor="text1"/>
          <w:sz w:val="24"/>
          <w:szCs w:val="24"/>
          <w:lang w:val="ro-RO"/>
        </w:rPr>
        <w:t xml:space="preserve"> in zona special amenajata 2 autovehicule in paralel. </w:t>
      </w:r>
    </w:p>
    <w:p w14:paraId="33DB878C" w14:textId="52CD1CF6" w:rsidR="00F354DC" w:rsidRPr="001C3354" w:rsidRDefault="00E94CAF" w:rsidP="00E94CAF">
      <w:pPr>
        <w:keepNext/>
        <w:widowControl w:val="0"/>
        <w:spacing w:after="0" w:line="360" w:lineRule="auto"/>
        <w:jc w:val="both"/>
        <w:rPr>
          <w:rFonts w:ascii="Times New Roman" w:hAnsi="Times New Roman" w:cs="Times New Roman"/>
          <w:color w:val="000000" w:themeColor="text1"/>
          <w:sz w:val="24"/>
          <w:szCs w:val="24"/>
          <w:lang w:val="ro-RO"/>
        </w:rPr>
      </w:pPr>
      <w:r w:rsidRPr="001C3354">
        <w:rPr>
          <w:rFonts w:ascii="Times New Roman" w:hAnsi="Times New Roman" w:cs="Times New Roman"/>
          <w:color w:val="000000" w:themeColor="text1"/>
          <w:sz w:val="24"/>
          <w:szCs w:val="24"/>
          <w:lang w:val="ro-RO"/>
        </w:rPr>
        <w:t>Se vor respecta prevederile H.G. nr. 1061/2008 privind privind transportul deşeurilor periculoase şi nepericuloase pe teritoriul României.</w:t>
      </w:r>
    </w:p>
    <w:p w14:paraId="2F7D2EF0" w14:textId="55EDAAEC" w:rsidR="00875EF7" w:rsidRDefault="0044687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Pr>
          <w:rFonts w:ascii="Times New Roman" w:eastAsia="Times New Roman" w:hAnsi="Times New Roman" w:cs="Times New Roman"/>
          <w:color w:val="000000" w:themeColor="text1"/>
          <w:sz w:val="24"/>
          <w:szCs w:val="24"/>
          <w:lang w:eastAsia="ro-RO"/>
        </w:rPr>
        <w:t>Capacitatea maxima a statiei de sortare deseuri este de 10tone/ora, respectiv</w:t>
      </w:r>
      <w:r w:rsidR="00CC4B86">
        <w:rPr>
          <w:rFonts w:ascii="Times New Roman" w:eastAsia="Times New Roman" w:hAnsi="Times New Roman" w:cs="Times New Roman"/>
          <w:color w:val="000000" w:themeColor="text1"/>
          <w:sz w:val="24"/>
          <w:szCs w:val="24"/>
          <w:lang w:eastAsia="ro-RO"/>
        </w:rPr>
        <w:t xml:space="preserve"> a 80 tone/zi</w:t>
      </w:r>
      <w:r>
        <w:rPr>
          <w:rFonts w:ascii="Times New Roman" w:eastAsia="Times New Roman" w:hAnsi="Times New Roman" w:cs="Times New Roman"/>
          <w:color w:val="000000" w:themeColor="text1"/>
          <w:sz w:val="24"/>
          <w:szCs w:val="24"/>
          <w:lang w:eastAsia="ro-RO"/>
        </w:rPr>
        <w:t xml:space="preserve"> (1 schimb de 8 ore)</w:t>
      </w:r>
      <w:r w:rsidR="006622B5">
        <w:rPr>
          <w:rFonts w:ascii="Times New Roman" w:eastAsia="Times New Roman" w:hAnsi="Times New Roman" w:cs="Times New Roman"/>
          <w:color w:val="000000" w:themeColor="text1"/>
          <w:sz w:val="24"/>
          <w:szCs w:val="24"/>
          <w:lang w:eastAsia="ro-RO"/>
        </w:rPr>
        <w:t>, reprezentand un Volum</w:t>
      </w:r>
      <w:r>
        <w:rPr>
          <w:rFonts w:ascii="Times New Roman" w:eastAsia="Times New Roman" w:hAnsi="Times New Roman" w:cs="Times New Roman"/>
          <w:color w:val="000000" w:themeColor="text1"/>
          <w:sz w:val="24"/>
          <w:szCs w:val="24"/>
          <w:lang w:eastAsia="ro-RO"/>
        </w:rPr>
        <w:t xml:space="preserve"> maxim</w:t>
      </w:r>
      <w:r w:rsidR="006622B5">
        <w:rPr>
          <w:rFonts w:ascii="Times New Roman" w:eastAsia="Times New Roman" w:hAnsi="Times New Roman" w:cs="Times New Roman"/>
          <w:color w:val="000000" w:themeColor="text1"/>
          <w:sz w:val="24"/>
          <w:szCs w:val="24"/>
          <w:lang w:eastAsia="ro-RO"/>
        </w:rPr>
        <w:t xml:space="preserve"> de 228mc,</w:t>
      </w:r>
      <w:r w:rsidR="00CC4B86">
        <w:rPr>
          <w:rFonts w:ascii="Times New Roman" w:eastAsia="Times New Roman" w:hAnsi="Times New Roman" w:cs="Times New Roman"/>
          <w:color w:val="000000" w:themeColor="text1"/>
          <w:sz w:val="24"/>
          <w:szCs w:val="24"/>
          <w:lang w:eastAsia="ro-RO"/>
        </w:rPr>
        <w:t xml:space="preserve"> </w:t>
      </w:r>
      <w:r w:rsidR="00304BD4" w:rsidRPr="001C3354">
        <w:rPr>
          <w:rFonts w:ascii="Times New Roman" w:eastAsia="Times New Roman" w:hAnsi="Times New Roman" w:cs="Times New Roman"/>
          <w:color w:val="000000" w:themeColor="text1"/>
          <w:sz w:val="24"/>
          <w:szCs w:val="24"/>
          <w:lang w:eastAsia="ro-RO"/>
        </w:rPr>
        <w:t>deseuri</w:t>
      </w:r>
      <w:r w:rsidR="00875EF7" w:rsidRPr="001C3354">
        <w:rPr>
          <w:rFonts w:ascii="Times New Roman" w:eastAsia="Times New Roman" w:hAnsi="Times New Roman" w:cs="Times New Roman"/>
          <w:color w:val="000000" w:themeColor="text1"/>
          <w:sz w:val="24"/>
          <w:szCs w:val="24"/>
          <w:lang w:eastAsia="ro-RO"/>
        </w:rPr>
        <w:t xml:space="preserve"> amestecate </w:t>
      </w:r>
      <w:r w:rsidR="00F354DC" w:rsidRPr="001C3354">
        <w:rPr>
          <w:rFonts w:ascii="Times New Roman" w:eastAsia="Times New Roman" w:hAnsi="Times New Roman" w:cs="Times New Roman"/>
          <w:color w:val="000000" w:themeColor="text1"/>
          <w:sz w:val="24"/>
          <w:szCs w:val="24"/>
          <w:lang w:eastAsia="ro-RO"/>
        </w:rPr>
        <w:t xml:space="preserve">nepericuloase </w:t>
      </w:r>
      <w:r w:rsidR="00304BD4" w:rsidRPr="001C3354">
        <w:rPr>
          <w:rFonts w:ascii="Times New Roman" w:eastAsia="Times New Roman" w:hAnsi="Times New Roman" w:cs="Times New Roman"/>
          <w:color w:val="000000" w:themeColor="text1"/>
          <w:sz w:val="24"/>
          <w:szCs w:val="24"/>
          <w:lang w:eastAsia="ro-RO"/>
        </w:rPr>
        <w:t>(</w:t>
      </w:r>
      <w:r w:rsidR="00F354DC" w:rsidRPr="001C3354">
        <w:rPr>
          <w:rFonts w:ascii="Times New Roman" w:eastAsia="Times New Roman" w:hAnsi="Times New Roman" w:cs="Times New Roman"/>
          <w:color w:val="000000" w:themeColor="text1"/>
          <w:sz w:val="24"/>
          <w:szCs w:val="24"/>
          <w:lang w:eastAsia="ro-RO"/>
        </w:rPr>
        <w:t>fara continut de fractie umeda</w:t>
      </w:r>
      <w:r w:rsidR="00304BD4" w:rsidRPr="001C3354">
        <w:rPr>
          <w:rFonts w:ascii="Times New Roman" w:eastAsia="Times New Roman" w:hAnsi="Times New Roman" w:cs="Times New Roman"/>
          <w:color w:val="000000" w:themeColor="text1"/>
          <w:sz w:val="24"/>
          <w:szCs w:val="24"/>
          <w:lang w:eastAsia="ro-RO"/>
        </w:rPr>
        <w:t>)</w:t>
      </w:r>
      <w:r w:rsidR="004E210C">
        <w:rPr>
          <w:rFonts w:ascii="Times New Roman" w:eastAsia="Times New Roman" w:hAnsi="Times New Roman" w:cs="Times New Roman"/>
          <w:color w:val="000000" w:themeColor="text1"/>
          <w:sz w:val="24"/>
          <w:szCs w:val="24"/>
          <w:lang w:eastAsia="ro-RO"/>
        </w:rPr>
        <w:t xml:space="preserve"> cod deseu 15 01 06</w:t>
      </w:r>
      <w:r w:rsidR="00F354DC" w:rsidRPr="001C3354">
        <w:rPr>
          <w:rFonts w:ascii="Times New Roman" w:eastAsia="Times New Roman" w:hAnsi="Times New Roman" w:cs="Times New Roman"/>
          <w:color w:val="000000" w:themeColor="text1"/>
          <w:sz w:val="24"/>
          <w:szCs w:val="24"/>
          <w:lang w:eastAsia="ro-RO"/>
        </w:rPr>
        <w:t xml:space="preserve"> </w:t>
      </w:r>
      <w:r w:rsidR="00875EF7" w:rsidRPr="001C3354">
        <w:rPr>
          <w:rFonts w:ascii="Times New Roman" w:eastAsia="Times New Roman" w:hAnsi="Times New Roman" w:cs="Times New Roman"/>
          <w:color w:val="000000" w:themeColor="text1"/>
          <w:sz w:val="24"/>
          <w:szCs w:val="24"/>
          <w:lang w:eastAsia="ro-RO"/>
        </w:rPr>
        <w:t xml:space="preserve">se vor obtine urmatoarele categorii de deseuri: </w:t>
      </w:r>
    </w:p>
    <w:p w14:paraId="35062848" w14:textId="71BED346" w:rsidR="000D4EC6" w:rsidRPr="00446872" w:rsidRDefault="000D4EC6" w:rsidP="00141335">
      <w:pPr>
        <w:shd w:val="clear" w:color="auto" w:fill="FFFFFF"/>
        <w:spacing w:after="0" w:line="360" w:lineRule="auto"/>
        <w:jc w:val="both"/>
        <w:rPr>
          <w:rFonts w:ascii="Times New Roman" w:eastAsia="Times New Roman" w:hAnsi="Times New Roman" w:cs="Times New Roman"/>
          <w:color w:val="FF0000"/>
          <w:sz w:val="24"/>
          <w:szCs w:val="24"/>
          <w:lang w:eastAsia="ro-RO"/>
        </w:rPr>
      </w:pPr>
      <w:r w:rsidRPr="00446872">
        <w:rPr>
          <w:rFonts w:ascii="Times New Roman" w:eastAsia="Times New Roman" w:hAnsi="Times New Roman" w:cs="Times New Roman"/>
          <w:color w:val="FF0000"/>
          <w:sz w:val="24"/>
          <w:szCs w:val="24"/>
          <w:lang w:eastAsia="ro-RO"/>
        </w:rPr>
        <w:t xml:space="preserve">Volumul maxim de stocare a deseurilor de ambalaje amestecate-cod deseu 15 01 06 in spatiul special amenajat </w:t>
      </w:r>
      <w:r w:rsidR="00446872" w:rsidRPr="00446872">
        <w:rPr>
          <w:rFonts w:ascii="Times New Roman" w:eastAsia="Times New Roman" w:hAnsi="Times New Roman" w:cs="Times New Roman"/>
          <w:color w:val="FF0000"/>
          <w:sz w:val="24"/>
          <w:szCs w:val="24"/>
          <w:lang w:eastAsia="ro-RO"/>
        </w:rPr>
        <w:t>in interiorul halei Z10A este de 500mc corespunzator unei suprafete de 100mp</w:t>
      </w:r>
      <w:r w:rsidRPr="00446872">
        <w:rPr>
          <w:rFonts w:ascii="Times New Roman" w:eastAsia="Times New Roman" w:hAnsi="Times New Roman" w:cs="Times New Roman"/>
          <w:color w:val="FF0000"/>
          <w:sz w:val="24"/>
          <w:szCs w:val="24"/>
          <w:lang w:eastAsia="ro-RO"/>
        </w:rPr>
        <w:t xml:space="preserve">. </w:t>
      </w:r>
      <w:r w:rsidR="002B4136" w:rsidRPr="00446872">
        <w:rPr>
          <w:rFonts w:ascii="Times New Roman" w:eastAsia="Times New Roman" w:hAnsi="Times New Roman" w:cs="Times New Roman"/>
          <w:color w:val="FF0000"/>
          <w:sz w:val="24"/>
          <w:szCs w:val="24"/>
          <w:lang w:eastAsia="ro-RO"/>
        </w:rPr>
        <w:t>(Hmax=5m, L=10m, l=10m)</w:t>
      </w:r>
    </w:p>
    <w:tbl>
      <w:tblPr>
        <w:tblW w:w="9180" w:type="dxa"/>
        <w:tblInd w:w="93" w:type="dxa"/>
        <w:tblLook w:val="04A0" w:firstRow="1" w:lastRow="0" w:firstColumn="1" w:lastColumn="0" w:noHBand="0" w:noVBand="1"/>
      </w:tblPr>
      <w:tblGrid>
        <w:gridCol w:w="1185"/>
        <w:gridCol w:w="2295"/>
        <w:gridCol w:w="2000"/>
        <w:gridCol w:w="2000"/>
        <w:gridCol w:w="1700"/>
      </w:tblGrid>
      <w:tr w:rsidR="00B9784F" w:rsidRPr="00B9784F" w14:paraId="42685353" w14:textId="77777777" w:rsidTr="00B9784F">
        <w:trPr>
          <w:trHeight w:val="1188"/>
        </w:trPr>
        <w:tc>
          <w:tcPr>
            <w:tcW w:w="1185" w:type="dxa"/>
            <w:tcBorders>
              <w:top w:val="single" w:sz="8" w:space="0" w:color="auto"/>
              <w:left w:val="single" w:sz="8" w:space="0" w:color="auto"/>
              <w:bottom w:val="nil"/>
              <w:right w:val="single" w:sz="8" w:space="0" w:color="auto"/>
            </w:tcBorders>
            <w:shd w:val="clear" w:color="auto" w:fill="auto"/>
            <w:vAlign w:val="center"/>
            <w:hideMark/>
          </w:tcPr>
          <w:p w14:paraId="06383299"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Cod Deșeu</w:t>
            </w:r>
          </w:p>
        </w:tc>
        <w:tc>
          <w:tcPr>
            <w:tcW w:w="2295" w:type="dxa"/>
            <w:tcBorders>
              <w:top w:val="single" w:sz="8" w:space="0" w:color="auto"/>
              <w:left w:val="nil"/>
              <w:bottom w:val="nil"/>
              <w:right w:val="single" w:sz="8" w:space="0" w:color="auto"/>
            </w:tcBorders>
            <w:shd w:val="clear" w:color="auto" w:fill="auto"/>
            <w:vAlign w:val="center"/>
            <w:hideMark/>
          </w:tcPr>
          <w:p w14:paraId="34F9BB53"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Denumire deșeu</w:t>
            </w:r>
          </w:p>
        </w:tc>
        <w:tc>
          <w:tcPr>
            <w:tcW w:w="2000" w:type="dxa"/>
            <w:tcBorders>
              <w:top w:val="single" w:sz="8" w:space="0" w:color="auto"/>
              <w:left w:val="nil"/>
              <w:bottom w:val="nil"/>
              <w:right w:val="single" w:sz="8" w:space="0" w:color="auto"/>
            </w:tcBorders>
            <w:shd w:val="clear" w:color="auto" w:fill="auto"/>
            <w:vAlign w:val="center"/>
            <w:hideMark/>
          </w:tcPr>
          <w:p w14:paraId="6B942B47"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Cantitate rezultată în urma sortării [tone/zi]</w:t>
            </w:r>
          </w:p>
        </w:tc>
        <w:tc>
          <w:tcPr>
            <w:tcW w:w="2000" w:type="dxa"/>
            <w:tcBorders>
              <w:top w:val="single" w:sz="8" w:space="0" w:color="auto"/>
              <w:left w:val="nil"/>
              <w:bottom w:val="nil"/>
              <w:right w:val="single" w:sz="8" w:space="0" w:color="auto"/>
            </w:tcBorders>
            <w:shd w:val="clear" w:color="auto" w:fill="auto"/>
            <w:vAlign w:val="center"/>
            <w:hideMark/>
          </w:tcPr>
          <w:p w14:paraId="2E4D319D"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Cantitate rezultată în urma sortării [mc/zi]</w:t>
            </w:r>
          </w:p>
        </w:tc>
        <w:tc>
          <w:tcPr>
            <w:tcW w:w="1700" w:type="dxa"/>
            <w:tcBorders>
              <w:top w:val="single" w:sz="8" w:space="0" w:color="auto"/>
              <w:left w:val="nil"/>
              <w:bottom w:val="nil"/>
              <w:right w:val="single" w:sz="8" w:space="0" w:color="auto"/>
            </w:tcBorders>
            <w:shd w:val="clear" w:color="auto" w:fill="auto"/>
            <w:vAlign w:val="center"/>
            <w:hideMark/>
          </w:tcPr>
          <w:p w14:paraId="62752063"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Procent [%]</w:t>
            </w:r>
          </w:p>
        </w:tc>
      </w:tr>
      <w:tr w:rsidR="00B9784F" w:rsidRPr="00B9784F" w14:paraId="1FAF7AA0" w14:textId="77777777" w:rsidTr="00B9784F">
        <w:trPr>
          <w:trHeight w:val="63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17D6E"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15 01 01</w:t>
            </w:r>
          </w:p>
        </w:tc>
        <w:tc>
          <w:tcPr>
            <w:tcW w:w="2295" w:type="dxa"/>
            <w:tcBorders>
              <w:top w:val="single" w:sz="4" w:space="0" w:color="auto"/>
              <w:left w:val="nil"/>
              <w:bottom w:val="single" w:sz="4" w:space="0" w:color="auto"/>
              <w:right w:val="single" w:sz="4" w:space="0" w:color="auto"/>
            </w:tcBorders>
            <w:shd w:val="clear" w:color="auto" w:fill="auto"/>
            <w:vAlign w:val="center"/>
            <w:hideMark/>
          </w:tcPr>
          <w:p w14:paraId="4C45BC7A"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Ambalaje de hârtie şi carton</w:t>
            </w:r>
          </w:p>
        </w:tc>
        <w:tc>
          <w:tcPr>
            <w:tcW w:w="2000" w:type="dxa"/>
            <w:tcBorders>
              <w:top w:val="nil"/>
              <w:left w:val="nil"/>
              <w:bottom w:val="single" w:sz="8" w:space="0" w:color="auto"/>
              <w:right w:val="single" w:sz="8" w:space="0" w:color="auto"/>
            </w:tcBorders>
            <w:shd w:val="clear" w:color="auto" w:fill="auto"/>
            <w:noWrap/>
            <w:vAlign w:val="center"/>
            <w:hideMark/>
          </w:tcPr>
          <w:p w14:paraId="2A5C7428"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16-18</w:t>
            </w:r>
          </w:p>
        </w:tc>
        <w:tc>
          <w:tcPr>
            <w:tcW w:w="2000" w:type="dxa"/>
            <w:tcBorders>
              <w:top w:val="nil"/>
              <w:left w:val="nil"/>
              <w:bottom w:val="single" w:sz="8" w:space="0" w:color="auto"/>
              <w:right w:val="single" w:sz="8" w:space="0" w:color="auto"/>
            </w:tcBorders>
            <w:shd w:val="clear" w:color="auto" w:fill="auto"/>
            <w:noWrap/>
            <w:vAlign w:val="center"/>
            <w:hideMark/>
          </w:tcPr>
          <w:p w14:paraId="37E0E239"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45</w:t>
            </w:r>
          </w:p>
        </w:tc>
        <w:tc>
          <w:tcPr>
            <w:tcW w:w="1700" w:type="dxa"/>
            <w:tcBorders>
              <w:top w:val="nil"/>
              <w:left w:val="nil"/>
              <w:bottom w:val="single" w:sz="8" w:space="0" w:color="auto"/>
              <w:right w:val="single" w:sz="8" w:space="0" w:color="auto"/>
            </w:tcBorders>
            <w:shd w:val="clear" w:color="auto" w:fill="auto"/>
            <w:noWrap/>
            <w:vAlign w:val="center"/>
            <w:hideMark/>
          </w:tcPr>
          <w:p w14:paraId="49536751"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20-22.5</w:t>
            </w:r>
          </w:p>
        </w:tc>
      </w:tr>
      <w:tr w:rsidR="00B9784F" w:rsidRPr="00B9784F" w14:paraId="6EDB5CCD" w14:textId="77777777" w:rsidTr="00B9784F">
        <w:trPr>
          <w:trHeight w:val="636"/>
        </w:trPr>
        <w:tc>
          <w:tcPr>
            <w:tcW w:w="1185" w:type="dxa"/>
            <w:tcBorders>
              <w:top w:val="nil"/>
              <w:left w:val="single" w:sz="8" w:space="0" w:color="auto"/>
              <w:bottom w:val="single" w:sz="8" w:space="0" w:color="auto"/>
              <w:right w:val="single" w:sz="8" w:space="0" w:color="auto"/>
            </w:tcBorders>
            <w:shd w:val="clear" w:color="auto" w:fill="auto"/>
            <w:vAlign w:val="center"/>
            <w:hideMark/>
          </w:tcPr>
          <w:p w14:paraId="2A000AB1"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15 01 02</w:t>
            </w:r>
          </w:p>
        </w:tc>
        <w:tc>
          <w:tcPr>
            <w:tcW w:w="2295" w:type="dxa"/>
            <w:tcBorders>
              <w:top w:val="nil"/>
              <w:left w:val="nil"/>
              <w:bottom w:val="single" w:sz="8" w:space="0" w:color="auto"/>
              <w:right w:val="nil"/>
            </w:tcBorders>
            <w:shd w:val="clear" w:color="auto" w:fill="auto"/>
            <w:vAlign w:val="center"/>
            <w:hideMark/>
          </w:tcPr>
          <w:p w14:paraId="5EA6F57A"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Ambalaje de materiale plastice</w:t>
            </w:r>
          </w:p>
        </w:tc>
        <w:tc>
          <w:tcPr>
            <w:tcW w:w="2000" w:type="dxa"/>
            <w:tcBorders>
              <w:top w:val="nil"/>
              <w:left w:val="single" w:sz="8" w:space="0" w:color="auto"/>
              <w:bottom w:val="nil"/>
              <w:right w:val="single" w:sz="8" w:space="0" w:color="auto"/>
            </w:tcBorders>
            <w:shd w:val="clear" w:color="auto" w:fill="auto"/>
            <w:noWrap/>
            <w:vAlign w:val="center"/>
            <w:hideMark/>
          </w:tcPr>
          <w:p w14:paraId="4624269B"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12-14</w:t>
            </w:r>
          </w:p>
        </w:tc>
        <w:tc>
          <w:tcPr>
            <w:tcW w:w="2000" w:type="dxa"/>
            <w:tcBorders>
              <w:top w:val="nil"/>
              <w:left w:val="nil"/>
              <w:bottom w:val="nil"/>
              <w:right w:val="single" w:sz="8" w:space="0" w:color="auto"/>
            </w:tcBorders>
            <w:shd w:val="clear" w:color="auto" w:fill="auto"/>
            <w:noWrap/>
            <w:vAlign w:val="center"/>
            <w:hideMark/>
          </w:tcPr>
          <w:p w14:paraId="73E9E79D"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93</w:t>
            </w:r>
          </w:p>
        </w:tc>
        <w:tc>
          <w:tcPr>
            <w:tcW w:w="1700" w:type="dxa"/>
            <w:tcBorders>
              <w:top w:val="nil"/>
              <w:left w:val="nil"/>
              <w:bottom w:val="nil"/>
              <w:right w:val="single" w:sz="8" w:space="0" w:color="auto"/>
            </w:tcBorders>
            <w:shd w:val="clear" w:color="auto" w:fill="auto"/>
            <w:noWrap/>
            <w:vAlign w:val="center"/>
            <w:hideMark/>
          </w:tcPr>
          <w:p w14:paraId="6F677408"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15-17.5</w:t>
            </w:r>
          </w:p>
        </w:tc>
      </w:tr>
      <w:tr w:rsidR="00B9784F" w:rsidRPr="00B9784F" w14:paraId="240DC033" w14:textId="77777777" w:rsidTr="00B9784F">
        <w:trPr>
          <w:trHeight w:val="324"/>
        </w:trPr>
        <w:tc>
          <w:tcPr>
            <w:tcW w:w="1185" w:type="dxa"/>
            <w:tcBorders>
              <w:top w:val="nil"/>
              <w:left w:val="single" w:sz="8" w:space="0" w:color="auto"/>
              <w:bottom w:val="single" w:sz="8" w:space="0" w:color="auto"/>
              <w:right w:val="single" w:sz="8" w:space="0" w:color="auto"/>
            </w:tcBorders>
            <w:shd w:val="clear" w:color="auto" w:fill="auto"/>
            <w:vAlign w:val="center"/>
            <w:hideMark/>
          </w:tcPr>
          <w:p w14:paraId="70841516"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15 01 03</w:t>
            </w:r>
          </w:p>
        </w:tc>
        <w:tc>
          <w:tcPr>
            <w:tcW w:w="2295" w:type="dxa"/>
            <w:tcBorders>
              <w:top w:val="nil"/>
              <w:left w:val="nil"/>
              <w:bottom w:val="single" w:sz="8" w:space="0" w:color="auto"/>
              <w:right w:val="nil"/>
            </w:tcBorders>
            <w:shd w:val="clear" w:color="auto" w:fill="auto"/>
            <w:vAlign w:val="center"/>
            <w:hideMark/>
          </w:tcPr>
          <w:p w14:paraId="1629ED7F"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Ambalaje de lemn</w:t>
            </w:r>
          </w:p>
        </w:tc>
        <w:tc>
          <w:tcPr>
            <w:tcW w:w="2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8E864"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0.2-0.3</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14:paraId="5C483A90"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59FB9847"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0.2-0.4</w:t>
            </w:r>
          </w:p>
        </w:tc>
      </w:tr>
      <w:tr w:rsidR="00B9784F" w:rsidRPr="00B9784F" w14:paraId="14553AEC" w14:textId="77777777" w:rsidTr="00B9784F">
        <w:trPr>
          <w:trHeight w:val="324"/>
        </w:trPr>
        <w:tc>
          <w:tcPr>
            <w:tcW w:w="1185" w:type="dxa"/>
            <w:tcBorders>
              <w:top w:val="nil"/>
              <w:left w:val="single" w:sz="8" w:space="0" w:color="auto"/>
              <w:bottom w:val="single" w:sz="8" w:space="0" w:color="auto"/>
              <w:right w:val="single" w:sz="8" w:space="0" w:color="auto"/>
            </w:tcBorders>
            <w:shd w:val="clear" w:color="auto" w:fill="auto"/>
            <w:vAlign w:val="center"/>
            <w:hideMark/>
          </w:tcPr>
          <w:p w14:paraId="3E93274A"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15 01 04</w:t>
            </w:r>
          </w:p>
        </w:tc>
        <w:tc>
          <w:tcPr>
            <w:tcW w:w="2295" w:type="dxa"/>
            <w:tcBorders>
              <w:top w:val="nil"/>
              <w:left w:val="nil"/>
              <w:bottom w:val="single" w:sz="8" w:space="0" w:color="auto"/>
              <w:right w:val="nil"/>
            </w:tcBorders>
            <w:shd w:val="clear" w:color="auto" w:fill="auto"/>
            <w:vAlign w:val="center"/>
            <w:hideMark/>
          </w:tcPr>
          <w:p w14:paraId="2E5715A7"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Ambalaje metalice</w:t>
            </w:r>
          </w:p>
        </w:tc>
        <w:tc>
          <w:tcPr>
            <w:tcW w:w="2000" w:type="dxa"/>
            <w:tcBorders>
              <w:top w:val="nil"/>
              <w:left w:val="single" w:sz="8" w:space="0" w:color="auto"/>
              <w:bottom w:val="nil"/>
              <w:right w:val="single" w:sz="8" w:space="0" w:color="auto"/>
            </w:tcBorders>
            <w:shd w:val="clear" w:color="auto" w:fill="auto"/>
            <w:noWrap/>
            <w:vAlign w:val="center"/>
            <w:hideMark/>
          </w:tcPr>
          <w:p w14:paraId="5DE6845A"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3-4</w:t>
            </w:r>
          </w:p>
        </w:tc>
        <w:tc>
          <w:tcPr>
            <w:tcW w:w="2000" w:type="dxa"/>
            <w:tcBorders>
              <w:top w:val="nil"/>
              <w:left w:val="nil"/>
              <w:bottom w:val="nil"/>
              <w:right w:val="single" w:sz="8" w:space="0" w:color="auto"/>
            </w:tcBorders>
            <w:shd w:val="clear" w:color="auto" w:fill="auto"/>
            <w:noWrap/>
            <w:vAlign w:val="center"/>
            <w:hideMark/>
          </w:tcPr>
          <w:p w14:paraId="6F7064FB"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1.6</w:t>
            </w:r>
          </w:p>
        </w:tc>
        <w:tc>
          <w:tcPr>
            <w:tcW w:w="1700" w:type="dxa"/>
            <w:tcBorders>
              <w:top w:val="nil"/>
              <w:left w:val="nil"/>
              <w:bottom w:val="nil"/>
              <w:right w:val="single" w:sz="8" w:space="0" w:color="auto"/>
            </w:tcBorders>
            <w:shd w:val="clear" w:color="auto" w:fill="auto"/>
            <w:noWrap/>
            <w:vAlign w:val="center"/>
            <w:hideMark/>
          </w:tcPr>
          <w:p w14:paraId="45DEEDCA"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3.7-5</w:t>
            </w:r>
          </w:p>
        </w:tc>
      </w:tr>
      <w:tr w:rsidR="00B9784F" w:rsidRPr="00B9784F" w14:paraId="565BDB85" w14:textId="77777777" w:rsidTr="00B9784F">
        <w:trPr>
          <w:trHeight w:val="324"/>
        </w:trPr>
        <w:tc>
          <w:tcPr>
            <w:tcW w:w="1185" w:type="dxa"/>
            <w:tcBorders>
              <w:top w:val="nil"/>
              <w:left w:val="single" w:sz="8" w:space="0" w:color="auto"/>
              <w:bottom w:val="single" w:sz="8" w:space="0" w:color="auto"/>
              <w:right w:val="single" w:sz="8" w:space="0" w:color="auto"/>
            </w:tcBorders>
            <w:shd w:val="clear" w:color="auto" w:fill="auto"/>
            <w:vAlign w:val="center"/>
            <w:hideMark/>
          </w:tcPr>
          <w:p w14:paraId="24C22FBA"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15 01 07</w:t>
            </w:r>
          </w:p>
        </w:tc>
        <w:tc>
          <w:tcPr>
            <w:tcW w:w="2295" w:type="dxa"/>
            <w:tcBorders>
              <w:top w:val="nil"/>
              <w:left w:val="nil"/>
              <w:bottom w:val="single" w:sz="8" w:space="0" w:color="auto"/>
              <w:right w:val="nil"/>
            </w:tcBorders>
            <w:shd w:val="clear" w:color="auto" w:fill="auto"/>
            <w:vAlign w:val="center"/>
            <w:hideMark/>
          </w:tcPr>
          <w:p w14:paraId="48ADAAB1"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Ambalaje de sticla</w:t>
            </w:r>
          </w:p>
        </w:tc>
        <w:tc>
          <w:tcPr>
            <w:tcW w:w="2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7A2403"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8-10</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14:paraId="6DC46D84"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10</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23AA4668"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10-12.5</w:t>
            </w:r>
          </w:p>
        </w:tc>
      </w:tr>
      <w:tr w:rsidR="00B9784F" w:rsidRPr="00B9784F" w14:paraId="2032D873" w14:textId="77777777" w:rsidTr="00B9784F">
        <w:trPr>
          <w:trHeight w:val="324"/>
        </w:trPr>
        <w:tc>
          <w:tcPr>
            <w:tcW w:w="1185" w:type="dxa"/>
            <w:tcBorders>
              <w:top w:val="nil"/>
              <w:left w:val="single" w:sz="8" w:space="0" w:color="auto"/>
              <w:bottom w:val="single" w:sz="8" w:space="0" w:color="auto"/>
              <w:right w:val="single" w:sz="8" w:space="0" w:color="auto"/>
            </w:tcBorders>
            <w:shd w:val="clear" w:color="auto" w:fill="auto"/>
            <w:vAlign w:val="center"/>
            <w:hideMark/>
          </w:tcPr>
          <w:p w14:paraId="1D01720F"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20 01 01</w:t>
            </w:r>
          </w:p>
        </w:tc>
        <w:tc>
          <w:tcPr>
            <w:tcW w:w="2295" w:type="dxa"/>
            <w:tcBorders>
              <w:top w:val="nil"/>
              <w:left w:val="nil"/>
              <w:bottom w:val="single" w:sz="8" w:space="0" w:color="auto"/>
              <w:right w:val="nil"/>
            </w:tcBorders>
            <w:shd w:val="clear" w:color="auto" w:fill="auto"/>
            <w:vAlign w:val="center"/>
            <w:hideMark/>
          </w:tcPr>
          <w:p w14:paraId="5B815CC6"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Hârtie şi carton</w:t>
            </w:r>
          </w:p>
        </w:tc>
        <w:tc>
          <w:tcPr>
            <w:tcW w:w="2000" w:type="dxa"/>
            <w:tcBorders>
              <w:top w:val="nil"/>
              <w:left w:val="single" w:sz="8" w:space="0" w:color="auto"/>
              <w:bottom w:val="nil"/>
              <w:right w:val="single" w:sz="8" w:space="0" w:color="auto"/>
            </w:tcBorders>
            <w:shd w:val="clear" w:color="auto" w:fill="auto"/>
            <w:noWrap/>
            <w:vAlign w:val="center"/>
            <w:hideMark/>
          </w:tcPr>
          <w:p w14:paraId="0CD10208"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1.6-2</w:t>
            </w:r>
          </w:p>
        </w:tc>
        <w:tc>
          <w:tcPr>
            <w:tcW w:w="2000" w:type="dxa"/>
            <w:tcBorders>
              <w:top w:val="nil"/>
              <w:left w:val="nil"/>
              <w:bottom w:val="nil"/>
              <w:right w:val="single" w:sz="8" w:space="0" w:color="auto"/>
            </w:tcBorders>
            <w:shd w:val="clear" w:color="auto" w:fill="auto"/>
            <w:noWrap/>
            <w:vAlign w:val="center"/>
            <w:hideMark/>
          </w:tcPr>
          <w:p w14:paraId="4947A82D"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5</w:t>
            </w:r>
          </w:p>
        </w:tc>
        <w:tc>
          <w:tcPr>
            <w:tcW w:w="1700" w:type="dxa"/>
            <w:tcBorders>
              <w:top w:val="nil"/>
              <w:left w:val="nil"/>
              <w:bottom w:val="nil"/>
              <w:right w:val="single" w:sz="8" w:space="0" w:color="auto"/>
            </w:tcBorders>
            <w:shd w:val="clear" w:color="auto" w:fill="auto"/>
            <w:noWrap/>
            <w:vAlign w:val="center"/>
            <w:hideMark/>
          </w:tcPr>
          <w:p w14:paraId="5D0B93D2"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2-2.5</w:t>
            </w:r>
          </w:p>
        </w:tc>
      </w:tr>
      <w:tr w:rsidR="00B9784F" w:rsidRPr="00B9784F" w14:paraId="7938AD07" w14:textId="77777777" w:rsidTr="00B9784F">
        <w:trPr>
          <w:trHeight w:val="324"/>
        </w:trPr>
        <w:tc>
          <w:tcPr>
            <w:tcW w:w="1185" w:type="dxa"/>
            <w:tcBorders>
              <w:top w:val="nil"/>
              <w:left w:val="single" w:sz="8" w:space="0" w:color="auto"/>
              <w:bottom w:val="single" w:sz="8" w:space="0" w:color="auto"/>
              <w:right w:val="single" w:sz="8" w:space="0" w:color="auto"/>
            </w:tcBorders>
            <w:shd w:val="clear" w:color="auto" w:fill="auto"/>
            <w:vAlign w:val="center"/>
            <w:hideMark/>
          </w:tcPr>
          <w:p w14:paraId="59A6829A"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20 01 39</w:t>
            </w:r>
          </w:p>
        </w:tc>
        <w:tc>
          <w:tcPr>
            <w:tcW w:w="2295" w:type="dxa"/>
            <w:tcBorders>
              <w:top w:val="nil"/>
              <w:left w:val="nil"/>
              <w:bottom w:val="single" w:sz="8" w:space="0" w:color="auto"/>
              <w:right w:val="nil"/>
            </w:tcBorders>
            <w:shd w:val="clear" w:color="auto" w:fill="auto"/>
            <w:vAlign w:val="center"/>
            <w:hideMark/>
          </w:tcPr>
          <w:p w14:paraId="63ED2B14"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Materiale plastice</w:t>
            </w:r>
          </w:p>
        </w:tc>
        <w:tc>
          <w:tcPr>
            <w:tcW w:w="2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A9601"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1-1.2</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14:paraId="717961E0"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8</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58ACD372"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1.3-1.5</w:t>
            </w:r>
          </w:p>
        </w:tc>
      </w:tr>
      <w:tr w:rsidR="00B9784F" w:rsidRPr="00B9784F" w14:paraId="0E19624A" w14:textId="77777777" w:rsidTr="00B9784F">
        <w:trPr>
          <w:trHeight w:val="1572"/>
        </w:trPr>
        <w:tc>
          <w:tcPr>
            <w:tcW w:w="1185" w:type="dxa"/>
            <w:tcBorders>
              <w:top w:val="nil"/>
              <w:left w:val="single" w:sz="8" w:space="0" w:color="auto"/>
              <w:bottom w:val="single" w:sz="8" w:space="0" w:color="auto"/>
              <w:right w:val="single" w:sz="8" w:space="0" w:color="auto"/>
            </w:tcBorders>
            <w:shd w:val="clear" w:color="auto" w:fill="auto"/>
            <w:vAlign w:val="center"/>
            <w:hideMark/>
          </w:tcPr>
          <w:p w14:paraId="0E52E5F9"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19 12 12</w:t>
            </w:r>
          </w:p>
        </w:tc>
        <w:tc>
          <w:tcPr>
            <w:tcW w:w="2295" w:type="dxa"/>
            <w:tcBorders>
              <w:top w:val="nil"/>
              <w:left w:val="nil"/>
              <w:bottom w:val="single" w:sz="8" w:space="0" w:color="auto"/>
              <w:right w:val="nil"/>
            </w:tcBorders>
            <w:shd w:val="clear" w:color="auto" w:fill="auto"/>
            <w:vAlign w:val="center"/>
            <w:hideMark/>
          </w:tcPr>
          <w:p w14:paraId="1D4D41D3"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Alte deşeuri (inclusiv amestecuri de materiale) –pentru valorificare energeticǎ  RDF</w:t>
            </w:r>
          </w:p>
        </w:tc>
        <w:tc>
          <w:tcPr>
            <w:tcW w:w="2000" w:type="dxa"/>
            <w:tcBorders>
              <w:top w:val="nil"/>
              <w:left w:val="single" w:sz="8" w:space="0" w:color="auto"/>
              <w:bottom w:val="nil"/>
              <w:right w:val="single" w:sz="8" w:space="0" w:color="auto"/>
            </w:tcBorders>
            <w:shd w:val="clear" w:color="auto" w:fill="auto"/>
            <w:noWrap/>
            <w:vAlign w:val="center"/>
            <w:hideMark/>
          </w:tcPr>
          <w:p w14:paraId="37E2F041"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24-26</w:t>
            </w:r>
          </w:p>
        </w:tc>
        <w:tc>
          <w:tcPr>
            <w:tcW w:w="2000" w:type="dxa"/>
            <w:tcBorders>
              <w:top w:val="nil"/>
              <w:left w:val="nil"/>
              <w:bottom w:val="nil"/>
              <w:right w:val="single" w:sz="8" w:space="0" w:color="auto"/>
            </w:tcBorders>
            <w:shd w:val="clear" w:color="auto" w:fill="auto"/>
            <w:noWrap/>
            <w:vAlign w:val="center"/>
            <w:hideMark/>
          </w:tcPr>
          <w:p w14:paraId="1827B4B9"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62</w:t>
            </w:r>
          </w:p>
        </w:tc>
        <w:tc>
          <w:tcPr>
            <w:tcW w:w="1700" w:type="dxa"/>
            <w:tcBorders>
              <w:top w:val="nil"/>
              <w:left w:val="nil"/>
              <w:bottom w:val="nil"/>
              <w:right w:val="single" w:sz="8" w:space="0" w:color="auto"/>
            </w:tcBorders>
            <w:shd w:val="clear" w:color="auto" w:fill="auto"/>
            <w:noWrap/>
            <w:vAlign w:val="center"/>
            <w:hideMark/>
          </w:tcPr>
          <w:p w14:paraId="464CDF25"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30-32.5</w:t>
            </w:r>
          </w:p>
        </w:tc>
      </w:tr>
      <w:tr w:rsidR="00B9784F" w:rsidRPr="00B9784F" w14:paraId="4B40FB1F" w14:textId="77777777" w:rsidTr="00B9784F">
        <w:trPr>
          <w:trHeight w:val="1572"/>
        </w:trPr>
        <w:tc>
          <w:tcPr>
            <w:tcW w:w="1185" w:type="dxa"/>
            <w:tcBorders>
              <w:top w:val="nil"/>
              <w:left w:val="single" w:sz="8" w:space="0" w:color="auto"/>
              <w:bottom w:val="single" w:sz="8" w:space="0" w:color="auto"/>
              <w:right w:val="single" w:sz="8" w:space="0" w:color="auto"/>
            </w:tcBorders>
            <w:shd w:val="clear" w:color="auto" w:fill="auto"/>
            <w:vAlign w:val="center"/>
            <w:hideMark/>
          </w:tcPr>
          <w:p w14:paraId="7EDC6E2C" w14:textId="77777777" w:rsidR="00B9784F" w:rsidRPr="00B9784F" w:rsidRDefault="00B9784F" w:rsidP="00B9784F">
            <w:pPr>
              <w:spacing w:after="0" w:line="240" w:lineRule="auto"/>
              <w:jc w:val="center"/>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lastRenderedPageBreak/>
              <w:t>20 01 36</w:t>
            </w:r>
          </w:p>
        </w:tc>
        <w:tc>
          <w:tcPr>
            <w:tcW w:w="2295" w:type="dxa"/>
            <w:tcBorders>
              <w:top w:val="nil"/>
              <w:left w:val="nil"/>
              <w:bottom w:val="single" w:sz="8" w:space="0" w:color="auto"/>
              <w:right w:val="nil"/>
            </w:tcBorders>
            <w:shd w:val="clear" w:color="auto" w:fill="auto"/>
            <w:vAlign w:val="center"/>
            <w:hideMark/>
          </w:tcPr>
          <w:p w14:paraId="697B7E26" w14:textId="77777777" w:rsidR="00B9784F" w:rsidRPr="00B9784F" w:rsidRDefault="00B9784F" w:rsidP="00B9784F">
            <w:pPr>
              <w:spacing w:after="0" w:line="240" w:lineRule="auto"/>
              <w:jc w:val="both"/>
              <w:rPr>
                <w:rFonts w:ascii="Times New Roman" w:eastAsia="Times New Roman" w:hAnsi="Times New Roman" w:cs="Times New Roman"/>
                <w:b/>
                <w:bCs/>
                <w:color w:val="000000"/>
                <w:sz w:val="24"/>
                <w:szCs w:val="24"/>
              </w:rPr>
            </w:pPr>
            <w:r w:rsidRPr="00B9784F">
              <w:rPr>
                <w:rFonts w:ascii="Times New Roman" w:eastAsia="Times New Roman" w:hAnsi="Times New Roman" w:cs="Times New Roman"/>
                <w:b/>
                <w:bCs/>
                <w:color w:val="000000"/>
                <w:sz w:val="24"/>
                <w:szCs w:val="24"/>
              </w:rPr>
              <w:t>Echipamente electrice și electronice casate, altele decât cele          specificate la 20 01 21, 20 01 23 și 20 01 35</w:t>
            </w:r>
          </w:p>
        </w:tc>
        <w:tc>
          <w:tcPr>
            <w:tcW w:w="2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A374DC"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4-4.5</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14:paraId="36C6FBD5"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1.7</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0AB7E10A" w14:textId="77777777" w:rsidR="00B9784F" w:rsidRPr="00B9784F" w:rsidRDefault="00B9784F" w:rsidP="00B9784F">
            <w:pPr>
              <w:spacing w:after="0" w:line="240" w:lineRule="auto"/>
              <w:jc w:val="center"/>
              <w:rPr>
                <w:rFonts w:ascii="Calibri" w:eastAsia="Times New Roman" w:hAnsi="Calibri" w:cs="Calibri"/>
                <w:b/>
                <w:bCs/>
                <w:color w:val="000000"/>
              </w:rPr>
            </w:pPr>
            <w:r w:rsidRPr="00B9784F">
              <w:rPr>
                <w:rFonts w:ascii="Calibri" w:eastAsia="Times New Roman" w:hAnsi="Calibri" w:cs="Calibri"/>
                <w:b/>
                <w:bCs/>
                <w:color w:val="000000"/>
              </w:rPr>
              <w:t>5-5.6</w:t>
            </w:r>
          </w:p>
        </w:tc>
      </w:tr>
    </w:tbl>
    <w:p w14:paraId="32C7927B" w14:textId="77777777" w:rsidR="006430A2" w:rsidRPr="001C3354" w:rsidRDefault="006430A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p>
    <w:p w14:paraId="672AB772" w14:textId="77777777" w:rsidR="00DA023B" w:rsidRPr="001C3354" w:rsidRDefault="00DA023B"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p>
    <w:p w14:paraId="17CFC35C" w14:textId="77777777" w:rsidR="00DA023B" w:rsidRPr="001C3354" w:rsidRDefault="00DA023B"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p>
    <w:p w14:paraId="18865792" w14:textId="6EEB85D7" w:rsidR="00DA023B" w:rsidRPr="001C3354" w:rsidRDefault="00B338A2" w:rsidP="00141335">
      <w:pPr>
        <w:shd w:val="clear" w:color="auto" w:fill="FFFFFF"/>
        <w:spacing w:after="0" w:line="36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230018DD" wp14:editId="570ED418">
            <wp:extent cx="5934075" cy="4600575"/>
            <wp:effectExtent l="0" t="0" r="9525" b="9525"/>
            <wp:docPr id="6" name="Picture 1" descr="Proiect statie + depozitare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iect statie + depozitare -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600575"/>
                    </a:xfrm>
                    <a:prstGeom prst="rect">
                      <a:avLst/>
                    </a:prstGeom>
                    <a:noFill/>
                    <a:ln>
                      <a:noFill/>
                    </a:ln>
                  </pic:spPr>
                </pic:pic>
              </a:graphicData>
            </a:graphic>
          </wp:inline>
        </w:drawing>
      </w:r>
    </w:p>
    <w:p w14:paraId="259C98DD" w14:textId="77777777" w:rsidR="00C7622C" w:rsidRDefault="00304BD4" w:rsidP="00141335">
      <w:pPr>
        <w:shd w:val="clear" w:color="auto" w:fill="FFFFFF"/>
        <w:spacing w:after="0" w:line="360" w:lineRule="auto"/>
        <w:jc w:val="both"/>
        <w:rPr>
          <w:rFonts w:ascii="Times New Roman" w:eastAsia="Times New Roman" w:hAnsi="Times New Roman" w:cs="Times New Roman"/>
          <w:noProof/>
          <w:color w:val="000000" w:themeColor="text1"/>
          <w:sz w:val="24"/>
          <w:szCs w:val="24"/>
        </w:rPr>
      </w:pPr>
      <w:r w:rsidRPr="001C3354">
        <w:rPr>
          <w:rFonts w:ascii="Times New Roman" w:eastAsia="Times New Roman" w:hAnsi="Times New Roman" w:cs="Times New Roman"/>
          <w:noProof/>
          <w:color w:val="000000" w:themeColor="text1"/>
          <w:sz w:val="24"/>
          <w:szCs w:val="24"/>
        </w:rPr>
        <w:t>Stocarea temporara pe amplasament:</w:t>
      </w:r>
    </w:p>
    <w:tbl>
      <w:tblPr>
        <w:tblW w:w="10620" w:type="dxa"/>
        <w:tblInd w:w="-162" w:type="dxa"/>
        <w:tblLayout w:type="fixed"/>
        <w:tblLook w:val="04A0" w:firstRow="1" w:lastRow="0" w:firstColumn="1" w:lastColumn="0" w:noHBand="0" w:noVBand="1"/>
      </w:tblPr>
      <w:tblGrid>
        <w:gridCol w:w="1350"/>
        <w:gridCol w:w="3150"/>
        <w:gridCol w:w="1710"/>
        <w:gridCol w:w="1620"/>
        <w:gridCol w:w="1440"/>
        <w:gridCol w:w="1350"/>
      </w:tblGrid>
      <w:tr w:rsidR="00C22E5F" w:rsidRPr="00A606EE" w14:paraId="7CF9C100" w14:textId="504BD5F2" w:rsidTr="00C22E5F">
        <w:trPr>
          <w:trHeight w:val="889"/>
        </w:trPr>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9B7B0F" w14:textId="77777777" w:rsidR="00C22E5F" w:rsidRPr="00A606EE" w:rsidRDefault="00C22E5F" w:rsidP="00A606EE">
            <w:pPr>
              <w:spacing w:after="0" w:line="240" w:lineRule="auto"/>
              <w:jc w:val="center"/>
              <w:rPr>
                <w:rFonts w:ascii="Calibri" w:eastAsia="Times New Roman" w:hAnsi="Calibri" w:cs="Calibri"/>
                <w:b/>
                <w:bCs/>
                <w:color w:val="000000"/>
              </w:rPr>
            </w:pPr>
            <w:r w:rsidRPr="00A606EE">
              <w:rPr>
                <w:rFonts w:ascii="Calibri" w:eastAsia="Times New Roman" w:hAnsi="Calibri" w:cs="Calibri"/>
                <w:b/>
                <w:bCs/>
                <w:color w:val="000000"/>
              </w:rPr>
              <w:t>Cod deșeu</w:t>
            </w:r>
          </w:p>
        </w:tc>
        <w:tc>
          <w:tcPr>
            <w:tcW w:w="3150" w:type="dxa"/>
            <w:tcBorders>
              <w:top w:val="single" w:sz="8" w:space="0" w:color="auto"/>
              <w:left w:val="nil"/>
              <w:bottom w:val="single" w:sz="8" w:space="0" w:color="auto"/>
              <w:right w:val="single" w:sz="8" w:space="0" w:color="auto"/>
            </w:tcBorders>
            <w:shd w:val="clear" w:color="auto" w:fill="auto"/>
            <w:noWrap/>
            <w:vAlign w:val="center"/>
            <w:hideMark/>
          </w:tcPr>
          <w:p w14:paraId="3ECCBA0D" w14:textId="77777777" w:rsidR="00C22E5F" w:rsidRPr="00A606EE" w:rsidRDefault="00C22E5F" w:rsidP="00A606EE">
            <w:pPr>
              <w:spacing w:after="0" w:line="240" w:lineRule="auto"/>
              <w:jc w:val="center"/>
              <w:rPr>
                <w:rFonts w:ascii="Calibri" w:eastAsia="Times New Roman" w:hAnsi="Calibri" w:cs="Calibri"/>
                <w:b/>
                <w:bCs/>
                <w:color w:val="000000"/>
              </w:rPr>
            </w:pPr>
            <w:r w:rsidRPr="00A606EE">
              <w:rPr>
                <w:rFonts w:ascii="Calibri" w:eastAsia="Times New Roman" w:hAnsi="Calibri" w:cs="Calibri"/>
                <w:b/>
                <w:bCs/>
                <w:color w:val="000000"/>
              </w:rPr>
              <w:t>Denumire deșeu</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4F0A6920" w14:textId="77777777" w:rsidR="00C22E5F" w:rsidRPr="00A606EE" w:rsidRDefault="00C22E5F" w:rsidP="00A606EE">
            <w:pPr>
              <w:spacing w:after="0" w:line="240" w:lineRule="auto"/>
              <w:jc w:val="center"/>
              <w:rPr>
                <w:rFonts w:ascii="Calibri" w:eastAsia="Times New Roman" w:hAnsi="Calibri" w:cs="Calibri"/>
                <w:b/>
                <w:bCs/>
                <w:color w:val="000000"/>
              </w:rPr>
            </w:pPr>
            <w:r w:rsidRPr="00A606EE">
              <w:rPr>
                <w:rFonts w:ascii="Calibri" w:eastAsia="Times New Roman" w:hAnsi="Calibri" w:cs="Calibri"/>
                <w:b/>
                <w:bCs/>
                <w:color w:val="000000"/>
              </w:rPr>
              <w:t>Capacitate stocare maximă [tone]</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5D6FD9BF" w14:textId="77777777" w:rsidR="00C22E5F" w:rsidRPr="00A606EE" w:rsidRDefault="00C22E5F" w:rsidP="00A606EE">
            <w:pPr>
              <w:spacing w:after="0" w:line="240" w:lineRule="auto"/>
              <w:jc w:val="center"/>
              <w:rPr>
                <w:rFonts w:ascii="Calibri" w:eastAsia="Times New Roman" w:hAnsi="Calibri" w:cs="Calibri"/>
                <w:b/>
                <w:bCs/>
                <w:color w:val="000000"/>
              </w:rPr>
            </w:pPr>
            <w:r w:rsidRPr="00A606EE">
              <w:rPr>
                <w:rFonts w:ascii="Calibri" w:eastAsia="Times New Roman" w:hAnsi="Calibri" w:cs="Calibri"/>
                <w:b/>
                <w:bCs/>
                <w:color w:val="000000"/>
              </w:rPr>
              <w:t>Capacitate stocare maximă [mc]</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7016E86" w14:textId="77777777" w:rsidR="00C22E5F" w:rsidRPr="00A606EE" w:rsidRDefault="00C22E5F" w:rsidP="00A606EE">
            <w:pPr>
              <w:spacing w:after="0" w:line="240" w:lineRule="auto"/>
              <w:jc w:val="center"/>
              <w:rPr>
                <w:rFonts w:ascii="Calibri" w:eastAsia="Times New Roman" w:hAnsi="Calibri" w:cs="Calibri"/>
                <w:b/>
                <w:bCs/>
                <w:color w:val="000000"/>
              </w:rPr>
            </w:pPr>
            <w:r w:rsidRPr="00A606EE">
              <w:rPr>
                <w:rFonts w:ascii="Calibri" w:eastAsia="Times New Roman" w:hAnsi="Calibri" w:cs="Calibri"/>
                <w:b/>
                <w:bCs/>
                <w:color w:val="000000"/>
              </w:rPr>
              <w:t>Timp stocare maxim [zile]</w:t>
            </w:r>
          </w:p>
        </w:tc>
        <w:tc>
          <w:tcPr>
            <w:tcW w:w="1350" w:type="dxa"/>
            <w:tcBorders>
              <w:top w:val="single" w:sz="8" w:space="0" w:color="auto"/>
              <w:left w:val="nil"/>
              <w:bottom w:val="single" w:sz="8" w:space="0" w:color="auto"/>
              <w:right w:val="single" w:sz="8" w:space="0" w:color="auto"/>
            </w:tcBorders>
          </w:tcPr>
          <w:p w14:paraId="7460F72A" w14:textId="77777777" w:rsidR="00C22E5F" w:rsidRPr="00C22E5F" w:rsidRDefault="00C22E5F" w:rsidP="00A606EE">
            <w:pPr>
              <w:spacing w:after="0" w:line="240" w:lineRule="auto"/>
              <w:jc w:val="center"/>
              <w:rPr>
                <w:rFonts w:eastAsia="Times New Roman" w:cstheme="minorHAnsi"/>
                <w:b/>
                <w:bCs/>
                <w:color w:val="FF0000"/>
              </w:rPr>
            </w:pPr>
          </w:p>
          <w:p w14:paraId="085B8D71" w14:textId="302E1ED1" w:rsidR="00C22E5F" w:rsidRPr="00C22E5F" w:rsidRDefault="00C22E5F" w:rsidP="00C22E5F">
            <w:pPr>
              <w:spacing w:after="0" w:line="240" w:lineRule="auto"/>
              <w:jc w:val="center"/>
              <w:rPr>
                <w:rFonts w:eastAsia="Times New Roman" w:cstheme="minorHAnsi"/>
                <w:b/>
                <w:bCs/>
                <w:color w:val="FF0000"/>
              </w:rPr>
            </w:pPr>
            <w:r w:rsidRPr="00C22E5F">
              <w:rPr>
                <w:rFonts w:eastAsia="Times New Roman" w:cstheme="minorHAnsi"/>
                <w:b/>
                <w:bCs/>
                <w:color w:val="FF0000"/>
              </w:rPr>
              <w:t>Spatiu stocare</w:t>
            </w:r>
          </w:p>
        </w:tc>
      </w:tr>
      <w:tr w:rsidR="00C22E5F" w:rsidRPr="00A606EE" w14:paraId="3A967FE4" w14:textId="3727A1FB" w:rsidTr="00C22E5F">
        <w:trPr>
          <w:trHeight w:val="300"/>
        </w:trPr>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146E114B"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15 01 01</w:t>
            </w:r>
          </w:p>
        </w:tc>
        <w:tc>
          <w:tcPr>
            <w:tcW w:w="3150" w:type="dxa"/>
            <w:tcBorders>
              <w:top w:val="nil"/>
              <w:left w:val="nil"/>
              <w:bottom w:val="single" w:sz="8" w:space="0" w:color="auto"/>
              <w:right w:val="single" w:sz="8" w:space="0" w:color="auto"/>
            </w:tcBorders>
            <w:shd w:val="clear" w:color="auto" w:fill="auto"/>
            <w:noWrap/>
            <w:vAlign w:val="center"/>
            <w:hideMark/>
          </w:tcPr>
          <w:p w14:paraId="5D9A1A20"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Deșeuri de ambalaje hartie si carton</w:t>
            </w:r>
          </w:p>
        </w:tc>
        <w:tc>
          <w:tcPr>
            <w:tcW w:w="1710" w:type="dxa"/>
            <w:tcBorders>
              <w:top w:val="nil"/>
              <w:left w:val="nil"/>
              <w:bottom w:val="single" w:sz="8" w:space="0" w:color="auto"/>
              <w:right w:val="single" w:sz="8" w:space="0" w:color="auto"/>
            </w:tcBorders>
            <w:shd w:val="clear" w:color="auto" w:fill="auto"/>
            <w:noWrap/>
            <w:vAlign w:val="center"/>
            <w:hideMark/>
          </w:tcPr>
          <w:p w14:paraId="7BE91A15" w14:textId="6790CBC2" w:rsidR="00C22E5F" w:rsidRPr="00736520" w:rsidRDefault="00C22E5F" w:rsidP="00446872">
            <w:pPr>
              <w:spacing w:after="0" w:line="240" w:lineRule="auto"/>
              <w:jc w:val="center"/>
              <w:rPr>
                <w:rFonts w:ascii="Calibri" w:eastAsia="Times New Roman" w:hAnsi="Calibri" w:cs="Calibri"/>
                <w:color w:val="000000" w:themeColor="text1"/>
              </w:rPr>
            </w:pPr>
            <w:r w:rsidRPr="00736520">
              <w:rPr>
                <w:rFonts w:ascii="Calibri" w:eastAsia="Times New Roman" w:hAnsi="Calibri" w:cs="Calibri"/>
                <w:color w:val="000000" w:themeColor="text1"/>
              </w:rPr>
              <w:t>105.5-123.5</w:t>
            </w:r>
          </w:p>
        </w:tc>
        <w:tc>
          <w:tcPr>
            <w:tcW w:w="1620" w:type="dxa"/>
            <w:tcBorders>
              <w:top w:val="nil"/>
              <w:left w:val="nil"/>
              <w:bottom w:val="single" w:sz="8" w:space="0" w:color="auto"/>
              <w:right w:val="single" w:sz="8" w:space="0" w:color="auto"/>
            </w:tcBorders>
            <w:shd w:val="clear" w:color="auto" w:fill="auto"/>
            <w:noWrap/>
            <w:vAlign w:val="center"/>
            <w:hideMark/>
          </w:tcPr>
          <w:p w14:paraId="389A9D60" w14:textId="3CCFACF5" w:rsidR="00C22E5F" w:rsidRPr="00C22E5F" w:rsidRDefault="00C22E5F" w:rsidP="00C22E5F">
            <w:pPr>
              <w:spacing w:after="0" w:line="240" w:lineRule="auto"/>
              <w:jc w:val="center"/>
              <w:rPr>
                <w:rFonts w:ascii="Calibri" w:eastAsia="Times New Roman" w:hAnsi="Calibri" w:cs="Calibri"/>
                <w:color w:val="FF0000"/>
              </w:rPr>
            </w:pPr>
            <w:r w:rsidRPr="00C22E5F">
              <w:rPr>
                <w:rFonts w:ascii="Calibri" w:eastAsia="Times New Roman" w:hAnsi="Calibri" w:cs="Calibri"/>
                <w:color w:val="FF0000"/>
              </w:rPr>
              <w:t>318</w:t>
            </w:r>
          </w:p>
        </w:tc>
        <w:tc>
          <w:tcPr>
            <w:tcW w:w="1440" w:type="dxa"/>
            <w:tcBorders>
              <w:top w:val="nil"/>
              <w:left w:val="nil"/>
              <w:bottom w:val="single" w:sz="8" w:space="0" w:color="auto"/>
              <w:right w:val="single" w:sz="8" w:space="0" w:color="auto"/>
            </w:tcBorders>
            <w:shd w:val="clear" w:color="auto" w:fill="auto"/>
            <w:noWrap/>
            <w:vAlign w:val="center"/>
            <w:hideMark/>
          </w:tcPr>
          <w:p w14:paraId="1E944E8F"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6-7</w:t>
            </w:r>
          </w:p>
        </w:tc>
        <w:tc>
          <w:tcPr>
            <w:tcW w:w="1350" w:type="dxa"/>
            <w:tcBorders>
              <w:top w:val="nil"/>
              <w:left w:val="nil"/>
              <w:bottom w:val="single" w:sz="8" w:space="0" w:color="auto"/>
              <w:right w:val="single" w:sz="8" w:space="0" w:color="auto"/>
            </w:tcBorders>
          </w:tcPr>
          <w:p w14:paraId="067DE51E" w14:textId="69756D9C"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Hala Z10</w:t>
            </w:r>
          </w:p>
        </w:tc>
      </w:tr>
      <w:tr w:rsidR="00C22E5F" w:rsidRPr="00A606EE" w14:paraId="61571358" w14:textId="619F4357" w:rsidTr="00C22E5F">
        <w:trPr>
          <w:trHeight w:val="300"/>
        </w:trPr>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3AB533A8"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15 01 02</w:t>
            </w:r>
          </w:p>
        </w:tc>
        <w:tc>
          <w:tcPr>
            <w:tcW w:w="3150" w:type="dxa"/>
            <w:tcBorders>
              <w:top w:val="nil"/>
              <w:left w:val="nil"/>
              <w:bottom w:val="single" w:sz="8" w:space="0" w:color="auto"/>
              <w:right w:val="single" w:sz="8" w:space="0" w:color="auto"/>
            </w:tcBorders>
            <w:shd w:val="clear" w:color="auto" w:fill="auto"/>
            <w:noWrap/>
            <w:vAlign w:val="center"/>
            <w:hideMark/>
          </w:tcPr>
          <w:p w14:paraId="548B881A"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 xml:space="preserve">Deșeuri de ambalaje materiale </w:t>
            </w:r>
            <w:r w:rsidRPr="00A606EE">
              <w:rPr>
                <w:rFonts w:ascii="Calibri" w:eastAsia="Times New Roman" w:hAnsi="Calibri" w:cs="Calibri"/>
                <w:color w:val="000000"/>
              </w:rPr>
              <w:lastRenderedPageBreak/>
              <w:t>plastice</w:t>
            </w:r>
          </w:p>
        </w:tc>
        <w:tc>
          <w:tcPr>
            <w:tcW w:w="1710" w:type="dxa"/>
            <w:tcBorders>
              <w:top w:val="nil"/>
              <w:left w:val="nil"/>
              <w:bottom w:val="single" w:sz="8" w:space="0" w:color="auto"/>
              <w:right w:val="single" w:sz="8" w:space="0" w:color="auto"/>
            </w:tcBorders>
            <w:shd w:val="clear" w:color="auto" w:fill="auto"/>
            <w:noWrap/>
            <w:vAlign w:val="center"/>
            <w:hideMark/>
          </w:tcPr>
          <w:p w14:paraId="07F11FA5"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lastRenderedPageBreak/>
              <w:t>75-80</w:t>
            </w:r>
          </w:p>
        </w:tc>
        <w:tc>
          <w:tcPr>
            <w:tcW w:w="1620" w:type="dxa"/>
            <w:tcBorders>
              <w:top w:val="nil"/>
              <w:left w:val="nil"/>
              <w:bottom w:val="single" w:sz="8" w:space="0" w:color="auto"/>
              <w:right w:val="single" w:sz="8" w:space="0" w:color="auto"/>
            </w:tcBorders>
            <w:shd w:val="clear" w:color="auto" w:fill="auto"/>
            <w:noWrap/>
            <w:vAlign w:val="center"/>
            <w:hideMark/>
          </w:tcPr>
          <w:p w14:paraId="4857BA62"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650</w:t>
            </w:r>
          </w:p>
        </w:tc>
        <w:tc>
          <w:tcPr>
            <w:tcW w:w="1440" w:type="dxa"/>
            <w:tcBorders>
              <w:top w:val="nil"/>
              <w:left w:val="nil"/>
              <w:bottom w:val="single" w:sz="8" w:space="0" w:color="auto"/>
              <w:right w:val="single" w:sz="8" w:space="0" w:color="auto"/>
            </w:tcBorders>
            <w:shd w:val="clear" w:color="auto" w:fill="auto"/>
            <w:noWrap/>
            <w:vAlign w:val="center"/>
            <w:hideMark/>
          </w:tcPr>
          <w:p w14:paraId="68961957"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6-7</w:t>
            </w:r>
          </w:p>
        </w:tc>
        <w:tc>
          <w:tcPr>
            <w:tcW w:w="1350" w:type="dxa"/>
            <w:tcBorders>
              <w:top w:val="nil"/>
              <w:left w:val="nil"/>
              <w:bottom w:val="single" w:sz="8" w:space="0" w:color="auto"/>
              <w:right w:val="single" w:sz="8" w:space="0" w:color="auto"/>
            </w:tcBorders>
          </w:tcPr>
          <w:p w14:paraId="35E7575E" w14:textId="2B6B64ED"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 xml:space="preserve">Platforma </w:t>
            </w:r>
            <w:r w:rsidRPr="00C22E5F">
              <w:rPr>
                <w:rFonts w:eastAsia="Times New Roman" w:cstheme="minorHAnsi"/>
                <w:color w:val="FF0000"/>
              </w:rPr>
              <w:lastRenderedPageBreak/>
              <w:t>betonata exterioară</w:t>
            </w:r>
          </w:p>
        </w:tc>
      </w:tr>
      <w:tr w:rsidR="00C22E5F" w:rsidRPr="00A606EE" w14:paraId="5C872292" w14:textId="79C1442D" w:rsidTr="00C22E5F">
        <w:trPr>
          <w:trHeight w:val="300"/>
        </w:trPr>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648DF0A8"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lastRenderedPageBreak/>
              <w:t>15 01 03</w:t>
            </w:r>
          </w:p>
        </w:tc>
        <w:tc>
          <w:tcPr>
            <w:tcW w:w="3150" w:type="dxa"/>
            <w:tcBorders>
              <w:top w:val="nil"/>
              <w:left w:val="nil"/>
              <w:bottom w:val="single" w:sz="8" w:space="0" w:color="auto"/>
              <w:right w:val="single" w:sz="8" w:space="0" w:color="auto"/>
            </w:tcBorders>
            <w:shd w:val="clear" w:color="auto" w:fill="auto"/>
            <w:noWrap/>
            <w:vAlign w:val="center"/>
            <w:hideMark/>
          </w:tcPr>
          <w:p w14:paraId="34564721"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Deșeuri de ambalaje de lemn</w:t>
            </w:r>
          </w:p>
        </w:tc>
        <w:tc>
          <w:tcPr>
            <w:tcW w:w="1710" w:type="dxa"/>
            <w:tcBorders>
              <w:top w:val="nil"/>
              <w:left w:val="nil"/>
              <w:bottom w:val="single" w:sz="8" w:space="0" w:color="auto"/>
              <w:right w:val="single" w:sz="8" w:space="0" w:color="auto"/>
            </w:tcBorders>
            <w:shd w:val="clear" w:color="auto" w:fill="auto"/>
            <w:noWrap/>
            <w:vAlign w:val="center"/>
            <w:hideMark/>
          </w:tcPr>
          <w:p w14:paraId="6CF39E9E"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2.5-3</w:t>
            </w:r>
          </w:p>
        </w:tc>
        <w:tc>
          <w:tcPr>
            <w:tcW w:w="1620" w:type="dxa"/>
            <w:tcBorders>
              <w:top w:val="nil"/>
              <w:left w:val="nil"/>
              <w:bottom w:val="single" w:sz="8" w:space="0" w:color="auto"/>
              <w:right w:val="single" w:sz="8" w:space="0" w:color="auto"/>
            </w:tcBorders>
            <w:shd w:val="clear" w:color="auto" w:fill="auto"/>
            <w:noWrap/>
            <w:vAlign w:val="center"/>
            <w:hideMark/>
          </w:tcPr>
          <w:p w14:paraId="5919073D"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12</w:t>
            </w:r>
          </w:p>
        </w:tc>
        <w:tc>
          <w:tcPr>
            <w:tcW w:w="1440" w:type="dxa"/>
            <w:tcBorders>
              <w:top w:val="nil"/>
              <w:left w:val="nil"/>
              <w:bottom w:val="single" w:sz="8" w:space="0" w:color="auto"/>
              <w:right w:val="single" w:sz="8" w:space="0" w:color="auto"/>
            </w:tcBorders>
            <w:shd w:val="clear" w:color="auto" w:fill="auto"/>
            <w:noWrap/>
            <w:vAlign w:val="center"/>
            <w:hideMark/>
          </w:tcPr>
          <w:p w14:paraId="3037821B"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10-12</w:t>
            </w:r>
          </w:p>
        </w:tc>
        <w:tc>
          <w:tcPr>
            <w:tcW w:w="1350" w:type="dxa"/>
            <w:tcBorders>
              <w:top w:val="nil"/>
              <w:left w:val="nil"/>
              <w:bottom w:val="single" w:sz="8" w:space="0" w:color="auto"/>
              <w:right w:val="single" w:sz="8" w:space="0" w:color="auto"/>
            </w:tcBorders>
          </w:tcPr>
          <w:p w14:paraId="06615E19" w14:textId="520B95B0"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Platforma betonata exterioară</w:t>
            </w:r>
          </w:p>
        </w:tc>
      </w:tr>
      <w:tr w:rsidR="00C22E5F" w:rsidRPr="00A606EE" w14:paraId="7823457A" w14:textId="690B6A2B" w:rsidTr="00C22E5F">
        <w:trPr>
          <w:trHeight w:val="300"/>
        </w:trPr>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47460FEF"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15 01 04</w:t>
            </w:r>
          </w:p>
        </w:tc>
        <w:tc>
          <w:tcPr>
            <w:tcW w:w="3150" w:type="dxa"/>
            <w:tcBorders>
              <w:top w:val="nil"/>
              <w:left w:val="nil"/>
              <w:bottom w:val="single" w:sz="8" w:space="0" w:color="auto"/>
              <w:right w:val="single" w:sz="8" w:space="0" w:color="auto"/>
            </w:tcBorders>
            <w:shd w:val="clear" w:color="auto" w:fill="auto"/>
            <w:noWrap/>
            <w:vAlign w:val="center"/>
            <w:hideMark/>
          </w:tcPr>
          <w:p w14:paraId="65DE15F2"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Deșeuri de ambalaje metalice</w:t>
            </w:r>
          </w:p>
        </w:tc>
        <w:tc>
          <w:tcPr>
            <w:tcW w:w="1710" w:type="dxa"/>
            <w:tcBorders>
              <w:top w:val="nil"/>
              <w:left w:val="nil"/>
              <w:bottom w:val="single" w:sz="8" w:space="0" w:color="auto"/>
              <w:right w:val="single" w:sz="8" w:space="0" w:color="auto"/>
            </w:tcBorders>
            <w:shd w:val="clear" w:color="auto" w:fill="auto"/>
            <w:noWrap/>
            <w:vAlign w:val="center"/>
            <w:hideMark/>
          </w:tcPr>
          <w:p w14:paraId="13FCC1C1"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30-40</w:t>
            </w:r>
          </w:p>
        </w:tc>
        <w:tc>
          <w:tcPr>
            <w:tcW w:w="1620" w:type="dxa"/>
            <w:tcBorders>
              <w:top w:val="nil"/>
              <w:left w:val="nil"/>
              <w:bottom w:val="single" w:sz="8" w:space="0" w:color="auto"/>
              <w:right w:val="single" w:sz="8" w:space="0" w:color="auto"/>
            </w:tcBorders>
            <w:shd w:val="clear" w:color="auto" w:fill="auto"/>
            <w:noWrap/>
            <w:vAlign w:val="center"/>
            <w:hideMark/>
          </w:tcPr>
          <w:p w14:paraId="62A1BE9C"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25</w:t>
            </w:r>
          </w:p>
        </w:tc>
        <w:tc>
          <w:tcPr>
            <w:tcW w:w="1440" w:type="dxa"/>
            <w:tcBorders>
              <w:top w:val="nil"/>
              <w:left w:val="nil"/>
              <w:bottom w:val="single" w:sz="8" w:space="0" w:color="auto"/>
              <w:right w:val="single" w:sz="8" w:space="0" w:color="auto"/>
            </w:tcBorders>
            <w:shd w:val="clear" w:color="auto" w:fill="auto"/>
            <w:noWrap/>
            <w:vAlign w:val="center"/>
            <w:hideMark/>
          </w:tcPr>
          <w:p w14:paraId="721A5B08"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10</w:t>
            </w:r>
          </w:p>
        </w:tc>
        <w:tc>
          <w:tcPr>
            <w:tcW w:w="1350" w:type="dxa"/>
            <w:tcBorders>
              <w:top w:val="nil"/>
              <w:left w:val="nil"/>
              <w:bottom w:val="single" w:sz="8" w:space="0" w:color="auto"/>
              <w:right w:val="single" w:sz="8" w:space="0" w:color="auto"/>
            </w:tcBorders>
          </w:tcPr>
          <w:p w14:paraId="75F4ECC7" w14:textId="217A669E"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Platforma betonata exterioară</w:t>
            </w:r>
          </w:p>
        </w:tc>
      </w:tr>
      <w:tr w:rsidR="00C22E5F" w:rsidRPr="00A606EE" w14:paraId="5060958B" w14:textId="56BCE2D2" w:rsidTr="00C22E5F">
        <w:trPr>
          <w:trHeight w:val="300"/>
        </w:trPr>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7C2D5805"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15 01 07</w:t>
            </w:r>
          </w:p>
        </w:tc>
        <w:tc>
          <w:tcPr>
            <w:tcW w:w="3150" w:type="dxa"/>
            <w:tcBorders>
              <w:top w:val="nil"/>
              <w:left w:val="nil"/>
              <w:bottom w:val="single" w:sz="8" w:space="0" w:color="auto"/>
              <w:right w:val="single" w:sz="8" w:space="0" w:color="auto"/>
            </w:tcBorders>
            <w:shd w:val="clear" w:color="auto" w:fill="auto"/>
            <w:noWrap/>
            <w:vAlign w:val="center"/>
            <w:hideMark/>
          </w:tcPr>
          <w:p w14:paraId="7296BE03"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Deșeuri de sticla</w:t>
            </w:r>
          </w:p>
        </w:tc>
        <w:tc>
          <w:tcPr>
            <w:tcW w:w="1710" w:type="dxa"/>
            <w:tcBorders>
              <w:top w:val="nil"/>
              <w:left w:val="nil"/>
              <w:bottom w:val="single" w:sz="8" w:space="0" w:color="auto"/>
              <w:right w:val="single" w:sz="8" w:space="0" w:color="auto"/>
            </w:tcBorders>
            <w:shd w:val="clear" w:color="auto" w:fill="auto"/>
            <w:noWrap/>
            <w:vAlign w:val="center"/>
            <w:hideMark/>
          </w:tcPr>
          <w:p w14:paraId="1C045F38"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8-10</w:t>
            </w:r>
          </w:p>
        </w:tc>
        <w:tc>
          <w:tcPr>
            <w:tcW w:w="1620" w:type="dxa"/>
            <w:tcBorders>
              <w:top w:val="nil"/>
              <w:left w:val="nil"/>
              <w:bottom w:val="single" w:sz="8" w:space="0" w:color="auto"/>
              <w:right w:val="single" w:sz="8" w:space="0" w:color="auto"/>
            </w:tcBorders>
            <w:shd w:val="clear" w:color="auto" w:fill="auto"/>
            <w:noWrap/>
            <w:vAlign w:val="center"/>
            <w:hideMark/>
          </w:tcPr>
          <w:p w14:paraId="6EC5B0FF"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15</w:t>
            </w:r>
          </w:p>
        </w:tc>
        <w:tc>
          <w:tcPr>
            <w:tcW w:w="1440" w:type="dxa"/>
            <w:tcBorders>
              <w:top w:val="nil"/>
              <w:left w:val="nil"/>
              <w:bottom w:val="single" w:sz="8" w:space="0" w:color="auto"/>
              <w:right w:val="single" w:sz="8" w:space="0" w:color="auto"/>
            </w:tcBorders>
            <w:shd w:val="clear" w:color="auto" w:fill="auto"/>
            <w:noWrap/>
            <w:vAlign w:val="center"/>
            <w:hideMark/>
          </w:tcPr>
          <w:p w14:paraId="312415AF"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2-3</w:t>
            </w:r>
          </w:p>
        </w:tc>
        <w:tc>
          <w:tcPr>
            <w:tcW w:w="1350" w:type="dxa"/>
            <w:tcBorders>
              <w:top w:val="nil"/>
              <w:left w:val="nil"/>
              <w:bottom w:val="single" w:sz="8" w:space="0" w:color="auto"/>
              <w:right w:val="single" w:sz="8" w:space="0" w:color="auto"/>
            </w:tcBorders>
          </w:tcPr>
          <w:p w14:paraId="275663AA" w14:textId="5FEBC717"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Hala Z10A</w:t>
            </w:r>
          </w:p>
        </w:tc>
      </w:tr>
      <w:tr w:rsidR="00C22E5F" w:rsidRPr="00A606EE" w14:paraId="358786F6" w14:textId="2B0E1224" w:rsidTr="00C22E5F">
        <w:trPr>
          <w:trHeight w:val="300"/>
        </w:trPr>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2455CD77"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20 01 01</w:t>
            </w:r>
          </w:p>
        </w:tc>
        <w:tc>
          <w:tcPr>
            <w:tcW w:w="3150" w:type="dxa"/>
            <w:tcBorders>
              <w:top w:val="nil"/>
              <w:left w:val="nil"/>
              <w:bottom w:val="single" w:sz="8" w:space="0" w:color="auto"/>
              <w:right w:val="single" w:sz="8" w:space="0" w:color="auto"/>
            </w:tcBorders>
            <w:shd w:val="clear" w:color="auto" w:fill="auto"/>
            <w:noWrap/>
            <w:vAlign w:val="center"/>
            <w:hideMark/>
          </w:tcPr>
          <w:p w14:paraId="0AB80B27"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Deșeuri de hartie si carton</w:t>
            </w:r>
          </w:p>
        </w:tc>
        <w:tc>
          <w:tcPr>
            <w:tcW w:w="1710" w:type="dxa"/>
            <w:tcBorders>
              <w:top w:val="nil"/>
              <w:left w:val="nil"/>
              <w:bottom w:val="single" w:sz="8" w:space="0" w:color="auto"/>
              <w:right w:val="single" w:sz="8" w:space="0" w:color="auto"/>
            </w:tcBorders>
            <w:shd w:val="clear" w:color="auto" w:fill="auto"/>
            <w:noWrap/>
            <w:vAlign w:val="center"/>
            <w:hideMark/>
          </w:tcPr>
          <w:p w14:paraId="51907E21"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8-12</w:t>
            </w:r>
          </w:p>
        </w:tc>
        <w:tc>
          <w:tcPr>
            <w:tcW w:w="1620" w:type="dxa"/>
            <w:tcBorders>
              <w:top w:val="nil"/>
              <w:left w:val="nil"/>
              <w:bottom w:val="single" w:sz="8" w:space="0" w:color="auto"/>
              <w:right w:val="single" w:sz="8" w:space="0" w:color="auto"/>
            </w:tcBorders>
            <w:shd w:val="clear" w:color="auto" w:fill="auto"/>
            <w:noWrap/>
            <w:vAlign w:val="center"/>
            <w:hideMark/>
          </w:tcPr>
          <w:p w14:paraId="2F43A336"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30</w:t>
            </w:r>
          </w:p>
        </w:tc>
        <w:tc>
          <w:tcPr>
            <w:tcW w:w="1440" w:type="dxa"/>
            <w:tcBorders>
              <w:top w:val="nil"/>
              <w:left w:val="nil"/>
              <w:bottom w:val="single" w:sz="8" w:space="0" w:color="auto"/>
              <w:right w:val="single" w:sz="8" w:space="0" w:color="auto"/>
            </w:tcBorders>
            <w:shd w:val="clear" w:color="auto" w:fill="auto"/>
            <w:noWrap/>
            <w:vAlign w:val="center"/>
            <w:hideMark/>
          </w:tcPr>
          <w:p w14:paraId="50D925AF"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6-7</w:t>
            </w:r>
          </w:p>
        </w:tc>
        <w:tc>
          <w:tcPr>
            <w:tcW w:w="1350" w:type="dxa"/>
            <w:tcBorders>
              <w:top w:val="nil"/>
              <w:left w:val="nil"/>
              <w:bottom w:val="single" w:sz="8" w:space="0" w:color="auto"/>
              <w:right w:val="single" w:sz="8" w:space="0" w:color="auto"/>
            </w:tcBorders>
          </w:tcPr>
          <w:p w14:paraId="55DAB955" w14:textId="0DF1D859"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Hala Z10</w:t>
            </w:r>
          </w:p>
        </w:tc>
      </w:tr>
      <w:tr w:rsidR="00C22E5F" w:rsidRPr="00A606EE" w14:paraId="7A056FC7" w14:textId="2A10C321" w:rsidTr="00C22E5F">
        <w:trPr>
          <w:trHeight w:val="300"/>
        </w:trPr>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2B5163C9"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20 01 39</w:t>
            </w:r>
          </w:p>
        </w:tc>
        <w:tc>
          <w:tcPr>
            <w:tcW w:w="3150" w:type="dxa"/>
            <w:tcBorders>
              <w:top w:val="nil"/>
              <w:left w:val="nil"/>
              <w:bottom w:val="single" w:sz="8" w:space="0" w:color="auto"/>
              <w:right w:val="single" w:sz="8" w:space="0" w:color="auto"/>
            </w:tcBorders>
            <w:shd w:val="clear" w:color="auto" w:fill="auto"/>
            <w:noWrap/>
            <w:vAlign w:val="center"/>
            <w:hideMark/>
          </w:tcPr>
          <w:p w14:paraId="6C6DD661"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Deșeuri de materiale plastice</w:t>
            </w:r>
          </w:p>
        </w:tc>
        <w:tc>
          <w:tcPr>
            <w:tcW w:w="1710" w:type="dxa"/>
            <w:tcBorders>
              <w:top w:val="nil"/>
              <w:left w:val="nil"/>
              <w:bottom w:val="single" w:sz="8" w:space="0" w:color="auto"/>
              <w:right w:val="single" w:sz="8" w:space="0" w:color="auto"/>
            </w:tcBorders>
            <w:shd w:val="clear" w:color="auto" w:fill="auto"/>
            <w:noWrap/>
            <w:vAlign w:val="center"/>
            <w:hideMark/>
          </w:tcPr>
          <w:p w14:paraId="4CC64890"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5-7</w:t>
            </w:r>
          </w:p>
        </w:tc>
        <w:tc>
          <w:tcPr>
            <w:tcW w:w="1620" w:type="dxa"/>
            <w:tcBorders>
              <w:top w:val="nil"/>
              <w:left w:val="nil"/>
              <w:bottom w:val="single" w:sz="8" w:space="0" w:color="auto"/>
              <w:right w:val="single" w:sz="8" w:space="0" w:color="auto"/>
            </w:tcBorders>
            <w:shd w:val="clear" w:color="auto" w:fill="auto"/>
            <w:noWrap/>
            <w:vAlign w:val="center"/>
            <w:hideMark/>
          </w:tcPr>
          <w:p w14:paraId="6DDAA9EE"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30</w:t>
            </w:r>
          </w:p>
        </w:tc>
        <w:tc>
          <w:tcPr>
            <w:tcW w:w="1440" w:type="dxa"/>
            <w:tcBorders>
              <w:top w:val="nil"/>
              <w:left w:val="nil"/>
              <w:bottom w:val="single" w:sz="8" w:space="0" w:color="auto"/>
              <w:right w:val="single" w:sz="8" w:space="0" w:color="auto"/>
            </w:tcBorders>
            <w:shd w:val="clear" w:color="auto" w:fill="auto"/>
            <w:noWrap/>
            <w:vAlign w:val="center"/>
            <w:hideMark/>
          </w:tcPr>
          <w:p w14:paraId="78B605B2"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6-7</w:t>
            </w:r>
          </w:p>
        </w:tc>
        <w:tc>
          <w:tcPr>
            <w:tcW w:w="1350" w:type="dxa"/>
            <w:tcBorders>
              <w:top w:val="nil"/>
              <w:left w:val="nil"/>
              <w:bottom w:val="single" w:sz="8" w:space="0" w:color="auto"/>
              <w:right w:val="single" w:sz="8" w:space="0" w:color="auto"/>
            </w:tcBorders>
          </w:tcPr>
          <w:p w14:paraId="601A9603" w14:textId="6FBF8187"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Platforma betonata exterioară</w:t>
            </w:r>
          </w:p>
        </w:tc>
      </w:tr>
      <w:tr w:rsidR="00C22E5F" w:rsidRPr="00A606EE" w14:paraId="214D83F3" w14:textId="6C182E05" w:rsidTr="00C22E5F">
        <w:trPr>
          <w:trHeight w:val="588"/>
        </w:trPr>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3D9E17B5"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20 01 36</w:t>
            </w:r>
          </w:p>
        </w:tc>
        <w:tc>
          <w:tcPr>
            <w:tcW w:w="3150" w:type="dxa"/>
            <w:tcBorders>
              <w:top w:val="nil"/>
              <w:left w:val="nil"/>
              <w:bottom w:val="single" w:sz="8" w:space="0" w:color="auto"/>
              <w:right w:val="single" w:sz="8" w:space="0" w:color="auto"/>
            </w:tcBorders>
            <w:shd w:val="clear" w:color="auto" w:fill="auto"/>
            <w:vAlign w:val="center"/>
            <w:hideMark/>
          </w:tcPr>
          <w:p w14:paraId="750062AD"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Deșeuri de echipamente electrice si electronice</w:t>
            </w:r>
          </w:p>
        </w:tc>
        <w:tc>
          <w:tcPr>
            <w:tcW w:w="1710" w:type="dxa"/>
            <w:tcBorders>
              <w:top w:val="nil"/>
              <w:left w:val="nil"/>
              <w:bottom w:val="single" w:sz="8" w:space="0" w:color="auto"/>
              <w:right w:val="single" w:sz="8" w:space="0" w:color="auto"/>
            </w:tcBorders>
            <w:shd w:val="clear" w:color="auto" w:fill="auto"/>
            <w:noWrap/>
            <w:vAlign w:val="center"/>
            <w:hideMark/>
          </w:tcPr>
          <w:p w14:paraId="2AD68494"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30-35</w:t>
            </w:r>
          </w:p>
        </w:tc>
        <w:tc>
          <w:tcPr>
            <w:tcW w:w="1620" w:type="dxa"/>
            <w:tcBorders>
              <w:top w:val="nil"/>
              <w:left w:val="nil"/>
              <w:bottom w:val="single" w:sz="8" w:space="0" w:color="auto"/>
              <w:right w:val="single" w:sz="8" w:space="0" w:color="auto"/>
            </w:tcBorders>
            <w:shd w:val="clear" w:color="auto" w:fill="auto"/>
            <w:noWrap/>
            <w:vAlign w:val="center"/>
            <w:hideMark/>
          </w:tcPr>
          <w:p w14:paraId="02A8F3D1"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60</w:t>
            </w:r>
          </w:p>
        </w:tc>
        <w:tc>
          <w:tcPr>
            <w:tcW w:w="1440" w:type="dxa"/>
            <w:tcBorders>
              <w:top w:val="nil"/>
              <w:left w:val="nil"/>
              <w:bottom w:val="single" w:sz="8" w:space="0" w:color="auto"/>
              <w:right w:val="single" w:sz="8" w:space="0" w:color="auto"/>
            </w:tcBorders>
            <w:shd w:val="clear" w:color="auto" w:fill="auto"/>
            <w:noWrap/>
            <w:vAlign w:val="center"/>
            <w:hideMark/>
          </w:tcPr>
          <w:p w14:paraId="269E486F"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7-8</w:t>
            </w:r>
          </w:p>
        </w:tc>
        <w:tc>
          <w:tcPr>
            <w:tcW w:w="1350" w:type="dxa"/>
            <w:tcBorders>
              <w:top w:val="nil"/>
              <w:left w:val="nil"/>
              <w:bottom w:val="single" w:sz="8" w:space="0" w:color="auto"/>
              <w:right w:val="single" w:sz="8" w:space="0" w:color="auto"/>
            </w:tcBorders>
          </w:tcPr>
          <w:p w14:paraId="76AA7737" w14:textId="32BD64ED"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Hala Z10</w:t>
            </w:r>
          </w:p>
        </w:tc>
      </w:tr>
      <w:tr w:rsidR="00C22E5F" w:rsidRPr="00A606EE" w14:paraId="5963AA35" w14:textId="65F165FE" w:rsidTr="00C22E5F">
        <w:trPr>
          <w:trHeight w:val="300"/>
        </w:trPr>
        <w:tc>
          <w:tcPr>
            <w:tcW w:w="1350" w:type="dxa"/>
            <w:tcBorders>
              <w:top w:val="nil"/>
              <w:left w:val="single" w:sz="8" w:space="0" w:color="auto"/>
              <w:bottom w:val="nil"/>
              <w:right w:val="single" w:sz="8" w:space="0" w:color="auto"/>
            </w:tcBorders>
            <w:shd w:val="clear" w:color="auto" w:fill="auto"/>
            <w:noWrap/>
            <w:vAlign w:val="center"/>
            <w:hideMark/>
          </w:tcPr>
          <w:p w14:paraId="35CBBF8B"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19 12 12</w:t>
            </w:r>
          </w:p>
        </w:tc>
        <w:tc>
          <w:tcPr>
            <w:tcW w:w="3150" w:type="dxa"/>
            <w:tcBorders>
              <w:top w:val="nil"/>
              <w:left w:val="nil"/>
              <w:bottom w:val="nil"/>
              <w:right w:val="single" w:sz="8" w:space="0" w:color="auto"/>
            </w:tcBorders>
            <w:shd w:val="clear" w:color="auto" w:fill="auto"/>
            <w:noWrap/>
            <w:vAlign w:val="center"/>
            <w:hideMark/>
          </w:tcPr>
          <w:p w14:paraId="64800F29" w14:textId="77777777" w:rsidR="00C22E5F" w:rsidRPr="00A606EE" w:rsidRDefault="00C22E5F" w:rsidP="00A606EE">
            <w:pPr>
              <w:spacing w:after="0" w:line="240" w:lineRule="auto"/>
              <w:rPr>
                <w:rFonts w:ascii="Calibri" w:eastAsia="Times New Roman" w:hAnsi="Calibri" w:cs="Calibri"/>
                <w:color w:val="000000"/>
              </w:rPr>
            </w:pPr>
            <w:r w:rsidRPr="00A606EE">
              <w:rPr>
                <w:rFonts w:ascii="Calibri" w:eastAsia="Times New Roman" w:hAnsi="Calibri" w:cs="Calibri"/>
                <w:color w:val="000000"/>
              </w:rPr>
              <w:t>Deșeuri RDF</w:t>
            </w:r>
          </w:p>
        </w:tc>
        <w:tc>
          <w:tcPr>
            <w:tcW w:w="1710" w:type="dxa"/>
            <w:tcBorders>
              <w:top w:val="nil"/>
              <w:left w:val="nil"/>
              <w:bottom w:val="nil"/>
              <w:right w:val="single" w:sz="8" w:space="0" w:color="auto"/>
            </w:tcBorders>
            <w:shd w:val="clear" w:color="auto" w:fill="auto"/>
            <w:noWrap/>
            <w:vAlign w:val="center"/>
            <w:hideMark/>
          </w:tcPr>
          <w:p w14:paraId="1FD285AB"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117.5-150</w:t>
            </w:r>
          </w:p>
        </w:tc>
        <w:tc>
          <w:tcPr>
            <w:tcW w:w="1620" w:type="dxa"/>
            <w:tcBorders>
              <w:top w:val="nil"/>
              <w:left w:val="nil"/>
              <w:bottom w:val="nil"/>
              <w:right w:val="single" w:sz="8" w:space="0" w:color="auto"/>
            </w:tcBorders>
            <w:shd w:val="clear" w:color="auto" w:fill="auto"/>
            <w:noWrap/>
            <w:vAlign w:val="center"/>
            <w:hideMark/>
          </w:tcPr>
          <w:p w14:paraId="6A5EA891"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352</w:t>
            </w:r>
          </w:p>
        </w:tc>
        <w:tc>
          <w:tcPr>
            <w:tcW w:w="1440" w:type="dxa"/>
            <w:tcBorders>
              <w:top w:val="nil"/>
              <w:left w:val="nil"/>
              <w:bottom w:val="single" w:sz="8" w:space="0" w:color="auto"/>
              <w:right w:val="single" w:sz="8" w:space="0" w:color="auto"/>
            </w:tcBorders>
            <w:shd w:val="clear" w:color="auto" w:fill="auto"/>
            <w:noWrap/>
            <w:vAlign w:val="center"/>
            <w:hideMark/>
          </w:tcPr>
          <w:p w14:paraId="4C75AC66" w14:textId="77777777" w:rsidR="00C22E5F" w:rsidRPr="00A606EE" w:rsidRDefault="00C22E5F" w:rsidP="00A606EE">
            <w:pPr>
              <w:spacing w:after="0" w:line="240" w:lineRule="auto"/>
              <w:jc w:val="center"/>
              <w:rPr>
                <w:rFonts w:ascii="Calibri" w:eastAsia="Times New Roman" w:hAnsi="Calibri" w:cs="Calibri"/>
                <w:color w:val="000000"/>
              </w:rPr>
            </w:pPr>
            <w:r w:rsidRPr="00A606EE">
              <w:rPr>
                <w:rFonts w:ascii="Calibri" w:eastAsia="Times New Roman" w:hAnsi="Calibri" w:cs="Calibri"/>
                <w:color w:val="000000"/>
              </w:rPr>
              <w:t>5-6</w:t>
            </w:r>
          </w:p>
        </w:tc>
        <w:tc>
          <w:tcPr>
            <w:tcW w:w="1350" w:type="dxa"/>
            <w:tcBorders>
              <w:top w:val="nil"/>
              <w:left w:val="nil"/>
              <w:bottom w:val="single" w:sz="8" w:space="0" w:color="auto"/>
              <w:right w:val="single" w:sz="8" w:space="0" w:color="auto"/>
            </w:tcBorders>
          </w:tcPr>
          <w:p w14:paraId="78E2BEB3" w14:textId="6C5A09BA" w:rsidR="00C22E5F" w:rsidRPr="00C22E5F" w:rsidRDefault="00C22E5F" w:rsidP="00A606EE">
            <w:pPr>
              <w:spacing w:after="0" w:line="240" w:lineRule="auto"/>
              <w:jc w:val="center"/>
              <w:rPr>
                <w:rFonts w:eastAsia="Times New Roman" w:cstheme="minorHAnsi"/>
                <w:color w:val="FF0000"/>
              </w:rPr>
            </w:pPr>
            <w:r w:rsidRPr="00C22E5F">
              <w:rPr>
                <w:rFonts w:eastAsia="Times New Roman" w:cstheme="minorHAnsi"/>
                <w:color w:val="FF0000"/>
              </w:rPr>
              <w:t>Hala Z10A</w:t>
            </w:r>
          </w:p>
        </w:tc>
      </w:tr>
      <w:tr w:rsidR="00C22E5F" w:rsidRPr="00A606EE" w14:paraId="203DB1E2" w14:textId="748E39C8" w:rsidTr="00C22E5F">
        <w:trPr>
          <w:trHeight w:val="288"/>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59555" w14:textId="77777777" w:rsidR="00C22E5F" w:rsidRPr="00A606EE" w:rsidRDefault="00C22E5F" w:rsidP="00A606EE">
            <w:pPr>
              <w:spacing w:after="0" w:line="240" w:lineRule="auto"/>
              <w:jc w:val="center"/>
              <w:rPr>
                <w:rFonts w:ascii="Calibri" w:eastAsia="Times New Roman" w:hAnsi="Calibri" w:cs="Calibri"/>
                <w:b/>
                <w:bCs/>
                <w:color w:val="000000"/>
              </w:rPr>
            </w:pPr>
            <w:r w:rsidRPr="00A606EE">
              <w:rPr>
                <w:rFonts w:ascii="Calibri" w:eastAsia="Times New Roman" w:hAnsi="Calibri" w:cs="Calibri"/>
                <w:b/>
                <w:bCs/>
                <w:color w:val="000000"/>
              </w:rPr>
              <w:t>TOTAL</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2BED52B" w14:textId="77777777" w:rsidR="00C22E5F" w:rsidRPr="00A606EE" w:rsidRDefault="00C22E5F" w:rsidP="00A606EE">
            <w:pPr>
              <w:spacing w:after="0" w:line="240" w:lineRule="auto"/>
              <w:jc w:val="center"/>
              <w:rPr>
                <w:rFonts w:ascii="Calibri" w:eastAsia="Times New Roman" w:hAnsi="Calibri" w:cs="Calibri"/>
                <w:b/>
                <w:bCs/>
                <w:color w:val="000000"/>
              </w:rPr>
            </w:pPr>
            <w:r w:rsidRPr="00A606EE">
              <w:rPr>
                <w:rFonts w:ascii="Calibri" w:eastAsia="Times New Roman" w:hAnsi="Calibri" w:cs="Calibri"/>
                <w:b/>
                <w:bCs/>
                <w:color w:val="000000"/>
              </w:rPr>
              <w:t>460.5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E048CB2" w14:textId="3BA71701" w:rsidR="00C22E5F" w:rsidRPr="00C22E5F" w:rsidRDefault="00C22E5F" w:rsidP="00C22E5F">
            <w:pPr>
              <w:spacing w:after="0" w:line="240" w:lineRule="auto"/>
              <w:jc w:val="center"/>
              <w:rPr>
                <w:rFonts w:ascii="Calibri" w:eastAsia="Times New Roman" w:hAnsi="Calibri" w:cs="Calibri"/>
                <w:b/>
                <w:bCs/>
                <w:color w:val="FF0000"/>
              </w:rPr>
            </w:pPr>
            <w:r w:rsidRPr="00C22E5F">
              <w:rPr>
                <w:rFonts w:ascii="Calibri" w:eastAsia="Times New Roman" w:hAnsi="Calibri" w:cs="Calibri"/>
                <w:b/>
                <w:bCs/>
                <w:color w:val="FF0000"/>
              </w:rPr>
              <w:t>1492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F96335F" w14:textId="1D50114C" w:rsidR="00C22E5F" w:rsidRPr="00A606EE" w:rsidRDefault="00C22E5F" w:rsidP="00C22E5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p>
        </w:tc>
        <w:tc>
          <w:tcPr>
            <w:tcW w:w="1350" w:type="dxa"/>
            <w:tcBorders>
              <w:top w:val="single" w:sz="4" w:space="0" w:color="auto"/>
              <w:left w:val="nil"/>
              <w:bottom w:val="single" w:sz="4" w:space="0" w:color="auto"/>
              <w:right w:val="single" w:sz="4" w:space="0" w:color="auto"/>
            </w:tcBorders>
          </w:tcPr>
          <w:p w14:paraId="0F4B9B5B" w14:textId="3ADF230A" w:rsidR="00C22E5F" w:rsidRPr="00C22E5F" w:rsidRDefault="00C22E5F" w:rsidP="00C22E5F">
            <w:pPr>
              <w:spacing w:after="0" w:line="240" w:lineRule="auto"/>
              <w:jc w:val="center"/>
              <w:rPr>
                <w:rFonts w:eastAsia="Times New Roman" w:cstheme="minorHAnsi"/>
                <w:b/>
                <w:bCs/>
                <w:color w:val="000000"/>
              </w:rPr>
            </w:pPr>
            <w:r w:rsidRPr="00C22E5F">
              <w:rPr>
                <w:rFonts w:eastAsia="Times New Roman" w:cstheme="minorHAnsi"/>
                <w:b/>
                <w:bCs/>
                <w:color w:val="000000"/>
              </w:rPr>
              <w:t>-</w:t>
            </w:r>
          </w:p>
        </w:tc>
      </w:tr>
    </w:tbl>
    <w:p w14:paraId="55E9E1C3" w14:textId="03A10CFD" w:rsidR="00304BD4" w:rsidRPr="001C3354" w:rsidRDefault="00304BD4" w:rsidP="00141335">
      <w:pPr>
        <w:shd w:val="clear" w:color="auto" w:fill="FFFFFF"/>
        <w:spacing w:after="0" w:line="360" w:lineRule="auto"/>
        <w:jc w:val="both"/>
        <w:rPr>
          <w:rFonts w:ascii="Times New Roman" w:eastAsia="Times New Roman" w:hAnsi="Times New Roman" w:cs="Times New Roman"/>
          <w:noProof/>
          <w:color w:val="000000" w:themeColor="text1"/>
          <w:sz w:val="24"/>
          <w:szCs w:val="24"/>
        </w:rPr>
      </w:pPr>
      <w:r w:rsidRPr="001C3354">
        <w:rPr>
          <w:rFonts w:ascii="Times New Roman" w:eastAsia="Times New Roman" w:hAnsi="Times New Roman" w:cs="Times New Roman"/>
          <w:noProof/>
          <w:color w:val="000000" w:themeColor="text1"/>
          <w:sz w:val="24"/>
          <w:szCs w:val="24"/>
        </w:rPr>
        <w:t xml:space="preserve"> </w:t>
      </w:r>
    </w:p>
    <w:p w14:paraId="1044EA5F" w14:textId="0C5EF425" w:rsidR="00BD08C1" w:rsidRPr="00F25298" w:rsidRDefault="00BD08C1" w:rsidP="00141335">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F25298">
        <w:rPr>
          <w:rFonts w:ascii="Times New Roman" w:eastAsia="Times New Roman" w:hAnsi="Times New Roman" w:cs="Times New Roman"/>
          <w:b/>
          <w:color w:val="000000" w:themeColor="text1"/>
          <w:sz w:val="24"/>
          <w:szCs w:val="24"/>
          <w:lang w:eastAsia="ro-RO"/>
        </w:rPr>
        <w:t>Deșeurile de echipamente electrice și electronice, carton, hârtie și RDF sunt stocate temporat în spațiul amenajat din interiorul halelor Z</w:t>
      </w:r>
      <w:r w:rsidR="00305B96" w:rsidRPr="00F25298">
        <w:rPr>
          <w:rFonts w:ascii="Times New Roman" w:eastAsia="Times New Roman" w:hAnsi="Times New Roman" w:cs="Times New Roman"/>
          <w:b/>
          <w:color w:val="000000" w:themeColor="text1"/>
          <w:sz w:val="24"/>
          <w:szCs w:val="24"/>
          <w:lang w:eastAsia="ro-RO"/>
        </w:rPr>
        <w:t>10 și Z</w:t>
      </w:r>
      <w:r w:rsidRPr="00F25298">
        <w:rPr>
          <w:rFonts w:ascii="Times New Roman" w:eastAsia="Times New Roman" w:hAnsi="Times New Roman" w:cs="Times New Roman"/>
          <w:b/>
          <w:color w:val="000000" w:themeColor="text1"/>
          <w:sz w:val="24"/>
          <w:szCs w:val="24"/>
          <w:lang w:eastAsia="ro-RO"/>
        </w:rPr>
        <w:t xml:space="preserve">10A. </w:t>
      </w:r>
    </w:p>
    <w:p w14:paraId="4E20252B" w14:textId="498A578C" w:rsidR="00305B96" w:rsidRPr="001C3354" w:rsidRDefault="00305B96" w:rsidP="00141335">
      <w:pPr>
        <w:shd w:val="clear" w:color="auto" w:fill="FFFFFF"/>
        <w:spacing w:after="0" w:line="360" w:lineRule="auto"/>
        <w:jc w:val="both"/>
        <w:rPr>
          <w:rFonts w:ascii="Times New Roman" w:eastAsia="Times New Roman" w:hAnsi="Times New Roman" w:cs="Times New Roman"/>
          <w:color w:val="000000" w:themeColor="text1"/>
          <w:sz w:val="24"/>
          <w:szCs w:val="24"/>
          <w:lang w:val="ro-RO" w:eastAsia="ro-RO"/>
        </w:rPr>
      </w:pPr>
      <w:r w:rsidRPr="001C3354">
        <w:rPr>
          <w:rFonts w:ascii="Times New Roman" w:eastAsia="Times New Roman" w:hAnsi="Times New Roman" w:cs="Times New Roman"/>
          <w:color w:val="000000" w:themeColor="text1"/>
          <w:sz w:val="24"/>
          <w:szCs w:val="24"/>
          <w:lang w:eastAsia="ro-RO"/>
        </w:rPr>
        <w:t>Deșeurile de hârtie și carton</w:t>
      </w:r>
      <w:r w:rsidR="00961362" w:rsidRPr="001C3354">
        <w:rPr>
          <w:rFonts w:ascii="Times New Roman" w:eastAsia="Times New Roman" w:hAnsi="Times New Roman" w:cs="Times New Roman"/>
          <w:color w:val="000000" w:themeColor="text1"/>
          <w:sz w:val="24"/>
          <w:szCs w:val="24"/>
          <w:lang w:eastAsia="ro-RO"/>
        </w:rPr>
        <w:t xml:space="preserve"> balotate</w:t>
      </w:r>
      <w:r w:rsidR="00736520">
        <w:rPr>
          <w:rFonts w:ascii="Times New Roman" w:eastAsia="Times New Roman" w:hAnsi="Times New Roman" w:cs="Times New Roman"/>
          <w:color w:val="000000" w:themeColor="text1"/>
          <w:sz w:val="24"/>
          <w:szCs w:val="24"/>
          <w:lang w:eastAsia="ro-RO"/>
        </w:rPr>
        <w:t xml:space="preserve"> </w:t>
      </w:r>
      <w:r w:rsidR="00736520" w:rsidRPr="00736520">
        <w:rPr>
          <w:rFonts w:ascii="Times New Roman" w:eastAsia="Times New Roman" w:hAnsi="Times New Roman" w:cs="Times New Roman"/>
          <w:color w:val="FF0000"/>
          <w:sz w:val="24"/>
          <w:szCs w:val="24"/>
          <w:lang w:eastAsia="ro-RO"/>
        </w:rPr>
        <w:t>(cod deseu 15 01 01 si cod deseu 20 01 01)</w:t>
      </w:r>
      <w:r w:rsidRPr="001C3354">
        <w:rPr>
          <w:rFonts w:ascii="Times New Roman" w:eastAsia="Times New Roman" w:hAnsi="Times New Roman" w:cs="Times New Roman"/>
          <w:color w:val="000000" w:themeColor="text1"/>
          <w:sz w:val="24"/>
          <w:szCs w:val="24"/>
          <w:lang w:eastAsia="ro-RO"/>
        </w:rPr>
        <w:t xml:space="preserve"> se vor st</w:t>
      </w:r>
      <w:r w:rsidR="000758AC" w:rsidRPr="001C3354">
        <w:rPr>
          <w:rFonts w:ascii="Times New Roman" w:eastAsia="Times New Roman" w:hAnsi="Times New Roman" w:cs="Times New Roman"/>
          <w:color w:val="000000" w:themeColor="text1"/>
          <w:sz w:val="24"/>
          <w:szCs w:val="24"/>
          <w:lang w:eastAsia="ro-RO"/>
        </w:rPr>
        <w:t>o</w:t>
      </w:r>
      <w:r w:rsidR="004941FD" w:rsidRPr="001C3354">
        <w:rPr>
          <w:rFonts w:ascii="Times New Roman" w:eastAsia="Times New Roman" w:hAnsi="Times New Roman" w:cs="Times New Roman"/>
          <w:color w:val="000000" w:themeColor="text1"/>
          <w:sz w:val="24"/>
          <w:szCs w:val="24"/>
          <w:lang w:eastAsia="ro-RO"/>
        </w:rPr>
        <w:t>ca în interiorul halei Z10</w:t>
      </w:r>
      <w:r w:rsidR="00A05EEF">
        <w:rPr>
          <w:rFonts w:ascii="Times New Roman" w:eastAsia="Times New Roman" w:hAnsi="Times New Roman" w:cs="Times New Roman"/>
          <w:color w:val="000000" w:themeColor="text1"/>
          <w:sz w:val="24"/>
          <w:szCs w:val="24"/>
          <w:lang w:eastAsia="ro-RO"/>
        </w:rPr>
        <w:t>,</w:t>
      </w:r>
      <w:r w:rsidR="002C04AE">
        <w:rPr>
          <w:rFonts w:ascii="Times New Roman" w:eastAsia="Times New Roman" w:hAnsi="Times New Roman" w:cs="Times New Roman"/>
          <w:color w:val="000000" w:themeColor="text1"/>
          <w:sz w:val="24"/>
          <w:szCs w:val="24"/>
          <w:lang w:eastAsia="ro-RO"/>
        </w:rPr>
        <w:t xml:space="preserve"> spatiul amenajat pentru stocare are</w:t>
      </w:r>
      <w:r w:rsidR="00BA76EC">
        <w:rPr>
          <w:rFonts w:ascii="Times New Roman" w:eastAsia="Times New Roman" w:hAnsi="Times New Roman" w:cs="Times New Roman"/>
          <w:color w:val="000000" w:themeColor="text1"/>
          <w:sz w:val="24"/>
          <w:szCs w:val="24"/>
          <w:lang w:eastAsia="ro-RO"/>
        </w:rPr>
        <w:t xml:space="preserve"> o capacitate maxima de </w:t>
      </w:r>
      <w:r w:rsidR="00762BD3" w:rsidRPr="00446872">
        <w:rPr>
          <w:rFonts w:ascii="Times New Roman" w:eastAsia="Times New Roman" w:hAnsi="Times New Roman" w:cs="Times New Roman"/>
          <w:color w:val="FF0000"/>
          <w:sz w:val="24"/>
          <w:szCs w:val="24"/>
          <w:lang w:eastAsia="ro-RO"/>
        </w:rPr>
        <w:t>34</w:t>
      </w:r>
      <w:r w:rsidR="00446872" w:rsidRPr="00446872">
        <w:rPr>
          <w:rFonts w:ascii="Times New Roman" w:eastAsia="Times New Roman" w:hAnsi="Times New Roman" w:cs="Times New Roman"/>
          <w:color w:val="FF0000"/>
          <w:sz w:val="24"/>
          <w:szCs w:val="24"/>
          <w:lang w:eastAsia="ro-RO"/>
        </w:rPr>
        <w:t>8</w:t>
      </w:r>
      <w:r w:rsidR="00A05EEF" w:rsidRPr="00446872">
        <w:rPr>
          <w:rFonts w:ascii="Times New Roman" w:eastAsia="Times New Roman" w:hAnsi="Times New Roman" w:cs="Times New Roman"/>
          <w:color w:val="FF0000"/>
          <w:sz w:val="24"/>
          <w:szCs w:val="24"/>
          <w:lang w:eastAsia="ro-RO"/>
        </w:rPr>
        <w:t>mc</w:t>
      </w:r>
      <w:r w:rsidR="002C04AE" w:rsidRPr="00446872">
        <w:rPr>
          <w:rFonts w:ascii="Times New Roman" w:eastAsia="Times New Roman" w:hAnsi="Times New Roman" w:cs="Times New Roman"/>
          <w:color w:val="FF0000"/>
          <w:sz w:val="24"/>
          <w:szCs w:val="24"/>
          <w:lang w:eastAsia="ro-RO"/>
        </w:rPr>
        <w:t>/</w:t>
      </w:r>
      <w:r w:rsidR="00BA76EC" w:rsidRPr="00446872">
        <w:rPr>
          <w:rFonts w:ascii="Times New Roman" w:eastAsia="Times New Roman" w:hAnsi="Times New Roman" w:cs="Times New Roman"/>
          <w:color w:val="FF0000"/>
          <w:sz w:val="24"/>
          <w:szCs w:val="24"/>
          <w:lang w:eastAsia="ro-RO"/>
        </w:rPr>
        <w:t>13</w:t>
      </w:r>
      <w:r w:rsidR="00736520">
        <w:rPr>
          <w:rFonts w:ascii="Times New Roman" w:eastAsia="Times New Roman" w:hAnsi="Times New Roman" w:cs="Times New Roman"/>
          <w:color w:val="FF0000"/>
          <w:sz w:val="24"/>
          <w:szCs w:val="24"/>
          <w:lang w:eastAsia="ro-RO"/>
        </w:rPr>
        <w:t xml:space="preserve">5.5 </w:t>
      </w:r>
      <w:r w:rsidR="00A05EEF" w:rsidRPr="00446872">
        <w:rPr>
          <w:rFonts w:ascii="Times New Roman" w:eastAsia="Times New Roman" w:hAnsi="Times New Roman" w:cs="Times New Roman"/>
          <w:color w:val="FF0000"/>
          <w:sz w:val="24"/>
          <w:szCs w:val="24"/>
          <w:lang w:eastAsia="ro-RO"/>
        </w:rPr>
        <w:t>tone</w:t>
      </w:r>
      <w:r w:rsidR="00A05EEF">
        <w:rPr>
          <w:rFonts w:ascii="Times New Roman" w:eastAsia="Times New Roman" w:hAnsi="Times New Roman" w:cs="Times New Roman"/>
          <w:color w:val="000000" w:themeColor="text1"/>
          <w:sz w:val="24"/>
          <w:szCs w:val="24"/>
          <w:lang w:eastAsia="ro-RO"/>
        </w:rPr>
        <w:t>.</w:t>
      </w:r>
      <w:r w:rsidR="004941FD" w:rsidRPr="001C3354">
        <w:rPr>
          <w:rFonts w:ascii="Times New Roman" w:eastAsia="Times New Roman" w:hAnsi="Times New Roman" w:cs="Times New Roman"/>
          <w:color w:val="000000" w:themeColor="text1"/>
          <w:sz w:val="24"/>
          <w:szCs w:val="24"/>
          <w:lang w:eastAsia="ro-RO"/>
        </w:rPr>
        <w:t xml:space="preserve"> </w:t>
      </w:r>
      <w:r w:rsidR="006B0839">
        <w:rPr>
          <w:rFonts w:ascii="Times New Roman" w:eastAsia="Times New Roman" w:hAnsi="Times New Roman" w:cs="Times New Roman"/>
          <w:color w:val="000000" w:themeColor="text1"/>
          <w:sz w:val="24"/>
          <w:szCs w:val="24"/>
          <w:lang w:eastAsia="ro-RO"/>
        </w:rPr>
        <w:t>(Hmax=4m, L=14.5m, l=6m)</w:t>
      </w:r>
    </w:p>
    <w:p w14:paraId="425F3638" w14:textId="1C5B5C16" w:rsidR="00724FCA" w:rsidRPr="001C3354" w:rsidRDefault="00802D25" w:rsidP="00141335">
      <w:pPr>
        <w:shd w:val="clear" w:color="auto" w:fill="FFFFFF"/>
        <w:spacing w:after="0" w:line="360" w:lineRule="auto"/>
        <w:jc w:val="both"/>
        <w:rPr>
          <w:rFonts w:ascii="Times New Roman" w:eastAsia="Times New Roman" w:hAnsi="Times New Roman" w:cs="Times New Roman"/>
          <w:color w:val="000000" w:themeColor="text1"/>
          <w:sz w:val="24"/>
          <w:szCs w:val="24"/>
          <w:lang w:val="ro-RO" w:eastAsia="ro-RO"/>
        </w:rPr>
      </w:pPr>
      <w:r w:rsidRPr="001C3354">
        <w:rPr>
          <w:rFonts w:ascii="Times New Roman" w:eastAsia="Times New Roman" w:hAnsi="Times New Roman" w:cs="Times New Roman"/>
          <w:color w:val="000000" w:themeColor="text1"/>
          <w:sz w:val="24"/>
          <w:szCs w:val="24"/>
          <w:lang w:val="ro-RO" w:eastAsia="ro-RO"/>
        </w:rPr>
        <w:t>Deșeurile de materiale plastice</w:t>
      </w:r>
      <w:r w:rsidR="00961362" w:rsidRPr="001C3354">
        <w:rPr>
          <w:rFonts w:ascii="Times New Roman" w:eastAsia="Times New Roman" w:hAnsi="Times New Roman" w:cs="Times New Roman"/>
          <w:color w:val="000000" w:themeColor="text1"/>
          <w:sz w:val="24"/>
          <w:szCs w:val="24"/>
          <w:lang w:val="ro-RO" w:eastAsia="ro-RO"/>
        </w:rPr>
        <w:t xml:space="preserve"> balotate</w:t>
      </w:r>
      <w:r w:rsidR="00736520">
        <w:rPr>
          <w:rFonts w:ascii="Times New Roman" w:eastAsia="Times New Roman" w:hAnsi="Times New Roman" w:cs="Times New Roman"/>
          <w:color w:val="000000" w:themeColor="text1"/>
          <w:sz w:val="24"/>
          <w:szCs w:val="24"/>
          <w:lang w:val="ro-RO" w:eastAsia="ro-RO"/>
        </w:rPr>
        <w:t xml:space="preserve"> </w:t>
      </w:r>
      <w:r w:rsidR="00736520" w:rsidRPr="00736520">
        <w:rPr>
          <w:rFonts w:ascii="Times New Roman" w:eastAsia="Times New Roman" w:hAnsi="Times New Roman" w:cs="Times New Roman"/>
          <w:color w:val="FF0000"/>
          <w:sz w:val="24"/>
          <w:szCs w:val="24"/>
          <w:lang w:val="ro-RO" w:eastAsia="ro-RO"/>
        </w:rPr>
        <w:t>(cod deseu</w:t>
      </w:r>
      <w:r w:rsidR="00736520">
        <w:rPr>
          <w:rFonts w:ascii="Times New Roman" w:eastAsia="Times New Roman" w:hAnsi="Times New Roman" w:cs="Times New Roman"/>
          <w:color w:val="000000" w:themeColor="text1"/>
          <w:sz w:val="24"/>
          <w:szCs w:val="24"/>
          <w:lang w:val="ro-RO" w:eastAsia="ro-RO"/>
        </w:rPr>
        <w:t xml:space="preserve"> </w:t>
      </w:r>
      <w:r w:rsidR="00736520">
        <w:rPr>
          <w:rFonts w:ascii="Times New Roman" w:eastAsia="Times New Roman" w:hAnsi="Times New Roman" w:cs="Times New Roman"/>
          <w:color w:val="FF0000"/>
          <w:sz w:val="24"/>
          <w:szCs w:val="24"/>
          <w:lang w:val="ro-RO" w:eastAsia="ro-RO"/>
        </w:rPr>
        <w:t>15 01 02 si cod deseu 20 01 39)</w:t>
      </w:r>
      <w:r w:rsidRPr="001C3354">
        <w:rPr>
          <w:rFonts w:ascii="Times New Roman" w:eastAsia="Times New Roman" w:hAnsi="Times New Roman" w:cs="Times New Roman"/>
          <w:color w:val="000000" w:themeColor="text1"/>
          <w:sz w:val="24"/>
          <w:szCs w:val="24"/>
          <w:lang w:val="ro-RO" w:eastAsia="ro-RO"/>
        </w:rPr>
        <w:t xml:space="preserve"> se vor stoca pe platforma betonată exterioară, unde este o suprafață de 2210 m</w:t>
      </w:r>
      <w:r w:rsidRPr="001C3354">
        <w:rPr>
          <w:rFonts w:ascii="Times New Roman" w:eastAsia="Times New Roman" w:hAnsi="Times New Roman" w:cs="Times New Roman"/>
          <w:color w:val="000000" w:themeColor="text1"/>
          <w:sz w:val="24"/>
          <w:szCs w:val="24"/>
          <w:vertAlign w:val="superscript"/>
          <w:lang w:val="ro-RO" w:eastAsia="ro-RO"/>
        </w:rPr>
        <w:t>2</w:t>
      </w:r>
      <w:r w:rsidR="00665417" w:rsidRPr="001C3354">
        <w:rPr>
          <w:rFonts w:ascii="Times New Roman" w:eastAsia="Times New Roman" w:hAnsi="Times New Roman" w:cs="Times New Roman"/>
          <w:color w:val="000000" w:themeColor="text1"/>
          <w:sz w:val="24"/>
          <w:szCs w:val="24"/>
          <w:vertAlign w:val="superscript"/>
          <w:lang w:val="ro-RO" w:eastAsia="ro-RO"/>
        </w:rPr>
        <w:t xml:space="preserve"> </w:t>
      </w:r>
      <w:r w:rsidR="00665417" w:rsidRPr="001C3354">
        <w:rPr>
          <w:rFonts w:ascii="Times New Roman" w:eastAsia="Times New Roman" w:hAnsi="Times New Roman" w:cs="Times New Roman"/>
          <w:color w:val="000000" w:themeColor="text1"/>
          <w:sz w:val="24"/>
          <w:szCs w:val="24"/>
          <w:lang w:val="ro-RO" w:eastAsia="ro-RO"/>
        </w:rPr>
        <w:t xml:space="preserve">din care </w:t>
      </w:r>
      <w:r w:rsidR="00E057B7" w:rsidRPr="00E057B7">
        <w:rPr>
          <w:rFonts w:ascii="Times New Roman" w:eastAsia="Times New Roman" w:hAnsi="Times New Roman" w:cs="Times New Roman"/>
          <w:color w:val="FF0000"/>
          <w:sz w:val="24"/>
          <w:szCs w:val="24"/>
          <w:lang w:val="ro-RO" w:eastAsia="ro-RO"/>
        </w:rPr>
        <w:t>170</w:t>
      </w:r>
      <w:r w:rsidR="00665417" w:rsidRPr="00E057B7">
        <w:rPr>
          <w:rFonts w:ascii="Times New Roman" w:eastAsia="Times New Roman" w:hAnsi="Times New Roman" w:cs="Times New Roman"/>
          <w:color w:val="FF0000"/>
          <w:sz w:val="24"/>
          <w:szCs w:val="24"/>
          <w:lang w:val="ro-RO" w:eastAsia="ro-RO"/>
        </w:rPr>
        <w:t xml:space="preserve"> m</w:t>
      </w:r>
      <w:r w:rsidR="00665417" w:rsidRPr="00E057B7">
        <w:rPr>
          <w:rFonts w:ascii="Times New Roman" w:eastAsia="Times New Roman" w:hAnsi="Times New Roman" w:cs="Times New Roman"/>
          <w:color w:val="FF0000"/>
          <w:sz w:val="24"/>
          <w:szCs w:val="24"/>
          <w:vertAlign w:val="superscript"/>
          <w:lang w:val="ro-RO" w:eastAsia="ro-RO"/>
        </w:rPr>
        <w:t>2</w:t>
      </w:r>
      <w:r w:rsidR="00665417" w:rsidRPr="001C3354">
        <w:rPr>
          <w:rFonts w:ascii="Times New Roman" w:eastAsia="Times New Roman" w:hAnsi="Times New Roman" w:cs="Times New Roman"/>
          <w:color w:val="000000" w:themeColor="text1"/>
          <w:sz w:val="24"/>
          <w:szCs w:val="24"/>
          <w:lang w:val="ro-RO" w:eastAsia="ro-RO"/>
        </w:rPr>
        <w:t xml:space="preserve"> alocați pentru depozitarea diferitor catelogii de deșeuri de materiale plastice</w:t>
      </w:r>
      <w:r w:rsidRPr="001C3354">
        <w:rPr>
          <w:rFonts w:ascii="Times New Roman" w:eastAsia="Times New Roman" w:hAnsi="Times New Roman" w:cs="Times New Roman"/>
          <w:color w:val="000000" w:themeColor="text1"/>
          <w:sz w:val="24"/>
          <w:szCs w:val="24"/>
          <w:lang w:val="ro-RO" w:eastAsia="ro-RO"/>
        </w:rPr>
        <w:t>.</w:t>
      </w:r>
      <w:r w:rsidR="002C04AE">
        <w:rPr>
          <w:rFonts w:ascii="Times New Roman" w:eastAsia="Times New Roman" w:hAnsi="Times New Roman" w:cs="Times New Roman"/>
          <w:color w:val="000000" w:themeColor="text1"/>
          <w:sz w:val="24"/>
          <w:szCs w:val="24"/>
          <w:lang w:val="ro-RO" w:eastAsia="ro-RO"/>
        </w:rPr>
        <w:t xml:space="preserve"> Spatiul amenajat pentru stocarea </w:t>
      </w:r>
      <w:r w:rsidR="00BA76EC">
        <w:rPr>
          <w:rFonts w:ascii="Times New Roman" w:eastAsia="Times New Roman" w:hAnsi="Times New Roman" w:cs="Times New Roman"/>
          <w:color w:val="000000" w:themeColor="text1"/>
          <w:sz w:val="24"/>
          <w:szCs w:val="24"/>
          <w:lang w:val="ro-RO" w:eastAsia="ro-RO"/>
        </w:rPr>
        <w:t>are o capacitat</w:t>
      </w:r>
      <w:r w:rsidR="000F1C26">
        <w:rPr>
          <w:rFonts w:ascii="Times New Roman" w:eastAsia="Times New Roman" w:hAnsi="Times New Roman" w:cs="Times New Roman"/>
          <w:color w:val="000000" w:themeColor="text1"/>
          <w:sz w:val="24"/>
          <w:szCs w:val="24"/>
          <w:lang w:val="ro-RO" w:eastAsia="ro-RO"/>
        </w:rPr>
        <w:t>e maxima de 6</w:t>
      </w:r>
      <w:r w:rsidR="00E057B7">
        <w:rPr>
          <w:rFonts w:ascii="Times New Roman" w:eastAsia="Times New Roman" w:hAnsi="Times New Roman" w:cs="Times New Roman"/>
          <w:color w:val="000000" w:themeColor="text1"/>
          <w:sz w:val="24"/>
          <w:szCs w:val="24"/>
          <w:lang w:val="ro-RO" w:eastAsia="ro-RO"/>
        </w:rPr>
        <w:t>8</w:t>
      </w:r>
      <w:r w:rsidR="000F1C26">
        <w:rPr>
          <w:rFonts w:ascii="Times New Roman" w:eastAsia="Times New Roman" w:hAnsi="Times New Roman" w:cs="Times New Roman"/>
          <w:color w:val="000000" w:themeColor="text1"/>
          <w:sz w:val="24"/>
          <w:szCs w:val="24"/>
          <w:lang w:val="ro-RO" w:eastAsia="ro-RO"/>
        </w:rPr>
        <w:t>0</w:t>
      </w:r>
      <w:r w:rsidR="00BA76EC">
        <w:rPr>
          <w:rFonts w:ascii="Times New Roman" w:eastAsia="Times New Roman" w:hAnsi="Times New Roman" w:cs="Times New Roman"/>
          <w:color w:val="000000" w:themeColor="text1"/>
          <w:sz w:val="24"/>
          <w:szCs w:val="24"/>
          <w:lang w:val="ro-RO" w:eastAsia="ro-RO"/>
        </w:rPr>
        <w:t>mc/8</w:t>
      </w:r>
      <w:r w:rsidR="000F1C26">
        <w:rPr>
          <w:rFonts w:ascii="Times New Roman" w:eastAsia="Times New Roman" w:hAnsi="Times New Roman" w:cs="Times New Roman"/>
          <w:color w:val="000000" w:themeColor="text1"/>
          <w:sz w:val="24"/>
          <w:szCs w:val="24"/>
          <w:lang w:val="ro-RO" w:eastAsia="ro-RO"/>
        </w:rPr>
        <w:t>7</w:t>
      </w:r>
      <w:r w:rsidR="002C04AE">
        <w:rPr>
          <w:rFonts w:ascii="Times New Roman" w:eastAsia="Times New Roman" w:hAnsi="Times New Roman" w:cs="Times New Roman"/>
          <w:color w:val="000000" w:themeColor="text1"/>
          <w:sz w:val="24"/>
          <w:szCs w:val="24"/>
          <w:lang w:val="ro-RO" w:eastAsia="ro-RO"/>
        </w:rPr>
        <w:t>tone.</w:t>
      </w:r>
      <w:r w:rsidRPr="001C3354">
        <w:rPr>
          <w:rFonts w:ascii="Times New Roman" w:eastAsia="Times New Roman" w:hAnsi="Times New Roman" w:cs="Times New Roman"/>
          <w:color w:val="000000" w:themeColor="text1"/>
          <w:sz w:val="24"/>
          <w:szCs w:val="24"/>
          <w:lang w:val="ro-RO" w:eastAsia="ro-RO"/>
        </w:rPr>
        <w:t xml:space="preserve"> </w:t>
      </w:r>
      <w:r w:rsidR="008438B0">
        <w:rPr>
          <w:rFonts w:ascii="Times New Roman" w:eastAsia="Times New Roman" w:hAnsi="Times New Roman" w:cs="Times New Roman"/>
          <w:color w:val="000000" w:themeColor="text1"/>
          <w:sz w:val="24"/>
          <w:szCs w:val="24"/>
          <w:lang w:eastAsia="ro-RO"/>
        </w:rPr>
        <w:t>(Hmax=4m, L=</w:t>
      </w:r>
      <w:r w:rsidR="00E76C42">
        <w:rPr>
          <w:rFonts w:ascii="Times New Roman" w:eastAsia="Times New Roman" w:hAnsi="Times New Roman" w:cs="Times New Roman"/>
          <w:color w:val="000000" w:themeColor="text1"/>
          <w:sz w:val="24"/>
          <w:szCs w:val="24"/>
          <w:lang w:eastAsia="ro-RO"/>
        </w:rPr>
        <w:t>17</w:t>
      </w:r>
      <w:r w:rsidR="008438B0">
        <w:rPr>
          <w:rFonts w:ascii="Times New Roman" w:eastAsia="Times New Roman" w:hAnsi="Times New Roman" w:cs="Times New Roman"/>
          <w:color w:val="000000" w:themeColor="text1"/>
          <w:sz w:val="24"/>
          <w:szCs w:val="24"/>
          <w:lang w:eastAsia="ro-RO"/>
        </w:rPr>
        <w:t>m, l=</w:t>
      </w:r>
      <w:r w:rsidR="00E76C42">
        <w:rPr>
          <w:rFonts w:ascii="Times New Roman" w:eastAsia="Times New Roman" w:hAnsi="Times New Roman" w:cs="Times New Roman"/>
          <w:color w:val="000000" w:themeColor="text1"/>
          <w:sz w:val="24"/>
          <w:szCs w:val="24"/>
          <w:lang w:eastAsia="ro-RO"/>
        </w:rPr>
        <w:t>10</w:t>
      </w:r>
      <w:r w:rsidR="008438B0">
        <w:rPr>
          <w:rFonts w:ascii="Times New Roman" w:eastAsia="Times New Roman" w:hAnsi="Times New Roman" w:cs="Times New Roman"/>
          <w:color w:val="000000" w:themeColor="text1"/>
          <w:sz w:val="24"/>
          <w:szCs w:val="24"/>
          <w:lang w:eastAsia="ro-RO"/>
        </w:rPr>
        <w:t>m)</w:t>
      </w:r>
      <w:r w:rsidRPr="001C3354">
        <w:rPr>
          <w:rFonts w:ascii="Times New Roman" w:eastAsia="Times New Roman" w:hAnsi="Times New Roman" w:cs="Times New Roman"/>
          <w:color w:val="000000" w:themeColor="text1"/>
          <w:sz w:val="24"/>
          <w:szCs w:val="24"/>
          <w:lang w:val="ro-RO" w:eastAsia="ro-RO"/>
        </w:rPr>
        <w:t xml:space="preserve"> </w:t>
      </w:r>
    </w:p>
    <w:p w14:paraId="57950A24" w14:textId="2D7E0F9A" w:rsidR="00961362" w:rsidRPr="001C3354" w:rsidRDefault="0096136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val="ro-RO" w:eastAsia="ro-RO"/>
        </w:rPr>
      </w:pPr>
      <w:r w:rsidRPr="001C3354">
        <w:rPr>
          <w:rFonts w:ascii="Times New Roman" w:eastAsia="Times New Roman" w:hAnsi="Times New Roman" w:cs="Times New Roman"/>
          <w:color w:val="000000" w:themeColor="text1"/>
          <w:sz w:val="24"/>
          <w:szCs w:val="24"/>
          <w:lang w:val="ro-RO" w:eastAsia="ro-RO"/>
        </w:rPr>
        <w:t>Deșeurile de lemn balotate</w:t>
      </w:r>
      <w:r w:rsidR="00736520">
        <w:rPr>
          <w:rFonts w:ascii="Times New Roman" w:eastAsia="Times New Roman" w:hAnsi="Times New Roman" w:cs="Times New Roman"/>
          <w:color w:val="000000" w:themeColor="text1"/>
          <w:sz w:val="24"/>
          <w:szCs w:val="24"/>
          <w:lang w:val="ro-RO" w:eastAsia="ro-RO"/>
        </w:rPr>
        <w:t xml:space="preserve"> </w:t>
      </w:r>
      <w:r w:rsidR="00736520" w:rsidRPr="00736520">
        <w:rPr>
          <w:rFonts w:ascii="Times New Roman" w:eastAsia="Times New Roman" w:hAnsi="Times New Roman" w:cs="Times New Roman"/>
          <w:color w:val="FF0000"/>
          <w:sz w:val="24"/>
          <w:szCs w:val="24"/>
          <w:lang w:val="ro-RO" w:eastAsia="ro-RO"/>
        </w:rPr>
        <w:t>(cod deseu 15 01 03)</w:t>
      </w:r>
      <w:r w:rsidRPr="00736520">
        <w:rPr>
          <w:rFonts w:ascii="Times New Roman" w:eastAsia="Times New Roman" w:hAnsi="Times New Roman" w:cs="Times New Roman"/>
          <w:color w:val="FF0000"/>
          <w:sz w:val="24"/>
          <w:szCs w:val="24"/>
          <w:lang w:val="ro-RO" w:eastAsia="ro-RO"/>
        </w:rPr>
        <w:t xml:space="preserve"> </w:t>
      </w:r>
      <w:r w:rsidRPr="001C3354">
        <w:rPr>
          <w:rFonts w:ascii="Times New Roman" w:eastAsia="Times New Roman" w:hAnsi="Times New Roman" w:cs="Times New Roman"/>
          <w:color w:val="000000" w:themeColor="text1"/>
          <w:sz w:val="24"/>
          <w:szCs w:val="24"/>
          <w:lang w:val="ro-RO" w:eastAsia="ro-RO"/>
        </w:rPr>
        <w:t>se vor stoca pe platforma betonată exterioară</w:t>
      </w:r>
      <w:r w:rsidR="002C04AE">
        <w:rPr>
          <w:rFonts w:ascii="Times New Roman" w:eastAsia="Times New Roman" w:hAnsi="Times New Roman" w:cs="Times New Roman"/>
          <w:color w:val="000000" w:themeColor="text1"/>
          <w:sz w:val="24"/>
          <w:szCs w:val="24"/>
          <w:lang w:val="ro-RO" w:eastAsia="ro-RO"/>
        </w:rPr>
        <w:t xml:space="preserve"> unde este alocat un spatiu de stocare de 12mc/3tone</w:t>
      </w:r>
      <w:r w:rsidRPr="001C3354">
        <w:rPr>
          <w:rFonts w:ascii="Times New Roman" w:eastAsia="Times New Roman" w:hAnsi="Times New Roman" w:cs="Times New Roman"/>
          <w:color w:val="000000" w:themeColor="text1"/>
          <w:sz w:val="24"/>
          <w:szCs w:val="24"/>
          <w:lang w:val="ro-RO" w:eastAsia="ro-RO"/>
        </w:rPr>
        <w:t xml:space="preserve">. </w:t>
      </w:r>
      <w:r w:rsidR="008804E1">
        <w:rPr>
          <w:rFonts w:ascii="Times New Roman" w:eastAsia="Times New Roman" w:hAnsi="Times New Roman" w:cs="Times New Roman"/>
          <w:color w:val="000000" w:themeColor="text1"/>
          <w:sz w:val="24"/>
          <w:szCs w:val="24"/>
          <w:lang w:eastAsia="ro-RO"/>
        </w:rPr>
        <w:t>(Hmax=2m, L=3m, l=2m)</w:t>
      </w:r>
    </w:p>
    <w:p w14:paraId="233FC05B" w14:textId="037CCFEF" w:rsidR="00961362" w:rsidRPr="001C3354" w:rsidRDefault="0096136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val="ro-RO" w:eastAsia="ro-RO"/>
        </w:rPr>
      </w:pPr>
      <w:r w:rsidRPr="001C3354">
        <w:rPr>
          <w:rFonts w:ascii="Times New Roman" w:eastAsia="Times New Roman" w:hAnsi="Times New Roman" w:cs="Times New Roman"/>
          <w:color w:val="000000" w:themeColor="text1"/>
          <w:sz w:val="24"/>
          <w:szCs w:val="24"/>
          <w:lang w:val="ro-RO" w:eastAsia="ro-RO"/>
        </w:rPr>
        <w:t>Deșeurile metalice balotate</w:t>
      </w:r>
      <w:r w:rsidR="00736520">
        <w:rPr>
          <w:rFonts w:ascii="Times New Roman" w:eastAsia="Times New Roman" w:hAnsi="Times New Roman" w:cs="Times New Roman"/>
          <w:color w:val="000000" w:themeColor="text1"/>
          <w:sz w:val="24"/>
          <w:szCs w:val="24"/>
          <w:lang w:val="ro-RO" w:eastAsia="ro-RO"/>
        </w:rPr>
        <w:t xml:space="preserve"> </w:t>
      </w:r>
      <w:r w:rsidR="00736520" w:rsidRPr="00736520">
        <w:rPr>
          <w:rFonts w:ascii="Times New Roman" w:eastAsia="Times New Roman" w:hAnsi="Times New Roman" w:cs="Times New Roman"/>
          <w:color w:val="FF0000"/>
          <w:sz w:val="24"/>
          <w:szCs w:val="24"/>
          <w:lang w:val="ro-RO" w:eastAsia="ro-RO"/>
        </w:rPr>
        <w:t>(cod deseu 15 01 04)</w:t>
      </w:r>
      <w:r w:rsidRPr="001C3354">
        <w:rPr>
          <w:rFonts w:ascii="Times New Roman" w:eastAsia="Times New Roman" w:hAnsi="Times New Roman" w:cs="Times New Roman"/>
          <w:color w:val="000000" w:themeColor="text1"/>
          <w:sz w:val="24"/>
          <w:szCs w:val="24"/>
          <w:lang w:val="ro-RO" w:eastAsia="ro-RO"/>
        </w:rPr>
        <w:t xml:space="preserve"> se vor stoca pe platforma betonată din exteriorul halei pe o suprafață </w:t>
      </w:r>
      <w:r w:rsidR="0015545B">
        <w:rPr>
          <w:rFonts w:ascii="Times New Roman" w:eastAsia="Times New Roman" w:hAnsi="Times New Roman" w:cs="Times New Roman"/>
          <w:color w:val="000000" w:themeColor="text1"/>
          <w:sz w:val="24"/>
          <w:szCs w:val="24"/>
          <w:lang w:val="ro-RO" w:eastAsia="ro-RO"/>
        </w:rPr>
        <w:t>unde este alocat un spatiu de depozitare de 25mc/40tone.</w:t>
      </w:r>
      <w:r w:rsidR="00087C64">
        <w:rPr>
          <w:rFonts w:ascii="Times New Roman" w:eastAsia="Times New Roman" w:hAnsi="Times New Roman" w:cs="Times New Roman"/>
          <w:color w:val="000000" w:themeColor="text1"/>
          <w:sz w:val="24"/>
          <w:szCs w:val="24"/>
          <w:lang w:val="ro-RO" w:eastAsia="ro-RO"/>
        </w:rPr>
        <w:t xml:space="preserve"> </w:t>
      </w:r>
      <w:r w:rsidR="00087C64">
        <w:rPr>
          <w:rFonts w:ascii="Times New Roman" w:eastAsia="Times New Roman" w:hAnsi="Times New Roman" w:cs="Times New Roman"/>
          <w:color w:val="000000" w:themeColor="text1"/>
          <w:sz w:val="24"/>
          <w:szCs w:val="24"/>
          <w:lang w:eastAsia="ro-RO"/>
        </w:rPr>
        <w:t>(Hmax=2m, L=6m, l=2m)</w:t>
      </w:r>
    </w:p>
    <w:p w14:paraId="03DC1119" w14:textId="453F561D" w:rsidR="00961362" w:rsidRPr="001C3354" w:rsidRDefault="0096136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val="ro-RO" w:eastAsia="ro-RO"/>
        </w:rPr>
      </w:pPr>
      <w:r w:rsidRPr="001C3354">
        <w:rPr>
          <w:rFonts w:ascii="Times New Roman" w:eastAsia="Times New Roman" w:hAnsi="Times New Roman" w:cs="Times New Roman"/>
          <w:color w:val="000000" w:themeColor="text1"/>
          <w:sz w:val="24"/>
          <w:szCs w:val="24"/>
          <w:lang w:val="ro-RO" w:eastAsia="ro-RO"/>
        </w:rPr>
        <w:t xml:space="preserve">Deșeurile de sticlă </w:t>
      </w:r>
      <w:r w:rsidR="00736520" w:rsidRPr="00736520">
        <w:rPr>
          <w:rFonts w:ascii="Times New Roman" w:eastAsia="Times New Roman" w:hAnsi="Times New Roman" w:cs="Times New Roman"/>
          <w:color w:val="FF0000"/>
          <w:sz w:val="24"/>
          <w:szCs w:val="24"/>
          <w:lang w:val="ro-RO" w:eastAsia="ro-RO"/>
        </w:rPr>
        <w:t>(cod deseu 15 01 07)</w:t>
      </w:r>
      <w:r w:rsidR="00736520">
        <w:rPr>
          <w:rFonts w:ascii="Times New Roman" w:eastAsia="Times New Roman" w:hAnsi="Times New Roman" w:cs="Times New Roman"/>
          <w:color w:val="000000" w:themeColor="text1"/>
          <w:sz w:val="24"/>
          <w:szCs w:val="24"/>
          <w:lang w:val="ro-RO" w:eastAsia="ro-RO"/>
        </w:rPr>
        <w:t xml:space="preserve"> </w:t>
      </w:r>
      <w:r w:rsidRPr="001C3354">
        <w:rPr>
          <w:rFonts w:ascii="Times New Roman" w:eastAsia="Times New Roman" w:hAnsi="Times New Roman" w:cs="Times New Roman"/>
          <w:color w:val="000000" w:themeColor="text1"/>
          <w:sz w:val="24"/>
          <w:szCs w:val="24"/>
          <w:lang w:val="ro-RO" w:eastAsia="ro-RO"/>
        </w:rPr>
        <w:t>se depozitează în containerele montate sub platforma de presortare iar, când acesta este plin se face transportul imediat către valorificatorul final</w:t>
      </w:r>
      <w:r w:rsidR="008670EA" w:rsidRPr="001C3354">
        <w:rPr>
          <w:rFonts w:ascii="Times New Roman" w:eastAsia="Times New Roman" w:hAnsi="Times New Roman" w:cs="Times New Roman"/>
          <w:color w:val="000000" w:themeColor="text1"/>
          <w:sz w:val="24"/>
          <w:szCs w:val="24"/>
          <w:lang w:val="ro-RO" w:eastAsia="ro-RO"/>
        </w:rPr>
        <w:t xml:space="preserve"> (capacitate</w:t>
      </w:r>
      <w:r w:rsidR="00D01068" w:rsidRPr="001C3354">
        <w:rPr>
          <w:rFonts w:ascii="Times New Roman" w:eastAsia="Times New Roman" w:hAnsi="Times New Roman" w:cs="Times New Roman"/>
          <w:color w:val="000000" w:themeColor="text1"/>
          <w:sz w:val="24"/>
          <w:szCs w:val="24"/>
          <w:lang w:val="ro-RO" w:eastAsia="ro-RO"/>
        </w:rPr>
        <w:t xml:space="preserve">a unui container este de </w:t>
      </w:r>
      <w:r w:rsidR="00C91522">
        <w:rPr>
          <w:rFonts w:ascii="Times New Roman" w:eastAsia="Times New Roman" w:hAnsi="Times New Roman" w:cs="Times New Roman"/>
          <w:color w:val="000000" w:themeColor="text1"/>
          <w:sz w:val="24"/>
          <w:szCs w:val="24"/>
          <w:lang w:val="ro-RO" w:eastAsia="ro-RO"/>
        </w:rPr>
        <w:t>5mc/4</w:t>
      </w:r>
      <w:r w:rsidR="0015545B">
        <w:rPr>
          <w:rFonts w:ascii="Times New Roman" w:eastAsia="Times New Roman" w:hAnsi="Times New Roman" w:cs="Times New Roman"/>
          <w:color w:val="000000" w:themeColor="text1"/>
          <w:sz w:val="24"/>
          <w:szCs w:val="24"/>
          <w:lang w:val="ro-RO" w:eastAsia="ro-RO"/>
        </w:rPr>
        <w:t>tone</w:t>
      </w:r>
      <w:r w:rsidR="008670EA" w:rsidRPr="001C3354">
        <w:rPr>
          <w:rFonts w:ascii="Times New Roman" w:eastAsia="Times New Roman" w:hAnsi="Times New Roman" w:cs="Times New Roman"/>
          <w:color w:val="000000" w:themeColor="text1"/>
          <w:sz w:val="24"/>
          <w:szCs w:val="24"/>
          <w:lang w:val="ro-RO" w:eastAsia="ro-RO"/>
        </w:rPr>
        <w:t>)</w:t>
      </w:r>
      <w:r w:rsidRPr="001C3354">
        <w:rPr>
          <w:rFonts w:ascii="Times New Roman" w:eastAsia="Times New Roman" w:hAnsi="Times New Roman" w:cs="Times New Roman"/>
          <w:color w:val="000000" w:themeColor="text1"/>
          <w:sz w:val="24"/>
          <w:szCs w:val="24"/>
          <w:lang w:val="ro-RO" w:eastAsia="ro-RO"/>
        </w:rPr>
        <w:t xml:space="preserve">. </w:t>
      </w:r>
      <w:r w:rsidR="00E057B7" w:rsidRPr="00E057B7">
        <w:rPr>
          <w:rFonts w:ascii="Times New Roman" w:eastAsia="Times New Roman" w:hAnsi="Times New Roman" w:cs="Times New Roman"/>
          <w:color w:val="FF0000"/>
          <w:sz w:val="24"/>
          <w:szCs w:val="24"/>
          <w:lang w:val="ro-RO" w:eastAsia="ro-RO"/>
        </w:rPr>
        <w:t>In dotare se vor afla 4 containere</w:t>
      </w:r>
      <w:r w:rsidR="00E057B7">
        <w:rPr>
          <w:rFonts w:ascii="Times New Roman" w:eastAsia="Times New Roman" w:hAnsi="Times New Roman" w:cs="Times New Roman"/>
          <w:color w:val="FF0000"/>
          <w:sz w:val="24"/>
          <w:szCs w:val="24"/>
          <w:lang w:val="ro-RO" w:eastAsia="ro-RO"/>
        </w:rPr>
        <w:t xml:space="preserve"> pentru depozitarea deseurilor de sticla</w:t>
      </w:r>
      <w:r w:rsidR="00E057B7" w:rsidRPr="00E057B7">
        <w:rPr>
          <w:rFonts w:ascii="Times New Roman" w:eastAsia="Times New Roman" w:hAnsi="Times New Roman" w:cs="Times New Roman"/>
          <w:color w:val="FF0000"/>
          <w:sz w:val="24"/>
          <w:szCs w:val="24"/>
          <w:lang w:val="ro-RO" w:eastAsia="ro-RO"/>
        </w:rPr>
        <w:t>.</w:t>
      </w:r>
      <w:r w:rsidR="00E057B7">
        <w:rPr>
          <w:rFonts w:ascii="Times New Roman" w:eastAsia="Times New Roman" w:hAnsi="Times New Roman" w:cs="Times New Roman"/>
          <w:color w:val="000000" w:themeColor="text1"/>
          <w:sz w:val="24"/>
          <w:szCs w:val="24"/>
          <w:lang w:val="ro-RO" w:eastAsia="ro-RO"/>
        </w:rPr>
        <w:t xml:space="preserve"> </w:t>
      </w:r>
    </w:p>
    <w:p w14:paraId="7BC63394" w14:textId="6574F257" w:rsidR="0039096B" w:rsidRDefault="0039096B"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val="ro-RO" w:eastAsia="ro-RO"/>
        </w:rPr>
        <w:lastRenderedPageBreak/>
        <w:t>Deșeurile de echipamente electrice și electronice</w:t>
      </w:r>
      <w:r w:rsidR="00736520">
        <w:rPr>
          <w:rFonts w:ascii="Times New Roman" w:eastAsia="Times New Roman" w:hAnsi="Times New Roman" w:cs="Times New Roman"/>
          <w:color w:val="000000" w:themeColor="text1"/>
          <w:sz w:val="24"/>
          <w:szCs w:val="24"/>
          <w:lang w:val="ro-RO" w:eastAsia="ro-RO"/>
        </w:rPr>
        <w:t xml:space="preserve"> </w:t>
      </w:r>
      <w:r w:rsidR="00736520" w:rsidRPr="00736520">
        <w:rPr>
          <w:rFonts w:ascii="Times New Roman" w:eastAsia="Times New Roman" w:hAnsi="Times New Roman" w:cs="Times New Roman"/>
          <w:color w:val="FF0000"/>
          <w:sz w:val="24"/>
          <w:szCs w:val="24"/>
          <w:lang w:val="ro-RO" w:eastAsia="ro-RO"/>
        </w:rPr>
        <w:t>(cod deseu 20 01 36)</w:t>
      </w:r>
      <w:r w:rsidRPr="001C3354">
        <w:rPr>
          <w:rFonts w:ascii="Times New Roman" w:eastAsia="Times New Roman" w:hAnsi="Times New Roman" w:cs="Times New Roman"/>
          <w:color w:val="000000" w:themeColor="text1"/>
          <w:sz w:val="24"/>
          <w:szCs w:val="24"/>
          <w:lang w:val="ro-RO" w:eastAsia="ro-RO"/>
        </w:rPr>
        <w:t xml:space="preserve"> se vor stoca pe platforma betonată din interiorul halei Z10, unde se află și bașa cu V=1,5 m</w:t>
      </w:r>
      <w:r w:rsidRPr="001C3354">
        <w:rPr>
          <w:rFonts w:ascii="Times New Roman" w:eastAsia="Times New Roman" w:hAnsi="Times New Roman" w:cs="Times New Roman"/>
          <w:color w:val="000000" w:themeColor="text1"/>
          <w:sz w:val="24"/>
          <w:szCs w:val="24"/>
          <w:vertAlign w:val="superscript"/>
          <w:lang w:val="ro-RO" w:eastAsia="ro-RO"/>
        </w:rPr>
        <w:t>3</w:t>
      </w:r>
      <w:r w:rsidRPr="001C3354">
        <w:rPr>
          <w:rFonts w:ascii="Times New Roman" w:eastAsia="Times New Roman" w:hAnsi="Times New Roman" w:cs="Times New Roman"/>
          <w:color w:val="000000" w:themeColor="text1"/>
          <w:sz w:val="24"/>
          <w:szCs w:val="24"/>
          <w:lang w:val="ro-RO" w:eastAsia="ro-RO"/>
        </w:rPr>
        <w:t xml:space="preserve">. La atingerea cantității maxime de stocare de </w:t>
      </w:r>
      <w:r w:rsidR="0015545B">
        <w:rPr>
          <w:rFonts w:ascii="Times New Roman" w:eastAsia="Times New Roman" w:hAnsi="Times New Roman" w:cs="Times New Roman"/>
          <w:color w:val="000000" w:themeColor="text1"/>
          <w:sz w:val="24"/>
          <w:szCs w:val="24"/>
          <w:lang w:val="ro-RO" w:eastAsia="ro-RO"/>
        </w:rPr>
        <w:t>60mc/</w:t>
      </w:r>
      <w:r w:rsidRPr="001C3354">
        <w:rPr>
          <w:rFonts w:ascii="Times New Roman" w:eastAsia="Times New Roman" w:hAnsi="Times New Roman" w:cs="Times New Roman"/>
          <w:color w:val="000000" w:themeColor="text1"/>
          <w:sz w:val="24"/>
          <w:szCs w:val="24"/>
          <w:lang w:val="ro-RO" w:eastAsia="ro-RO"/>
        </w:rPr>
        <w:t xml:space="preserve">30-35 tone se vor transporta către colectori autorizați în vederea valorificării acestora. </w:t>
      </w:r>
      <w:r w:rsidR="00E610B1">
        <w:rPr>
          <w:rFonts w:ascii="Times New Roman" w:eastAsia="Times New Roman" w:hAnsi="Times New Roman" w:cs="Times New Roman"/>
          <w:color w:val="000000" w:themeColor="text1"/>
          <w:sz w:val="24"/>
          <w:szCs w:val="24"/>
          <w:lang w:eastAsia="ro-RO"/>
        </w:rPr>
        <w:t>(Hmax=3m, L=5m, l=4m)</w:t>
      </w:r>
    </w:p>
    <w:p w14:paraId="11BFECB9" w14:textId="5DC23B6F" w:rsidR="00E057B7" w:rsidRDefault="00E057B7" w:rsidP="00141335">
      <w:pPr>
        <w:shd w:val="clear" w:color="auto" w:fill="FFFFFF"/>
        <w:spacing w:after="0" w:line="360" w:lineRule="auto"/>
        <w:jc w:val="both"/>
        <w:rPr>
          <w:rFonts w:ascii="Times New Roman" w:eastAsia="Times New Roman" w:hAnsi="Times New Roman" w:cs="Times New Roman"/>
          <w:color w:val="000000" w:themeColor="text1"/>
          <w:sz w:val="24"/>
          <w:szCs w:val="24"/>
          <w:lang w:val="ro-RO" w:eastAsia="ro-RO"/>
        </w:rPr>
      </w:pPr>
      <w:r w:rsidRPr="001C3354">
        <w:rPr>
          <w:rFonts w:ascii="Times New Roman" w:eastAsia="Times New Roman" w:hAnsi="Times New Roman" w:cs="Times New Roman"/>
          <w:color w:val="000000" w:themeColor="text1"/>
          <w:sz w:val="24"/>
          <w:szCs w:val="24"/>
          <w:lang w:val="ro-RO" w:eastAsia="ro-RO"/>
        </w:rPr>
        <w:t>Deșeurile RDF balotate</w:t>
      </w:r>
      <w:r w:rsidR="00736520">
        <w:rPr>
          <w:rFonts w:ascii="Times New Roman" w:eastAsia="Times New Roman" w:hAnsi="Times New Roman" w:cs="Times New Roman"/>
          <w:color w:val="000000" w:themeColor="text1"/>
          <w:sz w:val="24"/>
          <w:szCs w:val="24"/>
          <w:lang w:val="ro-RO" w:eastAsia="ro-RO"/>
        </w:rPr>
        <w:t xml:space="preserve"> </w:t>
      </w:r>
      <w:r w:rsidR="00736520" w:rsidRPr="00736520">
        <w:rPr>
          <w:rFonts w:ascii="Times New Roman" w:eastAsia="Times New Roman" w:hAnsi="Times New Roman" w:cs="Times New Roman"/>
          <w:color w:val="FF0000"/>
          <w:sz w:val="24"/>
          <w:szCs w:val="24"/>
          <w:lang w:val="ro-RO" w:eastAsia="ro-RO"/>
        </w:rPr>
        <w:t>(cod deseu 19 12 12)</w:t>
      </w:r>
      <w:r w:rsidRPr="001C3354">
        <w:rPr>
          <w:rFonts w:ascii="Times New Roman" w:eastAsia="Times New Roman" w:hAnsi="Times New Roman" w:cs="Times New Roman"/>
          <w:color w:val="000000" w:themeColor="text1"/>
          <w:sz w:val="24"/>
          <w:szCs w:val="24"/>
          <w:lang w:val="ro-RO" w:eastAsia="ro-RO"/>
        </w:rPr>
        <w:t xml:space="preserve"> se vor depozita pe platforma betonată din interiorul halei Z10A</w:t>
      </w:r>
      <w:r>
        <w:rPr>
          <w:rFonts w:ascii="Times New Roman" w:eastAsia="Times New Roman" w:hAnsi="Times New Roman" w:cs="Times New Roman"/>
          <w:color w:val="000000" w:themeColor="text1"/>
          <w:sz w:val="24"/>
          <w:szCs w:val="24"/>
          <w:lang w:val="ro-RO" w:eastAsia="ro-RO"/>
        </w:rPr>
        <w:t xml:space="preserve">, spatiul amenajat pentru stocare are o capacitate maxima de 352mc/150tone. </w:t>
      </w:r>
      <w:r>
        <w:rPr>
          <w:rFonts w:ascii="Times New Roman" w:eastAsia="Times New Roman" w:hAnsi="Times New Roman" w:cs="Times New Roman"/>
          <w:color w:val="000000" w:themeColor="text1"/>
          <w:sz w:val="24"/>
          <w:szCs w:val="24"/>
          <w:lang w:eastAsia="ro-RO"/>
        </w:rPr>
        <w:t>(Hmax=4m, L=15m, l=6m)</w:t>
      </w:r>
    </w:p>
    <w:p w14:paraId="6717322B" w14:textId="0ABE2057" w:rsidR="006E15AE" w:rsidRDefault="00703775" w:rsidP="00141335">
      <w:pPr>
        <w:shd w:val="clear" w:color="auto" w:fill="FFFFFF"/>
        <w:spacing w:after="0" w:line="360" w:lineRule="auto"/>
        <w:jc w:val="both"/>
        <w:rPr>
          <w:rFonts w:ascii="Times New Roman" w:eastAsia="Times New Roman" w:hAnsi="Times New Roman" w:cs="Times New Roman"/>
          <w:color w:val="FF0000"/>
          <w:sz w:val="24"/>
          <w:szCs w:val="24"/>
          <w:lang w:val="ro-RO" w:eastAsia="ro-RO"/>
        </w:rPr>
      </w:pPr>
      <w:r>
        <w:rPr>
          <w:rFonts w:ascii="Times New Roman" w:eastAsia="Times New Roman" w:hAnsi="Times New Roman" w:cs="Times New Roman"/>
          <w:color w:val="000000" w:themeColor="text1"/>
          <w:sz w:val="24"/>
          <w:szCs w:val="24"/>
          <w:lang w:val="ro-RO" w:eastAsia="ro-RO"/>
        </w:rPr>
        <w:t xml:space="preserve">Volumul total din interiorul spatiului acoperit (Hala Z10, Z10A si copertina) este de </w:t>
      </w:r>
      <w:r w:rsidR="000007C5">
        <w:rPr>
          <w:rFonts w:ascii="Times New Roman" w:eastAsia="Times New Roman" w:hAnsi="Times New Roman" w:cs="Times New Roman"/>
          <w:color w:val="000000" w:themeColor="text1"/>
          <w:sz w:val="24"/>
          <w:szCs w:val="24"/>
          <w:lang w:val="ro-RO" w:eastAsia="ro-RO"/>
        </w:rPr>
        <w:t>7200</w:t>
      </w:r>
      <w:r>
        <w:rPr>
          <w:rFonts w:ascii="Times New Roman" w:eastAsia="Times New Roman" w:hAnsi="Times New Roman" w:cs="Times New Roman"/>
          <w:color w:val="000000" w:themeColor="text1"/>
          <w:sz w:val="24"/>
          <w:szCs w:val="24"/>
          <w:lang w:val="ro-RO" w:eastAsia="ro-RO"/>
        </w:rPr>
        <w:t>mc</w:t>
      </w:r>
      <w:r w:rsidR="004B178B">
        <w:rPr>
          <w:rFonts w:ascii="Times New Roman" w:eastAsia="Times New Roman" w:hAnsi="Times New Roman" w:cs="Times New Roman"/>
          <w:color w:val="000000" w:themeColor="text1"/>
          <w:sz w:val="24"/>
          <w:szCs w:val="24"/>
          <w:lang w:val="ro-RO" w:eastAsia="ro-RO"/>
        </w:rPr>
        <w:t xml:space="preserve"> reprezentant 1318mp</w:t>
      </w:r>
      <w:r>
        <w:rPr>
          <w:rFonts w:ascii="Times New Roman" w:eastAsia="Times New Roman" w:hAnsi="Times New Roman" w:cs="Times New Roman"/>
          <w:color w:val="000000" w:themeColor="text1"/>
          <w:sz w:val="24"/>
          <w:szCs w:val="24"/>
          <w:lang w:val="ro-RO" w:eastAsia="ro-RO"/>
        </w:rPr>
        <w:t>. Utilajele</w:t>
      </w:r>
      <w:r w:rsidR="000007C5">
        <w:rPr>
          <w:rFonts w:ascii="Times New Roman" w:eastAsia="Times New Roman" w:hAnsi="Times New Roman" w:cs="Times New Roman"/>
          <w:color w:val="000000" w:themeColor="text1"/>
          <w:sz w:val="24"/>
          <w:szCs w:val="24"/>
          <w:lang w:val="ro-RO" w:eastAsia="ro-RO"/>
        </w:rPr>
        <w:t xml:space="preserve"> din interiorul halei</w:t>
      </w:r>
      <w:r>
        <w:rPr>
          <w:rFonts w:ascii="Times New Roman" w:eastAsia="Times New Roman" w:hAnsi="Times New Roman" w:cs="Times New Roman"/>
          <w:color w:val="000000" w:themeColor="text1"/>
          <w:sz w:val="24"/>
          <w:szCs w:val="24"/>
          <w:lang w:val="ro-RO" w:eastAsia="ro-RO"/>
        </w:rPr>
        <w:t xml:space="preserve"> </w:t>
      </w:r>
      <w:r w:rsidR="000007C5">
        <w:rPr>
          <w:rFonts w:ascii="Times New Roman" w:eastAsia="Times New Roman" w:hAnsi="Times New Roman" w:cs="Times New Roman"/>
          <w:color w:val="000000" w:themeColor="text1"/>
          <w:sz w:val="24"/>
          <w:szCs w:val="24"/>
          <w:lang w:val="ro-RO" w:eastAsia="ro-RO"/>
        </w:rPr>
        <w:t>ocupa un volum de 2500</w:t>
      </w:r>
      <w:r>
        <w:rPr>
          <w:rFonts w:ascii="Times New Roman" w:eastAsia="Times New Roman" w:hAnsi="Times New Roman" w:cs="Times New Roman"/>
          <w:color w:val="000000" w:themeColor="text1"/>
          <w:sz w:val="24"/>
          <w:szCs w:val="24"/>
          <w:lang w:val="ro-RO" w:eastAsia="ro-RO"/>
        </w:rPr>
        <w:t xml:space="preserve"> mc</w:t>
      </w:r>
      <w:r w:rsidR="004B178B">
        <w:rPr>
          <w:rFonts w:ascii="Times New Roman" w:eastAsia="Times New Roman" w:hAnsi="Times New Roman" w:cs="Times New Roman"/>
          <w:color w:val="000000" w:themeColor="text1"/>
          <w:sz w:val="24"/>
          <w:szCs w:val="24"/>
          <w:lang w:val="ro-RO" w:eastAsia="ro-RO"/>
        </w:rPr>
        <w:t xml:space="preserve">, reprezentant </w:t>
      </w:r>
      <w:r w:rsidR="00DE6FEB">
        <w:rPr>
          <w:rFonts w:ascii="Times New Roman" w:eastAsia="Times New Roman" w:hAnsi="Times New Roman" w:cs="Times New Roman"/>
          <w:color w:val="000000" w:themeColor="text1"/>
          <w:sz w:val="24"/>
          <w:szCs w:val="24"/>
          <w:lang w:val="ro-RO" w:eastAsia="ro-RO"/>
        </w:rPr>
        <w:t>o suprafata de 461 mp</w:t>
      </w:r>
      <w:r w:rsidR="007A29D2">
        <w:rPr>
          <w:rFonts w:ascii="Times New Roman" w:eastAsia="Times New Roman" w:hAnsi="Times New Roman" w:cs="Times New Roman"/>
          <w:color w:val="000000" w:themeColor="text1"/>
          <w:sz w:val="24"/>
          <w:szCs w:val="24"/>
          <w:lang w:val="ro-RO" w:eastAsia="ro-RO"/>
        </w:rPr>
        <w:t>,</w:t>
      </w:r>
      <w:r w:rsidR="00DE6FEB">
        <w:rPr>
          <w:rFonts w:ascii="Times New Roman" w:eastAsia="Times New Roman" w:hAnsi="Times New Roman" w:cs="Times New Roman"/>
          <w:color w:val="000000" w:themeColor="text1"/>
          <w:sz w:val="24"/>
          <w:szCs w:val="24"/>
          <w:lang w:val="ro-RO" w:eastAsia="ro-RO"/>
        </w:rPr>
        <w:t xml:space="preserve"> </w:t>
      </w:r>
      <w:r w:rsidR="007A29D2">
        <w:rPr>
          <w:rFonts w:ascii="Times New Roman" w:eastAsia="Times New Roman" w:hAnsi="Times New Roman" w:cs="Times New Roman"/>
          <w:color w:val="000000" w:themeColor="text1"/>
          <w:sz w:val="24"/>
          <w:szCs w:val="24"/>
          <w:lang w:val="ro-RO" w:eastAsia="ro-RO"/>
        </w:rPr>
        <w:t>ceea ce reprezinta un</w:t>
      </w:r>
      <w:r w:rsidR="002C5937">
        <w:rPr>
          <w:rFonts w:ascii="Times New Roman" w:eastAsia="Times New Roman" w:hAnsi="Times New Roman" w:cs="Times New Roman"/>
          <w:color w:val="000000" w:themeColor="text1"/>
          <w:sz w:val="24"/>
          <w:szCs w:val="24"/>
          <w:lang w:val="ro-RO" w:eastAsia="ro-RO"/>
        </w:rPr>
        <w:t xml:space="preserve"> </w:t>
      </w:r>
      <w:r w:rsidR="000007C5">
        <w:rPr>
          <w:rFonts w:ascii="Times New Roman" w:eastAsia="Times New Roman" w:hAnsi="Times New Roman" w:cs="Times New Roman"/>
          <w:color w:val="000000" w:themeColor="text1"/>
          <w:sz w:val="24"/>
          <w:szCs w:val="24"/>
          <w:lang w:val="ro-RO" w:eastAsia="ro-RO"/>
        </w:rPr>
        <w:t xml:space="preserve">procent de </w:t>
      </w:r>
      <w:r w:rsidR="007A29D2">
        <w:rPr>
          <w:rFonts w:ascii="Times New Roman" w:eastAsia="Times New Roman" w:hAnsi="Times New Roman" w:cs="Times New Roman"/>
          <w:color w:val="000000" w:themeColor="text1"/>
          <w:sz w:val="24"/>
          <w:szCs w:val="24"/>
          <w:lang w:val="ro-RO" w:eastAsia="ro-RO"/>
        </w:rPr>
        <w:t xml:space="preserve"> cca. </w:t>
      </w:r>
      <w:r w:rsidR="000007C5">
        <w:rPr>
          <w:rFonts w:ascii="Times New Roman" w:eastAsia="Times New Roman" w:hAnsi="Times New Roman" w:cs="Times New Roman"/>
          <w:color w:val="000000" w:themeColor="text1"/>
          <w:sz w:val="24"/>
          <w:szCs w:val="24"/>
          <w:lang w:val="ro-RO" w:eastAsia="ro-RO"/>
        </w:rPr>
        <w:t>35% de ocupatie din totalul spatiului interior</w:t>
      </w:r>
      <w:r>
        <w:rPr>
          <w:rFonts w:ascii="Times New Roman" w:eastAsia="Times New Roman" w:hAnsi="Times New Roman" w:cs="Times New Roman"/>
          <w:color w:val="000000" w:themeColor="text1"/>
          <w:sz w:val="24"/>
          <w:szCs w:val="24"/>
          <w:lang w:val="ro-RO" w:eastAsia="ro-RO"/>
        </w:rPr>
        <w:t xml:space="preserve">. </w:t>
      </w:r>
      <w:r w:rsidR="006E15AE" w:rsidRPr="006E15AE">
        <w:rPr>
          <w:rFonts w:ascii="Times New Roman" w:eastAsia="Times New Roman" w:hAnsi="Times New Roman" w:cs="Times New Roman"/>
          <w:color w:val="FF0000"/>
          <w:sz w:val="24"/>
          <w:szCs w:val="24"/>
          <w:lang w:val="ro-RO" w:eastAsia="ro-RO"/>
        </w:rPr>
        <w:t>Spatiul ramas liber din interiorul spatiului acoperit va fi de 4700mc, corespunzator unei suprafete de 857mp.</w:t>
      </w:r>
      <w:r w:rsidR="006E15AE">
        <w:rPr>
          <w:rFonts w:ascii="Times New Roman" w:eastAsia="Times New Roman" w:hAnsi="Times New Roman" w:cs="Times New Roman"/>
          <w:color w:val="FF0000"/>
          <w:sz w:val="24"/>
          <w:szCs w:val="24"/>
          <w:lang w:val="ro-RO" w:eastAsia="ro-RO"/>
        </w:rPr>
        <w:t xml:space="preserve"> In acest spatiu vor fi stocate urmatoarele categorii de deseuri:</w:t>
      </w:r>
    </w:p>
    <w:p w14:paraId="3AEB61CD" w14:textId="355249D6" w:rsidR="006E15AE" w:rsidRDefault="006E15AE" w:rsidP="006E15AE">
      <w:pPr>
        <w:pStyle w:val="ListParagraph"/>
        <w:numPr>
          <w:ilvl w:val="0"/>
          <w:numId w:val="3"/>
        </w:numPr>
        <w:shd w:val="clear" w:color="auto" w:fill="FFFFFF"/>
        <w:spacing w:after="0" w:line="360" w:lineRule="auto"/>
        <w:jc w:val="both"/>
        <w:rPr>
          <w:rFonts w:ascii="Times New Roman" w:eastAsia="Times New Roman" w:hAnsi="Times New Roman" w:cs="Times New Roman"/>
          <w:color w:val="FF0000"/>
          <w:sz w:val="24"/>
          <w:szCs w:val="24"/>
          <w:lang w:val="ro-RO" w:eastAsia="ro-RO"/>
        </w:rPr>
      </w:pPr>
      <w:r w:rsidRPr="006E15AE">
        <w:rPr>
          <w:rFonts w:ascii="Times New Roman" w:eastAsia="Times New Roman" w:hAnsi="Times New Roman" w:cs="Times New Roman"/>
          <w:color w:val="FF0000"/>
          <w:sz w:val="24"/>
          <w:szCs w:val="24"/>
          <w:lang w:val="ro-RO" w:eastAsia="ro-RO"/>
        </w:rPr>
        <w:t>Deseuri amestecate nepericuloase (fara continut de fractie umeda) – cod deseu 15 01 06, care urmeaza sa fie sortate in statia de sortare, care vor fi stocate in spatiul special amenajat cu un volum maxim de 500mc situat in interiorul halei Z10A, corespunzator unei suprafete de 100mp;</w:t>
      </w:r>
    </w:p>
    <w:p w14:paraId="3C65517F" w14:textId="68AB9ED5" w:rsidR="00703775" w:rsidRPr="006E15AE" w:rsidRDefault="00D470E6" w:rsidP="00141335">
      <w:pPr>
        <w:pStyle w:val="ListParagraph"/>
        <w:numPr>
          <w:ilvl w:val="0"/>
          <w:numId w:val="3"/>
        </w:numPr>
        <w:shd w:val="clear" w:color="auto" w:fill="FFFFFF"/>
        <w:spacing w:after="0" w:line="360" w:lineRule="auto"/>
        <w:jc w:val="both"/>
        <w:rPr>
          <w:rFonts w:ascii="Times New Roman" w:eastAsia="Times New Roman" w:hAnsi="Times New Roman" w:cs="Times New Roman"/>
          <w:color w:val="FF0000"/>
          <w:sz w:val="24"/>
          <w:szCs w:val="24"/>
          <w:lang w:val="ro-RO" w:eastAsia="ro-RO"/>
        </w:rPr>
      </w:pPr>
      <w:r w:rsidRPr="006E15AE">
        <w:rPr>
          <w:rFonts w:ascii="Times New Roman" w:eastAsia="Times New Roman" w:hAnsi="Times New Roman" w:cs="Times New Roman"/>
          <w:color w:val="FF0000"/>
          <w:sz w:val="24"/>
          <w:szCs w:val="24"/>
          <w:lang w:val="ro-RO" w:eastAsia="ro-RO"/>
        </w:rPr>
        <w:t xml:space="preserve">deseuri de hartie si carton, deseuri RDF, DEEE-uri si </w:t>
      </w:r>
      <w:r w:rsidR="00C0206C" w:rsidRPr="006E15AE">
        <w:rPr>
          <w:rFonts w:ascii="Times New Roman" w:eastAsia="Times New Roman" w:hAnsi="Times New Roman" w:cs="Times New Roman"/>
          <w:color w:val="FF0000"/>
          <w:sz w:val="24"/>
          <w:szCs w:val="24"/>
          <w:lang w:val="ro-RO" w:eastAsia="ro-RO"/>
        </w:rPr>
        <w:t xml:space="preserve">deseurile </w:t>
      </w:r>
      <w:r w:rsidR="006E15AE" w:rsidRPr="006E15AE">
        <w:rPr>
          <w:rFonts w:ascii="Times New Roman" w:eastAsia="Times New Roman" w:hAnsi="Times New Roman" w:cs="Times New Roman"/>
          <w:color w:val="FF0000"/>
          <w:sz w:val="24"/>
          <w:szCs w:val="24"/>
          <w:lang w:val="ro-RO" w:eastAsia="ro-RO"/>
        </w:rPr>
        <w:t>sticla</w:t>
      </w:r>
      <w:r w:rsidR="00703775" w:rsidRPr="006E15AE">
        <w:rPr>
          <w:rFonts w:ascii="Times New Roman" w:eastAsia="Times New Roman" w:hAnsi="Times New Roman" w:cs="Times New Roman"/>
          <w:color w:val="FF0000"/>
          <w:sz w:val="24"/>
          <w:szCs w:val="24"/>
          <w:lang w:val="ro-RO" w:eastAsia="ro-RO"/>
        </w:rPr>
        <w:t xml:space="preserve"> ocupa un Volum total de </w:t>
      </w:r>
      <w:r w:rsidR="00DF4B7C" w:rsidRPr="006E15AE">
        <w:rPr>
          <w:rFonts w:ascii="Times New Roman" w:eastAsia="Times New Roman" w:hAnsi="Times New Roman" w:cs="Times New Roman"/>
          <w:color w:val="FF0000"/>
          <w:sz w:val="24"/>
          <w:szCs w:val="24"/>
          <w:lang w:val="ro-RO" w:eastAsia="ro-RO"/>
        </w:rPr>
        <w:t>769</w:t>
      </w:r>
      <w:r w:rsidR="00703775" w:rsidRPr="006E15AE">
        <w:rPr>
          <w:rFonts w:ascii="Times New Roman" w:eastAsia="Times New Roman" w:hAnsi="Times New Roman" w:cs="Times New Roman"/>
          <w:color w:val="FF0000"/>
          <w:sz w:val="24"/>
          <w:szCs w:val="24"/>
          <w:lang w:val="ro-RO" w:eastAsia="ro-RO"/>
        </w:rPr>
        <w:t>mc</w:t>
      </w:r>
      <w:r w:rsidR="002C5937" w:rsidRPr="006E15AE">
        <w:rPr>
          <w:rFonts w:ascii="Times New Roman" w:eastAsia="Times New Roman" w:hAnsi="Times New Roman" w:cs="Times New Roman"/>
          <w:color w:val="FF0000"/>
          <w:sz w:val="24"/>
          <w:szCs w:val="24"/>
          <w:lang w:val="ro-RO" w:eastAsia="ro-RO"/>
        </w:rPr>
        <w:t xml:space="preserve"> reprezentand o suprafata ocupata de 210mp</w:t>
      </w:r>
      <w:r w:rsidR="00703775" w:rsidRPr="006E15AE">
        <w:rPr>
          <w:rFonts w:ascii="Times New Roman" w:eastAsia="Times New Roman" w:hAnsi="Times New Roman" w:cs="Times New Roman"/>
          <w:color w:val="FF0000"/>
          <w:sz w:val="24"/>
          <w:szCs w:val="24"/>
          <w:lang w:val="ro-RO" w:eastAsia="ro-RO"/>
        </w:rPr>
        <w:t xml:space="preserve">. </w:t>
      </w:r>
    </w:p>
    <w:p w14:paraId="0D10545C" w14:textId="6BD3B042" w:rsidR="00C0206C" w:rsidRPr="001C3354" w:rsidRDefault="00C0206C" w:rsidP="00141335">
      <w:pPr>
        <w:shd w:val="clear" w:color="auto" w:fill="FFFFFF"/>
        <w:spacing w:after="0" w:line="360" w:lineRule="auto"/>
        <w:jc w:val="both"/>
        <w:rPr>
          <w:rFonts w:ascii="Times New Roman" w:eastAsia="Times New Roman" w:hAnsi="Times New Roman" w:cs="Times New Roman"/>
          <w:color w:val="000000" w:themeColor="text1"/>
          <w:sz w:val="24"/>
          <w:szCs w:val="24"/>
          <w:lang w:val="ro-RO" w:eastAsia="ro-RO"/>
        </w:rPr>
      </w:pPr>
      <w:r>
        <w:rPr>
          <w:rFonts w:ascii="Times New Roman" w:eastAsia="Times New Roman" w:hAnsi="Times New Roman" w:cs="Times New Roman"/>
          <w:color w:val="000000" w:themeColor="text1"/>
          <w:sz w:val="24"/>
          <w:szCs w:val="24"/>
          <w:lang w:val="ro-RO" w:eastAsia="ro-RO"/>
        </w:rPr>
        <w:t xml:space="preserve">Platforma betonata exterioara are o suprafata totala de 2210mp. Deseurile stocate temporar pe platforma betonata exterioara (deseurile de materiale plastice, deseurile metalice si deseurile de lemn) ocupa un Volum total de 717mc, reprezentat o suprafata ocupata de 188 mp. </w:t>
      </w:r>
    </w:p>
    <w:p w14:paraId="4C672F25" w14:textId="47E02CE7" w:rsidR="00DA023B" w:rsidRPr="00736520" w:rsidRDefault="00BF38E5" w:rsidP="00141335">
      <w:pPr>
        <w:shd w:val="clear" w:color="auto" w:fill="FFFFFF"/>
        <w:spacing w:after="0" w:line="360" w:lineRule="auto"/>
        <w:jc w:val="both"/>
        <w:rPr>
          <w:rFonts w:ascii="Times New Roman" w:eastAsia="Times New Roman" w:hAnsi="Times New Roman" w:cs="Times New Roman"/>
          <w:b/>
          <w:color w:val="FF0000"/>
          <w:sz w:val="24"/>
          <w:szCs w:val="24"/>
          <w:lang w:val="ro-RO" w:eastAsia="ro-RO"/>
        </w:rPr>
      </w:pPr>
      <w:r w:rsidRPr="00736520">
        <w:rPr>
          <w:rFonts w:ascii="Times New Roman" w:eastAsia="Times New Roman" w:hAnsi="Times New Roman" w:cs="Times New Roman"/>
          <w:b/>
          <w:color w:val="FF0000"/>
          <w:sz w:val="24"/>
          <w:szCs w:val="24"/>
          <w:lang w:val="ro-RO" w:eastAsia="ro-RO"/>
        </w:rPr>
        <w:t>Deșeurile rezultate în urma so</w:t>
      </w:r>
      <w:r w:rsidR="00761AD4" w:rsidRPr="00736520">
        <w:rPr>
          <w:rFonts w:ascii="Times New Roman" w:eastAsia="Times New Roman" w:hAnsi="Times New Roman" w:cs="Times New Roman"/>
          <w:b/>
          <w:color w:val="FF0000"/>
          <w:sz w:val="24"/>
          <w:szCs w:val="24"/>
          <w:lang w:val="ro-RO" w:eastAsia="ro-RO"/>
        </w:rPr>
        <w:t xml:space="preserve">rtării au </w:t>
      </w:r>
      <w:r w:rsidR="00736520" w:rsidRPr="00736520">
        <w:rPr>
          <w:rFonts w:ascii="Times New Roman" w:eastAsia="Times New Roman" w:hAnsi="Times New Roman" w:cs="Times New Roman"/>
          <w:b/>
          <w:color w:val="FF0000"/>
          <w:sz w:val="24"/>
          <w:szCs w:val="24"/>
          <w:lang w:val="ro-RO" w:eastAsia="ro-RO"/>
        </w:rPr>
        <w:t>timpi de stationare pe amplasament cuprinsi intre</w:t>
      </w:r>
      <w:r w:rsidR="00761AD4" w:rsidRPr="00736520">
        <w:rPr>
          <w:rFonts w:ascii="Times New Roman" w:eastAsia="Times New Roman" w:hAnsi="Times New Roman" w:cs="Times New Roman"/>
          <w:b/>
          <w:color w:val="FF0000"/>
          <w:sz w:val="24"/>
          <w:szCs w:val="24"/>
          <w:lang w:val="ro-RO" w:eastAsia="ro-RO"/>
        </w:rPr>
        <w:t xml:space="preserve"> 2-12</w:t>
      </w:r>
      <w:r w:rsidRPr="00736520">
        <w:rPr>
          <w:rFonts w:ascii="Times New Roman" w:eastAsia="Times New Roman" w:hAnsi="Times New Roman" w:cs="Times New Roman"/>
          <w:b/>
          <w:color w:val="FF0000"/>
          <w:sz w:val="24"/>
          <w:szCs w:val="24"/>
          <w:lang w:val="ro-RO" w:eastAsia="ro-RO"/>
        </w:rPr>
        <w:t xml:space="preserve"> zile la funcționarea maximă a stației de sortare</w:t>
      </w:r>
      <w:r w:rsidR="00761AD4" w:rsidRPr="00736520">
        <w:rPr>
          <w:rFonts w:ascii="Times New Roman" w:eastAsia="Times New Roman" w:hAnsi="Times New Roman" w:cs="Times New Roman"/>
          <w:b/>
          <w:color w:val="FF0000"/>
          <w:sz w:val="24"/>
          <w:szCs w:val="24"/>
          <w:lang w:val="ro-RO" w:eastAsia="ro-RO"/>
        </w:rPr>
        <w:t xml:space="preserve"> în funcție de tipul de material</w:t>
      </w:r>
      <w:r w:rsidRPr="00736520">
        <w:rPr>
          <w:rFonts w:ascii="Times New Roman" w:eastAsia="Times New Roman" w:hAnsi="Times New Roman" w:cs="Times New Roman"/>
          <w:b/>
          <w:color w:val="FF0000"/>
          <w:sz w:val="24"/>
          <w:szCs w:val="24"/>
          <w:lang w:val="ro-RO" w:eastAsia="ro-RO"/>
        </w:rPr>
        <w:t xml:space="preserve">. </w:t>
      </w:r>
    </w:p>
    <w:p w14:paraId="266C7FCF" w14:textId="023C149F" w:rsidR="00CD3B98" w:rsidRPr="001C3354" w:rsidRDefault="00CD3B98" w:rsidP="00141335">
      <w:pPr>
        <w:shd w:val="clear" w:color="auto" w:fill="FFFFFF"/>
        <w:spacing w:after="0" w:line="360" w:lineRule="auto"/>
        <w:jc w:val="both"/>
        <w:rPr>
          <w:rFonts w:ascii="Times New Roman" w:eastAsia="Times New Roman" w:hAnsi="Times New Roman" w:cs="Times New Roman"/>
          <w:b/>
          <w:color w:val="000000" w:themeColor="text1"/>
          <w:sz w:val="24"/>
          <w:szCs w:val="24"/>
          <w:lang w:val="ro-RO" w:eastAsia="ro-RO"/>
        </w:rPr>
      </w:pPr>
      <w:r w:rsidRPr="001C3354">
        <w:rPr>
          <w:rFonts w:ascii="Times New Roman" w:eastAsia="Times New Roman" w:hAnsi="Times New Roman" w:cs="Times New Roman"/>
          <w:b/>
          <w:color w:val="000000" w:themeColor="text1"/>
          <w:sz w:val="24"/>
          <w:szCs w:val="24"/>
          <w:lang w:val="ro-RO" w:eastAsia="ro-RO"/>
        </w:rPr>
        <w:t>Deșeuri comercializate</w:t>
      </w:r>
    </w:p>
    <w:tbl>
      <w:tblPr>
        <w:tblW w:w="10725" w:type="dxa"/>
        <w:tblInd w:w="93" w:type="dxa"/>
        <w:tblLayout w:type="fixed"/>
        <w:tblLook w:val="01E0" w:firstRow="1" w:lastRow="1" w:firstColumn="1" w:lastColumn="1" w:noHBand="0" w:noVBand="0"/>
      </w:tblPr>
      <w:tblGrid>
        <w:gridCol w:w="1815"/>
        <w:gridCol w:w="990"/>
        <w:gridCol w:w="1800"/>
        <w:gridCol w:w="810"/>
        <w:gridCol w:w="1440"/>
        <w:gridCol w:w="1170"/>
        <w:gridCol w:w="2700"/>
      </w:tblGrid>
      <w:tr w:rsidR="001C3354" w:rsidRPr="001C3354" w14:paraId="4B4A0BFD" w14:textId="77777777" w:rsidTr="00621556">
        <w:trPr>
          <w:trHeight w:val="804"/>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02564" w14:textId="77777777" w:rsidR="00621556" w:rsidRPr="00621556" w:rsidRDefault="00621556" w:rsidP="00621556">
            <w:pPr>
              <w:spacing w:after="0" w:line="240" w:lineRule="auto"/>
              <w:jc w:val="center"/>
              <w:rPr>
                <w:rFonts w:ascii="Calibri" w:eastAsia="Times New Roman" w:hAnsi="Calibri" w:cs="Calibri"/>
                <w:b/>
                <w:bCs/>
                <w:color w:val="000000" w:themeColor="text1"/>
              </w:rPr>
            </w:pPr>
            <w:r w:rsidRPr="00621556">
              <w:rPr>
                <w:rFonts w:ascii="Calibri" w:eastAsia="Times New Roman" w:hAnsi="Calibri" w:cs="Calibri"/>
                <w:b/>
                <w:bCs/>
                <w:color w:val="000000" w:themeColor="text1"/>
              </w:rPr>
              <w:t>Denumire deșeu</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7572872" w14:textId="77777777" w:rsidR="00621556" w:rsidRPr="00621556" w:rsidRDefault="00621556" w:rsidP="00621556">
            <w:pPr>
              <w:spacing w:after="0" w:line="240" w:lineRule="auto"/>
              <w:jc w:val="center"/>
              <w:rPr>
                <w:rFonts w:ascii="Calibri" w:eastAsia="Times New Roman" w:hAnsi="Calibri" w:cs="Calibri"/>
                <w:b/>
                <w:bCs/>
                <w:color w:val="000000" w:themeColor="text1"/>
              </w:rPr>
            </w:pPr>
            <w:r w:rsidRPr="00621556">
              <w:rPr>
                <w:rFonts w:ascii="Calibri" w:eastAsia="Times New Roman" w:hAnsi="Calibri" w:cs="Calibri"/>
                <w:b/>
                <w:bCs/>
                <w:color w:val="000000" w:themeColor="text1"/>
              </w:rPr>
              <w:t>Cod deșeu</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5B78352" w14:textId="77777777" w:rsidR="00621556" w:rsidRPr="00621556" w:rsidRDefault="00621556" w:rsidP="00621556">
            <w:pPr>
              <w:spacing w:after="0" w:line="240" w:lineRule="auto"/>
              <w:jc w:val="center"/>
              <w:rPr>
                <w:rFonts w:ascii="Calibri" w:eastAsia="Times New Roman" w:hAnsi="Calibri" w:cs="Calibri"/>
                <w:b/>
                <w:bCs/>
                <w:color w:val="000000" w:themeColor="text1"/>
              </w:rPr>
            </w:pPr>
            <w:r w:rsidRPr="00621556">
              <w:rPr>
                <w:rFonts w:ascii="Calibri" w:eastAsia="Times New Roman" w:hAnsi="Calibri" w:cs="Calibri"/>
                <w:b/>
                <w:bCs/>
                <w:color w:val="000000" w:themeColor="text1"/>
              </w:rPr>
              <w:t>Cantitate lunară maximă comercializată</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C359577" w14:textId="77777777" w:rsidR="00621556" w:rsidRPr="00621556" w:rsidRDefault="00621556" w:rsidP="00621556">
            <w:pPr>
              <w:spacing w:after="0" w:line="240" w:lineRule="auto"/>
              <w:jc w:val="center"/>
              <w:rPr>
                <w:rFonts w:ascii="Calibri" w:eastAsia="Times New Roman" w:hAnsi="Calibri" w:cs="Calibri"/>
                <w:b/>
                <w:bCs/>
                <w:color w:val="000000" w:themeColor="text1"/>
              </w:rPr>
            </w:pPr>
            <w:r w:rsidRPr="00621556">
              <w:rPr>
                <w:rFonts w:ascii="Calibri" w:eastAsia="Times New Roman" w:hAnsi="Calibri" w:cs="Calibri"/>
                <w:b/>
                <w:bCs/>
                <w:color w:val="000000" w:themeColor="text1"/>
              </w:rPr>
              <w:t>UM</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EB3C44E" w14:textId="77777777" w:rsidR="00621556" w:rsidRPr="00621556" w:rsidRDefault="00621556" w:rsidP="00621556">
            <w:pPr>
              <w:spacing w:after="0" w:line="240" w:lineRule="auto"/>
              <w:jc w:val="center"/>
              <w:rPr>
                <w:rFonts w:ascii="Calibri" w:eastAsia="Times New Roman" w:hAnsi="Calibri" w:cs="Calibri"/>
                <w:b/>
                <w:bCs/>
                <w:color w:val="000000" w:themeColor="text1"/>
              </w:rPr>
            </w:pPr>
            <w:r w:rsidRPr="00621556">
              <w:rPr>
                <w:rFonts w:ascii="Calibri" w:eastAsia="Times New Roman" w:hAnsi="Calibri" w:cs="Calibri"/>
                <w:b/>
                <w:bCs/>
                <w:color w:val="000000" w:themeColor="text1"/>
              </w:rPr>
              <w:t>Operațiune valorificare/eliminare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17EC885" w14:textId="77777777" w:rsidR="00621556" w:rsidRPr="00621556" w:rsidRDefault="00621556" w:rsidP="00621556">
            <w:pPr>
              <w:spacing w:after="0" w:line="240" w:lineRule="auto"/>
              <w:jc w:val="center"/>
              <w:rPr>
                <w:rFonts w:ascii="Calibri" w:eastAsia="Times New Roman" w:hAnsi="Calibri" w:cs="Calibri"/>
                <w:b/>
                <w:bCs/>
                <w:color w:val="000000" w:themeColor="text1"/>
              </w:rPr>
            </w:pPr>
            <w:r w:rsidRPr="00621556">
              <w:rPr>
                <w:rFonts w:ascii="Calibri" w:eastAsia="Times New Roman" w:hAnsi="Calibri" w:cs="Calibri"/>
                <w:b/>
                <w:bCs/>
                <w:color w:val="000000" w:themeColor="text1"/>
              </w:rPr>
              <w:t>Cod Operațiune</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77DF443F" w14:textId="77777777" w:rsidR="00621556" w:rsidRPr="00621556" w:rsidRDefault="00621556" w:rsidP="00621556">
            <w:pPr>
              <w:spacing w:after="0" w:line="240" w:lineRule="auto"/>
              <w:jc w:val="center"/>
              <w:rPr>
                <w:rFonts w:ascii="Calibri" w:eastAsia="Times New Roman" w:hAnsi="Calibri" w:cs="Calibri"/>
                <w:b/>
                <w:bCs/>
                <w:color w:val="000000" w:themeColor="text1"/>
              </w:rPr>
            </w:pPr>
            <w:r w:rsidRPr="00621556">
              <w:rPr>
                <w:rFonts w:ascii="Calibri" w:eastAsia="Times New Roman" w:hAnsi="Calibri" w:cs="Calibri"/>
                <w:b/>
                <w:bCs/>
                <w:color w:val="000000" w:themeColor="text1"/>
              </w:rPr>
              <w:t>Denumire Operațiune</w:t>
            </w:r>
          </w:p>
        </w:tc>
      </w:tr>
      <w:tr w:rsidR="001C3354" w:rsidRPr="001C3354" w14:paraId="3F57FE06" w14:textId="77777777" w:rsidTr="00621556">
        <w:trPr>
          <w:trHeight w:val="1056"/>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72BACBE3"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t>Deșeuri de ambalaje hartie si carton</w:t>
            </w:r>
          </w:p>
        </w:tc>
        <w:tc>
          <w:tcPr>
            <w:tcW w:w="990" w:type="dxa"/>
            <w:tcBorders>
              <w:top w:val="nil"/>
              <w:left w:val="nil"/>
              <w:bottom w:val="single" w:sz="4" w:space="0" w:color="auto"/>
              <w:right w:val="single" w:sz="4" w:space="0" w:color="auto"/>
            </w:tcBorders>
            <w:shd w:val="clear" w:color="auto" w:fill="auto"/>
            <w:noWrap/>
            <w:vAlign w:val="center"/>
            <w:hideMark/>
          </w:tcPr>
          <w:p w14:paraId="032CC1A6"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15 01 01</w:t>
            </w:r>
          </w:p>
        </w:tc>
        <w:tc>
          <w:tcPr>
            <w:tcW w:w="1800" w:type="dxa"/>
            <w:tcBorders>
              <w:top w:val="nil"/>
              <w:left w:val="nil"/>
              <w:bottom w:val="single" w:sz="4" w:space="0" w:color="auto"/>
              <w:right w:val="single" w:sz="4" w:space="0" w:color="auto"/>
            </w:tcBorders>
            <w:shd w:val="clear" w:color="auto" w:fill="auto"/>
            <w:noWrap/>
            <w:vAlign w:val="center"/>
            <w:hideMark/>
          </w:tcPr>
          <w:p w14:paraId="670DAC48"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400</w:t>
            </w:r>
          </w:p>
        </w:tc>
        <w:tc>
          <w:tcPr>
            <w:tcW w:w="810" w:type="dxa"/>
            <w:tcBorders>
              <w:top w:val="nil"/>
              <w:left w:val="nil"/>
              <w:bottom w:val="single" w:sz="4" w:space="0" w:color="auto"/>
              <w:right w:val="single" w:sz="4" w:space="0" w:color="auto"/>
            </w:tcBorders>
            <w:shd w:val="clear" w:color="auto" w:fill="auto"/>
            <w:noWrap/>
            <w:vAlign w:val="center"/>
            <w:hideMark/>
          </w:tcPr>
          <w:p w14:paraId="12974218"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4FCF4778"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5DF59BA3"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32609C46"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r w:rsidR="001C3354" w:rsidRPr="001C3354" w14:paraId="5BBD34F8" w14:textId="77777777" w:rsidTr="00621556">
        <w:trPr>
          <w:trHeight w:val="1020"/>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2DB908CB"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t>Deșeuri de ambalaje materiale plastice</w:t>
            </w:r>
          </w:p>
        </w:tc>
        <w:tc>
          <w:tcPr>
            <w:tcW w:w="990" w:type="dxa"/>
            <w:tcBorders>
              <w:top w:val="nil"/>
              <w:left w:val="nil"/>
              <w:bottom w:val="single" w:sz="4" w:space="0" w:color="auto"/>
              <w:right w:val="single" w:sz="4" w:space="0" w:color="auto"/>
            </w:tcBorders>
            <w:shd w:val="clear" w:color="auto" w:fill="auto"/>
            <w:noWrap/>
            <w:vAlign w:val="center"/>
            <w:hideMark/>
          </w:tcPr>
          <w:p w14:paraId="2E931AB4"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15 01 02</w:t>
            </w:r>
          </w:p>
        </w:tc>
        <w:tc>
          <w:tcPr>
            <w:tcW w:w="1800" w:type="dxa"/>
            <w:tcBorders>
              <w:top w:val="nil"/>
              <w:left w:val="nil"/>
              <w:bottom w:val="single" w:sz="4" w:space="0" w:color="auto"/>
              <w:right w:val="single" w:sz="4" w:space="0" w:color="auto"/>
            </w:tcBorders>
            <w:shd w:val="clear" w:color="auto" w:fill="auto"/>
            <w:noWrap/>
            <w:vAlign w:val="center"/>
            <w:hideMark/>
          </w:tcPr>
          <w:p w14:paraId="5C7445C1"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260</w:t>
            </w:r>
          </w:p>
        </w:tc>
        <w:tc>
          <w:tcPr>
            <w:tcW w:w="810" w:type="dxa"/>
            <w:tcBorders>
              <w:top w:val="nil"/>
              <w:left w:val="nil"/>
              <w:bottom w:val="single" w:sz="4" w:space="0" w:color="auto"/>
              <w:right w:val="single" w:sz="4" w:space="0" w:color="auto"/>
            </w:tcBorders>
            <w:shd w:val="clear" w:color="auto" w:fill="auto"/>
            <w:noWrap/>
            <w:vAlign w:val="center"/>
            <w:hideMark/>
          </w:tcPr>
          <w:p w14:paraId="73A4D933"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162D5C70"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653FDF2B"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5E617472"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r w:rsidR="001C3354" w:rsidRPr="001C3354" w14:paraId="19596388" w14:textId="77777777" w:rsidTr="00621556">
        <w:trPr>
          <w:trHeight w:val="1056"/>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04A5FC18"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lastRenderedPageBreak/>
              <w:t>Deșeuri de ambalaje de lemn</w:t>
            </w:r>
          </w:p>
        </w:tc>
        <w:tc>
          <w:tcPr>
            <w:tcW w:w="990" w:type="dxa"/>
            <w:tcBorders>
              <w:top w:val="nil"/>
              <w:left w:val="nil"/>
              <w:bottom w:val="single" w:sz="4" w:space="0" w:color="auto"/>
              <w:right w:val="single" w:sz="4" w:space="0" w:color="auto"/>
            </w:tcBorders>
            <w:shd w:val="clear" w:color="auto" w:fill="auto"/>
            <w:noWrap/>
            <w:vAlign w:val="center"/>
            <w:hideMark/>
          </w:tcPr>
          <w:p w14:paraId="6EC4CAB4"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15 01 03</w:t>
            </w:r>
          </w:p>
        </w:tc>
        <w:tc>
          <w:tcPr>
            <w:tcW w:w="1800" w:type="dxa"/>
            <w:tcBorders>
              <w:top w:val="nil"/>
              <w:left w:val="nil"/>
              <w:bottom w:val="single" w:sz="4" w:space="0" w:color="auto"/>
              <w:right w:val="single" w:sz="4" w:space="0" w:color="auto"/>
            </w:tcBorders>
            <w:shd w:val="clear" w:color="auto" w:fill="auto"/>
            <w:noWrap/>
            <w:vAlign w:val="center"/>
            <w:hideMark/>
          </w:tcPr>
          <w:p w14:paraId="0EA15F1E"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30</w:t>
            </w:r>
          </w:p>
        </w:tc>
        <w:tc>
          <w:tcPr>
            <w:tcW w:w="810" w:type="dxa"/>
            <w:tcBorders>
              <w:top w:val="nil"/>
              <w:left w:val="nil"/>
              <w:bottom w:val="single" w:sz="4" w:space="0" w:color="auto"/>
              <w:right w:val="single" w:sz="4" w:space="0" w:color="auto"/>
            </w:tcBorders>
            <w:shd w:val="clear" w:color="auto" w:fill="auto"/>
            <w:noWrap/>
            <w:vAlign w:val="center"/>
            <w:hideMark/>
          </w:tcPr>
          <w:p w14:paraId="5FCAC1F6"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007FDFD3"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44BA52E1"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3B0A688B"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r w:rsidR="001C3354" w:rsidRPr="001C3354" w14:paraId="05F77142" w14:textId="77777777" w:rsidTr="00621556">
        <w:trPr>
          <w:trHeight w:val="1056"/>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154C1361"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t>Deșeuri de ambalaje metalice</w:t>
            </w:r>
          </w:p>
        </w:tc>
        <w:tc>
          <w:tcPr>
            <w:tcW w:w="990" w:type="dxa"/>
            <w:tcBorders>
              <w:top w:val="nil"/>
              <w:left w:val="nil"/>
              <w:bottom w:val="single" w:sz="4" w:space="0" w:color="auto"/>
              <w:right w:val="single" w:sz="4" w:space="0" w:color="auto"/>
            </w:tcBorders>
            <w:shd w:val="clear" w:color="auto" w:fill="auto"/>
            <w:noWrap/>
            <w:vAlign w:val="center"/>
            <w:hideMark/>
          </w:tcPr>
          <w:p w14:paraId="229021D8"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15 01 04</w:t>
            </w:r>
          </w:p>
        </w:tc>
        <w:tc>
          <w:tcPr>
            <w:tcW w:w="1800" w:type="dxa"/>
            <w:tcBorders>
              <w:top w:val="nil"/>
              <w:left w:val="nil"/>
              <w:bottom w:val="single" w:sz="4" w:space="0" w:color="auto"/>
              <w:right w:val="single" w:sz="4" w:space="0" w:color="auto"/>
            </w:tcBorders>
            <w:shd w:val="clear" w:color="auto" w:fill="auto"/>
            <w:noWrap/>
            <w:vAlign w:val="center"/>
            <w:hideMark/>
          </w:tcPr>
          <w:p w14:paraId="0E6F1864"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400</w:t>
            </w:r>
          </w:p>
        </w:tc>
        <w:tc>
          <w:tcPr>
            <w:tcW w:w="810" w:type="dxa"/>
            <w:tcBorders>
              <w:top w:val="nil"/>
              <w:left w:val="nil"/>
              <w:bottom w:val="single" w:sz="4" w:space="0" w:color="auto"/>
              <w:right w:val="single" w:sz="4" w:space="0" w:color="auto"/>
            </w:tcBorders>
            <w:shd w:val="clear" w:color="auto" w:fill="auto"/>
            <w:noWrap/>
            <w:vAlign w:val="center"/>
            <w:hideMark/>
          </w:tcPr>
          <w:p w14:paraId="57075B4A"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5046111B"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2B0B0FE0"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626CE0C3"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r w:rsidR="001C3354" w:rsidRPr="001C3354" w14:paraId="1C680BE4" w14:textId="77777777" w:rsidTr="00621556">
        <w:trPr>
          <w:trHeight w:val="1056"/>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00C0B158"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t>Deșeuri de sticla</w:t>
            </w:r>
          </w:p>
        </w:tc>
        <w:tc>
          <w:tcPr>
            <w:tcW w:w="990" w:type="dxa"/>
            <w:tcBorders>
              <w:top w:val="nil"/>
              <w:left w:val="nil"/>
              <w:bottom w:val="single" w:sz="4" w:space="0" w:color="auto"/>
              <w:right w:val="single" w:sz="4" w:space="0" w:color="auto"/>
            </w:tcBorders>
            <w:shd w:val="clear" w:color="auto" w:fill="auto"/>
            <w:noWrap/>
            <w:vAlign w:val="center"/>
            <w:hideMark/>
          </w:tcPr>
          <w:p w14:paraId="7B603191"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15 01 07</w:t>
            </w:r>
          </w:p>
        </w:tc>
        <w:tc>
          <w:tcPr>
            <w:tcW w:w="1800" w:type="dxa"/>
            <w:tcBorders>
              <w:top w:val="nil"/>
              <w:left w:val="nil"/>
              <w:bottom w:val="single" w:sz="4" w:space="0" w:color="auto"/>
              <w:right w:val="single" w:sz="4" w:space="0" w:color="auto"/>
            </w:tcBorders>
            <w:shd w:val="clear" w:color="auto" w:fill="auto"/>
            <w:noWrap/>
            <w:vAlign w:val="center"/>
            <w:hideMark/>
          </w:tcPr>
          <w:p w14:paraId="345A7526"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220</w:t>
            </w:r>
          </w:p>
        </w:tc>
        <w:tc>
          <w:tcPr>
            <w:tcW w:w="810" w:type="dxa"/>
            <w:tcBorders>
              <w:top w:val="nil"/>
              <w:left w:val="nil"/>
              <w:bottom w:val="single" w:sz="4" w:space="0" w:color="auto"/>
              <w:right w:val="single" w:sz="4" w:space="0" w:color="auto"/>
            </w:tcBorders>
            <w:shd w:val="clear" w:color="auto" w:fill="auto"/>
            <w:noWrap/>
            <w:vAlign w:val="center"/>
            <w:hideMark/>
          </w:tcPr>
          <w:p w14:paraId="0D4D005C"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5E137CD2"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2CA8755B"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55AB0191"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r w:rsidR="001C3354" w:rsidRPr="001C3354" w14:paraId="71D10146" w14:textId="77777777" w:rsidTr="00621556">
        <w:trPr>
          <w:trHeight w:val="1056"/>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5E9CF91A"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t>Deșeuri de hartie si carton</w:t>
            </w:r>
          </w:p>
        </w:tc>
        <w:tc>
          <w:tcPr>
            <w:tcW w:w="990" w:type="dxa"/>
            <w:tcBorders>
              <w:top w:val="nil"/>
              <w:left w:val="nil"/>
              <w:bottom w:val="single" w:sz="4" w:space="0" w:color="auto"/>
              <w:right w:val="single" w:sz="4" w:space="0" w:color="auto"/>
            </w:tcBorders>
            <w:shd w:val="clear" w:color="auto" w:fill="auto"/>
            <w:noWrap/>
            <w:vAlign w:val="center"/>
            <w:hideMark/>
          </w:tcPr>
          <w:p w14:paraId="470D3B07"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20 01 01</w:t>
            </w:r>
          </w:p>
        </w:tc>
        <w:tc>
          <w:tcPr>
            <w:tcW w:w="1800" w:type="dxa"/>
            <w:tcBorders>
              <w:top w:val="nil"/>
              <w:left w:val="nil"/>
              <w:bottom w:val="single" w:sz="4" w:space="0" w:color="auto"/>
              <w:right w:val="single" w:sz="4" w:space="0" w:color="auto"/>
            </w:tcBorders>
            <w:shd w:val="clear" w:color="auto" w:fill="auto"/>
            <w:noWrap/>
            <w:vAlign w:val="center"/>
            <w:hideMark/>
          </w:tcPr>
          <w:p w14:paraId="619E5A8D"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40</w:t>
            </w:r>
          </w:p>
        </w:tc>
        <w:tc>
          <w:tcPr>
            <w:tcW w:w="810" w:type="dxa"/>
            <w:tcBorders>
              <w:top w:val="nil"/>
              <w:left w:val="nil"/>
              <w:bottom w:val="single" w:sz="4" w:space="0" w:color="auto"/>
              <w:right w:val="single" w:sz="4" w:space="0" w:color="auto"/>
            </w:tcBorders>
            <w:shd w:val="clear" w:color="auto" w:fill="auto"/>
            <w:noWrap/>
            <w:vAlign w:val="center"/>
            <w:hideMark/>
          </w:tcPr>
          <w:p w14:paraId="1304B95A"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37477B47"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4C511481"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5D8C7E2A"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r w:rsidR="001C3354" w:rsidRPr="001C3354" w14:paraId="75762E97" w14:textId="77777777" w:rsidTr="00621556">
        <w:trPr>
          <w:trHeight w:val="1056"/>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7A2AC978"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t>Deșeuri de materiale plastice</w:t>
            </w:r>
          </w:p>
        </w:tc>
        <w:tc>
          <w:tcPr>
            <w:tcW w:w="990" w:type="dxa"/>
            <w:tcBorders>
              <w:top w:val="nil"/>
              <w:left w:val="nil"/>
              <w:bottom w:val="single" w:sz="4" w:space="0" w:color="auto"/>
              <w:right w:val="single" w:sz="4" w:space="0" w:color="auto"/>
            </w:tcBorders>
            <w:shd w:val="clear" w:color="auto" w:fill="auto"/>
            <w:noWrap/>
            <w:vAlign w:val="center"/>
            <w:hideMark/>
          </w:tcPr>
          <w:p w14:paraId="5680084A"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20 01 39</w:t>
            </w:r>
          </w:p>
        </w:tc>
        <w:tc>
          <w:tcPr>
            <w:tcW w:w="1800" w:type="dxa"/>
            <w:tcBorders>
              <w:top w:val="nil"/>
              <w:left w:val="nil"/>
              <w:bottom w:val="single" w:sz="4" w:space="0" w:color="auto"/>
              <w:right w:val="single" w:sz="4" w:space="0" w:color="auto"/>
            </w:tcBorders>
            <w:shd w:val="clear" w:color="auto" w:fill="auto"/>
            <w:noWrap/>
            <w:vAlign w:val="center"/>
            <w:hideMark/>
          </w:tcPr>
          <w:p w14:paraId="08CAD6ED"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25</w:t>
            </w:r>
          </w:p>
        </w:tc>
        <w:tc>
          <w:tcPr>
            <w:tcW w:w="810" w:type="dxa"/>
            <w:tcBorders>
              <w:top w:val="nil"/>
              <w:left w:val="nil"/>
              <w:bottom w:val="single" w:sz="4" w:space="0" w:color="auto"/>
              <w:right w:val="single" w:sz="4" w:space="0" w:color="auto"/>
            </w:tcBorders>
            <w:shd w:val="clear" w:color="auto" w:fill="auto"/>
            <w:noWrap/>
            <w:vAlign w:val="center"/>
            <w:hideMark/>
          </w:tcPr>
          <w:p w14:paraId="68A405FB"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77865DC0"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78C77A58"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17AD7BE1"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r w:rsidR="001C3354" w:rsidRPr="001C3354" w14:paraId="126C5256" w14:textId="77777777" w:rsidTr="00621556">
        <w:trPr>
          <w:trHeight w:val="1056"/>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51E65E7A"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t>Deșeuri de echipamente electrice si electronice</w:t>
            </w:r>
          </w:p>
        </w:tc>
        <w:tc>
          <w:tcPr>
            <w:tcW w:w="990" w:type="dxa"/>
            <w:tcBorders>
              <w:top w:val="nil"/>
              <w:left w:val="nil"/>
              <w:bottom w:val="single" w:sz="4" w:space="0" w:color="auto"/>
              <w:right w:val="single" w:sz="4" w:space="0" w:color="auto"/>
            </w:tcBorders>
            <w:shd w:val="clear" w:color="auto" w:fill="auto"/>
            <w:noWrap/>
            <w:vAlign w:val="center"/>
            <w:hideMark/>
          </w:tcPr>
          <w:p w14:paraId="0DC33F79"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20 01 36</w:t>
            </w:r>
          </w:p>
        </w:tc>
        <w:tc>
          <w:tcPr>
            <w:tcW w:w="1800" w:type="dxa"/>
            <w:tcBorders>
              <w:top w:val="nil"/>
              <w:left w:val="nil"/>
              <w:bottom w:val="single" w:sz="4" w:space="0" w:color="auto"/>
              <w:right w:val="single" w:sz="4" w:space="0" w:color="auto"/>
            </w:tcBorders>
            <w:shd w:val="clear" w:color="auto" w:fill="auto"/>
            <w:noWrap/>
            <w:vAlign w:val="center"/>
            <w:hideMark/>
          </w:tcPr>
          <w:p w14:paraId="1666AD92"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110</w:t>
            </w:r>
          </w:p>
        </w:tc>
        <w:tc>
          <w:tcPr>
            <w:tcW w:w="810" w:type="dxa"/>
            <w:tcBorders>
              <w:top w:val="nil"/>
              <w:left w:val="nil"/>
              <w:bottom w:val="single" w:sz="4" w:space="0" w:color="auto"/>
              <w:right w:val="single" w:sz="4" w:space="0" w:color="auto"/>
            </w:tcBorders>
            <w:shd w:val="clear" w:color="auto" w:fill="auto"/>
            <w:noWrap/>
            <w:vAlign w:val="center"/>
            <w:hideMark/>
          </w:tcPr>
          <w:p w14:paraId="7C1D7EBF"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129454E2"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5F89205E"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2AAB8DD1"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r w:rsidR="001C3354" w:rsidRPr="001C3354" w14:paraId="576701A0" w14:textId="77777777" w:rsidTr="00621556">
        <w:trPr>
          <w:trHeight w:val="1056"/>
        </w:trPr>
        <w:tc>
          <w:tcPr>
            <w:tcW w:w="1815" w:type="dxa"/>
            <w:tcBorders>
              <w:top w:val="nil"/>
              <w:left w:val="single" w:sz="4" w:space="0" w:color="auto"/>
              <w:bottom w:val="single" w:sz="4" w:space="0" w:color="auto"/>
              <w:right w:val="single" w:sz="4" w:space="0" w:color="auto"/>
            </w:tcBorders>
            <w:shd w:val="clear" w:color="auto" w:fill="auto"/>
            <w:vAlign w:val="center"/>
            <w:hideMark/>
          </w:tcPr>
          <w:p w14:paraId="609F64B0" w14:textId="77777777" w:rsidR="00621556" w:rsidRPr="00621556" w:rsidRDefault="00621556" w:rsidP="00621556">
            <w:pPr>
              <w:spacing w:after="0" w:line="240" w:lineRule="auto"/>
              <w:rPr>
                <w:rFonts w:ascii="Calibri" w:eastAsia="Times New Roman" w:hAnsi="Calibri" w:cs="Calibri"/>
                <w:color w:val="000000" w:themeColor="text1"/>
              </w:rPr>
            </w:pPr>
            <w:r w:rsidRPr="00621556">
              <w:rPr>
                <w:rFonts w:ascii="Calibri" w:eastAsia="Times New Roman" w:hAnsi="Calibri" w:cs="Calibri"/>
                <w:color w:val="000000" w:themeColor="text1"/>
              </w:rPr>
              <w:t>Deșeuri RDF</w:t>
            </w:r>
          </w:p>
        </w:tc>
        <w:tc>
          <w:tcPr>
            <w:tcW w:w="990" w:type="dxa"/>
            <w:tcBorders>
              <w:top w:val="nil"/>
              <w:left w:val="nil"/>
              <w:bottom w:val="single" w:sz="4" w:space="0" w:color="auto"/>
              <w:right w:val="single" w:sz="4" w:space="0" w:color="auto"/>
            </w:tcBorders>
            <w:shd w:val="clear" w:color="auto" w:fill="auto"/>
            <w:noWrap/>
            <w:vAlign w:val="center"/>
            <w:hideMark/>
          </w:tcPr>
          <w:p w14:paraId="5DE69DA9"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19 12 12</w:t>
            </w:r>
          </w:p>
        </w:tc>
        <w:tc>
          <w:tcPr>
            <w:tcW w:w="1800" w:type="dxa"/>
            <w:tcBorders>
              <w:top w:val="nil"/>
              <w:left w:val="nil"/>
              <w:bottom w:val="single" w:sz="4" w:space="0" w:color="auto"/>
              <w:right w:val="single" w:sz="4" w:space="0" w:color="auto"/>
            </w:tcBorders>
            <w:shd w:val="clear" w:color="auto" w:fill="auto"/>
            <w:noWrap/>
            <w:vAlign w:val="center"/>
            <w:hideMark/>
          </w:tcPr>
          <w:p w14:paraId="733B418C"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480</w:t>
            </w:r>
          </w:p>
        </w:tc>
        <w:tc>
          <w:tcPr>
            <w:tcW w:w="810" w:type="dxa"/>
            <w:tcBorders>
              <w:top w:val="nil"/>
              <w:left w:val="nil"/>
              <w:bottom w:val="single" w:sz="4" w:space="0" w:color="auto"/>
              <w:right w:val="single" w:sz="4" w:space="0" w:color="auto"/>
            </w:tcBorders>
            <w:shd w:val="clear" w:color="auto" w:fill="auto"/>
            <w:noWrap/>
            <w:vAlign w:val="center"/>
            <w:hideMark/>
          </w:tcPr>
          <w:p w14:paraId="434E79F1" w14:textId="77777777" w:rsidR="00621556" w:rsidRPr="00621556" w:rsidRDefault="00621556" w:rsidP="00621556">
            <w:pPr>
              <w:spacing w:after="0" w:line="240" w:lineRule="auto"/>
              <w:jc w:val="center"/>
              <w:rPr>
                <w:rFonts w:ascii="Calibri" w:eastAsia="Times New Roman" w:hAnsi="Calibri" w:cs="Calibri"/>
                <w:color w:val="000000" w:themeColor="text1"/>
              </w:rPr>
            </w:pPr>
            <w:r w:rsidRPr="00621556">
              <w:rPr>
                <w:rFonts w:ascii="Calibri" w:eastAsia="Times New Roman" w:hAnsi="Calibri" w:cs="Calibri"/>
                <w:color w:val="000000" w:themeColor="text1"/>
              </w:rPr>
              <w:t>tone</w:t>
            </w:r>
          </w:p>
        </w:tc>
        <w:tc>
          <w:tcPr>
            <w:tcW w:w="1440" w:type="dxa"/>
            <w:tcBorders>
              <w:top w:val="nil"/>
              <w:left w:val="nil"/>
              <w:bottom w:val="single" w:sz="4" w:space="0" w:color="auto"/>
              <w:right w:val="single" w:sz="4" w:space="0" w:color="auto"/>
            </w:tcBorders>
            <w:shd w:val="clear" w:color="auto" w:fill="auto"/>
            <w:vAlign w:val="center"/>
            <w:hideMark/>
          </w:tcPr>
          <w:p w14:paraId="34A8E38D"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Valorificare</w:t>
            </w:r>
          </w:p>
        </w:tc>
        <w:tc>
          <w:tcPr>
            <w:tcW w:w="1170" w:type="dxa"/>
            <w:tcBorders>
              <w:top w:val="nil"/>
              <w:left w:val="nil"/>
              <w:bottom w:val="single" w:sz="4" w:space="0" w:color="auto"/>
              <w:right w:val="single" w:sz="4" w:space="0" w:color="auto"/>
            </w:tcBorders>
            <w:shd w:val="clear" w:color="auto" w:fill="auto"/>
            <w:vAlign w:val="center"/>
            <w:hideMark/>
          </w:tcPr>
          <w:p w14:paraId="4E2E5943" w14:textId="77777777" w:rsidR="00621556" w:rsidRPr="00621556" w:rsidRDefault="00621556" w:rsidP="00621556">
            <w:pPr>
              <w:spacing w:after="0" w:line="240" w:lineRule="auto"/>
              <w:jc w:val="center"/>
              <w:rPr>
                <w:rFonts w:ascii="Times New Roman" w:eastAsia="Times New Roman" w:hAnsi="Times New Roman" w:cs="Times New Roman"/>
                <w:color w:val="000000" w:themeColor="text1"/>
                <w:sz w:val="24"/>
                <w:szCs w:val="24"/>
              </w:rPr>
            </w:pPr>
            <w:r w:rsidRPr="00621556">
              <w:rPr>
                <w:rFonts w:ascii="Times New Roman" w:eastAsia="Times New Roman" w:hAnsi="Times New Roman" w:cs="Times New Roman"/>
                <w:color w:val="000000" w:themeColor="text1"/>
                <w:sz w:val="24"/>
                <w:szCs w:val="24"/>
              </w:rPr>
              <w:t>R12</w:t>
            </w:r>
          </w:p>
        </w:tc>
        <w:tc>
          <w:tcPr>
            <w:tcW w:w="2700" w:type="dxa"/>
            <w:tcBorders>
              <w:top w:val="nil"/>
              <w:left w:val="nil"/>
              <w:bottom w:val="single" w:sz="4" w:space="0" w:color="auto"/>
              <w:right w:val="single" w:sz="4" w:space="0" w:color="auto"/>
            </w:tcBorders>
            <w:shd w:val="clear" w:color="auto" w:fill="auto"/>
            <w:vAlign w:val="center"/>
            <w:hideMark/>
          </w:tcPr>
          <w:p w14:paraId="63232C4A" w14:textId="77777777" w:rsidR="00621556" w:rsidRPr="00621556" w:rsidRDefault="00621556" w:rsidP="00621556">
            <w:pPr>
              <w:spacing w:after="0" w:line="240" w:lineRule="auto"/>
              <w:rPr>
                <w:rFonts w:ascii="Times New Roman" w:eastAsia="Times New Roman" w:hAnsi="Times New Roman" w:cs="Times New Roman"/>
                <w:color w:val="000000" w:themeColor="text1"/>
                <w:sz w:val="20"/>
                <w:szCs w:val="20"/>
              </w:rPr>
            </w:pPr>
            <w:r w:rsidRPr="00621556">
              <w:rPr>
                <w:rFonts w:ascii="Times New Roman" w:eastAsia="Times New Roman" w:hAnsi="Times New Roman" w:cs="Times New Roman"/>
                <w:color w:val="000000" w:themeColor="text1"/>
                <w:sz w:val="20"/>
                <w:szCs w:val="20"/>
              </w:rPr>
              <w:t>Schimbul de deseuri in vederea expunerii la oricare dintre operatiunile numerotate de la R 1 la R 11.</w:t>
            </w:r>
          </w:p>
        </w:tc>
      </w:tr>
    </w:tbl>
    <w:p w14:paraId="46439231" w14:textId="77777777" w:rsidR="00621556" w:rsidRPr="001C3354" w:rsidRDefault="00621556" w:rsidP="00141335">
      <w:pPr>
        <w:shd w:val="clear" w:color="auto" w:fill="FFFFFF"/>
        <w:spacing w:after="0" w:line="360" w:lineRule="auto"/>
        <w:jc w:val="both"/>
        <w:rPr>
          <w:rFonts w:ascii="Times New Roman" w:eastAsia="Times New Roman" w:hAnsi="Times New Roman" w:cs="Times New Roman"/>
          <w:b/>
          <w:color w:val="000000" w:themeColor="text1"/>
          <w:sz w:val="24"/>
          <w:szCs w:val="24"/>
          <w:lang w:val="ro-RO" w:eastAsia="ro-RO"/>
        </w:rPr>
      </w:pPr>
    </w:p>
    <w:p w14:paraId="1B4CFA96" w14:textId="50D8C0E2" w:rsidR="00BD08C1" w:rsidRPr="001C3354" w:rsidRDefault="00CD3B98"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color w:val="000000" w:themeColor="text1"/>
          <w:sz w:val="24"/>
          <w:szCs w:val="24"/>
          <w:lang w:val="ro-RO" w:eastAsia="ro-RO"/>
        </w:rPr>
        <w:t xml:space="preserve">Deșeurile generate în urma sortării sunt comercializate în vederea valorificării acestora evitându-se formarea de stocuri. </w:t>
      </w:r>
    </w:p>
    <w:p w14:paraId="3522B88F" w14:textId="0F191AFD" w:rsidR="00897C19" w:rsidRPr="001C3354" w:rsidRDefault="001C3354"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Cantitaț</w:t>
      </w:r>
      <w:r w:rsidR="00897C19" w:rsidRPr="001C3354">
        <w:rPr>
          <w:rFonts w:ascii="Times New Roman" w:eastAsia="Times New Roman" w:hAnsi="Times New Roman" w:cs="Times New Roman"/>
          <w:color w:val="000000" w:themeColor="text1"/>
          <w:sz w:val="24"/>
          <w:szCs w:val="24"/>
          <w:lang w:eastAsia="ro-RO"/>
        </w:rPr>
        <w:t>i</w:t>
      </w:r>
      <w:r w:rsidRPr="001C3354">
        <w:rPr>
          <w:rFonts w:ascii="Times New Roman" w:eastAsia="Times New Roman" w:hAnsi="Times New Roman" w:cs="Times New Roman"/>
          <w:color w:val="000000" w:themeColor="text1"/>
          <w:sz w:val="24"/>
          <w:szCs w:val="24"/>
          <w:lang w:eastAsia="ro-RO"/>
        </w:rPr>
        <w:t>le de deșeuri obținute variază</w:t>
      </w:r>
      <w:r w:rsidR="000E515E" w:rsidRPr="001C3354">
        <w:rPr>
          <w:rFonts w:ascii="Times New Roman" w:eastAsia="Times New Roman" w:hAnsi="Times New Roman" w:cs="Times New Roman"/>
          <w:color w:val="000000" w:themeColor="text1"/>
          <w:sz w:val="24"/>
          <w:szCs w:val="24"/>
          <w:lang w:eastAsia="ro-RO"/>
        </w:rPr>
        <w:t xml:space="preserve"> </w:t>
      </w:r>
      <w:r w:rsidR="000E515E" w:rsidRPr="001C3354">
        <w:rPr>
          <w:rFonts w:ascii="Times New Roman" w:eastAsia="Times New Roman" w:hAnsi="Times New Roman" w:cs="Times New Roman"/>
          <w:color w:val="000000" w:themeColor="text1"/>
          <w:sz w:val="24"/>
          <w:szCs w:val="24"/>
          <w:lang w:val="ro-RO" w:eastAsia="ro-RO"/>
        </w:rPr>
        <w:t>î</w:t>
      </w:r>
      <w:r w:rsidRPr="001C3354">
        <w:rPr>
          <w:rFonts w:ascii="Times New Roman" w:eastAsia="Times New Roman" w:hAnsi="Times New Roman" w:cs="Times New Roman"/>
          <w:color w:val="000000" w:themeColor="text1"/>
          <w:sz w:val="24"/>
          <w:szCs w:val="24"/>
          <w:lang w:eastAsia="ro-RO"/>
        </w:rPr>
        <w:t>n funcție de cantitatea și calitatea deș</w:t>
      </w:r>
      <w:r w:rsidR="00897C19" w:rsidRPr="001C3354">
        <w:rPr>
          <w:rFonts w:ascii="Times New Roman" w:eastAsia="Times New Roman" w:hAnsi="Times New Roman" w:cs="Times New Roman"/>
          <w:color w:val="000000" w:themeColor="text1"/>
          <w:sz w:val="24"/>
          <w:szCs w:val="24"/>
          <w:lang w:eastAsia="ro-RO"/>
        </w:rPr>
        <w:t xml:space="preserve">eurilor de </w:t>
      </w:r>
      <w:r w:rsidRPr="001C3354">
        <w:rPr>
          <w:rFonts w:ascii="Times New Roman" w:eastAsia="Times New Roman" w:hAnsi="Times New Roman" w:cs="Times New Roman"/>
          <w:color w:val="000000" w:themeColor="text1"/>
          <w:sz w:val="24"/>
          <w:szCs w:val="24"/>
          <w:lang w:eastAsia="ro-RO"/>
        </w:rPr>
        <w:t>ambalaje amestecate care intra î</w:t>
      </w:r>
      <w:r w:rsidR="00897C19" w:rsidRPr="001C3354">
        <w:rPr>
          <w:rFonts w:ascii="Times New Roman" w:eastAsia="Times New Roman" w:hAnsi="Times New Roman" w:cs="Times New Roman"/>
          <w:color w:val="000000" w:themeColor="text1"/>
          <w:sz w:val="24"/>
          <w:szCs w:val="24"/>
          <w:lang w:eastAsia="ro-RO"/>
        </w:rPr>
        <w:t xml:space="preserve">n procesul de sortare. </w:t>
      </w:r>
    </w:p>
    <w:p w14:paraId="1D9C0D20" w14:textId="2AD7D879"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materiile prime, energia și combustibilii utilizați, cu modul de asigurare a acestora;</w:t>
      </w:r>
    </w:p>
    <w:p w14:paraId="35985800" w14:textId="0E52E08A" w:rsidR="00A02FB1" w:rsidRPr="004E210C" w:rsidRDefault="001C3354" w:rsidP="00141335">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4E210C">
        <w:rPr>
          <w:rFonts w:ascii="Times New Roman" w:eastAsia="Times New Roman" w:hAnsi="Times New Roman" w:cs="Times New Roman"/>
          <w:b/>
          <w:color w:val="000000" w:themeColor="text1"/>
          <w:sz w:val="24"/>
          <w:szCs w:val="24"/>
          <w:lang w:eastAsia="ro-RO"/>
        </w:rPr>
        <w:t>Materia primă o reprezintă deș</w:t>
      </w:r>
      <w:r w:rsidR="00A02FB1" w:rsidRPr="004E210C">
        <w:rPr>
          <w:rFonts w:ascii="Times New Roman" w:eastAsia="Times New Roman" w:hAnsi="Times New Roman" w:cs="Times New Roman"/>
          <w:b/>
          <w:color w:val="000000" w:themeColor="text1"/>
          <w:sz w:val="24"/>
          <w:szCs w:val="24"/>
          <w:lang w:eastAsia="ro-RO"/>
        </w:rPr>
        <w:t>eurile amestecate</w:t>
      </w:r>
      <w:r w:rsidR="00CC4B86" w:rsidRPr="004E210C">
        <w:rPr>
          <w:rFonts w:ascii="Times New Roman" w:eastAsia="Times New Roman" w:hAnsi="Times New Roman" w:cs="Times New Roman"/>
          <w:b/>
          <w:color w:val="000000" w:themeColor="text1"/>
          <w:sz w:val="24"/>
          <w:szCs w:val="24"/>
          <w:lang w:eastAsia="ro-RO"/>
        </w:rPr>
        <w:t xml:space="preserve"> de fractie uscata cod deseu 15 01 06</w:t>
      </w:r>
      <w:r w:rsidR="00A02FB1" w:rsidRPr="004E210C">
        <w:rPr>
          <w:rFonts w:ascii="Times New Roman" w:eastAsia="Times New Roman" w:hAnsi="Times New Roman" w:cs="Times New Roman"/>
          <w:b/>
          <w:color w:val="000000" w:themeColor="text1"/>
          <w:sz w:val="24"/>
          <w:szCs w:val="24"/>
          <w:lang w:eastAsia="ro-RO"/>
        </w:rPr>
        <w:t xml:space="preserve"> care ajung pe amplasamentul WASTE RECYCLING INVES</w:t>
      </w:r>
      <w:r w:rsidRPr="004E210C">
        <w:rPr>
          <w:rFonts w:ascii="Times New Roman" w:eastAsia="Times New Roman" w:hAnsi="Times New Roman" w:cs="Times New Roman"/>
          <w:b/>
          <w:color w:val="000000" w:themeColor="text1"/>
          <w:sz w:val="24"/>
          <w:szCs w:val="24"/>
          <w:lang w:eastAsia="ro-RO"/>
        </w:rPr>
        <w:t>TMENT SRL conform contractelor î</w:t>
      </w:r>
      <w:r w:rsidR="00A02FB1" w:rsidRPr="004E210C">
        <w:rPr>
          <w:rFonts w:ascii="Times New Roman" w:eastAsia="Times New Roman" w:hAnsi="Times New Roman" w:cs="Times New Roman"/>
          <w:b/>
          <w:color w:val="000000" w:themeColor="text1"/>
          <w:sz w:val="24"/>
          <w:szCs w:val="24"/>
          <w:lang w:eastAsia="ro-RO"/>
        </w:rPr>
        <w:t xml:space="preserve">ncheiate </w:t>
      </w:r>
      <w:r w:rsidRPr="004E210C">
        <w:rPr>
          <w:rFonts w:ascii="Times New Roman" w:eastAsia="Times New Roman" w:hAnsi="Times New Roman" w:cs="Times New Roman"/>
          <w:b/>
          <w:color w:val="000000" w:themeColor="text1"/>
          <w:sz w:val="24"/>
          <w:szCs w:val="24"/>
          <w:lang w:eastAsia="ro-RO"/>
        </w:rPr>
        <w:t>cu operatori economici autorizați î</w:t>
      </w:r>
      <w:r w:rsidR="00A02FB1" w:rsidRPr="004E210C">
        <w:rPr>
          <w:rFonts w:ascii="Times New Roman" w:eastAsia="Times New Roman" w:hAnsi="Times New Roman" w:cs="Times New Roman"/>
          <w:b/>
          <w:color w:val="000000" w:themeColor="text1"/>
          <w:sz w:val="24"/>
          <w:szCs w:val="24"/>
          <w:lang w:eastAsia="ro-RO"/>
        </w:rPr>
        <w:t xml:space="preserve">n colectarea acestora. </w:t>
      </w:r>
    </w:p>
    <w:p w14:paraId="70161DEA" w14:textId="77777777" w:rsidR="004E41C4" w:rsidRPr="001C3354" w:rsidRDefault="004E41C4" w:rsidP="00B65D44">
      <w:pPr>
        <w:keepNext/>
        <w:widowControl w:val="0"/>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 xml:space="preserve">Proprietarul spaţiului, </w:t>
      </w:r>
      <w:r w:rsidRPr="001C3354">
        <w:rPr>
          <w:rFonts w:ascii="Times New Roman" w:hAnsi="Times New Roman" w:cs="Times New Roman"/>
          <w:noProof/>
          <w:color w:val="000000" w:themeColor="text1"/>
          <w:sz w:val="24"/>
          <w:szCs w:val="24"/>
          <w:lang w:val="ro-RO"/>
        </w:rPr>
        <w:t>S.C. ACTIV IMOBILIARE S.R.L.,</w:t>
      </w:r>
      <w:r w:rsidRPr="001C3354">
        <w:rPr>
          <w:rFonts w:ascii="Times New Roman" w:hAnsi="Times New Roman" w:cs="Times New Roman"/>
          <w:color w:val="000000" w:themeColor="text1"/>
          <w:sz w:val="24"/>
          <w:szCs w:val="24"/>
        </w:rPr>
        <w:t xml:space="preserve"> în baza clauzelor din contractul de închiriere nr. </w:t>
      </w:r>
      <w:r w:rsidRPr="001C3354">
        <w:rPr>
          <w:rFonts w:ascii="Times New Roman" w:hAnsi="Times New Roman" w:cs="Times New Roman"/>
          <w:noProof/>
          <w:color w:val="000000" w:themeColor="text1"/>
          <w:sz w:val="24"/>
          <w:szCs w:val="24"/>
          <w:lang w:val="ro-RO"/>
        </w:rPr>
        <w:t>392/16.05.2019</w:t>
      </w:r>
      <w:r w:rsidRPr="001C3354">
        <w:rPr>
          <w:rFonts w:ascii="Times New Roman" w:hAnsi="Times New Roman" w:cs="Times New Roman"/>
          <w:color w:val="000000" w:themeColor="text1"/>
          <w:sz w:val="24"/>
          <w:szCs w:val="24"/>
        </w:rPr>
        <w:t>, asigură următoarele utilități prin intermediul rețelelor din incinta administrată de acesta:</w:t>
      </w:r>
    </w:p>
    <w:p w14:paraId="163E56B6" w14:textId="0C0F0530" w:rsidR="004E41C4" w:rsidRPr="001C3354" w:rsidRDefault="004E41C4" w:rsidP="00B65D44">
      <w:pPr>
        <w:keepNext/>
        <w:widowControl w:val="0"/>
        <w:numPr>
          <w:ilvl w:val="0"/>
          <w:numId w:val="7"/>
        </w:num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 xml:space="preserve">evacuarea apelor uzate </w:t>
      </w:r>
      <w:r w:rsidR="00E40794">
        <w:rPr>
          <w:rFonts w:ascii="Times New Roman" w:hAnsi="Times New Roman" w:cs="Times New Roman"/>
          <w:color w:val="000000" w:themeColor="text1"/>
          <w:sz w:val="24"/>
          <w:szCs w:val="24"/>
        </w:rPr>
        <w:t xml:space="preserve">menajere conform contractului dintre S.C. ACTIV IMOBILIARE </w:t>
      </w:r>
      <w:r w:rsidR="00E40794">
        <w:rPr>
          <w:rFonts w:ascii="Times New Roman" w:hAnsi="Times New Roman" w:cs="Times New Roman"/>
          <w:color w:val="000000" w:themeColor="text1"/>
          <w:sz w:val="24"/>
          <w:szCs w:val="24"/>
        </w:rPr>
        <w:lastRenderedPageBreak/>
        <w:t>S.R.L. incheiat cu S.C. EUROAPAVOL S.R.L. nr. 2352VJ/15.09.2022</w:t>
      </w:r>
    </w:p>
    <w:p w14:paraId="70914334" w14:textId="77777777" w:rsidR="004E41C4" w:rsidRPr="001C3354" w:rsidRDefault="004E41C4" w:rsidP="00B65D44">
      <w:pPr>
        <w:keepNext/>
        <w:widowControl w:val="0"/>
        <w:numPr>
          <w:ilvl w:val="0"/>
          <w:numId w:val="7"/>
        </w:num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energia electrică necesară pentru iluminat și funcționarea utilajelor electrice.</w:t>
      </w:r>
    </w:p>
    <w:p w14:paraId="0FCC1FD9" w14:textId="6F192474" w:rsidR="004E41C4" w:rsidRPr="001C3354" w:rsidRDefault="004E41C4" w:rsidP="00B65D44">
      <w:pPr>
        <w:keepNext/>
        <w:widowControl w:val="0"/>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Apele pluviale provenite de pe suprafața platformei betonate exterioare se evacuează prin sistematizare pe verticală, acestea fiind preluate prin sistem cu geiger</w:t>
      </w:r>
      <w:r w:rsidR="00886B41">
        <w:rPr>
          <w:rFonts w:ascii="Times New Roman" w:hAnsi="Times New Roman" w:cs="Times New Roman"/>
          <w:color w:val="000000" w:themeColor="text1"/>
          <w:sz w:val="24"/>
          <w:szCs w:val="24"/>
        </w:rPr>
        <w:t xml:space="preserve"> si inainte de a fi evacuate</w:t>
      </w:r>
      <w:r w:rsidRPr="001C3354">
        <w:rPr>
          <w:rFonts w:ascii="Times New Roman" w:hAnsi="Times New Roman" w:cs="Times New Roman"/>
          <w:color w:val="000000" w:themeColor="text1"/>
          <w:sz w:val="24"/>
          <w:szCs w:val="24"/>
        </w:rPr>
        <w:t xml:space="preserve"> </w:t>
      </w:r>
      <w:r w:rsidR="00E40794">
        <w:rPr>
          <w:rFonts w:ascii="Times New Roman" w:hAnsi="Times New Roman" w:cs="Times New Roman"/>
          <w:color w:val="000000" w:themeColor="text1"/>
          <w:sz w:val="24"/>
          <w:szCs w:val="24"/>
        </w:rPr>
        <w:t xml:space="preserve">la bazinul de retentie , din care sunt descarcate apoi pe spatiile verzi din incinta administrata de S.C. ACTIV IMOBILIARE S.R.L. sunt trecute </w:t>
      </w:r>
      <w:r w:rsidR="00886B41">
        <w:rPr>
          <w:rFonts w:ascii="Times New Roman" w:hAnsi="Times New Roman" w:cs="Times New Roman"/>
          <w:color w:val="000000" w:themeColor="text1"/>
          <w:sz w:val="24"/>
          <w:szCs w:val="24"/>
        </w:rPr>
        <w:t>printr-un decantor/separator</w:t>
      </w:r>
      <w:r w:rsidRPr="001C3354">
        <w:rPr>
          <w:rFonts w:ascii="Times New Roman" w:hAnsi="Times New Roman" w:cs="Times New Roman"/>
          <w:color w:val="000000" w:themeColor="text1"/>
          <w:sz w:val="24"/>
          <w:szCs w:val="24"/>
        </w:rPr>
        <w:t>.</w:t>
      </w:r>
    </w:p>
    <w:p w14:paraId="78F98194" w14:textId="42091703" w:rsidR="004C60E8" w:rsidRPr="00C83ADC" w:rsidRDefault="004C60E8" w:rsidP="00886B41">
      <w:pPr>
        <w:pStyle w:val="default0"/>
        <w:keepNext/>
        <w:widowControl w:val="0"/>
        <w:spacing w:before="0" w:beforeAutospacing="0" w:after="0" w:afterAutospacing="0" w:line="360" w:lineRule="auto"/>
        <w:jc w:val="both"/>
        <w:rPr>
          <w:color w:val="000000" w:themeColor="text1"/>
          <w:lang w:val="it-IT"/>
        </w:rPr>
      </w:pPr>
      <w:r>
        <w:rPr>
          <w:color w:val="000000" w:themeColor="text1"/>
          <w:lang w:val="it-IT"/>
        </w:rPr>
        <w:t>Apa potabila pentru cosum este asigurata de societatea WASTE RECYCLING INVESTMENT S.R.L. din comert.</w:t>
      </w:r>
    </w:p>
    <w:p w14:paraId="6DF180DE" w14:textId="77777777" w:rsidR="004E41C4" w:rsidRPr="001C3354" w:rsidRDefault="004E41C4" w:rsidP="00B65D44">
      <w:pPr>
        <w:pStyle w:val="default0"/>
        <w:keepNext/>
        <w:widowControl w:val="0"/>
        <w:spacing w:before="0" w:beforeAutospacing="0" w:after="0" w:afterAutospacing="0" w:line="360" w:lineRule="auto"/>
        <w:jc w:val="both"/>
        <w:rPr>
          <w:color w:val="000000" w:themeColor="text1"/>
        </w:rPr>
      </w:pPr>
      <w:r w:rsidRPr="001C3354">
        <w:rPr>
          <w:color w:val="000000" w:themeColor="text1"/>
        </w:rPr>
        <w:t>Energia termică este asigurata in interiorul containerele de birouri si vestiare prin intermediul instalatiilor de aer conditionat.</w:t>
      </w:r>
    </w:p>
    <w:p w14:paraId="06B056C0" w14:textId="120DFAA8" w:rsidR="004D01E2" w:rsidRPr="001C3354" w:rsidRDefault="004D01E2" w:rsidP="00B65D44">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racordarea la rețelele utilitare existente în zonă;</w:t>
      </w:r>
    </w:p>
    <w:p w14:paraId="35FCBA39" w14:textId="3669282F"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descrierea lucrărilor de refacere a amplasamentului în zona afectată de execuția investiției;</w:t>
      </w:r>
      <w:r w:rsidR="00283486" w:rsidRPr="001C3354">
        <w:rPr>
          <w:rFonts w:ascii="Times New Roman" w:eastAsia="Times New Roman" w:hAnsi="Times New Roman" w:cs="Times New Roman"/>
          <w:color w:val="000000" w:themeColor="text1"/>
          <w:sz w:val="24"/>
          <w:szCs w:val="24"/>
          <w:lang w:eastAsia="ro-RO"/>
        </w:rPr>
        <w:t xml:space="preserve"> Nu este cazul.</w:t>
      </w:r>
    </w:p>
    <w:p w14:paraId="3B80F892" w14:textId="77ED5FC3"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căi noi de acces sau schimbări ale celor existente;</w:t>
      </w:r>
      <w:r w:rsidR="00437265" w:rsidRPr="001C3354">
        <w:rPr>
          <w:rFonts w:ascii="Times New Roman" w:eastAsia="Times New Roman" w:hAnsi="Times New Roman" w:cs="Times New Roman"/>
          <w:color w:val="000000" w:themeColor="text1"/>
          <w:sz w:val="24"/>
          <w:szCs w:val="24"/>
          <w:lang w:eastAsia="ro-RO"/>
        </w:rPr>
        <w:t xml:space="preserve"> - Nu este cazul. </w:t>
      </w:r>
    </w:p>
    <w:p w14:paraId="5DCCC70A" w14:textId="130797F1"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resursele naturale folosite în construcție și funcționare;</w:t>
      </w:r>
      <w:r w:rsidR="00F85149" w:rsidRPr="001C3354">
        <w:rPr>
          <w:rFonts w:ascii="Times New Roman" w:eastAsia="Times New Roman" w:hAnsi="Times New Roman" w:cs="Times New Roman"/>
          <w:color w:val="000000" w:themeColor="text1"/>
          <w:sz w:val="24"/>
          <w:szCs w:val="24"/>
          <w:lang w:eastAsia="ro-RO"/>
        </w:rPr>
        <w:t xml:space="preserve"> Nu este cazul.</w:t>
      </w:r>
    </w:p>
    <w:p w14:paraId="13FCA7D9" w14:textId="71D57C78"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metode folosite în construcție/demolare;</w:t>
      </w:r>
      <w:r w:rsidR="00F85149" w:rsidRPr="001C3354">
        <w:rPr>
          <w:rFonts w:ascii="Times New Roman" w:eastAsia="Times New Roman" w:hAnsi="Times New Roman" w:cs="Times New Roman"/>
          <w:color w:val="000000" w:themeColor="text1"/>
          <w:sz w:val="24"/>
          <w:szCs w:val="24"/>
          <w:lang w:eastAsia="ro-RO"/>
        </w:rPr>
        <w:t xml:space="preserve"> Nu este cazul.</w:t>
      </w:r>
    </w:p>
    <w:p w14:paraId="5EBFE1CF" w14:textId="1ED1C94E"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planul de execuție, cuprinzând faza de construcție, punerea în funcțiune, exploatare, refacere și folosire ulterioară;</w:t>
      </w:r>
      <w:r w:rsidR="00F85149" w:rsidRPr="001C3354">
        <w:rPr>
          <w:rFonts w:ascii="Times New Roman" w:eastAsia="Times New Roman" w:hAnsi="Times New Roman" w:cs="Times New Roman"/>
          <w:color w:val="000000" w:themeColor="text1"/>
          <w:sz w:val="24"/>
          <w:szCs w:val="24"/>
          <w:lang w:eastAsia="ro-RO"/>
        </w:rPr>
        <w:t xml:space="preserve"> </w:t>
      </w:r>
      <w:r w:rsidR="00283486" w:rsidRPr="001C3354">
        <w:rPr>
          <w:rFonts w:ascii="Times New Roman" w:eastAsia="Times New Roman" w:hAnsi="Times New Roman" w:cs="Times New Roman"/>
          <w:color w:val="000000" w:themeColor="text1"/>
          <w:sz w:val="24"/>
          <w:szCs w:val="24"/>
          <w:lang w:eastAsia="ro-RO"/>
        </w:rPr>
        <w:t xml:space="preserve"> Nu este cazul. </w:t>
      </w:r>
    </w:p>
    <w:p w14:paraId="0246A1F6" w14:textId="637DC56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relația cu alte proiecte existente sau planificate;</w:t>
      </w:r>
      <w:r w:rsidR="00283486" w:rsidRPr="001C3354">
        <w:rPr>
          <w:rFonts w:ascii="Times New Roman" w:eastAsia="Times New Roman" w:hAnsi="Times New Roman" w:cs="Times New Roman"/>
          <w:color w:val="000000" w:themeColor="text1"/>
          <w:sz w:val="24"/>
          <w:szCs w:val="24"/>
          <w:lang w:eastAsia="ro-RO"/>
        </w:rPr>
        <w:t xml:space="preserve"> Nu este cazul.</w:t>
      </w:r>
    </w:p>
    <w:p w14:paraId="6AC01316" w14:textId="1A9A8532"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detalii privind alternativele care au fost luate în considerare;</w:t>
      </w:r>
      <w:r w:rsidR="00283486" w:rsidRPr="001C3354">
        <w:rPr>
          <w:rFonts w:ascii="Times New Roman" w:eastAsia="Times New Roman" w:hAnsi="Times New Roman" w:cs="Times New Roman"/>
          <w:color w:val="000000" w:themeColor="text1"/>
          <w:sz w:val="24"/>
          <w:szCs w:val="24"/>
          <w:lang w:eastAsia="ro-RO"/>
        </w:rPr>
        <w:t xml:space="preserve"> Nu este cazul.</w:t>
      </w:r>
    </w:p>
    <w:p w14:paraId="65A92017" w14:textId="22F9E29D"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r w:rsidR="00283486" w:rsidRPr="001C3354">
        <w:rPr>
          <w:rFonts w:ascii="Times New Roman" w:eastAsia="Times New Roman" w:hAnsi="Times New Roman" w:cs="Times New Roman"/>
          <w:color w:val="000000" w:themeColor="text1"/>
          <w:sz w:val="24"/>
          <w:szCs w:val="24"/>
          <w:lang w:eastAsia="ro-RO"/>
        </w:rPr>
        <w:t xml:space="preserve"> Nu este cazul.</w:t>
      </w:r>
    </w:p>
    <w:p w14:paraId="2440EED2"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alte autorizații cerute pentru proiect.</w:t>
      </w:r>
    </w:p>
    <w:p w14:paraId="6A16A74F" w14:textId="0B17F028"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IV.</w:t>
      </w:r>
      <w:r w:rsidRPr="001C3354">
        <w:rPr>
          <w:rFonts w:ascii="Times New Roman" w:eastAsia="Times New Roman" w:hAnsi="Times New Roman" w:cs="Times New Roman"/>
          <w:color w:val="000000" w:themeColor="text1"/>
          <w:sz w:val="24"/>
          <w:szCs w:val="24"/>
          <w:lang w:eastAsia="ro-RO"/>
        </w:rPr>
        <w:t> Descrierea lucrărilor de demolare necesare:</w:t>
      </w:r>
      <w:r w:rsidR="00F85149" w:rsidRPr="001C3354">
        <w:rPr>
          <w:rFonts w:ascii="Times New Roman" w:eastAsia="Times New Roman" w:hAnsi="Times New Roman" w:cs="Times New Roman"/>
          <w:color w:val="000000" w:themeColor="text1"/>
          <w:sz w:val="24"/>
          <w:szCs w:val="24"/>
          <w:lang w:eastAsia="ro-RO"/>
        </w:rPr>
        <w:t xml:space="preserve"> Nu este cazul.</w:t>
      </w:r>
    </w:p>
    <w:p w14:paraId="021D644F"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planul de execuție a lucrărilor de demolare, de refacere și folosire ulterioară a terenului;</w:t>
      </w:r>
    </w:p>
    <w:p w14:paraId="3C9DDFAD"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descrierea lucrărilor de refacere a amplasamentului;</w:t>
      </w:r>
    </w:p>
    <w:p w14:paraId="0F9AB370"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căi noi de acces sau schimbări ale celor existente, după caz;</w:t>
      </w:r>
    </w:p>
    <w:p w14:paraId="3CE29406"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metode folosite în demolare;</w:t>
      </w:r>
    </w:p>
    <w:p w14:paraId="5B5576D4"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detalii privind alternativele care au fost luate în considerare;</w:t>
      </w:r>
    </w:p>
    <w:p w14:paraId="78BC9C3F"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alte activități care pot apărea ca urmare a demolării (de exemplu, eliminarea deșeurilor).</w:t>
      </w:r>
    </w:p>
    <w:p w14:paraId="76C3190A"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lastRenderedPageBreak/>
        <w:t>V.</w:t>
      </w:r>
      <w:r w:rsidRPr="001C3354">
        <w:rPr>
          <w:rFonts w:ascii="Times New Roman" w:eastAsia="Times New Roman" w:hAnsi="Times New Roman" w:cs="Times New Roman"/>
          <w:color w:val="000000" w:themeColor="text1"/>
          <w:sz w:val="24"/>
          <w:szCs w:val="24"/>
          <w:lang w:eastAsia="ro-RO"/>
        </w:rPr>
        <w:t> Descrierea amplasării proiectului:</w:t>
      </w:r>
    </w:p>
    <w:p w14:paraId="35A49416"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distanța față de granițe pentru proiectele care cad sub incidența </w:t>
      </w:r>
      <w:hyperlink r:id="rId12" w:tgtFrame="_blank" w:history="1">
        <w:r w:rsidRPr="001C3354">
          <w:rPr>
            <w:rFonts w:ascii="Times New Roman" w:eastAsia="Times New Roman" w:hAnsi="Times New Roman" w:cs="Times New Roman"/>
            <w:color w:val="000000" w:themeColor="text1"/>
            <w:sz w:val="24"/>
            <w:szCs w:val="24"/>
            <w:u w:val="single"/>
            <w:lang w:eastAsia="ro-RO"/>
          </w:rPr>
          <w:t>Convenției</w:t>
        </w:r>
      </w:hyperlink>
      <w:r w:rsidRPr="001C3354">
        <w:rPr>
          <w:rFonts w:ascii="Times New Roman" w:eastAsia="Times New Roman" w:hAnsi="Times New Roman" w:cs="Times New Roman"/>
          <w:color w:val="000000" w:themeColor="text1"/>
          <w:sz w:val="24"/>
          <w:szCs w:val="24"/>
          <w:lang w:eastAsia="ro-RO"/>
        </w:rPr>
        <w:t> privind evaluarea impactului asupra mediului în context transfrontieră, adoptată la Espoo la 25 februarie 1991, ratificată prin Legea </w:t>
      </w:r>
      <w:hyperlink r:id="rId13" w:tgtFrame="_blank" w:history="1">
        <w:r w:rsidRPr="001C3354">
          <w:rPr>
            <w:rFonts w:ascii="Times New Roman" w:eastAsia="Times New Roman" w:hAnsi="Times New Roman" w:cs="Times New Roman"/>
            <w:color w:val="000000" w:themeColor="text1"/>
            <w:sz w:val="24"/>
            <w:szCs w:val="24"/>
            <w:u w:val="single"/>
            <w:lang w:eastAsia="ro-RO"/>
          </w:rPr>
          <w:t>nr. 22/2001</w:t>
        </w:r>
      </w:hyperlink>
      <w:r w:rsidRPr="001C3354">
        <w:rPr>
          <w:rFonts w:ascii="Times New Roman" w:eastAsia="Times New Roman" w:hAnsi="Times New Roman" w:cs="Times New Roman"/>
          <w:color w:val="000000" w:themeColor="text1"/>
          <w:sz w:val="24"/>
          <w:szCs w:val="24"/>
          <w:lang w:eastAsia="ro-RO"/>
        </w:rPr>
        <w:t>, cu completările ulterioare;</w:t>
      </w:r>
    </w:p>
    <w:p w14:paraId="05D1E8C9"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localizarea amplasamentului în raport cu patrimoniul cultural potrivit Listei monumentelor istorice, actualizată, aprobată prin Ordinul ministrului culturii și cultelor </w:t>
      </w:r>
      <w:hyperlink r:id="rId14" w:tgtFrame="_blank" w:history="1">
        <w:r w:rsidRPr="001C3354">
          <w:rPr>
            <w:rFonts w:ascii="Times New Roman" w:eastAsia="Times New Roman" w:hAnsi="Times New Roman" w:cs="Times New Roman"/>
            <w:color w:val="000000" w:themeColor="text1"/>
            <w:sz w:val="24"/>
            <w:szCs w:val="24"/>
            <w:u w:val="single"/>
            <w:lang w:eastAsia="ro-RO"/>
          </w:rPr>
          <w:t>nr. 2.314/2004</w:t>
        </w:r>
      </w:hyperlink>
      <w:r w:rsidRPr="001C3354">
        <w:rPr>
          <w:rFonts w:ascii="Times New Roman" w:eastAsia="Times New Roman" w:hAnsi="Times New Roman" w:cs="Times New Roman"/>
          <w:color w:val="000000" w:themeColor="text1"/>
          <w:sz w:val="24"/>
          <w:szCs w:val="24"/>
          <w:lang w:eastAsia="ro-RO"/>
        </w:rPr>
        <w:t>, cu modificările ulterioare, și Repertoriului arheologic național prevăzut de Ordonanța Guvernului </w:t>
      </w:r>
      <w:hyperlink r:id="rId15" w:tgtFrame="_blank" w:history="1">
        <w:r w:rsidRPr="001C3354">
          <w:rPr>
            <w:rFonts w:ascii="Times New Roman" w:eastAsia="Times New Roman" w:hAnsi="Times New Roman" w:cs="Times New Roman"/>
            <w:color w:val="000000" w:themeColor="text1"/>
            <w:sz w:val="24"/>
            <w:szCs w:val="24"/>
            <w:u w:val="single"/>
            <w:lang w:eastAsia="ro-RO"/>
          </w:rPr>
          <w:t>nr. 43/2000</w:t>
        </w:r>
      </w:hyperlink>
      <w:r w:rsidRPr="001C3354">
        <w:rPr>
          <w:rFonts w:ascii="Times New Roman" w:eastAsia="Times New Roman" w:hAnsi="Times New Roman" w:cs="Times New Roman"/>
          <w:color w:val="000000" w:themeColor="text1"/>
          <w:sz w:val="24"/>
          <w:szCs w:val="24"/>
          <w:lang w:eastAsia="ro-RO"/>
        </w:rPr>
        <w:t> privind protecția patrimoniului arheologic și declararea unor situri arheologice ca zone de interes național, republicată, cu modificările și completările ulterioare;</w:t>
      </w:r>
    </w:p>
    <w:p w14:paraId="60DC23DC"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hărți, fotografii ale amplasamentului care pot oferi informații privind caracteristicile fizice ale mediului, atât naturale, cât și artificiale, și alte informații privind:</w:t>
      </w:r>
    </w:p>
    <w:p w14:paraId="78589BA4"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folosințele actuale și planificate ale terenului atât pe amplasament, cât și pe zone adiacente acestuia;</w:t>
      </w:r>
    </w:p>
    <w:p w14:paraId="7A57D1EB"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politici de zonare și de folosire a terenului;</w:t>
      </w:r>
    </w:p>
    <w:p w14:paraId="161D2194"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arealele sensibile;</w:t>
      </w:r>
    </w:p>
    <w:p w14:paraId="769DF252"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coordonatele geografice ale amplasamentului proiectului, care vor fi prezentate sub formă de vector în format digital cu referință geografică, în sistem de proiecție națională Stereo 1970;</w:t>
      </w:r>
    </w:p>
    <w:p w14:paraId="24661F8A"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detalii privind orice variantă de amplasament care a fost luată în considerare.</w:t>
      </w:r>
    </w:p>
    <w:p w14:paraId="7CD4AC66"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VI.</w:t>
      </w:r>
      <w:r w:rsidRPr="001C3354">
        <w:rPr>
          <w:rFonts w:ascii="Times New Roman" w:eastAsia="Times New Roman" w:hAnsi="Times New Roman" w:cs="Times New Roman"/>
          <w:color w:val="000000" w:themeColor="text1"/>
          <w:sz w:val="24"/>
          <w:szCs w:val="24"/>
          <w:lang w:eastAsia="ro-RO"/>
        </w:rPr>
        <w:t> Descrierea tuturor efectelor semnificative posibile asupra mediului ale proiectului, în limita informațiilor disponibile:</w:t>
      </w:r>
    </w:p>
    <w:p w14:paraId="05E6B8E6"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A.</w:t>
      </w:r>
      <w:r w:rsidRPr="001C3354">
        <w:rPr>
          <w:rFonts w:ascii="Times New Roman" w:eastAsia="Times New Roman" w:hAnsi="Times New Roman" w:cs="Times New Roman"/>
          <w:color w:val="000000" w:themeColor="text1"/>
          <w:sz w:val="24"/>
          <w:szCs w:val="24"/>
          <w:lang w:eastAsia="ro-RO"/>
        </w:rPr>
        <w:t> Surse de poluanți și instalații pentru reținerea, evacuarea și dispersia poluanților în mediu:</w:t>
      </w:r>
    </w:p>
    <w:p w14:paraId="7F4FFC22"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a)</w:t>
      </w:r>
      <w:r w:rsidRPr="001C3354">
        <w:rPr>
          <w:rFonts w:ascii="Times New Roman" w:eastAsia="Times New Roman" w:hAnsi="Times New Roman" w:cs="Times New Roman"/>
          <w:color w:val="000000" w:themeColor="text1"/>
          <w:sz w:val="24"/>
          <w:szCs w:val="24"/>
          <w:lang w:eastAsia="ro-RO"/>
        </w:rPr>
        <w:t> protecția calității apelor:</w:t>
      </w:r>
    </w:p>
    <w:p w14:paraId="3A88A77A" w14:textId="02F1DD4D"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sursele de poluanți pentru ape, locul de evacuare sau emisarul;</w:t>
      </w:r>
      <w:r w:rsidR="00C169A2" w:rsidRPr="001C3354">
        <w:rPr>
          <w:rFonts w:ascii="Times New Roman" w:eastAsia="Times New Roman" w:hAnsi="Times New Roman" w:cs="Times New Roman"/>
          <w:color w:val="000000" w:themeColor="text1"/>
          <w:sz w:val="24"/>
          <w:szCs w:val="24"/>
          <w:lang w:eastAsia="ro-RO"/>
        </w:rPr>
        <w:t xml:space="preserve"> Nu este cazul. </w:t>
      </w:r>
    </w:p>
    <w:p w14:paraId="2468382D" w14:textId="77777777" w:rsidR="00F45BCF" w:rsidRPr="001C3354" w:rsidRDefault="004D01E2" w:rsidP="00141335">
      <w:pPr>
        <w:spacing w:after="0" w:line="360" w:lineRule="auto"/>
        <w:ind w:firstLine="45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stațiile și instalațiile de epurare sau de preepurare a apelor uzate prevăzute;</w:t>
      </w:r>
      <w:r w:rsidR="00C169A2" w:rsidRPr="001C3354">
        <w:rPr>
          <w:rFonts w:ascii="Times New Roman" w:eastAsia="Times New Roman" w:hAnsi="Times New Roman" w:cs="Times New Roman"/>
          <w:color w:val="000000" w:themeColor="text1"/>
          <w:sz w:val="24"/>
          <w:szCs w:val="24"/>
          <w:lang w:eastAsia="ro-RO"/>
        </w:rPr>
        <w:t xml:space="preserve"> </w:t>
      </w:r>
    </w:p>
    <w:p w14:paraId="278DC85E" w14:textId="4D3FE40C" w:rsidR="004D01E2" w:rsidRPr="001C3354" w:rsidRDefault="00C169A2" w:rsidP="00F45BCF">
      <w:pPr>
        <w:spacing w:after="0"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 xml:space="preserve">Apele uzate rezultate </w:t>
      </w:r>
      <w:r w:rsidR="00B9163D" w:rsidRPr="001C3354">
        <w:rPr>
          <w:rFonts w:ascii="Times New Roman" w:hAnsi="Times New Roman" w:cs="Times New Roman"/>
          <w:color w:val="000000" w:themeColor="text1"/>
          <w:sz w:val="24"/>
          <w:szCs w:val="24"/>
        </w:rPr>
        <w:t xml:space="preserve">din </w:t>
      </w:r>
      <w:r w:rsidRPr="001C3354">
        <w:rPr>
          <w:rFonts w:ascii="Times New Roman" w:hAnsi="Times New Roman" w:cs="Times New Roman"/>
          <w:color w:val="000000" w:themeColor="text1"/>
          <w:sz w:val="24"/>
          <w:szCs w:val="24"/>
        </w:rPr>
        <w:t xml:space="preserve">eventualele scurgeri accidentale sunt evacuate intr-o basa cu V=1,5 mc, de unde sunt preluate de catre firme autorizate in vederea eliminarii in baza contractului nr. CCV27/01.02.2022 incheiat cu VIDANJ ACTIV SOLUTION. </w:t>
      </w:r>
    </w:p>
    <w:p w14:paraId="054C77D9"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b)</w:t>
      </w:r>
      <w:r w:rsidRPr="001C3354">
        <w:rPr>
          <w:rFonts w:ascii="Times New Roman" w:eastAsia="Times New Roman" w:hAnsi="Times New Roman" w:cs="Times New Roman"/>
          <w:color w:val="000000" w:themeColor="text1"/>
          <w:sz w:val="24"/>
          <w:szCs w:val="24"/>
          <w:lang w:eastAsia="ro-RO"/>
        </w:rPr>
        <w:t> protecția aerului:</w:t>
      </w:r>
    </w:p>
    <w:p w14:paraId="11F7CDAA" w14:textId="77777777" w:rsidR="00E94CAF" w:rsidRPr="001C3354" w:rsidRDefault="004D01E2" w:rsidP="00141335">
      <w:pPr>
        <w:pStyle w:val="Default"/>
        <w:tabs>
          <w:tab w:val="left" w:pos="180"/>
          <w:tab w:val="left" w:pos="810"/>
        </w:tabs>
        <w:spacing w:line="360" w:lineRule="auto"/>
        <w:jc w:val="both"/>
        <w:rPr>
          <w:rFonts w:ascii="Times New Roman" w:hAnsi="Times New Roman" w:cs="Times New Roman"/>
          <w:color w:val="000000" w:themeColor="text1"/>
          <w:lang w:eastAsia="ro-RO"/>
        </w:rPr>
      </w:pPr>
      <w:r w:rsidRPr="001C3354">
        <w:rPr>
          <w:rFonts w:ascii="Times New Roman" w:hAnsi="Times New Roman" w:cs="Times New Roman"/>
          <w:b/>
          <w:bCs/>
          <w:color w:val="000000" w:themeColor="text1"/>
          <w:lang w:eastAsia="ro-RO"/>
        </w:rPr>
        <w:t>-</w:t>
      </w:r>
      <w:r w:rsidRPr="001C3354">
        <w:rPr>
          <w:rFonts w:ascii="Times New Roman" w:hAnsi="Times New Roman" w:cs="Times New Roman"/>
          <w:color w:val="000000" w:themeColor="text1"/>
          <w:lang w:eastAsia="ro-RO"/>
        </w:rPr>
        <w:t> sursele de poluanți pentru aer, poluanți, inclusiv surse de mirosuri;</w:t>
      </w:r>
      <w:r w:rsidR="00C169A2" w:rsidRPr="001C3354">
        <w:rPr>
          <w:rFonts w:ascii="Times New Roman" w:hAnsi="Times New Roman" w:cs="Times New Roman"/>
          <w:color w:val="000000" w:themeColor="text1"/>
          <w:lang w:eastAsia="ro-RO"/>
        </w:rPr>
        <w:t xml:space="preserve"> </w:t>
      </w:r>
    </w:p>
    <w:p w14:paraId="619E6E10" w14:textId="6A99B238" w:rsidR="004D01E2" w:rsidRPr="001C3354" w:rsidRDefault="00C169A2" w:rsidP="00141335">
      <w:pPr>
        <w:pStyle w:val="Default"/>
        <w:tabs>
          <w:tab w:val="left" w:pos="180"/>
          <w:tab w:val="left" w:pos="810"/>
        </w:tabs>
        <w:spacing w:line="360" w:lineRule="auto"/>
        <w:jc w:val="both"/>
        <w:rPr>
          <w:rFonts w:ascii="Times New Roman" w:hAnsi="Times New Roman" w:cs="Times New Roman"/>
          <w:color w:val="000000" w:themeColor="text1"/>
          <w:lang w:val="pt-BR"/>
        </w:rPr>
      </w:pPr>
      <w:r w:rsidRPr="001C3354">
        <w:rPr>
          <w:rFonts w:ascii="Times New Roman" w:hAnsi="Times New Roman" w:cs="Times New Roman"/>
          <w:color w:val="000000" w:themeColor="text1"/>
          <w:lang w:val="pt-BR"/>
        </w:rPr>
        <w:t xml:space="preserve">Activitatile desfasurate pe amplasament nu sunt de natură să determine existenta unor surse importante de emisii în atmosferă astfel incat obiectivul sa constituie o potentiala sursa de </w:t>
      </w:r>
      <w:r w:rsidRPr="001C3354">
        <w:rPr>
          <w:rFonts w:ascii="Times New Roman" w:hAnsi="Times New Roman" w:cs="Times New Roman"/>
          <w:color w:val="000000" w:themeColor="text1"/>
          <w:lang w:val="pt-BR"/>
        </w:rPr>
        <w:lastRenderedPageBreak/>
        <w:t>poluare a aerului din zona. Astfel in incinta obiectivului nu exista surse punctiforme de emisii in aer. Referitor la sursele mobile acestea sunt reprezentate de mijloacele de transport care aduc deșeurile in incinta unitatii.</w:t>
      </w:r>
    </w:p>
    <w:p w14:paraId="7EE28B0C" w14:textId="77777777" w:rsidR="00236991" w:rsidRPr="001C3354" w:rsidRDefault="00236991" w:rsidP="00141335">
      <w:pPr>
        <w:pStyle w:val="Default"/>
        <w:tabs>
          <w:tab w:val="left" w:pos="180"/>
          <w:tab w:val="left" w:pos="810"/>
        </w:tabs>
        <w:spacing w:line="360" w:lineRule="auto"/>
        <w:jc w:val="both"/>
        <w:rPr>
          <w:rFonts w:ascii="Times New Roman" w:hAnsi="Times New Roman" w:cs="Times New Roman"/>
          <w:color w:val="000000" w:themeColor="text1"/>
          <w:lang w:val="pt-BR"/>
        </w:rPr>
      </w:pPr>
    </w:p>
    <w:p w14:paraId="15F1386D" w14:textId="2316B725"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instalațiile pentru reținerea și dispersia poluanților în atmosferă;</w:t>
      </w:r>
      <w:r w:rsidR="00C169A2" w:rsidRPr="001C3354">
        <w:rPr>
          <w:rFonts w:ascii="Times New Roman" w:eastAsia="Times New Roman" w:hAnsi="Times New Roman" w:cs="Times New Roman"/>
          <w:color w:val="000000" w:themeColor="text1"/>
          <w:sz w:val="24"/>
          <w:szCs w:val="24"/>
          <w:lang w:eastAsia="ro-RO"/>
        </w:rPr>
        <w:t xml:space="preserve"> Nu este cazul. </w:t>
      </w:r>
    </w:p>
    <w:p w14:paraId="2D8DF0EA" w14:textId="0BFDBE6A" w:rsidR="00236991" w:rsidRPr="001C3354" w:rsidRDefault="00236991" w:rsidP="00236991">
      <w:pPr>
        <w:pStyle w:val="NoSpacing"/>
        <w:keepNext/>
        <w:widowControl w:val="0"/>
        <w:spacing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Se vor respecta prevederile Legii nr. 104/2011 privind calitatea aerului ȋnconjurător;</w:t>
      </w:r>
    </w:p>
    <w:p w14:paraId="2021BD60" w14:textId="612C6318" w:rsidR="00236991" w:rsidRPr="001C3354" w:rsidRDefault="00236991" w:rsidP="00236991">
      <w:pPr>
        <w:keepNext/>
        <w:widowControl w:val="0"/>
        <w:spacing w:after="0" w:line="360" w:lineRule="auto"/>
        <w:jc w:val="both"/>
        <w:rPr>
          <w:rFonts w:ascii="Times New Roman" w:hAnsi="Times New Roman" w:cs="Times New Roman"/>
          <w:color w:val="000000" w:themeColor="text1"/>
          <w:sz w:val="24"/>
          <w:szCs w:val="24"/>
          <w:lang w:val="it-IT"/>
        </w:rPr>
      </w:pPr>
      <w:r w:rsidRPr="001C3354">
        <w:rPr>
          <w:rFonts w:ascii="Times New Roman" w:hAnsi="Times New Roman" w:cs="Times New Roman"/>
          <w:color w:val="000000" w:themeColor="text1"/>
          <w:sz w:val="24"/>
          <w:szCs w:val="24"/>
          <w:lang w:val="it-IT"/>
        </w:rPr>
        <w:t>Se vor respecta conditiile de calitate ale aerului din zonele protejate conform STAS 12574/1987. In cazul altor substante decat cele mentionate in tabelul 1, se considera ca acestea depasesc concentratiile maxime admise atunci cand mirosul lor dezagreabil si persistent este sesizabil olfactiv.</w:t>
      </w:r>
    </w:p>
    <w:p w14:paraId="620E748E"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c)</w:t>
      </w:r>
      <w:r w:rsidRPr="001C3354">
        <w:rPr>
          <w:rFonts w:ascii="Times New Roman" w:eastAsia="Times New Roman" w:hAnsi="Times New Roman" w:cs="Times New Roman"/>
          <w:color w:val="000000" w:themeColor="text1"/>
          <w:sz w:val="24"/>
          <w:szCs w:val="24"/>
          <w:lang w:eastAsia="ro-RO"/>
        </w:rPr>
        <w:t> protecția împotriva zgomotului și vibrațiilor:</w:t>
      </w:r>
    </w:p>
    <w:p w14:paraId="5F9A45F3" w14:textId="05E52AD4"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sursele de zgomot și de vibrații;</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285B2AAC" w14:textId="0BA51B00" w:rsidR="00236991" w:rsidRPr="001C3354" w:rsidRDefault="00236991" w:rsidP="00236991">
      <w:pPr>
        <w:keepNext/>
        <w:widowControl w:val="0"/>
        <w:spacing w:after="0" w:line="360" w:lineRule="auto"/>
        <w:jc w:val="both"/>
        <w:rPr>
          <w:rFonts w:ascii="Times New Roman" w:hAnsi="Times New Roman" w:cs="Times New Roman"/>
          <w:color w:val="000000" w:themeColor="text1"/>
          <w:sz w:val="24"/>
          <w:szCs w:val="24"/>
          <w:lang w:val="fr-FR"/>
        </w:rPr>
      </w:pPr>
      <w:r w:rsidRPr="001C3354">
        <w:rPr>
          <w:rFonts w:ascii="Times New Roman" w:eastAsia="Times New Roman" w:hAnsi="Times New Roman" w:cs="Times New Roman"/>
          <w:color w:val="000000" w:themeColor="text1"/>
          <w:sz w:val="24"/>
          <w:szCs w:val="24"/>
          <w:lang w:val="fr-FR"/>
        </w:rPr>
        <w:t>Nivelul de zgomot exterior va fi menţinut ȋn limitele prevăzute de STAS SR 10009/2017</w:t>
      </w:r>
      <w:r w:rsidRPr="001C3354">
        <w:rPr>
          <w:rFonts w:ascii="Times New Roman" w:hAnsi="Times New Roman" w:cs="Times New Roman"/>
          <w:color w:val="000000" w:themeColor="text1"/>
          <w:sz w:val="24"/>
          <w:szCs w:val="24"/>
          <w:lang w:val="fr-FR"/>
        </w:rPr>
        <w:t>;</w:t>
      </w:r>
      <w:r w:rsidRPr="001C3354">
        <w:rPr>
          <w:rFonts w:ascii="Times New Roman" w:hAnsi="Times New Roman" w:cs="Times New Roman"/>
          <w:color w:val="000000" w:themeColor="text1"/>
          <w:sz w:val="24"/>
          <w:szCs w:val="24"/>
          <w:lang w:val="it-IT"/>
        </w:rPr>
        <w:t xml:space="preserve"> </w:t>
      </w:r>
    </w:p>
    <w:p w14:paraId="4C80CF24" w14:textId="4B2D6EE6" w:rsidR="00236991" w:rsidRPr="001C3354" w:rsidRDefault="00236991" w:rsidP="00236991">
      <w:pPr>
        <w:pStyle w:val="NoSpacing"/>
        <w:keepNext/>
        <w:widowControl w:val="0"/>
        <w:spacing w:line="360" w:lineRule="auto"/>
        <w:jc w:val="both"/>
        <w:rPr>
          <w:rFonts w:ascii="Times New Roman" w:hAnsi="Times New Roman" w:cs="Times New Roman"/>
          <w:color w:val="000000" w:themeColor="text1"/>
          <w:sz w:val="24"/>
          <w:szCs w:val="24"/>
        </w:rPr>
      </w:pPr>
      <w:r w:rsidRPr="001C3354">
        <w:rPr>
          <w:rFonts w:ascii="Times New Roman" w:eastAsia="Times New Roman" w:hAnsi="Times New Roman" w:cs="Times New Roman"/>
          <w:color w:val="000000" w:themeColor="text1"/>
          <w:sz w:val="24"/>
          <w:szCs w:val="24"/>
          <w:lang w:val="ro-RO"/>
        </w:rPr>
        <w:t xml:space="preserve">Legea nr. 123/2020 pentru modificarea și completarea O.U.G. nr. 195/2005 privind protecția mediului </w:t>
      </w:r>
      <w:r w:rsidRPr="001C3354">
        <w:rPr>
          <w:rFonts w:ascii="Times New Roman" w:hAnsi="Times New Roman" w:cs="Times New Roman"/>
          <w:color w:val="000000" w:themeColor="text1"/>
          <w:sz w:val="24"/>
          <w:szCs w:val="24"/>
          <w:lang w:val="ro-RO"/>
        </w:rPr>
        <w:t>(referitor la disconfortul olfactiv)</w:t>
      </w:r>
      <w:r w:rsidRPr="001C3354">
        <w:rPr>
          <w:rFonts w:ascii="Times New Roman" w:eastAsia="Times New Roman" w:hAnsi="Times New Roman" w:cs="Times New Roman"/>
          <w:color w:val="000000" w:themeColor="text1"/>
          <w:sz w:val="24"/>
          <w:szCs w:val="24"/>
          <w:lang w:val="ro-RO"/>
        </w:rPr>
        <w:t>.</w:t>
      </w:r>
    </w:p>
    <w:p w14:paraId="40DAE39F" w14:textId="12F06BFB" w:rsidR="00236991" w:rsidRPr="001C3354" w:rsidRDefault="00236991" w:rsidP="00236991">
      <w:pPr>
        <w:pStyle w:val="NoSpacing"/>
        <w:keepNext/>
        <w:widowControl w:val="0"/>
        <w:spacing w:line="360" w:lineRule="auto"/>
        <w:jc w:val="both"/>
        <w:rPr>
          <w:rFonts w:ascii="Times New Roman" w:hAnsi="Times New Roman" w:cs="Times New Roman"/>
          <w:color w:val="000000" w:themeColor="text1"/>
          <w:sz w:val="24"/>
          <w:szCs w:val="24"/>
        </w:rPr>
      </w:pPr>
      <w:r w:rsidRPr="001C3354">
        <w:rPr>
          <w:rFonts w:ascii="Times New Roman" w:hAnsi="Times New Roman" w:cs="Times New Roman"/>
          <w:color w:val="000000" w:themeColor="text1"/>
          <w:sz w:val="24"/>
          <w:szCs w:val="24"/>
        </w:rPr>
        <w:t>Se vor respecta prevederile Ord. nr. 119/2014 pentru aprobarea Normelor de igiena si sanatate publica privind mediul de viata al populatiei, cu completări și modificări ulterioare.</w:t>
      </w:r>
    </w:p>
    <w:p w14:paraId="3C7A575D" w14:textId="3BEA5B3B"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amenajările și dotările pentru protecția împotriva zgomotului și vibrațiilor;</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3C766DB1"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d)</w:t>
      </w:r>
      <w:r w:rsidRPr="001C3354">
        <w:rPr>
          <w:rFonts w:ascii="Times New Roman" w:eastAsia="Times New Roman" w:hAnsi="Times New Roman" w:cs="Times New Roman"/>
          <w:color w:val="000000" w:themeColor="text1"/>
          <w:sz w:val="24"/>
          <w:szCs w:val="24"/>
          <w:lang w:eastAsia="ro-RO"/>
        </w:rPr>
        <w:t> protecția împotriva radiațiilor:</w:t>
      </w:r>
    </w:p>
    <w:p w14:paraId="265AF026" w14:textId="1C921015"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sursele de radiații;</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09BBBB46" w14:textId="00B7C944"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amenajările și dotările pentru protecția împotriva radiațiilor;</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020C1B44"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e)</w:t>
      </w:r>
      <w:r w:rsidRPr="001C3354">
        <w:rPr>
          <w:rFonts w:ascii="Times New Roman" w:eastAsia="Times New Roman" w:hAnsi="Times New Roman" w:cs="Times New Roman"/>
          <w:color w:val="000000" w:themeColor="text1"/>
          <w:sz w:val="24"/>
          <w:szCs w:val="24"/>
          <w:lang w:eastAsia="ro-RO"/>
        </w:rPr>
        <w:t> protecția solului și a subsolului:</w:t>
      </w:r>
    </w:p>
    <w:p w14:paraId="257EA0F9" w14:textId="0F2AB8AC"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sursele de poluanți pentru sol, subsol, ape freatice și de adâncime;</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05F23CD1" w14:textId="68B389E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lucrările și dotările pentru protecția solului și a subsolului;</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3913C590"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f)</w:t>
      </w:r>
      <w:r w:rsidRPr="001C3354">
        <w:rPr>
          <w:rFonts w:ascii="Times New Roman" w:eastAsia="Times New Roman" w:hAnsi="Times New Roman" w:cs="Times New Roman"/>
          <w:color w:val="000000" w:themeColor="text1"/>
          <w:sz w:val="24"/>
          <w:szCs w:val="24"/>
          <w:lang w:eastAsia="ro-RO"/>
        </w:rPr>
        <w:t> protecția ecosistemelor terestre și acvatice:</w:t>
      </w:r>
    </w:p>
    <w:p w14:paraId="468F0286" w14:textId="4DCB1303"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identificarea arealelor sensibile ce pot fi afectate de proiect;</w:t>
      </w:r>
      <w:r w:rsidR="003F28A3" w:rsidRPr="001C3354">
        <w:rPr>
          <w:rFonts w:ascii="Times New Roman" w:eastAsia="Times New Roman" w:hAnsi="Times New Roman" w:cs="Times New Roman"/>
          <w:color w:val="000000" w:themeColor="text1"/>
          <w:sz w:val="24"/>
          <w:szCs w:val="24"/>
          <w:lang w:eastAsia="ro-RO"/>
        </w:rPr>
        <w:t xml:space="preserve"> Nu este cazul. </w:t>
      </w:r>
      <w:r w:rsidR="00B338A2">
        <w:rPr>
          <w:rFonts w:ascii="Times New Roman" w:eastAsia="Times New Roman" w:hAnsi="Times New Roman" w:cs="Times New Roman"/>
          <w:noProof/>
          <w:color w:val="000000" w:themeColor="text1"/>
          <w:sz w:val="24"/>
          <w:szCs w:val="24"/>
        </w:rPr>
        <mc:AlternateContent>
          <mc:Choice Requires="wps">
            <w:drawing>
              <wp:inline distT="0" distB="0" distL="0" distR="0" wp14:anchorId="1A892088" wp14:editId="28E75596">
                <wp:extent cx="295275" cy="295275"/>
                <wp:effectExtent l="0" t="0" r="0" b="0"/>
                <wp:docPr id="5" name="AutoShape 2">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href="https://lege5.ro/Buy?dosare=1&amp;legislatie=0" target="&quot;_blank&quot;"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" o:button="t" filled="f" stroked="f">
                <v:fill o:detectmouseclick="t"/>
                <o:lock v:ext="edit" aspectratio="t"/>
                <w10:anchorlock/>
              </v:rect>
            </w:pict>
          </mc:Fallback>
        </mc:AlternateContent>
      </w:r>
    </w:p>
    <w:p w14:paraId="7760A704" w14:textId="54F54602"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lucrările, dotările și măsurile pentru protecția biodiversității, monumentelor naturii și ariilor protejate;</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51F44A93"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g)</w:t>
      </w:r>
      <w:r w:rsidRPr="001C3354">
        <w:rPr>
          <w:rFonts w:ascii="Times New Roman" w:eastAsia="Times New Roman" w:hAnsi="Times New Roman" w:cs="Times New Roman"/>
          <w:color w:val="000000" w:themeColor="text1"/>
          <w:sz w:val="24"/>
          <w:szCs w:val="24"/>
          <w:lang w:eastAsia="ro-RO"/>
        </w:rPr>
        <w:t> protecția așezărilor umane și a altor obiective de interes public:</w:t>
      </w:r>
    </w:p>
    <w:p w14:paraId="23DDC8A3"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lastRenderedPageBreak/>
        <w:t>-</w:t>
      </w:r>
      <w:r w:rsidRPr="001C3354">
        <w:rPr>
          <w:rFonts w:ascii="Times New Roman" w:eastAsia="Times New Roman" w:hAnsi="Times New Roman" w:cs="Times New Roman"/>
          <w:color w:val="000000" w:themeColor="text1"/>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0E66E9E3"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lucrările, dotările și măsurile pentru protecția așezărilor umane și a obiectivelor protejate și/sau de interes public;</w:t>
      </w:r>
    </w:p>
    <w:p w14:paraId="1D2766AF"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h)</w:t>
      </w:r>
      <w:r w:rsidRPr="001C3354">
        <w:rPr>
          <w:rFonts w:ascii="Times New Roman" w:eastAsia="Times New Roman" w:hAnsi="Times New Roman" w:cs="Times New Roman"/>
          <w:color w:val="000000" w:themeColor="text1"/>
          <w:sz w:val="24"/>
          <w:szCs w:val="24"/>
          <w:lang w:eastAsia="ro-RO"/>
        </w:rPr>
        <w:t> prevenirea și gestionarea deșeurilor generate pe amplasament în timpul realizării proiectului/în timpul exploatării, inclusiv eliminarea:</w:t>
      </w:r>
    </w:p>
    <w:p w14:paraId="0B9B0A6A" w14:textId="68675279"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lista deșeurilor (clasificate și codificate în conformitate cu prevederile legislației europene și naționale privind deșeurile), cantități de deșeuri generate;</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55EB38E2" w14:textId="7E57C945"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programul de prevenire și reducere a cantităților de deșeuri generate;</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3BF20EAB" w14:textId="5F835AC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planul de gestionare a deșeurilor;</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5029846C"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i)</w:t>
      </w:r>
      <w:r w:rsidRPr="001C3354">
        <w:rPr>
          <w:rFonts w:ascii="Times New Roman" w:eastAsia="Times New Roman" w:hAnsi="Times New Roman" w:cs="Times New Roman"/>
          <w:color w:val="000000" w:themeColor="text1"/>
          <w:sz w:val="24"/>
          <w:szCs w:val="24"/>
          <w:lang w:eastAsia="ro-RO"/>
        </w:rPr>
        <w:t> gospodărirea substanțelor și preparatelor chimice periculoase:</w:t>
      </w:r>
    </w:p>
    <w:p w14:paraId="63C9F5F4" w14:textId="716DF951"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substanțele și preparatele chimice periculoase utilizate și/sau produse;</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55ED7FDC" w14:textId="330E2809"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modul de gospodărire a substanțelor și preparatelor chimice periculoase și asigurarea condițiilor de protecție a factorilor de mediu și a sănătății populației.</w:t>
      </w:r>
      <w:r w:rsidR="003F28A3" w:rsidRPr="001C3354">
        <w:rPr>
          <w:rFonts w:ascii="Times New Roman" w:eastAsia="Times New Roman" w:hAnsi="Times New Roman" w:cs="Times New Roman"/>
          <w:color w:val="000000" w:themeColor="text1"/>
          <w:sz w:val="24"/>
          <w:szCs w:val="24"/>
          <w:lang w:eastAsia="ro-RO"/>
        </w:rPr>
        <w:t xml:space="preserve"> Nu este cazul.</w:t>
      </w:r>
    </w:p>
    <w:p w14:paraId="134EFC2F"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B.</w:t>
      </w:r>
      <w:r w:rsidRPr="001C3354">
        <w:rPr>
          <w:rFonts w:ascii="Times New Roman" w:eastAsia="Times New Roman" w:hAnsi="Times New Roman" w:cs="Times New Roman"/>
          <w:color w:val="000000" w:themeColor="text1"/>
          <w:sz w:val="24"/>
          <w:szCs w:val="24"/>
          <w:lang w:eastAsia="ro-RO"/>
        </w:rPr>
        <w:t> Utilizarea resurselor naturale, în special a solului, a terenurilor, a apei și a biodiversității.</w:t>
      </w:r>
    </w:p>
    <w:p w14:paraId="582D41B5"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VII.</w:t>
      </w:r>
      <w:r w:rsidRPr="001C3354">
        <w:rPr>
          <w:rFonts w:ascii="Times New Roman" w:eastAsia="Times New Roman" w:hAnsi="Times New Roman" w:cs="Times New Roman"/>
          <w:color w:val="000000" w:themeColor="text1"/>
          <w:sz w:val="24"/>
          <w:szCs w:val="24"/>
          <w:lang w:eastAsia="ro-RO"/>
        </w:rPr>
        <w:t> Descrierea aspectelor de mediu susceptibile a fi afectate în mod semnificativ de proiect:</w:t>
      </w:r>
    </w:p>
    <w:p w14:paraId="5B3EA427"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D2C5F7C"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extinderea impactului (zona geografică, numărul populației/habitatelor/speciilor afectate);</w:t>
      </w:r>
    </w:p>
    <w:p w14:paraId="7A57E06D"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magnitudinea și complexitatea impactului;</w:t>
      </w:r>
    </w:p>
    <w:p w14:paraId="1849A146"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probabilitatea impactului;</w:t>
      </w:r>
    </w:p>
    <w:p w14:paraId="5BBCAEA7"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durata, frecvența și reversibilitatea impactului;</w:t>
      </w:r>
    </w:p>
    <w:p w14:paraId="6D1AE9F4" w14:textId="77777777" w:rsidR="00DB49B0"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măsurile de evitare, reducere sau ameliorare a impactului semnificativ asupra mediului;</w:t>
      </w:r>
    </w:p>
    <w:p w14:paraId="403582F0" w14:textId="538D5232"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natura transfrontalieră a impactului.</w:t>
      </w:r>
      <w:r w:rsidR="00B338A2">
        <w:rPr>
          <w:rFonts w:ascii="Times New Roman" w:eastAsia="Times New Roman" w:hAnsi="Times New Roman" w:cs="Times New Roman"/>
          <w:noProof/>
          <w:color w:val="000000" w:themeColor="text1"/>
          <w:sz w:val="24"/>
          <w:szCs w:val="24"/>
        </w:rPr>
        <mc:AlternateContent>
          <mc:Choice Requires="wps">
            <w:drawing>
              <wp:inline distT="0" distB="0" distL="0" distR="0" wp14:anchorId="19B1CBE3" wp14:editId="614C9F6F">
                <wp:extent cx="295275" cy="295275"/>
                <wp:effectExtent l="0" t="0" r="0" b="0"/>
                <wp:docPr id="4" name="AutoShape 3">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href="https://lege5.ro/CautaReviste?doctrinaCHBeck=1" target="&quot;_blank&quot;"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G99gIAAEk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" o:button="t" filled="f" stroked="f">
                <v:fill o:detectmouseclick="t"/>
                <o:lock v:ext="edit" aspectratio="t"/>
                <w10:anchorlock/>
              </v:rect>
            </w:pict>
          </mc:Fallback>
        </mc:AlternateContent>
      </w:r>
    </w:p>
    <w:p w14:paraId="5FED033B"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lastRenderedPageBreak/>
        <w:t>VIII.</w:t>
      </w:r>
      <w:r w:rsidRPr="001C3354">
        <w:rPr>
          <w:rFonts w:ascii="Times New Roman" w:eastAsia="Times New Roman" w:hAnsi="Times New Roman" w:cs="Times New Roman"/>
          <w:color w:val="000000" w:themeColor="text1"/>
          <w:sz w:val="24"/>
          <w:szCs w:val="24"/>
          <w:lang w:eastAsia="ro-RO"/>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22A1EAAB"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IX.</w:t>
      </w:r>
      <w:r w:rsidRPr="001C3354">
        <w:rPr>
          <w:rFonts w:ascii="Times New Roman" w:eastAsia="Times New Roman" w:hAnsi="Times New Roman" w:cs="Times New Roman"/>
          <w:color w:val="000000" w:themeColor="text1"/>
          <w:sz w:val="24"/>
          <w:szCs w:val="24"/>
          <w:lang w:eastAsia="ro-RO"/>
        </w:rPr>
        <w:t> Legătura cu alte acte normative și/sau planuri/programe/strategii/documente de planificare:</w:t>
      </w:r>
    </w:p>
    <w:p w14:paraId="38B45BBE"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A.</w:t>
      </w:r>
      <w:r w:rsidRPr="001C3354">
        <w:rPr>
          <w:rFonts w:ascii="Times New Roman" w:eastAsia="Times New Roman" w:hAnsi="Times New Roman" w:cs="Times New Roman"/>
          <w:color w:val="000000" w:themeColor="text1"/>
          <w:sz w:val="24"/>
          <w:szCs w:val="24"/>
          <w:lang w:eastAsia="ro-RO"/>
        </w:rPr>
        <w:t> Justificarea încadrării proiectului, după caz, în prevederile altor acte normative naționale care transpun legislația Uniunii Europene: Directiva </w:t>
      </w:r>
      <w:hyperlink r:id="rId18" w:tgtFrame="_blank" w:history="1">
        <w:r w:rsidRPr="001C3354">
          <w:rPr>
            <w:rFonts w:ascii="Times New Roman" w:eastAsia="Times New Roman" w:hAnsi="Times New Roman" w:cs="Times New Roman"/>
            <w:color w:val="000000" w:themeColor="text1"/>
            <w:sz w:val="24"/>
            <w:szCs w:val="24"/>
            <w:u w:val="single"/>
            <w:lang w:eastAsia="ro-RO"/>
          </w:rPr>
          <w:t>2010/75/UE</w:t>
        </w:r>
      </w:hyperlink>
      <w:r w:rsidRPr="001C3354">
        <w:rPr>
          <w:rFonts w:ascii="Times New Roman" w:eastAsia="Times New Roman" w:hAnsi="Times New Roman" w:cs="Times New Roman"/>
          <w:color w:val="000000" w:themeColor="text1"/>
          <w:sz w:val="24"/>
          <w:szCs w:val="24"/>
          <w:lang w:eastAsia="ro-RO"/>
        </w:rPr>
        <w:t> (IED) a Parlamentului European și a Consiliului din 24 noiembrie 2010 privind emisiile industriale (prevenirea și controlul integrat al poluării), Directiva </w:t>
      </w:r>
      <w:hyperlink r:id="rId19" w:tgtFrame="_blank" w:history="1">
        <w:r w:rsidRPr="001C3354">
          <w:rPr>
            <w:rFonts w:ascii="Times New Roman" w:eastAsia="Times New Roman" w:hAnsi="Times New Roman" w:cs="Times New Roman"/>
            <w:color w:val="000000" w:themeColor="text1"/>
            <w:sz w:val="24"/>
            <w:szCs w:val="24"/>
            <w:u w:val="single"/>
            <w:lang w:eastAsia="ro-RO"/>
          </w:rPr>
          <w:t>2012/18/UE</w:t>
        </w:r>
      </w:hyperlink>
      <w:r w:rsidRPr="001C3354">
        <w:rPr>
          <w:rFonts w:ascii="Times New Roman" w:eastAsia="Times New Roman" w:hAnsi="Times New Roman" w:cs="Times New Roman"/>
          <w:color w:val="000000" w:themeColor="text1"/>
          <w:sz w:val="24"/>
          <w:szCs w:val="24"/>
          <w:lang w:eastAsia="ro-RO"/>
        </w:rPr>
        <w:t> a Parlamentului European și a Consiliului din 4 iulie 2012 privind controlul pericolelor de accidente majore care implică substanțe periculoase, de modificare și ulterior de abrogare a Directivei </w:t>
      </w:r>
      <w:hyperlink r:id="rId20" w:tgtFrame="_blank" w:history="1">
        <w:r w:rsidRPr="001C3354">
          <w:rPr>
            <w:rFonts w:ascii="Times New Roman" w:eastAsia="Times New Roman" w:hAnsi="Times New Roman" w:cs="Times New Roman"/>
            <w:color w:val="000000" w:themeColor="text1"/>
            <w:sz w:val="24"/>
            <w:szCs w:val="24"/>
            <w:u w:val="single"/>
            <w:lang w:eastAsia="ro-RO"/>
          </w:rPr>
          <w:t>96/82/CE</w:t>
        </w:r>
      </w:hyperlink>
      <w:r w:rsidRPr="001C3354">
        <w:rPr>
          <w:rFonts w:ascii="Times New Roman" w:eastAsia="Times New Roman" w:hAnsi="Times New Roman" w:cs="Times New Roman"/>
          <w:color w:val="000000" w:themeColor="text1"/>
          <w:sz w:val="24"/>
          <w:szCs w:val="24"/>
          <w:lang w:eastAsia="ro-RO"/>
        </w:rPr>
        <w:t> a Consiliului, Directiva </w:t>
      </w:r>
      <w:hyperlink r:id="rId21" w:tgtFrame="_blank" w:history="1">
        <w:r w:rsidRPr="001C3354">
          <w:rPr>
            <w:rFonts w:ascii="Times New Roman" w:eastAsia="Times New Roman" w:hAnsi="Times New Roman" w:cs="Times New Roman"/>
            <w:color w:val="000000" w:themeColor="text1"/>
            <w:sz w:val="24"/>
            <w:szCs w:val="24"/>
            <w:u w:val="single"/>
            <w:lang w:eastAsia="ro-RO"/>
          </w:rPr>
          <w:t>2000/60/CE</w:t>
        </w:r>
      </w:hyperlink>
      <w:r w:rsidRPr="001C3354">
        <w:rPr>
          <w:rFonts w:ascii="Times New Roman" w:eastAsia="Times New Roman" w:hAnsi="Times New Roman" w:cs="Times New Roman"/>
          <w:color w:val="000000" w:themeColor="text1"/>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2" w:tgtFrame="_blank" w:history="1">
        <w:r w:rsidRPr="001C3354">
          <w:rPr>
            <w:rFonts w:ascii="Times New Roman" w:eastAsia="Times New Roman" w:hAnsi="Times New Roman" w:cs="Times New Roman"/>
            <w:color w:val="000000" w:themeColor="text1"/>
            <w:sz w:val="24"/>
            <w:szCs w:val="24"/>
            <w:u w:val="single"/>
            <w:lang w:eastAsia="ro-RO"/>
          </w:rPr>
          <w:t>2008/98/CE</w:t>
        </w:r>
      </w:hyperlink>
      <w:r w:rsidRPr="001C3354">
        <w:rPr>
          <w:rFonts w:ascii="Times New Roman" w:eastAsia="Times New Roman" w:hAnsi="Times New Roman" w:cs="Times New Roman"/>
          <w:color w:val="000000" w:themeColor="text1"/>
          <w:sz w:val="24"/>
          <w:szCs w:val="24"/>
          <w:lang w:eastAsia="ro-RO"/>
        </w:rPr>
        <w:t> a Parlamentului European și a Consiliului din 19 noiembrie 2008 privind deșeurile și de abrogare a anumitor directive, și altele).</w:t>
      </w:r>
    </w:p>
    <w:p w14:paraId="7A3055A5"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B.</w:t>
      </w:r>
      <w:r w:rsidRPr="001C3354">
        <w:rPr>
          <w:rFonts w:ascii="Times New Roman" w:eastAsia="Times New Roman" w:hAnsi="Times New Roman" w:cs="Times New Roman"/>
          <w:color w:val="000000" w:themeColor="text1"/>
          <w:sz w:val="24"/>
          <w:szCs w:val="24"/>
          <w:lang w:eastAsia="ro-RO"/>
        </w:rPr>
        <w:t> Se va menționa planul/programul/strategia/documentul de programare/planificare din care face proiectul, cu indicarea actului normativ prin care a fost aprobat.</w:t>
      </w:r>
    </w:p>
    <w:p w14:paraId="2B52A20A" w14:textId="293978A9"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X.</w:t>
      </w:r>
      <w:r w:rsidRPr="001C3354">
        <w:rPr>
          <w:rFonts w:ascii="Times New Roman" w:eastAsia="Times New Roman" w:hAnsi="Times New Roman" w:cs="Times New Roman"/>
          <w:color w:val="000000" w:themeColor="text1"/>
          <w:sz w:val="24"/>
          <w:szCs w:val="24"/>
          <w:lang w:eastAsia="ro-RO"/>
        </w:rPr>
        <w:t> Lucrări necesare organizării de șantier:</w:t>
      </w:r>
      <w:r w:rsidR="00F85149" w:rsidRPr="001C3354">
        <w:rPr>
          <w:rFonts w:ascii="Times New Roman" w:eastAsia="Times New Roman" w:hAnsi="Times New Roman" w:cs="Times New Roman"/>
          <w:color w:val="000000" w:themeColor="text1"/>
          <w:sz w:val="24"/>
          <w:szCs w:val="24"/>
          <w:lang w:eastAsia="ro-RO"/>
        </w:rPr>
        <w:t xml:space="preserve"> Nu este cazul.</w:t>
      </w:r>
    </w:p>
    <w:p w14:paraId="1C1F204B"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descrierea lucrărilor necesare organizării de șantier;</w:t>
      </w:r>
    </w:p>
    <w:p w14:paraId="71269BBC"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localizarea organizării de șantier;</w:t>
      </w:r>
    </w:p>
    <w:p w14:paraId="713167DE"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descrierea impactului asupra mediului a lucrărilor organizării de șantier;</w:t>
      </w:r>
    </w:p>
    <w:p w14:paraId="0F6A9122"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surse de poluanți și instalații pentru reținerea, evacuarea și dispersia poluanților în mediu în timpul organizării de șantier;</w:t>
      </w:r>
    </w:p>
    <w:p w14:paraId="064E84F8"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dotări și măsuri prevăzute pentru controlul emisiilor de poluanți în mediu.</w:t>
      </w:r>
    </w:p>
    <w:p w14:paraId="0D4FD9BD" w14:textId="71C4953B"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XI.</w:t>
      </w:r>
      <w:r w:rsidRPr="001C3354">
        <w:rPr>
          <w:rFonts w:ascii="Times New Roman" w:eastAsia="Times New Roman" w:hAnsi="Times New Roman" w:cs="Times New Roman"/>
          <w:color w:val="000000" w:themeColor="text1"/>
          <w:sz w:val="24"/>
          <w:szCs w:val="24"/>
          <w:lang w:eastAsia="ro-RO"/>
        </w:rPr>
        <w:t> Lucrări de refacere a amplasamentului la finalizarea investiției, în caz de accidente și/sau la încetarea activității, în măsura în care aceste informații sunt disponibile:</w:t>
      </w:r>
      <w:r w:rsidR="00F85149" w:rsidRPr="001C3354">
        <w:rPr>
          <w:rFonts w:ascii="Times New Roman" w:eastAsia="Times New Roman" w:hAnsi="Times New Roman" w:cs="Times New Roman"/>
          <w:color w:val="000000" w:themeColor="text1"/>
          <w:sz w:val="24"/>
          <w:szCs w:val="24"/>
          <w:lang w:eastAsia="ro-RO"/>
        </w:rPr>
        <w:t xml:space="preserve"> Nu este cazul.</w:t>
      </w:r>
    </w:p>
    <w:p w14:paraId="4B60F19D"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lucrările propuse pentru refacerea amplasamentului la finalizarea investiției, în caz de accidente și/sau la încetarea activității;</w:t>
      </w:r>
    </w:p>
    <w:p w14:paraId="6121F896"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aspecte referitoare la prevenirea și modul de răspuns pentru cazuri de poluări accidentale;</w:t>
      </w:r>
    </w:p>
    <w:p w14:paraId="6F4A898D"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aspecte referitoare la închiderea/dezafectarea/demolarea instalației;</w:t>
      </w:r>
    </w:p>
    <w:p w14:paraId="198BD81E"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lastRenderedPageBreak/>
        <w:t>-</w:t>
      </w:r>
      <w:r w:rsidRPr="001C3354">
        <w:rPr>
          <w:rFonts w:ascii="Times New Roman" w:eastAsia="Times New Roman" w:hAnsi="Times New Roman" w:cs="Times New Roman"/>
          <w:color w:val="000000" w:themeColor="text1"/>
          <w:sz w:val="24"/>
          <w:szCs w:val="24"/>
          <w:lang w:eastAsia="ro-RO"/>
        </w:rPr>
        <w:t> modalități de refacere a stării inițiale/reabilitare în vederea utilizării ulterioare a terenului.</w:t>
      </w:r>
    </w:p>
    <w:p w14:paraId="24EEADF9"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XII.</w:t>
      </w:r>
      <w:r w:rsidRPr="001C3354">
        <w:rPr>
          <w:rFonts w:ascii="Times New Roman" w:eastAsia="Times New Roman" w:hAnsi="Times New Roman" w:cs="Times New Roman"/>
          <w:color w:val="000000" w:themeColor="text1"/>
          <w:sz w:val="24"/>
          <w:szCs w:val="24"/>
          <w:lang w:eastAsia="ro-RO"/>
        </w:rPr>
        <w:t> Anexe - piese desenate:</w:t>
      </w:r>
    </w:p>
    <w:p w14:paraId="7394F056" w14:textId="50CEEA7D" w:rsidR="004D01E2" w:rsidRPr="001C3354" w:rsidRDefault="00141335" w:rsidP="00141335">
      <w:pPr>
        <w:pStyle w:val="ListParagraph"/>
        <w:numPr>
          <w:ilvl w:val="0"/>
          <w:numId w:val="4"/>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P</w:t>
      </w:r>
      <w:r w:rsidR="004D01E2" w:rsidRPr="001C3354">
        <w:rPr>
          <w:rFonts w:ascii="Times New Roman" w:eastAsia="Times New Roman" w:hAnsi="Times New Roman" w:cs="Times New Roman"/>
          <w:color w:val="000000" w:themeColor="text1"/>
          <w:sz w:val="24"/>
          <w:szCs w:val="24"/>
          <w:lang w:eastAsia="ro-RO"/>
        </w:rPr>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2D3AB3D4" w14:textId="5747438F" w:rsidR="00E13140" w:rsidRPr="001C3354" w:rsidRDefault="00594973" w:rsidP="00141335">
      <w:pPr>
        <w:pStyle w:val="ListParagraph"/>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noProof/>
          <w:color w:val="000000" w:themeColor="text1"/>
          <w:sz w:val="24"/>
          <w:szCs w:val="24"/>
        </w:rPr>
        <w:drawing>
          <wp:inline distT="0" distB="0" distL="0" distR="0" wp14:anchorId="5C9A42E9" wp14:editId="24C93D74">
            <wp:extent cx="5364480" cy="332359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4480" cy="3323590"/>
                    </a:xfrm>
                    <a:prstGeom prst="rect">
                      <a:avLst/>
                    </a:prstGeom>
                  </pic:spPr>
                </pic:pic>
              </a:graphicData>
            </a:graphic>
          </wp:inline>
        </w:drawing>
      </w:r>
    </w:p>
    <w:p w14:paraId="63F7BC88" w14:textId="7D8D9030" w:rsidR="00594973" w:rsidRPr="001C3354" w:rsidRDefault="00594973" w:rsidP="00141335">
      <w:pPr>
        <w:pStyle w:val="ListParagraph"/>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color w:val="000000" w:themeColor="text1"/>
          <w:sz w:val="24"/>
          <w:szCs w:val="24"/>
          <w:lang w:eastAsia="ro-RO"/>
        </w:rPr>
        <w:t xml:space="preserve">Distanta pana la prima </w:t>
      </w:r>
      <w:r w:rsidR="002C7A29" w:rsidRPr="001C3354">
        <w:rPr>
          <w:rFonts w:ascii="Times New Roman" w:eastAsia="Times New Roman" w:hAnsi="Times New Roman" w:cs="Times New Roman"/>
          <w:color w:val="000000" w:themeColor="text1"/>
          <w:sz w:val="24"/>
          <w:szCs w:val="24"/>
          <w:lang w:eastAsia="ro-RO"/>
        </w:rPr>
        <w:t>locuinta umana</w:t>
      </w:r>
      <w:r w:rsidRPr="001C3354">
        <w:rPr>
          <w:rFonts w:ascii="Times New Roman" w:eastAsia="Times New Roman" w:hAnsi="Times New Roman" w:cs="Times New Roman"/>
          <w:color w:val="000000" w:themeColor="text1"/>
          <w:sz w:val="24"/>
          <w:szCs w:val="24"/>
          <w:lang w:eastAsia="ro-RO"/>
        </w:rPr>
        <w:t xml:space="preserve"> este de 53</w:t>
      </w:r>
      <w:r w:rsidR="002C7A29" w:rsidRPr="001C3354">
        <w:rPr>
          <w:rFonts w:ascii="Times New Roman" w:eastAsia="Times New Roman" w:hAnsi="Times New Roman" w:cs="Times New Roman"/>
          <w:color w:val="000000" w:themeColor="text1"/>
          <w:sz w:val="24"/>
          <w:szCs w:val="24"/>
          <w:lang w:eastAsia="ro-RO"/>
        </w:rPr>
        <w:t>7</w:t>
      </w:r>
      <w:r w:rsidRPr="001C3354">
        <w:rPr>
          <w:rFonts w:ascii="Times New Roman" w:eastAsia="Times New Roman" w:hAnsi="Times New Roman" w:cs="Times New Roman"/>
          <w:color w:val="000000" w:themeColor="text1"/>
          <w:sz w:val="24"/>
          <w:szCs w:val="24"/>
          <w:lang w:eastAsia="ro-RO"/>
        </w:rPr>
        <w:t>.</w:t>
      </w:r>
      <w:r w:rsidR="002C7A29" w:rsidRPr="001C3354">
        <w:rPr>
          <w:rFonts w:ascii="Times New Roman" w:eastAsia="Times New Roman" w:hAnsi="Times New Roman" w:cs="Times New Roman"/>
          <w:color w:val="000000" w:themeColor="text1"/>
          <w:sz w:val="24"/>
          <w:szCs w:val="24"/>
          <w:lang w:eastAsia="ro-RO"/>
        </w:rPr>
        <w:t>65</w:t>
      </w:r>
      <w:r w:rsidRPr="001C3354">
        <w:rPr>
          <w:rFonts w:ascii="Times New Roman" w:eastAsia="Times New Roman" w:hAnsi="Times New Roman" w:cs="Times New Roman"/>
          <w:color w:val="000000" w:themeColor="text1"/>
          <w:sz w:val="24"/>
          <w:szCs w:val="24"/>
          <w:lang w:eastAsia="ro-RO"/>
        </w:rPr>
        <w:t xml:space="preserve"> m. </w:t>
      </w:r>
    </w:p>
    <w:p w14:paraId="0F609949" w14:textId="461F7A9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3.</w:t>
      </w:r>
      <w:r w:rsidRPr="001C3354">
        <w:rPr>
          <w:rFonts w:ascii="Times New Roman" w:eastAsia="Times New Roman" w:hAnsi="Times New Roman" w:cs="Times New Roman"/>
          <w:color w:val="000000" w:themeColor="text1"/>
          <w:sz w:val="24"/>
          <w:szCs w:val="24"/>
          <w:lang w:eastAsia="ro-RO"/>
        </w:rPr>
        <w:t> schema-flux a gestionării deșeurilor;</w:t>
      </w:r>
    </w:p>
    <w:p w14:paraId="40AECFB1" w14:textId="5C13ADB0" w:rsidR="00CC645A" w:rsidRPr="001C3354" w:rsidRDefault="00CC645A" w:rsidP="00141335">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1C3354">
        <w:rPr>
          <w:rFonts w:ascii="Times New Roman" w:hAnsi="Times New Roman" w:cs="Times New Roman"/>
          <w:color w:val="000000" w:themeColor="text1"/>
          <w:sz w:val="24"/>
          <w:szCs w:val="24"/>
          <w:shd w:val="clear" w:color="auto" w:fill="FFFFFF"/>
        </w:rPr>
        <w:t>Se va evita formarea de stocuri de deșeuri ce urmează să fie valorificate, care ar putea genera fenomene de poluare a mediului conform OUG 92/2021 privind regimul deșeurilor.</w:t>
      </w:r>
    </w:p>
    <w:p w14:paraId="79FB2DFA" w14:textId="5070F661" w:rsidR="00837A61" w:rsidRPr="001C3354" w:rsidRDefault="00837A61"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hAnsi="Times New Roman" w:cs="Times New Roman"/>
          <w:color w:val="000000" w:themeColor="text1"/>
          <w:sz w:val="24"/>
          <w:szCs w:val="24"/>
          <w:shd w:val="clear" w:color="auto" w:fill="FFFFFF"/>
        </w:rPr>
        <w:t xml:space="preserve">Dupa etapa de sortare a deseurilor nepericuloase si tratarea fiecarei categorii de deseu in functie de caracteristici acestea sunt depozitate temporar pana la predarea lor catre societati autorizate in vederea  gestionarii/valorificarii/eliminarii. </w:t>
      </w:r>
    </w:p>
    <w:p w14:paraId="07E548A9"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4.</w:t>
      </w:r>
      <w:r w:rsidRPr="001C3354">
        <w:rPr>
          <w:rFonts w:ascii="Times New Roman" w:eastAsia="Times New Roman" w:hAnsi="Times New Roman" w:cs="Times New Roman"/>
          <w:color w:val="000000" w:themeColor="text1"/>
          <w:sz w:val="24"/>
          <w:szCs w:val="24"/>
          <w:lang w:eastAsia="ro-RO"/>
        </w:rPr>
        <w:t> alte piese desenate, stabilite de autoritatea publică pentru protecția mediului.</w:t>
      </w:r>
    </w:p>
    <w:p w14:paraId="02212549"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XIII.</w:t>
      </w:r>
      <w:r w:rsidRPr="001C3354">
        <w:rPr>
          <w:rFonts w:ascii="Times New Roman" w:eastAsia="Times New Roman" w:hAnsi="Times New Roman" w:cs="Times New Roman"/>
          <w:color w:val="000000" w:themeColor="text1"/>
          <w:sz w:val="24"/>
          <w:szCs w:val="24"/>
          <w:lang w:eastAsia="ro-RO"/>
        </w:rPr>
        <w:t> Pentru proiectele care intră sub incidența prevederilor </w:t>
      </w:r>
      <w:hyperlink r:id="rId24" w:anchor="p-48878121" w:tgtFrame="_blank" w:history="1">
        <w:r w:rsidRPr="001C3354">
          <w:rPr>
            <w:rFonts w:ascii="Times New Roman" w:eastAsia="Times New Roman" w:hAnsi="Times New Roman" w:cs="Times New Roman"/>
            <w:color w:val="000000" w:themeColor="text1"/>
            <w:sz w:val="24"/>
            <w:szCs w:val="24"/>
            <w:u w:val="single"/>
            <w:lang w:eastAsia="ro-RO"/>
          </w:rPr>
          <w:t>art. 28</w:t>
        </w:r>
      </w:hyperlink>
      <w:r w:rsidRPr="001C3354">
        <w:rPr>
          <w:rFonts w:ascii="Times New Roman" w:eastAsia="Times New Roman" w:hAnsi="Times New Roman" w:cs="Times New Roman"/>
          <w:color w:val="000000" w:themeColor="text1"/>
          <w:sz w:val="24"/>
          <w:szCs w:val="24"/>
          <w:lang w:eastAsia="ro-RO"/>
        </w:rPr>
        <w:t> din Ordonanța de urgență a Guvernului nr. 57/2007 privind regimul ariilor naturale protejate, conservarea habitatelor naturale, a florei și faunei sălbatice, aprobată cu modificări și completări prin Legea </w:t>
      </w:r>
      <w:hyperlink r:id="rId25" w:tgtFrame="_blank" w:history="1">
        <w:r w:rsidRPr="001C3354">
          <w:rPr>
            <w:rFonts w:ascii="Times New Roman" w:eastAsia="Times New Roman" w:hAnsi="Times New Roman" w:cs="Times New Roman"/>
            <w:color w:val="000000" w:themeColor="text1"/>
            <w:sz w:val="24"/>
            <w:szCs w:val="24"/>
            <w:u w:val="single"/>
            <w:lang w:eastAsia="ro-RO"/>
          </w:rPr>
          <w:t>nr. 49/2011</w:t>
        </w:r>
      </w:hyperlink>
      <w:r w:rsidRPr="001C3354">
        <w:rPr>
          <w:rFonts w:ascii="Times New Roman" w:eastAsia="Times New Roman" w:hAnsi="Times New Roman" w:cs="Times New Roman"/>
          <w:color w:val="000000" w:themeColor="text1"/>
          <w:sz w:val="24"/>
          <w:szCs w:val="24"/>
          <w:lang w:eastAsia="ro-RO"/>
        </w:rPr>
        <w:t>, cu modificările și completările ulterioare, memoriul va fi completat cu următoarele:</w:t>
      </w:r>
    </w:p>
    <w:p w14:paraId="4CA0033D"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lastRenderedPageBreak/>
        <w:t>a)</w:t>
      </w:r>
      <w:r w:rsidRPr="001C3354">
        <w:rPr>
          <w:rFonts w:ascii="Times New Roman" w:eastAsia="Times New Roman" w:hAnsi="Times New Roman" w:cs="Times New Roman"/>
          <w:color w:val="000000" w:themeColor="text1"/>
          <w:sz w:val="24"/>
          <w:szCs w:val="24"/>
          <w:lang w:eastAsia="ro-RO"/>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31A90AF6"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b)</w:t>
      </w:r>
      <w:r w:rsidRPr="001C3354">
        <w:rPr>
          <w:rFonts w:ascii="Times New Roman" w:eastAsia="Times New Roman" w:hAnsi="Times New Roman" w:cs="Times New Roman"/>
          <w:color w:val="000000" w:themeColor="text1"/>
          <w:sz w:val="24"/>
          <w:szCs w:val="24"/>
          <w:lang w:eastAsia="ro-RO"/>
        </w:rPr>
        <w:t> numele și codul ariei naturale protejate de interes comunitar;</w:t>
      </w:r>
    </w:p>
    <w:p w14:paraId="3D165B01"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c)</w:t>
      </w:r>
      <w:r w:rsidRPr="001C3354">
        <w:rPr>
          <w:rFonts w:ascii="Times New Roman" w:eastAsia="Times New Roman" w:hAnsi="Times New Roman" w:cs="Times New Roman"/>
          <w:color w:val="000000" w:themeColor="text1"/>
          <w:sz w:val="24"/>
          <w:szCs w:val="24"/>
          <w:lang w:eastAsia="ro-RO"/>
        </w:rPr>
        <w:t> prezența și efectivele/suprafețele acoperite de specii și habitate de interes comunitar în zona proiectului;</w:t>
      </w:r>
    </w:p>
    <w:p w14:paraId="1DAE14D3"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d)</w:t>
      </w:r>
      <w:r w:rsidRPr="001C3354">
        <w:rPr>
          <w:rFonts w:ascii="Times New Roman" w:eastAsia="Times New Roman" w:hAnsi="Times New Roman" w:cs="Times New Roman"/>
          <w:color w:val="000000" w:themeColor="text1"/>
          <w:sz w:val="24"/>
          <w:szCs w:val="24"/>
          <w:lang w:eastAsia="ro-RO"/>
        </w:rPr>
        <w:t> se va preciza dacă proiectul propus nu are legătură directă cu sau nu este necesar pentru managementul conservării ariei naturale protejate de interes comunitar;</w:t>
      </w:r>
    </w:p>
    <w:p w14:paraId="3A61A5DD"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e)</w:t>
      </w:r>
      <w:r w:rsidRPr="001C3354">
        <w:rPr>
          <w:rFonts w:ascii="Times New Roman" w:eastAsia="Times New Roman" w:hAnsi="Times New Roman" w:cs="Times New Roman"/>
          <w:color w:val="000000" w:themeColor="text1"/>
          <w:sz w:val="24"/>
          <w:szCs w:val="24"/>
          <w:lang w:eastAsia="ro-RO"/>
        </w:rPr>
        <w:t> se va estima impactul potențial al proiectului asupra speciilor și habitatelor din aria naturală protejată de interes comunitar;</w:t>
      </w:r>
    </w:p>
    <w:p w14:paraId="4F24E680"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f)</w:t>
      </w:r>
      <w:r w:rsidRPr="001C3354">
        <w:rPr>
          <w:rFonts w:ascii="Times New Roman" w:eastAsia="Times New Roman" w:hAnsi="Times New Roman" w:cs="Times New Roman"/>
          <w:color w:val="000000" w:themeColor="text1"/>
          <w:sz w:val="24"/>
          <w:szCs w:val="24"/>
          <w:lang w:eastAsia="ro-RO"/>
        </w:rPr>
        <w:t> alte informații prevăzute în legislația în vigoare.</w:t>
      </w:r>
    </w:p>
    <w:p w14:paraId="55ABA6D2"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XIV.</w:t>
      </w:r>
      <w:r w:rsidRPr="001C3354">
        <w:rPr>
          <w:rFonts w:ascii="Times New Roman" w:eastAsia="Times New Roman" w:hAnsi="Times New Roman" w:cs="Times New Roman"/>
          <w:color w:val="000000" w:themeColor="text1"/>
          <w:sz w:val="24"/>
          <w:szCs w:val="24"/>
          <w:lang w:eastAsia="ro-RO"/>
        </w:rPr>
        <w:t> Pentru proiectele care se realizează pe ape sau au legătură cu apele, memoriul va fi completat cu următoarele informații, preluate din Planurile de management bazinale, actualizate:</w:t>
      </w:r>
    </w:p>
    <w:p w14:paraId="352BBCD4"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1.</w:t>
      </w:r>
      <w:r w:rsidRPr="001C3354">
        <w:rPr>
          <w:rFonts w:ascii="Times New Roman" w:eastAsia="Times New Roman" w:hAnsi="Times New Roman" w:cs="Times New Roman"/>
          <w:color w:val="000000" w:themeColor="text1"/>
          <w:sz w:val="24"/>
          <w:szCs w:val="24"/>
          <w:lang w:eastAsia="ro-RO"/>
        </w:rPr>
        <w:t> Localizarea proiectului:</w:t>
      </w:r>
    </w:p>
    <w:p w14:paraId="69F7D220"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bazinul hidrografic;</w:t>
      </w:r>
    </w:p>
    <w:p w14:paraId="63450FE8"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cursul de apă: denumirea și codul cadastral;</w:t>
      </w:r>
    </w:p>
    <w:p w14:paraId="6B8021E7"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w:t>
      </w:r>
      <w:r w:rsidRPr="001C3354">
        <w:rPr>
          <w:rFonts w:ascii="Times New Roman" w:eastAsia="Times New Roman" w:hAnsi="Times New Roman" w:cs="Times New Roman"/>
          <w:color w:val="000000" w:themeColor="text1"/>
          <w:sz w:val="24"/>
          <w:szCs w:val="24"/>
          <w:lang w:eastAsia="ro-RO"/>
        </w:rPr>
        <w:t> corpul de apă (de suprafață și/sau subteran): denumire și cod.</w:t>
      </w:r>
    </w:p>
    <w:p w14:paraId="2DA186F7"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2.</w:t>
      </w:r>
      <w:r w:rsidRPr="001C3354">
        <w:rPr>
          <w:rFonts w:ascii="Times New Roman" w:eastAsia="Times New Roman" w:hAnsi="Times New Roman" w:cs="Times New Roman"/>
          <w:color w:val="000000" w:themeColor="text1"/>
          <w:sz w:val="24"/>
          <w:szCs w:val="24"/>
          <w:lang w:eastAsia="ro-RO"/>
        </w:rPr>
        <w:t> Indicarea stării ecologice/potențialului ecologic și starea chimică a corpului de apă de suprafață; pentru corpul de apă subteran se vor indica starea cantitativă și starea chimică a corpului de apă.</w:t>
      </w:r>
    </w:p>
    <w:p w14:paraId="28C388E0"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3.</w:t>
      </w:r>
      <w:r w:rsidRPr="001C3354">
        <w:rPr>
          <w:rFonts w:ascii="Times New Roman" w:eastAsia="Times New Roman" w:hAnsi="Times New Roman" w:cs="Times New Roman"/>
          <w:color w:val="000000" w:themeColor="text1"/>
          <w:sz w:val="24"/>
          <w:szCs w:val="24"/>
          <w:lang w:eastAsia="ro-RO"/>
        </w:rPr>
        <w:t> Indicarea obiectivului/obiectivelor de mediu pentru fiecare corp de apă identificat, cu precizarea excepțiilor aplicate și a termenelor aferente, după caz.</w:t>
      </w:r>
    </w:p>
    <w:p w14:paraId="7066B65D" w14:textId="77777777" w:rsidR="004D01E2"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1C3354">
        <w:rPr>
          <w:rFonts w:ascii="Times New Roman" w:eastAsia="Times New Roman" w:hAnsi="Times New Roman" w:cs="Times New Roman"/>
          <w:b/>
          <w:bCs/>
          <w:color w:val="000000" w:themeColor="text1"/>
          <w:sz w:val="24"/>
          <w:szCs w:val="24"/>
          <w:lang w:eastAsia="ro-RO"/>
        </w:rPr>
        <w:t>XV.</w:t>
      </w:r>
      <w:r w:rsidRPr="001C3354">
        <w:rPr>
          <w:rFonts w:ascii="Times New Roman" w:eastAsia="Times New Roman" w:hAnsi="Times New Roman" w:cs="Times New Roman"/>
          <w:color w:val="000000" w:themeColor="text1"/>
          <w:sz w:val="24"/>
          <w:szCs w:val="24"/>
          <w:lang w:eastAsia="ro-RO"/>
        </w:rPr>
        <w:t> Criteriile prevăzute în anexa nr. 3 la Legea nr. . . . . . . . . . . privind evaluarea impactului anumitor proiecte publice și private asupra mediului se iau în considerare, dacă este cazul, în momentul compilării informațiilor în conformitate cu punctele III-XIV.</w:t>
      </w:r>
    </w:p>
    <w:p w14:paraId="6D0AC878" w14:textId="22F9C1F3" w:rsidR="00B97BD4" w:rsidRDefault="00B97BD4"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Pr>
          <w:rFonts w:ascii="Times New Roman" w:eastAsia="Times New Roman" w:hAnsi="Times New Roman" w:cs="Times New Roman"/>
          <w:color w:val="000000" w:themeColor="text1"/>
          <w:sz w:val="24"/>
          <w:szCs w:val="24"/>
          <w:lang w:eastAsia="ro-RO"/>
        </w:rPr>
        <w:t>XVI. Masuri de preventie la incendiu</w:t>
      </w:r>
    </w:p>
    <w:p w14:paraId="41DE666E" w14:textId="77777777" w:rsidR="00183491" w:rsidRPr="001D7EEF" w:rsidRDefault="00890E77" w:rsidP="00141335">
      <w:p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Pe t</w:t>
      </w:r>
      <w:r w:rsidR="00183491" w:rsidRPr="001D7EEF">
        <w:rPr>
          <w:rFonts w:ascii="Times New Roman" w:hAnsi="Times New Roman" w:cs="Times New Roman"/>
          <w:color w:val="FF0000"/>
          <w:sz w:val="24"/>
          <w:szCs w:val="24"/>
        </w:rPr>
        <w:t xml:space="preserve">impul exploatării </w:t>
      </w:r>
      <w:r w:rsidRPr="001D7EEF">
        <w:rPr>
          <w:rFonts w:ascii="Times New Roman" w:hAnsi="Times New Roman" w:cs="Times New Roman"/>
          <w:color w:val="FF0000"/>
          <w:sz w:val="24"/>
          <w:szCs w:val="24"/>
        </w:rPr>
        <w:t xml:space="preserve">instalaţiilor tehnologice sunt interzise: </w:t>
      </w:r>
    </w:p>
    <w:p w14:paraId="43CC9AA1" w14:textId="0C0C6D9E" w:rsidR="00890E77" w:rsidRPr="001D7EEF" w:rsidRDefault="00890E77" w:rsidP="00141335">
      <w:p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 xml:space="preserve">a.utilizarea necorespunzătoare a sistemelor, instalaţilor, aparatelor şi a echipamentelor sau solicitarea acestora peste limita admisă; </w:t>
      </w:r>
    </w:p>
    <w:p w14:paraId="23B6274B" w14:textId="77777777" w:rsidR="00890E77" w:rsidRPr="001D7EEF" w:rsidRDefault="00890E77" w:rsidP="00141335">
      <w:p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lastRenderedPageBreak/>
        <w:t xml:space="preserve">b.funcţionarea peste programul stabilit sau neasigurarea supravegherii conform instrucţiunilor de funcţionare; </w:t>
      </w:r>
    </w:p>
    <w:p w14:paraId="218BF460" w14:textId="77777777" w:rsidR="00890E77" w:rsidRPr="001D7EEF" w:rsidRDefault="00890E77" w:rsidP="00141335">
      <w:p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 xml:space="preserve">c.funcţionarea fără sisteme, aparate şi echipamente necesare controlului şi menţinerii parametrilor privind siguranţa în funcţionare sau înlocuirea acestora cu altele necorespunzatoare ori supradimensionate; </w:t>
      </w:r>
    </w:p>
    <w:p w14:paraId="340A2904" w14:textId="77777777" w:rsidR="00890E77" w:rsidRPr="001D7EEF" w:rsidRDefault="00890E77" w:rsidP="00141335">
      <w:p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 xml:space="preserve">d.neîntreţinerea corespunzătoare a elementelor prevăzute pentru izolarea termică sau electrică, ori pentru separare; </w:t>
      </w:r>
    </w:p>
    <w:p w14:paraId="615D4624" w14:textId="77777777" w:rsidR="00890E77" w:rsidRPr="001D7EEF" w:rsidRDefault="00890E77" w:rsidP="00141335">
      <w:p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 xml:space="preserve">e.depăşirea termenelor stabilite pentru efectuarea lucrărilor de verificare, întreţinere şi reparaţii, precum şi executarea necorespunzătoare a acestora; </w:t>
      </w:r>
    </w:p>
    <w:p w14:paraId="00B460FF" w14:textId="5258BA1B" w:rsidR="00B97BD4" w:rsidRPr="001D7EEF" w:rsidRDefault="00890E77" w:rsidP="00141335">
      <w:p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f.executarea oricăror lucrări de verificare, întreţinere şi reparaţii de către personal necalificat sau neatestat pentru lucrările respective.</w:t>
      </w:r>
    </w:p>
    <w:p w14:paraId="54C114F7" w14:textId="77777777" w:rsidR="00EB547C" w:rsidRPr="001D7EEF" w:rsidRDefault="001338DD" w:rsidP="00141335">
      <w:p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 xml:space="preserve">La terminarea programului, conducătorii formaţiilor de lucru vor verifica şi lua măsuri pentru: </w:t>
      </w:r>
    </w:p>
    <w:p w14:paraId="672B470B" w14:textId="707FF4B0" w:rsidR="00EB547C" w:rsidRPr="001D7EEF" w:rsidRDefault="001338DD" w:rsidP="00EB547C">
      <w:pPr>
        <w:pStyle w:val="ListParagraph"/>
        <w:numPr>
          <w:ilvl w:val="1"/>
          <w:numId w:val="8"/>
        </w:num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 xml:space="preserve">oprirea tuturor </w:t>
      </w:r>
      <w:r w:rsidR="00EB547C" w:rsidRPr="001D7EEF">
        <w:rPr>
          <w:rFonts w:ascii="Times New Roman" w:hAnsi="Times New Roman" w:cs="Times New Roman"/>
          <w:color w:val="FF0000"/>
          <w:sz w:val="24"/>
          <w:szCs w:val="24"/>
        </w:rPr>
        <w:t>utilajelor;</w:t>
      </w:r>
    </w:p>
    <w:p w14:paraId="5257DAE5" w14:textId="32DAB0CB" w:rsidR="00EB547C" w:rsidRPr="001D7EEF" w:rsidRDefault="001338DD" w:rsidP="00EB547C">
      <w:pPr>
        <w:pStyle w:val="ListParagraph"/>
        <w:numPr>
          <w:ilvl w:val="1"/>
          <w:numId w:val="8"/>
        </w:numPr>
        <w:shd w:val="clear" w:color="auto" w:fill="FFFFFF"/>
        <w:spacing w:after="0" w:line="360" w:lineRule="auto"/>
        <w:jc w:val="both"/>
        <w:rPr>
          <w:rFonts w:ascii="Times New Roman" w:hAnsi="Times New Roman" w:cs="Times New Roman"/>
          <w:color w:val="FF0000"/>
          <w:sz w:val="24"/>
          <w:szCs w:val="24"/>
        </w:rPr>
      </w:pPr>
      <w:r w:rsidRPr="001D7EEF">
        <w:rPr>
          <w:rFonts w:ascii="Times New Roman" w:hAnsi="Times New Roman" w:cs="Times New Roman"/>
          <w:color w:val="FF0000"/>
          <w:sz w:val="24"/>
          <w:szCs w:val="24"/>
        </w:rPr>
        <w:t xml:space="preserve">curăţarea locului de muncă si în special a motoarelor electrice; </w:t>
      </w:r>
    </w:p>
    <w:p w14:paraId="65E17406" w14:textId="7A2F29FA" w:rsidR="00183491" w:rsidRPr="001D7EEF" w:rsidRDefault="001338DD" w:rsidP="00183491">
      <w:pPr>
        <w:pStyle w:val="ListParagraph"/>
        <w:numPr>
          <w:ilvl w:val="1"/>
          <w:numId w:val="8"/>
        </w:numPr>
        <w:shd w:val="clear" w:color="auto" w:fill="FFFFFF"/>
        <w:spacing w:after="0" w:line="360" w:lineRule="auto"/>
        <w:jc w:val="both"/>
        <w:rPr>
          <w:rFonts w:ascii="Times New Roman" w:eastAsia="Times New Roman" w:hAnsi="Times New Roman" w:cs="Times New Roman"/>
          <w:color w:val="FF0000"/>
          <w:sz w:val="24"/>
          <w:szCs w:val="24"/>
          <w:lang w:eastAsia="ro-RO"/>
        </w:rPr>
      </w:pPr>
      <w:r w:rsidRPr="001D7EEF">
        <w:rPr>
          <w:rFonts w:ascii="Times New Roman" w:hAnsi="Times New Roman" w:cs="Times New Roman"/>
          <w:color w:val="FF0000"/>
          <w:sz w:val="24"/>
          <w:szCs w:val="24"/>
        </w:rPr>
        <w:t>întreruperea alimentării instalaţiei electrice de forţă şi lumină, de la tabloul electric;</w:t>
      </w:r>
    </w:p>
    <w:p w14:paraId="7E6A65FC" w14:textId="54777264" w:rsidR="00183491" w:rsidRPr="001D7EEF" w:rsidRDefault="00183491" w:rsidP="00183491">
      <w:pPr>
        <w:shd w:val="clear" w:color="auto" w:fill="FFFFFF"/>
        <w:spacing w:after="0" w:line="360" w:lineRule="auto"/>
        <w:jc w:val="both"/>
        <w:rPr>
          <w:rFonts w:ascii="Times New Roman" w:eastAsia="Times New Roman" w:hAnsi="Times New Roman" w:cs="Times New Roman"/>
          <w:color w:val="FF0000"/>
          <w:sz w:val="24"/>
          <w:szCs w:val="24"/>
          <w:lang w:eastAsia="ro-RO"/>
        </w:rPr>
      </w:pPr>
      <w:r w:rsidRPr="001D7EEF">
        <w:rPr>
          <w:rFonts w:ascii="Times New Roman" w:eastAsia="Times New Roman" w:hAnsi="Times New Roman" w:cs="Times New Roman"/>
          <w:color w:val="FF0000"/>
          <w:sz w:val="24"/>
          <w:szCs w:val="24"/>
          <w:lang w:eastAsia="ro-RO"/>
        </w:rPr>
        <w:t>Societatea WASTE RECYCLING INVESTMENT S.R.L. a pus in fiecare colt a halelor stingatoare cu pulbere tip P50, iar pe statiile de sortare stingatoare cu pulbere, suport si manometru de  tip P6. Stingatoarele sunt avizate IGSU si ISCIR.</w:t>
      </w:r>
    </w:p>
    <w:p w14:paraId="6404646D" w14:textId="77777777" w:rsidR="004D01E2" w:rsidRPr="001C3354" w:rsidRDefault="004D01E2" w:rsidP="00141335">
      <w:p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p>
    <w:p w14:paraId="178D9426" w14:textId="77777777" w:rsidR="004D01E2" w:rsidRPr="003831F3" w:rsidRDefault="004D01E2" w:rsidP="00141335">
      <w:pPr>
        <w:shd w:val="clear" w:color="auto" w:fill="FFFFFF"/>
        <w:spacing w:after="0" w:line="360" w:lineRule="auto"/>
        <w:jc w:val="both"/>
        <w:rPr>
          <w:rFonts w:ascii="Times New Roman" w:eastAsia="Times New Roman" w:hAnsi="Times New Roman" w:cs="Times New Roman"/>
          <w:color w:val="0D0D0D" w:themeColor="text1" w:themeTint="F2"/>
          <w:sz w:val="24"/>
          <w:szCs w:val="24"/>
          <w:lang w:eastAsia="ro-RO"/>
        </w:rPr>
      </w:pPr>
    </w:p>
    <w:p w14:paraId="2D793485" w14:textId="1AC670BF" w:rsidR="004D01E2" w:rsidRPr="003831F3" w:rsidRDefault="004D01E2" w:rsidP="00141335">
      <w:pPr>
        <w:shd w:val="clear" w:color="auto" w:fill="FFFFFF"/>
        <w:spacing w:after="0" w:line="360" w:lineRule="auto"/>
        <w:jc w:val="both"/>
        <w:rPr>
          <w:rFonts w:ascii="Times New Roman" w:eastAsia="Times New Roman" w:hAnsi="Times New Roman" w:cs="Times New Roman"/>
          <w:color w:val="0D0D0D" w:themeColor="text1" w:themeTint="F2"/>
          <w:sz w:val="24"/>
          <w:szCs w:val="24"/>
          <w:lang w:eastAsia="ro-RO"/>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9"/>
        <w:gridCol w:w="2586"/>
      </w:tblGrid>
      <w:tr w:rsidR="003831F3" w:rsidRPr="003831F3" w14:paraId="36DA486C" w14:textId="77777777" w:rsidTr="00413B5B">
        <w:trPr>
          <w:trHeight w:val="15"/>
          <w:jc w:val="center"/>
        </w:trPr>
        <w:tc>
          <w:tcPr>
            <w:tcW w:w="0" w:type="auto"/>
            <w:tcMar>
              <w:top w:w="0" w:type="dxa"/>
              <w:left w:w="0" w:type="dxa"/>
              <w:bottom w:w="0" w:type="dxa"/>
              <w:right w:w="0" w:type="dxa"/>
            </w:tcMar>
            <w:vAlign w:val="center"/>
            <w:hideMark/>
          </w:tcPr>
          <w:p w14:paraId="1DE0AD6E" w14:textId="77777777" w:rsidR="004D01E2" w:rsidRPr="003831F3" w:rsidRDefault="004D01E2" w:rsidP="00141335">
            <w:pPr>
              <w:spacing w:after="0" w:line="360" w:lineRule="auto"/>
              <w:jc w:val="both"/>
              <w:rPr>
                <w:rFonts w:ascii="Times New Roman" w:eastAsia="Times New Roman" w:hAnsi="Times New Roman" w:cs="Times New Roman"/>
                <w:color w:val="0D0D0D" w:themeColor="text1" w:themeTint="F2"/>
                <w:sz w:val="24"/>
                <w:szCs w:val="24"/>
                <w:lang w:eastAsia="ro-RO"/>
              </w:rPr>
            </w:pPr>
          </w:p>
        </w:tc>
        <w:tc>
          <w:tcPr>
            <w:tcW w:w="0" w:type="auto"/>
            <w:tcMar>
              <w:top w:w="0" w:type="dxa"/>
              <w:left w:w="0" w:type="dxa"/>
              <w:bottom w:w="0" w:type="dxa"/>
              <w:right w:w="0" w:type="dxa"/>
            </w:tcMar>
            <w:vAlign w:val="center"/>
            <w:hideMark/>
          </w:tcPr>
          <w:p w14:paraId="4F6A2A01" w14:textId="77777777" w:rsidR="004D01E2" w:rsidRPr="003831F3" w:rsidRDefault="004D01E2" w:rsidP="00141335">
            <w:pPr>
              <w:spacing w:after="0" w:line="360" w:lineRule="auto"/>
              <w:jc w:val="both"/>
              <w:rPr>
                <w:rFonts w:ascii="Times New Roman" w:eastAsia="Times New Roman" w:hAnsi="Times New Roman" w:cs="Times New Roman"/>
                <w:color w:val="0D0D0D" w:themeColor="text1" w:themeTint="F2"/>
                <w:sz w:val="24"/>
                <w:szCs w:val="24"/>
                <w:lang w:eastAsia="ro-RO"/>
              </w:rPr>
            </w:pPr>
          </w:p>
        </w:tc>
      </w:tr>
      <w:tr w:rsidR="004D01E2" w:rsidRPr="003831F3" w14:paraId="7EC32771" w14:textId="77777777" w:rsidTr="00413B5B">
        <w:trPr>
          <w:trHeight w:val="570"/>
          <w:jc w:val="center"/>
        </w:trPr>
        <w:tc>
          <w:tcPr>
            <w:tcW w:w="0" w:type="auto"/>
            <w:tcMar>
              <w:top w:w="0" w:type="dxa"/>
              <w:left w:w="0" w:type="dxa"/>
              <w:bottom w:w="0" w:type="dxa"/>
              <w:right w:w="0" w:type="dxa"/>
            </w:tcMar>
            <w:vAlign w:val="center"/>
            <w:hideMark/>
          </w:tcPr>
          <w:p w14:paraId="6F192BD3" w14:textId="77777777" w:rsidR="004D01E2" w:rsidRPr="003831F3" w:rsidRDefault="004D01E2" w:rsidP="00141335">
            <w:pPr>
              <w:spacing w:after="0" w:line="360" w:lineRule="auto"/>
              <w:jc w:val="both"/>
              <w:rPr>
                <w:rFonts w:ascii="Times New Roman" w:eastAsia="Times New Roman" w:hAnsi="Times New Roman" w:cs="Times New Roman"/>
                <w:color w:val="0D0D0D" w:themeColor="text1" w:themeTint="F2"/>
                <w:sz w:val="24"/>
                <w:szCs w:val="24"/>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33B340A1" w14:textId="117873F2" w:rsidR="004D01E2" w:rsidRPr="003831F3" w:rsidRDefault="004D01E2" w:rsidP="00141335">
            <w:pPr>
              <w:spacing w:after="0" w:line="360" w:lineRule="auto"/>
              <w:jc w:val="both"/>
              <w:rPr>
                <w:rFonts w:ascii="Times New Roman" w:eastAsia="Times New Roman" w:hAnsi="Times New Roman" w:cs="Times New Roman"/>
                <w:color w:val="0D0D0D" w:themeColor="text1" w:themeTint="F2"/>
                <w:sz w:val="24"/>
                <w:szCs w:val="24"/>
                <w:lang w:eastAsia="ro-RO"/>
              </w:rPr>
            </w:pPr>
            <w:r w:rsidRPr="003831F3">
              <w:rPr>
                <w:rFonts w:ascii="Times New Roman" w:eastAsia="Times New Roman" w:hAnsi="Times New Roman" w:cs="Times New Roman"/>
                <w:color w:val="0D0D0D" w:themeColor="text1" w:themeTint="F2"/>
                <w:sz w:val="24"/>
                <w:szCs w:val="24"/>
                <w:lang w:eastAsia="ro-RO"/>
              </w:rPr>
              <w:t>Semnătura și ștampila titularului</w:t>
            </w:r>
            <w:r w:rsidRPr="003831F3">
              <w:rPr>
                <w:rFonts w:ascii="Times New Roman" w:eastAsia="Times New Roman" w:hAnsi="Times New Roman" w:cs="Times New Roman"/>
                <w:color w:val="0D0D0D" w:themeColor="text1" w:themeTint="F2"/>
                <w:sz w:val="24"/>
                <w:szCs w:val="24"/>
                <w:lang w:eastAsia="ro-RO"/>
              </w:rPr>
              <w:br/>
              <w:t>. . . . . . . . . .</w:t>
            </w:r>
            <w:r w:rsidR="008F43FB" w:rsidRPr="003831F3">
              <w:rPr>
                <w:rFonts w:ascii="Times New Roman" w:eastAsia="Times New Roman" w:hAnsi="Times New Roman" w:cs="Times New Roman"/>
                <w:noProof/>
                <w:color w:val="0D0D0D" w:themeColor="text1" w:themeTint="F2"/>
                <w:sz w:val="24"/>
                <w:szCs w:val="24"/>
                <w:lang w:eastAsia="ro-RO"/>
              </w:rPr>
              <w:t xml:space="preserve"> </w:t>
            </w:r>
          </w:p>
        </w:tc>
      </w:tr>
    </w:tbl>
    <w:p w14:paraId="1FCD1AC8" w14:textId="77777777" w:rsidR="00BD5EF3" w:rsidRPr="003831F3" w:rsidRDefault="00BD5EF3" w:rsidP="004D01E2">
      <w:pPr>
        <w:spacing w:line="360" w:lineRule="auto"/>
        <w:rPr>
          <w:rFonts w:ascii="Times New Roman" w:hAnsi="Times New Roman" w:cs="Times New Roman"/>
          <w:color w:val="0D0D0D" w:themeColor="text1" w:themeTint="F2"/>
          <w:sz w:val="24"/>
          <w:szCs w:val="24"/>
        </w:rPr>
      </w:pPr>
    </w:p>
    <w:sectPr w:rsidR="00BD5EF3" w:rsidRPr="003831F3">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A952C" w14:textId="77777777" w:rsidR="00B17F3A" w:rsidRDefault="00B17F3A" w:rsidP="00E13140">
      <w:pPr>
        <w:spacing w:after="0" w:line="240" w:lineRule="auto"/>
      </w:pPr>
      <w:r>
        <w:separator/>
      </w:r>
    </w:p>
  </w:endnote>
  <w:endnote w:type="continuationSeparator" w:id="0">
    <w:p w14:paraId="556DB357" w14:textId="77777777" w:rsidR="00B17F3A" w:rsidRDefault="00B17F3A" w:rsidP="00E13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EF0FB" w14:textId="77777777" w:rsidR="00E13140" w:rsidRDefault="00E1314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338A2">
      <w:rPr>
        <w:caps/>
        <w:noProof/>
        <w:color w:val="4F81BD" w:themeColor="accent1"/>
      </w:rPr>
      <w:t>2</w:t>
    </w:r>
    <w:r>
      <w:rPr>
        <w:caps/>
        <w:noProof/>
        <w:color w:val="4F81BD" w:themeColor="accent1"/>
      </w:rPr>
      <w:fldChar w:fldCharType="end"/>
    </w:r>
  </w:p>
  <w:p w14:paraId="61231C21" w14:textId="77777777" w:rsidR="00E13140" w:rsidRDefault="00E131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3D28F" w14:textId="77777777" w:rsidR="00B17F3A" w:rsidRDefault="00B17F3A" w:rsidP="00E13140">
      <w:pPr>
        <w:spacing w:after="0" w:line="240" w:lineRule="auto"/>
      </w:pPr>
      <w:r>
        <w:separator/>
      </w:r>
    </w:p>
  </w:footnote>
  <w:footnote w:type="continuationSeparator" w:id="0">
    <w:p w14:paraId="1DAE7974" w14:textId="77777777" w:rsidR="00B17F3A" w:rsidRDefault="00B17F3A" w:rsidP="00E131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0E91"/>
    <w:multiLevelType w:val="hybridMultilevel"/>
    <w:tmpl w:val="5A886D10"/>
    <w:lvl w:ilvl="0" w:tplc="DC72AB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353D9C"/>
    <w:multiLevelType w:val="hybridMultilevel"/>
    <w:tmpl w:val="A82E74B0"/>
    <w:lvl w:ilvl="0" w:tplc="1E16A5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74953"/>
    <w:multiLevelType w:val="hybridMultilevel"/>
    <w:tmpl w:val="A7A8500E"/>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C8A2DD8"/>
    <w:multiLevelType w:val="hybridMultilevel"/>
    <w:tmpl w:val="FB0222A2"/>
    <w:lvl w:ilvl="0" w:tplc="25C42CE8">
      <w:start w:val="19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8148BF"/>
    <w:multiLevelType w:val="hybridMultilevel"/>
    <w:tmpl w:val="B6601BE0"/>
    <w:lvl w:ilvl="0" w:tplc="7A60261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690B9A"/>
    <w:multiLevelType w:val="hybridMultilevel"/>
    <w:tmpl w:val="79F4E1D8"/>
    <w:lvl w:ilvl="0" w:tplc="D6D063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956D7E"/>
    <w:multiLevelType w:val="hybridMultilevel"/>
    <w:tmpl w:val="EFB44DEA"/>
    <w:lvl w:ilvl="0" w:tplc="1AC68212">
      <w:start w:val="1"/>
      <w:numFmt w:val="lowerLetter"/>
      <w:lvlText w:val="%1."/>
      <w:lvlJc w:val="left"/>
      <w:pPr>
        <w:ind w:left="720" w:hanging="360"/>
      </w:pPr>
      <w:rPr>
        <w:rFonts w:hint="default"/>
      </w:rPr>
    </w:lvl>
    <w:lvl w:ilvl="1" w:tplc="814A9478">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D3118E"/>
    <w:multiLevelType w:val="hybridMultilevel"/>
    <w:tmpl w:val="428EC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1E2"/>
    <w:rsid w:val="000007C5"/>
    <w:rsid w:val="00007B01"/>
    <w:rsid w:val="00024528"/>
    <w:rsid w:val="000758AC"/>
    <w:rsid w:val="0008166A"/>
    <w:rsid w:val="00087C64"/>
    <w:rsid w:val="00091322"/>
    <w:rsid w:val="000A0306"/>
    <w:rsid w:val="000A2821"/>
    <w:rsid w:val="000A2AB2"/>
    <w:rsid w:val="000D4EC6"/>
    <w:rsid w:val="000E515E"/>
    <w:rsid w:val="000F1C26"/>
    <w:rsid w:val="001338DD"/>
    <w:rsid w:val="00141335"/>
    <w:rsid w:val="0015545B"/>
    <w:rsid w:val="001573B0"/>
    <w:rsid w:val="0017624A"/>
    <w:rsid w:val="00183491"/>
    <w:rsid w:val="001C298E"/>
    <w:rsid w:val="001C3354"/>
    <w:rsid w:val="001D6651"/>
    <w:rsid w:val="001D7EEF"/>
    <w:rsid w:val="001E4FCA"/>
    <w:rsid w:val="002015FE"/>
    <w:rsid w:val="00236991"/>
    <w:rsid w:val="00246636"/>
    <w:rsid w:val="00283486"/>
    <w:rsid w:val="002A42D6"/>
    <w:rsid w:val="002A72FE"/>
    <w:rsid w:val="002B4136"/>
    <w:rsid w:val="002C04AE"/>
    <w:rsid w:val="002C08E8"/>
    <w:rsid w:val="002C5937"/>
    <w:rsid w:val="002C7A29"/>
    <w:rsid w:val="002F0D66"/>
    <w:rsid w:val="00304BD4"/>
    <w:rsid w:val="00305B96"/>
    <w:rsid w:val="00321595"/>
    <w:rsid w:val="00370DAA"/>
    <w:rsid w:val="003831F3"/>
    <w:rsid w:val="00386ACA"/>
    <w:rsid w:val="0039096B"/>
    <w:rsid w:val="0039536C"/>
    <w:rsid w:val="003F28A3"/>
    <w:rsid w:val="00437265"/>
    <w:rsid w:val="00446872"/>
    <w:rsid w:val="00467DDD"/>
    <w:rsid w:val="004941FD"/>
    <w:rsid w:val="0049677C"/>
    <w:rsid w:val="004B10CD"/>
    <w:rsid w:val="004B178B"/>
    <w:rsid w:val="004C60E8"/>
    <w:rsid w:val="004D01E2"/>
    <w:rsid w:val="004E210C"/>
    <w:rsid w:val="004E41C4"/>
    <w:rsid w:val="00520316"/>
    <w:rsid w:val="00525269"/>
    <w:rsid w:val="00525FF6"/>
    <w:rsid w:val="00532BB6"/>
    <w:rsid w:val="005425D9"/>
    <w:rsid w:val="00555542"/>
    <w:rsid w:val="00594973"/>
    <w:rsid w:val="005F2615"/>
    <w:rsid w:val="00621556"/>
    <w:rsid w:val="0063671E"/>
    <w:rsid w:val="006430A2"/>
    <w:rsid w:val="006622B5"/>
    <w:rsid w:val="00665417"/>
    <w:rsid w:val="00694310"/>
    <w:rsid w:val="006B0839"/>
    <w:rsid w:val="006C3DC4"/>
    <w:rsid w:val="006E15AE"/>
    <w:rsid w:val="00703775"/>
    <w:rsid w:val="00724FCA"/>
    <w:rsid w:val="0073263B"/>
    <w:rsid w:val="00736520"/>
    <w:rsid w:val="00740C06"/>
    <w:rsid w:val="0076055A"/>
    <w:rsid w:val="00761AD4"/>
    <w:rsid w:val="00762BD3"/>
    <w:rsid w:val="00796D3F"/>
    <w:rsid w:val="007A29D2"/>
    <w:rsid w:val="007A7458"/>
    <w:rsid w:val="007E7574"/>
    <w:rsid w:val="007F0BC4"/>
    <w:rsid w:val="00802D25"/>
    <w:rsid w:val="00837A61"/>
    <w:rsid w:val="008438B0"/>
    <w:rsid w:val="008670EA"/>
    <w:rsid w:val="00875EF7"/>
    <w:rsid w:val="008804E1"/>
    <w:rsid w:val="00882D72"/>
    <w:rsid w:val="00886B41"/>
    <w:rsid w:val="00890E77"/>
    <w:rsid w:val="0089576D"/>
    <w:rsid w:val="00897C19"/>
    <w:rsid w:val="008A0312"/>
    <w:rsid w:val="008B756B"/>
    <w:rsid w:val="008F43FB"/>
    <w:rsid w:val="00961362"/>
    <w:rsid w:val="00965F49"/>
    <w:rsid w:val="00971C39"/>
    <w:rsid w:val="00971D9B"/>
    <w:rsid w:val="009B40DE"/>
    <w:rsid w:val="00A02FB1"/>
    <w:rsid w:val="00A042C9"/>
    <w:rsid w:val="00A04E7C"/>
    <w:rsid w:val="00A05EEF"/>
    <w:rsid w:val="00A0700D"/>
    <w:rsid w:val="00A120BA"/>
    <w:rsid w:val="00A52AF0"/>
    <w:rsid w:val="00A606EE"/>
    <w:rsid w:val="00A71F19"/>
    <w:rsid w:val="00A952DE"/>
    <w:rsid w:val="00AA534E"/>
    <w:rsid w:val="00AE50BC"/>
    <w:rsid w:val="00B17F3A"/>
    <w:rsid w:val="00B338A2"/>
    <w:rsid w:val="00B65D44"/>
    <w:rsid w:val="00B82914"/>
    <w:rsid w:val="00B9163D"/>
    <w:rsid w:val="00B9784F"/>
    <w:rsid w:val="00B97BD4"/>
    <w:rsid w:val="00BA76EC"/>
    <w:rsid w:val="00BD08C1"/>
    <w:rsid w:val="00BD5EF3"/>
    <w:rsid w:val="00BF0E41"/>
    <w:rsid w:val="00BF38E5"/>
    <w:rsid w:val="00C0206C"/>
    <w:rsid w:val="00C11523"/>
    <w:rsid w:val="00C169A2"/>
    <w:rsid w:val="00C17EDF"/>
    <w:rsid w:val="00C22E5F"/>
    <w:rsid w:val="00C3125E"/>
    <w:rsid w:val="00C7622C"/>
    <w:rsid w:val="00C83ADC"/>
    <w:rsid w:val="00C91522"/>
    <w:rsid w:val="00CA4085"/>
    <w:rsid w:val="00CC4B86"/>
    <w:rsid w:val="00CC645A"/>
    <w:rsid w:val="00CD3B98"/>
    <w:rsid w:val="00CE0988"/>
    <w:rsid w:val="00CF457B"/>
    <w:rsid w:val="00D01068"/>
    <w:rsid w:val="00D11909"/>
    <w:rsid w:val="00D37C6E"/>
    <w:rsid w:val="00D470E6"/>
    <w:rsid w:val="00D90B0E"/>
    <w:rsid w:val="00DA023B"/>
    <w:rsid w:val="00DA2F6D"/>
    <w:rsid w:val="00DB49B0"/>
    <w:rsid w:val="00DD742F"/>
    <w:rsid w:val="00DE1665"/>
    <w:rsid w:val="00DE6FEB"/>
    <w:rsid w:val="00DF074A"/>
    <w:rsid w:val="00DF2E58"/>
    <w:rsid w:val="00DF4B7C"/>
    <w:rsid w:val="00E057B7"/>
    <w:rsid w:val="00E13140"/>
    <w:rsid w:val="00E40794"/>
    <w:rsid w:val="00E41108"/>
    <w:rsid w:val="00E610B1"/>
    <w:rsid w:val="00E748EA"/>
    <w:rsid w:val="00E76C42"/>
    <w:rsid w:val="00E87E1A"/>
    <w:rsid w:val="00E94CAF"/>
    <w:rsid w:val="00EA104D"/>
    <w:rsid w:val="00EB356D"/>
    <w:rsid w:val="00EB547C"/>
    <w:rsid w:val="00EC3D24"/>
    <w:rsid w:val="00EC4026"/>
    <w:rsid w:val="00F00443"/>
    <w:rsid w:val="00F25298"/>
    <w:rsid w:val="00F26C8F"/>
    <w:rsid w:val="00F31A2C"/>
    <w:rsid w:val="00F354DC"/>
    <w:rsid w:val="00F3565D"/>
    <w:rsid w:val="00F459F4"/>
    <w:rsid w:val="00F45BCF"/>
    <w:rsid w:val="00F61CC4"/>
    <w:rsid w:val="00F85149"/>
    <w:rsid w:val="00F9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5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821"/>
    <w:pPr>
      <w:ind w:left="720"/>
      <w:contextualSpacing/>
    </w:pPr>
  </w:style>
  <w:style w:type="paragraph" w:customStyle="1" w:styleId="Default">
    <w:name w:val="Default"/>
    <w:rsid w:val="00875EF7"/>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59"/>
    <w:rsid w:val="00875E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ar">
    <w:name w:val="s_par"/>
    <w:basedOn w:val="DefaultParagraphFont"/>
    <w:rsid w:val="00875EF7"/>
  </w:style>
  <w:style w:type="paragraph" w:styleId="Header">
    <w:name w:val="header"/>
    <w:basedOn w:val="Normal"/>
    <w:link w:val="HeaderChar"/>
    <w:uiPriority w:val="99"/>
    <w:unhideWhenUsed/>
    <w:rsid w:val="00E131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140"/>
  </w:style>
  <w:style w:type="paragraph" w:styleId="Footer">
    <w:name w:val="footer"/>
    <w:basedOn w:val="Normal"/>
    <w:link w:val="FooterChar"/>
    <w:uiPriority w:val="99"/>
    <w:unhideWhenUsed/>
    <w:rsid w:val="00E131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140"/>
  </w:style>
  <w:style w:type="paragraph" w:styleId="BalloonText">
    <w:name w:val="Balloon Text"/>
    <w:basedOn w:val="Normal"/>
    <w:link w:val="BalloonTextChar"/>
    <w:uiPriority w:val="99"/>
    <w:semiHidden/>
    <w:unhideWhenUsed/>
    <w:rsid w:val="004E4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1C4"/>
    <w:rPr>
      <w:rFonts w:ascii="Tahoma" w:hAnsi="Tahoma" w:cs="Tahoma"/>
      <w:sz w:val="16"/>
      <w:szCs w:val="16"/>
    </w:rPr>
  </w:style>
  <w:style w:type="paragraph" w:customStyle="1" w:styleId="default0">
    <w:name w:val="default"/>
    <w:basedOn w:val="Normal"/>
    <w:rsid w:val="004E41C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36991"/>
    <w:pPr>
      <w:suppressAutoHyphens/>
      <w:spacing w:after="0" w:line="240" w:lineRule="auto"/>
    </w:pPr>
    <w:rPr>
      <w:rFonts w:ascii="Calibri" w:eastAsia="Calibri"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821"/>
    <w:pPr>
      <w:ind w:left="720"/>
      <w:contextualSpacing/>
    </w:pPr>
  </w:style>
  <w:style w:type="paragraph" w:customStyle="1" w:styleId="Default">
    <w:name w:val="Default"/>
    <w:rsid w:val="00875EF7"/>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59"/>
    <w:rsid w:val="00875E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ar">
    <w:name w:val="s_par"/>
    <w:basedOn w:val="DefaultParagraphFont"/>
    <w:rsid w:val="00875EF7"/>
  </w:style>
  <w:style w:type="paragraph" w:styleId="Header">
    <w:name w:val="header"/>
    <w:basedOn w:val="Normal"/>
    <w:link w:val="HeaderChar"/>
    <w:uiPriority w:val="99"/>
    <w:unhideWhenUsed/>
    <w:rsid w:val="00E131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140"/>
  </w:style>
  <w:style w:type="paragraph" w:styleId="Footer">
    <w:name w:val="footer"/>
    <w:basedOn w:val="Normal"/>
    <w:link w:val="FooterChar"/>
    <w:uiPriority w:val="99"/>
    <w:unhideWhenUsed/>
    <w:rsid w:val="00E131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140"/>
  </w:style>
  <w:style w:type="paragraph" w:styleId="BalloonText">
    <w:name w:val="Balloon Text"/>
    <w:basedOn w:val="Normal"/>
    <w:link w:val="BalloonTextChar"/>
    <w:uiPriority w:val="99"/>
    <w:semiHidden/>
    <w:unhideWhenUsed/>
    <w:rsid w:val="004E4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1C4"/>
    <w:rPr>
      <w:rFonts w:ascii="Tahoma" w:hAnsi="Tahoma" w:cs="Tahoma"/>
      <w:sz w:val="16"/>
      <w:szCs w:val="16"/>
    </w:rPr>
  </w:style>
  <w:style w:type="paragraph" w:customStyle="1" w:styleId="default0">
    <w:name w:val="default"/>
    <w:basedOn w:val="Normal"/>
    <w:rsid w:val="004E41C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36991"/>
    <w:pPr>
      <w:suppressAutoHyphens/>
      <w:spacing w:after="0" w:line="240" w:lineRule="auto"/>
    </w:pPr>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62357">
      <w:bodyDiv w:val="1"/>
      <w:marLeft w:val="0"/>
      <w:marRight w:val="0"/>
      <w:marTop w:val="0"/>
      <w:marBottom w:val="0"/>
      <w:divBdr>
        <w:top w:val="none" w:sz="0" w:space="0" w:color="auto"/>
        <w:left w:val="none" w:sz="0" w:space="0" w:color="auto"/>
        <w:bottom w:val="none" w:sz="0" w:space="0" w:color="auto"/>
        <w:right w:val="none" w:sz="0" w:space="0" w:color="auto"/>
      </w:divBdr>
    </w:div>
    <w:div w:id="736324410">
      <w:bodyDiv w:val="1"/>
      <w:marLeft w:val="0"/>
      <w:marRight w:val="0"/>
      <w:marTop w:val="0"/>
      <w:marBottom w:val="0"/>
      <w:divBdr>
        <w:top w:val="none" w:sz="0" w:space="0" w:color="auto"/>
        <w:left w:val="none" w:sz="0" w:space="0" w:color="auto"/>
        <w:bottom w:val="none" w:sz="0" w:space="0" w:color="auto"/>
        <w:right w:val="none" w:sz="0" w:space="0" w:color="auto"/>
      </w:divBdr>
    </w:div>
    <w:div w:id="744572864">
      <w:bodyDiv w:val="1"/>
      <w:marLeft w:val="0"/>
      <w:marRight w:val="0"/>
      <w:marTop w:val="0"/>
      <w:marBottom w:val="0"/>
      <w:divBdr>
        <w:top w:val="none" w:sz="0" w:space="0" w:color="auto"/>
        <w:left w:val="none" w:sz="0" w:space="0" w:color="auto"/>
        <w:bottom w:val="none" w:sz="0" w:space="0" w:color="auto"/>
        <w:right w:val="none" w:sz="0" w:space="0" w:color="auto"/>
      </w:divBdr>
    </w:div>
    <w:div w:id="768086279">
      <w:bodyDiv w:val="1"/>
      <w:marLeft w:val="0"/>
      <w:marRight w:val="0"/>
      <w:marTop w:val="0"/>
      <w:marBottom w:val="0"/>
      <w:divBdr>
        <w:top w:val="none" w:sz="0" w:space="0" w:color="auto"/>
        <w:left w:val="none" w:sz="0" w:space="0" w:color="auto"/>
        <w:bottom w:val="none" w:sz="0" w:space="0" w:color="auto"/>
        <w:right w:val="none" w:sz="0" w:space="0" w:color="auto"/>
      </w:divBdr>
    </w:div>
    <w:div w:id="896890891">
      <w:bodyDiv w:val="1"/>
      <w:marLeft w:val="0"/>
      <w:marRight w:val="0"/>
      <w:marTop w:val="0"/>
      <w:marBottom w:val="0"/>
      <w:divBdr>
        <w:top w:val="none" w:sz="0" w:space="0" w:color="auto"/>
        <w:left w:val="none" w:sz="0" w:space="0" w:color="auto"/>
        <w:bottom w:val="none" w:sz="0" w:space="0" w:color="auto"/>
        <w:right w:val="none" w:sz="0" w:space="0" w:color="auto"/>
      </w:divBdr>
    </w:div>
    <w:div w:id="1032341166">
      <w:bodyDiv w:val="1"/>
      <w:marLeft w:val="0"/>
      <w:marRight w:val="0"/>
      <w:marTop w:val="0"/>
      <w:marBottom w:val="0"/>
      <w:divBdr>
        <w:top w:val="none" w:sz="0" w:space="0" w:color="auto"/>
        <w:left w:val="none" w:sz="0" w:space="0" w:color="auto"/>
        <w:bottom w:val="none" w:sz="0" w:space="0" w:color="auto"/>
        <w:right w:val="none" w:sz="0" w:space="0" w:color="auto"/>
      </w:divBdr>
    </w:div>
    <w:div w:id="1036197271">
      <w:bodyDiv w:val="1"/>
      <w:marLeft w:val="0"/>
      <w:marRight w:val="0"/>
      <w:marTop w:val="0"/>
      <w:marBottom w:val="0"/>
      <w:divBdr>
        <w:top w:val="none" w:sz="0" w:space="0" w:color="auto"/>
        <w:left w:val="none" w:sz="0" w:space="0" w:color="auto"/>
        <w:bottom w:val="none" w:sz="0" w:space="0" w:color="auto"/>
        <w:right w:val="none" w:sz="0" w:space="0" w:color="auto"/>
      </w:divBdr>
    </w:div>
    <w:div w:id="1112437497">
      <w:bodyDiv w:val="1"/>
      <w:marLeft w:val="0"/>
      <w:marRight w:val="0"/>
      <w:marTop w:val="0"/>
      <w:marBottom w:val="0"/>
      <w:divBdr>
        <w:top w:val="none" w:sz="0" w:space="0" w:color="auto"/>
        <w:left w:val="none" w:sz="0" w:space="0" w:color="auto"/>
        <w:bottom w:val="none" w:sz="0" w:space="0" w:color="auto"/>
        <w:right w:val="none" w:sz="0" w:space="0" w:color="auto"/>
      </w:divBdr>
    </w:div>
    <w:div w:id="1212379515">
      <w:bodyDiv w:val="1"/>
      <w:marLeft w:val="0"/>
      <w:marRight w:val="0"/>
      <w:marTop w:val="0"/>
      <w:marBottom w:val="0"/>
      <w:divBdr>
        <w:top w:val="none" w:sz="0" w:space="0" w:color="auto"/>
        <w:left w:val="none" w:sz="0" w:space="0" w:color="auto"/>
        <w:bottom w:val="none" w:sz="0" w:space="0" w:color="auto"/>
        <w:right w:val="none" w:sz="0" w:space="0" w:color="auto"/>
      </w:divBdr>
    </w:div>
    <w:div w:id="131773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8" Type="http://schemas.openxmlformats.org/officeDocument/2006/relationships/hyperlink" Target="https://lege5.ro/Gratuit/gm2donzwga/directiva-nr-75-2010-privind-emisiile-industriale-prevenirea-si-controlul-integrat-al-poluarii-reformare-text-cu-relevanta-pentru-see?d=2018-12-1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ege5.ro/Gratuit/gi3tinjxge/directiva-nr-60-2000-de-stabilire-a-unui-cadru-de-politica-comunitara-in-domeniul-apei?d=2018-12-11" TargetMode="External"/><Relationship Id="rId7" Type="http://schemas.openxmlformats.org/officeDocument/2006/relationships/footnotes" Target="footnotes.xml"/><Relationship Id="rId12" Type="http://schemas.openxmlformats.org/officeDocument/2006/relationships/hyperlink" Target="https://lege5.ro/Gratuit/gy3domzs/conventia-privind-evaluarea-impactului-asupra-mediului-in-context-transfrontiera-din-25021991?d=2018-12-11" TargetMode="External"/><Relationship Id="rId17" Type="http://schemas.openxmlformats.org/officeDocument/2006/relationships/hyperlink" Target="https://lege5.ro/CautaReviste?doctrinaCHBeck=1" TargetMode="External"/><Relationship Id="rId25"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 Type="http://schemas.openxmlformats.org/officeDocument/2006/relationships/numbering" Target="numbering.xml"/><Relationship Id="rId16" Type="http://schemas.openxmlformats.org/officeDocument/2006/relationships/hyperlink" Target="https://lege5.ro/Buy?dosare=1&amp;legislatie=0" TargetMode="External"/><Relationship Id="rId20" Type="http://schemas.openxmlformats.org/officeDocument/2006/relationships/hyperlink" Target="https://lege5.ro/Gratuit/gi3dsmruga/directiva-nr-82-1996-privind-controlul-asupra-riscului-de-accidente-majore-care-implica-substante-periculoase?d=2018-12-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5" Type="http://schemas.openxmlformats.org/officeDocument/2006/relationships/settings" Target="settings.xml"/><Relationship Id="rId15" Type="http://schemas.openxmlformats.org/officeDocument/2006/relationships/hyperlink" Target="https://lege5.ro/Gratuit/gezdiobqgy/ordonanta-nr-43-2000-privind-protectia-patrimoniului-arheologic-si-declararea-unor-situri-arheologice-ca-zone-de-interes-national?d=2018-12-11"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s://lege5.ro/Gratuit/guztmmjv/ordinul-nr-2314-2004-privind-aprobarea-listei-monumentelor-istorice-actualizata-si-a-listei-monumentelor-istorice-disparute?d=2018-12-11" TargetMode="External"/><Relationship Id="rId22" Type="http://schemas.openxmlformats.org/officeDocument/2006/relationships/hyperlink" Target="https://lege5.ro/Gratuit/gi3tsmjwha/directiva-privind-deseurile-si-de-abrogare-a-anumitor-directive-text-cu-relevanta-pentru-see?d=2018-12-1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8BA58-5F82-4ACF-8728-DE2B48E7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4899</Words>
  <Characters>27929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iuliana.ionita</dc:creator>
  <cp:lastModifiedBy>Simona Cretu</cp:lastModifiedBy>
  <cp:revision>2</cp:revision>
  <cp:lastPrinted>2023-02-10T14:11:00Z</cp:lastPrinted>
  <dcterms:created xsi:type="dcterms:W3CDTF">2023-04-25T06:57:00Z</dcterms:created>
  <dcterms:modified xsi:type="dcterms:W3CDTF">2023-04-25T06:57:00Z</dcterms:modified>
</cp:coreProperties>
</file>