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C76C1A" w:rsidRPr="00AA7CBC">
        <w:rPr>
          <w:rFonts w:ascii="Times New Roman" w:hAnsi="Times New Roman" w:cs="Times New Roman"/>
          <w:b/>
          <w:color w:val="000000"/>
          <w:sz w:val="24"/>
          <w:szCs w:val="24"/>
        </w:rPr>
        <w:t>Construire hala P+2E productie si depozitare tipografica</w:t>
      </w:r>
      <w:r w:rsidR="00C76C1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76C1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C76C1A" w:rsidRPr="00AA7CBC">
        <w:rPr>
          <w:rFonts w:ascii="Times New Roman" w:hAnsi="Times New Roman" w:cs="Times New Roman"/>
          <w:color w:val="000000"/>
          <w:sz w:val="24"/>
          <w:szCs w:val="24"/>
        </w:rPr>
        <w:t>oras Otopeni, str. Drumul Garii Otopeni, nr. 49-51A, T 26, P A333, nr. cadastral 4844, 4844-C1</w:t>
      </w:r>
      <w:r w:rsidR="00C76C1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C76C1A" w:rsidRPr="00AA7CBC">
        <w:rPr>
          <w:rFonts w:ascii="Times New Roman" w:hAnsi="Times New Roman" w:cs="Times New Roman"/>
          <w:sz w:val="24"/>
          <w:szCs w:val="24"/>
        </w:rPr>
        <w:t>IMOBILIARA AEDES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9742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12.09.2019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742CA" w:rsidRPr="00603447" w:rsidRDefault="009742C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02.09.2019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25529"/>
    <w:rsid w:val="009742CA"/>
    <w:rsid w:val="009A0337"/>
    <w:rsid w:val="00AD36DD"/>
    <w:rsid w:val="00B218B5"/>
    <w:rsid w:val="00C76C1A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2019-09-02T14:20:00Z</cp:lastPrinted>
  <dcterms:created xsi:type="dcterms:W3CDTF">2019-06-12T09:11:00Z</dcterms:created>
  <dcterms:modified xsi:type="dcterms:W3CDTF">2019-09-02T14:24:00Z</dcterms:modified>
</cp:coreProperties>
</file>