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A6" w:rsidRDefault="00B077A6" w:rsidP="00FE1C9F">
      <w:pPr>
        <w:spacing w:after="0"/>
        <w:ind w:right="-465"/>
        <w:jc w:val="both"/>
        <w:rPr>
          <w:rFonts w:ascii="Times New Roman" w:hAnsi="Times New Roman"/>
          <w:b/>
          <w:sz w:val="24"/>
          <w:szCs w:val="24"/>
        </w:rPr>
      </w:pPr>
    </w:p>
    <w:p w:rsidR="00B077A6" w:rsidRDefault="00B077A6" w:rsidP="00FE1C9F">
      <w:pPr>
        <w:spacing w:after="0"/>
        <w:ind w:right="-465"/>
        <w:jc w:val="both"/>
        <w:rPr>
          <w:rFonts w:ascii="Times New Roman" w:hAnsi="Times New Roman"/>
          <w:b/>
          <w:sz w:val="24"/>
          <w:szCs w:val="24"/>
        </w:rPr>
      </w:pPr>
    </w:p>
    <w:p w:rsidR="00CB4E18" w:rsidRPr="00603447" w:rsidRDefault="00CB4E18" w:rsidP="00CB4E18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  <w:t>ANEXA Nr. 5.P</w:t>
      </w:r>
      <w:r w:rsidRPr="00603447">
        <w:rPr>
          <w:rFonts w:ascii="Times New Roman" w:eastAsia="Times New Roman" w:hAnsi="Times New Roman" w:cs="Times New Roman"/>
          <w:b/>
          <w:bCs/>
          <w:color w:val="48B7E6"/>
          <w:sz w:val="24"/>
          <w:szCs w:val="24"/>
          <w:lang w:eastAsia="ro-RO"/>
        </w:rPr>
        <w:t> </w:t>
      </w:r>
      <w:r w:rsidRPr="00603447">
        <w:rPr>
          <w:rFonts w:ascii="Times New Roman" w:eastAsia="Times New Roman" w:hAnsi="Times New Roman" w:cs="Times New Roman"/>
          <w:b/>
          <w:bCs/>
          <w:color w:val="48B7E6"/>
          <w:sz w:val="24"/>
          <w:szCs w:val="24"/>
          <w:lang w:eastAsia="ro-RO"/>
        </w:rPr>
        <w:br/>
        <w:t>la procedură</w:t>
      </w:r>
    </w:p>
    <w:p w:rsidR="00CB4E18" w:rsidRPr="00603447" w:rsidRDefault="00CB4E18" w:rsidP="00CB4E1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8B7E6"/>
          <w:sz w:val="24"/>
          <w:szCs w:val="24"/>
          <w:lang w:eastAsia="ro-RO"/>
        </w:rPr>
      </w:pPr>
      <w:hyperlink r:id="rId5" w:tgtFrame="_blank" w:history="1">
        <w:r w:rsidRPr="00603447">
          <w:rPr>
            <w:rFonts w:ascii="Times New Roman" w:eastAsia="Times New Roman" w:hAnsi="Times New Roman" w:cs="Times New Roman"/>
            <w:b/>
            <w:bCs/>
            <w:color w:val="1A86B6"/>
            <w:sz w:val="24"/>
            <w:szCs w:val="24"/>
            <w:u w:val="single"/>
            <w:lang w:eastAsia="ro-RO"/>
          </w:rPr>
          <w:t>Anunț public privind decizia de emitere a acordului de mediu/respingerea solicitării</w:t>
        </w:r>
        <w:r w:rsidRPr="00603447">
          <w:rPr>
            <w:rFonts w:ascii="Times New Roman" w:eastAsia="Times New Roman" w:hAnsi="Times New Roman" w:cs="Times New Roman"/>
            <w:b/>
            <w:bCs/>
            <w:color w:val="1A86B6"/>
            <w:sz w:val="24"/>
            <w:szCs w:val="24"/>
            <w:lang w:eastAsia="ro-RO"/>
          </w:rPr>
          <w:br/>
        </w:r>
        <w:r w:rsidRPr="00603447">
          <w:rPr>
            <w:rFonts w:ascii="Times New Roman" w:eastAsia="Times New Roman" w:hAnsi="Times New Roman" w:cs="Times New Roman"/>
            <w:b/>
            <w:bCs/>
            <w:color w:val="1A86B6"/>
            <w:sz w:val="24"/>
            <w:szCs w:val="24"/>
            <w:u w:val="single"/>
            <w:lang w:eastAsia="ro-RO"/>
          </w:rPr>
          <w:t>de emitere a acordului de mediu</w:t>
        </w:r>
        <w:r w:rsidRPr="00603447">
          <w:rPr>
            <w:rFonts w:ascii="Times New Roman" w:eastAsia="Times New Roman" w:hAnsi="Times New Roman" w:cs="Times New Roman"/>
            <w:b/>
            <w:bCs/>
            <w:color w:val="1A86B6"/>
            <w:sz w:val="24"/>
            <w:szCs w:val="24"/>
            <w:lang w:eastAsia="ro-RO"/>
          </w:rPr>
          <w:br/>
        </w:r>
        <w:r w:rsidRPr="00603447">
          <w:rPr>
            <w:rFonts w:ascii="Times New Roman" w:eastAsia="Times New Roman" w:hAnsi="Times New Roman" w:cs="Times New Roman"/>
            <w:b/>
            <w:bCs/>
            <w:color w:val="1A86B6"/>
            <w:sz w:val="24"/>
            <w:szCs w:val="24"/>
            <w:u w:val="single"/>
            <w:lang w:eastAsia="ro-RO"/>
          </w:rPr>
          <w:t>(titularul proiectului)</w:t>
        </w:r>
      </w:hyperlink>
    </w:p>
    <w:p w:rsidR="00CB4E18" w:rsidRPr="00603447" w:rsidRDefault="00CB4E18" w:rsidP="00CB4E1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CB4E18" w:rsidRPr="00603447" w:rsidRDefault="00CB4E18" w:rsidP="00CB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(titularul) anunță publicul interesat asupra deciziei de emitere a acordului de mediu/respingerea solicitării de emitere a acordului de mediu pentru proiectul . . . . . . . . . . amplasat în . . . . . . . . . . .</w:t>
      </w:r>
    </w:p>
    <w:p w:rsidR="00CB4E18" w:rsidRPr="00603447" w:rsidRDefault="00CB4E18" w:rsidP="00CB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Proiectul acordului de mediu/decizia de respingere și informațiile relevante pentru luarea deciziei pot fi consultate la sediul autorității competente pentru protecția mediului . . . . . . . . . . (adresa), în zilele de . . . . . . . . . ., între orele . . . . . . . . . ., precum și la următoarea adresă de internet (a autorității competente pentru protecția mediului) . . . . . . . . . . .</w:t>
      </w:r>
    </w:p>
    <w:p w:rsidR="00CB4E18" w:rsidRPr="00603447" w:rsidRDefault="00CB4E18" w:rsidP="00CB4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hyperlink r:id="rId6" w:tgtFrame="_blank" w:history="1">
        <w:r w:rsidRPr="00491D8A">
          <w:rPr>
            <w:rFonts w:ascii="Times New Roman" w:eastAsia="Times New Roman" w:hAnsi="Times New Roman" w:cs="Times New Roman"/>
            <w:color w:val="1A86B6"/>
            <w:sz w:val="24"/>
            <w:szCs w:val="24"/>
            <w:lang w:eastAsia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legestart.ro/oficial-de-la-1-aprilie-2018-noul-plafon-de-tva-este-de-300-000-lei/" target="&quot;_blank&quot;" style="width:23.25pt;height:23.25pt" o:button="t"/>
          </w:pict>
        </w:r>
      </w:hyperlink>
    </w:p>
    <w:p w:rsidR="00CB4E18" w:rsidRPr="00603447" w:rsidRDefault="00CB4E18" w:rsidP="00CB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Observațiile/contestațiile publicului se primesc la sediul autorității competente pentru protecția mediului . . . . . . . . . . (adresa), în termen de 10 zile de la data publicării anunțului pe pagina de internet a autorității competente pentru protecția mediului.</w:t>
      </w:r>
    </w:p>
    <w:p w:rsidR="00B077A6" w:rsidRDefault="00B077A6" w:rsidP="00FE1C9F">
      <w:pPr>
        <w:spacing w:after="0"/>
        <w:ind w:right="-465"/>
        <w:jc w:val="both"/>
        <w:rPr>
          <w:rFonts w:ascii="Times New Roman" w:hAnsi="Times New Roman"/>
          <w:b/>
          <w:sz w:val="24"/>
          <w:szCs w:val="24"/>
        </w:rPr>
      </w:pPr>
    </w:p>
    <w:sectPr w:rsidR="00B077A6" w:rsidSect="00FE1C9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19E"/>
    <w:multiLevelType w:val="hybridMultilevel"/>
    <w:tmpl w:val="9452AEAA"/>
    <w:lvl w:ilvl="0" w:tplc="1396CA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</w:abstractNum>
  <w:abstractNum w:abstractNumId="1">
    <w:nsid w:val="4FC867FB"/>
    <w:multiLevelType w:val="hybridMultilevel"/>
    <w:tmpl w:val="7F16D934"/>
    <w:lvl w:ilvl="0" w:tplc="5E461D26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052B7"/>
    <w:multiLevelType w:val="hybridMultilevel"/>
    <w:tmpl w:val="75B29858"/>
    <w:lvl w:ilvl="0" w:tplc="0FCC5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E10EF"/>
    <w:multiLevelType w:val="hybridMultilevel"/>
    <w:tmpl w:val="BAE6B100"/>
    <w:lvl w:ilvl="0" w:tplc="43D240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CED01AD"/>
    <w:multiLevelType w:val="hybridMultilevel"/>
    <w:tmpl w:val="C6F2E7C4"/>
    <w:lvl w:ilvl="0" w:tplc="4B5C5E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6B8"/>
    <w:rsid w:val="00034EB1"/>
    <w:rsid w:val="00035E78"/>
    <w:rsid w:val="00046A52"/>
    <w:rsid w:val="0007276A"/>
    <w:rsid w:val="00077E06"/>
    <w:rsid w:val="00084D7B"/>
    <w:rsid w:val="00122E3B"/>
    <w:rsid w:val="0013493B"/>
    <w:rsid w:val="00146B66"/>
    <w:rsid w:val="00170DBD"/>
    <w:rsid w:val="0017366A"/>
    <w:rsid w:val="001C1E9E"/>
    <w:rsid w:val="00216BE9"/>
    <w:rsid w:val="002377CB"/>
    <w:rsid w:val="00240B89"/>
    <w:rsid w:val="00256109"/>
    <w:rsid w:val="00264552"/>
    <w:rsid w:val="002F56CA"/>
    <w:rsid w:val="00391D3C"/>
    <w:rsid w:val="003B3CCB"/>
    <w:rsid w:val="003C78C6"/>
    <w:rsid w:val="003E0D7B"/>
    <w:rsid w:val="003F5261"/>
    <w:rsid w:val="003F7EDD"/>
    <w:rsid w:val="004525C2"/>
    <w:rsid w:val="004A729A"/>
    <w:rsid w:val="004D3215"/>
    <w:rsid w:val="0057273F"/>
    <w:rsid w:val="006479EE"/>
    <w:rsid w:val="006C6016"/>
    <w:rsid w:val="0071620F"/>
    <w:rsid w:val="00754D2D"/>
    <w:rsid w:val="00762C68"/>
    <w:rsid w:val="007752C3"/>
    <w:rsid w:val="007A3FFB"/>
    <w:rsid w:val="007D5F0D"/>
    <w:rsid w:val="00801078"/>
    <w:rsid w:val="0086595E"/>
    <w:rsid w:val="008762F3"/>
    <w:rsid w:val="008977B1"/>
    <w:rsid w:val="008F07B8"/>
    <w:rsid w:val="00903BE6"/>
    <w:rsid w:val="0094793F"/>
    <w:rsid w:val="009C06D8"/>
    <w:rsid w:val="009D6A17"/>
    <w:rsid w:val="00A44638"/>
    <w:rsid w:val="00AC0948"/>
    <w:rsid w:val="00AD5FE8"/>
    <w:rsid w:val="00B077A6"/>
    <w:rsid w:val="00B55443"/>
    <w:rsid w:val="00B62B9F"/>
    <w:rsid w:val="00C16843"/>
    <w:rsid w:val="00CA6B58"/>
    <w:rsid w:val="00CB4E18"/>
    <w:rsid w:val="00CC098E"/>
    <w:rsid w:val="00CF2381"/>
    <w:rsid w:val="00D106B8"/>
    <w:rsid w:val="00D31A00"/>
    <w:rsid w:val="00DA356C"/>
    <w:rsid w:val="00DC674B"/>
    <w:rsid w:val="00DF2953"/>
    <w:rsid w:val="00E67422"/>
    <w:rsid w:val="00E74243"/>
    <w:rsid w:val="00E92304"/>
    <w:rsid w:val="00EA5A7B"/>
    <w:rsid w:val="00EF362C"/>
    <w:rsid w:val="00F378D9"/>
    <w:rsid w:val="00F8346E"/>
    <w:rsid w:val="00FC684A"/>
    <w:rsid w:val="00FD15D2"/>
    <w:rsid w:val="00FE08B6"/>
    <w:rsid w:val="00FE1C9F"/>
    <w:rsid w:val="00FE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18"/>
  </w:style>
  <w:style w:type="paragraph" w:styleId="Heading3">
    <w:name w:val="heading 3"/>
    <w:basedOn w:val="Normal"/>
    <w:next w:val="Normal"/>
    <w:link w:val="Heading3Char"/>
    <w:qFormat/>
    <w:rsid w:val="008F07B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6B8"/>
    <w:pPr>
      <w:ind w:left="720"/>
      <w:contextualSpacing/>
    </w:pPr>
  </w:style>
  <w:style w:type="character" w:customStyle="1" w:styleId="Heading30">
    <w:name w:val="Heading #3"/>
    <w:basedOn w:val="DefaultParagraphFont"/>
    <w:rsid w:val="0071620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Heading3Char">
    <w:name w:val="Heading 3 Char"/>
    <w:basedOn w:val="DefaultParagraphFont"/>
    <w:link w:val="Heading3"/>
    <w:rsid w:val="008F07B8"/>
    <w:rPr>
      <w:rFonts w:ascii="Times New Roman" w:eastAsia="Times New Roman" w:hAnsi="Times New Roman" w:cs="Times New Roman"/>
      <w:sz w:val="28"/>
      <w:szCs w:val="24"/>
    </w:rPr>
  </w:style>
  <w:style w:type="paragraph" w:styleId="Caption">
    <w:name w:val="caption"/>
    <w:basedOn w:val="Normal"/>
    <w:next w:val="Normal"/>
    <w:unhideWhenUsed/>
    <w:qFormat/>
    <w:rsid w:val="008F07B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8F07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estart.ro/oficial-de-la-1-aprilie-2018-noul-plafon-de-tva-este-de-300-000-lei/" TargetMode="External"/><Relationship Id="rId5" Type="http://schemas.openxmlformats.org/officeDocument/2006/relationships/hyperlink" Target="https://lege5.ro/Gratuit/gmytenbvhezq/anunt-public-privind-decizia-de-emitere-a-acordulu-lege-292-2018-anexa-nr-5-anexa-nr-5p-la-procedura?dp=gi3tkmjwha3tk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2020-04-02T10:33:00Z</cp:lastPrinted>
  <dcterms:created xsi:type="dcterms:W3CDTF">2020-04-02T11:26:00Z</dcterms:created>
  <dcterms:modified xsi:type="dcterms:W3CDTF">2020-04-02T11:26:00Z</dcterms:modified>
</cp:coreProperties>
</file>