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06164D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0616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06164D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06164D" w:rsidRPr="0006164D">
        <w:rPr>
          <w:rFonts w:ascii="Times New Roman" w:eastAsia="Calibri" w:hAnsi="Times New Roman" w:cs="Times New Roman"/>
          <w:b/>
          <w:sz w:val="28"/>
          <w:szCs w:val="28"/>
        </w:rPr>
        <w:t>„Extindere clădire existent cu regim de înălţime S+P+2E cu două corpuri de clădiri din care unul cu regim de înălţime parter şi celălalt cu regim de înălţime P+2E cu funcţiunea de unitate de învăţământ, racorduri/utilităţi, organizare şantier</w:t>
      </w:r>
      <w:r w:rsidR="0006164D" w:rsidRPr="0006164D">
        <w:rPr>
          <w:rFonts w:ascii="Times New Roman" w:eastAsia="Calibri" w:hAnsi="Times New Roman" w:cs="Times New Roman"/>
          <w:sz w:val="28"/>
          <w:szCs w:val="28"/>
        </w:rPr>
        <w:t xml:space="preserve">” şi </w:t>
      </w:r>
      <w:r w:rsidR="0006164D" w:rsidRPr="0006164D">
        <w:rPr>
          <w:rFonts w:ascii="Times New Roman" w:eastAsia="Calibri" w:hAnsi="Times New Roman" w:cs="Times New Roman"/>
          <w:b/>
          <w:sz w:val="28"/>
          <w:szCs w:val="28"/>
        </w:rPr>
        <w:t>„Modificare de temă în curs de execuţie în sensul schimbării destinaţiei din clădire administrativă în unitate de învăţământ a corpului C4, realizare scări metalice exterioare aferente</w:t>
      </w:r>
      <w:r w:rsidR="0006164D" w:rsidRPr="0006164D">
        <w:rPr>
          <w:rFonts w:ascii="Times New Roman" w:eastAsia="Calibri" w:hAnsi="Times New Roman" w:cs="Times New Roman"/>
          <w:sz w:val="28"/>
          <w:szCs w:val="28"/>
        </w:rPr>
        <w:t>” propus a fi amplasat în judeţul Ilfov, Voluntari, str. Erou Iancu Nicolae, nr. 126C, nr. cad. 6090, CF 109608,</w:t>
      </w:r>
      <w:r w:rsidR="0006164D">
        <w:rPr>
          <w:rFonts w:ascii="Times New Roman" w:hAnsi="Times New Roman" w:cs="Times New Roman"/>
          <w:sz w:val="28"/>
          <w:szCs w:val="28"/>
        </w:rPr>
        <w:t xml:space="preserve"> </w:t>
      </w:r>
      <w:r w:rsidRPr="0006164D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06164D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06164D" w:rsidRPr="0006164D">
        <w:rPr>
          <w:rFonts w:ascii="Times New Roman" w:eastAsia="Calibri" w:hAnsi="Times New Roman" w:cs="Times New Roman"/>
          <w:b/>
          <w:sz w:val="28"/>
          <w:szCs w:val="28"/>
        </w:rPr>
        <w:t>S.C. LANDAQ DEVELOPMENT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06164D" w:rsidRPr="0006164D">
        <w:rPr>
          <w:b/>
          <w:sz w:val="28"/>
          <w:szCs w:val="28"/>
        </w:rPr>
        <w:t>S.C. LANDAQ DEVELOPMENT S.R.L.</w:t>
      </w:r>
      <w:r w:rsidR="00480CB8">
        <w:rPr>
          <w:b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 xml:space="preserve">cu sediul </w:t>
      </w:r>
      <w:r w:rsidR="0006164D">
        <w:rPr>
          <w:sz w:val="28"/>
          <w:szCs w:val="28"/>
        </w:rPr>
        <w:t>î</w:t>
      </w:r>
      <w:r w:rsidR="00733CAA" w:rsidRPr="00733CAA">
        <w:rPr>
          <w:sz w:val="28"/>
          <w:szCs w:val="28"/>
        </w:rPr>
        <w:t>n</w:t>
      </w:r>
      <w:r w:rsidR="006A46C0">
        <w:rPr>
          <w:sz w:val="28"/>
          <w:szCs w:val="28"/>
        </w:rPr>
        <w:t xml:space="preserve"> judeţ</w:t>
      </w:r>
      <w:r w:rsidR="0006164D">
        <w:rPr>
          <w:sz w:val="28"/>
          <w:szCs w:val="28"/>
        </w:rPr>
        <w:t xml:space="preserve"> Ilfov, Mogoşoaia, str. Ciobanului, nr. 133, Biroul 5</w:t>
      </w:r>
      <w:r w:rsidR="006A46C0">
        <w:rPr>
          <w:sz w:val="28"/>
          <w:szCs w:val="28"/>
        </w:rPr>
        <w:t>.</w:t>
      </w:r>
      <w:r w:rsidRPr="00733CAA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6164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22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6164D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2020-05-22T10:31:00Z</dcterms:created>
  <dcterms:modified xsi:type="dcterms:W3CDTF">2020-05-22T10:31:00Z</dcterms:modified>
</cp:coreProperties>
</file>