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89" w:rsidRPr="00026B12" w:rsidRDefault="00BE0A89" w:rsidP="00BE0A89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  <w:t>la procedură</w:t>
      </w:r>
    </w:p>
    <w:p w:rsidR="00BE0A89" w:rsidRPr="00026B12" w:rsidRDefault="003C4E67" w:rsidP="00BE0A8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hyperlink r:id="rId5" w:tgtFrame="_blank" w:history="1"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Anunț public privind decizia etapei de încadrare</w:t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lang w:eastAsia="ro-RO"/>
          </w:rPr>
          <w:br/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(autoritatea competentă pentru protecția mediului)</w:t>
        </w:r>
      </w:hyperlink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BE0A89" w:rsidRPr="00026B12" w:rsidRDefault="00BE0A89" w:rsidP="00BE0A89">
      <w:pPr>
        <w:shd w:val="clear" w:color="auto" w:fill="FFFFFF"/>
        <w:spacing w:after="215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A.P.M. Ilfov anunță publicul interesat asupra luării deciziei etapei de încadrare </w:t>
      </w:r>
      <w:r w:rsidRPr="00026B12">
        <w:rPr>
          <w:rFonts w:ascii="Arial" w:hAnsi="Arial" w:cs="Arial"/>
          <w:b/>
          <w:color w:val="000000"/>
          <w:sz w:val="24"/>
          <w:szCs w:val="24"/>
          <w:lang w:val="it-IT"/>
        </w:rPr>
        <w:t>NU SE SUPUNE EVALUARII DE IMAPCT ASUPRA MEDIULUI/ EVALUARII ADECVATE/ EVALUAREA IMPACTULUI ASUPRA CORPURILOR DE APA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>, pentru proiectul “</w:t>
      </w:r>
      <w:r w:rsidR="003C4E67" w:rsidRPr="009C4785">
        <w:rPr>
          <w:rFonts w:ascii="Arial" w:hAnsi="Arial" w:cs="Arial"/>
          <w:i/>
          <w:color w:val="000000"/>
          <w:sz w:val="24"/>
          <w:szCs w:val="24"/>
          <w:lang w:val="it-IT"/>
        </w:rPr>
        <w:t>Construire anexa gospodareasca, imprejmuire teren, ponton, lucrari de aparare mal, igienizare si decolmatare in zona aferenta terenului cu deschidere la malul lacului Snagov, bransament electric  si utilitati</w:t>
      </w:r>
      <w:r w:rsidR="003C4E67" w:rsidRPr="009C4785">
        <w:rPr>
          <w:rFonts w:ascii="Arial" w:hAnsi="Arial" w:cs="Arial"/>
          <w:sz w:val="24"/>
          <w:szCs w:val="24"/>
        </w:rPr>
        <w:t xml:space="preserve">” propus a fi amplasat în </w:t>
      </w:r>
      <w:r w:rsidR="003C4E67" w:rsidRPr="009C4785">
        <w:rPr>
          <w:rFonts w:ascii="Arial" w:hAnsi="Arial" w:cs="Arial"/>
          <w:color w:val="000000"/>
          <w:sz w:val="24"/>
          <w:szCs w:val="24"/>
          <w:lang w:val="ro-RO"/>
        </w:rPr>
        <w:t>com. Gruiu, sat Santu Floresti, str. Stejarului nr. 44</w:t>
      </w:r>
      <w:r w:rsidRPr="00026B12">
        <w:rPr>
          <w:rFonts w:ascii="Arial" w:hAnsi="Arial" w:cs="Arial"/>
          <w:color w:val="000000"/>
          <w:sz w:val="24"/>
          <w:szCs w:val="24"/>
          <w:lang w:val="ro-RO"/>
        </w:rPr>
        <w:t>, judetul Ilfov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, titular </w:t>
      </w:r>
      <w:r w:rsidR="003C4E67" w:rsidRPr="009C4785">
        <w:rPr>
          <w:rFonts w:ascii="Arial" w:hAnsi="Arial" w:cs="Arial"/>
          <w:sz w:val="24"/>
          <w:szCs w:val="24"/>
        </w:rPr>
        <w:t>DRAGOMIR VALI</w:t>
      </w:r>
      <w:r w:rsidR="003C4E67">
        <w:rPr>
          <w:rFonts w:ascii="Arial" w:hAnsi="Arial" w:cs="Arial"/>
          <w:sz w:val="24"/>
          <w:szCs w:val="24"/>
        </w:rPr>
        <w:t>.</w:t>
      </w:r>
    </w:p>
    <w:p w:rsidR="00BE0A89" w:rsidRPr="00026B12" w:rsidRDefault="00BE0A89" w:rsidP="00BE0A89">
      <w:pPr>
        <w:shd w:val="clear" w:color="auto" w:fill="FFFFFF"/>
        <w:spacing w:after="21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Proiectul deciziei de încadrare și motivele care o fundamentează pot fi consultate la sediul A.P.M. Ilfov din </w:t>
      </w:r>
      <w:r w:rsidRPr="00026B12">
        <w:rPr>
          <w:rFonts w:ascii="Arial" w:hAnsi="Arial" w:cs="Arial"/>
          <w:color w:val="000000"/>
          <w:sz w:val="24"/>
          <w:szCs w:val="24"/>
          <w:lang w:val="it-IT"/>
        </w:rPr>
        <w:t>Bucuresti, str. Aleea Lacul Morii, nr. 1, sector 6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, în zilele de </w:t>
      </w:r>
      <w:r w:rsidRPr="00026B12">
        <w:rPr>
          <w:rFonts w:ascii="Arial" w:hAnsi="Arial" w:cs="Arial"/>
          <w:color w:val="000000"/>
          <w:sz w:val="24"/>
          <w:szCs w:val="24"/>
          <w:lang w:val="it-IT"/>
        </w:rPr>
        <w:t>luni - joi, intre orele 9 -13 si vineri intre 8-14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, precum și la următoarea adresă de internet </w:t>
      </w:r>
      <w:hyperlink r:id="rId6" w:history="1">
        <w:r w:rsidRPr="00026B12">
          <w:rPr>
            <w:rStyle w:val="Hyperlink"/>
            <w:rFonts w:ascii="Arial" w:hAnsi="Arial" w:cs="Arial"/>
            <w:sz w:val="24"/>
            <w:szCs w:val="24"/>
            <w:lang w:val="it-IT"/>
          </w:rPr>
          <w:t>http:/apmif.anpm.ro</w:t>
        </w:r>
      </w:hyperlink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Comentariile/Observațiile/Propunerile publicului interesat se pot înainta până la data de </w:t>
      </w:r>
      <w:r w:rsidR="003C4E67">
        <w:rPr>
          <w:rFonts w:ascii="Arial" w:eastAsia="Times New Roman" w:hAnsi="Arial" w:cs="Arial"/>
          <w:sz w:val="24"/>
          <w:szCs w:val="24"/>
          <w:lang w:eastAsia="ro-RO"/>
        </w:rPr>
        <w:t xml:space="preserve">06.11.2020 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>(în termen de 10 zile de la data afișării prezentului anunț).</w:t>
      </w:r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Data afișării anunțului pe site </w:t>
      </w:r>
      <w:r w:rsidR="003C4E67">
        <w:rPr>
          <w:rFonts w:ascii="Arial" w:eastAsia="Times New Roman" w:hAnsi="Arial" w:cs="Arial"/>
          <w:sz w:val="24"/>
          <w:szCs w:val="24"/>
          <w:lang w:eastAsia="ro-RO"/>
        </w:rPr>
        <w:t>26.10.2020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C16843" w:rsidRDefault="00C16843">
      <w:bookmarkStart w:id="0" w:name="_GoBack"/>
      <w:bookmarkEnd w:id="0"/>
    </w:p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89"/>
    <w:rsid w:val="0013493B"/>
    <w:rsid w:val="00216BE9"/>
    <w:rsid w:val="002F2036"/>
    <w:rsid w:val="00391D3C"/>
    <w:rsid w:val="003C4E67"/>
    <w:rsid w:val="003F7EDD"/>
    <w:rsid w:val="0057273F"/>
    <w:rsid w:val="00762C68"/>
    <w:rsid w:val="008762F3"/>
    <w:rsid w:val="008977B1"/>
    <w:rsid w:val="00977516"/>
    <w:rsid w:val="009D6A17"/>
    <w:rsid w:val="00A01FC8"/>
    <w:rsid w:val="00AC0948"/>
    <w:rsid w:val="00BE0A89"/>
    <w:rsid w:val="00C16843"/>
    <w:rsid w:val="00DA356C"/>
    <w:rsid w:val="00E67422"/>
    <w:rsid w:val="00E74243"/>
    <w:rsid w:val="00EA5A7B"/>
    <w:rsid w:val="00EE6ECC"/>
    <w:rsid w:val="00F02369"/>
    <w:rsid w:val="00F378D9"/>
    <w:rsid w:val="00F901B6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-ilfov.ro" TargetMode="External"/><Relationship Id="rId5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2</cp:revision>
  <dcterms:created xsi:type="dcterms:W3CDTF">2020-10-26T09:30:00Z</dcterms:created>
  <dcterms:modified xsi:type="dcterms:W3CDTF">2020-10-26T09:30:00Z</dcterms:modified>
</cp:coreProperties>
</file>