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14309D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14309D">
        <w:rPr>
          <w:rFonts w:ascii="Arial" w:hAnsi="Arial" w:cs="Arial"/>
          <w:b/>
          <w:bCs/>
          <w:sz w:val="24"/>
          <w:szCs w:val="24"/>
          <w:lang w:val="it-IT"/>
        </w:rPr>
        <w:t>NAN LOGISTIC SRL prin NAN IULIAN</w:t>
      </w:r>
      <w:r w:rsidR="0014309D">
        <w:rPr>
          <w:rFonts w:ascii="Arial" w:hAnsi="Arial" w:cs="Arial"/>
          <w:sz w:val="24"/>
          <w:szCs w:val="24"/>
          <w:lang w:val="pl-PL" w:eastAsia="en-GB"/>
        </w:rPr>
        <w:t xml:space="preserve">, pentru </w:t>
      </w:r>
      <w:r w:rsidR="0014309D" w:rsidRPr="00BD0C3A">
        <w:rPr>
          <w:rFonts w:ascii="Arial" w:hAnsi="Arial" w:cs="Arial"/>
          <w:sz w:val="24"/>
          <w:szCs w:val="24"/>
          <w:lang w:val="pl-PL" w:eastAsia="en-GB"/>
        </w:rPr>
        <w:t xml:space="preserve">proiectul </w:t>
      </w:r>
      <w:r w:rsidR="0014309D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14309D">
        <w:rPr>
          <w:rFonts w:ascii="Arial" w:hAnsi="Arial" w:cs="Arial"/>
          <w:b/>
          <w:color w:val="000000"/>
          <w:sz w:val="24"/>
          <w:szCs w:val="24"/>
          <w:lang w:val="ro-RO"/>
        </w:rPr>
        <w:t>hala depozitare obiecte de consum, platforma betonata si bransamnete utilitati</w:t>
      </w:r>
      <w:r w:rsidR="0014309D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14309D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14309D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14309D">
        <w:rPr>
          <w:rFonts w:ascii="Arial" w:hAnsi="Arial" w:cs="Arial"/>
          <w:color w:val="000000"/>
          <w:sz w:val="24"/>
          <w:szCs w:val="24"/>
          <w:lang w:val="ro-RO"/>
        </w:rPr>
        <w:t>Oras Magurele, strada Intrarea Sulfinei, nr. 88</w:t>
      </w:r>
      <w:r w:rsidR="0014309D" w:rsidRPr="00BD0C3A">
        <w:rPr>
          <w:rFonts w:ascii="Arial" w:hAnsi="Arial" w:cs="Arial"/>
          <w:color w:val="000000"/>
          <w:sz w:val="24"/>
          <w:szCs w:val="24"/>
          <w:lang w:val="ro-RO"/>
        </w:rPr>
        <w:t>, județul Ilfov</w:t>
      </w:r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bookmarkStart w:id="3" w:name="_GoBack"/>
      <w:bookmarkEnd w:id="3"/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5745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12.05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55745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02.05.2023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4309D"/>
    <w:rsid w:val="001534E2"/>
    <w:rsid w:val="001747F2"/>
    <w:rsid w:val="001E5B24"/>
    <w:rsid w:val="002A0317"/>
    <w:rsid w:val="002F63AF"/>
    <w:rsid w:val="003204AB"/>
    <w:rsid w:val="003C7356"/>
    <w:rsid w:val="004B6917"/>
    <w:rsid w:val="004F59DE"/>
    <w:rsid w:val="0052156E"/>
    <w:rsid w:val="00545122"/>
    <w:rsid w:val="00557455"/>
    <w:rsid w:val="00561ED5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2023-05-30T10:55:00Z</dcterms:created>
  <dcterms:modified xsi:type="dcterms:W3CDTF">2023-05-30T10:55:00Z</dcterms:modified>
</cp:coreProperties>
</file>