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48446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Reamplasare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SKID GPL existent,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copertina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SKID GPL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sistem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alimentare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CNGV la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autovehicule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amenajari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imprejmuiri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aferente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santier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in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incinta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statiei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distributie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carburanti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OMV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Odai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1</w:t>
      </w:r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oras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Otopeni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Sos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. </w:t>
      </w:r>
      <w:proofErr w:type="spellStart"/>
      <w:proofErr w:type="gram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Odai</w:t>
      </w:r>
      <w:proofErr w:type="spell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, nr.</w:t>
      </w:r>
      <w:proofErr w:type="gram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gramStart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36, T 33, P 375/2, </w:t>
      </w:r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nr.</w:t>
      </w:r>
      <w:proofErr w:type="gramEnd"/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Cad. 103256, 103256 – C1, 103256 – C2, 103256 – C3 </w:t>
      </w:r>
      <w:bookmarkStart w:id="3" w:name="_GoBack"/>
      <w:bookmarkEnd w:id="3"/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3972B3" w:rsidRPr="003972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OMV PETROM  MARKETING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3972B3" w:rsidRPr="003972B3">
        <w:rPr>
          <w:b/>
          <w:color w:val="444444"/>
        </w:rPr>
        <w:t xml:space="preserve">OMV PETROM  MARKETING SRL </w:t>
      </w:r>
      <w:proofErr w:type="spellStart"/>
      <w:r w:rsidR="003972B3" w:rsidRPr="003972B3">
        <w:rPr>
          <w:color w:val="444444"/>
          <w:lang w:val="en-US"/>
        </w:rPr>
        <w:t>oras</w:t>
      </w:r>
      <w:proofErr w:type="spellEnd"/>
      <w:r w:rsidR="003972B3" w:rsidRPr="003972B3">
        <w:rPr>
          <w:color w:val="444444"/>
          <w:lang w:val="en-US"/>
        </w:rPr>
        <w:t xml:space="preserve"> </w:t>
      </w:r>
      <w:proofErr w:type="spellStart"/>
      <w:r w:rsidR="003972B3" w:rsidRPr="003972B3">
        <w:rPr>
          <w:color w:val="444444"/>
          <w:lang w:val="en-US"/>
        </w:rPr>
        <w:t>Otopeni</w:t>
      </w:r>
      <w:proofErr w:type="spellEnd"/>
      <w:r w:rsidR="003972B3" w:rsidRPr="003972B3">
        <w:rPr>
          <w:color w:val="444444"/>
          <w:lang w:val="en-US"/>
        </w:rPr>
        <w:t xml:space="preserve">, </w:t>
      </w:r>
      <w:proofErr w:type="spellStart"/>
      <w:r w:rsidR="003972B3" w:rsidRPr="003972B3">
        <w:rPr>
          <w:color w:val="444444"/>
          <w:lang w:val="en-US"/>
        </w:rPr>
        <w:t>Sos</w:t>
      </w:r>
      <w:proofErr w:type="spellEnd"/>
      <w:r w:rsidR="003972B3" w:rsidRPr="003972B3">
        <w:rPr>
          <w:color w:val="444444"/>
          <w:lang w:val="en-US"/>
        </w:rPr>
        <w:t xml:space="preserve">. </w:t>
      </w:r>
      <w:proofErr w:type="spellStart"/>
      <w:proofErr w:type="gramStart"/>
      <w:r w:rsidR="003972B3" w:rsidRPr="003972B3">
        <w:rPr>
          <w:color w:val="444444"/>
          <w:lang w:val="en-US"/>
        </w:rPr>
        <w:t>Odai</w:t>
      </w:r>
      <w:proofErr w:type="spellEnd"/>
      <w:r w:rsidR="003972B3" w:rsidRPr="003972B3">
        <w:rPr>
          <w:color w:val="444444"/>
          <w:lang w:val="en-US"/>
        </w:rPr>
        <w:t>, nr.</w:t>
      </w:r>
      <w:proofErr w:type="gramEnd"/>
      <w:r w:rsidR="003972B3" w:rsidRPr="003972B3">
        <w:rPr>
          <w:color w:val="444444"/>
          <w:lang w:val="en-US"/>
        </w:rPr>
        <w:t xml:space="preserve"> </w:t>
      </w:r>
      <w:proofErr w:type="gramStart"/>
      <w:r w:rsidR="003972B3" w:rsidRPr="003972B3">
        <w:rPr>
          <w:color w:val="444444"/>
          <w:lang w:val="en-US"/>
        </w:rPr>
        <w:t xml:space="preserve">36, T 33, P 375/2, </w:t>
      </w:r>
      <w:r w:rsidR="003972B3" w:rsidRPr="003972B3">
        <w:rPr>
          <w:color w:val="444444"/>
        </w:rPr>
        <w:t>nr.</w:t>
      </w:r>
      <w:proofErr w:type="gramEnd"/>
      <w:r w:rsidR="003972B3" w:rsidRPr="003972B3">
        <w:rPr>
          <w:color w:val="444444"/>
        </w:rPr>
        <w:t xml:space="preserve"> Cad. 103256, 103256 – C1, 103256 – C2, 103256 – C3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3972B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10.01.2022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96469"/>
    <w:rsid w:val="003972B3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D36D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13</cp:revision>
  <cp:lastPrinted>2022-01-10T11:58:00Z</cp:lastPrinted>
  <dcterms:created xsi:type="dcterms:W3CDTF">2019-06-12T10:04:00Z</dcterms:created>
  <dcterms:modified xsi:type="dcterms:W3CDTF">2022-01-10T12:00:00Z</dcterms:modified>
</cp:coreProperties>
</file>