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30" w:rsidRDefault="00C74E30" w:rsidP="00C74E30">
      <w:pPr>
        <w:spacing w:line="300" w:lineRule="atLeast"/>
        <w:jc w:val="both"/>
        <w:textAlignment w:val="baseline"/>
        <w:rPr>
          <w:sz w:val="20"/>
          <w:szCs w:val="20"/>
          <w:lang w:val="ro-RO"/>
        </w:rPr>
      </w:pPr>
      <w:r>
        <w:rPr>
          <w:noProof/>
          <w:lang w:val="ro-RO" w:eastAsia="ro-RO"/>
        </w:rPr>
        <w:drawing>
          <wp:anchor distT="0" distB="0" distL="114300" distR="114300" simplePos="0" relativeHeight="251659264" behindDoc="0" locked="0" layoutInCell="1" allowOverlap="1" wp14:anchorId="32D25E20" wp14:editId="4B71B968">
            <wp:simplePos x="0" y="0"/>
            <wp:positionH relativeFrom="column">
              <wp:posOffset>5935980</wp:posOffset>
            </wp:positionH>
            <wp:positionV relativeFrom="paragraph">
              <wp:posOffset>-525780</wp:posOffset>
            </wp:positionV>
            <wp:extent cx="752475" cy="6000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0288" behindDoc="1" locked="0" layoutInCell="1" allowOverlap="1" wp14:anchorId="64E2A511" wp14:editId="65E378A8">
            <wp:simplePos x="0" y="0"/>
            <wp:positionH relativeFrom="column">
              <wp:posOffset>-180975</wp:posOffset>
            </wp:positionH>
            <wp:positionV relativeFrom="paragraph">
              <wp:posOffset>-434975</wp:posOffset>
            </wp:positionV>
            <wp:extent cx="2008505" cy="645795"/>
            <wp:effectExtent l="0" t="0" r="0" b="1905"/>
            <wp:wrapTight wrapText="bothSides">
              <wp:wrapPolygon edited="0">
                <wp:start x="0" y="0"/>
                <wp:lineTo x="0" y="21027"/>
                <wp:lineTo x="21306" y="21027"/>
                <wp:lineTo x="213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0085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E30" w:rsidRPr="00C74E30" w:rsidRDefault="00C74E30" w:rsidP="00C74E30">
      <w:pPr>
        <w:spacing w:line="300" w:lineRule="atLeast"/>
        <w:jc w:val="both"/>
        <w:textAlignment w:val="baseline"/>
        <w:rPr>
          <w:sz w:val="20"/>
          <w:szCs w:val="20"/>
          <w:lang w:val="ro-RO"/>
        </w:rPr>
      </w:pPr>
    </w:p>
    <w:p w:rsidR="00C74E30" w:rsidRPr="00EB026F" w:rsidRDefault="00C74E30" w:rsidP="00C74E30">
      <w:pPr>
        <w:tabs>
          <w:tab w:val="left" w:pos="3270"/>
        </w:tabs>
        <w:jc w:val="center"/>
        <w:rPr>
          <w:sz w:val="36"/>
          <w:szCs w:val="36"/>
          <w:lang w:val="ro-RO"/>
        </w:rPr>
      </w:pPr>
      <w:r w:rsidRPr="00EB026F">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10080"/>
      </w:tblGrid>
      <w:tr w:rsidR="00C74E30" w:rsidRPr="00EB026F" w:rsidTr="00831C80">
        <w:trPr>
          <w:trHeight w:val="196"/>
        </w:trPr>
        <w:tc>
          <w:tcPr>
            <w:tcW w:w="10082" w:type="dxa"/>
            <w:shd w:val="clear" w:color="auto" w:fill="DAEEF3"/>
          </w:tcPr>
          <w:p w:rsidR="00C74E30" w:rsidRPr="00EB026F" w:rsidRDefault="00C74E30" w:rsidP="00831C80">
            <w:pPr>
              <w:pStyle w:val="Header"/>
              <w:spacing w:before="120"/>
              <w:jc w:val="center"/>
              <w:rPr>
                <w:rFonts w:ascii="Garamond" w:hAnsi="Garamond"/>
                <w:b/>
                <w:bCs/>
                <w:color w:val="00214E"/>
                <w:sz w:val="36"/>
                <w:szCs w:val="36"/>
                <w:lang w:val="ro-RO"/>
              </w:rPr>
            </w:pPr>
            <w:r w:rsidRPr="00EB026F">
              <w:rPr>
                <w:b/>
                <w:bCs/>
                <w:color w:val="00214E"/>
                <w:sz w:val="36"/>
                <w:szCs w:val="36"/>
                <w:lang w:val="ro-RO"/>
              </w:rPr>
              <w:t>Agenţia pentru Protecţia Mediului Mehedinţi</w:t>
            </w:r>
          </w:p>
        </w:tc>
      </w:tr>
    </w:tbl>
    <w:p w:rsidR="00C74E30" w:rsidRPr="00EB026F" w:rsidRDefault="00C74E30" w:rsidP="00C74E30">
      <w:pPr>
        <w:pStyle w:val="Header"/>
        <w:tabs>
          <w:tab w:val="left" w:pos="9000"/>
        </w:tabs>
        <w:rPr>
          <w:b/>
          <w:sz w:val="20"/>
          <w:szCs w:val="20"/>
          <w:lang w:val="ro-RO"/>
        </w:rPr>
      </w:pPr>
      <w:r w:rsidRPr="00EB026F">
        <w:rPr>
          <w:b/>
          <w:sz w:val="20"/>
          <w:szCs w:val="20"/>
          <w:lang w:val="ro-RO"/>
        </w:rPr>
        <w:t>Nr._________/AAA/____________</w:t>
      </w:r>
    </w:p>
    <w:p w:rsidR="00C74E30" w:rsidRPr="00EB026F" w:rsidRDefault="00C74E30" w:rsidP="00C74E30">
      <w:pPr>
        <w:spacing w:line="300" w:lineRule="atLeast"/>
        <w:jc w:val="both"/>
        <w:textAlignment w:val="baseline"/>
        <w:rPr>
          <w:rFonts w:ascii="Arial" w:hAnsi="Arial" w:cs="Arial"/>
          <w:sz w:val="21"/>
          <w:szCs w:val="21"/>
          <w:lang w:val="ro-RO"/>
        </w:rPr>
      </w:pPr>
    </w:p>
    <w:p w:rsidR="00C74E30" w:rsidRPr="00EB026F" w:rsidRDefault="00C74E30" w:rsidP="00C74E30">
      <w:pPr>
        <w:spacing w:line="300" w:lineRule="atLeast"/>
        <w:jc w:val="center"/>
        <w:textAlignment w:val="baseline"/>
        <w:rPr>
          <w:rStyle w:val="sttpar"/>
          <w:sz w:val="28"/>
          <w:szCs w:val="28"/>
          <w:lang w:val="ro-RO"/>
        </w:rPr>
      </w:pPr>
      <w:r w:rsidRPr="00EB026F">
        <w:rPr>
          <w:rStyle w:val="stpar"/>
          <w:sz w:val="28"/>
          <w:szCs w:val="28"/>
          <w:lang w:val="ro-RO"/>
        </w:rPr>
        <w:t>   </w:t>
      </w:r>
      <w:r w:rsidRPr="00EB026F">
        <w:rPr>
          <w:rStyle w:val="sttpar"/>
          <w:sz w:val="28"/>
          <w:szCs w:val="28"/>
          <w:lang w:val="ro-RO"/>
        </w:rPr>
        <w:t>DECIZIA ETAPEI DE ÎNCADRARE</w:t>
      </w:r>
      <w:r w:rsidRPr="00EB026F">
        <w:rPr>
          <w:sz w:val="28"/>
          <w:szCs w:val="28"/>
          <w:lang w:val="ro-RO"/>
        </w:rPr>
        <w:br/>
      </w:r>
      <w:r>
        <w:rPr>
          <w:rStyle w:val="sttpar"/>
          <w:sz w:val="28"/>
          <w:szCs w:val="28"/>
          <w:lang w:val="ro-RO"/>
        </w:rPr>
        <w:t>Proiect</w:t>
      </w:r>
      <w:r w:rsidRPr="00EB026F">
        <w:rPr>
          <w:rStyle w:val="sttpar"/>
          <w:sz w:val="28"/>
          <w:szCs w:val="28"/>
          <w:lang w:val="ro-RO"/>
        </w:rPr>
        <w:t xml:space="preserve"> din  </w:t>
      </w:r>
      <w:r>
        <w:rPr>
          <w:rStyle w:val="sttpar"/>
          <w:sz w:val="28"/>
          <w:szCs w:val="28"/>
          <w:lang w:val="ro-RO"/>
        </w:rPr>
        <w:t>29.03</w:t>
      </w:r>
      <w:r w:rsidRPr="00EB026F">
        <w:rPr>
          <w:rStyle w:val="sttpar"/>
          <w:sz w:val="28"/>
          <w:szCs w:val="28"/>
          <w:lang w:val="ro-RO"/>
        </w:rPr>
        <w:t>.2018</w:t>
      </w:r>
    </w:p>
    <w:p w:rsidR="00C74E30" w:rsidRPr="00EB026F" w:rsidRDefault="00C74E30" w:rsidP="00C74E30">
      <w:pPr>
        <w:spacing w:line="300" w:lineRule="atLeast"/>
        <w:jc w:val="center"/>
        <w:textAlignment w:val="baseline"/>
        <w:rPr>
          <w:color w:val="FF0000"/>
          <w:sz w:val="28"/>
          <w:szCs w:val="28"/>
          <w:lang w:val="ro-RO"/>
        </w:rPr>
      </w:pPr>
    </w:p>
    <w:p w:rsidR="00C74E30" w:rsidRPr="00EB026F" w:rsidRDefault="00C74E30" w:rsidP="00C74E30">
      <w:pPr>
        <w:spacing w:line="300" w:lineRule="atLeast"/>
        <w:jc w:val="both"/>
        <w:textAlignment w:val="baseline"/>
        <w:rPr>
          <w:sz w:val="28"/>
          <w:szCs w:val="28"/>
          <w:lang w:val="ro-RO"/>
        </w:rPr>
      </w:pPr>
      <w:r w:rsidRPr="00EB026F">
        <w:rPr>
          <w:rStyle w:val="stpar"/>
          <w:sz w:val="28"/>
          <w:szCs w:val="28"/>
          <w:lang w:val="ro-RO"/>
        </w:rPr>
        <w:t>   </w:t>
      </w:r>
      <w:r w:rsidRPr="00EB026F">
        <w:rPr>
          <w:rStyle w:val="sttpar"/>
          <w:sz w:val="28"/>
          <w:szCs w:val="28"/>
          <w:lang w:val="ro-RO"/>
        </w:rPr>
        <w:t xml:space="preserve">Ca urmare a solicitării de emitere a acordului de mediu adresate de </w:t>
      </w:r>
      <w:r>
        <w:rPr>
          <w:rStyle w:val="sttpar"/>
          <w:sz w:val="28"/>
          <w:szCs w:val="28"/>
          <w:lang w:val="ro-RO"/>
        </w:rPr>
        <w:t>BĂDINĂ DANIEL COSTIN</w:t>
      </w:r>
      <w:r w:rsidRPr="00EB026F">
        <w:rPr>
          <w:rStyle w:val="sttpar"/>
          <w:sz w:val="28"/>
          <w:szCs w:val="28"/>
          <w:lang w:val="ro-RO"/>
        </w:rPr>
        <w:t xml:space="preserve">,  cu </w:t>
      </w:r>
      <w:r>
        <w:rPr>
          <w:rStyle w:val="sttpar"/>
          <w:sz w:val="28"/>
          <w:szCs w:val="28"/>
          <w:lang w:val="ro-RO"/>
        </w:rPr>
        <w:t>domiciliul î</w:t>
      </w:r>
      <w:r w:rsidRPr="00EB026F">
        <w:rPr>
          <w:rStyle w:val="sttpar"/>
          <w:sz w:val="28"/>
          <w:szCs w:val="28"/>
          <w:lang w:val="ro-RO"/>
        </w:rPr>
        <w:t xml:space="preserve">n </w:t>
      </w:r>
      <w:r>
        <w:rPr>
          <w:rStyle w:val="sttpar"/>
          <w:sz w:val="28"/>
          <w:szCs w:val="28"/>
          <w:lang w:val="ro-RO"/>
        </w:rPr>
        <w:t>localitatea Drobeta Turnu Severin, str. I.C. Brătianu</w:t>
      </w:r>
      <w:r w:rsidRPr="00EB026F">
        <w:rPr>
          <w:rStyle w:val="sttpar"/>
          <w:sz w:val="28"/>
          <w:szCs w:val="28"/>
          <w:lang w:val="ro-RO"/>
        </w:rPr>
        <w:t xml:space="preserve">, </w:t>
      </w:r>
      <w:r>
        <w:rPr>
          <w:rStyle w:val="sttpar"/>
          <w:sz w:val="28"/>
          <w:szCs w:val="28"/>
          <w:lang w:val="ro-RO"/>
        </w:rPr>
        <w:t>nr.9A, bl.5</w:t>
      </w:r>
      <w:r w:rsidRPr="00EB026F">
        <w:rPr>
          <w:rStyle w:val="sttpar"/>
          <w:sz w:val="28"/>
          <w:szCs w:val="28"/>
          <w:lang w:val="ro-RO"/>
        </w:rPr>
        <w:t xml:space="preserve">, </w:t>
      </w:r>
      <w:r>
        <w:rPr>
          <w:rStyle w:val="sttpar"/>
          <w:sz w:val="28"/>
          <w:szCs w:val="28"/>
          <w:lang w:val="ro-RO"/>
        </w:rPr>
        <w:t>sc.1, etaj 6, ap.25, judeţul Mehedinţi</w:t>
      </w:r>
      <w:r w:rsidRPr="00EB026F">
        <w:rPr>
          <w:rStyle w:val="sttpar"/>
          <w:sz w:val="28"/>
          <w:szCs w:val="28"/>
          <w:lang w:val="ro-RO"/>
        </w:rPr>
        <w:t>, înregistrată la Agenţia pentru Protecţi</w:t>
      </w:r>
      <w:r>
        <w:rPr>
          <w:rStyle w:val="sttpar"/>
          <w:sz w:val="28"/>
          <w:szCs w:val="28"/>
          <w:lang w:val="ro-RO"/>
        </w:rPr>
        <w:t>a Mediului Mehedinţi  cu nr. 3008 din 06.03</w:t>
      </w:r>
      <w:r w:rsidRPr="00EB026F">
        <w:rPr>
          <w:rStyle w:val="sttpar"/>
          <w:sz w:val="28"/>
          <w:szCs w:val="28"/>
          <w:lang w:val="ro-RO"/>
        </w:rPr>
        <w:t xml:space="preserve">.2018, în baza Hotărârii Guvernului </w:t>
      </w:r>
      <w:hyperlink r:id="rId7" w:history="1">
        <w:r w:rsidRPr="00EB026F">
          <w:rPr>
            <w:rStyle w:val="Hyperlink"/>
            <w:color w:val="000000"/>
            <w:sz w:val="28"/>
            <w:szCs w:val="28"/>
            <w:lang w:val="ro-RO"/>
          </w:rPr>
          <w:t>nr. 445/2009</w:t>
        </w:r>
      </w:hyperlink>
      <w:r w:rsidRPr="00EB026F">
        <w:rPr>
          <w:rStyle w:val="sttpar"/>
          <w:color w:val="000000"/>
          <w:sz w:val="28"/>
          <w:szCs w:val="28"/>
          <w:lang w:val="ro-RO"/>
        </w:rPr>
        <w:t xml:space="preserve"> </w:t>
      </w:r>
      <w:r w:rsidRPr="00EB026F">
        <w:rPr>
          <w:rStyle w:val="sttpar"/>
          <w:sz w:val="28"/>
          <w:szCs w:val="28"/>
          <w:lang w:val="ro-RO"/>
        </w:rPr>
        <w:t xml:space="preserve">privind evaluarea impactului anumitor proiecte publice şi private asupra mediului şi a Ordonanţei de urgenţă a Guvernului </w:t>
      </w:r>
      <w:hyperlink r:id="rId8" w:history="1">
        <w:r w:rsidRPr="00EB026F">
          <w:rPr>
            <w:rStyle w:val="Hyperlink"/>
            <w:color w:val="000000"/>
            <w:sz w:val="28"/>
            <w:szCs w:val="28"/>
            <w:lang w:val="ro-RO"/>
          </w:rPr>
          <w:t>nr. 57/2007</w:t>
        </w:r>
      </w:hyperlink>
      <w:r w:rsidRPr="00EB026F">
        <w:rPr>
          <w:rStyle w:val="sttpar"/>
          <w:color w:val="000000"/>
          <w:sz w:val="28"/>
          <w:szCs w:val="28"/>
          <w:lang w:val="ro-RO"/>
        </w:rPr>
        <w:t xml:space="preserve"> </w:t>
      </w:r>
      <w:r w:rsidRPr="00EB026F">
        <w:rPr>
          <w:rStyle w:val="sttpar"/>
          <w:sz w:val="28"/>
          <w:szCs w:val="28"/>
          <w:lang w:val="ro-RO"/>
        </w:rPr>
        <w:t>privind regimul ariilor naturale protejate, conservarea habitatelor naturale, a florei şi faunei sălbatice, cu modificările şi completările ulterioare,</w:t>
      </w:r>
      <w:r w:rsidRPr="00EB026F">
        <w:rPr>
          <w:sz w:val="28"/>
          <w:szCs w:val="28"/>
          <w:lang w:val="ro-RO"/>
        </w:rPr>
        <w:t xml:space="preserve"> </w:t>
      </w:r>
    </w:p>
    <w:p w:rsidR="00C74E30" w:rsidRPr="00EB026F" w:rsidRDefault="00C74E30" w:rsidP="00C74E30">
      <w:pPr>
        <w:spacing w:line="300" w:lineRule="atLeast"/>
        <w:jc w:val="both"/>
        <w:textAlignment w:val="baseline"/>
        <w:rPr>
          <w:b/>
          <w:sz w:val="28"/>
          <w:szCs w:val="28"/>
          <w:lang w:val="ro-RO"/>
        </w:rPr>
      </w:pPr>
      <w:r w:rsidRPr="00EB026F">
        <w:rPr>
          <w:rStyle w:val="stpar"/>
          <w:sz w:val="28"/>
          <w:szCs w:val="28"/>
          <w:lang w:val="ro-RO"/>
        </w:rPr>
        <w:t>   </w:t>
      </w:r>
      <w:r w:rsidRPr="00EB026F">
        <w:rPr>
          <w:rStyle w:val="sttpar"/>
          <w:sz w:val="28"/>
          <w:szCs w:val="28"/>
          <w:lang w:val="ro-RO"/>
        </w:rPr>
        <w:t>Agenţia pentru Protecţia Mediului Mehedinţi  decide, ca urmare a consultărilor desfaşurate în cadrul şedinţei Comisiei de Analiză Tehnică</w:t>
      </w:r>
      <w:r>
        <w:rPr>
          <w:rStyle w:val="sttpar"/>
          <w:sz w:val="28"/>
          <w:szCs w:val="28"/>
          <w:lang w:val="ro-RO"/>
        </w:rPr>
        <w:t xml:space="preserve">  din data </w:t>
      </w:r>
      <w:r w:rsidRPr="000F6092">
        <w:rPr>
          <w:rStyle w:val="sttpar"/>
          <w:sz w:val="28"/>
          <w:szCs w:val="28"/>
          <w:lang w:val="ro-RO"/>
        </w:rPr>
        <w:t>de 29.03.2018</w:t>
      </w:r>
      <w:r w:rsidRPr="00EB026F">
        <w:rPr>
          <w:rStyle w:val="sttpar"/>
          <w:sz w:val="28"/>
          <w:szCs w:val="28"/>
          <w:lang w:val="ro-RO"/>
        </w:rPr>
        <w:t>, că proiectul  “</w:t>
      </w:r>
      <w:r>
        <w:rPr>
          <w:rStyle w:val="sttpar"/>
          <w:sz w:val="28"/>
          <w:szCs w:val="28"/>
          <w:lang w:val="ro-RO"/>
        </w:rPr>
        <w:t>Alimentare cu apă</w:t>
      </w:r>
      <w:r w:rsidRPr="00EB026F">
        <w:rPr>
          <w:rStyle w:val="sttpar"/>
          <w:sz w:val="28"/>
          <w:szCs w:val="28"/>
          <w:lang w:val="ro-RO"/>
        </w:rPr>
        <w:t>” propus a fi am</w:t>
      </w:r>
      <w:r>
        <w:rPr>
          <w:rStyle w:val="sttpar"/>
          <w:sz w:val="28"/>
          <w:szCs w:val="28"/>
          <w:lang w:val="ro-RO"/>
        </w:rPr>
        <w:t>plasat în intravilanul localită</w:t>
      </w:r>
      <w:r w:rsidRPr="00EB026F">
        <w:rPr>
          <w:rStyle w:val="sttpar"/>
          <w:sz w:val="28"/>
          <w:szCs w:val="28"/>
          <w:lang w:val="ro-RO"/>
        </w:rPr>
        <w:t xml:space="preserve">ţii Drobeta Turnu Severin, </w:t>
      </w:r>
      <w:r>
        <w:rPr>
          <w:rStyle w:val="sttpar"/>
          <w:sz w:val="28"/>
          <w:szCs w:val="28"/>
          <w:lang w:val="ro-RO"/>
        </w:rPr>
        <w:t>str. Walter Mărăcineanu, nr.56A</w:t>
      </w:r>
      <w:r w:rsidRPr="00EB026F">
        <w:rPr>
          <w:rStyle w:val="sttpar"/>
          <w:sz w:val="28"/>
          <w:szCs w:val="28"/>
          <w:lang w:val="ro-RO"/>
        </w:rPr>
        <w:t>, judetul Mehedinţi,</w:t>
      </w:r>
      <w:r w:rsidRPr="00EB026F">
        <w:rPr>
          <w:rStyle w:val="sttpar"/>
          <w:b/>
          <w:sz w:val="28"/>
          <w:szCs w:val="28"/>
          <w:lang w:val="ro-RO"/>
        </w:rPr>
        <w:t xml:space="preserve">  nu se supune evaluării impactului asupra mediului şi nu se supune evaluării adecvate.</w:t>
      </w:r>
      <w:r w:rsidRPr="00EB026F">
        <w:rPr>
          <w:b/>
          <w:sz w:val="28"/>
          <w:szCs w:val="28"/>
          <w:lang w:val="ro-RO"/>
        </w:rPr>
        <w:t xml:space="preserve"> </w:t>
      </w:r>
    </w:p>
    <w:p w:rsidR="00C74E30" w:rsidRPr="00EB026F" w:rsidRDefault="00C74E30" w:rsidP="00C74E30">
      <w:pPr>
        <w:spacing w:line="300" w:lineRule="atLeast"/>
        <w:jc w:val="both"/>
        <w:textAlignment w:val="baseline"/>
        <w:rPr>
          <w:sz w:val="28"/>
          <w:szCs w:val="28"/>
          <w:lang w:val="ro-RO"/>
        </w:rPr>
      </w:pPr>
      <w:r w:rsidRPr="00EB026F">
        <w:rPr>
          <w:rStyle w:val="stpar"/>
          <w:sz w:val="28"/>
          <w:szCs w:val="28"/>
          <w:lang w:val="ro-RO"/>
        </w:rPr>
        <w:t>  </w:t>
      </w:r>
      <w:r w:rsidRPr="00EB026F">
        <w:rPr>
          <w:rStyle w:val="sttpar"/>
          <w:sz w:val="28"/>
          <w:szCs w:val="28"/>
          <w:lang w:val="ro-RO"/>
        </w:rPr>
        <w:t>Justificarea prezentei decizii:</w:t>
      </w:r>
      <w:r w:rsidRPr="00EB026F">
        <w:rPr>
          <w:sz w:val="28"/>
          <w:szCs w:val="28"/>
          <w:lang w:val="ro-RO"/>
        </w:rPr>
        <w:t xml:space="preserve"> </w:t>
      </w:r>
    </w:p>
    <w:p w:rsidR="00C74E30" w:rsidRPr="00EB026F" w:rsidRDefault="00C74E30" w:rsidP="00C74E30">
      <w:pPr>
        <w:spacing w:line="300" w:lineRule="atLeast"/>
        <w:jc w:val="both"/>
        <w:textAlignment w:val="baseline"/>
        <w:rPr>
          <w:sz w:val="28"/>
          <w:szCs w:val="28"/>
          <w:lang w:val="ro-RO"/>
        </w:rPr>
      </w:pPr>
      <w:r w:rsidRPr="00EB026F">
        <w:rPr>
          <w:rStyle w:val="stpunct"/>
          <w:sz w:val="28"/>
          <w:szCs w:val="28"/>
          <w:lang w:val="ro-RO"/>
        </w:rPr>
        <w:t>   I.</w:t>
      </w:r>
      <w:r w:rsidRPr="00EB026F">
        <w:rPr>
          <w:rStyle w:val="sttpunct"/>
          <w:sz w:val="28"/>
          <w:szCs w:val="28"/>
          <w:lang w:val="ro-RO"/>
        </w:rPr>
        <w:t xml:space="preserve"> Motivele care au stat la baza luării deciziei etapei de încadrare în procedura de evaluare a impactului asupra mediului sunt următoarele:</w:t>
      </w:r>
      <w:r w:rsidRPr="00EB026F">
        <w:rPr>
          <w:sz w:val="28"/>
          <w:szCs w:val="28"/>
          <w:lang w:val="ro-RO"/>
        </w:rPr>
        <w:t xml:space="preserve"> </w:t>
      </w:r>
    </w:p>
    <w:p w:rsidR="00C74E30" w:rsidRPr="00EB026F" w:rsidRDefault="00C74E30" w:rsidP="00C74E30">
      <w:pPr>
        <w:spacing w:line="300" w:lineRule="atLeast"/>
        <w:ind w:left="180"/>
        <w:jc w:val="both"/>
        <w:textAlignment w:val="baseline"/>
        <w:rPr>
          <w:rStyle w:val="sttlitera"/>
          <w:sz w:val="28"/>
          <w:szCs w:val="28"/>
          <w:lang w:val="ro-RO"/>
        </w:rPr>
      </w:pPr>
      <w:r w:rsidRPr="00EB026F">
        <w:rPr>
          <w:rStyle w:val="sttlitera"/>
          <w:sz w:val="28"/>
          <w:szCs w:val="28"/>
          <w:lang w:val="ro-RO"/>
        </w:rPr>
        <w:t xml:space="preserve">a). proiectul  se încadrează în prevederile Hotărârii Guvernului nr. 445/2009, anexa nr.2 </w:t>
      </w:r>
      <w:r w:rsidRPr="004C6C85">
        <w:rPr>
          <w:rStyle w:val="sttlitera"/>
          <w:sz w:val="28"/>
          <w:szCs w:val="28"/>
          <w:lang w:val="ro-RO"/>
        </w:rPr>
        <w:t>pct.10,lit. b). – “proiecte de dezvo</w:t>
      </w:r>
      <w:r>
        <w:rPr>
          <w:rStyle w:val="sttlitera"/>
          <w:sz w:val="28"/>
          <w:szCs w:val="28"/>
          <w:lang w:val="ro-RO"/>
        </w:rPr>
        <w:t>ltare urbană</w:t>
      </w:r>
      <w:r w:rsidRPr="004C6C85">
        <w:rPr>
          <w:rStyle w:val="sttlitera"/>
          <w:sz w:val="28"/>
          <w:szCs w:val="28"/>
          <w:lang w:val="ro-RO"/>
        </w:rPr>
        <w:t>”</w:t>
      </w:r>
      <w:r>
        <w:rPr>
          <w:rStyle w:val="sttlitera"/>
          <w:sz w:val="28"/>
          <w:szCs w:val="28"/>
          <w:lang w:val="ro-RO"/>
        </w:rPr>
        <w:t xml:space="preserve">, </w:t>
      </w:r>
      <w:r w:rsidRPr="00EB026F">
        <w:rPr>
          <w:rStyle w:val="sttlitera"/>
          <w:sz w:val="28"/>
          <w:szCs w:val="28"/>
          <w:lang w:val="ro-RO"/>
        </w:rPr>
        <w:t>pct. 13, lit.a). “orice modificări sau extinderi, altele decât cele prevăzute la pct.22 din anexa nr.1 sau în prezenta anexă, deja autorizate, executate sau în curs de a fi executate, care pot avea efecte semnificative negative asupra mediului”;</w:t>
      </w:r>
    </w:p>
    <w:p w:rsidR="00C74E30" w:rsidRPr="00EB026F" w:rsidRDefault="00C74E30" w:rsidP="00C74E30">
      <w:pPr>
        <w:spacing w:line="300" w:lineRule="atLeast"/>
        <w:ind w:left="180"/>
        <w:jc w:val="both"/>
        <w:textAlignment w:val="baseline"/>
        <w:rPr>
          <w:rStyle w:val="sttlitera"/>
          <w:sz w:val="28"/>
          <w:szCs w:val="28"/>
          <w:lang w:val="ro-RO"/>
        </w:rPr>
      </w:pPr>
      <w:r w:rsidRPr="00EB026F">
        <w:rPr>
          <w:rStyle w:val="sttlitera"/>
          <w:sz w:val="28"/>
          <w:szCs w:val="28"/>
          <w:lang w:val="ro-RO"/>
        </w:rPr>
        <w:t xml:space="preserve">b). proiectul nu intra sub incidenţa art. 28 din Legea nr.49/2011 care modifică şi aprobă O.U.G. nr.57/2007 privind regimul ariilor naturale protejate, conservarea habitatelor naturale, a florei şi faunei sălbatice;    </w:t>
      </w:r>
    </w:p>
    <w:p w:rsidR="00C74E30" w:rsidRPr="00A764C1" w:rsidRDefault="00C74E30" w:rsidP="00C74E30">
      <w:pPr>
        <w:spacing w:line="300" w:lineRule="atLeast"/>
        <w:ind w:left="180"/>
        <w:jc w:val="both"/>
        <w:textAlignment w:val="baseline"/>
        <w:rPr>
          <w:rStyle w:val="sttlitera"/>
          <w:sz w:val="28"/>
          <w:szCs w:val="28"/>
          <w:lang w:val="ro-RO"/>
        </w:rPr>
      </w:pPr>
      <w:r w:rsidRPr="00A764C1">
        <w:rPr>
          <w:rStyle w:val="sttlitera"/>
          <w:sz w:val="28"/>
          <w:szCs w:val="28"/>
          <w:lang w:val="ro-RO"/>
        </w:rPr>
        <w:t xml:space="preserve">c).marimea proiectului:  Prin prezenta se doreşte asigurarea alimentării cu apă a locuinţei aflate în localitatea Drobeta Turnu Severin, str. Walter Mărăcineanu, nr.56A. </w:t>
      </w:r>
    </w:p>
    <w:p w:rsidR="00C74E30" w:rsidRPr="00600CEB" w:rsidRDefault="00C74E30" w:rsidP="00C74E30">
      <w:pPr>
        <w:spacing w:line="300" w:lineRule="atLeast"/>
        <w:ind w:left="180"/>
        <w:jc w:val="both"/>
        <w:textAlignment w:val="baseline"/>
        <w:rPr>
          <w:rStyle w:val="sttpar"/>
          <w:sz w:val="28"/>
          <w:szCs w:val="28"/>
          <w:lang w:val="ro-RO"/>
        </w:rPr>
      </w:pPr>
      <w:r w:rsidRPr="00600CEB">
        <w:rPr>
          <w:rStyle w:val="sttlitera"/>
          <w:sz w:val="28"/>
          <w:szCs w:val="28"/>
          <w:lang w:val="ro-RO"/>
        </w:rPr>
        <w:t>În acest sens va fi nevoie de o extindere a reţelei de apă din reţeaua existentă pe strada Curcubeului – extinderea va avea o lungime totală de 80m, astfel</w:t>
      </w:r>
      <w:r w:rsidRPr="00600CEB">
        <w:rPr>
          <w:rStyle w:val="sttpar"/>
          <w:sz w:val="28"/>
          <w:szCs w:val="28"/>
          <w:lang w:val="ro-RO"/>
        </w:rPr>
        <w:t>:</w:t>
      </w:r>
    </w:p>
    <w:p w:rsidR="00C74E30" w:rsidRDefault="00C74E30" w:rsidP="00C74E30">
      <w:pPr>
        <w:spacing w:line="300" w:lineRule="atLeast"/>
        <w:ind w:left="180"/>
        <w:jc w:val="both"/>
        <w:textAlignment w:val="baseline"/>
        <w:rPr>
          <w:rStyle w:val="sttlitera"/>
          <w:sz w:val="28"/>
          <w:szCs w:val="28"/>
          <w:lang w:val="ro-RO"/>
        </w:rPr>
      </w:pPr>
      <w:r w:rsidRPr="00600CEB">
        <w:rPr>
          <w:rStyle w:val="sttlitera"/>
          <w:sz w:val="28"/>
          <w:szCs w:val="28"/>
          <w:lang w:val="ro-RO"/>
        </w:rPr>
        <w:t xml:space="preserve"> -pe o lungime de 50m cu ţeavă de polietilenă cu diametrul Dn75mm iar în continuare pe</w:t>
      </w:r>
      <w:r>
        <w:rPr>
          <w:rStyle w:val="sttlitera"/>
          <w:sz w:val="28"/>
          <w:szCs w:val="28"/>
          <w:lang w:val="ro-RO"/>
        </w:rPr>
        <w:t xml:space="preserve"> </w:t>
      </w:r>
      <w:r w:rsidRPr="00600CEB">
        <w:rPr>
          <w:rStyle w:val="sttlitera"/>
          <w:sz w:val="28"/>
          <w:szCs w:val="28"/>
          <w:lang w:val="ro-RO"/>
        </w:rPr>
        <w:t xml:space="preserve">o lungime de 30m cu ţeavă de polietilenă cu diametrul  Dn32mmm, montată îngropat la </w:t>
      </w:r>
      <w:r>
        <w:rPr>
          <w:rStyle w:val="sttlitera"/>
          <w:sz w:val="28"/>
          <w:szCs w:val="28"/>
          <w:lang w:val="ro-RO"/>
        </w:rPr>
        <w:t xml:space="preserve">      </w:t>
      </w:r>
      <w:r w:rsidRPr="00600CEB">
        <w:rPr>
          <w:rStyle w:val="sttlitera"/>
          <w:sz w:val="28"/>
          <w:szCs w:val="28"/>
          <w:lang w:val="ro-RO"/>
        </w:rPr>
        <w:t>o adâncime de 1m. Din extinderea de reţea se va realiza un branşament cu un cămin</w:t>
      </w:r>
      <w:r>
        <w:rPr>
          <w:rStyle w:val="sttlitera"/>
          <w:sz w:val="28"/>
          <w:szCs w:val="28"/>
          <w:lang w:val="ro-RO"/>
        </w:rPr>
        <w:t xml:space="preserve"> </w:t>
      </w:r>
      <w:r w:rsidRPr="00600CEB">
        <w:rPr>
          <w:rStyle w:val="sttlitera"/>
          <w:sz w:val="28"/>
          <w:szCs w:val="28"/>
          <w:lang w:val="ro-RO"/>
        </w:rPr>
        <w:t>apometru propus montat la limita de proprietate</w:t>
      </w:r>
      <w:r>
        <w:rPr>
          <w:rStyle w:val="sttlitera"/>
          <w:sz w:val="28"/>
          <w:szCs w:val="28"/>
          <w:lang w:val="ro-RO"/>
        </w:rPr>
        <w:t xml:space="preserve"> </w:t>
      </w:r>
      <w:r w:rsidRPr="00600CEB">
        <w:rPr>
          <w:rStyle w:val="sttlitera"/>
          <w:sz w:val="28"/>
          <w:szCs w:val="28"/>
          <w:lang w:val="ro-RO"/>
        </w:rPr>
        <w:t>în interiorul</w:t>
      </w:r>
    </w:p>
    <w:p w:rsidR="00C74E30" w:rsidRPr="00A764C1" w:rsidRDefault="00C74E30" w:rsidP="00C74E30">
      <w:pPr>
        <w:spacing w:line="300" w:lineRule="atLeast"/>
        <w:ind w:left="180"/>
        <w:jc w:val="both"/>
        <w:textAlignment w:val="baseline"/>
        <w:rPr>
          <w:sz w:val="28"/>
          <w:szCs w:val="28"/>
          <w:lang w:val="ro-RO"/>
        </w:rPr>
      </w:pPr>
    </w:p>
    <w:p w:rsidR="00C74E30" w:rsidRPr="00A764C1" w:rsidRDefault="00C74E30" w:rsidP="00C74E30">
      <w:pPr>
        <w:pStyle w:val="Header"/>
        <w:jc w:val="center"/>
        <w:rPr>
          <w:sz w:val="20"/>
          <w:szCs w:val="20"/>
          <w:lang w:val="ro-RO"/>
        </w:rPr>
      </w:pPr>
      <w:r w:rsidRPr="00A764C1">
        <w:rPr>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3.85pt;margin-top:-20.1pt;width:41.9pt;height:34.45pt;z-index:-251653120">
            <v:imagedata r:id="rId9" o:title="" grayscale="t" bilevel="t"/>
          </v:shape>
          <o:OLEObject Type="Embed" ProgID="CorelDRAW.Graphic.13" ShapeID="_x0000_s1030" DrawAspect="Content" ObjectID="_1583839421" r:id="rId10"/>
        </w:pict>
      </w:r>
      <w:r>
        <w:rPr>
          <w:noProof/>
          <w:sz w:val="20"/>
          <w:szCs w:val="20"/>
          <w:lang w:val="ro-RO" w:eastAsia="ro-RO"/>
        </w:rPr>
        <mc:AlternateContent>
          <mc:Choice Requires="wps">
            <w:drawing>
              <wp:anchor distT="0" distB="0" distL="114300" distR="114300" simplePos="0" relativeHeight="251664384" behindDoc="0" locked="0" layoutInCell="1" allowOverlap="1" wp14:anchorId="1BD32A3C" wp14:editId="0F07FDFE">
                <wp:simplePos x="0" y="0"/>
                <wp:positionH relativeFrom="column">
                  <wp:posOffset>-142875</wp:posOffset>
                </wp:positionH>
                <wp:positionV relativeFrom="paragraph">
                  <wp:posOffset>-34925</wp:posOffset>
                </wp:positionV>
                <wp:extent cx="6248400" cy="635"/>
                <wp:effectExtent l="13335" t="14605" r="1524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A764C1">
        <w:rPr>
          <w:b/>
          <w:sz w:val="20"/>
          <w:szCs w:val="20"/>
          <w:lang w:val="ro-RO"/>
        </w:rPr>
        <w:t>AGENŢIA PENTRU PROTECŢIA MEDIULUI MEHEDINŢI</w:t>
      </w:r>
    </w:p>
    <w:p w:rsidR="00C74E30" w:rsidRPr="00A764C1" w:rsidRDefault="00C74E30" w:rsidP="00C74E30">
      <w:pPr>
        <w:pStyle w:val="Header"/>
        <w:jc w:val="center"/>
        <w:rPr>
          <w:sz w:val="20"/>
          <w:szCs w:val="20"/>
          <w:lang w:val="ro-RO"/>
        </w:rPr>
      </w:pPr>
      <w:r w:rsidRPr="00A764C1">
        <w:rPr>
          <w:sz w:val="20"/>
          <w:szCs w:val="20"/>
          <w:lang w:val="ro-RO"/>
        </w:rPr>
        <w:t>Str. Băile Romane, nr. 3, Drobeta Turnu Severin, Cod 220234</w:t>
      </w:r>
    </w:p>
    <w:p w:rsidR="00C74E30" w:rsidRPr="00A764C1" w:rsidRDefault="00C74E30" w:rsidP="00C74E30">
      <w:pPr>
        <w:pStyle w:val="Header"/>
        <w:jc w:val="center"/>
        <w:rPr>
          <w:sz w:val="20"/>
          <w:szCs w:val="20"/>
          <w:lang w:val="ro-RO"/>
        </w:rPr>
      </w:pPr>
      <w:r w:rsidRPr="00A764C1">
        <w:rPr>
          <w:sz w:val="20"/>
          <w:szCs w:val="20"/>
          <w:lang w:val="ro-RO"/>
        </w:rPr>
        <w:t>Tel : 0040252/320396 Fax : 0040252/306018</w:t>
      </w:r>
    </w:p>
    <w:p w:rsidR="00C74E30" w:rsidRDefault="00C74E30" w:rsidP="00C74E30">
      <w:pPr>
        <w:spacing w:line="300" w:lineRule="atLeast"/>
        <w:ind w:left="180"/>
        <w:jc w:val="both"/>
        <w:textAlignment w:val="baseline"/>
        <w:rPr>
          <w:rStyle w:val="sttlitera"/>
          <w:sz w:val="28"/>
          <w:szCs w:val="28"/>
          <w:lang w:val="ro-RO"/>
        </w:rPr>
      </w:pPr>
      <w:r w:rsidRPr="00A764C1">
        <w:rPr>
          <w:sz w:val="20"/>
          <w:szCs w:val="20"/>
          <w:lang w:val="ro-RO"/>
        </w:rPr>
        <w:t xml:space="preserve">                </w:t>
      </w:r>
      <w:r w:rsidRPr="00A764C1">
        <w:rPr>
          <w:sz w:val="20"/>
          <w:szCs w:val="20"/>
          <w:lang w:val="ro-RO"/>
        </w:rPr>
        <w:tab/>
      </w:r>
      <w:r w:rsidRPr="00A764C1">
        <w:rPr>
          <w:sz w:val="20"/>
          <w:szCs w:val="20"/>
          <w:lang w:val="ro-RO"/>
        </w:rPr>
        <w:tab/>
      </w:r>
      <w:r w:rsidRPr="00A764C1">
        <w:rPr>
          <w:sz w:val="20"/>
          <w:szCs w:val="20"/>
          <w:lang w:val="ro-RO"/>
        </w:rPr>
        <w:tab/>
      </w:r>
      <w:r w:rsidRPr="00A764C1">
        <w:rPr>
          <w:sz w:val="20"/>
          <w:szCs w:val="20"/>
          <w:lang w:val="ro-RO"/>
        </w:rPr>
        <w:tab/>
        <w:t xml:space="preserve">e-mail : </w:t>
      </w:r>
      <w:hyperlink r:id="rId11" w:history="1">
        <w:r w:rsidRPr="00A764C1">
          <w:rPr>
            <w:rStyle w:val="Hyperlink"/>
            <w:color w:val="auto"/>
            <w:sz w:val="20"/>
            <w:szCs w:val="20"/>
            <w:lang w:val="ro-RO"/>
          </w:rPr>
          <w:t>office@apmmh.anpm.ro</w:t>
        </w:r>
      </w:hyperlink>
    </w:p>
    <w:p w:rsidR="00C74E30" w:rsidRPr="00600CEB" w:rsidRDefault="00C74E30" w:rsidP="00C74E30">
      <w:pPr>
        <w:spacing w:line="300" w:lineRule="atLeast"/>
        <w:ind w:left="180"/>
        <w:jc w:val="both"/>
        <w:textAlignment w:val="baseline"/>
        <w:rPr>
          <w:rStyle w:val="sttlitera"/>
          <w:sz w:val="28"/>
          <w:szCs w:val="28"/>
          <w:lang w:val="ro-RO"/>
        </w:rPr>
      </w:pPr>
      <w:r w:rsidRPr="00600CEB">
        <w:rPr>
          <w:rStyle w:val="sttlitera"/>
          <w:sz w:val="28"/>
          <w:szCs w:val="28"/>
          <w:lang w:val="ro-RO"/>
        </w:rPr>
        <w:lastRenderedPageBreak/>
        <w:t xml:space="preserve"> acesteia  - cu o lungime de 3m din ţeavă de polietilenă cu diametrul Dn25mm, la o adâncime de 1m şi o lăţime a şanţului de 0,6m. Montarea conductelor se va face pe pat de nisip apoi cu umplutură de balast.</w:t>
      </w:r>
      <w:r>
        <w:rPr>
          <w:rStyle w:val="sttlitera"/>
          <w:sz w:val="28"/>
          <w:szCs w:val="28"/>
          <w:lang w:val="ro-RO"/>
        </w:rPr>
        <w:t xml:space="preserve"> Pentru acest proiect s-a obţinut avizul de branşare de principiu nr.1315/30.01.2018 emis de deţinătorul reţelelor de alimentare cu apă respectiv canalizare în sistem centralizat al localităţii (S.C. SECOM S.A.)</w:t>
      </w:r>
      <w:r w:rsidRPr="000F6092">
        <w:rPr>
          <w:rStyle w:val="sttlitera"/>
          <w:sz w:val="28"/>
          <w:szCs w:val="28"/>
          <w:lang w:val="ro-RO"/>
        </w:rPr>
        <w:t xml:space="preserve"> </w:t>
      </w:r>
      <w:r w:rsidRPr="00600CEB">
        <w:rPr>
          <w:rStyle w:val="sttlitera"/>
          <w:sz w:val="28"/>
          <w:szCs w:val="28"/>
          <w:lang w:val="ro-RO"/>
        </w:rPr>
        <w:t xml:space="preserve">;  </w:t>
      </w:r>
    </w:p>
    <w:p w:rsidR="00C74E30" w:rsidRPr="00600CEB" w:rsidRDefault="00C74E30" w:rsidP="00C74E30">
      <w:pPr>
        <w:spacing w:line="300" w:lineRule="atLeast"/>
        <w:ind w:left="180"/>
        <w:jc w:val="both"/>
        <w:textAlignment w:val="baseline"/>
        <w:rPr>
          <w:rStyle w:val="sttlitera"/>
          <w:sz w:val="28"/>
          <w:szCs w:val="28"/>
          <w:lang w:val="ro-RO"/>
        </w:rPr>
      </w:pPr>
      <w:r w:rsidRPr="00600CEB">
        <w:rPr>
          <w:rStyle w:val="sttlitera"/>
          <w:sz w:val="28"/>
          <w:szCs w:val="28"/>
          <w:lang w:val="ro-RO"/>
        </w:rPr>
        <w:t xml:space="preserve">d). în zona nu există alte proiecte finalizate; proiectul nu are efect cumulativ;   </w:t>
      </w:r>
    </w:p>
    <w:p w:rsidR="00C74E30" w:rsidRPr="00600CEB" w:rsidRDefault="00C74E30" w:rsidP="00C74E30">
      <w:pPr>
        <w:spacing w:line="300" w:lineRule="atLeast"/>
        <w:ind w:left="180"/>
        <w:jc w:val="both"/>
        <w:textAlignment w:val="baseline"/>
        <w:rPr>
          <w:rStyle w:val="sttlitera"/>
          <w:sz w:val="28"/>
          <w:szCs w:val="28"/>
          <w:lang w:val="ro-RO"/>
        </w:rPr>
      </w:pPr>
      <w:r w:rsidRPr="00600CEB">
        <w:rPr>
          <w:rStyle w:val="sttlitera"/>
          <w:sz w:val="28"/>
          <w:szCs w:val="28"/>
          <w:lang w:val="ro-RO"/>
        </w:rPr>
        <w:t>e). producţia de deşeuri: din realizarea proiectului - deşeuri din construcţie si deşeuri menajere în cantitate relativ mică;</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f). emisiile poluante, inclusiv zgomotul şi alte surse de disconfort: de la utilajele folosite în realizarea investiţiei numai pe perioada construirii acesteia (buldoexcavator);</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g). risc scăzut de accident datorită tehnologiilor utilizate - nu se folosesc substanţe poluante;</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h). terenul pe care se va construi investiţia este situat in intravilanul localitătii Drobeta Turnu Severin, domeniul public cu regim de stradă, trotuar şi spaţiu verde</w:t>
      </w:r>
      <w:r w:rsidRPr="00600CEB">
        <w:rPr>
          <w:rStyle w:val="sttlitera"/>
          <w:sz w:val="28"/>
          <w:szCs w:val="28"/>
          <w:lang w:val="ro-RO"/>
        </w:rPr>
        <w:t>;</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 xml:space="preserve"> i). relativa abundenţă a resurselor naturale din zonă, calitatea si capacitatea regenerativă a acestora: </w:t>
      </w:r>
      <w:r>
        <w:rPr>
          <w:sz w:val="28"/>
          <w:szCs w:val="28"/>
          <w:lang w:val="ro-RO"/>
        </w:rPr>
        <w:t xml:space="preserve">se vor folosi materiale neregenerabile – nisip, balast, pietriş, mărgăritar, </w:t>
      </w:r>
      <w:r w:rsidRPr="00600CEB">
        <w:rPr>
          <w:sz w:val="28"/>
          <w:szCs w:val="28"/>
          <w:lang w:val="ro-RO"/>
        </w:rPr>
        <w:t>scopul investiţiei este de a asigura utilităţile în zonă ;</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 xml:space="preserve">j). amplasamentul proiectului   nu se afla inclus în nici o arie natural protejată ; </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k). ariile în care standardele de calitate a mediului stabilite de legislaţia în vigoare au fost depăşite: nu este cazul;</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 xml:space="preserve">l). mărimea şi complexitatea impactului: impact redus asupra mediului; </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 xml:space="preserve">m).probabilitatea impactului: </w:t>
      </w:r>
      <w:r w:rsidRPr="00600CEB">
        <w:rPr>
          <w:rFonts w:eastAsia="MS Mincho"/>
          <w:sz w:val="28"/>
          <w:szCs w:val="28"/>
          <w:lang w:val="ro-RO" w:eastAsia="ja-JP" w:bidi="he-IL"/>
        </w:rPr>
        <w:t>impactul asupra factorilor de mediu va fi nesemnificativ dacă se vor respecta măsurile  privind protecţia factorilor de mediu impuse prin prezenta;</w:t>
      </w:r>
    </w:p>
    <w:p w:rsidR="00C74E30" w:rsidRPr="000F6092" w:rsidRDefault="00C74E30" w:rsidP="00C74E30">
      <w:pPr>
        <w:spacing w:line="300" w:lineRule="atLeast"/>
        <w:ind w:left="180"/>
        <w:jc w:val="both"/>
        <w:textAlignment w:val="baseline"/>
        <w:rPr>
          <w:sz w:val="28"/>
          <w:szCs w:val="28"/>
          <w:lang w:val="ro-RO"/>
        </w:rPr>
      </w:pPr>
      <w:r w:rsidRPr="000F6092">
        <w:rPr>
          <w:sz w:val="28"/>
          <w:szCs w:val="28"/>
          <w:lang w:val="ro-RO"/>
        </w:rPr>
        <w:t xml:space="preserve">n). arii dens populate :  în zonă nu există locuinţe;  </w:t>
      </w:r>
    </w:p>
    <w:p w:rsidR="00C74E30" w:rsidRPr="00A764C1" w:rsidRDefault="00C74E30" w:rsidP="00C74E30">
      <w:pPr>
        <w:spacing w:line="300" w:lineRule="atLeast"/>
        <w:ind w:left="180"/>
        <w:jc w:val="both"/>
        <w:textAlignment w:val="baseline"/>
        <w:rPr>
          <w:sz w:val="28"/>
          <w:szCs w:val="28"/>
          <w:lang w:val="ro-RO"/>
        </w:rPr>
      </w:pPr>
      <w:r w:rsidRPr="00A764C1">
        <w:rPr>
          <w:sz w:val="28"/>
          <w:szCs w:val="28"/>
          <w:lang w:val="ro-RO"/>
        </w:rPr>
        <w:t>o). natura transfrontieră a impactului: prin dimensiunile lui nu produce impact transfrontier;</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p). peisajele cu semnificaţie istorică, culturală şi arheologică: nu este cazul;</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r). extinderea impactului: local, numai in zona de lucru, în perioada de execuţie</w:t>
      </w:r>
    </w:p>
    <w:p w:rsidR="00C74E30" w:rsidRPr="00600CEB" w:rsidRDefault="00C74E30" w:rsidP="00C74E30">
      <w:pPr>
        <w:spacing w:line="300" w:lineRule="atLeast"/>
        <w:ind w:left="180"/>
        <w:jc w:val="both"/>
        <w:textAlignment w:val="baseline"/>
        <w:rPr>
          <w:sz w:val="28"/>
          <w:szCs w:val="28"/>
          <w:lang w:val="ro-RO"/>
        </w:rPr>
      </w:pPr>
      <w:r w:rsidRPr="00600CEB">
        <w:rPr>
          <w:sz w:val="28"/>
          <w:szCs w:val="28"/>
          <w:lang w:val="ro-RO"/>
        </w:rPr>
        <w:t>s). durata, frecvenţa şi reversibilitatea impactului: redusă;</w:t>
      </w:r>
    </w:p>
    <w:p w:rsidR="00C74E30" w:rsidRPr="00C74E30" w:rsidRDefault="00C74E30" w:rsidP="00C74E30">
      <w:pPr>
        <w:spacing w:line="300" w:lineRule="atLeast"/>
        <w:ind w:left="180"/>
        <w:jc w:val="both"/>
        <w:textAlignment w:val="baseline"/>
        <w:rPr>
          <w:sz w:val="28"/>
          <w:szCs w:val="28"/>
          <w:lang w:val="ro-RO"/>
        </w:rPr>
      </w:pPr>
      <w:r w:rsidRPr="00600CEB">
        <w:rPr>
          <w:sz w:val="28"/>
          <w:szCs w:val="28"/>
          <w:lang w:val="ro-RO"/>
        </w:rPr>
        <w:t>t). pe timpul derulării procedurii nu s-au primit observaţii din p</w:t>
      </w:r>
      <w:r>
        <w:rPr>
          <w:sz w:val="28"/>
          <w:szCs w:val="28"/>
          <w:lang w:val="ro-RO"/>
        </w:rPr>
        <w:t>artea publicului.</w:t>
      </w:r>
    </w:p>
    <w:p w:rsidR="00C74E30" w:rsidRPr="00600CEB" w:rsidRDefault="00C74E30" w:rsidP="00C74E30">
      <w:pPr>
        <w:spacing w:line="300" w:lineRule="atLeast"/>
        <w:ind w:left="180"/>
        <w:jc w:val="both"/>
        <w:textAlignment w:val="baseline"/>
        <w:rPr>
          <w:b/>
          <w:sz w:val="28"/>
          <w:szCs w:val="28"/>
          <w:lang w:val="ro-RO"/>
        </w:rPr>
      </w:pPr>
      <w:r w:rsidRPr="00600CEB">
        <w:rPr>
          <w:rStyle w:val="sttlitera"/>
          <w:rFonts w:ascii="Arial" w:hAnsi="Arial" w:cs="Arial"/>
          <w:sz w:val="21"/>
          <w:szCs w:val="21"/>
          <w:lang w:val="ro-RO"/>
        </w:rPr>
        <w:t xml:space="preserve">      </w:t>
      </w:r>
      <w:r w:rsidRPr="00600CEB">
        <w:rPr>
          <w:rStyle w:val="sttlitera"/>
          <w:b/>
          <w:sz w:val="28"/>
          <w:szCs w:val="28"/>
          <w:lang w:val="ro-RO"/>
        </w:rPr>
        <w:t>Condiţii de realizare a proiectului:</w:t>
      </w:r>
    </w:p>
    <w:p w:rsidR="00C74E30" w:rsidRPr="00600CEB" w:rsidRDefault="00C74E30" w:rsidP="00C74E30">
      <w:pPr>
        <w:spacing w:line="300" w:lineRule="atLeast"/>
        <w:ind w:left="170"/>
        <w:jc w:val="both"/>
        <w:textAlignment w:val="baseline"/>
        <w:rPr>
          <w:rStyle w:val="sttlitera"/>
          <w:sz w:val="28"/>
          <w:szCs w:val="28"/>
          <w:lang w:val="ro-RO"/>
        </w:rPr>
      </w:pPr>
      <w:r w:rsidRPr="00600CEB">
        <w:rPr>
          <w:rStyle w:val="sttlitera"/>
          <w:sz w:val="28"/>
          <w:szCs w:val="28"/>
          <w:lang w:val="ro-RO"/>
        </w:rPr>
        <w:t>a).  se interzice aruncarea/deversarea oricăror deşeuri în afara zonei amplasamentului;</w:t>
      </w:r>
    </w:p>
    <w:p w:rsidR="00C74E30" w:rsidRDefault="00C74E30" w:rsidP="00C74E30">
      <w:pPr>
        <w:spacing w:line="300" w:lineRule="atLeast"/>
        <w:ind w:left="170"/>
        <w:jc w:val="both"/>
        <w:textAlignment w:val="baseline"/>
        <w:rPr>
          <w:rStyle w:val="sttlitera"/>
          <w:sz w:val="28"/>
          <w:szCs w:val="28"/>
          <w:lang w:val="ro-RO"/>
        </w:rPr>
      </w:pPr>
      <w:r w:rsidRPr="00600CEB">
        <w:rPr>
          <w:rStyle w:val="sttlitera"/>
          <w:sz w:val="28"/>
          <w:szCs w:val="28"/>
          <w:lang w:val="ro-RO"/>
        </w:rPr>
        <w:t>b). în perioada de execuţie a proiectului se va delimita foarte bine zona de lucru şi va fi împrejmuită astfel incât să se elimine orice risc de poluare ; se va evita ocuparea suplimentarea sau lărgirea frontului de lucru în afara amplasamentului în vederea limitării riscului de poluare al apei şi solului;</w:t>
      </w:r>
    </w:p>
    <w:p w:rsidR="00C74E30" w:rsidRPr="00740801" w:rsidRDefault="00C74E30" w:rsidP="00C74E30">
      <w:pPr>
        <w:spacing w:line="300" w:lineRule="atLeast"/>
        <w:ind w:left="75"/>
        <w:jc w:val="both"/>
        <w:rPr>
          <w:sz w:val="28"/>
          <w:szCs w:val="28"/>
          <w:lang w:val="ro-RO"/>
        </w:rPr>
      </w:pPr>
      <w:r w:rsidRPr="00600CEB">
        <w:rPr>
          <w:rStyle w:val="sttlitera"/>
          <w:sz w:val="28"/>
          <w:szCs w:val="28"/>
          <w:lang w:val="ro-RO"/>
        </w:rPr>
        <w:t xml:space="preserve">c). se va asigura managementul corespunzător al materiilor prime şi materialelor necesare </w:t>
      </w:r>
      <w:r>
        <w:rPr>
          <w:rStyle w:val="sttlitera"/>
          <w:sz w:val="28"/>
          <w:szCs w:val="28"/>
          <w:lang w:val="ro-RO"/>
        </w:rPr>
        <w:t xml:space="preserve"> </w:t>
      </w:r>
      <w:r w:rsidRPr="00600CEB">
        <w:rPr>
          <w:rStyle w:val="sttlitera"/>
          <w:sz w:val="28"/>
          <w:szCs w:val="28"/>
          <w:lang w:val="ro-RO"/>
        </w:rPr>
        <w:t xml:space="preserve">realizării   lucrării precum şi deşeurilor rezultate din realizarea proiectului prin depozitarea temporară pe categorii de deşeuri în spaţii special amenajate, şi betonate/impermeabilizate, predându-se  periodic în vederea valorificării către firme </w:t>
      </w:r>
    </w:p>
    <w:p w:rsidR="00C74E30" w:rsidRPr="00600CEB" w:rsidRDefault="00C74E30" w:rsidP="00C74E30">
      <w:pPr>
        <w:pStyle w:val="Header"/>
        <w:jc w:val="center"/>
        <w:rPr>
          <w:sz w:val="20"/>
          <w:szCs w:val="20"/>
          <w:lang w:val="ro-RO"/>
        </w:rPr>
      </w:pPr>
      <w:r w:rsidRPr="00600CEB">
        <w:rPr>
          <w:noProof/>
          <w:sz w:val="20"/>
          <w:szCs w:val="20"/>
          <w:lang w:val="ro-RO"/>
        </w:rPr>
        <w:pict>
          <v:shape id="_x0000_s1032" type="#_x0000_t75" style="position:absolute;left:0;text-align:left;margin-left:-53.85pt;margin-top:-20.1pt;width:41.9pt;height:34.45pt;z-index:-251651072">
            <v:imagedata r:id="rId9" o:title="" grayscale="t" bilevel="t"/>
          </v:shape>
          <o:OLEObject Type="Embed" ProgID="CorelDRAW.Graphic.13" ShapeID="_x0000_s1032" DrawAspect="Content" ObjectID="_1583839422" r:id="rId12"/>
        </w:pict>
      </w:r>
      <w:r>
        <w:rPr>
          <w:noProof/>
          <w:sz w:val="20"/>
          <w:szCs w:val="20"/>
          <w:lang w:val="ro-RO" w:eastAsia="ro-RO"/>
        </w:rPr>
        <mc:AlternateContent>
          <mc:Choice Requires="wps">
            <w:drawing>
              <wp:anchor distT="0" distB="0" distL="114300" distR="114300" simplePos="0" relativeHeight="251666432" behindDoc="0" locked="0" layoutInCell="1" allowOverlap="1" wp14:anchorId="40A7A39C" wp14:editId="7A3C6332">
                <wp:simplePos x="0" y="0"/>
                <wp:positionH relativeFrom="column">
                  <wp:posOffset>-142875</wp:posOffset>
                </wp:positionH>
                <wp:positionV relativeFrom="paragraph">
                  <wp:posOffset>-34925</wp:posOffset>
                </wp:positionV>
                <wp:extent cx="6248400" cy="635"/>
                <wp:effectExtent l="13335" t="10795" r="1524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600CEB">
        <w:rPr>
          <w:b/>
          <w:sz w:val="20"/>
          <w:szCs w:val="20"/>
          <w:lang w:val="ro-RO"/>
        </w:rPr>
        <w:t>AGENŢIA PENTRU PROTECŢIA MEDIULUI MEHEDINŢI</w:t>
      </w:r>
    </w:p>
    <w:p w:rsidR="00C74E30" w:rsidRPr="00600CEB" w:rsidRDefault="00C74E30" w:rsidP="00C74E30">
      <w:pPr>
        <w:pStyle w:val="Header"/>
        <w:jc w:val="center"/>
        <w:rPr>
          <w:sz w:val="20"/>
          <w:szCs w:val="20"/>
          <w:lang w:val="ro-RO"/>
        </w:rPr>
      </w:pPr>
      <w:r w:rsidRPr="00600CEB">
        <w:rPr>
          <w:sz w:val="20"/>
          <w:szCs w:val="20"/>
          <w:lang w:val="ro-RO"/>
        </w:rPr>
        <w:t>Str. Băile Romane, nr. 3, Drobeta Turnu Severin, Cod 220234</w:t>
      </w:r>
    </w:p>
    <w:p w:rsidR="00C74E30" w:rsidRPr="00600CEB" w:rsidRDefault="00C74E30" w:rsidP="00C74E30">
      <w:pPr>
        <w:pStyle w:val="Header"/>
        <w:jc w:val="center"/>
        <w:rPr>
          <w:sz w:val="20"/>
          <w:szCs w:val="20"/>
          <w:lang w:val="ro-RO"/>
        </w:rPr>
      </w:pPr>
      <w:r w:rsidRPr="00600CEB">
        <w:rPr>
          <w:sz w:val="20"/>
          <w:szCs w:val="20"/>
          <w:lang w:val="ro-RO"/>
        </w:rPr>
        <w:t>Tel : 0040252/320396 Fax : 0040252/306018</w:t>
      </w:r>
    </w:p>
    <w:p w:rsidR="00C74E30" w:rsidRDefault="00C74E30" w:rsidP="00C74E30">
      <w:pPr>
        <w:spacing w:line="300" w:lineRule="atLeast"/>
        <w:jc w:val="both"/>
        <w:textAlignment w:val="baseline"/>
        <w:rPr>
          <w:rStyle w:val="sttlitera"/>
          <w:color w:val="FF0000"/>
          <w:sz w:val="20"/>
          <w:szCs w:val="20"/>
          <w:lang w:val="ro-RO"/>
        </w:rPr>
      </w:pPr>
      <w:r w:rsidRPr="00600CEB">
        <w:rPr>
          <w:sz w:val="20"/>
          <w:szCs w:val="20"/>
          <w:lang w:val="ro-RO"/>
        </w:rPr>
        <w:t xml:space="preserve">                </w:t>
      </w:r>
      <w:r w:rsidRPr="00600CEB">
        <w:rPr>
          <w:sz w:val="20"/>
          <w:szCs w:val="20"/>
          <w:lang w:val="ro-RO"/>
        </w:rPr>
        <w:tab/>
      </w:r>
      <w:r w:rsidRPr="00600CEB">
        <w:rPr>
          <w:sz w:val="20"/>
          <w:szCs w:val="20"/>
          <w:lang w:val="ro-RO"/>
        </w:rPr>
        <w:tab/>
      </w:r>
      <w:r w:rsidRPr="00600CEB">
        <w:rPr>
          <w:sz w:val="20"/>
          <w:szCs w:val="20"/>
          <w:lang w:val="ro-RO"/>
        </w:rPr>
        <w:tab/>
      </w:r>
      <w:r w:rsidRPr="00600CEB">
        <w:rPr>
          <w:sz w:val="20"/>
          <w:szCs w:val="20"/>
          <w:lang w:val="ro-RO"/>
        </w:rPr>
        <w:tab/>
        <w:t xml:space="preserve">e-mail : </w:t>
      </w:r>
      <w:hyperlink r:id="rId13" w:history="1">
        <w:r w:rsidRPr="00600CEB">
          <w:rPr>
            <w:rStyle w:val="Hyperlink"/>
            <w:color w:val="auto"/>
            <w:sz w:val="20"/>
            <w:szCs w:val="20"/>
            <w:lang w:val="ro-RO"/>
          </w:rPr>
          <w:t>office@apmmh.anpm.ro</w:t>
        </w:r>
      </w:hyperlink>
    </w:p>
    <w:p w:rsidR="00C74E30" w:rsidRPr="00C74E30" w:rsidRDefault="00C74E30" w:rsidP="00C74E30">
      <w:pPr>
        <w:spacing w:line="300" w:lineRule="atLeast"/>
        <w:jc w:val="both"/>
        <w:textAlignment w:val="baseline"/>
        <w:rPr>
          <w:rStyle w:val="sttlitera"/>
          <w:color w:val="FF0000"/>
          <w:sz w:val="20"/>
          <w:szCs w:val="20"/>
          <w:lang w:val="ro-RO"/>
        </w:rPr>
      </w:pPr>
      <w:r w:rsidRPr="00600CEB">
        <w:rPr>
          <w:rStyle w:val="sttlitera"/>
          <w:sz w:val="28"/>
          <w:szCs w:val="28"/>
          <w:lang w:val="ro-RO"/>
        </w:rPr>
        <w:lastRenderedPageBreak/>
        <w:t xml:space="preserve">autorizate ; </w:t>
      </w:r>
      <w:r w:rsidRPr="00600CEB">
        <w:rPr>
          <w:sz w:val="28"/>
          <w:szCs w:val="28"/>
          <w:lang w:val="ro-RO"/>
        </w:rPr>
        <w:t>pentru asigurarea unui grad înalt de valorificare, producătorii de deşeuri şi</w:t>
      </w:r>
    </w:p>
    <w:p w:rsidR="00C74E30" w:rsidRPr="00600CEB" w:rsidRDefault="00C74E30" w:rsidP="00C74E30">
      <w:pPr>
        <w:spacing w:line="300" w:lineRule="atLeast"/>
        <w:ind w:left="170"/>
        <w:jc w:val="both"/>
        <w:textAlignment w:val="baseline"/>
        <w:rPr>
          <w:rStyle w:val="sttlitera"/>
          <w:sz w:val="28"/>
          <w:szCs w:val="28"/>
          <w:lang w:val="ro-RO"/>
        </w:rPr>
      </w:pPr>
      <w:r w:rsidRPr="00600CEB">
        <w:rPr>
          <w:sz w:val="28"/>
          <w:szCs w:val="28"/>
          <w:lang w:val="ro-RO"/>
        </w:rPr>
        <w:t xml:space="preserve">deţinătorii de deşeuri sunt obligaţi să colecteze separat cel puţin următoarele categorii de deşeuri: hârtie, metal, plastic, sticlă; se va urmări minimizarea cantitătilor de deşeuri ce urmează a fi depozitate într-un depozit definitiv prin recuperarea tuturor deşeurilor ce pot fi valorificate ca atare prin intermediul unor operatori autorizaţi; se va amenaja corespunzător spaţiul pe care se vor stoca temporar şi selectiv deşeurile rezultate din lucrările executate cât şi ulterior, la funcţionarea obiectivului; </w:t>
      </w:r>
      <w:r w:rsidRPr="00600CEB">
        <w:rPr>
          <w:rStyle w:val="sttlitera"/>
          <w:sz w:val="28"/>
          <w:szCs w:val="28"/>
          <w:lang w:val="ro-RO"/>
        </w:rPr>
        <w:t>în cazul unor poluări accidentale pe amplasament se vor regăsi substanţe absorbante pentru prevenirea poluărilor accidentale cu produse petroliere provenite de la utilajele/autobasculante etc. ce realizeaza proiectul; depozitarea temporara a  deşeurilor se va face numai în interiorul amplasamentului;</w:t>
      </w:r>
    </w:p>
    <w:p w:rsidR="00C74E30" w:rsidRPr="00600CEB" w:rsidRDefault="00C74E30" w:rsidP="00C74E30">
      <w:pPr>
        <w:spacing w:line="300" w:lineRule="atLeast"/>
        <w:ind w:left="170"/>
        <w:jc w:val="both"/>
        <w:textAlignment w:val="baseline"/>
        <w:rPr>
          <w:rStyle w:val="sttlitera"/>
          <w:sz w:val="28"/>
          <w:szCs w:val="28"/>
          <w:lang w:val="ro-RO"/>
        </w:rPr>
      </w:pPr>
      <w:r w:rsidRPr="00600CEB">
        <w:rPr>
          <w:rStyle w:val="sttlitera"/>
          <w:sz w:val="28"/>
          <w:szCs w:val="28"/>
          <w:lang w:val="ro-RO"/>
        </w:rPr>
        <w:t>d). se vor lua toate măsurile pentru evitarea scurgerilor accidentale de combustibili, lubrifianţi şi alte substanţe;</w:t>
      </w:r>
    </w:p>
    <w:p w:rsidR="00C74E30" w:rsidRPr="00600CEB" w:rsidRDefault="00C74E30" w:rsidP="00C74E30">
      <w:pPr>
        <w:spacing w:line="300" w:lineRule="atLeast"/>
        <w:ind w:left="170"/>
        <w:jc w:val="both"/>
        <w:rPr>
          <w:rStyle w:val="sttlitera"/>
          <w:sz w:val="28"/>
          <w:szCs w:val="28"/>
          <w:lang w:val="ro-RO"/>
        </w:rPr>
      </w:pPr>
      <w:r w:rsidRPr="00600CEB">
        <w:rPr>
          <w:rStyle w:val="sttlitera"/>
          <w:sz w:val="28"/>
          <w:szCs w:val="28"/>
          <w:lang w:val="ro-RO"/>
        </w:rPr>
        <w:t>e). apa potabilă pentru personalul lucrător va fi  imbuteliată sau asigurată din surse verificate;</w:t>
      </w:r>
    </w:p>
    <w:p w:rsidR="00C74E30" w:rsidRPr="00B1135B" w:rsidRDefault="00C74E30" w:rsidP="00C74E30">
      <w:pPr>
        <w:pStyle w:val="Default"/>
        <w:spacing w:line="300" w:lineRule="atLeast"/>
        <w:ind w:left="170"/>
        <w:jc w:val="both"/>
        <w:rPr>
          <w:rStyle w:val="sttlitera"/>
          <w:rFonts w:ascii="Times New Roman" w:hAnsi="Times New Roman" w:cs="Times New Roman"/>
          <w:color w:val="auto"/>
          <w:sz w:val="28"/>
          <w:szCs w:val="28"/>
        </w:rPr>
      </w:pPr>
      <w:r>
        <w:rPr>
          <w:rStyle w:val="sttlitera"/>
          <w:rFonts w:ascii="Times New Roman" w:hAnsi="Times New Roman" w:cs="Times New Roman"/>
          <w:color w:val="auto"/>
          <w:sz w:val="28"/>
          <w:szCs w:val="28"/>
        </w:rPr>
        <w:t>f</w:t>
      </w:r>
      <w:r w:rsidRPr="00600CEB">
        <w:rPr>
          <w:rStyle w:val="sttlitera"/>
          <w:color w:val="auto"/>
          <w:sz w:val="28"/>
          <w:szCs w:val="28"/>
        </w:rPr>
        <w:t xml:space="preserve">). </w:t>
      </w:r>
      <w:r w:rsidRPr="00600CEB">
        <w:rPr>
          <w:rStyle w:val="sttlitera"/>
          <w:rFonts w:ascii="Times New Roman" w:hAnsi="Times New Roman" w:cs="Times New Roman"/>
          <w:color w:val="auto"/>
          <w:sz w:val="28"/>
          <w:szCs w:val="28"/>
        </w:rPr>
        <w:t>lucrările de realizare a proiectului se vor derula numai pe timpul zilei, fără a creea disconfort fonic în zonă</w:t>
      </w:r>
      <w:r w:rsidRPr="00600CEB">
        <w:rPr>
          <w:rStyle w:val="sttlitera"/>
          <w:color w:val="auto"/>
          <w:sz w:val="28"/>
          <w:szCs w:val="28"/>
        </w:rPr>
        <w:t>;</w:t>
      </w:r>
      <w:r w:rsidRPr="00600CEB">
        <w:rPr>
          <w:color w:val="auto"/>
          <w:sz w:val="22"/>
          <w:szCs w:val="22"/>
        </w:rPr>
        <w:t xml:space="preserve"> </w:t>
      </w:r>
      <w:r w:rsidRPr="00600CEB">
        <w:rPr>
          <w:rFonts w:ascii="Times New Roman" w:hAnsi="Times New Roman" w:cs="Times New Roman"/>
          <w:color w:val="auto"/>
          <w:sz w:val="28"/>
          <w:szCs w:val="28"/>
        </w:rPr>
        <w:t>în perioada execuţiei lucrărilor, se vor asigura condiţiile necesare</w:t>
      </w:r>
      <w:r>
        <w:rPr>
          <w:rFonts w:ascii="Times New Roman" w:hAnsi="Times New Roman" w:cs="Times New Roman"/>
          <w:color w:val="auto"/>
          <w:sz w:val="28"/>
          <w:szCs w:val="28"/>
        </w:rPr>
        <w:t xml:space="preserve"> astfel î</w:t>
      </w:r>
      <w:r w:rsidRPr="00395E38">
        <w:rPr>
          <w:rFonts w:ascii="Times New Roman" w:hAnsi="Times New Roman" w:cs="Times New Roman"/>
          <w:color w:val="auto"/>
          <w:sz w:val="28"/>
          <w:szCs w:val="28"/>
        </w:rPr>
        <w:t>ncât să fie respectate limitele de zgomot pre</w:t>
      </w:r>
      <w:r>
        <w:rPr>
          <w:rFonts w:ascii="Times New Roman" w:hAnsi="Times New Roman" w:cs="Times New Roman"/>
          <w:color w:val="auto"/>
          <w:sz w:val="28"/>
          <w:szCs w:val="28"/>
        </w:rPr>
        <w:t>văzute de SR 10009/2017 Acustică Urbană</w:t>
      </w:r>
      <w:r w:rsidRPr="00395E38">
        <w:rPr>
          <w:rFonts w:ascii="Times New Roman" w:hAnsi="Times New Roman" w:cs="Times New Roman"/>
          <w:color w:val="auto"/>
          <w:sz w:val="28"/>
          <w:szCs w:val="28"/>
        </w:rPr>
        <w:t>. Limite admisibile ale nivelului de zgomot din mediul ambiant;</w:t>
      </w:r>
      <w:r w:rsidRPr="00395E38">
        <w:rPr>
          <w:rStyle w:val="Hyperlink"/>
          <w:rFonts w:ascii="Times New Roman" w:hAnsi="Times New Roman" w:cs="Times New Roman"/>
          <w:color w:val="auto"/>
          <w:sz w:val="28"/>
          <w:szCs w:val="28"/>
        </w:rPr>
        <w:t xml:space="preserve"> </w:t>
      </w:r>
      <w:r>
        <w:rPr>
          <w:rStyle w:val="FontStyle40"/>
          <w:color w:val="auto"/>
          <w:sz w:val="28"/>
          <w:szCs w:val="28"/>
        </w:rPr>
        <w:t>se vor lua toate mă</w:t>
      </w:r>
      <w:r w:rsidRPr="00395E38">
        <w:rPr>
          <w:rStyle w:val="FontStyle40"/>
          <w:color w:val="auto"/>
          <w:sz w:val="28"/>
          <w:szCs w:val="28"/>
        </w:rPr>
        <w:t>su</w:t>
      </w:r>
      <w:r>
        <w:rPr>
          <w:rStyle w:val="FontStyle40"/>
          <w:color w:val="auto"/>
          <w:sz w:val="28"/>
          <w:szCs w:val="28"/>
        </w:rPr>
        <w:t>rile ca la limita incintei, să</w:t>
      </w:r>
      <w:r w:rsidRPr="00395E38">
        <w:rPr>
          <w:rStyle w:val="FontStyle40"/>
          <w:color w:val="auto"/>
          <w:sz w:val="28"/>
          <w:szCs w:val="28"/>
        </w:rPr>
        <w:t xml:space="preserve"> fie respectate valorile impuse prin Ord 119/2014 </w:t>
      </w:r>
      <w:r w:rsidRPr="00395E38">
        <w:rPr>
          <w:rFonts w:ascii="Times New Roman" w:hAnsi="Times New Roman" w:cs="Times New Roman"/>
          <w:color w:val="auto"/>
          <w:sz w:val="28"/>
          <w:szCs w:val="28"/>
        </w:rPr>
        <w:t>Ordin pen</w:t>
      </w:r>
      <w:r>
        <w:rPr>
          <w:rFonts w:ascii="Times New Roman" w:hAnsi="Times New Roman" w:cs="Times New Roman"/>
          <w:color w:val="auto"/>
          <w:sz w:val="28"/>
          <w:szCs w:val="28"/>
        </w:rPr>
        <w:t>tru aprobarea Normelor de igienă şi sănătate publică privind mediul de viată al populaţ</w:t>
      </w:r>
      <w:r w:rsidRPr="00395E38">
        <w:rPr>
          <w:rFonts w:ascii="Times New Roman" w:hAnsi="Times New Roman" w:cs="Times New Roman"/>
          <w:color w:val="auto"/>
          <w:sz w:val="28"/>
          <w:szCs w:val="28"/>
        </w:rPr>
        <w:t>iei</w:t>
      </w:r>
      <w:r w:rsidRPr="00395E38">
        <w:rPr>
          <w:rStyle w:val="FontStyle40"/>
          <w:color w:val="auto"/>
          <w:sz w:val="28"/>
          <w:szCs w:val="28"/>
        </w:rPr>
        <w:t>;</w:t>
      </w:r>
    </w:p>
    <w:p w:rsidR="00C74E30" w:rsidRPr="00600CEB" w:rsidRDefault="00C74E30" w:rsidP="00C74E30">
      <w:pPr>
        <w:spacing w:line="300" w:lineRule="atLeast"/>
        <w:ind w:left="170"/>
        <w:jc w:val="both"/>
        <w:textAlignment w:val="baseline"/>
        <w:rPr>
          <w:rStyle w:val="sttlitera"/>
          <w:sz w:val="28"/>
          <w:szCs w:val="28"/>
          <w:lang w:val="ro-RO"/>
        </w:rPr>
      </w:pPr>
      <w:r w:rsidRPr="00600CEB">
        <w:rPr>
          <w:rStyle w:val="sttlitera"/>
          <w:sz w:val="28"/>
          <w:szCs w:val="28"/>
          <w:lang w:val="ro-RO"/>
        </w:rPr>
        <w:t>g). folosirea de utilaje, verificate periodic din punct de vedere tehnic, de generaţie recentă,dotate cu sisteme catalitice de reducere a poluanţilor şi amortizoare de zgomot precum şi respectarea tonajului adecvat tipului de drum;</w:t>
      </w:r>
    </w:p>
    <w:p w:rsidR="00C74E30" w:rsidRPr="00600CEB" w:rsidRDefault="00C74E30" w:rsidP="00C74E30">
      <w:pPr>
        <w:spacing w:line="300" w:lineRule="atLeast"/>
        <w:ind w:left="170"/>
        <w:jc w:val="both"/>
        <w:textAlignment w:val="baseline"/>
        <w:rPr>
          <w:rStyle w:val="sttlitera"/>
          <w:sz w:val="28"/>
          <w:szCs w:val="28"/>
          <w:lang w:val="ro-RO"/>
        </w:rPr>
      </w:pPr>
      <w:r w:rsidRPr="00600CEB">
        <w:rPr>
          <w:rStyle w:val="sttlitera"/>
          <w:sz w:val="28"/>
          <w:szCs w:val="28"/>
          <w:lang w:val="ro-RO"/>
        </w:rPr>
        <w:t>h). pentru realizarea investiţiei se vor utiliza doar căile de acces existente iar transportul materialelor se va face pe trasee optime; se vor mentine curate căile de acces din vecinătatea amplasamentului cât şi autovehiculele/utilajele ce parăsesc şantierul; nu se vor bloca căile de acces existente;</w:t>
      </w:r>
    </w:p>
    <w:p w:rsidR="00C74E30" w:rsidRPr="00D37D3C" w:rsidRDefault="00C74E30" w:rsidP="00C74E30">
      <w:pPr>
        <w:spacing w:line="300" w:lineRule="atLeast"/>
        <w:ind w:left="170"/>
        <w:jc w:val="both"/>
        <w:textAlignment w:val="baseline"/>
        <w:rPr>
          <w:rStyle w:val="sttlitera"/>
          <w:sz w:val="28"/>
          <w:szCs w:val="28"/>
          <w:lang w:val="ro-RO"/>
        </w:rPr>
      </w:pPr>
      <w:r w:rsidRPr="00600CEB">
        <w:rPr>
          <w:rStyle w:val="sttlitera"/>
          <w:sz w:val="28"/>
          <w:szCs w:val="28"/>
          <w:lang w:val="ro-RO"/>
        </w:rPr>
        <w:t>i).se va proceda la acoperirea spaţiilor de depozitare –dacă este cazul - a materialelor de unde pot rezulta particule ce pot fi antrenate în afara zonei de lucru, se va umecta portiunea în lucru în perioadele cu temperaturi ridicate;</w:t>
      </w:r>
      <w:r w:rsidRPr="00600CEB">
        <w:rPr>
          <w:rFonts w:eastAsia="MS Mincho"/>
          <w:sz w:val="28"/>
          <w:szCs w:val="28"/>
          <w:lang w:val="ro-RO" w:eastAsia="ja-JP" w:bidi="he-IL"/>
        </w:rPr>
        <w:t xml:space="preserve"> materialele fine (pământ, balast, nisip) se vor transporta în autovehicule prevăzute cu prelate pentru împiedicarea </w:t>
      </w:r>
      <w:r w:rsidRPr="00D37D3C">
        <w:rPr>
          <w:rFonts w:eastAsia="MS Mincho"/>
          <w:sz w:val="28"/>
          <w:szCs w:val="28"/>
          <w:lang w:val="ro-RO" w:eastAsia="ja-JP" w:bidi="he-IL"/>
        </w:rPr>
        <w:t>împraştierii acestora pe partea carosabilă;</w:t>
      </w:r>
    </w:p>
    <w:p w:rsidR="00C74E30" w:rsidRPr="00D37D3C" w:rsidRDefault="00C74E30" w:rsidP="00C74E30">
      <w:pPr>
        <w:spacing w:line="300" w:lineRule="atLeast"/>
        <w:ind w:left="170"/>
        <w:jc w:val="both"/>
        <w:textAlignment w:val="baseline"/>
        <w:rPr>
          <w:rStyle w:val="sttlitera"/>
          <w:sz w:val="28"/>
          <w:szCs w:val="28"/>
          <w:lang w:val="ro-RO"/>
        </w:rPr>
      </w:pPr>
      <w:r w:rsidRPr="00D37D3C">
        <w:rPr>
          <w:rStyle w:val="sttlitera"/>
          <w:sz w:val="28"/>
          <w:szCs w:val="28"/>
          <w:lang w:val="ro-RO"/>
        </w:rPr>
        <w:t>j). alimentarea utilajelor ce realizează investiţia se va face de la staţiile de distribuţie carburanţi iar schimbul de ulei şi reparaţiile se vor face numai la service-uri auto;</w:t>
      </w:r>
    </w:p>
    <w:p w:rsidR="00C74E30" w:rsidRPr="00D37D3C" w:rsidRDefault="00C74E30" w:rsidP="00C74E30">
      <w:pPr>
        <w:spacing w:line="300" w:lineRule="atLeast"/>
        <w:ind w:left="170"/>
        <w:jc w:val="both"/>
        <w:textAlignment w:val="baseline"/>
        <w:rPr>
          <w:rStyle w:val="sttlitera"/>
          <w:sz w:val="28"/>
          <w:szCs w:val="28"/>
          <w:lang w:val="ro-RO"/>
        </w:rPr>
      </w:pPr>
      <w:r w:rsidRPr="00D37D3C">
        <w:rPr>
          <w:rStyle w:val="sttlitera"/>
          <w:sz w:val="28"/>
          <w:szCs w:val="28"/>
          <w:lang w:val="ro-RO"/>
        </w:rPr>
        <w:t>k). activitaţile care produc cantităţi de praf se vor reduce în perioadele cu vânt puternic sau se vor umecta intens suprafeţele care reprezintă sursa;</w:t>
      </w:r>
    </w:p>
    <w:p w:rsidR="00C74E30" w:rsidRPr="00D37D3C" w:rsidRDefault="00C74E30" w:rsidP="00C74E30">
      <w:pPr>
        <w:spacing w:line="300" w:lineRule="atLeast"/>
        <w:ind w:left="170"/>
        <w:jc w:val="both"/>
        <w:textAlignment w:val="baseline"/>
        <w:rPr>
          <w:rStyle w:val="sttlitera"/>
          <w:sz w:val="28"/>
          <w:szCs w:val="28"/>
          <w:lang w:val="ro-RO"/>
        </w:rPr>
      </w:pPr>
      <w:r w:rsidRPr="00D37D3C">
        <w:rPr>
          <w:rStyle w:val="sttlitera"/>
          <w:sz w:val="28"/>
          <w:szCs w:val="28"/>
          <w:lang w:val="ro-RO"/>
        </w:rPr>
        <w:t>l).în cazul producerii unor poluări accidentale în timpul lucrărilor, acestea vor fi neutralizate cu substanţele absorbante ce se vor regăsi pe amplasament, intervenindu-se operativ în acest sens;</w:t>
      </w:r>
    </w:p>
    <w:p w:rsidR="00C74E30" w:rsidRPr="00D37D3C" w:rsidRDefault="00C74E30" w:rsidP="00C74E30">
      <w:pPr>
        <w:spacing w:line="300" w:lineRule="atLeast"/>
        <w:ind w:left="170" w:firstLine="55"/>
        <w:jc w:val="both"/>
        <w:rPr>
          <w:sz w:val="28"/>
          <w:szCs w:val="28"/>
          <w:lang w:val="ro-RO"/>
        </w:rPr>
      </w:pPr>
      <w:r w:rsidRPr="00D37D3C">
        <w:rPr>
          <w:rStyle w:val="sttlitera"/>
          <w:sz w:val="28"/>
          <w:szCs w:val="28"/>
          <w:lang w:val="ro-RO"/>
        </w:rPr>
        <w:t xml:space="preserve">m). după executarea lucrărilor de investiţii zonele afectate vor fi renaturalizate; este </w:t>
      </w:r>
      <w:r>
        <w:rPr>
          <w:rStyle w:val="sttlitera"/>
          <w:sz w:val="28"/>
          <w:szCs w:val="28"/>
          <w:lang w:val="ro-RO"/>
        </w:rPr>
        <w:t xml:space="preserve">   </w:t>
      </w:r>
      <w:r w:rsidRPr="00D37D3C">
        <w:rPr>
          <w:rStyle w:val="sttlitera"/>
          <w:sz w:val="28"/>
          <w:szCs w:val="28"/>
          <w:lang w:val="ro-RO"/>
        </w:rPr>
        <w:t>interzis să se abandonenze orice tip de deşeu (menajer ş</w:t>
      </w:r>
      <w:r>
        <w:rPr>
          <w:rStyle w:val="sttlitera"/>
          <w:sz w:val="28"/>
          <w:szCs w:val="28"/>
          <w:lang w:val="ro-RO"/>
        </w:rPr>
        <w:t xml:space="preserve">i din construcţie)/materie </w:t>
      </w:r>
    </w:p>
    <w:p w:rsidR="00C74E30" w:rsidRPr="00D37D3C" w:rsidRDefault="00C74E30" w:rsidP="00C74E30">
      <w:pPr>
        <w:pStyle w:val="Header"/>
        <w:jc w:val="center"/>
        <w:rPr>
          <w:sz w:val="20"/>
          <w:szCs w:val="20"/>
          <w:lang w:val="ro-RO"/>
        </w:rPr>
      </w:pPr>
      <w:r w:rsidRPr="00D37D3C">
        <w:rPr>
          <w:noProof/>
          <w:sz w:val="20"/>
          <w:szCs w:val="20"/>
          <w:lang w:val="ro-RO"/>
        </w:rPr>
        <w:pict>
          <v:shape id="_x0000_s1034" type="#_x0000_t75" style="position:absolute;left:0;text-align:left;margin-left:-53.85pt;margin-top:-20.1pt;width:41.9pt;height:34.45pt;z-index:-251649024">
            <v:imagedata r:id="rId9" o:title="" grayscale="t" bilevel="t"/>
          </v:shape>
          <o:OLEObject Type="Embed" ProgID="CorelDRAW.Graphic.13" ShapeID="_x0000_s1034" DrawAspect="Content" ObjectID="_1583839423" r:id="rId14"/>
        </w:pict>
      </w:r>
      <w:r>
        <w:rPr>
          <w:noProof/>
          <w:sz w:val="20"/>
          <w:szCs w:val="20"/>
          <w:lang w:val="ro-RO" w:eastAsia="ro-RO"/>
        </w:rPr>
        <mc:AlternateContent>
          <mc:Choice Requires="wps">
            <w:drawing>
              <wp:anchor distT="0" distB="0" distL="114300" distR="114300" simplePos="0" relativeHeight="251668480" behindDoc="0" locked="0" layoutInCell="1" allowOverlap="1" wp14:anchorId="79B678F6" wp14:editId="684B62AF">
                <wp:simplePos x="0" y="0"/>
                <wp:positionH relativeFrom="column">
                  <wp:posOffset>-142875</wp:posOffset>
                </wp:positionH>
                <wp:positionV relativeFrom="paragraph">
                  <wp:posOffset>-34925</wp:posOffset>
                </wp:positionV>
                <wp:extent cx="6248400" cy="635"/>
                <wp:effectExtent l="13335" t="16510" r="1524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D37D3C">
        <w:rPr>
          <w:b/>
          <w:sz w:val="20"/>
          <w:szCs w:val="20"/>
          <w:lang w:val="ro-RO"/>
        </w:rPr>
        <w:t>AGENŢIA PENTRU PROTECŢIA MEDIULUI MEHEDINŢI</w:t>
      </w:r>
    </w:p>
    <w:p w:rsidR="00C74E30" w:rsidRPr="00D37D3C" w:rsidRDefault="00C74E30" w:rsidP="00C74E30">
      <w:pPr>
        <w:pStyle w:val="Header"/>
        <w:jc w:val="center"/>
        <w:rPr>
          <w:sz w:val="20"/>
          <w:szCs w:val="20"/>
          <w:lang w:val="ro-RO"/>
        </w:rPr>
      </w:pPr>
      <w:r w:rsidRPr="00D37D3C">
        <w:rPr>
          <w:sz w:val="20"/>
          <w:szCs w:val="20"/>
          <w:lang w:val="ro-RO"/>
        </w:rPr>
        <w:t>Str. Băile Romane, nr. 3, Drobeta Turnu Severin, Cod 220234</w:t>
      </w:r>
    </w:p>
    <w:p w:rsidR="00C74E30" w:rsidRPr="00D37D3C" w:rsidRDefault="00C74E30" w:rsidP="00C74E30">
      <w:pPr>
        <w:pStyle w:val="Header"/>
        <w:jc w:val="center"/>
        <w:rPr>
          <w:sz w:val="20"/>
          <w:szCs w:val="20"/>
          <w:lang w:val="ro-RO"/>
        </w:rPr>
      </w:pPr>
      <w:r w:rsidRPr="00D37D3C">
        <w:rPr>
          <w:sz w:val="20"/>
          <w:szCs w:val="20"/>
          <w:lang w:val="ro-RO"/>
        </w:rPr>
        <w:t>Tel : 0040252/320396 Fax : 0040252/306018</w:t>
      </w:r>
    </w:p>
    <w:p w:rsidR="00C74E30" w:rsidRPr="00D37D3C" w:rsidRDefault="00C74E30" w:rsidP="00C74E30">
      <w:pPr>
        <w:spacing w:line="300" w:lineRule="atLeast"/>
        <w:jc w:val="both"/>
        <w:textAlignment w:val="baseline"/>
        <w:rPr>
          <w:rStyle w:val="sttlitera"/>
          <w:sz w:val="20"/>
          <w:szCs w:val="20"/>
          <w:lang w:val="ro-RO"/>
        </w:rPr>
      </w:pPr>
      <w:r w:rsidRPr="00D37D3C">
        <w:rPr>
          <w:sz w:val="20"/>
          <w:szCs w:val="20"/>
          <w:lang w:val="ro-RO"/>
        </w:rPr>
        <w:lastRenderedPageBreak/>
        <w:t xml:space="preserve">                </w:t>
      </w:r>
      <w:r w:rsidRPr="00D37D3C">
        <w:rPr>
          <w:sz w:val="20"/>
          <w:szCs w:val="20"/>
          <w:lang w:val="ro-RO"/>
        </w:rPr>
        <w:tab/>
      </w:r>
      <w:r w:rsidRPr="00D37D3C">
        <w:rPr>
          <w:sz w:val="20"/>
          <w:szCs w:val="20"/>
          <w:lang w:val="ro-RO"/>
        </w:rPr>
        <w:tab/>
      </w:r>
      <w:r w:rsidRPr="00D37D3C">
        <w:rPr>
          <w:sz w:val="20"/>
          <w:szCs w:val="20"/>
          <w:lang w:val="ro-RO"/>
        </w:rPr>
        <w:tab/>
      </w:r>
      <w:r w:rsidRPr="00D37D3C">
        <w:rPr>
          <w:sz w:val="20"/>
          <w:szCs w:val="20"/>
          <w:lang w:val="ro-RO"/>
        </w:rPr>
        <w:tab/>
        <w:t xml:space="preserve">e-mail : </w:t>
      </w:r>
      <w:hyperlink r:id="rId15" w:history="1">
        <w:r w:rsidRPr="00D37D3C">
          <w:rPr>
            <w:rStyle w:val="Hyperlink"/>
            <w:color w:val="auto"/>
            <w:sz w:val="20"/>
            <w:szCs w:val="20"/>
            <w:lang w:val="ro-RO"/>
          </w:rPr>
          <w:t>office@apmmh.anpm.ro</w:t>
        </w:r>
      </w:hyperlink>
    </w:p>
    <w:p w:rsidR="00C74E30" w:rsidRPr="00D37D3C" w:rsidRDefault="00C74E30" w:rsidP="00C74E30">
      <w:pPr>
        <w:spacing w:line="300" w:lineRule="atLeast"/>
        <w:jc w:val="both"/>
        <w:textAlignment w:val="baseline"/>
        <w:rPr>
          <w:rStyle w:val="sttlitera"/>
          <w:sz w:val="28"/>
          <w:szCs w:val="28"/>
          <w:lang w:val="ro-RO"/>
        </w:rPr>
      </w:pPr>
    </w:p>
    <w:p w:rsidR="00C74E30" w:rsidRPr="0016504B" w:rsidRDefault="00C74E30" w:rsidP="00C74E30">
      <w:pPr>
        <w:spacing w:line="300" w:lineRule="atLeast"/>
        <w:ind w:left="170"/>
        <w:jc w:val="both"/>
        <w:textAlignment w:val="baseline"/>
        <w:rPr>
          <w:rStyle w:val="sttlitera"/>
          <w:sz w:val="28"/>
          <w:szCs w:val="28"/>
          <w:lang w:val="ro-RO"/>
        </w:rPr>
      </w:pPr>
      <w:r>
        <w:rPr>
          <w:rStyle w:val="sttlitera"/>
          <w:sz w:val="28"/>
          <w:szCs w:val="28"/>
          <w:lang w:val="ro-RO"/>
        </w:rPr>
        <w:t xml:space="preserve">prima </w:t>
      </w:r>
      <w:r w:rsidRPr="00D37D3C">
        <w:rPr>
          <w:rStyle w:val="sttlitera"/>
          <w:sz w:val="28"/>
          <w:szCs w:val="28"/>
          <w:lang w:val="ro-RO"/>
        </w:rPr>
        <w:t>pe amplasament sau în vecinătatea acestuia după executarea lucrărilor;</w:t>
      </w:r>
      <w:r w:rsidRPr="00D37D3C">
        <w:rPr>
          <w:rFonts w:ascii="Arial" w:hAnsi="Arial" w:cs="Arial"/>
          <w:sz w:val="22"/>
          <w:szCs w:val="22"/>
          <w:lang w:val="ro-RO"/>
        </w:rPr>
        <w:t xml:space="preserve"> </w:t>
      </w:r>
      <w:r w:rsidRPr="00D37D3C">
        <w:rPr>
          <w:sz w:val="28"/>
          <w:szCs w:val="28"/>
          <w:lang w:val="ro-RO"/>
        </w:rPr>
        <w:t>este</w:t>
      </w:r>
      <w:r>
        <w:rPr>
          <w:sz w:val="28"/>
          <w:szCs w:val="28"/>
          <w:lang w:val="ro-RO"/>
        </w:rPr>
        <w:t xml:space="preserve"> interzisă schimbarea destinaţiei terenului amenajat ca spaţiu verde, reducerea suprafeţei acestuia ori strămutarea lui. În zona spaţ</w:t>
      </w:r>
      <w:r w:rsidRPr="0016504B">
        <w:rPr>
          <w:sz w:val="28"/>
          <w:szCs w:val="28"/>
          <w:lang w:val="ro-RO"/>
        </w:rPr>
        <w:t>iul</w:t>
      </w:r>
      <w:r>
        <w:rPr>
          <w:sz w:val="28"/>
          <w:szCs w:val="28"/>
          <w:lang w:val="ro-RO"/>
        </w:rPr>
        <w:t>ui verde sunt admise numai lucrări de investiţii în urma că</w:t>
      </w:r>
      <w:r w:rsidRPr="0016504B">
        <w:rPr>
          <w:sz w:val="28"/>
          <w:szCs w:val="28"/>
          <w:lang w:val="ro-RO"/>
        </w:rPr>
        <w:t>rora nu se schimba desti</w:t>
      </w:r>
      <w:r>
        <w:rPr>
          <w:sz w:val="28"/>
          <w:szCs w:val="28"/>
          <w:lang w:val="ro-RO"/>
        </w:rPr>
        <w:t>naţ</w:t>
      </w:r>
      <w:r w:rsidRPr="0016504B">
        <w:rPr>
          <w:sz w:val="28"/>
          <w:szCs w:val="28"/>
          <w:lang w:val="ro-RO"/>
        </w:rPr>
        <w:t xml:space="preserve">ia </w:t>
      </w:r>
      <w:r>
        <w:rPr>
          <w:sz w:val="28"/>
          <w:szCs w:val="28"/>
          <w:lang w:val="ro-RO"/>
        </w:rPr>
        <w:t>terenului, nu se reduce suprafaţa ori stră</w:t>
      </w:r>
      <w:r w:rsidRPr="0016504B">
        <w:rPr>
          <w:sz w:val="28"/>
          <w:szCs w:val="28"/>
          <w:lang w:val="ro-RO"/>
        </w:rPr>
        <w:t>mutarea acestuia (conform O.U nr.114</w:t>
      </w:r>
      <w:r>
        <w:rPr>
          <w:sz w:val="28"/>
          <w:szCs w:val="28"/>
          <w:lang w:val="ro-RO"/>
        </w:rPr>
        <w:t>/17.10.2007 pentru modificarea ş</w:t>
      </w:r>
      <w:r w:rsidRPr="0016504B">
        <w:rPr>
          <w:sz w:val="28"/>
          <w:szCs w:val="28"/>
          <w:lang w:val="ro-RO"/>
        </w:rPr>
        <w:t>i completarea O.</w:t>
      </w:r>
      <w:r>
        <w:rPr>
          <w:sz w:val="28"/>
          <w:szCs w:val="28"/>
          <w:lang w:val="ro-RO"/>
        </w:rPr>
        <w:t>U.G. nr.195/2005 privind protecţia mediului). În cazul nerespectării condiţ</w:t>
      </w:r>
      <w:r w:rsidRPr="0016504B">
        <w:rPr>
          <w:sz w:val="28"/>
          <w:szCs w:val="28"/>
          <w:lang w:val="ro-RO"/>
        </w:rPr>
        <w:t>iei de mai sus, prezentul act de reglementare est</w:t>
      </w:r>
      <w:r>
        <w:rPr>
          <w:sz w:val="28"/>
          <w:szCs w:val="28"/>
          <w:lang w:val="ro-RO"/>
        </w:rPr>
        <w:t>e lovit de nulitate absolută</w:t>
      </w:r>
      <w:r w:rsidRPr="0016504B">
        <w:rPr>
          <w:sz w:val="28"/>
          <w:szCs w:val="28"/>
          <w:lang w:val="ro-RO"/>
        </w:rPr>
        <w:t>.</w:t>
      </w:r>
    </w:p>
    <w:p w:rsidR="00C74E30" w:rsidRPr="00D37D3C" w:rsidRDefault="00C74E30" w:rsidP="00C74E30">
      <w:pPr>
        <w:spacing w:line="300" w:lineRule="atLeast"/>
        <w:ind w:left="170"/>
        <w:jc w:val="both"/>
        <w:textAlignment w:val="baseline"/>
        <w:rPr>
          <w:rStyle w:val="sttlitera"/>
          <w:sz w:val="28"/>
          <w:szCs w:val="28"/>
          <w:lang w:val="ro-RO"/>
        </w:rPr>
      </w:pPr>
      <w:r w:rsidRPr="00D37D3C">
        <w:rPr>
          <w:rStyle w:val="sttlitera"/>
          <w:sz w:val="28"/>
          <w:szCs w:val="28"/>
          <w:lang w:val="ro-RO"/>
        </w:rPr>
        <w:t>n).atât beneficiarul cât şi proiectantul vor urmări îndeaproape executarea lucrărilor prevăzute în proiect;</w:t>
      </w:r>
    </w:p>
    <w:p w:rsidR="00C74E30" w:rsidRPr="00D37D3C" w:rsidRDefault="00C74E30" w:rsidP="00C74E30">
      <w:pPr>
        <w:spacing w:line="300" w:lineRule="atLeast"/>
        <w:ind w:left="170"/>
        <w:jc w:val="both"/>
        <w:textAlignment w:val="baseline"/>
        <w:rPr>
          <w:rStyle w:val="sttlitera"/>
          <w:sz w:val="28"/>
          <w:szCs w:val="28"/>
          <w:lang w:val="ro-RO"/>
        </w:rPr>
      </w:pPr>
      <w:r w:rsidRPr="00D37D3C">
        <w:rPr>
          <w:rStyle w:val="sttlitera"/>
          <w:sz w:val="28"/>
          <w:szCs w:val="28"/>
          <w:lang w:val="ro-RO"/>
        </w:rPr>
        <w:t>o). în situaţia în care, după emiterea prezentului act şi înaintea obţinerii autorizaţiei de construire, proiectul va suferi modificări, veţi notifica Agenţia pentru Protecţia Mediului Mehedinţi;</w:t>
      </w:r>
    </w:p>
    <w:p w:rsidR="00C74E30" w:rsidRDefault="00C74E30" w:rsidP="00C74E30">
      <w:pPr>
        <w:spacing w:line="300" w:lineRule="atLeast"/>
        <w:ind w:left="170"/>
        <w:jc w:val="both"/>
        <w:textAlignment w:val="baseline"/>
        <w:rPr>
          <w:rStyle w:val="sttlitera"/>
          <w:sz w:val="28"/>
          <w:szCs w:val="28"/>
          <w:lang w:val="ro-RO"/>
        </w:rPr>
      </w:pPr>
      <w:r>
        <w:rPr>
          <w:rStyle w:val="sttlitera"/>
          <w:sz w:val="28"/>
          <w:szCs w:val="28"/>
          <w:lang w:val="ro-RO"/>
        </w:rPr>
        <w:t>p</w:t>
      </w:r>
      <w:r w:rsidRPr="00D37D3C">
        <w:rPr>
          <w:rStyle w:val="sttlitera"/>
          <w:sz w:val="28"/>
          <w:szCs w:val="28"/>
          <w:lang w:val="ro-RO"/>
        </w:rPr>
        <w:t>). la finalizarea investiţiei, va fi notificată Agenţia pentru Protecţia Mediului Mehedinţi, în vederea verificării realizării proiectului în conformitate cu cerinţele legale şi cu condiţiile din prezentul act şi întocmirii procesului verbal de constatare a respectării tuturor condiţiilor impuse</w:t>
      </w:r>
      <w:r>
        <w:rPr>
          <w:rStyle w:val="sttlitera"/>
          <w:sz w:val="28"/>
          <w:szCs w:val="28"/>
          <w:lang w:val="ro-RO"/>
        </w:rPr>
        <w:t>.</w:t>
      </w:r>
    </w:p>
    <w:p w:rsidR="00C74E30" w:rsidRPr="00D37D3C" w:rsidRDefault="00C74E30" w:rsidP="00C74E30">
      <w:pPr>
        <w:spacing w:line="300" w:lineRule="atLeast"/>
        <w:ind w:left="170"/>
        <w:jc w:val="both"/>
        <w:textAlignment w:val="baseline"/>
        <w:rPr>
          <w:rStyle w:val="sttlitera"/>
          <w:sz w:val="28"/>
          <w:szCs w:val="28"/>
          <w:lang w:val="ro-RO"/>
        </w:rPr>
      </w:pPr>
      <w:r>
        <w:rPr>
          <w:rStyle w:val="sttlitera"/>
          <w:sz w:val="28"/>
          <w:szCs w:val="28"/>
          <w:lang w:val="ro-RO"/>
        </w:rPr>
        <w:t>În ceea ce privește canalizarea pentru locuința dumneavoastră este necesar să vă racordați la rețeaua centralizată a localității, în caz că în zonă nu există această posibilitate va trebui să evacuați apele uzate numai într-un bazin etanș vidanjabil.</w:t>
      </w:r>
    </w:p>
    <w:p w:rsidR="00C74E30" w:rsidRPr="00D37D3C" w:rsidRDefault="00C74E30" w:rsidP="00C74E30">
      <w:pPr>
        <w:spacing w:line="300" w:lineRule="atLeast"/>
        <w:ind w:left="170"/>
        <w:jc w:val="both"/>
        <w:textAlignment w:val="baseline"/>
        <w:rPr>
          <w:rStyle w:val="sttlitera"/>
          <w:sz w:val="28"/>
          <w:szCs w:val="28"/>
          <w:u w:val="single"/>
          <w:lang w:val="ro-RO"/>
        </w:rPr>
      </w:pPr>
      <w:r w:rsidRPr="00D37D3C">
        <w:rPr>
          <w:rStyle w:val="sttlitera"/>
          <w:sz w:val="28"/>
          <w:szCs w:val="28"/>
          <w:u w:val="single"/>
          <w:lang w:val="ro-RO"/>
        </w:rPr>
        <w:t>Înainte de obţinerea autorizaţiei de construire se vor solicita si obţine toate avizele din Certificatul de Urbanism nr.152/14.02.2018 (nr.3930/14.12.2018) emis de Primăria Municipiului Drobeta Turnu Severin.</w:t>
      </w:r>
    </w:p>
    <w:p w:rsidR="00C74E30" w:rsidRPr="00D37D3C" w:rsidRDefault="00C74E30" w:rsidP="00C74E30">
      <w:pPr>
        <w:spacing w:line="300" w:lineRule="atLeast"/>
        <w:ind w:left="170"/>
        <w:jc w:val="both"/>
        <w:textAlignment w:val="baseline"/>
        <w:rPr>
          <w:rStyle w:val="sttlitera"/>
          <w:sz w:val="28"/>
          <w:szCs w:val="28"/>
          <w:lang w:val="ro-RO"/>
        </w:rPr>
      </w:pPr>
      <w:r w:rsidRPr="00D37D3C">
        <w:rPr>
          <w:rStyle w:val="sttlitera"/>
          <w:sz w:val="28"/>
          <w:szCs w:val="28"/>
          <w:lang w:val="ro-RO"/>
        </w:rPr>
        <w:t>Prezenta decizie îşi păstrează valabilitatea pe toata perioada punerii în aplicare a proiectului.</w:t>
      </w:r>
    </w:p>
    <w:p w:rsidR="00C74E30" w:rsidRPr="00D37D3C" w:rsidRDefault="00C74E30" w:rsidP="00C74E30">
      <w:pPr>
        <w:spacing w:line="300" w:lineRule="atLeast"/>
        <w:ind w:left="170"/>
        <w:jc w:val="both"/>
        <w:textAlignment w:val="baseline"/>
        <w:rPr>
          <w:sz w:val="28"/>
          <w:szCs w:val="28"/>
          <w:lang w:val="ro-RO"/>
        </w:rPr>
      </w:pPr>
      <w:r w:rsidRPr="00D37D3C">
        <w:rPr>
          <w:rStyle w:val="stpar"/>
          <w:sz w:val="28"/>
          <w:szCs w:val="28"/>
          <w:lang w:val="ro-RO"/>
        </w:rPr>
        <w:t>  </w:t>
      </w:r>
      <w:r w:rsidRPr="00D37D3C">
        <w:rPr>
          <w:rStyle w:val="sttpar"/>
          <w:sz w:val="28"/>
          <w:szCs w:val="28"/>
          <w:lang w:val="ro-RO"/>
        </w:rPr>
        <w:t>Prezenta decizie poate fi contestată în conformitate cu prevederile Hotărârii Guvernului nr. 445/2009 şi ale Legii contenciosului administrativ nr. 554/2004, cu modificările şi completările ulterioare.</w:t>
      </w:r>
      <w:r w:rsidRPr="00D37D3C">
        <w:rPr>
          <w:sz w:val="28"/>
          <w:szCs w:val="28"/>
          <w:lang w:val="ro-RO"/>
        </w:rPr>
        <w:t xml:space="preserve"> </w:t>
      </w:r>
    </w:p>
    <w:p w:rsidR="00C74E30" w:rsidRDefault="00C74E30" w:rsidP="00C74E30">
      <w:pPr>
        <w:spacing w:line="300" w:lineRule="atLeast"/>
        <w:jc w:val="both"/>
        <w:textAlignment w:val="baseline"/>
        <w:rPr>
          <w:sz w:val="28"/>
          <w:szCs w:val="28"/>
          <w:lang w:val="ro-RO"/>
        </w:rPr>
      </w:pPr>
    </w:p>
    <w:p w:rsidR="00C74E30" w:rsidRPr="00D37D3C" w:rsidRDefault="00C74E30" w:rsidP="00C74E30">
      <w:pPr>
        <w:spacing w:line="300" w:lineRule="atLeast"/>
        <w:jc w:val="both"/>
        <w:textAlignment w:val="baseline"/>
        <w:rPr>
          <w:sz w:val="28"/>
          <w:szCs w:val="28"/>
          <w:lang w:val="ro-RO"/>
        </w:rPr>
      </w:pPr>
    </w:p>
    <w:p w:rsidR="00C74E30" w:rsidRPr="00D37D3C" w:rsidRDefault="00C74E30" w:rsidP="00C74E30">
      <w:pPr>
        <w:spacing w:line="360" w:lineRule="auto"/>
        <w:textAlignment w:val="baseline"/>
        <w:rPr>
          <w:i/>
          <w:sz w:val="28"/>
          <w:szCs w:val="28"/>
          <w:lang w:val="ro-RO"/>
        </w:rPr>
      </w:pPr>
      <w:r w:rsidRPr="00D37D3C">
        <w:rPr>
          <w:rStyle w:val="stpar"/>
          <w:i/>
          <w:sz w:val="28"/>
          <w:szCs w:val="28"/>
          <w:lang w:val="ro-RO"/>
        </w:rPr>
        <w:t>Director Executiv</w:t>
      </w:r>
      <w:r w:rsidRPr="00D37D3C">
        <w:rPr>
          <w:rStyle w:val="sttpar"/>
          <w:i/>
          <w:sz w:val="28"/>
          <w:szCs w:val="28"/>
          <w:lang w:val="ro-RO"/>
        </w:rPr>
        <w:t>,</w:t>
      </w:r>
    </w:p>
    <w:p w:rsidR="00C74E30" w:rsidRPr="00D37D3C" w:rsidRDefault="00C74E30" w:rsidP="00C74E30">
      <w:pPr>
        <w:spacing w:line="360" w:lineRule="auto"/>
        <w:textAlignment w:val="baseline"/>
        <w:rPr>
          <w:i/>
          <w:sz w:val="28"/>
          <w:szCs w:val="28"/>
          <w:lang w:val="ro-RO"/>
        </w:rPr>
      </w:pPr>
      <w:r w:rsidRPr="00D37D3C">
        <w:rPr>
          <w:i/>
          <w:sz w:val="28"/>
          <w:szCs w:val="28"/>
          <w:lang w:val="ro-RO"/>
        </w:rPr>
        <w:t xml:space="preserve"> Dragoş Nicolae TARNIŢĂ</w:t>
      </w:r>
    </w:p>
    <w:p w:rsidR="00C74E30" w:rsidRDefault="00C74E30" w:rsidP="00C74E30">
      <w:pPr>
        <w:spacing w:line="360" w:lineRule="auto"/>
        <w:textAlignment w:val="baseline"/>
        <w:rPr>
          <w:i/>
          <w:sz w:val="28"/>
          <w:szCs w:val="28"/>
          <w:lang w:val="ro-RO"/>
        </w:rPr>
      </w:pPr>
    </w:p>
    <w:p w:rsidR="00C74E30" w:rsidRPr="00D37D3C" w:rsidRDefault="00C74E30" w:rsidP="00C74E30">
      <w:pPr>
        <w:spacing w:line="360" w:lineRule="auto"/>
        <w:textAlignment w:val="baseline"/>
        <w:rPr>
          <w:i/>
          <w:sz w:val="28"/>
          <w:szCs w:val="28"/>
          <w:lang w:val="ro-RO"/>
        </w:rPr>
      </w:pPr>
    </w:p>
    <w:p w:rsidR="00C74E30" w:rsidRPr="00D37D3C" w:rsidRDefault="00C74E30" w:rsidP="00C74E30">
      <w:pPr>
        <w:spacing w:line="360" w:lineRule="auto"/>
        <w:textAlignment w:val="baseline"/>
        <w:rPr>
          <w:sz w:val="28"/>
          <w:szCs w:val="28"/>
          <w:u w:val="single"/>
          <w:lang w:val="ro-RO"/>
        </w:rPr>
      </w:pPr>
      <w:r w:rsidRPr="00D37D3C">
        <w:rPr>
          <w:rStyle w:val="stpar"/>
          <w:sz w:val="28"/>
          <w:szCs w:val="28"/>
          <w:lang w:val="ro-RO"/>
        </w:rPr>
        <w:t> </w:t>
      </w:r>
      <w:r w:rsidRPr="00D37D3C">
        <w:rPr>
          <w:rStyle w:val="sttpar"/>
          <w:i/>
          <w:sz w:val="28"/>
          <w:szCs w:val="28"/>
          <w:lang w:val="ro-RO"/>
        </w:rPr>
        <w:t>Şef serviciu A.A.A.,</w:t>
      </w:r>
      <w:r w:rsidRPr="00D37D3C">
        <w:rPr>
          <w:i/>
          <w:sz w:val="28"/>
          <w:szCs w:val="28"/>
          <w:lang w:val="ro-RO"/>
        </w:rPr>
        <w:t xml:space="preserve"> </w:t>
      </w:r>
      <w:r w:rsidRPr="00D37D3C">
        <w:rPr>
          <w:i/>
          <w:sz w:val="28"/>
          <w:szCs w:val="28"/>
          <w:lang w:val="ro-RO"/>
        </w:rPr>
        <w:tab/>
      </w:r>
      <w:r w:rsidRPr="00D37D3C">
        <w:rPr>
          <w:i/>
          <w:sz w:val="28"/>
          <w:szCs w:val="28"/>
          <w:lang w:val="ro-RO"/>
        </w:rPr>
        <w:tab/>
      </w:r>
      <w:r w:rsidRPr="00D37D3C">
        <w:rPr>
          <w:i/>
          <w:sz w:val="28"/>
          <w:szCs w:val="28"/>
          <w:lang w:val="ro-RO"/>
        </w:rPr>
        <w:tab/>
      </w:r>
      <w:r w:rsidRPr="00D37D3C">
        <w:rPr>
          <w:i/>
          <w:sz w:val="28"/>
          <w:szCs w:val="28"/>
          <w:lang w:val="ro-RO"/>
        </w:rPr>
        <w:tab/>
      </w:r>
      <w:r w:rsidRPr="00D37D3C">
        <w:rPr>
          <w:i/>
          <w:sz w:val="28"/>
          <w:szCs w:val="28"/>
          <w:lang w:val="ro-RO"/>
        </w:rPr>
        <w:tab/>
      </w:r>
      <w:r w:rsidRPr="00D37D3C">
        <w:rPr>
          <w:i/>
          <w:sz w:val="28"/>
          <w:szCs w:val="28"/>
          <w:lang w:val="ro-RO"/>
        </w:rPr>
        <w:tab/>
      </w:r>
      <w:r w:rsidRPr="00D37D3C">
        <w:rPr>
          <w:i/>
          <w:sz w:val="28"/>
          <w:szCs w:val="28"/>
          <w:lang w:val="ro-RO"/>
        </w:rPr>
        <w:tab/>
      </w:r>
      <w:r w:rsidRPr="00D37D3C">
        <w:rPr>
          <w:sz w:val="28"/>
          <w:szCs w:val="28"/>
          <w:u w:val="single"/>
          <w:lang w:val="ro-RO"/>
        </w:rPr>
        <w:t>Întocmit,</w:t>
      </w:r>
    </w:p>
    <w:p w:rsidR="00C74E30" w:rsidRPr="00D37D3C" w:rsidRDefault="00C74E30" w:rsidP="00C74E30">
      <w:pPr>
        <w:spacing w:line="300" w:lineRule="atLeast"/>
        <w:jc w:val="both"/>
        <w:textAlignment w:val="baseline"/>
        <w:rPr>
          <w:sz w:val="28"/>
          <w:szCs w:val="28"/>
          <w:lang w:val="ro-RO"/>
        </w:rPr>
      </w:pPr>
      <w:r>
        <w:rPr>
          <w:sz w:val="28"/>
          <w:szCs w:val="28"/>
          <w:lang w:val="ro-RO"/>
        </w:rPr>
        <w:t>Lavinia MATEESCU</w:t>
      </w:r>
      <w:r>
        <w:rPr>
          <w:sz w:val="28"/>
          <w:szCs w:val="28"/>
          <w:lang w:val="ro-RO"/>
        </w:rPr>
        <w:tab/>
      </w:r>
      <w:r>
        <w:rPr>
          <w:sz w:val="28"/>
          <w:szCs w:val="28"/>
          <w:lang w:val="ro-RO"/>
        </w:rPr>
        <w:tab/>
      </w:r>
      <w:r>
        <w:rPr>
          <w:sz w:val="28"/>
          <w:szCs w:val="28"/>
          <w:lang w:val="ro-RO"/>
        </w:rPr>
        <w:tab/>
      </w:r>
      <w:r>
        <w:rPr>
          <w:sz w:val="28"/>
          <w:szCs w:val="28"/>
          <w:lang w:val="ro-RO"/>
        </w:rPr>
        <w:tab/>
      </w:r>
      <w:r w:rsidRPr="00D37D3C">
        <w:rPr>
          <w:sz w:val="28"/>
          <w:szCs w:val="28"/>
          <w:lang w:val="ro-RO"/>
        </w:rPr>
        <w:t xml:space="preserve">        </w:t>
      </w:r>
      <w:r>
        <w:rPr>
          <w:sz w:val="28"/>
          <w:szCs w:val="28"/>
          <w:lang w:val="ro-RO"/>
        </w:rPr>
        <w:tab/>
      </w:r>
      <w:r>
        <w:rPr>
          <w:sz w:val="28"/>
          <w:szCs w:val="28"/>
          <w:lang w:val="ro-RO"/>
        </w:rPr>
        <w:tab/>
      </w:r>
      <w:r w:rsidRPr="00D37D3C">
        <w:rPr>
          <w:sz w:val="28"/>
          <w:szCs w:val="28"/>
          <w:lang w:val="ro-RO"/>
        </w:rPr>
        <w:t xml:space="preserve">  Amalia EPURAN</w:t>
      </w:r>
    </w:p>
    <w:p w:rsidR="00C74E30" w:rsidRPr="00D37D3C" w:rsidRDefault="00C74E30" w:rsidP="00C74E30">
      <w:pPr>
        <w:spacing w:line="300" w:lineRule="atLeast"/>
        <w:jc w:val="both"/>
        <w:textAlignment w:val="baseline"/>
        <w:rPr>
          <w:sz w:val="28"/>
          <w:szCs w:val="28"/>
          <w:lang w:val="ro-RO"/>
        </w:rPr>
      </w:pPr>
    </w:p>
    <w:p w:rsidR="00C74E30" w:rsidRPr="00D37D3C" w:rsidRDefault="00C74E30" w:rsidP="00C74E30">
      <w:pPr>
        <w:spacing w:line="300" w:lineRule="atLeast"/>
        <w:jc w:val="both"/>
        <w:rPr>
          <w:sz w:val="28"/>
          <w:szCs w:val="28"/>
          <w:lang w:val="ro-RO"/>
        </w:rPr>
      </w:pPr>
      <w:bookmarkStart w:id="0" w:name="_GoBack"/>
      <w:bookmarkEnd w:id="0"/>
    </w:p>
    <w:p w:rsidR="00C74E30" w:rsidRPr="00D37D3C" w:rsidRDefault="00C74E30" w:rsidP="00C74E30">
      <w:pPr>
        <w:pStyle w:val="Header"/>
        <w:jc w:val="center"/>
        <w:rPr>
          <w:sz w:val="20"/>
          <w:szCs w:val="20"/>
          <w:lang w:val="ro-RO"/>
        </w:rPr>
      </w:pPr>
      <w:r w:rsidRPr="00D37D3C">
        <w:rPr>
          <w:noProof/>
          <w:sz w:val="20"/>
          <w:szCs w:val="20"/>
          <w:lang w:val="ro-RO"/>
        </w:rPr>
        <w:pict>
          <v:shape id="_x0000_s1028" type="#_x0000_t75" style="position:absolute;left:0;text-align:left;margin-left:-53.85pt;margin-top:-20.1pt;width:41.9pt;height:34.45pt;z-index:-251655168">
            <v:imagedata r:id="rId9" o:title="" grayscale="t" bilevel="t"/>
          </v:shape>
          <o:OLEObject Type="Embed" ProgID="CorelDRAW.Graphic.13" ShapeID="_x0000_s1028" DrawAspect="Content" ObjectID="_1583839424" r:id="rId16"/>
        </w:pict>
      </w:r>
      <w:r>
        <w:rPr>
          <w:noProof/>
          <w:sz w:val="20"/>
          <w:szCs w:val="20"/>
          <w:lang w:val="ro-RO" w:eastAsia="ro-RO"/>
        </w:rPr>
        <mc:AlternateContent>
          <mc:Choice Requires="wps">
            <w:drawing>
              <wp:anchor distT="0" distB="0" distL="114300" distR="114300" simplePos="0" relativeHeight="251662336" behindDoc="0" locked="0" layoutInCell="1" allowOverlap="1" wp14:anchorId="2F15D461" wp14:editId="738149ED">
                <wp:simplePos x="0" y="0"/>
                <wp:positionH relativeFrom="column">
                  <wp:posOffset>-142875</wp:posOffset>
                </wp:positionH>
                <wp:positionV relativeFrom="paragraph">
                  <wp:posOffset>-34925</wp:posOffset>
                </wp:positionV>
                <wp:extent cx="6248400" cy="635"/>
                <wp:effectExtent l="13335" t="17780" r="1524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D37D3C">
        <w:rPr>
          <w:b/>
          <w:sz w:val="20"/>
          <w:szCs w:val="20"/>
          <w:lang w:val="ro-RO"/>
        </w:rPr>
        <w:t>AGENŢIA PENTRU PROTECŢIA MEDIULUI MEHEDINŢI</w:t>
      </w:r>
    </w:p>
    <w:p w:rsidR="00C74E30" w:rsidRPr="00D37D3C" w:rsidRDefault="00C74E30" w:rsidP="00C74E30">
      <w:pPr>
        <w:pStyle w:val="Header"/>
        <w:jc w:val="center"/>
        <w:rPr>
          <w:sz w:val="20"/>
          <w:szCs w:val="20"/>
          <w:lang w:val="ro-RO"/>
        </w:rPr>
      </w:pPr>
      <w:r w:rsidRPr="00D37D3C">
        <w:rPr>
          <w:sz w:val="20"/>
          <w:szCs w:val="20"/>
          <w:lang w:val="ro-RO"/>
        </w:rPr>
        <w:t>Str. Băile Romane, nr. 3, Drobeta Turnu Severin, Cod 220234</w:t>
      </w:r>
    </w:p>
    <w:p w:rsidR="00C74E30" w:rsidRPr="00D37D3C" w:rsidRDefault="00C74E30" w:rsidP="00C74E30">
      <w:pPr>
        <w:pStyle w:val="Header"/>
        <w:jc w:val="center"/>
        <w:rPr>
          <w:sz w:val="20"/>
          <w:szCs w:val="20"/>
          <w:lang w:val="ro-RO"/>
        </w:rPr>
      </w:pPr>
      <w:r w:rsidRPr="00D37D3C">
        <w:rPr>
          <w:sz w:val="20"/>
          <w:szCs w:val="20"/>
          <w:lang w:val="ro-RO"/>
        </w:rPr>
        <w:t>Tel : 0040252/320396 Fax : 0040252/306018</w:t>
      </w:r>
    </w:p>
    <w:p w:rsidR="00F56866" w:rsidRDefault="00C74E30" w:rsidP="00C74E30">
      <w:r w:rsidRPr="00D37D3C">
        <w:rPr>
          <w:sz w:val="20"/>
          <w:szCs w:val="20"/>
          <w:lang w:val="ro-RO"/>
        </w:rPr>
        <w:t xml:space="preserve">                </w:t>
      </w:r>
      <w:r w:rsidRPr="00D37D3C">
        <w:rPr>
          <w:sz w:val="20"/>
          <w:szCs w:val="20"/>
          <w:lang w:val="ro-RO"/>
        </w:rPr>
        <w:tab/>
      </w:r>
      <w:r w:rsidRPr="00D37D3C">
        <w:rPr>
          <w:sz w:val="20"/>
          <w:szCs w:val="20"/>
          <w:lang w:val="ro-RO"/>
        </w:rPr>
        <w:tab/>
      </w:r>
      <w:r w:rsidRPr="00D37D3C">
        <w:rPr>
          <w:sz w:val="20"/>
          <w:szCs w:val="20"/>
          <w:lang w:val="ro-RO"/>
        </w:rPr>
        <w:tab/>
      </w:r>
      <w:r w:rsidRPr="00D37D3C">
        <w:rPr>
          <w:sz w:val="20"/>
          <w:szCs w:val="20"/>
          <w:lang w:val="ro-RO"/>
        </w:rPr>
        <w:tab/>
        <w:t xml:space="preserve">e-mail : </w:t>
      </w:r>
      <w:hyperlink r:id="rId17" w:history="1">
        <w:r w:rsidRPr="00D37D3C">
          <w:rPr>
            <w:rStyle w:val="Hyperlink"/>
            <w:color w:val="auto"/>
            <w:sz w:val="20"/>
            <w:szCs w:val="20"/>
            <w:lang w:val="ro-RO"/>
          </w:rPr>
          <w:t>office@apmmh.anpm.ro</w:t>
        </w:r>
      </w:hyperlink>
    </w:p>
    <w:sectPr w:rsidR="00F56866" w:rsidSect="00C74E3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2B"/>
    <w:rsid w:val="000149A6"/>
    <w:rsid w:val="00032FA3"/>
    <w:rsid w:val="0004023D"/>
    <w:rsid w:val="00045347"/>
    <w:rsid w:val="00047099"/>
    <w:rsid w:val="00056671"/>
    <w:rsid w:val="000614B7"/>
    <w:rsid w:val="0007264E"/>
    <w:rsid w:val="0007395F"/>
    <w:rsid w:val="000777C7"/>
    <w:rsid w:val="000A3431"/>
    <w:rsid w:val="000D43CB"/>
    <w:rsid w:val="000E48D4"/>
    <w:rsid w:val="000E577D"/>
    <w:rsid w:val="000F0982"/>
    <w:rsid w:val="000F44DD"/>
    <w:rsid w:val="001037FC"/>
    <w:rsid w:val="00104E0A"/>
    <w:rsid w:val="0011176F"/>
    <w:rsid w:val="00127709"/>
    <w:rsid w:val="001308A5"/>
    <w:rsid w:val="00153743"/>
    <w:rsid w:val="0015745D"/>
    <w:rsid w:val="0016016F"/>
    <w:rsid w:val="001654A5"/>
    <w:rsid w:val="00166D6E"/>
    <w:rsid w:val="00177F51"/>
    <w:rsid w:val="0019733E"/>
    <w:rsid w:val="001974FA"/>
    <w:rsid w:val="001A3444"/>
    <w:rsid w:val="001A48BD"/>
    <w:rsid w:val="001B20ED"/>
    <w:rsid w:val="001B4A68"/>
    <w:rsid w:val="001D0056"/>
    <w:rsid w:val="001D0718"/>
    <w:rsid w:val="001D1209"/>
    <w:rsid w:val="001E47A7"/>
    <w:rsid w:val="001F4456"/>
    <w:rsid w:val="001F5B9A"/>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535C8"/>
    <w:rsid w:val="0036193F"/>
    <w:rsid w:val="0036753A"/>
    <w:rsid w:val="00370CAC"/>
    <w:rsid w:val="0037574C"/>
    <w:rsid w:val="0039044F"/>
    <w:rsid w:val="00396DF9"/>
    <w:rsid w:val="003A1F0F"/>
    <w:rsid w:val="003A58B8"/>
    <w:rsid w:val="003B0628"/>
    <w:rsid w:val="003C1D30"/>
    <w:rsid w:val="003C7055"/>
    <w:rsid w:val="003D0D66"/>
    <w:rsid w:val="003D1ABB"/>
    <w:rsid w:val="003E25C3"/>
    <w:rsid w:val="003F56DE"/>
    <w:rsid w:val="0040285F"/>
    <w:rsid w:val="0041679B"/>
    <w:rsid w:val="004219CB"/>
    <w:rsid w:val="00424213"/>
    <w:rsid w:val="00432AB5"/>
    <w:rsid w:val="004476D8"/>
    <w:rsid w:val="00465B7A"/>
    <w:rsid w:val="0047398B"/>
    <w:rsid w:val="00481053"/>
    <w:rsid w:val="00481673"/>
    <w:rsid w:val="00492BD6"/>
    <w:rsid w:val="004B5815"/>
    <w:rsid w:val="004D224A"/>
    <w:rsid w:val="004D4FFD"/>
    <w:rsid w:val="00503942"/>
    <w:rsid w:val="00505AF5"/>
    <w:rsid w:val="00507648"/>
    <w:rsid w:val="00523DA1"/>
    <w:rsid w:val="00530EE4"/>
    <w:rsid w:val="00543012"/>
    <w:rsid w:val="00546804"/>
    <w:rsid w:val="0055067A"/>
    <w:rsid w:val="00560DB2"/>
    <w:rsid w:val="00561840"/>
    <w:rsid w:val="00571691"/>
    <w:rsid w:val="00571AEC"/>
    <w:rsid w:val="00572199"/>
    <w:rsid w:val="00572D61"/>
    <w:rsid w:val="00573CD3"/>
    <w:rsid w:val="005760FC"/>
    <w:rsid w:val="00576D4E"/>
    <w:rsid w:val="00596936"/>
    <w:rsid w:val="005A1B74"/>
    <w:rsid w:val="005C6F99"/>
    <w:rsid w:val="005E7A4C"/>
    <w:rsid w:val="005F5571"/>
    <w:rsid w:val="00606E1A"/>
    <w:rsid w:val="00615A0C"/>
    <w:rsid w:val="00616AF9"/>
    <w:rsid w:val="00621891"/>
    <w:rsid w:val="006277AA"/>
    <w:rsid w:val="006316E3"/>
    <w:rsid w:val="00635859"/>
    <w:rsid w:val="00652059"/>
    <w:rsid w:val="0066292D"/>
    <w:rsid w:val="00665FAE"/>
    <w:rsid w:val="0068270D"/>
    <w:rsid w:val="0068593C"/>
    <w:rsid w:val="00692E9A"/>
    <w:rsid w:val="0069509F"/>
    <w:rsid w:val="006C13FD"/>
    <w:rsid w:val="006D1764"/>
    <w:rsid w:val="006D21DB"/>
    <w:rsid w:val="006D6A0C"/>
    <w:rsid w:val="006E66E2"/>
    <w:rsid w:val="007161CF"/>
    <w:rsid w:val="007376B7"/>
    <w:rsid w:val="00741903"/>
    <w:rsid w:val="0075678E"/>
    <w:rsid w:val="0075720D"/>
    <w:rsid w:val="00767F6C"/>
    <w:rsid w:val="00785122"/>
    <w:rsid w:val="00793565"/>
    <w:rsid w:val="0079564D"/>
    <w:rsid w:val="007D0FCC"/>
    <w:rsid w:val="007D2345"/>
    <w:rsid w:val="007D5B6F"/>
    <w:rsid w:val="007E069A"/>
    <w:rsid w:val="007E3BDA"/>
    <w:rsid w:val="007F4570"/>
    <w:rsid w:val="007F7536"/>
    <w:rsid w:val="0080167D"/>
    <w:rsid w:val="00804FD7"/>
    <w:rsid w:val="00823195"/>
    <w:rsid w:val="008247E8"/>
    <w:rsid w:val="00836A2B"/>
    <w:rsid w:val="00850E07"/>
    <w:rsid w:val="008525E5"/>
    <w:rsid w:val="008547AB"/>
    <w:rsid w:val="00857C62"/>
    <w:rsid w:val="00872D11"/>
    <w:rsid w:val="00891DAE"/>
    <w:rsid w:val="008A6AED"/>
    <w:rsid w:val="008D0801"/>
    <w:rsid w:val="008D7114"/>
    <w:rsid w:val="0091258E"/>
    <w:rsid w:val="0092198F"/>
    <w:rsid w:val="00921EAE"/>
    <w:rsid w:val="009257C3"/>
    <w:rsid w:val="00925A58"/>
    <w:rsid w:val="00936E88"/>
    <w:rsid w:val="009579AB"/>
    <w:rsid w:val="00967692"/>
    <w:rsid w:val="009734D9"/>
    <w:rsid w:val="0098145D"/>
    <w:rsid w:val="00987D15"/>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95B00"/>
    <w:rsid w:val="00AA160D"/>
    <w:rsid w:val="00AB26DD"/>
    <w:rsid w:val="00AC2983"/>
    <w:rsid w:val="00B16D36"/>
    <w:rsid w:val="00B348DA"/>
    <w:rsid w:val="00B65D37"/>
    <w:rsid w:val="00B73F33"/>
    <w:rsid w:val="00B87188"/>
    <w:rsid w:val="00BA4DB6"/>
    <w:rsid w:val="00BB7C4F"/>
    <w:rsid w:val="00BC7522"/>
    <w:rsid w:val="00BC7560"/>
    <w:rsid w:val="00BC7D47"/>
    <w:rsid w:val="00BE1502"/>
    <w:rsid w:val="00BE532D"/>
    <w:rsid w:val="00C03A8F"/>
    <w:rsid w:val="00C156DA"/>
    <w:rsid w:val="00C265FB"/>
    <w:rsid w:val="00C2749E"/>
    <w:rsid w:val="00C348AD"/>
    <w:rsid w:val="00C41083"/>
    <w:rsid w:val="00C4536E"/>
    <w:rsid w:val="00C52664"/>
    <w:rsid w:val="00C549E9"/>
    <w:rsid w:val="00C6069E"/>
    <w:rsid w:val="00C60D6F"/>
    <w:rsid w:val="00C64EBD"/>
    <w:rsid w:val="00C74E30"/>
    <w:rsid w:val="00C771F2"/>
    <w:rsid w:val="00C92496"/>
    <w:rsid w:val="00CC0F33"/>
    <w:rsid w:val="00CE26E2"/>
    <w:rsid w:val="00CE5049"/>
    <w:rsid w:val="00CF06B8"/>
    <w:rsid w:val="00CF46D4"/>
    <w:rsid w:val="00D0143B"/>
    <w:rsid w:val="00D124F3"/>
    <w:rsid w:val="00D178D1"/>
    <w:rsid w:val="00D35BD8"/>
    <w:rsid w:val="00D4147F"/>
    <w:rsid w:val="00D52BCC"/>
    <w:rsid w:val="00D557DA"/>
    <w:rsid w:val="00D71FF2"/>
    <w:rsid w:val="00D80020"/>
    <w:rsid w:val="00D82C02"/>
    <w:rsid w:val="00D918DA"/>
    <w:rsid w:val="00D950CD"/>
    <w:rsid w:val="00DA6760"/>
    <w:rsid w:val="00DE304D"/>
    <w:rsid w:val="00E00C6F"/>
    <w:rsid w:val="00E228A1"/>
    <w:rsid w:val="00E57AB0"/>
    <w:rsid w:val="00E603A5"/>
    <w:rsid w:val="00E673E5"/>
    <w:rsid w:val="00E718EE"/>
    <w:rsid w:val="00E71DA6"/>
    <w:rsid w:val="00E724BB"/>
    <w:rsid w:val="00E805C4"/>
    <w:rsid w:val="00E80655"/>
    <w:rsid w:val="00E80FA4"/>
    <w:rsid w:val="00E838A9"/>
    <w:rsid w:val="00E83E91"/>
    <w:rsid w:val="00E92B89"/>
    <w:rsid w:val="00E9573C"/>
    <w:rsid w:val="00EB2240"/>
    <w:rsid w:val="00EB2A59"/>
    <w:rsid w:val="00EB38F3"/>
    <w:rsid w:val="00ED7072"/>
    <w:rsid w:val="00EF6B69"/>
    <w:rsid w:val="00EF752A"/>
    <w:rsid w:val="00F01C8C"/>
    <w:rsid w:val="00F01D20"/>
    <w:rsid w:val="00F125BF"/>
    <w:rsid w:val="00F17E11"/>
    <w:rsid w:val="00F21B3E"/>
    <w:rsid w:val="00F25449"/>
    <w:rsid w:val="00F26355"/>
    <w:rsid w:val="00F30084"/>
    <w:rsid w:val="00F321CE"/>
    <w:rsid w:val="00F36247"/>
    <w:rsid w:val="00F54EC9"/>
    <w:rsid w:val="00F56866"/>
    <w:rsid w:val="00F85783"/>
    <w:rsid w:val="00F86E5B"/>
    <w:rsid w:val="00F870CC"/>
    <w:rsid w:val="00F8736C"/>
    <w:rsid w:val="00F91400"/>
    <w:rsid w:val="00FA1835"/>
    <w:rsid w:val="00FB01E9"/>
    <w:rsid w:val="00FB4982"/>
    <w:rsid w:val="00FB5354"/>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4E30"/>
    <w:rPr>
      <w:strike w:val="0"/>
      <w:dstrike w:val="0"/>
      <w:color w:val="0044CC"/>
      <w:u w:val="none"/>
      <w:effect w:val="none"/>
    </w:rPr>
  </w:style>
  <w:style w:type="character" w:customStyle="1" w:styleId="stpar">
    <w:name w:val="st_par"/>
    <w:basedOn w:val="DefaultParagraphFont"/>
    <w:rsid w:val="00C74E30"/>
  </w:style>
  <w:style w:type="character" w:customStyle="1" w:styleId="sttpar">
    <w:name w:val="st_tpar"/>
    <w:basedOn w:val="DefaultParagraphFont"/>
    <w:rsid w:val="00C74E30"/>
  </w:style>
  <w:style w:type="character" w:customStyle="1" w:styleId="stpunct">
    <w:name w:val="st_punct"/>
    <w:basedOn w:val="DefaultParagraphFont"/>
    <w:rsid w:val="00C74E30"/>
  </w:style>
  <w:style w:type="character" w:customStyle="1" w:styleId="sttpunct">
    <w:name w:val="st_tpunct"/>
    <w:basedOn w:val="DefaultParagraphFont"/>
    <w:rsid w:val="00C74E30"/>
  </w:style>
  <w:style w:type="character" w:customStyle="1" w:styleId="sttlitera">
    <w:name w:val="st_tlitera"/>
    <w:basedOn w:val="DefaultParagraphFont"/>
    <w:rsid w:val="00C74E30"/>
  </w:style>
  <w:style w:type="paragraph" w:styleId="Header">
    <w:name w:val="header"/>
    <w:aliases w:val="Mediu"/>
    <w:basedOn w:val="Normal"/>
    <w:link w:val="HeaderChar"/>
    <w:uiPriority w:val="99"/>
    <w:rsid w:val="00C74E30"/>
    <w:pPr>
      <w:tabs>
        <w:tab w:val="center" w:pos="4320"/>
        <w:tab w:val="right" w:pos="8640"/>
      </w:tabs>
    </w:pPr>
  </w:style>
  <w:style w:type="character" w:customStyle="1" w:styleId="HeaderChar">
    <w:name w:val="Header Char"/>
    <w:aliases w:val="Mediu Char"/>
    <w:basedOn w:val="DefaultParagraphFont"/>
    <w:link w:val="Header"/>
    <w:uiPriority w:val="99"/>
    <w:rsid w:val="00C74E30"/>
    <w:rPr>
      <w:rFonts w:ascii="Times New Roman" w:eastAsia="Times New Roman" w:hAnsi="Times New Roman" w:cs="Times New Roman"/>
      <w:sz w:val="24"/>
      <w:szCs w:val="24"/>
      <w:lang w:val="en-US"/>
    </w:rPr>
  </w:style>
  <w:style w:type="paragraph" w:customStyle="1" w:styleId="Default">
    <w:name w:val="Default"/>
    <w:rsid w:val="00C74E30"/>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FontStyle40">
    <w:name w:val="Font Style40"/>
    <w:uiPriority w:val="99"/>
    <w:rsid w:val="00C74E30"/>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4E30"/>
    <w:rPr>
      <w:strike w:val="0"/>
      <w:dstrike w:val="0"/>
      <w:color w:val="0044CC"/>
      <w:u w:val="none"/>
      <w:effect w:val="none"/>
    </w:rPr>
  </w:style>
  <w:style w:type="character" w:customStyle="1" w:styleId="stpar">
    <w:name w:val="st_par"/>
    <w:basedOn w:val="DefaultParagraphFont"/>
    <w:rsid w:val="00C74E30"/>
  </w:style>
  <w:style w:type="character" w:customStyle="1" w:styleId="sttpar">
    <w:name w:val="st_tpar"/>
    <w:basedOn w:val="DefaultParagraphFont"/>
    <w:rsid w:val="00C74E30"/>
  </w:style>
  <w:style w:type="character" w:customStyle="1" w:styleId="stpunct">
    <w:name w:val="st_punct"/>
    <w:basedOn w:val="DefaultParagraphFont"/>
    <w:rsid w:val="00C74E30"/>
  </w:style>
  <w:style w:type="character" w:customStyle="1" w:styleId="sttpunct">
    <w:name w:val="st_tpunct"/>
    <w:basedOn w:val="DefaultParagraphFont"/>
    <w:rsid w:val="00C74E30"/>
  </w:style>
  <w:style w:type="character" w:customStyle="1" w:styleId="sttlitera">
    <w:name w:val="st_tlitera"/>
    <w:basedOn w:val="DefaultParagraphFont"/>
    <w:rsid w:val="00C74E30"/>
  </w:style>
  <w:style w:type="paragraph" w:styleId="Header">
    <w:name w:val="header"/>
    <w:aliases w:val="Mediu"/>
    <w:basedOn w:val="Normal"/>
    <w:link w:val="HeaderChar"/>
    <w:uiPriority w:val="99"/>
    <w:rsid w:val="00C74E30"/>
    <w:pPr>
      <w:tabs>
        <w:tab w:val="center" w:pos="4320"/>
        <w:tab w:val="right" w:pos="8640"/>
      </w:tabs>
    </w:pPr>
  </w:style>
  <w:style w:type="character" w:customStyle="1" w:styleId="HeaderChar">
    <w:name w:val="Header Char"/>
    <w:aliases w:val="Mediu Char"/>
    <w:basedOn w:val="DefaultParagraphFont"/>
    <w:link w:val="Header"/>
    <w:uiPriority w:val="99"/>
    <w:rsid w:val="00C74E30"/>
    <w:rPr>
      <w:rFonts w:ascii="Times New Roman" w:eastAsia="Times New Roman" w:hAnsi="Times New Roman" w:cs="Times New Roman"/>
      <w:sz w:val="24"/>
      <w:szCs w:val="24"/>
      <w:lang w:val="en-US"/>
    </w:rPr>
  </w:style>
  <w:style w:type="paragraph" w:customStyle="1" w:styleId="Default">
    <w:name w:val="Default"/>
    <w:rsid w:val="00C74E30"/>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FontStyle40">
    <w:name w:val="Font Style40"/>
    <w:uiPriority w:val="99"/>
    <w:rsid w:val="00C74E30"/>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hyperlink" Target="mailto:office@apmmh.anpm.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start.ro/Hotararea-445-2009-evaluarea-impactului-anumitor-proiecte-publice-private-asupra-mediului-(MzM1MjEy).htm" TargetMode="External"/><Relationship Id="rId12" Type="http://schemas.openxmlformats.org/officeDocument/2006/relationships/oleObject" Target="embeddings/oleObject2.bin"/><Relationship Id="rId17" Type="http://schemas.openxmlformats.org/officeDocument/2006/relationships/hyperlink" Target="mailto:office@apmmh.anpm.ro" TargetMode="External"/><Relationship Id="rId2" Type="http://schemas.microsoft.com/office/2007/relationships/stylesWithEffects" Target="stylesWithEffects.xml"/><Relationship Id="rId16"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1819</Words>
  <Characters>10551</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2018-03-29T11:34:00Z</dcterms:created>
  <dcterms:modified xsi:type="dcterms:W3CDTF">2018-03-29T11:37:00Z</dcterms:modified>
</cp:coreProperties>
</file>