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43" w:rsidRDefault="00D06243" w:rsidP="00D06243">
      <w:pPr>
        <w:pStyle w:val="Heading1"/>
        <w:spacing w:before="0" w:after="0" w:line="340" w:lineRule="exact"/>
        <w:jc w:val="both"/>
        <w:rPr>
          <w:b w:val="0"/>
          <w:sz w:val="24"/>
          <w:szCs w:val="24"/>
          <w:lang w:val="ro-RO"/>
        </w:rPr>
      </w:pPr>
    </w:p>
    <w:p w:rsidR="00BC4A5F" w:rsidRPr="00BC4A5F" w:rsidRDefault="00BC4A5F" w:rsidP="00BC4A5F">
      <w:pPr>
        <w:rPr>
          <w:lang w:val="ro-RO"/>
        </w:rPr>
      </w:pPr>
    </w:p>
    <w:p w:rsidR="00A619C2" w:rsidRPr="003E544B" w:rsidRDefault="00A619C2" w:rsidP="00D06243">
      <w:pPr>
        <w:pStyle w:val="Heading1"/>
        <w:shd w:val="clear" w:color="auto" w:fill="F2F2F2" w:themeFill="background1" w:themeFillShade="F2"/>
        <w:spacing w:before="0" w:after="0" w:line="340" w:lineRule="exact"/>
        <w:jc w:val="both"/>
        <w:rPr>
          <w:b w:val="0"/>
          <w:sz w:val="24"/>
          <w:szCs w:val="24"/>
          <w:lang w:val="ro-RO"/>
        </w:rPr>
      </w:pPr>
      <w:r w:rsidRPr="003E544B">
        <w:rPr>
          <w:b w:val="0"/>
          <w:sz w:val="24"/>
          <w:szCs w:val="24"/>
          <w:lang w:val="ro-RO"/>
        </w:rPr>
        <w:t>INTRODUCERE</w:t>
      </w:r>
    </w:p>
    <w:p w:rsidR="00A619C2" w:rsidRPr="00FD7BC4" w:rsidRDefault="00A619C2" w:rsidP="00A009B5">
      <w:pPr>
        <w:tabs>
          <w:tab w:val="left" w:pos="3864"/>
        </w:tabs>
        <w:spacing w:line="340" w:lineRule="exact"/>
        <w:rPr>
          <w:rFonts w:ascii="Arial" w:hAnsi="Arial" w:cs="Arial"/>
          <w:color w:val="FF0000"/>
          <w:sz w:val="22"/>
          <w:szCs w:val="22"/>
          <w:lang w:val="ro-RO"/>
        </w:rPr>
      </w:pPr>
      <w:bookmarkStart w:id="0" w:name="_GoBack"/>
      <w:bookmarkEnd w:id="0"/>
    </w:p>
    <w:p w:rsidR="00A619C2" w:rsidRPr="00CF498B" w:rsidRDefault="0000046D" w:rsidP="00D06243">
      <w:pPr>
        <w:spacing w:line="340" w:lineRule="exact"/>
        <w:jc w:val="both"/>
        <w:rPr>
          <w:rFonts w:ascii="Arial" w:hAnsi="Arial" w:cs="Arial"/>
          <w:b/>
          <w:sz w:val="22"/>
          <w:szCs w:val="22"/>
          <w:lang w:val="ro-RO"/>
        </w:rPr>
      </w:pPr>
      <w:r w:rsidRPr="00CF498B">
        <w:rPr>
          <w:rFonts w:ascii="Arial" w:hAnsi="Arial" w:cs="Arial"/>
          <w:b/>
          <w:sz w:val="22"/>
          <w:szCs w:val="22"/>
          <w:lang w:val="ro-RO"/>
        </w:rPr>
        <w:t>1.1</w:t>
      </w:r>
      <w:r w:rsidR="007343D8">
        <w:rPr>
          <w:rFonts w:ascii="Arial" w:hAnsi="Arial" w:cs="Arial"/>
          <w:b/>
          <w:sz w:val="22"/>
          <w:szCs w:val="22"/>
          <w:lang w:val="ro-RO"/>
        </w:rPr>
        <w:t>.</w:t>
      </w:r>
      <w:r w:rsidRPr="00CF498B">
        <w:rPr>
          <w:rFonts w:ascii="Arial" w:hAnsi="Arial" w:cs="Arial"/>
          <w:b/>
          <w:sz w:val="22"/>
          <w:szCs w:val="22"/>
          <w:lang w:val="ro-RO"/>
        </w:rPr>
        <w:t xml:space="preserve"> </w:t>
      </w:r>
      <w:r w:rsidR="00A619C2" w:rsidRPr="00CF498B">
        <w:rPr>
          <w:rFonts w:ascii="Arial" w:hAnsi="Arial" w:cs="Arial"/>
          <w:b/>
          <w:sz w:val="22"/>
          <w:szCs w:val="22"/>
          <w:lang w:val="ro-RO"/>
        </w:rPr>
        <w:t>Contextul general</w:t>
      </w:r>
    </w:p>
    <w:p w:rsidR="00A619C2" w:rsidRPr="00236245" w:rsidRDefault="00A619C2" w:rsidP="00D06243">
      <w:pPr>
        <w:spacing w:line="340" w:lineRule="exact"/>
        <w:jc w:val="both"/>
        <w:rPr>
          <w:rFonts w:ascii="Arial" w:hAnsi="Arial" w:cs="Arial"/>
          <w:sz w:val="22"/>
          <w:szCs w:val="22"/>
          <w:lang w:val="ro-RO"/>
        </w:rPr>
      </w:pPr>
    </w:p>
    <w:p w:rsidR="00675BCE" w:rsidRDefault="004C3CF9" w:rsidP="00D06243">
      <w:pPr>
        <w:spacing w:line="340" w:lineRule="exact"/>
        <w:jc w:val="both"/>
        <w:rPr>
          <w:rFonts w:ascii="Arial" w:hAnsi="Arial" w:cs="Arial"/>
          <w:sz w:val="22"/>
          <w:szCs w:val="22"/>
          <w:lang w:val="ro-RO"/>
        </w:rPr>
      </w:pPr>
      <w:r w:rsidRPr="00236245">
        <w:rPr>
          <w:rFonts w:ascii="Arial" w:hAnsi="Arial" w:cs="Arial"/>
          <w:sz w:val="22"/>
          <w:szCs w:val="22"/>
          <w:lang w:val="ro-RO"/>
        </w:rPr>
        <w:t>Prezentul Raport de Amplasament</w:t>
      </w:r>
      <w:r w:rsidR="00675BCE">
        <w:rPr>
          <w:rFonts w:ascii="Arial" w:hAnsi="Arial" w:cs="Arial"/>
          <w:sz w:val="22"/>
          <w:szCs w:val="22"/>
          <w:lang w:val="ro-RO"/>
        </w:rPr>
        <w:t xml:space="preserve"> a fost întocmit </w:t>
      </w:r>
      <w:r w:rsidR="006C4479" w:rsidRPr="00C05707">
        <w:rPr>
          <w:rFonts w:ascii="Arial" w:hAnsi="Arial" w:cs="Arial"/>
          <w:sz w:val="22"/>
          <w:szCs w:val="22"/>
          <w:lang w:val="ro-RO"/>
        </w:rPr>
        <w:t xml:space="preserve">de </w:t>
      </w:r>
      <w:r w:rsidR="00C05707" w:rsidRPr="00C05707">
        <w:rPr>
          <w:rFonts w:ascii="Arial" w:hAnsi="Arial" w:cs="Arial"/>
          <w:sz w:val="22"/>
          <w:szCs w:val="22"/>
          <w:lang w:val="ro-RO"/>
        </w:rPr>
        <w:t xml:space="preserve"> </w:t>
      </w:r>
      <w:r w:rsidR="00C05707">
        <w:rPr>
          <w:rFonts w:ascii="Arial" w:hAnsi="Arial" w:cs="Arial"/>
          <w:sz w:val="22"/>
          <w:szCs w:val="22"/>
          <w:lang w:val="ro-RO"/>
        </w:rPr>
        <w:t xml:space="preserve">firma </w:t>
      </w:r>
      <w:r w:rsidR="0000046D" w:rsidRPr="00236245">
        <w:rPr>
          <w:rFonts w:ascii="Arial" w:hAnsi="Arial" w:cs="Arial"/>
          <w:sz w:val="22"/>
          <w:szCs w:val="22"/>
          <w:lang w:val="ro-RO"/>
        </w:rPr>
        <w:t>CEPROHART S.A.</w:t>
      </w:r>
      <w:r w:rsidRPr="00236245">
        <w:rPr>
          <w:rFonts w:ascii="Arial" w:hAnsi="Arial" w:cs="Arial"/>
          <w:sz w:val="22"/>
          <w:szCs w:val="22"/>
          <w:lang w:val="ro-RO"/>
        </w:rPr>
        <w:t>,</w:t>
      </w:r>
      <w:r w:rsidR="0000046D" w:rsidRPr="00236245">
        <w:rPr>
          <w:rFonts w:ascii="Arial" w:hAnsi="Arial" w:cs="Arial"/>
          <w:sz w:val="22"/>
          <w:szCs w:val="22"/>
          <w:lang w:val="ro-RO"/>
        </w:rPr>
        <w:t xml:space="preserve"> cu sediul în b-dul </w:t>
      </w:r>
      <w:r w:rsidRPr="00236245">
        <w:rPr>
          <w:rFonts w:ascii="Arial" w:hAnsi="Arial" w:cs="Arial"/>
          <w:sz w:val="22"/>
          <w:szCs w:val="22"/>
          <w:lang w:val="ro-RO"/>
        </w:rPr>
        <w:t xml:space="preserve">  </w:t>
      </w:r>
      <w:r w:rsidR="0000046D" w:rsidRPr="00236245">
        <w:rPr>
          <w:rFonts w:ascii="Arial" w:hAnsi="Arial" w:cs="Arial"/>
          <w:sz w:val="22"/>
          <w:szCs w:val="22"/>
          <w:lang w:val="ro-RO"/>
        </w:rPr>
        <w:t>Al. I. Cuza nr. 3</w:t>
      </w:r>
      <w:r w:rsidR="00D06243">
        <w:rPr>
          <w:rFonts w:ascii="Arial" w:hAnsi="Arial" w:cs="Arial"/>
          <w:sz w:val="22"/>
          <w:szCs w:val="22"/>
          <w:lang w:val="ro-RO"/>
        </w:rPr>
        <w:t>, mun. Brăila, jud Bră</w:t>
      </w:r>
      <w:r w:rsidR="0000046D" w:rsidRPr="00236245">
        <w:rPr>
          <w:rFonts w:ascii="Arial" w:hAnsi="Arial" w:cs="Arial"/>
          <w:sz w:val="22"/>
          <w:szCs w:val="22"/>
          <w:lang w:val="ro-RO"/>
        </w:rPr>
        <w:t xml:space="preserve">ila, cod poştal </w:t>
      </w:r>
      <w:r w:rsidR="003C75FC" w:rsidRPr="00236245">
        <w:rPr>
          <w:rFonts w:ascii="Arial" w:hAnsi="Arial" w:cs="Arial"/>
          <w:sz w:val="22"/>
          <w:szCs w:val="22"/>
          <w:lang w:val="ro-RO"/>
        </w:rPr>
        <w:t>810019, CUI RO 2269251, înregistrat la Regis</w:t>
      </w:r>
      <w:r w:rsidR="00675BCE">
        <w:rPr>
          <w:rFonts w:ascii="Arial" w:hAnsi="Arial" w:cs="Arial"/>
          <w:sz w:val="22"/>
          <w:szCs w:val="22"/>
          <w:lang w:val="ro-RO"/>
        </w:rPr>
        <w:t>trul comerţului la J09/649/1991, în baza Con</w:t>
      </w:r>
      <w:r w:rsidR="000716F6">
        <w:rPr>
          <w:rFonts w:ascii="Arial" w:hAnsi="Arial" w:cs="Arial"/>
          <w:sz w:val="22"/>
          <w:szCs w:val="22"/>
          <w:lang w:val="ro-RO"/>
        </w:rPr>
        <w:t>tractului de execuţie nr. 13.217 din 18.08</w:t>
      </w:r>
      <w:r w:rsidR="008956BA">
        <w:rPr>
          <w:rFonts w:ascii="Arial" w:hAnsi="Arial" w:cs="Arial"/>
          <w:sz w:val="22"/>
          <w:szCs w:val="22"/>
          <w:lang w:val="ro-RO"/>
        </w:rPr>
        <w:t xml:space="preserve">.2017, încheiat cu Combinatul de Celuloză și Hârtie </w:t>
      </w:r>
      <w:r w:rsidR="00D06243">
        <w:rPr>
          <w:rFonts w:ascii="Arial" w:hAnsi="Arial" w:cs="Arial"/>
          <w:sz w:val="22"/>
          <w:szCs w:val="22"/>
          <w:lang w:val="ro-RO"/>
        </w:rPr>
        <w:t>S.A. Drobeta Turnu-</w:t>
      </w:r>
      <w:r w:rsidR="00FC6D07">
        <w:rPr>
          <w:rFonts w:ascii="Arial" w:hAnsi="Arial" w:cs="Arial"/>
          <w:sz w:val="22"/>
          <w:szCs w:val="22"/>
          <w:lang w:val="ro-RO"/>
        </w:rPr>
        <w:t>Severin</w:t>
      </w:r>
      <w:r w:rsidR="00675BCE">
        <w:rPr>
          <w:rFonts w:ascii="Arial" w:hAnsi="Arial" w:cs="Arial"/>
          <w:sz w:val="22"/>
          <w:szCs w:val="22"/>
          <w:lang w:val="ro-RO"/>
        </w:rPr>
        <w:t xml:space="preserve">, în calitate de beneficiar. </w:t>
      </w:r>
      <w:r w:rsidR="003C75FC" w:rsidRPr="00236245">
        <w:rPr>
          <w:rFonts w:ascii="Arial" w:hAnsi="Arial" w:cs="Arial"/>
          <w:sz w:val="22"/>
          <w:szCs w:val="22"/>
          <w:lang w:val="ro-RO"/>
        </w:rPr>
        <w:t xml:space="preserve"> </w:t>
      </w:r>
    </w:p>
    <w:p w:rsidR="003C0473" w:rsidRPr="00236245" w:rsidRDefault="00675BCE" w:rsidP="00D06243">
      <w:pPr>
        <w:spacing w:line="340" w:lineRule="exact"/>
        <w:jc w:val="both"/>
        <w:rPr>
          <w:rFonts w:ascii="Arial" w:hAnsi="Arial" w:cs="Arial"/>
          <w:sz w:val="22"/>
          <w:szCs w:val="22"/>
          <w:lang w:val="ro-RO"/>
        </w:rPr>
      </w:pPr>
      <w:r>
        <w:rPr>
          <w:rFonts w:ascii="Arial" w:hAnsi="Arial" w:cs="Arial"/>
          <w:sz w:val="22"/>
          <w:szCs w:val="22"/>
          <w:lang w:val="ro-RO"/>
        </w:rPr>
        <w:t>CEPROHART S</w:t>
      </w:r>
      <w:r w:rsidR="00F8239B">
        <w:rPr>
          <w:rFonts w:ascii="Arial" w:hAnsi="Arial" w:cs="Arial"/>
          <w:sz w:val="22"/>
          <w:szCs w:val="22"/>
          <w:lang w:val="ro-RO"/>
        </w:rPr>
        <w:t>.</w:t>
      </w:r>
      <w:r>
        <w:rPr>
          <w:rFonts w:ascii="Arial" w:hAnsi="Arial" w:cs="Arial"/>
          <w:sz w:val="22"/>
          <w:szCs w:val="22"/>
          <w:lang w:val="ro-RO"/>
        </w:rPr>
        <w:t>A</w:t>
      </w:r>
      <w:r w:rsidR="00F8239B">
        <w:rPr>
          <w:rFonts w:ascii="Arial" w:hAnsi="Arial" w:cs="Arial"/>
          <w:sz w:val="22"/>
          <w:szCs w:val="22"/>
          <w:lang w:val="ro-RO"/>
        </w:rPr>
        <w:t>.</w:t>
      </w:r>
      <w:r>
        <w:rPr>
          <w:rFonts w:ascii="Arial" w:hAnsi="Arial" w:cs="Arial"/>
          <w:sz w:val="22"/>
          <w:szCs w:val="22"/>
          <w:lang w:val="ro-RO"/>
        </w:rPr>
        <w:t xml:space="preserve"> Brăila</w:t>
      </w:r>
      <w:r w:rsidR="006C4479">
        <w:rPr>
          <w:rFonts w:ascii="Arial" w:hAnsi="Arial" w:cs="Arial"/>
          <w:sz w:val="22"/>
          <w:szCs w:val="22"/>
          <w:lang w:val="ro-RO"/>
        </w:rPr>
        <w:t xml:space="preserve"> </w:t>
      </w:r>
      <w:r>
        <w:rPr>
          <w:rFonts w:ascii="Arial" w:hAnsi="Arial" w:cs="Arial"/>
          <w:sz w:val="22"/>
          <w:szCs w:val="22"/>
          <w:lang w:val="ro-RO"/>
        </w:rPr>
        <w:t xml:space="preserve">este </w:t>
      </w:r>
      <w:r w:rsidR="003C75FC" w:rsidRPr="00236245">
        <w:rPr>
          <w:rFonts w:ascii="Arial" w:hAnsi="Arial" w:cs="Arial"/>
          <w:sz w:val="22"/>
          <w:szCs w:val="22"/>
          <w:lang w:val="ro-RO"/>
        </w:rPr>
        <w:t>înscrisă la Registrul Naţional al elaboratorilor de studii pentru protecţia mediului</w:t>
      </w:r>
      <w:r>
        <w:rPr>
          <w:rFonts w:ascii="Arial" w:hAnsi="Arial" w:cs="Arial"/>
          <w:sz w:val="22"/>
          <w:szCs w:val="22"/>
          <w:lang w:val="ro-RO"/>
        </w:rPr>
        <w:t>,</w:t>
      </w:r>
      <w:r w:rsidR="003C75FC" w:rsidRPr="00236245">
        <w:rPr>
          <w:rFonts w:ascii="Arial" w:hAnsi="Arial" w:cs="Arial"/>
          <w:sz w:val="22"/>
          <w:szCs w:val="22"/>
          <w:lang w:val="ro-RO"/>
        </w:rPr>
        <w:t xml:space="preserve"> la poziţia nr. 96</w:t>
      </w:r>
      <w:r>
        <w:rPr>
          <w:rFonts w:ascii="Arial" w:hAnsi="Arial" w:cs="Arial"/>
          <w:sz w:val="22"/>
          <w:szCs w:val="22"/>
          <w:lang w:val="ro-RO"/>
        </w:rPr>
        <w:t>,</w:t>
      </w:r>
      <w:r w:rsidR="003C75FC" w:rsidRPr="00236245">
        <w:rPr>
          <w:rFonts w:ascii="Arial" w:hAnsi="Arial" w:cs="Arial"/>
          <w:sz w:val="22"/>
          <w:szCs w:val="22"/>
          <w:lang w:val="ro-RO"/>
        </w:rPr>
        <w:t xml:space="preserve"> pentru elaborarea de RM, RIM, BM, RA, EA, valabil de la data 16.12.2014 până la data de 16.12.2019.</w:t>
      </w:r>
    </w:p>
    <w:p w:rsidR="00105093" w:rsidRDefault="003C0473" w:rsidP="00D06243">
      <w:pPr>
        <w:spacing w:line="340" w:lineRule="exact"/>
        <w:jc w:val="both"/>
        <w:rPr>
          <w:rFonts w:ascii="Arial" w:hAnsi="Arial" w:cs="Arial"/>
          <w:sz w:val="22"/>
          <w:szCs w:val="22"/>
          <w:lang w:val="ro-RO"/>
        </w:rPr>
      </w:pPr>
      <w:r w:rsidRPr="00236245">
        <w:rPr>
          <w:rFonts w:ascii="Arial" w:hAnsi="Arial" w:cs="Arial"/>
          <w:sz w:val="22"/>
          <w:szCs w:val="22"/>
          <w:lang w:val="ro-RO"/>
        </w:rPr>
        <w:t xml:space="preserve"> </w:t>
      </w:r>
      <w:r w:rsidR="0020311E">
        <w:rPr>
          <w:rFonts w:ascii="Arial" w:hAnsi="Arial" w:cs="Arial"/>
          <w:sz w:val="22"/>
          <w:szCs w:val="22"/>
          <w:lang w:val="ro-RO"/>
        </w:rPr>
        <w:t xml:space="preserve"> </w:t>
      </w:r>
    </w:p>
    <w:p w:rsidR="00D75D83" w:rsidRDefault="00FC6D07" w:rsidP="00D75D83">
      <w:pPr>
        <w:spacing w:line="340" w:lineRule="exact"/>
        <w:jc w:val="both"/>
        <w:rPr>
          <w:rFonts w:ascii="Arial" w:hAnsi="Arial" w:cs="Arial"/>
          <w:sz w:val="22"/>
          <w:szCs w:val="22"/>
          <w:lang w:val="ro-RO"/>
        </w:rPr>
      </w:pPr>
      <w:r w:rsidRPr="00236245">
        <w:rPr>
          <w:rFonts w:ascii="Arial" w:hAnsi="Arial" w:cs="Arial"/>
          <w:sz w:val="22"/>
          <w:szCs w:val="22"/>
          <w:lang w:val="ro-RO"/>
        </w:rPr>
        <w:t>Raportul are scopul de a evi</w:t>
      </w:r>
      <w:r w:rsidR="00D06243">
        <w:rPr>
          <w:rFonts w:ascii="Arial" w:hAnsi="Arial" w:cs="Arial"/>
          <w:sz w:val="22"/>
          <w:szCs w:val="22"/>
          <w:lang w:val="ro-RO"/>
        </w:rPr>
        <w:t>denţia situaţia amplasamentului</w:t>
      </w:r>
      <w:r w:rsidRPr="00236245">
        <w:rPr>
          <w:rFonts w:ascii="Arial" w:hAnsi="Arial" w:cs="Arial"/>
          <w:sz w:val="22"/>
          <w:szCs w:val="22"/>
          <w:lang w:val="ro-RO"/>
        </w:rPr>
        <w:t xml:space="preserve"> </w:t>
      </w:r>
      <w:r>
        <w:rPr>
          <w:rFonts w:ascii="Arial" w:hAnsi="Arial" w:cs="Arial"/>
          <w:sz w:val="22"/>
          <w:szCs w:val="22"/>
          <w:lang w:val="ro-RO"/>
        </w:rPr>
        <w:t>CCH</w:t>
      </w:r>
      <w:r w:rsidRPr="00236245">
        <w:rPr>
          <w:rFonts w:ascii="Arial" w:hAnsi="Arial" w:cs="Arial"/>
          <w:sz w:val="22"/>
          <w:szCs w:val="22"/>
          <w:lang w:val="ro-RO"/>
        </w:rPr>
        <w:t xml:space="preserve"> S.A. </w:t>
      </w:r>
      <w:r w:rsidR="00D06243">
        <w:rPr>
          <w:rFonts w:ascii="Arial" w:hAnsi="Arial" w:cs="Arial"/>
          <w:sz w:val="22"/>
          <w:szCs w:val="22"/>
          <w:lang w:val="ro-RO"/>
        </w:rPr>
        <w:t>Drobeta Turnu-Severin</w:t>
      </w:r>
      <w:r w:rsidRPr="00236245">
        <w:rPr>
          <w:rFonts w:ascii="Arial" w:hAnsi="Arial" w:cs="Arial"/>
          <w:sz w:val="22"/>
          <w:szCs w:val="22"/>
          <w:lang w:val="ro-RO"/>
        </w:rPr>
        <w:t xml:space="preserve">, </w:t>
      </w:r>
      <w:r w:rsidR="00D06243">
        <w:rPr>
          <w:rFonts w:ascii="Arial" w:hAnsi="Arial" w:cs="Arial"/>
          <w:sz w:val="22"/>
          <w:szCs w:val="22"/>
          <w:lang w:val="ro-RO"/>
        </w:rPr>
        <w:t xml:space="preserve">pe </w:t>
      </w:r>
      <w:r w:rsidRPr="00236245">
        <w:rPr>
          <w:rFonts w:ascii="Arial" w:hAnsi="Arial" w:cs="Arial"/>
          <w:sz w:val="22"/>
          <w:szCs w:val="22"/>
          <w:lang w:val="ro-RO"/>
        </w:rPr>
        <w:t xml:space="preserve">care </w:t>
      </w:r>
      <w:r w:rsidR="00D06243">
        <w:rPr>
          <w:rFonts w:ascii="Arial" w:hAnsi="Arial" w:cs="Arial"/>
          <w:sz w:val="22"/>
          <w:szCs w:val="22"/>
          <w:lang w:val="ro-RO"/>
        </w:rPr>
        <w:t xml:space="preserve">se </w:t>
      </w:r>
      <w:r w:rsidRPr="00236245">
        <w:rPr>
          <w:rFonts w:ascii="Arial" w:hAnsi="Arial" w:cs="Arial"/>
          <w:sz w:val="22"/>
          <w:szCs w:val="22"/>
          <w:lang w:val="ro-RO"/>
        </w:rPr>
        <w:t>desfăşoară următoarele activităţi principale conform codurilor CAEN</w:t>
      </w:r>
      <w:r w:rsidR="00105093">
        <w:rPr>
          <w:rFonts w:ascii="Arial" w:hAnsi="Arial" w:cs="Arial"/>
          <w:sz w:val="22"/>
          <w:szCs w:val="22"/>
          <w:lang w:val="ro-RO"/>
        </w:rPr>
        <w:t>, revizia (2):</w:t>
      </w:r>
    </w:p>
    <w:p w:rsidR="00D75D83" w:rsidRPr="00D75D83" w:rsidRDefault="00D75D83" w:rsidP="00D75D83">
      <w:pPr>
        <w:spacing w:line="340" w:lineRule="exact"/>
        <w:jc w:val="both"/>
        <w:rPr>
          <w:rFonts w:ascii="Arial" w:hAnsi="Arial" w:cs="Arial"/>
          <w:sz w:val="22"/>
          <w:szCs w:val="22"/>
          <w:lang w:val="ro-RO"/>
        </w:rPr>
      </w:pPr>
    </w:p>
    <w:p w:rsidR="00D75D83" w:rsidRPr="00D75D83" w:rsidRDefault="00D75D83" w:rsidP="00D75D83">
      <w:pPr>
        <w:spacing w:line="340" w:lineRule="exact"/>
        <w:jc w:val="both"/>
        <w:rPr>
          <w:rFonts w:ascii="Arial" w:hAnsi="Arial" w:cs="Arial"/>
          <w:b/>
          <w:bCs/>
          <w:sz w:val="22"/>
          <w:szCs w:val="22"/>
          <w:lang w:val="en-GB"/>
        </w:rPr>
      </w:pPr>
      <w:r w:rsidRPr="00D75D83">
        <w:rPr>
          <w:rFonts w:ascii="Arial" w:hAnsi="Arial" w:cs="Arial"/>
          <w:b/>
          <w:bCs/>
          <w:sz w:val="22"/>
          <w:szCs w:val="22"/>
          <w:lang w:val="en-GB"/>
        </w:rPr>
        <w:t>Activitate principală:</w:t>
      </w:r>
    </w:p>
    <w:p w:rsidR="00D75D83" w:rsidRPr="00D75D83" w:rsidRDefault="00D75D83" w:rsidP="00D75D83">
      <w:pPr>
        <w:spacing w:line="340" w:lineRule="exact"/>
        <w:jc w:val="both"/>
        <w:rPr>
          <w:rFonts w:ascii="Arial" w:hAnsi="Arial" w:cs="Arial"/>
          <w:b/>
          <w:sz w:val="22"/>
          <w:szCs w:val="22"/>
          <w:lang w:val="ro-RO" w:eastAsia="ro-RO"/>
        </w:rPr>
      </w:pPr>
      <w:r w:rsidRPr="00D75D83">
        <w:rPr>
          <w:rFonts w:ascii="Arial" w:hAnsi="Arial" w:cs="Arial"/>
          <w:b/>
          <w:sz w:val="22"/>
          <w:szCs w:val="22"/>
          <w:lang w:val="ro-RO" w:eastAsia="ro-RO"/>
        </w:rPr>
        <w:t>- Cod CAEN – 1712 - Fabricarea hârtiei și cartonului;</w:t>
      </w:r>
    </w:p>
    <w:p w:rsidR="00D75D83" w:rsidRPr="00D75D83" w:rsidRDefault="00D75D83" w:rsidP="00D75D83">
      <w:pPr>
        <w:spacing w:line="340" w:lineRule="exact"/>
        <w:jc w:val="both"/>
        <w:rPr>
          <w:rFonts w:ascii="Arial" w:hAnsi="Arial" w:cs="Arial"/>
          <w:b/>
          <w:sz w:val="22"/>
          <w:szCs w:val="22"/>
          <w:lang w:val="ro-RO" w:eastAsia="ro-RO"/>
        </w:rPr>
      </w:pPr>
    </w:p>
    <w:p w:rsidR="00D75D83" w:rsidRPr="00D75D83" w:rsidRDefault="00D75D83" w:rsidP="00D75D83">
      <w:pPr>
        <w:spacing w:line="340" w:lineRule="exact"/>
        <w:jc w:val="both"/>
        <w:rPr>
          <w:rFonts w:ascii="Arial" w:hAnsi="Arial" w:cs="Arial"/>
          <w:b/>
          <w:sz w:val="22"/>
          <w:szCs w:val="22"/>
          <w:lang w:val="ro-RO" w:eastAsia="ro-RO"/>
        </w:rPr>
      </w:pPr>
      <w:r w:rsidRPr="00D75D83">
        <w:rPr>
          <w:rFonts w:ascii="Arial" w:hAnsi="Arial" w:cs="Arial"/>
          <w:b/>
          <w:sz w:val="22"/>
          <w:szCs w:val="22"/>
          <w:lang w:val="ro-RO" w:eastAsia="ro-RO"/>
        </w:rPr>
        <w:t>Alte activități principale desfășurate pe amplasament:</w:t>
      </w:r>
    </w:p>
    <w:p w:rsidR="00D75D83" w:rsidRPr="00D75D83" w:rsidRDefault="00D75D83" w:rsidP="00D75D83">
      <w:pPr>
        <w:spacing w:line="340" w:lineRule="exact"/>
        <w:jc w:val="both"/>
        <w:rPr>
          <w:rFonts w:ascii="Arial" w:hAnsi="Arial" w:cs="Arial"/>
          <w:sz w:val="22"/>
          <w:szCs w:val="22"/>
          <w:lang w:val="ro-RO" w:eastAsia="ro-RO"/>
        </w:rPr>
      </w:pPr>
      <w:r w:rsidRPr="00D75D83">
        <w:rPr>
          <w:rFonts w:ascii="Arial" w:hAnsi="Arial" w:cs="Arial"/>
          <w:sz w:val="22"/>
          <w:szCs w:val="22"/>
          <w:lang w:val="ro-RO" w:eastAsia="ro-RO"/>
        </w:rPr>
        <w:t>- Cod CAEN - 1711 - Fabricarea celulozei/ semicelulozei;</w:t>
      </w:r>
    </w:p>
    <w:p w:rsidR="00D75D83" w:rsidRPr="00D75D83" w:rsidRDefault="00D75D83" w:rsidP="00D75D83">
      <w:pPr>
        <w:spacing w:line="340" w:lineRule="exact"/>
        <w:jc w:val="both"/>
        <w:rPr>
          <w:rFonts w:ascii="Arial" w:hAnsi="Arial" w:cs="Arial"/>
          <w:sz w:val="22"/>
          <w:szCs w:val="22"/>
          <w:lang w:val="ro-RO" w:eastAsia="ro-RO"/>
        </w:rPr>
      </w:pPr>
      <w:r w:rsidRPr="00D75D83">
        <w:rPr>
          <w:rFonts w:ascii="Arial" w:hAnsi="Arial" w:cs="Arial"/>
          <w:sz w:val="22"/>
          <w:szCs w:val="22"/>
          <w:lang w:val="ro-RO" w:eastAsia="ro-RO"/>
        </w:rPr>
        <w:t>- Cod CAEN - 1721 – Fabricarea hârtiei și cartonului ondulat și a ambalajelor din hârtie și carton;</w:t>
      </w:r>
    </w:p>
    <w:p w:rsidR="00D75D83" w:rsidRPr="00D75D83" w:rsidRDefault="00D75D83" w:rsidP="00D75D83">
      <w:pPr>
        <w:spacing w:line="340" w:lineRule="exact"/>
        <w:jc w:val="both"/>
        <w:rPr>
          <w:rFonts w:ascii="Arial" w:hAnsi="Arial" w:cs="Arial"/>
          <w:b/>
          <w:bCs/>
          <w:sz w:val="22"/>
          <w:szCs w:val="22"/>
          <w:lang w:val="ro-RO"/>
        </w:rPr>
      </w:pPr>
    </w:p>
    <w:p w:rsidR="00D75D83" w:rsidRPr="00D75D83" w:rsidRDefault="00D75D83" w:rsidP="00D75D83">
      <w:pPr>
        <w:spacing w:line="340" w:lineRule="exact"/>
        <w:jc w:val="both"/>
        <w:rPr>
          <w:rFonts w:ascii="Arial" w:hAnsi="Arial" w:cs="Arial"/>
          <w:bCs/>
          <w:sz w:val="22"/>
          <w:szCs w:val="22"/>
          <w:lang w:val="ro-RO"/>
        </w:rPr>
      </w:pPr>
      <w:r w:rsidRPr="00D75D83">
        <w:rPr>
          <w:rFonts w:ascii="Arial" w:hAnsi="Arial" w:cs="Arial"/>
          <w:bCs/>
          <w:sz w:val="22"/>
          <w:szCs w:val="22"/>
          <w:lang w:val="ro-RO"/>
        </w:rPr>
        <w:t xml:space="preserve">Dintre </w:t>
      </w:r>
      <w:r w:rsidRPr="00D75D83">
        <w:rPr>
          <w:rFonts w:ascii="Arial" w:hAnsi="Arial" w:cs="Arial"/>
          <w:b/>
          <w:bCs/>
          <w:sz w:val="22"/>
          <w:szCs w:val="22"/>
          <w:lang w:val="ro-RO"/>
        </w:rPr>
        <w:t xml:space="preserve">activităţile conexe </w:t>
      </w:r>
      <w:r w:rsidRPr="00D75D83">
        <w:rPr>
          <w:rFonts w:ascii="Arial" w:hAnsi="Arial" w:cs="Arial"/>
          <w:bCs/>
          <w:sz w:val="22"/>
          <w:szCs w:val="22"/>
          <w:lang w:val="ro-RO"/>
        </w:rPr>
        <w:t>desfășurate pe amplasamentul analizat, menționăm pe cele mai relevante:</w:t>
      </w:r>
    </w:p>
    <w:p w:rsidR="00D75D83" w:rsidRPr="00D75D83" w:rsidRDefault="00D75D83" w:rsidP="00D75D83">
      <w:pPr>
        <w:spacing w:line="340" w:lineRule="exact"/>
        <w:jc w:val="both"/>
        <w:rPr>
          <w:rFonts w:ascii="Arial" w:hAnsi="Arial" w:cs="Arial"/>
          <w:sz w:val="22"/>
          <w:szCs w:val="22"/>
          <w:lang w:val="ro-RO" w:eastAsia="ro-RO"/>
        </w:rPr>
      </w:pPr>
      <w:r w:rsidRPr="00D75D83">
        <w:rPr>
          <w:rFonts w:ascii="Arial" w:hAnsi="Arial" w:cs="Arial"/>
          <w:sz w:val="22"/>
          <w:szCs w:val="22"/>
          <w:lang w:val="ro-RO" w:eastAsia="ro-RO"/>
        </w:rPr>
        <w:t xml:space="preserve">- Cod CAEN – 3811 – Colectarea deșeurilor nepericuloase </w:t>
      </w:r>
      <w:r w:rsidRPr="00D75D83">
        <w:rPr>
          <w:rFonts w:ascii="Arial" w:hAnsi="Arial" w:cs="Arial"/>
          <w:i/>
          <w:sz w:val="22"/>
          <w:szCs w:val="22"/>
          <w:lang w:val="ro-RO" w:eastAsia="ro-RO"/>
        </w:rPr>
        <w:t>(maculatură</w:t>
      </w:r>
      <w:r w:rsidR="00004428">
        <w:rPr>
          <w:rFonts w:ascii="Arial" w:hAnsi="Arial" w:cs="Arial"/>
          <w:i/>
          <w:sz w:val="22"/>
          <w:szCs w:val="22"/>
          <w:lang w:val="ro-RO" w:eastAsia="ro-RO"/>
        </w:rPr>
        <w:t xml:space="preserve"> și deșeuri de paleți de lemn</w:t>
      </w:r>
      <w:r w:rsidRPr="00D75D83">
        <w:rPr>
          <w:rFonts w:ascii="Arial" w:hAnsi="Arial" w:cs="Arial"/>
          <w:i/>
          <w:sz w:val="22"/>
          <w:szCs w:val="22"/>
          <w:lang w:val="ro-RO" w:eastAsia="ro-RO"/>
        </w:rPr>
        <w:t>);</w:t>
      </w:r>
    </w:p>
    <w:p w:rsidR="00D75D83" w:rsidRPr="00D75D83" w:rsidRDefault="00D75D83" w:rsidP="00D75D83">
      <w:pPr>
        <w:spacing w:line="340" w:lineRule="exact"/>
        <w:jc w:val="both"/>
        <w:rPr>
          <w:rFonts w:ascii="Arial" w:hAnsi="Arial" w:cs="Arial"/>
          <w:sz w:val="22"/>
          <w:szCs w:val="22"/>
          <w:lang w:val="ro-RO" w:eastAsia="ro-RO"/>
        </w:rPr>
      </w:pPr>
      <w:r w:rsidRPr="00D75D83">
        <w:rPr>
          <w:rFonts w:ascii="Arial" w:hAnsi="Arial" w:cs="Arial"/>
          <w:sz w:val="22"/>
          <w:szCs w:val="22"/>
          <w:lang w:val="ro-RO" w:eastAsia="ro-RO"/>
        </w:rPr>
        <w:t xml:space="preserve">- Cod CAEN – 1629 – Fabricarea altor produse din lemn </w:t>
      </w:r>
      <w:r w:rsidRPr="00D75D83">
        <w:rPr>
          <w:rFonts w:ascii="Arial" w:hAnsi="Arial" w:cs="Arial"/>
          <w:i/>
          <w:sz w:val="22"/>
          <w:szCs w:val="22"/>
          <w:lang w:val="ro-RO" w:eastAsia="ro-RO"/>
        </w:rPr>
        <w:t>(biomasă);</w:t>
      </w:r>
    </w:p>
    <w:p w:rsidR="00D75D83" w:rsidRPr="00D75D83" w:rsidRDefault="00D75D83" w:rsidP="00D75D83">
      <w:pPr>
        <w:spacing w:line="340" w:lineRule="exact"/>
        <w:jc w:val="both"/>
        <w:rPr>
          <w:rFonts w:ascii="Arial" w:hAnsi="Arial" w:cs="Arial"/>
          <w:sz w:val="22"/>
          <w:szCs w:val="22"/>
          <w:lang w:val="ro-RO" w:eastAsia="ro-RO"/>
        </w:rPr>
      </w:pPr>
      <w:r w:rsidRPr="00D75D83">
        <w:rPr>
          <w:rFonts w:ascii="Arial" w:hAnsi="Arial" w:cs="Arial"/>
          <w:sz w:val="22"/>
          <w:szCs w:val="22"/>
          <w:lang w:val="ro-RO" w:eastAsia="ro-RO"/>
        </w:rPr>
        <w:t>- Cod CAEN – 8292 – Activități de ambalare;</w:t>
      </w:r>
    </w:p>
    <w:p w:rsidR="00D75D83" w:rsidRPr="00D75D83" w:rsidRDefault="00D75D83" w:rsidP="00D75D83">
      <w:pPr>
        <w:spacing w:line="340" w:lineRule="exact"/>
        <w:jc w:val="both"/>
        <w:rPr>
          <w:rFonts w:ascii="Arial" w:hAnsi="Arial" w:cs="Arial"/>
          <w:sz w:val="22"/>
          <w:szCs w:val="22"/>
          <w:lang w:val="ro-RO" w:eastAsia="ro-RO"/>
        </w:rPr>
      </w:pPr>
      <w:r w:rsidRPr="00D75D83">
        <w:rPr>
          <w:rFonts w:ascii="Arial" w:hAnsi="Arial" w:cs="Arial"/>
          <w:sz w:val="22"/>
          <w:szCs w:val="22"/>
          <w:lang w:val="ro-RO" w:eastAsia="ro-RO"/>
        </w:rPr>
        <w:t>- Cod CAEN – 5210 – Depozitări;</w:t>
      </w:r>
    </w:p>
    <w:p w:rsidR="00D75D83" w:rsidRPr="00D75D83" w:rsidRDefault="00D75D83" w:rsidP="00D75D83">
      <w:pPr>
        <w:spacing w:line="340" w:lineRule="exact"/>
        <w:jc w:val="both"/>
        <w:rPr>
          <w:rFonts w:ascii="Arial" w:hAnsi="Arial" w:cs="Arial"/>
          <w:sz w:val="22"/>
          <w:szCs w:val="22"/>
          <w:lang w:val="ro-RO" w:eastAsia="ro-RO"/>
        </w:rPr>
      </w:pPr>
      <w:r w:rsidRPr="00D75D83">
        <w:rPr>
          <w:rFonts w:ascii="Arial" w:hAnsi="Arial" w:cs="Arial"/>
          <w:sz w:val="22"/>
          <w:szCs w:val="22"/>
          <w:lang w:val="ro-RO" w:eastAsia="ro-RO"/>
        </w:rPr>
        <w:t>- Cod CAEN – 4677 – Comerț cu ridicata al deșeurilor și resturilor;</w:t>
      </w:r>
    </w:p>
    <w:p w:rsidR="00D75D83" w:rsidRPr="00F56323" w:rsidRDefault="00D75D83" w:rsidP="00D75D83">
      <w:pPr>
        <w:spacing w:line="340" w:lineRule="exact"/>
        <w:jc w:val="both"/>
        <w:rPr>
          <w:rFonts w:ascii="Arial" w:hAnsi="Arial" w:cs="Arial"/>
          <w:sz w:val="22"/>
          <w:szCs w:val="22"/>
          <w:lang w:val="ro-RO" w:eastAsia="ro-RO"/>
        </w:rPr>
      </w:pPr>
      <w:r w:rsidRPr="00D75D83">
        <w:rPr>
          <w:rFonts w:ascii="Arial" w:hAnsi="Arial" w:cs="Arial"/>
          <w:sz w:val="22"/>
          <w:szCs w:val="22"/>
          <w:lang w:val="ro-RO" w:eastAsia="ro-RO"/>
        </w:rPr>
        <w:t xml:space="preserve">- Cod CAEN - 3832 – Recuperarea materialelor reciclabile </w:t>
      </w:r>
      <w:r w:rsidRPr="00F56323">
        <w:rPr>
          <w:rFonts w:ascii="Arial" w:hAnsi="Arial" w:cs="Arial"/>
          <w:sz w:val="22"/>
          <w:szCs w:val="22"/>
          <w:lang w:val="ro-RO" w:eastAsia="ro-RO"/>
        </w:rPr>
        <w:t>sortate</w:t>
      </w:r>
      <w:r w:rsidR="00F56323" w:rsidRPr="00F56323">
        <w:rPr>
          <w:rFonts w:ascii="Arial" w:hAnsi="Arial" w:cs="Arial"/>
          <w:sz w:val="22"/>
          <w:szCs w:val="22"/>
          <w:lang w:val="ro-RO" w:eastAsia="ro-RO"/>
        </w:rPr>
        <w:t xml:space="preserve"> </w:t>
      </w:r>
      <w:r w:rsidR="00F56323" w:rsidRPr="00F56323">
        <w:rPr>
          <w:rFonts w:ascii="Arial" w:hAnsi="Arial" w:cs="Arial"/>
          <w:i/>
          <w:sz w:val="22"/>
          <w:szCs w:val="22"/>
          <w:lang w:val="ro-RO" w:eastAsia="ro-RO"/>
        </w:rPr>
        <w:t>(maculatură și deșeuri de paleți din lemn).</w:t>
      </w:r>
    </w:p>
    <w:p w:rsidR="002E3F5F" w:rsidRPr="00F56323" w:rsidRDefault="002E3F5F" w:rsidP="00D06243">
      <w:pPr>
        <w:spacing w:line="340" w:lineRule="exact"/>
        <w:jc w:val="both"/>
        <w:rPr>
          <w:rFonts w:ascii="Arial" w:hAnsi="Arial" w:cs="Arial"/>
          <w:sz w:val="22"/>
          <w:szCs w:val="22"/>
          <w:lang w:val="ro-RO" w:eastAsia="ro-RO"/>
        </w:rPr>
      </w:pPr>
    </w:p>
    <w:p w:rsidR="00D75D83" w:rsidRPr="00D75D83" w:rsidRDefault="00D75D83" w:rsidP="00D75D83">
      <w:pPr>
        <w:spacing w:line="340" w:lineRule="exact"/>
        <w:jc w:val="both"/>
        <w:rPr>
          <w:rFonts w:ascii="Arial" w:hAnsi="Arial" w:cs="Arial"/>
          <w:i/>
          <w:sz w:val="22"/>
          <w:szCs w:val="22"/>
          <w:lang w:val="en-GB"/>
        </w:rPr>
      </w:pPr>
      <w:r w:rsidRPr="00D75D83">
        <w:rPr>
          <w:rFonts w:ascii="Arial" w:hAnsi="Arial" w:cs="Arial"/>
          <w:i/>
          <w:sz w:val="22"/>
          <w:szCs w:val="22"/>
          <w:lang w:val="en-GB"/>
        </w:rPr>
        <w:t>Denumirea instalației IED:</w:t>
      </w:r>
    </w:p>
    <w:p w:rsidR="00D75D83" w:rsidRPr="00D75D83" w:rsidRDefault="00D75D83" w:rsidP="00D75D83">
      <w:pPr>
        <w:spacing w:line="340" w:lineRule="exact"/>
        <w:jc w:val="both"/>
        <w:rPr>
          <w:rFonts w:ascii="Arial" w:hAnsi="Arial" w:cs="Arial"/>
          <w:sz w:val="22"/>
          <w:szCs w:val="22"/>
          <w:lang w:val="ro-RO"/>
        </w:rPr>
      </w:pPr>
      <w:proofErr w:type="gramStart"/>
      <w:r w:rsidRPr="00D75D83">
        <w:rPr>
          <w:rFonts w:ascii="Arial" w:hAnsi="Arial" w:cs="Arial"/>
          <w:sz w:val="22"/>
          <w:szCs w:val="22"/>
          <w:lang w:val="en-GB"/>
        </w:rPr>
        <w:t>”Instalaţie de fabricare a hârtiei pentru carton ondulat din semiceluloză și maculatură, a cartonului ondulat şi a confecţiilor din carton ondulat</w:t>
      </w:r>
      <w:r w:rsidRPr="00D75D83">
        <w:rPr>
          <w:rFonts w:ascii="Arial" w:hAnsi="Arial" w:cs="Arial"/>
          <w:sz w:val="22"/>
          <w:szCs w:val="22"/>
        </w:rPr>
        <w:t>”, apar</w:t>
      </w:r>
      <w:r w:rsidRPr="00D75D83">
        <w:rPr>
          <w:rFonts w:ascii="Arial" w:hAnsi="Arial" w:cs="Arial"/>
          <w:sz w:val="22"/>
          <w:szCs w:val="22"/>
          <w:lang w:val="ro-RO"/>
        </w:rPr>
        <w:t>ținând CCH S.A. Drobeta Turnu-Severin.</w:t>
      </w:r>
      <w:proofErr w:type="gramEnd"/>
    </w:p>
    <w:p w:rsidR="00FC2815" w:rsidRDefault="00FC2815" w:rsidP="00D06243">
      <w:pPr>
        <w:spacing w:line="340" w:lineRule="exact"/>
        <w:jc w:val="both"/>
        <w:rPr>
          <w:rFonts w:ascii="Arial" w:hAnsi="Arial" w:cs="Arial"/>
          <w:sz w:val="22"/>
          <w:szCs w:val="22"/>
          <w:lang w:val="ro-RO"/>
        </w:rPr>
      </w:pPr>
    </w:p>
    <w:p w:rsidR="00B84A81" w:rsidRPr="00B84A81" w:rsidRDefault="00B84A81" w:rsidP="00B84A81">
      <w:pPr>
        <w:spacing w:line="340" w:lineRule="exact"/>
        <w:jc w:val="both"/>
        <w:rPr>
          <w:rFonts w:ascii="Arial" w:hAnsi="Arial" w:cs="Arial"/>
          <w:b/>
          <w:sz w:val="22"/>
          <w:szCs w:val="22"/>
          <w:lang w:val="ro-RO" w:eastAsia="ro-RO"/>
        </w:rPr>
      </w:pPr>
      <w:r w:rsidRPr="00B84A81">
        <w:rPr>
          <w:rFonts w:ascii="Arial" w:hAnsi="Arial" w:cs="Arial"/>
          <w:b/>
          <w:sz w:val="22"/>
          <w:szCs w:val="22"/>
          <w:lang w:val="ro-RO" w:eastAsia="ro-RO"/>
        </w:rPr>
        <w:t>Încadrarea activităţilor principale şi conexe conform ANEXEI 1 la Legea 278/2013</w:t>
      </w:r>
    </w:p>
    <w:p w:rsidR="00B84A81" w:rsidRDefault="00B84A81" w:rsidP="00D06243">
      <w:pPr>
        <w:spacing w:line="340" w:lineRule="exact"/>
        <w:jc w:val="both"/>
        <w:rPr>
          <w:rFonts w:ascii="Arial" w:hAnsi="Arial" w:cs="Arial"/>
          <w:sz w:val="22"/>
          <w:szCs w:val="22"/>
          <w:lang w:val="ro-RO"/>
        </w:rPr>
      </w:pPr>
    </w:p>
    <w:p w:rsidR="00D75D83" w:rsidRDefault="00D75D83" w:rsidP="00D75D83">
      <w:pPr>
        <w:spacing w:line="340" w:lineRule="exact"/>
        <w:jc w:val="both"/>
        <w:rPr>
          <w:rFonts w:ascii="Arial" w:eastAsia="Calibri" w:hAnsi="Arial" w:cs="Arial"/>
          <w:sz w:val="22"/>
          <w:szCs w:val="22"/>
          <w:lang w:val="ro-RO"/>
        </w:rPr>
      </w:pPr>
      <w:r w:rsidRPr="00D75D83">
        <w:rPr>
          <w:rFonts w:ascii="Arial" w:eastAsia="Calibri" w:hAnsi="Arial" w:cs="Arial"/>
          <w:sz w:val="22"/>
          <w:szCs w:val="22"/>
          <w:lang w:val="ro-RO"/>
        </w:rPr>
        <w:t xml:space="preserve">Conform </w:t>
      </w:r>
      <w:r w:rsidRPr="00D75D83">
        <w:rPr>
          <w:rFonts w:ascii="Arial" w:eastAsia="Calibri" w:hAnsi="Arial" w:cs="Arial"/>
          <w:b/>
          <w:sz w:val="22"/>
          <w:szCs w:val="22"/>
          <w:lang w:val="ro-RO"/>
        </w:rPr>
        <w:t>Anexei 1 la Legea 278/2013</w:t>
      </w:r>
      <w:r w:rsidRPr="00D75D83">
        <w:rPr>
          <w:rFonts w:ascii="Arial" w:eastAsia="Calibri" w:hAnsi="Arial" w:cs="Arial"/>
          <w:sz w:val="22"/>
          <w:szCs w:val="22"/>
          <w:lang w:val="ro-RO"/>
        </w:rPr>
        <w:t xml:space="preserve"> </w:t>
      </w:r>
      <w:r w:rsidRPr="00D75D83">
        <w:rPr>
          <w:rFonts w:ascii="Arial" w:eastAsia="Calibri" w:hAnsi="Arial" w:cs="Arial"/>
          <w:i/>
          <w:sz w:val="22"/>
          <w:szCs w:val="22"/>
          <w:lang w:val="ro-RO"/>
        </w:rPr>
        <w:t>privind emisiile industriale – IED</w:t>
      </w:r>
      <w:r w:rsidRPr="00D75D83">
        <w:rPr>
          <w:rFonts w:ascii="Arial" w:eastAsia="Calibri" w:hAnsi="Arial" w:cs="Arial"/>
          <w:sz w:val="22"/>
          <w:szCs w:val="22"/>
          <w:lang w:val="ro-RO"/>
        </w:rPr>
        <w:t>, activităţile principale şi conexe desfăşurate pe amplasament se încadrează la următoarele poziții:</w:t>
      </w:r>
    </w:p>
    <w:p w:rsidR="009738A9" w:rsidRPr="00D75D83" w:rsidRDefault="009738A9" w:rsidP="00D75D83">
      <w:pPr>
        <w:spacing w:line="340" w:lineRule="exact"/>
        <w:jc w:val="both"/>
        <w:rPr>
          <w:rFonts w:ascii="Arial" w:eastAsia="Calibri" w:hAnsi="Arial" w:cs="Arial"/>
          <w:sz w:val="22"/>
          <w:szCs w:val="22"/>
          <w:lang w:val="ro-RO"/>
        </w:rPr>
      </w:pPr>
    </w:p>
    <w:p w:rsidR="00D75D83" w:rsidRPr="00D75D83" w:rsidRDefault="00D75D83" w:rsidP="00D75D83">
      <w:pPr>
        <w:spacing w:line="340" w:lineRule="exact"/>
        <w:jc w:val="both"/>
        <w:rPr>
          <w:rFonts w:ascii="Arial" w:hAnsi="Arial" w:cs="Arial"/>
          <w:b/>
          <w:color w:val="000000"/>
          <w:sz w:val="22"/>
          <w:szCs w:val="22"/>
          <w:lang w:val="ro-RO" w:eastAsia="ro-RO"/>
        </w:rPr>
      </w:pPr>
      <w:r w:rsidRPr="00D75D83">
        <w:rPr>
          <w:rFonts w:ascii="Arial" w:hAnsi="Arial" w:cs="Arial"/>
          <w:b/>
          <w:color w:val="000000"/>
          <w:sz w:val="22"/>
          <w:szCs w:val="22"/>
          <w:lang w:val="ro-RO" w:eastAsia="ro-RO"/>
        </w:rPr>
        <w:lastRenderedPageBreak/>
        <w:t xml:space="preserve">6.1. </w:t>
      </w:r>
      <w:r w:rsidRPr="00D75D83">
        <w:rPr>
          <w:rFonts w:ascii="Arial" w:hAnsi="Arial" w:cs="Arial"/>
          <w:color w:val="000000"/>
          <w:sz w:val="22"/>
          <w:szCs w:val="22"/>
          <w:lang w:val="ro-RO" w:eastAsia="ro-RO"/>
        </w:rPr>
        <w:t>Producerea în instalații industriale de:</w:t>
      </w:r>
    </w:p>
    <w:p w:rsidR="00D75D83" w:rsidRPr="00D75D83" w:rsidRDefault="00D75D83" w:rsidP="00D75D83">
      <w:pPr>
        <w:spacing w:line="340" w:lineRule="exact"/>
        <w:ind w:left="720"/>
        <w:jc w:val="both"/>
        <w:rPr>
          <w:rFonts w:ascii="Arial" w:hAnsi="Arial" w:cs="Arial"/>
          <w:sz w:val="22"/>
          <w:szCs w:val="22"/>
          <w:lang w:val="ro-RO" w:eastAsia="ro-RO"/>
        </w:rPr>
      </w:pPr>
      <w:r w:rsidRPr="00D75D83">
        <w:rPr>
          <w:rFonts w:ascii="Arial" w:hAnsi="Arial" w:cs="Arial"/>
          <w:b/>
          <w:sz w:val="22"/>
          <w:szCs w:val="22"/>
          <w:lang w:val="ro-RO" w:eastAsia="ro-RO"/>
        </w:rPr>
        <w:t>a)</w:t>
      </w:r>
      <w:r w:rsidRPr="00D75D83">
        <w:rPr>
          <w:rFonts w:ascii="Arial" w:hAnsi="Arial" w:cs="Arial"/>
          <w:sz w:val="22"/>
          <w:szCs w:val="22"/>
          <w:lang w:val="ro-RO" w:eastAsia="ro-RO"/>
        </w:rPr>
        <w:t xml:space="preserve"> Celuloza din lemn şi din alte material fibroase;</w:t>
      </w:r>
    </w:p>
    <w:p w:rsidR="00D75D83" w:rsidRPr="00D75D83" w:rsidRDefault="00D75D83" w:rsidP="00D75D83">
      <w:pPr>
        <w:spacing w:line="340" w:lineRule="exact"/>
        <w:ind w:left="720"/>
        <w:jc w:val="both"/>
        <w:rPr>
          <w:rFonts w:ascii="Arial" w:hAnsi="Arial" w:cs="Arial"/>
          <w:sz w:val="22"/>
          <w:szCs w:val="22"/>
          <w:lang w:val="ro-RO" w:eastAsia="ro-RO"/>
        </w:rPr>
      </w:pPr>
      <w:r w:rsidRPr="00D75D83">
        <w:rPr>
          <w:rFonts w:ascii="Arial" w:hAnsi="Arial" w:cs="Arial"/>
          <w:b/>
          <w:sz w:val="22"/>
          <w:szCs w:val="22"/>
          <w:lang w:val="ro-RO" w:eastAsia="ro-RO"/>
        </w:rPr>
        <w:t>b)</w:t>
      </w:r>
      <w:r w:rsidRPr="00D75D83">
        <w:rPr>
          <w:rFonts w:ascii="Arial" w:hAnsi="Arial" w:cs="Arial"/>
          <w:sz w:val="22"/>
          <w:szCs w:val="22"/>
          <w:lang w:val="ro-RO" w:eastAsia="ro-RO"/>
        </w:rPr>
        <w:t xml:space="preserve"> Hârtie sau carton, cu o capacitate de producție de peste 20 t/zi;</w:t>
      </w:r>
    </w:p>
    <w:p w:rsidR="00D75D83" w:rsidRPr="00D75D83" w:rsidRDefault="00D75D83" w:rsidP="00D75D83">
      <w:pPr>
        <w:spacing w:line="340" w:lineRule="exact"/>
        <w:jc w:val="both"/>
        <w:rPr>
          <w:rFonts w:ascii="Arial" w:hAnsi="Arial" w:cs="Arial"/>
          <w:b/>
          <w:sz w:val="22"/>
          <w:szCs w:val="22"/>
          <w:lang w:val="ro-RO" w:eastAsia="ro-RO"/>
        </w:rPr>
      </w:pPr>
    </w:p>
    <w:p w:rsidR="00D75D83" w:rsidRPr="00D75D83" w:rsidRDefault="00D75D83" w:rsidP="00D75D83">
      <w:pPr>
        <w:spacing w:line="340" w:lineRule="exact"/>
        <w:jc w:val="both"/>
        <w:rPr>
          <w:rFonts w:ascii="Arial" w:hAnsi="Arial" w:cs="Arial"/>
          <w:sz w:val="22"/>
          <w:szCs w:val="22"/>
          <w:lang w:val="ro-RO" w:eastAsia="ro-RO"/>
        </w:rPr>
      </w:pPr>
      <w:r w:rsidRPr="00D75D83">
        <w:rPr>
          <w:rFonts w:ascii="Arial" w:hAnsi="Arial" w:cs="Arial"/>
          <w:b/>
          <w:sz w:val="22"/>
          <w:szCs w:val="22"/>
          <w:lang w:val="ro-RO" w:eastAsia="ro-RO"/>
        </w:rPr>
        <w:t>6.11.</w:t>
      </w:r>
      <w:r w:rsidRPr="00D75D83">
        <w:rPr>
          <w:rFonts w:ascii="Arial" w:hAnsi="Arial" w:cs="Arial"/>
          <w:sz w:val="22"/>
          <w:szCs w:val="22"/>
          <w:lang w:val="ro-RO" w:eastAsia="ro-RO"/>
        </w:rPr>
        <w:t xml:space="preserve"> Epurarea independentă a apelor uzate care nu intră sub incidența prevederilor Anexei nr. 1 la Hotărârea Guvernului nr. 188/2002, cu modificările şi completările ulterioare, şi care sunt evacuate printr-o instalaţie menţionată în cap. II din </w:t>
      </w:r>
      <w:r w:rsidR="009E3FE1">
        <w:rPr>
          <w:rFonts w:ascii="Arial" w:hAnsi="Arial" w:cs="Arial"/>
          <w:sz w:val="22"/>
          <w:szCs w:val="22"/>
          <w:lang w:val="ro-RO" w:eastAsia="ro-RO"/>
        </w:rPr>
        <w:t>Legea 278/2013</w:t>
      </w:r>
      <w:r w:rsidRPr="00D75D83">
        <w:rPr>
          <w:rFonts w:ascii="Arial" w:hAnsi="Arial" w:cs="Arial"/>
          <w:sz w:val="22"/>
          <w:szCs w:val="22"/>
          <w:lang w:val="ro-RO" w:eastAsia="ro-RO"/>
        </w:rPr>
        <w:t>.</w:t>
      </w:r>
    </w:p>
    <w:p w:rsidR="00D75D83" w:rsidRPr="00D75D83" w:rsidRDefault="00D75D83" w:rsidP="00D75D83">
      <w:pPr>
        <w:spacing w:line="340" w:lineRule="exact"/>
        <w:jc w:val="both"/>
        <w:rPr>
          <w:rFonts w:ascii="Arial" w:hAnsi="Arial" w:cs="Arial"/>
          <w:sz w:val="22"/>
          <w:szCs w:val="22"/>
          <w:lang w:val="ro-RO" w:eastAsia="ro-RO"/>
        </w:rPr>
      </w:pPr>
    </w:p>
    <w:p w:rsidR="0052409E" w:rsidRPr="0052409E" w:rsidRDefault="0052409E" w:rsidP="0052409E">
      <w:pPr>
        <w:spacing w:line="340" w:lineRule="exact"/>
        <w:jc w:val="both"/>
        <w:rPr>
          <w:rFonts w:ascii="Arial" w:hAnsi="Arial" w:cs="Arial"/>
          <w:b/>
          <w:sz w:val="22"/>
          <w:szCs w:val="22"/>
        </w:rPr>
      </w:pPr>
      <w:r w:rsidRPr="0052409E">
        <w:rPr>
          <w:rFonts w:ascii="Arial" w:hAnsi="Arial" w:cs="Arial"/>
          <w:b/>
          <w:sz w:val="22"/>
          <w:szCs w:val="22"/>
          <w:lang w:val="ro-RO" w:eastAsia="ro-RO"/>
        </w:rPr>
        <w:t xml:space="preserve">Încadrarea instalaţiilor de ardere de pe amplasamentul CCH SA </w:t>
      </w:r>
      <w:r w:rsidRPr="0052409E">
        <w:rPr>
          <w:rFonts w:ascii="Arial" w:hAnsi="Arial" w:cs="Arial"/>
          <w:b/>
          <w:sz w:val="22"/>
          <w:szCs w:val="22"/>
        </w:rPr>
        <w:t>Drobeta Turnu Severin</w:t>
      </w:r>
    </w:p>
    <w:p w:rsidR="0052409E" w:rsidRPr="0052409E" w:rsidRDefault="0052409E" w:rsidP="0052409E">
      <w:pPr>
        <w:spacing w:line="340" w:lineRule="exact"/>
        <w:jc w:val="both"/>
        <w:rPr>
          <w:rFonts w:ascii="Arial" w:hAnsi="Arial" w:cs="Arial"/>
          <w:b/>
          <w:sz w:val="22"/>
          <w:szCs w:val="22"/>
          <w:lang w:val="ro-RO" w:eastAsia="ro-RO"/>
        </w:rPr>
      </w:pPr>
    </w:p>
    <w:p w:rsidR="0052409E" w:rsidRPr="0052409E" w:rsidRDefault="0052409E" w:rsidP="0052409E">
      <w:pPr>
        <w:spacing w:line="340" w:lineRule="exact"/>
        <w:jc w:val="both"/>
        <w:rPr>
          <w:rFonts w:ascii="Arial" w:hAnsi="Arial" w:cs="Arial"/>
          <w:sz w:val="22"/>
          <w:szCs w:val="22"/>
        </w:rPr>
      </w:pPr>
      <w:proofErr w:type="gramStart"/>
      <w:r w:rsidRPr="0052409E">
        <w:rPr>
          <w:rFonts w:ascii="Arial" w:hAnsi="Arial" w:cs="Arial"/>
          <w:sz w:val="22"/>
          <w:szCs w:val="22"/>
        </w:rPr>
        <w:t>Conform</w:t>
      </w:r>
      <w:proofErr w:type="gramEnd"/>
      <w:r w:rsidRPr="0052409E">
        <w:rPr>
          <w:rFonts w:ascii="Arial" w:hAnsi="Arial" w:cs="Arial"/>
          <w:sz w:val="22"/>
          <w:szCs w:val="22"/>
        </w:rPr>
        <w:t xml:space="preserve"> CAP. </w:t>
      </w:r>
      <w:proofErr w:type="gramStart"/>
      <w:r w:rsidRPr="0052409E">
        <w:rPr>
          <w:rFonts w:ascii="Arial" w:hAnsi="Arial" w:cs="Arial"/>
          <w:sz w:val="22"/>
          <w:szCs w:val="22"/>
        </w:rPr>
        <w:t>III, SECŢIUNEA a 2-a, Art.</w:t>
      </w:r>
      <w:proofErr w:type="gramEnd"/>
      <w:r w:rsidRPr="0052409E">
        <w:rPr>
          <w:rFonts w:ascii="Arial" w:hAnsi="Arial" w:cs="Arial"/>
          <w:sz w:val="22"/>
          <w:szCs w:val="22"/>
        </w:rPr>
        <w:t xml:space="preserve"> </w:t>
      </w:r>
      <w:proofErr w:type="gramStart"/>
      <w:r w:rsidRPr="0052409E">
        <w:rPr>
          <w:rFonts w:ascii="Arial" w:hAnsi="Arial" w:cs="Arial"/>
          <w:sz w:val="22"/>
          <w:szCs w:val="22"/>
        </w:rPr>
        <w:t>29, alin.</w:t>
      </w:r>
      <w:proofErr w:type="gramEnd"/>
      <w:r w:rsidRPr="0052409E">
        <w:rPr>
          <w:rFonts w:ascii="Arial" w:hAnsi="Arial" w:cs="Arial"/>
          <w:sz w:val="22"/>
          <w:szCs w:val="22"/>
        </w:rPr>
        <w:t xml:space="preserve"> 3, la Legea 278/2013 privind emisiile industriale, calculul puterii termice nominale totale a unei instalaţii termice, formate dintr-o combinaţie de mai multe instalaţii individuale de ardere, se realizează prin însumarea numai a capacităţilor cu o putere termică nominală egală sau mai mare de 15MW.</w:t>
      </w:r>
    </w:p>
    <w:p w:rsidR="0052409E" w:rsidRPr="0052409E" w:rsidRDefault="0052409E" w:rsidP="0052409E">
      <w:pPr>
        <w:spacing w:line="340" w:lineRule="exact"/>
        <w:jc w:val="both"/>
        <w:rPr>
          <w:rFonts w:ascii="Arial" w:hAnsi="Arial" w:cs="Arial"/>
          <w:sz w:val="22"/>
          <w:szCs w:val="22"/>
        </w:rPr>
      </w:pPr>
    </w:p>
    <w:p w:rsidR="0052409E" w:rsidRPr="0052409E" w:rsidRDefault="0052409E" w:rsidP="0052409E">
      <w:pPr>
        <w:spacing w:line="340" w:lineRule="exact"/>
        <w:jc w:val="both"/>
        <w:rPr>
          <w:rFonts w:ascii="Arial" w:hAnsi="Arial" w:cs="Arial"/>
          <w:sz w:val="22"/>
          <w:szCs w:val="22"/>
        </w:rPr>
      </w:pPr>
      <w:r w:rsidRPr="0052409E">
        <w:rPr>
          <w:rFonts w:ascii="Arial" w:hAnsi="Arial" w:cs="Arial"/>
          <w:sz w:val="22"/>
          <w:szCs w:val="22"/>
        </w:rPr>
        <w:t>Centrala termică de pe amplasamentul CCH SA Drobeta Turnu Severin se compune din următoarele capacităţi nominale individuale:</w:t>
      </w:r>
    </w:p>
    <w:p w:rsidR="0052409E" w:rsidRPr="0052409E" w:rsidRDefault="0052409E" w:rsidP="0052409E">
      <w:pPr>
        <w:spacing w:line="340" w:lineRule="exact"/>
        <w:jc w:val="both"/>
        <w:rPr>
          <w:rFonts w:ascii="Arial" w:hAnsi="Arial" w:cs="Arial"/>
          <w:sz w:val="22"/>
          <w:szCs w:val="22"/>
          <w:u w:val="single"/>
          <w:lang w:val="en-GB"/>
        </w:rPr>
      </w:pPr>
      <w:r w:rsidRPr="0052409E">
        <w:rPr>
          <w:rFonts w:ascii="Arial" w:hAnsi="Arial" w:cs="Arial"/>
          <w:sz w:val="22"/>
          <w:szCs w:val="22"/>
        </w:rPr>
        <w:tab/>
      </w:r>
      <w:r w:rsidRPr="0052409E">
        <w:rPr>
          <w:rFonts w:ascii="Arial" w:hAnsi="Arial" w:cs="Arial"/>
          <w:sz w:val="22"/>
          <w:szCs w:val="22"/>
        </w:rPr>
        <w:tab/>
      </w:r>
      <w:r w:rsidRPr="0052409E">
        <w:rPr>
          <w:rFonts w:ascii="Arial" w:hAnsi="Arial" w:cs="Arial"/>
          <w:sz w:val="22"/>
          <w:szCs w:val="22"/>
        </w:rPr>
        <w:tab/>
      </w:r>
      <w:r w:rsidRPr="0052409E">
        <w:rPr>
          <w:rFonts w:ascii="Arial" w:hAnsi="Arial" w:cs="Arial"/>
          <w:sz w:val="22"/>
          <w:szCs w:val="22"/>
        </w:rPr>
        <w:tab/>
      </w:r>
      <w:r w:rsidRPr="0052409E">
        <w:rPr>
          <w:rFonts w:ascii="Arial" w:hAnsi="Arial" w:cs="Arial"/>
          <w:sz w:val="22"/>
          <w:szCs w:val="22"/>
        </w:rPr>
        <w:tab/>
        <w:t xml:space="preserve">       </w:t>
      </w:r>
      <w:proofErr w:type="gramStart"/>
      <w:r w:rsidRPr="0052409E">
        <w:rPr>
          <w:rFonts w:ascii="Arial" w:hAnsi="Arial" w:cs="Arial"/>
          <w:sz w:val="22"/>
          <w:szCs w:val="22"/>
          <w:u w:val="single"/>
        </w:rPr>
        <w:t>t</w:t>
      </w:r>
      <w:proofErr w:type="gramEnd"/>
      <w:r w:rsidRPr="0052409E">
        <w:rPr>
          <w:rFonts w:ascii="Arial" w:hAnsi="Arial" w:cs="Arial"/>
          <w:sz w:val="22"/>
          <w:szCs w:val="22"/>
          <w:u w:val="single"/>
        </w:rPr>
        <w:t xml:space="preserve"> abur/h</w:t>
      </w:r>
      <w:r w:rsidRPr="0052409E">
        <w:rPr>
          <w:rFonts w:ascii="Arial" w:hAnsi="Arial" w:cs="Arial"/>
          <w:sz w:val="22"/>
          <w:szCs w:val="22"/>
          <w:u w:val="single"/>
        </w:rPr>
        <w:tab/>
      </w:r>
      <w:r w:rsidRPr="0052409E">
        <w:rPr>
          <w:rFonts w:ascii="Arial" w:hAnsi="Arial" w:cs="Arial"/>
          <w:sz w:val="22"/>
          <w:szCs w:val="22"/>
          <w:u w:val="single"/>
        </w:rPr>
        <w:tab/>
        <w:t xml:space="preserve">      MW t inst.</w:t>
      </w:r>
      <w:r w:rsidRPr="0052409E">
        <w:rPr>
          <w:rFonts w:ascii="Arial" w:hAnsi="Arial" w:cs="Arial"/>
          <w:sz w:val="22"/>
          <w:szCs w:val="22"/>
          <w:u w:val="single"/>
        </w:rPr>
        <w:tab/>
      </w:r>
      <w:r w:rsidRPr="0052409E">
        <w:rPr>
          <w:rFonts w:ascii="Arial" w:hAnsi="Arial" w:cs="Arial"/>
          <w:sz w:val="22"/>
          <w:szCs w:val="22"/>
          <w:u w:val="single"/>
        </w:rPr>
        <w:tab/>
        <w:t>MWt&gt;</w:t>
      </w:r>
      <w:r w:rsidRPr="0052409E">
        <w:rPr>
          <w:rFonts w:ascii="Arial" w:hAnsi="Arial" w:cs="Arial"/>
          <w:sz w:val="22"/>
          <w:szCs w:val="22"/>
          <w:u w:val="single"/>
          <w:lang w:val="en-GB"/>
        </w:rPr>
        <w:t>15MW</w:t>
      </w:r>
    </w:p>
    <w:p w:rsidR="0052409E" w:rsidRPr="0052409E" w:rsidRDefault="0052409E" w:rsidP="0052409E">
      <w:pPr>
        <w:spacing w:line="340" w:lineRule="exact"/>
        <w:jc w:val="both"/>
        <w:rPr>
          <w:rFonts w:ascii="Arial" w:hAnsi="Arial" w:cs="Arial"/>
          <w:sz w:val="22"/>
          <w:szCs w:val="22"/>
          <w:u w:val="single"/>
          <w:lang w:val="en-GB"/>
        </w:rPr>
      </w:pPr>
    </w:p>
    <w:p w:rsidR="0052409E" w:rsidRPr="0052409E" w:rsidRDefault="0052409E" w:rsidP="0052409E">
      <w:pPr>
        <w:numPr>
          <w:ilvl w:val="0"/>
          <w:numId w:val="19"/>
        </w:numPr>
        <w:spacing w:line="340" w:lineRule="exact"/>
        <w:contextualSpacing/>
        <w:jc w:val="both"/>
        <w:rPr>
          <w:rFonts w:ascii="Arial" w:eastAsia="Calibri" w:hAnsi="Arial" w:cs="Arial"/>
          <w:noProof/>
          <w:sz w:val="22"/>
          <w:szCs w:val="22"/>
          <w:lang w:val="ro-RO"/>
        </w:rPr>
      </w:pPr>
      <w:r w:rsidRPr="0052409E">
        <w:rPr>
          <w:rFonts w:ascii="Arial" w:eastAsia="Calibri" w:hAnsi="Arial" w:cs="Arial"/>
          <w:noProof/>
          <w:sz w:val="22"/>
          <w:szCs w:val="22"/>
          <w:lang w:val="ro-RO"/>
        </w:rPr>
        <w:t>Cazan pe biomasă 1</w:t>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t>10</w:t>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t>10,4</w:t>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r>
      <w:r>
        <w:rPr>
          <w:rFonts w:ascii="Arial" w:eastAsia="Calibri" w:hAnsi="Arial" w:cs="Arial"/>
          <w:noProof/>
          <w:sz w:val="22"/>
          <w:szCs w:val="22"/>
          <w:lang w:val="ro-RO"/>
        </w:rPr>
        <w:t xml:space="preserve">     </w:t>
      </w:r>
      <w:r w:rsidRPr="0052409E">
        <w:rPr>
          <w:rFonts w:ascii="Arial" w:eastAsia="Calibri" w:hAnsi="Arial" w:cs="Arial"/>
          <w:noProof/>
          <w:sz w:val="22"/>
          <w:szCs w:val="22"/>
          <w:lang w:val="ro-RO"/>
        </w:rPr>
        <w:t>-</w:t>
      </w:r>
    </w:p>
    <w:p w:rsidR="0052409E" w:rsidRPr="0052409E" w:rsidRDefault="0052409E" w:rsidP="0052409E">
      <w:pPr>
        <w:numPr>
          <w:ilvl w:val="0"/>
          <w:numId w:val="19"/>
        </w:numPr>
        <w:spacing w:line="340" w:lineRule="exact"/>
        <w:contextualSpacing/>
        <w:jc w:val="both"/>
        <w:rPr>
          <w:rFonts w:ascii="Arial" w:eastAsia="Calibri" w:hAnsi="Arial" w:cs="Arial"/>
          <w:noProof/>
          <w:sz w:val="22"/>
          <w:szCs w:val="22"/>
          <w:lang w:val="ro-RO"/>
        </w:rPr>
      </w:pPr>
      <w:r w:rsidRPr="0052409E">
        <w:rPr>
          <w:rFonts w:ascii="Arial" w:eastAsia="Calibri" w:hAnsi="Arial" w:cs="Arial"/>
          <w:noProof/>
          <w:sz w:val="22"/>
          <w:szCs w:val="22"/>
          <w:lang w:val="ro-RO"/>
        </w:rPr>
        <w:t>Cazan pe biomasă 2</w:t>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t>15</w:t>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t>15,5</w:t>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t>15,5</w:t>
      </w:r>
    </w:p>
    <w:p w:rsidR="0052409E" w:rsidRPr="0052409E" w:rsidRDefault="0052409E" w:rsidP="0052409E">
      <w:pPr>
        <w:numPr>
          <w:ilvl w:val="0"/>
          <w:numId w:val="19"/>
        </w:numPr>
        <w:spacing w:line="340" w:lineRule="exact"/>
        <w:contextualSpacing/>
        <w:jc w:val="both"/>
        <w:rPr>
          <w:rFonts w:ascii="Arial" w:eastAsia="Calibri" w:hAnsi="Arial" w:cs="Arial"/>
          <w:noProof/>
          <w:sz w:val="22"/>
          <w:szCs w:val="22"/>
          <w:lang w:val="ro-RO"/>
        </w:rPr>
      </w:pPr>
      <w:r w:rsidRPr="0052409E">
        <w:rPr>
          <w:rFonts w:ascii="Arial" w:eastAsia="Calibri" w:hAnsi="Arial" w:cs="Arial"/>
          <w:noProof/>
          <w:sz w:val="22"/>
          <w:szCs w:val="22"/>
          <w:lang w:val="ro-RO"/>
        </w:rPr>
        <w:t>Cazane pe gaze naturale:</w:t>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t xml:space="preserve"> </w:t>
      </w:r>
    </w:p>
    <w:p w:rsidR="0052409E" w:rsidRPr="0052409E" w:rsidRDefault="0052409E" w:rsidP="0052409E">
      <w:pPr>
        <w:numPr>
          <w:ilvl w:val="0"/>
          <w:numId w:val="20"/>
        </w:numPr>
        <w:spacing w:line="340" w:lineRule="exact"/>
        <w:contextualSpacing/>
        <w:jc w:val="both"/>
        <w:rPr>
          <w:rFonts w:ascii="Arial" w:eastAsia="Calibri" w:hAnsi="Arial" w:cs="Arial"/>
          <w:noProof/>
          <w:sz w:val="22"/>
          <w:szCs w:val="22"/>
          <w:lang w:val="ro-RO"/>
        </w:rPr>
      </w:pPr>
      <w:r w:rsidRPr="0052409E">
        <w:rPr>
          <w:rFonts w:ascii="Arial" w:eastAsia="Calibri" w:hAnsi="Arial" w:cs="Arial"/>
          <w:noProof/>
          <w:sz w:val="22"/>
          <w:szCs w:val="22"/>
          <w:lang w:val="ro-RO"/>
        </w:rPr>
        <w:t>ERENSAN 1</w:t>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t>20</w:t>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t>15,2</w:t>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t>15,2</w:t>
      </w:r>
    </w:p>
    <w:p w:rsidR="0052409E" w:rsidRPr="0052409E" w:rsidRDefault="0052409E" w:rsidP="0052409E">
      <w:pPr>
        <w:numPr>
          <w:ilvl w:val="0"/>
          <w:numId w:val="20"/>
        </w:numPr>
        <w:spacing w:line="340" w:lineRule="exact"/>
        <w:contextualSpacing/>
        <w:jc w:val="both"/>
        <w:rPr>
          <w:rFonts w:ascii="Arial" w:eastAsia="Calibri" w:hAnsi="Arial" w:cs="Arial"/>
          <w:noProof/>
          <w:sz w:val="22"/>
          <w:szCs w:val="22"/>
          <w:lang w:val="ro-RO"/>
        </w:rPr>
      </w:pPr>
      <w:r w:rsidRPr="0052409E">
        <w:rPr>
          <w:rFonts w:ascii="Arial" w:eastAsia="Calibri" w:hAnsi="Arial" w:cs="Arial"/>
          <w:noProof/>
          <w:sz w:val="22"/>
          <w:szCs w:val="22"/>
          <w:lang w:val="ro-RO"/>
        </w:rPr>
        <w:t>ERENSAN 2</w:t>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t>20</w:t>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t>15,2</w:t>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r>
      <w:r w:rsidRPr="0052409E">
        <w:rPr>
          <w:rFonts w:ascii="Arial" w:eastAsia="Calibri" w:hAnsi="Arial" w:cs="Arial"/>
          <w:noProof/>
          <w:sz w:val="22"/>
          <w:szCs w:val="22"/>
          <w:lang w:val="ro-RO"/>
        </w:rPr>
        <w:tab/>
        <w:t>15,2</w:t>
      </w:r>
    </w:p>
    <w:p w:rsidR="0052409E" w:rsidRPr="0052409E" w:rsidRDefault="0052409E" w:rsidP="0052409E">
      <w:pPr>
        <w:numPr>
          <w:ilvl w:val="0"/>
          <w:numId w:val="20"/>
        </w:numPr>
        <w:spacing w:line="340" w:lineRule="exact"/>
        <w:contextualSpacing/>
        <w:jc w:val="both"/>
        <w:rPr>
          <w:rFonts w:ascii="Arial" w:eastAsia="Calibri" w:hAnsi="Arial" w:cs="Arial"/>
          <w:noProof/>
          <w:sz w:val="22"/>
          <w:szCs w:val="22"/>
          <w:u w:val="single"/>
          <w:lang w:val="ro-RO"/>
        </w:rPr>
      </w:pPr>
      <w:r w:rsidRPr="0052409E">
        <w:rPr>
          <w:rFonts w:ascii="Arial" w:eastAsia="Calibri" w:hAnsi="Arial" w:cs="Arial"/>
          <w:noProof/>
          <w:sz w:val="22"/>
          <w:szCs w:val="22"/>
          <w:u w:val="single"/>
          <w:lang w:val="ro-RO"/>
        </w:rPr>
        <w:t>PRIMEX</w:t>
      </w:r>
      <w:r w:rsidRPr="0052409E">
        <w:rPr>
          <w:rFonts w:ascii="Arial" w:eastAsia="Calibri" w:hAnsi="Arial" w:cs="Arial"/>
          <w:noProof/>
          <w:sz w:val="22"/>
          <w:szCs w:val="22"/>
          <w:u w:val="single"/>
          <w:lang w:val="ro-RO"/>
        </w:rPr>
        <w:tab/>
      </w:r>
      <w:r w:rsidRPr="0052409E">
        <w:rPr>
          <w:rFonts w:ascii="Arial" w:eastAsia="Calibri" w:hAnsi="Arial" w:cs="Arial"/>
          <w:noProof/>
          <w:sz w:val="22"/>
          <w:szCs w:val="22"/>
          <w:u w:val="single"/>
          <w:lang w:val="ro-RO"/>
        </w:rPr>
        <w:tab/>
      </w:r>
      <w:r w:rsidRPr="0052409E">
        <w:rPr>
          <w:rFonts w:ascii="Arial" w:eastAsia="Calibri" w:hAnsi="Arial" w:cs="Arial"/>
          <w:noProof/>
          <w:sz w:val="22"/>
          <w:szCs w:val="22"/>
          <w:u w:val="single"/>
          <w:lang w:val="ro-RO"/>
        </w:rPr>
        <w:tab/>
        <w:t>5</w:t>
      </w:r>
      <w:r w:rsidRPr="0052409E">
        <w:rPr>
          <w:rFonts w:ascii="Arial" w:eastAsia="Calibri" w:hAnsi="Arial" w:cs="Arial"/>
          <w:noProof/>
          <w:sz w:val="22"/>
          <w:szCs w:val="22"/>
          <w:u w:val="single"/>
          <w:lang w:val="ro-RO"/>
        </w:rPr>
        <w:tab/>
      </w:r>
      <w:r w:rsidRPr="0052409E">
        <w:rPr>
          <w:rFonts w:ascii="Arial" w:eastAsia="Calibri" w:hAnsi="Arial" w:cs="Arial"/>
          <w:noProof/>
          <w:sz w:val="22"/>
          <w:szCs w:val="22"/>
          <w:u w:val="single"/>
          <w:lang w:val="ro-RO"/>
        </w:rPr>
        <w:tab/>
      </w:r>
      <w:r w:rsidRPr="0052409E">
        <w:rPr>
          <w:rFonts w:ascii="Arial" w:eastAsia="Calibri" w:hAnsi="Arial" w:cs="Arial"/>
          <w:noProof/>
          <w:sz w:val="22"/>
          <w:szCs w:val="22"/>
          <w:u w:val="single"/>
          <w:lang w:val="ro-RO"/>
        </w:rPr>
        <w:tab/>
        <w:t>3,8</w:t>
      </w:r>
      <w:r w:rsidRPr="0052409E">
        <w:rPr>
          <w:rFonts w:ascii="Arial" w:eastAsia="Calibri" w:hAnsi="Arial" w:cs="Arial"/>
          <w:noProof/>
          <w:sz w:val="22"/>
          <w:szCs w:val="22"/>
          <w:u w:val="single"/>
          <w:lang w:val="ro-RO"/>
        </w:rPr>
        <w:tab/>
      </w:r>
      <w:r w:rsidRPr="0052409E">
        <w:rPr>
          <w:rFonts w:ascii="Arial" w:eastAsia="Calibri" w:hAnsi="Arial" w:cs="Arial"/>
          <w:noProof/>
          <w:sz w:val="22"/>
          <w:szCs w:val="22"/>
          <w:u w:val="single"/>
          <w:lang w:val="ro-RO"/>
        </w:rPr>
        <w:tab/>
      </w:r>
      <w:r w:rsidRPr="0052409E">
        <w:rPr>
          <w:rFonts w:ascii="Arial" w:eastAsia="Calibri" w:hAnsi="Arial" w:cs="Arial"/>
          <w:noProof/>
          <w:sz w:val="22"/>
          <w:szCs w:val="22"/>
          <w:u w:val="single"/>
          <w:lang w:val="ro-RO"/>
        </w:rPr>
        <w:tab/>
      </w:r>
      <w:r>
        <w:rPr>
          <w:rFonts w:ascii="Arial" w:eastAsia="Calibri" w:hAnsi="Arial" w:cs="Arial"/>
          <w:noProof/>
          <w:sz w:val="22"/>
          <w:szCs w:val="22"/>
          <w:u w:val="single"/>
          <w:lang w:val="ro-RO"/>
        </w:rPr>
        <w:t xml:space="preserve">      </w:t>
      </w:r>
      <w:r w:rsidRPr="0052409E">
        <w:rPr>
          <w:rFonts w:ascii="Arial" w:eastAsia="Calibri" w:hAnsi="Arial" w:cs="Arial"/>
          <w:noProof/>
          <w:sz w:val="22"/>
          <w:szCs w:val="22"/>
          <w:u w:val="single"/>
          <w:lang w:val="ro-RO"/>
        </w:rPr>
        <w:t xml:space="preserve">- </w:t>
      </w:r>
    </w:p>
    <w:p w:rsidR="0052409E" w:rsidRPr="0052409E" w:rsidRDefault="0052409E" w:rsidP="0052409E">
      <w:pPr>
        <w:spacing w:line="340" w:lineRule="exact"/>
        <w:ind w:left="1440"/>
        <w:contextualSpacing/>
        <w:jc w:val="both"/>
        <w:rPr>
          <w:rFonts w:ascii="Arial" w:eastAsia="Calibri" w:hAnsi="Arial" w:cs="Arial"/>
          <w:b/>
          <w:noProof/>
          <w:sz w:val="22"/>
          <w:szCs w:val="22"/>
          <w:lang w:val="ro-RO"/>
        </w:rPr>
      </w:pPr>
      <w:r w:rsidRPr="0052409E">
        <w:rPr>
          <w:rFonts w:ascii="Arial" w:eastAsia="Calibri" w:hAnsi="Arial" w:cs="Arial"/>
          <w:b/>
          <w:noProof/>
          <w:sz w:val="22"/>
          <w:szCs w:val="22"/>
          <w:lang w:val="ro-RO"/>
        </w:rPr>
        <w:t>TOTAL</w:t>
      </w:r>
      <w:r w:rsidRPr="0052409E">
        <w:rPr>
          <w:rFonts w:ascii="Arial" w:eastAsia="Calibri" w:hAnsi="Arial" w:cs="Arial"/>
          <w:b/>
          <w:noProof/>
          <w:sz w:val="22"/>
          <w:szCs w:val="22"/>
          <w:lang w:val="ro-RO"/>
        </w:rPr>
        <w:tab/>
      </w:r>
      <w:r w:rsidRPr="0052409E">
        <w:rPr>
          <w:rFonts w:ascii="Arial" w:eastAsia="Calibri" w:hAnsi="Arial" w:cs="Arial"/>
          <w:b/>
          <w:noProof/>
          <w:sz w:val="22"/>
          <w:szCs w:val="22"/>
          <w:lang w:val="ro-RO"/>
        </w:rPr>
        <w:tab/>
      </w:r>
      <w:r w:rsidRPr="0052409E">
        <w:rPr>
          <w:rFonts w:ascii="Arial" w:eastAsia="Calibri" w:hAnsi="Arial" w:cs="Arial"/>
          <w:b/>
          <w:noProof/>
          <w:sz w:val="22"/>
          <w:szCs w:val="22"/>
          <w:lang w:val="ro-RO"/>
        </w:rPr>
        <w:tab/>
        <w:t>70</w:t>
      </w:r>
      <w:r w:rsidRPr="0052409E">
        <w:rPr>
          <w:rFonts w:ascii="Arial" w:eastAsia="Calibri" w:hAnsi="Arial" w:cs="Arial"/>
          <w:b/>
          <w:noProof/>
          <w:sz w:val="22"/>
          <w:szCs w:val="22"/>
          <w:lang w:val="ro-RO"/>
        </w:rPr>
        <w:tab/>
      </w:r>
      <w:r w:rsidRPr="0052409E">
        <w:rPr>
          <w:rFonts w:ascii="Arial" w:eastAsia="Calibri" w:hAnsi="Arial" w:cs="Arial"/>
          <w:b/>
          <w:noProof/>
          <w:sz w:val="22"/>
          <w:szCs w:val="22"/>
          <w:lang w:val="ro-RO"/>
        </w:rPr>
        <w:tab/>
      </w:r>
      <w:r w:rsidRPr="0052409E">
        <w:rPr>
          <w:rFonts w:ascii="Arial" w:eastAsia="Calibri" w:hAnsi="Arial" w:cs="Arial"/>
          <w:b/>
          <w:noProof/>
          <w:sz w:val="22"/>
          <w:szCs w:val="22"/>
          <w:lang w:val="ro-RO"/>
        </w:rPr>
        <w:tab/>
        <w:t>60,1</w:t>
      </w:r>
      <w:r w:rsidRPr="0052409E">
        <w:rPr>
          <w:rFonts w:ascii="Arial" w:eastAsia="Calibri" w:hAnsi="Arial" w:cs="Arial"/>
          <w:b/>
          <w:noProof/>
          <w:sz w:val="22"/>
          <w:szCs w:val="22"/>
          <w:lang w:val="ro-RO"/>
        </w:rPr>
        <w:tab/>
      </w:r>
      <w:r w:rsidRPr="0052409E">
        <w:rPr>
          <w:rFonts w:ascii="Arial" w:eastAsia="Calibri" w:hAnsi="Arial" w:cs="Arial"/>
          <w:b/>
          <w:noProof/>
          <w:sz w:val="22"/>
          <w:szCs w:val="22"/>
          <w:lang w:val="ro-RO"/>
        </w:rPr>
        <w:tab/>
      </w:r>
      <w:r w:rsidRPr="0052409E">
        <w:rPr>
          <w:rFonts w:ascii="Arial" w:eastAsia="Calibri" w:hAnsi="Arial" w:cs="Arial"/>
          <w:b/>
          <w:noProof/>
          <w:sz w:val="22"/>
          <w:szCs w:val="22"/>
          <w:lang w:val="ro-RO"/>
        </w:rPr>
        <w:tab/>
        <w:t>45,9</w:t>
      </w:r>
    </w:p>
    <w:p w:rsidR="0052409E" w:rsidRPr="0052409E" w:rsidRDefault="0052409E" w:rsidP="0052409E">
      <w:pPr>
        <w:spacing w:line="340" w:lineRule="exact"/>
        <w:jc w:val="both"/>
        <w:rPr>
          <w:rFonts w:ascii="Arial" w:hAnsi="Arial" w:cs="Arial"/>
          <w:b/>
          <w:sz w:val="22"/>
          <w:szCs w:val="22"/>
          <w:lang w:val="en-GB"/>
        </w:rPr>
      </w:pPr>
    </w:p>
    <w:p w:rsidR="0052409E" w:rsidRPr="0052409E" w:rsidRDefault="0052409E" w:rsidP="0052409E">
      <w:pPr>
        <w:spacing w:line="340" w:lineRule="exact"/>
        <w:jc w:val="both"/>
        <w:rPr>
          <w:rFonts w:ascii="Arial" w:hAnsi="Arial" w:cs="Arial"/>
          <w:sz w:val="22"/>
          <w:szCs w:val="22"/>
          <w:lang w:val="en-GB"/>
        </w:rPr>
      </w:pPr>
      <w:r w:rsidRPr="0052409E">
        <w:rPr>
          <w:rFonts w:ascii="Arial" w:hAnsi="Arial" w:cs="Arial"/>
          <w:sz w:val="22"/>
          <w:szCs w:val="22"/>
          <w:lang w:val="en-GB"/>
        </w:rPr>
        <w:t>Pentru asigurarea necesarului maxim de abur tehnologic al tuturor instalaţiilor existente pe amplasament, de 29-30 tabur/h, se pot lua în consideraţie următoarele alternative de             funcţionare a cazanelor de ardere:</w:t>
      </w:r>
    </w:p>
    <w:p w:rsidR="0052409E" w:rsidRPr="0052409E" w:rsidRDefault="0052409E" w:rsidP="0052409E">
      <w:pPr>
        <w:spacing w:line="340" w:lineRule="exact"/>
        <w:jc w:val="both"/>
        <w:rPr>
          <w:rFonts w:ascii="Arial" w:hAnsi="Arial" w:cs="Arial"/>
          <w:sz w:val="22"/>
          <w:szCs w:val="22"/>
          <w:lang w:val="en-GB"/>
        </w:rPr>
      </w:pPr>
    </w:p>
    <w:tbl>
      <w:tblPr>
        <w:tblStyle w:val="TableGrid1"/>
        <w:tblW w:w="0" w:type="auto"/>
        <w:tblInd w:w="250" w:type="dxa"/>
        <w:tblLook w:val="04A0"/>
      </w:tblPr>
      <w:tblGrid>
        <w:gridCol w:w="2698"/>
        <w:gridCol w:w="794"/>
        <w:gridCol w:w="794"/>
        <w:gridCol w:w="794"/>
        <w:gridCol w:w="794"/>
        <w:gridCol w:w="794"/>
        <w:gridCol w:w="794"/>
        <w:gridCol w:w="794"/>
        <w:gridCol w:w="794"/>
      </w:tblGrid>
      <w:tr w:rsidR="0052409E" w:rsidRPr="0052409E" w:rsidTr="00633FFB">
        <w:tc>
          <w:tcPr>
            <w:tcW w:w="2698" w:type="dxa"/>
            <w:vMerge w:val="restart"/>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Denumire cazan abur</w:t>
            </w:r>
          </w:p>
        </w:tc>
        <w:tc>
          <w:tcPr>
            <w:tcW w:w="6352" w:type="dxa"/>
            <w:gridSpan w:val="8"/>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ALTERNATIVE DE FUNCŢIONARE CAZANE</w:t>
            </w:r>
          </w:p>
        </w:tc>
      </w:tr>
      <w:tr w:rsidR="0052409E" w:rsidRPr="0052409E" w:rsidTr="00633FFB">
        <w:tc>
          <w:tcPr>
            <w:tcW w:w="2698" w:type="dxa"/>
            <w:vMerge/>
          </w:tcPr>
          <w:p w:rsidR="0052409E" w:rsidRPr="0052409E" w:rsidRDefault="0052409E" w:rsidP="0052409E">
            <w:pPr>
              <w:spacing w:line="340" w:lineRule="exact"/>
              <w:jc w:val="center"/>
              <w:rPr>
                <w:rFonts w:ascii="Arial" w:hAnsi="Arial" w:cs="Arial"/>
                <w:sz w:val="22"/>
                <w:szCs w:val="22"/>
                <w:lang w:val="en-GB"/>
              </w:rPr>
            </w:pPr>
          </w:p>
        </w:tc>
        <w:tc>
          <w:tcPr>
            <w:tcW w:w="1588" w:type="dxa"/>
            <w:gridSpan w:val="2"/>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I</w:t>
            </w:r>
          </w:p>
        </w:tc>
        <w:tc>
          <w:tcPr>
            <w:tcW w:w="1588" w:type="dxa"/>
            <w:gridSpan w:val="2"/>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II</w:t>
            </w:r>
          </w:p>
        </w:tc>
        <w:tc>
          <w:tcPr>
            <w:tcW w:w="1588" w:type="dxa"/>
            <w:gridSpan w:val="2"/>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III</w:t>
            </w:r>
          </w:p>
        </w:tc>
        <w:tc>
          <w:tcPr>
            <w:tcW w:w="1588" w:type="dxa"/>
            <w:gridSpan w:val="2"/>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IV</w:t>
            </w:r>
          </w:p>
        </w:tc>
      </w:tr>
      <w:tr w:rsidR="0052409E" w:rsidRPr="0052409E" w:rsidTr="00633FFB">
        <w:tc>
          <w:tcPr>
            <w:tcW w:w="2698" w:type="dxa"/>
            <w:vMerge/>
          </w:tcPr>
          <w:p w:rsidR="0052409E" w:rsidRPr="0052409E" w:rsidRDefault="0052409E" w:rsidP="0052409E">
            <w:pPr>
              <w:spacing w:line="340" w:lineRule="exact"/>
              <w:jc w:val="center"/>
              <w:rPr>
                <w:rFonts w:ascii="Arial" w:hAnsi="Arial" w:cs="Arial"/>
                <w:sz w:val="22"/>
                <w:szCs w:val="22"/>
                <w:lang w:val="en-GB"/>
              </w:rPr>
            </w:pP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t/h</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MWt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t/h</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MWt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t/h</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MWt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t/h</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MWt</w:t>
            </w:r>
          </w:p>
        </w:tc>
      </w:tr>
      <w:tr w:rsidR="0052409E" w:rsidRPr="0052409E" w:rsidTr="00633FFB">
        <w:tc>
          <w:tcPr>
            <w:tcW w:w="2698" w:type="dxa"/>
          </w:tcPr>
          <w:p w:rsidR="0052409E" w:rsidRPr="0052409E" w:rsidRDefault="0052409E" w:rsidP="0052409E">
            <w:pPr>
              <w:numPr>
                <w:ilvl w:val="0"/>
                <w:numId w:val="19"/>
              </w:numPr>
              <w:spacing w:line="340" w:lineRule="exact"/>
              <w:contextualSpacing/>
              <w:jc w:val="both"/>
              <w:rPr>
                <w:rFonts w:ascii="Arial" w:eastAsia="Calibri" w:hAnsi="Arial" w:cs="Arial"/>
                <w:noProof/>
                <w:sz w:val="22"/>
                <w:szCs w:val="22"/>
                <w:lang w:val="ro-RO"/>
              </w:rPr>
            </w:pPr>
            <w:r w:rsidRPr="0052409E">
              <w:rPr>
                <w:rFonts w:ascii="Arial" w:eastAsia="Calibri" w:hAnsi="Arial" w:cs="Arial"/>
                <w:noProof/>
                <w:sz w:val="22"/>
                <w:szCs w:val="22"/>
                <w:lang w:val="ro-RO"/>
              </w:rPr>
              <w:t>Biomasă 1</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10</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10,4</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10</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10,4</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r>
      <w:tr w:rsidR="0052409E" w:rsidRPr="0052409E" w:rsidTr="00633FFB">
        <w:tc>
          <w:tcPr>
            <w:tcW w:w="2698" w:type="dxa"/>
          </w:tcPr>
          <w:p w:rsidR="0052409E" w:rsidRPr="0052409E" w:rsidRDefault="0052409E" w:rsidP="0052409E">
            <w:pPr>
              <w:numPr>
                <w:ilvl w:val="0"/>
                <w:numId w:val="19"/>
              </w:numPr>
              <w:spacing w:line="340" w:lineRule="exact"/>
              <w:contextualSpacing/>
              <w:jc w:val="both"/>
              <w:rPr>
                <w:rFonts w:ascii="Arial" w:eastAsia="Calibri" w:hAnsi="Arial" w:cs="Arial"/>
                <w:noProof/>
                <w:sz w:val="22"/>
                <w:szCs w:val="22"/>
                <w:lang w:val="ro-RO"/>
              </w:rPr>
            </w:pPr>
            <w:r w:rsidRPr="0052409E">
              <w:rPr>
                <w:rFonts w:ascii="Arial" w:eastAsia="Calibri" w:hAnsi="Arial" w:cs="Arial"/>
                <w:noProof/>
                <w:sz w:val="22"/>
                <w:szCs w:val="22"/>
                <w:lang w:val="ro-RO"/>
              </w:rPr>
              <w:t>Biomasă 2</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15</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15,5</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15</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15,5</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r>
      <w:tr w:rsidR="0052409E" w:rsidRPr="0052409E" w:rsidTr="00633FFB">
        <w:tc>
          <w:tcPr>
            <w:tcW w:w="2698" w:type="dxa"/>
          </w:tcPr>
          <w:p w:rsidR="0052409E" w:rsidRPr="0052409E" w:rsidRDefault="0052409E" w:rsidP="0052409E">
            <w:pPr>
              <w:numPr>
                <w:ilvl w:val="0"/>
                <w:numId w:val="19"/>
              </w:numPr>
              <w:spacing w:line="340" w:lineRule="exact"/>
              <w:contextualSpacing/>
              <w:jc w:val="both"/>
              <w:rPr>
                <w:rFonts w:ascii="Arial" w:eastAsia="Calibri" w:hAnsi="Arial" w:cs="Arial"/>
                <w:noProof/>
                <w:sz w:val="22"/>
                <w:szCs w:val="22"/>
                <w:lang w:val="ro-RO"/>
              </w:rPr>
            </w:pPr>
            <w:r w:rsidRPr="0052409E">
              <w:rPr>
                <w:rFonts w:ascii="Arial" w:eastAsia="Calibri" w:hAnsi="Arial" w:cs="Arial"/>
                <w:noProof/>
                <w:sz w:val="22"/>
                <w:szCs w:val="22"/>
                <w:lang w:val="ro-RO"/>
              </w:rPr>
              <w:t>ERENSAN 1</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20</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15,2</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20</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15,2</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20</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15,2</w:t>
            </w:r>
          </w:p>
        </w:tc>
      </w:tr>
      <w:tr w:rsidR="0052409E" w:rsidRPr="0052409E" w:rsidTr="00633FFB">
        <w:tc>
          <w:tcPr>
            <w:tcW w:w="2698" w:type="dxa"/>
          </w:tcPr>
          <w:p w:rsidR="0052409E" w:rsidRPr="0052409E" w:rsidRDefault="0052409E" w:rsidP="0052409E">
            <w:pPr>
              <w:numPr>
                <w:ilvl w:val="0"/>
                <w:numId w:val="19"/>
              </w:numPr>
              <w:spacing w:line="340" w:lineRule="exact"/>
              <w:contextualSpacing/>
              <w:jc w:val="both"/>
              <w:rPr>
                <w:rFonts w:ascii="Arial" w:eastAsia="Calibri" w:hAnsi="Arial" w:cs="Arial"/>
                <w:noProof/>
                <w:sz w:val="22"/>
                <w:szCs w:val="22"/>
                <w:lang w:val="ro-RO"/>
              </w:rPr>
            </w:pPr>
            <w:r w:rsidRPr="0052409E">
              <w:rPr>
                <w:rFonts w:ascii="Arial" w:eastAsia="Calibri" w:hAnsi="Arial" w:cs="Arial"/>
                <w:noProof/>
                <w:sz w:val="22"/>
                <w:szCs w:val="22"/>
                <w:lang w:val="ro-RO"/>
              </w:rPr>
              <w:t>ERENSAN 2</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20</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15,2</w:t>
            </w:r>
          </w:p>
        </w:tc>
      </w:tr>
      <w:tr w:rsidR="0052409E" w:rsidRPr="0052409E" w:rsidTr="00633FFB">
        <w:tc>
          <w:tcPr>
            <w:tcW w:w="2698" w:type="dxa"/>
          </w:tcPr>
          <w:p w:rsidR="0052409E" w:rsidRPr="0052409E" w:rsidRDefault="0052409E" w:rsidP="0052409E">
            <w:pPr>
              <w:numPr>
                <w:ilvl w:val="0"/>
                <w:numId w:val="19"/>
              </w:numPr>
              <w:spacing w:line="340" w:lineRule="exact"/>
              <w:contextualSpacing/>
              <w:jc w:val="both"/>
              <w:rPr>
                <w:rFonts w:ascii="Arial" w:eastAsia="Calibri" w:hAnsi="Arial" w:cs="Arial"/>
                <w:noProof/>
                <w:sz w:val="22"/>
                <w:szCs w:val="22"/>
                <w:lang w:val="ro-RO"/>
              </w:rPr>
            </w:pPr>
            <w:r w:rsidRPr="0052409E">
              <w:rPr>
                <w:rFonts w:ascii="Arial" w:eastAsia="Calibri" w:hAnsi="Arial" w:cs="Arial"/>
                <w:noProof/>
                <w:sz w:val="22"/>
                <w:szCs w:val="22"/>
                <w:lang w:val="ro-RO"/>
              </w:rPr>
              <w:t>PRIMEX</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5</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3,8</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5</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3,8</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5</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3,8</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5</w:t>
            </w:r>
          </w:p>
        </w:tc>
        <w:tc>
          <w:tcPr>
            <w:tcW w:w="794" w:type="dxa"/>
          </w:tcPr>
          <w:p w:rsidR="0052409E" w:rsidRPr="0052409E" w:rsidRDefault="0052409E" w:rsidP="0052409E">
            <w:pPr>
              <w:spacing w:line="340" w:lineRule="exact"/>
              <w:jc w:val="center"/>
              <w:rPr>
                <w:rFonts w:ascii="Arial" w:hAnsi="Arial" w:cs="Arial"/>
                <w:sz w:val="22"/>
                <w:szCs w:val="22"/>
                <w:lang w:val="en-GB"/>
              </w:rPr>
            </w:pPr>
            <w:r w:rsidRPr="0052409E">
              <w:rPr>
                <w:rFonts w:ascii="Arial" w:hAnsi="Arial" w:cs="Arial"/>
                <w:sz w:val="22"/>
                <w:szCs w:val="22"/>
                <w:lang w:val="en-GB"/>
              </w:rPr>
              <w:t>3,8</w:t>
            </w:r>
          </w:p>
        </w:tc>
      </w:tr>
      <w:tr w:rsidR="0052409E" w:rsidRPr="0052409E" w:rsidTr="00633FFB">
        <w:tc>
          <w:tcPr>
            <w:tcW w:w="2698" w:type="dxa"/>
          </w:tcPr>
          <w:p w:rsidR="0052409E" w:rsidRPr="0052409E" w:rsidRDefault="0052409E" w:rsidP="0052409E">
            <w:pPr>
              <w:spacing w:line="340" w:lineRule="exact"/>
              <w:ind w:left="720"/>
              <w:contextualSpacing/>
              <w:jc w:val="both"/>
              <w:rPr>
                <w:rFonts w:ascii="Arial" w:eastAsia="Calibri" w:hAnsi="Arial" w:cs="Arial"/>
                <w:b/>
                <w:noProof/>
                <w:sz w:val="22"/>
                <w:szCs w:val="22"/>
                <w:lang w:val="ro-RO"/>
              </w:rPr>
            </w:pPr>
            <w:r w:rsidRPr="0052409E">
              <w:rPr>
                <w:rFonts w:ascii="Arial" w:eastAsia="Calibri" w:hAnsi="Arial" w:cs="Arial"/>
                <w:b/>
                <w:noProof/>
                <w:sz w:val="22"/>
                <w:szCs w:val="22"/>
                <w:lang w:val="ro-RO"/>
              </w:rPr>
              <w:t>TOTAL</w:t>
            </w:r>
          </w:p>
        </w:tc>
        <w:tc>
          <w:tcPr>
            <w:tcW w:w="794" w:type="dxa"/>
          </w:tcPr>
          <w:p w:rsidR="0052409E" w:rsidRPr="0052409E" w:rsidRDefault="0052409E" w:rsidP="0052409E">
            <w:pPr>
              <w:spacing w:line="340" w:lineRule="exact"/>
              <w:jc w:val="center"/>
              <w:rPr>
                <w:rFonts w:ascii="Arial" w:hAnsi="Arial" w:cs="Arial"/>
                <w:b/>
                <w:sz w:val="22"/>
                <w:szCs w:val="22"/>
                <w:lang w:val="en-GB"/>
              </w:rPr>
            </w:pPr>
            <w:r w:rsidRPr="0052409E">
              <w:rPr>
                <w:rFonts w:ascii="Arial" w:hAnsi="Arial" w:cs="Arial"/>
                <w:b/>
                <w:sz w:val="22"/>
                <w:szCs w:val="22"/>
                <w:lang w:val="en-GB"/>
              </w:rPr>
              <w:t>30</w:t>
            </w:r>
          </w:p>
        </w:tc>
        <w:tc>
          <w:tcPr>
            <w:tcW w:w="794" w:type="dxa"/>
          </w:tcPr>
          <w:p w:rsidR="0052409E" w:rsidRPr="0052409E" w:rsidRDefault="0052409E" w:rsidP="0052409E">
            <w:pPr>
              <w:spacing w:line="340" w:lineRule="exact"/>
              <w:jc w:val="center"/>
              <w:rPr>
                <w:rFonts w:ascii="Arial" w:hAnsi="Arial" w:cs="Arial"/>
                <w:b/>
                <w:sz w:val="22"/>
                <w:szCs w:val="22"/>
                <w:lang w:val="en-GB"/>
              </w:rPr>
            </w:pPr>
            <w:r w:rsidRPr="0052409E">
              <w:rPr>
                <w:rFonts w:ascii="Arial" w:hAnsi="Arial" w:cs="Arial"/>
                <w:b/>
                <w:sz w:val="22"/>
                <w:szCs w:val="22"/>
                <w:lang w:val="en-GB"/>
              </w:rPr>
              <w:t>29,7</w:t>
            </w:r>
          </w:p>
        </w:tc>
        <w:tc>
          <w:tcPr>
            <w:tcW w:w="794" w:type="dxa"/>
          </w:tcPr>
          <w:p w:rsidR="0052409E" w:rsidRPr="0052409E" w:rsidRDefault="0052409E" w:rsidP="0052409E">
            <w:pPr>
              <w:spacing w:line="340" w:lineRule="exact"/>
              <w:jc w:val="center"/>
              <w:rPr>
                <w:rFonts w:ascii="Arial" w:hAnsi="Arial" w:cs="Arial"/>
                <w:b/>
                <w:sz w:val="22"/>
                <w:szCs w:val="22"/>
                <w:lang w:val="en-GB"/>
              </w:rPr>
            </w:pPr>
            <w:r w:rsidRPr="0052409E">
              <w:rPr>
                <w:rFonts w:ascii="Arial" w:hAnsi="Arial" w:cs="Arial"/>
                <w:b/>
                <w:sz w:val="22"/>
                <w:szCs w:val="22"/>
                <w:lang w:val="en-GB"/>
              </w:rPr>
              <w:t>35</w:t>
            </w:r>
          </w:p>
        </w:tc>
        <w:tc>
          <w:tcPr>
            <w:tcW w:w="794" w:type="dxa"/>
          </w:tcPr>
          <w:p w:rsidR="0052409E" w:rsidRPr="0052409E" w:rsidRDefault="0052409E" w:rsidP="0052409E">
            <w:pPr>
              <w:spacing w:line="340" w:lineRule="exact"/>
              <w:jc w:val="center"/>
              <w:rPr>
                <w:rFonts w:ascii="Arial" w:hAnsi="Arial" w:cs="Arial"/>
                <w:b/>
                <w:sz w:val="22"/>
                <w:szCs w:val="22"/>
                <w:lang w:val="en-GB"/>
              </w:rPr>
            </w:pPr>
            <w:r w:rsidRPr="0052409E">
              <w:rPr>
                <w:rFonts w:ascii="Arial" w:hAnsi="Arial" w:cs="Arial"/>
                <w:b/>
                <w:sz w:val="22"/>
                <w:szCs w:val="22"/>
                <w:lang w:val="en-GB"/>
              </w:rPr>
              <w:t>39,4</w:t>
            </w:r>
          </w:p>
        </w:tc>
        <w:tc>
          <w:tcPr>
            <w:tcW w:w="794" w:type="dxa"/>
          </w:tcPr>
          <w:p w:rsidR="0052409E" w:rsidRPr="0052409E" w:rsidRDefault="0052409E" w:rsidP="0052409E">
            <w:pPr>
              <w:spacing w:line="340" w:lineRule="exact"/>
              <w:jc w:val="center"/>
              <w:rPr>
                <w:rFonts w:ascii="Arial" w:hAnsi="Arial" w:cs="Arial"/>
                <w:b/>
                <w:sz w:val="22"/>
                <w:szCs w:val="22"/>
                <w:lang w:val="en-GB"/>
              </w:rPr>
            </w:pPr>
            <w:r w:rsidRPr="0052409E">
              <w:rPr>
                <w:rFonts w:ascii="Arial" w:hAnsi="Arial" w:cs="Arial"/>
                <w:b/>
                <w:sz w:val="22"/>
                <w:szCs w:val="22"/>
                <w:lang w:val="en-GB"/>
              </w:rPr>
              <w:t>40</w:t>
            </w:r>
          </w:p>
        </w:tc>
        <w:tc>
          <w:tcPr>
            <w:tcW w:w="794" w:type="dxa"/>
          </w:tcPr>
          <w:p w:rsidR="0052409E" w:rsidRPr="0052409E" w:rsidRDefault="0052409E" w:rsidP="0052409E">
            <w:pPr>
              <w:spacing w:line="340" w:lineRule="exact"/>
              <w:jc w:val="center"/>
              <w:rPr>
                <w:rFonts w:ascii="Arial" w:hAnsi="Arial" w:cs="Arial"/>
                <w:b/>
                <w:sz w:val="22"/>
                <w:szCs w:val="22"/>
                <w:lang w:val="en-GB"/>
              </w:rPr>
            </w:pPr>
            <w:r w:rsidRPr="0052409E">
              <w:rPr>
                <w:rFonts w:ascii="Arial" w:hAnsi="Arial" w:cs="Arial"/>
                <w:b/>
                <w:sz w:val="22"/>
                <w:szCs w:val="22"/>
                <w:lang w:val="en-GB"/>
              </w:rPr>
              <w:t>34,5</w:t>
            </w:r>
          </w:p>
        </w:tc>
        <w:tc>
          <w:tcPr>
            <w:tcW w:w="794" w:type="dxa"/>
          </w:tcPr>
          <w:p w:rsidR="0052409E" w:rsidRPr="0052409E" w:rsidRDefault="0052409E" w:rsidP="0052409E">
            <w:pPr>
              <w:spacing w:line="340" w:lineRule="exact"/>
              <w:jc w:val="center"/>
              <w:rPr>
                <w:rFonts w:ascii="Arial" w:hAnsi="Arial" w:cs="Arial"/>
                <w:b/>
                <w:sz w:val="22"/>
                <w:szCs w:val="22"/>
                <w:lang w:val="en-GB"/>
              </w:rPr>
            </w:pPr>
            <w:r w:rsidRPr="0052409E">
              <w:rPr>
                <w:rFonts w:ascii="Arial" w:hAnsi="Arial" w:cs="Arial"/>
                <w:b/>
                <w:sz w:val="22"/>
                <w:szCs w:val="22"/>
                <w:lang w:val="en-GB"/>
              </w:rPr>
              <w:t>45</w:t>
            </w:r>
          </w:p>
        </w:tc>
        <w:tc>
          <w:tcPr>
            <w:tcW w:w="794" w:type="dxa"/>
          </w:tcPr>
          <w:p w:rsidR="0052409E" w:rsidRPr="0052409E" w:rsidRDefault="0052409E" w:rsidP="0052409E">
            <w:pPr>
              <w:spacing w:line="340" w:lineRule="exact"/>
              <w:jc w:val="center"/>
              <w:rPr>
                <w:rFonts w:ascii="Arial" w:hAnsi="Arial" w:cs="Arial"/>
                <w:b/>
                <w:sz w:val="22"/>
                <w:szCs w:val="22"/>
                <w:lang w:val="en-GB"/>
              </w:rPr>
            </w:pPr>
            <w:r w:rsidRPr="0052409E">
              <w:rPr>
                <w:rFonts w:ascii="Arial" w:hAnsi="Arial" w:cs="Arial"/>
                <w:b/>
                <w:sz w:val="22"/>
                <w:szCs w:val="22"/>
                <w:lang w:val="en-GB"/>
              </w:rPr>
              <w:t>34,2</w:t>
            </w:r>
          </w:p>
        </w:tc>
      </w:tr>
    </w:tbl>
    <w:p w:rsidR="0052409E" w:rsidRPr="0052409E" w:rsidRDefault="0052409E" w:rsidP="0052409E">
      <w:pPr>
        <w:spacing w:line="340" w:lineRule="exact"/>
        <w:jc w:val="both"/>
        <w:rPr>
          <w:rFonts w:ascii="Arial" w:hAnsi="Arial" w:cs="Arial"/>
          <w:sz w:val="22"/>
          <w:szCs w:val="22"/>
          <w:lang w:val="en-GB"/>
        </w:rPr>
      </w:pPr>
    </w:p>
    <w:p w:rsidR="0052409E" w:rsidRPr="0052409E" w:rsidRDefault="0052409E" w:rsidP="0052409E">
      <w:pPr>
        <w:spacing w:line="340" w:lineRule="exact"/>
        <w:jc w:val="both"/>
        <w:rPr>
          <w:rFonts w:ascii="Arial" w:hAnsi="Arial" w:cs="Arial"/>
          <w:sz w:val="22"/>
          <w:szCs w:val="22"/>
          <w:lang w:val="en-GB"/>
        </w:rPr>
      </w:pPr>
      <w:r w:rsidRPr="0052409E">
        <w:rPr>
          <w:rFonts w:ascii="Arial" w:hAnsi="Arial" w:cs="Arial"/>
          <w:sz w:val="22"/>
          <w:szCs w:val="22"/>
          <w:lang w:val="en-GB"/>
        </w:rPr>
        <w:t xml:space="preserve">Aşa cum se constată din analiza scenariilor posibile de funcţionare a cazanelor de ardere, puterea termică maximă instalată necesară este de </w:t>
      </w:r>
      <w:r w:rsidRPr="0052409E">
        <w:rPr>
          <w:rFonts w:ascii="Arial" w:hAnsi="Arial" w:cs="Arial"/>
          <w:b/>
          <w:sz w:val="22"/>
          <w:szCs w:val="22"/>
          <w:lang w:val="en-GB"/>
        </w:rPr>
        <w:t>34</w:t>
      </w:r>
      <w:proofErr w:type="gramStart"/>
      <w:r w:rsidRPr="0052409E">
        <w:rPr>
          <w:rFonts w:ascii="Arial" w:hAnsi="Arial" w:cs="Arial"/>
          <w:b/>
          <w:sz w:val="22"/>
          <w:szCs w:val="22"/>
          <w:lang w:val="en-GB"/>
        </w:rPr>
        <w:t>,5</w:t>
      </w:r>
      <w:proofErr w:type="gramEnd"/>
      <w:r w:rsidRPr="0052409E">
        <w:rPr>
          <w:rFonts w:ascii="Arial" w:hAnsi="Arial" w:cs="Arial"/>
          <w:b/>
          <w:sz w:val="22"/>
          <w:szCs w:val="22"/>
          <w:lang w:val="en-GB"/>
        </w:rPr>
        <w:t xml:space="preserve"> MW</w:t>
      </w:r>
      <w:r w:rsidRPr="0052409E">
        <w:rPr>
          <w:rFonts w:ascii="Arial" w:hAnsi="Arial" w:cs="Arial"/>
          <w:b/>
          <w:sz w:val="22"/>
          <w:szCs w:val="22"/>
          <w:vertAlign w:val="subscript"/>
          <w:lang w:val="en-GB"/>
        </w:rPr>
        <w:t>t</w:t>
      </w:r>
      <w:r w:rsidRPr="0052409E">
        <w:rPr>
          <w:rFonts w:ascii="Arial" w:hAnsi="Arial" w:cs="Arial"/>
          <w:sz w:val="22"/>
          <w:szCs w:val="22"/>
          <w:lang w:val="en-GB"/>
        </w:rPr>
        <w:t xml:space="preserve">, conform alternativei III prezentate mai sus. </w:t>
      </w:r>
      <w:r w:rsidRPr="0052409E">
        <w:rPr>
          <w:rFonts w:ascii="Arial" w:hAnsi="Arial" w:cs="Arial"/>
          <w:sz w:val="22"/>
          <w:szCs w:val="22"/>
          <w:lang w:val="en-GB"/>
        </w:rPr>
        <w:lastRenderedPageBreak/>
        <w:t>Restul de putere termică disponibilă pe amplasamentul CCH SA este instalat numai pentru creşterea siguranţei în exploatare a centralei termice şi asigurarea necesarului total de abur în situaţiile de avarie, lucrări de reparaţii, sau lipsă temporară de biomasă.</w:t>
      </w:r>
    </w:p>
    <w:p w:rsidR="0052409E" w:rsidRPr="0052409E" w:rsidRDefault="0052409E" w:rsidP="0052409E">
      <w:pPr>
        <w:spacing w:line="340" w:lineRule="exact"/>
        <w:jc w:val="both"/>
        <w:rPr>
          <w:rFonts w:ascii="Arial" w:hAnsi="Arial" w:cs="Arial"/>
          <w:sz w:val="22"/>
          <w:szCs w:val="22"/>
          <w:lang w:val="en-GB"/>
        </w:rPr>
      </w:pPr>
    </w:p>
    <w:p w:rsidR="0052409E" w:rsidRPr="0052409E" w:rsidRDefault="0052409E" w:rsidP="0052409E">
      <w:pPr>
        <w:spacing w:line="340" w:lineRule="exact"/>
        <w:jc w:val="both"/>
        <w:rPr>
          <w:rFonts w:ascii="Arial" w:hAnsi="Arial" w:cs="Arial"/>
          <w:sz w:val="22"/>
          <w:szCs w:val="22"/>
          <w:lang w:val="en-GB"/>
        </w:rPr>
      </w:pPr>
      <w:r w:rsidRPr="0052409E">
        <w:rPr>
          <w:rFonts w:ascii="Arial" w:hAnsi="Arial" w:cs="Arial"/>
          <w:sz w:val="22"/>
          <w:szCs w:val="22"/>
          <w:lang w:val="en-GB"/>
        </w:rPr>
        <w:t xml:space="preserve">Din considerentele de mai sus, prin însumarea capacităţilor de ardere cu o putere termică nominală mai mare de 15MW, rezultă o putere termică nominală totală de </w:t>
      </w:r>
      <w:r w:rsidRPr="0052409E">
        <w:rPr>
          <w:rFonts w:ascii="Arial" w:hAnsi="Arial" w:cs="Arial"/>
          <w:b/>
          <w:sz w:val="22"/>
          <w:szCs w:val="22"/>
          <w:lang w:val="en-GB"/>
        </w:rPr>
        <w:t>45</w:t>
      </w:r>
      <w:proofErr w:type="gramStart"/>
      <w:r w:rsidRPr="0052409E">
        <w:rPr>
          <w:rFonts w:ascii="Arial" w:hAnsi="Arial" w:cs="Arial"/>
          <w:b/>
          <w:sz w:val="22"/>
          <w:szCs w:val="22"/>
          <w:lang w:val="en-GB"/>
        </w:rPr>
        <w:t>,9</w:t>
      </w:r>
      <w:proofErr w:type="gramEnd"/>
      <w:r w:rsidRPr="0052409E">
        <w:rPr>
          <w:rFonts w:ascii="Arial" w:hAnsi="Arial" w:cs="Arial"/>
          <w:b/>
          <w:sz w:val="22"/>
          <w:szCs w:val="22"/>
          <w:lang w:val="en-GB"/>
        </w:rPr>
        <w:t xml:space="preserve"> MWt,</w:t>
      </w:r>
      <w:r w:rsidRPr="0052409E">
        <w:rPr>
          <w:rFonts w:ascii="Arial" w:hAnsi="Arial" w:cs="Arial"/>
          <w:sz w:val="22"/>
          <w:szCs w:val="22"/>
          <w:lang w:val="en-GB"/>
        </w:rPr>
        <w:t xml:space="preserve"> deci sub 50 MWt, cât este pragul stabilit pentru instalaţiile mari de ardere, care intră sub incidenţa ANEXEI 1, poz. </w:t>
      </w:r>
      <w:proofErr w:type="gramStart"/>
      <w:r w:rsidRPr="0052409E">
        <w:rPr>
          <w:rFonts w:ascii="Arial" w:hAnsi="Arial" w:cs="Arial"/>
          <w:sz w:val="22"/>
          <w:szCs w:val="22"/>
          <w:lang w:val="en-GB"/>
        </w:rPr>
        <w:t>1.1, la Legea 278/2013.</w:t>
      </w:r>
      <w:proofErr w:type="gramEnd"/>
    </w:p>
    <w:p w:rsidR="0052409E" w:rsidRPr="0052409E" w:rsidRDefault="0052409E" w:rsidP="0052409E">
      <w:pPr>
        <w:spacing w:line="340" w:lineRule="exact"/>
        <w:jc w:val="both"/>
        <w:rPr>
          <w:rFonts w:ascii="Arial" w:hAnsi="Arial" w:cs="Arial"/>
          <w:sz w:val="22"/>
          <w:szCs w:val="22"/>
          <w:lang w:val="en-GB"/>
        </w:rPr>
      </w:pPr>
    </w:p>
    <w:p w:rsidR="00F30D85" w:rsidRPr="005471ED" w:rsidRDefault="00F30D85" w:rsidP="00F30D85">
      <w:pPr>
        <w:suppressAutoHyphens/>
        <w:autoSpaceDN w:val="0"/>
        <w:spacing w:line="340" w:lineRule="exact"/>
        <w:jc w:val="both"/>
        <w:textAlignment w:val="baseline"/>
        <w:rPr>
          <w:rFonts w:ascii="Arial" w:hAnsi="Arial"/>
          <w:sz w:val="22"/>
          <w:szCs w:val="22"/>
          <w:lang w:val="ro-RO"/>
        </w:rPr>
      </w:pPr>
      <w:r w:rsidRPr="005471ED">
        <w:rPr>
          <w:rFonts w:ascii="Arial" w:hAnsi="Arial"/>
          <w:sz w:val="22"/>
          <w:szCs w:val="22"/>
          <w:lang w:val="ro-RO"/>
        </w:rPr>
        <w:t xml:space="preserve">Astfel că, activitatea de generare a energiei termice pe amplasamentul CCH SA este o activitate conexă non IED, încadrându-se în prevederile DIRECTIVEI (EU) 2015/ 2.193 privind limitarea emisiilor în atmosferă a anumitor poluanţi provenind de la instalaţii medii de ardere </w:t>
      </w:r>
      <w:r w:rsidR="00BC4A5F">
        <w:rPr>
          <w:rFonts w:ascii="Arial" w:hAnsi="Arial"/>
          <w:sz w:val="22"/>
          <w:szCs w:val="22"/>
          <w:lang w:val="ro-RO"/>
        </w:rPr>
        <w:t xml:space="preserve">– MCP, respectiv instalaţii de </w:t>
      </w:r>
      <w:r w:rsidRPr="005471ED">
        <w:rPr>
          <w:rFonts w:ascii="Arial" w:hAnsi="Arial"/>
          <w:sz w:val="22"/>
          <w:szCs w:val="22"/>
          <w:lang w:val="ro-RO"/>
        </w:rPr>
        <w:t>ardere cu o putere termică instalată mai mare sau egală cu 1 MW şi mai mică de 50 MW, indiferent de tipul de combustibil utilizat.</w:t>
      </w:r>
    </w:p>
    <w:p w:rsidR="0052409E" w:rsidRDefault="0052409E" w:rsidP="00D75D83">
      <w:pPr>
        <w:tabs>
          <w:tab w:val="left" w:pos="0"/>
        </w:tabs>
        <w:suppressAutoHyphens/>
        <w:spacing w:line="340" w:lineRule="exact"/>
        <w:jc w:val="both"/>
        <w:rPr>
          <w:rFonts w:ascii="Arial" w:eastAsia="Lucida Sans Unicode" w:hAnsi="Arial" w:cs="Arial"/>
          <w:kern w:val="1"/>
          <w:sz w:val="22"/>
          <w:szCs w:val="22"/>
          <w:lang w:val="ro-RO"/>
        </w:rPr>
      </w:pPr>
    </w:p>
    <w:p w:rsidR="00D75D83" w:rsidRPr="00D75D83" w:rsidRDefault="00D75D83" w:rsidP="00D75D83">
      <w:pPr>
        <w:tabs>
          <w:tab w:val="left" w:pos="0"/>
        </w:tabs>
        <w:suppressAutoHyphens/>
        <w:spacing w:line="340" w:lineRule="exact"/>
        <w:jc w:val="both"/>
        <w:rPr>
          <w:rFonts w:ascii="Arial" w:eastAsia="Lucida Sans Unicode" w:hAnsi="Arial" w:cs="Arial"/>
          <w:kern w:val="1"/>
          <w:sz w:val="22"/>
          <w:szCs w:val="22"/>
          <w:lang w:val="ro-RO"/>
        </w:rPr>
      </w:pPr>
      <w:r w:rsidRPr="00D75D83">
        <w:rPr>
          <w:rFonts w:ascii="Arial" w:eastAsia="Lucida Sans Unicode" w:hAnsi="Arial" w:cs="Arial"/>
          <w:kern w:val="1"/>
          <w:sz w:val="22"/>
          <w:szCs w:val="22"/>
          <w:lang w:val="ro-RO"/>
        </w:rPr>
        <w:t xml:space="preserve">Societatea </w:t>
      </w:r>
      <w:r w:rsidRPr="00D75D83">
        <w:rPr>
          <w:rFonts w:ascii="Arial" w:eastAsia="Lucida Sans Unicode" w:hAnsi="Arial" w:cs="Arial"/>
          <w:b/>
          <w:kern w:val="1"/>
          <w:sz w:val="22"/>
          <w:szCs w:val="22"/>
          <w:lang w:val="ro-RO"/>
        </w:rPr>
        <w:t>NU intră</w:t>
      </w:r>
      <w:r w:rsidRPr="00D75D83">
        <w:rPr>
          <w:rFonts w:ascii="Arial" w:eastAsia="Lucida Sans Unicode" w:hAnsi="Arial" w:cs="Arial"/>
          <w:kern w:val="1"/>
          <w:sz w:val="22"/>
          <w:szCs w:val="22"/>
          <w:lang w:val="ro-RO"/>
        </w:rPr>
        <w:t xml:space="preserve"> sub incidența:</w:t>
      </w:r>
    </w:p>
    <w:p w:rsidR="00D75D83" w:rsidRPr="00D75D83" w:rsidRDefault="00D75D83" w:rsidP="00D75D83">
      <w:pPr>
        <w:tabs>
          <w:tab w:val="left" w:pos="0"/>
        </w:tabs>
        <w:suppressAutoHyphens/>
        <w:spacing w:line="340" w:lineRule="exact"/>
        <w:jc w:val="both"/>
        <w:rPr>
          <w:rFonts w:ascii="Arial" w:eastAsia="Lucida Sans Unicode" w:hAnsi="Arial" w:cs="Arial"/>
          <w:kern w:val="1"/>
          <w:sz w:val="22"/>
          <w:szCs w:val="22"/>
          <w:lang w:val="ro-RO"/>
        </w:rPr>
      </w:pPr>
    </w:p>
    <w:p w:rsidR="00D75D83" w:rsidRPr="00D75D83" w:rsidRDefault="00D75D83" w:rsidP="0034069F">
      <w:pPr>
        <w:numPr>
          <w:ilvl w:val="0"/>
          <w:numId w:val="6"/>
        </w:numPr>
        <w:tabs>
          <w:tab w:val="left" w:pos="0"/>
        </w:tabs>
        <w:suppressAutoHyphens/>
        <w:spacing w:line="340" w:lineRule="exact"/>
        <w:ind w:left="284" w:hanging="284"/>
        <w:jc w:val="both"/>
        <w:rPr>
          <w:rFonts w:ascii="Arial" w:eastAsia="Lucida Sans Unicode" w:hAnsi="Arial" w:cs="Arial"/>
          <w:kern w:val="1"/>
          <w:sz w:val="22"/>
          <w:szCs w:val="22"/>
          <w:lang w:val="ro-RO"/>
        </w:rPr>
      </w:pPr>
      <w:r w:rsidRPr="00D75D83">
        <w:rPr>
          <w:rFonts w:ascii="Arial" w:eastAsia="Lucida Sans Unicode" w:hAnsi="Arial" w:cs="Arial"/>
          <w:kern w:val="1"/>
          <w:sz w:val="22"/>
          <w:szCs w:val="22"/>
          <w:lang w:val="ro-RO"/>
        </w:rPr>
        <w:t xml:space="preserve">Legii 278/2013 </w:t>
      </w:r>
      <w:r w:rsidRPr="00D75D83">
        <w:rPr>
          <w:rFonts w:ascii="Arial" w:eastAsia="Lucida Sans Unicode" w:hAnsi="Arial" w:cs="Arial"/>
          <w:i/>
          <w:kern w:val="1"/>
          <w:sz w:val="22"/>
          <w:szCs w:val="22"/>
          <w:lang w:val="ro-RO"/>
        </w:rPr>
        <w:t>privind emisiile industriale</w:t>
      </w:r>
      <w:r w:rsidRPr="00D75D83">
        <w:rPr>
          <w:rFonts w:ascii="Arial" w:eastAsia="Lucida Sans Unicode" w:hAnsi="Arial" w:cs="Arial"/>
          <w:kern w:val="1"/>
          <w:sz w:val="22"/>
          <w:szCs w:val="22"/>
          <w:lang w:val="ro-RO"/>
        </w:rPr>
        <w:t>, respectiv a anexelor:</w:t>
      </w:r>
    </w:p>
    <w:p w:rsidR="00D75D83" w:rsidRPr="00D75D83" w:rsidRDefault="00D75D83" w:rsidP="0034069F">
      <w:pPr>
        <w:numPr>
          <w:ilvl w:val="0"/>
          <w:numId w:val="8"/>
        </w:numPr>
        <w:tabs>
          <w:tab w:val="left" w:pos="0"/>
        </w:tabs>
        <w:suppressAutoHyphens/>
        <w:spacing w:after="60" w:line="340" w:lineRule="exact"/>
        <w:ind w:left="709" w:hanging="284"/>
        <w:jc w:val="both"/>
        <w:rPr>
          <w:rFonts w:ascii="Arial" w:eastAsia="Lucida Sans Unicode" w:hAnsi="Arial" w:cs="Arial"/>
          <w:kern w:val="1"/>
          <w:sz w:val="22"/>
          <w:szCs w:val="22"/>
          <w:lang w:val="ro-RO"/>
        </w:rPr>
      </w:pPr>
      <w:r w:rsidRPr="00D75D83">
        <w:rPr>
          <w:rFonts w:ascii="Arial" w:eastAsia="Lucida Sans Unicode" w:hAnsi="Arial" w:cs="Arial"/>
          <w:b/>
          <w:kern w:val="1"/>
          <w:sz w:val="22"/>
          <w:szCs w:val="22"/>
          <w:lang w:val="ro-RO"/>
        </w:rPr>
        <w:t>Anexa 5</w:t>
      </w:r>
      <w:r w:rsidRPr="00D75D83">
        <w:rPr>
          <w:rFonts w:ascii="Arial" w:eastAsia="Lucida Sans Unicode" w:hAnsi="Arial" w:cs="Arial"/>
          <w:kern w:val="1"/>
          <w:sz w:val="22"/>
          <w:szCs w:val="22"/>
          <w:lang w:val="ro-RO"/>
        </w:rPr>
        <w:t xml:space="preserve"> – Instalații mari de ardere cu o capacitate mai mare de 50 MW;</w:t>
      </w:r>
    </w:p>
    <w:p w:rsidR="00D75D83" w:rsidRDefault="00D75D83" w:rsidP="0034069F">
      <w:pPr>
        <w:numPr>
          <w:ilvl w:val="0"/>
          <w:numId w:val="8"/>
        </w:numPr>
        <w:tabs>
          <w:tab w:val="left" w:pos="0"/>
        </w:tabs>
        <w:suppressAutoHyphens/>
        <w:spacing w:after="60" w:line="340" w:lineRule="exact"/>
        <w:ind w:left="709" w:hanging="284"/>
        <w:jc w:val="both"/>
        <w:rPr>
          <w:rFonts w:ascii="Arial" w:eastAsia="Lucida Sans Unicode" w:hAnsi="Arial" w:cs="Arial"/>
          <w:kern w:val="1"/>
          <w:sz w:val="22"/>
          <w:szCs w:val="22"/>
          <w:lang w:val="ro-RO"/>
        </w:rPr>
      </w:pPr>
      <w:r w:rsidRPr="00D75D83">
        <w:rPr>
          <w:rFonts w:ascii="Arial" w:eastAsia="Lucida Sans Unicode" w:hAnsi="Arial" w:cs="Arial"/>
          <w:b/>
          <w:kern w:val="1"/>
          <w:sz w:val="22"/>
          <w:szCs w:val="22"/>
          <w:lang w:val="ro-RO"/>
        </w:rPr>
        <w:t>Anexa 6</w:t>
      </w:r>
      <w:r w:rsidRPr="00D75D83">
        <w:rPr>
          <w:rFonts w:ascii="Arial" w:eastAsia="Lucida Sans Unicode" w:hAnsi="Arial" w:cs="Arial"/>
          <w:kern w:val="1"/>
          <w:sz w:val="22"/>
          <w:szCs w:val="22"/>
          <w:lang w:val="ro-RO"/>
        </w:rPr>
        <w:t xml:space="preserve"> – Dispoziții tehnice privind instalațiile de incinerare și coincinerare a deșeurilor;</w:t>
      </w:r>
    </w:p>
    <w:p w:rsidR="00D75D83" w:rsidRPr="00E27F8C" w:rsidRDefault="00D75D83" w:rsidP="0034069F">
      <w:pPr>
        <w:numPr>
          <w:ilvl w:val="0"/>
          <w:numId w:val="8"/>
        </w:numPr>
        <w:tabs>
          <w:tab w:val="left" w:pos="0"/>
        </w:tabs>
        <w:suppressAutoHyphens/>
        <w:spacing w:after="60" w:line="340" w:lineRule="exact"/>
        <w:ind w:left="709" w:hanging="284"/>
        <w:jc w:val="both"/>
        <w:rPr>
          <w:rFonts w:ascii="Arial" w:eastAsia="Lucida Sans Unicode" w:hAnsi="Arial" w:cs="Arial"/>
          <w:kern w:val="1"/>
          <w:sz w:val="22"/>
          <w:szCs w:val="22"/>
          <w:lang w:val="ro-RO"/>
        </w:rPr>
      </w:pPr>
      <w:r w:rsidRPr="00E27F8C">
        <w:rPr>
          <w:rFonts w:ascii="Arial" w:eastAsia="Lucida Sans Unicode" w:hAnsi="Arial" w:cs="Arial"/>
          <w:b/>
          <w:kern w:val="1"/>
          <w:sz w:val="22"/>
          <w:szCs w:val="22"/>
          <w:lang w:val="ro-RO"/>
        </w:rPr>
        <w:t>Anexa 7</w:t>
      </w:r>
      <w:r w:rsidRPr="00E27F8C">
        <w:rPr>
          <w:rFonts w:ascii="Arial" w:eastAsia="Lucida Sans Unicode" w:hAnsi="Arial" w:cs="Arial"/>
          <w:kern w:val="1"/>
          <w:sz w:val="22"/>
          <w:szCs w:val="22"/>
          <w:lang w:val="ro-RO"/>
        </w:rPr>
        <w:t xml:space="preserve"> – Dispoziții tehnice referitoare la instalațiile și la activitățile care utilizează solvenți organici.</w:t>
      </w:r>
    </w:p>
    <w:p w:rsidR="00D75D83" w:rsidRPr="00D75D83" w:rsidRDefault="00D75D83" w:rsidP="00E27F8C">
      <w:pPr>
        <w:tabs>
          <w:tab w:val="left" w:pos="0"/>
        </w:tabs>
        <w:suppressAutoHyphens/>
        <w:spacing w:line="340" w:lineRule="exact"/>
        <w:jc w:val="both"/>
        <w:rPr>
          <w:rFonts w:ascii="Arial" w:eastAsia="Lucida Sans Unicode" w:hAnsi="Arial" w:cs="Arial"/>
          <w:kern w:val="1"/>
          <w:sz w:val="22"/>
          <w:szCs w:val="22"/>
          <w:lang w:val="ro-RO"/>
        </w:rPr>
      </w:pPr>
    </w:p>
    <w:p w:rsidR="00440771" w:rsidRPr="00440771" w:rsidRDefault="00440771" w:rsidP="00440771">
      <w:pPr>
        <w:tabs>
          <w:tab w:val="left" w:pos="0"/>
        </w:tabs>
        <w:suppressAutoHyphens/>
        <w:spacing w:line="340" w:lineRule="exact"/>
        <w:jc w:val="both"/>
        <w:rPr>
          <w:rFonts w:ascii="Arial" w:eastAsia="Lucida Sans Unicode" w:hAnsi="Arial" w:cs="Arial"/>
          <w:color w:val="000000"/>
          <w:kern w:val="1"/>
          <w:sz w:val="22"/>
          <w:szCs w:val="22"/>
          <w:lang w:val="ro-RO"/>
        </w:rPr>
      </w:pPr>
      <w:r w:rsidRPr="00440771">
        <w:rPr>
          <w:rFonts w:ascii="Arial" w:eastAsia="Lucida Sans Unicode" w:hAnsi="Arial" w:cs="Arial"/>
          <w:color w:val="000000"/>
          <w:kern w:val="1"/>
          <w:sz w:val="22"/>
          <w:szCs w:val="22"/>
          <w:lang w:val="ro-RO"/>
        </w:rPr>
        <w:t xml:space="preserve">Incadrarea în prevederile DIRECTIVEI SEVESO III, transpusă în legislaţia naţională prin </w:t>
      </w:r>
      <w:r w:rsidRPr="00440771">
        <w:rPr>
          <w:rFonts w:ascii="Arial" w:eastAsia="Lucida Sans Unicode" w:hAnsi="Arial" w:cs="Arial"/>
          <w:b/>
          <w:color w:val="000000"/>
          <w:kern w:val="1"/>
          <w:sz w:val="22"/>
          <w:szCs w:val="22"/>
          <w:lang w:val="ro-RO"/>
        </w:rPr>
        <w:t>Legea 59/2016</w:t>
      </w:r>
      <w:r w:rsidRPr="00440771">
        <w:rPr>
          <w:rFonts w:ascii="Arial" w:eastAsia="Lucida Sans Unicode" w:hAnsi="Arial" w:cs="Arial"/>
          <w:color w:val="000000"/>
          <w:kern w:val="1"/>
          <w:sz w:val="22"/>
          <w:szCs w:val="22"/>
          <w:lang w:val="ro-RO"/>
        </w:rPr>
        <w:t xml:space="preserve"> </w:t>
      </w:r>
      <w:r w:rsidRPr="00440771">
        <w:rPr>
          <w:rFonts w:ascii="Arial" w:eastAsia="Lucida Sans Unicode" w:hAnsi="Arial" w:cs="Arial"/>
          <w:i/>
          <w:color w:val="000000"/>
          <w:kern w:val="1"/>
          <w:sz w:val="22"/>
          <w:szCs w:val="22"/>
          <w:lang w:val="ro-RO"/>
        </w:rPr>
        <w:t>privind controlul asupra pericolelor de accident major în care sunt implicate substanțele periculoase</w:t>
      </w:r>
      <w:r w:rsidRPr="00440771">
        <w:rPr>
          <w:rFonts w:ascii="Arial" w:eastAsia="Lucida Sans Unicode" w:hAnsi="Arial" w:cs="Arial"/>
          <w:color w:val="000000"/>
          <w:kern w:val="1"/>
          <w:sz w:val="22"/>
          <w:szCs w:val="22"/>
          <w:lang w:val="ro-RO"/>
        </w:rPr>
        <w:t xml:space="preserve">: </w:t>
      </w:r>
    </w:p>
    <w:p w:rsidR="00440771" w:rsidRPr="00440771" w:rsidRDefault="00440771" w:rsidP="00440771">
      <w:pPr>
        <w:numPr>
          <w:ilvl w:val="0"/>
          <w:numId w:val="8"/>
        </w:numPr>
        <w:tabs>
          <w:tab w:val="left" w:pos="0"/>
        </w:tabs>
        <w:suppressAutoHyphens/>
        <w:spacing w:after="200" w:line="340" w:lineRule="exact"/>
        <w:contextualSpacing/>
        <w:jc w:val="both"/>
        <w:rPr>
          <w:rFonts w:ascii="Arial" w:eastAsia="Lucida Sans Unicode" w:hAnsi="Arial" w:cs="Arial"/>
          <w:b/>
          <w:i/>
          <w:noProof/>
          <w:color w:val="000000"/>
          <w:kern w:val="1"/>
          <w:sz w:val="22"/>
          <w:szCs w:val="22"/>
          <w:lang w:val="ro-RO"/>
        </w:rPr>
      </w:pPr>
      <w:r w:rsidRPr="00440771">
        <w:rPr>
          <w:rFonts w:ascii="Arial" w:eastAsia="Lucida Sans Unicode" w:hAnsi="Arial" w:cs="Arial"/>
          <w:noProof/>
          <w:color w:val="000000"/>
          <w:kern w:val="1"/>
          <w:sz w:val="22"/>
          <w:szCs w:val="22"/>
          <w:lang w:val="ro-RO"/>
        </w:rPr>
        <w:t xml:space="preserve">Amplasamentul </w:t>
      </w:r>
      <w:r w:rsidRPr="00440771">
        <w:rPr>
          <w:rFonts w:ascii="Arial" w:eastAsia="Calibri" w:hAnsi="Arial" w:cs="Arial"/>
          <w:noProof/>
          <w:sz w:val="22"/>
          <w:szCs w:val="22"/>
          <w:lang w:val="ro-RO" w:eastAsia="ro-RO"/>
        </w:rPr>
        <w:t xml:space="preserve">CCH SA </w:t>
      </w:r>
      <w:r w:rsidRPr="00440771">
        <w:rPr>
          <w:rFonts w:ascii="Arial" w:eastAsia="Calibri" w:hAnsi="Arial" w:cs="Arial"/>
          <w:noProof/>
          <w:sz w:val="22"/>
          <w:szCs w:val="22"/>
        </w:rPr>
        <w:t>Drobeta Turnu Severin</w:t>
      </w:r>
      <w:r w:rsidRPr="00440771">
        <w:rPr>
          <w:rFonts w:ascii="Arial" w:eastAsia="Lucida Sans Unicode" w:hAnsi="Arial" w:cs="Arial"/>
          <w:noProof/>
          <w:color w:val="000000"/>
          <w:kern w:val="1"/>
          <w:sz w:val="22"/>
          <w:szCs w:val="22"/>
          <w:lang w:val="ro-RO"/>
        </w:rPr>
        <w:t xml:space="preserve"> se încadrează la </w:t>
      </w:r>
      <w:r w:rsidRPr="00440771">
        <w:rPr>
          <w:rFonts w:ascii="Arial" w:eastAsia="Lucida Sans Unicode" w:hAnsi="Arial" w:cs="Arial"/>
          <w:b/>
          <w:noProof/>
          <w:color w:val="000000"/>
          <w:kern w:val="1"/>
          <w:sz w:val="22"/>
          <w:szCs w:val="22"/>
          <w:lang w:val="ro-RO"/>
        </w:rPr>
        <w:t>amplasamente de nivel inferior şi superior de pericol pentru sănătate.</w:t>
      </w:r>
    </w:p>
    <w:p w:rsidR="0090471A" w:rsidRPr="0068286F" w:rsidRDefault="0090471A" w:rsidP="00936726">
      <w:pPr>
        <w:spacing w:line="340" w:lineRule="exact"/>
        <w:jc w:val="both"/>
        <w:rPr>
          <w:rFonts w:ascii="Arial" w:hAnsi="Arial" w:cs="Arial"/>
          <w:sz w:val="22"/>
          <w:szCs w:val="22"/>
          <w:lang w:val="ro-RO"/>
        </w:rPr>
      </w:pPr>
    </w:p>
    <w:p w:rsidR="0090471A" w:rsidRPr="000C3F6D" w:rsidRDefault="00234533" w:rsidP="00936726">
      <w:pPr>
        <w:spacing w:line="340" w:lineRule="exact"/>
        <w:jc w:val="both"/>
        <w:rPr>
          <w:rFonts w:ascii="Arial" w:hAnsi="Arial" w:cs="Arial"/>
          <w:b/>
          <w:sz w:val="22"/>
          <w:szCs w:val="22"/>
          <w:lang w:val="ro-RO" w:eastAsia="ro-RO"/>
        </w:rPr>
      </w:pPr>
      <w:r w:rsidRPr="000C3F6D">
        <w:rPr>
          <w:rFonts w:ascii="Arial" w:hAnsi="Arial" w:cs="Arial"/>
          <w:b/>
          <w:sz w:val="22"/>
          <w:szCs w:val="22"/>
          <w:lang w:val="ro-RO" w:eastAsia="ro-RO"/>
        </w:rPr>
        <w:t>1.2</w:t>
      </w:r>
      <w:r w:rsidR="007343D8">
        <w:rPr>
          <w:rFonts w:ascii="Arial" w:hAnsi="Arial" w:cs="Arial"/>
          <w:b/>
          <w:sz w:val="22"/>
          <w:szCs w:val="22"/>
          <w:lang w:val="ro-RO" w:eastAsia="ro-RO"/>
        </w:rPr>
        <w:t>.</w:t>
      </w:r>
      <w:r w:rsidRPr="000C3F6D">
        <w:rPr>
          <w:rFonts w:ascii="Arial" w:hAnsi="Arial" w:cs="Arial"/>
          <w:b/>
          <w:sz w:val="22"/>
          <w:szCs w:val="22"/>
          <w:lang w:val="ro-RO" w:eastAsia="ro-RO"/>
        </w:rPr>
        <w:t xml:space="preserve"> </w:t>
      </w:r>
      <w:r w:rsidR="0090471A" w:rsidRPr="000C3F6D">
        <w:rPr>
          <w:rFonts w:ascii="Arial" w:hAnsi="Arial" w:cs="Arial"/>
          <w:b/>
          <w:sz w:val="22"/>
          <w:szCs w:val="22"/>
          <w:lang w:val="ro-RO" w:eastAsia="ro-RO"/>
        </w:rPr>
        <w:t>Scurt istoric</w:t>
      </w:r>
    </w:p>
    <w:p w:rsidR="0090471A" w:rsidRPr="0090471A" w:rsidRDefault="0090471A" w:rsidP="00936726">
      <w:pPr>
        <w:spacing w:line="340" w:lineRule="exact"/>
        <w:jc w:val="both"/>
        <w:rPr>
          <w:rFonts w:ascii="Arial" w:hAnsi="Arial" w:cs="Arial"/>
          <w:sz w:val="22"/>
          <w:szCs w:val="22"/>
        </w:rPr>
      </w:pPr>
    </w:p>
    <w:p w:rsidR="00FC2815" w:rsidRPr="00FC2815" w:rsidRDefault="00FC2815" w:rsidP="00D06243">
      <w:pPr>
        <w:spacing w:line="340" w:lineRule="exact"/>
        <w:jc w:val="both"/>
        <w:rPr>
          <w:rFonts w:ascii="Arial" w:hAnsi="Arial" w:cs="Arial"/>
          <w:sz w:val="22"/>
          <w:szCs w:val="22"/>
        </w:rPr>
      </w:pPr>
      <w:r w:rsidRPr="00FC2815">
        <w:rPr>
          <w:rFonts w:ascii="Arial" w:hAnsi="Arial" w:cs="Arial"/>
          <w:b/>
          <w:sz w:val="22"/>
          <w:szCs w:val="22"/>
        </w:rPr>
        <w:t>CCH S.A. Drobeta Turnu-Severin</w:t>
      </w:r>
      <w:r w:rsidRPr="00FC2815">
        <w:rPr>
          <w:rFonts w:ascii="Arial" w:hAnsi="Arial" w:cs="Arial"/>
          <w:sz w:val="22"/>
          <w:szCs w:val="22"/>
        </w:rPr>
        <w:t xml:space="preserve"> a luat fiinţă în </w:t>
      </w:r>
      <w:r w:rsidRPr="00FC2815">
        <w:rPr>
          <w:rFonts w:ascii="Arial" w:hAnsi="Arial" w:cs="Arial"/>
          <w:b/>
          <w:sz w:val="22"/>
          <w:szCs w:val="22"/>
        </w:rPr>
        <w:t>iunie 2016</w:t>
      </w:r>
      <w:r w:rsidRPr="00FC2815">
        <w:rPr>
          <w:rFonts w:ascii="Arial" w:hAnsi="Arial" w:cs="Arial"/>
          <w:sz w:val="22"/>
          <w:szCs w:val="22"/>
        </w:rPr>
        <w:t>, prin preluarea întregului patrimoniu al firmei ROMWELLE PM Drobeta Turnu-</w:t>
      </w:r>
      <w:r w:rsidR="00FA55B5">
        <w:rPr>
          <w:rFonts w:ascii="Arial" w:hAnsi="Arial" w:cs="Arial"/>
          <w:sz w:val="22"/>
          <w:szCs w:val="22"/>
        </w:rPr>
        <w:t>Severin care, la râ</w:t>
      </w:r>
      <w:r w:rsidRPr="00FC2815">
        <w:rPr>
          <w:rFonts w:ascii="Arial" w:hAnsi="Arial" w:cs="Arial"/>
          <w:sz w:val="22"/>
          <w:szCs w:val="22"/>
        </w:rPr>
        <w:t xml:space="preserve">ndul ei, achiziţionase în mai 2012 patrimoniul fostei companii CELROM Drobeta Turnu-Severin – </w:t>
      </w:r>
      <w:r w:rsidRPr="00FC2815">
        <w:rPr>
          <w:rFonts w:ascii="Arial" w:hAnsi="Arial" w:cs="Arial"/>
          <w:i/>
          <w:sz w:val="22"/>
          <w:szCs w:val="22"/>
        </w:rPr>
        <w:t>firmă în lichidare judiciară</w:t>
      </w:r>
      <w:r w:rsidRPr="00FC2815">
        <w:rPr>
          <w:rFonts w:ascii="Arial" w:hAnsi="Arial" w:cs="Arial"/>
          <w:sz w:val="22"/>
          <w:szCs w:val="22"/>
        </w:rPr>
        <w:t xml:space="preserve"> – înfiinţată în anul </w:t>
      </w:r>
      <w:r w:rsidRPr="00FC2815">
        <w:rPr>
          <w:rFonts w:ascii="Arial" w:hAnsi="Arial" w:cs="Arial"/>
          <w:b/>
          <w:sz w:val="22"/>
          <w:szCs w:val="22"/>
        </w:rPr>
        <w:t>1994</w:t>
      </w:r>
      <w:r w:rsidRPr="00FC2815">
        <w:rPr>
          <w:rFonts w:ascii="Arial" w:hAnsi="Arial" w:cs="Arial"/>
          <w:sz w:val="22"/>
          <w:szCs w:val="22"/>
        </w:rPr>
        <w:t>.</w:t>
      </w:r>
    </w:p>
    <w:p w:rsidR="00FC2815" w:rsidRPr="00FC2815" w:rsidRDefault="00FC2815" w:rsidP="00D06243">
      <w:pPr>
        <w:spacing w:line="340" w:lineRule="exact"/>
        <w:jc w:val="both"/>
        <w:rPr>
          <w:rFonts w:ascii="Arial" w:hAnsi="Arial" w:cs="Arial"/>
          <w:sz w:val="22"/>
          <w:szCs w:val="22"/>
          <w:lang w:val="en-GB"/>
        </w:rPr>
      </w:pPr>
    </w:p>
    <w:p w:rsidR="00FC2815" w:rsidRPr="00EF5D6B" w:rsidRDefault="00FC2815" w:rsidP="00D06243">
      <w:pPr>
        <w:spacing w:line="340" w:lineRule="exact"/>
        <w:jc w:val="both"/>
        <w:rPr>
          <w:rFonts w:ascii="Arial" w:hAnsi="Arial" w:cs="Arial"/>
          <w:sz w:val="22"/>
          <w:szCs w:val="22"/>
          <w:lang w:val="en-GB"/>
        </w:rPr>
      </w:pPr>
      <w:proofErr w:type="gramStart"/>
      <w:r w:rsidRPr="00FC2815">
        <w:rPr>
          <w:rFonts w:ascii="Arial" w:hAnsi="Arial" w:cs="Arial"/>
          <w:sz w:val="22"/>
          <w:szCs w:val="22"/>
          <w:lang w:val="en-GB"/>
        </w:rPr>
        <w:t>CE</w:t>
      </w:r>
      <w:r w:rsidR="00BC4A5F">
        <w:rPr>
          <w:rFonts w:ascii="Arial" w:hAnsi="Arial" w:cs="Arial"/>
          <w:sz w:val="22"/>
          <w:szCs w:val="22"/>
          <w:lang w:val="en-GB"/>
        </w:rPr>
        <w:t>LROM S.A. Drobeta Turnu-Severin</w:t>
      </w:r>
      <w:r w:rsidRPr="00FC2815">
        <w:rPr>
          <w:rFonts w:ascii="Arial" w:hAnsi="Arial" w:cs="Arial"/>
          <w:sz w:val="22"/>
          <w:szCs w:val="22"/>
          <w:lang w:val="en-GB"/>
        </w:rPr>
        <w:t xml:space="preserve"> s-a constituit pe baza Legii nr.</w:t>
      </w:r>
      <w:proofErr w:type="gramEnd"/>
      <w:r w:rsidRPr="00FC2815">
        <w:rPr>
          <w:rFonts w:ascii="Arial" w:hAnsi="Arial" w:cs="Arial"/>
          <w:sz w:val="22"/>
          <w:szCs w:val="22"/>
          <w:lang w:val="en-GB"/>
        </w:rPr>
        <w:t xml:space="preserve"> </w:t>
      </w:r>
      <w:proofErr w:type="gramStart"/>
      <w:r w:rsidRPr="00FC2815">
        <w:rPr>
          <w:rFonts w:ascii="Arial" w:hAnsi="Arial" w:cs="Arial"/>
          <w:sz w:val="22"/>
          <w:szCs w:val="22"/>
          <w:lang w:val="en-GB"/>
        </w:rPr>
        <w:t>31/1990 şi a HG nr.</w:t>
      </w:r>
      <w:proofErr w:type="gramEnd"/>
      <w:r w:rsidRPr="00FC2815">
        <w:rPr>
          <w:rFonts w:ascii="Arial" w:hAnsi="Arial" w:cs="Arial"/>
          <w:sz w:val="22"/>
          <w:szCs w:val="22"/>
          <w:lang w:val="en-GB"/>
        </w:rPr>
        <w:t xml:space="preserve"> 1200/26.12.1990 privind înfiinţarea societăţilor comerciale pe acţiuni în industrie, prin preluarea capitalului social şi a fondurilor fixe ale fostului Combinat de Celuloză şi Hârtie (CCH Turnu Severin), înființat în anul </w:t>
      </w:r>
      <w:r w:rsidRPr="00FC2815">
        <w:rPr>
          <w:rFonts w:ascii="Arial" w:hAnsi="Arial" w:cs="Arial"/>
          <w:b/>
          <w:sz w:val="22"/>
          <w:szCs w:val="22"/>
          <w:lang w:val="en-GB"/>
        </w:rPr>
        <w:t>1969</w:t>
      </w:r>
      <w:r w:rsidRPr="00FC2815">
        <w:rPr>
          <w:rFonts w:ascii="Arial" w:hAnsi="Arial" w:cs="Arial"/>
          <w:sz w:val="22"/>
          <w:szCs w:val="22"/>
          <w:lang w:val="en-GB"/>
        </w:rPr>
        <w:t xml:space="preserve"> și pu</w:t>
      </w:r>
      <w:r w:rsidR="00BC4A5F">
        <w:rPr>
          <w:rFonts w:ascii="Arial" w:hAnsi="Arial" w:cs="Arial"/>
          <w:sz w:val="22"/>
          <w:szCs w:val="22"/>
          <w:lang w:val="en-GB"/>
        </w:rPr>
        <w:t>s în funcțiune etapizat în peri</w:t>
      </w:r>
      <w:r w:rsidRPr="00FC2815">
        <w:rPr>
          <w:rFonts w:ascii="Arial" w:hAnsi="Arial" w:cs="Arial"/>
          <w:sz w:val="22"/>
          <w:szCs w:val="22"/>
          <w:lang w:val="en-GB"/>
        </w:rPr>
        <w:t>oada 1972 -1975.</w:t>
      </w:r>
    </w:p>
    <w:p w:rsidR="008305D0" w:rsidRDefault="008305D0" w:rsidP="00D06243">
      <w:pPr>
        <w:spacing w:line="340" w:lineRule="exact"/>
        <w:jc w:val="both"/>
        <w:rPr>
          <w:rFonts w:ascii="Arial" w:hAnsi="Arial" w:cs="Arial"/>
          <w:sz w:val="22"/>
          <w:szCs w:val="22"/>
          <w:lang w:val="en-GB"/>
        </w:rPr>
      </w:pPr>
      <w:proofErr w:type="gramStart"/>
      <w:r w:rsidRPr="008305D0">
        <w:rPr>
          <w:rFonts w:ascii="Arial" w:hAnsi="Arial" w:cs="Arial"/>
          <w:sz w:val="22"/>
          <w:szCs w:val="22"/>
          <w:lang w:val="en-GB"/>
        </w:rPr>
        <w:t>Unitatea s-a construit în zona industrială sud - estică a municipiului, lângă Combinatul de prelucrare a lemnului (fost CPL, actual SC CILDRO SA).</w:t>
      </w:r>
      <w:proofErr w:type="gramEnd"/>
      <w:r w:rsidRPr="008305D0">
        <w:rPr>
          <w:rFonts w:ascii="Arial" w:hAnsi="Arial" w:cs="Arial"/>
          <w:sz w:val="22"/>
          <w:szCs w:val="22"/>
          <w:lang w:val="en-GB"/>
        </w:rPr>
        <w:t xml:space="preserve"> </w:t>
      </w:r>
    </w:p>
    <w:p w:rsidR="00FC2815" w:rsidRDefault="00FC2815" w:rsidP="00D06243">
      <w:pPr>
        <w:spacing w:line="340" w:lineRule="exact"/>
        <w:jc w:val="both"/>
        <w:rPr>
          <w:rFonts w:ascii="Arial" w:hAnsi="Arial" w:cs="Arial"/>
          <w:sz w:val="22"/>
          <w:szCs w:val="22"/>
        </w:rPr>
      </w:pPr>
    </w:p>
    <w:p w:rsidR="00EF5D6B" w:rsidRDefault="00EF5D6B" w:rsidP="00D06243">
      <w:pPr>
        <w:spacing w:line="340" w:lineRule="exact"/>
        <w:jc w:val="both"/>
        <w:rPr>
          <w:rFonts w:ascii="Arial" w:hAnsi="Arial" w:cs="Arial"/>
          <w:sz w:val="22"/>
          <w:szCs w:val="22"/>
          <w:lang w:val="en-GB"/>
        </w:rPr>
      </w:pPr>
      <w:r w:rsidRPr="00EF5D6B">
        <w:rPr>
          <w:rFonts w:ascii="Arial" w:hAnsi="Arial" w:cs="Arial"/>
          <w:sz w:val="22"/>
          <w:szCs w:val="22"/>
          <w:lang w:val="en-GB"/>
        </w:rPr>
        <w:lastRenderedPageBreak/>
        <w:t>Dat</w:t>
      </w:r>
      <w:r w:rsidR="00091092">
        <w:rPr>
          <w:rFonts w:ascii="Arial" w:hAnsi="Arial" w:cs="Arial"/>
          <w:sz w:val="22"/>
          <w:szCs w:val="22"/>
          <w:lang w:val="en-GB"/>
        </w:rPr>
        <w:t>ă fiind starea tehnică</w:t>
      </w:r>
      <w:r w:rsidR="001619ED">
        <w:rPr>
          <w:rFonts w:ascii="Arial" w:hAnsi="Arial" w:cs="Arial"/>
          <w:sz w:val="22"/>
          <w:szCs w:val="22"/>
          <w:lang w:val="en-GB"/>
        </w:rPr>
        <w:t xml:space="preserve"> total necorespunzătoare a tuturor instalaț</w:t>
      </w:r>
      <w:r w:rsidRPr="00EF5D6B">
        <w:rPr>
          <w:rFonts w:ascii="Arial" w:hAnsi="Arial" w:cs="Arial"/>
          <w:sz w:val="22"/>
          <w:szCs w:val="22"/>
          <w:lang w:val="en-GB"/>
        </w:rPr>
        <w:t xml:space="preserve">iilor </w:t>
      </w:r>
      <w:r w:rsidR="001619ED">
        <w:rPr>
          <w:rFonts w:ascii="Arial" w:hAnsi="Arial" w:cs="Arial"/>
          <w:sz w:val="22"/>
          <w:szCs w:val="22"/>
          <w:lang w:val="en-GB"/>
        </w:rPr>
        <w:t>tehnologice și auxiliare achiziționate (echipamente și instalaț</w:t>
      </w:r>
      <w:r w:rsidR="002C3682">
        <w:rPr>
          <w:rFonts w:ascii="Arial" w:hAnsi="Arial" w:cs="Arial"/>
          <w:sz w:val="22"/>
          <w:szCs w:val="22"/>
          <w:lang w:val="en-GB"/>
        </w:rPr>
        <w:t>ii descompletate</w:t>
      </w:r>
      <w:r w:rsidR="001619ED">
        <w:rPr>
          <w:rFonts w:ascii="Arial" w:hAnsi="Arial" w:cs="Arial"/>
          <w:sz w:val="22"/>
          <w:szCs w:val="22"/>
          <w:lang w:val="en-GB"/>
        </w:rPr>
        <w:t>, echipamente și instalații î</w:t>
      </w:r>
      <w:r w:rsidRPr="00EF5D6B">
        <w:rPr>
          <w:rFonts w:ascii="Arial" w:hAnsi="Arial" w:cs="Arial"/>
          <w:sz w:val="22"/>
          <w:szCs w:val="22"/>
          <w:lang w:val="en-GB"/>
        </w:rPr>
        <w:t>nvechite, etc), noul proprietar a conceput un amplu P</w:t>
      </w:r>
      <w:r w:rsidR="001619ED">
        <w:rPr>
          <w:rFonts w:ascii="Arial" w:hAnsi="Arial" w:cs="Arial"/>
          <w:sz w:val="22"/>
          <w:szCs w:val="22"/>
          <w:lang w:val="en-GB"/>
        </w:rPr>
        <w:t>rogram de modernizare, demarat în anul 2014 și în curs de realizare și î</w:t>
      </w:r>
      <w:r w:rsidRPr="00EF5D6B">
        <w:rPr>
          <w:rFonts w:ascii="Arial" w:hAnsi="Arial" w:cs="Arial"/>
          <w:sz w:val="22"/>
          <w:szCs w:val="22"/>
          <w:lang w:val="en-GB"/>
        </w:rPr>
        <w:t xml:space="preserve">n prezent. </w:t>
      </w:r>
      <w:proofErr w:type="gramStart"/>
      <w:r w:rsidRPr="00EF5D6B">
        <w:rPr>
          <w:rFonts w:ascii="Arial" w:hAnsi="Arial" w:cs="Arial"/>
          <w:sz w:val="22"/>
          <w:szCs w:val="22"/>
          <w:lang w:val="en-GB"/>
        </w:rPr>
        <w:t>Principalele obiective ale acestui Program su</w:t>
      </w:r>
      <w:r w:rsidR="001619ED">
        <w:rPr>
          <w:rFonts w:ascii="Arial" w:hAnsi="Arial" w:cs="Arial"/>
          <w:sz w:val="22"/>
          <w:szCs w:val="22"/>
          <w:lang w:val="en-GB"/>
        </w:rPr>
        <w:t>nt reabilitarea tuturor instalațiilor, îmbunatățirea performanțelor de producț</w:t>
      </w:r>
      <w:r w:rsidRPr="00EF5D6B">
        <w:rPr>
          <w:rFonts w:ascii="Arial" w:hAnsi="Arial" w:cs="Arial"/>
          <w:sz w:val="22"/>
          <w:szCs w:val="22"/>
          <w:lang w:val="en-GB"/>
        </w:rPr>
        <w:t>ie (calitate, fiabilitate, etc</w:t>
      </w:r>
      <w:r w:rsidR="001619ED">
        <w:rPr>
          <w:rFonts w:ascii="Arial" w:hAnsi="Arial" w:cs="Arial"/>
          <w:sz w:val="22"/>
          <w:szCs w:val="22"/>
          <w:lang w:val="en-GB"/>
        </w:rPr>
        <w:t>.) și reducerea semnificativă</w:t>
      </w:r>
      <w:r w:rsidRPr="00EF5D6B">
        <w:rPr>
          <w:rFonts w:ascii="Arial" w:hAnsi="Arial" w:cs="Arial"/>
          <w:sz w:val="22"/>
          <w:szCs w:val="22"/>
          <w:lang w:val="en-GB"/>
        </w:rPr>
        <w:t xml:space="preserve"> a consumurilor energetice.</w:t>
      </w:r>
      <w:proofErr w:type="gramEnd"/>
      <w:r w:rsidR="001619ED">
        <w:rPr>
          <w:rFonts w:ascii="Arial" w:hAnsi="Arial" w:cs="Arial"/>
          <w:sz w:val="22"/>
          <w:szCs w:val="22"/>
          <w:lang w:val="en-GB"/>
        </w:rPr>
        <w:t xml:space="preserve"> Toate aceste obiective conduc ș</w:t>
      </w:r>
      <w:r w:rsidRPr="00EF5D6B">
        <w:rPr>
          <w:rFonts w:ascii="Arial" w:hAnsi="Arial" w:cs="Arial"/>
          <w:sz w:val="22"/>
          <w:szCs w:val="22"/>
          <w:lang w:val="en-GB"/>
        </w:rPr>
        <w:t>i la reducerea corespunzatoare a impac</w:t>
      </w:r>
      <w:r w:rsidR="001619ED">
        <w:rPr>
          <w:rFonts w:ascii="Arial" w:hAnsi="Arial" w:cs="Arial"/>
          <w:sz w:val="22"/>
          <w:szCs w:val="22"/>
          <w:lang w:val="en-GB"/>
        </w:rPr>
        <w:t xml:space="preserve">tului de mediu generat </w:t>
      </w:r>
      <w:proofErr w:type="gramStart"/>
      <w:r w:rsidR="001619ED">
        <w:rPr>
          <w:rFonts w:ascii="Arial" w:hAnsi="Arial" w:cs="Arial"/>
          <w:sz w:val="22"/>
          <w:szCs w:val="22"/>
          <w:lang w:val="en-GB"/>
        </w:rPr>
        <w:t>de  func</w:t>
      </w:r>
      <w:proofErr w:type="gramEnd"/>
      <w:r w:rsidR="001619ED">
        <w:rPr>
          <w:rFonts w:ascii="Arial" w:hAnsi="Arial" w:cs="Arial"/>
          <w:sz w:val="22"/>
          <w:szCs w:val="22"/>
          <w:lang w:val="en-GB"/>
        </w:rPr>
        <w:t>ționarea  societăț</w:t>
      </w:r>
      <w:r w:rsidRPr="00EF5D6B">
        <w:rPr>
          <w:rFonts w:ascii="Arial" w:hAnsi="Arial" w:cs="Arial"/>
          <w:sz w:val="22"/>
          <w:szCs w:val="22"/>
          <w:lang w:val="en-GB"/>
        </w:rPr>
        <w:t>ii.</w:t>
      </w:r>
    </w:p>
    <w:p w:rsidR="00422675" w:rsidRDefault="00422675" w:rsidP="00D06243">
      <w:pPr>
        <w:spacing w:line="340" w:lineRule="exact"/>
        <w:jc w:val="both"/>
        <w:rPr>
          <w:rFonts w:ascii="Arial" w:hAnsi="Arial" w:cs="Arial"/>
          <w:sz w:val="22"/>
          <w:szCs w:val="22"/>
          <w:lang w:val="en-GB"/>
        </w:rPr>
      </w:pPr>
    </w:p>
    <w:p w:rsidR="005C2970" w:rsidRPr="005C2970" w:rsidRDefault="005C2970" w:rsidP="005C2970">
      <w:pPr>
        <w:spacing w:line="340" w:lineRule="exact"/>
        <w:contextualSpacing/>
        <w:jc w:val="both"/>
        <w:rPr>
          <w:rFonts w:ascii="Arial" w:eastAsia="Calibri" w:hAnsi="Arial" w:cs="Arial"/>
          <w:b/>
          <w:bCs/>
          <w:noProof/>
          <w:sz w:val="22"/>
          <w:szCs w:val="22"/>
          <w:lang w:val="ro-RO"/>
        </w:rPr>
      </w:pPr>
      <w:r w:rsidRPr="005C2970">
        <w:rPr>
          <w:rFonts w:ascii="Arial" w:eastAsia="Calibri" w:hAnsi="Arial" w:cs="Arial"/>
          <w:b/>
          <w:bCs/>
          <w:noProof/>
          <w:sz w:val="22"/>
          <w:szCs w:val="22"/>
          <w:lang w:val="ro-RO"/>
        </w:rPr>
        <w:t>Principalele acte de reglementare</w:t>
      </w:r>
    </w:p>
    <w:p w:rsidR="005C2970" w:rsidRPr="005C2970" w:rsidRDefault="005C2970" w:rsidP="005C2970">
      <w:pPr>
        <w:spacing w:line="340" w:lineRule="exact"/>
        <w:contextualSpacing/>
        <w:jc w:val="both"/>
        <w:rPr>
          <w:rFonts w:ascii="Arial" w:eastAsia="Calibri" w:hAnsi="Arial" w:cs="Arial"/>
          <w:b/>
          <w:bCs/>
          <w:noProof/>
          <w:sz w:val="22"/>
          <w:szCs w:val="22"/>
          <w:lang w:val="ro-RO"/>
        </w:rPr>
      </w:pPr>
    </w:p>
    <w:p w:rsidR="005C2970" w:rsidRPr="005C2970" w:rsidRDefault="005C2970" w:rsidP="005C2970">
      <w:pPr>
        <w:spacing w:line="340" w:lineRule="exact"/>
        <w:contextualSpacing/>
        <w:jc w:val="both"/>
        <w:rPr>
          <w:rFonts w:ascii="Arial" w:eastAsia="Calibri" w:hAnsi="Arial" w:cs="Arial"/>
          <w:b/>
          <w:bCs/>
          <w:noProof/>
          <w:sz w:val="22"/>
          <w:szCs w:val="22"/>
          <w:lang w:val="ro-RO"/>
        </w:rPr>
      </w:pPr>
      <w:r w:rsidRPr="005C2970">
        <w:rPr>
          <w:rFonts w:ascii="Arial" w:eastAsia="Calibri" w:hAnsi="Arial" w:cs="Arial"/>
          <w:b/>
          <w:bCs/>
          <w:noProof/>
          <w:sz w:val="22"/>
          <w:szCs w:val="22"/>
          <w:lang w:val="ro-RO"/>
        </w:rPr>
        <w:t>Certificate de înregistrare:</w:t>
      </w:r>
    </w:p>
    <w:p w:rsidR="005C2970" w:rsidRPr="005C2970" w:rsidRDefault="005C2970" w:rsidP="005C2970">
      <w:pPr>
        <w:widowControl w:val="0"/>
        <w:suppressAutoHyphens/>
        <w:spacing w:line="340" w:lineRule="exact"/>
        <w:jc w:val="both"/>
        <w:rPr>
          <w:rFonts w:ascii="Arial" w:eastAsia="Lucida Sans Unicode" w:hAnsi="Arial" w:cs="Arial"/>
          <w:kern w:val="1"/>
          <w:sz w:val="22"/>
          <w:szCs w:val="22"/>
          <w:lang w:val="it-IT"/>
        </w:rPr>
      </w:pPr>
      <w:r w:rsidRPr="005C2970">
        <w:rPr>
          <w:rFonts w:ascii="Arial" w:eastAsia="Lucida Sans Unicode" w:hAnsi="Arial" w:cs="Arial"/>
          <w:kern w:val="1"/>
          <w:sz w:val="22"/>
          <w:szCs w:val="22"/>
          <w:lang w:val="it-IT"/>
        </w:rPr>
        <w:t>Combinatul de Celuloză și Hârtie S.A. Drobeta Turnu-Severin își desfășoară activitatea în baza:</w:t>
      </w:r>
    </w:p>
    <w:p w:rsidR="005C2970" w:rsidRPr="005C2970" w:rsidRDefault="005C2970" w:rsidP="0034069F">
      <w:pPr>
        <w:numPr>
          <w:ilvl w:val="0"/>
          <w:numId w:val="11"/>
        </w:numPr>
        <w:spacing w:line="340" w:lineRule="exact"/>
        <w:ind w:left="709"/>
        <w:contextualSpacing/>
        <w:jc w:val="both"/>
        <w:rPr>
          <w:rFonts w:ascii="Arial" w:eastAsia="Calibri" w:hAnsi="Arial" w:cs="Arial"/>
          <w:sz w:val="22"/>
          <w:szCs w:val="22"/>
          <w:lang w:val="ro-RO"/>
        </w:rPr>
      </w:pPr>
      <w:r w:rsidRPr="005C2970">
        <w:rPr>
          <w:rFonts w:ascii="Arial" w:eastAsia="Calibri" w:hAnsi="Arial" w:cs="Arial"/>
          <w:b/>
          <w:sz w:val="22"/>
          <w:szCs w:val="22"/>
          <w:lang w:val="ro-RO"/>
        </w:rPr>
        <w:t>Certificatului de înregistrare seria B, nr. 3285455</w:t>
      </w:r>
      <w:r w:rsidRPr="005C2970">
        <w:rPr>
          <w:rFonts w:ascii="Arial" w:eastAsia="Calibri" w:hAnsi="Arial" w:cs="Arial"/>
          <w:sz w:val="22"/>
          <w:szCs w:val="22"/>
          <w:lang w:val="ro-RO"/>
        </w:rPr>
        <w:t xml:space="preserve">, emis de ONRC Mehedinți în data de 03-06-2016; firma: </w:t>
      </w:r>
      <w:r w:rsidRPr="005C2970">
        <w:rPr>
          <w:rFonts w:ascii="Arial" w:eastAsia="Calibri" w:hAnsi="Arial" w:cs="Arial"/>
          <w:b/>
          <w:sz w:val="22"/>
          <w:szCs w:val="22"/>
          <w:lang w:val="ro-RO"/>
        </w:rPr>
        <w:t>COMBINATUL DE CELULOZĂ ȘI HÂRTIE S.A</w:t>
      </w:r>
      <w:r w:rsidRPr="005C2970">
        <w:rPr>
          <w:rFonts w:ascii="Arial" w:eastAsia="Calibri" w:hAnsi="Arial" w:cs="Arial"/>
          <w:sz w:val="22"/>
          <w:szCs w:val="22"/>
          <w:lang w:val="ro-RO"/>
        </w:rPr>
        <w:t xml:space="preserve">.; activitatea principală: 1712 – </w:t>
      </w:r>
      <w:r w:rsidRPr="005C2970">
        <w:rPr>
          <w:rFonts w:ascii="Arial" w:eastAsia="Calibri" w:hAnsi="Arial" w:cs="Arial"/>
          <w:b/>
          <w:sz w:val="22"/>
          <w:szCs w:val="22"/>
          <w:lang w:val="ro-RO"/>
        </w:rPr>
        <w:t>Fabricarea hârtiei și cartonului</w:t>
      </w:r>
      <w:r w:rsidRPr="005C2970">
        <w:rPr>
          <w:rFonts w:ascii="Arial" w:eastAsia="Calibri" w:hAnsi="Arial" w:cs="Arial"/>
          <w:sz w:val="22"/>
          <w:szCs w:val="22"/>
          <w:lang w:val="ro-RO"/>
        </w:rPr>
        <w:t xml:space="preserve">; cod unic de înregistrare: </w:t>
      </w:r>
      <w:r w:rsidRPr="005C2970">
        <w:rPr>
          <w:rFonts w:ascii="Arial" w:eastAsia="Calibri" w:hAnsi="Arial" w:cs="Arial"/>
          <w:b/>
          <w:sz w:val="22"/>
          <w:szCs w:val="22"/>
          <w:lang w:val="ro-RO"/>
        </w:rPr>
        <w:t>5976842</w:t>
      </w:r>
      <w:r w:rsidRPr="005C2970">
        <w:rPr>
          <w:rFonts w:ascii="Arial" w:eastAsia="Calibri" w:hAnsi="Arial" w:cs="Arial"/>
          <w:sz w:val="22"/>
          <w:szCs w:val="22"/>
          <w:lang w:val="ro-RO"/>
        </w:rPr>
        <w:t xml:space="preserve"> din data de 28.07.1994 și</w:t>
      </w:r>
    </w:p>
    <w:p w:rsidR="005C2970" w:rsidRPr="005C2970" w:rsidRDefault="005C2970" w:rsidP="0034069F">
      <w:pPr>
        <w:numPr>
          <w:ilvl w:val="0"/>
          <w:numId w:val="11"/>
        </w:numPr>
        <w:spacing w:line="340" w:lineRule="exact"/>
        <w:ind w:left="709" w:hanging="218"/>
        <w:contextualSpacing/>
        <w:jc w:val="both"/>
        <w:rPr>
          <w:rFonts w:ascii="Arial" w:eastAsia="Calibri" w:hAnsi="Arial" w:cs="Arial"/>
          <w:sz w:val="22"/>
          <w:szCs w:val="22"/>
          <w:lang w:val="ro-RO"/>
        </w:rPr>
      </w:pPr>
      <w:r w:rsidRPr="005C2970">
        <w:rPr>
          <w:rFonts w:ascii="Arial" w:eastAsia="Calibri" w:hAnsi="Arial" w:cs="Arial"/>
          <w:b/>
          <w:sz w:val="22"/>
          <w:szCs w:val="22"/>
          <w:lang w:val="ro-RO"/>
        </w:rPr>
        <w:t xml:space="preserve">Certificatului constatator nr. 363556/27.07.2017, </w:t>
      </w:r>
      <w:r w:rsidRPr="005C2970">
        <w:rPr>
          <w:rFonts w:ascii="Arial" w:eastAsia="Calibri" w:hAnsi="Arial" w:cs="Arial"/>
          <w:sz w:val="22"/>
          <w:szCs w:val="22"/>
          <w:lang w:val="ro-RO"/>
        </w:rPr>
        <w:t>emis de ONRC Mehedinți în data de 27.07.2017, pentru COMBINATUL DE CELULOZĂ ȘI HÂRTIE S.A.; nr. de ordine în Registrul Comerțului: J25/895/1994 din data de 07.07.1994.</w:t>
      </w:r>
    </w:p>
    <w:p w:rsidR="005C2970" w:rsidRPr="005C2970" w:rsidRDefault="005C2970" w:rsidP="005C2970">
      <w:pPr>
        <w:spacing w:line="340" w:lineRule="exact"/>
        <w:contextualSpacing/>
        <w:jc w:val="both"/>
        <w:rPr>
          <w:rFonts w:ascii="Arial" w:eastAsia="Calibri" w:hAnsi="Arial" w:cs="Arial"/>
          <w:b/>
          <w:bCs/>
          <w:noProof/>
          <w:sz w:val="22"/>
          <w:szCs w:val="22"/>
          <w:lang w:val="ro-RO"/>
        </w:rPr>
      </w:pPr>
    </w:p>
    <w:p w:rsidR="005C2970" w:rsidRPr="005C2970" w:rsidRDefault="005C2970" w:rsidP="005C2970">
      <w:pPr>
        <w:spacing w:line="340" w:lineRule="exact"/>
        <w:contextualSpacing/>
        <w:jc w:val="both"/>
        <w:rPr>
          <w:rFonts w:ascii="Arial" w:eastAsia="Calibri" w:hAnsi="Arial" w:cs="Arial"/>
          <w:b/>
          <w:bCs/>
          <w:noProof/>
          <w:sz w:val="22"/>
          <w:szCs w:val="22"/>
          <w:lang w:val="ro-RO"/>
        </w:rPr>
      </w:pPr>
      <w:r w:rsidRPr="005C2970">
        <w:rPr>
          <w:rFonts w:ascii="Arial" w:eastAsia="Calibri" w:hAnsi="Arial" w:cs="Arial"/>
          <w:b/>
          <w:bCs/>
          <w:noProof/>
          <w:sz w:val="22"/>
          <w:szCs w:val="22"/>
          <w:lang w:val="ro-RO"/>
        </w:rPr>
        <w:t>Actele de proprietate asupra terenului:</w:t>
      </w:r>
    </w:p>
    <w:p w:rsidR="005C2970" w:rsidRPr="005C2970" w:rsidRDefault="005C2970" w:rsidP="005C2970">
      <w:pPr>
        <w:spacing w:line="340" w:lineRule="exact"/>
        <w:contextualSpacing/>
        <w:jc w:val="both"/>
        <w:rPr>
          <w:rFonts w:ascii="Arial" w:hAnsi="Arial" w:cs="Arial"/>
          <w:sz w:val="22"/>
          <w:szCs w:val="22"/>
        </w:rPr>
      </w:pPr>
      <w:r w:rsidRPr="005C2970">
        <w:rPr>
          <w:rFonts w:ascii="Arial" w:hAnsi="Arial" w:cs="Arial"/>
          <w:sz w:val="22"/>
          <w:szCs w:val="22"/>
        </w:rPr>
        <w:t>Titularul, CCH S.A. Drobeta Turnu-Severin își desfășoară activitatea de producție în baza următoarelor acte de proprietate:</w:t>
      </w:r>
    </w:p>
    <w:p w:rsidR="005C2970" w:rsidRPr="005C2970" w:rsidRDefault="005C2970" w:rsidP="0034069F">
      <w:pPr>
        <w:numPr>
          <w:ilvl w:val="0"/>
          <w:numId w:val="11"/>
        </w:numPr>
        <w:spacing w:line="340" w:lineRule="exact"/>
        <w:contextualSpacing/>
        <w:jc w:val="both"/>
        <w:rPr>
          <w:rFonts w:ascii="Arial" w:eastAsia="Calibri" w:hAnsi="Arial" w:cs="Arial"/>
          <w:sz w:val="22"/>
          <w:szCs w:val="22"/>
          <w:lang w:val="ro-RO"/>
        </w:rPr>
      </w:pPr>
      <w:r w:rsidRPr="005C2970">
        <w:rPr>
          <w:rFonts w:ascii="Arial" w:eastAsia="Calibri" w:hAnsi="Arial" w:cs="Arial"/>
          <w:b/>
          <w:sz w:val="22"/>
          <w:szCs w:val="22"/>
          <w:lang w:val="ro-RO"/>
        </w:rPr>
        <w:t xml:space="preserve">S.C. CELROM S.A. </w:t>
      </w:r>
      <w:r w:rsidRPr="005C2970">
        <w:rPr>
          <w:rFonts w:ascii="Arial" w:eastAsia="Calibri" w:hAnsi="Arial" w:cs="Arial"/>
          <w:sz w:val="22"/>
          <w:szCs w:val="22"/>
          <w:lang w:val="ro-RO"/>
        </w:rPr>
        <w:t>a dobândit dreptul de proprietate asupra terenului în baza Certificatului de atestare a dreptului de proprietate asupra terenului seria M03 nr. 0236/11.06.1993, emis de Ministerul Industriilor;</w:t>
      </w:r>
    </w:p>
    <w:p w:rsidR="005C2970" w:rsidRPr="005C2970" w:rsidRDefault="005C2970" w:rsidP="0034069F">
      <w:pPr>
        <w:numPr>
          <w:ilvl w:val="0"/>
          <w:numId w:val="11"/>
        </w:numPr>
        <w:spacing w:line="340" w:lineRule="exact"/>
        <w:contextualSpacing/>
        <w:jc w:val="both"/>
        <w:rPr>
          <w:rFonts w:ascii="Arial" w:eastAsia="Calibri" w:hAnsi="Arial" w:cs="Arial"/>
          <w:sz w:val="22"/>
          <w:szCs w:val="22"/>
          <w:lang w:val="ro-RO"/>
        </w:rPr>
      </w:pPr>
      <w:r w:rsidRPr="005C2970">
        <w:rPr>
          <w:rFonts w:ascii="Arial" w:eastAsia="Calibri" w:hAnsi="Arial" w:cs="Arial"/>
          <w:b/>
          <w:sz w:val="22"/>
          <w:szCs w:val="22"/>
          <w:lang w:val="ro-RO"/>
        </w:rPr>
        <w:t>Contract de vânzare – cumpărare,</w:t>
      </w:r>
      <w:r w:rsidRPr="005C2970">
        <w:rPr>
          <w:rFonts w:ascii="Arial" w:eastAsia="Calibri" w:hAnsi="Arial" w:cs="Arial"/>
          <w:sz w:val="22"/>
          <w:szCs w:val="22"/>
          <w:lang w:val="ro-RO"/>
        </w:rPr>
        <w:t xml:space="preserve"> încheiat între SC CELROM S.A., cu sediul în Dr. Tr. Severin, societate aflată în faliment, în calitate de vânzător și S.C. ROMWELLE PM S.A., cu sediul în Dr. Tr. Severin, în calitate de cumpărător, prin care CELROM SA vinde către ROMWELLE PM SA „în bloc” întregul activ funcțional al SC CELROM S.A. situat în municipiul Drobeta Turnu Severin, B-dul Nicolae Iorga, nr. 2, jud. Mehedinți, cu o suprafață totală de </w:t>
      </w:r>
      <w:r w:rsidRPr="005C2970">
        <w:rPr>
          <w:rFonts w:ascii="Arial" w:eastAsia="Calibri" w:hAnsi="Arial" w:cs="Arial"/>
          <w:b/>
          <w:sz w:val="22"/>
          <w:szCs w:val="22"/>
          <w:lang w:val="ro-RO"/>
        </w:rPr>
        <w:t>418.107 m</w:t>
      </w:r>
      <w:r w:rsidRPr="005C2970">
        <w:rPr>
          <w:rFonts w:ascii="Arial" w:eastAsia="Calibri" w:hAnsi="Arial" w:cs="Arial"/>
          <w:b/>
          <w:sz w:val="22"/>
          <w:szCs w:val="22"/>
          <w:vertAlign w:val="superscript"/>
          <w:lang w:val="ro-RO"/>
        </w:rPr>
        <w:t>2</w:t>
      </w:r>
      <w:r w:rsidRPr="005C2970">
        <w:rPr>
          <w:rFonts w:ascii="Arial" w:eastAsia="Calibri" w:hAnsi="Arial" w:cs="Arial"/>
          <w:sz w:val="22"/>
          <w:szCs w:val="22"/>
          <w:lang w:val="ro-RO"/>
        </w:rPr>
        <w:t>; autentificat prin Încheiere de autentificare nr. 1077/   04.05.2012;</w:t>
      </w:r>
    </w:p>
    <w:p w:rsidR="005C2970" w:rsidRPr="005C2970" w:rsidRDefault="005C2970" w:rsidP="0034069F">
      <w:pPr>
        <w:numPr>
          <w:ilvl w:val="0"/>
          <w:numId w:val="11"/>
        </w:numPr>
        <w:spacing w:line="340" w:lineRule="exact"/>
        <w:contextualSpacing/>
        <w:jc w:val="both"/>
        <w:rPr>
          <w:rFonts w:ascii="Arial" w:eastAsia="Calibri" w:hAnsi="Arial" w:cs="Arial"/>
          <w:sz w:val="22"/>
          <w:szCs w:val="22"/>
          <w:lang w:val="ro-RO"/>
        </w:rPr>
      </w:pPr>
      <w:r w:rsidRPr="005C2970">
        <w:rPr>
          <w:rFonts w:ascii="Arial" w:eastAsia="Calibri" w:hAnsi="Arial" w:cs="Arial"/>
          <w:b/>
          <w:sz w:val="22"/>
          <w:szCs w:val="22"/>
          <w:lang w:val="ro-RO"/>
        </w:rPr>
        <w:t>Act adițional la Contractul de vânzare-cumpărare</w:t>
      </w:r>
      <w:r w:rsidRPr="005C2970">
        <w:rPr>
          <w:rFonts w:ascii="Arial" w:eastAsia="Calibri" w:hAnsi="Arial" w:cs="Arial"/>
          <w:sz w:val="22"/>
          <w:szCs w:val="22"/>
          <w:lang w:val="ro-RO"/>
        </w:rPr>
        <w:t>, autentificat sub nr. 1077/04.05.2012</w:t>
      </w:r>
      <w:r w:rsidRPr="005C2970">
        <w:rPr>
          <w:rFonts w:ascii="Arial" w:eastAsia="Calibri" w:hAnsi="Arial" w:cs="Arial"/>
          <w:b/>
          <w:sz w:val="22"/>
          <w:szCs w:val="22"/>
          <w:lang w:val="ro-RO"/>
        </w:rPr>
        <w:t>,</w:t>
      </w:r>
      <w:r w:rsidRPr="005C2970">
        <w:rPr>
          <w:rFonts w:ascii="Arial" w:eastAsia="Calibri" w:hAnsi="Arial" w:cs="Arial"/>
          <w:sz w:val="22"/>
          <w:szCs w:val="22"/>
          <w:lang w:val="ro-RO"/>
        </w:rPr>
        <w:t xml:space="preserve"> încheiat între SC CELROM S.A., cu sediul în Dr. Tr. Severin, societate aflată în faliment, în calitate de vânzător și S.C. ROMWELLE PM S.A., cu sediul în Dr. Tr. Severin, în calitate de cumpărător, prin care se introduce în contractul de vânzare - cumpărare imobilul bloc Tineret nefamiliști cu </w:t>
      </w:r>
      <w:r w:rsidRPr="005C2970">
        <w:rPr>
          <w:rFonts w:ascii="Arial" w:eastAsia="Calibri" w:hAnsi="Arial" w:cs="Arial"/>
          <w:b/>
          <w:sz w:val="22"/>
          <w:szCs w:val="22"/>
          <w:lang w:val="ro-RO"/>
        </w:rPr>
        <w:t>o suprafața de 230 m</w:t>
      </w:r>
      <w:r w:rsidRPr="005C2970">
        <w:rPr>
          <w:rFonts w:ascii="Arial" w:eastAsia="Calibri" w:hAnsi="Arial" w:cs="Arial"/>
          <w:b/>
          <w:sz w:val="22"/>
          <w:szCs w:val="22"/>
          <w:vertAlign w:val="superscript"/>
          <w:lang w:val="ro-RO"/>
        </w:rPr>
        <w:t>2</w:t>
      </w:r>
      <w:r w:rsidRPr="005C2970">
        <w:rPr>
          <w:rFonts w:ascii="Arial" w:eastAsia="Calibri" w:hAnsi="Arial" w:cs="Arial"/>
          <w:sz w:val="22"/>
          <w:szCs w:val="22"/>
          <w:lang w:val="ro-RO"/>
        </w:rPr>
        <w:t xml:space="preserve">, omis la încheierea contractului; autentificat prin </w:t>
      </w:r>
      <w:r w:rsidRPr="005C2970">
        <w:rPr>
          <w:rFonts w:ascii="Arial" w:eastAsia="Calibri" w:hAnsi="Arial" w:cs="Arial"/>
          <w:b/>
          <w:sz w:val="22"/>
          <w:szCs w:val="22"/>
          <w:lang w:val="ro-RO"/>
        </w:rPr>
        <w:t>Încheierea de autentificare nr. 1151/ 14.05.2012</w:t>
      </w:r>
      <w:r w:rsidRPr="005C2970">
        <w:rPr>
          <w:rFonts w:ascii="Arial" w:eastAsia="Calibri" w:hAnsi="Arial" w:cs="Arial"/>
          <w:sz w:val="22"/>
          <w:szCs w:val="22"/>
          <w:lang w:val="ro-RO"/>
        </w:rPr>
        <w:t>;</w:t>
      </w:r>
    </w:p>
    <w:p w:rsidR="005C2970" w:rsidRPr="005C2970" w:rsidRDefault="005C2970" w:rsidP="0034069F">
      <w:pPr>
        <w:numPr>
          <w:ilvl w:val="0"/>
          <w:numId w:val="11"/>
        </w:numPr>
        <w:spacing w:line="340" w:lineRule="exact"/>
        <w:contextualSpacing/>
        <w:jc w:val="both"/>
        <w:rPr>
          <w:rFonts w:ascii="Arial" w:eastAsia="Calibri" w:hAnsi="Arial" w:cs="Arial"/>
          <w:sz w:val="22"/>
          <w:szCs w:val="22"/>
          <w:lang w:val="ro-RO"/>
        </w:rPr>
      </w:pPr>
      <w:r w:rsidRPr="005C2970">
        <w:rPr>
          <w:rFonts w:ascii="Arial" w:eastAsia="Calibri" w:hAnsi="Arial" w:cs="Arial"/>
          <w:b/>
          <w:sz w:val="22"/>
          <w:szCs w:val="22"/>
          <w:lang w:val="ro-RO"/>
        </w:rPr>
        <w:t>Act de dezmembrare</w:t>
      </w:r>
      <w:r w:rsidRPr="005C2970">
        <w:rPr>
          <w:rFonts w:ascii="Arial" w:eastAsia="Calibri" w:hAnsi="Arial" w:cs="Arial"/>
          <w:sz w:val="22"/>
          <w:szCs w:val="22"/>
          <w:lang w:val="ro-RO"/>
        </w:rPr>
        <w:t>, prin care S.C. ROMWELLE PM S.A. dezmembrează imobilul, cu număr cadastral 54692, în suprafață totală de 360.509 m</w:t>
      </w:r>
      <w:r w:rsidRPr="005C2970">
        <w:rPr>
          <w:rFonts w:ascii="Arial" w:eastAsia="Calibri" w:hAnsi="Arial" w:cs="Arial"/>
          <w:sz w:val="22"/>
          <w:szCs w:val="22"/>
          <w:vertAlign w:val="superscript"/>
          <w:lang w:val="ro-RO"/>
        </w:rPr>
        <w:t>2</w:t>
      </w:r>
      <w:r w:rsidRPr="005C2970">
        <w:rPr>
          <w:rFonts w:ascii="Arial" w:eastAsia="Calibri" w:hAnsi="Arial" w:cs="Arial"/>
          <w:sz w:val="22"/>
          <w:szCs w:val="22"/>
          <w:lang w:val="ro-RO"/>
        </w:rPr>
        <w:t>, în 11 loturi distincte; autentificat prin Încheiere de autentificare nr. 643/14.03.2013;</w:t>
      </w:r>
    </w:p>
    <w:p w:rsidR="005C2970" w:rsidRPr="005C2970" w:rsidRDefault="005C2970" w:rsidP="0034069F">
      <w:pPr>
        <w:numPr>
          <w:ilvl w:val="0"/>
          <w:numId w:val="11"/>
        </w:numPr>
        <w:spacing w:line="340" w:lineRule="exact"/>
        <w:contextualSpacing/>
        <w:jc w:val="both"/>
        <w:rPr>
          <w:rFonts w:ascii="Arial" w:eastAsia="Calibri" w:hAnsi="Arial" w:cs="Arial"/>
          <w:sz w:val="22"/>
          <w:szCs w:val="22"/>
          <w:lang w:val="ro-RO"/>
        </w:rPr>
      </w:pPr>
      <w:r w:rsidRPr="005C2970">
        <w:rPr>
          <w:rFonts w:ascii="Arial" w:eastAsia="Calibri" w:hAnsi="Arial" w:cs="Arial"/>
          <w:b/>
          <w:sz w:val="22"/>
          <w:szCs w:val="22"/>
          <w:lang w:val="ro-RO"/>
        </w:rPr>
        <w:lastRenderedPageBreak/>
        <w:t>Încheiere nr. 6442/14-03-2013</w:t>
      </w:r>
      <w:r w:rsidRPr="005C2970">
        <w:rPr>
          <w:rFonts w:ascii="Arial" w:eastAsia="Calibri" w:hAnsi="Arial" w:cs="Arial"/>
          <w:sz w:val="22"/>
          <w:szCs w:val="22"/>
          <w:lang w:val="ro-RO"/>
        </w:rPr>
        <w:t>, emisă de Oficiul de Cadastru și Publicitate Imobiliară Mehedinți, prin care se sistează cartea funciară nr. 54692, a imobilului cu nr. cadastral 54692, ca urmare a dezmembrării acestuia  în 11 imobile / loturi distincte.</w:t>
      </w:r>
    </w:p>
    <w:p w:rsidR="005C2970" w:rsidRPr="005C2970" w:rsidRDefault="005C2970" w:rsidP="005C2970">
      <w:pPr>
        <w:spacing w:line="340" w:lineRule="exact"/>
        <w:jc w:val="both"/>
        <w:rPr>
          <w:rFonts w:ascii="Arial Black" w:hAnsi="Arial Black" w:cs="Arial"/>
          <w:bCs/>
          <w:kern w:val="32"/>
          <w:szCs w:val="32"/>
          <w:lang w:val="ro-RO"/>
        </w:rPr>
      </w:pPr>
    </w:p>
    <w:p w:rsidR="005C2970" w:rsidRPr="005C2970" w:rsidRDefault="005C2970" w:rsidP="005C2970">
      <w:pPr>
        <w:spacing w:line="340" w:lineRule="exact"/>
        <w:jc w:val="both"/>
        <w:rPr>
          <w:rFonts w:ascii="Arial" w:hAnsi="Arial" w:cs="Arial"/>
          <w:bCs/>
          <w:color w:val="000000"/>
          <w:sz w:val="22"/>
          <w:szCs w:val="22"/>
          <w:lang w:val="en-GB"/>
        </w:rPr>
      </w:pPr>
      <w:r w:rsidRPr="005C2970">
        <w:rPr>
          <w:rFonts w:ascii="Arial" w:hAnsi="Arial" w:cs="Arial"/>
          <w:bCs/>
          <w:color w:val="000000"/>
          <w:sz w:val="22"/>
          <w:szCs w:val="22"/>
          <w:lang w:val="en-GB"/>
        </w:rPr>
        <w:t xml:space="preserve">Conform actelor cadastrale, </w:t>
      </w:r>
      <w:r w:rsidRPr="005C2970">
        <w:rPr>
          <w:rFonts w:ascii="Arial" w:hAnsi="Arial" w:cs="Arial"/>
          <w:b/>
          <w:bCs/>
          <w:color w:val="000000"/>
          <w:sz w:val="22"/>
          <w:szCs w:val="22"/>
          <w:lang w:val="en-GB"/>
        </w:rPr>
        <w:t xml:space="preserve">suprafaţa totală </w:t>
      </w:r>
      <w:r w:rsidRPr="005C2970">
        <w:rPr>
          <w:rFonts w:ascii="Arial" w:hAnsi="Arial" w:cs="Arial"/>
          <w:bCs/>
          <w:color w:val="000000"/>
          <w:sz w:val="22"/>
          <w:szCs w:val="22"/>
          <w:lang w:val="en-GB"/>
        </w:rPr>
        <w:t xml:space="preserve">de teren pe care </w:t>
      </w:r>
      <w:proofErr w:type="gramStart"/>
      <w:r w:rsidRPr="005C2970">
        <w:rPr>
          <w:rFonts w:ascii="Arial" w:hAnsi="Arial" w:cs="Arial"/>
          <w:bCs/>
          <w:color w:val="000000"/>
          <w:sz w:val="22"/>
          <w:szCs w:val="22"/>
          <w:lang w:val="en-GB"/>
        </w:rPr>
        <w:t>este</w:t>
      </w:r>
      <w:proofErr w:type="gramEnd"/>
      <w:r w:rsidRPr="005C2970">
        <w:rPr>
          <w:rFonts w:ascii="Arial" w:hAnsi="Arial" w:cs="Arial"/>
          <w:bCs/>
          <w:color w:val="000000"/>
          <w:sz w:val="22"/>
          <w:szCs w:val="22"/>
          <w:lang w:val="en-GB"/>
        </w:rPr>
        <w:t xml:space="preserve"> amplasat </w:t>
      </w:r>
      <w:r w:rsidRPr="005C2970">
        <w:rPr>
          <w:rFonts w:ascii="Arial" w:hAnsi="Arial" w:cs="Arial"/>
          <w:color w:val="000000"/>
          <w:sz w:val="22"/>
          <w:szCs w:val="22"/>
          <w:lang w:val="en-GB"/>
        </w:rPr>
        <w:t>COMBINATUL DE CELULOZĂ ȘI HÂRTIE S.A. Drobeta Turnu-Severin</w:t>
      </w:r>
      <w:r w:rsidRPr="005C2970">
        <w:rPr>
          <w:rFonts w:ascii="Arial" w:hAnsi="Arial" w:cs="Arial"/>
          <w:bCs/>
          <w:color w:val="000000"/>
          <w:sz w:val="22"/>
          <w:szCs w:val="22"/>
          <w:lang w:val="en-GB"/>
        </w:rPr>
        <w:t xml:space="preserve"> este de cca. </w:t>
      </w:r>
      <w:r w:rsidRPr="005C2970">
        <w:rPr>
          <w:rFonts w:ascii="Arial" w:hAnsi="Arial" w:cs="Arial"/>
          <w:b/>
          <w:bCs/>
          <w:color w:val="000000"/>
          <w:sz w:val="22"/>
          <w:szCs w:val="22"/>
          <w:lang w:val="en-GB"/>
        </w:rPr>
        <w:t>38</w:t>
      </w:r>
      <w:proofErr w:type="gramStart"/>
      <w:r w:rsidRPr="005C2970">
        <w:rPr>
          <w:rFonts w:ascii="Arial" w:hAnsi="Arial" w:cs="Arial"/>
          <w:b/>
          <w:bCs/>
          <w:color w:val="000000"/>
          <w:sz w:val="22"/>
          <w:szCs w:val="22"/>
          <w:lang w:val="en-GB"/>
        </w:rPr>
        <w:t>,36</w:t>
      </w:r>
      <w:proofErr w:type="gramEnd"/>
      <w:r w:rsidRPr="005C2970">
        <w:rPr>
          <w:rFonts w:ascii="Arial" w:hAnsi="Arial" w:cs="Arial"/>
          <w:b/>
          <w:bCs/>
          <w:color w:val="000000"/>
          <w:sz w:val="22"/>
          <w:szCs w:val="22"/>
          <w:lang w:val="en-GB"/>
        </w:rPr>
        <w:t xml:space="preserve"> ha</w:t>
      </w:r>
      <w:r w:rsidRPr="005C2970">
        <w:rPr>
          <w:rFonts w:ascii="Arial" w:hAnsi="Arial" w:cs="Arial"/>
          <w:bCs/>
          <w:color w:val="000000"/>
          <w:sz w:val="22"/>
          <w:szCs w:val="22"/>
          <w:lang w:val="en-GB"/>
        </w:rPr>
        <w:t>.</w:t>
      </w:r>
    </w:p>
    <w:p w:rsidR="005C2970" w:rsidRPr="005C2970" w:rsidRDefault="005C2970" w:rsidP="005C2970">
      <w:pPr>
        <w:spacing w:line="340" w:lineRule="exact"/>
        <w:jc w:val="both"/>
        <w:rPr>
          <w:rFonts w:ascii="Arial Black" w:hAnsi="Arial Black" w:cs="Arial"/>
          <w:bCs/>
          <w:kern w:val="32"/>
          <w:szCs w:val="32"/>
          <w:lang w:val="ro-RO"/>
        </w:rPr>
      </w:pPr>
    </w:p>
    <w:p w:rsidR="005C2970" w:rsidRPr="005C2970" w:rsidRDefault="005C2970" w:rsidP="005C2970">
      <w:pPr>
        <w:spacing w:line="312" w:lineRule="auto"/>
        <w:ind w:right="120"/>
        <w:jc w:val="both"/>
        <w:rPr>
          <w:rFonts w:ascii="Arial" w:hAnsi="Arial"/>
          <w:b/>
          <w:bCs/>
          <w:sz w:val="22"/>
        </w:rPr>
      </w:pPr>
      <w:r w:rsidRPr="005C2970">
        <w:rPr>
          <w:rFonts w:ascii="Arial" w:hAnsi="Arial"/>
          <w:b/>
          <w:bCs/>
          <w:sz w:val="22"/>
          <w:szCs w:val="22"/>
        </w:rPr>
        <w:t>Acorduri și Autorizații:</w:t>
      </w:r>
    </w:p>
    <w:p w:rsidR="005C2970" w:rsidRPr="005C2970" w:rsidRDefault="005C2970" w:rsidP="005C2970">
      <w:pPr>
        <w:spacing w:line="340" w:lineRule="exact"/>
        <w:jc w:val="both"/>
        <w:rPr>
          <w:rFonts w:ascii="Arial" w:hAnsi="Arial" w:cs="Arial"/>
          <w:sz w:val="22"/>
          <w:szCs w:val="22"/>
          <w:lang w:val="ro-RO"/>
        </w:rPr>
      </w:pPr>
      <w:r w:rsidRPr="005C2970">
        <w:rPr>
          <w:rFonts w:ascii="Arial" w:hAnsi="Arial" w:cs="Arial"/>
          <w:sz w:val="22"/>
          <w:szCs w:val="22"/>
          <w:lang w:val="ro-RO"/>
        </w:rPr>
        <w:t xml:space="preserve">În prezent, funcționarea </w:t>
      </w:r>
      <w:r w:rsidRPr="005C2970">
        <w:rPr>
          <w:rFonts w:ascii="Arial" w:hAnsi="Arial" w:cs="Arial"/>
          <w:sz w:val="22"/>
          <w:szCs w:val="22"/>
          <w:lang w:val="ro-RO" w:eastAsia="ro-RO"/>
        </w:rPr>
        <w:t>CCH S.A. Drobeta Turnu-Severin este reglementată prin următoarele acte principale</w:t>
      </w:r>
      <w:r w:rsidRPr="005C2970">
        <w:rPr>
          <w:rFonts w:ascii="Arial" w:hAnsi="Arial" w:cs="Arial"/>
          <w:sz w:val="22"/>
          <w:szCs w:val="22"/>
          <w:lang w:val="ro-RO"/>
        </w:rPr>
        <w:t>:</w:t>
      </w:r>
    </w:p>
    <w:p w:rsidR="005C2970" w:rsidRPr="005C2970" w:rsidRDefault="005C2970" w:rsidP="0034069F">
      <w:pPr>
        <w:numPr>
          <w:ilvl w:val="0"/>
          <w:numId w:val="9"/>
        </w:numPr>
        <w:spacing w:line="340" w:lineRule="exact"/>
        <w:contextualSpacing/>
        <w:jc w:val="both"/>
        <w:rPr>
          <w:rFonts w:ascii="Arial" w:eastAsia="Calibri" w:hAnsi="Arial" w:cs="Arial"/>
          <w:b/>
          <w:noProof/>
          <w:sz w:val="22"/>
          <w:szCs w:val="22"/>
          <w:lang w:val="ro-RO"/>
        </w:rPr>
      </w:pPr>
      <w:r w:rsidRPr="005C2970">
        <w:rPr>
          <w:rFonts w:ascii="Arial" w:eastAsia="Calibri" w:hAnsi="Arial" w:cs="Arial"/>
          <w:b/>
          <w:noProof/>
          <w:sz w:val="22"/>
          <w:szCs w:val="22"/>
          <w:lang w:val="ro-RO"/>
        </w:rPr>
        <w:t>Autorizația de mediu nr. 57 din 21.07.2014 emisă pentru SC ROMWELLE PM S.A şi Decizie de transfer nr. 9680/11.08.2017 emisă de APM Mehedinți pentru activitățile:</w:t>
      </w:r>
    </w:p>
    <w:p w:rsidR="005C2970" w:rsidRPr="005C2970" w:rsidRDefault="005C2970" w:rsidP="0034069F">
      <w:pPr>
        <w:numPr>
          <w:ilvl w:val="0"/>
          <w:numId w:val="10"/>
        </w:numPr>
        <w:spacing w:line="340" w:lineRule="exact"/>
        <w:ind w:left="993" w:hanging="284"/>
        <w:contextualSpacing/>
        <w:jc w:val="both"/>
        <w:rPr>
          <w:rFonts w:ascii="Arial" w:eastAsia="Calibri" w:hAnsi="Arial" w:cs="Arial"/>
          <w:noProof/>
          <w:sz w:val="22"/>
          <w:szCs w:val="22"/>
          <w:lang w:val="ro-RO"/>
        </w:rPr>
      </w:pPr>
      <w:r w:rsidRPr="005C2970">
        <w:rPr>
          <w:rFonts w:ascii="Arial" w:eastAsia="Calibri" w:hAnsi="Arial" w:cs="Arial"/>
          <w:noProof/>
          <w:sz w:val="22"/>
          <w:szCs w:val="22"/>
          <w:lang w:val="ro-RO"/>
        </w:rPr>
        <w:t>Colectare deșeuri nepericuloase;</w:t>
      </w:r>
    </w:p>
    <w:p w:rsidR="005C2970" w:rsidRPr="005C2970" w:rsidRDefault="005C2970" w:rsidP="0034069F">
      <w:pPr>
        <w:numPr>
          <w:ilvl w:val="0"/>
          <w:numId w:val="10"/>
        </w:numPr>
        <w:spacing w:line="340" w:lineRule="exact"/>
        <w:ind w:left="993" w:hanging="284"/>
        <w:contextualSpacing/>
        <w:jc w:val="both"/>
        <w:rPr>
          <w:rFonts w:ascii="Arial" w:eastAsia="Calibri" w:hAnsi="Arial" w:cs="Arial"/>
          <w:noProof/>
          <w:sz w:val="22"/>
          <w:szCs w:val="22"/>
          <w:lang w:val="ro-RO"/>
        </w:rPr>
      </w:pPr>
      <w:r w:rsidRPr="005C2970">
        <w:rPr>
          <w:rFonts w:ascii="Arial" w:eastAsia="Calibri" w:hAnsi="Arial" w:cs="Arial"/>
          <w:noProof/>
          <w:sz w:val="22"/>
          <w:szCs w:val="22"/>
          <w:lang w:val="ro-RO"/>
        </w:rPr>
        <w:t>Recuperarea materialelor reciclabile sortate;</w:t>
      </w:r>
    </w:p>
    <w:p w:rsidR="005C2970" w:rsidRPr="005C2970" w:rsidRDefault="005C2970" w:rsidP="0034069F">
      <w:pPr>
        <w:numPr>
          <w:ilvl w:val="0"/>
          <w:numId w:val="10"/>
        </w:numPr>
        <w:spacing w:line="340" w:lineRule="exact"/>
        <w:ind w:left="993" w:hanging="284"/>
        <w:contextualSpacing/>
        <w:jc w:val="both"/>
        <w:rPr>
          <w:rFonts w:ascii="Arial" w:eastAsia="Calibri" w:hAnsi="Arial" w:cs="Arial"/>
          <w:noProof/>
          <w:sz w:val="22"/>
          <w:szCs w:val="22"/>
          <w:lang w:val="ro-RO"/>
        </w:rPr>
      </w:pPr>
      <w:r w:rsidRPr="005C2970">
        <w:rPr>
          <w:rFonts w:ascii="Arial" w:eastAsia="Calibri" w:hAnsi="Arial" w:cs="Arial"/>
          <w:noProof/>
          <w:sz w:val="22"/>
          <w:szCs w:val="22"/>
          <w:lang w:val="ro-RO"/>
        </w:rPr>
        <w:t>Comerț cu ridicata al deșeurilor și resturilor.</w:t>
      </w:r>
    </w:p>
    <w:p w:rsidR="005C2970" w:rsidRPr="005C2970" w:rsidRDefault="005C2970" w:rsidP="005C2970">
      <w:pPr>
        <w:spacing w:line="340" w:lineRule="exact"/>
        <w:ind w:left="709"/>
        <w:rPr>
          <w:rFonts w:ascii="Arial" w:hAnsi="Arial" w:cs="Arial"/>
          <w:sz w:val="22"/>
          <w:szCs w:val="22"/>
          <w:lang w:val="ro-RO"/>
        </w:rPr>
      </w:pPr>
      <w:r w:rsidRPr="005C2970">
        <w:rPr>
          <w:rFonts w:ascii="Arial" w:hAnsi="Arial" w:cs="Arial"/>
          <w:sz w:val="22"/>
          <w:szCs w:val="22"/>
          <w:lang w:val="ro-RO"/>
        </w:rPr>
        <w:t>Termen de valabilitate 5 ani, până la data de 21.07.2019;</w:t>
      </w:r>
    </w:p>
    <w:p w:rsidR="005C2970" w:rsidRPr="005C2970" w:rsidRDefault="005C2970" w:rsidP="0034069F">
      <w:pPr>
        <w:numPr>
          <w:ilvl w:val="0"/>
          <w:numId w:val="9"/>
        </w:numPr>
        <w:spacing w:line="340" w:lineRule="exact"/>
        <w:contextualSpacing/>
        <w:jc w:val="both"/>
        <w:rPr>
          <w:rFonts w:ascii="Arial" w:eastAsia="Calibri" w:hAnsi="Arial" w:cs="Arial"/>
          <w:noProof/>
          <w:sz w:val="22"/>
          <w:szCs w:val="22"/>
          <w:lang w:val="ro-RO"/>
        </w:rPr>
      </w:pPr>
      <w:r w:rsidRPr="005C2970">
        <w:rPr>
          <w:rFonts w:ascii="Arial" w:eastAsia="Calibri" w:hAnsi="Arial" w:cs="Arial"/>
          <w:b/>
          <w:noProof/>
          <w:sz w:val="22"/>
          <w:szCs w:val="22"/>
          <w:lang w:val="ro-RO"/>
        </w:rPr>
        <w:t xml:space="preserve">Autorizație de mediu nr. 37 din 06.07.2016; titular COMBINATUL DE CELULOZĂ ȘI HÂRTIE S.A. pentru „Instalație industrială de fabricare a hârtiei miez din pastă de maculatură, </w:t>
      </w:r>
      <w:r w:rsidRPr="005C2970">
        <w:rPr>
          <w:rFonts w:ascii="Arial" w:eastAsia="Calibri" w:hAnsi="Arial" w:cs="Arial"/>
          <w:noProof/>
          <w:sz w:val="22"/>
          <w:szCs w:val="22"/>
          <w:lang w:val="ro-RO"/>
        </w:rPr>
        <w:t>prin reciclarea/valorificarea deșeurilor de hârtie și carton, cu capacitatea de 19 t/zi, în probe tehnologice (în testare)”, emisă de APM Mehedinți, valabilă până la 06.07.2018;</w:t>
      </w:r>
    </w:p>
    <w:p w:rsidR="005C2970" w:rsidRPr="005C2970" w:rsidRDefault="005C2970" w:rsidP="0034069F">
      <w:pPr>
        <w:numPr>
          <w:ilvl w:val="0"/>
          <w:numId w:val="9"/>
        </w:numPr>
        <w:spacing w:line="340" w:lineRule="exact"/>
        <w:contextualSpacing/>
        <w:jc w:val="both"/>
        <w:rPr>
          <w:rFonts w:ascii="Arial" w:eastAsia="Calibri" w:hAnsi="Arial" w:cs="Arial"/>
          <w:noProof/>
          <w:sz w:val="22"/>
          <w:szCs w:val="22"/>
          <w:lang w:val="ro-RO"/>
        </w:rPr>
      </w:pPr>
      <w:r w:rsidRPr="005C2970">
        <w:rPr>
          <w:rFonts w:ascii="Arial" w:eastAsia="Calibri" w:hAnsi="Arial" w:cs="Arial"/>
          <w:b/>
          <w:noProof/>
          <w:sz w:val="22"/>
          <w:szCs w:val="22"/>
          <w:lang w:val="ro-RO"/>
        </w:rPr>
        <w:t>Autorizație pentru desfășurarea de activități în domeniul nuclear, nr. AI 648 / 2017</w:t>
      </w:r>
      <w:r w:rsidRPr="005C2970">
        <w:rPr>
          <w:rFonts w:ascii="Arial" w:eastAsia="Calibri" w:hAnsi="Arial" w:cs="Arial"/>
          <w:noProof/>
          <w:sz w:val="22"/>
          <w:szCs w:val="22"/>
          <w:lang w:val="ro-RO"/>
        </w:rPr>
        <w:t>, valabilă până la data de 27.08.2019, emisă de C.N.C.A.N. pentru activitățile de măsurare a nivelelor de produse în recipiente folosind radionuclidul Cs-137, amplasat la fierbătorul de semiceluloză şi la pâlnia de tocătură şi radionuclidul Kr-85, folosit ca senzor de greutate la maşina de hârtie;</w:t>
      </w:r>
    </w:p>
    <w:p w:rsidR="005C2970" w:rsidRPr="005C2970" w:rsidRDefault="005C2970" w:rsidP="0034069F">
      <w:pPr>
        <w:numPr>
          <w:ilvl w:val="0"/>
          <w:numId w:val="9"/>
        </w:numPr>
        <w:spacing w:line="340" w:lineRule="exact"/>
        <w:contextualSpacing/>
        <w:jc w:val="both"/>
        <w:rPr>
          <w:rFonts w:ascii="Arial" w:eastAsia="Calibri" w:hAnsi="Arial" w:cs="Arial"/>
          <w:noProof/>
          <w:sz w:val="22"/>
          <w:szCs w:val="22"/>
          <w:lang w:val="ro-RO"/>
        </w:rPr>
      </w:pPr>
      <w:r w:rsidRPr="005C2970">
        <w:rPr>
          <w:rFonts w:ascii="Arial" w:eastAsia="Calibri" w:hAnsi="Arial" w:cs="Arial"/>
          <w:b/>
          <w:noProof/>
          <w:sz w:val="22"/>
          <w:szCs w:val="22"/>
          <w:lang w:val="ro-RO"/>
        </w:rPr>
        <w:t xml:space="preserve">Acord de mediu nr. 5 din 03.11.2017, </w:t>
      </w:r>
      <w:r w:rsidRPr="005C2970">
        <w:rPr>
          <w:rFonts w:ascii="Arial" w:eastAsia="Calibri" w:hAnsi="Arial" w:cs="Arial"/>
          <w:noProof/>
          <w:sz w:val="22"/>
          <w:szCs w:val="22"/>
          <w:lang w:val="ro-RO"/>
        </w:rPr>
        <w:t>pentru proiectul</w:t>
      </w:r>
      <w:r w:rsidRPr="005C2970">
        <w:rPr>
          <w:rFonts w:ascii="Arial" w:eastAsia="Calibri" w:hAnsi="Arial" w:cs="Arial"/>
          <w:b/>
          <w:noProof/>
          <w:sz w:val="22"/>
          <w:szCs w:val="22"/>
          <w:lang w:val="ro-RO"/>
        </w:rPr>
        <w:t>: „Modernizări pe fluxuri tehnologice pentru fabricarea hârtiei și a cartonului ondulat, realizarea de închideri exterioare la construcții cu panouri termiizolante”</w:t>
      </w:r>
      <w:r w:rsidRPr="005C2970">
        <w:rPr>
          <w:rFonts w:ascii="Arial" w:eastAsia="Calibri" w:hAnsi="Arial" w:cs="Arial"/>
          <w:noProof/>
          <w:sz w:val="22"/>
          <w:szCs w:val="22"/>
          <w:lang w:val="ro-RO"/>
        </w:rPr>
        <w:t>, emis de APM Mehedinţi, valabil pentru toată perioada punerii în aplicare a proiectului;</w:t>
      </w:r>
    </w:p>
    <w:p w:rsidR="005C2970" w:rsidRPr="005C2970" w:rsidRDefault="005C2970" w:rsidP="0034069F">
      <w:pPr>
        <w:numPr>
          <w:ilvl w:val="0"/>
          <w:numId w:val="9"/>
        </w:numPr>
        <w:spacing w:line="340" w:lineRule="exact"/>
        <w:contextualSpacing/>
        <w:jc w:val="both"/>
        <w:rPr>
          <w:rFonts w:ascii="Arial" w:eastAsia="Calibri" w:hAnsi="Arial" w:cs="Arial"/>
          <w:noProof/>
          <w:sz w:val="22"/>
          <w:szCs w:val="22"/>
          <w:lang w:val="ro-RO"/>
        </w:rPr>
      </w:pPr>
      <w:r w:rsidRPr="005C2970">
        <w:rPr>
          <w:rFonts w:ascii="Arial" w:eastAsia="Calibri" w:hAnsi="Arial" w:cs="Arial"/>
          <w:b/>
          <w:noProof/>
          <w:sz w:val="22"/>
          <w:szCs w:val="22"/>
          <w:lang w:val="ro-RO"/>
        </w:rPr>
        <w:t xml:space="preserve">Autorizația de Gospodărire a Apelor nr. 296/03.10.2017, </w:t>
      </w:r>
      <w:r w:rsidRPr="005C2970">
        <w:rPr>
          <w:rFonts w:ascii="Arial" w:eastAsia="Calibri" w:hAnsi="Arial" w:cs="Arial"/>
          <w:noProof/>
          <w:sz w:val="22"/>
          <w:szCs w:val="22"/>
          <w:lang w:val="ro-RO"/>
        </w:rPr>
        <w:t>pentru: Instalaţia de fabricare a semicelulozei din lemn de foioase – 50.000 t/an, Instalația de fabricare a hârtiei pentru carton ondulat din semiceluloză şi maculatură – 65.450 Bdt/an, Instalaţia de fabricare a cartonului ondulat şi a confecţiilor din carton ondulat – 40.000 t/an, emisă de ABA Jiu, valabilă până la 03.10.2018;</w:t>
      </w:r>
    </w:p>
    <w:p w:rsidR="005C2970" w:rsidRPr="005C2970" w:rsidRDefault="005C2970" w:rsidP="005C2970">
      <w:pPr>
        <w:spacing w:line="340" w:lineRule="exact"/>
        <w:jc w:val="both"/>
        <w:rPr>
          <w:rFonts w:ascii="Arial Black" w:hAnsi="Arial Black" w:cs="Arial"/>
          <w:bCs/>
          <w:kern w:val="32"/>
          <w:szCs w:val="32"/>
          <w:lang w:val="ro-RO"/>
        </w:rPr>
      </w:pPr>
    </w:p>
    <w:p w:rsidR="009738A9" w:rsidRDefault="005C2970" w:rsidP="009738A9">
      <w:pPr>
        <w:spacing w:line="312" w:lineRule="auto"/>
        <w:ind w:right="120"/>
        <w:jc w:val="both"/>
        <w:rPr>
          <w:rFonts w:ascii="Arial" w:hAnsi="Arial" w:cs="Arial"/>
          <w:b/>
          <w:sz w:val="22"/>
          <w:szCs w:val="22"/>
        </w:rPr>
      </w:pPr>
      <w:r w:rsidRPr="005C2970">
        <w:rPr>
          <w:rFonts w:ascii="Arial" w:hAnsi="Arial" w:cs="Arial"/>
          <w:b/>
          <w:sz w:val="22"/>
          <w:szCs w:val="22"/>
        </w:rPr>
        <w:t>Certificări:</w:t>
      </w:r>
      <w:r w:rsidR="009738A9">
        <w:rPr>
          <w:rFonts w:ascii="Arial" w:hAnsi="Arial" w:cs="Arial"/>
          <w:b/>
          <w:sz w:val="22"/>
          <w:szCs w:val="22"/>
        </w:rPr>
        <w:t xml:space="preserve"> </w:t>
      </w:r>
    </w:p>
    <w:p w:rsidR="005C2970" w:rsidRPr="009738A9" w:rsidRDefault="005C2970" w:rsidP="009738A9">
      <w:pPr>
        <w:spacing w:line="312" w:lineRule="auto"/>
        <w:ind w:right="120"/>
        <w:jc w:val="both"/>
        <w:rPr>
          <w:rFonts w:ascii="Arial" w:hAnsi="Arial" w:cs="Arial"/>
          <w:b/>
          <w:sz w:val="22"/>
          <w:szCs w:val="22"/>
        </w:rPr>
      </w:pPr>
      <w:r w:rsidRPr="005C2970">
        <w:rPr>
          <w:rFonts w:ascii="Arial" w:hAnsi="Arial" w:cs="Arial"/>
          <w:sz w:val="22"/>
          <w:szCs w:val="22"/>
        </w:rPr>
        <w:t xml:space="preserve">CCH S.A. Drobeta Turnu-Severin </w:t>
      </w:r>
      <w:proofErr w:type="gramStart"/>
      <w:r w:rsidRPr="005C2970">
        <w:rPr>
          <w:rFonts w:ascii="Arial" w:hAnsi="Arial" w:cs="Arial"/>
          <w:color w:val="000000"/>
          <w:sz w:val="22"/>
          <w:szCs w:val="22"/>
          <w:lang w:val="ro-RO" w:eastAsia="ro-RO"/>
        </w:rPr>
        <w:t>are</w:t>
      </w:r>
      <w:proofErr w:type="gramEnd"/>
      <w:r w:rsidRPr="005C2970">
        <w:rPr>
          <w:rFonts w:ascii="Arial" w:hAnsi="Arial" w:cs="Arial"/>
          <w:color w:val="000000"/>
          <w:sz w:val="22"/>
          <w:szCs w:val="22"/>
          <w:lang w:val="ro-RO" w:eastAsia="ro-RO"/>
        </w:rPr>
        <w:t xml:space="preserve"> implementat un sistem integrat de management al calităţii, al mediului și al sănătății și securității ocupaționale pentru activitatea de </w:t>
      </w:r>
      <w:r w:rsidRPr="005C2970">
        <w:rPr>
          <w:rFonts w:ascii="Arial" w:hAnsi="Arial" w:cs="Arial"/>
          <w:i/>
          <w:color w:val="000000"/>
          <w:sz w:val="22"/>
          <w:szCs w:val="22"/>
          <w:lang w:eastAsia="ro-RO"/>
        </w:rPr>
        <w:t>“Producție de semiceluloză, h</w:t>
      </w:r>
      <w:r w:rsidRPr="005C2970">
        <w:rPr>
          <w:rFonts w:ascii="Arial" w:hAnsi="Arial" w:cs="Arial"/>
          <w:i/>
          <w:color w:val="000000"/>
          <w:sz w:val="22"/>
          <w:szCs w:val="22"/>
          <w:lang w:val="ro-RO" w:eastAsia="ro-RO"/>
        </w:rPr>
        <w:t>ârtie fluting, hârtie testliner, carton ondulat și confecții din carton ondulat</w:t>
      </w:r>
      <w:r w:rsidRPr="005C2970">
        <w:rPr>
          <w:rFonts w:ascii="Arial" w:hAnsi="Arial" w:cs="Arial"/>
          <w:i/>
          <w:color w:val="000000"/>
          <w:sz w:val="22"/>
          <w:szCs w:val="22"/>
          <w:lang w:eastAsia="ro-RO"/>
        </w:rPr>
        <w:t>”</w:t>
      </w:r>
      <w:r w:rsidR="00C02E5D">
        <w:rPr>
          <w:rFonts w:ascii="Arial" w:hAnsi="Arial" w:cs="Arial"/>
          <w:i/>
          <w:color w:val="000000"/>
          <w:sz w:val="22"/>
          <w:szCs w:val="22"/>
          <w:lang w:eastAsia="ro-RO"/>
        </w:rPr>
        <w:t xml:space="preserve">, </w:t>
      </w:r>
      <w:r w:rsidR="00C02E5D" w:rsidRPr="00C02E5D">
        <w:rPr>
          <w:rFonts w:ascii="Arial" w:hAnsi="Arial" w:cs="Arial"/>
          <w:color w:val="000000"/>
          <w:sz w:val="22"/>
          <w:szCs w:val="22"/>
          <w:lang w:eastAsia="ro-RO"/>
        </w:rPr>
        <w:t>respectiv</w:t>
      </w:r>
      <w:r w:rsidRPr="005C2970">
        <w:rPr>
          <w:rFonts w:ascii="Arial" w:hAnsi="Arial" w:cs="Arial"/>
          <w:color w:val="000000"/>
          <w:sz w:val="22"/>
          <w:szCs w:val="22"/>
          <w:lang w:val="ro-RO"/>
        </w:rPr>
        <w:t>:</w:t>
      </w:r>
    </w:p>
    <w:p w:rsidR="005C2970" w:rsidRPr="005C2970" w:rsidRDefault="005C2970" w:rsidP="005C2970">
      <w:pPr>
        <w:spacing w:line="340" w:lineRule="exact"/>
        <w:jc w:val="both"/>
        <w:rPr>
          <w:rFonts w:ascii="Arial" w:hAnsi="Arial" w:cs="Arial"/>
          <w:color w:val="000000"/>
          <w:sz w:val="22"/>
          <w:szCs w:val="22"/>
          <w:lang w:val="ro-RO"/>
        </w:rPr>
      </w:pPr>
    </w:p>
    <w:p w:rsidR="005C2970" w:rsidRPr="005C2970" w:rsidRDefault="005C2970" w:rsidP="0034069F">
      <w:pPr>
        <w:numPr>
          <w:ilvl w:val="0"/>
          <w:numId w:val="9"/>
        </w:numPr>
        <w:spacing w:line="340" w:lineRule="exact"/>
        <w:contextualSpacing/>
        <w:jc w:val="both"/>
        <w:rPr>
          <w:rFonts w:ascii="Arial" w:eastAsia="Calibri" w:hAnsi="Arial" w:cs="Arial"/>
          <w:sz w:val="22"/>
          <w:szCs w:val="22"/>
          <w:lang w:val="ro-RO"/>
        </w:rPr>
      </w:pPr>
      <w:r w:rsidRPr="005C2970">
        <w:rPr>
          <w:rFonts w:ascii="Arial" w:eastAsia="Calibri" w:hAnsi="Arial" w:cs="Arial"/>
          <w:b/>
          <w:sz w:val="22"/>
          <w:szCs w:val="22"/>
          <w:lang w:val="ro-RO"/>
        </w:rPr>
        <w:lastRenderedPageBreak/>
        <w:t xml:space="preserve">Certificat pentru sistemul de management de mediu, </w:t>
      </w:r>
      <w:r w:rsidRPr="005C2970">
        <w:rPr>
          <w:rFonts w:ascii="Arial" w:eastAsia="Calibri" w:hAnsi="Arial" w:cs="Arial"/>
          <w:sz w:val="22"/>
          <w:szCs w:val="22"/>
          <w:lang w:val="ro-RO"/>
        </w:rPr>
        <w:t>conform</w:t>
      </w:r>
      <w:r w:rsidRPr="005C2970">
        <w:rPr>
          <w:rFonts w:ascii="Arial" w:eastAsia="Calibri" w:hAnsi="Arial" w:cs="Arial"/>
          <w:b/>
          <w:sz w:val="22"/>
          <w:szCs w:val="22"/>
          <w:lang w:val="ro-RO"/>
        </w:rPr>
        <w:t xml:space="preserve"> EN ISO 14001:2015, cu nr. 20104173002335, emis la data de 19-06-2017</w:t>
      </w:r>
      <w:r w:rsidRPr="005C2970">
        <w:rPr>
          <w:rFonts w:ascii="Arial" w:eastAsia="Calibri" w:hAnsi="Arial" w:cs="Arial"/>
          <w:sz w:val="22"/>
          <w:szCs w:val="22"/>
          <w:lang w:val="ro-RO"/>
        </w:rPr>
        <w:t>, de către TUV AUSTRIA CERT GMBH Viena, pentru COMBINATUL DE CELULOZĂ ȘI HÂRTIE S.A., pentru activitatea: „Producție de semiceluloză, hârtie fluting, hârtie testliner, carton ondulat și confecții din carton ondulat”, valabil pâna la data de 18-06-2020;</w:t>
      </w:r>
    </w:p>
    <w:p w:rsidR="005C2970" w:rsidRPr="005C2970" w:rsidRDefault="005C2970" w:rsidP="0034069F">
      <w:pPr>
        <w:numPr>
          <w:ilvl w:val="0"/>
          <w:numId w:val="9"/>
        </w:numPr>
        <w:spacing w:line="340" w:lineRule="exact"/>
        <w:contextualSpacing/>
        <w:jc w:val="both"/>
        <w:rPr>
          <w:rFonts w:ascii="Arial" w:eastAsia="Calibri" w:hAnsi="Arial" w:cs="Arial"/>
          <w:sz w:val="22"/>
          <w:szCs w:val="22"/>
          <w:lang w:val="ro-RO"/>
        </w:rPr>
      </w:pPr>
      <w:r w:rsidRPr="005C2970">
        <w:rPr>
          <w:rFonts w:ascii="Arial" w:eastAsia="Calibri" w:hAnsi="Arial" w:cs="Arial"/>
          <w:b/>
          <w:sz w:val="22"/>
          <w:szCs w:val="22"/>
          <w:lang w:val="ro-RO"/>
        </w:rPr>
        <w:t xml:space="preserve">Certificat pentru sistemul de management de calitate, </w:t>
      </w:r>
      <w:r w:rsidRPr="005C2970">
        <w:rPr>
          <w:rFonts w:ascii="Arial" w:eastAsia="Calibri" w:hAnsi="Arial" w:cs="Arial"/>
          <w:sz w:val="22"/>
          <w:szCs w:val="22"/>
          <w:lang w:val="ro-RO"/>
        </w:rPr>
        <w:t>conform</w:t>
      </w:r>
      <w:r w:rsidRPr="005C2970">
        <w:rPr>
          <w:rFonts w:ascii="Arial" w:eastAsia="Calibri" w:hAnsi="Arial" w:cs="Arial"/>
          <w:b/>
          <w:sz w:val="22"/>
          <w:szCs w:val="22"/>
          <w:lang w:val="ro-RO"/>
        </w:rPr>
        <w:t xml:space="preserve"> EN ISO 9001:2015, nr. 20100173002334, emis la data de 19-06-2017</w:t>
      </w:r>
      <w:r w:rsidRPr="005C2970">
        <w:rPr>
          <w:rFonts w:ascii="Arial" w:eastAsia="Calibri" w:hAnsi="Arial" w:cs="Arial"/>
          <w:sz w:val="22"/>
          <w:szCs w:val="22"/>
          <w:lang w:val="ro-RO"/>
        </w:rPr>
        <w:t>, de către TUV AUSTRIA CERT GMBH Viena, pentru COMBINATUL DE CELULOZĂ ȘI HÂRTIE S.A., pentru activitatea: „Producție de semiceluloză, hârtie fluting, hârtie testliner, carton ondulat și confecții din carton ondulat”, valabil pâna la data de 18-06-2020;</w:t>
      </w:r>
    </w:p>
    <w:p w:rsidR="005C2970" w:rsidRPr="005C2970" w:rsidRDefault="005C2970" w:rsidP="0034069F">
      <w:pPr>
        <w:numPr>
          <w:ilvl w:val="0"/>
          <w:numId w:val="9"/>
        </w:numPr>
        <w:spacing w:line="340" w:lineRule="exact"/>
        <w:contextualSpacing/>
        <w:jc w:val="both"/>
        <w:rPr>
          <w:rFonts w:ascii="Arial" w:eastAsia="Calibri" w:hAnsi="Arial" w:cs="Arial"/>
          <w:sz w:val="22"/>
          <w:szCs w:val="22"/>
          <w:lang w:val="ro-RO"/>
        </w:rPr>
      </w:pPr>
      <w:r w:rsidRPr="005C2970">
        <w:rPr>
          <w:rFonts w:ascii="Arial" w:eastAsia="Calibri" w:hAnsi="Arial" w:cs="Arial"/>
          <w:b/>
          <w:sz w:val="22"/>
          <w:szCs w:val="22"/>
          <w:lang w:val="ro-RO"/>
        </w:rPr>
        <w:t xml:space="preserve">Certificat pentru sistemul de management al sănătăţii şi securităţii ocupaţionale, </w:t>
      </w:r>
      <w:r w:rsidRPr="005C2970">
        <w:rPr>
          <w:rFonts w:ascii="Arial" w:eastAsia="Calibri" w:hAnsi="Arial" w:cs="Arial"/>
          <w:sz w:val="22"/>
          <w:szCs w:val="22"/>
          <w:lang w:val="ro-RO"/>
        </w:rPr>
        <w:t>conform</w:t>
      </w:r>
      <w:r w:rsidRPr="005C2970">
        <w:rPr>
          <w:rFonts w:ascii="Arial" w:eastAsia="Calibri" w:hAnsi="Arial" w:cs="Arial"/>
          <w:b/>
          <w:sz w:val="22"/>
          <w:szCs w:val="22"/>
          <w:lang w:val="ro-RO"/>
        </w:rPr>
        <w:t xml:space="preserve"> OHSAS 18001:2007, nr. 20116173002336, emis la data de 19-06-2017</w:t>
      </w:r>
      <w:r w:rsidRPr="005C2970">
        <w:rPr>
          <w:rFonts w:ascii="Arial" w:eastAsia="Calibri" w:hAnsi="Arial" w:cs="Arial"/>
          <w:sz w:val="22"/>
          <w:szCs w:val="22"/>
          <w:lang w:val="ro-RO"/>
        </w:rPr>
        <w:t>, de către TUV AUSTRIA CERT GMBH Viena, pentru COMBINATUL DE CELULOZĂ ȘI HÂRTIE S.A., pentru activitatea: „Producție de semiceluloză, hârtie fluting, hârtie testliner, carton ondulat și confecții din carton ondulat”, valabil pâna la data de 18-06-2020;</w:t>
      </w:r>
    </w:p>
    <w:p w:rsidR="005C2970" w:rsidRPr="005C2970" w:rsidRDefault="005C2970" w:rsidP="0034069F">
      <w:pPr>
        <w:numPr>
          <w:ilvl w:val="0"/>
          <w:numId w:val="9"/>
        </w:numPr>
        <w:spacing w:line="340" w:lineRule="exact"/>
        <w:contextualSpacing/>
        <w:jc w:val="both"/>
        <w:rPr>
          <w:rFonts w:ascii="Arial" w:eastAsia="Calibri" w:hAnsi="Arial" w:cs="Arial"/>
          <w:sz w:val="22"/>
          <w:szCs w:val="22"/>
          <w:lang w:val="ro-RO"/>
        </w:rPr>
      </w:pPr>
      <w:r w:rsidRPr="005C2970">
        <w:rPr>
          <w:rFonts w:ascii="Arial" w:eastAsia="Calibri" w:hAnsi="Arial" w:cs="Arial"/>
          <w:b/>
          <w:sz w:val="22"/>
          <w:szCs w:val="22"/>
          <w:lang w:val="ro-RO"/>
        </w:rPr>
        <w:t xml:space="preserve">Certificat FSC </w:t>
      </w:r>
      <w:r w:rsidRPr="005C2970">
        <w:rPr>
          <w:rFonts w:ascii="Arial" w:eastAsia="Calibri" w:hAnsi="Arial" w:cs="Arial"/>
          <w:b/>
          <w:color w:val="000000"/>
          <w:sz w:val="22"/>
          <w:szCs w:val="22"/>
          <w:lang w:val="ro-RO"/>
        </w:rPr>
        <w:t>(Forest Stewardship Council), seria SGS-COC-010508</w:t>
      </w:r>
      <w:r w:rsidRPr="005C2970">
        <w:rPr>
          <w:rFonts w:ascii="Arial" w:eastAsia="Calibri" w:hAnsi="Arial" w:cs="Arial"/>
          <w:color w:val="000000"/>
          <w:sz w:val="22"/>
          <w:szCs w:val="22"/>
          <w:lang w:val="ro-RO"/>
        </w:rPr>
        <w:t>, emis în data de 28-09-2016, de către SGS South Africa (Pty) Ltd, pentru COMBINATUL DE CELULOZĂ ȘI HÂRTIE S.A., valabil până la data de 17-06-2020;</w:t>
      </w:r>
    </w:p>
    <w:p w:rsidR="00980703" w:rsidRDefault="00980703" w:rsidP="0034069F">
      <w:pPr>
        <w:numPr>
          <w:ilvl w:val="0"/>
          <w:numId w:val="9"/>
        </w:numPr>
        <w:spacing w:line="340" w:lineRule="exact"/>
        <w:contextualSpacing/>
        <w:jc w:val="both"/>
        <w:rPr>
          <w:rFonts w:ascii="Arial" w:eastAsia="Calibri" w:hAnsi="Arial"/>
          <w:sz w:val="22"/>
          <w:szCs w:val="22"/>
          <w:lang w:val="ro-RO"/>
        </w:rPr>
      </w:pPr>
      <w:r w:rsidRPr="00980703">
        <w:rPr>
          <w:rFonts w:ascii="Arial" w:eastAsia="Calibri" w:hAnsi="Arial"/>
          <w:b/>
          <w:sz w:val="22"/>
          <w:szCs w:val="22"/>
          <w:lang w:val="ro-RO"/>
        </w:rPr>
        <w:t>Certificat de conformitate</w:t>
      </w:r>
      <w:r>
        <w:rPr>
          <w:rFonts w:ascii="Arial" w:eastAsia="Calibri" w:hAnsi="Arial"/>
          <w:sz w:val="22"/>
          <w:szCs w:val="22"/>
          <w:lang w:val="ro-RO"/>
        </w:rPr>
        <w:t xml:space="preserve"> </w:t>
      </w:r>
      <w:r w:rsidRPr="009E2EB5">
        <w:rPr>
          <w:rFonts w:ascii="Arial" w:eastAsia="Calibri" w:hAnsi="Arial"/>
          <w:b/>
          <w:sz w:val="22"/>
          <w:szCs w:val="22"/>
          <w:lang w:val="ro-RO"/>
        </w:rPr>
        <w:t>a hârtiei fluting din semiceluloză</w:t>
      </w:r>
      <w:r>
        <w:rPr>
          <w:rFonts w:ascii="Arial" w:eastAsia="Calibri" w:hAnsi="Arial"/>
          <w:sz w:val="22"/>
          <w:szCs w:val="22"/>
          <w:lang w:val="ro-RO"/>
        </w:rPr>
        <w:t xml:space="preserve">, cu cerințele pentru hârtiile și cartoanele care vin în contact cu produsele alimentare pentru care nu sunt prevăzute teste de migrare (produse alimentare uscate), conform Regulamentului 1935/2004/CE, emis de </w:t>
      </w:r>
      <w:r w:rsidRPr="00980703">
        <w:rPr>
          <w:rFonts w:ascii="Arial" w:eastAsia="Calibri" w:hAnsi="Arial"/>
          <w:b/>
          <w:sz w:val="22"/>
          <w:szCs w:val="22"/>
          <w:lang w:val="ro-RO"/>
        </w:rPr>
        <w:t>ECOL Studio – Italia, 2015</w:t>
      </w:r>
      <w:r>
        <w:rPr>
          <w:rFonts w:ascii="Arial" w:eastAsia="Calibri" w:hAnsi="Arial"/>
          <w:sz w:val="22"/>
          <w:szCs w:val="22"/>
          <w:lang w:val="ro-RO"/>
        </w:rPr>
        <w:t>;</w:t>
      </w:r>
    </w:p>
    <w:p w:rsidR="00980703" w:rsidRPr="00980703" w:rsidRDefault="00605096" w:rsidP="0034069F">
      <w:pPr>
        <w:numPr>
          <w:ilvl w:val="0"/>
          <w:numId w:val="9"/>
        </w:numPr>
        <w:spacing w:line="340" w:lineRule="exact"/>
        <w:contextualSpacing/>
        <w:jc w:val="both"/>
        <w:rPr>
          <w:rFonts w:ascii="Arial" w:eastAsia="Calibri" w:hAnsi="Arial"/>
          <w:sz w:val="22"/>
          <w:szCs w:val="22"/>
          <w:lang w:val="ro-RO"/>
        </w:rPr>
      </w:pPr>
      <w:r w:rsidRPr="00605096">
        <w:rPr>
          <w:rFonts w:ascii="Arial" w:eastAsia="Calibri" w:hAnsi="Arial"/>
          <w:b/>
          <w:sz w:val="22"/>
          <w:szCs w:val="22"/>
          <w:lang w:val="ro-RO"/>
        </w:rPr>
        <w:t>Certificat de conformitate</w:t>
      </w:r>
      <w:r>
        <w:rPr>
          <w:rFonts w:ascii="Arial" w:eastAsia="Calibri" w:hAnsi="Arial"/>
          <w:sz w:val="22"/>
          <w:szCs w:val="22"/>
          <w:lang w:val="ro-RO"/>
        </w:rPr>
        <w:t xml:space="preserve"> </w:t>
      </w:r>
      <w:r w:rsidRPr="009E2EB5">
        <w:rPr>
          <w:rFonts w:ascii="Arial" w:eastAsia="Calibri" w:hAnsi="Arial"/>
          <w:b/>
          <w:sz w:val="22"/>
          <w:szCs w:val="22"/>
          <w:lang w:val="ro-RO"/>
        </w:rPr>
        <w:t>a hârtiei pentru carton ondulat din semiceluloză</w:t>
      </w:r>
      <w:r>
        <w:rPr>
          <w:rFonts w:ascii="Arial" w:eastAsia="Calibri" w:hAnsi="Arial"/>
          <w:sz w:val="22"/>
          <w:szCs w:val="22"/>
          <w:lang w:val="ro-RO"/>
        </w:rPr>
        <w:t xml:space="preserve">, tip Semichimică 1, cu cerințele privind compoziția și puritatea necesară pentru ambalajele care vin în contact cu produsele alimentare, pentru care sunt necesare teste de migrare, emis de </w:t>
      </w:r>
      <w:r w:rsidRPr="00605096">
        <w:rPr>
          <w:rFonts w:ascii="Arial" w:eastAsia="Calibri" w:hAnsi="Arial"/>
          <w:b/>
          <w:sz w:val="22"/>
          <w:szCs w:val="22"/>
          <w:lang w:val="ro-RO"/>
        </w:rPr>
        <w:t>CENTRO QUALITA CARTA – Italia, 2016</w:t>
      </w:r>
      <w:r w:rsidR="009738A9">
        <w:rPr>
          <w:rFonts w:ascii="Arial" w:eastAsia="Calibri" w:hAnsi="Arial"/>
          <w:sz w:val="22"/>
          <w:szCs w:val="22"/>
          <w:lang w:val="ro-RO"/>
        </w:rPr>
        <w:t>.</w:t>
      </w:r>
    </w:p>
    <w:p w:rsidR="005C2970" w:rsidRDefault="005C2970" w:rsidP="00D06243">
      <w:pPr>
        <w:spacing w:line="340" w:lineRule="exact"/>
        <w:jc w:val="both"/>
        <w:rPr>
          <w:rFonts w:ascii="Arial" w:hAnsi="Arial" w:cs="Arial"/>
          <w:sz w:val="22"/>
          <w:szCs w:val="22"/>
          <w:lang w:val="en-GB"/>
        </w:rPr>
      </w:pPr>
    </w:p>
    <w:p w:rsidR="00BC4A5F" w:rsidRPr="00BC4A5F" w:rsidRDefault="00BC4A5F" w:rsidP="00BC4A5F">
      <w:pPr>
        <w:shd w:val="clear" w:color="auto" w:fill="F2F2F2" w:themeFill="background1" w:themeFillShade="F2"/>
        <w:spacing w:line="340" w:lineRule="exact"/>
        <w:jc w:val="both"/>
        <w:rPr>
          <w:rFonts w:ascii="Arial" w:hAnsi="Arial" w:cs="Arial"/>
          <w:b/>
          <w:sz w:val="22"/>
          <w:szCs w:val="22"/>
          <w:lang w:val="en-GB"/>
        </w:rPr>
      </w:pPr>
      <w:r w:rsidRPr="00BC4A5F">
        <w:rPr>
          <w:rFonts w:ascii="Arial" w:hAnsi="Arial" w:cs="Arial"/>
          <w:b/>
          <w:sz w:val="22"/>
          <w:szCs w:val="22"/>
          <w:lang w:val="en-GB"/>
        </w:rPr>
        <w:t xml:space="preserve">Justificarea necesității obținerii/ solicitării Autorizației Integrate de Mediu pentru activitățile desfășurate de titular pe amplasamentul CCH S.A. Drobeta Turnu-Severin </w:t>
      </w:r>
    </w:p>
    <w:p w:rsidR="00BC4A5F" w:rsidRDefault="00BC4A5F" w:rsidP="00D06243">
      <w:pPr>
        <w:spacing w:line="340" w:lineRule="exact"/>
        <w:jc w:val="both"/>
        <w:rPr>
          <w:rFonts w:ascii="Arial" w:hAnsi="Arial" w:cs="Arial"/>
          <w:sz w:val="22"/>
          <w:szCs w:val="22"/>
          <w:lang w:val="en-GB"/>
        </w:rPr>
      </w:pPr>
    </w:p>
    <w:p w:rsidR="00A07CDC" w:rsidRDefault="00A07CDC" w:rsidP="00D06243">
      <w:pPr>
        <w:spacing w:line="340" w:lineRule="exact"/>
        <w:jc w:val="both"/>
        <w:rPr>
          <w:rFonts w:ascii="Arial" w:hAnsi="Arial" w:cs="Arial"/>
          <w:sz w:val="22"/>
          <w:szCs w:val="22"/>
          <w:lang w:val="en-GB"/>
        </w:rPr>
      </w:pPr>
      <w:r>
        <w:rPr>
          <w:rFonts w:ascii="Arial" w:hAnsi="Arial" w:cs="Arial"/>
          <w:sz w:val="22"/>
          <w:szCs w:val="22"/>
          <w:lang w:val="en-GB"/>
        </w:rPr>
        <w:t>Având în vedere:</w:t>
      </w:r>
    </w:p>
    <w:p w:rsidR="00A07CDC" w:rsidRDefault="00A07CDC" w:rsidP="0034069F">
      <w:pPr>
        <w:pStyle w:val="ListParagraph"/>
        <w:numPr>
          <w:ilvl w:val="0"/>
          <w:numId w:val="9"/>
        </w:numPr>
        <w:spacing w:line="340" w:lineRule="exact"/>
        <w:jc w:val="both"/>
        <w:rPr>
          <w:rFonts w:ascii="Arial" w:hAnsi="Arial" w:cs="Arial"/>
          <w:lang w:val="en-GB"/>
        </w:rPr>
      </w:pPr>
      <w:r>
        <w:rPr>
          <w:rFonts w:ascii="Arial" w:hAnsi="Arial" w:cs="Arial"/>
          <w:lang w:val="en-GB"/>
        </w:rPr>
        <w:t xml:space="preserve">Încadrarea activităților existente și noi, desfășurate pe amplasamentul CCH S.A., precum și prevederile OUG 195/2005 </w:t>
      </w:r>
      <w:r w:rsidRPr="00A07CDC">
        <w:rPr>
          <w:rFonts w:ascii="Arial" w:hAnsi="Arial" w:cs="Arial"/>
          <w:i/>
          <w:lang w:val="en-GB"/>
        </w:rPr>
        <w:t>privind protecția mediului</w:t>
      </w:r>
      <w:r>
        <w:rPr>
          <w:rFonts w:ascii="Arial" w:hAnsi="Arial" w:cs="Arial"/>
          <w:lang w:val="en-GB"/>
        </w:rPr>
        <w:t xml:space="preserve">, cu modificările și completările ulterioare, respectiv </w:t>
      </w:r>
      <w:r w:rsidRPr="00A07CDC">
        <w:rPr>
          <w:rFonts w:ascii="Arial" w:hAnsi="Arial" w:cs="Arial"/>
          <w:b/>
          <w:lang w:val="en-GB"/>
        </w:rPr>
        <w:t>Art. 12</w:t>
      </w:r>
      <w:r>
        <w:rPr>
          <w:rFonts w:ascii="Arial" w:hAnsi="Arial" w:cs="Arial"/>
          <w:lang w:val="en-GB"/>
        </w:rPr>
        <w:t xml:space="preserve">, alin. (1): “Desfășurarea activităților existente, precum și începerea activităților noi, cu posibil impact semnificativ asupra mediului, se realizează numai </w:t>
      </w:r>
      <w:r>
        <w:rPr>
          <w:rFonts w:ascii="Arial" w:hAnsi="Arial" w:cs="Arial"/>
          <w:lang w:val="ro-RO"/>
        </w:rPr>
        <w:t>în baza autorizației de mediu/ autorizației integrate de mediu</w:t>
      </w:r>
      <w:r>
        <w:rPr>
          <w:rFonts w:ascii="Arial" w:hAnsi="Arial" w:cs="Arial"/>
          <w:lang w:val="en-GB"/>
        </w:rPr>
        <w:t>”.</w:t>
      </w:r>
    </w:p>
    <w:p w:rsidR="00A07CDC" w:rsidRPr="00FA29B4" w:rsidRDefault="00FA29B4" w:rsidP="00FA29B4">
      <w:pPr>
        <w:spacing w:line="340" w:lineRule="exact"/>
        <w:jc w:val="both"/>
        <w:rPr>
          <w:rFonts w:ascii="Arial" w:hAnsi="Arial" w:cs="Arial"/>
          <w:sz w:val="22"/>
          <w:szCs w:val="22"/>
          <w:lang w:val="ro-RO" w:eastAsia="ro-RO"/>
        </w:rPr>
      </w:pPr>
      <w:r w:rsidRPr="00FA29B4">
        <w:rPr>
          <w:rFonts w:ascii="Arial" w:hAnsi="Arial" w:cs="Arial"/>
          <w:sz w:val="22"/>
          <w:szCs w:val="22"/>
          <w:lang w:val="ro-RO"/>
        </w:rPr>
        <w:t xml:space="preserve">CCH S.A. Drobeta Turnu-Severin are obligația obținerii, în contextul actual, a </w:t>
      </w:r>
      <w:r w:rsidRPr="00234FC8">
        <w:rPr>
          <w:rFonts w:ascii="Arial" w:hAnsi="Arial" w:cs="Arial"/>
          <w:i/>
          <w:sz w:val="22"/>
          <w:szCs w:val="22"/>
          <w:lang w:val="ro-RO"/>
        </w:rPr>
        <w:t>Autorizației Integrate de Mediu</w:t>
      </w:r>
      <w:r w:rsidRPr="00FA29B4">
        <w:rPr>
          <w:rFonts w:ascii="Arial" w:hAnsi="Arial" w:cs="Arial"/>
          <w:sz w:val="22"/>
          <w:szCs w:val="22"/>
          <w:lang w:val="ro-RO"/>
        </w:rPr>
        <w:t xml:space="preserve"> pentru </w:t>
      </w:r>
      <w:r>
        <w:rPr>
          <w:rFonts w:ascii="Arial" w:hAnsi="Arial" w:cs="Arial"/>
          <w:sz w:val="22"/>
          <w:szCs w:val="22"/>
          <w:lang w:val="ro-RO" w:eastAsia="ro-RO"/>
        </w:rPr>
        <w:t>i</w:t>
      </w:r>
      <w:r w:rsidRPr="00FA29B4">
        <w:rPr>
          <w:rFonts w:ascii="Arial" w:hAnsi="Arial" w:cs="Arial"/>
          <w:sz w:val="22"/>
          <w:szCs w:val="22"/>
          <w:lang w:val="ro-RO" w:eastAsia="ro-RO"/>
        </w:rPr>
        <w:t xml:space="preserve">nstalația de fabricare a semicelulozei din lemn de foioase (50.000 t/an), </w:t>
      </w:r>
      <w:r>
        <w:rPr>
          <w:rFonts w:ascii="Arial" w:hAnsi="Arial" w:cs="Arial"/>
          <w:sz w:val="22"/>
          <w:szCs w:val="22"/>
          <w:lang w:val="ro-RO" w:eastAsia="ro-RO"/>
        </w:rPr>
        <w:t>i</w:t>
      </w:r>
      <w:r w:rsidRPr="00FA29B4">
        <w:rPr>
          <w:rFonts w:ascii="Arial" w:hAnsi="Arial" w:cs="Arial"/>
          <w:sz w:val="22"/>
          <w:szCs w:val="22"/>
          <w:lang w:val="ro-RO" w:eastAsia="ro-RO"/>
        </w:rPr>
        <w:t>nstalația de fabricare a hârtiei miez pentru carton ondulat din semiceluloză și maculatură – MH1 (</w:t>
      </w:r>
      <w:r w:rsidRPr="00FA29B4">
        <w:rPr>
          <w:rFonts w:ascii="Arial" w:hAnsi="Arial" w:cs="Arial"/>
          <w:sz w:val="22"/>
          <w:szCs w:val="22"/>
        </w:rPr>
        <w:t>65.450 Bdt/an, respectiv 69.650 Adt/an</w:t>
      </w:r>
      <w:r w:rsidRPr="00FA29B4">
        <w:rPr>
          <w:rFonts w:ascii="Arial" w:hAnsi="Arial" w:cs="Arial"/>
          <w:sz w:val="22"/>
          <w:szCs w:val="22"/>
          <w:lang w:val="ro-RO" w:eastAsia="ro-RO"/>
        </w:rPr>
        <w:t xml:space="preserve">), </w:t>
      </w:r>
      <w:r>
        <w:rPr>
          <w:rFonts w:ascii="Arial" w:hAnsi="Arial" w:cs="Arial"/>
          <w:sz w:val="22"/>
          <w:szCs w:val="22"/>
          <w:lang w:val="ro-RO" w:eastAsia="ro-RO"/>
        </w:rPr>
        <w:t>i</w:t>
      </w:r>
      <w:r w:rsidRPr="00FA29B4">
        <w:rPr>
          <w:rFonts w:ascii="Arial" w:hAnsi="Arial" w:cs="Arial"/>
          <w:sz w:val="22"/>
          <w:szCs w:val="22"/>
          <w:lang w:val="ro-RO" w:eastAsia="ro-RO"/>
        </w:rPr>
        <w:t>nstalația de fabricare a cartonului ondulat și a confecțiilor din carton ondulat - MCO (40.000 t/an)</w:t>
      </w:r>
      <w:r>
        <w:rPr>
          <w:rFonts w:ascii="Arial" w:hAnsi="Arial" w:cs="Arial"/>
          <w:sz w:val="22"/>
          <w:szCs w:val="22"/>
          <w:lang w:val="ro-RO" w:eastAsia="ro-RO"/>
        </w:rPr>
        <w:t>.</w:t>
      </w:r>
    </w:p>
    <w:p w:rsidR="005C2970" w:rsidRPr="00FA29B4" w:rsidRDefault="005C2970" w:rsidP="00D06243">
      <w:pPr>
        <w:spacing w:line="340" w:lineRule="exact"/>
        <w:jc w:val="both"/>
        <w:rPr>
          <w:rFonts w:ascii="Arial" w:hAnsi="Arial" w:cs="Arial"/>
          <w:sz w:val="22"/>
          <w:szCs w:val="22"/>
          <w:lang w:val="ro-RO"/>
        </w:rPr>
      </w:pPr>
    </w:p>
    <w:p w:rsidR="00BF03F7" w:rsidRPr="00236245" w:rsidRDefault="009A7568" w:rsidP="00D06243">
      <w:pPr>
        <w:spacing w:line="340" w:lineRule="exact"/>
        <w:jc w:val="both"/>
        <w:rPr>
          <w:rFonts w:ascii="Arial" w:hAnsi="Arial" w:cs="Arial"/>
          <w:sz w:val="22"/>
          <w:szCs w:val="22"/>
          <w:lang w:val="ro-RO"/>
        </w:rPr>
      </w:pPr>
      <w:r w:rsidRPr="00236245">
        <w:rPr>
          <w:rFonts w:ascii="Arial" w:hAnsi="Arial" w:cs="Arial"/>
          <w:sz w:val="22"/>
          <w:szCs w:val="22"/>
          <w:lang w:val="ro-RO"/>
        </w:rPr>
        <w:lastRenderedPageBreak/>
        <w:t>Î</w:t>
      </w:r>
      <w:r w:rsidR="00D923BF">
        <w:rPr>
          <w:rFonts w:ascii="Arial" w:hAnsi="Arial" w:cs="Arial"/>
          <w:sz w:val="22"/>
          <w:szCs w:val="22"/>
          <w:lang w:val="ro-RO"/>
        </w:rPr>
        <w:t>ntrucât procedura de emitere a A</w:t>
      </w:r>
      <w:r w:rsidR="00234FC8">
        <w:rPr>
          <w:rFonts w:ascii="Arial" w:hAnsi="Arial" w:cs="Arial"/>
          <w:sz w:val="22"/>
          <w:szCs w:val="22"/>
          <w:lang w:val="ro-RO"/>
        </w:rPr>
        <w:t>utorizației Integrate de M</w:t>
      </w:r>
      <w:r w:rsidRPr="00236245">
        <w:rPr>
          <w:rFonts w:ascii="Arial" w:hAnsi="Arial" w:cs="Arial"/>
          <w:sz w:val="22"/>
          <w:szCs w:val="22"/>
          <w:lang w:val="ro-RO"/>
        </w:rPr>
        <w:t>ediu nu s-a modificat după intrarea în vigoare a Legii 278/2013, d</w:t>
      </w:r>
      <w:r w:rsidR="00C31500">
        <w:rPr>
          <w:rFonts w:ascii="Arial" w:hAnsi="Arial" w:cs="Arial"/>
          <w:sz w:val="22"/>
          <w:szCs w:val="22"/>
          <w:lang w:val="ro-RO"/>
        </w:rPr>
        <w:t>ocumentația pentru solicitarea A</w:t>
      </w:r>
      <w:r w:rsidR="00234FC8">
        <w:rPr>
          <w:rFonts w:ascii="Arial" w:hAnsi="Arial" w:cs="Arial"/>
          <w:sz w:val="22"/>
          <w:szCs w:val="22"/>
          <w:lang w:val="ro-RO"/>
        </w:rPr>
        <w:t>utorizației Integrate de M</w:t>
      </w:r>
      <w:r w:rsidRPr="00236245">
        <w:rPr>
          <w:rFonts w:ascii="Arial" w:hAnsi="Arial" w:cs="Arial"/>
          <w:sz w:val="22"/>
          <w:szCs w:val="22"/>
          <w:lang w:val="ro-RO"/>
        </w:rPr>
        <w:t>ediu se compune din</w:t>
      </w:r>
      <w:r w:rsidR="00BF03F7" w:rsidRPr="00236245">
        <w:rPr>
          <w:rFonts w:ascii="Arial" w:hAnsi="Arial" w:cs="Arial"/>
          <w:sz w:val="22"/>
          <w:szCs w:val="22"/>
          <w:lang w:val="ro-RO"/>
        </w:rPr>
        <w:t>:</w:t>
      </w:r>
    </w:p>
    <w:p w:rsidR="00BF03F7" w:rsidRPr="00236245" w:rsidRDefault="00BF03F7" w:rsidP="0034069F">
      <w:pPr>
        <w:numPr>
          <w:ilvl w:val="0"/>
          <w:numId w:val="13"/>
        </w:numPr>
        <w:spacing w:line="340" w:lineRule="exact"/>
        <w:jc w:val="both"/>
        <w:rPr>
          <w:rFonts w:ascii="Arial" w:hAnsi="Arial" w:cs="Arial"/>
          <w:sz w:val="22"/>
          <w:szCs w:val="22"/>
          <w:lang w:val="ro-RO"/>
        </w:rPr>
      </w:pPr>
      <w:r w:rsidRPr="00D17100">
        <w:rPr>
          <w:rFonts w:ascii="Arial" w:hAnsi="Arial" w:cs="Arial"/>
          <w:b/>
          <w:sz w:val="22"/>
          <w:szCs w:val="22"/>
          <w:lang w:val="ro-RO"/>
        </w:rPr>
        <w:t>Rapo</w:t>
      </w:r>
      <w:r w:rsidR="009A7568" w:rsidRPr="00D17100">
        <w:rPr>
          <w:rFonts w:ascii="Arial" w:hAnsi="Arial" w:cs="Arial"/>
          <w:b/>
          <w:sz w:val="22"/>
          <w:szCs w:val="22"/>
          <w:lang w:val="ro-RO"/>
        </w:rPr>
        <w:t>rtul de amplasament</w:t>
      </w:r>
      <w:r w:rsidR="009A7568" w:rsidRPr="00236245">
        <w:rPr>
          <w:rFonts w:ascii="Arial" w:hAnsi="Arial" w:cs="Arial"/>
          <w:sz w:val="22"/>
          <w:szCs w:val="22"/>
          <w:lang w:val="ro-RO"/>
        </w:rPr>
        <w:t xml:space="preserve">, </w:t>
      </w:r>
      <w:r w:rsidRPr="00236245">
        <w:rPr>
          <w:rFonts w:ascii="Arial" w:hAnsi="Arial" w:cs="Arial"/>
          <w:sz w:val="22"/>
          <w:szCs w:val="22"/>
          <w:lang w:val="ro-RO"/>
        </w:rPr>
        <w:t xml:space="preserve">întocmit </w:t>
      </w:r>
      <w:r w:rsidR="009A7568" w:rsidRPr="00236245">
        <w:rPr>
          <w:rFonts w:ascii="Arial" w:hAnsi="Arial" w:cs="Arial"/>
          <w:sz w:val="22"/>
          <w:szCs w:val="22"/>
          <w:lang w:val="ro-RO"/>
        </w:rPr>
        <w:t xml:space="preserve">în conformitate cu prevederile </w:t>
      </w:r>
      <w:r w:rsidRPr="00236245">
        <w:rPr>
          <w:rFonts w:ascii="Arial" w:hAnsi="Arial" w:cs="Arial"/>
          <w:sz w:val="22"/>
          <w:szCs w:val="22"/>
          <w:lang w:val="ro-RO"/>
        </w:rPr>
        <w:t>Ghidului tehnic general pentru apl</w:t>
      </w:r>
      <w:r w:rsidR="00E34112">
        <w:rPr>
          <w:rFonts w:ascii="Arial" w:hAnsi="Arial" w:cs="Arial"/>
          <w:sz w:val="22"/>
          <w:szCs w:val="22"/>
          <w:lang w:val="ro-RO"/>
        </w:rPr>
        <w:t>icarea Procedurii de emitere a A</w:t>
      </w:r>
      <w:r w:rsidRPr="00236245">
        <w:rPr>
          <w:rFonts w:ascii="Arial" w:hAnsi="Arial" w:cs="Arial"/>
          <w:sz w:val="22"/>
          <w:szCs w:val="22"/>
          <w:lang w:val="ro-RO"/>
        </w:rPr>
        <w:t>u</w:t>
      </w:r>
      <w:r w:rsidR="00E34112">
        <w:rPr>
          <w:rFonts w:ascii="Arial" w:hAnsi="Arial" w:cs="Arial"/>
          <w:sz w:val="22"/>
          <w:szCs w:val="22"/>
          <w:lang w:val="ro-RO"/>
        </w:rPr>
        <w:t xml:space="preserve">torizaţiei Integrate de </w:t>
      </w:r>
      <w:r w:rsidR="00E34112">
        <w:rPr>
          <w:rFonts w:ascii="Arial" w:hAnsi="Arial" w:cs="Arial"/>
          <w:sz w:val="22"/>
          <w:szCs w:val="22"/>
          <w:lang w:val="ro-RO"/>
        </w:rPr>
        <w:tab/>
        <w:t>M</w:t>
      </w:r>
      <w:r w:rsidR="00234FC8">
        <w:rPr>
          <w:rFonts w:ascii="Arial" w:hAnsi="Arial" w:cs="Arial"/>
          <w:sz w:val="22"/>
          <w:szCs w:val="22"/>
          <w:lang w:val="ro-RO"/>
        </w:rPr>
        <w:t xml:space="preserve">ediu, </w:t>
      </w:r>
      <w:r w:rsidRPr="00236245">
        <w:rPr>
          <w:rFonts w:ascii="Arial" w:hAnsi="Arial" w:cs="Arial"/>
          <w:sz w:val="22"/>
          <w:szCs w:val="22"/>
          <w:lang w:val="ro-RO"/>
        </w:rPr>
        <w:t>aprobat prin Ord. MAPAM nr. 36 / 2004;</w:t>
      </w:r>
    </w:p>
    <w:p w:rsidR="008B3CA0" w:rsidRPr="00236245" w:rsidRDefault="00BF03F7" w:rsidP="0034069F">
      <w:pPr>
        <w:numPr>
          <w:ilvl w:val="0"/>
          <w:numId w:val="13"/>
        </w:numPr>
        <w:spacing w:line="340" w:lineRule="exact"/>
        <w:jc w:val="both"/>
        <w:rPr>
          <w:rFonts w:ascii="Arial" w:hAnsi="Arial" w:cs="Arial"/>
          <w:sz w:val="22"/>
          <w:szCs w:val="22"/>
          <w:lang w:val="ro-RO"/>
        </w:rPr>
      </w:pPr>
      <w:r w:rsidRPr="00D17100">
        <w:rPr>
          <w:rFonts w:ascii="Arial" w:hAnsi="Arial" w:cs="Arial"/>
          <w:b/>
          <w:sz w:val="22"/>
          <w:szCs w:val="22"/>
          <w:lang w:val="ro-RO"/>
        </w:rPr>
        <w:t>Formularul de solicitare</w:t>
      </w:r>
      <w:r w:rsidRPr="00236245">
        <w:rPr>
          <w:rFonts w:ascii="Arial" w:hAnsi="Arial" w:cs="Arial"/>
          <w:sz w:val="22"/>
          <w:szCs w:val="22"/>
          <w:lang w:val="ro-RO"/>
        </w:rPr>
        <w:t xml:space="preserve">, întocmit conform modelului din anexa nr.1 la Ord. MAPAM nr. 818 / 2003 pentru aprobarea </w:t>
      </w:r>
      <w:r w:rsidR="008B3CA0" w:rsidRPr="00236245">
        <w:rPr>
          <w:rFonts w:ascii="Arial" w:hAnsi="Arial" w:cs="Arial"/>
          <w:sz w:val="22"/>
          <w:szCs w:val="22"/>
          <w:lang w:val="ro-RO"/>
        </w:rPr>
        <w:t>P</w:t>
      </w:r>
      <w:r w:rsidRPr="00236245">
        <w:rPr>
          <w:rFonts w:ascii="Arial" w:hAnsi="Arial" w:cs="Arial"/>
          <w:sz w:val="22"/>
          <w:szCs w:val="22"/>
          <w:lang w:val="ro-RO"/>
        </w:rPr>
        <w:t>rocedurii de emite</w:t>
      </w:r>
      <w:r w:rsidR="00F260CF" w:rsidRPr="00236245">
        <w:rPr>
          <w:rFonts w:ascii="Arial" w:hAnsi="Arial" w:cs="Arial"/>
          <w:sz w:val="22"/>
          <w:szCs w:val="22"/>
          <w:lang w:val="ro-RO"/>
        </w:rPr>
        <w:t xml:space="preserve">re a autorizaţiei integrate de </w:t>
      </w:r>
      <w:r w:rsidRPr="00236245">
        <w:rPr>
          <w:rFonts w:ascii="Arial" w:hAnsi="Arial" w:cs="Arial"/>
          <w:sz w:val="22"/>
          <w:szCs w:val="22"/>
          <w:lang w:val="ro-RO"/>
        </w:rPr>
        <w:t>mediu</w:t>
      </w:r>
      <w:r w:rsidR="00D17100">
        <w:rPr>
          <w:rFonts w:ascii="Arial" w:hAnsi="Arial" w:cs="Arial"/>
          <w:sz w:val="22"/>
          <w:szCs w:val="22"/>
          <w:lang w:val="ro-RO"/>
        </w:rPr>
        <w:t xml:space="preserve">, </w:t>
      </w:r>
      <w:r w:rsidR="009A7568" w:rsidRPr="00236245">
        <w:rPr>
          <w:rFonts w:ascii="Arial" w:hAnsi="Arial" w:cs="Arial"/>
          <w:sz w:val="22"/>
          <w:szCs w:val="22"/>
          <w:lang w:val="ro-RO"/>
        </w:rPr>
        <w:t xml:space="preserve">modificat </w:t>
      </w:r>
      <w:r w:rsidR="008B3CA0" w:rsidRPr="00236245">
        <w:rPr>
          <w:rFonts w:ascii="Arial" w:hAnsi="Arial" w:cs="Arial"/>
          <w:sz w:val="22"/>
          <w:szCs w:val="22"/>
          <w:lang w:val="ro-RO"/>
        </w:rPr>
        <w:t>şi completat cu Ord. MMGA nr. 1158 / 2005</w:t>
      </w:r>
      <w:r w:rsidR="00E34112">
        <w:rPr>
          <w:rFonts w:ascii="Arial" w:hAnsi="Arial" w:cs="Arial"/>
          <w:sz w:val="22"/>
          <w:szCs w:val="22"/>
          <w:lang w:val="ro-RO"/>
        </w:rPr>
        <w:t xml:space="preserve"> și Ord. nr. 3.970</w:t>
      </w:r>
      <w:r w:rsidR="009A7568" w:rsidRPr="00236245">
        <w:rPr>
          <w:rFonts w:ascii="Arial" w:hAnsi="Arial" w:cs="Arial"/>
          <w:sz w:val="22"/>
          <w:szCs w:val="22"/>
          <w:lang w:val="ro-RO"/>
        </w:rPr>
        <w:t>/ 2012;</w:t>
      </w:r>
    </w:p>
    <w:p w:rsidR="008B3CA0" w:rsidRPr="00236245" w:rsidRDefault="008B3CA0" w:rsidP="0034069F">
      <w:pPr>
        <w:numPr>
          <w:ilvl w:val="0"/>
          <w:numId w:val="13"/>
        </w:numPr>
        <w:spacing w:line="340" w:lineRule="exact"/>
        <w:jc w:val="both"/>
        <w:rPr>
          <w:rFonts w:ascii="Arial" w:hAnsi="Arial" w:cs="Arial"/>
          <w:sz w:val="22"/>
          <w:szCs w:val="22"/>
          <w:lang w:val="ro-RO"/>
        </w:rPr>
      </w:pPr>
      <w:r w:rsidRPr="00236245">
        <w:rPr>
          <w:rFonts w:ascii="Arial" w:hAnsi="Arial" w:cs="Arial"/>
          <w:sz w:val="22"/>
          <w:szCs w:val="22"/>
          <w:lang w:val="ro-RO"/>
        </w:rPr>
        <w:t>Acte de reglementare emise de alte autorităţi şi contracte reînnoite.</w:t>
      </w:r>
      <w:r w:rsidR="00AC4084">
        <w:rPr>
          <w:rFonts w:ascii="Arial" w:hAnsi="Arial" w:cs="Arial"/>
          <w:sz w:val="22"/>
          <w:szCs w:val="22"/>
          <w:lang w:val="ro-RO"/>
        </w:rPr>
        <w:t xml:space="preserve"> </w:t>
      </w:r>
    </w:p>
    <w:p w:rsidR="008B3CA0" w:rsidRPr="000268DB" w:rsidRDefault="008B3CA0" w:rsidP="00D06243">
      <w:pPr>
        <w:spacing w:line="340" w:lineRule="exact"/>
        <w:jc w:val="both"/>
        <w:rPr>
          <w:rFonts w:ascii="Arial" w:hAnsi="Arial" w:cs="Arial"/>
          <w:color w:val="000000" w:themeColor="text1"/>
          <w:sz w:val="22"/>
          <w:szCs w:val="22"/>
          <w:lang w:val="ro-RO"/>
        </w:rPr>
      </w:pPr>
    </w:p>
    <w:p w:rsidR="00B42A14" w:rsidRPr="000268DB" w:rsidRDefault="00B42A14" w:rsidP="00D06243">
      <w:pPr>
        <w:spacing w:line="340" w:lineRule="exact"/>
        <w:jc w:val="both"/>
        <w:rPr>
          <w:rFonts w:ascii="Arial" w:hAnsi="Arial" w:cs="Arial"/>
          <w:color w:val="000000" w:themeColor="text1"/>
          <w:sz w:val="22"/>
          <w:szCs w:val="22"/>
          <w:lang w:val="ro-RO"/>
        </w:rPr>
      </w:pPr>
      <w:r w:rsidRPr="000268DB">
        <w:rPr>
          <w:rFonts w:ascii="Arial" w:hAnsi="Arial" w:cs="Arial"/>
          <w:color w:val="000000" w:themeColor="text1"/>
          <w:sz w:val="22"/>
          <w:szCs w:val="22"/>
          <w:lang w:val="ro-RO"/>
        </w:rPr>
        <w:t xml:space="preserve">În prezentul Raport de Amplasament </w:t>
      </w:r>
      <w:r w:rsidRPr="000268DB">
        <w:rPr>
          <w:rFonts w:ascii="Arial" w:hAnsi="Arial" w:cs="Arial"/>
          <w:b/>
          <w:color w:val="000000" w:themeColor="text1"/>
          <w:sz w:val="22"/>
          <w:szCs w:val="22"/>
          <w:lang w:val="ro-RO"/>
        </w:rPr>
        <w:t>s-au prezen</w:t>
      </w:r>
      <w:r w:rsidR="00382976" w:rsidRPr="000268DB">
        <w:rPr>
          <w:rFonts w:ascii="Arial" w:hAnsi="Arial" w:cs="Arial"/>
          <w:b/>
          <w:color w:val="000000" w:themeColor="text1"/>
          <w:sz w:val="22"/>
          <w:szCs w:val="22"/>
          <w:lang w:val="ro-RO"/>
        </w:rPr>
        <w:t>tat şi analizat toate aspectele</w:t>
      </w:r>
      <w:r w:rsidRPr="000268DB">
        <w:rPr>
          <w:rFonts w:ascii="Arial" w:hAnsi="Arial" w:cs="Arial"/>
          <w:b/>
          <w:color w:val="000000" w:themeColor="text1"/>
          <w:sz w:val="22"/>
          <w:szCs w:val="22"/>
          <w:lang w:val="ro-RO"/>
        </w:rPr>
        <w:t>/ elementele  noi,</w:t>
      </w:r>
      <w:r w:rsidRPr="000268DB">
        <w:rPr>
          <w:rFonts w:ascii="Arial" w:hAnsi="Arial" w:cs="Arial"/>
          <w:color w:val="000000" w:themeColor="text1"/>
          <w:sz w:val="22"/>
          <w:szCs w:val="22"/>
          <w:lang w:val="ro-RO"/>
        </w:rPr>
        <w:t xml:space="preserve"> precum şi modificările  în exploatare,</w:t>
      </w:r>
      <w:r w:rsidR="00D923BF" w:rsidRPr="000268DB">
        <w:rPr>
          <w:rFonts w:ascii="Arial" w:hAnsi="Arial" w:cs="Arial"/>
          <w:color w:val="000000" w:themeColor="text1"/>
          <w:sz w:val="22"/>
          <w:szCs w:val="22"/>
          <w:lang w:val="ro-RO"/>
        </w:rPr>
        <w:t xml:space="preserve"> care au apărut în perioada 2014</w:t>
      </w:r>
      <w:r w:rsidR="006B2165" w:rsidRPr="000268DB">
        <w:rPr>
          <w:rFonts w:ascii="Arial" w:hAnsi="Arial" w:cs="Arial"/>
          <w:color w:val="000000" w:themeColor="text1"/>
          <w:sz w:val="22"/>
          <w:szCs w:val="22"/>
          <w:lang w:val="ro-RO"/>
        </w:rPr>
        <w:t xml:space="preserve"> – 2017</w:t>
      </w:r>
      <w:r w:rsidR="00D923BF" w:rsidRPr="000268DB">
        <w:rPr>
          <w:rFonts w:ascii="Arial" w:hAnsi="Arial" w:cs="Arial"/>
          <w:color w:val="000000" w:themeColor="text1"/>
          <w:sz w:val="22"/>
          <w:szCs w:val="22"/>
          <w:lang w:val="ro-RO"/>
        </w:rPr>
        <w:t xml:space="preserve">, </w:t>
      </w:r>
      <w:r w:rsidRPr="000268DB">
        <w:rPr>
          <w:rFonts w:ascii="Arial" w:hAnsi="Arial" w:cs="Arial"/>
          <w:color w:val="000000" w:themeColor="text1"/>
          <w:sz w:val="22"/>
          <w:szCs w:val="22"/>
          <w:lang w:val="ro-RO"/>
        </w:rPr>
        <w:t xml:space="preserve"> respectiv:</w:t>
      </w:r>
    </w:p>
    <w:p w:rsidR="00690A35" w:rsidRPr="000268DB" w:rsidRDefault="006B2165" w:rsidP="00D06243">
      <w:pPr>
        <w:spacing w:line="340" w:lineRule="exact"/>
        <w:jc w:val="both"/>
        <w:rPr>
          <w:rFonts w:ascii="Arial" w:eastAsia="Calibri" w:hAnsi="Arial" w:cs="Arial"/>
          <w:color w:val="000000" w:themeColor="text1"/>
          <w:sz w:val="22"/>
          <w:szCs w:val="22"/>
          <w:lang w:val="ro-RO"/>
        </w:rPr>
      </w:pPr>
      <w:r w:rsidRPr="000268DB">
        <w:rPr>
          <w:rFonts w:ascii="Arial" w:eastAsia="Calibri" w:hAnsi="Arial" w:cs="Arial"/>
          <w:color w:val="000000" w:themeColor="text1"/>
          <w:sz w:val="22"/>
          <w:szCs w:val="22"/>
          <w:lang w:val="ro-RO"/>
        </w:rPr>
        <w:t xml:space="preserve"> </w:t>
      </w:r>
    </w:p>
    <w:p w:rsidR="00C31500" w:rsidRDefault="00D13174" w:rsidP="0034069F">
      <w:pPr>
        <w:pStyle w:val="ListParagraph"/>
        <w:numPr>
          <w:ilvl w:val="0"/>
          <w:numId w:val="3"/>
        </w:numPr>
        <w:spacing w:after="0" w:line="340" w:lineRule="exact"/>
        <w:ind w:left="0" w:firstLine="0"/>
        <w:jc w:val="both"/>
        <w:rPr>
          <w:rFonts w:ascii="Arial" w:hAnsi="Arial" w:cs="Arial"/>
          <w:lang w:val="ro-RO"/>
        </w:rPr>
      </w:pPr>
      <w:r w:rsidRPr="00BD0F64">
        <w:rPr>
          <w:rFonts w:ascii="Arial" w:hAnsi="Arial" w:cs="Arial"/>
          <w:lang w:val="ro-RO"/>
        </w:rPr>
        <w:t>Efectuarea unor lucrări de modernizare/</w:t>
      </w:r>
      <w:r w:rsidR="000268DB">
        <w:rPr>
          <w:rFonts w:ascii="Arial" w:hAnsi="Arial" w:cs="Arial"/>
          <w:lang w:val="ro-RO"/>
        </w:rPr>
        <w:t xml:space="preserve"> </w:t>
      </w:r>
      <w:r w:rsidRPr="00BD0F64">
        <w:rPr>
          <w:rFonts w:ascii="Arial" w:hAnsi="Arial" w:cs="Arial"/>
          <w:lang w:val="ro-RO"/>
        </w:rPr>
        <w:t>extindere/</w:t>
      </w:r>
      <w:r w:rsidR="000268DB">
        <w:rPr>
          <w:rFonts w:ascii="Arial" w:hAnsi="Arial" w:cs="Arial"/>
          <w:lang w:val="ro-RO"/>
        </w:rPr>
        <w:t xml:space="preserve"> </w:t>
      </w:r>
      <w:r w:rsidRPr="00BD0F64">
        <w:rPr>
          <w:rFonts w:ascii="Arial" w:hAnsi="Arial" w:cs="Arial"/>
          <w:lang w:val="ro-RO"/>
        </w:rPr>
        <w:t>îmbunătăţire a proceselor şi a instalaţiilor de fabricaţie</w:t>
      </w:r>
      <w:r w:rsidR="005A5E53" w:rsidRPr="00BD0F64">
        <w:rPr>
          <w:rFonts w:ascii="Arial" w:hAnsi="Arial" w:cs="Arial"/>
          <w:lang w:val="ro-RO"/>
        </w:rPr>
        <w:t xml:space="preserve"> existente</w:t>
      </w:r>
      <w:r w:rsidR="000268DB">
        <w:rPr>
          <w:rFonts w:ascii="Arial" w:hAnsi="Arial" w:cs="Arial"/>
          <w:lang w:val="ro-RO"/>
        </w:rPr>
        <w:t>:</w:t>
      </w:r>
      <w:r w:rsidR="0095727D" w:rsidRPr="00BD0F64">
        <w:rPr>
          <w:rFonts w:ascii="Arial" w:hAnsi="Arial" w:cs="Arial"/>
          <w:lang w:val="ro-RO"/>
        </w:rPr>
        <w:t xml:space="preserve"> </w:t>
      </w:r>
    </w:p>
    <w:p w:rsidR="00C31500" w:rsidRPr="00C31500" w:rsidRDefault="00F629BA" w:rsidP="0034069F">
      <w:pPr>
        <w:pStyle w:val="ListParagraph"/>
        <w:numPr>
          <w:ilvl w:val="0"/>
          <w:numId w:val="14"/>
        </w:numPr>
        <w:spacing w:after="0" w:line="340" w:lineRule="exact"/>
        <w:jc w:val="both"/>
        <w:rPr>
          <w:rFonts w:ascii="Arial" w:hAnsi="Arial" w:cs="Arial"/>
          <w:lang w:val="ro-RO"/>
        </w:rPr>
      </w:pPr>
      <w:r>
        <w:rPr>
          <w:rFonts w:ascii="Arial" w:hAnsi="Arial" w:cs="Arial"/>
          <w:lang w:val="en-GB"/>
        </w:rPr>
        <w:t>Lucră</w:t>
      </w:r>
      <w:r w:rsidR="00C31500" w:rsidRPr="00C31500">
        <w:rPr>
          <w:rFonts w:ascii="Arial" w:hAnsi="Arial" w:cs="Arial"/>
          <w:lang w:val="en-GB"/>
        </w:rPr>
        <w:t>rile de modernizare s-au corelat pentru o</w:t>
      </w:r>
      <w:r>
        <w:rPr>
          <w:rFonts w:ascii="Arial" w:hAnsi="Arial" w:cs="Arial"/>
          <w:lang w:val="en-GB"/>
        </w:rPr>
        <w:t xml:space="preserve"> capacitatea nominală de producție cerută de maș</w:t>
      </w:r>
      <w:r w:rsidR="00C31500" w:rsidRPr="00C31500">
        <w:rPr>
          <w:rFonts w:ascii="Arial" w:hAnsi="Arial" w:cs="Arial"/>
          <w:lang w:val="en-GB"/>
        </w:rPr>
        <w:t>ina de</w:t>
      </w:r>
      <w:r w:rsidR="00C31500" w:rsidRPr="00C31500">
        <w:rPr>
          <w:rFonts w:ascii="Arial" w:hAnsi="Arial" w:cs="Arial"/>
          <w:color w:val="FF0000"/>
          <w:lang w:val="en-GB"/>
        </w:rPr>
        <w:t xml:space="preserve"> </w:t>
      </w:r>
      <w:r>
        <w:rPr>
          <w:rFonts w:ascii="Arial" w:hAnsi="Arial" w:cs="Arial"/>
          <w:lang w:val="en-GB"/>
        </w:rPr>
        <w:t>hâ</w:t>
      </w:r>
      <w:r w:rsidR="00C31500" w:rsidRPr="00C31500">
        <w:rPr>
          <w:rFonts w:ascii="Arial" w:hAnsi="Arial" w:cs="Arial"/>
          <w:lang w:val="en-GB"/>
        </w:rPr>
        <w:t xml:space="preserve">rtie de </w:t>
      </w:r>
      <w:r w:rsidR="00C31500" w:rsidRPr="00C31500">
        <w:rPr>
          <w:rFonts w:ascii="Arial" w:hAnsi="Arial" w:cs="Arial"/>
          <w:b/>
          <w:lang w:val="en-GB"/>
        </w:rPr>
        <w:t>69.650 Adt/an.</w:t>
      </w:r>
    </w:p>
    <w:p w:rsidR="000268DB" w:rsidRPr="000268DB" w:rsidRDefault="000268DB" w:rsidP="00D06243">
      <w:pPr>
        <w:spacing w:line="340" w:lineRule="exact"/>
        <w:jc w:val="both"/>
        <w:rPr>
          <w:rFonts w:ascii="Arial" w:hAnsi="Arial" w:cs="Arial"/>
          <w:sz w:val="22"/>
          <w:szCs w:val="22"/>
          <w:lang w:val="en-GB"/>
        </w:rPr>
      </w:pPr>
    </w:p>
    <w:p w:rsidR="00C31500" w:rsidRPr="003F1AAF" w:rsidRDefault="003F1AAF" w:rsidP="00D06243">
      <w:pPr>
        <w:spacing w:line="340" w:lineRule="exact"/>
        <w:jc w:val="both"/>
        <w:rPr>
          <w:rFonts w:ascii="Arial" w:hAnsi="Arial" w:cs="Arial"/>
          <w:i/>
          <w:sz w:val="22"/>
          <w:szCs w:val="22"/>
          <w:lang w:val="en-GB"/>
        </w:rPr>
      </w:pPr>
      <w:r>
        <w:rPr>
          <w:rFonts w:ascii="Arial" w:hAnsi="Arial" w:cs="Arial"/>
          <w:i/>
          <w:sz w:val="22"/>
          <w:szCs w:val="22"/>
          <w:lang w:val="en-GB"/>
        </w:rPr>
        <w:t>Obiectivele lucră</w:t>
      </w:r>
      <w:r w:rsidR="00C31500" w:rsidRPr="00C31500">
        <w:rPr>
          <w:rFonts w:ascii="Arial" w:hAnsi="Arial" w:cs="Arial"/>
          <w:i/>
          <w:sz w:val="22"/>
          <w:szCs w:val="22"/>
          <w:lang w:val="en-GB"/>
        </w:rPr>
        <w:t>rilor de modernizare:</w:t>
      </w:r>
    </w:p>
    <w:p w:rsidR="00C31500" w:rsidRPr="00C31500" w:rsidRDefault="00C31500" w:rsidP="0034069F">
      <w:pPr>
        <w:numPr>
          <w:ilvl w:val="0"/>
          <w:numId w:val="15"/>
        </w:numPr>
        <w:spacing w:line="340" w:lineRule="exact"/>
        <w:contextualSpacing/>
        <w:jc w:val="both"/>
        <w:rPr>
          <w:rFonts w:ascii="Arial" w:hAnsi="Arial" w:cs="Arial"/>
          <w:sz w:val="22"/>
          <w:szCs w:val="22"/>
          <w:lang w:val="en-GB"/>
        </w:rPr>
      </w:pPr>
      <w:r w:rsidRPr="00C31500">
        <w:rPr>
          <w:rFonts w:ascii="Arial" w:hAnsi="Arial" w:cs="Arial"/>
          <w:sz w:val="22"/>
          <w:szCs w:val="22"/>
          <w:lang w:val="en-GB"/>
        </w:rPr>
        <w:t>Îmbunătatirea caracteristicilor de calitate ale confectiilor din carton ondulat, prin imbunatatirea calitatii semicelulozi fabricate, cu cca 30 %;</w:t>
      </w:r>
    </w:p>
    <w:p w:rsidR="00C31500" w:rsidRPr="00C31500" w:rsidRDefault="00C31500" w:rsidP="0034069F">
      <w:pPr>
        <w:numPr>
          <w:ilvl w:val="0"/>
          <w:numId w:val="15"/>
        </w:numPr>
        <w:spacing w:line="340" w:lineRule="exact"/>
        <w:contextualSpacing/>
        <w:jc w:val="both"/>
        <w:rPr>
          <w:rFonts w:ascii="Arial" w:hAnsi="Arial" w:cs="Arial"/>
          <w:sz w:val="22"/>
          <w:szCs w:val="22"/>
          <w:lang w:val="en-GB"/>
        </w:rPr>
      </w:pPr>
      <w:r w:rsidRPr="00C31500">
        <w:rPr>
          <w:rFonts w:ascii="Arial" w:hAnsi="Arial" w:cs="Arial"/>
          <w:sz w:val="22"/>
          <w:szCs w:val="22"/>
          <w:lang w:val="en-GB"/>
        </w:rPr>
        <w:t xml:space="preserve">Reducerea intensitatii electroenergetice </w:t>
      </w:r>
      <w:proofErr w:type="gramStart"/>
      <w:r w:rsidRPr="00C31500">
        <w:rPr>
          <w:rFonts w:ascii="Arial" w:hAnsi="Arial" w:cs="Arial"/>
          <w:sz w:val="22"/>
          <w:szCs w:val="22"/>
          <w:lang w:val="en-GB"/>
        </w:rPr>
        <w:t>a</w:t>
      </w:r>
      <w:proofErr w:type="gramEnd"/>
      <w:r w:rsidRPr="00C31500">
        <w:rPr>
          <w:rFonts w:ascii="Arial" w:hAnsi="Arial" w:cs="Arial"/>
          <w:sz w:val="22"/>
          <w:szCs w:val="22"/>
          <w:lang w:val="en-GB"/>
        </w:rPr>
        <w:t xml:space="preserve"> intregului proces de fabricatie cu cca. 25 %;</w:t>
      </w:r>
    </w:p>
    <w:p w:rsidR="00C31500" w:rsidRPr="00C31500" w:rsidRDefault="00C31500" w:rsidP="0034069F">
      <w:pPr>
        <w:numPr>
          <w:ilvl w:val="0"/>
          <w:numId w:val="15"/>
        </w:numPr>
        <w:spacing w:line="340" w:lineRule="exact"/>
        <w:contextualSpacing/>
        <w:jc w:val="both"/>
        <w:rPr>
          <w:rFonts w:ascii="Arial" w:hAnsi="Arial" w:cs="Arial"/>
          <w:sz w:val="22"/>
          <w:szCs w:val="22"/>
          <w:lang w:val="en-GB"/>
        </w:rPr>
      </w:pPr>
      <w:r w:rsidRPr="00C31500">
        <w:rPr>
          <w:rFonts w:ascii="Arial" w:hAnsi="Arial" w:cs="Arial"/>
          <w:sz w:val="22"/>
          <w:szCs w:val="22"/>
          <w:lang w:val="en-GB"/>
        </w:rPr>
        <w:t>Reducerea c</w:t>
      </w:r>
      <w:r w:rsidR="004B3F14">
        <w:rPr>
          <w:rFonts w:ascii="Arial" w:hAnsi="Arial" w:cs="Arial"/>
          <w:sz w:val="22"/>
          <w:szCs w:val="22"/>
          <w:lang w:val="en-GB"/>
        </w:rPr>
        <w:t>onsum</w:t>
      </w:r>
      <w:r w:rsidR="003F1AAF">
        <w:rPr>
          <w:rFonts w:ascii="Arial" w:hAnsi="Arial" w:cs="Arial"/>
          <w:sz w:val="22"/>
          <w:szCs w:val="22"/>
          <w:lang w:val="en-GB"/>
        </w:rPr>
        <w:t>ului de combustibil prin</w:t>
      </w:r>
      <w:r w:rsidRPr="00C31500">
        <w:rPr>
          <w:rFonts w:ascii="Arial" w:hAnsi="Arial" w:cs="Arial"/>
          <w:sz w:val="22"/>
          <w:szCs w:val="22"/>
          <w:lang w:val="en-GB"/>
        </w:rPr>
        <w:t xml:space="preserve"> modernizarea generala a cazanelor pe biomasa (deseuri de lemn), cu cca 20 %;</w:t>
      </w:r>
    </w:p>
    <w:p w:rsidR="00C31500" w:rsidRPr="00C31500" w:rsidRDefault="00C31500" w:rsidP="0034069F">
      <w:pPr>
        <w:numPr>
          <w:ilvl w:val="0"/>
          <w:numId w:val="15"/>
        </w:numPr>
        <w:spacing w:line="340" w:lineRule="exact"/>
        <w:contextualSpacing/>
        <w:jc w:val="both"/>
        <w:rPr>
          <w:rFonts w:ascii="Arial" w:hAnsi="Arial" w:cs="Arial"/>
          <w:sz w:val="22"/>
          <w:szCs w:val="22"/>
          <w:lang w:val="en-GB"/>
        </w:rPr>
      </w:pPr>
      <w:r w:rsidRPr="00C31500">
        <w:rPr>
          <w:rFonts w:ascii="Arial" w:hAnsi="Arial" w:cs="Arial"/>
          <w:sz w:val="22"/>
          <w:szCs w:val="22"/>
          <w:lang w:val="en-GB"/>
        </w:rPr>
        <w:t>Reducerea semnificativa a impactului asupra factorilor de mediu prin solutionarea utilizarii lesiei reziduale de fierbere, prin realizarea instalatiei de epurare ape tehnologice uzate si prin implementarea de tehnici asociate BAT in toate instalatiile componente ale Fabricii de semiceluloza;</w:t>
      </w:r>
    </w:p>
    <w:p w:rsidR="00C31500" w:rsidRPr="00C31500" w:rsidRDefault="00C31500" w:rsidP="0034069F">
      <w:pPr>
        <w:numPr>
          <w:ilvl w:val="0"/>
          <w:numId w:val="15"/>
        </w:numPr>
        <w:spacing w:line="340" w:lineRule="exact"/>
        <w:contextualSpacing/>
        <w:jc w:val="both"/>
        <w:rPr>
          <w:rFonts w:ascii="Arial" w:hAnsi="Arial" w:cs="Arial"/>
          <w:sz w:val="22"/>
          <w:szCs w:val="22"/>
          <w:lang w:val="en-GB"/>
        </w:rPr>
      </w:pPr>
      <w:r w:rsidRPr="00C31500">
        <w:rPr>
          <w:rFonts w:ascii="Arial" w:hAnsi="Arial" w:cs="Arial"/>
          <w:sz w:val="22"/>
          <w:szCs w:val="22"/>
          <w:lang w:val="en-GB"/>
        </w:rPr>
        <w:t>Reducerea emisiilor de gaze cu efect de seră cu cca 75 %;</w:t>
      </w:r>
    </w:p>
    <w:p w:rsidR="00C31500" w:rsidRPr="00C31500" w:rsidRDefault="00C31500" w:rsidP="0034069F">
      <w:pPr>
        <w:numPr>
          <w:ilvl w:val="0"/>
          <w:numId w:val="15"/>
        </w:numPr>
        <w:spacing w:line="340" w:lineRule="exact"/>
        <w:contextualSpacing/>
        <w:jc w:val="both"/>
        <w:rPr>
          <w:rFonts w:ascii="Arial" w:hAnsi="Arial" w:cs="Arial"/>
          <w:sz w:val="22"/>
          <w:szCs w:val="22"/>
          <w:lang w:val="en-GB"/>
        </w:rPr>
      </w:pPr>
      <w:r w:rsidRPr="00C31500">
        <w:rPr>
          <w:rFonts w:ascii="Arial" w:hAnsi="Arial" w:cs="Arial"/>
          <w:sz w:val="22"/>
          <w:szCs w:val="22"/>
          <w:lang w:val="en-GB"/>
        </w:rPr>
        <w:t>Cresterea sigurantei in functionare si imbunatatirea conditiilor de munca ale personalului de operare.</w:t>
      </w:r>
    </w:p>
    <w:p w:rsidR="00C31500" w:rsidRPr="00C31500" w:rsidRDefault="00C31500" w:rsidP="00D06243">
      <w:pPr>
        <w:spacing w:line="340" w:lineRule="exact"/>
        <w:jc w:val="both"/>
        <w:rPr>
          <w:rFonts w:ascii="Arial" w:hAnsi="Arial" w:cs="Arial"/>
          <w:color w:val="00B050"/>
          <w:lang w:val="ro-RO"/>
        </w:rPr>
      </w:pPr>
    </w:p>
    <w:p w:rsidR="002576B8" w:rsidRPr="00CB7BF2" w:rsidRDefault="002576B8" w:rsidP="0034069F">
      <w:pPr>
        <w:pStyle w:val="ListParagraph"/>
        <w:numPr>
          <w:ilvl w:val="0"/>
          <w:numId w:val="4"/>
        </w:numPr>
        <w:spacing w:after="0" w:line="340" w:lineRule="exact"/>
        <w:ind w:left="0" w:firstLine="0"/>
        <w:jc w:val="both"/>
        <w:rPr>
          <w:rFonts w:ascii="Arial" w:hAnsi="Arial" w:cs="Arial"/>
          <w:lang w:val="ro-RO"/>
        </w:rPr>
      </w:pPr>
      <w:r w:rsidRPr="00CB7BF2">
        <w:rPr>
          <w:rFonts w:ascii="Arial" w:hAnsi="Arial" w:cs="Arial"/>
          <w:lang w:val="ro-RO"/>
        </w:rPr>
        <w:t>Adaptarea strategiei de gestionare a deşeurilor la cerinţele actuale</w:t>
      </w:r>
      <w:r w:rsidR="003F1AAF">
        <w:rPr>
          <w:rFonts w:ascii="Arial" w:hAnsi="Arial" w:cs="Arial"/>
          <w:lang w:val="ro-RO"/>
        </w:rPr>
        <w:t>:</w:t>
      </w:r>
    </w:p>
    <w:p w:rsidR="00D73BFD" w:rsidRPr="00CB7BF2" w:rsidRDefault="0094508B" w:rsidP="00D06243">
      <w:pPr>
        <w:spacing w:line="340" w:lineRule="exact"/>
        <w:jc w:val="both"/>
        <w:rPr>
          <w:rFonts w:ascii="Arial" w:hAnsi="Arial" w:cs="Arial"/>
          <w:sz w:val="22"/>
          <w:szCs w:val="22"/>
        </w:rPr>
      </w:pPr>
      <w:r w:rsidRPr="00CB7BF2">
        <w:rPr>
          <w:rFonts w:ascii="Arial" w:hAnsi="Arial" w:cs="Arial"/>
          <w:sz w:val="22"/>
          <w:szCs w:val="22"/>
          <w:lang w:val="ro-RO"/>
        </w:rPr>
        <w:t xml:space="preserve">În perioada analizată, </w:t>
      </w:r>
      <w:r w:rsidR="00B07E17" w:rsidRPr="00CB7BF2">
        <w:rPr>
          <w:rFonts w:ascii="Arial" w:hAnsi="Arial" w:cs="Arial"/>
          <w:sz w:val="22"/>
          <w:szCs w:val="22"/>
          <w:lang w:val="ro-RO"/>
        </w:rPr>
        <w:t>au fost</w:t>
      </w:r>
      <w:r w:rsidR="003F1AAF">
        <w:rPr>
          <w:rFonts w:ascii="Arial" w:hAnsi="Arial" w:cs="Arial"/>
          <w:sz w:val="22"/>
          <w:szCs w:val="22"/>
          <w:lang w:val="ro-RO"/>
        </w:rPr>
        <w:t xml:space="preserve"> realizate o serie de acțiuni ș</w:t>
      </w:r>
      <w:r w:rsidR="00D73BFD" w:rsidRPr="00CB7BF2">
        <w:rPr>
          <w:rFonts w:ascii="Arial" w:hAnsi="Arial" w:cs="Arial"/>
          <w:sz w:val="22"/>
          <w:szCs w:val="22"/>
          <w:lang w:val="ro-RO"/>
        </w:rPr>
        <w:t xml:space="preserve">i lucrari </w:t>
      </w:r>
      <w:r w:rsidR="00D73BFD" w:rsidRPr="00CB7BF2">
        <w:rPr>
          <w:rFonts w:ascii="Arial" w:hAnsi="Arial" w:cs="Arial"/>
          <w:sz w:val="22"/>
          <w:szCs w:val="22"/>
        </w:rPr>
        <w:t>privind gestionarea deşeurilor, utilizarea eficientă a resurselor şi reducerea deşeurilor:</w:t>
      </w:r>
    </w:p>
    <w:p w:rsidR="00187D0E" w:rsidRPr="00CB7BF2" w:rsidRDefault="0037551B" w:rsidP="0034069F">
      <w:pPr>
        <w:pStyle w:val="ListParagraph"/>
        <w:numPr>
          <w:ilvl w:val="0"/>
          <w:numId w:val="16"/>
        </w:numPr>
        <w:spacing w:after="0" w:line="340" w:lineRule="exact"/>
        <w:jc w:val="both"/>
        <w:rPr>
          <w:rFonts w:ascii="Arial" w:hAnsi="Arial" w:cs="Arial"/>
          <w:lang w:val="ro-RO"/>
        </w:rPr>
      </w:pPr>
      <w:r w:rsidRPr="00CB7BF2">
        <w:rPr>
          <w:rFonts w:ascii="Arial" w:hAnsi="Arial" w:cs="Arial"/>
        </w:rPr>
        <w:t>a</w:t>
      </w:r>
      <w:r w:rsidR="00D73BFD" w:rsidRPr="00CB7BF2">
        <w:rPr>
          <w:rFonts w:ascii="Arial" w:hAnsi="Arial" w:cs="Arial"/>
        </w:rPr>
        <w:t xml:space="preserve">u fost organizate sesiuni </w:t>
      </w:r>
      <w:r w:rsidR="00B07E17" w:rsidRPr="00CB7BF2">
        <w:rPr>
          <w:rFonts w:ascii="Arial" w:hAnsi="Arial" w:cs="Arial"/>
          <w:lang w:val="ro-RO"/>
        </w:rPr>
        <w:t xml:space="preserve">de instruire, informare si constientizare a personalului angajat </w:t>
      </w:r>
      <w:r w:rsidR="00B07E17" w:rsidRPr="00CB7BF2">
        <w:rPr>
          <w:rFonts w:ascii="Arial" w:hAnsi="Arial" w:cs="Arial"/>
        </w:rPr>
        <w:t>cu privire la i</w:t>
      </w:r>
      <w:r w:rsidR="00D73BFD" w:rsidRPr="00CB7BF2">
        <w:rPr>
          <w:rFonts w:ascii="Arial" w:hAnsi="Arial" w:cs="Arial"/>
        </w:rPr>
        <w:t>mportanţa gestionării deşeurilor s</w:t>
      </w:r>
      <w:r w:rsidR="00D73BFD" w:rsidRPr="00CB7BF2">
        <w:rPr>
          <w:rFonts w:ascii="Arial" w:hAnsi="Arial" w:cs="Arial"/>
          <w:lang w:val="ro-RO"/>
        </w:rPr>
        <w:t xml:space="preserve">i în special </w:t>
      </w:r>
      <w:r w:rsidRPr="00CB7BF2">
        <w:rPr>
          <w:rFonts w:ascii="Arial" w:hAnsi="Arial" w:cs="Arial"/>
          <w:lang w:val="ro-RO"/>
        </w:rPr>
        <w:t xml:space="preserve">a </w:t>
      </w:r>
      <w:r w:rsidR="00D73BFD" w:rsidRPr="00CB7BF2">
        <w:rPr>
          <w:rFonts w:ascii="Arial" w:hAnsi="Arial" w:cs="Arial"/>
          <w:lang w:val="ro-RO"/>
        </w:rPr>
        <w:t>c</w:t>
      </w:r>
      <w:r w:rsidRPr="00CB7BF2">
        <w:rPr>
          <w:rFonts w:ascii="Arial" w:hAnsi="Arial" w:cs="Arial"/>
          <w:lang w:val="ro-RO"/>
        </w:rPr>
        <w:t>olectarii</w:t>
      </w:r>
      <w:r w:rsidR="00D73BFD" w:rsidRPr="00CB7BF2">
        <w:rPr>
          <w:rFonts w:ascii="Arial" w:hAnsi="Arial" w:cs="Arial"/>
          <w:lang w:val="ro-RO"/>
        </w:rPr>
        <w:t xml:space="preserve"> selectiv</w:t>
      </w:r>
      <w:r w:rsidRPr="00CB7BF2">
        <w:rPr>
          <w:rFonts w:ascii="Arial" w:hAnsi="Arial" w:cs="Arial"/>
          <w:lang w:val="ro-RO"/>
        </w:rPr>
        <w:t>e</w:t>
      </w:r>
      <w:r w:rsidR="00382976">
        <w:rPr>
          <w:rFonts w:ascii="Arial" w:hAnsi="Arial" w:cs="Arial"/>
          <w:lang w:val="ro-RO"/>
        </w:rPr>
        <w:t xml:space="preserve"> a deşeurilor reciclabile;</w:t>
      </w:r>
    </w:p>
    <w:p w:rsidR="00D73BFD" w:rsidRPr="00CB7BF2" w:rsidRDefault="0037551B" w:rsidP="0034069F">
      <w:pPr>
        <w:pStyle w:val="ListParagraph"/>
        <w:numPr>
          <w:ilvl w:val="0"/>
          <w:numId w:val="16"/>
        </w:numPr>
        <w:spacing w:after="0" w:line="340" w:lineRule="exact"/>
        <w:jc w:val="both"/>
        <w:rPr>
          <w:rFonts w:ascii="Arial" w:hAnsi="Arial" w:cs="Arial"/>
          <w:lang w:val="ro-RO"/>
        </w:rPr>
      </w:pPr>
      <w:r w:rsidRPr="00CB7BF2">
        <w:rPr>
          <w:rFonts w:ascii="Arial" w:hAnsi="Arial" w:cs="Arial"/>
          <w:lang w:val="ro-RO"/>
        </w:rPr>
        <w:t>a</w:t>
      </w:r>
      <w:r w:rsidR="00D73BFD" w:rsidRPr="00CB7BF2">
        <w:rPr>
          <w:rFonts w:ascii="Arial" w:hAnsi="Arial" w:cs="Arial"/>
          <w:lang w:val="ro-RO"/>
        </w:rPr>
        <w:t xml:space="preserve"> fost monitorizat</w:t>
      </w:r>
      <w:r w:rsidR="004C15C2" w:rsidRPr="00CB7BF2">
        <w:rPr>
          <w:rFonts w:ascii="Arial" w:hAnsi="Arial" w:cs="Arial"/>
          <w:lang w:val="ro-RO"/>
        </w:rPr>
        <w:t>ă</w:t>
      </w:r>
      <w:r w:rsidR="00D73BFD" w:rsidRPr="00CB7BF2">
        <w:rPr>
          <w:rFonts w:ascii="Arial" w:hAnsi="Arial" w:cs="Arial"/>
          <w:lang w:val="ro-RO"/>
        </w:rPr>
        <w:t xml:space="preserve"> activitatea de colectare selectivă a deşeurilor</w:t>
      </w:r>
      <w:r w:rsidRPr="00CB7BF2">
        <w:rPr>
          <w:rFonts w:ascii="Arial" w:hAnsi="Arial" w:cs="Arial"/>
          <w:lang w:val="ro-RO"/>
        </w:rPr>
        <w:t xml:space="preserve">, </w:t>
      </w:r>
      <w:r w:rsidR="00D73BFD" w:rsidRPr="00CB7BF2">
        <w:rPr>
          <w:rFonts w:ascii="Arial" w:hAnsi="Arial" w:cs="Arial"/>
          <w:lang w:val="ro-RO"/>
        </w:rPr>
        <w:t xml:space="preserve">transportul </w:t>
      </w:r>
      <w:r w:rsidRPr="00CB7BF2">
        <w:rPr>
          <w:rFonts w:ascii="Arial" w:hAnsi="Arial" w:cs="Arial"/>
          <w:lang w:val="ro-RO"/>
        </w:rPr>
        <w:t xml:space="preserve">lor </w:t>
      </w:r>
      <w:r w:rsidR="00D73BFD" w:rsidRPr="00CB7BF2">
        <w:rPr>
          <w:rFonts w:ascii="Arial" w:hAnsi="Arial" w:cs="Arial"/>
          <w:lang w:val="ro-RO"/>
        </w:rPr>
        <w:t>până la zonele de stocare temporară</w:t>
      </w:r>
      <w:r w:rsidRPr="00CB7BF2">
        <w:rPr>
          <w:rFonts w:ascii="Arial" w:hAnsi="Arial" w:cs="Arial"/>
          <w:lang w:val="ro-RO"/>
        </w:rPr>
        <w:t xml:space="preserve"> si </w:t>
      </w:r>
      <w:r w:rsidRPr="00CB7BF2">
        <w:rPr>
          <w:rFonts w:ascii="Arial" w:hAnsi="Arial" w:cs="Arial"/>
        </w:rPr>
        <w:t>înregistrarea corectă a ca</w:t>
      </w:r>
      <w:r w:rsidR="00382976">
        <w:rPr>
          <w:rFonts w:ascii="Arial" w:hAnsi="Arial" w:cs="Arial"/>
        </w:rPr>
        <w:t>ntităţilor de deşeuri generate;</w:t>
      </w:r>
    </w:p>
    <w:p w:rsidR="004C15C2" w:rsidRPr="00CB7BF2" w:rsidRDefault="00B71854" w:rsidP="0034069F">
      <w:pPr>
        <w:pStyle w:val="ListParagraph"/>
        <w:numPr>
          <w:ilvl w:val="0"/>
          <w:numId w:val="16"/>
        </w:numPr>
        <w:spacing w:after="0" w:line="340" w:lineRule="exact"/>
        <w:jc w:val="both"/>
        <w:rPr>
          <w:rFonts w:ascii="Arial" w:hAnsi="Arial" w:cs="Arial"/>
          <w:lang w:val="ro-RO"/>
        </w:rPr>
      </w:pPr>
      <w:r>
        <w:rPr>
          <w:rFonts w:ascii="Arial" w:hAnsi="Arial" w:cs="Arial"/>
        </w:rPr>
        <w:t>au fost î</w:t>
      </w:r>
      <w:r w:rsidR="004C15C2" w:rsidRPr="00CB7BF2">
        <w:rPr>
          <w:rFonts w:ascii="Arial" w:hAnsi="Arial" w:cs="Arial"/>
        </w:rPr>
        <w:t>ncheiate contracte cu firme autorizate pentru reciclarea /</w:t>
      </w:r>
      <w:r w:rsidR="003F1AAF">
        <w:rPr>
          <w:rFonts w:ascii="Arial" w:hAnsi="Arial" w:cs="Arial"/>
        </w:rPr>
        <w:t xml:space="preserve"> valorificarea/</w:t>
      </w:r>
      <w:r w:rsidR="004C15C2" w:rsidRPr="00CB7BF2">
        <w:rPr>
          <w:rFonts w:ascii="Arial" w:hAnsi="Arial" w:cs="Arial"/>
        </w:rPr>
        <w:t xml:space="preserve"> eliminarea</w:t>
      </w:r>
      <w:r w:rsidR="003F1AAF">
        <w:rPr>
          <w:rFonts w:ascii="Arial" w:hAnsi="Arial" w:cs="Arial"/>
        </w:rPr>
        <w:t xml:space="preserve"> deș</w:t>
      </w:r>
      <w:r w:rsidR="00382976">
        <w:rPr>
          <w:rFonts w:ascii="Arial" w:hAnsi="Arial" w:cs="Arial"/>
        </w:rPr>
        <w:t>eurilor;</w:t>
      </w:r>
    </w:p>
    <w:p w:rsidR="0094508B" w:rsidRPr="00236245" w:rsidRDefault="0094508B" w:rsidP="00D06243">
      <w:pPr>
        <w:spacing w:line="340" w:lineRule="exact"/>
        <w:jc w:val="both"/>
        <w:rPr>
          <w:rFonts w:ascii="Arial" w:hAnsi="Arial" w:cs="Arial"/>
          <w:sz w:val="22"/>
          <w:szCs w:val="22"/>
          <w:lang w:val="ro-RO"/>
        </w:rPr>
      </w:pPr>
    </w:p>
    <w:p w:rsidR="004A0A87" w:rsidRPr="008F47FF" w:rsidRDefault="002576B8" w:rsidP="0034069F">
      <w:pPr>
        <w:pStyle w:val="ListParagraph"/>
        <w:numPr>
          <w:ilvl w:val="0"/>
          <w:numId w:val="5"/>
        </w:numPr>
        <w:spacing w:after="0" w:line="340" w:lineRule="exact"/>
        <w:ind w:left="0" w:firstLine="0"/>
        <w:jc w:val="both"/>
        <w:rPr>
          <w:rFonts w:ascii="Arial" w:hAnsi="Arial" w:cs="Arial"/>
          <w:color w:val="000000" w:themeColor="text1"/>
          <w:lang w:val="ro-RO"/>
        </w:rPr>
      </w:pPr>
      <w:r w:rsidRPr="008F47FF">
        <w:rPr>
          <w:rFonts w:ascii="Arial" w:hAnsi="Arial" w:cs="Arial"/>
          <w:color w:val="000000" w:themeColor="text1"/>
          <w:lang w:val="ro-RO"/>
        </w:rPr>
        <w:lastRenderedPageBreak/>
        <w:t>Modificările legi</w:t>
      </w:r>
      <w:r w:rsidR="006B2165" w:rsidRPr="008F47FF">
        <w:rPr>
          <w:rFonts w:ascii="Arial" w:hAnsi="Arial" w:cs="Arial"/>
          <w:color w:val="000000" w:themeColor="text1"/>
          <w:lang w:val="ro-RO"/>
        </w:rPr>
        <w:t>slative apărute în perioada 2007 – 2017</w:t>
      </w:r>
      <w:r w:rsidRPr="008F47FF">
        <w:rPr>
          <w:rFonts w:ascii="Arial" w:hAnsi="Arial" w:cs="Arial"/>
          <w:color w:val="000000" w:themeColor="text1"/>
          <w:lang w:val="ro-RO"/>
        </w:rPr>
        <w:t>, respectiv intrarea în vigoare a noilor</w:t>
      </w:r>
      <w:r w:rsidR="00CB0E17" w:rsidRPr="008F47FF">
        <w:rPr>
          <w:rFonts w:ascii="Arial" w:hAnsi="Arial" w:cs="Arial"/>
          <w:color w:val="000000" w:themeColor="text1"/>
          <w:lang w:val="ro-RO"/>
        </w:rPr>
        <w:t xml:space="preserve"> directive şi legi:</w:t>
      </w:r>
    </w:p>
    <w:p w:rsidR="00CB0E17" w:rsidRPr="008F47FF" w:rsidRDefault="002576B8" w:rsidP="0034069F">
      <w:pPr>
        <w:numPr>
          <w:ilvl w:val="0"/>
          <w:numId w:val="17"/>
        </w:numPr>
        <w:spacing w:line="340" w:lineRule="exact"/>
        <w:jc w:val="both"/>
        <w:rPr>
          <w:rFonts w:ascii="Arial" w:hAnsi="Arial" w:cs="Arial"/>
          <w:color w:val="000000" w:themeColor="text1"/>
          <w:sz w:val="22"/>
          <w:szCs w:val="22"/>
          <w:lang w:val="ro-RO"/>
        </w:rPr>
      </w:pPr>
      <w:r w:rsidRPr="008F47FF">
        <w:rPr>
          <w:rFonts w:ascii="Arial" w:hAnsi="Arial" w:cs="Arial"/>
          <w:color w:val="000000" w:themeColor="text1"/>
          <w:sz w:val="22"/>
          <w:szCs w:val="22"/>
          <w:lang w:val="ro-RO"/>
        </w:rPr>
        <w:t>Directiva/2010/75/UE</w:t>
      </w:r>
      <w:r w:rsidR="00CB0E17" w:rsidRPr="008F47FF">
        <w:rPr>
          <w:rFonts w:ascii="Arial" w:hAnsi="Arial" w:cs="Arial"/>
          <w:color w:val="000000" w:themeColor="text1"/>
          <w:sz w:val="22"/>
          <w:szCs w:val="22"/>
          <w:lang w:val="ro-RO"/>
        </w:rPr>
        <w:t xml:space="preserve"> </w:t>
      </w:r>
      <w:r w:rsidRPr="008F47FF">
        <w:rPr>
          <w:rFonts w:ascii="Arial" w:hAnsi="Arial" w:cs="Arial"/>
          <w:color w:val="000000" w:themeColor="text1"/>
          <w:sz w:val="22"/>
          <w:szCs w:val="22"/>
          <w:lang w:val="ro-RO"/>
        </w:rPr>
        <w:t xml:space="preserve">- </w:t>
      </w:r>
      <w:r w:rsidR="00CB0E17" w:rsidRPr="008F47FF">
        <w:rPr>
          <w:rFonts w:ascii="Arial" w:hAnsi="Arial" w:cs="Arial"/>
          <w:color w:val="000000" w:themeColor="text1"/>
          <w:sz w:val="22"/>
          <w:szCs w:val="22"/>
          <w:lang w:val="ro-RO"/>
        </w:rPr>
        <w:t xml:space="preserve">transpusă în legislația națională prin </w:t>
      </w:r>
      <w:r w:rsidRPr="008F47FF">
        <w:rPr>
          <w:rFonts w:ascii="Arial" w:hAnsi="Arial" w:cs="Arial"/>
          <w:color w:val="000000" w:themeColor="text1"/>
          <w:sz w:val="22"/>
          <w:szCs w:val="22"/>
          <w:lang w:val="ro-RO"/>
        </w:rPr>
        <w:t>Legea 278/2013</w:t>
      </w:r>
      <w:r w:rsidR="00CB0E17" w:rsidRPr="008F47FF">
        <w:rPr>
          <w:rFonts w:ascii="Arial" w:hAnsi="Arial" w:cs="Arial"/>
          <w:color w:val="000000" w:themeColor="text1"/>
          <w:sz w:val="22"/>
          <w:szCs w:val="22"/>
          <w:lang w:val="ro-RO"/>
        </w:rPr>
        <w:t xml:space="preserve"> privind emisiile industriale</w:t>
      </w:r>
      <w:r w:rsidR="001623C2" w:rsidRPr="008F47FF">
        <w:rPr>
          <w:rFonts w:ascii="Arial" w:hAnsi="Arial" w:cs="Arial"/>
          <w:color w:val="000000" w:themeColor="text1"/>
          <w:sz w:val="22"/>
          <w:szCs w:val="22"/>
          <w:lang w:val="ro-RO"/>
        </w:rPr>
        <w:t>;</w:t>
      </w:r>
      <w:r w:rsidRPr="008F47FF">
        <w:rPr>
          <w:rFonts w:ascii="Arial" w:hAnsi="Arial" w:cs="Arial"/>
          <w:color w:val="000000" w:themeColor="text1"/>
          <w:sz w:val="22"/>
          <w:szCs w:val="22"/>
          <w:lang w:val="ro-RO"/>
        </w:rPr>
        <w:t xml:space="preserve">  </w:t>
      </w:r>
    </w:p>
    <w:p w:rsidR="002576B8" w:rsidRPr="008F47FF" w:rsidRDefault="002576B8" w:rsidP="0034069F">
      <w:pPr>
        <w:numPr>
          <w:ilvl w:val="0"/>
          <w:numId w:val="17"/>
        </w:numPr>
        <w:spacing w:line="340" w:lineRule="exact"/>
        <w:jc w:val="both"/>
        <w:rPr>
          <w:rFonts w:ascii="Arial" w:hAnsi="Arial" w:cs="Arial"/>
          <w:color w:val="000000" w:themeColor="text1"/>
          <w:sz w:val="22"/>
          <w:szCs w:val="22"/>
          <w:lang w:val="ro-RO"/>
        </w:rPr>
      </w:pPr>
      <w:r w:rsidRPr="008F47FF">
        <w:rPr>
          <w:rFonts w:ascii="Arial" w:hAnsi="Arial" w:cs="Arial"/>
          <w:color w:val="000000" w:themeColor="text1"/>
          <w:sz w:val="22"/>
          <w:szCs w:val="22"/>
          <w:lang w:val="ro-RO"/>
        </w:rPr>
        <w:t xml:space="preserve">Directiva 2008/98/CE - </w:t>
      </w:r>
      <w:r w:rsidR="00CB0E17" w:rsidRPr="008F47FF">
        <w:rPr>
          <w:rFonts w:ascii="Arial" w:hAnsi="Arial" w:cs="Arial"/>
          <w:color w:val="000000" w:themeColor="text1"/>
          <w:sz w:val="22"/>
          <w:szCs w:val="22"/>
          <w:lang w:val="ro-RO"/>
        </w:rPr>
        <w:t xml:space="preserve">transpusă în legislația națională prin </w:t>
      </w:r>
      <w:r w:rsidR="008F47FF" w:rsidRPr="008F47FF">
        <w:rPr>
          <w:rFonts w:ascii="Arial" w:hAnsi="Arial" w:cs="Arial"/>
          <w:color w:val="000000" w:themeColor="text1"/>
          <w:sz w:val="22"/>
          <w:szCs w:val="22"/>
          <w:lang w:val="ro-RO"/>
        </w:rPr>
        <w:t>Legea nr. 211/2011;</w:t>
      </w:r>
    </w:p>
    <w:p w:rsidR="001F01BC" w:rsidRPr="00D73678" w:rsidRDefault="008F47FF" w:rsidP="0034069F">
      <w:pPr>
        <w:numPr>
          <w:ilvl w:val="0"/>
          <w:numId w:val="17"/>
        </w:numPr>
        <w:spacing w:line="340" w:lineRule="exact"/>
        <w:jc w:val="both"/>
        <w:rPr>
          <w:rFonts w:ascii="Arial" w:hAnsi="Arial" w:cs="Arial"/>
          <w:color w:val="000000" w:themeColor="text1"/>
          <w:sz w:val="22"/>
          <w:szCs w:val="22"/>
          <w:lang w:val="ro-RO"/>
        </w:rPr>
      </w:pPr>
      <w:r w:rsidRPr="008F47FF">
        <w:rPr>
          <w:rFonts w:ascii="Arial" w:eastAsia="Lucida Sans Unicode" w:hAnsi="Arial" w:cs="Arial"/>
          <w:color w:val="000000" w:themeColor="text1"/>
          <w:kern w:val="1"/>
          <w:sz w:val="22"/>
          <w:szCs w:val="22"/>
          <w:lang w:val="ro-RO"/>
        </w:rPr>
        <w:t>Directiva</w:t>
      </w:r>
      <w:r>
        <w:rPr>
          <w:rFonts w:ascii="Arial" w:eastAsia="Lucida Sans Unicode" w:hAnsi="Arial" w:cs="Arial"/>
          <w:color w:val="000000" w:themeColor="text1"/>
          <w:kern w:val="1"/>
          <w:sz w:val="22"/>
          <w:szCs w:val="22"/>
          <w:lang w:val="ro-RO"/>
        </w:rPr>
        <w:t xml:space="preserve"> SEVESO III (Directiva</w:t>
      </w:r>
      <w:r w:rsidRPr="008F47FF">
        <w:rPr>
          <w:rFonts w:ascii="Arial" w:eastAsia="Lucida Sans Unicode" w:hAnsi="Arial" w:cs="Arial"/>
          <w:color w:val="000000" w:themeColor="text1"/>
          <w:kern w:val="1"/>
          <w:sz w:val="22"/>
          <w:szCs w:val="22"/>
          <w:lang w:val="ro-RO"/>
        </w:rPr>
        <w:t xml:space="preserve"> 2012/18/UE</w:t>
      </w:r>
      <w:r>
        <w:rPr>
          <w:rFonts w:ascii="Arial" w:eastAsia="Lucida Sans Unicode" w:hAnsi="Arial" w:cs="Arial"/>
          <w:color w:val="000000" w:themeColor="text1"/>
          <w:kern w:val="1"/>
          <w:sz w:val="22"/>
          <w:szCs w:val="22"/>
          <w:lang w:val="ro-RO"/>
        </w:rPr>
        <w:t>)</w:t>
      </w:r>
      <w:r w:rsidRPr="008F47FF">
        <w:rPr>
          <w:rFonts w:ascii="Arial" w:eastAsia="Lucida Sans Unicode" w:hAnsi="Arial" w:cs="Arial"/>
          <w:color w:val="000000" w:themeColor="text1"/>
          <w:kern w:val="1"/>
          <w:sz w:val="22"/>
          <w:szCs w:val="22"/>
          <w:lang w:val="ro-RO"/>
        </w:rPr>
        <w:t xml:space="preserve">, transpusă în legislația națională prin </w:t>
      </w:r>
      <w:r w:rsidRPr="008F47FF">
        <w:rPr>
          <w:rFonts w:ascii="Arial" w:eastAsia="Lucida Sans Unicode" w:hAnsi="Arial" w:cs="Arial"/>
          <w:b/>
          <w:color w:val="000000" w:themeColor="text1"/>
          <w:kern w:val="1"/>
          <w:sz w:val="22"/>
          <w:szCs w:val="22"/>
          <w:lang w:val="ro-RO"/>
        </w:rPr>
        <w:t>Legea 59/2016</w:t>
      </w:r>
      <w:r w:rsidRPr="008F47FF">
        <w:rPr>
          <w:rFonts w:ascii="Arial" w:eastAsia="Lucida Sans Unicode" w:hAnsi="Arial" w:cs="Arial"/>
          <w:color w:val="000000" w:themeColor="text1"/>
          <w:kern w:val="1"/>
          <w:sz w:val="22"/>
          <w:szCs w:val="22"/>
          <w:lang w:val="ro-RO"/>
        </w:rPr>
        <w:t xml:space="preserve"> </w:t>
      </w:r>
      <w:r w:rsidRPr="008F47FF">
        <w:rPr>
          <w:rFonts w:ascii="Arial" w:eastAsia="Lucida Sans Unicode" w:hAnsi="Arial" w:cs="Arial"/>
          <w:i/>
          <w:color w:val="000000" w:themeColor="text1"/>
          <w:kern w:val="1"/>
          <w:sz w:val="22"/>
          <w:szCs w:val="22"/>
          <w:lang w:val="ro-RO"/>
        </w:rPr>
        <w:t>privind controlul asupra pericolelor de accident major în care sunt implicate substanțele periculoase</w:t>
      </w:r>
      <w:r w:rsidR="00D73678">
        <w:rPr>
          <w:rFonts w:ascii="Arial" w:eastAsia="Lucida Sans Unicode" w:hAnsi="Arial" w:cs="Arial"/>
          <w:i/>
          <w:color w:val="000000" w:themeColor="text1"/>
          <w:kern w:val="1"/>
          <w:sz w:val="22"/>
          <w:szCs w:val="22"/>
          <w:lang w:val="ro-RO"/>
        </w:rPr>
        <w:t>;</w:t>
      </w:r>
    </w:p>
    <w:p w:rsidR="00D73678" w:rsidRPr="00D73678" w:rsidRDefault="00D73678" w:rsidP="0034069F">
      <w:pPr>
        <w:numPr>
          <w:ilvl w:val="0"/>
          <w:numId w:val="17"/>
        </w:numPr>
        <w:spacing w:line="340" w:lineRule="exact"/>
        <w:jc w:val="both"/>
        <w:rPr>
          <w:rFonts w:ascii="Arial" w:hAnsi="Arial" w:cs="Arial"/>
          <w:color w:val="000000" w:themeColor="text1"/>
          <w:sz w:val="22"/>
          <w:szCs w:val="22"/>
          <w:lang w:val="ro-RO"/>
        </w:rPr>
      </w:pPr>
      <w:r>
        <w:rPr>
          <w:rFonts w:ascii="Arial" w:eastAsia="Lucida Sans Unicode" w:hAnsi="Arial" w:cs="Arial"/>
          <w:color w:val="000000" w:themeColor="text1"/>
          <w:kern w:val="1"/>
          <w:sz w:val="22"/>
          <w:szCs w:val="22"/>
          <w:lang w:val="ro-RO"/>
        </w:rPr>
        <w:t>Decizia de punere în aplicare a COMISIEI din 26 septembrie 2014, de stabilire a Concluziilor BAT pentru producerea celulozei și hârtiei – BATC;</w:t>
      </w:r>
    </w:p>
    <w:p w:rsidR="00D73678" w:rsidRPr="00D73678" w:rsidRDefault="00D73678" w:rsidP="0034069F">
      <w:pPr>
        <w:numPr>
          <w:ilvl w:val="0"/>
          <w:numId w:val="17"/>
        </w:numPr>
        <w:spacing w:line="340" w:lineRule="exact"/>
        <w:jc w:val="both"/>
        <w:rPr>
          <w:rFonts w:ascii="Arial" w:hAnsi="Arial" w:cs="Arial"/>
          <w:color w:val="000000" w:themeColor="text1"/>
          <w:sz w:val="22"/>
          <w:szCs w:val="22"/>
          <w:lang w:val="ro-RO"/>
        </w:rPr>
      </w:pPr>
      <w:r>
        <w:rPr>
          <w:rFonts w:ascii="Arial" w:eastAsia="Lucida Sans Unicode" w:hAnsi="Arial" w:cs="Arial"/>
          <w:color w:val="000000" w:themeColor="text1"/>
          <w:kern w:val="1"/>
          <w:sz w:val="22"/>
          <w:szCs w:val="22"/>
          <w:lang w:val="ro-RO"/>
        </w:rPr>
        <w:t>Revizia Documentelor de Referință pentru Cele mai Bune Tehnici Disponibile pentru Industria de Celuloză și Hârtie – anul 2015;</w:t>
      </w:r>
    </w:p>
    <w:p w:rsidR="00D73678" w:rsidRPr="00D73678" w:rsidRDefault="00D73678" w:rsidP="0034069F">
      <w:pPr>
        <w:numPr>
          <w:ilvl w:val="0"/>
          <w:numId w:val="17"/>
        </w:numPr>
        <w:spacing w:line="340" w:lineRule="exact"/>
        <w:jc w:val="both"/>
        <w:rPr>
          <w:rFonts w:ascii="Arial" w:hAnsi="Arial" w:cs="Arial"/>
          <w:color w:val="000000" w:themeColor="text1"/>
          <w:sz w:val="22"/>
          <w:szCs w:val="22"/>
          <w:lang w:val="ro-RO"/>
        </w:rPr>
      </w:pPr>
      <w:r>
        <w:rPr>
          <w:rFonts w:ascii="Arial" w:hAnsi="Arial" w:cs="Arial"/>
          <w:sz w:val="22"/>
          <w:szCs w:val="22"/>
          <w:lang w:val="ro-RO" w:eastAsia="ro-RO"/>
        </w:rPr>
        <w:t>Directiva</w:t>
      </w:r>
      <w:r w:rsidRPr="00D73678">
        <w:rPr>
          <w:rFonts w:ascii="Arial" w:hAnsi="Arial" w:cs="Arial"/>
          <w:sz w:val="22"/>
          <w:szCs w:val="22"/>
          <w:lang w:val="ro-RO" w:eastAsia="ro-RO"/>
        </w:rPr>
        <w:t xml:space="preserve"> (EU) 2015/2193 </w:t>
      </w:r>
      <w:r>
        <w:rPr>
          <w:rFonts w:ascii="Arial" w:hAnsi="Arial" w:cs="Arial"/>
          <w:sz w:val="22"/>
          <w:szCs w:val="22"/>
          <w:lang w:val="ro-RO" w:eastAsia="ro-RO"/>
        </w:rPr>
        <w:t xml:space="preserve">din 25.11.2015 </w:t>
      </w:r>
      <w:r w:rsidRPr="00D73678">
        <w:rPr>
          <w:rFonts w:ascii="Arial" w:hAnsi="Arial" w:cs="Arial"/>
          <w:sz w:val="22"/>
          <w:szCs w:val="22"/>
          <w:lang w:val="ro-RO" w:eastAsia="ro-RO"/>
        </w:rPr>
        <w:t>– MCP - privind limitarea emisiilor în atmosferă a anumitor poluanți provenind de la instalații medii de ardere</w:t>
      </w:r>
      <w:r>
        <w:rPr>
          <w:rFonts w:ascii="Arial" w:hAnsi="Arial" w:cs="Arial"/>
          <w:sz w:val="22"/>
          <w:szCs w:val="22"/>
          <w:lang w:val="ro-RO" w:eastAsia="ro-RO"/>
        </w:rPr>
        <w:t>.</w:t>
      </w:r>
    </w:p>
    <w:p w:rsidR="00D73678" w:rsidRPr="00D73678" w:rsidRDefault="00D73678" w:rsidP="00D73678">
      <w:pPr>
        <w:spacing w:line="340" w:lineRule="exact"/>
        <w:jc w:val="both"/>
        <w:rPr>
          <w:rFonts w:ascii="Arial" w:hAnsi="Arial" w:cs="Arial"/>
          <w:color w:val="000000" w:themeColor="text1"/>
          <w:sz w:val="22"/>
          <w:szCs w:val="22"/>
          <w:lang w:val="ro-RO"/>
        </w:rPr>
      </w:pPr>
    </w:p>
    <w:p w:rsidR="001F01BC" w:rsidRPr="009D228B" w:rsidRDefault="001F01BC" w:rsidP="00D06243">
      <w:pPr>
        <w:spacing w:line="340" w:lineRule="exact"/>
        <w:jc w:val="both"/>
        <w:rPr>
          <w:rFonts w:ascii="Arial" w:hAnsi="Arial" w:cs="Arial"/>
          <w:color w:val="000000" w:themeColor="text1"/>
          <w:sz w:val="22"/>
          <w:szCs w:val="22"/>
          <w:lang w:val="ro-RO"/>
        </w:rPr>
      </w:pPr>
      <w:r w:rsidRPr="009D228B">
        <w:rPr>
          <w:rFonts w:ascii="Arial" w:hAnsi="Arial" w:cs="Arial"/>
          <w:color w:val="000000" w:themeColor="text1"/>
          <w:sz w:val="22"/>
          <w:szCs w:val="22"/>
          <w:lang w:val="ro-RO"/>
        </w:rPr>
        <w:t>Noua Directiva 2010/75/UE a Parlamentului European şi a Consiliului din 24 noiembrie 20</w:t>
      </w:r>
      <w:r w:rsidR="00F40607" w:rsidRPr="009D228B">
        <w:rPr>
          <w:rFonts w:ascii="Arial" w:hAnsi="Arial" w:cs="Arial"/>
          <w:color w:val="000000" w:themeColor="text1"/>
          <w:sz w:val="22"/>
          <w:szCs w:val="22"/>
          <w:lang w:val="ro-RO"/>
        </w:rPr>
        <w:t xml:space="preserve">10 </w:t>
      </w:r>
      <w:r w:rsidR="00F40607" w:rsidRPr="009D228B">
        <w:rPr>
          <w:rFonts w:ascii="Arial" w:hAnsi="Arial" w:cs="Arial"/>
          <w:i/>
          <w:color w:val="000000" w:themeColor="text1"/>
          <w:sz w:val="22"/>
          <w:szCs w:val="22"/>
          <w:lang w:val="ro-RO"/>
        </w:rPr>
        <w:t>privind emisiile industriale</w:t>
      </w:r>
      <w:r w:rsidRPr="009D228B">
        <w:rPr>
          <w:rFonts w:ascii="Arial" w:hAnsi="Arial" w:cs="Arial"/>
          <w:color w:val="000000" w:themeColor="text1"/>
          <w:sz w:val="22"/>
          <w:szCs w:val="22"/>
          <w:lang w:val="ro-RO"/>
        </w:rPr>
        <w:t>, are ca obiect revizuirea şi reformarea într-un singur act juridic a şapte acte legislative existente la nivelul Uniunii Europene.</w:t>
      </w:r>
    </w:p>
    <w:p w:rsidR="001F01BC" w:rsidRPr="009D228B" w:rsidRDefault="001F01BC" w:rsidP="00D06243">
      <w:pPr>
        <w:spacing w:line="340" w:lineRule="exact"/>
        <w:jc w:val="both"/>
        <w:rPr>
          <w:rFonts w:ascii="Arial" w:hAnsi="Arial" w:cs="Arial"/>
          <w:color w:val="000000" w:themeColor="text1"/>
          <w:sz w:val="22"/>
          <w:szCs w:val="22"/>
          <w:lang w:val="ro-RO"/>
        </w:rPr>
      </w:pPr>
      <w:r w:rsidRPr="009D228B">
        <w:rPr>
          <w:rFonts w:ascii="Arial" w:hAnsi="Arial" w:cs="Arial"/>
          <w:color w:val="000000" w:themeColor="text1"/>
          <w:sz w:val="22"/>
          <w:szCs w:val="22"/>
          <w:lang w:val="ro-RO"/>
        </w:rPr>
        <w:t xml:space="preserve">Directiva 2010/75/UE a Parlamentului European şi a Consiliului privind emisiile industriale </w:t>
      </w:r>
      <w:r w:rsidR="00F40607" w:rsidRPr="009D228B">
        <w:rPr>
          <w:rFonts w:ascii="Arial" w:hAnsi="Arial" w:cs="Arial"/>
          <w:color w:val="000000" w:themeColor="text1"/>
          <w:sz w:val="22"/>
          <w:szCs w:val="22"/>
          <w:lang w:val="ro-RO"/>
        </w:rPr>
        <w:t xml:space="preserve"> – </w:t>
      </w:r>
      <w:r w:rsidRPr="009D228B">
        <w:rPr>
          <w:rFonts w:ascii="Arial" w:hAnsi="Arial" w:cs="Arial"/>
          <w:color w:val="000000" w:themeColor="text1"/>
          <w:sz w:val="22"/>
          <w:szCs w:val="22"/>
          <w:lang w:val="ro-RO"/>
        </w:rPr>
        <w:t xml:space="preserve"> a intrat în vigoare la 1 ianuarie 2011</w:t>
      </w:r>
      <w:r w:rsidR="003E4013" w:rsidRPr="009D228B">
        <w:rPr>
          <w:rFonts w:ascii="Arial" w:hAnsi="Arial" w:cs="Arial"/>
          <w:color w:val="000000" w:themeColor="text1"/>
          <w:sz w:val="22"/>
          <w:szCs w:val="22"/>
          <w:lang w:val="ro-RO"/>
        </w:rPr>
        <w:t xml:space="preserve"> şi a fost transpusă</w:t>
      </w:r>
      <w:r w:rsidRPr="009D228B">
        <w:rPr>
          <w:rFonts w:ascii="Arial" w:hAnsi="Arial" w:cs="Arial"/>
          <w:color w:val="000000" w:themeColor="text1"/>
          <w:sz w:val="22"/>
          <w:szCs w:val="22"/>
          <w:lang w:val="ro-RO"/>
        </w:rPr>
        <w:t xml:space="preserve"> în legislaţia naţională </w:t>
      </w:r>
      <w:r w:rsidR="003E4013" w:rsidRPr="009D228B">
        <w:rPr>
          <w:rFonts w:ascii="Arial" w:hAnsi="Arial" w:cs="Arial"/>
          <w:color w:val="000000" w:themeColor="text1"/>
          <w:sz w:val="22"/>
          <w:szCs w:val="22"/>
          <w:lang w:val="ro-RO"/>
        </w:rPr>
        <w:t>prin Legea 278/2013</w:t>
      </w:r>
      <w:r w:rsidRPr="009D228B">
        <w:rPr>
          <w:rFonts w:ascii="Arial" w:hAnsi="Arial" w:cs="Arial"/>
          <w:color w:val="000000" w:themeColor="text1"/>
          <w:sz w:val="22"/>
          <w:szCs w:val="22"/>
          <w:lang w:val="ro-RO"/>
        </w:rPr>
        <w:t>.</w:t>
      </w:r>
    </w:p>
    <w:p w:rsidR="00234533" w:rsidRDefault="00234533" w:rsidP="00D06243">
      <w:pPr>
        <w:spacing w:line="340" w:lineRule="exact"/>
        <w:jc w:val="both"/>
        <w:rPr>
          <w:rFonts w:ascii="Arial" w:hAnsi="Arial" w:cs="Arial"/>
          <w:sz w:val="22"/>
          <w:szCs w:val="22"/>
          <w:lang w:val="ro-RO"/>
        </w:rPr>
      </w:pPr>
    </w:p>
    <w:p w:rsidR="009D228B" w:rsidRDefault="009D228B" w:rsidP="00D06243">
      <w:pPr>
        <w:spacing w:line="340" w:lineRule="exact"/>
        <w:jc w:val="both"/>
        <w:rPr>
          <w:rFonts w:ascii="Arial" w:hAnsi="Arial" w:cs="Arial"/>
          <w:sz w:val="22"/>
          <w:szCs w:val="22"/>
          <w:lang w:val="ro-RO"/>
        </w:rPr>
      </w:pPr>
      <w:r>
        <w:rPr>
          <w:rFonts w:ascii="Arial" w:hAnsi="Arial" w:cs="Arial"/>
          <w:sz w:val="22"/>
          <w:szCs w:val="22"/>
          <w:lang w:val="ro-RO"/>
        </w:rPr>
        <w:t xml:space="preserve">Activitățile desfășurate pe amplasamentul CCH intră sub incidența Legii 278/2013 </w:t>
      </w:r>
      <w:r w:rsidRPr="00B7185F">
        <w:rPr>
          <w:rFonts w:ascii="Arial" w:hAnsi="Arial" w:cs="Arial"/>
          <w:i/>
          <w:sz w:val="22"/>
          <w:szCs w:val="22"/>
          <w:lang w:val="ro-RO"/>
        </w:rPr>
        <w:t>privind emisiile industriale</w:t>
      </w:r>
      <w:r>
        <w:rPr>
          <w:rFonts w:ascii="Arial" w:hAnsi="Arial" w:cs="Arial"/>
          <w:sz w:val="22"/>
          <w:szCs w:val="22"/>
          <w:lang w:val="ro-RO"/>
        </w:rPr>
        <w:t xml:space="preserve">, numai la pozițiile </w:t>
      </w:r>
      <w:r w:rsidRPr="00B81CDF">
        <w:rPr>
          <w:rFonts w:ascii="Arial" w:hAnsi="Arial" w:cs="Arial"/>
          <w:b/>
          <w:sz w:val="22"/>
          <w:szCs w:val="22"/>
          <w:lang w:val="ro-RO"/>
        </w:rPr>
        <w:t>6.1. a) și b) și 6.11</w:t>
      </w:r>
      <w:r>
        <w:rPr>
          <w:rFonts w:ascii="Arial" w:hAnsi="Arial" w:cs="Arial"/>
          <w:sz w:val="22"/>
          <w:szCs w:val="22"/>
          <w:lang w:val="ro-RO"/>
        </w:rPr>
        <w:t xml:space="preserve"> din cadrul ANEXEI 1 a acestei legi.</w:t>
      </w:r>
    </w:p>
    <w:p w:rsidR="009D228B" w:rsidRDefault="009D228B" w:rsidP="00D06243">
      <w:pPr>
        <w:spacing w:line="340" w:lineRule="exact"/>
        <w:jc w:val="both"/>
        <w:rPr>
          <w:rFonts w:ascii="Arial" w:hAnsi="Arial" w:cs="Arial"/>
          <w:sz w:val="22"/>
          <w:szCs w:val="22"/>
          <w:lang w:val="ro-RO"/>
        </w:rPr>
      </w:pPr>
    </w:p>
    <w:p w:rsidR="00A619C2" w:rsidRPr="00236245" w:rsidRDefault="00A619C2" w:rsidP="00D06243">
      <w:pPr>
        <w:spacing w:line="340" w:lineRule="exact"/>
        <w:jc w:val="both"/>
        <w:rPr>
          <w:rFonts w:ascii="Arial" w:hAnsi="Arial" w:cs="Arial"/>
          <w:sz w:val="22"/>
          <w:szCs w:val="22"/>
          <w:lang w:val="ro-RO"/>
        </w:rPr>
      </w:pPr>
      <w:r w:rsidRPr="00236245">
        <w:rPr>
          <w:rFonts w:ascii="Arial" w:hAnsi="Arial" w:cs="Arial"/>
          <w:sz w:val="22"/>
          <w:szCs w:val="22"/>
          <w:lang w:val="ro-RO"/>
        </w:rPr>
        <w:t>În prezentul Raport de Amplasament s-au anali</w:t>
      </w:r>
      <w:r w:rsidR="002429BA">
        <w:rPr>
          <w:rFonts w:ascii="Arial" w:hAnsi="Arial" w:cs="Arial"/>
          <w:sz w:val="22"/>
          <w:szCs w:val="22"/>
          <w:lang w:val="ro-RO"/>
        </w:rPr>
        <w:t>zat toate aspectele/ elementele</w:t>
      </w:r>
      <w:r w:rsidRPr="00236245">
        <w:rPr>
          <w:rFonts w:ascii="Arial" w:hAnsi="Arial" w:cs="Arial"/>
          <w:sz w:val="22"/>
          <w:szCs w:val="22"/>
          <w:lang w:val="ro-RO"/>
        </w:rPr>
        <w:t xml:space="preserve">/ modificările menţionate mai sus, punându-se în evidenţă impactul acestora asupra condiţiilor de exploatare şi </w:t>
      </w:r>
      <w:r w:rsidR="00A8313A">
        <w:rPr>
          <w:rFonts w:ascii="Arial" w:hAnsi="Arial" w:cs="Arial"/>
          <w:sz w:val="22"/>
          <w:szCs w:val="22"/>
          <w:lang w:val="ro-RO"/>
        </w:rPr>
        <w:t xml:space="preserve">a </w:t>
      </w:r>
      <w:r w:rsidRPr="00236245">
        <w:rPr>
          <w:rFonts w:ascii="Arial" w:hAnsi="Arial" w:cs="Arial"/>
          <w:sz w:val="22"/>
          <w:szCs w:val="22"/>
          <w:lang w:val="ro-RO"/>
        </w:rPr>
        <w:t xml:space="preserve">nivelului de emisii aferente instalaţiei </w:t>
      </w:r>
      <w:r w:rsidR="002429BA">
        <w:rPr>
          <w:rFonts w:ascii="Arial" w:hAnsi="Arial" w:cs="Arial"/>
          <w:sz w:val="22"/>
          <w:szCs w:val="22"/>
          <w:lang w:val="ro-RO"/>
        </w:rPr>
        <w:t>IED</w:t>
      </w:r>
      <w:r w:rsidRPr="00236245">
        <w:rPr>
          <w:rFonts w:ascii="Arial" w:hAnsi="Arial" w:cs="Arial"/>
          <w:sz w:val="22"/>
          <w:szCs w:val="22"/>
          <w:lang w:val="ro-RO"/>
        </w:rPr>
        <w:t xml:space="preserve"> analizate.</w:t>
      </w:r>
    </w:p>
    <w:p w:rsidR="00060666" w:rsidRDefault="00060666" w:rsidP="00D06243">
      <w:pPr>
        <w:spacing w:line="340" w:lineRule="exact"/>
        <w:jc w:val="both"/>
        <w:rPr>
          <w:rFonts w:ascii="Arial" w:hAnsi="Arial" w:cs="Arial"/>
          <w:sz w:val="22"/>
          <w:szCs w:val="22"/>
          <w:lang w:val="ro-RO"/>
        </w:rPr>
      </w:pPr>
    </w:p>
    <w:p w:rsidR="00377D2D" w:rsidRPr="00236245" w:rsidRDefault="00060666" w:rsidP="00D06243">
      <w:pPr>
        <w:spacing w:line="340" w:lineRule="exact"/>
        <w:jc w:val="both"/>
        <w:rPr>
          <w:rFonts w:ascii="Arial" w:hAnsi="Arial" w:cs="Arial"/>
          <w:sz w:val="22"/>
          <w:szCs w:val="22"/>
          <w:lang w:val="ro-RO"/>
        </w:rPr>
      </w:pPr>
      <w:r>
        <w:rPr>
          <w:rFonts w:ascii="Arial" w:hAnsi="Arial" w:cs="Arial"/>
          <w:sz w:val="22"/>
          <w:szCs w:val="22"/>
          <w:lang w:val="ro-RO"/>
        </w:rPr>
        <w:t>Elaborarea</w:t>
      </w:r>
      <w:r w:rsidR="00377D2D" w:rsidRPr="00236245">
        <w:rPr>
          <w:rFonts w:ascii="Arial" w:hAnsi="Arial" w:cs="Arial"/>
          <w:sz w:val="22"/>
          <w:szCs w:val="22"/>
          <w:lang w:val="ro-RO"/>
        </w:rPr>
        <w:t xml:space="preserve"> Raportului de Amplasament s-a realizat pe baza investigaţiilor efectuate, a datelor şi informaţiilor cuprinse în materialele furnizate de titular, precum şi a datelor de monitorizare a amplasamentu</w:t>
      </w:r>
      <w:r w:rsidR="00FA3993">
        <w:rPr>
          <w:rFonts w:ascii="Arial" w:hAnsi="Arial" w:cs="Arial"/>
          <w:sz w:val="22"/>
          <w:szCs w:val="22"/>
          <w:lang w:val="ro-RO"/>
        </w:rPr>
        <w:t xml:space="preserve">lui, prin analizele probelor de </w:t>
      </w:r>
      <w:r w:rsidR="002429BA">
        <w:rPr>
          <w:rFonts w:ascii="Arial" w:hAnsi="Arial" w:cs="Arial"/>
          <w:sz w:val="22"/>
          <w:szCs w:val="22"/>
          <w:lang w:val="ro-RO"/>
        </w:rPr>
        <w:t xml:space="preserve">sol, </w:t>
      </w:r>
      <w:r w:rsidR="00377D2D" w:rsidRPr="00236245">
        <w:rPr>
          <w:rFonts w:ascii="Arial" w:hAnsi="Arial" w:cs="Arial"/>
          <w:sz w:val="22"/>
          <w:szCs w:val="22"/>
          <w:lang w:val="ro-RO"/>
        </w:rPr>
        <w:t>apă freatică</w:t>
      </w:r>
      <w:r w:rsidR="002429BA">
        <w:rPr>
          <w:rFonts w:ascii="Arial" w:hAnsi="Arial" w:cs="Arial"/>
          <w:sz w:val="22"/>
          <w:szCs w:val="22"/>
          <w:lang w:val="ro-RO"/>
        </w:rPr>
        <w:t>, apa uzată epurată</w:t>
      </w:r>
      <w:r w:rsidR="00377D2D" w:rsidRPr="00236245">
        <w:rPr>
          <w:rFonts w:ascii="Arial" w:hAnsi="Arial" w:cs="Arial"/>
          <w:sz w:val="22"/>
          <w:szCs w:val="22"/>
          <w:lang w:val="ro-RO"/>
        </w:rPr>
        <w:t xml:space="preserve"> şi emisii</w:t>
      </w:r>
      <w:r w:rsidR="002429BA">
        <w:rPr>
          <w:rFonts w:ascii="Arial" w:hAnsi="Arial" w:cs="Arial"/>
          <w:sz w:val="22"/>
          <w:szCs w:val="22"/>
          <w:lang w:val="ro-RO"/>
        </w:rPr>
        <w:t>le</w:t>
      </w:r>
      <w:r w:rsidR="00377D2D" w:rsidRPr="00236245">
        <w:rPr>
          <w:rFonts w:ascii="Arial" w:hAnsi="Arial" w:cs="Arial"/>
          <w:sz w:val="22"/>
          <w:szCs w:val="22"/>
          <w:lang w:val="ro-RO"/>
        </w:rPr>
        <w:t xml:space="preserve"> în aer din zonele aferente instalaţiilor funcţio</w:t>
      </w:r>
      <w:r>
        <w:rPr>
          <w:rFonts w:ascii="Arial" w:hAnsi="Arial" w:cs="Arial"/>
          <w:sz w:val="22"/>
          <w:szCs w:val="22"/>
          <w:lang w:val="ro-RO"/>
        </w:rPr>
        <w:t>nale</w:t>
      </w:r>
      <w:r w:rsidR="00377D2D" w:rsidRPr="00236245">
        <w:rPr>
          <w:rFonts w:ascii="Arial" w:hAnsi="Arial" w:cs="Arial"/>
          <w:sz w:val="22"/>
          <w:szCs w:val="22"/>
          <w:lang w:val="ro-RO"/>
        </w:rPr>
        <w:t>.</w:t>
      </w:r>
    </w:p>
    <w:p w:rsidR="00377D2D" w:rsidRPr="00236245" w:rsidRDefault="00377D2D" w:rsidP="00D06243">
      <w:pPr>
        <w:spacing w:line="340" w:lineRule="exact"/>
        <w:jc w:val="both"/>
        <w:rPr>
          <w:rFonts w:ascii="Arial" w:hAnsi="Arial" w:cs="Arial"/>
          <w:sz w:val="22"/>
          <w:szCs w:val="22"/>
          <w:lang w:val="ro-RO"/>
        </w:rPr>
      </w:pPr>
    </w:p>
    <w:p w:rsidR="00377D2D" w:rsidRPr="00236245" w:rsidRDefault="00377D2D" w:rsidP="00D06243">
      <w:pPr>
        <w:spacing w:line="340" w:lineRule="exact"/>
        <w:jc w:val="both"/>
        <w:rPr>
          <w:rFonts w:ascii="Arial" w:hAnsi="Arial" w:cs="Arial"/>
          <w:sz w:val="22"/>
          <w:szCs w:val="22"/>
          <w:lang w:val="ro-RO"/>
        </w:rPr>
      </w:pPr>
      <w:r w:rsidRPr="00236245">
        <w:rPr>
          <w:rFonts w:ascii="Arial" w:hAnsi="Arial" w:cs="Arial"/>
          <w:sz w:val="22"/>
          <w:szCs w:val="22"/>
          <w:lang w:val="ro-RO"/>
        </w:rPr>
        <w:t xml:space="preserve">Prezentul Raport de Amplasament are drept scop evidenţierea stării actuale a amplasamentului şi a nivelului de contaminare a terenului existent, ca urmare a activităţilor anterioare şi prezente şi totodată constituie un nou punct de referinţă efectiv pentru evaluarea calităţii mediului, pentru a pune în evidenţă posibila deteriorare / îmbunătăţire a acestuia la nivelul amplasamentului, datorat activităţilor </w:t>
      </w:r>
      <w:r w:rsidR="00856520">
        <w:rPr>
          <w:rFonts w:ascii="Arial" w:hAnsi="Arial" w:cs="Arial"/>
          <w:sz w:val="22"/>
          <w:szCs w:val="22"/>
          <w:lang w:val="ro-RO"/>
        </w:rPr>
        <w:t xml:space="preserve">cumulate </w:t>
      </w:r>
      <w:r w:rsidRPr="00236245">
        <w:rPr>
          <w:rFonts w:ascii="Arial" w:hAnsi="Arial" w:cs="Arial"/>
          <w:sz w:val="22"/>
          <w:szCs w:val="22"/>
          <w:lang w:val="ro-RO"/>
        </w:rPr>
        <w:t>supuse autorizării integrate de mediu, într-una din</w:t>
      </w:r>
      <w:r w:rsidR="00AB395B">
        <w:rPr>
          <w:rFonts w:ascii="Arial" w:hAnsi="Arial" w:cs="Arial"/>
          <w:sz w:val="22"/>
          <w:szCs w:val="22"/>
          <w:lang w:val="ro-RO"/>
        </w:rPr>
        <w:t xml:space="preserve"> următoarele situaţii viitoare:</w:t>
      </w:r>
    </w:p>
    <w:p w:rsidR="00377D2D" w:rsidRPr="00236245" w:rsidRDefault="00377D2D" w:rsidP="0034069F">
      <w:pPr>
        <w:numPr>
          <w:ilvl w:val="0"/>
          <w:numId w:val="2"/>
        </w:numPr>
        <w:spacing w:line="340" w:lineRule="exact"/>
        <w:ind w:left="0" w:firstLine="0"/>
        <w:jc w:val="both"/>
        <w:rPr>
          <w:rFonts w:ascii="Arial" w:hAnsi="Arial" w:cs="Arial"/>
          <w:sz w:val="22"/>
          <w:szCs w:val="22"/>
          <w:lang w:val="ro-RO"/>
        </w:rPr>
      </w:pPr>
      <w:r w:rsidRPr="00236245">
        <w:rPr>
          <w:rFonts w:ascii="Arial" w:hAnsi="Arial" w:cs="Arial"/>
          <w:sz w:val="22"/>
          <w:szCs w:val="22"/>
          <w:lang w:val="ro-RO"/>
        </w:rPr>
        <w:t>Reînnoirea/ revizia Autorizaţiei integrate de mediu;</w:t>
      </w:r>
    </w:p>
    <w:p w:rsidR="00377D2D" w:rsidRPr="00236245" w:rsidRDefault="00377D2D" w:rsidP="0034069F">
      <w:pPr>
        <w:numPr>
          <w:ilvl w:val="0"/>
          <w:numId w:val="2"/>
        </w:numPr>
        <w:spacing w:line="340" w:lineRule="exact"/>
        <w:ind w:left="0" w:firstLine="0"/>
        <w:jc w:val="both"/>
        <w:rPr>
          <w:rFonts w:ascii="Arial" w:hAnsi="Arial" w:cs="Arial"/>
          <w:sz w:val="22"/>
          <w:szCs w:val="22"/>
          <w:lang w:val="ro-RO"/>
        </w:rPr>
      </w:pPr>
      <w:r w:rsidRPr="00236245">
        <w:rPr>
          <w:rFonts w:ascii="Arial" w:hAnsi="Arial" w:cs="Arial"/>
          <w:sz w:val="22"/>
          <w:szCs w:val="22"/>
          <w:lang w:val="ro-RO"/>
        </w:rPr>
        <w:t>Solicitării de renunţare/cedare(transfer)/vânzare a amplasamentului;</w:t>
      </w:r>
    </w:p>
    <w:p w:rsidR="00377D2D" w:rsidRPr="00236245" w:rsidRDefault="00377D2D" w:rsidP="0034069F">
      <w:pPr>
        <w:numPr>
          <w:ilvl w:val="0"/>
          <w:numId w:val="2"/>
        </w:numPr>
        <w:spacing w:line="340" w:lineRule="exact"/>
        <w:ind w:left="0" w:firstLine="0"/>
        <w:jc w:val="both"/>
        <w:rPr>
          <w:rFonts w:ascii="Arial" w:hAnsi="Arial" w:cs="Arial"/>
          <w:sz w:val="22"/>
          <w:szCs w:val="22"/>
          <w:lang w:val="ro-RO"/>
        </w:rPr>
      </w:pPr>
      <w:r w:rsidRPr="00236245">
        <w:rPr>
          <w:rFonts w:ascii="Arial" w:hAnsi="Arial" w:cs="Arial"/>
          <w:sz w:val="22"/>
          <w:szCs w:val="22"/>
          <w:lang w:val="ro-RO"/>
        </w:rPr>
        <w:t>Închiderii/lichidării activităţilor desfăşurate pe amplasament.</w:t>
      </w:r>
    </w:p>
    <w:p w:rsidR="00377D2D" w:rsidRPr="00236245" w:rsidRDefault="00377D2D" w:rsidP="00D06243">
      <w:pPr>
        <w:spacing w:line="340" w:lineRule="exact"/>
        <w:jc w:val="both"/>
        <w:rPr>
          <w:rFonts w:ascii="Arial" w:hAnsi="Arial" w:cs="Arial"/>
          <w:sz w:val="22"/>
          <w:szCs w:val="22"/>
          <w:lang w:val="ro-RO"/>
        </w:rPr>
      </w:pPr>
    </w:p>
    <w:p w:rsidR="00377D2D" w:rsidRPr="00236245" w:rsidRDefault="00B71714" w:rsidP="00D06243">
      <w:pPr>
        <w:spacing w:line="340" w:lineRule="exact"/>
        <w:jc w:val="both"/>
        <w:rPr>
          <w:rFonts w:ascii="Arial" w:hAnsi="Arial" w:cs="Arial"/>
          <w:sz w:val="22"/>
          <w:szCs w:val="22"/>
          <w:lang w:val="ro-RO"/>
        </w:rPr>
      </w:pPr>
      <w:r>
        <w:rPr>
          <w:rFonts w:ascii="Arial" w:hAnsi="Arial" w:cs="Arial"/>
          <w:sz w:val="22"/>
          <w:szCs w:val="22"/>
          <w:lang w:val="ro-RO"/>
        </w:rPr>
        <w:lastRenderedPageBreak/>
        <w:t>Valoarea</w:t>
      </w:r>
      <w:r w:rsidR="00377D2D" w:rsidRPr="00236245">
        <w:rPr>
          <w:rFonts w:ascii="Arial" w:hAnsi="Arial" w:cs="Arial"/>
          <w:sz w:val="22"/>
          <w:szCs w:val="22"/>
          <w:lang w:val="ro-RO"/>
        </w:rPr>
        <w:t xml:space="preserve"> de </w:t>
      </w:r>
      <w:r w:rsidR="00377D2D" w:rsidRPr="00B71714">
        <w:rPr>
          <w:rFonts w:ascii="Arial" w:hAnsi="Arial" w:cs="Arial"/>
          <w:b/>
          <w:sz w:val="22"/>
          <w:szCs w:val="22"/>
          <w:lang w:val="ro-RO"/>
        </w:rPr>
        <w:t>referinţă</w:t>
      </w:r>
      <w:r w:rsidRPr="00B71714">
        <w:rPr>
          <w:rFonts w:ascii="Arial" w:hAnsi="Arial" w:cs="Arial"/>
          <w:b/>
          <w:sz w:val="22"/>
          <w:szCs w:val="22"/>
          <w:lang w:val="ro-RO"/>
        </w:rPr>
        <w:t xml:space="preserve"> </w:t>
      </w:r>
      <w:r w:rsidRPr="00B71714">
        <w:rPr>
          <w:rFonts w:ascii="Arial" w:hAnsi="Arial" w:cs="Arial"/>
          <w:b/>
          <w:sz w:val="22"/>
          <w:szCs w:val="22"/>
        </w:rPr>
        <w:t>“0”</w:t>
      </w:r>
      <w:r w:rsidR="00377D2D" w:rsidRPr="00236245">
        <w:rPr>
          <w:rFonts w:ascii="Arial" w:hAnsi="Arial" w:cs="Arial"/>
          <w:sz w:val="22"/>
          <w:szCs w:val="22"/>
          <w:lang w:val="ro-RO"/>
        </w:rPr>
        <w:t xml:space="preserve"> stabilit</w:t>
      </w:r>
      <w:r>
        <w:rPr>
          <w:rFonts w:ascii="Arial" w:hAnsi="Arial" w:cs="Arial"/>
          <w:sz w:val="22"/>
          <w:szCs w:val="22"/>
          <w:lang w:val="ro-RO"/>
        </w:rPr>
        <w:t>ă</w:t>
      </w:r>
      <w:r w:rsidR="00377D2D" w:rsidRPr="00236245">
        <w:rPr>
          <w:rFonts w:ascii="Arial" w:hAnsi="Arial" w:cs="Arial"/>
          <w:sz w:val="22"/>
          <w:szCs w:val="22"/>
          <w:lang w:val="ro-RO"/>
        </w:rPr>
        <w:t xml:space="preserve"> în prezentul Raport de Amplasament, conţinând condiţiile actuale</w:t>
      </w:r>
      <w:r w:rsidR="00604FE8">
        <w:rPr>
          <w:rFonts w:ascii="Arial" w:hAnsi="Arial" w:cs="Arial"/>
          <w:sz w:val="22"/>
          <w:szCs w:val="22"/>
          <w:lang w:val="ro-RO"/>
        </w:rPr>
        <w:t>,</w:t>
      </w:r>
      <w:r w:rsidR="00377D2D" w:rsidRPr="00236245">
        <w:rPr>
          <w:rFonts w:ascii="Arial" w:hAnsi="Arial" w:cs="Arial"/>
          <w:sz w:val="22"/>
          <w:szCs w:val="22"/>
          <w:lang w:val="ro-RO"/>
        </w:rPr>
        <w:t xml:space="preserve"> va fi revizuit</w:t>
      </w:r>
      <w:r>
        <w:rPr>
          <w:rFonts w:ascii="Arial" w:hAnsi="Arial" w:cs="Arial"/>
          <w:sz w:val="22"/>
          <w:szCs w:val="22"/>
          <w:lang w:val="ro-RO"/>
        </w:rPr>
        <w:t>ă</w:t>
      </w:r>
      <w:r w:rsidR="00377D2D" w:rsidRPr="00236245">
        <w:rPr>
          <w:rFonts w:ascii="Arial" w:hAnsi="Arial" w:cs="Arial"/>
          <w:sz w:val="22"/>
          <w:szCs w:val="22"/>
          <w:lang w:val="ro-RO"/>
        </w:rPr>
        <w:t>, ori de câte ori se va considera că amplasamentul a suferit modificăr</w:t>
      </w:r>
      <w:r>
        <w:rPr>
          <w:rFonts w:ascii="Arial" w:hAnsi="Arial" w:cs="Arial"/>
          <w:sz w:val="22"/>
          <w:szCs w:val="22"/>
          <w:lang w:val="ro-RO"/>
        </w:rPr>
        <w:t>i semnificative de îmbunătăţire</w:t>
      </w:r>
      <w:r w:rsidR="00377D2D" w:rsidRPr="00236245">
        <w:rPr>
          <w:rFonts w:ascii="Arial" w:hAnsi="Arial" w:cs="Arial"/>
          <w:sz w:val="22"/>
          <w:szCs w:val="22"/>
          <w:lang w:val="ro-RO"/>
        </w:rPr>
        <w:t>/ înrăutăţire a stării de poluare.</w:t>
      </w:r>
    </w:p>
    <w:p w:rsidR="00BD666B" w:rsidRPr="00236245" w:rsidRDefault="00BD666B" w:rsidP="00D06243">
      <w:pPr>
        <w:spacing w:line="340" w:lineRule="exact"/>
        <w:jc w:val="both"/>
        <w:rPr>
          <w:rFonts w:ascii="Arial" w:hAnsi="Arial" w:cs="Arial"/>
          <w:sz w:val="22"/>
          <w:szCs w:val="22"/>
          <w:lang w:val="ro-RO"/>
        </w:rPr>
      </w:pPr>
    </w:p>
    <w:p w:rsidR="00377D2D" w:rsidRPr="00A14DA3" w:rsidRDefault="00D2449C" w:rsidP="00D06243">
      <w:pPr>
        <w:spacing w:line="340" w:lineRule="exact"/>
        <w:jc w:val="both"/>
        <w:rPr>
          <w:rFonts w:ascii="Arial" w:hAnsi="Arial" w:cs="Arial"/>
          <w:b/>
          <w:sz w:val="22"/>
          <w:szCs w:val="22"/>
          <w:lang w:val="ro-RO"/>
        </w:rPr>
      </w:pPr>
      <w:r w:rsidRPr="00A14DA3">
        <w:rPr>
          <w:rFonts w:ascii="Arial" w:hAnsi="Arial" w:cs="Arial"/>
          <w:b/>
          <w:sz w:val="22"/>
          <w:szCs w:val="22"/>
          <w:lang w:val="ro-RO"/>
        </w:rPr>
        <w:t>1.3.</w:t>
      </w:r>
      <w:r w:rsidR="00377D2D" w:rsidRPr="00A14DA3">
        <w:rPr>
          <w:rFonts w:ascii="Arial" w:hAnsi="Arial" w:cs="Arial"/>
          <w:b/>
          <w:sz w:val="22"/>
          <w:szCs w:val="22"/>
          <w:lang w:val="ro-RO"/>
        </w:rPr>
        <w:t xml:space="preserve"> Obiective</w:t>
      </w:r>
    </w:p>
    <w:p w:rsidR="00377D2D" w:rsidRPr="00236245" w:rsidRDefault="00377D2D" w:rsidP="00D06243">
      <w:pPr>
        <w:spacing w:line="340" w:lineRule="exact"/>
        <w:jc w:val="both"/>
        <w:rPr>
          <w:rFonts w:ascii="Arial" w:hAnsi="Arial" w:cs="Arial"/>
          <w:sz w:val="22"/>
          <w:szCs w:val="22"/>
          <w:lang w:val="ro-RO"/>
        </w:rPr>
      </w:pPr>
    </w:p>
    <w:p w:rsidR="00377D2D" w:rsidRPr="00236245" w:rsidRDefault="00377D2D" w:rsidP="00D06243">
      <w:pPr>
        <w:spacing w:line="340" w:lineRule="exact"/>
        <w:jc w:val="both"/>
        <w:rPr>
          <w:rFonts w:ascii="Arial" w:hAnsi="Arial" w:cs="Arial"/>
          <w:sz w:val="22"/>
          <w:szCs w:val="22"/>
          <w:lang w:val="ro-RO"/>
        </w:rPr>
      </w:pPr>
      <w:r w:rsidRPr="00236245">
        <w:rPr>
          <w:rFonts w:ascii="Arial" w:hAnsi="Arial" w:cs="Arial"/>
          <w:sz w:val="22"/>
          <w:szCs w:val="22"/>
          <w:lang w:val="ro-RO"/>
        </w:rPr>
        <w:t xml:space="preserve">Principalele obiective ale unui Raport de Amplasament, în general, în conformitate cu prevederile Directivei </w:t>
      </w:r>
      <w:r w:rsidR="00856520">
        <w:rPr>
          <w:rFonts w:ascii="Arial" w:hAnsi="Arial" w:cs="Arial"/>
          <w:sz w:val="22"/>
          <w:szCs w:val="22"/>
          <w:lang w:val="ro-RO"/>
        </w:rPr>
        <w:t>IED privind emisiile industriale</w:t>
      </w:r>
      <w:r w:rsidRPr="00236245">
        <w:rPr>
          <w:rFonts w:ascii="Arial" w:hAnsi="Arial" w:cs="Arial"/>
          <w:sz w:val="22"/>
          <w:szCs w:val="22"/>
          <w:lang w:val="ro-RO"/>
        </w:rPr>
        <w:t xml:space="preserve"> sunt următoarele:</w:t>
      </w:r>
    </w:p>
    <w:p w:rsidR="00377D2D" w:rsidRPr="00236245" w:rsidRDefault="00377D2D" w:rsidP="0034069F">
      <w:pPr>
        <w:numPr>
          <w:ilvl w:val="0"/>
          <w:numId w:val="18"/>
        </w:numPr>
        <w:spacing w:line="340" w:lineRule="exact"/>
        <w:jc w:val="both"/>
        <w:rPr>
          <w:rFonts w:ascii="Arial" w:hAnsi="Arial" w:cs="Arial"/>
          <w:sz w:val="22"/>
          <w:szCs w:val="22"/>
          <w:lang w:val="ro-RO"/>
        </w:rPr>
      </w:pPr>
      <w:r w:rsidRPr="00236245">
        <w:rPr>
          <w:rFonts w:ascii="Arial" w:hAnsi="Arial" w:cs="Arial"/>
          <w:sz w:val="22"/>
          <w:szCs w:val="22"/>
          <w:lang w:val="ro-RO"/>
        </w:rPr>
        <w:t>Să constituie un punct de referinţă pentru estimările ulterioare ale terenului şi totodată cerinţa minimală pentru refacerea amplasamentului în cazul închiderii sau cedării activităţii;</w:t>
      </w:r>
    </w:p>
    <w:p w:rsidR="00377D2D" w:rsidRPr="00236245" w:rsidRDefault="00377D2D" w:rsidP="0034069F">
      <w:pPr>
        <w:numPr>
          <w:ilvl w:val="0"/>
          <w:numId w:val="18"/>
        </w:numPr>
        <w:spacing w:line="340" w:lineRule="exact"/>
        <w:jc w:val="both"/>
        <w:rPr>
          <w:rFonts w:ascii="Arial" w:hAnsi="Arial" w:cs="Arial"/>
          <w:sz w:val="22"/>
          <w:szCs w:val="22"/>
          <w:lang w:val="ro-RO"/>
        </w:rPr>
      </w:pPr>
      <w:r w:rsidRPr="00236245">
        <w:rPr>
          <w:rFonts w:ascii="Arial" w:hAnsi="Arial" w:cs="Arial"/>
          <w:sz w:val="22"/>
          <w:szCs w:val="22"/>
          <w:lang w:val="ro-RO"/>
        </w:rPr>
        <w:t>Să furnizeze informaţii privind caracteristicile fizice ale amplasamentului şi a vulnerabilităţii acestuia;</w:t>
      </w:r>
    </w:p>
    <w:p w:rsidR="00377D2D" w:rsidRPr="00236245" w:rsidRDefault="00377D2D" w:rsidP="0034069F">
      <w:pPr>
        <w:numPr>
          <w:ilvl w:val="0"/>
          <w:numId w:val="18"/>
        </w:numPr>
        <w:spacing w:line="340" w:lineRule="exact"/>
        <w:jc w:val="both"/>
        <w:rPr>
          <w:rFonts w:ascii="Arial" w:hAnsi="Arial" w:cs="Arial"/>
          <w:sz w:val="22"/>
          <w:szCs w:val="22"/>
          <w:lang w:val="ro-RO"/>
        </w:rPr>
      </w:pPr>
      <w:r w:rsidRPr="00236245">
        <w:rPr>
          <w:rFonts w:ascii="Arial" w:hAnsi="Arial" w:cs="Arial"/>
          <w:sz w:val="22"/>
          <w:szCs w:val="22"/>
          <w:lang w:val="ro-RO"/>
        </w:rPr>
        <w:t>Să sprijine procesul de stabilire a condiţiilor corecte de autorizare integrată prin prezentarea informaţiilor legate de factorii locali de mediu;</w:t>
      </w:r>
    </w:p>
    <w:p w:rsidR="00377D2D" w:rsidRPr="00236245" w:rsidRDefault="00377D2D" w:rsidP="0034069F">
      <w:pPr>
        <w:numPr>
          <w:ilvl w:val="0"/>
          <w:numId w:val="18"/>
        </w:numPr>
        <w:spacing w:line="340" w:lineRule="exact"/>
        <w:jc w:val="both"/>
        <w:rPr>
          <w:rFonts w:ascii="Arial" w:hAnsi="Arial" w:cs="Arial"/>
          <w:sz w:val="22"/>
          <w:szCs w:val="22"/>
          <w:lang w:val="ro-RO"/>
        </w:rPr>
      </w:pPr>
      <w:r w:rsidRPr="00236245">
        <w:rPr>
          <w:rFonts w:ascii="Arial" w:hAnsi="Arial" w:cs="Arial"/>
          <w:sz w:val="22"/>
          <w:szCs w:val="22"/>
          <w:lang w:val="ro-RO"/>
        </w:rPr>
        <w:t>Să furnizeze dovezi ale unei investigaţii anterioare acordării autorizaţiei integrate;</w:t>
      </w:r>
    </w:p>
    <w:p w:rsidR="00377D2D" w:rsidRPr="00236245" w:rsidRDefault="00377D2D" w:rsidP="0034069F">
      <w:pPr>
        <w:numPr>
          <w:ilvl w:val="0"/>
          <w:numId w:val="18"/>
        </w:numPr>
        <w:spacing w:line="340" w:lineRule="exact"/>
        <w:jc w:val="both"/>
        <w:rPr>
          <w:rFonts w:ascii="Arial" w:hAnsi="Arial" w:cs="Arial"/>
          <w:sz w:val="22"/>
          <w:szCs w:val="22"/>
          <w:lang w:val="ro-RO"/>
        </w:rPr>
      </w:pPr>
      <w:r w:rsidRPr="00236245">
        <w:rPr>
          <w:rFonts w:ascii="Arial" w:hAnsi="Arial" w:cs="Arial"/>
          <w:sz w:val="22"/>
          <w:szCs w:val="22"/>
          <w:lang w:val="ro-RO"/>
        </w:rPr>
        <w:t>Să asigure suficiente informaţii care să permită dezvoltarea iniţială a unui „Model conceptual”</w:t>
      </w:r>
      <w:r w:rsidR="00856520">
        <w:rPr>
          <w:rFonts w:ascii="Arial" w:hAnsi="Arial" w:cs="Arial"/>
          <w:sz w:val="22"/>
          <w:szCs w:val="22"/>
          <w:lang w:val="ro-RO"/>
        </w:rPr>
        <w:t>,</w:t>
      </w:r>
      <w:r w:rsidRPr="00236245">
        <w:rPr>
          <w:rFonts w:ascii="Arial" w:hAnsi="Arial" w:cs="Arial"/>
          <w:sz w:val="22"/>
          <w:szCs w:val="22"/>
          <w:lang w:val="ro-RO"/>
        </w:rPr>
        <w:t xml:space="preserve"> care să descrie interacţiunea dintre sursele de poluare, căile de transport şi dispersie a poluanţilor şi receptorii/sursele poluării.</w:t>
      </w:r>
    </w:p>
    <w:p w:rsidR="0095727D" w:rsidRDefault="0095727D" w:rsidP="00D06243">
      <w:pPr>
        <w:spacing w:line="340" w:lineRule="exact"/>
        <w:jc w:val="both"/>
        <w:rPr>
          <w:rFonts w:ascii="Arial" w:hAnsi="Arial" w:cs="Arial"/>
          <w:sz w:val="22"/>
          <w:szCs w:val="22"/>
          <w:lang w:val="ro-RO"/>
        </w:rPr>
      </w:pPr>
    </w:p>
    <w:p w:rsidR="00377D2D" w:rsidRPr="00236245" w:rsidRDefault="00377D2D" w:rsidP="00D06243">
      <w:pPr>
        <w:spacing w:line="340" w:lineRule="exact"/>
        <w:jc w:val="both"/>
        <w:rPr>
          <w:rFonts w:ascii="Arial" w:hAnsi="Arial" w:cs="Arial"/>
          <w:sz w:val="22"/>
          <w:szCs w:val="22"/>
          <w:lang w:val="ro-RO"/>
        </w:rPr>
      </w:pPr>
      <w:r w:rsidRPr="00236245">
        <w:rPr>
          <w:rFonts w:ascii="Arial" w:hAnsi="Arial" w:cs="Arial"/>
          <w:sz w:val="22"/>
          <w:szCs w:val="22"/>
          <w:lang w:val="ro-RO"/>
        </w:rPr>
        <w:t>Principalele obiective specifice ale prezentului Raport de amplasament sunt:</w:t>
      </w:r>
    </w:p>
    <w:p w:rsidR="00212F18" w:rsidRPr="00236245" w:rsidRDefault="00212F18" w:rsidP="00D06243">
      <w:pPr>
        <w:spacing w:line="340" w:lineRule="exact"/>
        <w:jc w:val="both"/>
        <w:rPr>
          <w:rFonts w:ascii="Arial" w:hAnsi="Arial" w:cs="Arial"/>
          <w:sz w:val="22"/>
          <w:szCs w:val="22"/>
          <w:lang w:val="ro-RO"/>
        </w:rPr>
      </w:pPr>
    </w:p>
    <w:p w:rsidR="00505971" w:rsidRDefault="00212F18" w:rsidP="00D06243">
      <w:pPr>
        <w:spacing w:line="340" w:lineRule="exact"/>
        <w:jc w:val="both"/>
        <w:rPr>
          <w:rFonts w:ascii="Arial" w:hAnsi="Arial" w:cs="Arial"/>
          <w:sz w:val="22"/>
          <w:szCs w:val="22"/>
          <w:lang w:val="ro-RO"/>
        </w:rPr>
      </w:pPr>
      <w:r w:rsidRPr="00236245">
        <w:rPr>
          <w:rFonts w:ascii="Arial" w:hAnsi="Arial" w:cs="Arial"/>
          <w:sz w:val="22"/>
          <w:szCs w:val="22"/>
          <w:lang w:val="ro-RO"/>
        </w:rPr>
        <w:sym w:font="Wingdings" w:char="F08C"/>
      </w:r>
      <w:r w:rsidRPr="00236245">
        <w:rPr>
          <w:rFonts w:ascii="Arial" w:hAnsi="Arial" w:cs="Arial"/>
          <w:sz w:val="22"/>
          <w:szCs w:val="22"/>
          <w:lang w:val="ro-RO"/>
        </w:rPr>
        <w:t xml:space="preserve">  Redefinir</w:t>
      </w:r>
      <w:r w:rsidR="00CD6D59" w:rsidRPr="00236245">
        <w:rPr>
          <w:rFonts w:ascii="Arial" w:hAnsi="Arial" w:cs="Arial"/>
          <w:sz w:val="22"/>
          <w:szCs w:val="22"/>
          <w:lang w:val="ro-RO"/>
        </w:rPr>
        <w:t>ea</w:t>
      </w:r>
      <w:r w:rsidRPr="00236245">
        <w:rPr>
          <w:rFonts w:ascii="Arial" w:hAnsi="Arial" w:cs="Arial"/>
          <w:sz w:val="22"/>
          <w:szCs w:val="22"/>
          <w:lang w:val="ro-RO"/>
        </w:rPr>
        <w:t xml:space="preserve"> conturului instalaţiei </w:t>
      </w:r>
      <w:r w:rsidR="00AC5E1C">
        <w:rPr>
          <w:rFonts w:ascii="Arial" w:hAnsi="Arial" w:cs="Arial"/>
          <w:sz w:val="22"/>
          <w:szCs w:val="22"/>
          <w:lang w:val="ro-RO"/>
        </w:rPr>
        <w:t>IED</w:t>
      </w:r>
      <w:r w:rsidR="00450E67">
        <w:rPr>
          <w:rFonts w:ascii="Arial" w:hAnsi="Arial" w:cs="Arial"/>
          <w:sz w:val="22"/>
          <w:szCs w:val="22"/>
          <w:lang w:val="ro-RO"/>
        </w:rPr>
        <w:t>;</w:t>
      </w:r>
    </w:p>
    <w:p w:rsidR="00856520" w:rsidRDefault="00450E67" w:rsidP="00D06243">
      <w:pPr>
        <w:spacing w:line="340" w:lineRule="exact"/>
        <w:jc w:val="both"/>
        <w:rPr>
          <w:rFonts w:ascii="Arial" w:hAnsi="Arial" w:cs="Arial"/>
          <w:sz w:val="22"/>
          <w:szCs w:val="22"/>
          <w:lang w:val="ro-RO"/>
        </w:rPr>
      </w:pPr>
      <w:r>
        <w:rPr>
          <w:rFonts w:ascii="Arial" w:hAnsi="Arial" w:cs="Arial"/>
          <w:sz w:val="22"/>
          <w:szCs w:val="22"/>
        </w:rPr>
        <w:t xml:space="preserve"> </w:t>
      </w:r>
    </w:p>
    <w:p w:rsidR="002355A3" w:rsidRPr="00236245" w:rsidRDefault="002355A3" w:rsidP="00D06243">
      <w:pPr>
        <w:spacing w:line="340" w:lineRule="exact"/>
        <w:jc w:val="both"/>
        <w:rPr>
          <w:rFonts w:ascii="Arial" w:hAnsi="Arial" w:cs="Arial"/>
          <w:sz w:val="22"/>
          <w:szCs w:val="22"/>
          <w:lang w:val="ro-RO"/>
        </w:rPr>
      </w:pPr>
      <w:r w:rsidRPr="00236245">
        <w:rPr>
          <w:rFonts w:ascii="Arial" w:hAnsi="Arial" w:cs="Arial"/>
          <w:sz w:val="22"/>
          <w:szCs w:val="22"/>
          <w:lang w:val="ro-RO"/>
        </w:rPr>
        <w:sym w:font="Wingdings" w:char="F08E"/>
      </w:r>
      <w:r w:rsidRPr="00236245">
        <w:rPr>
          <w:rFonts w:ascii="Arial" w:hAnsi="Arial" w:cs="Arial"/>
          <w:sz w:val="22"/>
          <w:szCs w:val="22"/>
          <w:lang w:val="ro-RO"/>
        </w:rPr>
        <w:t xml:space="preserve"> Actualizarea informaţiilor tehnico-economice privind activitatea economică desfăşurată pe amplasament: capacităţi nominale, producţii, consumuri, emisii, etc.;</w:t>
      </w:r>
    </w:p>
    <w:p w:rsidR="00212F18" w:rsidRPr="00236245" w:rsidRDefault="00212F18" w:rsidP="00D06243">
      <w:pPr>
        <w:spacing w:line="340" w:lineRule="exact"/>
        <w:jc w:val="both"/>
        <w:rPr>
          <w:rFonts w:ascii="Arial" w:hAnsi="Arial" w:cs="Arial"/>
          <w:sz w:val="22"/>
          <w:szCs w:val="22"/>
          <w:lang w:val="ro-RO"/>
        </w:rPr>
      </w:pPr>
    </w:p>
    <w:p w:rsidR="00212F18" w:rsidRPr="00236245" w:rsidRDefault="002355A3" w:rsidP="00D06243">
      <w:pPr>
        <w:spacing w:line="340" w:lineRule="exact"/>
        <w:jc w:val="both"/>
        <w:rPr>
          <w:rFonts w:ascii="Arial" w:hAnsi="Arial" w:cs="Arial"/>
          <w:sz w:val="22"/>
          <w:szCs w:val="22"/>
          <w:lang w:val="ro-RO"/>
        </w:rPr>
      </w:pPr>
      <w:r w:rsidRPr="00236245">
        <w:rPr>
          <w:rFonts w:ascii="Arial" w:hAnsi="Arial" w:cs="Arial"/>
          <w:sz w:val="22"/>
          <w:szCs w:val="22"/>
          <w:lang w:val="ro-RO"/>
        </w:rPr>
        <w:sym w:font="Wingdings" w:char="F08F"/>
      </w:r>
      <w:r w:rsidR="00212F18" w:rsidRPr="00236245">
        <w:rPr>
          <w:rFonts w:ascii="Arial" w:hAnsi="Arial" w:cs="Arial"/>
          <w:sz w:val="22"/>
          <w:szCs w:val="22"/>
          <w:lang w:val="ro-RO"/>
        </w:rPr>
        <w:t xml:space="preserve"> Prezentarea şi evaluarea lucrărilor de modernizare/extindere/îmbunătăţire a proceselor şi a instalaţiilor de </w:t>
      </w:r>
      <w:r w:rsidR="00450E67">
        <w:rPr>
          <w:rFonts w:ascii="Arial" w:hAnsi="Arial" w:cs="Arial"/>
          <w:sz w:val="22"/>
          <w:szCs w:val="22"/>
          <w:lang w:val="ro-RO"/>
        </w:rPr>
        <w:t>producţie;</w:t>
      </w:r>
    </w:p>
    <w:p w:rsidR="00212F18" w:rsidRPr="00236245" w:rsidRDefault="00212F18" w:rsidP="00D06243">
      <w:pPr>
        <w:spacing w:line="340" w:lineRule="exact"/>
        <w:jc w:val="both"/>
        <w:rPr>
          <w:rFonts w:ascii="Arial" w:hAnsi="Arial" w:cs="Arial"/>
          <w:sz w:val="22"/>
          <w:szCs w:val="22"/>
          <w:lang w:val="ro-RO"/>
        </w:rPr>
      </w:pPr>
    </w:p>
    <w:p w:rsidR="00212F18" w:rsidRPr="00236245" w:rsidRDefault="002355A3" w:rsidP="00D06243">
      <w:pPr>
        <w:spacing w:line="340" w:lineRule="exact"/>
        <w:jc w:val="both"/>
        <w:rPr>
          <w:rFonts w:ascii="Arial" w:hAnsi="Arial" w:cs="Arial"/>
          <w:sz w:val="22"/>
          <w:szCs w:val="22"/>
          <w:lang w:val="ro-RO"/>
        </w:rPr>
      </w:pPr>
      <w:r w:rsidRPr="00236245">
        <w:rPr>
          <w:rFonts w:ascii="Arial" w:hAnsi="Arial" w:cs="Arial"/>
          <w:sz w:val="22"/>
          <w:szCs w:val="22"/>
          <w:lang w:val="ro-RO"/>
        </w:rPr>
        <w:sym w:font="Wingdings" w:char="F090"/>
      </w:r>
      <w:r w:rsidR="00212F18" w:rsidRPr="00236245">
        <w:rPr>
          <w:rFonts w:ascii="Arial" w:hAnsi="Arial" w:cs="Arial"/>
          <w:sz w:val="22"/>
          <w:szCs w:val="22"/>
          <w:lang w:val="ro-RO"/>
        </w:rPr>
        <w:t xml:space="preserve">  Prezentarea strategiei actuale de </w:t>
      </w:r>
      <w:r w:rsidR="001B3FCC">
        <w:rPr>
          <w:rFonts w:ascii="Arial" w:hAnsi="Arial" w:cs="Arial"/>
          <w:sz w:val="22"/>
          <w:szCs w:val="22"/>
          <w:lang w:val="ro-RO"/>
        </w:rPr>
        <w:t xml:space="preserve">epurare a apelor uzate şi de </w:t>
      </w:r>
      <w:r w:rsidR="00212F18" w:rsidRPr="00236245">
        <w:rPr>
          <w:rFonts w:ascii="Arial" w:hAnsi="Arial" w:cs="Arial"/>
          <w:sz w:val="22"/>
          <w:szCs w:val="22"/>
          <w:lang w:val="ro-RO"/>
        </w:rPr>
        <w:t>gestionare a deşeurilor</w:t>
      </w:r>
      <w:r w:rsidR="00856520">
        <w:rPr>
          <w:rFonts w:ascii="Arial" w:hAnsi="Arial" w:cs="Arial"/>
          <w:sz w:val="22"/>
          <w:szCs w:val="22"/>
          <w:lang w:val="ro-RO"/>
        </w:rPr>
        <w:t xml:space="preserve"> generate</w:t>
      </w:r>
      <w:r w:rsidR="00212F18" w:rsidRPr="00236245">
        <w:rPr>
          <w:rFonts w:ascii="Arial" w:hAnsi="Arial" w:cs="Arial"/>
          <w:sz w:val="22"/>
          <w:szCs w:val="22"/>
          <w:lang w:val="ro-RO"/>
        </w:rPr>
        <w:t>;</w:t>
      </w:r>
    </w:p>
    <w:p w:rsidR="002355A3" w:rsidRPr="00236245" w:rsidRDefault="002355A3" w:rsidP="00D06243">
      <w:pPr>
        <w:spacing w:line="340" w:lineRule="exact"/>
        <w:jc w:val="both"/>
        <w:rPr>
          <w:rFonts w:ascii="Arial" w:hAnsi="Arial" w:cs="Arial"/>
          <w:sz w:val="22"/>
          <w:szCs w:val="22"/>
          <w:lang w:val="ro-RO"/>
        </w:rPr>
      </w:pPr>
    </w:p>
    <w:p w:rsidR="002355A3" w:rsidRPr="00236245" w:rsidRDefault="002355A3" w:rsidP="00D06243">
      <w:pPr>
        <w:spacing w:line="340" w:lineRule="exact"/>
        <w:jc w:val="both"/>
        <w:rPr>
          <w:rFonts w:ascii="Arial" w:hAnsi="Arial" w:cs="Arial"/>
          <w:sz w:val="22"/>
          <w:szCs w:val="22"/>
          <w:lang w:val="ro-RO"/>
        </w:rPr>
      </w:pPr>
      <w:r w:rsidRPr="00236245">
        <w:rPr>
          <w:rFonts w:ascii="Arial" w:hAnsi="Arial" w:cs="Arial"/>
          <w:sz w:val="22"/>
          <w:szCs w:val="22"/>
          <w:lang w:val="ro-RO"/>
        </w:rPr>
        <w:sym w:font="Wingdings" w:char="F091"/>
      </w:r>
      <w:r w:rsidRPr="00236245">
        <w:rPr>
          <w:rFonts w:ascii="Arial" w:hAnsi="Arial" w:cs="Arial"/>
          <w:sz w:val="22"/>
          <w:szCs w:val="22"/>
          <w:lang w:val="ro-RO"/>
        </w:rPr>
        <w:t xml:space="preserve"> Evaluarea informaţiilor rezultate din monitorizarea </w:t>
      </w:r>
      <w:r w:rsidR="00856520">
        <w:rPr>
          <w:rFonts w:ascii="Arial" w:hAnsi="Arial" w:cs="Arial"/>
          <w:sz w:val="22"/>
          <w:szCs w:val="22"/>
          <w:lang w:val="ro-RO"/>
        </w:rPr>
        <w:t xml:space="preserve">factorilor de mediu, </w:t>
      </w:r>
      <w:r w:rsidRPr="00236245">
        <w:rPr>
          <w:rFonts w:ascii="Arial" w:hAnsi="Arial" w:cs="Arial"/>
          <w:sz w:val="22"/>
          <w:szCs w:val="22"/>
          <w:lang w:val="ro-RO"/>
        </w:rPr>
        <w:t xml:space="preserve">efectuată în perioada </w:t>
      </w:r>
      <w:r w:rsidR="00225E30">
        <w:rPr>
          <w:rFonts w:ascii="Arial" w:hAnsi="Arial" w:cs="Arial"/>
          <w:sz w:val="22"/>
          <w:szCs w:val="22"/>
          <w:lang w:val="ro-RO"/>
        </w:rPr>
        <w:t>2017</w:t>
      </w:r>
      <w:r w:rsidR="00AC4084" w:rsidRPr="00FA3993">
        <w:rPr>
          <w:rFonts w:ascii="Arial" w:hAnsi="Arial" w:cs="Arial"/>
          <w:sz w:val="22"/>
          <w:szCs w:val="22"/>
          <w:lang w:val="ro-RO"/>
        </w:rPr>
        <w:t xml:space="preserve"> </w:t>
      </w:r>
      <w:r w:rsidRPr="00FA3993">
        <w:rPr>
          <w:rFonts w:ascii="Arial" w:hAnsi="Arial" w:cs="Arial"/>
          <w:sz w:val="22"/>
          <w:szCs w:val="22"/>
          <w:lang w:val="ro-RO"/>
        </w:rPr>
        <w:t>-</w:t>
      </w:r>
      <w:r w:rsidR="00FA3993" w:rsidRPr="00FA3993">
        <w:rPr>
          <w:rFonts w:ascii="Arial" w:hAnsi="Arial" w:cs="Arial"/>
          <w:sz w:val="22"/>
          <w:szCs w:val="22"/>
          <w:lang w:val="ro-RO"/>
        </w:rPr>
        <w:t xml:space="preserve"> </w:t>
      </w:r>
      <w:r w:rsidRPr="00FA3993">
        <w:rPr>
          <w:rFonts w:ascii="Arial" w:hAnsi="Arial" w:cs="Arial"/>
          <w:sz w:val="22"/>
          <w:szCs w:val="22"/>
          <w:lang w:val="ro-RO"/>
        </w:rPr>
        <w:t>201</w:t>
      </w:r>
      <w:r w:rsidR="00225E30">
        <w:rPr>
          <w:rFonts w:ascii="Arial" w:hAnsi="Arial" w:cs="Arial"/>
          <w:sz w:val="22"/>
          <w:szCs w:val="22"/>
          <w:lang w:val="ro-RO"/>
        </w:rPr>
        <w:t>8</w:t>
      </w:r>
      <w:r w:rsidRPr="00FA3993">
        <w:rPr>
          <w:rFonts w:ascii="Arial" w:hAnsi="Arial" w:cs="Arial"/>
          <w:sz w:val="22"/>
          <w:szCs w:val="22"/>
          <w:lang w:val="ro-RO"/>
        </w:rPr>
        <w:t xml:space="preserve"> </w:t>
      </w:r>
      <w:r w:rsidRPr="00236245">
        <w:rPr>
          <w:rFonts w:ascii="Arial" w:hAnsi="Arial" w:cs="Arial"/>
          <w:sz w:val="22"/>
          <w:szCs w:val="22"/>
          <w:lang w:val="ro-RO"/>
        </w:rPr>
        <w:t xml:space="preserve">şi stabilirea gradului de conformare </w:t>
      </w:r>
      <w:r w:rsidR="00450E67">
        <w:rPr>
          <w:rFonts w:ascii="Arial" w:hAnsi="Arial" w:cs="Arial"/>
          <w:sz w:val="22"/>
          <w:szCs w:val="22"/>
          <w:lang w:val="ro-RO"/>
        </w:rPr>
        <w:t xml:space="preserve">cu </w:t>
      </w:r>
      <w:r w:rsidRPr="00236245">
        <w:rPr>
          <w:rFonts w:ascii="Arial" w:hAnsi="Arial" w:cs="Arial"/>
          <w:sz w:val="22"/>
          <w:szCs w:val="22"/>
          <w:lang w:val="ro-RO"/>
        </w:rPr>
        <w:t>legislaţia în vigoare;</w:t>
      </w:r>
    </w:p>
    <w:p w:rsidR="002355A3" w:rsidRPr="00236245" w:rsidRDefault="002355A3" w:rsidP="00D06243">
      <w:pPr>
        <w:spacing w:line="340" w:lineRule="exact"/>
        <w:jc w:val="both"/>
        <w:rPr>
          <w:rFonts w:ascii="Arial" w:hAnsi="Arial" w:cs="Arial"/>
          <w:sz w:val="22"/>
          <w:szCs w:val="22"/>
          <w:lang w:val="ro-RO"/>
        </w:rPr>
      </w:pPr>
    </w:p>
    <w:p w:rsidR="00377D2D" w:rsidRDefault="002355A3" w:rsidP="00D06243">
      <w:pPr>
        <w:spacing w:line="340" w:lineRule="exact"/>
        <w:jc w:val="both"/>
        <w:rPr>
          <w:rFonts w:ascii="Arial" w:hAnsi="Arial" w:cs="Arial"/>
          <w:sz w:val="22"/>
          <w:szCs w:val="22"/>
          <w:lang w:val="ro-RO"/>
        </w:rPr>
      </w:pPr>
      <w:r w:rsidRPr="00236245">
        <w:rPr>
          <w:rFonts w:ascii="Arial" w:hAnsi="Arial" w:cs="Arial"/>
          <w:sz w:val="22"/>
          <w:szCs w:val="22"/>
          <w:lang w:val="ro-RO"/>
        </w:rPr>
        <w:sym w:font="Wingdings" w:char="F092"/>
      </w:r>
      <w:r w:rsidR="00560D9F">
        <w:rPr>
          <w:rFonts w:ascii="Arial" w:hAnsi="Arial" w:cs="Arial"/>
          <w:sz w:val="22"/>
          <w:szCs w:val="22"/>
          <w:lang w:val="ro-RO"/>
        </w:rPr>
        <w:t xml:space="preserve">  Analiza gradului de </w:t>
      </w:r>
      <w:r w:rsidRPr="00236245">
        <w:rPr>
          <w:rFonts w:ascii="Arial" w:hAnsi="Arial" w:cs="Arial"/>
          <w:sz w:val="22"/>
          <w:szCs w:val="22"/>
          <w:lang w:val="ro-RO"/>
        </w:rPr>
        <w:t xml:space="preserve">conformare a instalaţiei </w:t>
      </w:r>
      <w:r w:rsidR="00DB3812">
        <w:rPr>
          <w:rFonts w:ascii="Arial" w:hAnsi="Arial" w:cs="Arial"/>
          <w:sz w:val="22"/>
          <w:szCs w:val="22"/>
          <w:lang w:val="ro-RO"/>
        </w:rPr>
        <w:t>IED</w:t>
      </w:r>
      <w:r w:rsidR="00450E67">
        <w:rPr>
          <w:rFonts w:ascii="Arial" w:hAnsi="Arial" w:cs="Arial"/>
          <w:sz w:val="22"/>
          <w:szCs w:val="22"/>
          <w:lang w:val="ro-RO"/>
        </w:rPr>
        <w:t xml:space="preserve"> cu noile</w:t>
      </w:r>
      <w:r w:rsidRPr="00236245">
        <w:rPr>
          <w:rFonts w:ascii="Arial" w:hAnsi="Arial" w:cs="Arial"/>
          <w:sz w:val="22"/>
          <w:szCs w:val="22"/>
          <w:lang w:val="ro-RO"/>
        </w:rPr>
        <w:t xml:space="preserve"> prevederi</w:t>
      </w:r>
      <w:r w:rsidR="00560D9F">
        <w:rPr>
          <w:rFonts w:ascii="Arial" w:hAnsi="Arial" w:cs="Arial"/>
          <w:sz w:val="22"/>
          <w:szCs w:val="22"/>
          <w:lang w:val="ro-RO"/>
        </w:rPr>
        <w:t xml:space="preserve"> legale privind protec</w:t>
      </w:r>
      <w:r w:rsidR="004B22CE">
        <w:rPr>
          <w:rFonts w:ascii="Arial" w:hAnsi="Arial" w:cs="Arial"/>
          <w:sz w:val="22"/>
          <w:szCs w:val="22"/>
          <w:lang w:val="ro-RO"/>
        </w:rPr>
        <w:t>ția mediului.</w:t>
      </w:r>
    </w:p>
    <w:p w:rsidR="005145AB" w:rsidRDefault="005145AB" w:rsidP="00D06243">
      <w:pPr>
        <w:spacing w:line="340" w:lineRule="exact"/>
        <w:jc w:val="both"/>
        <w:rPr>
          <w:rFonts w:ascii="Arial" w:hAnsi="Arial" w:cs="Arial"/>
          <w:b/>
          <w:sz w:val="22"/>
          <w:szCs w:val="22"/>
          <w:lang w:val="ro-RO"/>
        </w:rPr>
      </w:pPr>
    </w:p>
    <w:p w:rsidR="00377D2D" w:rsidRPr="00505971" w:rsidRDefault="00505971" w:rsidP="00D06243">
      <w:pPr>
        <w:spacing w:line="340" w:lineRule="exact"/>
        <w:jc w:val="both"/>
        <w:rPr>
          <w:rFonts w:ascii="Arial" w:hAnsi="Arial" w:cs="Arial"/>
          <w:b/>
          <w:sz w:val="22"/>
          <w:szCs w:val="22"/>
          <w:lang w:val="ro-RO"/>
        </w:rPr>
      </w:pPr>
      <w:r w:rsidRPr="00505971">
        <w:rPr>
          <w:rFonts w:ascii="Arial" w:hAnsi="Arial" w:cs="Arial"/>
          <w:b/>
          <w:sz w:val="22"/>
          <w:szCs w:val="22"/>
          <w:lang w:val="ro-RO"/>
        </w:rPr>
        <w:t>D</w:t>
      </w:r>
      <w:r w:rsidR="00377D2D" w:rsidRPr="00505971">
        <w:rPr>
          <w:rFonts w:ascii="Arial" w:hAnsi="Arial" w:cs="Arial"/>
          <w:b/>
          <w:sz w:val="22"/>
          <w:szCs w:val="22"/>
          <w:lang w:val="ro-RO"/>
        </w:rPr>
        <w:t xml:space="preserve">omeniul </w:t>
      </w:r>
      <w:r w:rsidR="001B3FCC">
        <w:rPr>
          <w:rFonts w:ascii="Arial" w:hAnsi="Arial" w:cs="Arial"/>
          <w:b/>
          <w:sz w:val="22"/>
          <w:szCs w:val="22"/>
          <w:lang w:val="ro-RO"/>
        </w:rPr>
        <w:t xml:space="preserve">de analiză </w:t>
      </w:r>
      <w:r w:rsidR="00377D2D" w:rsidRPr="00505971">
        <w:rPr>
          <w:rFonts w:ascii="Arial" w:hAnsi="Arial" w:cs="Arial"/>
          <w:b/>
          <w:sz w:val="22"/>
          <w:szCs w:val="22"/>
          <w:lang w:val="ro-RO"/>
        </w:rPr>
        <w:t>şi modul de abordare</w:t>
      </w:r>
    </w:p>
    <w:p w:rsidR="00377D2D" w:rsidRPr="00236245" w:rsidRDefault="00377D2D" w:rsidP="00D06243">
      <w:pPr>
        <w:spacing w:line="340" w:lineRule="exact"/>
        <w:jc w:val="both"/>
        <w:rPr>
          <w:rFonts w:ascii="Arial" w:hAnsi="Arial" w:cs="Arial"/>
          <w:sz w:val="22"/>
          <w:szCs w:val="22"/>
          <w:lang w:val="ro-RO"/>
        </w:rPr>
      </w:pPr>
    </w:p>
    <w:p w:rsidR="00377D2D" w:rsidRPr="00236245" w:rsidRDefault="00EA007F" w:rsidP="00D06243">
      <w:pPr>
        <w:spacing w:line="340" w:lineRule="exact"/>
        <w:jc w:val="both"/>
        <w:rPr>
          <w:rFonts w:ascii="Arial" w:hAnsi="Arial" w:cs="Arial"/>
          <w:sz w:val="22"/>
          <w:szCs w:val="22"/>
          <w:lang w:val="ro-RO"/>
        </w:rPr>
      </w:pPr>
      <w:r>
        <w:rPr>
          <w:rFonts w:ascii="Arial" w:hAnsi="Arial" w:cs="Arial"/>
          <w:sz w:val="22"/>
          <w:szCs w:val="22"/>
          <w:lang w:val="ro-RO"/>
        </w:rPr>
        <w:t>Prezentul Raport</w:t>
      </w:r>
      <w:r w:rsidR="00377D2D" w:rsidRPr="00236245">
        <w:rPr>
          <w:rFonts w:ascii="Arial" w:hAnsi="Arial" w:cs="Arial"/>
          <w:sz w:val="22"/>
          <w:szCs w:val="22"/>
          <w:lang w:val="ro-RO"/>
        </w:rPr>
        <w:t xml:space="preserve"> de A</w:t>
      </w:r>
      <w:r w:rsidR="00A6283D" w:rsidRPr="00236245">
        <w:rPr>
          <w:rFonts w:ascii="Arial" w:hAnsi="Arial" w:cs="Arial"/>
          <w:sz w:val="22"/>
          <w:szCs w:val="22"/>
          <w:lang w:val="ro-RO"/>
        </w:rPr>
        <w:t>mplasament</w:t>
      </w:r>
      <w:r w:rsidR="00377D2D" w:rsidRPr="00236245">
        <w:rPr>
          <w:rFonts w:ascii="Arial" w:hAnsi="Arial" w:cs="Arial"/>
          <w:sz w:val="22"/>
          <w:szCs w:val="22"/>
          <w:lang w:val="ro-RO"/>
        </w:rPr>
        <w:t xml:space="preserve"> cuprinde informaţii </w:t>
      </w:r>
      <w:r w:rsidR="001B3FCC">
        <w:rPr>
          <w:rFonts w:ascii="Arial" w:hAnsi="Arial" w:cs="Arial"/>
          <w:sz w:val="22"/>
          <w:szCs w:val="22"/>
          <w:lang w:val="ro-RO"/>
        </w:rPr>
        <w:t xml:space="preserve">actualizate, </w:t>
      </w:r>
      <w:r w:rsidR="00377D2D" w:rsidRPr="00236245">
        <w:rPr>
          <w:rFonts w:ascii="Arial" w:hAnsi="Arial" w:cs="Arial"/>
          <w:sz w:val="22"/>
          <w:szCs w:val="22"/>
          <w:lang w:val="ro-RO"/>
        </w:rPr>
        <w:t>structurate pe următoarele capitole:</w:t>
      </w:r>
    </w:p>
    <w:p w:rsidR="002A2FCE" w:rsidRPr="00236245" w:rsidRDefault="002A2FCE" w:rsidP="0034069F">
      <w:pPr>
        <w:numPr>
          <w:ilvl w:val="0"/>
          <w:numId w:val="1"/>
        </w:numPr>
        <w:tabs>
          <w:tab w:val="clear" w:pos="1440"/>
          <w:tab w:val="num" w:pos="540"/>
        </w:tabs>
        <w:spacing w:line="340" w:lineRule="exact"/>
        <w:ind w:left="0" w:firstLine="0"/>
        <w:jc w:val="both"/>
        <w:rPr>
          <w:rFonts w:ascii="Arial" w:hAnsi="Arial" w:cs="Arial"/>
          <w:sz w:val="22"/>
          <w:szCs w:val="22"/>
          <w:lang w:val="ro-RO"/>
        </w:rPr>
      </w:pPr>
      <w:r w:rsidRPr="00236245">
        <w:rPr>
          <w:rFonts w:ascii="Arial" w:hAnsi="Arial" w:cs="Arial"/>
          <w:sz w:val="22"/>
          <w:szCs w:val="22"/>
          <w:lang w:val="ro-RO"/>
        </w:rPr>
        <w:t>Introducere</w:t>
      </w:r>
      <w:r w:rsidR="00943F52">
        <w:rPr>
          <w:rFonts w:ascii="Arial" w:hAnsi="Arial" w:cs="Arial"/>
          <w:sz w:val="22"/>
          <w:szCs w:val="22"/>
          <w:lang w:val="ro-RO"/>
        </w:rPr>
        <w:t>;</w:t>
      </w:r>
    </w:p>
    <w:p w:rsidR="002A2FCE" w:rsidRPr="00236245" w:rsidRDefault="00FD418D" w:rsidP="0034069F">
      <w:pPr>
        <w:numPr>
          <w:ilvl w:val="0"/>
          <w:numId w:val="1"/>
        </w:numPr>
        <w:tabs>
          <w:tab w:val="clear" w:pos="1440"/>
          <w:tab w:val="num" w:pos="540"/>
        </w:tabs>
        <w:spacing w:line="340" w:lineRule="exact"/>
        <w:ind w:left="0" w:firstLine="0"/>
        <w:jc w:val="both"/>
        <w:rPr>
          <w:rFonts w:ascii="Arial" w:hAnsi="Arial" w:cs="Arial"/>
          <w:sz w:val="22"/>
          <w:szCs w:val="22"/>
          <w:lang w:val="ro-RO"/>
        </w:rPr>
      </w:pPr>
      <w:r w:rsidRPr="00236245">
        <w:rPr>
          <w:rFonts w:ascii="Arial" w:hAnsi="Arial" w:cs="Arial"/>
          <w:sz w:val="22"/>
          <w:szCs w:val="22"/>
          <w:lang w:val="ro-RO"/>
        </w:rPr>
        <w:t>Cap.</w:t>
      </w:r>
      <w:r w:rsidR="002A2FCE" w:rsidRPr="00236245">
        <w:rPr>
          <w:rFonts w:ascii="Arial" w:hAnsi="Arial" w:cs="Arial"/>
          <w:sz w:val="22"/>
          <w:szCs w:val="22"/>
          <w:lang w:val="ro-RO"/>
        </w:rPr>
        <w:t xml:space="preserve"> 1. Prezen</w:t>
      </w:r>
      <w:r w:rsidRPr="00236245">
        <w:rPr>
          <w:rFonts w:ascii="Arial" w:hAnsi="Arial" w:cs="Arial"/>
          <w:sz w:val="22"/>
          <w:szCs w:val="22"/>
          <w:lang w:val="ro-RO"/>
        </w:rPr>
        <w:t>tarea titularului de activitate</w:t>
      </w:r>
      <w:r w:rsidR="00943F52">
        <w:rPr>
          <w:rFonts w:ascii="Arial" w:hAnsi="Arial" w:cs="Arial"/>
          <w:sz w:val="22"/>
          <w:szCs w:val="22"/>
          <w:lang w:val="ro-RO"/>
        </w:rPr>
        <w:t>;</w:t>
      </w:r>
    </w:p>
    <w:p w:rsidR="002A2FCE" w:rsidRPr="00236245" w:rsidRDefault="002A2FCE" w:rsidP="0034069F">
      <w:pPr>
        <w:numPr>
          <w:ilvl w:val="0"/>
          <w:numId w:val="1"/>
        </w:numPr>
        <w:tabs>
          <w:tab w:val="clear" w:pos="1440"/>
          <w:tab w:val="num" w:pos="540"/>
        </w:tabs>
        <w:spacing w:line="340" w:lineRule="exact"/>
        <w:ind w:left="0" w:firstLine="0"/>
        <w:jc w:val="both"/>
        <w:rPr>
          <w:rFonts w:ascii="Arial" w:hAnsi="Arial" w:cs="Arial"/>
          <w:sz w:val="22"/>
          <w:szCs w:val="22"/>
          <w:lang w:val="ro-RO"/>
        </w:rPr>
      </w:pPr>
      <w:r w:rsidRPr="00236245">
        <w:rPr>
          <w:rFonts w:ascii="Arial" w:hAnsi="Arial" w:cs="Arial"/>
          <w:sz w:val="22"/>
          <w:szCs w:val="22"/>
          <w:lang w:val="ro-RO"/>
        </w:rPr>
        <w:t>Ca</w:t>
      </w:r>
      <w:r w:rsidR="00FD418D" w:rsidRPr="00236245">
        <w:rPr>
          <w:rFonts w:ascii="Arial" w:hAnsi="Arial" w:cs="Arial"/>
          <w:sz w:val="22"/>
          <w:szCs w:val="22"/>
          <w:lang w:val="ro-RO"/>
        </w:rPr>
        <w:t>p. 2. Descrierea terenului</w:t>
      </w:r>
      <w:r w:rsidR="00943F52">
        <w:rPr>
          <w:rFonts w:ascii="Arial" w:hAnsi="Arial" w:cs="Arial"/>
          <w:sz w:val="22"/>
          <w:szCs w:val="22"/>
          <w:lang w:val="ro-RO"/>
        </w:rPr>
        <w:t>;</w:t>
      </w:r>
    </w:p>
    <w:p w:rsidR="004A0A87" w:rsidRPr="0095727D" w:rsidRDefault="002A2FCE" w:rsidP="0034069F">
      <w:pPr>
        <w:numPr>
          <w:ilvl w:val="0"/>
          <w:numId w:val="1"/>
        </w:numPr>
        <w:tabs>
          <w:tab w:val="clear" w:pos="1440"/>
          <w:tab w:val="num" w:pos="540"/>
        </w:tabs>
        <w:spacing w:line="340" w:lineRule="exact"/>
        <w:ind w:left="0" w:firstLine="0"/>
        <w:jc w:val="both"/>
        <w:rPr>
          <w:rFonts w:ascii="Arial" w:hAnsi="Arial" w:cs="Arial"/>
          <w:sz w:val="22"/>
          <w:szCs w:val="22"/>
          <w:lang w:val="ro-RO"/>
        </w:rPr>
      </w:pPr>
      <w:r w:rsidRPr="00236245">
        <w:rPr>
          <w:rFonts w:ascii="Arial" w:hAnsi="Arial" w:cs="Arial"/>
          <w:sz w:val="22"/>
          <w:szCs w:val="22"/>
          <w:lang w:val="ro-RO"/>
        </w:rPr>
        <w:lastRenderedPageBreak/>
        <w:t>C</w:t>
      </w:r>
      <w:r w:rsidR="00FD418D" w:rsidRPr="00236245">
        <w:rPr>
          <w:rFonts w:ascii="Arial" w:hAnsi="Arial" w:cs="Arial"/>
          <w:sz w:val="22"/>
          <w:szCs w:val="22"/>
          <w:lang w:val="ro-RO"/>
        </w:rPr>
        <w:t>ap. 3. Istoricul terenului</w:t>
      </w:r>
      <w:r w:rsidR="00943F52">
        <w:rPr>
          <w:rFonts w:ascii="Arial" w:hAnsi="Arial" w:cs="Arial"/>
          <w:sz w:val="22"/>
          <w:szCs w:val="22"/>
          <w:lang w:val="ro-RO"/>
        </w:rPr>
        <w:t>;</w:t>
      </w:r>
    </w:p>
    <w:p w:rsidR="00505971" w:rsidRPr="004A0A87" w:rsidRDefault="00FD418D" w:rsidP="0034069F">
      <w:pPr>
        <w:numPr>
          <w:ilvl w:val="0"/>
          <w:numId w:val="1"/>
        </w:numPr>
        <w:tabs>
          <w:tab w:val="clear" w:pos="1440"/>
          <w:tab w:val="num" w:pos="540"/>
        </w:tabs>
        <w:spacing w:line="340" w:lineRule="exact"/>
        <w:ind w:left="0" w:firstLine="0"/>
        <w:jc w:val="both"/>
        <w:rPr>
          <w:rFonts w:ascii="Arial" w:hAnsi="Arial" w:cs="Arial"/>
          <w:sz w:val="22"/>
          <w:szCs w:val="22"/>
          <w:lang w:val="ro-RO"/>
        </w:rPr>
      </w:pPr>
      <w:r w:rsidRPr="00236245">
        <w:rPr>
          <w:rFonts w:ascii="Arial" w:hAnsi="Arial" w:cs="Arial"/>
          <w:sz w:val="22"/>
          <w:szCs w:val="22"/>
          <w:lang w:val="ro-RO"/>
        </w:rPr>
        <w:t>Cap.</w:t>
      </w:r>
      <w:r w:rsidR="002A2FCE" w:rsidRPr="00236245">
        <w:rPr>
          <w:rFonts w:ascii="Arial" w:hAnsi="Arial" w:cs="Arial"/>
          <w:sz w:val="22"/>
          <w:szCs w:val="22"/>
          <w:lang w:val="ro-RO"/>
        </w:rPr>
        <w:t xml:space="preserve"> 4. Recun</w:t>
      </w:r>
      <w:r w:rsidR="00505971">
        <w:rPr>
          <w:rFonts w:ascii="Arial" w:hAnsi="Arial" w:cs="Arial"/>
          <w:sz w:val="22"/>
          <w:szCs w:val="22"/>
          <w:lang w:val="ro-RO"/>
        </w:rPr>
        <w:t>oaşterea terenului</w:t>
      </w:r>
      <w:r w:rsidR="00943F52">
        <w:rPr>
          <w:rFonts w:ascii="Arial" w:hAnsi="Arial" w:cs="Arial"/>
          <w:sz w:val="22"/>
          <w:szCs w:val="22"/>
          <w:lang w:val="ro-RO"/>
        </w:rPr>
        <w:t>;</w:t>
      </w:r>
    </w:p>
    <w:p w:rsidR="002A2FCE" w:rsidRPr="00236245" w:rsidRDefault="00FD418D" w:rsidP="0034069F">
      <w:pPr>
        <w:numPr>
          <w:ilvl w:val="0"/>
          <w:numId w:val="1"/>
        </w:numPr>
        <w:tabs>
          <w:tab w:val="clear" w:pos="1440"/>
          <w:tab w:val="num" w:pos="540"/>
        </w:tabs>
        <w:spacing w:line="340" w:lineRule="exact"/>
        <w:ind w:left="0" w:firstLine="0"/>
        <w:jc w:val="both"/>
        <w:rPr>
          <w:rFonts w:ascii="Arial" w:hAnsi="Arial" w:cs="Arial"/>
          <w:sz w:val="22"/>
          <w:szCs w:val="22"/>
          <w:lang w:val="ro-RO"/>
        </w:rPr>
      </w:pPr>
      <w:r w:rsidRPr="00236245">
        <w:rPr>
          <w:rFonts w:ascii="Arial" w:hAnsi="Arial" w:cs="Arial"/>
          <w:sz w:val="22"/>
          <w:szCs w:val="22"/>
          <w:lang w:val="ro-RO"/>
        </w:rPr>
        <w:t>Cap.</w:t>
      </w:r>
      <w:r w:rsidR="002A2FCE" w:rsidRPr="00236245">
        <w:rPr>
          <w:rFonts w:ascii="Arial" w:hAnsi="Arial" w:cs="Arial"/>
          <w:sz w:val="22"/>
          <w:szCs w:val="22"/>
          <w:lang w:val="ro-RO"/>
        </w:rPr>
        <w:t xml:space="preserve"> 5. Discuţia rezultate</w:t>
      </w:r>
      <w:r w:rsidRPr="00236245">
        <w:rPr>
          <w:rFonts w:ascii="Arial" w:hAnsi="Arial" w:cs="Arial"/>
          <w:sz w:val="22"/>
          <w:szCs w:val="22"/>
          <w:lang w:val="ro-RO"/>
        </w:rPr>
        <w:t>lor activităţii de monitorizare</w:t>
      </w:r>
      <w:r w:rsidR="00943F52">
        <w:rPr>
          <w:rFonts w:ascii="Arial" w:hAnsi="Arial" w:cs="Arial"/>
          <w:sz w:val="22"/>
          <w:szCs w:val="22"/>
          <w:lang w:val="ro-RO"/>
        </w:rPr>
        <w:t>;</w:t>
      </w:r>
    </w:p>
    <w:p w:rsidR="002A2FCE" w:rsidRPr="00236245" w:rsidRDefault="00FD418D" w:rsidP="0034069F">
      <w:pPr>
        <w:numPr>
          <w:ilvl w:val="0"/>
          <w:numId w:val="1"/>
        </w:numPr>
        <w:tabs>
          <w:tab w:val="clear" w:pos="1440"/>
          <w:tab w:val="num" w:pos="540"/>
        </w:tabs>
        <w:spacing w:line="340" w:lineRule="exact"/>
        <w:ind w:left="0" w:firstLine="0"/>
        <w:jc w:val="both"/>
        <w:rPr>
          <w:rFonts w:ascii="Arial" w:hAnsi="Arial" w:cs="Arial"/>
          <w:sz w:val="22"/>
          <w:szCs w:val="22"/>
          <w:lang w:val="ro-RO"/>
        </w:rPr>
      </w:pPr>
      <w:r w:rsidRPr="00236245">
        <w:rPr>
          <w:rFonts w:ascii="Arial" w:hAnsi="Arial" w:cs="Arial"/>
          <w:sz w:val="22"/>
          <w:szCs w:val="22"/>
          <w:lang w:val="ro-RO"/>
        </w:rPr>
        <w:t>Cap.</w:t>
      </w:r>
      <w:r w:rsidR="002A2FCE" w:rsidRPr="00236245">
        <w:rPr>
          <w:rFonts w:ascii="Arial" w:hAnsi="Arial" w:cs="Arial"/>
          <w:sz w:val="22"/>
          <w:szCs w:val="22"/>
          <w:lang w:val="ro-RO"/>
        </w:rPr>
        <w:t xml:space="preserve"> 6. Prez</w:t>
      </w:r>
      <w:r w:rsidRPr="00236245">
        <w:rPr>
          <w:rFonts w:ascii="Arial" w:hAnsi="Arial" w:cs="Arial"/>
          <w:sz w:val="22"/>
          <w:szCs w:val="22"/>
          <w:lang w:val="ro-RO"/>
        </w:rPr>
        <w:t>entarea rezultatelor</w:t>
      </w:r>
      <w:r w:rsidR="00943F52">
        <w:rPr>
          <w:rFonts w:ascii="Arial" w:hAnsi="Arial" w:cs="Arial"/>
          <w:sz w:val="22"/>
          <w:szCs w:val="22"/>
          <w:lang w:val="ro-RO"/>
        </w:rPr>
        <w:t>;</w:t>
      </w:r>
    </w:p>
    <w:p w:rsidR="00FD418D" w:rsidRPr="00A631DB" w:rsidRDefault="00FD418D" w:rsidP="0034069F">
      <w:pPr>
        <w:numPr>
          <w:ilvl w:val="0"/>
          <w:numId w:val="1"/>
        </w:numPr>
        <w:tabs>
          <w:tab w:val="clear" w:pos="1440"/>
          <w:tab w:val="num" w:pos="540"/>
        </w:tabs>
        <w:spacing w:line="340" w:lineRule="exact"/>
        <w:ind w:left="0" w:firstLine="0"/>
        <w:jc w:val="both"/>
        <w:rPr>
          <w:rFonts w:ascii="Arial" w:hAnsi="Arial" w:cs="Arial"/>
          <w:sz w:val="22"/>
          <w:szCs w:val="22"/>
          <w:lang w:val="ro-RO"/>
        </w:rPr>
      </w:pPr>
      <w:r w:rsidRPr="00236245">
        <w:rPr>
          <w:rFonts w:ascii="Arial" w:hAnsi="Arial" w:cs="Arial"/>
          <w:sz w:val="22"/>
          <w:szCs w:val="22"/>
          <w:lang w:val="ro-RO"/>
        </w:rPr>
        <w:t>Cap. 7. Concluzii şi recomandări</w:t>
      </w:r>
      <w:r w:rsidR="00943F52">
        <w:rPr>
          <w:rFonts w:ascii="Arial" w:hAnsi="Arial" w:cs="Arial"/>
          <w:sz w:val="22"/>
          <w:szCs w:val="22"/>
          <w:lang w:val="ro-RO"/>
        </w:rPr>
        <w:t>;</w:t>
      </w:r>
    </w:p>
    <w:p w:rsidR="00FD418D" w:rsidRPr="00236245" w:rsidRDefault="00FD418D" w:rsidP="0034069F">
      <w:pPr>
        <w:numPr>
          <w:ilvl w:val="1"/>
          <w:numId w:val="1"/>
        </w:numPr>
        <w:tabs>
          <w:tab w:val="clear" w:pos="1440"/>
          <w:tab w:val="num" w:pos="540"/>
        </w:tabs>
        <w:spacing w:line="340" w:lineRule="exact"/>
        <w:ind w:left="0" w:firstLine="0"/>
        <w:jc w:val="both"/>
        <w:rPr>
          <w:rFonts w:ascii="Arial" w:hAnsi="Arial" w:cs="Arial"/>
          <w:sz w:val="22"/>
          <w:szCs w:val="22"/>
          <w:lang w:val="ro-RO"/>
        </w:rPr>
      </w:pPr>
      <w:r w:rsidRPr="00236245">
        <w:rPr>
          <w:rFonts w:ascii="Arial" w:hAnsi="Arial" w:cs="Arial"/>
          <w:sz w:val="22"/>
          <w:szCs w:val="22"/>
          <w:lang w:val="ro-RO"/>
        </w:rPr>
        <w:t>A</w:t>
      </w:r>
      <w:r w:rsidR="00E26332" w:rsidRPr="00236245">
        <w:rPr>
          <w:rFonts w:ascii="Arial" w:hAnsi="Arial" w:cs="Arial"/>
          <w:sz w:val="22"/>
          <w:szCs w:val="22"/>
          <w:lang w:val="ro-RO"/>
        </w:rPr>
        <w:t>nexe</w:t>
      </w:r>
      <w:r w:rsidR="00943F52">
        <w:rPr>
          <w:rFonts w:ascii="Arial" w:hAnsi="Arial" w:cs="Arial"/>
          <w:sz w:val="22"/>
          <w:szCs w:val="22"/>
          <w:lang w:val="ro-RO"/>
        </w:rPr>
        <w:t>;</w:t>
      </w:r>
    </w:p>
    <w:p w:rsidR="00E26332" w:rsidRPr="00236245" w:rsidRDefault="00E26332" w:rsidP="0034069F">
      <w:pPr>
        <w:numPr>
          <w:ilvl w:val="1"/>
          <w:numId w:val="1"/>
        </w:numPr>
        <w:tabs>
          <w:tab w:val="clear" w:pos="1440"/>
          <w:tab w:val="num" w:pos="540"/>
        </w:tabs>
        <w:spacing w:line="340" w:lineRule="exact"/>
        <w:ind w:left="0" w:firstLine="0"/>
        <w:jc w:val="both"/>
        <w:rPr>
          <w:rFonts w:ascii="Arial" w:hAnsi="Arial" w:cs="Arial"/>
          <w:sz w:val="22"/>
          <w:szCs w:val="22"/>
          <w:lang w:val="ro-RO"/>
        </w:rPr>
      </w:pPr>
      <w:r w:rsidRPr="00236245">
        <w:rPr>
          <w:rFonts w:ascii="Arial" w:hAnsi="Arial" w:cs="Arial"/>
          <w:sz w:val="22"/>
          <w:szCs w:val="22"/>
          <w:lang w:val="ro-RO"/>
        </w:rPr>
        <w:t>Parte desenată</w:t>
      </w:r>
      <w:r w:rsidR="00943F52">
        <w:rPr>
          <w:rFonts w:ascii="Arial" w:hAnsi="Arial" w:cs="Arial"/>
          <w:sz w:val="22"/>
          <w:szCs w:val="22"/>
          <w:lang w:val="ro-RO"/>
        </w:rPr>
        <w:t>.</w:t>
      </w:r>
    </w:p>
    <w:p w:rsidR="002A2FCE" w:rsidRPr="00236245" w:rsidRDefault="002A2FCE" w:rsidP="00D06243">
      <w:pPr>
        <w:spacing w:line="340" w:lineRule="exact"/>
        <w:jc w:val="both"/>
        <w:rPr>
          <w:rFonts w:ascii="Arial" w:hAnsi="Arial" w:cs="Arial"/>
          <w:sz w:val="22"/>
          <w:szCs w:val="22"/>
          <w:lang w:val="ro-RO"/>
        </w:rPr>
      </w:pPr>
    </w:p>
    <w:sectPr w:rsidR="002A2FCE" w:rsidRPr="00236245" w:rsidSect="001C4618">
      <w:headerReference w:type="default" r:id="rId8"/>
      <w:footerReference w:type="default" r:id="rId9"/>
      <w:pgSz w:w="11907" w:h="16840" w:code="9"/>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BD" w:rsidRDefault="007F75BD">
      <w:r>
        <w:separator/>
      </w:r>
    </w:p>
  </w:endnote>
  <w:endnote w:type="continuationSeparator" w:id="0">
    <w:p w:rsidR="007F75BD" w:rsidRDefault="007F75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Roman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66" w:rsidRPr="00D06243" w:rsidRDefault="00D06243" w:rsidP="00D06243">
    <w:pPr>
      <w:pStyle w:val="Footer"/>
      <w:pBdr>
        <w:top w:val="single" w:sz="4" w:space="1" w:color="auto"/>
      </w:pBdr>
      <w:rPr>
        <w:rFonts w:ascii="Arial" w:hAnsi="Arial" w:cs="Arial"/>
        <w:sz w:val="16"/>
        <w:szCs w:val="16"/>
        <w:lang w:val="ro-RO"/>
      </w:rPr>
    </w:pPr>
    <w:r>
      <w:rPr>
        <w:rFonts w:ascii="Arial" w:hAnsi="Arial" w:cs="Arial"/>
        <w:sz w:val="16"/>
        <w:szCs w:val="16"/>
        <w:lang w:val="ro-RO"/>
      </w:rPr>
      <w:t>Introducere</w:t>
    </w:r>
    <w:r w:rsidRPr="00D06243">
      <w:rPr>
        <w:rFonts w:ascii="Arial" w:hAnsi="Arial" w:cs="Arial"/>
        <w:sz w:val="16"/>
        <w:szCs w:val="16"/>
        <w:lang w:val="ro-RO"/>
      </w:rPr>
      <w:t xml:space="preserve">                           </w:t>
    </w:r>
    <w:r>
      <w:rPr>
        <w:rFonts w:ascii="Arial" w:hAnsi="Arial" w:cs="Arial"/>
        <w:sz w:val="16"/>
        <w:szCs w:val="16"/>
        <w:lang w:val="ro-RO"/>
      </w:rPr>
      <w:t xml:space="preserve">                                      </w:t>
    </w:r>
    <w:r w:rsidRPr="00D06243">
      <w:rPr>
        <w:rFonts w:ascii="Arial" w:hAnsi="Arial" w:cs="Arial"/>
        <w:sz w:val="16"/>
        <w:szCs w:val="16"/>
        <w:lang w:val="ro-RO"/>
      </w:rPr>
      <w:t xml:space="preserve"> CEPROHART S.A. Brăila                                                              H 18.868 A  Rev.0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BD" w:rsidRDefault="007F75BD">
      <w:r>
        <w:separator/>
      </w:r>
    </w:p>
  </w:footnote>
  <w:footnote w:type="continuationSeparator" w:id="0">
    <w:p w:rsidR="007F75BD" w:rsidRDefault="007F7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66" w:rsidRPr="00D06243" w:rsidRDefault="00D06243" w:rsidP="00D06243">
    <w:pPr>
      <w:pStyle w:val="Header"/>
      <w:pBdr>
        <w:bottom w:val="single" w:sz="4" w:space="1" w:color="auto"/>
      </w:pBdr>
      <w:tabs>
        <w:tab w:val="clear" w:pos="8640"/>
        <w:tab w:val="right" w:pos="9356"/>
      </w:tabs>
      <w:rPr>
        <w:rFonts w:ascii="Arial" w:hAnsi="Arial" w:cs="Arial"/>
        <w:sz w:val="16"/>
        <w:szCs w:val="16"/>
        <w:lang w:val="ro-RO"/>
      </w:rPr>
    </w:pPr>
    <w:r w:rsidRPr="00D06243">
      <w:rPr>
        <w:rFonts w:ascii="Arial" w:hAnsi="Arial" w:cs="Arial"/>
        <w:sz w:val="16"/>
        <w:szCs w:val="16"/>
        <w:lang w:val="ro-RO"/>
      </w:rPr>
      <w:t xml:space="preserve">Raport de Amplasament – CCH Drobeta Turnu Severin </w:t>
    </w:r>
    <w:r w:rsidRPr="00D06243">
      <w:rPr>
        <w:rFonts w:ascii="Arial" w:hAnsi="Arial" w:cs="Arial"/>
        <w:sz w:val="16"/>
        <w:szCs w:val="16"/>
        <w:lang w:val="ro-RO"/>
      </w:rPr>
      <w:tab/>
    </w:r>
    <w:r w:rsidRPr="00D06243">
      <w:rPr>
        <w:rFonts w:ascii="Arial" w:hAnsi="Arial" w:cs="Arial"/>
        <w:sz w:val="16"/>
        <w:szCs w:val="16"/>
        <w:lang w:val="ro-RO"/>
      </w:rPr>
      <w:tab/>
      <w:t xml:space="preserve">  </w:t>
    </w:r>
    <w:r w:rsidR="00CD5E48" w:rsidRPr="00D06243">
      <w:rPr>
        <w:rStyle w:val="PageNumber"/>
        <w:rFonts w:ascii="Arial" w:hAnsi="Arial" w:cs="Arial"/>
        <w:sz w:val="16"/>
        <w:szCs w:val="16"/>
      </w:rPr>
      <w:fldChar w:fldCharType="begin"/>
    </w:r>
    <w:r w:rsidRPr="00D06243">
      <w:rPr>
        <w:rStyle w:val="PageNumber"/>
        <w:rFonts w:ascii="Arial" w:hAnsi="Arial" w:cs="Arial"/>
        <w:sz w:val="16"/>
        <w:szCs w:val="16"/>
      </w:rPr>
      <w:instrText xml:space="preserve"> PAGE </w:instrText>
    </w:r>
    <w:r w:rsidR="00CD5E48" w:rsidRPr="00D06243">
      <w:rPr>
        <w:rStyle w:val="PageNumber"/>
        <w:rFonts w:ascii="Arial" w:hAnsi="Arial" w:cs="Arial"/>
        <w:sz w:val="16"/>
        <w:szCs w:val="16"/>
      </w:rPr>
      <w:fldChar w:fldCharType="separate"/>
    </w:r>
    <w:r w:rsidR="00BC4A5F">
      <w:rPr>
        <w:rStyle w:val="PageNumber"/>
        <w:rFonts w:ascii="Arial" w:hAnsi="Arial" w:cs="Arial"/>
        <w:noProof/>
        <w:sz w:val="16"/>
        <w:szCs w:val="16"/>
      </w:rPr>
      <w:t>7</w:t>
    </w:r>
    <w:r w:rsidR="00CD5E48" w:rsidRPr="00D06243">
      <w:rPr>
        <w:rStyle w:val="PageNumber"/>
        <w:rFonts w:ascii="Arial" w:hAnsi="Arial" w:cs="Arial"/>
        <w:sz w:val="16"/>
        <w:szCs w:val="16"/>
      </w:rPr>
      <w:fldChar w:fldCharType="end"/>
    </w:r>
    <w:r w:rsidRPr="00D06243">
      <w:rPr>
        <w:rStyle w:val="PageNumber"/>
        <w:rFonts w:ascii="Arial" w:hAnsi="Arial" w:cs="Arial"/>
        <w:sz w:val="16"/>
        <w:szCs w:val="16"/>
      </w:rPr>
      <w:t>/</w:t>
    </w:r>
    <w:r w:rsidR="00CD5E48" w:rsidRPr="00D06243">
      <w:rPr>
        <w:rStyle w:val="PageNumber"/>
        <w:rFonts w:ascii="Arial" w:hAnsi="Arial" w:cs="Arial"/>
        <w:sz w:val="16"/>
        <w:szCs w:val="16"/>
      </w:rPr>
      <w:fldChar w:fldCharType="begin"/>
    </w:r>
    <w:r w:rsidRPr="00D06243">
      <w:rPr>
        <w:rStyle w:val="PageNumber"/>
        <w:rFonts w:ascii="Arial" w:hAnsi="Arial" w:cs="Arial"/>
        <w:sz w:val="16"/>
        <w:szCs w:val="16"/>
      </w:rPr>
      <w:instrText xml:space="preserve"> NUMPAGES </w:instrText>
    </w:r>
    <w:r w:rsidR="00CD5E48" w:rsidRPr="00D06243">
      <w:rPr>
        <w:rStyle w:val="PageNumber"/>
        <w:rFonts w:ascii="Arial" w:hAnsi="Arial" w:cs="Arial"/>
        <w:sz w:val="16"/>
        <w:szCs w:val="16"/>
      </w:rPr>
      <w:fldChar w:fldCharType="separate"/>
    </w:r>
    <w:r w:rsidR="00BC4A5F">
      <w:rPr>
        <w:rStyle w:val="PageNumber"/>
        <w:rFonts w:ascii="Arial" w:hAnsi="Arial" w:cs="Arial"/>
        <w:noProof/>
        <w:sz w:val="16"/>
        <w:szCs w:val="16"/>
      </w:rPr>
      <w:t>10</w:t>
    </w:r>
    <w:r w:rsidR="00CD5E48" w:rsidRPr="00D06243">
      <w:rPr>
        <w:rStyle w:val="PageNumber"/>
        <w:rFonts w:ascii="Arial" w:hAnsi="Arial" w:cs="Arial"/>
        <w:sz w:val="16"/>
        <w:szCs w:val="16"/>
      </w:rPr>
      <w:fldChar w:fldCharType="end"/>
    </w:r>
    <w:r w:rsidRPr="00D06243">
      <w:rPr>
        <w:rStyle w:val="PageNumbe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1CFB"/>
      </v:shape>
    </w:pict>
  </w:numPicBullet>
  <w:abstractNum w:abstractNumId="0">
    <w:nsid w:val="039C2B74"/>
    <w:multiLevelType w:val="hybridMultilevel"/>
    <w:tmpl w:val="697C4510"/>
    <w:lvl w:ilvl="0" w:tplc="6B3A083C">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D3867"/>
    <w:multiLevelType w:val="hybridMultilevel"/>
    <w:tmpl w:val="3118B4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E2FBC"/>
    <w:multiLevelType w:val="hybridMultilevel"/>
    <w:tmpl w:val="C13812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87729E"/>
    <w:multiLevelType w:val="hybridMultilevel"/>
    <w:tmpl w:val="E610BB74"/>
    <w:lvl w:ilvl="0" w:tplc="EE92F7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56DDC"/>
    <w:multiLevelType w:val="hybridMultilevel"/>
    <w:tmpl w:val="CC2EA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E5E9A"/>
    <w:multiLevelType w:val="hybridMultilevel"/>
    <w:tmpl w:val="004E275C"/>
    <w:lvl w:ilvl="0" w:tplc="FCC47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7504F"/>
    <w:multiLevelType w:val="hybridMultilevel"/>
    <w:tmpl w:val="3592AB5C"/>
    <w:lvl w:ilvl="0" w:tplc="FCC478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D449E9"/>
    <w:multiLevelType w:val="hybridMultilevel"/>
    <w:tmpl w:val="713EF5F6"/>
    <w:lvl w:ilvl="0" w:tplc="04090001">
      <w:start w:val="1"/>
      <w:numFmt w:val="bullet"/>
      <w:lvlText w:val=""/>
      <w:lvlJc w:val="left"/>
      <w:pPr>
        <w:ind w:left="720" w:hanging="360"/>
      </w:pPr>
      <w:rPr>
        <w:rFonts w:ascii="Symbol" w:hAnsi="Symbol" w:hint="default"/>
      </w:rPr>
    </w:lvl>
    <w:lvl w:ilvl="1" w:tplc="64129538">
      <w:start w:val="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A3D05"/>
    <w:multiLevelType w:val="hybridMultilevel"/>
    <w:tmpl w:val="AEA20140"/>
    <w:lvl w:ilvl="0" w:tplc="8274376E">
      <w:start w:val="16"/>
      <w:numFmt w:val="bullet"/>
      <w:lvlText w:val="F"/>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F09B4"/>
    <w:multiLevelType w:val="hybridMultilevel"/>
    <w:tmpl w:val="D55CDFA0"/>
    <w:lvl w:ilvl="0" w:tplc="7A0814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8A4889"/>
    <w:multiLevelType w:val="hybridMultilevel"/>
    <w:tmpl w:val="C46ABCC4"/>
    <w:lvl w:ilvl="0" w:tplc="6B7AAC2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E58CD"/>
    <w:multiLevelType w:val="hybridMultilevel"/>
    <w:tmpl w:val="EE8E7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61B15"/>
    <w:multiLevelType w:val="hybridMultilevel"/>
    <w:tmpl w:val="394EF0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C4040"/>
    <w:multiLevelType w:val="hybridMultilevel"/>
    <w:tmpl w:val="0D921B8E"/>
    <w:lvl w:ilvl="0" w:tplc="6B3A083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4149F"/>
    <w:multiLevelType w:val="hybridMultilevel"/>
    <w:tmpl w:val="BA96C032"/>
    <w:lvl w:ilvl="0" w:tplc="8B2826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A404B0"/>
    <w:multiLevelType w:val="hybridMultilevel"/>
    <w:tmpl w:val="9FDE7A74"/>
    <w:lvl w:ilvl="0" w:tplc="F4F2846E">
      <w:numFmt w:val="bullet"/>
      <w:lvlText w:val=""/>
      <w:lvlJc w:val="left"/>
      <w:pPr>
        <w:tabs>
          <w:tab w:val="num" w:pos="1440"/>
        </w:tabs>
        <w:ind w:left="1440" w:hanging="360"/>
      </w:pPr>
      <w:rPr>
        <w:rFonts w:ascii="Wingdings" w:eastAsia="Times New Roman" w:hAnsi="Wingdings"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1B759C"/>
    <w:multiLevelType w:val="hybridMultilevel"/>
    <w:tmpl w:val="5C40748A"/>
    <w:lvl w:ilvl="0" w:tplc="FCC478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650CB"/>
    <w:multiLevelType w:val="hybridMultilevel"/>
    <w:tmpl w:val="EB082D4C"/>
    <w:lvl w:ilvl="0" w:tplc="22380870">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F1172"/>
    <w:multiLevelType w:val="hybridMultilevel"/>
    <w:tmpl w:val="BE625174"/>
    <w:lvl w:ilvl="0" w:tplc="AD50535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773AA8"/>
    <w:multiLevelType w:val="hybridMultilevel"/>
    <w:tmpl w:val="027E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8"/>
  </w:num>
  <w:num w:numId="5">
    <w:abstractNumId w:val="17"/>
  </w:num>
  <w:num w:numId="6">
    <w:abstractNumId w:val="8"/>
  </w:num>
  <w:num w:numId="7">
    <w:abstractNumId w:val="16"/>
  </w:num>
  <w:num w:numId="8">
    <w:abstractNumId w:val="13"/>
  </w:num>
  <w:num w:numId="9">
    <w:abstractNumId w:val="0"/>
  </w:num>
  <w:num w:numId="10">
    <w:abstractNumId w:val="7"/>
  </w:num>
  <w:num w:numId="11">
    <w:abstractNumId w:val="9"/>
  </w:num>
  <w:num w:numId="12">
    <w:abstractNumId w:val="6"/>
  </w:num>
  <w:num w:numId="13">
    <w:abstractNumId w:val="5"/>
  </w:num>
  <w:num w:numId="14">
    <w:abstractNumId w:val="11"/>
  </w:num>
  <w:num w:numId="15">
    <w:abstractNumId w:val="19"/>
  </w:num>
  <w:num w:numId="16">
    <w:abstractNumId w:val="3"/>
  </w:num>
  <w:num w:numId="17">
    <w:abstractNumId w:val="4"/>
  </w:num>
  <w:num w:numId="18">
    <w:abstractNumId w:val="1"/>
  </w:num>
  <w:num w:numId="19">
    <w:abstractNumId w:val="14"/>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20"/>
  <w:hyphenationZone w:val="425"/>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A619C2"/>
    <w:rsid w:val="0000037A"/>
    <w:rsid w:val="0000046D"/>
    <w:rsid w:val="00004428"/>
    <w:rsid w:val="00006F69"/>
    <w:rsid w:val="00011DD0"/>
    <w:rsid w:val="00022C44"/>
    <w:rsid w:val="000244D9"/>
    <w:rsid w:val="000268DB"/>
    <w:rsid w:val="00026F86"/>
    <w:rsid w:val="000279FB"/>
    <w:rsid w:val="0003518B"/>
    <w:rsid w:val="000360B0"/>
    <w:rsid w:val="000455E2"/>
    <w:rsid w:val="000537B5"/>
    <w:rsid w:val="000538F8"/>
    <w:rsid w:val="00057333"/>
    <w:rsid w:val="00060471"/>
    <w:rsid w:val="00060666"/>
    <w:rsid w:val="000716F6"/>
    <w:rsid w:val="00075B7A"/>
    <w:rsid w:val="00080267"/>
    <w:rsid w:val="00080DF9"/>
    <w:rsid w:val="00085FBA"/>
    <w:rsid w:val="00086407"/>
    <w:rsid w:val="000902B4"/>
    <w:rsid w:val="00091092"/>
    <w:rsid w:val="000B6B24"/>
    <w:rsid w:val="000C009B"/>
    <w:rsid w:val="000C0DD8"/>
    <w:rsid w:val="000C1F67"/>
    <w:rsid w:val="000C3F6D"/>
    <w:rsid w:val="000C5EA9"/>
    <w:rsid w:val="000D2469"/>
    <w:rsid w:val="000D7189"/>
    <w:rsid w:val="000E1B16"/>
    <w:rsid w:val="000E3037"/>
    <w:rsid w:val="000F2D95"/>
    <w:rsid w:val="00100B20"/>
    <w:rsid w:val="00105093"/>
    <w:rsid w:val="001138D5"/>
    <w:rsid w:val="00122EED"/>
    <w:rsid w:val="00123667"/>
    <w:rsid w:val="001316E5"/>
    <w:rsid w:val="00134DD7"/>
    <w:rsid w:val="001437E4"/>
    <w:rsid w:val="001457C5"/>
    <w:rsid w:val="00145897"/>
    <w:rsid w:val="001502E7"/>
    <w:rsid w:val="00156817"/>
    <w:rsid w:val="001602F3"/>
    <w:rsid w:val="001619ED"/>
    <w:rsid w:val="001623C2"/>
    <w:rsid w:val="00164CA6"/>
    <w:rsid w:val="0016663F"/>
    <w:rsid w:val="00175D22"/>
    <w:rsid w:val="00177436"/>
    <w:rsid w:val="001776C1"/>
    <w:rsid w:val="001870AF"/>
    <w:rsid w:val="00187D0E"/>
    <w:rsid w:val="00194FC9"/>
    <w:rsid w:val="001A510C"/>
    <w:rsid w:val="001A6F0C"/>
    <w:rsid w:val="001A7F22"/>
    <w:rsid w:val="001B0E3C"/>
    <w:rsid w:val="001B3FCC"/>
    <w:rsid w:val="001B66C3"/>
    <w:rsid w:val="001C16A5"/>
    <w:rsid w:val="001C3281"/>
    <w:rsid w:val="001C4618"/>
    <w:rsid w:val="001C5B3B"/>
    <w:rsid w:val="001D16BD"/>
    <w:rsid w:val="001D78A4"/>
    <w:rsid w:val="001F01BC"/>
    <w:rsid w:val="001F3468"/>
    <w:rsid w:val="001F5BEC"/>
    <w:rsid w:val="001F6607"/>
    <w:rsid w:val="001F7F56"/>
    <w:rsid w:val="00202238"/>
    <w:rsid w:val="0020311E"/>
    <w:rsid w:val="00206547"/>
    <w:rsid w:val="00211254"/>
    <w:rsid w:val="00212F18"/>
    <w:rsid w:val="002174FB"/>
    <w:rsid w:val="00217D16"/>
    <w:rsid w:val="0022184A"/>
    <w:rsid w:val="00222276"/>
    <w:rsid w:val="00225E30"/>
    <w:rsid w:val="00234533"/>
    <w:rsid w:val="00234FC8"/>
    <w:rsid w:val="002355A3"/>
    <w:rsid w:val="00236245"/>
    <w:rsid w:val="002429BA"/>
    <w:rsid w:val="002576B8"/>
    <w:rsid w:val="00263774"/>
    <w:rsid w:val="00266817"/>
    <w:rsid w:val="002702D1"/>
    <w:rsid w:val="00282803"/>
    <w:rsid w:val="00287885"/>
    <w:rsid w:val="00292344"/>
    <w:rsid w:val="00292BFB"/>
    <w:rsid w:val="002A2FCE"/>
    <w:rsid w:val="002B1CB5"/>
    <w:rsid w:val="002B7F03"/>
    <w:rsid w:val="002C3682"/>
    <w:rsid w:val="002D498E"/>
    <w:rsid w:val="002D715A"/>
    <w:rsid w:val="002E1B85"/>
    <w:rsid w:val="002E3A2A"/>
    <w:rsid w:val="002E3F5F"/>
    <w:rsid w:val="002E73CA"/>
    <w:rsid w:val="003015AF"/>
    <w:rsid w:val="00301E51"/>
    <w:rsid w:val="00303A0B"/>
    <w:rsid w:val="003142EE"/>
    <w:rsid w:val="00317716"/>
    <w:rsid w:val="00320AAE"/>
    <w:rsid w:val="003243ED"/>
    <w:rsid w:val="00331078"/>
    <w:rsid w:val="0034069F"/>
    <w:rsid w:val="00340ECC"/>
    <w:rsid w:val="00352EF5"/>
    <w:rsid w:val="00361F62"/>
    <w:rsid w:val="00364C60"/>
    <w:rsid w:val="0037247C"/>
    <w:rsid w:val="0037551B"/>
    <w:rsid w:val="00377D2D"/>
    <w:rsid w:val="00382976"/>
    <w:rsid w:val="00383093"/>
    <w:rsid w:val="003903C1"/>
    <w:rsid w:val="00392E5E"/>
    <w:rsid w:val="003A0152"/>
    <w:rsid w:val="003B13B5"/>
    <w:rsid w:val="003B55D7"/>
    <w:rsid w:val="003B7414"/>
    <w:rsid w:val="003C0473"/>
    <w:rsid w:val="003C75FC"/>
    <w:rsid w:val="003D495C"/>
    <w:rsid w:val="003E0797"/>
    <w:rsid w:val="003E4013"/>
    <w:rsid w:val="003E544B"/>
    <w:rsid w:val="003E6512"/>
    <w:rsid w:val="003E6DFE"/>
    <w:rsid w:val="003F1AAF"/>
    <w:rsid w:val="003F379C"/>
    <w:rsid w:val="003F7928"/>
    <w:rsid w:val="00406820"/>
    <w:rsid w:val="00410FF2"/>
    <w:rsid w:val="00422675"/>
    <w:rsid w:val="00422DD2"/>
    <w:rsid w:val="00430E91"/>
    <w:rsid w:val="00432BC2"/>
    <w:rsid w:val="00436A4C"/>
    <w:rsid w:val="00440771"/>
    <w:rsid w:val="00450E67"/>
    <w:rsid w:val="004546E9"/>
    <w:rsid w:val="004615D3"/>
    <w:rsid w:val="004673A8"/>
    <w:rsid w:val="00470498"/>
    <w:rsid w:val="004710AF"/>
    <w:rsid w:val="00472D94"/>
    <w:rsid w:val="00482513"/>
    <w:rsid w:val="00483E41"/>
    <w:rsid w:val="00484671"/>
    <w:rsid w:val="004871AF"/>
    <w:rsid w:val="004910EE"/>
    <w:rsid w:val="00494CA9"/>
    <w:rsid w:val="004A0A87"/>
    <w:rsid w:val="004A2E09"/>
    <w:rsid w:val="004A72EA"/>
    <w:rsid w:val="004B0A08"/>
    <w:rsid w:val="004B22CE"/>
    <w:rsid w:val="004B3F14"/>
    <w:rsid w:val="004B50C8"/>
    <w:rsid w:val="004C15C2"/>
    <w:rsid w:val="004C356F"/>
    <w:rsid w:val="004C3CF9"/>
    <w:rsid w:val="004C4775"/>
    <w:rsid w:val="004C58FC"/>
    <w:rsid w:val="004C6B24"/>
    <w:rsid w:val="004C782A"/>
    <w:rsid w:val="004D10B8"/>
    <w:rsid w:val="004D7ACF"/>
    <w:rsid w:val="004E2422"/>
    <w:rsid w:val="004E621E"/>
    <w:rsid w:val="004F2476"/>
    <w:rsid w:val="00505971"/>
    <w:rsid w:val="005145AB"/>
    <w:rsid w:val="005178D1"/>
    <w:rsid w:val="0052409E"/>
    <w:rsid w:val="00535625"/>
    <w:rsid w:val="00541CD6"/>
    <w:rsid w:val="00545BE3"/>
    <w:rsid w:val="0054718F"/>
    <w:rsid w:val="005556F3"/>
    <w:rsid w:val="00560D9F"/>
    <w:rsid w:val="00563CA5"/>
    <w:rsid w:val="005740CF"/>
    <w:rsid w:val="00574D57"/>
    <w:rsid w:val="005829B7"/>
    <w:rsid w:val="005852A1"/>
    <w:rsid w:val="00587086"/>
    <w:rsid w:val="005940BE"/>
    <w:rsid w:val="005A1093"/>
    <w:rsid w:val="005A2237"/>
    <w:rsid w:val="005A51F7"/>
    <w:rsid w:val="005A5E53"/>
    <w:rsid w:val="005B71D6"/>
    <w:rsid w:val="005C1148"/>
    <w:rsid w:val="005C2970"/>
    <w:rsid w:val="005D5234"/>
    <w:rsid w:val="005E7C95"/>
    <w:rsid w:val="005F068D"/>
    <w:rsid w:val="005F6EC6"/>
    <w:rsid w:val="00604FE8"/>
    <w:rsid w:val="00605096"/>
    <w:rsid w:val="00612454"/>
    <w:rsid w:val="00617DD3"/>
    <w:rsid w:val="006242F2"/>
    <w:rsid w:val="00624304"/>
    <w:rsid w:val="00625ACA"/>
    <w:rsid w:val="006265B3"/>
    <w:rsid w:val="00634A81"/>
    <w:rsid w:val="00647CC6"/>
    <w:rsid w:val="00651C0F"/>
    <w:rsid w:val="00653FAA"/>
    <w:rsid w:val="00675BCE"/>
    <w:rsid w:val="0068286F"/>
    <w:rsid w:val="00690A35"/>
    <w:rsid w:val="006941AE"/>
    <w:rsid w:val="00696A3F"/>
    <w:rsid w:val="006B2165"/>
    <w:rsid w:val="006B6580"/>
    <w:rsid w:val="006C01FE"/>
    <w:rsid w:val="006C404B"/>
    <w:rsid w:val="006C4479"/>
    <w:rsid w:val="006C6C1B"/>
    <w:rsid w:val="006D340D"/>
    <w:rsid w:val="006E1B1B"/>
    <w:rsid w:val="006F694B"/>
    <w:rsid w:val="007032C7"/>
    <w:rsid w:val="00710CB4"/>
    <w:rsid w:val="007116C5"/>
    <w:rsid w:val="00711B68"/>
    <w:rsid w:val="007223D1"/>
    <w:rsid w:val="00722694"/>
    <w:rsid w:val="007326E0"/>
    <w:rsid w:val="00732E32"/>
    <w:rsid w:val="007343D8"/>
    <w:rsid w:val="007363C5"/>
    <w:rsid w:val="00741690"/>
    <w:rsid w:val="007416D0"/>
    <w:rsid w:val="00744E1D"/>
    <w:rsid w:val="00746005"/>
    <w:rsid w:val="007464F0"/>
    <w:rsid w:val="007475E7"/>
    <w:rsid w:val="007522F7"/>
    <w:rsid w:val="00755BE1"/>
    <w:rsid w:val="007602C1"/>
    <w:rsid w:val="00763ED5"/>
    <w:rsid w:val="00770B2A"/>
    <w:rsid w:val="00772266"/>
    <w:rsid w:val="007722E4"/>
    <w:rsid w:val="00774353"/>
    <w:rsid w:val="00781880"/>
    <w:rsid w:val="00781CCF"/>
    <w:rsid w:val="0079338C"/>
    <w:rsid w:val="007A11E3"/>
    <w:rsid w:val="007A2DF1"/>
    <w:rsid w:val="007B3627"/>
    <w:rsid w:val="007B4EB3"/>
    <w:rsid w:val="007C03F5"/>
    <w:rsid w:val="007C33E0"/>
    <w:rsid w:val="007C409D"/>
    <w:rsid w:val="007C677F"/>
    <w:rsid w:val="007E5675"/>
    <w:rsid w:val="007F135D"/>
    <w:rsid w:val="007F1ABC"/>
    <w:rsid w:val="007F1EBC"/>
    <w:rsid w:val="007F3BF1"/>
    <w:rsid w:val="007F75BD"/>
    <w:rsid w:val="00803CF2"/>
    <w:rsid w:val="00820101"/>
    <w:rsid w:val="00822753"/>
    <w:rsid w:val="00823DF2"/>
    <w:rsid w:val="008305D0"/>
    <w:rsid w:val="00831377"/>
    <w:rsid w:val="008326A8"/>
    <w:rsid w:val="00832DCF"/>
    <w:rsid w:val="008362B1"/>
    <w:rsid w:val="008452A9"/>
    <w:rsid w:val="00856520"/>
    <w:rsid w:val="0086706C"/>
    <w:rsid w:val="008701AF"/>
    <w:rsid w:val="00873584"/>
    <w:rsid w:val="00881054"/>
    <w:rsid w:val="008829A6"/>
    <w:rsid w:val="0088685B"/>
    <w:rsid w:val="00892E14"/>
    <w:rsid w:val="008956BA"/>
    <w:rsid w:val="00895942"/>
    <w:rsid w:val="008A0EE9"/>
    <w:rsid w:val="008A1D37"/>
    <w:rsid w:val="008B381F"/>
    <w:rsid w:val="008B3CA0"/>
    <w:rsid w:val="008B60E5"/>
    <w:rsid w:val="008B71AD"/>
    <w:rsid w:val="008C5058"/>
    <w:rsid w:val="008C5BA5"/>
    <w:rsid w:val="008D03C5"/>
    <w:rsid w:val="008D41F5"/>
    <w:rsid w:val="008D42D5"/>
    <w:rsid w:val="008D61FE"/>
    <w:rsid w:val="008D650B"/>
    <w:rsid w:val="008F0CE0"/>
    <w:rsid w:val="008F47FF"/>
    <w:rsid w:val="009018F3"/>
    <w:rsid w:val="009032B0"/>
    <w:rsid w:val="0090471A"/>
    <w:rsid w:val="00906BCA"/>
    <w:rsid w:val="009247D2"/>
    <w:rsid w:val="00930091"/>
    <w:rsid w:val="00932086"/>
    <w:rsid w:val="00936726"/>
    <w:rsid w:val="00943F52"/>
    <w:rsid w:val="0094508B"/>
    <w:rsid w:val="009531B9"/>
    <w:rsid w:val="00954182"/>
    <w:rsid w:val="0095727D"/>
    <w:rsid w:val="00957D61"/>
    <w:rsid w:val="00961A33"/>
    <w:rsid w:val="00973862"/>
    <w:rsid w:val="009738A9"/>
    <w:rsid w:val="00980066"/>
    <w:rsid w:val="00980703"/>
    <w:rsid w:val="00986A2D"/>
    <w:rsid w:val="00993C6F"/>
    <w:rsid w:val="00997233"/>
    <w:rsid w:val="009A0058"/>
    <w:rsid w:val="009A1CB7"/>
    <w:rsid w:val="009A4E92"/>
    <w:rsid w:val="009A59CE"/>
    <w:rsid w:val="009A7568"/>
    <w:rsid w:val="009B0D55"/>
    <w:rsid w:val="009C5614"/>
    <w:rsid w:val="009D228B"/>
    <w:rsid w:val="009D2DB7"/>
    <w:rsid w:val="009D2F0C"/>
    <w:rsid w:val="009D31C7"/>
    <w:rsid w:val="009E2EB5"/>
    <w:rsid w:val="009E3FE1"/>
    <w:rsid w:val="009E7C7B"/>
    <w:rsid w:val="009F6807"/>
    <w:rsid w:val="00A009B5"/>
    <w:rsid w:val="00A00B94"/>
    <w:rsid w:val="00A07CDC"/>
    <w:rsid w:val="00A14DA3"/>
    <w:rsid w:val="00A23402"/>
    <w:rsid w:val="00A25C95"/>
    <w:rsid w:val="00A3047B"/>
    <w:rsid w:val="00A3525B"/>
    <w:rsid w:val="00A37958"/>
    <w:rsid w:val="00A5359E"/>
    <w:rsid w:val="00A53A84"/>
    <w:rsid w:val="00A619C2"/>
    <w:rsid w:val="00A6283D"/>
    <w:rsid w:val="00A631DB"/>
    <w:rsid w:val="00A775A7"/>
    <w:rsid w:val="00A82730"/>
    <w:rsid w:val="00A8313A"/>
    <w:rsid w:val="00A838F3"/>
    <w:rsid w:val="00A9763C"/>
    <w:rsid w:val="00AB395B"/>
    <w:rsid w:val="00AB59F3"/>
    <w:rsid w:val="00AB6603"/>
    <w:rsid w:val="00AC4084"/>
    <w:rsid w:val="00AC5035"/>
    <w:rsid w:val="00AC5E1C"/>
    <w:rsid w:val="00AE0859"/>
    <w:rsid w:val="00AE4918"/>
    <w:rsid w:val="00AF016F"/>
    <w:rsid w:val="00AF2E33"/>
    <w:rsid w:val="00AF7459"/>
    <w:rsid w:val="00B07CA7"/>
    <w:rsid w:val="00B07E17"/>
    <w:rsid w:val="00B1149F"/>
    <w:rsid w:val="00B11C37"/>
    <w:rsid w:val="00B121DB"/>
    <w:rsid w:val="00B1406A"/>
    <w:rsid w:val="00B14D53"/>
    <w:rsid w:val="00B33262"/>
    <w:rsid w:val="00B34E8B"/>
    <w:rsid w:val="00B361B1"/>
    <w:rsid w:val="00B42A14"/>
    <w:rsid w:val="00B46DF2"/>
    <w:rsid w:val="00B6589F"/>
    <w:rsid w:val="00B667F4"/>
    <w:rsid w:val="00B67553"/>
    <w:rsid w:val="00B70EC1"/>
    <w:rsid w:val="00B71714"/>
    <w:rsid w:val="00B71854"/>
    <w:rsid w:val="00B7185F"/>
    <w:rsid w:val="00B76954"/>
    <w:rsid w:val="00B81CDF"/>
    <w:rsid w:val="00B84A81"/>
    <w:rsid w:val="00B93420"/>
    <w:rsid w:val="00B9698B"/>
    <w:rsid w:val="00B97410"/>
    <w:rsid w:val="00BA7A11"/>
    <w:rsid w:val="00BB32DA"/>
    <w:rsid w:val="00BB6065"/>
    <w:rsid w:val="00BC4A5F"/>
    <w:rsid w:val="00BD0F64"/>
    <w:rsid w:val="00BD666B"/>
    <w:rsid w:val="00BF03F7"/>
    <w:rsid w:val="00BF2B67"/>
    <w:rsid w:val="00BF6750"/>
    <w:rsid w:val="00BF6BBC"/>
    <w:rsid w:val="00C00A5F"/>
    <w:rsid w:val="00C02E5D"/>
    <w:rsid w:val="00C040FB"/>
    <w:rsid w:val="00C05707"/>
    <w:rsid w:val="00C17E32"/>
    <w:rsid w:val="00C23F80"/>
    <w:rsid w:val="00C25EBF"/>
    <w:rsid w:val="00C31500"/>
    <w:rsid w:val="00C3363B"/>
    <w:rsid w:val="00C344B9"/>
    <w:rsid w:val="00C40945"/>
    <w:rsid w:val="00C414B3"/>
    <w:rsid w:val="00C46FB7"/>
    <w:rsid w:val="00C4789F"/>
    <w:rsid w:val="00C51483"/>
    <w:rsid w:val="00C55A79"/>
    <w:rsid w:val="00C66D22"/>
    <w:rsid w:val="00C67377"/>
    <w:rsid w:val="00C7769D"/>
    <w:rsid w:val="00C8662A"/>
    <w:rsid w:val="00C92225"/>
    <w:rsid w:val="00C9721E"/>
    <w:rsid w:val="00CA4188"/>
    <w:rsid w:val="00CB0DE6"/>
    <w:rsid w:val="00CB0E17"/>
    <w:rsid w:val="00CB7771"/>
    <w:rsid w:val="00CB7BF2"/>
    <w:rsid w:val="00CC0452"/>
    <w:rsid w:val="00CC1A25"/>
    <w:rsid w:val="00CD42DB"/>
    <w:rsid w:val="00CD5E48"/>
    <w:rsid w:val="00CD6D59"/>
    <w:rsid w:val="00CE2228"/>
    <w:rsid w:val="00CE77FA"/>
    <w:rsid w:val="00CF498B"/>
    <w:rsid w:val="00D06243"/>
    <w:rsid w:val="00D13174"/>
    <w:rsid w:val="00D14685"/>
    <w:rsid w:val="00D14D18"/>
    <w:rsid w:val="00D17100"/>
    <w:rsid w:val="00D222C6"/>
    <w:rsid w:val="00D22AFA"/>
    <w:rsid w:val="00D2449C"/>
    <w:rsid w:val="00D32D74"/>
    <w:rsid w:val="00D41254"/>
    <w:rsid w:val="00D428FC"/>
    <w:rsid w:val="00D44A32"/>
    <w:rsid w:val="00D5419F"/>
    <w:rsid w:val="00D73678"/>
    <w:rsid w:val="00D73BFD"/>
    <w:rsid w:val="00D745DE"/>
    <w:rsid w:val="00D754FA"/>
    <w:rsid w:val="00D75D83"/>
    <w:rsid w:val="00D83757"/>
    <w:rsid w:val="00D873ED"/>
    <w:rsid w:val="00D923BF"/>
    <w:rsid w:val="00D96C62"/>
    <w:rsid w:val="00DA763F"/>
    <w:rsid w:val="00DB3812"/>
    <w:rsid w:val="00DC0343"/>
    <w:rsid w:val="00DC4080"/>
    <w:rsid w:val="00DC54A9"/>
    <w:rsid w:val="00DD4B98"/>
    <w:rsid w:val="00DD715D"/>
    <w:rsid w:val="00DE4300"/>
    <w:rsid w:val="00DF1EF2"/>
    <w:rsid w:val="00E0122B"/>
    <w:rsid w:val="00E0356F"/>
    <w:rsid w:val="00E06009"/>
    <w:rsid w:val="00E20285"/>
    <w:rsid w:val="00E26332"/>
    <w:rsid w:val="00E27F8C"/>
    <w:rsid w:val="00E34112"/>
    <w:rsid w:val="00E36435"/>
    <w:rsid w:val="00E46ED0"/>
    <w:rsid w:val="00E60517"/>
    <w:rsid w:val="00E6326A"/>
    <w:rsid w:val="00E739B4"/>
    <w:rsid w:val="00E7527A"/>
    <w:rsid w:val="00E96042"/>
    <w:rsid w:val="00E978B2"/>
    <w:rsid w:val="00EA007F"/>
    <w:rsid w:val="00EA7F44"/>
    <w:rsid w:val="00EB4275"/>
    <w:rsid w:val="00EC7CDF"/>
    <w:rsid w:val="00ED05AD"/>
    <w:rsid w:val="00ED46B7"/>
    <w:rsid w:val="00EE1DC7"/>
    <w:rsid w:val="00EE2FC3"/>
    <w:rsid w:val="00EF23E4"/>
    <w:rsid w:val="00EF5D6B"/>
    <w:rsid w:val="00EF7B8F"/>
    <w:rsid w:val="00F03B79"/>
    <w:rsid w:val="00F208AF"/>
    <w:rsid w:val="00F260CF"/>
    <w:rsid w:val="00F30D85"/>
    <w:rsid w:val="00F33EA6"/>
    <w:rsid w:val="00F40607"/>
    <w:rsid w:val="00F43CF0"/>
    <w:rsid w:val="00F56323"/>
    <w:rsid w:val="00F57275"/>
    <w:rsid w:val="00F625CA"/>
    <w:rsid w:val="00F629BA"/>
    <w:rsid w:val="00F643B0"/>
    <w:rsid w:val="00F8239B"/>
    <w:rsid w:val="00F90598"/>
    <w:rsid w:val="00F91E0E"/>
    <w:rsid w:val="00FA0739"/>
    <w:rsid w:val="00FA2991"/>
    <w:rsid w:val="00FA29B4"/>
    <w:rsid w:val="00FA3993"/>
    <w:rsid w:val="00FA55B5"/>
    <w:rsid w:val="00FA68D9"/>
    <w:rsid w:val="00FA6B13"/>
    <w:rsid w:val="00FB576C"/>
    <w:rsid w:val="00FB7678"/>
    <w:rsid w:val="00FB77C2"/>
    <w:rsid w:val="00FC0FBE"/>
    <w:rsid w:val="00FC2815"/>
    <w:rsid w:val="00FC2AF6"/>
    <w:rsid w:val="00FC3E1C"/>
    <w:rsid w:val="00FC6D07"/>
    <w:rsid w:val="00FD18A1"/>
    <w:rsid w:val="00FD418D"/>
    <w:rsid w:val="00FD7BC4"/>
    <w:rsid w:val="00FF0FDC"/>
    <w:rsid w:val="00FF547B"/>
    <w:rsid w:val="00FF7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C2"/>
    <w:rPr>
      <w:rFonts w:ascii="Times New Roman" w:eastAsia="Times New Roman" w:hAnsi="Times New Roman"/>
      <w:sz w:val="24"/>
      <w:szCs w:val="24"/>
    </w:rPr>
  </w:style>
  <w:style w:type="paragraph" w:styleId="Heading1">
    <w:name w:val="heading 1"/>
    <w:basedOn w:val="Normal"/>
    <w:next w:val="Normal"/>
    <w:qFormat/>
    <w:rsid w:val="006B6580"/>
    <w:pPr>
      <w:keepNext/>
      <w:spacing w:before="240" w:after="60"/>
      <w:outlineLvl w:val="0"/>
    </w:pPr>
    <w:rPr>
      <w:rFonts w:ascii="Arial Black" w:hAnsi="Arial Black" w:cs="Arial"/>
      <w:b/>
      <w:bCs/>
      <w:kern w:val="32"/>
      <w:sz w:val="28"/>
      <w:szCs w:val="32"/>
    </w:rPr>
  </w:style>
  <w:style w:type="paragraph" w:styleId="Heading3">
    <w:name w:val="heading 3"/>
    <w:basedOn w:val="Normal"/>
    <w:next w:val="Normal"/>
    <w:qFormat/>
    <w:rsid w:val="002E73CA"/>
    <w:pPr>
      <w:keepNext/>
      <w:overflowPunct w:val="0"/>
      <w:autoSpaceDE w:val="0"/>
      <w:autoSpaceDN w:val="0"/>
      <w:adjustRightInd w:val="0"/>
      <w:textAlignment w:val="baseline"/>
      <w:outlineLvl w:val="2"/>
    </w:pPr>
    <w:rPr>
      <w:b/>
      <w:bCs/>
      <w:sz w:val="20"/>
      <w:szCs w:val="20"/>
      <w:lang w:val="ro-RO" w:eastAsia="ro-RO"/>
    </w:rPr>
  </w:style>
  <w:style w:type="paragraph" w:styleId="Heading4">
    <w:name w:val="heading 4"/>
    <w:basedOn w:val="Normal"/>
    <w:next w:val="Normal"/>
    <w:qFormat/>
    <w:rsid w:val="002E73CA"/>
    <w:pPr>
      <w:keepNext/>
      <w:overflowPunct w:val="0"/>
      <w:autoSpaceDE w:val="0"/>
      <w:autoSpaceDN w:val="0"/>
      <w:adjustRightInd w:val="0"/>
      <w:jc w:val="center"/>
      <w:textAlignment w:val="baseline"/>
      <w:outlineLvl w:val="3"/>
    </w:pPr>
    <w:rPr>
      <w:b/>
      <w:bCs/>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8B71AD"/>
    <w:rPr>
      <w:lang w:val="pl-PL" w:eastAsia="pl-PL"/>
    </w:rPr>
  </w:style>
  <w:style w:type="paragraph" w:customStyle="1" w:styleId="Normal120">
    <w:name w:val="Normal  120%"/>
    <w:basedOn w:val="Normal"/>
    <w:rsid w:val="004B50C8"/>
    <w:pPr>
      <w:widowControl w:val="0"/>
      <w:tabs>
        <w:tab w:val="left" w:pos="2820"/>
      </w:tabs>
      <w:suppressAutoHyphens/>
      <w:jc w:val="both"/>
    </w:pPr>
    <w:rPr>
      <w:rFonts w:eastAsia="Lucida Sans Unicode" w:cs="Tahoma"/>
      <w:b/>
      <w:kern w:val="1"/>
      <w:szCs w:val="20"/>
    </w:rPr>
  </w:style>
  <w:style w:type="paragraph" w:styleId="BodyText">
    <w:name w:val="Body Text"/>
    <w:basedOn w:val="Normal"/>
    <w:rsid w:val="004B50C8"/>
    <w:pPr>
      <w:widowControl w:val="0"/>
      <w:suppressAutoHyphens/>
      <w:spacing w:after="120"/>
    </w:pPr>
    <w:rPr>
      <w:rFonts w:eastAsia="Lucida Sans Unicode" w:cs="Tahoma"/>
      <w:kern w:val="1"/>
    </w:rPr>
  </w:style>
  <w:style w:type="paragraph" w:styleId="BodyText3">
    <w:name w:val="Body Text 3"/>
    <w:basedOn w:val="Normal"/>
    <w:rsid w:val="002E73CA"/>
    <w:pPr>
      <w:overflowPunct w:val="0"/>
      <w:autoSpaceDE w:val="0"/>
      <w:autoSpaceDN w:val="0"/>
      <w:adjustRightInd w:val="0"/>
      <w:jc w:val="center"/>
      <w:textAlignment w:val="baseline"/>
    </w:pPr>
    <w:rPr>
      <w:sz w:val="20"/>
      <w:szCs w:val="20"/>
      <w:lang w:val="ro-RO" w:eastAsia="ro-RO"/>
    </w:rPr>
  </w:style>
  <w:style w:type="paragraph" w:styleId="ListParagraph">
    <w:name w:val="List Paragraph"/>
    <w:basedOn w:val="Normal"/>
    <w:uiPriority w:val="99"/>
    <w:qFormat/>
    <w:rsid w:val="001F01BC"/>
    <w:pPr>
      <w:spacing w:after="200" w:line="276" w:lineRule="auto"/>
      <w:ind w:left="720"/>
      <w:contextualSpacing/>
    </w:pPr>
    <w:rPr>
      <w:rFonts w:ascii="Calibri" w:hAnsi="Calibri"/>
      <w:sz w:val="22"/>
      <w:szCs w:val="22"/>
    </w:rPr>
  </w:style>
  <w:style w:type="character" w:customStyle="1" w:styleId="longtext1">
    <w:name w:val="long_text1"/>
    <w:rsid w:val="001F01BC"/>
    <w:rPr>
      <w:sz w:val="20"/>
      <w:szCs w:val="20"/>
    </w:rPr>
  </w:style>
  <w:style w:type="paragraph" w:styleId="Header">
    <w:name w:val="header"/>
    <w:basedOn w:val="Normal"/>
    <w:rsid w:val="00BF6BBC"/>
    <w:pPr>
      <w:tabs>
        <w:tab w:val="center" w:pos="4320"/>
        <w:tab w:val="right" w:pos="8640"/>
      </w:tabs>
    </w:pPr>
  </w:style>
  <w:style w:type="paragraph" w:styleId="Footer">
    <w:name w:val="footer"/>
    <w:basedOn w:val="Normal"/>
    <w:rsid w:val="00BF6BBC"/>
    <w:pPr>
      <w:tabs>
        <w:tab w:val="center" w:pos="4320"/>
        <w:tab w:val="right" w:pos="8640"/>
      </w:tabs>
    </w:pPr>
  </w:style>
  <w:style w:type="character" w:styleId="PageNumber">
    <w:name w:val="page number"/>
    <w:basedOn w:val="DefaultParagraphFont"/>
    <w:rsid w:val="00BF6BBC"/>
  </w:style>
  <w:style w:type="table" w:styleId="TableGrid">
    <w:name w:val="Table Grid"/>
    <w:basedOn w:val="TableNormal"/>
    <w:uiPriority w:val="59"/>
    <w:rsid w:val="001F3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A0058"/>
    <w:pPr>
      <w:spacing w:after="120" w:line="480" w:lineRule="auto"/>
    </w:pPr>
    <w:rPr>
      <w:rFonts w:ascii="TimesRomanR" w:hAnsi="TimesRomanR"/>
      <w:sz w:val="28"/>
      <w:szCs w:val="20"/>
      <w:lang w:val="en-GB"/>
    </w:rPr>
  </w:style>
  <w:style w:type="character" w:customStyle="1" w:styleId="BodyText2Char">
    <w:name w:val="Body Text 2 Char"/>
    <w:link w:val="BodyText2"/>
    <w:rsid w:val="009A0058"/>
    <w:rPr>
      <w:rFonts w:ascii="TimesRomanR" w:eastAsia="Times New Roman" w:hAnsi="TimesRomanR"/>
      <w:sz w:val="28"/>
      <w:lang w:val="en-GB"/>
    </w:rPr>
  </w:style>
  <w:style w:type="paragraph" w:styleId="BalloonText">
    <w:name w:val="Balloon Text"/>
    <w:basedOn w:val="Normal"/>
    <w:link w:val="BalloonTextChar"/>
    <w:uiPriority w:val="99"/>
    <w:semiHidden/>
    <w:unhideWhenUsed/>
    <w:rsid w:val="006C6C1B"/>
    <w:rPr>
      <w:rFonts w:ascii="Tahoma" w:hAnsi="Tahoma"/>
      <w:sz w:val="16"/>
      <w:szCs w:val="16"/>
    </w:rPr>
  </w:style>
  <w:style w:type="character" w:customStyle="1" w:styleId="BalloonTextChar">
    <w:name w:val="Balloon Text Char"/>
    <w:link w:val="BalloonText"/>
    <w:uiPriority w:val="99"/>
    <w:semiHidden/>
    <w:rsid w:val="006C6C1B"/>
    <w:rPr>
      <w:rFonts w:ascii="Tahoma" w:eastAsia="Times New Roman" w:hAnsi="Tahoma" w:cs="Tahoma"/>
      <w:sz w:val="16"/>
      <w:szCs w:val="16"/>
    </w:rPr>
  </w:style>
  <w:style w:type="paragraph" w:customStyle="1" w:styleId="CharCharCharCaracter">
    <w:name w:val="Char Char Char Caracter"/>
    <w:basedOn w:val="Normal"/>
    <w:rsid w:val="008B381F"/>
    <w:rPr>
      <w:lang w:val="pl-PL" w:eastAsia="pl-PL"/>
    </w:rPr>
  </w:style>
  <w:style w:type="paragraph" w:customStyle="1" w:styleId="CharCharCharCharCharCharCaracterCharCaracterCaracterCharCaracterCharCaracterCaracterCaracterCharCharCaracterChar1CaracterCaracterCaracterCaracterCharCharCaracterCharCharCaracter">
    <w:name w:val="Char Char Char Char Char Char Caracter Char Caracter Caracter Char Caracter Char Caracter Caracter Caracter Char Char Caracter Char1 Caracter Caracter Caracter Caracter Char Char Caracter Char Char Caracter"/>
    <w:basedOn w:val="Normal"/>
    <w:rsid w:val="004C58FC"/>
    <w:rPr>
      <w:lang w:val="pl-PL" w:eastAsia="pl-PL"/>
    </w:rPr>
  </w:style>
  <w:style w:type="character" w:customStyle="1" w:styleId="spar">
    <w:name w:val="s_par"/>
    <w:basedOn w:val="DefaultParagraphFont"/>
    <w:rsid w:val="00961A33"/>
  </w:style>
  <w:style w:type="character" w:styleId="Hyperlink">
    <w:name w:val="Hyperlink"/>
    <w:basedOn w:val="DefaultParagraphFont"/>
    <w:uiPriority w:val="99"/>
    <w:semiHidden/>
    <w:unhideWhenUsed/>
    <w:rsid w:val="00961A33"/>
    <w:rPr>
      <w:color w:val="0000FF"/>
      <w:u w:val="single"/>
    </w:rPr>
  </w:style>
  <w:style w:type="character" w:customStyle="1" w:styleId="slit">
    <w:name w:val="s_lit"/>
    <w:basedOn w:val="DefaultParagraphFont"/>
    <w:rsid w:val="00961A33"/>
  </w:style>
  <w:style w:type="character" w:customStyle="1" w:styleId="slitttl">
    <w:name w:val="s_lit_ttl"/>
    <w:basedOn w:val="DefaultParagraphFont"/>
    <w:rsid w:val="00961A33"/>
  </w:style>
  <w:style w:type="character" w:customStyle="1" w:styleId="slitbdy">
    <w:name w:val="s_lit_bdy"/>
    <w:basedOn w:val="DefaultParagraphFont"/>
    <w:rsid w:val="00961A33"/>
  </w:style>
  <w:style w:type="paragraph" w:customStyle="1" w:styleId="CharCharCharCharCharCharCaracterCharCaracterCaracterCharCaracterCharCaracterCaracterCaracterCharCharCaracterChar1CaracterCaracterCaracterCaracterCharCharCaracterCharCharCaracter0">
    <w:name w:val="Char Char Char Char Char Char Caracter Char Caracter Caracter Char Caracter Char Caracter Caracter Caracter Char Char Caracter Char1 Caracter Caracter Caracter Caracter Char Char Caracter Char Char Caracter"/>
    <w:basedOn w:val="Normal"/>
    <w:rsid w:val="00FA6B13"/>
    <w:rPr>
      <w:lang w:val="pl-PL" w:eastAsia="pl-PL"/>
    </w:rPr>
  </w:style>
  <w:style w:type="table" w:customStyle="1" w:styleId="TableGrid1">
    <w:name w:val="Table Grid1"/>
    <w:basedOn w:val="TableNormal"/>
    <w:next w:val="TableGrid"/>
    <w:uiPriority w:val="59"/>
    <w:rsid w:val="005240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C2"/>
    <w:rPr>
      <w:rFonts w:ascii="Times New Roman" w:eastAsia="Times New Roman" w:hAnsi="Times New Roman"/>
      <w:sz w:val="24"/>
      <w:szCs w:val="24"/>
    </w:rPr>
  </w:style>
  <w:style w:type="paragraph" w:styleId="Heading1">
    <w:name w:val="heading 1"/>
    <w:basedOn w:val="Normal"/>
    <w:next w:val="Normal"/>
    <w:qFormat/>
    <w:rsid w:val="006B6580"/>
    <w:pPr>
      <w:keepNext/>
      <w:spacing w:before="240" w:after="60"/>
      <w:outlineLvl w:val="0"/>
    </w:pPr>
    <w:rPr>
      <w:rFonts w:ascii="Arial Black" w:hAnsi="Arial Black" w:cs="Arial"/>
      <w:b/>
      <w:bCs/>
      <w:kern w:val="32"/>
      <w:sz w:val="28"/>
      <w:szCs w:val="32"/>
    </w:rPr>
  </w:style>
  <w:style w:type="paragraph" w:styleId="Heading3">
    <w:name w:val="heading 3"/>
    <w:basedOn w:val="Normal"/>
    <w:next w:val="Normal"/>
    <w:qFormat/>
    <w:rsid w:val="002E73CA"/>
    <w:pPr>
      <w:keepNext/>
      <w:overflowPunct w:val="0"/>
      <w:autoSpaceDE w:val="0"/>
      <w:autoSpaceDN w:val="0"/>
      <w:adjustRightInd w:val="0"/>
      <w:textAlignment w:val="baseline"/>
      <w:outlineLvl w:val="2"/>
    </w:pPr>
    <w:rPr>
      <w:b/>
      <w:bCs/>
      <w:sz w:val="20"/>
      <w:szCs w:val="20"/>
      <w:lang w:val="ro-RO" w:eastAsia="ro-RO"/>
    </w:rPr>
  </w:style>
  <w:style w:type="paragraph" w:styleId="Heading4">
    <w:name w:val="heading 4"/>
    <w:basedOn w:val="Normal"/>
    <w:next w:val="Normal"/>
    <w:qFormat/>
    <w:rsid w:val="002E73CA"/>
    <w:pPr>
      <w:keepNext/>
      <w:overflowPunct w:val="0"/>
      <w:autoSpaceDE w:val="0"/>
      <w:autoSpaceDN w:val="0"/>
      <w:adjustRightInd w:val="0"/>
      <w:jc w:val="center"/>
      <w:textAlignment w:val="baseline"/>
      <w:outlineLvl w:val="3"/>
    </w:pPr>
    <w:rPr>
      <w:b/>
      <w:bCs/>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8B71AD"/>
    <w:rPr>
      <w:lang w:val="pl-PL" w:eastAsia="pl-PL"/>
    </w:rPr>
  </w:style>
  <w:style w:type="paragraph" w:customStyle="1" w:styleId="Normal120">
    <w:name w:val="Normal  120%"/>
    <w:basedOn w:val="Normal"/>
    <w:rsid w:val="004B50C8"/>
    <w:pPr>
      <w:widowControl w:val="0"/>
      <w:tabs>
        <w:tab w:val="left" w:pos="2820"/>
      </w:tabs>
      <w:suppressAutoHyphens/>
      <w:jc w:val="both"/>
    </w:pPr>
    <w:rPr>
      <w:rFonts w:eastAsia="Lucida Sans Unicode" w:cs="Tahoma"/>
      <w:b/>
      <w:kern w:val="1"/>
      <w:szCs w:val="20"/>
    </w:rPr>
  </w:style>
  <w:style w:type="paragraph" w:styleId="BodyText">
    <w:name w:val="Body Text"/>
    <w:basedOn w:val="Normal"/>
    <w:rsid w:val="004B50C8"/>
    <w:pPr>
      <w:widowControl w:val="0"/>
      <w:suppressAutoHyphens/>
      <w:spacing w:after="120"/>
    </w:pPr>
    <w:rPr>
      <w:rFonts w:eastAsia="Lucida Sans Unicode" w:cs="Tahoma"/>
      <w:kern w:val="1"/>
    </w:rPr>
  </w:style>
  <w:style w:type="paragraph" w:styleId="BodyText3">
    <w:name w:val="Body Text 3"/>
    <w:basedOn w:val="Normal"/>
    <w:rsid w:val="002E73CA"/>
    <w:pPr>
      <w:overflowPunct w:val="0"/>
      <w:autoSpaceDE w:val="0"/>
      <w:autoSpaceDN w:val="0"/>
      <w:adjustRightInd w:val="0"/>
      <w:jc w:val="center"/>
      <w:textAlignment w:val="baseline"/>
    </w:pPr>
    <w:rPr>
      <w:sz w:val="20"/>
      <w:szCs w:val="20"/>
      <w:lang w:val="ro-RO" w:eastAsia="ro-RO"/>
    </w:rPr>
  </w:style>
  <w:style w:type="paragraph" w:styleId="ListParagraph">
    <w:name w:val="List Paragraph"/>
    <w:basedOn w:val="Normal"/>
    <w:uiPriority w:val="99"/>
    <w:qFormat/>
    <w:rsid w:val="001F01BC"/>
    <w:pPr>
      <w:spacing w:after="200" w:line="276" w:lineRule="auto"/>
      <w:ind w:left="720"/>
      <w:contextualSpacing/>
    </w:pPr>
    <w:rPr>
      <w:rFonts w:ascii="Calibri" w:hAnsi="Calibri"/>
      <w:sz w:val="22"/>
      <w:szCs w:val="22"/>
    </w:rPr>
  </w:style>
  <w:style w:type="character" w:customStyle="1" w:styleId="longtext1">
    <w:name w:val="long_text1"/>
    <w:rsid w:val="001F01BC"/>
    <w:rPr>
      <w:sz w:val="20"/>
      <w:szCs w:val="20"/>
    </w:rPr>
  </w:style>
  <w:style w:type="paragraph" w:styleId="Header">
    <w:name w:val="header"/>
    <w:basedOn w:val="Normal"/>
    <w:rsid w:val="00BF6BBC"/>
    <w:pPr>
      <w:tabs>
        <w:tab w:val="center" w:pos="4320"/>
        <w:tab w:val="right" w:pos="8640"/>
      </w:tabs>
    </w:pPr>
  </w:style>
  <w:style w:type="paragraph" w:styleId="Footer">
    <w:name w:val="footer"/>
    <w:basedOn w:val="Normal"/>
    <w:rsid w:val="00BF6BBC"/>
    <w:pPr>
      <w:tabs>
        <w:tab w:val="center" w:pos="4320"/>
        <w:tab w:val="right" w:pos="8640"/>
      </w:tabs>
    </w:pPr>
  </w:style>
  <w:style w:type="character" w:styleId="PageNumber">
    <w:name w:val="page number"/>
    <w:basedOn w:val="DefaultParagraphFont"/>
    <w:rsid w:val="00BF6BBC"/>
  </w:style>
  <w:style w:type="table" w:styleId="TableGrid">
    <w:name w:val="Table Grid"/>
    <w:basedOn w:val="TableNormal"/>
    <w:uiPriority w:val="59"/>
    <w:rsid w:val="001F3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A0058"/>
    <w:pPr>
      <w:spacing w:after="120" w:line="480" w:lineRule="auto"/>
    </w:pPr>
    <w:rPr>
      <w:rFonts w:ascii="TimesRomanR" w:hAnsi="TimesRomanR"/>
      <w:sz w:val="28"/>
      <w:szCs w:val="20"/>
      <w:lang w:val="en-GB"/>
    </w:rPr>
  </w:style>
  <w:style w:type="character" w:customStyle="1" w:styleId="BodyText2Char">
    <w:name w:val="Body Text 2 Char"/>
    <w:link w:val="BodyText2"/>
    <w:rsid w:val="009A0058"/>
    <w:rPr>
      <w:rFonts w:ascii="TimesRomanR" w:eastAsia="Times New Roman" w:hAnsi="TimesRomanR"/>
      <w:sz w:val="28"/>
      <w:lang w:val="en-GB"/>
    </w:rPr>
  </w:style>
  <w:style w:type="paragraph" w:styleId="BalloonText">
    <w:name w:val="Balloon Text"/>
    <w:basedOn w:val="Normal"/>
    <w:link w:val="BalloonTextChar"/>
    <w:uiPriority w:val="99"/>
    <w:semiHidden/>
    <w:unhideWhenUsed/>
    <w:rsid w:val="006C6C1B"/>
    <w:rPr>
      <w:rFonts w:ascii="Tahoma" w:hAnsi="Tahoma"/>
      <w:sz w:val="16"/>
      <w:szCs w:val="16"/>
    </w:rPr>
  </w:style>
  <w:style w:type="character" w:customStyle="1" w:styleId="BalloonTextChar">
    <w:name w:val="Balloon Text Char"/>
    <w:link w:val="BalloonText"/>
    <w:uiPriority w:val="99"/>
    <w:semiHidden/>
    <w:rsid w:val="006C6C1B"/>
    <w:rPr>
      <w:rFonts w:ascii="Tahoma" w:eastAsia="Times New Roman" w:hAnsi="Tahoma" w:cs="Tahoma"/>
      <w:sz w:val="16"/>
      <w:szCs w:val="16"/>
    </w:rPr>
  </w:style>
  <w:style w:type="paragraph" w:customStyle="1" w:styleId="CharCharCharCaracter">
    <w:name w:val="Char Char Char Caracter"/>
    <w:basedOn w:val="Normal"/>
    <w:rsid w:val="008B381F"/>
    <w:rPr>
      <w:lang w:val="pl-PL" w:eastAsia="pl-PL"/>
    </w:rPr>
  </w:style>
  <w:style w:type="paragraph" w:customStyle="1" w:styleId="CharCharCharCharCharCharCaracterCharCaracterCaracterCharCaracterCharCaracterCaracterCaracterCharCharCaracterChar1CaracterCaracterCaracterCaracterCharCharCaracterCharCharCaracter">
    <w:name w:val="Char Char Char Char Char Char Caracter Char Caracter Caracter Char Caracter Char Caracter Caracter Caracter Char Char Caracter Char1 Caracter Caracter Caracter Caracter Char Char Caracter Char Char Caracter"/>
    <w:basedOn w:val="Normal"/>
    <w:rsid w:val="004C58FC"/>
    <w:rPr>
      <w:lang w:val="pl-PL" w:eastAsia="pl-PL"/>
    </w:rPr>
  </w:style>
  <w:style w:type="character" w:customStyle="1" w:styleId="spar">
    <w:name w:val="s_par"/>
    <w:basedOn w:val="DefaultParagraphFont"/>
    <w:rsid w:val="00961A33"/>
  </w:style>
  <w:style w:type="character" w:styleId="Hyperlink">
    <w:name w:val="Hyperlink"/>
    <w:basedOn w:val="DefaultParagraphFont"/>
    <w:uiPriority w:val="99"/>
    <w:semiHidden/>
    <w:unhideWhenUsed/>
    <w:rsid w:val="00961A33"/>
    <w:rPr>
      <w:color w:val="0000FF"/>
      <w:u w:val="single"/>
    </w:rPr>
  </w:style>
  <w:style w:type="character" w:customStyle="1" w:styleId="slit">
    <w:name w:val="s_lit"/>
    <w:basedOn w:val="DefaultParagraphFont"/>
    <w:rsid w:val="00961A33"/>
  </w:style>
  <w:style w:type="character" w:customStyle="1" w:styleId="slitttl">
    <w:name w:val="s_lit_ttl"/>
    <w:basedOn w:val="DefaultParagraphFont"/>
    <w:rsid w:val="00961A33"/>
  </w:style>
  <w:style w:type="character" w:customStyle="1" w:styleId="slitbdy">
    <w:name w:val="s_lit_bdy"/>
    <w:basedOn w:val="DefaultParagraphFont"/>
    <w:rsid w:val="00961A33"/>
  </w:style>
  <w:style w:type="paragraph" w:customStyle="1" w:styleId="CharCharCharCharCharCharCaracterCharCaracterCaracterCharCaracterCharCaracterCaracterCaracterCharCharCaracterChar1CaracterCaracterCaracterCaracterCharCharCaracterCharCharCaracter0">
    <w:name w:val="Char Char Char Char Char Char Caracter Char Caracter Caracter Char Caracter Char Caracter Caracter Caracter Char Char Caracter Char1 Caracter Caracter Caracter Caracter Char Char Caracter Char Char Caracter"/>
    <w:basedOn w:val="Normal"/>
    <w:rsid w:val="00FA6B13"/>
    <w:rPr>
      <w:lang w:val="pl-PL" w:eastAsia="pl-PL"/>
    </w:rPr>
  </w:style>
</w:styles>
</file>

<file path=word/webSettings.xml><?xml version="1.0" encoding="utf-8"?>
<w:webSettings xmlns:r="http://schemas.openxmlformats.org/officeDocument/2006/relationships" xmlns:w="http://schemas.openxmlformats.org/wordprocessingml/2006/main">
  <w:divs>
    <w:div w:id="1628854508">
      <w:bodyDiv w:val="1"/>
      <w:marLeft w:val="0"/>
      <w:marRight w:val="0"/>
      <w:marTop w:val="0"/>
      <w:marBottom w:val="0"/>
      <w:divBdr>
        <w:top w:val="none" w:sz="0" w:space="0" w:color="auto"/>
        <w:left w:val="none" w:sz="0" w:space="0" w:color="auto"/>
        <w:bottom w:val="none" w:sz="0" w:space="0" w:color="auto"/>
        <w:right w:val="none" w:sz="0" w:space="0" w:color="auto"/>
      </w:divBdr>
    </w:div>
    <w:div w:id="1695685929">
      <w:bodyDiv w:val="1"/>
      <w:marLeft w:val="0"/>
      <w:marRight w:val="0"/>
      <w:marTop w:val="0"/>
      <w:marBottom w:val="0"/>
      <w:divBdr>
        <w:top w:val="none" w:sz="0" w:space="0" w:color="auto"/>
        <w:left w:val="none" w:sz="0" w:space="0" w:color="auto"/>
        <w:bottom w:val="none" w:sz="0" w:space="0" w:color="auto"/>
        <w:right w:val="none" w:sz="0" w:space="0" w:color="auto"/>
      </w:divBdr>
      <w:divsChild>
        <w:div w:id="763457486">
          <w:marLeft w:val="0"/>
          <w:marRight w:val="0"/>
          <w:marTop w:val="0"/>
          <w:marBottom w:val="0"/>
          <w:divBdr>
            <w:top w:val="none" w:sz="0" w:space="0" w:color="auto"/>
            <w:left w:val="none" w:sz="0" w:space="0" w:color="auto"/>
            <w:bottom w:val="none" w:sz="0" w:space="0" w:color="auto"/>
            <w:right w:val="none" w:sz="0" w:space="0" w:color="auto"/>
          </w:divBdr>
        </w:div>
        <w:div w:id="1598175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6D40A-6814-4610-BD3B-C0C9D6B9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INTRODUCERE</vt:lpstr>
    </vt:vector>
  </TitlesOfParts>
  <Company/>
  <LinksUpToDate>false</LinksUpToDate>
  <CharactersWithSpaces>23279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INTRODUCERE</dc:title>
  <dc:creator>USER-1</dc:creator>
  <cp:lastModifiedBy>corina</cp:lastModifiedBy>
  <cp:revision>74</cp:revision>
  <cp:lastPrinted>2018-02-23T07:52:00Z</cp:lastPrinted>
  <dcterms:created xsi:type="dcterms:W3CDTF">2018-01-12T08:02:00Z</dcterms:created>
  <dcterms:modified xsi:type="dcterms:W3CDTF">2018-02-28T07:40:00Z</dcterms:modified>
</cp:coreProperties>
</file>