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12" w:rsidRPr="0004485D" w:rsidRDefault="00132A3C" w:rsidP="00192312">
      <w:pPr>
        <w:pStyle w:val="Heading1"/>
        <w:rPr>
          <w:rFonts w:cs="Arial"/>
          <w:noProof/>
          <w:sz w:val="20"/>
          <w:szCs w:val="20"/>
          <w:lang w:val="fr-FR"/>
        </w:rPr>
      </w:pPr>
      <w:bookmarkStart w:id="0" w:name="_Toc87858640"/>
      <w:bookmarkStart w:id="1" w:name="_Toc242709395"/>
      <w:r w:rsidRPr="0004485D">
        <w:rPr>
          <w:rFonts w:cs="Arial"/>
          <w:sz w:val="20"/>
          <w:szCs w:val="20"/>
        </w:rPr>
        <w:t>6</w:t>
      </w:r>
      <w:r w:rsidR="00192312" w:rsidRPr="0004485D">
        <w:rPr>
          <w:rFonts w:cs="Arial"/>
          <w:sz w:val="20"/>
          <w:szCs w:val="20"/>
        </w:rPr>
        <w:t xml:space="preserve">. </w:t>
      </w:r>
      <w:r w:rsidR="00FB4E7B" w:rsidRPr="0004485D">
        <w:rPr>
          <w:rFonts w:cs="Arial"/>
          <w:sz w:val="20"/>
          <w:szCs w:val="20"/>
        </w:rPr>
        <w:t>MINIMIZAREA</w:t>
      </w:r>
      <w:r w:rsidR="0004485D">
        <w:rPr>
          <w:rFonts w:cs="Arial"/>
          <w:noProof/>
          <w:sz w:val="20"/>
          <w:szCs w:val="20"/>
          <w:lang w:val="fr-FR"/>
        </w:rPr>
        <w:t xml:space="preserve"> ȘI RECUPERAREA DEȘ</w:t>
      </w:r>
      <w:r w:rsidR="00FB4E7B" w:rsidRPr="0004485D">
        <w:rPr>
          <w:rFonts w:cs="Arial"/>
          <w:noProof/>
          <w:sz w:val="20"/>
          <w:szCs w:val="20"/>
          <w:lang w:val="fr-FR"/>
        </w:rPr>
        <w:t>EURILOR</w:t>
      </w:r>
    </w:p>
    <w:p w:rsidR="0004485D" w:rsidRDefault="0004485D" w:rsidP="00192312">
      <w:pPr>
        <w:pStyle w:val="Heading2"/>
        <w:rPr>
          <w:rFonts w:cs="Arial"/>
          <w:sz w:val="20"/>
          <w:szCs w:val="20"/>
        </w:rPr>
      </w:pPr>
    </w:p>
    <w:p w:rsidR="00192312" w:rsidRPr="0004485D" w:rsidRDefault="00132A3C" w:rsidP="00192312">
      <w:pPr>
        <w:pStyle w:val="Heading2"/>
        <w:rPr>
          <w:rFonts w:cs="Arial"/>
          <w:sz w:val="20"/>
          <w:szCs w:val="20"/>
        </w:rPr>
      </w:pPr>
      <w:r w:rsidRPr="0004485D">
        <w:rPr>
          <w:rFonts w:cs="Arial"/>
          <w:sz w:val="20"/>
          <w:szCs w:val="20"/>
        </w:rPr>
        <w:t>6</w:t>
      </w:r>
      <w:r w:rsidR="00192312" w:rsidRPr="0004485D">
        <w:rPr>
          <w:rFonts w:cs="Arial"/>
          <w:sz w:val="20"/>
          <w:szCs w:val="20"/>
        </w:rPr>
        <w:t xml:space="preserve">.1. </w:t>
      </w:r>
      <w:r w:rsidR="0004485D">
        <w:rPr>
          <w:rFonts w:cs="Arial"/>
          <w:sz w:val="20"/>
          <w:szCs w:val="20"/>
        </w:rPr>
        <w:t>Surse de deș</w:t>
      </w:r>
      <w:r w:rsidR="00192312" w:rsidRPr="0004485D">
        <w:rPr>
          <w:rFonts w:cs="Arial"/>
          <w:sz w:val="20"/>
          <w:szCs w:val="20"/>
        </w:rPr>
        <w:t>euri</w:t>
      </w:r>
      <w:bookmarkEnd w:id="0"/>
      <w:bookmarkEnd w:id="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488"/>
        <w:gridCol w:w="1276"/>
        <w:gridCol w:w="2551"/>
        <w:gridCol w:w="1765"/>
        <w:gridCol w:w="5698"/>
      </w:tblGrid>
      <w:tr w:rsidR="001300FE" w:rsidRPr="0004485D" w:rsidTr="00AC1774">
        <w:trPr>
          <w:cantSplit/>
          <w:jc w:val="center"/>
        </w:trPr>
        <w:tc>
          <w:tcPr>
            <w:tcW w:w="631" w:type="dxa"/>
            <w:shd w:val="clear" w:color="auto" w:fill="F2F2F2" w:themeFill="background1" w:themeFillShade="F2"/>
          </w:tcPr>
          <w:p w:rsidR="00DC49EB" w:rsidRDefault="00DC49EB" w:rsidP="00DC49EB">
            <w:pPr>
              <w:pStyle w:val="table"/>
              <w:spacing w:after="0"/>
              <w:jc w:val="center"/>
              <w:rPr>
                <w:rFonts w:cs="Arial"/>
                <w:noProof/>
                <w:lang w:val="fr-FR"/>
              </w:rPr>
            </w:pPr>
            <w:r>
              <w:rPr>
                <w:rFonts w:cs="Arial"/>
                <w:noProof/>
                <w:lang w:val="fr-FR"/>
              </w:rPr>
              <w:t xml:space="preserve">Nr. </w:t>
            </w:r>
          </w:p>
          <w:p w:rsidR="001300FE" w:rsidRPr="0004485D" w:rsidRDefault="00DC49EB" w:rsidP="00DC49EB">
            <w:pPr>
              <w:pStyle w:val="table"/>
              <w:spacing w:after="0"/>
              <w:jc w:val="center"/>
              <w:rPr>
                <w:rFonts w:cs="Arial"/>
                <w:noProof/>
                <w:lang w:val="fr-FR"/>
              </w:rPr>
            </w:pPr>
            <w:r>
              <w:rPr>
                <w:rFonts w:cs="Arial"/>
                <w:noProof/>
                <w:lang w:val="fr-FR"/>
              </w:rPr>
              <w:t>crt.</w:t>
            </w:r>
          </w:p>
        </w:tc>
        <w:tc>
          <w:tcPr>
            <w:tcW w:w="2488" w:type="dxa"/>
            <w:shd w:val="clear" w:color="auto" w:fill="F2F2F2" w:themeFill="background1" w:themeFillShade="F2"/>
          </w:tcPr>
          <w:p w:rsidR="001300FE" w:rsidRPr="0004485D" w:rsidRDefault="00CC5A13" w:rsidP="00192312">
            <w:pPr>
              <w:pStyle w:val="table"/>
              <w:spacing w:after="0"/>
              <w:jc w:val="center"/>
              <w:rPr>
                <w:rFonts w:cs="Arial"/>
                <w:noProof/>
                <w:lang w:val="fr-FR"/>
              </w:rPr>
            </w:pPr>
            <w:r w:rsidRPr="0004485D">
              <w:rPr>
                <w:rFonts w:cs="Arial"/>
                <w:noProof/>
                <w:lang w:val="fr-FR"/>
              </w:rPr>
              <w:t>1. Identificati sursele de deseuri (punctele din cadrul procesului)</w:t>
            </w:r>
          </w:p>
        </w:tc>
        <w:tc>
          <w:tcPr>
            <w:tcW w:w="1276" w:type="dxa"/>
            <w:shd w:val="clear" w:color="auto" w:fill="F2F2F2" w:themeFill="background1" w:themeFillShade="F2"/>
          </w:tcPr>
          <w:p w:rsidR="001300FE" w:rsidRPr="0004485D" w:rsidRDefault="00CC5A13" w:rsidP="00192312">
            <w:pPr>
              <w:pStyle w:val="table"/>
              <w:spacing w:after="0"/>
              <w:jc w:val="center"/>
              <w:rPr>
                <w:rFonts w:cs="Arial"/>
                <w:noProof/>
                <w:lang w:val="fr-FR"/>
              </w:rPr>
            </w:pPr>
            <w:r w:rsidRPr="0004485D">
              <w:rPr>
                <w:rFonts w:cs="Arial"/>
                <w:noProof/>
                <w:lang w:val="fr-FR"/>
              </w:rPr>
              <w:t>2. Codurile deseurilor conform EWC (Codul European al Deseurilor)</w:t>
            </w:r>
          </w:p>
        </w:tc>
        <w:tc>
          <w:tcPr>
            <w:tcW w:w="2551" w:type="dxa"/>
            <w:shd w:val="clear" w:color="auto" w:fill="F2F2F2" w:themeFill="background1" w:themeFillShade="F2"/>
          </w:tcPr>
          <w:p w:rsidR="001300FE" w:rsidRPr="0004485D" w:rsidRDefault="00EE7A21" w:rsidP="00192312">
            <w:pPr>
              <w:pStyle w:val="table"/>
              <w:spacing w:after="0"/>
              <w:jc w:val="center"/>
              <w:rPr>
                <w:rFonts w:cs="Arial"/>
                <w:noProof/>
                <w:lang w:val="fr-FR"/>
              </w:rPr>
            </w:pPr>
            <w:r>
              <w:rPr>
                <w:rFonts w:cs="Arial"/>
                <w:noProof/>
                <w:lang w:val="fr-FR"/>
              </w:rPr>
              <w:t>3. Identifcati fluxurile de deș</w:t>
            </w:r>
            <w:r w:rsidR="00CC5A13" w:rsidRPr="0004485D">
              <w:rPr>
                <w:rFonts w:cs="Arial"/>
                <w:noProof/>
                <w:lang w:val="fr-FR"/>
              </w:rPr>
              <w:t>euri</w:t>
            </w:r>
          </w:p>
          <w:p w:rsidR="001300FE" w:rsidRPr="0004485D" w:rsidRDefault="00CC5A13" w:rsidP="00192312">
            <w:pPr>
              <w:pStyle w:val="table"/>
              <w:spacing w:after="0"/>
              <w:jc w:val="center"/>
              <w:rPr>
                <w:rFonts w:cs="Arial"/>
                <w:noProof/>
                <w:lang w:val="en-US"/>
              </w:rPr>
            </w:pPr>
            <w:r w:rsidRPr="0004485D">
              <w:rPr>
                <w:rFonts w:cs="Arial"/>
                <w:noProof/>
                <w:lang w:val="en-US"/>
              </w:rPr>
              <w:t>(ce deseuri sunt generate)</w:t>
            </w:r>
          </w:p>
          <w:p w:rsidR="001300FE" w:rsidRPr="0004485D" w:rsidRDefault="00CC5A13" w:rsidP="00192312">
            <w:pPr>
              <w:pStyle w:val="table"/>
              <w:spacing w:after="0"/>
              <w:jc w:val="center"/>
              <w:rPr>
                <w:rFonts w:cs="Arial"/>
                <w:noProof/>
                <w:lang w:val="en-US"/>
              </w:rPr>
            </w:pPr>
            <w:r w:rsidRPr="0004485D">
              <w:rPr>
                <w:rFonts w:cs="Arial"/>
                <w:noProof/>
                <w:lang w:val="en-US"/>
              </w:rPr>
              <w:t>(periculoase, nepericuloase, inerte)</w:t>
            </w:r>
          </w:p>
        </w:tc>
        <w:tc>
          <w:tcPr>
            <w:tcW w:w="1765" w:type="dxa"/>
            <w:shd w:val="clear" w:color="auto" w:fill="F2F2F2" w:themeFill="background1" w:themeFillShade="F2"/>
          </w:tcPr>
          <w:p w:rsidR="001300FE" w:rsidRPr="0004485D" w:rsidRDefault="00CC5A13" w:rsidP="00192312">
            <w:pPr>
              <w:pStyle w:val="table"/>
              <w:spacing w:after="0"/>
              <w:jc w:val="center"/>
              <w:rPr>
                <w:rFonts w:cs="Arial"/>
                <w:noProof/>
                <w:lang w:val="fr-FR"/>
              </w:rPr>
            </w:pPr>
            <w:r w:rsidRPr="0004485D">
              <w:rPr>
                <w:rFonts w:cs="Arial"/>
                <w:noProof/>
                <w:lang w:val="fr-FR"/>
              </w:rPr>
              <w:t>4. Cuantificati fluxurile de deseuri</w:t>
            </w:r>
          </w:p>
          <w:p w:rsidR="001300FE" w:rsidRPr="0004485D" w:rsidRDefault="001300FE" w:rsidP="00192312">
            <w:pPr>
              <w:pStyle w:val="table"/>
              <w:spacing w:after="0"/>
              <w:jc w:val="center"/>
              <w:rPr>
                <w:rFonts w:cs="Arial"/>
                <w:noProof/>
                <w:lang w:val="fr-FR"/>
              </w:rPr>
            </w:pPr>
          </w:p>
          <w:p w:rsidR="001300FE" w:rsidRPr="0004485D" w:rsidRDefault="00CC5A13" w:rsidP="00192312">
            <w:pPr>
              <w:pStyle w:val="table"/>
              <w:spacing w:after="0"/>
              <w:jc w:val="center"/>
              <w:rPr>
                <w:rFonts w:cs="Arial"/>
                <w:noProof/>
                <w:lang w:val="fr-FR"/>
              </w:rPr>
            </w:pPr>
            <w:r w:rsidRPr="0004485D">
              <w:rPr>
                <w:rFonts w:cs="Arial"/>
                <w:noProof/>
                <w:lang w:val="fr-FR"/>
              </w:rPr>
              <w:t>(de ex. m</w:t>
            </w:r>
            <w:r w:rsidRPr="0004485D">
              <w:rPr>
                <w:rFonts w:cs="Arial"/>
                <w:noProof/>
                <w:vertAlign w:val="superscript"/>
                <w:lang w:val="fr-FR"/>
              </w:rPr>
              <w:t>3</w:t>
            </w:r>
            <w:r w:rsidRPr="0004485D">
              <w:rPr>
                <w:rFonts w:cs="Arial"/>
                <w:noProof/>
                <w:lang w:val="fr-FR"/>
              </w:rPr>
              <w:t xml:space="preserve"> pe zi)</w:t>
            </w:r>
          </w:p>
        </w:tc>
        <w:tc>
          <w:tcPr>
            <w:tcW w:w="5698" w:type="dxa"/>
            <w:shd w:val="clear" w:color="auto" w:fill="F2F2F2" w:themeFill="background1" w:themeFillShade="F2"/>
          </w:tcPr>
          <w:p w:rsidR="001300FE" w:rsidRPr="0004485D" w:rsidRDefault="00CC5A13" w:rsidP="00192312">
            <w:pPr>
              <w:jc w:val="center"/>
              <w:rPr>
                <w:rFonts w:cs="Arial"/>
                <w:noProof/>
                <w:sz w:val="20"/>
                <w:szCs w:val="20"/>
                <w:lang w:val="fr-FR"/>
              </w:rPr>
            </w:pPr>
            <w:r w:rsidRPr="0004485D">
              <w:rPr>
                <w:rFonts w:cs="Arial"/>
                <w:noProof/>
                <w:sz w:val="20"/>
                <w:szCs w:val="20"/>
                <w:lang w:val="fr-FR"/>
              </w:rPr>
              <w:t>5. Care sunt modalitatile actuale sau propuse de manipulare a deseurilor?</w:t>
            </w:r>
          </w:p>
          <w:p w:rsidR="001300FE" w:rsidRPr="0004485D" w:rsidRDefault="00CC5A13" w:rsidP="00192312">
            <w:pPr>
              <w:ind w:left="148" w:hanging="148"/>
              <w:jc w:val="center"/>
              <w:rPr>
                <w:rFonts w:cs="Arial"/>
                <w:noProof/>
                <w:sz w:val="20"/>
                <w:szCs w:val="20"/>
                <w:lang w:val="fr-FR"/>
              </w:rPr>
            </w:pPr>
            <w:r w:rsidRPr="0004485D">
              <w:rPr>
                <w:rFonts w:cs="Arial"/>
                <w:noProof/>
                <w:sz w:val="20"/>
                <w:szCs w:val="20"/>
                <w:lang w:val="fr-FR"/>
              </w:rPr>
              <w:t>-</w:t>
            </w:r>
            <w:r w:rsidR="0004485D">
              <w:rPr>
                <w:rFonts w:cs="Arial"/>
                <w:noProof/>
                <w:sz w:val="20"/>
                <w:szCs w:val="20"/>
                <w:lang w:val="fr-FR"/>
              </w:rPr>
              <w:t xml:space="preserve"> </w:t>
            </w:r>
            <w:r w:rsidRPr="0004485D">
              <w:rPr>
                <w:rFonts w:cs="Arial"/>
                <w:noProof/>
                <w:sz w:val="20"/>
                <w:szCs w:val="20"/>
                <w:lang w:val="fr-FR"/>
              </w:rPr>
              <w:t>deseurile sunt colectate separat?</w:t>
            </w:r>
          </w:p>
          <w:p w:rsidR="001300FE" w:rsidRPr="0004485D" w:rsidRDefault="00CC5A13" w:rsidP="00192312">
            <w:pPr>
              <w:pStyle w:val="table"/>
              <w:spacing w:after="0"/>
              <w:jc w:val="center"/>
              <w:rPr>
                <w:rFonts w:cs="Arial"/>
                <w:noProof/>
                <w:lang w:val="fr-FR"/>
              </w:rPr>
            </w:pPr>
            <w:r w:rsidRPr="0004485D">
              <w:rPr>
                <w:rFonts w:cs="Arial"/>
                <w:noProof/>
                <w:lang w:val="fr-FR"/>
              </w:rPr>
              <w:t>- traseul de eliminare este cat mai apropiat posibil de punctul de producere?</w:t>
            </w:r>
          </w:p>
        </w:tc>
      </w:tr>
      <w:tr w:rsidR="001300FE" w:rsidRPr="0004485D" w:rsidTr="00DC49EB">
        <w:trPr>
          <w:cantSplit/>
          <w:jc w:val="center"/>
        </w:trPr>
        <w:tc>
          <w:tcPr>
            <w:tcW w:w="14409" w:type="dxa"/>
            <w:gridSpan w:val="6"/>
          </w:tcPr>
          <w:p w:rsidR="001300FE" w:rsidRPr="0004485D" w:rsidRDefault="00EE7A21" w:rsidP="003D6BBD">
            <w:pPr>
              <w:pStyle w:val="table"/>
              <w:spacing w:after="0"/>
              <w:rPr>
                <w:rFonts w:cs="Arial"/>
                <w:b/>
                <w:noProof/>
                <w:color w:val="000000"/>
                <w:lang w:val="fr-FR"/>
              </w:rPr>
            </w:pPr>
            <w:r>
              <w:rPr>
                <w:rFonts w:cs="Arial"/>
                <w:b/>
                <w:noProof/>
                <w:color w:val="000000"/>
                <w:lang w:val="fr-FR"/>
              </w:rPr>
              <w:t>a)   Deș</w:t>
            </w:r>
            <w:r w:rsidR="00CC5A13" w:rsidRPr="0004485D">
              <w:rPr>
                <w:rFonts w:cs="Arial"/>
                <w:b/>
                <w:noProof/>
                <w:color w:val="000000"/>
                <w:lang w:val="fr-FR"/>
              </w:rPr>
              <w:t>euri tehnologice</w:t>
            </w:r>
          </w:p>
        </w:tc>
      </w:tr>
      <w:tr w:rsidR="00E464FA" w:rsidRPr="00EE7A21" w:rsidTr="00DC49EB">
        <w:trPr>
          <w:cantSplit/>
          <w:jc w:val="center"/>
        </w:trPr>
        <w:tc>
          <w:tcPr>
            <w:tcW w:w="14409" w:type="dxa"/>
            <w:gridSpan w:val="6"/>
          </w:tcPr>
          <w:p w:rsidR="00E464FA" w:rsidRPr="00EE7A21" w:rsidRDefault="00E12BAE" w:rsidP="00192312">
            <w:pPr>
              <w:pStyle w:val="table"/>
              <w:spacing w:after="0"/>
              <w:rPr>
                <w:rFonts w:cs="Arial"/>
                <w:i/>
                <w:noProof/>
                <w:color w:val="000000"/>
                <w:lang w:val="it-IT"/>
              </w:rPr>
            </w:pPr>
            <w:r w:rsidRPr="00EE7A21">
              <w:rPr>
                <w:rFonts w:cs="Arial"/>
                <w:i/>
                <w:noProof/>
                <w:lang w:val="fr-FR"/>
              </w:rPr>
              <w:t>Deşeuri solide de la instalația de fabricare a hârtiei din semiceluloză și maculatură</w:t>
            </w:r>
            <w:r w:rsidR="00F774A8" w:rsidRPr="00EE7A21">
              <w:rPr>
                <w:rFonts w:cs="Arial"/>
                <w:i/>
                <w:noProof/>
                <w:lang w:val="fr-FR"/>
              </w:rPr>
              <w:t xml:space="preserve"> </w:t>
            </w:r>
          </w:p>
        </w:tc>
      </w:tr>
      <w:tr w:rsidR="00873C2A" w:rsidRPr="0004485D" w:rsidTr="00F41572">
        <w:trPr>
          <w:cantSplit/>
          <w:jc w:val="center"/>
        </w:trPr>
        <w:tc>
          <w:tcPr>
            <w:tcW w:w="631" w:type="dxa"/>
          </w:tcPr>
          <w:p w:rsidR="00B67DBE" w:rsidRPr="0004485D" w:rsidRDefault="00257E92" w:rsidP="00192312">
            <w:pPr>
              <w:pStyle w:val="table"/>
              <w:spacing w:after="0"/>
              <w:rPr>
                <w:rFonts w:cs="Arial"/>
                <w:noProof/>
                <w:lang w:val="it-IT"/>
              </w:rPr>
            </w:pPr>
            <w:r>
              <w:rPr>
                <w:rFonts w:cs="Arial"/>
                <w:noProof/>
                <w:lang w:val="it-IT"/>
              </w:rPr>
              <w:t>1</w:t>
            </w:r>
          </w:p>
        </w:tc>
        <w:tc>
          <w:tcPr>
            <w:tcW w:w="2488" w:type="dxa"/>
          </w:tcPr>
          <w:p w:rsidR="00257E92" w:rsidRDefault="00F95024" w:rsidP="00192312">
            <w:pPr>
              <w:pStyle w:val="table"/>
              <w:spacing w:after="0"/>
              <w:rPr>
                <w:rFonts w:cs="Arial"/>
                <w:noProof/>
                <w:lang w:val="it-IT"/>
              </w:rPr>
            </w:pPr>
            <w:r w:rsidRPr="0004485D">
              <w:rPr>
                <w:rFonts w:cs="Arial"/>
                <w:noProof/>
                <w:lang w:val="it-IT"/>
              </w:rPr>
              <w:t xml:space="preserve">Deşeu amestec </w:t>
            </w:r>
          </w:p>
          <w:p w:rsidR="00B67DBE" w:rsidRPr="0004485D" w:rsidRDefault="00F95024" w:rsidP="00192312">
            <w:pPr>
              <w:pStyle w:val="table"/>
              <w:spacing w:after="0"/>
              <w:rPr>
                <w:rFonts w:cs="Arial"/>
                <w:noProof/>
                <w:lang w:val="it-IT"/>
              </w:rPr>
            </w:pPr>
            <w:r w:rsidRPr="0004485D">
              <w:rPr>
                <w:rFonts w:cs="Arial"/>
                <w:noProof/>
                <w:lang w:val="it-IT"/>
              </w:rPr>
              <w:t>(</w:t>
            </w:r>
            <w:r w:rsidR="00257E92">
              <w:rPr>
                <w:rFonts w:cs="Arial"/>
                <w:noProof/>
                <w:lang w:val="it-IT"/>
              </w:rPr>
              <w:t xml:space="preserve">tip </w:t>
            </w:r>
            <w:r w:rsidRPr="0004485D">
              <w:rPr>
                <w:rFonts w:cs="Arial"/>
                <w:noProof/>
                <w:lang w:val="it-IT"/>
              </w:rPr>
              <w:t>I+II</w:t>
            </w:r>
            <w:r w:rsidR="00003A9B" w:rsidRPr="0004485D">
              <w:rPr>
                <w:rFonts w:cs="Arial"/>
                <w:noProof/>
                <w:lang w:val="it-IT"/>
              </w:rPr>
              <w:t>+</w:t>
            </w:r>
            <w:r w:rsidRPr="0004485D">
              <w:rPr>
                <w:rFonts w:cs="Arial"/>
                <w:noProof/>
                <w:lang w:val="it-IT"/>
              </w:rPr>
              <w:t>III)</w:t>
            </w:r>
          </w:p>
        </w:tc>
        <w:tc>
          <w:tcPr>
            <w:tcW w:w="1276" w:type="dxa"/>
          </w:tcPr>
          <w:p w:rsidR="00B67DBE" w:rsidRPr="0004485D" w:rsidRDefault="00003A9B" w:rsidP="00DC49EB">
            <w:pPr>
              <w:pStyle w:val="table"/>
              <w:spacing w:after="0"/>
              <w:jc w:val="center"/>
              <w:rPr>
                <w:rFonts w:cs="Arial"/>
                <w:noProof/>
                <w:lang w:val="en-US"/>
              </w:rPr>
            </w:pPr>
            <w:r w:rsidRPr="0004485D">
              <w:rPr>
                <w:rFonts w:cs="Arial"/>
                <w:noProof/>
                <w:lang w:val="en-US"/>
              </w:rPr>
              <w:t>03 03 08</w:t>
            </w:r>
          </w:p>
        </w:tc>
        <w:tc>
          <w:tcPr>
            <w:tcW w:w="2551" w:type="dxa"/>
          </w:tcPr>
          <w:p w:rsidR="00B67DBE" w:rsidRPr="0004485D" w:rsidRDefault="00EE7A21" w:rsidP="00EE7A21">
            <w:pPr>
              <w:pStyle w:val="table"/>
              <w:spacing w:after="0"/>
              <w:jc w:val="center"/>
              <w:rPr>
                <w:rFonts w:cs="Arial"/>
                <w:noProof/>
                <w:lang w:val="en-US"/>
              </w:rPr>
            </w:pPr>
            <w:r>
              <w:rPr>
                <w:rFonts w:cs="Arial"/>
                <w:noProof/>
                <w:lang w:val="fr-FR"/>
              </w:rPr>
              <w:t>N</w:t>
            </w:r>
            <w:r w:rsidR="00B67DBE" w:rsidRPr="0004485D">
              <w:rPr>
                <w:rFonts w:cs="Arial"/>
                <w:noProof/>
                <w:lang w:val="fr-FR"/>
              </w:rPr>
              <w:t>epericuloase</w:t>
            </w:r>
          </w:p>
        </w:tc>
        <w:tc>
          <w:tcPr>
            <w:tcW w:w="1765" w:type="dxa"/>
          </w:tcPr>
          <w:p w:rsidR="00B67DBE" w:rsidRPr="0004485D" w:rsidRDefault="00AF248E" w:rsidP="00EE7A21">
            <w:pPr>
              <w:pStyle w:val="table"/>
              <w:spacing w:after="0"/>
              <w:jc w:val="center"/>
              <w:rPr>
                <w:rFonts w:cs="Arial"/>
                <w:noProof/>
                <w:lang w:val="fr-FR"/>
              </w:rPr>
            </w:pPr>
            <w:r w:rsidRPr="0004485D">
              <w:rPr>
                <w:rFonts w:cs="Arial"/>
                <w:noProof/>
                <w:lang w:val="fr-FR"/>
              </w:rPr>
              <w:t>5,88</w:t>
            </w:r>
            <w:r w:rsidR="00F95024" w:rsidRPr="0004485D">
              <w:rPr>
                <w:rFonts w:cs="Arial"/>
                <w:noProof/>
                <w:lang w:val="fr-FR"/>
              </w:rPr>
              <w:t xml:space="preserve"> </w:t>
            </w:r>
            <w:r w:rsidR="00B67DBE" w:rsidRPr="0004485D">
              <w:rPr>
                <w:rFonts w:cs="Arial"/>
                <w:noProof/>
                <w:lang w:val="fr-FR"/>
              </w:rPr>
              <w:t>t</w:t>
            </w:r>
            <w:r w:rsidR="00EE7A21" w:rsidRPr="00EE7A21">
              <w:rPr>
                <w:rFonts w:cs="Arial"/>
                <w:noProof/>
                <w:vertAlign w:val="subscript"/>
                <w:lang w:val="fr-FR"/>
              </w:rPr>
              <w:t xml:space="preserve">s.u. </w:t>
            </w:r>
            <w:r w:rsidR="00B67DBE" w:rsidRPr="0004485D">
              <w:rPr>
                <w:rFonts w:cs="Arial"/>
                <w:noProof/>
                <w:lang w:val="fr-FR"/>
              </w:rPr>
              <w:t>/zi</w:t>
            </w:r>
          </w:p>
        </w:tc>
        <w:tc>
          <w:tcPr>
            <w:tcW w:w="5698" w:type="dxa"/>
          </w:tcPr>
          <w:p w:rsidR="00B67DBE" w:rsidRPr="0004485D" w:rsidRDefault="000332F5" w:rsidP="0026052D">
            <w:pPr>
              <w:pStyle w:val="table"/>
              <w:spacing w:after="0"/>
              <w:rPr>
                <w:rFonts w:cs="Arial"/>
                <w:noProof/>
                <w:lang w:val="it-IT"/>
              </w:rPr>
            </w:pPr>
            <w:r w:rsidRPr="0004485D">
              <w:rPr>
                <w:rFonts w:cs="Arial"/>
                <w:noProof/>
                <w:lang w:val="it-IT"/>
              </w:rPr>
              <w:t>Valorificare</w:t>
            </w:r>
            <w:r w:rsidR="00EE7A21">
              <w:rPr>
                <w:rFonts w:cs="Arial"/>
                <w:noProof/>
                <w:lang w:val="it-IT"/>
              </w:rPr>
              <w:t>/ reciclare (plasticuri) prin firma  RobSylv Com SRL</w:t>
            </w:r>
          </w:p>
        </w:tc>
      </w:tr>
      <w:tr w:rsidR="00873C2A" w:rsidRPr="0004485D" w:rsidTr="00F41572">
        <w:trPr>
          <w:cantSplit/>
          <w:jc w:val="center"/>
        </w:trPr>
        <w:tc>
          <w:tcPr>
            <w:tcW w:w="631" w:type="dxa"/>
          </w:tcPr>
          <w:p w:rsidR="00B67DBE" w:rsidRPr="0004485D" w:rsidRDefault="00257E92" w:rsidP="00192312">
            <w:pPr>
              <w:pStyle w:val="table"/>
              <w:spacing w:after="0"/>
              <w:rPr>
                <w:rFonts w:cs="Arial"/>
                <w:noProof/>
                <w:lang w:val="it-IT"/>
              </w:rPr>
            </w:pPr>
            <w:r>
              <w:rPr>
                <w:rFonts w:cs="Arial"/>
                <w:noProof/>
                <w:lang w:val="it-IT"/>
              </w:rPr>
              <w:t>2</w:t>
            </w:r>
          </w:p>
        </w:tc>
        <w:tc>
          <w:tcPr>
            <w:tcW w:w="2488" w:type="dxa"/>
          </w:tcPr>
          <w:p w:rsidR="00B67DBE" w:rsidRPr="0004485D" w:rsidRDefault="00B67DBE" w:rsidP="00192312">
            <w:pPr>
              <w:pStyle w:val="table"/>
              <w:spacing w:after="0"/>
              <w:rPr>
                <w:rFonts w:cs="Arial"/>
                <w:noProof/>
                <w:lang w:val="it-IT"/>
              </w:rPr>
            </w:pPr>
            <w:r w:rsidRPr="0004485D">
              <w:rPr>
                <w:rFonts w:cs="Arial"/>
                <w:noProof/>
                <w:lang w:val="it-IT"/>
              </w:rPr>
              <w:t>Cenuşă, zgură, cenuşă zburătoare de la cazanele pe biomasă și de la topire sulf</w:t>
            </w:r>
          </w:p>
        </w:tc>
        <w:tc>
          <w:tcPr>
            <w:tcW w:w="1276" w:type="dxa"/>
          </w:tcPr>
          <w:p w:rsidR="00B67DBE" w:rsidRPr="0004485D" w:rsidRDefault="00B67DBE" w:rsidP="00EE7A21">
            <w:pPr>
              <w:pStyle w:val="table"/>
              <w:spacing w:after="0"/>
              <w:jc w:val="center"/>
              <w:rPr>
                <w:rFonts w:cs="Arial"/>
                <w:noProof/>
                <w:lang w:val="en-US"/>
              </w:rPr>
            </w:pPr>
          </w:p>
          <w:p w:rsidR="00B67DBE" w:rsidRPr="0004485D" w:rsidRDefault="00B67DBE" w:rsidP="00EE7A21">
            <w:pPr>
              <w:pStyle w:val="table"/>
              <w:spacing w:after="0"/>
              <w:jc w:val="center"/>
              <w:rPr>
                <w:rFonts w:cs="Arial"/>
                <w:noProof/>
                <w:lang w:val="en-US"/>
              </w:rPr>
            </w:pPr>
            <w:r w:rsidRPr="0004485D">
              <w:rPr>
                <w:rFonts w:cs="Arial"/>
                <w:noProof/>
                <w:lang w:val="en-US"/>
              </w:rPr>
              <w:t>10 01 01</w:t>
            </w:r>
          </w:p>
        </w:tc>
        <w:tc>
          <w:tcPr>
            <w:tcW w:w="2551" w:type="dxa"/>
          </w:tcPr>
          <w:p w:rsidR="00B67DBE" w:rsidRPr="0004485D" w:rsidRDefault="00EE7A21" w:rsidP="00EE7A21">
            <w:pPr>
              <w:pStyle w:val="table"/>
              <w:spacing w:after="0"/>
              <w:jc w:val="center"/>
              <w:rPr>
                <w:rFonts w:cs="Arial"/>
                <w:noProof/>
                <w:lang w:val="en-US"/>
              </w:rPr>
            </w:pPr>
            <w:r>
              <w:rPr>
                <w:rFonts w:cs="Arial"/>
                <w:noProof/>
                <w:lang w:val="fr-FR"/>
              </w:rPr>
              <w:t>N</w:t>
            </w:r>
            <w:r w:rsidR="00B67DBE" w:rsidRPr="0004485D">
              <w:rPr>
                <w:rFonts w:cs="Arial"/>
                <w:noProof/>
                <w:lang w:val="fr-FR"/>
              </w:rPr>
              <w:t>epericuloase</w:t>
            </w:r>
          </w:p>
        </w:tc>
        <w:tc>
          <w:tcPr>
            <w:tcW w:w="1765" w:type="dxa"/>
          </w:tcPr>
          <w:p w:rsidR="00B67DBE" w:rsidRPr="0004485D" w:rsidRDefault="00B67DBE" w:rsidP="000870A4">
            <w:pPr>
              <w:pStyle w:val="table"/>
              <w:spacing w:after="0"/>
              <w:jc w:val="center"/>
              <w:rPr>
                <w:rFonts w:cs="Arial"/>
                <w:noProof/>
                <w:lang w:val="fr-FR"/>
              </w:rPr>
            </w:pPr>
            <w:r w:rsidRPr="0004485D">
              <w:rPr>
                <w:rFonts w:cs="Arial"/>
                <w:noProof/>
                <w:lang w:val="fr-FR"/>
              </w:rPr>
              <w:t>12,13 t/zi</w:t>
            </w:r>
          </w:p>
        </w:tc>
        <w:tc>
          <w:tcPr>
            <w:tcW w:w="5698" w:type="dxa"/>
          </w:tcPr>
          <w:p w:rsidR="00B67DBE" w:rsidRPr="0004485D" w:rsidRDefault="00B67DBE" w:rsidP="0026052D">
            <w:pPr>
              <w:pStyle w:val="table"/>
              <w:spacing w:after="0"/>
              <w:rPr>
                <w:rFonts w:cs="Arial"/>
                <w:noProof/>
                <w:lang w:val="it-IT"/>
              </w:rPr>
            </w:pPr>
            <w:r w:rsidRPr="0004485D">
              <w:rPr>
                <w:rFonts w:cs="Arial"/>
                <w:noProof/>
                <w:lang w:val="it-IT"/>
              </w:rPr>
              <w:t>Eliminare prin depozitare în depozitul municipal de deșeuri</w:t>
            </w:r>
            <w:r w:rsidR="00596071" w:rsidRPr="0004485D">
              <w:rPr>
                <w:rFonts w:cs="Arial"/>
                <w:noProof/>
                <w:lang w:val="it-IT"/>
              </w:rPr>
              <w:t xml:space="preserve"> prin firma S.C. Brantner Servicii Ecologice SRL</w:t>
            </w:r>
          </w:p>
          <w:p w:rsidR="00B67DBE" w:rsidRPr="0004485D" w:rsidRDefault="00B67DBE" w:rsidP="0026052D">
            <w:pPr>
              <w:pStyle w:val="table"/>
              <w:spacing w:after="0"/>
              <w:rPr>
                <w:rFonts w:cs="Arial"/>
                <w:noProof/>
                <w:lang w:val="it-IT"/>
              </w:rPr>
            </w:pPr>
          </w:p>
        </w:tc>
      </w:tr>
      <w:tr w:rsidR="00873C2A" w:rsidRPr="0004485D" w:rsidTr="00F41572">
        <w:trPr>
          <w:cantSplit/>
          <w:jc w:val="center"/>
        </w:trPr>
        <w:tc>
          <w:tcPr>
            <w:tcW w:w="631" w:type="dxa"/>
          </w:tcPr>
          <w:p w:rsidR="00596071" w:rsidRPr="0004485D" w:rsidRDefault="00257E92" w:rsidP="00192312">
            <w:pPr>
              <w:pStyle w:val="table"/>
              <w:spacing w:after="0"/>
              <w:rPr>
                <w:rFonts w:cs="Arial"/>
                <w:noProof/>
                <w:lang w:val="it-IT"/>
              </w:rPr>
            </w:pPr>
            <w:r>
              <w:rPr>
                <w:rFonts w:cs="Arial"/>
                <w:noProof/>
                <w:lang w:val="it-IT"/>
              </w:rPr>
              <w:t>3</w:t>
            </w:r>
          </w:p>
        </w:tc>
        <w:tc>
          <w:tcPr>
            <w:tcW w:w="2488" w:type="dxa"/>
          </w:tcPr>
          <w:p w:rsidR="00596071" w:rsidRPr="0004485D" w:rsidRDefault="00F0111A" w:rsidP="00EE7A21">
            <w:pPr>
              <w:pStyle w:val="table"/>
              <w:spacing w:after="0"/>
              <w:rPr>
                <w:rFonts w:cs="Arial"/>
                <w:noProof/>
                <w:lang w:val="it-IT"/>
              </w:rPr>
            </w:pPr>
            <w:r>
              <w:rPr>
                <w:rFonts w:cs="Arial"/>
                <w:noProof/>
                <w:lang w:val="it-IT"/>
              </w:rPr>
              <w:t>Nă</w:t>
            </w:r>
            <w:r w:rsidR="00596071" w:rsidRPr="0004485D">
              <w:rPr>
                <w:rFonts w:cs="Arial"/>
                <w:noProof/>
                <w:lang w:val="it-IT"/>
              </w:rPr>
              <w:t>moluri de la stația nouă de epurare</w:t>
            </w:r>
          </w:p>
        </w:tc>
        <w:tc>
          <w:tcPr>
            <w:tcW w:w="1276" w:type="dxa"/>
          </w:tcPr>
          <w:p w:rsidR="00596071" w:rsidRPr="0004485D" w:rsidRDefault="00F61D38" w:rsidP="00EE7A21">
            <w:pPr>
              <w:pStyle w:val="table"/>
              <w:spacing w:after="0"/>
              <w:jc w:val="center"/>
              <w:rPr>
                <w:rFonts w:cs="Arial"/>
                <w:noProof/>
                <w:lang w:val="en-US"/>
              </w:rPr>
            </w:pPr>
            <w:r w:rsidRPr="0004485D">
              <w:rPr>
                <w:rFonts w:cs="Arial"/>
                <w:noProof/>
                <w:lang w:val="en-US"/>
              </w:rPr>
              <w:t>19 08 14</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N</w:t>
            </w:r>
            <w:r w:rsidR="00596071" w:rsidRPr="0004485D">
              <w:rPr>
                <w:rFonts w:cs="Arial"/>
                <w:noProof/>
                <w:lang w:val="en-US"/>
              </w:rPr>
              <w:t>epericuloase</w:t>
            </w:r>
          </w:p>
        </w:tc>
        <w:tc>
          <w:tcPr>
            <w:tcW w:w="1765" w:type="dxa"/>
          </w:tcPr>
          <w:p w:rsidR="00596071" w:rsidRPr="0004485D" w:rsidRDefault="00F61D38" w:rsidP="000870A4">
            <w:pPr>
              <w:pStyle w:val="table"/>
              <w:spacing w:after="0"/>
              <w:jc w:val="center"/>
              <w:rPr>
                <w:rFonts w:cs="Arial"/>
                <w:noProof/>
                <w:lang w:val="fr-FR"/>
              </w:rPr>
            </w:pPr>
            <w:r w:rsidRPr="0004485D">
              <w:rPr>
                <w:rFonts w:cs="Arial"/>
                <w:noProof/>
                <w:lang w:val="fr-FR"/>
              </w:rPr>
              <w:t>2,36</w:t>
            </w:r>
            <w:r w:rsidR="00596071" w:rsidRPr="0004485D">
              <w:rPr>
                <w:rFonts w:cs="Arial"/>
                <w:noProof/>
                <w:lang w:val="fr-FR"/>
              </w:rPr>
              <w:t xml:space="preserve"> t/zi</w:t>
            </w:r>
          </w:p>
        </w:tc>
        <w:tc>
          <w:tcPr>
            <w:tcW w:w="5698" w:type="dxa"/>
          </w:tcPr>
          <w:p w:rsidR="00596071" w:rsidRPr="0004485D" w:rsidRDefault="00596071" w:rsidP="008C1A75">
            <w:pPr>
              <w:pStyle w:val="table"/>
              <w:spacing w:after="0"/>
              <w:rPr>
                <w:rFonts w:cs="Arial"/>
                <w:noProof/>
                <w:lang w:val="it-IT"/>
              </w:rPr>
            </w:pPr>
            <w:r w:rsidRPr="0004485D">
              <w:rPr>
                <w:rFonts w:cs="Arial"/>
                <w:noProof/>
                <w:lang w:val="it-IT"/>
              </w:rPr>
              <w:t>Eliminare prin depozitare în depozitul municipal de deșeuri prin firma S.C. Brantner Servicii Ecologice SRL</w:t>
            </w:r>
          </w:p>
        </w:tc>
      </w:tr>
      <w:tr w:rsidR="00596071" w:rsidRPr="0004485D" w:rsidTr="00DC49EB">
        <w:trPr>
          <w:cantSplit/>
          <w:jc w:val="center"/>
        </w:trPr>
        <w:tc>
          <w:tcPr>
            <w:tcW w:w="14409" w:type="dxa"/>
            <w:gridSpan w:val="6"/>
          </w:tcPr>
          <w:p w:rsidR="00596071" w:rsidRPr="0004485D" w:rsidRDefault="00596071" w:rsidP="003D6BBD">
            <w:pPr>
              <w:pStyle w:val="table"/>
              <w:spacing w:after="0"/>
              <w:rPr>
                <w:rFonts w:cs="Arial"/>
                <w:b/>
                <w:noProof/>
                <w:color w:val="000000"/>
                <w:lang w:val="it-IT"/>
              </w:rPr>
            </w:pPr>
            <w:r w:rsidRPr="0004485D">
              <w:rPr>
                <w:rFonts w:cs="Arial"/>
                <w:b/>
                <w:noProof/>
                <w:color w:val="000000"/>
                <w:lang w:val="it-IT"/>
              </w:rPr>
              <w:t>b)</w:t>
            </w:r>
            <w:r w:rsidR="0001547A">
              <w:rPr>
                <w:rFonts w:cs="Arial"/>
                <w:b/>
                <w:noProof/>
                <w:color w:val="000000"/>
                <w:lang w:val="it-IT"/>
              </w:rPr>
              <w:t xml:space="preserve">  Deș</w:t>
            </w:r>
            <w:r w:rsidRPr="0004485D">
              <w:rPr>
                <w:rFonts w:cs="Arial"/>
                <w:b/>
                <w:noProof/>
                <w:color w:val="000000"/>
                <w:lang w:val="it-IT"/>
              </w:rPr>
              <w:t>euri netehnologice</w:t>
            </w:r>
          </w:p>
        </w:tc>
      </w:tr>
      <w:tr w:rsidR="0031090A" w:rsidRPr="0004485D" w:rsidTr="00F41572">
        <w:trPr>
          <w:cantSplit/>
          <w:jc w:val="center"/>
        </w:trPr>
        <w:tc>
          <w:tcPr>
            <w:tcW w:w="631" w:type="dxa"/>
          </w:tcPr>
          <w:p w:rsidR="00596071" w:rsidRPr="0004485D" w:rsidRDefault="0001547A" w:rsidP="00192312">
            <w:pPr>
              <w:pStyle w:val="table"/>
              <w:spacing w:after="0"/>
              <w:rPr>
                <w:rFonts w:cs="Arial"/>
                <w:noProof/>
                <w:lang w:val="it-IT"/>
              </w:rPr>
            </w:pPr>
            <w:r>
              <w:rPr>
                <w:rFonts w:cs="Arial"/>
                <w:noProof/>
                <w:lang w:val="it-IT"/>
              </w:rPr>
              <w:t>1</w:t>
            </w:r>
          </w:p>
        </w:tc>
        <w:tc>
          <w:tcPr>
            <w:tcW w:w="2488" w:type="dxa"/>
          </w:tcPr>
          <w:p w:rsidR="00596071" w:rsidRPr="0004485D" w:rsidRDefault="00A917E7" w:rsidP="00192312">
            <w:pPr>
              <w:pStyle w:val="table"/>
              <w:spacing w:after="0"/>
              <w:rPr>
                <w:rFonts w:cs="Arial"/>
                <w:noProof/>
                <w:lang w:val="it-IT"/>
              </w:rPr>
            </w:pPr>
            <w:r>
              <w:rPr>
                <w:rFonts w:cs="Arial"/>
                <w:noProof/>
                <w:lang w:val="it-IT"/>
              </w:rPr>
              <w:t>Deș</w:t>
            </w:r>
            <w:r w:rsidR="00596071" w:rsidRPr="0004485D">
              <w:rPr>
                <w:rFonts w:cs="Arial"/>
                <w:noProof/>
                <w:lang w:val="it-IT"/>
              </w:rPr>
              <w:t xml:space="preserve">euri de fier şi oţel </w:t>
            </w:r>
          </w:p>
        </w:tc>
        <w:tc>
          <w:tcPr>
            <w:tcW w:w="1276" w:type="dxa"/>
          </w:tcPr>
          <w:p w:rsidR="00596071" w:rsidRPr="0004485D" w:rsidRDefault="00596071" w:rsidP="00DC49EB">
            <w:pPr>
              <w:pStyle w:val="table"/>
              <w:spacing w:after="0"/>
              <w:jc w:val="center"/>
              <w:rPr>
                <w:rFonts w:cs="Arial"/>
                <w:noProof/>
                <w:lang w:val="it-IT"/>
              </w:rPr>
            </w:pPr>
            <w:r w:rsidRPr="0004485D">
              <w:rPr>
                <w:rFonts w:cs="Arial"/>
                <w:noProof/>
                <w:lang w:val="it-IT"/>
              </w:rPr>
              <w:t>17 04 05</w:t>
            </w:r>
          </w:p>
        </w:tc>
        <w:tc>
          <w:tcPr>
            <w:tcW w:w="2551" w:type="dxa"/>
          </w:tcPr>
          <w:p w:rsidR="00596071" w:rsidRPr="0004485D" w:rsidRDefault="00EE7A21" w:rsidP="00EE7A21">
            <w:pPr>
              <w:pStyle w:val="table"/>
              <w:spacing w:after="0"/>
              <w:jc w:val="center"/>
              <w:rPr>
                <w:rFonts w:cs="Arial"/>
                <w:noProof/>
                <w:lang w:val="it-IT"/>
              </w:rPr>
            </w:pPr>
            <w:r>
              <w:rPr>
                <w:rFonts w:cs="Arial"/>
                <w:noProof/>
                <w:lang w:val="it-IT"/>
              </w:rPr>
              <w:t>N</w:t>
            </w:r>
            <w:r w:rsidR="00596071" w:rsidRPr="0004485D">
              <w:rPr>
                <w:rFonts w:cs="Arial"/>
                <w:noProof/>
                <w:lang w:val="it-IT"/>
              </w:rPr>
              <w:t>epericuloase</w:t>
            </w:r>
          </w:p>
        </w:tc>
        <w:tc>
          <w:tcPr>
            <w:tcW w:w="1765" w:type="dxa"/>
          </w:tcPr>
          <w:p w:rsidR="00596071" w:rsidRPr="0004485D" w:rsidRDefault="00596071" w:rsidP="000870A4">
            <w:pPr>
              <w:pStyle w:val="table"/>
              <w:spacing w:after="0"/>
              <w:jc w:val="center"/>
              <w:rPr>
                <w:rFonts w:cs="Arial"/>
                <w:noProof/>
                <w:lang w:val="it-IT"/>
              </w:rPr>
            </w:pPr>
            <w:r w:rsidRPr="0004485D">
              <w:rPr>
                <w:rFonts w:cs="Arial"/>
                <w:noProof/>
                <w:lang w:val="it-IT"/>
              </w:rPr>
              <w:t>7,0 t/an</w:t>
            </w:r>
          </w:p>
        </w:tc>
        <w:tc>
          <w:tcPr>
            <w:tcW w:w="5698" w:type="dxa"/>
          </w:tcPr>
          <w:p w:rsidR="00596071" w:rsidRPr="0004485D" w:rsidRDefault="00596071" w:rsidP="0026052D">
            <w:pPr>
              <w:pStyle w:val="table"/>
              <w:spacing w:after="0"/>
              <w:rPr>
                <w:rFonts w:cs="Arial"/>
                <w:noProof/>
                <w:lang w:val="it-IT"/>
              </w:rPr>
            </w:pPr>
            <w:r w:rsidRPr="0004485D">
              <w:rPr>
                <w:rFonts w:cs="Arial"/>
                <w:noProof/>
                <w:lang w:val="it-IT"/>
              </w:rPr>
              <w:t>Valorificare prin agenti economici autorizati</w:t>
            </w:r>
            <w:r w:rsidR="001E14E9">
              <w:rPr>
                <w:rFonts w:cs="Arial"/>
                <w:noProof/>
                <w:lang w:val="it-IT"/>
              </w:rPr>
              <w:t xml:space="preserve"> </w:t>
            </w:r>
            <w:r w:rsidRPr="0004485D">
              <w:rPr>
                <w:rFonts w:cs="Arial"/>
                <w:noProof/>
                <w:lang w:val="it-IT"/>
              </w:rPr>
              <w:t>- S.C.Oltmetal S.A.</w:t>
            </w:r>
          </w:p>
        </w:tc>
      </w:tr>
      <w:tr w:rsidR="0031090A" w:rsidRPr="0004485D" w:rsidTr="00F41572">
        <w:trPr>
          <w:cantSplit/>
          <w:jc w:val="center"/>
        </w:trPr>
        <w:tc>
          <w:tcPr>
            <w:tcW w:w="631" w:type="dxa"/>
          </w:tcPr>
          <w:p w:rsidR="00596071" w:rsidRPr="0004485D" w:rsidRDefault="0001547A" w:rsidP="00192312">
            <w:pPr>
              <w:pStyle w:val="table"/>
              <w:spacing w:after="0"/>
              <w:rPr>
                <w:rFonts w:cs="Arial"/>
                <w:noProof/>
                <w:lang w:val="it-IT"/>
              </w:rPr>
            </w:pPr>
            <w:r>
              <w:rPr>
                <w:rFonts w:cs="Arial"/>
                <w:noProof/>
                <w:lang w:val="it-IT"/>
              </w:rPr>
              <w:t>2</w:t>
            </w:r>
          </w:p>
        </w:tc>
        <w:tc>
          <w:tcPr>
            <w:tcW w:w="2488" w:type="dxa"/>
          </w:tcPr>
          <w:p w:rsidR="00596071" w:rsidRPr="0004485D" w:rsidRDefault="00596071" w:rsidP="00192312">
            <w:pPr>
              <w:pStyle w:val="table"/>
              <w:spacing w:after="0"/>
              <w:rPr>
                <w:rFonts w:cs="Arial"/>
                <w:noProof/>
                <w:lang w:val="fr-FR"/>
              </w:rPr>
            </w:pPr>
            <w:r w:rsidRPr="0004485D">
              <w:rPr>
                <w:rFonts w:cs="Arial"/>
                <w:noProof/>
                <w:lang w:val="fr-FR"/>
              </w:rPr>
              <w:t>Uleiuri minerale uzate</w:t>
            </w:r>
          </w:p>
        </w:tc>
        <w:tc>
          <w:tcPr>
            <w:tcW w:w="1276" w:type="dxa"/>
          </w:tcPr>
          <w:p w:rsidR="00596071" w:rsidRPr="0004485D" w:rsidRDefault="00596071" w:rsidP="00DC49EB">
            <w:pPr>
              <w:pStyle w:val="table"/>
              <w:spacing w:after="0"/>
              <w:jc w:val="center"/>
              <w:rPr>
                <w:rFonts w:cs="Arial"/>
                <w:noProof/>
                <w:lang w:val="en-US"/>
              </w:rPr>
            </w:pPr>
            <w:r w:rsidRPr="0004485D">
              <w:rPr>
                <w:rFonts w:cs="Arial"/>
                <w:noProof/>
                <w:lang w:val="en-US"/>
              </w:rPr>
              <w:t>13 02 08*</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P</w:t>
            </w:r>
            <w:r w:rsidR="00596071" w:rsidRPr="0004485D">
              <w:rPr>
                <w:rFonts w:cs="Arial"/>
                <w:noProof/>
                <w:lang w:val="en-US"/>
              </w:rPr>
              <w:t>ericuloase</w:t>
            </w:r>
          </w:p>
        </w:tc>
        <w:tc>
          <w:tcPr>
            <w:tcW w:w="1765" w:type="dxa"/>
          </w:tcPr>
          <w:p w:rsidR="00596071" w:rsidRPr="0004485D" w:rsidRDefault="00596071" w:rsidP="000870A4">
            <w:pPr>
              <w:pStyle w:val="table"/>
              <w:spacing w:after="0"/>
              <w:jc w:val="center"/>
              <w:rPr>
                <w:rFonts w:cs="Arial"/>
                <w:noProof/>
                <w:lang w:val="en-US"/>
              </w:rPr>
            </w:pPr>
            <w:r w:rsidRPr="0004485D">
              <w:rPr>
                <w:rFonts w:cs="Arial"/>
                <w:noProof/>
                <w:lang w:val="en-US"/>
              </w:rPr>
              <w:t>20,0 t/an</w:t>
            </w:r>
          </w:p>
        </w:tc>
        <w:tc>
          <w:tcPr>
            <w:tcW w:w="5698" w:type="dxa"/>
          </w:tcPr>
          <w:p w:rsidR="00596071" w:rsidRPr="0004485D" w:rsidRDefault="00596071" w:rsidP="00192312">
            <w:pPr>
              <w:pStyle w:val="table"/>
              <w:spacing w:after="0"/>
              <w:rPr>
                <w:rFonts w:cs="Arial"/>
                <w:noProof/>
                <w:lang w:val="it-IT"/>
              </w:rPr>
            </w:pPr>
            <w:r w:rsidRPr="0004485D">
              <w:rPr>
                <w:rFonts w:cs="Arial"/>
                <w:noProof/>
                <w:lang w:val="it-IT"/>
              </w:rPr>
              <w:t>Valorificare prin agenti economici autorizati- RobSyly Com SRL</w:t>
            </w:r>
          </w:p>
        </w:tc>
      </w:tr>
      <w:tr w:rsidR="00596071" w:rsidRPr="0004485D" w:rsidTr="00F41572">
        <w:trPr>
          <w:cantSplit/>
          <w:jc w:val="center"/>
        </w:trPr>
        <w:tc>
          <w:tcPr>
            <w:tcW w:w="631" w:type="dxa"/>
          </w:tcPr>
          <w:p w:rsidR="00596071" w:rsidRPr="0004485D" w:rsidRDefault="0001547A" w:rsidP="00192312">
            <w:pPr>
              <w:pStyle w:val="table"/>
              <w:spacing w:after="0"/>
              <w:rPr>
                <w:rFonts w:cs="Arial"/>
                <w:noProof/>
                <w:lang w:val="it-IT"/>
              </w:rPr>
            </w:pPr>
            <w:r>
              <w:rPr>
                <w:rFonts w:cs="Arial"/>
                <w:noProof/>
                <w:lang w:val="it-IT"/>
              </w:rPr>
              <w:t>3</w:t>
            </w:r>
          </w:p>
        </w:tc>
        <w:tc>
          <w:tcPr>
            <w:tcW w:w="2488" w:type="dxa"/>
          </w:tcPr>
          <w:p w:rsidR="00596071" w:rsidRPr="0004485D" w:rsidRDefault="00596071" w:rsidP="00192312">
            <w:pPr>
              <w:pStyle w:val="table"/>
              <w:spacing w:after="0"/>
              <w:rPr>
                <w:rFonts w:cs="Arial"/>
                <w:noProof/>
                <w:lang w:val="en-US"/>
              </w:rPr>
            </w:pPr>
            <w:r w:rsidRPr="0004485D">
              <w:rPr>
                <w:rFonts w:cs="Arial"/>
                <w:noProof/>
                <w:lang w:val="en-US"/>
              </w:rPr>
              <w:t>Anvelope uzate</w:t>
            </w:r>
          </w:p>
        </w:tc>
        <w:tc>
          <w:tcPr>
            <w:tcW w:w="1276" w:type="dxa"/>
          </w:tcPr>
          <w:p w:rsidR="00596071" w:rsidRPr="0004485D" w:rsidRDefault="00596071" w:rsidP="00DC49EB">
            <w:pPr>
              <w:pStyle w:val="table"/>
              <w:spacing w:after="0"/>
              <w:jc w:val="center"/>
              <w:rPr>
                <w:rFonts w:cs="Arial"/>
                <w:noProof/>
                <w:color w:val="000000"/>
                <w:lang w:val="en-US"/>
              </w:rPr>
            </w:pPr>
            <w:r w:rsidRPr="0004485D">
              <w:rPr>
                <w:rFonts w:cs="Arial"/>
                <w:noProof/>
                <w:color w:val="000000"/>
                <w:lang w:val="en-US"/>
              </w:rPr>
              <w:t>16 01 03</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N</w:t>
            </w:r>
            <w:r w:rsidR="00596071" w:rsidRPr="0004485D">
              <w:rPr>
                <w:rFonts w:cs="Arial"/>
                <w:noProof/>
                <w:lang w:val="en-US"/>
              </w:rPr>
              <w:t>epericuloase</w:t>
            </w:r>
          </w:p>
        </w:tc>
        <w:tc>
          <w:tcPr>
            <w:tcW w:w="1765" w:type="dxa"/>
          </w:tcPr>
          <w:p w:rsidR="00596071" w:rsidRPr="0004485D" w:rsidRDefault="00596071" w:rsidP="000870A4">
            <w:pPr>
              <w:pStyle w:val="table"/>
              <w:spacing w:after="0"/>
              <w:jc w:val="center"/>
              <w:rPr>
                <w:rFonts w:cs="Arial"/>
                <w:noProof/>
                <w:color w:val="000000"/>
                <w:lang w:val="en-US"/>
              </w:rPr>
            </w:pPr>
            <w:r w:rsidRPr="0004485D">
              <w:rPr>
                <w:rFonts w:cs="Arial"/>
                <w:noProof/>
                <w:color w:val="000000"/>
                <w:lang w:val="en-US"/>
              </w:rPr>
              <w:t>150 buc/an</w:t>
            </w:r>
          </w:p>
        </w:tc>
        <w:tc>
          <w:tcPr>
            <w:tcW w:w="5698" w:type="dxa"/>
          </w:tcPr>
          <w:p w:rsidR="00596071" w:rsidRPr="0004485D" w:rsidRDefault="00596071" w:rsidP="00192312">
            <w:pPr>
              <w:pStyle w:val="table"/>
              <w:spacing w:after="0"/>
              <w:rPr>
                <w:rFonts w:cs="Arial"/>
                <w:noProof/>
                <w:color w:val="000000"/>
                <w:lang w:val="it-IT"/>
              </w:rPr>
            </w:pPr>
            <w:r w:rsidRPr="0004485D">
              <w:rPr>
                <w:rFonts w:cs="Arial"/>
                <w:noProof/>
                <w:color w:val="000000"/>
                <w:lang w:val="it-IT"/>
              </w:rPr>
              <w:t xml:space="preserve">Valorificare prin agenti economici autorizati </w:t>
            </w:r>
          </w:p>
          <w:p w:rsidR="00596071" w:rsidRPr="0004485D" w:rsidRDefault="00596071" w:rsidP="00192312">
            <w:pPr>
              <w:pStyle w:val="table"/>
              <w:spacing w:after="0"/>
              <w:rPr>
                <w:rFonts w:cs="Arial"/>
                <w:noProof/>
                <w:color w:val="000000"/>
                <w:lang w:val="it-IT"/>
              </w:rPr>
            </w:pPr>
          </w:p>
        </w:tc>
      </w:tr>
      <w:tr w:rsidR="00596071" w:rsidRPr="0004485D" w:rsidTr="00F41572">
        <w:trPr>
          <w:cantSplit/>
          <w:jc w:val="center"/>
        </w:trPr>
        <w:tc>
          <w:tcPr>
            <w:tcW w:w="631" w:type="dxa"/>
          </w:tcPr>
          <w:p w:rsidR="00596071" w:rsidRPr="0004485D" w:rsidRDefault="0001547A" w:rsidP="00192312">
            <w:pPr>
              <w:pStyle w:val="table"/>
              <w:spacing w:after="0"/>
              <w:rPr>
                <w:rFonts w:cs="Arial"/>
                <w:noProof/>
                <w:lang w:val="it-IT"/>
              </w:rPr>
            </w:pPr>
            <w:r>
              <w:rPr>
                <w:rFonts w:cs="Arial"/>
                <w:noProof/>
                <w:lang w:val="it-IT"/>
              </w:rPr>
              <w:lastRenderedPageBreak/>
              <w:t>4</w:t>
            </w:r>
          </w:p>
        </w:tc>
        <w:tc>
          <w:tcPr>
            <w:tcW w:w="2488" w:type="dxa"/>
          </w:tcPr>
          <w:p w:rsidR="00596071" w:rsidRPr="0004485D" w:rsidRDefault="00596071" w:rsidP="00192312">
            <w:pPr>
              <w:pStyle w:val="table"/>
              <w:spacing w:after="0"/>
              <w:rPr>
                <w:rFonts w:cs="Arial"/>
                <w:noProof/>
                <w:lang w:val="fr-FR"/>
              </w:rPr>
            </w:pPr>
            <w:r w:rsidRPr="0004485D">
              <w:rPr>
                <w:rFonts w:cs="Arial"/>
                <w:noProof/>
                <w:lang w:val="fr-FR"/>
              </w:rPr>
              <w:t xml:space="preserve">Deşeuri de lemn </w:t>
            </w:r>
          </w:p>
        </w:tc>
        <w:tc>
          <w:tcPr>
            <w:tcW w:w="1276" w:type="dxa"/>
          </w:tcPr>
          <w:p w:rsidR="00596071" w:rsidRPr="0004485D" w:rsidRDefault="00596071" w:rsidP="00DC49EB">
            <w:pPr>
              <w:pStyle w:val="table"/>
              <w:spacing w:after="0"/>
              <w:jc w:val="center"/>
              <w:rPr>
                <w:rFonts w:cs="Arial"/>
                <w:noProof/>
                <w:color w:val="000000"/>
                <w:lang w:val="en-US"/>
              </w:rPr>
            </w:pPr>
            <w:r w:rsidRPr="0004485D">
              <w:rPr>
                <w:rFonts w:cs="Arial"/>
                <w:noProof/>
                <w:color w:val="000000"/>
                <w:lang w:val="en-US"/>
              </w:rPr>
              <w:t>15 01 03</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N</w:t>
            </w:r>
            <w:r w:rsidR="00596071" w:rsidRPr="0004485D">
              <w:rPr>
                <w:rFonts w:cs="Arial"/>
                <w:noProof/>
                <w:lang w:val="en-US"/>
              </w:rPr>
              <w:t>epericuloase</w:t>
            </w:r>
          </w:p>
        </w:tc>
        <w:tc>
          <w:tcPr>
            <w:tcW w:w="1765" w:type="dxa"/>
          </w:tcPr>
          <w:p w:rsidR="00596071" w:rsidRPr="0004485D" w:rsidRDefault="00596071" w:rsidP="000870A4">
            <w:pPr>
              <w:pStyle w:val="table"/>
              <w:spacing w:after="0"/>
              <w:jc w:val="center"/>
              <w:rPr>
                <w:rFonts w:cs="Arial"/>
                <w:noProof/>
                <w:color w:val="000000"/>
                <w:lang w:val="en-US"/>
              </w:rPr>
            </w:pPr>
            <w:r w:rsidRPr="0004485D">
              <w:rPr>
                <w:rFonts w:cs="Arial"/>
                <w:noProof/>
                <w:color w:val="000000"/>
                <w:lang w:val="en-US"/>
              </w:rPr>
              <w:t>25 t/an</w:t>
            </w:r>
          </w:p>
        </w:tc>
        <w:tc>
          <w:tcPr>
            <w:tcW w:w="5698" w:type="dxa"/>
          </w:tcPr>
          <w:p w:rsidR="00596071" w:rsidRPr="0004485D" w:rsidRDefault="00596071" w:rsidP="00192312">
            <w:pPr>
              <w:pStyle w:val="table"/>
              <w:spacing w:after="0"/>
              <w:rPr>
                <w:rFonts w:cs="Arial"/>
                <w:noProof/>
                <w:color w:val="000000"/>
                <w:lang w:val="it-IT"/>
              </w:rPr>
            </w:pPr>
            <w:r w:rsidRPr="0004485D">
              <w:rPr>
                <w:rFonts w:cs="Arial"/>
                <w:noProof/>
                <w:color w:val="000000"/>
                <w:lang w:val="it-IT"/>
              </w:rPr>
              <w:t>Valorificare în cazanele pe biomasă</w:t>
            </w:r>
          </w:p>
          <w:p w:rsidR="00596071" w:rsidRPr="0004485D" w:rsidRDefault="00596071" w:rsidP="00192312">
            <w:pPr>
              <w:pStyle w:val="table"/>
              <w:spacing w:after="0"/>
              <w:rPr>
                <w:rFonts w:cs="Arial"/>
                <w:noProof/>
                <w:color w:val="000000"/>
                <w:lang w:val="it-IT"/>
              </w:rPr>
            </w:pPr>
          </w:p>
        </w:tc>
      </w:tr>
      <w:tr w:rsidR="00596071" w:rsidRPr="0004485D" w:rsidTr="00F41572">
        <w:trPr>
          <w:cantSplit/>
          <w:jc w:val="center"/>
        </w:trPr>
        <w:tc>
          <w:tcPr>
            <w:tcW w:w="631" w:type="dxa"/>
          </w:tcPr>
          <w:p w:rsidR="00596071" w:rsidRPr="0004485D" w:rsidRDefault="0001547A" w:rsidP="00192312">
            <w:pPr>
              <w:pStyle w:val="table"/>
              <w:spacing w:after="0"/>
              <w:rPr>
                <w:rFonts w:cs="Arial"/>
                <w:noProof/>
                <w:lang w:val="it-IT"/>
              </w:rPr>
            </w:pPr>
            <w:r>
              <w:rPr>
                <w:rFonts w:cs="Arial"/>
                <w:noProof/>
                <w:lang w:val="it-IT"/>
              </w:rPr>
              <w:t>5</w:t>
            </w:r>
          </w:p>
        </w:tc>
        <w:tc>
          <w:tcPr>
            <w:tcW w:w="2488" w:type="dxa"/>
          </w:tcPr>
          <w:p w:rsidR="00596071" w:rsidRPr="0004485D" w:rsidRDefault="00A917E7" w:rsidP="00192312">
            <w:pPr>
              <w:pStyle w:val="table"/>
              <w:spacing w:after="0"/>
              <w:rPr>
                <w:rFonts w:cs="Arial"/>
                <w:noProof/>
                <w:lang w:val="fr-FR"/>
              </w:rPr>
            </w:pPr>
            <w:r>
              <w:rPr>
                <w:rFonts w:cs="Arial"/>
                <w:noProof/>
                <w:lang w:val="fr-FR"/>
              </w:rPr>
              <w:t>Ambalaje și deș</w:t>
            </w:r>
            <w:r w:rsidR="00596071" w:rsidRPr="0004485D">
              <w:rPr>
                <w:rFonts w:cs="Arial"/>
                <w:noProof/>
                <w:lang w:val="fr-FR"/>
              </w:rPr>
              <w:t>euri de ambalaje de material plastic</w:t>
            </w:r>
          </w:p>
        </w:tc>
        <w:tc>
          <w:tcPr>
            <w:tcW w:w="1276" w:type="dxa"/>
          </w:tcPr>
          <w:p w:rsidR="00596071" w:rsidRPr="0004485D" w:rsidRDefault="00596071" w:rsidP="00DC49EB">
            <w:pPr>
              <w:pStyle w:val="table"/>
              <w:spacing w:after="0"/>
              <w:jc w:val="center"/>
              <w:rPr>
                <w:rFonts w:cs="Arial"/>
                <w:noProof/>
                <w:color w:val="000000"/>
                <w:lang w:val="fr-FR"/>
              </w:rPr>
            </w:pPr>
            <w:r w:rsidRPr="0004485D">
              <w:rPr>
                <w:rFonts w:cs="Arial"/>
                <w:noProof/>
                <w:color w:val="000000"/>
                <w:lang w:val="fr-FR"/>
              </w:rPr>
              <w:t>15 01 02</w:t>
            </w:r>
          </w:p>
        </w:tc>
        <w:tc>
          <w:tcPr>
            <w:tcW w:w="2551" w:type="dxa"/>
          </w:tcPr>
          <w:p w:rsidR="00596071" w:rsidRPr="0004485D" w:rsidRDefault="00EE7A21" w:rsidP="00EE7A21">
            <w:pPr>
              <w:pStyle w:val="table"/>
              <w:spacing w:after="0"/>
              <w:jc w:val="center"/>
              <w:rPr>
                <w:rFonts w:cs="Arial"/>
                <w:noProof/>
                <w:lang w:val="fr-FR"/>
              </w:rPr>
            </w:pPr>
            <w:r>
              <w:rPr>
                <w:rFonts w:cs="Arial"/>
                <w:noProof/>
                <w:lang w:val="fr-FR"/>
              </w:rPr>
              <w:t>N</w:t>
            </w:r>
            <w:r w:rsidR="00596071" w:rsidRPr="0004485D">
              <w:rPr>
                <w:rFonts w:cs="Arial"/>
                <w:noProof/>
                <w:lang w:val="fr-FR"/>
              </w:rPr>
              <w:t>epericuloase</w:t>
            </w:r>
          </w:p>
        </w:tc>
        <w:tc>
          <w:tcPr>
            <w:tcW w:w="1765" w:type="dxa"/>
          </w:tcPr>
          <w:p w:rsidR="00596071" w:rsidRPr="0004485D" w:rsidRDefault="00596071" w:rsidP="000870A4">
            <w:pPr>
              <w:pStyle w:val="table"/>
              <w:spacing w:after="0"/>
              <w:jc w:val="center"/>
              <w:rPr>
                <w:rFonts w:cs="Arial"/>
                <w:noProof/>
                <w:color w:val="000000"/>
                <w:lang w:val="en-US"/>
              </w:rPr>
            </w:pPr>
            <w:r w:rsidRPr="0004485D">
              <w:rPr>
                <w:rFonts w:cs="Arial"/>
                <w:noProof/>
                <w:color w:val="000000"/>
                <w:lang w:val="en-US"/>
              </w:rPr>
              <w:t>20 t/an</w:t>
            </w:r>
          </w:p>
        </w:tc>
        <w:tc>
          <w:tcPr>
            <w:tcW w:w="5698" w:type="dxa"/>
          </w:tcPr>
          <w:p w:rsidR="00596071" w:rsidRPr="0004485D" w:rsidRDefault="00596071" w:rsidP="00215FF2">
            <w:pPr>
              <w:pStyle w:val="table"/>
              <w:spacing w:after="0"/>
              <w:rPr>
                <w:rFonts w:cs="Arial"/>
                <w:noProof/>
                <w:lang w:val="it-IT"/>
              </w:rPr>
            </w:pPr>
            <w:r w:rsidRPr="0004485D">
              <w:rPr>
                <w:rFonts w:cs="Arial"/>
                <w:noProof/>
                <w:lang w:val="it-IT"/>
              </w:rPr>
              <w:t>Valorificare prin agenti economici autorizati- RobSylv Com SRL</w:t>
            </w:r>
          </w:p>
        </w:tc>
      </w:tr>
      <w:tr w:rsidR="001E14E9" w:rsidRPr="0004485D" w:rsidTr="008C270F">
        <w:trPr>
          <w:cantSplit/>
          <w:jc w:val="center"/>
        </w:trPr>
        <w:tc>
          <w:tcPr>
            <w:tcW w:w="631" w:type="dxa"/>
          </w:tcPr>
          <w:p w:rsidR="001E14E9" w:rsidRPr="0004485D" w:rsidRDefault="001E14E9" w:rsidP="008C270F">
            <w:pPr>
              <w:pStyle w:val="table"/>
              <w:spacing w:after="0"/>
              <w:rPr>
                <w:rFonts w:cs="Arial"/>
                <w:noProof/>
                <w:lang w:val="it-IT"/>
              </w:rPr>
            </w:pPr>
            <w:r>
              <w:rPr>
                <w:rFonts w:cs="Arial"/>
                <w:noProof/>
                <w:lang w:val="it-IT"/>
              </w:rPr>
              <w:t>6</w:t>
            </w:r>
          </w:p>
        </w:tc>
        <w:tc>
          <w:tcPr>
            <w:tcW w:w="2488" w:type="dxa"/>
          </w:tcPr>
          <w:p w:rsidR="001E14E9" w:rsidRPr="0004485D" w:rsidRDefault="001E14E9" w:rsidP="008C270F">
            <w:pPr>
              <w:pStyle w:val="table"/>
              <w:spacing w:after="0"/>
              <w:rPr>
                <w:rFonts w:cs="Arial"/>
                <w:noProof/>
                <w:lang w:val="en-US"/>
              </w:rPr>
            </w:pPr>
            <w:r>
              <w:rPr>
                <w:rFonts w:cs="Arial"/>
                <w:noProof/>
                <w:lang w:val="en-US"/>
              </w:rPr>
              <w:t>Deș</w:t>
            </w:r>
            <w:r w:rsidRPr="0004485D">
              <w:rPr>
                <w:rFonts w:cs="Arial"/>
                <w:noProof/>
                <w:lang w:val="en-US"/>
              </w:rPr>
              <w:t>euri menajere</w:t>
            </w:r>
          </w:p>
        </w:tc>
        <w:tc>
          <w:tcPr>
            <w:tcW w:w="1276" w:type="dxa"/>
          </w:tcPr>
          <w:p w:rsidR="001E14E9" w:rsidRPr="0004485D" w:rsidRDefault="001E14E9" w:rsidP="008C270F">
            <w:pPr>
              <w:pStyle w:val="table"/>
              <w:spacing w:after="0"/>
              <w:jc w:val="center"/>
              <w:rPr>
                <w:rFonts w:cs="Arial"/>
                <w:noProof/>
                <w:lang w:val="en-US"/>
              </w:rPr>
            </w:pPr>
            <w:r w:rsidRPr="0004485D">
              <w:rPr>
                <w:rFonts w:cs="Arial"/>
                <w:noProof/>
                <w:lang w:val="en-US"/>
              </w:rPr>
              <w:t>20 03 01</w:t>
            </w:r>
          </w:p>
        </w:tc>
        <w:tc>
          <w:tcPr>
            <w:tcW w:w="2551" w:type="dxa"/>
          </w:tcPr>
          <w:p w:rsidR="001E14E9" w:rsidRPr="0004485D" w:rsidRDefault="001E14E9" w:rsidP="008C270F">
            <w:pPr>
              <w:pStyle w:val="table"/>
              <w:spacing w:after="0"/>
              <w:jc w:val="center"/>
              <w:rPr>
                <w:rFonts w:cs="Arial"/>
                <w:noProof/>
                <w:lang w:val="en-US"/>
              </w:rPr>
            </w:pPr>
            <w:r>
              <w:rPr>
                <w:rFonts w:cs="Arial"/>
                <w:noProof/>
                <w:lang w:val="en-US"/>
              </w:rPr>
              <w:t>N</w:t>
            </w:r>
            <w:r w:rsidRPr="0004485D">
              <w:rPr>
                <w:rFonts w:cs="Arial"/>
                <w:noProof/>
                <w:lang w:val="en-US"/>
              </w:rPr>
              <w:t>epericuloase</w:t>
            </w:r>
          </w:p>
        </w:tc>
        <w:tc>
          <w:tcPr>
            <w:tcW w:w="1765" w:type="dxa"/>
          </w:tcPr>
          <w:p w:rsidR="001E14E9" w:rsidRPr="0004485D" w:rsidRDefault="001E14E9" w:rsidP="008C270F">
            <w:pPr>
              <w:pStyle w:val="table"/>
              <w:spacing w:after="0"/>
              <w:jc w:val="center"/>
              <w:rPr>
                <w:rFonts w:cs="Arial"/>
                <w:noProof/>
                <w:lang w:val="en-US"/>
              </w:rPr>
            </w:pPr>
            <w:r w:rsidRPr="0004485D">
              <w:rPr>
                <w:rFonts w:cs="Arial"/>
                <w:noProof/>
                <w:lang w:val="en-US"/>
              </w:rPr>
              <w:t>100,0 t/an</w:t>
            </w:r>
          </w:p>
        </w:tc>
        <w:tc>
          <w:tcPr>
            <w:tcW w:w="5698" w:type="dxa"/>
          </w:tcPr>
          <w:p w:rsidR="001E14E9" w:rsidRPr="0004485D" w:rsidRDefault="001E14E9" w:rsidP="008C270F">
            <w:pPr>
              <w:pStyle w:val="table"/>
              <w:spacing w:after="0"/>
              <w:rPr>
                <w:rFonts w:cs="Arial"/>
                <w:noProof/>
                <w:lang w:val="en-US"/>
              </w:rPr>
            </w:pPr>
            <w:r>
              <w:rPr>
                <w:rFonts w:cs="Arial"/>
                <w:noProof/>
                <w:lang w:val="en-US"/>
              </w:rPr>
              <w:t>Eliminare prin depozitare în</w:t>
            </w:r>
            <w:r w:rsidRPr="0004485D">
              <w:rPr>
                <w:rFonts w:cs="Arial"/>
                <w:noProof/>
                <w:lang w:val="en-US"/>
              </w:rPr>
              <w:t xml:space="preserve"> depozitul municipal</w:t>
            </w:r>
            <w:r>
              <w:rPr>
                <w:rFonts w:cs="Arial"/>
                <w:noProof/>
                <w:lang w:val="en-US"/>
              </w:rPr>
              <w:t xml:space="preserve"> de deșeuri </w:t>
            </w:r>
            <w:r w:rsidRPr="0004485D">
              <w:rPr>
                <w:rFonts w:cs="Arial"/>
                <w:noProof/>
                <w:lang w:val="en-US"/>
              </w:rPr>
              <w:t xml:space="preserve">- </w:t>
            </w:r>
            <w:r w:rsidRPr="0004485D">
              <w:rPr>
                <w:rFonts w:cs="Arial"/>
                <w:noProof/>
                <w:lang w:val="it-IT"/>
              </w:rPr>
              <w:t>S.C. Brantner Servicii ecologice</w:t>
            </w:r>
          </w:p>
        </w:tc>
      </w:tr>
      <w:tr w:rsidR="001E14E9" w:rsidRPr="0004485D" w:rsidTr="00F41572">
        <w:trPr>
          <w:cantSplit/>
          <w:jc w:val="center"/>
        </w:trPr>
        <w:tc>
          <w:tcPr>
            <w:tcW w:w="631" w:type="dxa"/>
          </w:tcPr>
          <w:p w:rsidR="001E14E9" w:rsidRDefault="001E14E9" w:rsidP="00192312">
            <w:pPr>
              <w:pStyle w:val="table"/>
              <w:spacing w:after="0"/>
              <w:rPr>
                <w:rFonts w:cs="Arial"/>
                <w:noProof/>
                <w:lang w:val="it-IT"/>
              </w:rPr>
            </w:pPr>
            <w:r>
              <w:rPr>
                <w:rFonts w:cs="Arial"/>
                <w:noProof/>
                <w:lang w:val="it-IT"/>
              </w:rPr>
              <w:t>7</w:t>
            </w:r>
          </w:p>
        </w:tc>
        <w:tc>
          <w:tcPr>
            <w:tcW w:w="2488" w:type="dxa"/>
          </w:tcPr>
          <w:p w:rsidR="001E14E9" w:rsidRDefault="001E14E9" w:rsidP="00192312">
            <w:pPr>
              <w:pStyle w:val="table"/>
              <w:spacing w:after="0"/>
              <w:rPr>
                <w:rFonts w:cs="Arial"/>
                <w:noProof/>
                <w:lang w:val="fr-FR"/>
              </w:rPr>
            </w:pPr>
            <w:r>
              <w:rPr>
                <w:rFonts w:cs="Arial"/>
                <w:noProof/>
                <w:lang w:val="fr-FR"/>
              </w:rPr>
              <w:t>Materiale filtrante, materiale de protecție</w:t>
            </w:r>
          </w:p>
        </w:tc>
        <w:tc>
          <w:tcPr>
            <w:tcW w:w="1276" w:type="dxa"/>
          </w:tcPr>
          <w:p w:rsidR="001E14E9" w:rsidRPr="0004485D" w:rsidRDefault="001E14E9" w:rsidP="00DC49EB">
            <w:pPr>
              <w:pStyle w:val="table"/>
              <w:spacing w:after="0"/>
              <w:jc w:val="center"/>
              <w:rPr>
                <w:rFonts w:cs="Arial"/>
                <w:noProof/>
                <w:color w:val="000000"/>
                <w:lang w:val="fr-FR"/>
              </w:rPr>
            </w:pPr>
            <w:r>
              <w:rPr>
                <w:rFonts w:cs="Arial"/>
                <w:noProof/>
                <w:color w:val="000000"/>
                <w:lang w:val="fr-FR"/>
              </w:rPr>
              <w:t>15 02 03</w:t>
            </w:r>
          </w:p>
        </w:tc>
        <w:tc>
          <w:tcPr>
            <w:tcW w:w="2551" w:type="dxa"/>
          </w:tcPr>
          <w:p w:rsidR="001E14E9" w:rsidRDefault="00F4331F" w:rsidP="00EE7A21">
            <w:pPr>
              <w:pStyle w:val="table"/>
              <w:spacing w:after="0"/>
              <w:jc w:val="center"/>
              <w:rPr>
                <w:rFonts w:cs="Arial"/>
                <w:noProof/>
                <w:lang w:val="fr-FR"/>
              </w:rPr>
            </w:pPr>
            <w:r>
              <w:rPr>
                <w:rFonts w:cs="Arial"/>
                <w:noProof/>
                <w:lang w:val="en-US"/>
              </w:rPr>
              <w:t>N</w:t>
            </w:r>
            <w:r w:rsidRPr="0004485D">
              <w:rPr>
                <w:rFonts w:cs="Arial"/>
                <w:noProof/>
                <w:lang w:val="en-US"/>
              </w:rPr>
              <w:t>epericuloase</w:t>
            </w:r>
          </w:p>
        </w:tc>
        <w:tc>
          <w:tcPr>
            <w:tcW w:w="1765" w:type="dxa"/>
          </w:tcPr>
          <w:p w:rsidR="001E14E9" w:rsidRDefault="001E14E9" w:rsidP="000870A4">
            <w:pPr>
              <w:pStyle w:val="table"/>
              <w:spacing w:after="0"/>
              <w:jc w:val="center"/>
              <w:rPr>
                <w:rFonts w:cs="Arial"/>
                <w:noProof/>
                <w:color w:val="000000"/>
                <w:lang w:val="en-US"/>
              </w:rPr>
            </w:pPr>
            <w:r>
              <w:rPr>
                <w:rFonts w:cs="Arial"/>
                <w:noProof/>
                <w:color w:val="000000"/>
                <w:lang w:val="en-US"/>
              </w:rPr>
              <w:t>1,5 t/an</w:t>
            </w:r>
          </w:p>
        </w:tc>
        <w:tc>
          <w:tcPr>
            <w:tcW w:w="5698" w:type="dxa"/>
          </w:tcPr>
          <w:p w:rsidR="001E14E9" w:rsidRPr="0004485D" w:rsidRDefault="001E14E9" w:rsidP="001E14E9">
            <w:pPr>
              <w:pStyle w:val="table"/>
              <w:spacing w:after="0"/>
              <w:rPr>
                <w:rFonts w:cs="Arial"/>
                <w:noProof/>
                <w:color w:val="000000"/>
                <w:lang w:val="it-IT"/>
              </w:rPr>
            </w:pPr>
            <w:r w:rsidRPr="0004485D">
              <w:rPr>
                <w:rFonts w:cs="Arial"/>
                <w:noProof/>
                <w:color w:val="000000"/>
                <w:lang w:val="it-IT"/>
              </w:rPr>
              <w:t xml:space="preserve">Valorificare prin agenti economici autorizati </w:t>
            </w:r>
          </w:p>
          <w:p w:rsidR="001E14E9" w:rsidRPr="0004485D" w:rsidRDefault="001E14E9" w:rsidP="00215FF2">
            <w:pPr>
              <w:pStyle w:val="table"/>
              <w:spacing w:after="0"/>
              <w:rPr>
                <w:rFonts w:cs="Arial"/>
                <w:noProof/>
                <w:lang w:val="it-IT"/>
              </w:rPr>
            </w:pPr>
          </w:p>
        </w:tc>
      </w:tr>
      <w:tr w:rsidR="00B45AD2" w:rsidRPr="0004485D" w:rsidTr="00F41572">
        <w:trPr>
          <w:cantSplit/>
          <w:jc w:val="center"/>
        </w:trPr>
        <w:tc>
          <w:tcPr>
            <w:tcW w:w="631" w:type="dxa"/>
          </w:tcPr>
          <w:p w:rsidR="00596071" w:rsidRPr="0004485D" w:rsidRDefault="001E14E9" w:rsidP="00192312">
            <w:pPr>
              <w:pStyle w:val="table"/>
              <w:spacing w:after="0"/>
              <w:rPr>
                <w:rFonts w:cs="Arial"/>
                <w:noProof/>
                <w:lang w:val="fr-FR"/>
              </w:rPr>
            </w:pPr>
            <w:r>
              <w:rPr>
                <w:rFonts w:cs="Arial"/>
                <w:noProof/>
                <w:lang w:val="fr-FR"/>
              </w:rPr>
              <w:t>8</w:t>
            </w:r>
          </w:p>
        </w:tc>
        <w:tc>
          <w:tcPr>
            <w:tcW w:w="2488" w:type="dxa"/>
          </w:tcPr>
          <w:p w:rsidR="00596071" w:rsidRPr="0004485D" w:rsidRDefault="001E14E9" w:rsidP="00192312">
            <w:pPr>
              <w:pStyle w:val="table"/>
              <w:spacing w:after="0"/>
              <w:rPr>
                <w:rFonts w:cs="Arial"/>
                <w:noProof/>
                <w:lang w:val="en-US"/>
              </w:rPr>
            </w:pPr>
            <w:r>
              <w:rPr>
                <w:rFonts w:cs="Arial"/>
                <w:noProof/>
                <w:lang w:val="en-US"/>
              </w:rPr>
              <w:t>C</w:t>
            </w:r>
            <w:r w:rsidR="00A917E7">
              <w:rPr>
                <w:rFonts w:cs="Arial"/>
                <w:noProof/>
                <w:lang w:val="en-US"/>
              </w:rPr>
              <w:t>upru, bronz</w:t>
            </w:r>
            <w:r w:rsidR="00596071" w:rsidRPr="0004485D">
              <w:rPr>
                <w:rFonts w:cs="Arial"/>
                <w:noProof/>
                <w:lang w:val="en-US"/>
              </w:rPr>
              <w:t>, alamă</w:t>
            </w:r>
          </w:p>
        </w:tc>
        <w:tc>
          <w:tcPr>
            <w:tcW w:w="1276" w:type="dxa"/>
          </w:tcPr>
          <w:p w:rsidR="00596071" w:rsidRPr="0004485D" w:rsidRDefault="00596071" w:rsidP="00DC49EB">
            <w:pPr>
              <w:pStyle w:val="table"/>
              <w:spacing w:after="0"/>
              <w:jc w:val="center"/>
              <w:rPr>
                <w:rFonts w:cs="Arial"/>
                <w:noProof/>
                <w:lang w:val="en-US"/>
              </w:rPr>
            </w:pPr>
            <w:r w:rsidRPr="0004485D">
              <w:rPr>
                <w:rFonts w:cs="Arial"/>
                <w:noProof/>
                <w:lang w:val="en-US"/>
              </w:rPr>
              <w:t>17 04 01</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N</w:t>
            </w:r>
            <w:r w:rsidR="00596071" w:rsidRPr="0004485D">
              <w:rPr>
                <w:rFonts w:cs="Arial"/>
                <w:noProof/>
                <w:lang w:val="en-US"/>
              </w:rPr>
              <w:t>epericuloase</w:t>
            </w:r>
          </w:p>
        </w:tc>
        <w:tc>
          <w:tcPr>
            <w:tcW w:w="1765" w:type="dxa"/>
          </w:tcPr>
          <w:p w:rsidR="00596071" w:rsidRPr="0004485D" w:rsidRDefault="00596071" w:rsidP="000870A4">
            <w:pPr>
              <w:pStyle w:val="table"/>
              <w:spacing w:after="0"/>
              <w:jc w:val="center"/>
              <w:rPr>
                <w:rFonts w:cs="Arial"/>
                <w:noProof/>
                <w:lang w:val="en-US"/>
              </w:rPr>
            </w:pPr>
            <w:r w:rsidRPr="0004485D">
              <w:rPr>
                <w:rFonts w:cs="Arial"/>
                <w:noProof/>
                <w:lang w:val="en-US"/>
              </w:rPr>
              <w:t>0,3 t/an</w:t>
            </w:r>
          </w:p>
        </w:tc>
        <w:tc>
          <w:tcPr>
            <w:tcW w:w="5698" w:type="dxa"/>
          </w:tcPr>
          <w:p w:rsidR="00596071" w:rsidRPr="0004485D" w:rsidRDefault="00596071" w:rsidP="00AA0143">
            <w:pPr>
              <w:pStyle w:val="table"/>
              <w:spacing w:after="0"/>
              <w:rPr>
                <w:rFonts w:cs="Arial"/>
                <w:noProof/>
                <w:lang w:val="it-IT"/>
              </w:rPr>
            </w:pPr>
            <w:r w:rsidRPr="0004485D">
              <w:rPr>
                <w:rFonts w:cs="Arial"/>
                <w:noProof/>
                <w:lang w:val="it-IT"/>
              </w:rPr>
              <w:t>Valorificare prin agenti economici autorizati- S.C. Oltmetal S.A.</w:t>
            </w:r>
          </w:p>
        </w:tc>
      </w:tr>
      <w:tr w:rsidR="00596071" w:rsidRPr="0004485D" w:rsidTr="00F41572">
        <w:trPr>
          <w:cantSplit/>
          <w:jc w:val="center"/>
        </w:trPr>
        <w:tc>
          <w:tcPr>
            <w:tcW w:w="631" w:type="dxa"/>
          </w:tcPr>
          <w:p w:rsidR="00596071" w:rsidRPr="0004485D" w:rsidRDefault="00F4331F" w:rsidP="00192312">
            <w:pPr>
              <w:pStyle w:val="table"/>
              <w:spacing w:after="0"/>
              <w:rPr>
                <w:rFonts w:cs="Arial"/>
                <w:noProof/>
                <w:lang w:val="fr-FR"/>
              </w:rPr>
            </w:pPr>
            <w:r>
              <w:rPr>
                <w:rFonts w:cs="Arial"/>
                <w:noProof/>
                <w:lang w:val="fr-FR"/>
              </w:rPr>
              <w:t>9</w:t>
            </w:r>
          </w:p>
        </w:tc>
        <w:tc>
          <w:tcPr>
            <w:tcW w:w="2488" w:type="dxa"/>
          </w:tcPr>
          <w:p w:rsidR="00596071" w:rsidRPr="0004485D" w:rsidRDefault="00596071" w:rsidP="00192312">
            <w:pPr>
              <w:pStyle w:val="table"/>
              <w:spacing w:after="0"/>
              <w:rPr>
                <w:rFonts w:cs="Arial"/>
                <w:noProof/>
                <w:lang w:val="en-US"/>
              </w:rPr>
            </w:pPr>
            <w:r w:rsidRPr="0004485D">
              <w:rPr>
                <w:rFonts w:cs="Arial"/>
                <w:noProof/>
                <w:lang w:val="en-US"/>
              </w:rPr>
              <w:t>Baterii de plumb</w:t>
            </w:r>
          </w:p>
        </w:tc>
        <w:tc>
          <w:tcPr>
            <w:tcW w:w="1276" w:type="dxa"/>
          </w:tcPr>
          <w:p w:rsidR="00596071" w:rsidRPr="001E14E9" w:rsidRDefault="00596071" w:rsidP="00DC49EB">
            <w:pPr>
              <w:pStyle w:val="table"/>
              <w:spacing w:after="0"/>
              <w:jc w:val="center"/>
              <w:rPr>
                <w:rFonts w:cs="Arial"/>
                <w:noProof/>
                <w:color w:val="000000"/>
                <w:vertAlign w:val="superscript"/>
                <w:lang w:val="en-US"/>
              </w:rPr>
            </w:pPr>
            <w:r w:rsidRPr="0004485D">
              <w:rPr>
                <w:rFonts w:cs="Arial"/>
                <w:noProof/>
                <w:color w:val="000000"/>
                <w:lang w:val="en-US"/>
              </w:rPr>
              <w:t>16 06 01</w:t>
            </w:r>
            <w:r w:rsidR="001E14E9" w:rsidRPr="001E14E9">
              <w:rPr>
                <w:rFonts w:cs="Arial"/>
                <w:noProof/>
                <w:color w:val="000000"/>
                <w:sz w:val="24"/>
                <w:szCs w:val="24"/>
                <w:vertAlign w:val="superscript"/>
                <w:lang w:val="en-US"/>
              </w:rPr>
              <w:t>*</w:t>
            </w:r>
          </w:p>
        </w:tc>
        <w:tc>
          <w:tcPr>
            <w:tcW w:w="2551" w:type="dxa"/>
          </w:tcPr>
          <w:p w:rsidR="00596071" w:rsidRPr="0004485D" w:rsidRDefault="00EE7A21" w:rsidP="00EE7A21">
            <w:pPr>
              <w:pStyle w:val="table"/>
              <w:spacing w:after="0"/>
              <w:jc w:val="center"/>
              <w:rPr>
                <w:rFonts w:cs="Arial"/>
                <w:noProof/>
                <w:lang w:val="en-US"/>
              </w:rPr>
            </w:pPr>
            <w:r>
              <w:rPr>
                <w:rFonts w:cs="Arial"/>
                <w:noProof/>
                <w:lang w:val="en-US"/>
              </w:rPr>
              <w:t>P</w:t>
            </w:r>
            <w:r w:rsidR="00596071" w:rsidRPr="0004485D">
              <w:rPr>
                <w:rFonts w:cs="Arial"/>
                <w:noProof/>
                <w:lang w:val="en-US"/>
              </w:rPr>
              <w:t>ericuloase</w:t>
            </w:r>
          </w:p>
        </w:tc>
        <w:tc>
          <w:tcPr>
            <w:tcW w:w="1765" w:type="dxa"/>
          </w:tcPr>
          <w:p w:rsidR="00596071" w:rsidRPr="0004485D" w:rsidRDefault="00596071" w:rsidP="000870A4">
            <w:pPr>
              <w:pStyle w:val="table"/>
              <w:spacing w:after="0"/>
              <w:jc w:val="center"/>
              <w:rPr>
                <w:rFonts w:cs="Arial"/>
                <w:noProof/>
                <w:color w:val="000000"/>
                <w:lang w:val="en-US"/>
              </w:rPr>
            </w:pPr>
            <w:r w:rsidRPr="0004485D">
              <w:rPr>
                <w:rFonts w:cs="Arial"/>
                <w:noProof/>
                <w:color w:val="000000"/>
                <w:lang w:val="en-US"/>
              </w:rPr>
              <w:t>15 buc/an</w:t>
            </w:r>
          </w:p>
        </w:tc>
        <w:tc>
          <w:tcPr>
            <w:tcW w:w="5698" w:type="dxa"/>
          </w:tcPr>
          <w:p w:rsidR="00596071" w:rsidRPr="0004485D" w:rsidRDefault="00596071" w:rsidP="0026052D">
            <w:pPr>
              <w:pStyle w:val="table"/>
              <w:spacing w:after="0"/>
              <w:rPr>
                <w:rFonts w:cs="Arial"/>
                <w:noProof/>
                <w:color w:val="000000"/>
                <w:lang w:val="it-IT"/>
              </w:rPr>
            </w:pPr>
            <w:r w:rsidRPr="0004485D">
              <w:rPr>
                <w:rFonts w:cs="Arial"/>
                <w:noProof/>
                <w:color w:val="000000"/>
                <w:lang w:val="it-IT"/>
              </w:rPr>
              <w:t>Valorificare prin agenti economici autorizati</w:t>
            </w:r>
          </w:p>
        </w:tc>
      </w:tr>
      <w:tr w:rsidR="00F4331F" w:rsidRPr="0004485D" w:rsidTr="00F41572">
        <w:trPr>
          <w:cantSplit/>
          <w:jc w:val="center"/>
        </w:trPr>
        <w:tc>
          <w:tcPr>
            <w:tcW w:w="631" w:type="dxa"/>
          </w:tcPr>
          <w:p w:rsidR="00F4331F" w:rsidRDefault="00F4331F" w:rsidP="00192312">
            <w:pPr>
              <w:pStyle w:val="table"/>
              <w:spacing w:after="0"/>
              <w:rPr>
                <w:rFonts w:cs="Arial"/>
                <w:noProof/>
                <w:lang w:val="fr-FR"/>
              </w:rPr>
            </w:pPr>
            <w:r>
              <w:rPr>
                <w:rFonts w:cs="Arial"/>
                <w:noProof/>
                <w:lang w:val="fr-FR"/>
              </w:rPr>
              <w:t>10</w:t>
            </w:r>
          </w:p>
        </w:tc>
        <w:tc>
          <w:tcPr>
            <w:tcW w:w="2488" w:type="dxa"/>
          </w:tcPr>
          <w:p w:rsidR="00F4331F" w:rsidRPr="0004485D" w:rsidRDefault="00F4331F" w:rsidP="00192312">
            <w:pPr>
              <w:pStyle w:val="table"/>
              <w:spacing w:after="0"/>
              <w:rPr>
                <w:rFonts w:cs="Arial"/>
                <w:noProof/>
                <w:lang w:val="en-US"/>
              </w:rPr>
            </w:pPr>
            <w:r>
              <w:rPr>
                <w:rFonts w:cs="Arial"/>
                <w:noProof/>
                <w:lang w:val="en-US"/>
              </w:rPr>
              <w:t>Substanțe organice chimice de laborator, expirate</w:t>
            </w:r>
          </w:p>
        </w:tc>
        <w:tc>
          <w:tcPr>
            <w:tcW w:w="1276" w:type="dxa"/>
          </w:tcPr>
          <w:p w:rsidR="00F4331F" w:rsidRPr="0004485D" w:rsidRDefault="00F4331F" w:rsidP="00DC49EB">
            <w:pPr>
              <w:pStyle w:val="table"/>
              <w:spacing w:after="0"/>
              <w:jc w:val="center"/>
              <w:rPr>
                <w:rFonts w:cs="Arial"/>
                <w:noProof/>
                <w:color w:val="000000"/>
                <w:lang w:val="en-US"/>
              </w:rPr>
            </w:pPr>
            <w:r>
              <w:rPr>
                <w:rFonts w:cs="Arial"/>
                <w:noProof/>
                <w:color w:val="000000"/>
                <w:lang w:val="en-US"/>
              </w:rPr>
              <w:t>16 05 08</w:t>
            </w:r>
            <w:r w:rsidRPr="001E14E9">
              <w:rPr>
                <w:rFonts w:cs="Arial"/>
                <w:noProof/>
                <w:color w:val="000000"/>
                <w:sz w:val="24"/>
                <w:szCs w:val="24"/>
                <w:vertAlign w:val="superscript"/>
                <w:lang w:val="en-US"/>
              </w:rPr>
              <w:t>*</w:t>
            </w:r>
          </w:p>
        </w:tc>
        <w:tc>
          <w:tcPr>
            <w:tcW w:w="2551" w:type="dxa"/>
          </w:tcPr>
          <w:p w:rsidR="00F4331F" w:rsidRDefault="00F4331F" w:rsidP="00EE7A21">
            <w:pPr>
              <w:pStyle w:val="table"/>
              <w:spacing w:after="0"/>
              <w:jc w:val="center"/>
              <w:rPr>
                <w:rFonts w:cs="Arial"/>
                <w:noProof/>
                <w:lang w:val="en-US"/>
              </w:rPr>
            </w:pPr>
            <w:r>
              <w:rPr>
                <w:rFonts w:cs="Arial"/>
                <w:noProof/>
                <w:lang w:val="en-US"/>
              </w:rPr>
              <w:t>P</w:t>
            </w:r>
            <w:r w:rsidRPr="0004485D">
              <w:rPr>
                <w:rFonts w:cs="Arial"/>
                <w:noProof/>
                <w:lang w:val="en-US"/>
              </w:rPr>
              <w:t>ericuloase</w:t>
            </w:r>
          </w:p>
        </w:tc>
        <w:tc>
          <w:tcPr>
            <w:tcW w:w="1765" w:type="dxa"/>
          </w:tcPr>
          <w:p w:rsidR="00F4331F" w:rsidRPr="0004485D" w:rsidRDefault="00F4331F" w:rsidP="000870A4">
            <w:pPr>
              <w:pStyle w:val="table"/>
              <w:spacing w:after="0"/>
              <w:jc w:val="center"/>
              <w:rPr>
                <w:rFonts w:cs="Arial"/>
                <w:noProof/>
                <w:color w:val="000000"/>
                <w:lang w:val="en-US"/>
              </w:rPr>
            </w:pPr>
            <w:r>
              <w:rPr>
                <w:rFonts w:cs="Arial"/>
                <w:noProof/>
                <w:color w:val="000000"/>
                <w:lang w:val="en-US"/>
              </w:rPr>
              <w:t>0,015 t/an</w:t>
            </w:r>
          </w:p>
        </w:tc>
        <w:tc>
          <w:tcPr>
            <w:tcW w:w="5698" w:type="dxa"/>
          </w:tcPr>
          <w:p w:rsidR="00F4331F" w:rsidRPr="0004485D" w:rsidRDefault="00F4331F" w:rsidP="0026052D">
            <w:pPr>
              <w:pStyle w:val="table"/>
              <w:spacing w:after="0"/>
              <w:rPr>
                <w:rFonts w:cs="Arial"/>
                <w:noProof/>
                <w:color w:val="000000"/>
                <w:lang w:val="it-IT"/>
              </w:rPr>
            </w:pPr>
            <w:r w:rsidRPr="0004485D">
              <w:rPr>
                <w:rFonts w:cs="Arial"/>
                <w:noProof/>
                <w:color w:val="000000"/>
                <w:lang w:val="it-IT"/>
              </w:rPr>
              <w:t>Valorificare prin agenti economici autorizati</w:t>
            </w:r>
          </w:p>
        </w:tc>
      </w:tr>
      <w:tr w:rsidR="00D86493" w:rsidRPr="0004485D" w:rsidTr="00F41572">
        <w:trPr>
          <w:cantSplit/>
          <w:jc w:val="center"/>
        </w:trPr>
        <w:tc>
          <w:tcPr>
            <w:tcW w:w="631" w:type="dxa"/>
          </w:tcPr>
          <w:p w:rsidR="00D86493" w:rsidRDefault="00D86493" w:rsidP="00192312">
            <w:pPr>
              <w:pStyle w:val="table"/>
              <w:spacing w:after="0"/>
              <w:rPr>
                <w:rFonts w:cs="Arial"/>
                <w:noProof/>
                <w:lang w:val="fr-FR"/>
              </w:rPr>
            </w:pPr>
            <w:r>
              <w:rPr>
                <w:rFonts w:cs="Arial"/>
                <w:noProof/>
                <w:lang w:val="fr-FR"/>
              </w:rPr>
              <w:t>11</w:t>
            </w:r>
          </w:p>
        </w:tc>
        <w:tc>
          <w:tcPr>
            <w:tcW w:w="2488" w:type="dxa"/>
          </w:tcPr>
          <w:p w:rsidR="00D86493" w:rsidRDefault="00D86493" w:rsidP="00192312">
            <w:pPr>
              <w:pStyle w:val="table"/>
              <w:spacing w:after="0"/>
              <w:rPr>
                <w:rFonts w:cs="Arial"/>
                <w:noProof/>
                <w:lang w:val="en-US"/>
              </w:rPr>
            </w:pPr>
            <w:r>
              <w:rPr>
                <w:rFonts w:cs="Arial"/>
                <w:noProof/>
                <w:lang w:val="en-US"/>
              </w:rPr>
              <w:t>Ambalaje de lemn (paleți)</w:t>
            </w:r>
          </w:p>
        </w:tc>
        <w:tc>
          <w:tcPr>
            <w:tcW w:w="1276" w:type="dxa"/>
          </w:tcPr>
          <w:p w:rsidR="00D86493" w:rsidRDefault="00D86493" w:rsidP="00DC49EB">
            <w:pPr>
              <w:pStyle w:val="table"/>
              <w:spacing w:after="0"/>
              <w:jc w:val="center"/>
              <w:rPr>
                <w:rFonts w:cs="Arial"/>
                <w:noProof/>
                <w:color w:val="000000"/>
                <w:lang w:val="en-US"/>
              </w:rPr>
            </w:pPr>
            <w:r>
              <w:rPr>
                <w:rFonts w:cs="Arial"/>
                <w:noProof/>
                <w:color w:val="000000"/>
                <w:lang w:val="en-US"/>
              </w:rPr>
              <w:t>15 01 03</w:t>
            </w:r>
          </w:p>
        </w:tc>
        <w:tc>
          <w:tcPr>
            <w:tcW w:w="2551" w:type="dxa"/>
          </w:tcPr>
          <w:p w:rsidR="00D86493" w:rsidRDefault="00D86493" w:rsidP="00EE7A21">
            <w:pPr>
              <w:pStyle w:val="table"/>
              <w:spacing w:after="0"/>
              <w:jc w:val="center"/>
              <w:rPr>
                <w:rFonts w:cs="Arial"/>
                <w:noProof/>
                <w:lang w:val="en-US"/>
              </w:rPr>
            </w:pPr>
            <w:r>
              <w:rPr>
                <w:rFonts w:cs="Arial"/>
                <w:noProof/>
                <w:lang w:val="en-US"/>
              </w:rPr>
              <w:t>Nepericuloase</w:t>
            </w:r>
          </w:p>
        </w:tc>
        <w:tc>
          <w:tcPr>
            <w:tcW w:w="1765" w:type="dxa"/>
          </w:tcPr>
          <w:p w:rsidR="00D86493" w:rsidRDefault="00D86493" w:rsidP="000870A4">
            <w:pPr>
              <w:pStyle w:val="table"/>
              <w:spacing w:after="0"/>
              <w:jc w:val="center"/>
              <w:rPr>
                <w:rFonts w:cs="Arial"/>
                <w:noProof/>
                <w:color w:val="000000"/>
                <w:lang w:val="en-US"/>
              </w:rPr>
            </w:pPr>
            <w:r>
              <w:rPr>
                <w:rFonts w:cs="Arial"/>
                <w:noProof/>
                <w:color w:val="000000"/>
                <w:lang w:val="en-US"/>
              </w:rPr>
              <w:t>7.000 t/an</w:t>
            </w:r>
          </w:p>
        </w:tc>
        <w:tc>
          <w:tcPr>
            <w:tcW w:w="5698" w:type="dxa"/>
          </w:tcPr>
          <w:p w:rsidR="00D86493" w:rsidRPr="0004485D" w:rsidRDefault="00D86493" w:rsidP="0026052D">
            <w:pPr>
              <w:pStyle w:val="table"/>
              <w:spacing w:after="0"/>
              <w:rPr>
                <w:rFonts w:cs="Arial"/>
                <w:noProof/>
                <w:color w:val="000000"/>
                <w:lang w:val="it-IT"/>
              </w:rPr>
            </w:pPr>
            <w:r>
              <w:rPr>
                <w:rFonts w:cs="Arial"/>
                <w:noProof/>
                <w:color w:val="000000"/>
                <w:lang w:val="it-IT"/>
              </w:rPr>
              <w:t>Valorificarea paleților din lemn în tocătura pentru fabricarea semicelulozei</w:t>
            </w:r>
          </w:p>
        </w:tc>
      </w:tr>
    </w:tbl>
    <w:p w:rsidR="001300FE" w:rsidRPr="0004485D" w:rsidRDefault="001300FE">
      <w:pPr>
        <w:pStyle w:val="BodyText"/>
        <w:ind w:left="0"/>
        <w:rPr>
          <w:rFonts w:cs="Arial"/>
          <w:noProof/>
          <w:lang w:val="en-US"/>
        </w:rPr>
        <w:sectPr w:rsidR="001300FE" w:rsidRPr="0004485D" w:rsidSect="00192312">
          <w:headerReference w:type="default" r:id="rId8"/>
          <w:footerReference w:type="even" r:id="rId9"/>
          <w:footerReference w:type="default" r:id="rId10"/>
          <w:pgSz w:w="16834" w:h="11909" w:orient="landscape" w:code="9"/>
          <w:pgMar w:top="851" w:right="1134" w:bottom="851" w:left="1134" w:header="851" w:footer="709" w:gutter="0"/>
          <w:paperSrc w:first="15" w:other="15"/>
          <w:pgNumType w:start="1"/>
          <w:cols w:space="720"/>
        </w:sectPr>
      </w:pPr>
    </w:p>
    <w:p w:rsidR="001300FE" w:rsidRPr="003D5EC1" w:rsidRDefault="00C70F5A" w:rsidP="003D5EC1">
      <w:pPr>
        <w:pStyle w:val="Heading2"/>
        <w:rPr>
          <w:rFonts w:cs="Arial"/>
          <w:color w:val="000000" w:themeColor="text1"/>
          <w:sz w:val="20"/>
          <w:szCs w:val="20"/>
        </w:rPr>
      </w:pPr>
      <w:r w:rsidRPr="003D5EC1">
        <w:rPr>
          <w:rFonts w:cs="Arial"/>
          <w:color w:val="000000" w:themeColor="text1"/>
          <w:sz w:val="20"/>
          <w:szCs w:val="20"/>
        </w:rPr>
        <w:lastRenderedPageBreak/>
        <w:t>6</w:t>
      </w:r>
      <w:r w:rsidR="00192312" w:rsidRPr="003D5EC1">
        <w:rPr>
          <w:rFonts w:cs="Arial"/>
          <w:color w:val="000000" w:themeColor="text1"/>
          <w:sz w:val="20"/>
          <w:szCs w:val="20"/>
        </w:rPr>
        <w:t xml:space="preserve">.2. Evidenta </w:t>
      </w:r>
      <w:r w:rsidR="003D5EC1">
        <w:rPr>
          <w:rFonts w:cs="Arial"/>
          <w:color w:val="000000" w:themeColor="text1"/>
          <w:sz w:val="20"/>
          <w:szCs w:val="20"/>
        </w:rPr>
        <w:t>deș</w:t>
      </w:r>
      <w:r w:rsidR="00192312" w:rsidRPr="003D5EC1">
        <w:rPr>
          <w:rFonts w:cs="Arial"/>
          <w:color w:val="000000" w:themeColor="text1"/>
          <w:sz w:val="20"/>
          <w:szCs w:val="20"/>
        </w:rPr>
        <w:t>eurilor</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3"/>
        <w:gridCol w:w="3259"/>
      </w:tblGrid>
      <w:tr w:rsidR="001300FE" w:rsidRPr="0004485D" w:rsidTr="00AC1774">
        <w:trPr>
          <w:cantSplit/>
          <w:trHeight w:val="713"/>
          <w:tblHeader/>
        </w:trPr>
        <w:tc>
          <w:tcPr>
            <w:tcW w:w="3379" w:type="pct"/>
            <w:shd w:val="clear" w:color="auto" w:fill="F2F2F2" w:themeFill="background1" w:themeFillShade="F2"/>
            <w:vAlign w:val="center"/>
          </w:tcPr>
          <w:p w:rsidR="001300FE" w:rsidRPr="0004485D" w:rsidRDefault="00CC5A13">
            <w:pPr>
              <w:pStyle w:val="table"/>
              <w:jc w:val="center"/>
              <w:rPr>
                <w:rFonts w:cs="Arial"/>
                <w:noProof/>
                <w:lang w:val="it-IT"/>
              </w:rPr>
            </w:pPr>
            <w:r w:rsidRPr="0004485D">
              <w:rPr>
                <w:rFonts w:cs="Arial"/>
                <w:noProof/>
                <w:lang w:val="it-IT"/>
              </w:rPr>
              <w:t>Lista de verificare pentru cerintele caracteristice BAT</w:t>
            </w:r>
          </w:p>
        </w:tc>
        <w:tc>
          <w:tcPr>
            <w:tcW w:w="1621" w:type="pct"/>
            <w:shd w:val="clear" w:color="auto" w:fill="F2F2F2" w:themeFill="background1" w:themeFillShade="F2"/>
            <w:vAlign w:val="center"/>
          </w:tcPr>
          <w:p w:rsidR="001300FE" w:rsidRPr="0004485D" w:rsidRDefault="00CC5A13">
            <w:pPr>
              <w:pStyle w:val="table"/>
              <w:jc w:val="center"/>
              <w:rPr>
                <w:rFonts w:cs="Arial"/>
                <w:noProof/>
                <w:lang w:val="it-IT"/>
              </w:rPr>
            </w:pPr>
            <w:r w:rsidRPr="0004485D">
              <w:rPr>
                <w:rFonts w:cs="Arial"/>
                <w:noProof/>
                <w:lang w:val="it-IT"/>
              </w:rPr>
              <w:t>Da / Nu</w:t>
            </w:r>
          </w:p>
          <w:p w:rsidR="001300FE" w:rsidRPr="0004485D" w:rsidRDefault="001300FE">
            <w:pPr>
              <w:pStyle w:val="table"/>
              <w:jc w:val="center"/>
              <w:rPr>
                <w:rFonts w:cs="Arial"/>
                <w:noProof/>
                <w:lang w:val="it-IT"/>
              </w:rPr>
            </w:pPr>
          </w:p>
        </w:tc>
      </w:tr>
      <w:tr w:rsidR="001300FE" w:rsidRPr="0004485D" w:rsidTr="00AC1774">
        <w:trPr>
          <w:cantSplit/>
          <w:trHeight w:val="56"/>
        </w:trPr>
        <w:tc>
          <w:tcPr>
            <w:tcW w:w="3379" w:type="pct"/>
            <w:shd w:val="clear" w:color="auto" w:fill="F2F2F2" w:themeFill="background1" w:themeFillShade="F2"/>
          </w:tcPr>
          <w:p w:rsidR="001300FE" w:rsidRPr="0004485D" w:rsidRDefault="00CC5A13">
            <w:pPr>
              <w:pStyle w:val="table"/>
              <w:rPr>
                <w:rFonts w:cs="Arial"/>
                <w:noProof/>
                <w:lang w:val="it-IT"/>
              </w:rPr>
            </w:pPr>
            <w:r w:rsidRPr="0004485D">
              <w:rPr>
                <w:rFonts w:cs="Arial"/>
                <w:noProof/>
                <w:lang w:val="it-IT"/>
              </w:rPr>
              <w:t>Este implementat un sistem prin care sunt incluse in documente urmatoarele informatii despre deseurile (</w:t>
            </w:r>
            <w:r w:rsidRPr="0004485D">
              <w:rPr>
                <w:rFonts w:cs="Arial"/>
                <w:i/>
                <w:noProof/>
                <w:lang w:val="it-IT"/>
              </w:rPr>
              <w:t>eliminate</w:t>
            </w:r>
            <w:r w:rsidRPr="0004485D">
              <w:rPr>
                <w:rFonts w:cs="Arial"/>
                <w:noProof/>
                <w:lang w:val="it-IT"/>
              </w:rPr>
              <w:t xml:space="preserve"> </w:t>
            </w:r>
            <w:r w:rsidRPr="0004485D">
              <w:rPr>
                <w:rFonts w:cs="Arial"/>
                <w:i/>
                <w:noProof/>
                <w:lang w:val="it-IT"/>
              </w:rPr>
              <w:t>sau recuperate</w:t>
            </w:r>
            <w:r w:rsidRPr="0004485D">
              <w:rPr>
                <w:rFonts w:cs="Arial"/>
                <w:noProof/>
                <w:lang w:val="it-IT"/>
              </w:rPr>
              <w:t>) rezultate din instalatie</w:t>
            </w:r>
          </w:p>
        </w:tc>
        <w:tc>
          <w:tcPr>
            <w:tcW w:w="1621" w:type="pct"/>
            <w:shd w:val="clear" w:color="auto" w:fill="F2F2F2" w:themeFill="background1" w:themeFillShade="F2"/>
          </w:tcPr>
          <w:p w:rsidR="001300FE" w:rsidRPr="0004485D" w:rsidRDefault="00CC5A13" w:rsidP="003D5EC1">
            <w:pPr>
              <w:pStyle w:val="table"/>
              <w:jc w:val="center"/>
              <w:rPr>
                <w:rFonts w:cs="Arial"/>
                <w:noProof/>
                <w:lang w:val="ro-RO"/>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fr-FR"/>
              </w:rPr>
            </w:pPr>
            <w:r w:rsidRPr="0004485D">
              <w:rPr>
                <w:rFonts w:cs="Arial"/>
                <w:noProof/>
                <w:lang w:val="fr-FR"/>
              </w:rPr>
              <w:t>Cantitate</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fr-FR"/>
              </w:rPr>
            </w:pPr>
            <w:r w:rsidRPr="0004485D">
              <w:rPr>
                <w:rFonts w:cs="Arial"/>
                <w:noProof/>
                <w:lang w:val="fr-FR"/>
              </w:rPr>
              <w:t>Natura</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it-IT"/>
              </w:rPr>
            </w:pPr>
            <w:r w:rsidRPr="0004485D">
              <w:rPr>
                <w:rFonts w:cs="Arial"/>
                <w:noProof/>
                <w:lang w:val="it-IT"/>
              </w:rPr>
              <w:t xml:space="preserve">Origine </w:t>
            </w:r>
            <w:r w:rsidRPr="0004485D">
              <w:rPr>
                <w:rFonts w:cs="Arial"/>
                <w:i/>
                <w:noProof/>
                <w:lang w:val="it-IT"/>
              </w:rPr>
              <w:t>(acolo unde este relevant)</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it-IT"/>
              </w:rPr>
            </w:pPr>
            <w:r w:rsidRPr="0004485D">
              <w:rPr>
                <w:rFonts w:cs="Arial"/>
                <w:noProof/>
                <w:lang w:val="it-IT"/>
              </w:rPr>
              <w:t>Destinatie (Obligatia urmaririi – daca sunt trimise in afara amplasamentului)</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fr-FR"/>
              </w:rPr>
            </w:pPr>
            <w:r w:rsidRPr="0004485D">
              <w:rPr>
                <w:rFonts w:cs="Arial"/>
                <w:noProof/>
                <w:lang w:val="fr-FR"/>
              </w:rPr>
              <w:t>Frecventa de colectare</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fr-FR"/>
              </w:rPr>
            </w:pPr>
            <w:r w:rsidRPr="0004485D">
              <w:rPr>
                <w:rFonts w:cs="Arial"/>
                <w:noProof/>
                <w:lang w:val="fr-FR"/>
              </w:rPr>
              <w:t>Modul de transport</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r w:rsidR="001300FE" w:rsidRPr="0004485D" w:rsidTr="00AC1774">
        <w:trPr>
          <w:cantSplit/>
          <w:trHeight w:val="53"/>
        </w:trPr>
        <w:tc>
          <w:tcPr>
            <w:tcW w:w="3379" w:type="pct"/>
            <w:shd w:val="clear" w:color="auto" w:fill="F2F2F2" w:themeFill="background1" w:themeFillShade="F2"/>
          </w:tcPr>
          <w:p w:rsidR="001300FE" w:rsidRPr="0004485D" w:rsidRDefault="00CC5A13">
            <w:pPr>
              <w:pStyle w:val="table"/>
              <w:rPr>
                <w:rFonts w:cs="Arial"/>
                <w:noProof/>
                <w:lang w:val="fr-FR"/>
              </w:rPr>
            </w:pPr>
            <w:r w:rsidRPr="0004485D">
              <w:rPr>
                <w:rFonts w:cs="Arial"/>
                <w:noProof/>
                <w:lang w:val="fr-FR"/>
              </w:rPr>
              <w:t>Metoda de tratare</w:t>
            </w:r>
          </w:p>
        </w:tc>
        <w:tc>
          <w:tcPr>
            <w:tcW w:w="1621" w:type="pct"/>
          </w:tcPr>
          <w:p w:rsidR="001300FE" w:rsidRPr="0004485D" w:rsidRDefault="00CC5A13" w:rsidP="003D5EC1">
            <w:pPr>
              <w:pStyle w:val="table"/>
              <w:jc w:val="center"/>
              <w:rPr>
                <w:rFonts w:cs="Arial"/>
                <w:noProof/>
                <w:lang w:val="fr-FR"/>
              </w:rPr>
            </w:pPr>
            <w:r w:rsidRPr="0004485D">
              <w:rPr>
                <w:rFonts w:cs="Arial"/>
                <w:noProof/>
                <w:lang w:val="fr-FR"/>
              </w:rPr>
              <w:t>Da</w:t>
            </w:r>
          </w:p>
        </w:tc>
      </w:tr>
    </w:tbl>
    <w:p w:rsidR="00192312" w:rsidRPr="0004485D" w:rsidRDefault="00192312" w:rsidP="00192312">
      <w:pPr>
        <w:pStyle w:val="Heading2"/>
        <w:rPr>
          <w:rFonts w:cs="Arial"/>
          <w:sz w:val="20"/>
          <w:szCs w:val="20"/>
        </w:rPr>
      </w:pPr>
    </w:p>
    <w:p w:rsidR="00B34583" w:rsidRPr="0004485D" w:rsidRDefault="00C70F5A" w:rsidP="002B1F58">
      <w:pPr>
        <w:pStyle w:val="Heading2"/>
        <w:rPr>
          <w:rFonts w:cs="Arial"/>
          <w:sz w:val="20"/>
          <w:szCs w:val="20"/>
        </w:rPr>
      </w:pPr>
      <w:r w:rsidRPr="0004485D">
        <w:rPr>
          <w:rFonts w:cs="Arial"/>
          <w:sz w:val="20"/>
          <w:szCs w:val="20"/>
        </w:rPr>
        <w:t>6</w:t>
      </w:r>
      <w:r w:rsidR="00CC5A13" w:rsidRPr="0004485D">
        <w:rPr>
          <w:rFonts w:cs="Arial"/>
          <w:sz w:val="20"/>
          <w:szCs w:val="20"/>
        </w:rPr>
        <w:t>.3</w:t>
      </w:r>
      <w:r w:rsidR="00192312" w:rsidRPr="0004485D">
        <w:rPr>
          <w:rFonts w:cs="Arial"/>
          <w:sz w:val="20"/>
          <w:szCs w:val="20"/>
        </w:rPr>
        <w:t>.</w:t>
      </w:r>
      <w:r w:rsidR="00CC5A13" w:rsidRPr="0004485D">
        <w:rPr>
          <w:rFonts w:cs="Arial"/>
          <w:sz w:val="20"/>
          <w:szCs w:val="20"/>
        </w:rPr>
        <w:t xml:space="preserve"> Zone de depozitare</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9"/>
        <w:gridCol w:w="1617"/>
        <w:gridCol w:w="1667"/>
        <w:gridCol w:w="5063"/>
      </w:tblGrid>
      <w:tr w:rsidR="001300FE" w:rsidRPr="0004485D" w:rsidTr="00AC1774">
        <w:trPr>
          <w:cantSplit/>
          <w:trHeight w:val="501"/>
          <w:tblHeader/>
        </w:trPr>
        <w:tc>
          <w:tcPr>
            <w:tcW w:w="854" w:type="pct"/>
            <w:shd w:val="clear" w:color="auto" w:fill="F2F2F2" w:themeFill="background1" w:themeFillShade="F2"/>
          </w:tcPr>
          <w:p w:rsidR="001300FE" w:rsidRPr="0004485D" w:rsidRDefault="00CC5A13">
            <w:pPr>
              <w:pStyle w:val="table"/>
              <w:jc w:val="center"/>
              <w:rPr>
                <w:rFonts w:cs="Arial"/>
                <w:b/>
                <w:bCs/>
                <w:noProof/>
                <w:lang w:val="fr-FR"/>
              </w:rPr>
            </w:pPr>
            <w:r w:rsidRPr="0004485D">
              <w:rPr>
                <w:rFonts w:cs="Arial"/>
                <w:b/>
                <w:bCs/>
                <w:noProof/>
                <w:lang w:val="fr-FR"/>
              </w:rPr>
              <w:t>Identificati zona</w:t>
            </w:r>
          </w:p>
        </w:tc>
        <w:tc>
          <w:tcPr>
            <w:tcW w:w="803" w:type="pct"/>
            <w:shd w:val="clear" w:color="auto" w:fill="F2F2F2" w:themeFill="background1" w:themeFillShade="F2"/>
          </w:tcPr>
          <w:p w:rsidR="001300FE" w:rsidRPr="0004485D" w:rsidRDefault="00CC5A13">
            <w:pPr>
              <w:pStyle w:val="table"/>
              <w:jc w:val="center"/>
              <w:rPr>
                <w:rFonts w:cs="Arial"/>
                <w:b/>
                <w:bCs/>
                <w:noProof/>
                <w:lang w:val="fr-FR"/>
              </w:rPr>
            </w:pPr>
            <w:r w:rsidRPr="0004485D">
              <w:rPr>
                <w:rFonts w:cs="Arial"/>
                <w:b/>
                <w:bCs/>
                <w:noProof/>
                <w:lang w:val="fr-FR"/>
              </w:rPr>
              <w:t>Deseurile depozitate</w:t>
            </w:r>
          </w:p>
        </w:tc>
        <w:tc>
          <w:tcPr>
            <w:tcW w:w="828" w:type="pct"/>
            <w:shd w:val="clear" w:color="auto" w:fill="F2F2F2" w:themeFill="background1" w:themeFillShade="F2"/>
          </w:tcPr>
          <w:p w:rsidR="001300FE" w:rsidRPr="0004485D" w:rsidRDefault="00CC5A13">
            <w:pPr>
              <w:pStyle w:val="table"/>
              <w:jc w:val="center"/>
              <w:rPr>
                <w:rFonts w:cs="Arial"/>
                <w:b/>
                <w:bCs/>
                <w:noProof/>
                <w:lang w:val="it-IT"/>
              </w:rPr>
            </w:pPr>
            <w:r w:rsidRPr="0004485D">
              <w:rPr>
                <w:rFonts w:cs="Arial"/>
                <w:b/>
                <w:bCs/>
                <w:noProof/>
                <w:lang w:val="it-IT"/>
              </w:rPr>
              <w:t>Sunt ele identificate in mod clar, inclusiv capacitatea maxima de depozitare si perioada maxima de depozitare?*</w:t>
            </w:r>
          </w:p>
        </w:tc>
        <w:tc>
          <w:tcPr>
            <w:tcW w:w="2515" w:type="pct"/>
            <w:shd w:val="clear" w:color="auto" w:fill="F2F2F2" w:themeFill="background1" w:themeFillShade="F2"/>
          </w:tcPr>
          <w:p w:rsidR="001300FE" w:rsidRPr="0004485D" w:rsidRDefault="00CC5A13">
            <w:pPr>
              <w:pStyle w:val="table"/>
              <w:spacing w:after="0"/>
              <w:jc w:val="center"/>
              <w:rPr>
                <w:rFonts w:cs="Arial"/>
                <w:b/>
                <w:bCs/>
                <w:noProof/>
                <w:lang w:val="fr-FR"/>
              </w:rPr>
            </w:pPr>
            <w:r w:rsidRPr="0004485D">
              <w:rPr>
                <w:rFonts w:cs="Arial"/>
                <w:b/>
                <w:bCs/>
                <w:noProof/>
                <w:lang w:val="fr-FR"/>
              </w:rPr>
              <w:t>Apropierea fata de</w:t>
            </w:r>
          </w:p>
          <w:p w:rsidR="001300FE" w:rsidRPr="0004485D" w:rsidRDefault="00CC5A13">
            <w:pPr>
              <w:pStyle w:val="table"/>
              <w:spacing w:after="0"/>
              <w:jc w:val="center"/>
              <w:rPr>
                <w:rFonts w:cs="Arial"/>
                <w:b/>
                <w:bCs/>
                <w:noProof/>
                <w:lang w:val="fr-FR"/>
              </w:rPr>
            </w:pPr>
            <w:r w:rsidRPr="0004485D">
              <w:rPr>
                <w:rFonts w:cs="Arial"/>
                <w:b/>
                <w:bCs/>
                <w:noProof/>
                <w:lang w:val="fr-FR"/>
              </w:rPr>
              <w:t>cursuri de ape</w:t>
            </w:r>
          </w:p>
          <w:p w:rsidR="001300FE" w:rsidRPr="0004485D" w:rsidRDefault="00CC5A13">
            <w:pPr>
              <w:pStyle w:val="table"/>
              <w:spacing w:after="0"/>
              <w:jc w:val="center"/>
              <w:rPr>
                <w:rFonts w:cs="Arial"/>
                <w:b/>
                <w:bCs/>
                <w:noProof/>
                <w:lang w:val="it-IT"/>
              </w:rPr>
            </w:pPr>
            <w:r w:rsidRPr="0004485D">
              <w:rPr>
                <w:rFonts w:cs="Arial"/>
                <w:b/>
                <w:bCs/>
                <w:noProof/>
                <w:lang w:val="it-IT"/>
              </w:rPr>
              <w:t>zone de interes public / vulnerabile la vandalism</w:t>
            </w:r>
          </w:p>
          <w:p w:rsidR="001300FE" w:rsidRPr="0004485D" w:rsidRDefault="00CC5A13">
            <w:pPr>
              <w:pStyle w:val="table"/>
              <w:jc w:val="center"/>
              <w:rPr>
                <w:rFonts w:cs="Arial"/>
                <w:b/>
                <w:bCs/>
                <w:noProof/>
                <w:lang w:val="it-IT"/>
              </w:rPr>
            </w:pPr>
            <w:r w:rsidRPr="0004485D">
              <w:rPr>
                <w:rFonts w:cs="Arial"/>
                <w:b/>
                <w:bCs/>
                <w:noProof/>
                <w:lang w:val="it-IT"/>
              </w:rPr>
              <w:t>alte perimetre sensibile (va rugam dati detalii)</w:t>
            </w:r>
          </w:p>
          <w:p w:rsidR="001300FE" w:rsidRPr="0004485D" w:rsidRDefault="00CC5A13">
            <w:pPr>
              <w:pStyle w:val="table"/>
              <w:jc w:val="center"/>
              <w:rPr>
                <w:rFonts w:cs="Arial"/>
                <w:b/>
                <w:bCs/>
                <w:noProof/>
                <w:lang w:val="it-IT"/>
              </w:rPr>
            </w:pPr>
            <w:r w:rsidRPr="0004485D">
              <w:rPr>
                <w:rFonts w:cs="Arial"/>
                <w:b/>
                <w:bCs/>
                <w:noProof/>
                <w:lang w:val="it-IT"/>
              </w:rPr>
              <w:t>Identificati masurile necesare pentru minimizarea riscurilor.</w:t>
            </w:r>
          </w:p>
        </w:tc>
      </w:tr>
      <w:tr w:rsidR="001300FE" w:rsidRPr="0004485D" w:rsidTr="00662850">
        <w:trPr>
          <w:cantSplit/>
          <w:trHeight w:val="501"/>
        </w:trPr>
        <w:tc>
          <w:tcPr>
            <w:tcW w:w="854" w:type="pct"/>
          </w:tcPr>
          <w:p w:rsidR="001300FE" w:rsidRPr="0004485D" w:rsidRDefault="00CC5A13" w:rsidP="00D40F55">
            <w:pPr>
              <w:pStyle w:val="table"/>
              <w:rPr>
                <w:rFonts w:cs="Arial"/>
                <w:noProof/>
                <w:lang w:val="fr-FR"/>
              </w:rPr>
            </w:pPr>
            <w:r w:rsidRPr="0004485D">
              <w:rPr>
                <w:rFonts w:cs="Arial"/>
                <w:noProof/>
                <w:lang w:val="fr-FR"/>
              </w:rPr>
              <w:t xml:space="preserve">Depozit de </w:t>
            </w:r>
            <w:r w:rsidR="00D40F55" w:rsidRPr="0004485D">
              <w:rPr>
                <w:rFonts w:cs="Arial"/>
                <w:noProof/>
                <w:lang w:val="fr-FR"/>
              </w:rPr>
              <w:t xml:space="preserve">deşeuri tehnologice </w:t>
            </w:r>
          </w:p>
        </w:tc>
        <w:tc>
          <w:tcPr>
            <w:tcW w:w="803" w:type="pct"/>
          </w:tcPr>
          <w:p w:rsidR="001300FE" w:rsidRPr="0004485D" w:rsidRDefault="001F2F48" w:rsidP="001F2F48">
            <w:pPr>
              <w:pStyle w:val="table"/>
              <w:jc w:val="center"/>
              <w:rPr>
                <w:rFonts w:cs="Arial"/>
                <w:noProof/>
                <w:lang w:val="fr-FR"/>
              </w:rPr>
            </w:pPr>
            <w:r>
              <w:rPr>
                <w:rFonts w:cs="Arial"/>
                <w:noProof/>
                <w:lang w:val="fr-FR"/>
              </w:rPr>
              <w:t>Deș</w:t>
            </w:r>
            <w:r w:rsidR="00CC5A13" w:rsidRPr="0004485D">
              <w:rPr>
                <w:rFonts w:cs="Arial"/>
                <w:noProof/>
                <w:lang w:val="fr-FR"/>
              </w:rPr>
              <w:t xml:space="preserve">euri </w:t>
            </w:r>
            <w:r w:rsidR="00D40F55" w:rsidRPr="0004485D">
              <w:rPr>
                <w:rFonts w:cs="Arial"/>
                <w:noProof/>
                <w:lang w:val="fr-FR"/>
              </w:rPr>
              <w:t>tehnologice</w:t>
            </w:r>
          </w:p>
        </w:tc>
        <w:tc>
          <w:tcPr>
            <w:tcW w:w="828" w:type="pct"/>
          </w:tcPr>
          <w:p w:rsidR="001300FE" w:rsidRPr="0004485D" w:rsidRDefault="000263FE" w:rsidP="001F2F48">
            <w:pPr>
              <w:pStyle w:val="table"/>
              <w:jc w:val="center"/>
              <w:rPr>
                <w:rFonts w:cs="Arial"/>
                <w:noProof/>
                <w:lang w:val="en-US"/>
              </w:rPr>
            </w:pPr>
            <w:r w:rsidRPr="0004485D">
              <w:rPr>
                <w:rFonts w:cs="Arial"/>
                <w:noProof/>
                <w:lang w:val="en-US"/>
              </w:rPr>
              <w:t>Depozitare în containere la sursă</w:t>
            </w:r>
          </w:p>
          <w:p w:rsidR="001300FE" w:rsidRPr="0004485D" w:rsidRDefault="001300FE" w:rsidP="001F2F48">
            <w:pPr>
              <w:pStyle w:val="table"/>
              <w:jc w:val="center"/>
              <w:rPr>
                <w:rFonts w:cs="Arial"/>
                <w:noProof/>
                <w:lang w:val="en-US"/>
              </w:rPr>
            </w:pPr>
          </w:p>
        </w:tc>
        <w:tc>
          <w:tcPr>
            <w:tcW w:w="2515" w:type="pct"/>
          </w:tcPr>
          <w:p w:rsidR="002238E4" w:rsidRPr="002238E4" w:rsidRDefault="002238E4" w:rsidP="00D40F55">
            <w:pPr>
              <w:pStyle w:val="table"/>
              <w:rPr>
                <w:rFonts w:cs="Arial"/>
                <w:i/>
                <w:noProof/>
                <w:color w:val="000000"/>
                <w:lang w:val="it-IT"/>
              </w:rPr>
            </w:pPr>
            <w:r w:rsidRPr="002238E4">
              <w:rPr>
                <w:rFonts w:cs="Arial"/>
                <w:i/>
                <w:noProof/>
                <w:color w:val="000000"/>
                <w:lang w:val="it-IT"/>
              </w:rPr>
              <w:t>Nu este cazul.</w:t>
            </w:r>
          </w:p>
          <w:p w:rsidR="002238E4" w:rsidRDefault="002238E4" w:rsidP="00D40F55">
            <w:pPr>
              <w:pStyle w:val="table"/>
              <w:rPr>
                <w:rFonts w:cs="Arial"/>
                <w:noProof/>
                <w:color w:val="000000"/>
                <w:lang w:val="it-IT"/>
              </w:rPr>
            </w:pPr>
          </w:p>
          <w:p w:rsidR="001300FE" w:rsidRPr="0004485D" w:rsidRDefault="00935498" w:rsidP="00D40F55">
            <w:pPr>
              <w:pStyle w:val="table"/>
              <w:rPr>
                <w:rFonts w:cs="Arial"/>
                <w:noProof/>
                <w:color w:val="000000"/>
                <w:lang w:val="it-IT"/>
              </w:rPr>
            </w:pPr>
            <w:r>
              <w:rPr>
                <w:rFonts w:cs="Arial"/>
                <w:noProof/>
                <w:color w:val="000000"/>
                <w:lang w:val="it-IT"/>
              </w:rPr>
              <w:t>Amplasare</w:t>
            </w:r>
            <w:r w:rsidR="00D40F55" w:rsidRPr="0004485D">
              <w:rPr>
                <w:rFonts w:cs="Arial"/>
                <w:noProof/>
                <w:color w:val="000000"/>
                <w:lang w:val="it-IT"/>
              </w:rPr>
              <w:t xml:space="preserve"> </w:t>
            </w:r>
            <w:r w:rsidR="000263FE" w:rsidRPr="0004485D">
              <w:rPr>
                <w:rFonts w:cs="Arial"/>
                <w:noProof/>
                <w:color w:val="000000"/>
                <w:lang w:val="it-IT"/>
              </w:rPr>
              <w:t xml:space="preserve">containere pe plaforme betonate în incinta instalațiilor respective (instalația de semiceluloză, mașina de hârtie, cazanele pe biomasă </w:t>
            </w:r>
            <w:r w:rsidR="00292F01" w:rsidRPr="0004485D">
              <w:rPr>
                <w:rFonts w:cs="Arial"/>
                <w:noProof/>
                <w:color w:val="000000"/>
                <w:lang w:val="it-IT"/>
              </w:rPr>
              <w:t xml:space="preserve"> și stația de epurare).</w:t>
            </w:r>
            <w:r w:rsidR="00D40F55" w:rsidRPr="0004485D">
              <w:rPr>
                <w:rFonts w:cs="Arial"/>
                <w:noProof/>
                <w:color w:val="000000"/>
                <w:lang w:val="it-IT"/>
              </w:rPr>
              <w:t xml:space="preserve">                                    </w:t>
            </w:r>
          </w:p>
        </w:tc>
      </w:tr>
      <w:tr w:rsidR="001300FE" w:rsidRPr="0004485D" w:rsidTr="00662850">
        <w:trPr>
          <w:cantSplit/>
          <w:trHeight w:val="501"/>
        </w:trPr>
        <w:tc>
          <w:tcPr>
            <w:tcW w:w="854" w:type="pct"/>
          </w:tcPr>
          <w:p w:rsidR="001300FE" w:rsidRPr="0004485D" w:rsidRDefault="00CC5A13" w:rsidP="00D40F55">
            <w:pPr>
              <w:pStyle w:val="table"/>
              <w:rPr>
                <w:rFonts w:cs="Arial"/>
                <w:noProof/>
                <w:lang w:val="fr-FR"/>
              </w:rPr>
            </w:pPr>
            <w:r w:rsidRPr="0004485D">
              <w:rPr>
                <w:rFonts w:cs="Arial"/>
                <w:noProof/>
                <w:lang w:val="fr-FR"/>
              </w:rPr>
              <w:t xml:space="preserve">Depozit de </w:t>
            </w:r>
            <w:r w:rsidR="00D40F55" w:rsidRPr="0004485D">
              <w:rPr>
                <w:rFonts w:cs="Arial"/>
                <w:noProof/>
                <w:lang w:val="fr-FR"/>
              </w:rPr>
              <w:t>carburanţi</w:t>
            </w:r>
          </w:p>
        </w:tc>
        <w:tc>
          <w:tcPr>
            <w:tcW w:w="803" w:type="pct"/>
          </w:tcPr>
          <w:p w:rsidR="00BA3873" w:rsidRPr="0004485D" w:rsidRDefault="00BA3873" w:rsidP="001F2F48">
            <w:pPr>
              <w:pStyle w:val="table"/>
              <w:jc w:val="center"/>
              <w:rPr>
                <w:rFonts w:cs="Arial"/>
                <w:noProof/>
                <w:lang w:val="en-US"/>
              </w:rPr>
            </w:pPr>
            <w:r w:rsidRPr="0004485D">
              <w:rPr>
                <w:rFonts w:cs="Arial"/>
                <w:noProof/>
                <w:lang w:val="en-US"/>
              </w:rPr>
              <w:t>C</w:t>
            </w:r>
            <w:r w:rsidR="00D40F55" w:rsidRPr="0004485D">
              <w:rPr>
                <w:rFonts w:cs="Arial"/>
                <w:noProof/>
                <w:lang w:val="en-US"/>
              </w:rPr>
              <w:t>arburanţi</w:t>
            </w:r>
          </w:p>
          <w:p w:rsidR="001300FE" w:rsidRPr="0004485D" w:rsidRDefault="001F2F48" w:rsidP="001F2F48">
            <w:pPr>
              <w:pStyle w:val="table"/>
              <w:jc w:val="center"/>
              <w:rPr>
                <w:rFonts w:cs="Arial"/>
                <w:noProof/>
                <w:lang w:val="en-US"/>
              </w:rPr>
            </w:pPr>
            <w:r>
              <w:rPr>
                <w:rFonts w:cs="Arial"/>
                <w:noProof/>
                <w:lang w:val="en-US"/>
              </w:rPr>
              <w:t>(motorina</w:t>
            </w:r>
            <w:r w:rsidR="00BA3873" w:rsidRPr="0004485D">
              <w:rPr>
                <w:rFonts w:cs="Arial"/>
                <w:noProof/>
                <w:lang w:val="en-US"/>
              </w:rPr>
              <w:t>)</w:t>
            </w:r>
          </w:p>
        </w:tc>
        <w:tc>
          <w:tcPr>
            <w:tcW w:w="828" w:type="pct"/>
          </w:tcPr>
          <w:p w:rsidR="00BA3873" w:rsidRPr="0004485D" w:rsidRDefault="00E91553" w:rsidP="001F2F48">
            <w:pPr>
              <w:pStyle w:val="table"/>
              <w:jc w:val="center"/>
              <w:rPr>
                <w:rFonts w:cs="Arial"/>
                <w:noProof/>
                <w:lang w:val="en-US"/>
              </w:rPr>
            </w:pPr>
            <w:r w:rsidRPr="0004485D">
              <w:rPr>
                <w:rFonts w:cs="Arial"/>
                <w:noProof/>
                <w:lang w:val="en-US"/>
              </w:rPr>
              <w:t>Rezervor suprateran</w:t>
            </w:r>
          </w:p>
          <w:p w:rsidR="001300FE" w:rsidRPr="0004485D" w:rsidRDefault="00914118" w:rsidP="001F2F48">
            <w:pPr>
              <w:pStyle w:val="table"/>
              <w:jc w:val="center"/>
              <w:rPr>
                <w:rFonts w:cs="Arial"/>
                <w:noProof/>
                <w:lang w:val="en-US"/>
              </w:rPr>
            </w:pPr>
            <w:r>
              <w:rPr>
                <w:rFonts w:cs="Arial"/>
                <w:noProof/>
                <w:lang w:val="en-US"/>
              </w:rPr>
              <w:t>54</w:t>
            </w:r>
            <w:r w:rsidR="00D40F55" w:rsidRPr="0004485D">
              <w:rPr>
                <w:rFonts w:cs="Arial"/>
                <w:noProof/>
                <w:lang w:val="en-US"/>
              </w:rPr>
              <w:t xml:space="preserve"> t</w:t>
            </w:r>
          </w:p>
        </w:tc>
        <w:tc>
          <w:tcPr>
            <w:tcW w:w="2515" w:type="pct"/>
          </w:tcPr>
          <w:p w:rsidR="002238E4" w:rsidRPr="002238E4" w:rsidRDefault="002238E4" w:rsidP="002238E4">
            <w:pPr>
              <w:pStyle w:val="table"/>
              <w:rPr>
                <w:rFonts w:cs="Arial"/>
                <w:i/>
                <w:noProof/>
                <w:color w:val="000000"/>
                <w:lang w:val="it-IT"/>
              </w:rPr>
            </w:pPr>
            <w:r w:rsidRPr="002238E4">
              <w:rPr>
                <w:rFonts w:cs="Arial"/>
                <w:i/>
                <w:noProof/>
                <w:color w:val="000000"/>
                <w:lang w:val="it-IT"/>
              </w:rPr>
              <w:t>Nu este cazul.</w:t>
            </w:r>
          </w:p>
          <w:p w:rsidR="00BA3873" w:rsidRPr="003308A4" w:rsidRDefault="00E91553" w:rsidP="002238E4">
            <w:pPr>
              <w:pStyle w:val="table"/>
              <w:rPr>
                <w:rFonts w:cs="Arial"/>
                <w:noProof/>
                <w:color w:val="000000"/>
                <w:lang w:val="it-IT"/>
              </w:rPr>
            </w:pPr>
            <w:r w:rsidRPr="0004485D">
              <w:rPr>
                <w:rFonts w:cs="Arial"/>
                <w:noProof/>
                <w:color w:val="000000"/>
                <w:lang w:val="it-IT"/>
              </w:rPr>
              <w:t xml:space="preserve">Amplasare </w:t>
            </w:r>
            <w:r w:rsidR="006A22D9" w:rsidRPr="0004485D">
              <w:rPr>
                <w:rFonts w:cs="Arial"/>
                <w:noProof/>
                <w:color w:val="000000"/>
                <w:lang w:val="it-IT"/>
              </w:rPr>
              <w:t>pe o platfor</w:t>
            </w:r>
            <w:r w:rsidRPr="0004485D">
              <w:rPr>
                <w:rFonts w:cs="Arial"/>
                <w:noProof/>
                <w:color w:val="000000"/>
                <w:lang w:val="it-IT"/>
              </w:rPr>
              <w:t>mă betonată</w:t>
            </w:r>
            <w:r w:rsidR="003308A4">
              <w:rPr>
                <w:rFonts w:cs="Arial"/>
                <w:noProof/>
                <w:color w:val="000000"/>
                <w:lang w:val="it-IT"/>
              </w:rPr>
              <w:t xml:space="preserve"> </w:t>
            </w:r>
            <w:r w:rsidRPr="0004485D">
              <w:rPr>
                <w:rFonts w:cs="Arial"/>
                <w:noProof/>
                <w:color w:val="000000"/>
                <w:lang w:val="it-IT"/>
              </w:rPr>
              <w:t>(cca. 60 mp) la intrare poarta 2.</w:t>
            </w:r>
          </w:p>
        </w:tc>
      </w:tr>
      <w:tr w:rsidR="001300FE" w:rsidRPr="0004485D" w:rsidTr="00662850">
        <w:trPr>
          <w:cantSplit/>
          <w:trHeight w:val="501"/>
        </w:trPr>
        <w:tc>
          <w:tcPr>
            <w:tcW w:w="854" w:type="pct"/>
          </w:tcPr>
          <w:p w:rsidR="001300FE" w:rsidRPr="0004485D" w:rsidRDefault="00CC5A13" w:rsidP="00BA3873">
            <w:pPr>
              <w:pStyle w:val="table"/>
              <w:rPr>
                <w:rFonts w:cs="Arial"/>
                <w:noProof/>
                <w:lang w:val="it-IT"/>
              </w:rPr>
            </w:pPr>
            <w:r w:rsidRPr="0004485D">
              <w:rPr>
                <w:rFonts w:cs="Arial"/>
                <w:noProof/>
                <w:lang w:val="it-IT"/>
              </w:rPr>
              <w:lastRenderedPageBreak/>
              <w:t xml:space="preserve">Depozit de </w:t>
            </w:r>
            <w:r w:rsidR="00BA3873" w:rsidRPr="0004485D">
              <w:rPr>
                <w:rFonts w:cs="Arial"/>
                <w:noProof/>
                <w:lang w:val="it-IT"/>
              </w:rPr>
              <w:t>uleiuri şi lubrefianţi</w:t>
            </w:r>
          </w:p>
        </w:tc>
        <w:tc>
          <w:tcPr>
            <w:tcW w:w="803" w:type="pct"/>
          </w:tcPr>
          <w:p w:rsidR="001300FE" w:rsidRPr="0004485D" w:rsidRDefault="006A22D9" w:rsidP="003308A4">
            <w:pPr>
              <w:pStyle w:val="table"/>
              <w:jc w:val="center"/>
              <w:rPr>
                <w:rFonts w:cs="Arial"/>
                <w:noProof/>
                <w:lang w:val="it-IT"/>
              </w:rPr>
            </w:pPr>
            <w:r w:rsidRPr="0004485D">
              <w:rPr>
                <w:rFonts w:cs="Arial"/>
                <w:noProof/>
                <w:lang w:val="it-IT"/>
              </w:rPr>
              <w:t xml:space="preserve">Uleiurile  și lubrifianții  </w:t>
            </w:r>
            <w:r w:rsidR="00CC5A13" w:rsidRPr="0004485D">
              <w:rPr>
                <w:rFonts w:cs="Arial"/>
                <w:noProof/>
                <w:lang w:val="it-IT"/>
              </w:rPr>
              <w:t>sunt</w:t>
            </w:r>
            <w:r w:rsidRPr="0004485D">
              <w:rPr>
                <w:rFonts w:cs="Arial"/>
                <w:noProof/>
                <w:lang w:val="it-IT"/>
              </w:rPr>
              <w:t xml:space="preserve"> depozitate in butoaie de tabla</w:t>
            </w:r>
          </w:p>
        </w:tc>
        <w:tc>
          <w:tcPr>
            <w:tcW w:w="828" w:type="pct"/>
          </w:tcPr>
          <w:p w:rsidR="001300FE" w:rsidRPr="0004485D" w:rsidRDefault="00BA3873" w:rsidP="003308A4">
            <w:pPr>
              <w:pStyle w:val="table"/>
              <w:jc w:val="center"/>
              <w:rPr>
                <w:rFonts w:cs="Arial"/>
                <w:noProof/>
                <w:lang w:val="it-IT"/>
              </w:rPr>
            </w:pPr>
            <w:r w:rsidRPr="0004485D">
              <w:rPr>
                <w:rFonts w:cs="Arial"/>
                <w:noProof/>
                <w:lang w:val="it-IT"/>
              </w:rPr>
              <w:t>S = cca. 30 mp</w:t>
            </w:r>
            <w:r w:rsidR="003308A4">
              <w:rPr>
                <w:rFonts w:cs="Arial"/>
                <w:noProof/>
                <w:lang w:val="it-IT"/>
              </w:rPr>
              <w:t>,</w:t>
            </w:r>
          </w:p>
          <w:p w:rsidR="00BA3873" w:rsidRPr="0004485D" w:rsidRDefault="00BA3873" w:rsidP="003308A4">
            <w:pPr>
              <w:pStyle w:val="table"/>
              <w:jc w:val="center"/>
              <w:rPr>
                <w:rFonts w:cs="Arial"/>
                <w:noProof/>
                <w:lang w:val="it-IT"/>
              </w:rPr>
            </w:pPr>
            <w:r w:rsidRPr="0004485D">
              <w:rPr>
                <w:rFonts w:cs="Arial"/>
                <w:noProof/>
                <w:lang w:val="it-IT"/>
              </w:rPr>
              <w:t>10 t</w:t>
            </w:r>
          </w:p>
        </w:tc>
        <w:tc>
          <w:tcPr>
            <w:tcW w:w="2515" w:type="pct"/>
          </w:tcPr>
          <w:p w:rsidR="002238E4" w:rsidRPr="002238E4" w:rsidRDefault="002238E4" w:rsidP="00E91553">
            <w:pPr>
              <w:pStyle w:val="table"/>
              <w:rPr>
                <w:rFonts w:cs="Arial"/>
                <w:i/>
                <w:noProof/>
                <w:color w:val="000000"/>
                <w:lang w:val="it-IT"/>
              </w:rPr>
            </w:pPr>
            <w:r w:rsidRPr="002238E4">
              <w:rPr>
                <w:rFonts w:cs="Arial"/>
                <w:i/>
                <w:noProof/>
                <w:color w:val="000000"/>
                <w:lang w:val="it-IT"/>
              </w:rPr>
              <w:t>Nu este cazul.</w:t>
            </w:r>
          </w:p>
          <w:p w:rsidR="00E91553" w:rsidRPr="0004485D" w:rsidRDefault="00E91553" w:rsidP="00E91553">
            <w:pPr>
              <w:pStyle w:val="table"/>
              <w:rPr>
                <w:rFonts w:cs="Arial"/>
                <w:noProof/>
                <w:color w:val="000000"/>
                <w:lang w:val="it-IT"/>
              </w:rPr>
            </w:pPr>
            <w:r w:rsidRPr="0004485D">
              <w:rPr>
                <w:rFonts w:cs="Arial"/>
                <w:noProof/>
                <w:color w:val="000000"/>
                <w:lang w:val="it-IT"/>
              </w:rPr>
              <w:t xml:space="preserve">Amplasare pe </w:t>
            </w:r>
            <w:r w:rsidR="006A22D9" w:rsidRPr="0004485D">
              <w:rPr>
                <w:rFonts w:cs="Arial"/>
                <w:noProof/>
                <w:color w:val="000000"/>
                <w:lang w:val="it-IT"/>
              </w:rPr>
              <w:t>o platfor</w:t>
            </w:r>
            <w:r w:rsidRPr="0004485D">
              <w:rPr>
                <w:rFonts w:cs="Arial"/>
                <w:noProof/>
                <w:color w:val="000000"/>
                <w:lang w:val="it-IT"/>
              </w:rPr>
              <w:t>mă betonată la intrare poarta 2,</w:t>
            </w:r>
          </w:p>
          <w:p w:rsidR="00BA3873" w:rsidRPr="0004485D" w:rsidRDefault="00BA3873">
            <w:pPr>
              <w:pStyle w:val="table"/>
              <w:rPr>
                <w:rFonts w:cs="Arial"/>
                <w:noProof/>
                <w:color w:val="000000"/>
                <w:lang w:val="it-IT"/>
              </w:rPr>
            </w:pPr>
            <w:r w:rsidRPr="0004485D">
              <w:rPr>
                <w:rFonts w:cs="Arial"/>
                <w:noProof/>
                <w:color w:val="000000"/>
                <w:lang w:val="it-IT"/>
              </w:rPr>
              <w:t>lângă depozitul de carburanţi</w:t>
            </w:r>
            <w:r w:rsidR="00E91553" w:rsidRPr="0004485D">
              <w:rPr>
                <w:rFonts w:cs="Arial"/>
                <w:noProof/>
                <w:color w:val="000000"/>
                <w:lang w:val="it-IT"/>
              </w:rPr>
              <w:t>.</w:t>
            </w:r>
          </w:p>
        </w:tc>
      </w:tr>
    </w:tbl>
    <w:p w:rsidR="001300FE" w:rsidRPr="0004485D" w:rsidRDefault="00CC5A13">
      <w:pPr>
        <w:pStyle w:val="Bullet20"/>
        <w:numPr>
          <w:ilvl w:val="0"/>
          <w:numId w:val="0"/>
        </w:numPr>
        <w:rPr>
          <w:rFonts w:cs="Arial"/>
          <w:noProof/>
          <w:lang w:val="it-IT"/>
        </w:rPr>
      </w:pPr>
      <w:r w:rsidRPr="0004485D">
        <w:rPr>
          <w:rFonts w:cs="Arial"/>
          <w:noProof/>
          <w:lang w:val="it-IT"/>
        </w:rPr>
        <w:t>*  trebuie realizate inainte de emiterea autorizatiei</w:t>
      </w:r>
    </w:p>
    <w:p w:rsidR="00914118" w:rsidRDefault="00914118" w:rsidP="00192312">
      <w:pPr>
        <w:pStyle w:val="Heading2"/>
        <w:rPr>
          <w:rFonts w:cs="Arial"/>
          <w:sz w:val="20"/>
          <w:szCs w:val="20"/>
        </w:rPr>
      </w:pPr>
    </w:p>
    <w:p w:rsidR="001300FE" w:rsidRPr="0004485D" w:rsidRDefault="00A711BD" w:rsidP="00192312">
      <w:pPr>
        <w:pStyle w:val="Heading2"/>
        <w:rPr>
          <w:rFonts w:cs="Arial"/>
          <w:sz w:val="20"/>
          <w:szCs w:val="20"/>
          <w:lang w:val="fr-FR"/>
        </w:rPr>
      </w:pPr>
      <w:r w:rsidRPr="0004485D">
        <w:rPr>
          <w:rFonts w:cs="Arial"/>
          <w:sz w:val="20"/>
          <w:szCs w:val="20"/>
        </w:rPr>
        <w:t>6</w:t>
      </w:r>
      <w:r w:rsidR="00192312" w:rsidRPr="0004485D">
        <w:rPr>
          <w:rFonts w:cs="Arial"/>
          <w:sz w:val="20"/>
          <w:szCs w:val="20"/>
        </w:rPr>
        <w:t>.4. Cerinte speciale de depozitare</w:t>
      </w:r>
    </w:p>
    <w:p w:rsidR="001300FE" w:rsidRPr="0004485D" w:rsidRDefault="001300FE">
      <w:pPr>
        <w:rPr>
          <w:rFonts w:cs="Arial"/>
          <w:sz w:val="20"/>
          <w:szCs w:val="20"/>
          <w:lang w:val="fr-FR"/>
        </w:rPr>
      </w:pPr>
    </w:p>
    <w:p w:rsidR="001300FE" w:rsidRPr="0004485D" w:rsidRDefault="00CC5A13" w:rsidP="002A3008">
      <w:pPr>
        <w:jc w:val="both"/>
        <w:rPr>
          <w:rFonts w:cs="Arial"/>
          <w:noProof/>
          <w:sz w:val="20"/>
          <w:szCs w:val="20"/>
          <w:lang w:val="it-IT"/>
        </w:rPr>
      </w:pPr>
      <w:r w:rsidRPr="0004485D">
        <w:rPr>
          <w:rFonts w:cs="Arial"/>
          <w:noProof/>
          <w:sz w:val="20"/>
          <w:szCs w:val="20"/>
          <w:lang w:val="fr-FR"/>
        </w:rPr>
        <w:t xml:space="preserve">Cerintele speciale de depozitarea </w:t>
      </w:r>
      <w:r w:rsidRPr="0004485D">
        <w:rPr>
          <w:rFonts w:cs="Arial"/>
          <w:noProof/>
          <w:sz w:val="20"/>
          <w:szCs w:val="20"/>
          <w:lang w:val="it-IT"/>
        </w:rPr>
        <w:t>(de ex. pentru deseuri inflamabile, deseuri sensibile la caldura sau la lumina, separarea deseurilor incompatibile, deseuri care se pot dizolva sau pot reactiona cu apa (</w:t>
      </w:r>
      <w:r w:rsidRPr="0004485D">
        <w:rPr>
          <w:rFonts w:cs="Arial"/>
          <w:i/>
          <w:noProof/>
          <w:sz w:val="20"/>
          <w:szCs w:val="20"/>
          <w:lang w:val="it-IT"/>
        </w:rPr>
        <w:t>care trebuie depozitate</w:t>
      </w:r>
      <w:r w:rsidRPr="0004485D">
        <w:rPr>
          <w:rFonts w:cs="Arial"/>
          <w:noProof/>
          <w:sz w:val="20"/>
          <w:szCs w:val="20"/>
          <w:lang w:val="it-IT"/>
        </w:rPr>
        <w:t xml:space="preserve"> </w:t>
      </w:r>
      <w:r w:rsidRPr="0004485D">
        <w:rPr>
          <w:rFonts w:cs="Arial"/>
          <w:i/>
          <w:noProof/>
          <w:sz w:val="20"/>
          <w:szCs w:val="20"/>
          <w:lang w:val="it-IT"/>
        </w:rPr>
        <w:t>in spatii acoperite</w:t>
      </w:r>
      <w:r w:rsidRPr="0004485D">
        <w:rPr>
          <w:rFonts w:cs="Arial"/>
          <w:noProof/>
          <w:sz w:val="20"/>
          <w:szCs w:val="20"/>
          <w:lang w:val="it-IT"/>
        </w:rPr>
        <w:t xml:space="preserve">). </w:t>
      </w:r>
    </w:p>
    <w:p w:rsidR="001300FE" w:rsidRPr="00FE5A9F" w:rsidRDefault="00CC5A13">
      <w:pPr>
        <w:rPr>
          <w:rFonts w:cs="Arial"/>
          <w:noProof/>
          <w:sz w:val="20"/>
          <w:szCs w:val="20"/>
          <w:lang w:val="fr-FR"/>
        </w:rPr>
      </w:pPr>
      <w:r w:rsidRPr="0004485D">
        <w:rPr>
          <w:rFonts w:cs="Arial"/>
          <w:noProof/>
          <w:sz w:val="20"/>
          <w:szCs w:val="20"/>
          <w:lang w:val="fr-FR"/>
        </w:rPr>
        <w:t>In acest sector, raspundeti la urmatoarele puncte, mai ales unde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tblPr>
      <w:tblGrid>
        <w:gridCol w:w="1411"/>
        <w:gridCol w:w="1439"/>
        <w:gridCol w:w="2071"/>
        <w:gridCol w:w="1563"/>
        <w:gridCol w:w="1702"/>
        <w:gridCol w:w="1935"/>
      </w:tblGrid>
      <w:tr w:rsidR="001300FE" w:rsidRPr="0004485D" w:rsidTr="00AC1774">
        <w:trPr>
          <w:cantSplit/>
          <w:trHeight w:val="1134"/>
        </w:trPr>
        <w:tc>
          <w:tcPr>
            <w:tcW w:w="697" w:type="pct"/>
            <w:shd w:val="clear" w:color="auto" w:fill="F2F2F2" w:themeFill="background1" w:themeFillShade="F2"/>
            <w:vAlign w:val="center"/>
          </w:tcPr>
          <w:p w:rsidR="001300FE" w:rsidRPr="0004485D" w:rsidRDefault="00CC5A13">
            <w:pPr>
              <w:pStyle w:val="table"/>
              <w:rPr>
                <w:rFonts w:cs="Arial"/>
                <w:noProof/>
                <w:lang w:val="fr-FR"/>
              </w:rPr>
            </w:pPr>
            <w:r w:rsidRPr="0004485D">
              <w:rPr>
                <w:rFonts w:cs="Arial"/>
                <w:noProof/>
                <w:lang w:val="fr-FR"/>
              </w:rPr>
              <w:t>Material</w:t>
            </w:r>
          </w:p>
        </w:tc>
        <w:tc>
          <w:tcPr>
            <w:tcW w:w="711" w:type="pct"/>
            <w:shd w:val="clear" w:color="auto" w:fill="F2F2F2" w:themeFill="background1" w:themeFillShade="F2"/>
            <w:textDirection w:val="btLr"/>
            <w:vAlign w:val="center"/>
          </w:tcPr>
          <w:p w:rsidR="001300FE" w:rsidRPr="0004485D" w:rsidRDefault="00CC5A13">
            <w:pPr>
              <w:pStyle w:val="table"/>
              <w:ind w:right="113"/>
              <w:jc w:val="center"/>
              <w:rPr>
                <w:rFonts w:cs="Arial"/>
                <w:noProof/>
                <w:lang w:val="fr-FR"/>
              </w:rPr>
            </w:pPr>
            <w:r w:rsidRPr="0004485D">
              <w:rPr>
                <w:rFonts w:cs="Arial"/>
                <w:noProof/>
                <w:lang w:val="fr-FR"/>
              </w:rPr>
              <w:t>Categoria  de mai jos</w:t>
            </w:r>
          </w:p>
        </w:tc>
        <w:tc>
          <w:tcPr>
            <w:tcW w:w="1023" w:type="pct"/>
            <w:shd w:val="clear" w:color="auto" w:fill="F2F2F2" w:themeFill="background1" w:themeFillShade="F2"/>
            <w:vAlign w:val="center"/>
          </w:tcPr>
          <w:p w:rsidR="001300FE" w:rsidRPr="0004485D" w:rsidRDefault="00CC5A13">
            <w:pPr>
              <w:tabs>
                <w:tab w:val="left" w:pos="0"/>
              </w:tabs>
              <w:suppressAutoHyphens/>
              <w:spacing w:before="60"/>
              <w:rPr>
                <w:rFonts w:cs="Arial"/>
                <w:noProof/>
                <w:sz w:val="20"/>
                <w:szCs w:val="20"/>
                <w:lang w:val="it-IT"/>
              </w:rPr>
            </w:pPr>
            <w:r w:rsidRPr="0004485D">
              <w:rPr>
                <w:rFonts w:cs="Arial"/>
                <w:noProof/>
                <w:sz w:val="20"/>
                <w:szCs w:val="20"/>
                <w:lang w:val="it-IT"/>
              </w:rPr>
              <w:t>Este zona de depozitare acoperita (D/N)</w:t>
            </w:r>
          </w:p>
          <w:p w:rsidR="001300FE" w:rsidRPr="0004485D" w:rsidRDefault="00CC5A13">
            <w:pPr>
              <w:pStyle w:val="table"/>
              <w:rPr>
                <w:rFonts w:cs="Arial"/>
                <w:noProof/>
                <w:lang w:val="it-IT"/>
              </w:rPr>
            </w:pPr>
            <w:r w:rsidRPr="0004485D">
              <w:rPr>
                <w:rFonts w:cs="Arial"/>
                <w:noProof/>
                <w:lang w:val="it-IT"/>
              </w:rPr>
              <w:t>sau imprejmuita in intregime (I)</w:t>
            </w:r>
          </w:p>
        </w:tc>
        <w:tc>
          <w:tcPr>
            <w:tcW w:w="772" w:type="pct"/>
            <w:shd w:val="clear" w:color="auto" w:fill="F2F2F2" w:themeFill="background1" w:themeFillShade="F2"/>
            <w:vAlign w:val="center"/>
          </w:tcPr>
          <w:p w:rsidR="001300FE" w:rsidRPr="0004485D" w:rsidRDefault="00CC5A13">
            <w:pPr>
              <w:pStyle w:val="table"/>
              <w:rPr>
                <w:rFonts w:cs="Arial"/>
                <w:noProof/>
                <w:lang w:val="it-IT"/>
              </w:rPr>
            </w:pPr>
            <w:r w:rsidRPr="0004485D">
              <w:rPr>
                <w:rFonts w:cs="Arial"/>
                <w:noProof/>
                <w:lang w:val="it-IT"/>
              </w:rPr>
              <w:t>Exista un sistem de evacuare a biogazului (D/N)</w:t>
            </w:r>
          </w:p>
        </w:tc>
        <w:tc>
          <w:tcPr>
            <w:tcW w:w="841" w:type="pct"/>
            <w:shd w:val="clear" w:color="auto" w:fill="F2F2F2" w:themeFill="background1" w:themeFillShade="F2"/>
            <w:vAlign w:val="center"/>
          </w:tcPr>
          <w:p w:rsidR="001300FE" w:rsidRPr="0004485D" w:rsidRDefault="00CC5A13">
            <w:pPr>
              <w:pStyle w:val="table"/>
              <w:rPr>
                <w:rFonts w:cs="Arial"/>
                <w:noProof/>
                <w:lang w:val="fr-FR"/>
              </w:rPr>
            </w:pPr>
            <w:r w:rsidRPr="0004485D">
              <w:rPr>
                <w:rFonts w:cs="Arial"/>
                <w:noProof/>
                <w:lang w:val="fr-FR"/>
              </w:rPr>
              <w:t>Levigatul este  drenat  si tratat inainte de evacuare (D/N)</w:t>
            </w:r>
          </w:p>
        </w:tc>
        <w:tc>
          <w:tcPr>
            <w:tcW w:w="957" w:type="pct"/>
            <w:shd w:val="clear" w:color="auto" w:fill="F2F2F2" w:themeFill="background1" w:themeFillShade="F2"/>
            <w:vAlign w:val="center"/>
          </w:tcPr>
          <w:p w:rsidR="001300FE" w:rsidRPr="0004485D" w:rsidRDefault="00CC5A13">
            <w:pPr>
              <w:tabs>
                <w:tab w:val="left" w:pos="0"/>
              </w:tabs>
              <w:suppressAutoHyphens/>
              <w:spacing w:after="60"/>
              <w:rPr>
                <w:rFonts w:cs="Arial"/>
                <w:noProof/>
                <w:sz w:val="20"/>
                <w:szCs w:val="20"/>
                <w:lang w:val="it-IT"/>
              </w:rPr>
            </w:pPr>
            <w:r w:rsidRPr="0004485D">
              <w:rPr>
                <w:rFonts w:cs="Arial"/>
                <w:noProof/>
                <w:sz w:val="20"/>
                <w:szCs w:val="20"/>
                <w:lang w:val="it-IT"/>
              </w:rPr>
              <w:t>Exista protectie impotriva inundatiilor sau patrunderii apei de la stingerea incendiilor</w:t>
            </w:r>
          </w:p>
          <w:p w:rsidR="001300FE" w:rsidRPr="0004485D" w:rsidRDefault="00CC5A13">
            <w:pPr>
              <w:pStyle w:val="table"/>
              <w:rPr>
                <w:rFonts w:cs="Arial"/>
                <w:noProof/>
                <w:lang w:val="fr-FR"/>
              </w:rPr>
            </w:pPr>
            <w:r w:rsidRPr="0004485D">
              <w:rPr>
                <w:rFonts w:cs="Arial"/>
                <w:noProof/>
                <w:lang w:val="fr-FR"/>
              </w:rPr>
              <w:t xml:space="preserve">D/N </w:t>
            </w:r>
          </w:p>
        </w:tc>
      </w:tr>
      <w:tr w:rsidR="001300FE" w:rsidRPr="0004485D" w:rsidTr="00AC1774">
        <w:tc>
          <w:tcPr>
            <w:tcW w:w="697" w:type="pct"/>
            <w:shd w:val="clear" w:color="auto" w:fill="F2F2F2" w:themeFill="background1" w:themeFillShade="F2"/>
          </w:tcPr>
          <w:p w:rsidR="001300FE" w:rsidRPr="0004485D" w:rsidRDefault="00CC5A13" w:rsidP="008A519E">
            <w:pPr>
              <w:pStyle w:val="table"/>
              <w:jc w:val="center"/>
              <w:rPr>
                <w:rFonts w:cs="Arial"/>
                <w:noProof/>
                <w:lang w:val="fr-FR"/>
              </w:rPr>
            </w:pPr>
            <w:r w:rsidRPr="0004485D">
              <w:rPr>
                <w:rFonts w:cs="Arial"/>
                <w:noProof/>
                <w:lang w:val="fr-FR"/>
              </w:rPr>
              <w:t>Uleiuri uzate</w:t>
            </w:r>
          </w:p>
        </w:tc>
        <w:tc>
          <w:tcPr>
            <w:tcW w:w="711" w:type="pct"/>
            <w:shd w:val="clear" w:color="auto" w:fill="F2F2F2" w:themeFill="background1" w:themeFillShade="F2"/>
          </w:tcPr>
          <w:p w:rsidR="001300FE" w:rsidRDefault="00CC5A13" w:rsidP="008A519E">
            <w:pPr>
              <w:pStyle w:val="table"/>
              <w:jc w:val="center"/>
              <w:rPr>
                <w:rFonts w:cs="Arial"/>
                <w:noProof/>
                <w:lang w:val="fr-FR"/>
              </w:rPr>
            </w:pPr>
            <w:r w:rsidRPr="0004485D">
              <w:rPr>
                <w:rFonts w:cs="Arial"/>
                <w:noProof/>
                <w:lang w:val="fr-FR"/>
              </w:rPr>
              <w:t>A</w:t>
            </w:r>
            <w:r w:rsidR="00FE5A9F">
              <w:rPr>
                <w:rFonts w:cs="Arial"/>
                <w:noProof/>
                <w:lang w:val="fr-FR"/>
              </w:rPr>
              <w:t>,</w:t>
            </w:r>
          </w:p>
          <w:p w:rsidR="00FE5A9F" w:rsidRPr="0004485D" w:rsidRDefault="00FE5A9F" w:rsidP="008A519E">
            <w:pPr>
              <w:pStyle w:val="table"/>
              <w:jc w:val="center"/>
              <w:rPr>
                <w:rFonts w:cs="Arial"/>
                <w:noProof/>
                <w:lang w:val="fr-FR"/>
              </w:rPr>
            </w:pPr>
            <w:r>
              <w:rPr>
                <w:rFonts w:cs="Arial"/>
                <w:noProof/>
                <w:lang w:val="fr-FR"/>
              </w:rPr>
              <w:t>AA</w:t>
            </w:r>
          </w:p>
        </w:tc>
        <w:tc>
          <w:tcPr>
            <w:tcW w:w="1023" w:type="pct"/>
          </w:tcPr>
          <w:p w:rsidR="00FE5A9F" w:rsidRDefault="00CC5A13" w:rsidP="008A519E">
            <w:pPr>
              <w:pStyle w:val="table"/>
              <w:jc w:val="center"/>
              <w:rPr>
                <w:rFonts w:cs="Arial"/>
                <w:noProof/>
                <w:lang w:val="fr-FR"/>
              </w:rPr>
            </w:pPr>
            <w:r w:rsidRPr="0004485D">
              <w:rPr>
                <w:rFonts w:cs="Arial"/>
                <w:noProof/>
                <w:lang w:val="fr-FR"/>
              </w:rPr>
              <w:t>D</w:t>
            </w:r>
            <w:r w:rsidR="00FE5A9F">
              <w:rPr>
                <w:rFonts w:cs="Arial"/>
                <w:noProof/>
                <w:lang w:val="fr-FR"/>
              </w:rPr>
              <w:t>a.</w:t>
            </w:r>
          </w:p>
          <w:p w:rsidR="001300FE" w:rsidRPr="0004485D" w:rsidRDefault="00FE5A9F" w:rsidP="008A519E">
            <w:pPr>
              <w:pStyle w:val="table"/>
              <w:jc w:val="center"/>
              <w:rPr>
                <w:rFonts w:cs="Arial"/>
                <w:noProof/>
                <w:lang w:val="fr-FR"/>
              </w:rPr>
            </w:pPr>
            <w:r w:rsidRPr="00694A09">
              <w:rPr>
                <w:rFonts w:cs="Arial"/>
                <w:szCs w:val="18"/>
                <w:lang w:val="ro-RO"/>
              </w:rPr>
              <w:t>Stocare temporară în butoaie metalice</w:t>
            </w:r>
            <w:r>
              <w:rPr>
                <w:rFonts w:cs="Arial"/>
                <w:szCs w:val="18"/>
                <w:lang w:val="ro-RO"/>
              </w:rPr>
              <w:t>,</w:t>
            </w:r>
            <w:r w:rsidRPr="00694A09">
              <w:rPr>
                <w:rFonts w:cs="Arial"/>
                <w:szCs w:val="18"/>
                <w:lang w:val="ro-RO"/>
              </w:rPr>
              <w:t xml:space="preserve"> depozitate în spaţii special amenajate.</w:t>
            </w:r>
          </w:p>
        </w:tc>
        <w:tc>
          <w:tcPr>
            <w:tcW w:w="772" w:type="pct"/>
          </w:tcPr>
          <w:p w:rsidR="001300FE" w:rsidRPr="0004485D" w:rsidRDefault="00CC5A13" w:rsidP="008A519E">
            <w:pPr>
              <w:pStyle w:val="table"/>
              <w:jc w:val="center"/>
              <w:rPr>
                <w:rFonts w:cs="Arial"/>
                <w:noProof/>
                <w:lang w:val="fr-FR"/>
              </w:rPr>
            </w:pPr>
            <w:r w:rsidRPr="0004485D">
              <w:rPr>
                <w:rFonts w:cs="Arial"/>
                <w:noProof/>
                <w:lang w:val="fr-FR"/>
              </w:rPr>
              <w:t>Nu este cazul</w:t>
            </w:r>
            <w:r w:rsidR="00FE5A9F">
              <w:rPr>
                <w:rFonts w:cs="Arial"/>
                <w:noProof/>
                <w:lang w:val="fr-FR"/>
              </w:rPr>
              <w:t>.</w:t>
            </w:r>
          </w:p>
        </w:tc>
        <w:tc>
          <w:tcPr>
            <w:tcW w:w="841" w:type="pct"/>
          </w:tcPr>
          <w:p w:rsidR="001300FE" w:rsidRPr="0004485D" w:rsidRDefault="00CC5A13" w:rsidP="008A519E">
            <w:pPr>
              <w:pStyle w:val="table"/>
              <w:jc w:val="center"/>
              <w:rPr>
                <w:rFonts w:cs="Arial"/>
                <w:noProof/>
                <w:lang w:val="fr-FR"/>
              </w:rPr>
            </w:pPr>
            <w:r w:rsidRPr="0004485D">
              <w:rPr>
                <w:rFonts w:cs="Arial"/>
                <w:noProof/>
                <w:lang w:val="fr-FR"/>
              </w:rPr>
              <w:t>Nu este cazul</w:t>
            </w:r>
            <w:r w:rsidR="00FE5A9F">
              <w:rPr>
                <w:rFonts w:cs="Arial"/>
                <w:noProof/>
                <w:lang w:val="fr-FR"/>
              </w:rPr>
              <w:t>.</w:t>
            </w:r>
          </w:p>
        </w:tc>
        <w:tc>
          <w:tcPr>
            <w:tcW w:w="957" w:type="pct"/>
          </w:tcPr>
          <w:p w:rsidR="001300FE" w:rsidRPr="0004485D" w:rsidRDefault="00FE5A9F" w:rsidP="008A519E">
            <w:pPr>
              <w:pStyle w:val="table"/>
              <w:jc w:val="center"/>
              <w:rPr>
                <w:rFonts w:cs="Arial"/>
                <w:noProof/>
                <w:lang w:val="en-US"/>
              </w:rPr>
            </w:pPr>
            <w:r>
              <w:rPr>
                <w:rFonts w:cs="Arial"/>
                <w:noProof/>
                <w:lang w:val="en-US"/>
              </w:rPr>
              <w:t>Da</w:t>
            </w:r>
          </w:p>
        </w:tc>
      </w:tr>
    </w:tbl>
    <w:p w:rsidR="001300FE" w:rsidRPr="0004485D" w:rsidRDefault="001300FE">
      <w:pPr>
        <w:rPr>
          <w:rFonts w:cs="Arial"/>
          <w:noProof/>
          <w:sz w:val="20"/>
          <w:szCs w:val="20"/>
          <w:lang w:val="en-US"/>
        </w:rPr>
      </w:pPr>
    </w:p>
    <w:p w:rsidR="001300FE" w:rsidRPr="0004485D" w:rsidRDefault="00CC5A13">
      <w:pPr>
        <w:rPr>
          <w:rFonts w:cs="Arial"/>
          <w:noProof/>
          <w:sz w:val="20"/>
          <w:szCs w:val="20"/>
          <w:lang w:val="it-IT"/>
        </w:rPr>
      </w:pPr>
      <w:r w:rsidRPr="0004485D">
        <w:rPr>
          <w:rFonts w:cs="Arial"/>
          <w:noProof/>
          <w:sz w:val="20"/>
          <w:szCs w:val="20"/>
          <w:lang w:val="it-IT"/>
        </w:rPr>
        <w:t xml:space="preserve">A </w:t>
      </w:r>
      <w:r w:rsidRPr="0004485D">
        <w:rPr>
          <w:rFonts w:cs="Arial"/>
          <w:noProof/>
          <w:sz w:val="20"/>
          <w:szCs w:val="20"/>
          <w:lang w:val="it-IT"/>
        </w:rPr>
        <w:tab/>
        <w:t>-Aceste categorii necesita in mod normal depozitare in spatii acoperite.</w:t>
      </w:r>
    </w:p>
    <w:p w:rsidR="001300FE" w:rsidRPr="0004485D" w:rsidRDefault="00CC5A13">
      <w:pPr>
        <w:rPr>
          <w:rFonts w:cs="Arial"/>
          <w:noProof/>
          <w:sz w:val="20"/>
          <w:szCs w:val="20"/>
          <w:lang w:val="it-IT"/>
        </w:rPr>
      </w:pPr>
      <w:r w:rsidRPr="0004485D">
        <w:rPr>
          <w:rFonts w:cs="Arial"/>
          <w:noProof/>
          <w:sz w:val="20"/>
          <w:szCs w:val="20"/>
          <w:lang w:val="it-IT"/>
        </w:rPr>
        <w:t>AA</w:t>
      </w:r>
      <w:r w:rsidRPr="0004485D">
        <w:rPr>
          <w:rFonts w:cs="Arial"/>
          <w:noProof/>
          <w:sz w:val="20"/>
          <w:szCs w:val="20"/>
          <w:lang w:val="it-IT"/>
        </w:rPr>
        <w:tab/>
        <w:t>-Aceste categorii necesita in mod normal depozitare in spatii imprejmuite.</w:t>
      </w:r>
    </w:p>
    <w:p w:rsidR="001300FE" w:rsidRPr="0004485D" w:rsidRDefault="00CC5A13">
      <w:pPr>
        <w:rPr>
          <w:rFonts w:cs="Arial"/>
          <w:noProof/>
          <w:sz w:val="20"/>
          <w:szCs w:val="20"/>
          <w:lang w:val="it-IT"/>
        </w:rPr>
      </w:pPr>
      <w:r w:rsidRPr="0004485D">
        <w:rPr>
          <w:rFonts w:cs="Arial"/>
          <w:noProof/>
          <w:sz w:val="20"/>
          <w:szCs w:val="20"/>
          <w:lang w:val="it-IT"/>
        </w:rPr>
        <w:t>B</w:t>
      </w:r>
      <w:r w:rsidRPr="0004485D">
        <w:rPr>
          <w:rFonts w:cs="Arial"/>
          <w:noProof/>
          <w:sz w:val="20"/>
          <w:szCs w:val="20"/>
          <w:lang w:val="it-IT"/>
        </w:rPr>
        <w:tab/>
        <w:t>-Aceste materiale este probabil sa degaje praf si sa necesite captarea aerului si directionarea lui catre o instalatie de filtrare.</w:t>
      </w:r>
    </w:p>
    <w:p w:rsidR="001300FE" w:rsidRPr="0004485D" w:rsidRDefault="00CC5A13">
      <w:pPr>
        <w:rPr>
          <w:rFonts w:cs="Arial"/>
          <w:noProof/>
          <w:sz w:val="20"/>
          <w:szCs w:val="20"/>
          <w:lang w:val="it-IT"/>
        </w:rPr>
      </w:pPr>
      <w:r w:rsidRPr="0004485D">
        <w:rPr>
          <w:rFonts w:cs="Arial"/>
          <w:noProof/>
          <w:sz w:val="20"/>
          <w:szCs w:val="20"/>
          <w:lang w:val="it-IT"/>
        </w:rPr>
        <w:t>C</w:t>
      </w:r>
      <w:r w:rsidRPr="0004485D">
        <w:rPr>
          <w:rFonts w:cs="Arial"/>
          <w:noProof/>
          <w:sz w:val="20"/>
          <w:szCs w:val="20"/>
          <w:lang w:val="it-IT"/>
        </w:rPr>
        <w:tab/>
        <w:t>-Sunt posibile reactii cu apa. Nu trebuie depozitate in zone inundabile.</w:t>
      </w:r>
    </w:p>
    <w:p w:rsidR="001300FE" w:rsidRPr="007A67B5" w:rsidRDefault="00A711BD" w:rsidP="007A67B5">
      <w:pPr>
        <w:pStyle w:val="Heading2"/>
        <w:rPr>
          <w:rFonts w:cs="Arial"/>
          <w:noProof/>
          <w:sz w:val="20"/>
          <w:szCs w:val="20"/>
          <w:lang w:val="it-IT"/>
        </w:rPr>
      </w:pPr>
      <w:r w:rsidRPr="0004485D">
        <w:rPr>
          <w:rFonts w:cs="Arial"/>
          <w:sz w:val="20"/>
          <w:szCs w:val="20"/>
        </w:rPr>
        <w:lastRenderedPageBreak/>
        <w:t>6</w:t>
      </w:r>
      <w:r w:rsidR="002A3008" w:rsidRPr="0004485D">
        <w:rPr>
          <w:rFonts w:cs="Arial"/>
          <w:sz w:val="20"/>
          <w:szCs w:val="20"/>
        </w:rPr>
        <w:t>.5. Recipienti de depozitare (acolo unde sunt folositi)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gridCol w:w="2952"/>
      </w:tblGrid>
      <w:tr w:rsidR="001300FE" w:rsidRPr="0004485D" w:rsidTr="00AC1774">
        <w:trPr>
          <w:cantSplit/>
        </w:trPr>
        <w:tc>
          <w:tcPr>
            <w:tcW w:w="3544" w:type="pct"/>
            <w:shd w:val="clear" w:color="auto" w:fill="F2F2F2" w:themeFill="background1" w:themeFillShade="F2"/>
          </w:tcPr>
          <w:p w:rsidR="001300FE" w:rsidRPr="0004485D" w:rsidRDefault="00CC5A13">
            <w:pPr>
              <w:pStyle w:val="table"/>
              <w:tabs>
                <w:tab w:val="left" w:pos="4260"/>
              </w:tabs>
              <w:jc w:val="center"/>
              <w:rPr>
                <w:rFonts w:cs="Arial"/>
                <w:noProof/>
                <w:lang w:val="it-IT"/>
              </w:rPr>
            </w:pPr>
            <w:r w:rsidRPr="0004485D">
              <w:rPr>
                <w:rFonts w:cs="Arial"/>
                <w:noProof/>
                <w:lang w:val="it-IT"/>
              </w:rPr>
              <w:t>Lista de verificare pentru cerintele caracteristice BAT</w:t>
            </w:r>
          </w:p>
        </w:tc>
        <w:tc>
          <w:tcPr>
            <w:tcW w:w="1456" w:type="pct"/>
            <w:shd w:val="clear" w:color="auto" w:fill="F2F2F2" w:themeFill="background1" w:themeFillShade="F2"/>
          </w:tcPr>
          <w:p w:rsidR="001300FE" w:rsidRPr="0004485D" w:rsidRDefault="00CC5A13">
            <w:pPr>
              <w:pStyle w:val="table"/>
              <w:jc w:val="center"/>
              <w:rPr>
                <w:rFonts w:cs="Arial"/>
                <w:noProof/>
                <w:lang w:val="fr-FR"/>
              </w:rPr>
            </w:pPr>
            <w:r w:rsidRPr="0004485D">
              <w:rPr>
                <w:rFonts w:cs="Arial"/>
                <w:noProof/>
                <w:lang w:val="fr-FR"/>
              </w:rPr>
              <w:t>Da / Nu</w:t>
            </w:r>
          </w:p>
        </w:tc>
      </w:tr>
      <w:tr w:rsidR="001300FE" w:rsidRPr="0004485D" w:rsidTr="00AC1774">
        <w:trPr>
          <w:cantSplit/>
        </w:trPr>
        <w:tc>
          <w:tcPr>
            <w:tcW w:w="3544" w:type="pct"/>
            <w:shd w:val="clear" w:color="auto" w:fill="F2F2F2" w:themeFill="background1" w:themeFillShade="F2"/>
          </w:tcPr>
          <w:p w:rsidR="001300FE" w:rsidRPr="0004485D" w:rsidRDefault="00CC5A13">
            <w:pPr>
              <w:spacing w:before="60" w:after="60"/>
              <w:rPr>
                <w:rFonts w:cs="Arial"/>
                <w:noProof/>
                <w:sz w:val="20"/>
                <w:szCs w:val="20"/>
                <w:lang w:val="it-IT"/>
              </w:rPr>
            </w:pPr>
            <w:r w:rsidRPr="0004485D">
              <w:rPr>
                <w:rFonts w:cs="Arial"/>
                <w:noProof/>
                <w:sz w:val="20"/>
                <w:szCs w:val="20"/>
                <w:lang w:val="it-IT"/>
              </w:rPr>
              <w:t>Sunt recipientii de depozitare:</w:t>
            </w:r>
          </w:p>
          <w:p w:rsidR="001300FE" w:rsidRPr="0004485D" w:rsidRDefault="00CC5A13">
            <w:pPr>
              <w:pStyle w:val="bullet2indent"/>
              <w:numPr>
                <w:ilvl w:val="0"/>
                <w:numId w:val="0"/>
              </w:numPr>
              <w:tabs>
                <w:tab w:val="clear" w:pos="993"/>
                <w:tab w:val="left" w:pos="600"/>
              </w:tabs>
              <w:spacing w:after="60"/>
              <w:jc w:val="both"/>
              <w:rPr>
                <w:rFonts w:cs="Arial"/>
                <w:noProof/>
                <w:sz w:val="20"/>
                <w:szCs w:val="20"/>
                <w:lang w:val="it-IT"/>
              </w:rPr>
            </w:pPr>
            <w:r w:rsidRPr="0004485D">
              <w:rPr>
                <w:rFonts w:cs="Arial"/>
                <w:noProof/>
                <w:sz w:val="20"/>
                <w:szCs w:val="20"/>
                <w:lang w:val="it-IT"/>
              </w:rPr>
              <w:t>prevazuti cu capace, valve etc. si securizati;</w:t>
            </w:r>
          </w:p>
          <w:p w:rsidR="001300FE" w:rsidRPr="0004485D" w:rsidRDefault="00CC5A13">
            <w:pPr>
              <w:pStyle w:val="bullet2indent"/>
              <w:numPr>
                <w:ilvl w:val="0"/>
                <w:numId w:val="0"/>
              </w:numPr>
              <w:tabs>
                <w:tab w:val="clear" w:pos="993"/>
                <w:tab w:val="left" w:pos="0"/>
              </w:tabs>
              <w:spacing w:after="60"/>
              <w:ind w:left="-18" w:firstLine="18"/>
              <w:jc w:val="both"/>
              <w:rPr>
                <w:rFonts w:cs="Arial"/>
                <w:noProof/>
                <w:sz w:val="20"/>
                <w:szCs w:val="20"/>
                <w:lang w:val="it-IT"/>
              </w:rPr>
            </w:pPr>
            <w:r w:rsidRPr="0004485D">
              <w:rPr>
                <w:rFonts w:cs="Arial"/>
                <w:noProof/>
                <w:sz w:val="20"/>
                <w:szCs w:val="20"/>
                <w:lang w:val="it-IT"/>
              </w:rPr>
              <w:t>inspectati in mod regulat si inlocuiti sau reparati cand se deterioreaza</w:t>
            </w:r>
          </w:p>
          <w:p w:rsidR="001300FE" w:rsidRPr="0004485D" w:rsidRDefault="00CC5A13">
            <w:pPr>
              <w:pStyle w:val="table"/>
              <w:spacing w:before="60" w:after="60"/>
              <w:rPr>
                <w:rFonts w:cs="Arial"/>
                <w:noProof/>
                <w:lang w:val="it-IT"/>
              </w:rPr>
            </w:pPr>
            <w:r w:rsidRPr="0004485D">
              <w:rPr>
                <w:rFonts w:cs="Arial"/>
                <w:noProof/>
                <w:lang w:val="it-IT"/>
              </w:rPr>
              <w:t>(cand sunt folositi, recipientii de depozitare trebuie clar etichetati)</w:t>
            </w:r>
          </w:p>
        </w:tc>
        <w:tc>
          <w:tcPr>
            <w:tcW w:w="1456" w:type="pct"/>
          </w:tcPr>
          <w:p w:rsidR="001300FE" w:rsidRPr="0011099C" w:rsidRDefault="001300FE" w:rsidP="0011099C">
            <w:pPr>
              <w:pStyle w:val="table"/>
              <w:jc w:val="center"/>
              <w:rPr>
                <w:rFonts w:cs="Arial"/>
                <w:noProof/>
                <w:color w:val="000000" w:themeColor="text1"/>
                <w:lang w:val="it-IT"/>
              </w:rPr>
            </w:pPr>
          </w:p>
          <w:p w:rsidR="001300FE" w:rsidRPr="0011099C" w:rsidRDefault="00CC5A13" w:rsidP="0011099C">
            <w:pPr>
              <w:pStyle w:val="table"/>
              <w:jc w:val="center"/>
              <w:rPr>
                <w:rFonts w:cs="Arial"/>
                <w:noProof/>
                <w:color w:val="000000" w:themeColor="text1"/>
                <w:lang w:val="fr-FR"/>
              </w:rPr>
            </w:pPr>
            <w:r w:rsidRPr="0011099C">
              <w:rPr>
                <w:rFonts w:cs="Arial"/>
                <w:noProof/>
                <w:color w:val="000000" w:themeColor="text1"/>
                <w:lang w:val="fr-FR"/>
              </w:rPr>
              <w:t>Da</w:t>
            </w:r>
          </w:p>
          <w:p w:rsidR="001300FE" w:rsidRPr="0011099C" w:rsidRDefault="00CC5A13" w:rsidP="0011099C">
            <w:pPr>
              <w:pStyle w:val="table"/>
              <w:jc w:val="center"/>
              <w:rPr>
                <w:rFonts w:cs="Arial"/>
                <w:noProof/>
                <w:color w:val="000000" w:themeColor="text1"/>
                <w:lang w:val="fr-FR"/>
              </w:rPr>
            </w:pPr>
            <w:r w:rsidRPr="0011099C">
              <w:rPr>
                <w:rFonts w:cs="Arial"/>
                <w:noProof/>
                <w:color w:val="000000" w:themeColor="text1"/>
                <w:lang w:val="fr-FR"/>
              </w:rPr>
              <w:t>Da</w:t>
            </w:r>
          </w:p>
          <w:p w:rsidR="001300FE" w:rsidRPr="0011099C" w:rsidRDefault="00CC5A13" w:rsidP="0011099C">
            <w:pPr>
              <w:pStyle w:val="table"/>
              <w:jc w:val="center"/>
              <w:rPr>
                <w:rFonts w:cs="Arial"/>
                <w:noProof/>
                <w:color w:val="000000" w:themeColor="text1"/>
                <w:lang w:val="fr-FR"/>
              </w:rPr>
            </w:pPr>
            <w:r w:rsidRPr="0011099C">
              <w:rPr>
                <w:rFonts w:cs="Arial"/>
                <w:noProof/>
                <w:color w:val="000000" w:themeColor="text1"/>
                <w:lang w:val="fr-FR"/>
              </w:rPr>
              <w:t>Da</w:t>
            </w:r>
          </w:p>
        </w:tc>
      </w:tr>
      <w:tr w:rsidR="001300FE" w:rsidRPr="0004485D" w:rsidTr="00AC1774">
        <w:trPr>
          <w:cantSplit/>
        </w:trPr>
        <w:tc>
          <w:tcPr>
            <w:tcW w:w="3544" w:type="pct"/>
            <w:shd w:val="clear" w:color="auto" w:fill="F2F2F2" w:themeFill="background1" w:themeFillShade="F2"/>
          </w:tcPr>
          <w:p w:rsidR="001300FE" w:rsidRPr="0004485D" w:rsidRDefault="00CC5A13">
            <w:pPr>
              <w:pStyle w:val="table"/>
              <w:rPr>
                <w:rFonts w:cs="Arial"/>
                <w:noProof/>
                <w:lang w:val="it-IT"/>
              </w:rPr>
            </w:pPr>
            <w:r w:rsidRPr="0004485D">
              <w:rPr>
                <w:rFonts w:cs="Arial"/>
                <w:noProof/>
                <w:lang w:val="it-IT"/>
              </w:rPr>
              <w:t>Este implementata o procedura bine documentata pentru cazurile recipientilor care s-au stricat sau curg?</w:t>
            </w:r>
          </w:p>
        </w:tc>
        <w:tc>
          <w:tcPr>
            <w:tcW w:w="1456" w:type="pct"/>
          </w:tcPr>
          <w:p w:rsidR="0089261A" w:rsidRDefault="0089261A" w:rsidP="0011099C">
            <w:pPr>
              <w:pStyle w:val="table"/>
              <w:jc w:val="center"/>
              <w:rPr>
                <w:lang w:val="ro-RO"/>
              </w:rPr>
            </w:pPr>
            <w:r>
              <w:rPr>
                <w:lang w:val="ro-RO"/>
              </w:rPr>
              <w:t>Da.</w:t>
            </w:r>
          </w:p>
          <w:p w:rsidR="001300FE" w:rsidRPr="0011099C" w:rsidRDefault="0089261A" w:rsidP="0011099C">
            <w:pPr>
              <w:pStyle w:val="table"/>
              <w:jc w:val="center"/>
              <w:rPr>
                <w:rFonts w:cs="Arial"/>
                <w:noProof/>
                <w:color w:val="000000" w:themeColor="text1"/>
                <w:lang w:val="fr-FR"/>
              </w:rPr>
            </w:pPr>
            <w:r w:rsidRPr="00A10C0F">
              <w:rPr>
                <w:lang w:val="ro-RO"/>
              </w:rPr>
              <w:t>Proceduri control operaţional, control neconformităţi, etc.</w:t>
            </w:r>
          </w:p>
        </w:tc>
      </w:tr>
    </w:tbl>
    <w:p w:rsidR="001300FE" w:rsidRPr="0004485D" w:rsidRDefault="001300FE">
      <w:pPr>
        <w:rPr>
          <w:rFonts w:cs="Arial"/>
          <w:noProof/>
          <w:sz w:val="20"/>
          <w:szCs w:val="20"/>
          <w:lang w:val="fr-FR"/>
        </w:rPr>
      </w:pPr>
    </w:p>
    <w:p w:rsidR="001300FE" w:rsidRPr="003D069D" w:rsidRDefault="00CC5A13" w:rsidP="003D6BBD">
      <w:pPr>
        <w:spacing w:after="120"/>
        <w:rPr>
          <w:rFonts w:cs="Arial"/>
          <w:noProof/>
          <w:color w:val="000000" w:themeColor="text1"/>
          <w:sz w:val="20"/>
          <w:szCs w:val="20"/>
          <w:lang w:val="it-IT"/>
        </w:rPr>
      </w:pPr>
      <w:r w:rsidRPr="003D069D">
        <w:rPr>
          <w:rFonts w:cs="Arial"/>
          <w:noProof/>
          <w:color w:val="000000" w:themeColor="text1"/>
          <w:sz w:val="20"/>
          <w:szCs w:val="20"/>
          <w:lang w:val="it-IT"/>
        </w:rPr>
        <w:t>Identificati orice masura de prevenire a emisiilor (de ex. lichide, praf, COV-uri si mirosuri) rezultate de la depozitarea sau manevrarea deseurilor care nu au fost deja acoperite in raspunsul dumn</w:t>
      </w:r>
      <w:r w:rsidR="006C1071" w:rsidRPr="003D069D">
        <w:rPr>
          <w:rFonts w:cs="Arial"/>
          <w:noProof/>
          <w:color w:val="000000" w:themeColor="text1"/>
          <w:sz w:val="20"/>
          <w:szCs w:val="20"/>
          <w:lang w:val="it-IT"/>
        </w:rPr>
        <w:t>eavoastra la Sectiunile 1.1 si 6</w:t>
      </w:r>
      <w:r w:rsidRPr="003D069D">
        <w:rPr>
          <w:rFonts w:cs="Arial"/>
          <w:noProof/>
          <w:color w:val="000000" w:themeColor="text1"/>
          <w:sz w:val="20"/>
          <w:szCs w:val="20"/>
          <w:lang w:val="it-IT"/>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7"/>
      </w:tblGrid>
      <w:tr w:rsidR="006C1071" w:rsidRPr="003D069D">
        <w:tc>
          <w:tcPr>
            <w:tcW w:w="5000" w:type="pct"/>
            <w:tcBorders>
              <w:top w:val="single" w:sz="4" w:space="0" w:color="auto"/>
              <w:left w:val="single" w:sz="4" w:space="0" w:color="auto"/>
              <w:bottom w:val="single" w:sz="4" w:space="0" w:color="auto"/>
              <w:right w:val="single" w:sz="4" w:space="0" w:color="auto"/>
            </w:tcBorders>
          </w:tcPr>
          <w:p w:rsidR="001300FE" w:rsidRPr="003D069D" w:rsidRDefault="00CC5A13">
            <w:pPr>
              <w:rPr>
                <w:rFonts w:cs="Arial"/>
                <w:noProof/>
                <w:color w:val="000000" w:themeColor="text1"/>
                <w:sz w:val="20"/>
                <w:szCs w:val="20"/>
                <w:lang w:val="fr-FR"/>
              </w:rPr>
            </w:pPr>
            <w:r w:rsidRPr="003D069D">
              <w:rPr>
                <w:rFonts w:cs="Arial"/>
                <w:noProof/>
                <w:color w:val="000000" w:themeColor="text1"/>
                <w:sz w:val="20"/>
                <w:szCs w:val="20"/>
                <w:lang w:val="fr-FR"/>
              </w:rPr>
              <w:t>Nu este cazul.</w:t>
            </w:r>
          </w:p>
        </w:tc>
      </w:tr>
    </w:tbl>
    <w:p w:rsidR="001300FE" w:rsidRPr="0004485D" w:rsidRDefault="001300FE">
      <w:pPr>
        <w:rPr>
          <w:rFonts w:cs="Arial"/>
          <w:sz w:val="20"/>
          <w:szCs w:val="20"/>
          <w:lang w:val="en-US"/>
        </w:rPr>
        <w:sectPr w:rsidR="001300FE" w:rsidRPr="0004485D" w:rsidSect="002A3008">
          <w:headerReference w:type="default" r:id="rId11"/>
          <w:pgSz w:w="11906" w:h="16838" w:code="9"/>
          <w:pgMar w:top="851" w:right="851" w:bottom="851" w:left="1134" w:header="709" w:footer="709" w:gutter="0"/>
          <w:cols w:space="720"/>
          <w:docGrid w:linePitch="360"/>
        </w:sectPr>
      </w:pPr>
      <w:bookmarkStart w:id="2" w:name="_Toc87858641"/>
      <w:bookmarkStart w:id="3" w:name="_Toc242709396"/>
    </w:p>
    <w:p w:rsidR="002A3008" w:rsidRDefault="00A711BD" w:rsidP="002A3008">
      <w:pPr>
        <w:pStyle w:val="Heading2"/>
        <w:rPr>
          <w:rFonts w:cs="Arial"/>
          <w:noProof/>
          <w:color w:val="000000" w:themeColor="text1"/>
          <w:sz w:val="20"/>
          <w:szCs w:val="20"/>
          <w:lang w:val="en-US"/>
        </w:rPr>
      </w:pPr>
      <w:r w:rsidRPr="00D41C4B">
        <w:rPr>
          <w:rFonts w:cs="Arial"/>
          <w:noProof/>
          <w:color w:val="000000" w:themeColor="text1"/>
          <w:sz w:val="20"/>
          <w:szCs w:val="20"/>
          <w:lang w:val="en-US"/>
        </w:rPr>
        <w:lastRenderedPageBreak/>
        <w:t>6</w:t>
      </w:r>
      <w:r w:rsidR="002A3008" w:rsidRPr="00D41C4B">
        <w:rPr>
          <w:rFonts w:cs="Arial"/>
          <w:noProof/>
          <w:color w:val="000000" w:themeColor="text1"/>
          <w:sz w:val="20"/>
          <w:szCs w:val="20"/>
          <w:lang w:val="en-US"/>
        </w:rPr>
        <w:t xml:space="preserve">.6. Recuperarea </w:t>
      </w:r>
      <w:r w:rsidR="002A3008" w:rsidRPr="00D41C4B">
        <w:rPr>
          <w:rFonts w:cs="Arial"/>
          <w:color w:val="000000" w:themeColor="text1"/>
          <w:sz w:val="20"/>
          <w:szCs w:val="20"/>
        </w:rPr>
        <w:t>sau</w:t>
      </w:r>
      <w:r w:rsidR="00D41C4B" w:rsidRPr="00D41C4B">
        <w:rPr>
          <w:rFonts w:cs="Arial"/>
          <w:noProof/>
          <w:color w:val="000000" w:themeColor="text1"/>
          <w:sz w:val="20"/>
          <w:szCs w:val="20"/>
          <w:lang w:val="en-US"/>
        </w:rPr>
        <w:t xml:space="preserve"> eliminarea deș</w:t>
      </w:r>
      <w:r w:rsidR="002A3008" w:rsidRPr="00D41C4B">
        <w:rPr>
          <w:rFonts w:cs="Arial"/>
          <w:noProof/>
          <w:color w:val="000000" w:themeColor="text1"/>
          <w:sz w:val="20"/>
          <w:szCs w:val="20"/>
          <w:lang w:val="en-US"/>
        </w:rPr>
        <w:t>eurilor</w:t>
      </w:r>
    </w:p>
    <w:p w:rsidR="00F833D5" w:rsidRPr="00273AB3" w:rsidRDefault="00F833D5" w:rsidP="00F833D5">
      <w:pPr>
        <w:spacing w:before="60"/>
        <w:rPr>
          <w:bCs/>
          <w:i/>
          <w:sz w:val="20"/>
          <w:szCs w:val="20"/>
        </w:rPr>
      </w:pPr>
      <w:r w:rsidRPr="00273AB3">
        <w:rPr>
          <w:bCs/>
          <w:i/>
          <w:sz w:val="20"/>
          <w:szCs w:val="20"/>
        </w:rPr>
        <w:t>Conform punctului 6.</w:t>
      </w:r>
      <w:r>
        <w:rPr>
          <w:bCs/>
          <w:i/>
          <w:sz w:val="20"/>
          <w:szCs w:val="20"/>
        </w:rPr>
        <w:t xml:space="preserve">1. şi Capitolului 2, pct. 2.3.4. </w:t>
      </w:r>
      <w:r w:rsidRPr="00273AB3">
        <w:rPr>
          <w:bCs/>
          <w:i/>
          <w:sz w:val="20"/>
          <w:szCs w:val="20"/>
        </w:rPr>
        <w:t xml:space="preserve"> – Raport de amplasament</w:t>
      </w:r>
    </w:p>
    <w:tbl>
      <w:tblPr>
        <w:tblW w:w="14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137"/>
        <w:gridCol w:w="1561"/>
        <w:gridCol w:w="2694"/>
        <w:gridCol w:w="1418"/>
        <w:gridCol w:w="2596"/>
        <w:gridCol w:w="3597"/>
      </w:tblGrid>
      <w:tr w:rsidR="00F833D5" w:rsidRPr="00B3720B" w:rsidTr="00F132E1">
        <w:trPr>
          <w:cantSplit/>
        </w:trPr>
        <w:tc>
          <w:tcPr>
            <w:tcW w:w="14418" w:type="dxa"/>
            <w:gridSpan w:val="7"/>
          </w:tcPr>
          <w:p w:rsidR="00F833D5" w:rsidRPr="00B3720B" w:rsidRDefault="00F833D5" w:rsidP="00CD1CBA">
            <w:pPr>
              <w:pStyle w:val="table"/>
              <w:spacing w:before="60"/>
              <w:jc w:val="both"/>
              <w:rPr>
                <w:lang w:val="ro-RO"/>
              </w:rPr>
            </w:pPr>
            <w:r w:rsidRPr="00B3720B">
              <w:rPr>
                <w:lang w:val="ro-RO"/>
              </w:rPr>
              <w:t>Evaluare pentru identificarea celor mai bune optiuni practicabile pentru eliminarea deseurilor din punct de vedere al protectiei mediului</w:t>
            </w:r>
          </w:p>
        </w:tc>
      </w:tr>
      <w:tr w:rsidR="00F833D5" w:rsidRPr="00EA7813" w:rsidTr="00AC1774">
        <w:trPr>
          <w:cantSplit/>
          <w:trHeight w:val="352"/>
        </w:trPr>
        <w:tc>
          <w:tcPr>
            <w:tcW w:w="1415" w:type="dxa"/>
            <w:vMerge w:val="restart"/>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Sursa deseurilor</w:t>
            </w:r>
          </w:p>
        </w:tc>
        <w:tc>
          <w:tcPr>
            <w:tcW w:w="1137" w:type="dxa"/>
            <w:vMerge w:val="restart"/>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Metale asociate/ prezenta PCB sau azbest</w:t>
            </w:r>
          </w:p>
        </w:tc>
        <w:tc>
          <w:tcPr>
            <w:tcW w:w="1561" w:type="dxa"/>
            <w:vMerge w:val="restart"/>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Deseu</w:t>
            </w:r>
          </w:p>
        </w:tc>
        <w:tc>
          <w:tcPr>
            <w:tcW w:w="2694" w:type="dxa"/>
            <w:vMerge w:val="restart"/>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Optiuni posibile pentru tratarea lor</w:t>
            </w:r>
          </w:p>
        </w:tc>
        <w:tc>
          <w:tcPr>
            <w:tcW w:w="7611" w:type="dxa"/>
            <w:gridSpan w:val="3"/>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Detaliati (</w:t>
            </w:r>
            <w:r w:rsidRPr="00EA7813">
              <w:rPr>
                <w:b/>
                <w:i/>
                <w:iCs/>
                <w:lang w:val="ro-RO"/>
              </w:rPr>
              <w:t>daca este cazul</w:t>
            </w:r>
            <w:r w:rsidRPr="00EA7813">
              <w:rPr>
                <w:b/>
                <w:lang w:val="ro-RO"/>
              </w:rPr>
              <w:t>) optiunile utilizate sau propuse in instalatie</w:t>
            </w:r>
          </w:p>
        </w:tc>
      </w:tr>
      <w:tr w:rsidR="00F833D5" w:rsidRPr="00B3720B" w:rsidTr="00AC1774">
        <w:trPr>
          <w:cantSplit/>
          <w:trHeight w:val="1134"/>
        </w:trPr>
        <w:tc>
          <w:tcPr>
            <w:tcW w:w="1415" w:type="dxa"/>
            <w:vMerge/>
          </w:tcPr>
          <w:p w:rsidR="00F833D5" w:rsidRPr="00B3720B" w:rsidRDefault="00F833D5" w:rsidP="00CD1CBA">
            <w:pPr>
              <w:pStyle w:val="table"/>
              <w:spacing w:before="60"/>
              <w:jc w:val="both"/>
              <w:rPr>
                <w:noProof/>
                <w:lang w:val="ro-RO"/>
              </w:rPr>
            </w:pPr>
          </w:p>
        </w:tc>
        <w:tc>
          <w:tcPr>
            <w:tcW w:w="1137" w:type="dxa"/>
            <w:vMerge/>
          </w:tcPr>
          <w:p w:rsidR="00F833D5" w:rsidRPr="00B3720B" w:rsidRDefault="00F833D5" w:rsidP="00CD1CBA">
            <w:pPr>
              <w:pStyle w:val="table"/>
              <w:spacing w:before="60"/>
              <w:jc w:val="both"/>
              <w:rPr>
                <w:lang w:val="ro-RO"/>
              </w:rPr>
            </w:pPr>
          </w:p>
        </w:tc>
        <w:tc>
          <w:tcPr>
            <w:tcW w:w="1561" w:type="dxa"/>
            <w:vMerge/>
            <w:vAlign w:val="center"/>
          </w:tcPr>
          <w:p w:rsidR="00F833D5" w:rsidRPr="00B3720B" w:rsidRDefault="00F833D5" w:rsidP="00CD1CBA">
            <w:pPr>
              <w:pStyle w:val="table"/>
              <w:spacing w:before="60"/>
              <w:jc w:val="both"/>
              <w:rPr>
                <w:lang w:val="ro-RO"/>
              </w:rPr>
            </w:pPr>
          </w:p>
        </w:tc>
        <w:tc>
          <w:tcPr>
            <w:tcW w:w="2694" w:type="dxa"/>
            <w:vMerge/>
          </w:tcPr>
          <w:p w:rsidR="00F833D5" w:rsidRPr="00B3720B" w:rsidRDefault="00F833D5" w:rsidP="00CD1CBA">
            <w:pPr>
              <w:pStyle w:val="table"/>
              <w:spacing w:before="60"/>
              <w:jc w:val="both"/>
              <w:rPr>
                <w:lang w:val="ro-RO"/>
              </w:rPr>
            </w:pPr>
          </w:p>
        </w:tc>
        <w:tc>
          <w:tcPr>
            <w:tcW w:w="1418" w:type="dxa"/>
            <w:shd w:val="clear" w:color="auto" w:fill="F2F2F2" w:themeFill="background1" w:themeFillShade="F2"/>
            <w:textDirection w:val="btLr"/>
          </w:tcPr>
          <w:p w:rsidR="00F833D5" w:rsidRPr="00EA7813" w:rsidRDefault="00F833D5" w:rsidP="00CD1CBA">
            <w:pPr>
              <w:pStyle w:val="table"/>
              <w:spacing w:before="60"/>
              <w:ind w:right="113"/>
              <w:jc w:val="center"/>
              <w:rPr>
                <w:b/>
                <w:lang w:val="ro-RO"/>
              </w:rPr>
            </w:pPr>
            <w:r w:rsidRPr="00EA7813">
              <w:rPr>
                <w:b/>
                <w:lang w:val="ro-RO"/>
              </w:rPr>
              <w:t>Reciclare</w:t>
            </w:r>
            <w:r w:rsidRPr="00EA7813">
              <w:rPr>
                <w:b/>
                <w:lang w:val="ro-RO"/>
              </w:rPr>
              <w:br/>
              <w:t>Recu</w:t>
            </w:r>
            <w:r>
              <w:rPr>
                <w:b/>
                <w:lang w:val="ro-RO"/>
              </w:rPr>
              <w:t>perare</w:t>
            </w:r>
            <w:r>
              <w:rPr>
                <w:b/>
                <w:lang w:val="ro-RO"/>
              </w:rPr>
              <w:br/>
              <w:t>Eliminare</w:t>
            </w:r>
            <w:r>
              <w:rPr>
                <w:b/>
                <w:lang w:val="ro-RO"/>
              </w:rPr>
              <w:br/>
              <w:t xml:space="preserve">sau </w:t>
            </w:r>
            <w:r w:rsidRPr="00EA7813">
              <w:rPr>
                <w:b/>
                <w:lang w:val="ro-RO"/>
              </w:rPr>
              <w:t xml:space="preserve"> Nu se aplica</w:t>
            </w:r>
          </w:p>
        </w:tc>
        <w:tc>
          <w:tcPr>
            <w:tcW w:w="2596" w:type="dxa"/>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Specificati optiunea</w:t>
            </w:r>
          </w:p>
        </w:tc>
        <w:tc>
          <w:tcPr>
            <w:tcW w:w="3597" w:type="dxa"/>
            <w:shd w:val="clear" w:color="auto" w:fill="F2F2F2" w:themeFill="background1" w:themeFillShade="F2"/>
            <w:vAlign w:val="center"/>
          </w:tcPr>
          <w:p w:rsidR="00F833D5" w:rsidRPr="00EA7813" w:rsidRDefault="00F833D5" w:rsidP="00CD1CBA">
            <w:pPr>
              <w:pStyle w:val="table"/>
              <w:spacing w:before="60"/>
              <w:jc w:val="center"/>
              <w:rPr>
                <w:b/>
                <w:lang w:val="ro-RO"/>
              </w:rPr>
            </w:pPr>
            <w:r w:rsidRPr="00EA7813">
              <w:rPr>
                <w:b/>
                <w:lang w:val="ro-RO"/>
              </w:rPr>
              <w:t>Daca optiunea actuala este “Eliminare”, precizati data pana la care veti implementa reutilizarea sau recuperarea sau justificati de ce acestea sunt imposibil de realizat din punct de vedere tehnic si economic.</w:t>
            </w:r>
          </w:p>
        </w:tc>
      </w:tr>
      <w:tr w:rsidR="00F132E1" w:rsidRPr="00B3720B" w:rsidTr="00F132E1">
        <w:trPr>
          <w:cantSplit/>
          <w:trHeight w:val="523"/>
        </w:trPr>
        <w:tc>
          <w:tcPr>
            <w:tcW w:w="1415" w:type="dxa"/>
            <w:shd w:val="clear" w:color="auto" w:fill="auto"/>
          </w:tcPr>
          <w:p w:rsidR="00F132E1" w:rsidRPr="00B3720B" w:rsidRDefault="00F132E1" w:rsidP="00CD1CBA">
            <w:pPr>
              <w:pStyle w:val="table"/>
              <w:spacing w:before="60"/>
              <w:jc w:val="both"/>
              <w:rPr>
                <w:noProof/>
                <w:lang w:val="ro-RO"/>
              </w:rPr>
            </w:pPr>
          </w:p>
        </w:tc>
        <w:tc>
          <w:tcPr>
            <w:tcW w:w="1137" w:type="dxa"/>
            <w:shd w:val="clear" w:color="auto" w:fill="auto"/>
          </w:tcPr>
          <w:p w:rsidR="00F132E1" w:rsidRPr="00B3720B" w:rsidRDefault="00F132E1" w:rsidP="00CD1CBA">
            <w:pPr>
              <w:pStyle w:val="table"/>
              <w:spacing w:before="60"/>
              <w:jc w:val="both"/>
              <w:rPr>
                <w:lang w:val="ro-RO"/>
              </w:rPr>
            </w:pPr>
          </w:p>
        </w:tc>
        <w:tc>
          <w:tcPr>
            <w:tcW w:w="1561" w:type="dxa"/>
            <w:shd w:val="clear" w:color="auto" w:fill="auto"/>
            <w:vAlign w:val="center"/>
          </w:tcPr>
          <w:p w:rsidR="00F132E1" w:rsidRPr="00B3720B" w:rsidRDefault="00F132E1" w:rsidP="00CD1CBA">
            <w:pPr>
              <w:pStyle w:val="table"/>
              <w:spacing w:before="60"/>
              <w:jc w:val="both"/>
              <w:rPr>
                <w:lang w:val="ro-RO"/>
              </w:rPr>
            </w:pPr>
          </w:p>
        </w:tc>
        <w:tc>
          <w:tcPr>
            <w:tcW w:w="2694" w:type="dxa"/>
            <w:shd w:val="clear" w:color="auto" w:fill="auto"/>
          </w:tcPr>
          <w:p w:rsidR="00F132E1" w:rsidRPr="00B3720B" w:rsidRDefault="00F132E1" w:rsidP="00CD1CBA">
            <w:pPr>
              <w:pStyle w:val="table"/>
              <w:spacing w:before="60"/>
              <w:jc w:val="both"/>
              <w:rPr>
                <w:lang w:val="ro-RO"/>
              </w:rPr>
            </w:pPr>
          </w:p>
        </w:tc>
        <w:tc>
          <w:tcPr>
            <w:tcW w:w="1418" w:type="dxa"/>
            <w:shd w:val="clear" w:color="auto" w:fill="auto"/>
            <w:textDirection w:val="btLr"/>
          </w:tcPr>
          <w:p w:rsidR="00F132E1" w:rsidRPr="00EA7813" w:rsidRDefault="00F132E1" w:rsidP="00CD1CBA">
            <w:pPr>
              <w:pStyle w:val="table"/>
              <w:spacing w:before="60"/>
              <w:ind w:right="113"/>
              <w:jc w:val="center"/>
              <w:rPr>
                <w:b/>
                <w:lang w:val="ro-RO"/>
              </w:rPr>
            </w:pPr>
          </w:p>
        </w:tc>
        <w:tc>
          <w:tcPr>
            <w:tcW w:w="2596" w:type="dxa"/>
            <w:shd w:val="clear" w:color="auto" w:fill="auto"/>
            <w:vAlign w:val="center"/>
          </w:tcPr>
          <w:p w:rsidR="00F132E1" w:rsidRPr="00EA7813" w:rsidRDefault="00F132E1" w:rsidP="00CD1CBA">
            <w:pPr>
              <w:pStyle w:val="table"/>
              <w:spacing w:before="60"/>
              <w:jc w:val="center"/>
              <w:rPr>
                <w:b/>
                <w:lang w:val="ro-RO"/>
              </w:rPr>
            </w:pPr>
          </w:p>
        </w:tc>
        <w:tc>
          <w:tcPr>
            <w:tcW w:w="3597" w:type="dxa"/>
            <w:shd w:val="clear" w:color="auto" w:fill="auto"/>
            <w:vAlign w:val="center"/>
          </w:tcPr>
          <w:p w:rsidR="00F132E1" w:rsidRPr="00EA7813" w:rsidRDefault="00F132E1" w:rsidP="00CD1CBA">
            <w:pPr>
              <w:pStyle w:val="table"/>
              <w:spacing w:before="60"/>
              <w:jc w:val="center"/>
              <w:rPr>
                <w:b/>
                <w:lang w:val="ro-RO"/>
              </w:rPr>
            </w:pPr>
          </w:p>
        </w:tc>
      </w:tr>
      <w:bookmarkEnd w:id="2"/>
      <w:bookmarkEnd w:id="3"/>
    </w:tbl>
    <w:p w:rsidR="001300FE" w:rsidRPr="0004485D" w:rsidRDefault="001300FE">
      <w:pPr>
        <w:rPr>
          <w:rFonts w:cs="Arial"/>
          <w:sz w:val="20"/>
          <w:szCs w:val="20"/>
          <w:lang w:val="en-US"/>
        </w:rPr>
      </w:pPr>
    </w:p>
    <w:p w:rsidR="001300FE" w:rsidRPr="00F132E1" w:rsidRDefault="00A711BD" w:rsidP="00753700">
      <w:pPr>
        <w:pStyle w:val="Heading2"/>
        <w:rPr>
          <w:rFonts w:cs="Arial"/>
          <w:noProof/>
          <w:color w:val="000000" w:themeColor="text1"/>
          <w:sz w:val="20"/>
          <w:szCs w:val="20"/>
        </w:rPr>
      </w:pPr>
      <w:r w:rsidRPr="00F132E1">
        <w:rPr>
          <w:rFonts w:cs="Arial"/>
          <w:noProof/>
          <w:color w:val="000000" w:themeColor="text1"/>
          <w:sz w:val="20"/>
          <w:szCs w:val="20"/>
        </w:rPr>
        <w:t>6</w:t>
      </w:r>
      <w:r w:rsidR="00CC5A13" w:rsidRPr="00F132E1">
        <w:rPr>
          <w:rFonts w:cs="Arial"/>
          <w:noProof/>
          <w:color w:val="000000" w:themeColor="text1"/>
          <w:sz w:val="20"/>
          <w:szCs w:val="20"/>
        </w:rPr>
        <w:t>.7</w:t>
      </w:r>
      <w:r w:rsidR="002A3008" w:rsidRPr="00F132E1">
        <w:rPr>
          <w:rFonts w:cs="Arial"/>
          <w:noProof/>
          <w:color w:val="000000" w:themeColor="text1"/>
          <w:sz w:val="20"/>
          <w:szCs w:val="20"/>
        </w:rPr>
        <w:t>.</w:t>
      </w:r>
      <w:r w:rsidR="00F132E1">
        <w:rPr>
          <w:rFonts w:cs="Arial"/>
          <w:noProof/>
          <w:color w:val="000000" w:themeColor="text1"/>
          <w:sz w:val="20"/>
          <w:szCs w:val="20"/>
        </w:rPr>
        <w:t xml:space="preserve"> Deș</w:t>
      </w:r>
      <w:r w:rsidR="00CC5A13" w:rsidRPr="00F132E1">
        <w:rPr>
          <w:rFonts w:cs="Arial"/>
          <w:noProof/>
          <w:color w:val="000000" w:themeColor="text1"/>
          <w:sz w:val="20"/>
          <w:szCs w:val="20"/>
        </w:rPr>
        <w:t>euri de ambalaje</w:t>
      </w:r>
      <w:r w:rsidR="00CC5A13" w:rsidRPr="00F132E1">
        <w:rPr>
          <w:rFonts w:cs="Arial"/>
          <w:noProof/>
          <w:color w:val="000000" w:themeColor="text1"/>
          <w:sz w:val="20"/>
          <w:szCs w:val="20"/>
          <w:lang w:val="es-ES"/>
        </w:rPr>
        <w:t xml:space="preserve"> </w:t>
      </w:r>
    </w:p>
    <w:tbl>
      <w:tblPr>
        <w:tblStyle w:val="TableGrid"/>
        <w:tblW w:w="14283" w:type="dxa"/>
        <w:jc w:val="center"/>
        <w:tblLook w:val="0000"/>
      </w:tblPr>
      <w:tblGrid>
        <w:gridCol w:w="2073"/>
        <w:gridCol w:w="1250"/>
        <w:gridCol w:w="1408"/>
        <w:gridCol w:w="1365"/>
        <w:gridCol w:w="1355"/>
        <w:gridCol w:w="1920"/>
        <w:gridCol w:w="1780"/>
        <w:gridCol w:w="1355"/>
        <w:gridCol w:w="1777"/>
      </w:tblGrid>
      <w:tr w:rsidR="00081D0B" w:rsidRPr="00BB0EB6" w:rsidTr="00BB0EB6">
        <w:trPr>
          <w:jc w:val="center"/>
        </w:trPr>
        <w:tc>
          <w:tcPr>
            <w:tcW w:w="729" w:type="pct"/>
            <w:vMerge w:val="restart"/>
          </w:tcPr>
          <w:p w:rsidR="002A3008" w:rsidRPr="00BB0EB6" w:rsidRDefault="00753700"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Materia/ Cod deșeu</w:t>
            </w:r>
          </w:p>
        </w:tc>
        <w:tc>
          <w:tcPr>
            <w:tcW w:w="414" w:type="pct"/>
            <w:vMerge w:val="restart"/>
          </w:tcPr>
          <w:p w:rsidR="00753700" w:rsidRDefault="002A3008" w:rsidP="00BB0EB6">
            <w:pPr>
              <w:jc w:val="center"/>
              <w:rPr>
                <w:rFonts w:cs="Arial"/>
                <w:noProof/>
                <w:color w:val="000000" w:themeColor="text1"/>
                <w:sz w:val="20"/>
                <w:szCs w:val="20"/>
                <w:lang w:val="en-US"/>
              </w:rPr>
            </w:pPr>
            <w:r w:rsidRPr="00BB0EB6">
              <w:rPr>
                <w:rFonts w:cs="Arial"/>
                <w:noProof/>
                <w:color w:val="000000" w:themeColor="text1"/>
                <w:sz w:val="20"/>
                <w:szCs w:val="20"/>
                <w:lang w:val="en-US"/>
              </w:rPr>
              <w:t>Deseuri de ambalaje generate</w:t>
            </w:r>
            <w:r w:rsidR="00BB0EB6">
              <w:rPr>
                <w:rFonts w:cs="Arial"/>
                <w:noProof/>
                <w:color w:val="000000" w:themeColor="text1"/>
                <w:sz w:val="20"/>
                <w:szCs w:val="20"/>
                <w:lang w:val="en-US"/>
              </w:rPr>
              <w:t xml:space="preserve">, </w:t>
            </w:r>
          </w:p>
          <w:p w:rsidR="00BB0EB6" w:rsidRDefault="00BB0EB6" w:rsidP="00BB0EB6">
            <w:pPr>
              <w:jc w:val="center"/>
              <w:rPr>
                <w:rFonts w:cs="Arial"/>
                <w:noProof/>
                <w:color w:val="000000" w:themeColor="text1"/>
                <w:sz w:val="20"/>
                <w:szCs w:val="20"/>
                <w:lang w:val="en-US"/>
              </w:rPr>
            </w:pPr>
            <w:r>
              <w:rPr>
                <w:rFonts w:cs="Arial"/>
                <w:noProof/>
                <w:color w:val="000000" w:themeColor="text1"/>
                <w:sz w:val="20"/>
                <w:szCs w:val="20"/>
                <w:lang w:val="en-US"/>
              </w:rPr>
              <w:t>t/an</w:t>
            </w:r>
          </w:p>
          <w:p w:rsidR="00BB0EB6" w:rsidRPr="00BB0EB6" w:rsidRDefault="00BB0EB6" w:rsidP="00BB0EB6">
            <w:pPr>
              <w:jc w:val="center"/>
              <w:rPr>
                <w:rFonts w:cs="Arial"/>
                <w:noProof/>
                <w:color w:val="000000" w:themeColor="text1"/>
                <w:sz w:val="20"/>
                <w:szCs w:val="20"/>
                <w:lang w:val="en-US"/>
              </w:rPr>
            </w:pPr>
            <w:r>
              <w:rPr>
                <w:rFonts w:cs="Arial"/>
                <w:noProof/>
                <w:color w:val="000000" w:themeColor="text1"/>
                <w:sz w:val="20"/>
                <w:szCs w:val="20"/>
                <w:lang w:val="en-US"/>
              </w:rPr>
              <w:t>(previzionat anual)</w:t>
            </w:r>
          </w:p>
        </w:tc>
        <w:tc>
          <w:tcPr>
            <w:tcW w:w="3857" w:type="pct"/>
            <w:gridSpan w:val="7"/>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Valorificate sau incinerate în instalatii de incinerare cu recuperare de energie</w:t>
            </w:r>
          </w:p>
        </w:tc>
      </w:tr>
      <w:tr w:rsidR="00081D0B" w:rsidRPr="00BB0EB6" w:rsidTr="00BB0EB6">
        <w:trPr>
          <w:jc w:val="center"/>
        </w:trPr>
        <w:tc>
          <w:tcPr>
            <w:tcW w:w="0" w:type="auto"/>
            <w:vMerge/>
          </w:tcPr>
          <w:p w:rsidR="002A3008" w:rsidRPr="00BB0EB6" w:rsidRDefault="002A3008" w:rsidP="002A3008">
            <w:pPr>
              <w:jc w:val="center"/>
              <w:rPr>
                <w:rFonts w:cs="Arial"/>
                <w:noProof/>
                <w:color w:val="000000" w:themeColor="text1"/>
                <w:sz w:val="20"/>
                <w:szCs w:val="20"/>
                <w:lang w:val="en-US"/>
              </w:rPr>
            </w:pPr>
          </w:p>
        </w:tc>
        <w:tc>
          <w:tcPr>
            <w:tcW w:w="0" w:type="auto"/>
            <w:vMerge/>
          </w:tcPr>
          <w:p w:rsidR="002A3008" w:rsidRPr="00BB0EB6" w:rsidRDefault="002A3008" w:rsidP="00753700">
            <w:pPr>
              <w:jc w:val="center"/>
              <w:rPr>
                <w:rFonts w:cs="Arial"/>
                <w:noProof/>
                <w:color w:val="000000" w:themeColor="text1"/>
                <w:sz w:val="20"/>
                <w:szCs w:val="20"/>
                <w:lang w:val="en-US"/>
              </w:rPr>
            </w:pPr>
          </w:p>
        </w:tc>
        <w:tc>
          <w:tcPr>
            <w:tcW w:w="496"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Reciclare material</w:t>
            </w:r>
          </w:p>
        </w:tc>
        <w:tc>
          <w:tcPr>
            <w:tcW w:w="481"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Alte forme de reciclare</w:t>
            </w:r>
          </w:p>
        </w:tc>
        <w:tc>
          <w:tcPr>
            <w:tcW w:w="477"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Total reciclare</w:t>
            </w:r>
          </w:p>
        </w:tc>
        <w:tc>
          <w:tcPr>
            <w:tcW w:w="675"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Valorificare energetica</w:t>
            </w:r>
          </w:p>
        </w:tc>
        <w:tc>
          <w:tcPr>
            <w:tcW w:w="626"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Alte forme de valorificare</w:t>
            </w:r>
          </w:p>
        </w:tc>
        <w:tc>
          <w:tcPr>
            <w:tcW w:w="477"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Incinerate în instalatii de incinerare cu recuperare de energie</w:t>
            </w:r>
          </w:p>
        </w:tc>
        <w:tc>
          <w:tcPr>
            <w:tcW w:w="626" w:type="pct"/>
          </w:tcPr>
          <w:p w:rsidR="002A3008" w:rsidRPr="00BB0EB6" w:rsidRDefault="002A3008" w:rsidP="002A3008">
            <w:pPr>
              <w:jc w:val="center"/>
              <w:rPr>
                <w:rFonts w:cs="Arial"/>
                <w:noProof/>
                <w:color w:val="000000" w:themeColor="text1"/>
                <w:sz w:val="20"/>
                <w:szCs w:val="20"/>
                <w:lang w:val="en-US"/>
              </w:rPr>
            </w:pPr>
            <w:r w:rsidRPr="00BB0EB6">
              <w:rPr>
                <w:rFonts w:cs="Arial"/>
                <w:noProof/>
                <w:color w:val="000000" w:themeColor="text1"/>
                <w:sz w:val="20"/>
                <w:szCs w:val="20"/>
                <w:lang w:val="en-US"/>
              </w:rPr>
              <w:t>Total valorificate sau incinerate în instalatii de incinerare cu recuperare de energie</w:t>
            </w:r>
          </w:p>
        </w:tc>
      </w:tr>
      <w:tr w:rsidR="00081D0B" w:rsidRPr="00BB0EB6" w:rsidTr="00BB0EB6">
        <w:trPr>
          <w:jc w:val="center"/>
        </w:trPr>
        <w:tc>
          <w:tcPr>
            <w:tcW w:w="729" w:type="pct"/>
          </w:tcPr>
          <w:p w:rsidR="002A3008" w:rsidRPr="00BB0EB6" w:rsidRDefault="002A3008" w:rsidP="00DB3B99">
            <w:pPr>
              <w:jc w:val="center"/>
              <w:rPr>
                <w:rFonts w:cs="Arial"/>
                <w:noProof/>
                <w:color w:val="000000" w:themeColor="text1"/>
                <w:sz w:val="20"/>
                <w:szCs w:val="20"/>
                <w:lang w:val="en-US"/>
              </w:rPr>
            </w:pPr>
          </w:p>
        </w:tc>
        <w:tc>
          <w:tcPr>
            <w:tcW w:w="414" w:type="pct"/>
          </w:tcPr>
          <w:p w:rsidR="002A3008" w:rsidRPr="00BB0EB6" w:rsidRDefault="002A3008" w:rsidP="00753700">
            <w:pPr>
              <w:jc w:val="center"/>
              <w:rPr>
                <w:rFonts w:cs="Arial"/>
                <w:noProof/>
                <w:color w:val="000000" w:themeColor="text1"/>
                <w:sz w:val="20"/>
                <w:szCs w:val="20"/>
                <w:lang w:val="en-US"/>
              </w:rPr>
            </w:pPr>
            <w:r w:rsidRPr="00BB0EB6">
              <w:rPr>
                <w:rFonts w:cs="Arial"/>
                <w:noProof/>
                <w:color w:val="000000" w:themeColor="text1"/>
                <w:sz w:val="20"/>
                <w:szCs w:val="20"/>
                <w:lang w:val="en-US"/>
              </w:rPr>
              <w:t>(a)</w:t>
            </w:r>
          </w:p>
        </w:tc>
        <w:tc>
          <w:tcPr>
            <w:tcW w:w="496"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(b)</w:t>
            </w:r>
          </w:p>
        </w:tc>
        <w:tc>
          <w:tcPr>
            <w:tcW w:w="481"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(c)</w:t>
            </w:r>
          </w:p>
        </w:tc>
        <w:tc>
          <w:tcPr>
            <w:tcW w:w="477"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(d)</w:t>
            </w:r>
          </w:p>
        </w:tc>
        <w:tc>
          <w:tcPr>
            <w:tcW w:w="675"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(e)</w:t>
            </w:r>
          </w:p>
        </w:tc>
        <w:tc>
          <w:tcPr>
            <w:tcW w:w="626"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(f)</w:t>
            </w:r>
          </w:p>
        </w:tc>
        <w:tc>
          <w:tcPr>
            <w:tcW w:w="477"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(g)</w:t>
            </w:r>
          </w:p>
        </w:tc>
        <w:tc>
          <w:tcPr>
            <w:tcW w:w="626" w:type="pct"/>
          </w:tcPr>
          <w:p w:rsidR="002A3008" w:rsidRPr="00BB0EB6" w:rsidRDefault="002A3008" w:rsidP="00DB3B99">
            <w:pPr>
              <w:jc w:val="center"/>
              <w:rPr>
                <w:rFonts w:cs="Arial"/>
                <w:noProof/>
                <w:color w:val="000000" w:themeColor="text1"/>
                <w:sz w:val="20"/>
                <w:szCs w:val="20"/>
                <w:lang w:val="en-US"/>
              </w:rPr>
            </w:pPr>
            <w:r w:rsidRPr="00BB0EB6">
              <w:rPr>
                <w:rFonts w:cs="Arial"/>
                <w:noProof/>
                <w:color w:val="000000" w:themeColor="text1"/>
                <w:sz w:val="20"/>
                <w:szCs w:val="20"/>
                <w:lang w:val="en-US"/>
              </w:rPr>
              <w:t>(h)</w:t>
            </w:r>
          </w:p>
        </w:tc>
      </w:tr>
      <w:tr w:rsidR="00BB0EB6" w:rsidRPr="00BB0EB6" w:rsidTr="00BB0EB6">
        <w:trPr>
          <w:jc w:val="center"/>
        </w:trPr>
        <w:tc>
          <w:tcPr>
            <w:tcW w:w="729" w:type="pct"/>
          </w:tcPr>
          <w:p w:rsidR="00BB0EB6" w:rsidRPr="00BB0EB6" w:rsidRDefault="00BB0EB6" w:rsidP="00C312C2">
            <w:pPr>
              <w:rPr>
                <w:sz w:val="20"/>
                <w:szCs w:val="20"/>
                <w:lang w:val="pt-BR"/>
              </w:rPr>
            </w:pPr>
            <w:r w:rsidRPr="00BB0EB6">
              <w:rPr>
                <w:sz w:val="20"/>
                <w:szCs w:val="20"/>
                <w:lang w:val="pt-BR"/>
              </w:rPr>
              <w:t xml:space="preserve">Ambalaje și deșeuri </w:t>
            </w:r>
            <w:r w:rsidRPr="00BB0EB6">
              <w:rPr>
                <w:sz w:val="20"/>
                <w:szCs w:val="20"/>
                <w:lang w:val="pt-BR"/>
              </w:rPr>
              <w:lastRenderedPageBreak/>
              <w:t>de ambalaje de material plastic</w:t>
            </w:r>
          </w:p>
          <w:p w:rsidR="00BB0EB6" w:rsidRPr="00BB0EB6" w:rsidRDefault="00BB0EB6" w:rsidP="00C312C2">
            <w:pPr>
              <w:rPr>
                <w:rFonts w:cs="Arial"/>
                <w:noProof/>
                <w:color w:val="000000" w:themeColor="text1"/>
                <w:sz w:val="20"/>
                <w:szCs w:val="20"/>
                <w:lang w:val="en-US"/>
              </w:rPr>
            </w:pPr>
            <w:r w:rsidRPr="00BB0EB6">
              <w:rPr>
                <w:rFonts w:cs="Arial"/>
                <w:noProof/>
                <w:color w:val="000000" w:themeColor="text1"/>
                <w:sz w:val="20"/>
                <w:szCs w:val="20"/>
                <w:lang w:val="en-US"/>
              </w:rPr>
              <w:t>Cod: 15 01 02</w:t>
            </w:r>
          </w:p>
        </w:tc>
        <w:tc>
          <w:tcPr>
            <w:tcW w:w="414" w:type="pct"/>
          </w:tcPr>
          <w:p w:rsidR="00BB0EB6" w:rsidRPr="00BB0EB6" w:rsidRDefault="00BB0EB6" w:rsidP="00753700">
            <w:pPr>
              <w:jc w:val="center"/>
              <w:rPr>
                <w:rFonts w:cs="Arial"/>
                <w:noProof/>
                <w:color w:val="000000" w:themeColor="text1"/>
                <w:sz w:val="20"/>
                <w:szCs w:val="20"/>
                <w:lang w:val="en-US"/>
              </w:rPr>
            </w:pPr>
            <w:r w:rsidRPr="00BB0EB6">
              <w:rPr>
                <w:rFonts w:cs="Arial"/>
                <w:noProof/>
                <w:color w:val="000000" w:themeColor="text1"/>
                <w:sz w:val="20"/>
                <w:szCs w:val="20"/>
                <w:lang w:val="en-US"/>
              </w:rPr>
              <w:lastRenderedPageBreak/>
              <w:t>20</w:t>
            </w:r>
          </w:p>
        </w:tc>
        <w:tc>
          <w:tcPr>
            <w:tcW w:w="496" w:type="pct"/>
          </w:tcPr>
          <w:p w:rsidR="00BB0EB6" w:rsidRPr="00BB0EB6" w:rsidRDefault="00BB0EB6" w:rsidP="00DB3B99">
            <w:pPr>
              <w:jc w:val="center"/>
              <w:rPr>
                <w:rFonts w:cs="Arial"/>
                <w:noProof/>
                <w:color w:val="000000" w:themeColor="text1"/>
                <w:sz w:val="20"/>
                <w:szCs w:val="20"/>
                <w:lang w:val="en-US"/>
              </w:rPr>
            </w:pPr>
            <w:r w:rsidRPr="00BB0EB6">
              <w:rPr>
                <w:sz w:val="20"/>
                <w:szCs w:val="20"/>
                <w:lang w:val="it-IT"/>
              </w:rPr>
              <w:t xml:space="preserve">Valorificare </w:t>
            </w:r>
            <w:r w:rsidRPr="00BB0EB6">
              <w:rPr>
                <w:sz w:val="20"/>
                <w:szCs w:val="20"/>
                <w:lang w:val="it-IT"/>
              </w:rPr>
              <w:lastRenderedPageBreak/>
              <w:t>prin agenți economici autorizați</w:t>
            </w:r>
          </w:p>
        </w:tc>
        <w:tc>
          <w:tcPr>
            <w:tcW w:w="481"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lastRenderedPageBreak/>
              <w:t>-</w:t>
            </w:r>
          </w:p>
        </w:tc>
        <w:tc>
          <w:tcPr>
            <w:tcW w:w="477"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75"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26"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477"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26"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r>
      <w:tr w:rsidR="00BB0EB6" w:rsidRPr="00BB0EB6" w:rsidTr="00BB0EB6">
        <w:trPr>
          <w:jc w:val="center"/>
        </w:trPr>
        <w:tc>
          <w:tcPr>
            <w:tcW w:w="729" w:type="pct"/>
          </w:tcPr>
          <w:p w:rsidR="00BB0EB6" w:rsidRPr="00BB0EB6" w:rsidRDefault="00BB0EB6" w:rsidP="00C312C2">
            <w:pPr>
              <w:rPr>
                <w:color w:val="000000"/>
                <w:sz w:val="20"/>
                <w:szCs w:val="20"/>
              </w:rPr>
            </w:pPr>
            <w:r w:rsidRPr="00BB0EB6">
              <w:rPr>
                <w:color w:val="000000"/>
                <w:sz w:val="20"/>
                <w:szCs w:val="20"/>
              </w:rPr>
              <w:lastRenderedPageBreak/>
              <w:t>Ambalaje de lemn (paleți)</w:t>
            </w:r>
          </w:p>
          <w:p w:rsidR="00BB0EB6" w:rsidRPr="00BB0EB6" w:rsidRDefault="00BB0EB6" w:rsidP="00C312C2">
            <w:pPr>
              <w:rPr>
                <w:color w:val="000000"/>
                <w:sz w:val="20"/>
                <w:szCs w:val="20"/>
              </w:rPr>
            </w:pPr>
            <w:r w:rsidRPr="00BB0EB6">
              <w:rPr>
                <w:color w:val="000000"/>
                <w:sz w:val="20"/>
                <w:szCs w:val="20"/>
              </w:rPr>
              <w:t>Cod: 15 01 03</w:t>
            </w:r>
          </w:p>
          <w:p w:rsidR="00BB0EB6" w:rsidRPr="00E14890" w:rsidRDefault="00BB0EB6" w:rsidP="00C312C2">
            <w:pPr>
              <w:rPr>
                <w:i/>
                <w:sz w:val="20"/>
                <w:szCs w:val="20"/>
                <w:lang w:val="pt-BR"/>
              </w:rPr>
            </w:pPr>
            <w:r w:rsidRPr="00E14890">
              <w:rPr>
                <w:i/>
                <w:color w:val="000000"/>
                <w:sz w:val="20"/>
                <w:szCs w:val="20"/>
              </w:rPr>
              <w:t>(Deșeuri colectate de la alți agenți economici)</w:t>
            </w:r>
          </w:p>
        </w:tc>
        <w:tc>
          <w:tcPr>
            <w:tcW w:w="414" w:type="pct"/>
          </w:tcPr>
          <w:p w:rsidR="00BB0EB6" w:rsidRPr="00BB0EB6" w:rsidRDefault="00BB0EB6" w:rsidP="00753700">
            <w:pPr>
              <w:jc w:val="center"/>
              <w:rPr>
                <w:rFonts w:cs="Arial"/>
                <w:noProof/>
                <w:color w:val="000000" w:themeColor="text1"/>
                <w:sz w:val="20"/>
                <w:szCs w:val="20"/>
                <w:lang w:val="en-US"/>
              </w:rPr>
            </w:pPr>
            <w:r w:rsidRPr="00BB0EB6">
              <w:rPr>
                <w:rFonts w:cs="Arial"/>
                <w:noProof/>
                <w:color w:val="000000" w:themeColor="text1"/>
                <w:sz w:val="20"/>
                <w:szCs w:val="20"/>
                <w:lang w:val="en-US"/>
              </w:rPr>
              <w:t>7.000</w:t>
            </w:r>
          </w:p>
        </w:tc>
        <w:tc>
          <w:tcPr>
            <w:tcW w:w="496" w:type="pct"/>
          </w:tcPr>
          <w:p w:rsidR="00BB0EB6" w:rsidRPr="00BB0EB6" w:rsidRDefault="00BB0EB6" w:rsidP="00DB3B99">
            <w:pPr>
              <w:jc w:val="center"/>
              <w:rPr>
                <w:sz w:val="20"/>
                <w:szCs w:val="20"/>
                <w:lang w:val="it-IT"/>
              </w:rPr>
            </w:pPr>
            <w:r>
              <w:rPr>
                <w:sz w:val="20"/>
                <w:szCs w:val="20"/>
                <w:lang w:val="it-IT"/>
              </w:rPr>
              <w:t>-</w:t>
            </w:r>
          </w:p>
        </w:tc>
        <w:tc>
          <w:tcPr>
            <w:tcW w:w="481"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477"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75"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26" w:type="pct"/>
          </w:tcPr>
          <w:p w:rsidR="00BB0EB6" w:rsidRPr="00BB0EB6" w:rsidRDefault="00BB0EB6" w:rsidP="00DB3B99">
            <w:pPr>
              <w:jc w:val="center"/>
              <w:rPr>
                <w:rFonts w:cs="Arial"/>
                <w:noProof/>
                <w:color w:val="000000" w:themeColor="text1"/>
                <w:sz w:val="20"/>
                <w:szCs w:val="20"/>
                <w:lang w:val="en-US"/>
              </w:rPr>
            </w:pPr>
            <w:r w:rsidRPr="00BB0EB6">
              <w:rPr>
                <w:sz w:val="20"/>
                <w:szCs w:val="20"/>
                <w:lang w:val="it-IT"/>
              </w:rPr>
              <w:t>Valorificarea paleților din lemn în tocătura pentru fabricarea semicelulozei</w:t>
            </w:r>
          </w:p>
        </w:tc>
        <w:tc>
          <w:tcPr>
            <w:tcW w:w="477"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c>
          <w:tcPr>
            <w:tcW w:w="626" w:type="pct"/>
          </w:tcPr>
          <w:p w:rsidR="00BB0EB6" w:rsidRPr="00BB0EB6" w:rsidRDefault="00BB0EB6" w:rsidP="00DB3B99">
            <w:pPr>
              <w:jc w:val="center"/>
              <w:rPr>
                <w:rFonts w:cs="Arial"/>
                <w:noProof/>
                <w:color w:val="000000" w:themeColor="text1"/>
                <w:sz w:val="20"/>
                <w:szCs w:val="20"/>
                <w:lang w:val="en-US"/>
              </w:rPr>
            </w:pPr>
            <w:r>
              <w:rPr>
                <w:rFonts w:cs="Arial"/>
                <w:noProof/>
                <w:color w:val="000000" w:themeColor="text1"/>
                <w:sz w:val="20"/>
                <w:szCs w:val="20"/>
                <w:lang w:val="en-US"/>
              </w:rPr>
              <w:t>-</w:t>
            </w:r>
          </w:p>
        </w:tc>
      </w:tr>
    </w:tbl>
    <w:p w:rsidR="002A3008" w:rsidRPr="0004485D" w:rsidRDefault="002A3008" w:rsidP="002A3008">
      <w:pPr>
        <w:rPr>
          <w:rFonts w:cs="Arial"/>
          <w:noProof/>
          <w:sz w:val="20"/>
          <w:szCs w:val="20"/>
          <w:lang w:val="es-ES"/>
        </w:rPr>
      </w:pPr>
    </w:p>
    <w:p w:rsidR="00DF74F4" w:rsidRPr="0004485D" w:rsidRDefault="00DF74F4" w:rsidP="00BD2542">
      <w:pPr>
        <w:rPr>
          <w:rFonts w:cs="Arial"/>
          <w:noProof/>
          <w:sz w:val="20"/>
          <w:szCs w:val="20"/>
          <w:lang w:val="es-ES"/>
        </w:rPr>
      </w:pPr>
      <w:r w:rsidRPr="0004485D">
        <w:rPr>
          <w:rFonts w:cs="Arial"/>
          <w:noProof/>
          <w:sz w:val="20"/>
          <w:szCs w:val="20"/>
          <w:lang w:val="es-ES"/>
        </w:rPr>
        <w:t>Nota:</w:t>
      </w:r>
    </w:p>
    <w:p w:rsidR="00DF74F4" w:rsidRPr="0004485D" w:rsidRDefault="00DF74F4" w:rsidP="00BD2542">
      <w:pPr>
        <w:rPr>
          <w:rFonts w:cs="Arial"/>
          <w:noProof/>
          <w:sz w:val="20"/>
          <w:szCs w:val="20"/>
          <w:lang w:val="es-ES"/>
        </w:rPr>
      </w:pPr>
      <w:r w:rsidRPr="0004485D">
        <w:rPr>
          <w:rFonts w:cs="Arial"/>
          <w:noProof/>
          <w:sz w:val="20"/>
          <w:szCs w:val="20"/>
          <w:lang w:val="es-ES"/>
        </w:rPr>
        <w:t>Câmpurile gri deschis:</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Câmpurile albe: Furnizarea datelor este obligatorie. Pot fi folosite estimari, dar acestea trebuie sa se bazeze pe date empirice si trebuie explicate în descrierea metodologiei.</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Furnizarea datelor este obligatorie, dar sunt acceptate estimari brute. Aceste estimari trebuie explicate în descrierea metodologiei.</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Câmpurile gri închis: Furnizarea datelor este voluntara.</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Datele referitoare la reciclarea plasticului vor include toate materialele care au fost reciclate ca materiale plastice.</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Coloana (c) include toate formele de reciclare, inclusiv reciclarea organica dar excluzând reciclarea materiala.</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Coloana (d) reprezinta suma coloanelor (b) si (c).</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Coloana (f) include toate formele de valorificare excluzând reciclarea si valorificarea energetica.</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Coloana (h) reprezinta suma coloanelor (d) (e) (f) si (g).</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Procentajul de valorificare sau incinerare în instalatii de incinerare cu recuperare de energie: Coloana (h)/coloana (a).</w:t>
      </w:r>
    </w:p>
    <w:p w:rsidR="00DF74F4" w:rsidRPr="0004485D" w:rsidRDefault="00DF74F4" w:rsidP="003D6BBD">
      <w:pPr>
        <w:pStyle w:val="ListParagraph"/>
        <w:numPr>
          <w:ilvl w:val="0"/>
          <w:numId w:val="15"/>
        </w:numPr>
        <w:rPr>
          <w:rFonts w:cs="Arial"/>
          <w:noProof/>
          <w:sz w:val="20"/>
          <w:szCs w:val="20"/>
          <w:lang w:val="es-ES"/>
        </w:rPr>
      </w:pPr>
      <w:r w:rsidRPr="0004485D">
        <w:rPr>
          <w:rFonts w:cs="Arial"/>
          <w:noProof/>
          <w:sz w:val="20"/>
          <w:szCs w:val="20"/>
          <w:lang w:val="es-ES"/>
        </w:rPr>
        <w:t>Procentajul de reciclare: Coloana (d)/coloana (a).</w:t>
      </w:r>
    </w:p>
    <w:p w:rsidR="002A3008" w:rsidRPr="007D232F" w:rsidRDefault="00DF74F4" w:rsidP="003D6BBD">
      <w:pPr>
        <w:pStyle w:val="ListParagraph"/>
        <w:numPr>
          <w:ilvl w:val="0"/>
          <w:numId w:val="15"/>
        </w:numPr>
        <w:rPr>
          <w:rFonts w:cs="Arial"/>
          <w:noProof/>
          <w:color w:val="000000" w:themeColor="text1"/>
          <w:sz w:val="20"/>
          <w:szCs w:val="20"/>
          <w:lang w:val="es-ES"/>
        </w:rPr>
      </w:pPr>
      <w:r w:rsidRPr="007D232F">
        <w:rPr>
          <w:rFonts w:cs="Arial"/>
          <w:noProof/>
          <w:color w:val="000000" w:themeColor="text1"/>
          <w:sz w:val="20"/>
          <w:szCs w:val="20"/>
          <w:lang w:val="es-ES"/>
        </w:rPr>
        <w:t>Datele pentru lemn nu se vor folosi pentru evaluarea obiectivului de reciclare de minimum 15% anterior anului 2011.</w:t>
      </w:r>
    </w:p>
    <w:p w:rsidR="00DB3B99" w:rsidRPr="0004485D" w:rsidRDefault="00DB3B99">
      <w:pPr>
        <w:rPr>
          <w:rFonts w:cs="Arial"/>
          <w:noProof/>
          <w:color w:val="FF0000"/>
          <w:sz w:val="20"/>
          <w:szCs w:val="20"/>
          <w:lang w:val="es-ES"/>
        </w:rPr>
      </w:pPr>
      <w:bookmarkStart w:id="4" w:name="_GoBack"/>
      <w:bookmarkEnd w:id="4"/>
    </w:p>
    <w:sectPr w:rsidR="00DB3B99" w:rsidRPr="0004485D" w:rsidSect="00DB3B99">
      <w:headerReference w:type="default" r:id="rId12"/>
      <w:type w:val="oddPage"/>
      <w:pgSz w:w="16838" w:h="11906" w:orient="landscape" w:code="9"/>
      <w:pgMar w:top="1797" w:right="1440" w:bottom="1797"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97" w:rsidRDefault="00734D97">
      <w:r>
        <w:separator/>
      </w:r>
    </w:p>
  </w:endnote>
  <w:endnote w:type="continuationSeparator" w:id="0">
    <w:p w:rsidR="00734D97" w:rsidRDefault="00734D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5F" w:rsidRDefault="00136FD3">
    <w:pPr>
      <w:pStyle w:val="Footer"/>
      <w:framePr w:wrap="around" w:vAnchor="text" w:hAnchor="margin" w:xAlign="right" w:y="1"/>
      <w:rPr>
        <w:rStyle w:val="PageNumber"/>
      </w:rPr>
    </w:pPr>
    <w:r>
      <w:rPr>
        <w:rStyle w:val="PageNumber"/>
      </w:rPr>
      <w:fldChar w:fldCharType="begin"/>
    </w:r>
    <w:r w:rsidR="003A2F5F">
      <w:rPr>
        <w:rStyle w:val="PageNumber"/>
      </w:rPr>
      <w:instrText xml:space="preserve">PAGE  </w:instrText>
    </w:r>
    <w:r>
      <w:rPr>
        <w:rStyle w:val="PageNumber"/>
      </w:rPr>
      <w:fldChar w:fldCharType="end"/>
    </w:r>
  </w:p>
  <w:p w:rsidR="003A2F5F" w:rsidRDefault="003A2F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5F" w:rsidRPr="00F3180D" w:rsidRDefault="003A2F5F" w:rsidP="00F3180D">
    <w:pPr>
      <w:pStyle w:val="Footer"/>
      <w:pBdr>
        <w:top w:val="single" w:sz="4" w:space="1" w:color="auto"/>
      </w:pBdr>
      <w:ind w:right="360"/>
      <w:jc w:val="center"/>
      <w:rPr>
        <w:sz w:val="20"/>
        <w:szCs w:val="20"/>
      </w:rPr>
    </w:pPr>
    <w:r w:rsidRPr="000F2948">
      <w:rPr>
        <w:sz w:val="20"/>
        <w:szCs w:val="20"/>
      </w:rPr>
      <w:t>-</w:t>
    </w:r>
    <w:r w:rsidR="00136FD3">
      <w:rPr>
        <w:sz w:val="20"/>
        <w:szCs w:val="20"/>
      </w:rPr>
      <w:fldChar w:fldCharType="begin"/>
    </w:r>
    <w:r>
      <w:rPr>
        <w:sz w:val="20"/>
        <w:szCs w:val="20"/>
      </w:rPr>
      <w:instrText xml:space="preserve"> PAGE   \* MERGEFORMAT </w:instrText>
    </w:r>
    <w:r w:rsidR="00136FD3">
      <w:rPr>
        <w:sz w:val="20"/>
        <w:szCs w:val="20"/>
      </w:rPr>
      <w:fldChar w:fldCharType="separate"/>
    </w:r>
    <w:r w:rsidR="004A1083">
      <w:rPr>
        <w:noProof/>
        <w:sz w:val="20"/>
        <w:szCs w:val="20"/>
      </w:rPr>
      <w:t>8</w:t>
    </w:r>
    <w:r w:rsidR="00136FD3">
      <w:rPr>
        <w:sz w:val="20"/>
        <w:szCs w:val="20"/>
      </w:rPr>
      <w:fldChar w:fldCharType="end"/>
    </w:r>
    <w:r>
      <w:rPr>
        <w:sz w:val="20"/>
        <w:szCs w:val="20"/>
      </w:rPr>
      <w:t>/</w:t>
    </w:r>
    <w:fldSimple w:instr=" NUMPAGES   \* MERGEFORMAT ">
      <w:r w:rsidR="004A1083" w:rsidRPr="004A1083">
        <w:rPr>
          <w:noProof/>
          <w:sz w:val="20"/>
          <w:szCs w:val="20"/>
        </w:rPr>
        <w:t>8</w:t>
      </w:r>
    </w:fldSimple>
    <w:r w:rsidRPr="000F2948">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97" w:rsidRDefault="00734D97">
      <w:r>
        <w:separator/>
      </w:r>
    </w:p>
  </w:footnote>
  <w:footnote w:type="continuationSeparator" w:id="0">
    <w:p w:rsidR="00734D97" w:rsidRDefault="00734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345" w:type="dxa"/>
      <w:tblBorders>
        <w:top w:val="single" w:sz="4" w:space="0" w:color="auto"/>
        <w:left w:val="single" w:sz="4" w:space="0" w:color="auto"/>
        <w:bottom w:val="single" w:sz="4" w:space="0" w:color="auto"/>
        <w:right w:val="single" w:sz="4" w:space="0" w:color="auto"/>
      </w:tblBorders>
      <w:shd w:val="clear" w:color="auto" w:fill="3333FF"/>
      <w:tblLayout w:type="fixed"/>
      <w:tblCellMar>
        <w:left w:w="0" w:type="dxa"/>
        <w:right w:w="0" w:type="dxa"/>
      </w:tblCellMar>
      <w:tblLook w:val="0000"/>
    </w:tblPr>
    <w:tblGrid>
      <w:gridCol w:w="13524"/>
    </w:tblGrid>
    <w:tr w:rsidR="003A2F5F" w:rsidRPr="00794341" w:rsidTr="00794341">
      <w:trPr>
        <w:cantSplit/>
        <w:trHeight w:val="170"/>
        <w:jc w:val="center"/>
      </w:trPr>
      <w:tc>
        <w:tcPr>
          <w:tcW w:w="13524" w:type="dxa"/>
          <w:shd w:val="clear" w:color="auto" w:fill="3333FF"/>
          <w:vAlign w:val="center"/>
        </w:tcPr>
        <w:p w:rsidR="003A2F5F" w:rsidRPr="00794341" w:rsidRDefault="00F3180D" w:rsidP="00ED08B6">
          <w:pPr>
            <w:pStyle w:val="Header"/>
            <w:ind w:left="0"/>
            <w:jc w:val="right"/>
            <w:rPr>
              <w:rFonts w:ascii="Arial" w:hAnsi="Arial" w:cs="Arial"/>
              <w:b/>
            </w:rPr>
          </w:pPr>
          <w:r>
            <w:rPr>
              <w:rFonts w:ascii="Arial" w:hAnsi="Arial" w:cs="Arial"/>
              <w:b/>
              <w:color w:val="FFFFFF" w:themeColor="background1"/>
            </w:rPr>
            <w:t>Sec</w:t>
          </w:r>
          <w:r>
            <w:rPr>
              <w:rFonts w:ascii="Arial" w:hAnsi="Arial" w:cs="Arial"/>
              <w:b/>
              <w:color w:val="FFFFFF" w:themeColor="background1"/>
              <w:lang w:val="ro-RO"/>
            </w:rPr>
            <w:t>ț</w:t>
          </w:r>
          <w:r w:rsidR="003A2F5F">
            <w:rPr>
              <w:rFonts w:ascii="Arial" w:hAnsi="Arial" w:cs="Arial"/>
              <w:b/>
              <w:color w:val="FFFFFF" w:themeColor="background1"/>
            </w:rPr>
            <w:t>iunea 6</w:t>
          </w:r>
          <w:r>
            <w:rPr>
              <w:rFonts w:ascii="Arial" w:hAnsi="Arial" w:cs="Arial"/>
              <w:b/>
              <w:color w:val="FFFFFF" w:themeColor="background1"/>
            </w:rPr>
            <w:t>: Minimizarea și Recuperarea Deș</w:t>
          </w:r>
          <w:r w:rsidR="003A2F5F" w:rsidRPr="00794341">
            <w:rPr>
              <w:rFonts w:ascii="Arial" w:hAnsi="Arial" w:cs="Arial"/>
              <w:b/>
              <w:color w:val="FFFFFF" w:themeColor="background1"/>
            </w:rPr>
            <w:t>eurilor</w:t>
          </w:r>
        </w:p>
      </w:tc>
    </w:tr>
  </w:tbl>
  <w:p w:rsidR="003A2F5F" w:rsidRDefault="003A2F5F" w:rsidP="00F3180D">
    <w:pPr>
      <w:pStyle w:val="Header"/>
      <w:pBdr>
        <w:bottom w:val="none" w:sz="0" w:space="0" w:color="auto"/>
      </w:pBd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left w:val="single" w:sz="2" w:space="0" w:color="auto"/>
        <w:bottom w:val="single" w:sz="2" w:space="0" w:color="auto"/>
        <w:right w:val="single" w:sz="2" w:space="0" w:color="auto"/>
      </w:tblBorders>
      <w:tblLook w:val="0000"/>
    </w:tblPr>
    <w:tblGrid>
      <w:gridCol w:w="10137"/>
    </w:tblGrid>
    <w:tr w:rsidR="003A2F5F" w:rsidRPr="00C06461" w:rsidTr="000B38AB">
      <w:trPr>
        <w:cantSplit/>
        <w:trHeight w:val="169"/>
        <w:jc w:val="center"/>
      </w:trPr>
      <w:tc>
        <w:tcPr>
          <w:tcW w:w="5000" w:type="pct"/>
          <w:shd w:val="clear" w:color="auto" w:fill="0000FF"/>
        </w:tcPr>
        <w:p w:rsidR="003A2F5F" w:rsidRPr="002B1696" w:rsidRDefault="003A2F5F" w:rsidP="0016676C">
          <w:pPr>
            <w:pStyle w:val="Header"/>
            <w:jc w:val="center"/>
            <w:rPr>
              <w:b/>
            </w:rPr>
          </w:pPr>
          <w:r>
            <w:rPr>
              <w:b/>
            </w:rPr>
            <w:t xml:space="preserve">                                                                                                             </w:t>
          </w:r>
          <w:r w:rsidR="00592CBF">
            <w:rPr>
              <w:b/>
            </w:rPr>
            <w:t>Sectiunea 6</w:t>
          </w:r>
          <w:r w:rsidRPr="002B1696">
            <w:rPr>
              <w:b/>
            </w:rPr>
            <w:t>: Minimizarea si Recuperarea Deseurilor</w:t>
          </w:r>
        </w:p>
      </w:tc>
    </w:tr>
  </w:tbl>
  <w:p w:rsidR="003A2F5F" w:rsidRDefault="003A2F5F" w:rsidP="00FB4E7B">
    <w:pPr>
      <w:pStyle w:val="Header"/>
      <w:pBdr>
        <w:bottom w:val="none" w:sz="0" w:space="0" w:color="auto"/>
      </w:pBd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left w:val="single" w:sz="2" w:space="0" w:color="auto"/>
        <w:bottom w:val="single" w:sz="2" w:space="0" w:color="auto"/>
        <w:right w:val="single" w:sz="2" w:space="0" w:color="auto"/>
      </w:tblBorders>
      <w:tblLook w:val="0000"/>
    </w:tblPr>
    <w:tblGrid>
      <w:gridCol w:w="14174"/>
    </w:tblGrid>
    <w:tr w:rsidR="003A2F5F" w:rsidRPr="00C06461" w:rsidTr="000B38AB">
      <w:trPr>
        <w:cantSplit/>
        <w:trHeight w:val="169"/>
        <w:jc w:val="center"/>
      </w:trPr>
      <w:tc>
        <w:tcPr>
          <w:tcW w:w="5000" w:type="pct"/>
          <w:shd w:val="clear" w:color="auto" w:fill="0000FF"/>
        </w:tcPr>
        <w:p w:rsidR="003A2F5F" w:rsidRPr="002B1696" w:rsidRDefault="003A2F5F" w:rsidP="0016676C">
          <w:pPr>
            <w:pStyle w:val="Header"/>
            <w:jc w:val="center"/>
            <w:rPr>
              <w:b/>
            </w:rPr>
          </w:pPr>
          <w:r>
            <w:rPr>
              <w:b/>
            </w:rPr>
            <w:t xml:space="preserve">                                                                                                             </w:t>
          </w:r>
          <w:r w:rsidR="004A1083">
            <w:rPr>
              <w:b/>
            </w:rPr>
            <w:t>Sectiunea 6</w:t>
          </w:r>
          <w:r w:rsidRPr="002B1696">
            <w:rPr>
              <w:b/>
            </w:rPr>
            <w:t>: Minimizarea si Recuperarea Deseurilor</w:t>
          </w:r>
        </w:p>
      </w:tc>
    </w:tr>
  </w:tbl>
  <w:p w:rsidR="003A2F5F" w:rsidRDefault="003A2F5F" w:rsidP="00FB4E7B">
    <w:pPr>
      <w:pStyle w:val="Header"/>
      <w:pBdr>
        <w:bottom w:val="none" w:sz="0" w:space="0" w:color="auto"/>
      </w:pBd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912"/>
    <w:multiLevelType w:val="hybridMultilevel"/>
    <w:tmpl w:val="08F61A1A"/>
    <w:lvl w:ilvl="0" w:tplc="89A86E26">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7826"/>
    <w:multiLevelType w:val="singleLevel"/>
    <w:tmpl w:val="11CC314A"/>
    <w:lvl w:ilvl="0">
      <w:start w:val="1"/>
      <w:numFmt w:val="bullet"/>
      <w:pStyle w:val="bullet2"/>
      <w:lvlText w:val="-"/>
      <w:lvlJc w:val="left"/>
      <w:pPr>
        <w:tabs>
          <w:tab w:val="num" w:pos="360"/>
        </w:tabs>
        <w:ind w:left="360" w:hanging="360"/>
      </w:pPr>
      <w:rPr>
        <w:rFonts w:ascii="Arial" w:hAnsi="Arial" w:cs="Arial" w:hint="default"/>
        <w:sz w:val="18"/>
        <w:szCs w:val="18"/>
      </w:rPr>
    </w:lvl>
  </w:abstractNum>
  <w:abstractNum w:abstractNumId="2">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3">
    <w:nsid w:val="20E06172"/>
    <w:multiLevelType w:val="multilevel"/>
    <w:tmpl w:val="19DA38C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5">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7">
    <w:nsid w:val="441F1622"/>
    <w:multiLevelType w:val="multilevel"/>
    <w:tmpl w:val="80D846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9">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10">
    <w:nsid w:val="51CF3592"/>
    <w:multiLevelType w:val="multilevel"/>
    <w:tmpl w:val="80D846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B6206BA"/>
    <w:multiLevelType w:val="hybridMultilevel"/>
    <w:tmpl w:val="FDEE2E58"/>
    <w:lvl w:ilvl="0" w:tplc="FFFFFFFF">
      <w:start w:val="1"/>
      <w:numFmt w:val="bullet"/>
      <w:pStyle w:val="Bullet20"/>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13">
    <w:nsid w:val="61764201"/>
    <w:multiLevelType w:val="hybridMultilevel"/>
    <w:tmpl w:val="C77A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B0056"/>
    <w:multiLevelType w:val="multilevel"/>
    <w:tmpl w:val="0A60611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pStyle w:val="Heading3"/>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Heading40"/>
      <w:lvlText w:val="%1.%2.%3.%4"/>
      <w:lvlJc w:val="left"/>
      <w:pPr>
        <w:tabs>
          <w:tab w:val="num" w:pos="1138"/>
        </w:tabs>
        <w:ind w:left="1138"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num w:numId="1">
    <w:abstractNumId w:val="5"/>
  </w:num>
  <w:num w:numId="2">
    <w:abstractNumId w:val="2"/>
  </w:num>
  <w:num w:numId="3">
    <w:abstractNumId w:val="15"/>
  </w:num>
  <w:num w:numId="4">
    <w:abstractNumId w:val="6"/>
  </w:num>
  <w:num w:numId="5">
    <w:abstractNumId w:val="14"/>
  </w:num>
  <w:num w:numId="6">
    <w:abstractNumId w:val="1"/>
  </w:num>
  <w:num w:numId="7">
    <w:abstractNumId w:val="9"/>
  </w:num>
  <w:num w:numId="8">
    <w:abstractNumId w:val="4"/>
    <w:lvlOverride w:ilvl="0">
      <w:startOverride w:val="1"/>
    </w:lvlOverride>
  </w:num>
  <w:num w:numId="9">
    <w:abstractNumId w:val="8"/>
  </w:num>
  <w:num w:numId="10">
    <w:abstractNumId w:val="12"/>
  </w:num>
  <w:num w:numId="11">
    <w:abstractNumId w:val="11"/>
  </w:num>
  <w:num w:numId="12">
    <w:abstractNumId w:val="7"/>
  </w:num>
  <w:num w:numId="13">
    <w:abstractNumId w:val="3"/>
  </w:num>
  <w:num w:numId="14">
    <w:abstractNumId w:val="10"/>
  </w:num>
  <w:num w:numId="15">
    <w:abstractNumId w:val="13"/>
  </w:num>
  <w:num w:numId="1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46542E"/>
    <w:rsid w:val="0000156B"/>
    <w:rsid w:val="00003A9B"/>
    <w:rsid w:val="0001547A"/>
    <w:rsid w:val="000263FE"/>
    <w:rsid w:val="000332F5"/>
    <w:rsid w:val="0004485D"/>
    <w:rsid w:val="000606C5"/>
    <w:rsid w:val="00081D0B"/>
    <w:rsid w:val="000866BB"/>
    <w:rsid w:val="000870A4"/>
    <w:rsid w:val="000B26D1"/>
    <w:rsid w:val="000B38AB"/>
    <w:rsid w:val="0011099C"/>
    <w:rsid w:val="00121DD4"/>
    <w:rsid w:val="00124C53"/>
    <w:rsid w:val="001300FE"/>
    <w:rsid w:val="00132A39"/>
    <w:rsid w:val="00132A3C"/>
    <w:rsid w:val="00136FD3"/>
    <w:rsid w:val="00144B25"/>
    <w:rsid w:val="00152F02"/>
    <w:rsid w:val="00165A19"/>
    <w:rsid w:val="0016676C"/>
    <w:rsid w:val="00192312"/>
    <w:rsid w:val="001A1F33"/>
    <w:rsid w:val="001C2315"/>
    <w:rsid w:val="001C3F6B"/>
    <w:rsid w:val="001E14E9"/>
    <w:rsid w:val="001F1764"/>
    <w:rsid w:val="001F2F48"/>
    <w:rsid w:val="001F72B2"/>
    <w:rsid w:val="00215FF2"/>
    <w:rsid w:val="002238E4"/>
    <w:rsid w:val="00225A4C"/>
    <w:rsid w:val="0022645C"/>
    <w:rsid w:val="002460A7"/>
    <w:rsid w:val="00257E92"/>
    <w:rsid w:val="00260521"/>
    <w:rsid w:val="0026052D"/>
    <w:rsid w:val="00267C20"/>
    <w:rsid w:val="00292F01"/>
    <w:rsid w:val="00293A12"/>
    <w:rsid w:val="002A3008"/>
    <w:rsid w:val="002B1696"/>
    <w:rsid w:val="002B1F58"/>
    <w:rsid w:val="002C2894"/>
    <w:rsid w:val="002D07BD"/>
    <w:rsid w:val="002D4AB1"/>
    <w:rsid w:val="002F343C"/>
    <w:rsid w:val="0030503C"/>
    <w:rsid w:val="0031090A"/>
    <w:rsid w:val="003308A4"/>
    <w:rsid w:val="0036218B"/>
    <w:rsid w:val="00375634"/>
    <w:rsid w:val="003A2F5F"/>
    <w:rsid w:val="003A6522"/>
    <w:rsid w:val="003B2697"/>
    <w:rsid w:val="003D069D"/>
    <w:rsid w:val="003D5EC1"/>
    <w:rsid w:val="003D6BBD"/>
    <w:rsid w:val="003E2EFD"/>
    <w:rsid w:val="003E5313"/>
    <w:rsid w:val="00400AC3"/>
    <w:rsid w:val="00455303"/>
    <w:rsid w:val="00464145"/>
    <w:rsid w:val="0046542E"/>
    <w:rsid w:val="00481553"/>
    <w:rsid w:val="0049291D"/>
    <w:rsid w:val="00495C75"/>
    <w:rsid w:val="004A1083"/>
    <w:rsid w:val="004B00C5"/>
    <w:rsid w:val="004C1A84"/>
    <w:rsid w:val="004F6F03"/>
    <w:rsid w:val="00510B9C"/>
    <w:rsid w:val="00511EF2"/>
    <w:rsid w:val="0051333A"/>
    <w:rsid w:val="0053621A"/>
    <w:rsid w:val="00547AE8"/>
    <w:rsid w:val="00555459"/>
    <w:rsid w:val="00592CBF"/>
    <w:rsid w:val="00596071"/>
    <w:rsid w:val="005B0528"/>
    <w:rsid w:val="005E58A6"/>
    <w:rsid w:val="006053BD"/>
    <w:rsid w:val="006140BC"/>
    <w:rsid w:val="006217D4"/>
    <w:rsid w:val="0062300F"/>
    <w:rsid w:val="00662850"/>
    <w:rsid w:val="00666532"/>
    <w:rsid w:val="00666AF7"/>
    <w:rsid w:val="00676EBF"/>
    <w:rsid w:val="006A0B58"/>
    <w:rsid w:val="006A22D9"/>
    <w:rsid w:val="006C1071"/>
    <w:rsid w:val="006E486C"/>
    <w:rsid w:val="0070745B"/>
    <w:rsid w:val="00734C54"/>
    <w:rsid w:val="00734D97"/>
    <w:rsid w:val="00753700"/>
    <w:rsid w:val="00791263"/>
    <w:rsid w:val="00794341"/>
    <w:rsid w:val="007A4C82"/>
    <w:rsid w:val="007A67B5"/>
    <w:rsid w:val="007B2D5D"/>
    <w:rsid w:val="007B791A"/>
    <w:rsid w:val="007C0FC5"/>
    <w:rsid w:val="007D232F"/>
    <w:rsid w:val="00801CB0"/>
    <w:rsid w:val="008629CE"/>
    <w:rsid w:val="0086572D"/>
    <w:rsid w:val="00873C2A"/>
    <w:rsid w:val="0088030E"/>
    <w:rsid w:val="0089261A"/>
    <w:rsid w:val="008A0CFC"/>
    <w:rsid w:val="008A519E"/>
    <w:rsid w:val="00914118"/>
    <w:rsid w:val="00935498"/>
    <w:rsid w:val="00970A30"/>
    <w:rsid w:val="009D3E8C"/>
    <w:rsid w:val="009E57E0"/>
    <w:rsid w:val="00A3217D"/>
    <w:rsid w:val="00A444D1"/>
    <w:rsid w:val="00A46669"/>
    <w:rsid w:val="00A711BD"/>
    <w:rsid w:val="00A71468"/>
    <w:rsid w:val="00A77614"/>
    <w:rsid w:val="00A917E7"/>
    <w:rsid w:val="00A94C27"/>
    <w:rsid w:val="00AA0143"/>
    <w:rsid w:val="00AC1774"/>
    <w:rsid w:val="00AE3987"/>
    <w:rsid w:val="00AE5593"/>
    <w:rsid w:val="00AF248E"/>
    <w:rsid w:val="00B30DE4"/>
    <w:rsid w:val="00B34583"/>
    <w:rsid w:val="00B45AD2"/>
    <w:rsid w:val="00B67DBE"/>
    <w:rsid w:val="00BA3873"/>
    <w:rsid w:val="00BA6D74"/>
    <w:rsid w:val="00BB0EB6"/>
    <w:rsid w:val="00BD2542"/>
    <w:rsid w:val="00BF1FE8"/>
    <w:rsid w:val="00C312C2"/>
    <w:rsid w:val="00C377A8"/>
    <w:rsid w:val="00C506F4"/>
    <w:rsid w:val="00C70F5A"/>
    <w:rsid w:val="00CA3886"/>
    <w:rsid w:val="00CA624A"/>
    <w:rsid w:val="00CB2639"/>
    <w:rsid w:val="00CC5A13"/>
    <w:rsid w:val="00CE45D8"/>
    <w:rsid w:val="00D40F55"/>
    <w:rsid w:val="00D41C4B"/>
    <w:rsid w:val="00D615F2"/>
    <w:rsid w:val="00D76699"/>
    <w:rsid w:val="00D80D15"/>
    <w:rsid w:val="00D86493"/>
    <w:rsid w:val="00DB3B99"/>
    <w:rsid w:val="00DC49EB"/>
    <w:rsid w:val="00DE367B"/>
    <w:rsid w:val="00DF18F0"/>
    <w:rsid w:val="00DF57BD"/>
    <w:rsid w:val="00DF74F4"/>
    <w:rsid w:val="00E12BAE"/>
    <w:rsid w:val="00E14890"/>
    <w:rsid w:val="00E3293C"/>
    <w:rsid w:val="00E464FA"/>
    <w:rsid w:val="00E62902"/>
    <w:rsid w:val="00E7060C"/>
    <w:rsid w:val="00E8722F"/>
    <w:rsid w:val="00E91553"/>
    <w:rsid w:val="00EA3F1D"/>
    <w:rsid w:val="00EB2B56"/>
    <w:rsid w:val="00ED08B6"/>
    <w:rsid w:val="00ED6F4B"/>
    <w:rsid w:val="00EE7A21"/>
    <w:rsid w:val="00EE7AD2"/>
    <w:rsid w:val="00EF3924"/>
    <w:rsid w:val="00F0111A"/>
    <w:rsid w:val="00F04A0B"/>
    <w:rsid w:val="00F132BF"/>
    <w:rsid w:val="00F132E1"/>
    <w:rsid w:val="00F144E6"/>
    <w:rsid w:val="00F161EE"/>
    <w:rsid w:val="00F23B49"/>
    <w:rsid w:val="00F3180D"/>
    <w:rsid w:val="00F41572"/>
    <w:rsid w:val="00F4331F"/>
    <w:rsid w:val="00F61D38"/>
    <w:rsid w:val="00F62524"/>
    <w:rsid w:val="00F72446"/>
    <w:rsid w:val="00F76571"/>
    <w:rsid w:val="00F774A8"/>
    <w:rsid w:val="00F833D5"/>
    <w:rsid w:val="00F903BD"/>
    <w:rsid w:val="00F95024"/>
    <w:rsid w:val="00FA5EE6"/>
    <w:rsid w:val="00FB4E7B"/>
    <w:rsid w:val="00FC0010"/>
    <w:rsid w:val="00FC5D17"/>
    <w:rsid w:val="00FC639F"/>
    <w:rsid w:val="00FE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pacing w:line="320" w:lineRule="exact"/>
    </w:pPr>
    <w:rPr>
      <w:rFonts w:ascii="Arial" w:hAnsi="Arial"/>
      <w:sz w:val="24"/>
      <w:szCs w:val="24"/>
      <w:lang w:val="ro-RO" w:eastAsia="ro-RO"/>
    </w:rPr>
  </w:style>
  <w:style w:type="paragraph" w:styleId="Heading1">
    <w:name w:val="heading 1"/>
    <w:basedOn w:val="Normal"/>
    <w:next w:val="Normal"/>
    <w:qFormat/>
    <w:rsid w:val="00FB4E7B"/>
    <w:pPr>
      <w:outlineLvl w:val="0"/>
    </w:pPr>
    <w:rPr>
      <w:b/>
      <w:bCs/>
      <w:kern w:val="28"/>
      <w:sz w:val="28"/>
      <w:szCs w:val="28"/>
      <w:lang w:val="en-GB" w:eastAsia="en-US"/>
    </w:rPr>
  </w:style>
  <w:style w:type="paragraph" w:styleId="Heading2">
    <w:name w:val="heading 2"/>
    <w:basedOn w:val="Normal"/>
    <w:next w:val="Normal"/>
    <w:qFormat/>
    <w:rsid w:val="00192312"/>
    <w:pPr>
      <w:keepNext/>
      <w:tabs>
        <w:tab w:val="left" w:pos="709"/>
      </w:tabs>
      <w:jc w:val="both"/>
      <w:outlineLvl w:val="1"/>
    </w:pPr>
    <w:rPr>
      <w:b/>
      <w:bCs/>
      <w:lang w:val="en-GB" w:eastAsia="en-US"/>
    </w:rPr>
  </w:style>
  <w:style w:type="paragraph" w:styleId="Heading3">
    <w:name w:val="heading 3"/>
    <w:basedOn w:val="Normal"/>
    <w:next w:val="Normal"/>
    <w:qFormat/>
    <w:rsid w:val="00EF3924"/>
    <w:pPr>
      <w:numPr>
        <w:ilvl w:val="2"/>
        <w:numId w:val="5"/>
      </w:numPr>
      <w:spacing w:before="240" w:after="40"/>
      <w:jc w:val="both"/>
      <w:outlineLvl w:val="2"/>
    </w:pPr>
    <w:rPr>
      <w:b/>
      <w:bCs/>
      <w:noProof/>
      <w:sz w:val="20"/>
      <w:szCs w:val="20"/>
      <w:lang w:val="en-US" w:eastAsia="en-US"/>
    </w:rPr>
  </w:style>
  <w:style w:type="paragraph" w:styleId="Heading40">
    <w:name w:val="heading 4"/>
    <w:basedOn w:val="Normal"/>
    <w:next w:val="Normal"/>
    <w:qFormat/>
    <w:rsid w:val="00EF3924"/>
    <w:pPr>
      <w:keepNext/>
      <w:numPr>
        <w:ilvl w:val="3"/>
        <w:numId w:val="5"/>
      </w:numPr>
      <w:spacing w:before="240" w:after="60"/>
      <w:jc w:val="both"/>
      <w:outlineLvl w:val="3"/>
    </w:pPr>
    <w:rPr>
      <w:b/>
      <w:bCs/>
      <w:sz w:val="20"/>
      <w:szCs w:val="20"/>
      <w:lang w:val="en-GB" w:eastAsia="en-US"/>
    </w:rPr>
  </w:style>
  <w:style w:type="paragraph" w:styleId="Heading5">
    <w:name w:val="heading 5"/>
    <w:basedOn w:val="Normal"/>
    <w:next w:val="Normal"/>
    <w:qFormat/>
    <w:rsid w:val="00EF3924"/>
    <w:pPr>
      <w:keepNext/>
      <w:jc w:val="center"/>
      <w:outlineLvl w:val="4"/>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0">
    <w:name w:val="Bullet 2"/>
    <w:basedOn w:val="Normal"/>
    <w:rsid w:val="00EF3924"/>
    <w:pPr>
      <w:numPr>
        <w:numId w:val="11"/>
      </w:numPr>
      <w:spacing w:before="120" w:after="120"/>
      <w:jc w:val="both"/>
    </w:pPr>
    <w:rPr>
      <w:sz w:val="20"/>
      <w:szCs w:val="20"/>
      <w:lang w:val="en-GB" w:eastAsia="en-US"/>
    </w:rPr>
  </w:style>
  <w:style w:type="paragraph" w:customStyle="1" w:styleId="NosList">
    <w:name w:val="Nos List"/>
    <w:basedOn w:val="NormalIndent10"/>
    <w:rsid w:val="00EF3924"/>
    <w:pPr>
      <w:numPr>
        <w:numId w:val="2"/>
      </w:numPr>
      <w:spacing w:before="120"/>
    </w:pPr>
  </w:style>
  <w:style w:type="paragraph" w:customStyle="1" w:styleId="NormalIndent10">
    <w:name w:val="Normal Indent 1.0"/>
    <w:basedOn w:val="Normal"/>
    <w:rsid w:val="00EF3924"/>
    <w:pPr>
      <w:keepLines/>
      <w:spacing w:before="80" w:after="120"/>
      <w:ind w:left="1152"/>
      <w:jc w:val="both"/>
    </w:pPr>
    <w:rPr>
      <w:sz w:val="20"/>
      <w:szCs w:val="20"/>
      <w:lang w:val="en-GB" w:eastAsia="en-US"/>
    </w:rPr>
  </w:style>
  <w:style w:type="paragraph" w:customStyle="1" w:styleId="HyphenBullet">
    <w:name w:val="Hyphen Bullet"/>
    <w:basedOn w:val="Normal"/>
    <w:rsid w:val="00EF3924"/>
    <w:pPr>
      <w:numPr>
        <w:numId w:val="4"/>
      </w:numPr>
      <w:spacing w:before="60" w:after="60"/>
      <w:jc w:val="both"/>
    </w:pPr>
    <w:rPr>
      <w:sz w:val="20"/>
      <w:szCs w:val="20"/>
      <w:lang w:val="en-GB" w:eastAsia="en-US"/>
    </w:rPr>
  </w:style>
  <w:style w:type="paragraph" w:customStyle="1" w:styleId="Heading4">
    <w:name w:val="Heading4"/>
    <w:basedOn w:val="Normal"/>
    <w:next w:val="Normal"/>
    <w:rsid w:val="00EF3924"/>
    <w:pPr>
      <w:numPr>
        <w:numId w:val="1"/>
      </w:numPr>
      <w:spacing w:after="120"/>
      <w:jc w:val="both"/>
    </w:pPr>
    <w:rPr>
      <w:b/>
      <w:bCs/>
      <w:sz w:val="20"/>
      <w:szCs w:val="20"/>
      <w:lang w:val="en-GB" w:eastAsia="en-US"/>
    </w:rPr>
  </w:style>
  <w:style w:type="paragraph" w:customStyle="1" w:styleId="Bulletabc">
    <w:name w:val="Bullet abc"/>
    <w:basedOn w:val="Normal"/>
    <w:rsid w:val="00EF3924"/>
    <w:pPr>
      <w:numPr>
        <w:numId w:val="3"/>
      </w:numPr>
      <w:spacing w:before="120" w:after="120"/>
      <w:jc w:val="both"/>
    </w:pPr>
    <w:rPr>
      <w:sz w:val="20"/>
      <w:szCs w:val="20"/>
      <w:lang w:val="en-GB" w:eastAsia="en-US"/>
    </w:rPr>
  </w:style>
  <w:style w:type="paragraph" w:customStyle="1" w:styleId="table">
    <w:name w:val="table"/>
    <w:basedOn w:val="Normal"/>
    <w:rsid w:val="00EF3924"/>
    <w:pPr>
      <w:spacing w:after="120"/>
    </w:pPr>
    <w:rPr>
      <w:sz w:val="20"/>
      <w:szCs w:val="20"/>
      <w:lang w:val="en-GB" w:eastAsia="en-US"/>
    </w:rPr>
  </w:style>
  <w:style w:type="paragraph" w:customStyle="1" w:styleId="Bullet1">
    <w:name w:val="Bullet1"/>
    <w:basedOn w:val="Normal"/>
    <w:rsid w:val="00EF3924"/>
    <w:pPr>
      <w:numPr>
        <w:numId w:val="10"/>
      </w:numPr>
      <w:spacing w:before="60"/>
    </w:pPr>
    <w:rPr>
      <w:sz w:val="18"/>
      <w:szCs w:val="18"/>
      <w:lang w:val="en-GB" w:eastAsia="en-US"/>
    </w:rPr>
  </w:style>
  <w:style w:type="paragraph" w:customStyle="1" w:styleId="bullet2">
    <w:name w:val="bullet2"/>
    <w:basedOn w:val="Normal"/>
    <w:rsid w:val="00EF3924"/>
    <w:pPr>
      <w:numPr>
        <w:numId w:val="6"/>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rsid w:val="00EF3924"/>
    <w:pPr>
      <w:numPr>
        <w:numId w:val="7"/>
      </w:numPr>
      <w:spacing w:before="60"/>
    </w:pPr>
    <w:rPr>
      <w:sz w:val="18"/>
      <w:szCs w:val="18"/>
      <w:lang w:val="en-GB" w:eastAsia="en-US"/>
    </w:rPr>
  </w:style>
  <w:style w:type="paragraph" w:customStyle="1" w:styleId="BodyTextNum">
    <w:name w:val="Body Text Num"/>
    <w:basedOn w:val="BodyText"/>
    <w:next w:val="BodyText"/>
    <w:rsid w:val="00EF3924"/>
    <w:pPr>
      <w:numPr>
        <w:numId w:val="8"/>
      </w:numPr>
      <w:suppressAutoHyphens/>
      <w:spacing w:before="180"/>
      <w:jc w:val="left"/>
    </w:pPr>
    <w:rPr>
      <w:b w:val="0"/>
      <w:bCs w:val="0"/>
      <w:color w:val="000000"/>
      <w:sz w:val="18"/>
      <w:szCs w:val="18"/>
    </w:rPr>
  </w:style>
  <w:style w:type="paragraph" w:styleId="BodyText">
    <w:name w:val="Body Text"/>
    <w:basedOn w:val="Normal"/>
    <w:semiHidden/>
    <w:rsid w:val="00EF3924"/>
    <w:pPr>
      <w:ind w:left="284"/>
      <w:jc w:val="both"/>
    </w:pPr>
    <w:rPr>
      <w:b/>
      <w:bCs/>
      <w:sz w:val="20"/>
      <w:szCs w:val="20"/>
      <w:lang w:val="en-GB" w:eastAsia="en-US"/>
    </w:rPr>
  </w:style>
  <w:style w:type="paragraph" w:customStyle="1" w:styleId="bullet2indent">
    <w:name w:val="bullet2 indent"/>
    <w:basedOn w:val="Normal"/>
    <w:rsid w:val="00EF3924"/>
    <w:pPr>
      <w:numPr>
        <w:numId w:val="9"/>
      </w:numPr>
      <w:tabs>
        <w:tab w:val="left" w:pos="993"/>
      </w:tabs>
      <w:spacing w:before="60"/>
    </w:pPr>
    <w:rPr>
      <w:sz w:val="18"/>
      <w:szCs w:val="18"/>
      <w:lang w:val="en-GB" w:eastAsia="en-US"/>
    </w:rPr>
  </w:style>
  <w:style w:type="paragraph" w:styleId="Caption">
    <w:name w:val="caption"/>
    <w:basedOn w:val="Normal"/>
    <w:next w:val="Normal"/>
    <w:qFormat/>
    <w:rsid w:val="00EF3924"/>
    <w:pPr>
      <w:widowControl w:val="0"/>
      <w:spacing w:before="240" w:after="240"/>
      <w:ind w:left="284"/>
      <w:jc w:val="both"/>
    </w:pPr>
    <w:rPr>
      <w:i/>
      <w:iCs/>
      <w:sz w:val="20"/>
      <w:szCs w:val="20"/>
      <w:lang w:val="en-GB" w:eastAsia="en-US"/>
    </w:rPr>
  </w:style>
  <w:style w:type="paragraph" w:styleId="Header">
    <w:name w:val="header"/>
    <w:basedOn w:val="Normal"/>
    <w:link w:val="HeaderChar"/>
    <w:rsid w:val="00EF3924"/>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paragraph" w:styleId="Footer">
    <w:name w:val="footer"/>
    <w:basedOn w:val="Normal"/>
    <w:rsid w:val="00EF3924"/>
    <w:pPr>
      <w:tabs>
        <w:tab w:val="center" w:pos="4153"/>
        <w:tab w:val="right" w:pos="8306"/>
      </w:tabs>
    </w:pPr>
  </w:style>
  <w:style w:type="character" w:styleId="PageNumber">
    <w:name w:val="page number"/>
    <w:basedOn w:val="DefaultParagraphFont"/>
    <w:semiHidden/>
    <w:rsid w:val="00EF3924"/>
  </w:style>
  <w:style w:type="paragraph" w:styleId="BodyText2">
    <w:name w:val="Body Text 2"/>
    <w:basedOn w:val="Normal"/>
    <w:semiHidden/>
    <w:rsid w:val="00EF3924"/>
    <w:rPr>
      <w:szCs w:val="20"/>
    </w:rPr>
  </w:style>
  <w:style w:type="character" w:customStyle="1" w:styleId="HeaderChar">
    <w:name w:val="Header Char"/>
    <w:basedOn w:val="DefaultParagraphFont"/>
    <w:link w:val="Header"/>
    <w:rsid w:val="00192312"/>
    <w:rPr>
      <w:rFonts w:ascii="Arial Narrow" w:hAnsi="Arial Narrow"/>
    </w:rPr>
  </w:style>
  <w:style w:type="table" w:styleId="TableGrid">
    <w:name w:val="Table Grid"/>
    <w:basedOn w:val="TableNormal"/>
    <w:uiPriority w:val="59"/>
    <w:rsid w:val="002A3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BBD"/>
    <w:pPr>
      <w:ind w:left="720"/>
      <w:contextualSpacing/>
    </w:pPr>
  </w:style>
  <w:style w:type="paragraph" w:styleId="Revision">
    <w:name w:val="Revision"/>
    <w:hidden/>
    <w:uiPriority w:val="99"/>
    <w:semiHidden/>
    <w:rsid w:val="004F6F03"/>
    <w:rPr>
      <w:rFonts w:ascii="Arial" w:hAnsi="Arial"/>
      <w:sz w:val="24"/>
      <w:szCs w:val="24"/>
      <w:lang w:val="ro-RO" w:eastAsia="ro-RO"/>
    </w:rPr>
  </w:style>
  <w:style w:type="paragraph" w:styleId="BalloonText">
    <w:name w:val="Balloon Text"/>
    <w:basedOn w:val="Normal"/>
    <w:link w:val="BalloonTextChar"/>
    <w:uiPriority w:val="99"/>
    <w:semiHidden/>
    <w:unhideWhenUsed/>
    <w:rsid w:val="004F6F0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F6F03"/>
    <w:rPr>
      <w:rFonts w:ascii="Tahoma" w:hAnsi="Tahoma"/>
      <w:sz w:val="16"/>
      <w:szCs w:val="16"/>
      <w:lang w:val="ro-RO" w:eastAsia="ro-RO"/>
    </w:rPr>
  </w:style>
  <w:style w:type="paragraph" w:customStyle="1" w:styleId="CharCharCharCaracter">
    <w:name w:val="Char Char Char Caracter"/>
    <w:basedOn w:val="Normal"/>
    <w:rsid w:val="00FE5A9F"/>
    <w:pPr>
      <w:spacing w:line="240" w:lineRule="auto"/>
    </w:pPr>
    <w:rPr>
      <w:rFonts w:ascii="Times New Roman" w:hAnsi="Times New Roman"/>
      <w:lang w:val="pl-PL" w:eastAsia="pl-PL"/>
    </w:rPr>
  </w:style>
  <w:style w:type="paragraph" w:customStyle="1" w:styleId="CharCharCharCharCharChar">
    <w:name w:val="Char Char Char Char Char Char"/>
    <w:basedOn w:val="Normal"/>
    <w:rsid w:val="0089261A"/>
    <w:pPr>
      <w:spacing w:line="240" w:lineRule="auto"/>
    </w:pPr>
    <w:rPr>
      <w:rFonts w:ascii="Times New Roman" w:hAnsi="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BD"/>
    <w:pPr>
      <w:spacing w:line="320" w:lineRule="exact"/>
    </w:pPr>
    <w:rPr>
      <w:rFonts w:ascii="Arial" w:hAnsi="Arial"/>
      <w:sz w:val="24"/>
      <w:szCs w:val="24"/>
      <w:lang w:val="ro-RO" w:eastAsia="ro-RO"/>
    </w:rPr>
  </w:style>
  <w:style w:type="paragraph" w:styleId="Heading1">
    <w:name w:val="heading 1"/>
    <w:basedOn w:val="Normal"/>
    <w:next w:val="Normal"/>
    <w:qFormat/>
    <w:rsid w:val="00FB4E7B"/>
    <w:pPr>
      <w:outlineLvl w:val="0"/>
    </w:pPr>
    <w:rPr>
      <w:b/>
      <w:bCs/>
      <w:kern w:val="28"/>
      <w:sz w:val="28"/>
      <w:szCs w:val="28"/>
      <w:lang w:val="en-GB" w:eastAsia="en-US"/>
    </w:rPr>
  </w:style>
  <w:style w:type="paragraph" w:styleId="Heading2">
    <w:name w:val="heading 2"/>
    <w:basedOn w:val="Normal"/>
    <w:next w:val="Normal"/>
    <w:qFormat/>
    <w:rsid w:val="00192312"/>
    <w:pPr>
      <w:keepNext/>
      <w:tabs>
        <w:tab w:val="left" w:pos="709"/>
      </w:tabs>
      <w:jc w:val="both"/>
      <w:outlineLvl w:val="1"/>
    </w:pPr>
    <w:rPr>
      <w:b/>
      <w:bCs/>
      <w:lang w:val="en-GB" w:eastAsia="en-US"/>
    </w:rPr>
  </w:style>
  <w:style w:type="paragraph" w:styleId="Heading3">
    <w:name w:val="heading 3"/>
    <w:basedOn w:val="Normal"/>
    <w:next w:val="Normal"/>
    <w:qFormat/>
    <w:pPr>
      <w:numPr>
        <w:ilvl w:val="2"/>
        <w:numId w:val="5"/>
      </w:numPr>
      <w:spacing w:before="240" w:after="40"/>
      <w:jc w:val="both"/>
      <w:outlineLvl w:val="2"/>
    </w:pPr>
    <w:rPr>
      <w:b/>
      <w:bCs/>
      <w:noProof/>
      <w:sz w:val="20"/>
      <w:szCs w:val="20"/>
      <w:lang w:val="en-US" w:eastAsia="en-US"/>
    </w:rPr>
  </w:style>
  <w:style w:type="paragraph" w:styleId="Heading40">
    <w:name w:val="heading 4"/>
    <w:basedOn w:val="Normal"/>
    <w:next w:val="Normal"/>
    <w:qFormat/>
    <w:pPr>
      <w:keepNext/>
      <w:numPr>
        <w:ilvl w:val="3"/>
        <w:numId w:val="5"/>
      </w:numPr>
      <w:spacing w:before="240" w:after="60"/>
      <w:jc w:val="both"/>
      <w:outlineLvl w:val="3"/>
    </w:pPr>
    <w:rPr>
      <w:b/>
      <w:bCs/>
      <w:sz w:val="20"/>
      <w:szCs w:val="20"/>
      <w:lang w:val="en-GB" w:eastAsia="en-US"/>
    </w:rPr>
  </w:style>
  <w:style w:type="paragraph" w:styleId="Heading5">
    <w:name w:val="heading 5"/>
    <w:basedOn w:val="Normal"/>
    <w:next w:val="Normal"/>
    <w:qFormat/>
    <w:pPr>
      <w:keepNext/>
      <w:jc w:val="center"/>
      <w:outlineLvl w:val="4"/>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0">
    <w:name w:val="Bullet 2"/>
    <w:basedOn w:val="Normal"/>
    <w:pPr>
      <w:numPr>
        <w:numId w:val="11"/>
      </w:numPr>
      <w:spacing w:before="120" w:after="120"/>
      <w:jc w:val="both"/>
    </w:pPr>
    <w:rPr>
      <w:sz w:val="20"/>
      <w:szCs w:val="20"/>
      <w:lang w:val="en-GB" w:eastAsia="en-US"/>
    </w:rPr>
  </w:style>
  <w:style w:type="paragraph" w:customStyle="1" w:styleId="NosList">
    <w:name w:val="Nos List"/>
    <w:basedOn w:val="NormalIndent10"/>
    <w:pPr>
      <w:numPr>
        <w:numId w:val="2"/>
      </w:numPr>
      <w:spacing w:before="120"/>
    </w:pPr>
  </w:style>
  <w:style w:type="paragraph" w:customStyle="1" w:styleId="NormalIndent10">
    <w:name w:val="Normal Indent 1.0"/>
    <w:basedOn w:val="Normal"/>
    <w:pPr>
      <w:keepLines/>
      <w:spacing w:before="80" w:after="120"/>
      <w:ind w:left="1152"/>
      <w:jc w:val="both"/>
    </w:pPr>
    <w:rPr>
      <w:sz w:val="20"/>
      <w:szCs w:val="20"/>
      <w:lang w:val="en-GB" w:eastAsia="en-US"/>
    </w:rPr>
  </w:style>
  <w:style w:type="paragraph" w:customStyle="1" w:styleId="HyphenBullet">
    <w:name w:val="Hyphen Bullet"/>
    <w:basedOn w:val="Normal"/>
    <w:pPr>
      <w:numPr>
        <w:numId w:val="4"/>
      </w:numPr>
      <w:spacing w:before="60" w:after="60"/>
      <w:jc w:val="both"/>
    </w:pPr>
    <w:rPr>
      <w:sz w:val="20"/>
      <w:szCs w:val="20"/>
      <w:lang w:val="en-GB" w:eastAsia="en-US"/>
    </w:rPr>
  </w:style>
  <w:style w:type="paragraph" w:customStyle="1" w:styleId="Heading4">
    <w:name w:val="Heading4"/>
    <w:basedOn w:val="Normal"/>
    <w:next w:val="Normal"/>
    <w:pPr>
      <w:numPr>
        <w:numId w:val="1"/>
      </w:numPr>
      <w:spacing w:after="120"/>
      <w:jc w:val="both"/>
    </w:pPr>
    <w:rPr>
      <w:b/>
      <w:bCs/>
      <w:sz w:val="20"/>
      <w:szCs w:val="20"/>
      <w:lang w:val="en-GB" w:eastAsia="en-US"/>
    </w:rPr>
  </w:style>
  <w:style w:type="paragraph" w:customStyle="1" w:styleId="Bulletabc">
    <w:name w:val="Bullet abc"/>
    <w:basedOn w:val="Normal"/>
    <w:pPr>
      <w:numPr>
        <w:numId w:val="3"/>
      </w:numPr>
      <w:spacing w:before="120" w:after="120"/>
      <w:jc w:val="both"/>
    </w:pPr>
    <w:rPr>
      <w:sz w:val="20"/>
      <w:szCs w:val="20"/>
      <w:lang w:val="en-GB" w:eastAsia="en-US"/>
    </w:rPr>
  </w:style>
  <w:style w:type="paragraph" w:customStyle="1" w:styleId="table">
    <w:name w:val="table"/>
    <w:basedOn w:val="Normal"/>
    <w:pPr>
      <w:spacing w:after="120"/>
    </w:pPr>
    <w:rPr>
      <w:sz w:val="20"/>
      <w:szCs w:val="20"/>
      <w:lang w:val="en-GB" w:eastAsia="en-US"/>
    </w:rPr>
  </w:style>
  <w:style w:type="paragraph" w:customStyle="1" w:styleId="Bullet1">
    <w:name w:val="Bullet1"/>
    <w:basedOn w:val="Normal"/>
    <w:pPr>
      <w:numPr>
        <w:numId w:val="10"/>
      </w:numPr>
      <w:spacing w:before="60"/>
    </w:pPr>
    <w:rPr>
      <w:sz w:val="18"/>
      <w:szCs w:val="18"/>
      <w:lang w:val="en-GB" w:eastAsia="en-US"/>
    </w:rPr>
  </w:style>
  <w:style w:type="paragraph" w:customStyle="1" w:styleId="bullet2">
    <w:name w:val="bullet2"/>
    <w:basedOn w:val="Normal"/>
    <w:pPr>
      <w:numPr>
        <w:numId w:val="6"/>
      </w:numPr>
      <w:tabs>
        <w:tab w:val="clear" w:pos="360"/>
        <w:tab w:val="num" w:pos="567"/>
      </w:tabs>
      <w:spacing w:before="60"/>
      <w:ind w:left="568" w:hanging="284"/>
    </w:pPr>
    <w:rPr>
      <w:sz w:val="18"/>
      <w:szCs w:val="18"/>
      <w:lang w:val="en-GB" w:eastAsia="en-US"/>
    </w:rPr>
  </w:style>
  <w:style w:type="paragraph" w:customStyle="1" w:styleId="bullett1indent">
    <w:name w:val="bullett1 indent"/>
    <w:basedOn w:val="Normal"/>
    <w:pPr>
      <w:numPr>
        <w:numId w:val="7"/>
      </w:numPr>
      <w:spacing w:before="60"/>
    </w:pPr>
    <w:rPr>
      <w:sz w:val="18"/>
      <w:szCs w:val="18"/>
      <w:lang w:val="en-GB" w:eastAsia="en-US"/>
    </w:rPr>
  </w:style>
  <w:style w:type="paragraph" w:customStyle="1" w:styleId="BodyTextNum">
    <w:name w:val="Body Text Num"/>
    <w:basedOn w:val="BodyText"/>
    <w:next w:val="BodyText"/>
    <w:pPr>
      <w:numPr>
        <w:numId w:val="8"/>
      </w:numPr>
      <w:suppressAutoHyphens/>
      <w:spacing w:before="180"/>
      <w:jc w:val="left"/>
    </w:pPr>
    <w:rPr>
      <w:b w:val="0"/>
      <w:bCs w:val="0"/>
      <w:color w:val="000000"/>
      <w:sz w:val="18"/>
      <w:szCs w:val="18"/>
    </w:rPr>
  </w:style>
  <w:style w:type="paragraph" w:styleId="BodyText">
    <w:name w:val="Body Text"/>
    <w:basedOn w:val="Normal"/>
    <w:semiHidden/>
    <w:pPr>
      <w:ind w:left="284"/>
      <w:jc w:val="both"/>
    </w:pPr>
    <w:rPr>
      <w:b/>
      <w:bCs/>
      <w:sz w:val="20"/>
      <w:szCs w:val="20"/>
      <w:lang w:val="en-GB" w:eastAsia="en-US"/>
    </w:rPr>
  </w:style>
  <w:style w:type="paragraph" w:customStyle="1" w:styleId="bullet2indent">
    <w:name w:val="bullet2 indent"/>
    <w:basedOn w:val="Normal"/>
    <w:pPr>
      <w:numPr>
        <w:numId w:val="9"/>
      </w:numPr>
      <w:tabs>
        <w:tab w:val="left" w:pos="993"/>
      </w:tabs>
      <w:spacing w:before="60"/>
    </w:pPr>
    <w:rPr>
      <w:sz w:val="18"/>
      <w:szCs w:val="18"/>
      <w:lang w:val="en-GB" w:eastAsia="en-US"/>
    </w:rPr>
  </w:style>
  <w:style w:type="paragraph" w:styleId="Caption">
    <w:name w:val="caption"/>
    <w:basedOn w:val="Normal"/>
    <w:next w:val="Normal"/>
    <w:qFormat/>
    <w:pPr>
      <w:widowControl w:val="0"/>
      <w:spacing w:before="240" w:after="240"/>
      <w:ind w:left="284"/>
      <w:jc w:val="both"/>
    </w:pPr>
    <w:rPr>
      <w:i/>
      <w:iCs/>
      <w:sz w:val="20"/>
      <w:szCs w:val="20"/>
      <w:lang w:val="en-GB" w:eastAsia="en-US"/>
    </w:rPr>
  </w:style>
  <w:style w:type="paragraph" w:styleId="Header">
    <w:name w:val="header"/>
    <w:basedOn w:val="Normal"/>
    <w:link w:val="HeaderChar"/>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szCs w:val="20"/>
    </w:rPr>
  </w:style>
  <w:style w:type="character" w:customStyle="1" w:styleId="HeaderChar">
    <w:name w:val="Header Char"/>
    <w:basedOn w:val="DefaultParagraphFont"/>
    <w:link w:val="Header"/>
    <w:rsid w:val="00192312"/>
    <w:rPr>
      <w:rFonts w:ascii="Arial Narrow" w:hAnsi="Arial Narrow"/>
    </w:rPr>
  </w:style>
  <w:style w:type="table" w:styleId="TableGrid">
    <w:name w:val="Table Grid"/>
    <w:basedOn w:val="TableNormal"/>
    <w:uiPriority w:val="59"/>
    <w:rsid w:val="002A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BBD"/>
    <w:pPr>
      <w:ind w:left="720"/>
      <w:contextualSpacing/>
    </w:pPr>
  </w:style>
  <w:style w:type="paragraph" w:styleId="Revision">
    <w:name w:val="Revision"/>
    <w:hidden/>
    <w:uiPriority w:val="99"/>
    <w:semiHidden/>
    <w:rsid w:val="004F6F03"/>
    <w:rPr>
      <w:rFonts w:ascii="Arial" w:hAnsi="Arial"/>
      <w:sz w:val="24"/>
      <w:szCs w:val="24"/>
      <w:lang w:val="ro-RO" w:eastAsia="ro-RO"/>
    </w:rPr>
  </w:style>
  <w:style w:type="paragraph" w:styleId="BalloonText">
    <w:name w:val="Balloon Text"/>
    <w:basedOn w:val="Normal"/>
    <w:link w:val="BalloonTextChar"/>
    <w:uiPriority w:val="99"/>
    <w:semiHidden/>
    <w:unhideWhenUsed/>
    <w:rsid w:val="004F6F0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F6F03"/>
    <w:rPr>
      <w:rFonts w:ascii="Tahoma" w:hAnsi="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8967-0229-43E2-9A92-5594D33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8</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Celhart</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Epurare</dc:creator>
  <cp:lastModifiedBy>corina</cp:lastModifiedBy>
  <cp:revision>114</cp:revision>
  <cp:lastPrinted>2018-03-05T09:06:00Z</cp:lastPrinted>
  <dcterms:created xsi:type="dcterms:W3CDTF">2017-12-05T07:18:00Z</dcterms:created>
  <dcterms:modified xsi:type="dcterms:W3CDTF">2018-03-13T09:24:00Z</dcterms:modified>
</cp:coreProperties>
</file>