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04B" w:rsidRPr="000018E2" w:rsidRDefault="0040604B" w:rsidP="0040604B">
      <w:pPr>
        <w:tabs>
          <w:tab w:val="left" w:pos="2800"/>
        </w:tabs>
        <w:spacing w:after="0" w:line="240" w:lineRule="auto"/>
        <w:jc w:val="both"/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</w:pPr>
      <w:r w:rsidRPr="000018E2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>AGENŢIA PENTRU PROTECŢIA MEDIULUI MEHEDINŢI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 anunţă publicul interesat asupra parcurgerii  etapei de încadrare şi a propunerii de adoptare a planului </w:t>
      </w:r>
      <w:r w:rsidR="00634FD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urbanistic zonal </w:t>
      </w:r>
      <w:r w:rsidRPr="000018E2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>fără aviz de mediu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pentru “</w:t>
      </w:r>
      <w:r w:rsidRPr="000018E2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 xml:space="preserve"> </w:t>
      </w:r>
      <w:r w:rsidR="00634FD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Elaborare PUZ construire locuinte zona – Schela Noua – Aleea Haiducului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”, propus a fi amplasat în </w:t>
      </w:r>
      <w:r w:rsidR="00634FD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intravilanul municipiului Drobeta Turnu Severin, zona Schela Noua – Aleea Haiducului</w:t>
      </w:r>
      <w:r w:rsidRPr="000018E2">
        <w:rPr>
          <w:rFonts w:ascii="Times New Roman" w:hAnsi="Times New Roman"/>
          <w:sz w:val="28"/>
          <w:szCs w:val="28"/>
          <w:lang w:val="ro-RO"/>
        </w:rPr>
        <w:t>, judeţul Mehedinţi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, titular </w:t>
      </w:r>
      <w:r w:rsidR="00634FD2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>U.A.T. MUNICIPIUL DROBETA TURNU SEVERIN</w:t>
      </w:r>
    </w:p>
    <w:p w:rsidR="0040604B" w:rsidRPr="000018E2" w:rsidRDefault="0040604B" w:rsidP="0040604B">
      <w:pPr>
        <w:shd w:val="clear" w:color="auto" w:fill="FFFFFF"/>
        <w:spacing w:after="0" w:line="240" w:lineRule="auto"/>
        <w:ind w:firstLine="225"/>
        <w:jc w:val="both"/>
        <w:rPr>
          <w:rFonts w:ascii="Times New Roman" w:hAnsi="Times New Roman"/>
          <w:b/>
          <w:color w:val="191919"/>
          <w:sz w:val="28"/>
          <w:szCs w:val="28"/>
          <w:lang w:val="ro-RO"/>
        </w:rPr>
      </w:pP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Planul Urbanistic Zonal, poate fi consultat la sediul APM Mehedinţi, din municipiul Drobeta Turnu Severin, str.Băile Romane, nr.3, de luni- joi, între orele 8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- 16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si vinerea intre orele 8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– 14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şi pe site APM Mehedinţi www.apmmh.anpm.ro , secțiunea avize de mediu.</w:t>
      </w:r>
    </w:p>
    <w:p w:rsidR="0040604B" w:rsidRPr="000018E2" w:rsidRDefault="0040604B" w:rsidP="0040604B">
      <w:pPr>
        <w:shd w:val="clear" w:color="auto" w:fill="FFFFFF"/>
        <w:spacing w:after="0" w:line="240" w:lineRule="auto"/>
        <w:ind w:firstLine="225"/>
        <w:jc w:val="both"/>
        <w:rPr>
          <w:rFonts w:ascii="Times New Roman" w:hAnsi="Times New Roman"/>
          <w:color w:val="191919"/>
          <w:sz w:val="28"/>
          <w:szCs w:val="28"/>
          <w:lang w:val="ro-RO"/>
        </w:rPr>
      </w:pPr>
      <w:r w:rsidRPr="000018E2">
        <w:rPr>
          <w:rStyle w:val="Strong"/>
          <w:rFonts w:ascii="Times New Roman" w:hAnsi="Times New Roman"/>
          <w:i/>
          <w:color w:val="191919"/>
          <w:sz w:val="28"/>
          <w:szCs w:val="28"/>
          <w:lang w:val="ro-RO"/>
        </w:rPr>
        <w:t>Observaţiile publicului se primesc zilnic la sediul APM Mehedinţi, în termen de 10 zile calendaristice de la apariţia anunţului</w:t>
      </w:r>
      <w:r w:rsidRPr="000018E2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>.</w:t>
      </w:r>
    </w:p>
    <w:p w:rsidR="0040604B" w:rsidRPr="000018E2" w:rsidRDefault="0040604B" w:rsidP="0040604B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</w:p>
    <w:p w:rsidR="00B83318" w:rsidRDefault="00B83318">
      <w:bookmarkStart w:id="0" w:name="_GoBack"/>
      <w:bookmarkEnd w:id="0"/>
    </w:p>
    <w:sectPr w:rsidR="00B83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4AD"/>
    <w:rsid w:val="00117E76"/>
    <w:rsid w:val="0040604B"/>
    <w:rsid w:val="00634FD2"/>
    <w:rsid w:val="007C54AD"/>
    <w:rsid w:val="00B8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8715D"/>
  <w15:chartTrackingRefBased/>
  <w15:docId w15:val="{064101C0-08F8-40B4-9C67-CEF1D9C7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0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060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4</cp:revision>
  <dcterms:created xsi:type="dcterms:W3CDTF">2019-11-07T10:26:00Z</dcterms:created>
  <dcterms:modified xsi:type="dcterms:W3CDTF">2019-12-18T08:29:00Z</dcterms:modified>
</cp:coreProperties>
</file>