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FC" w:rsidRDefault="001254FC" w:rsidP="00DF7D6B">
      <w:pPr>
        <w:spacing w:after="0" w:line="259" w:lineRule="auto"/>
        <w:rPr>
          <w:rFonts w:ascii="Arial" w:eastAsia="Calibri" w:hAnsi="Arial" w:cs="Arial"/>
          <w:sz w:val="24"/>
          <w:szCs w:val="24"/>
          <w:lang w:val="en-US"/>
        </w:rPr>
      </w:pPr>
    </w:p>
    <w:p w:rsidR="00DF7D6B" w:rsidRPr="00DF7D6B" w:rsidRDefault="001254FC" w:rsidP="00DF7D6B">
      <w:pPr>
        <w:spacing w:after="0" w:line="259" w:lineRule="auto"/>
        <w:rPr>
          <w:rFonts w:ascii="Arial" w:eastAsia="Calibri" w:hAnsi="Arial" w:cs="Arial"/>
          <w:sz w:val="24"/>
          <w:szCs w:val="24"/>
          <w:lang w:val="en-US"/>
        </w:rPr>
      </w:pPr>
      <w:proofErr w:type="spellStart"/>
      <w:r>
        <w:rPr>
          <w:rFonts w:ascii="Arial" w:eastAsia="Calibri" w:hAnsi="Arial" w:cs="Arial"/>
          <w:sz w:val="24"/>
          <w:szCs w:val="24"/>
          <w:lang w:val="en-US"/>
        </w:rPr>
        <w:t>Nr</w:t>
      </w:r>
      <w:proofErr w:type="spellEnd"/>
      <w:r>
        <w:rPr>
          <w:rFonts w:ascii="Arial" w:eastAsia="Calibri" w:hAnsi="Arial" w:cs="Arial"/>
          <w:sz w:val="24"/>
          <w:szCs w:val="24"/>
          <w:lang w:val="en-US"/>
        </w:rPr>
        <w:t>.</w:t>
      </w:r>
    </w:p>
    <w:p w:rsidR="00866D76" w:rsidRPr="00D22D9C" w:rsidRDefault="00866D76" w:rsidP="00866D76">
      <w:pPr>
        <w:spacing w:after="0"/>
        <w:jc w:val="center"/>
        <w:rPr>
          <w:rFonts w:ascii="Arial" w:hAnsi="Arial" w:cs="Arial"/>
          <w:b/>
          <w:sz w:val="28"/>
          <w:szCs w:val="28"/>
        </w:rPr>
      </w:pPr>
      <w:r w:rsidRPr="00D22D9C">
        <w:rPr>
          <w:rFonts w:ascii="Arial" w:hAnsi="Arial" w:cs="Arial"/>
          <w:b/>
          <w:sz w:val="28"/>
          <w:szCs w:val="28"/>
        </w:rPr>
        <w:t>Decizia etapei de încadrare</w:t>
      </w:r>
    </w:p>
    <w:p w:rsidR="00866D76" w:rsidRDefault="00866D76" w:rsidP="00866D76">
      <w:pPr>
        <w:spacing w:after="0"/>
        <w:jc w:val="center"/>
        <w:rPr>
          <w:rFonts w:ascii="Arial" w:hAnsi="Arial" w:cs="Arial"/>
          <w:b/>
          <w:sz w:val="28"/>
          <w:szCs w:val="28"/>
        </w:rPr>
      </w:pPr>
      <w:r w:rsidRPr="00B5665E">
        <w:rPr>
          <w:rFonts w:ascii="Arial" w:hAnsi="Arial" w:cs="Arial"/>
          <w:b/>
          <w:sz w:val="28"/>
          <w:szCs w:val="28"/>
        </w:rPr>
        <w:t xml:space="preserve">Nr.  din </w:t>
      </w:r>
      <w:r w:rsidR="00B5665E" w:rsidRPr="00B5665E">
        <w:rPr>
          <w:rFonts w:ascii="Arial" w:hAnsi="Arial" w:cs="Arial"/>
          <w:b/>
          <w:sz w:val="28"/>
          <w:szCs w:val="28"/>
        </w:rPr>
        <w:t xml:space="preserve"> </w:t>
      </w:r>
      <w:r w:rsidR="00C85F62">
        <w:rPr>
          <w:rFonts w:ascii="Arial" w:hAnsi="Arial" w:cs="Arial"/>
          <w:b/>
          <w:sz w:val="28"/>
          <w:szCs w:val="28"/>
        </w:rPr>
        <w:t xml:space="preserve">  </w:t>
      </w:r>
      <w:r w:rsidR="00B5665E" w:rsidRPr="00B5665E">
        <w:rPr>
          <w:rFonts w:ascii="Arial" w:hAnsi="Arial" w:cs="Arial"/>
          <w:b/>
          <w:sz w:val="28"/>
          <w:szCs w:val="28"/>
        </w:rPr>
        <w:t>.2019</w:t>
      </w:r>
    </w:p>
    <w:p w:rsidR="00C85F62" w:rsidRDefault="00C85F62" w:rsidP="00866D76">
      <w:pPr>
        <w:spacing w:after="0"/>
        <w:jc w:val="center"/>
        <w:rPr>
          <w:rFonts w:ascii="Arial" w:hAnsi="Arial" w:cs="Arial"/>
          <w:b/>
          <w:sz w:val="28"/>
          <w:szCs w:val="28"/>
        </w:rPr>
      </w:pPr>
    </w:p>
    <w:p w:rsidR="00C85F62" w:rsidRPr="00B5665E" w:rsidRDefault="00C85F62" w:rsidP="00866D76">
      <w:pPr>
        <w:spacing w:after="0"/>
        <w:jc w:val="center"/>
        <w:rPr>
          <w:rFonts w:ascii="Arial" w:hAnsi="Arial" w:cs="Arial"/>
          <w:b/>
          <w:sz w:val="28"/>
          <w:szCs w:val="28"/>
        </w:rPr>
      </w:pPr>
      <w:r>
        <w:rPr>
          <w:rFonts w:ascii="Arial" w:hAnsi="Arial" w:cs="Arial"/>
          <w:b/>
          <w:sz w:val="28"/>
          <w:szCs w:val="28"/>
        </w:rPr>
        <w:t>DRAFT</w:t>
      </w:r>
    </w:p>
    <w:p w:rsidR="00866D76" w:rsidRDefault="00866D76" w:rsidP="00866D76">
      <w:pPr>
        <w:jc w:val="both"/>
        <w:rPr>
          <w:rFonts w:ascii="Arial" w:hAnsi="Arial" w:cs="Arial"/>
          <w:color w:val="00B050"/>
          <w:sz w:val="24"/>
          <w:szCs w:val="24"/>
        </w:rPr>
      </w:pPr>
    </w:p>
    <w:p w:rsidR="00BE40FB" w:rsidRPr="00137CFE" w:rsidRDefault="00BE40FB" w:rsidP="00BE40FB">
      <w:pPr>
        <w:spacing w:after="0" w:line="264" w:lineRule="auto"/>
        <w:ind w:firstLine="567"/>
        <w:jc w:val="both"/>
        <w:rPr>
          <w:rFonts w:ascii="Times New Roman" w:hAnsi="Times New Roman" w:cs="Times New Roman"/>
          <w:sz w:val="28"/>
          <w:szCs w:val="28"/>
        </w:rPr>
      </w:pPr>
      <w:r w:rsidRPr="00137CFE">
        <w:rPr>
          <w:rFonts w:ascii="Times New Roman" w:hAnsi="Times New Roman" w:cs="Times New Roman"/>
          <w:sz w:val="28"/>
          <w:szCs w:val="28"/>
        </w:rPr>
        <w:t xml:space="preserve">Ca urmare a solicitării de emitere a acordului de mediu adresată de </w:t>
      </w:r>
      <w:r w:rsidRPr="00137CFE">
        <w:rPr>
          <w:rFonts w:ascii="Times New Roman" w:hAnsi="Times New Roman" w:cs="Times New Roman"/>
          <w:b/>
          <w:sz w:val="28"/>
          <w:szCs w:val="28"/>
        </w:rPr>
        <w:t>SC FORA</w:t>
      </w:r>
      <w:r w:rsidR="00537FCC">
        <w:rPr>
          <w:rFonts w:ascii="Times New Roman" w:hAnsi="Times New Roman" w:cs="Times New Roman"/>
          <w:b/>
          <w:sz w:val="28"/>
          <w:szCs w:val="28"/>
        </w:rPr>
        <w:t>J CONSMIN</w:t>
      </w:r>
      <w:r w:rsidRPr="00137CFE">
        <w:rPr>
          <w:rFonts w:ascii="Times New Roman" w:hAnsi="Times New Roman" w:cs="Times New Roman"/>
          <w:sz w:val="28"/>
          <w:szCs w:val="28"/>
        </w:rPr>
        <w:t xml:space="preserve"> </w:t>
      </w:r>
      <w:r w:rsidRPr="00137CFE">
        <w:rPr>
          <w:rFonts w:ascii="Times New Roman" w:hAnsi="Times New Roman" w:cs="Times New Roman"/>
          <w:b/>
          <w:sz w:val="28"/>
          <w:szCs w:val="28"/>
        </w:rPr>
        <w:t>SA</w:t>
      </w:r>
      <w:r w:rsidRPr="00137CFE">
        <w:rPr>
          <w:rFonts w:ascii="Times New Roman" w:hAnsi="Times New Roman" w:cs="Times New Roman"/>
          <w:sz w:val="28"/>
          <w:szCs w:val="28"/>
        </w:rPr>
        <w:t xml:space="preserve"> </w:t>
      </w:r>
      <w:r w:rsidRPr="00137CFE">
        <w:rPr>
          <w:rFonts w:ascii="Times New Roman" w:hAnsi="Times New Roman" w:cs="Times New Roman"/>
          <w:b/>
          <w:sz w:val="28"/>
          <w:szCs w:val="28"/>
        </w:rPr>
        <w:t xml:space="preserve"> </w:t>
      </w:r>
      <w:r w:rsidRPr="00137CFE">
        <w:rPr>
          <w:rFonts w:ascii="Times New Roman" w:hAnsi="Times New Roman" w:cs="Times New Roman"/>
          <w:sz w:val="28"/>
          <w:szCs w:val="28"/>
        </w:rPr>
        <w:t>din jud.</w:t>
      </w:r>
      <w:r w:rsidR="0033224B">
        <w:rPr>
          <w:rFonts w:ascii="Times New Roman" w:hAnsi="Times New Roman" w:cs="Times New Roman"/>
          <w:sz w:val="28"/>
          <w:szCs w:val="28"/>
        </w:rPr>
        <w:t>Gorj, loc. Motru, str. Dc Carol Davila nr.1, Bl.J4, sc.1, Ap.4</w:t>
      </w:r>
      <w:r w:rsidRPr="00137CFE">
        <w:rPr>
          <w:rFonts w:ascii="Times New Roman" w:hAnsi="Times New Roman" w:cs="Times New Roman"/>
          <w:sz w:val="28"/>
          <w:szCs w:val="28"/>
        </w:rPr>
        <w:t>, inregistrata la Agentia pentru Protectia Mediului Mehedinti cu nr.</w:t>
      </w:r>
      <w:r w:rsidR="00B06153">
        <w:rPr>
          <w:rFonts w:ascii="Times New Roman" w:hAnsi="Times New Roman" w:cs="Times New Roman"/>
          <w:sz w:val="28"/>
          <w:szCs w:val="28"/>
        </w:rPr>
        <w:t xml:space="preserve">851 </w:t>
      </w:r>
      <w:r w:rsidRPr="00137CFE">
        <w:rPr>
          <w:rFonts w:ascii="Times New Roman" w:hAnsi="Times New Roman" w:cs="Times New Roman"/>
          <w:sz w:val="28"/>
          <w:szCs w:val="28"/>
        </w:rPr>
        <w:t xml:space="preserve">din </w:t>
      </w:r>
      <w:r w:rsidR="00B06153">
        <w:rPr>
          <w:rFonts w:ascii="Times New Roman" w:hAnsi="Times New Roman" w:cs="Times New Roman"/>
          <w:sz w:val="28"/>
          <w:szCs w:val="28"/>
        </w:rPr>
        <w:t>23.01.2019</w:t>
      </w:r>
      <w:r w:rsidRPr="00137CFE">
        <w:rPr>
          <w:rFonts w:ascii="Times New Roman" w:hAnsi="Times New Roman" w:cs="Times New Roman"/>
          <w:b/>
          <w:sz w:val="28"/>
          <w:szCs w:val="28"/>
        </w:rPr>
        <w:t>,</w:t>
      </w:r>
      <w:r w:rsidRPr="00137CFE">
        <w:rPr>
          <w:rFonts w:ascii="Times New Roman" w:hAnsi="Times New Roman" w:cs="Times New Roman"/>
          <w:sz w:val="28"/>
          <w:szCs w:val="28"/>
        </w:rPr>
        <w:t xml:space="preserve"> în baza:</w:t>
      </w:r>
    </w:p>
    <w:p w:rsidR="00385FD5"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Legii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292/2018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evaluarea</w:t>
      </w:r>
      <w:proofErr w:type="spellEnd"/>
      <w:r w:rsidRPr="00385FD5">
        <w:rPr>
          <w:rFonts w:ascii="Arial" w:hAnsi="Arial" w:cs="Arial"/>
          <w:sz w:val="24"/>
          <w:szCs w:val="24"/>
        </w:rPr>
        <w:t xml:space="preserve"> </w:t>
      </w:r>
      <w:proofErr w:type="spellStart"/>
      <w:r w:rsidRPr="00385FD5">
        <w:rPr>
          <w:rFonts w:ascii="Arial" w:hAnsi="Arial" w:cs="Arial"/>
          <w:sz w:val="24"/>
          <w:szCs w:val="24"/>
        </w:rPr>
        <w:t>impactului</w:t>
      </w:r>
      <w:proofErr w:type="spellEnd"/>
      <w:r w:rsidRPr="00385FD5">
        <w:rPr>
          <w:rFonts w:ascii="Arial" w:hAnsi="Arial" w:cs="Arial"/>
          <w:sz w:val="24"/>
          <w:szCs w:val="24"/>
        </w:rPr>
        <w:t xml:space="preserve"> </w:t>
      </w:r>
      <w:proofErr w:type="spellStart"/>
      <w:r w:rsidRPr="00385FD5">
        <w:rPr>
          <w:rFonts w:ascii="Arial" w:hAnsi="Arial" w:cs="Arial"/>
          <w:sz w:val="24"/>
          <w:szCs w:val="24"/>
        </w:rPr>
        <w:t>anumitor</w:t>
      </w:r>
      <w:proofErr w:type="spellEnd"/>
      <w:r w:rsidRPr="00385FD5">
        <w:rPr>
          <w:rFonts w:ascii="Arial" w:hAnsi="Arial" w:cs="Arial"/>
          <w:sz w:val="24"/>
          <w:szCs w:val="24"/>
        </w:rPr>
        <w:t xml:space="preserve"> </w:t>
      </w:r>
      <w:proofErr w:type="spellStart"/>
      <w:r w:rsidRPr="00385FD5">
        <w:rPr>
          <w:rFonts w:ascii="Arial" w:hAnsi="Arial" w:cs="Arial"/>
          <w:sz w:val="24"/>
          <w:szCs w:val="24"/>
        </w:rPr>
        <w:t>proiecte</w:t>
      </w:r>
      <w:proofErr w:type="spellEnd"/>
      <w:r w:rsidRPr="00385FD5">
        <w:rPr>
          <w:rFonts w:ascii="Arial" w:hAnsi="Arial" w:cs="Arial"/>
          <w:sz w:val="24"/>
          <w:szCs w:val="24"/>
        </w:rPr>
        <w:t xml:space="preserve"> </w:t>
      </w:r>
      <w:proofErr w:type="spellStart"/>
      <w:r w:rsidRPr="00385FD5">
        <w:rPr>
          <w:rFonts w:ascii="Arial" w:hAnsi="Arial" w:cs="Arial"/>
          <w:sz w:val="24"/>
          <w:szCs w:val="24"/>
        </w:rPr>
        <w:t>publice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private </w:t>
      </w:r>
      <w:proofErr w:type="spellStart"/>
      <w:r w:rsidRPr="00385FD5">
        <w:rPr>
          <w:rFonts w:ascii="Arial" w:hAnsi="Arial" w:cs="Arial"/>
          <w:sz w:val="24"/>
          <w:szCs w:val="24"/>
        </w:rPr>
        <w:t>asupra</w:t>
      </w:r>
      <w:proofErr w:type="spellEnd"/>
      <w:r w:rsidRPr="00385FD5">
        <w:rPr>
          <w:rFonts w:ascii="Arial" w:hAnsi="Arial" w:cs="Arial"/>
          <w:sz w:val="24"/>
          <w:szCs w:val="24"/>
        </w:rPr>
        <w:t xml:space="preserve"> </w:t>
      </w:r>
      <w:proofErr w:type="spellStart"/>
      <w:r w:rsidRPr="00385FD5">
        <w:rPr>
          <w:rFonts w:ascii="Arial" w:hAnsi="Arial" w:cs="Arial"/>
          <w:sz w:val="24"/>
          <w:szCs w:val="24"/>
        </w:rPr>
        <w:t>mediului</w:t>
      </w:r>
      <w:proofErr w:type="spellEnd"/>
      <w:r w:rsidR="00385FD5">
        <w:rPr>
          <w:rFonts w:ascii="Arial" w:hAnsi="Arial" w:cs="Arial"/>
          <w:sz w:val="24"/>
          <w:szCs w:val="24"/>
        </w:rPr>
        <w:t>,</w:t>
      </w:r>
      <w:r w:rsidRPr="00385FD5">
        <w:rPr>
          <w:rFonts w:ascii="Arial" w:hAnsi="Arial" w:cs="Arial"/>
          <w:sz w:val="24"/>
          <w:szCs w:val="24"/>
        </w:rPr>
        <w:t xml:space="preserve"> </w:t>
      </w:r>
    </w:p>
    <w:p w:rsidR="00866D76"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Ordonanței</w:t>
      </w:r>
      <w:proofErr w:type="spellEnd"/>
      <w:r w:rsidRPr="00385FD5">
        <w:rPr>
          <w:rFonts w:ascii="Arial" w:hAnsi="Arial" w:cs="Arial"/>
          <w:sz w:val="24"/>
          <w:szCs w:val="24"/>
        </w:rPr>
        <w:t xml:space="preserve"> de </w:t>
      </w:r>
      <w:proofErr w:type="spellStart"/>
      <w:r w:rsidRPr="00385FD5">
        <w:rPr>
          <w:rFonts w:ascii="Arial" w:hAnsi="Arial" w:cs="Arial"/>
          <w:sz w:val="24"/>
          <w:szCs w:val="24"/>
        </w:rPr>
        <w:t>Urgență</w:t>
      </w:r>
      <w:proofErr w:type="spellEnd"/>
      <w:r w:rsidRPr="00385FD5">
        <w:rPr>
          <w:rFonts w:ascii="Arial" w:hAnsi="Arial" w:cs="Arial"/>
          <w:sz w:val="24"/>
          <w:szCs w:val="24"/>
        </w:rPr>
        <w:t xml:space="preserve"> a </w:t>
      </w:r>
      <w:proofErr w:type="spellStart"/>
      <w:r w:rsidRPr="00385FD5">
        <w:rPr>
          <w:rFonts w:ascii="Arial" w:hAnsi="Arial" w:cs="Arial"/>
          <w:sz w:val="24"/>
          <w:szCs w:val="24"/>
        </w:rPr>
        <w:t>Guvernului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57/2007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regimul</w:t>
      </w:r>
      <w:proofErr w:type="spellEnd"/>
      <w:r w:rsidRPr="00385FD5">
        <w:rPr>
          <w:rFonts w:ascii="Arial" w:hAnsi="Arial" w:cs="Arial"/>
          <w:sz w:val="24"/>
          <w:szCs w:val="24"/>
        </w:rPr>
        <w:t xml:space="preserve"> </w:t>
      </w:r>
      <w:proofErr w:type="spellStart"/>
      <w:r w:rsidRPr="00385FD5">
        <w:rPr>
          <w:rFonts w:ascii="Arial" w:hAnsi="Arial" w:cs="Arial"/>
          <w:sz w:val="24"/>
          <w:szCs w:val="24"/>
        </w:rPr>
        <w:t>ariilor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w:t>
      </w:r>
      <w:proofErr w:type="spellStart"/>
      <w:r w:rsidRPr="00385FD5">
        <w:rPr>
          <w:rFonts w:ascii="Arial" w:hAnsi="Arial" w:cs="Arial"/>
          <w:sz w:val="24"/>
          <w:szCs w:val="24"/>
        </w:rPr>
        <w:t>protejate</w:t>
      </w:r>
      <w:proofErr w:type="spellEnd"/>
      <w:r w:rsidRPr="00385FD5">
        <w:rPr>
          <w:rFonts w:ascii="Arial" w:hAnsi="Arial" w:cs="Arial"/>
          <w:sz w:val="24"/>
          <w:szCs w:val="24"/>
        </w:rPr>
        <w:t xml:space="preserve">, </w:t>
      </w:r>
      <w:proofErr w:type="spellStart"/>
      <w:r w:rsidRPr="00385FD5">
        <w:rPr>
          <w:rFonts w:ascii="Arial" w:hAnsi="Arial" w:cs="Arial"/>
          <w:sz w:val="24"/>
          <w:szCs w:val="24"/>
        </w:rPr>
        <w:t>conservarea</w:t>
      </w:r>
      <w:proofErr w:type="spellEnd"/>
      <w:r w:rsidRPr="00385FD5">
        <w:rPr>
          <w:rFonts w:ascii="Arial" w:hAnsi="Arial" w:cs="Arial"/>
          <w:sz w:val="24"/>
          <w:szCs w:val="24"/>
        </w:rPr>
        <w:t xml:space="preserve"> </w:t>
      </w:r>
      <w:proofErr w:type="spellStart"/>
      <w:r w:rsidRPr="00385FD5">
        <w:rPr>
          <w:rFonts w:ascii="Arial" w:hAnsi="Arial" w:cs="Arial"/>
          <w:sz w:val="24"/>
          <w:szCs w:val="24"/>
        </w:rPr>
        <w:t>habitatelor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a </w:t>
      </w:r>
      <w:proofErr w:type="spellStart"/>
      <w:r w:rsidRPr="00385FD5">
        <w:rPr>
          <w:rFonts w:ascii="Arial" w:hAnsi="Arial" w:cs="Arial"/>
          <w:sz w:val="24"/>
          <w:szCs w:val="24"/>
        </w:rPr>
        <w:t>florei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faunei</w:t>
      </w:r>
      <w:proofErr w:type="spellEnd"/>
      <w:r w:rsidRPr="00385FD5">
        <w:rPr>
          <w:rFonts w:ascii="Arial" w:hAnsi="Arial" w:cs="Arial"/>
          <w:sz w:val="24"/>
          <w:szCs w:val="24"/>
        </w:rPr>
        <w:t xml:space="preserve"> </w:t>
      </w:r>
      <w:proofErr w:type="spellStart"/>
      <w:r w:rsidRPr="00385FD5">
        <w:rPr>
          <w:rFonts w:ascii="Arial" w:hAnsi="Arial" w:cs="Arial"/>
          <w:sz w:val="24"/>
          <w:szCs w:val="24"/>
        </w:rPr>
        <w:t>sălbatice</w:t>
      </w:r>
      <w:proofErr w:type="spellEnd"/>
      <w:r w:rsidRPr="00385FD5">
        <w:rPr>
          <w:rFonts w:ascii="Arial" w:hAnsi="Arial" w:cs="Arial"/>
          <w:sz w:val="24"/>
          <w:szCs w:val="24"/>
        </w:rPr>
        <w:t xml:space="preserve">, </w:t>
      </w:r>
      <w:proofErr w:type="spellStart"/>
      <w:r w:rsidRPr="00385FD5">
        <w:rPr>
          <w:rFonts w:ascii="Arial" w:hAnsi="Arial" w:cs="Arial"/>
          <w:sz w:val="24"/>
          <w:szCs w:val="24"/>
        </w:rPr>
        <w:t>aprobată</w:t>
      </w:r>
      <w:proofErr w:type="spellEnd"/>
      <w:r w:rsidRPr="00385FD5">
        <w:rPr>
          <w:rFonts w:ascii="Arial" w:hAnsi="Arial" w:cs="Arial"/>
          <w:sz w:val="24"/>
          <w:szCs w:val="24"/>
        </w:rPr>
        <w:t xml:space="preserve"> cu </w:t>
      </w:r>
      <w:proofErr w:type="spellStart"/>
      <w:r w:rsidRPr="00385FD5">
        <w:rPr>
          <w:rFonts w:ascii="Arial" w:hAnsi="Arial" w:cs="Arial"/>
          <w:sz w:val="24"/>
          <w:szCs w:val="24"/>
        </w:rPr>
        <w:t>modificări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w:t>
      </w:r>
      <w:proofErr w:type="spellEnd"/>
      <w:r w:rsidRPr="00385FD5">
        <w:rPr>
          <w:rFonts w:ascii="Arial" w:hAnsi="Arial" w:cs="Arial"/>
          <w:sz w:val="24"/>
          <w:szCs w:val="24"/>
        </w:rPr>
        <w:t xml:space="preserve"> </w:t>
      </w:r>
      <w:proofErr w:type="spellStart"/>
      <w:r w:rsidRPr="00385FD5">
        <w:rPr>
          <w:rFonts w:ascii="Arial" w:hAnsi="Arial" w:cs="Arial"/>
          <w:sz w:val="24"/>
          <w:szCs w:val="24"/>
        </w:rPr>
        <w:t>prin</w:t>
      </w:r>
      <w:proofErr w:type="spellEnd"/>
      <w:r w:rsidRPr="00385FD5">
        <w:rPr>
          <w:rFonts w:ascii="Arial" w:hAnsi="Arial" w:cs="Arial"/>
          <w:sz w:val="24"/>
          <w:szCs w:val="24"/>
        </w:rPr>
        <w:t xml:space="preserve"> </w:t>
      </w:r>
      <w:proofErr w:type="spellStart"/>
      <w:r w:rsidRPr="00385FD5">
        <w:rPr>
          <w:rFonts w:ascii="Arial" w:hAnsi="Arial" w:cs="Arial"/>
          <w:sz w:val="24"/>
          <w:szCs w:val="24"/>
        </w:rPr>
        <w:t>Legea</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49/2011, cu </w:t>
      </w:r>
      <w:proofErr w:type="spellStart"/>
      <w:r w:rsidRPr="00385FD5">
        <w:rPr>
          <w:rFonts w:ascii="Arial" w:hAnsi="Arial" w:cs="Arial"/>
          <w:sz w:val="24"/>
          <w:szCs w:val="24"/>
        </w:rPr>
        <w:t>modificările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ulterioare</w:t>
      </w:r>
      <w:proofErr w:type="spellEnd"/>
      <w:r w:rsidRPr="00385FD5">
        <w:rPr>
          <w:rFonts w:ascii="Arial" w:hAnsi="Arial" w:cs="Arial"/>
          <w:sz w:val="24"/>
          <w:szCs w:val="24"/>
        </w:rPr>
        <w:t>,</w:t>
      </w:r>
    </w:p>
    <w:p w:rsidR="00385FD5" w:rsidRPr="00385FD5" w:rsidRDefault="00385FD5" w:rsidP="00694F87">
      <w:pPr>
        <w:pStyle w:val="ListParagraph"/>
        <w:spacing w:after="0" w:line="80" w:lineRule="exact"/>
        <w:ind w:left="567"/>
        <w:jc w:val="both"/>
        <w:rPr>
          <w:rFonts w:ascii="Arial" w:hAnsi="Arial" w:cs="Arial"/>
          <w:sz w:val="24"/>
          <w:szCs w:val="24"/>
        </w:rPr>
      </w:pPr>
    </w:p>
    <w:p w:rsidR="00BE40FB" w:rsidRDefault="00866D76" w:rsidP="00BE40FB">
      <w:pPr>
        <w:pStyle w:val="Default"/>
        <w:spacing w:line="264" w:lineRule="auto"/>
        <w:ind w:firstLine="397"/>
        <w:jc w:val="both"/>
        <w:rPr>
          <w:rFonts w:ascii="Arial" w:hAnsi="Arial" w:cs="Arial"/>
          <w:color w:val="auto"/>
        </w:rPr>
      </w:pPr>
      <w:proofErr w:type="spellStart"/>
      <w:r w:rsidRPr="00D22D9C">
        <w:rPr>
          <w:rFonts w:ascii="Arial" w:hAnsi="Arial" w:cs="Arial"/>
          <w:color w:val="auto"/>
        </w:rPr>
        <w:t>Agenția</w:t>
      </w:r>
      <w:proofErr w:type="spellEnd"/>
      <w:r w:rsidRPr="00D22D9C">
        <w:rPr>
          <w:rFonts w:ascii="Arial" w:hAnsi="Arial" w:cs="Arial"/>
          <w:color w:val="auto"/>
        </w:rPr>
        <w:t xml:space="preserve"> </w:t>
      </w:r>
      <w:proofErr w:type="spellStart"/>
      <w:r w:rsidRPr="00D22D9C">
        <w:rPr>
          <w:rFonts w:ascii="Arial" w:hAnsi="Arial" w:cs="Arial"/>
          <w:color w:val="auto"/>
        </w:rPr>
        <w:t>pentru</w:t>
      </w:r>
      <w:proofErr w:type="spellEnd"/>
      <w:r w:rsidRPr="00D22D9C">
        <w:rPr>
          <w:rFonts w:ascii="Arial" w:hAnsi="Arial" w:cs="Arial"/>
          <w:color w:val="auto"/>
        </w:rPr>
        <w:t xml:space="preserve"> </w:t>
      </w:r>
      <w:proofErr w:type="spellStart"/>
      <w:r w:rsidRPr="00D22D9C">
        <w:rPr>
          <w:rFonts w:ascii="Arial" w:hAnsi="Arial" w:cs="Arial"/>
          <w:color w:val="auto"/>
        </w:rPr>
        <w:t>protecția</w:t>
      </w:r>
      <w:proofErr w:type="spellEnd"/>
      <w:r w:rsidRPr="00D22D9C">
        <w:rPr>
          <w:rFonts w:ascii="Arial" w:hAnsi="Arial" w:cs="Arial"/>
          <w:color w:val="auto"/>
        </w:rPr>
        <w:t xml:space="preserve"> </w:t>
      </w:r>
      <w:proofErr w:type="spellStart"/>
      <w:r w:rsidRPr="00D22D9C">
        <w:rPr>
          <w:rFonts w:ascii="Arial" w:hAnsi="Arial" w:cs="Arial"/>
          <w:color w:val="auto"/>
        </w:rPr>
        <w:t>Mediului</w:t>
      </w:r>
      <w:proofErr w:type="spellEnd"/>
      <w:r w:rsidRPr="00D22D9C">
        <w:rPr>
          <w:rFonts w:ascii="Arial" w:hAnsi="Arial" w:cs="Arial"/>
          <w:color w:val="auto"/>
        </w:rPr>
        <w:t xml:space="preserve"> </w:t>
      </w:r>
      <w:proofErr w:type="spellStart"/>
      <w:r w:rsidRPr="00D22D9C">
        <w:rPr>
          <w:rFonts w:ascii="Arial" w:hAnsi="Arial" w:cs="Arial"/>
          <w:color w:val="auto"/>
        </w:rPr>
        <w:t>Mehedinți</w:t>
      </w:r>
      <w:proofErr w:type="spellEnd"/>
      <w:r w:rsidRPr="00D22D9C">
        <w:rPr>
          <w:rFonts w:ascii="Arial" w:hAnsi="Arial" w:cs="Arial"/>
          <w:color w:val="auto"/>
        </w:rPr>
        <w:t xml:space="preserve"> </w:t>
      </w:r>
      <w:r w:rsidRPr="00EB1C58">
        <w:rPr>
          <w:rFonts w:ascii="Arial" w:hAnsi="Arial" w:cs="Arial"/>
          <w:b/>
          <w:color w:val="auto"/>
        </w:rPr>
        <w:t>decide</w:t>
      </w:r>
      <w:r w:rsidRPr="00EB1C58">
        <w:rPr>
          <w:rFonts w:ascii="Arial" w:hAnsi="Arial" w:cs="Arial"/>
          <w:color w:val="auto"/>
        </w:rPr>
        <w:t xml:space="preserve">, ca </w:t>
      </w:r>
      <w:proofErr w:type="spellStart"/>
      <w:r w:rsidRPr="00EB1C58">
        <w:rPr>
          <w:rFonts w:ascii="Arial" w:hAnsi="Arial" w:cs="Arial"/>
          <w:color w:val="auto"/>
        </w:rPr>
        <w:t>urmare</w:t>
      </w:r>
      <w:proofErr w:type="spellEnd"/>
      <w:r w:rsidRPr="00EB1C58">
        <w:rPr>
          <w:rFonts w:ascii="Arial" w:hAnsi="Arial" w:cs="Arial"/>
          <w:color w:val="auto"/>
        </w:rPr>
        <w:t xml:space="preserve"> a </w:t>
      </w:r>
      <w:proofErr w:type="spellStart"/>
      <w:r w:rsidRPr="00EB1C58">
        <w:rPr>
          <w:rFonts w:ascii="Arial" w:hAnsi="Arial" w:cs="Arial"/>
          <w:color w:val="auto"/>
        </w:rPr>
        <w:t>consultărilor</w:t>
      </w:r>
      <w:proofErr w:type="spellEnd"/>
      <w:r w:rsidRPr="00EB1C58">
        <w:rPr>
          <w:rFonts w:ascii="Arial" w:hAnsi="Arial" w:cs="Arial"/>
          <w:color w:val="auto"/>
        </w:rPr>
        <w:t xml:space="preserve"> </w:t>
      </w:r>
      <w:proofErr w:type="spellStart"/>
      <w:r w:rsidRPr="00EB1C58">
        <w:rPr>
          <w:rFonts w:ascii="Arial" w:hAnsi="Arial" w:cs="Arial"/>
          <w:color w:val="auto"/>
        </w:rPr>
        <w:t>desfășurate</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B1C58">
        <w:rPr>
          <w:rFonts w:ascii="Arial" w:hAnsi="Arial" w:cs="Arial"/>
          <w:color w:val="auto"/>
        </w:rPr>
        <w:t>cadrul</w:t>
      </w:r>
      <w:proofErr w:type="spellEnd"/>
      <w:r w:rsidRPr="00EB1C58">
        <w:rPr>
          <w:rFonts w:ascii="Arial" w:hAnsi="Arial" w:cs="Arial"/>
          <w:color w:val="auto"/>
        </w:rPr>
        <w:t xml:space="preserve"> </w:t>
      </w:r>
      <w:proofErr w:type="spellStart"/>
      <w:r w:rsidRPr="00EB1C58">
        <w:rPr>
          <w:rFonts w:ascii="Arial" w:hAnsi="Arial" w:cs="Arial"/>
          <w:color w:val="auto"/>
        </w:rPr>
        <w:t>ședinței</w:t>
      </w:r>
      <w:proofErr w:type="spellEnd"/>
      <w:r w:rsidRPr="00EB1C58">
        <w:rPr>
          <w:rFonts w:ascii="Arial" w:hAnsi="Arial" w:cs="Arial"/>
          <w:color w:val="auto"/>
        </w:rPr>
        <w:t xml:space="preserve"> </w:t>
      </w:r>
      <w:proofErr w:type="spellStart"/>
      <w:r w:rsidRPr="00EB1C58">
        <w:rPr>
          <w:rFonts w:ascii="Arial" w:hAnsi="Arial" w:cs="Arial"/>
          <w:color w:val="auto"/>
        </w:rPr>
        <w:t>Comisiei</w:t>
      </w:r>
      <w:proofErr w:type="spellEnd"/>
      <w:r w:rsidRPr="00EB1C58">
        <w:rPr>
          <w:rFonts w:ascii="Arial" w:hAnsi="Arial" w:cs="Arial"/>
          <w:color w:val="auto"/>
        </w:rPr>
        <w:t xml:space="preserve"> de </w:t>
      </w:r>
      <w:proofErr w:type="spellStart"/>
      <w:r w:rsidRPr="00EB1C58">
        <w:rPr>
          <w:rFonts w:ascii="Arial" w:hAnsi="Arial" w:cs="Arial"/>
          <w:color w:val="auto"/>
        </w:rPr>
        <w:t>analiză</w:t>
      </w:r>
      <w:proofErr w:type="spellEnd"/>
      <w:r w:rsidRPr="00EB1C58">
        <w:rPr>
          <w:rFonts w:ascii="Arial" w:hAnsi="Arial" w:cs="Arial"/>
          <w:color w:val="auto"/>
        </w:rPr>
        <w:t xml:space="preserve"> </w:t>
      </w:r>
      <w:proofErr w:type="spellStart"/>
      <w:r w:rsidRPr="00EB1C58">
        <w:rPr>
          <w:rFonts w:ascii="Arial" w:hAnsi="Arial" w:cs="Arial"/>
          <w:color w:val="auto"/>
        </w:rPr>
        <w:t>tehnică</w:t>
      </w:r>
      <w:proofErr w:type="spellEnd"/>
      <w:r w:rsidRPr="00EB1C58">
        <w:rPr>
          <w:rFonts w:ascii="Arial" w:hAnsi="Arial" w:cs="Arial"/>
          <w:color w:val="auto"/>
        </w:rPr>
        <w:t xml:space="preserve"> din data </w:t>
      </w:r>
      <w:proofErr w:type="spellStart"/>
      <w:r w:rsidRPr="00EB1C58">
        <w:rPr>
          <w:rFonts w:ascii="Arial" w:hAnsi="Arial" w:cs="Arial"/>
          <w:color w:val="auto"/>
        </w:rPr>
        <w:t>de</w:t>
      </w:r>
      <w:proofErr w:type="spellEnd"/>
      <w:r w:rsidRPr="00EB1C58">
        <w:rPr>
          <w:rFonts w:ascii="Arial" w:hAnsi="Arial" w:cs="Arial"/>
          <w:color w:val="auto"/>
        </w:rPr>
        <w:t xml:space="preserve"> </w:t>
      </w:r>
      <w:r w:rsidR="00B06153">
        <w:rPr>
          <w:rFonts w:ascii="Arial" w:hAnsi="Arial" w:cs="Arial"/>
          <w:color w:val="auto"/>
        </w:rPr>
        <w:t>21.03.2019</w:t>
      </w:r>
      <w:r w:rsidRPr="00EB1C58">
        <w:rPr>
          <w:rFonts w:ascii="Arial" w:hAnsi="Arial" w:cs="Arial"/>
          <w:color w:val="auto"/>
        </w:rPr>
        <w:t xml:space="preserve">, </w:t>
      </w:r>
      <w:proofErr w:type="spellStart"/>
      <w:r w:rsidRPr="00EB1C58">
        <w:rPr>
          <w:rFonts w:ascii="Arial" w:hAnsi="Arial" w:cs="Arial"/>
          <w:color w:val="auto"/>
        </w:rPr>
        <w:t>că</w:t>
      </w:r>
      <w:proofErr w:type="spellEnd"/>
      <w:r w:rsidRPr="00EB1C58">
        <w:rPr>
          <w:rFonts w:ascii="Arial" w:hAnsi="Arial" w:cs="Arial"/>
          <w:color w:val="auto"/>
        </w:rPr>
        <w:t xml:space="preserve"> </w:t>
      </w:r>
      <w:proofErr w:type="spellStart"/>
      <w:r w:rsidRPr="00EB1C58">
        <w:rPr>
          <w:rFonts w:ascii="Arial" w:hAnsi="Arial" w:cs="Arial"/>
          <w:color w:val="auto"/>
        </w:rPr>
        <w:t>proiectul</w:t>
      </w:r>
      <w:proofErr w:type="spellEnd"/>
      <w:r w:rsidRPr="00EB1C58">
        <w:rPr>
          <w:rFonts w:ascii="Arial" w:hAnsi="Arial" w:cs="Arial"/>
          <w:color w:val="auto"/>
        </w:rPr>
        <w:t xml:space="preserve"> </w:t>
      </w:r>
      <w:r w:rsidR="00B06153">
        <w:rPr>
          <w:rFonts w:ascii="Arial" w:hAnsi="Arial" w:cs="Arial"/>
          <w:color w:val="auto"/>
        </w:rPr>
        <w:t>“</w:t>
      </w:r>
      <w:proofErr w:type="spellStart"/>
      <w:r w:rsidR="00B06153" w:rsidRPr="00B06153">
        <w:rPr>
          <w:rFonts w:ascii="Arial" w:hAnsi="Arial" w:cs="Arial"/>
          <w:b/>
          <w:color w:val="auto"/>
        </w:rPr>
        <w:t>E</w:t>
      </w:r>
      <w:r w:rsidR="00B06153" w:rsidRPr="00B06153">
        <w:rPr>
          <w:rFonts w:ascii="Times New Roman" w:hAnsi="Times New Roman" w:cs="Times New Roman"/>
          <w:b/>
          <w:sz w:val="28"/>
          <w:szCs w:val="28"/>
        </w:rPr>
        <w:t>xecutia</w:t>
      </w:r>
      <w:proofErr w:type="spellEnd"/>
      <w:r w:rsidR="00B06153" w:rsidRPr="00B06153">
        <w:rPr>
          <w:rFonts w:ascii="Times New Roman" w:hAnsi="Times New Roman" w:cs="Times New Roman"/>
          <w:b/>
          <w:sz w:val="28"/>
          <w:szCs w:val="28"/>
        </w:rPr>
        <w:t xml:space="preserve"> </w:t>
      </w:r>
      <w:proofErr w:type="spellStart"/>
      <w:r w:rsidR="00B06153" w:rsidRPr="00B06153">
        <w:rPr>
          <w:rFonts w:ascii="Times New Roman" w:hAnsi="Times New Roman" w:cs="Times New Roman"/>
          <w:b/>
          <w:sz w:val="28"/>
          <w:szCs w:val="28"/>
        </w:rPr>
        <w:t>lucrarilor</w:t>
      </w:r>
      <w:proofErr w:type="spellEnd"/>
      <w:r w:rsidR="00B06153" w:rsidRPr="00B06153">
        <w:rPr>
          <w:rFonts w:ascii="Times New Roman" w:hAnsi="Times New Roman" w:cs="Times New Roman"/>
          <w:b/>
          <w:sz w:val="28"/>
          <w:szCs w:val="28"/>
        </w:rPr>
        <w:t xml:space="preserve"> de </w:t>
      </w:r>
      <w:proofErr w:type="spellStart"/>
      <w:r w:rsidR="00B06153" w:rsidRPr="00B06153">
        <w:rPr>
          <w:rFonts w:ascii="Times New Roman" w:hAnsi="Times New Roman" w:cs="Times New Roman"/>
          <w:b/>
          <w:sz w:val="28"/>
          <w:szCs w:val="28"/>
        </w:rPr>
        <w:t>explorare</w:t>
      </w:r>
      <w:proofErr w:type="spellEnd"/>
      <w:r w:rsidR="00B06153" w:rsidRPr="00B06153">
        <w:rPr>
          <w:rFonts w:ascii="Times New Roman" w:hAnsi="Times New Roman" w:cs="Times New Roman"/>
          <w:b/>
          <w:sz w:val="28"/>
          <w:szCs w:val="28"/>
        </w:rPr>
        <w:t xml:space="preserve"> in </w:t>
      </w:r>
      <w:proofErr w:type="spellStart"/>
      <w:r w:rsidR="00B06153" w:rsidRPr="00B06153">
        <w:rPr>
          <w:rFonts w:ascii="Times New Roman" w:hAnsi="Times New Roman" w:cs="Times New Roman"/>
          <w:b/>
          <w:sz w:val="28"/>
          <w:szCs w:val="28"/>
        </w:rPr>
        <w:t>perimetrul</w:t>
      </w:r>
      <w:proofErr w:type="spellEnd"/>
      <w:r w:rsidR="00B06153" w:rsidRPr="00B06153">
        <w:rPr>
          <w:rFonts w:ascii="Times New Roman" w:hAnsi="Times New Roman" w:cs="Times New Roman"/>
          <w:b/>
          <w:sz w:val="28"/>
          <w:szCs w:val="28"/>
        </w:rPr>
        <w:t xml:space="preserve"> </w:t>
      </w:r>
      <w:proofErr w:type="spellStart"/>
      <w:r w:rsidR="00B06153" w:rsidRPr="00B06153">
        <w:rPr>
          <w:rFonts w:ascii="Times New Roman" w:hAnsi="Times New Roman" w:cs="Times New Roman"/>
          <w:b/>
          <w:sz w:val="28"/>
          <w:szCs w:val="28"/>
        </w:rPr>
        <w:t>Golasa</w:t>
      </w:r>
      <w:proofErr w:type="spellEnd"/>
      <w:r w:rsidR="00B06153" w:rsidRPr="00B06153">
        <w:rPr>
          <w:rFonts w:ascii="Times New Roman" w:hAnsi="Times New Roman" w:cs="Times New Roman"/>
          <w:b/>
          <w:sz w:val="28"/>
          <w:szCs w:val="28"/>
        </w:rPr>
        <w:t xml:space="preserve">, </w:t>
      </w:r>
      <w:proofErr w:type="spellStart"/>
      <w:r w:rsidR="00B06153" w:rsidRPr="00B06153">
        <w:rPr>
          <w:rFonts w:ascii="Times New Roman" w:hAnsi="Times New Roman" w:cs="Times New Roman"/>
          <w:b/>
          <w:sz w:val="28"/>
          <w:szCs w:val="28"/>
        </w:rPr>
        <w:t>comuna</w:t>
      </w:r>
      <w:proofErr w:type="spellEnd"/>
      <w:r w:rsidR="00B06153" w:rsidRPr="00B06153">
        <w:rPr>
          <w:rFonts w:ascii="Times New Roman" w:hAnsi="Times New Roman" w:cs="Times New Roman"/>
          <w:b/>
          <w:sz w:val="28"/>
          <w:szCs w:val="28"/>
        </w:rPr>
        <w:t xml:space="preserve"> </w:t>
      </w:r>
      <w:proofErr w:type="spellStart"/>
      <w:r w:rsidR="00B06153" w:rsidRPr="00B06153">
        <w:rPr>
          <w:rFonts w:ascii="Times New Roman" w:hAnsi="Times New Roman" w:cs="Times New Roman"/>
          <w:b/>
          <w:sz w:val="28"/>
          <w:szCs w:val="28"/>
        </w:rPr>
        <w:t>Cazanesti</w:t>
      </w:r>
      <w:proofErr w:type="spellEnd"/>
      <w:r w:rsidR="00B06153" w:rsidRPr="00B06153">
        <w:rPr>
          <w:rFonts w:ascii="Times New Roman" w:hAnsi="Times New Roman" w:cs="Times New Roman"/>
          <w:b/>
          <w:sz w:val="28"/>
          <w:szCs w:val="28"/>
        </w:rPr>
        <w:t xml:space="preserve"> </w:t>
      </w:r>
      <w:proofErr w:type="spellStart"/>
      <w:proofErr w:type="gramStart"/>
      <w:r w:rsidR="00B06153" w:rsidRPr="00B06153">
        <w:rPr>
          <w:rFonts w:ascii="Times New Roman" w:hAnsi="Times New Roman" w:cs="Times New Roman"/>
          <w:b/>
          <w:sz w:val="28"/>
          <w:szCs w:val="28"/>
        </w:rPr>
        <w:t>jud.Mehedinti</w:t>
      </w:r>
      <w:proofErr w:type="spellEnd"/>
      <w:proofErr w:type="gramEnd"/>
      <w:r w:rsidR="00B06153" w:rsidRPr="00B06153">
        <w:rPr>
          <w:rFonts w:ascii="Times New Roman" w:hAnsi="Times New Roman" w:cs="Times New Roman"/>
          <w:b/>
          <w:sz w:val="28"/>
          <w:szCs w:val="28"/>
        </w:rPr>
        <w:t>”</w:t>
      </w:r>
      <w:r w:rsidRPr="00EB1C58">
        <w:rPr>
          <w:rFonts w:ascii="Arial" w:hAnsi="Arial" w:cs="Arial"/>
          <w:color w:val="auto"/>
        </w:rPr>
        <w:t xml:space="preserve"> </w:t>
      </w:r>
      <w:proofErr w:type="spellStart"/>
      <w:r w:rsidRPr="00EB1C58">
        <w:rPr>
          <w:rFonts w:ascii="Arial" w:hAnsi="Arial" w:cs="Arial"/>
          <w:color w:val="auto"/>
        </w:rPr>
        <w:t>propus</w:t>
      </w:r>
      <w:proofErr w:type="spellEnd"/>
      <w:r w:rsidRPr="00EB1C58">
        <w:rPr>
          <w:rFonts w:ascii="Arial" w:hAnsi="Arial" w:cs="Arial"/>
          <w:color w:val="auto"/>
        </w:rPr>
        <w:t xml:space="preserve"> a fi </w:t>
      </w:r>
      <w:proofErr w:type="spellStart"/>
      <w:r w:rsidRPr="00EB1C58">
        <w:rPr>
          <w:rFonts w:ascii="Arial" w:hAnsi="Arial" w:cs="Arial"/>
          <w:color w:val="auto"/>
        </w:rPr>
        <w:t>amplasat</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D20CA">
        <w:rPr>
          <w:rFonts w:ascii="Arial" w:hAnsi="Arial" w:cs="Arial"/>
          <w:color w:val="auto"/>
        </w:rPr>
        <w:t>județul</w:t>
      </w:r>
      <w:proofErr w:type="spellEnd"/>
      <w:r w:rsidRPr="00ED20CA">
        <w:rPr>
          <w:rFonts w:ascii="Arial" w:hAnsi="Arial" w:cs="Arial"/>
          <w:color w:val="auto"/>
        </w:rPr>
        <w:t xml:space="preserve"> </w:t>
      </w:r>
      <w:proofErr w:type="spellStart"/>
      <w:r w:rsidRPr="00ED20CA">
        <w:rPr>
          <w:rFonts w:ascii="Arial" w:hAnsi="Arial" w:cs="Arial"/>
          <w:color w:val="auto"/>
        </w:rPr>
        <w:t>Mehedinți</w:t>
      </w:r>
      <w:proofErr w:type="spellEnd"/>
      <w:r w:rsidRPr="00ED20CA">
        <w:rPr>
          <w:rFonts w:ascii="Arial" w:hAnsi="Arial" w:cs="Arial"/>
          <w:color w:val="auto"/>
        </w:rPr>
        <w:t xml:space="preserve">, </w:t>
      </w:r>
      <w:r w:rsidR="00BE40FB">
        <w:rPr>
          <w:rFonts w:ascii="Arial" w:hAnsi="Arial" w:cs="Arial"/>
          <w:color w:val="auto"/>
        </w:rPr>
        <w:t xml:space="preserve">sat </w:t>
      </w:r>
      <w:proofErr w:type="spellStart"/>
      <w:r w:rsidR="00B06153">
        <w:rPr>
          <w:rFonts w:ascii="Arial" w:hAnsi="Arial" w:cs="Arial"/>
          <w:color w:val="auto"/>
        </w:rPr>
        <w:t>Cazanesti</w:t>
      </w:r>
      <w:proofErr w:type="spellEnd"/>
      <w:r w:rsidR="00BE40FB">
        <w:rPr>
          <w:rFonts w:ascii="Arial" w:hAnsi="Arial" w:cs="Arial"/>
          <w:color w:val="auto"/>
        </w:rPr>
        <w:t xml:space="preserve">, com. </w:t>
      </w:r>
      <w:proofErr w:type="spellStart"/>
      <w:r w:rsidR="00B06153">
        <w:rPr>
          <w:rFonts w:ascii="Arial" w:hAnsi="Arial" w:cs="Arial"/>
          <w:color w:val="auto"/>
        </w:rPr>
        <w:t>Cazanesti</w:t>
      </w:r>
      <w:proofErr w:type="spellEnd"/>
      <w:r w:rsidR="00BE40FB">
        <w:rPr>
          <w:rFonts w:ascii="Arial" w:hAnsi="Arial" w:cs="Arial"/>
          <w:color w:val="auto"/>
        </w:rPr>
        <w:t xml:space="preserve">, </w:t>
      </w:r>
      <w:r w:rsidRPr="00EB1C58">
        <w:rPr>
          <w:rFonts w:ascii="Arial" w:hAnsi="Arial" w:cs="Arial"/>
          <w:color w:val="auto"/>
        </w:rPr>
        <w:t xml:space="preserve">titular </w:t>
      </w:r>
      <w:r w:rsidR="00BE40FB">
        <w:rPr>
          <w:rFonts w:ascii="Arial" w:hAnsi="Arial" w:cs="Arial"/>
          <w:color w:val="auto"/>
        </w:rPr>
        <w:t xml:space="preserve">SC </w:t>
      </w:r>
      <w:r w:rsidR="00B06153">
        <w:rPr>
          <w:rFonts w:ascii="Arial" w:hAnsi="Arial" w:cs="Arial"/>
          <w:color w:val="auto"/>
        </w:rPr>
        <w:t>FORAJ CONSMIN</w:t>
      </w:r>
      <w:r w:rsidR="00BE40FB">
        <w:rPr>
          <w:rFonts w:ascii="Arial" w:hAnsi="Arial" w:cs="Arial"/>
          <w:color w:val="auto"/>
        </w:rPr>
        <w:t xml:space="preserve"> SA </w:t>
      </w:r>
    </w:p>
    <w:p w:rsidR="00866D76" w:rsidRPr="00BE40FB" w:rsidRDefault="00BE40FB" w:rsidP="00694F87">
      <w:pPr>
        <w:pStyle w:val="Default"/>
        <w:spacing w:line="264" w:lineRule="auto"/>
        <w:jc w:val="both"/>
        <w:rPr>
          <w:rFonts w:ascii="Arial" w:hAnsi="Arial" w:cs="Arial"/>
          <w:b/>
          <w:color w:val="auto"/>
          <w:u w:val="single"/>
        </w:rPr>
      </w:pPr>
      <w:r w:rsidRPr="00BE40FB">
        <w:rPr>
          <w:rFonts w:ascii="Arial" w:hAnsi="Arial" w:cs="Arial"/>
        </w:rPr>
        <w:t xml:space="preserve">   </w:t>
      </w:r>
      <w:r w:rsidRPr="00BE40FB">
        <w:rPr>
          <w:rFonts w:ascii="Arial" w:hAnsi="Arial" w:cs="Arial"/>
          <w:u w:val="single"/>
        </w:rPr>
        <w:t xml:space="preserve"> </w:t>
      </w:r>
      <w:r w:rsidR="00866D76" w:rsidRPr="00BE40FB">
        <w:rPr>
          <w:rFonts w:ascii="Arial" w:hAnsi="Arial" w:cs="Arial"/>
          <w:b/>
          <w:u w:val="single"/>
        </w:rPr>
        <w:t xml:space="preserve">nu se </w:t>
      </w:r>
      <w:proofErr w:type="spellStart"/>
      <w:r w:rsidR="00866D76" w:rsidRPr="00BE40FB">
        <w:rPr>
          <w:rFonts w:ascii="Arial" w:hAnsi="Arial" w:cs="Arial"/>
          <w:b/>
          <w:u w:val="single"/>
        </w:rPr>
        <w:t>supune</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evaluării</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impactului</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asupra</w:t>
      </w:r>
      <w:proofErr w:type="spellEnd"/>
      <w:r w:rsidR="00866D76" w:rsidRPr="00BE40FB">
        <w:rPr>
          <w:rFonts w:ascii="Arial" w:hAnsi="Arial" w:cs="Arial"/>
          <w:b/>
          <w:u w:val="single"/>
        </w:rPr>
        <w:t xml:space="preserve"> </w:t>
      </w:r>
      <w:proofErr w:type="spellStart"/>
      <w:r w:rsidR="00866D76" w:rsidRPr="00BE40FB">
        <w:rPr>
          <w:rFonts w:ascii="Arial" w:hAnsi="Arial" w:cs="Arial"/>
          <w:b/>
          <w:u w:val="single"/>
        </w:rPr>
        <w:t>mediului</w:t>
      </w:r>
      <w:proofErr w:type="spellEnd"/>
      <w:r w:rsidR="00866D76" w:rsidRPr="00BE40FB">
        <w:rPr>
          <w:rFonts w:ascii="Arial" w:hAnsi="Arial" w:cs="Arial"/>
          <w:b/>
          <w:u w:val="single"/>
        </w:rPr>
        <w:t xml:space="preserve"> </w:t>
      </w:r>
    </w:p>
    <w:p w:rsidR="00866D76" w:rsidRPr="00EB1C58" w:rsidRDefault="00866D76" w:rsidP="00694F87">
      <w:pPr>
        <w:spacing w:after="0" w:line="264" w:lineRule="auto"/>
        <w:jc w:val="both"/>
        <w:rPr>
          <w:rFonts w:ascii="Arial" w:hAnsi="Arial" w:cs="Arial"/>
          <w:b/>
          <w:i/>
          <w:sz w:val="24"/>
          <w:szCs w:val="24"/>
        </w:rPr>
      </w:pPr>
    </w:p>
    <w:p w:rsidR="00866D76" w:rsidRDefault="00866D76" w:rsidP="00FE13EE">
      <w:pPr>
        <w:spacing w:after="0"/>
        <w:jc w:val="both"/>
        <w:rPr>
          <w:rFonts w:ascii="Arial" w:hAnsi="Arial" w:cs="Arial"/>
          <w:b/>
          <w:sz w:val="24"/>
          <w:szCs w:val="24"/>
        </w:rPr>
      </w:pPr>
      <w:r w:rsidRPr="00385FD5">
        <w:rPr>
          <w:rFonts w:ascii="Arial" w:hAnsi="Arial" w:cs="Arial"/>
          <w:b/>
          <w:sz w:val="24"/>
          <w:szCs w:val="24"/>
        </w:rPr>
        <w:t>Justificarea prezentei decizii:</w:t>
      </w:r>
    </w:p>
    <w:p w:rsidR="00FE13EE" w:rsidRPr="00385FD5" w:rsidRDefault="00FE13EE" w:rsidP="00FE13EE">
      <w:pPr>
        <w:spacing w:after="0" w:line="80" w:lineRule="exact"/>
        <w:jc w:val="both"/>
        <w:rPr>
          <w:rFonts w:ascii="Arial" w:hAnsi="Arial" w:cs="Arial"/>
          <w:b/>
          <w:sz w:val="24"/>
          <w:szCs w:val="24"/>
        </w:rPr>
      </w:pPr>
    </w:p>
    <w:p w:rsidR="00866D76" w:rsidRPr="00A34DA5" w:rsidRDefault="00866D76" w:rsidP="00216F8A">
      <w:pPr>
        <w:pStyle w:val="ListParagraph"/>
        <w:numPr>
          <w:ilvl w:val="0"/>
          <w:numId w:val="1"/>
        </w:numPr>
        <w:suppressAutoHyphens w:val="0"/>
        <w:spacing w:after="0" w:line="264" w:lineRule="auto"/>
        <w:ind w:left="284" w:hanging="284"/>
        <w:jc w:val="both"/>
        <w:rPr>
          <w:rFonts w:ascii="Arial" w:hAnsi="Arial" w:cs="Arial"/>
          <w:b/>
          <w:sz w:val="24"/>
          <w:szCs w:val="24"/>
        </w:rPr>
      </w:pPr>
      <w:proofErr w:type="spellStart"/>
      <w:r w:rsidRPr="00A34DA5">
        <w:rPr>
          <w:rFonts w:ascii="Arial" w:hAnsi="Arial" w:cs="Arial"/>
          <w:b/>
          <w:sz w:val="24"/>
          <w:szCs w:val="24"/>
        </w:rPr>
        <w:t>Motivele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pe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baza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cărora</w:t>
      </w:r>
      <w:proofErr w:type="spellEnd"/>
      <w:r w:rsidRPr="00A34DA5">
        <w:rPr>
          <w:rFonts w:ascii="Arial" w:hAnsi="Arial" w:cs="Arial"/>
          <w:b/>
          <w:sz w:val="24"/>
          <w:szCs w:val="24"/>
        </w:rPr>
        <w:t xml:space="preserve"> s-a </w:t>
      </w:r>
      <w:proofErr w:type="spellStart"/>
      <w:r w:rsidRPr="00A34DA5">
        <w:rPr>
          <w:rFonts w:ascii="Arial" w:hAnsi="Arial" w:cs="Arial"/>
          <w:b/>
          <w:sz w:val="24"/>
          <w:szCs w:val="24"/>
        </w:rPr>
        <w:t>stabilit</w:t>
      </w:r>
      <w:proofErr w:type="spellEnd"/>
      <w:r w:rsidRPr="00A34DA5">
        <w:rPr>
          <w:rFonts w:ascii="Arial" w:hAnsi="Arial" w:cs="Arial"/>
          <w:b/>
          <w:sz w:val="24"/>
          <w:szCs w:val="24"/>
        </w:rPr>
        <w:t xml:space="preserve"> </w:t>
      </w:r>
      <w:proofErr w:type="spellStart"/>
      <w:r w:rsidR="00E84735">
        <w:rPr>
          <w:rFonts w:ascii="Arial" w:hAnsi="Arial" w:cs="Arial"/>
          <w:b/>
          <w:sz w:val="24"/>
          <w:szCs w:val="24"/>
        </w:rPr>
        <w:t>necesitatea</w:t>
      </w:r>
      <w:proofErr w:type="spellEnd"/>
      <w:r w:rsidR="00E84735">
        <w:rPr>
          <w:rFonts w:ascii="Arial" w:hAnsi="Arial" w:cs="Arial"/>
          <w:b/>
          <w:sz w:val="24"/>
          <w:szCs w:val="24"/>
        </w:rPr>
        <w:t xml:space="preserve"> </w:t>
      </w:r>
      <w:proofErr w:type="spellStart"/>
      <w:r w:rsidRPr="00A34DA5">
        <w:rPr>
          <w:rFonts w:ascii="Arial" w:hAnsi="Arial" w:cs="Arial"/>
          <w:b/>
          <w:sz w:val="24"/>
          <w:szCs w:val="24"/>
        </w:rPr>
        <w:t>neefectu</w:t>
      </w:r>
      <w:r>
        <w:rPr>
          <w:rFonts w:ascii="Arial" w:hAnsi="Arial" w:cs="Arial"/>
          <w:b/>
          <w:sz w:val="24"/>
          <w:szCs w:val="24"/>
        </w:rPr>
        <w:t>ar</w:t>
      </w:r>
      <w:r w:rsidR="00E84735">
        <w:rPr>
          <w:rFonts w:ascii="Arial" w:hAnsi="Arial" w:cs="Arial"/>
          <w:b/>
          <w:sz w:val="24"/>
          <w:szCs w:val="24"/>
        </w:rPr>
        <w:t>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evaluării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impactului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asupra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mediului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sunt</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următoarele</w:t>
      </w:r>
      <w:proofErr w:type="spellEnd"/>
      <w:r w:rsidRPr="00A34DA5">
        <w:rPr>
          <w:rFonts w:ascii="Arial" w:hAnsi="Arial" w:cs="Arial"/>
          <w:b/>
          <w:sz w:val="24"/>
          <w:szCs w:val="24"/>
        </w:rPr>
        <w:t>:</w:t>
      </w:r>
    </w:p>
    <w:p w:rsidR="00866D76" w:rsidRPr="00563968" w:rsidRDefault="00866D76" w:rsidP="00FE13EE">
      <w:pPr>
        <w:pStyle w:val="ListParagraph"/>
        <w:spacing w:after="0" w:line="80" w:lineRule="exact"/>
        <w:ind w:left="1077" w:hanging="1077"/>
        <w:jc w:val="both"/>
        <w:rPr>
          <w:rFonts w:ascii="Arial" w:hAnsi="Arial" w:cs="Arial"/>
          <w:sz w:val="24"/>
          <w:szCs w:val="24"/>
        </w:rPr>
      </w:pPr>
    </w:p>
    <w:p w:rsidR="002A34D5" w:rsidRDefault="002A34D5" w:rsidP="00216F8A">
      <w:pPr>
        <w:pStyle w:val="ListParagraph"/>
        <w:numPr>
          <w:ilvl w:val="0"/>
          <w:numId w:val="2"/>
        </w:numPr>
        <w:suppressAutoHyphens w:val="0"/>
        <w:spacing w:after="0" w:line="264" w:lineRule="auto"/>
        <w:ind w:left="284" w:hanging="284"/>
        <w:contextualSpacing w:val="0"/>
        <w:jc w:val="both"/>
        <w:textAlignment w:val="baseline"/>
        <w:rPr>
          <w:rFonts w:ascii="Arial" w:eastAsia="Times New Roman" w:hAnsi="Arial" w:cs="Arial"/>
          <w:sz w:val="24"/>
          <w:szCs w:val="24"/>
          <w:lang w:val="ro-RO"/>
        </w:rPr>
      </w:pPr>
      <w:proofErr w:type="spellStart"/>
      <w:r>
        <w:rPr>
          <w:rFonts w:ascii="Arial" w:hAnsi="Arial" w:cs="Arial"/>
          <w:sz w:val="24"/>
          <w:szCs w:val="24"/>
        </w:rPr>
        <w:t>P</w:t>
      </w:r>
      <w:r w:rsidR="00866D76" w:rsidRPr="00EC2EF7">
        <w:rPr>
          <w:rFonts w:ascii="Arial" w:hAnsi="Arial" w:cs="Arial"/>
          <w:sz w:val="24"/>
          <w:szCs w:val="24"/>
        </w:rPr>
        <w:t>roiectul</w:t>
      </w:r>
      <w:proofErr w:type="spellEnd"/>
      <w:r w:rsidR="00866D76" w:rsidRPr="00EC2EF7">
        <w:rPr>
          <w:rFonts w:ascii="Arial" w:hAnsi="Arial" w:cs="Arial"/>
          <w:sz w:val="24"/>
          <w:szCs w:val="24"/>
        </w:rPr>
        <w:t xml:space="preserve"> se </w:t>
      </w:r>
      <w:proofErr w:type="spellStart"/>
      <w:r w:rsidR="00866D76" w:rsidRPr="00EC2EF7">
        <w:rPr>
          <w:rFonts w:ascii="Arial" w:hAnsi="Arial" w:cs="Arial"/>
          <w:sz w:val="24"/>
          <w:szCs w:val="24"/>
        </w:rPr>
        <w:t>încadrează</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în</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prevederile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Legii</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nr</w:t>
      </w:r>
      <w:proofErr w:type="spellEnd"/>
      <w:r w:rsidR="00866D76" w:rsidRPr="00EC2EF7">
        <w:rPr>
          <w:rFonts w:ascii="Arial" w:hAnsi="Arial" w:cs="Arial"/>
          <w:sz w:val="24"/>
          <w:szCs w:val="24"/>
        </w:rPr>
        <w:t xml:space="preserve">. 292/2018 </w:t>
      </w:r>
      <w:proofErr w:type="spellStart"/>
      <w:r w:rsidR="00866D76" w:rsidRPr="00EC2EF7">
        <w:rPr>
          <w:rFonts w:ascii="Arial" w:hAnsi="Arial" w:cs="Arial"/>
          <w:sz w:val="24"/>
          <w:szCs w:val="24"/>
        </w:rPr>
        <w:t>privind</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evaluarea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impactului</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anumitor</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proiecte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publice</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și</w:t>
      </w:r>
      <w:proofErr w:type="spellEnd"/>
      <w:r w:rsidR="00866D76" w:rsidRPr="00EC2EF7">
        <w:rPr>
          <w:rFonts w:ascii="Arial" w:hAnsi="Arial" w:cs="Arial"/>
          <w:sz w:val="24"/>
          <w:szCs w:val="24"/>
        </w:rPr>
        <w:t xml:space="preserve"> private </w:t>
      </w:r>
      <w:proofErr w:type="spellStart"/>
      <w:r w:rsidR="00866D76" w:rsidRPr="00EC2EF7">
        <w:rPr>
          <w:rFonts w:ascii="Arial" w:hAnsi="Arial" w:cs="Arial"/>
          <w:sz w:val="24"/>
          <w:szCs w:val="24"/>
        </w:rPr>
        <w:t>asupra</w:t>
      </w:r>
      <w:proofErr w:type="spellEnd"/>
      <w:r w:rsidR="00866D76" w:rsidRPr="00EC2EF7">
        <w:rPr>
          <w:rFonts w:ascii="Arial" w:hAnsi="Arial" w:cs="Arial"/>
          <w:sz w:val="24"/>
          <w:szCs w:val="24"/>
        </w:rPr>
        <w:t xml:space="preserve"> </w:t>
      </w:r>
      <w:proofErr w:type="spellStart"/>
      <w:r w:rsidR="00866D76" w:rsidRPr="00EC2EF7">
        <w:rPr>
          <w:rFonts w:ascii="Arial" w:hAnsi="Arial" w:cs="Arial"/>
          <w:sz w:val="24"/>
          <w:szCs w:val="24"/>
        </w:rPr>
        <w:t>mediului</w:t>
      </w:r>
      <w:proofErr w:type="spellEnd"/>
      <w:r w:rsidR="00866D76" w:rsidRPr="00EC2EF7">
        <w:rPr>
          <w:rFonts w:ascii="Arial" w:hAnsi="Arial" w:cs="Arial"/>
          <w:sz w:val="24"/>
          <w:szCs w:val="24"/>
        </w:rPr>
        <w:t xml:space="preserve">, </w:t>
      </w:r>
      <w:proofErr w:type="spellStart"/>
      <w:r w:rsidR="00866D76" w:rsidRPr="00421DE8">
        <w:rPr>
          <w:rFonts w:ascii="Arial" w:hAnsi="Arial" w:cs="Arial"/>
          <w:b/>
          <w:sz w:val="24"/>
          <w:szCs w:val="24"/>
        </w:rPr>
        <w:t>anexa</w:t>
      </w:r>
      <w:proofErr w:type="spellEnd"/>
      <w:r w:rsidR="00866D76" w:rsidRPr="00421DE8">
        <w:rPr>
          <w:rFonts w:ascii="Arial" w:hAnsi="Arial" w:cs="Arial"/>
          <w:b/>
          <w:sz w:val="24"/>
          <w:szCs w:val="24"/>
        </w:rPr>
        <w:t xml:space="preserve"> </w:t>
      </w:r>
      <w:proofErr w:type="spellStart"/>
      <w:r w:rsidR="00866D76" w:rsidRPr="00421DE8">
        <w:rPr>
          <w:rFonts w:ascii="Arial" w:hAnsi="Arial" w:cs="Arial"/>
          <w:b/>
          <w:sz w:val="24"/>
          <w:szCs w:val="24"/>
        </w:rPr>
        <w:t>nr</w:t>
      </w:r>
      <w:proofErr w:type="spellEnd"/>
      <w:r w:rsidR="00866D76" w:rsidRPr="00421DE8">
        <w:rPr>
          <w:rFonts w:ascii="Arial" w:hAnsi="Arial" w:cs="Arial"/>
          <w:b/>
          <w:sz w:val="24"/>
          <w:szCs w:val="24"/>
        </w:rPr>
        <w:t>. 2</w:t>
      </w:r>
      <w:r w:rsidR="00866D76" w:rsidRPr="00EC2EF7">
        <w:rPr>
          <w:rFonts w:ascii="Arial" w:hAnsi="Arial" w:cs="Arial"/>
          <w:sz w:val="24"/>
          <w:szCs w:val="24"/>
        </w:rPr>
        <w:t xml:space="preserve">, </w:t>
      </w:r>
      <w:r w:rsidR="00866D76" w:rsidRPr="00421DE8">
        <w:rPr>
          <w:rFonts w:ascii="Arial" w:hAnsi="Arial" w:cs="Arial"/>
          <w:b/>
          <w:i/>
          <w:sz w:val="24"/>
          <w:szCs w:val="24"/>
        </w:rPr>
        <w:t>pct.</w:t>
      </w:r>
      <w:r w:rsidR="00E1657E">
        <w:rPr>
          <w:rFonts w:ascii="Arial" w:hAnsi="Arial" w:cs="Arial"/>
          <w:b/>
          <w:i/>
          <w:sz w:val="24"/>
          <w:szCs w:val="24"/>
        </w:rPr>
        <w:t xml:space="preserve"> </w:t>
      </w:r>
      <w:r w:rsidR="00B06153">
        <w:rPr>
          <w:rFonts w:ascii="Arial" w:hAnsi="Arial" w:cs="Arial"/>
          <w:b/>
          <w:i/>
          <w:sz w:val="24"/>
          <w:szCs w:val="24"/>
        </w:rPr>
        <w:t xml:space="preserve">2 </w:t>
      </w:r>
      <w:proofErr w:type="spellStart"/>
      <w:r w:rsidR="00B06153">
        <w:rPr>
          <w:rFonts w:ascii="Arial" w:hAnsi="Arial" w:cs="Arial"/>
          <w:b/>
          <w:i/>
          <w:sz w:val="24"/>
          <w:szCs w:val="24"/>
        </w:rPr>
        <w:t>Industria</w:t>
      </w:r>
      <w:proofErr w:type="spellEnd"/>
      <w:r w:rsidR="00B06153">
        <w:rPr>
          <w:rFonts w:ascii="Arial" w:hAnsi="Arial" w:cs="Arial"/>
          <w:b/>
          <w:i/>
          <w:sz w:val="24"/>
          <w:szCs w:val="24"/>
        </w:rPr>
        <w:t xml:space="preserve"> extractive, lit.a.</w:t>
      </w:r>
      <w:proofErr w:type="gramStart"/>
      <w:r w:rsidR="00B06153">
        <w:rPr>
          <w:rFonts w:ascii="Arial" w:hAnsi="Arial" w:cs="Arial"/>
          <w:b/>
          <w:i/>
          <w:sz w:val="24"/>
          <w:szCs w:val="24"/>
        </w:rPr>
        <w:t>:”</w:t>
      </w:r>
      <w:proofErr w:type="spellStart"/>
      <w:r w:rsidR="00B06153">
        <w:rPr>
          <w:rFonts w:ascii="Arial" w:hAnsi="Arial" w:cs="Arial"/>
          <w:b/>
          <w:i/>
          <w:sz w:val="24"/>
          <w:szCs w:val="24"/>
        </w:rPr>
        <w:t>cariere</w:t>
      </w:r>
      <w:proofErr w:type="spellEnd"/>
      <w:proofErr w:type="gramEnd"/>
      <w:r w:rsidR="00B06153">
        <w:rPr>
          <w:rFonts w:ascii="Arial" w:hAnsi="Arial" w:cs="Arial"/>
          <w:b/>
          <w:i/>
          <w:sz w:val="24"/>
          <w:szCs w:val="24"/>
        </w:rPr>
        <w:t xml:space="preserve">, </w:t>
      </w:r>
      <w:proofErr w:type="spellStart"/>
      <w:r w:rsidR="00B06153">
        <w:rPr>
          <w:rFonts w:ascii="Arial" w:hAnsi="Arial" w:cs="Arial"/>
          <w:b/>
          <w:i/>
          <w:sz w:val="24"/>
          <w:szCs w:val="24"/>
        </w:rPr>
        <w:t>exploatari</w:t>
      </w:r>
      <w:proofErr w:type="spellEnd"/>
      <w:r w:rsidR="00B06153">
        <w:rPr>
          <w:rFonts w:ascii="Arial" w:hAnsi="Arial" w:cs="Arial"/>
          <w:b/>
          <w:i/>
          <w:sz w:val="24"/>
          <w:szCs w:val="24"/>
        </w:rPr>
        <w:t xml:space="preserve"> </w:t>
      </w:r>
      <w:proofErr w:type="spellStart"/>
      <w:r w:rsidR="00B06153">
        <w:rPr>
          <w:rFonts w:ascii="Arial" w:hAnsi="Arial" w:cs="Arial"/>
          <w:b/>
          <w:i/>
          <w:sz w:val="24"/>
          <w:szCs w:val="24"/>
        </w:rPr>
        <w:t>miniere</w:t>
      </w:r>
      <w:proofErr w:type="spellEnd"/>
      <w:r w:rsidR="00B06153">
        <w:rPr>
          <w:rFonts w:ascii="Arial" w:hAnsi="Arial" w:cs="Arial"/>
          <w:b/>
          <w:i/>
          <w:sz w:val="24"/>
          <w:szCs w:val="24"/>
        </w:rPr>
        <w:t xml:space="preserve"> de </w:t>
      </w:r>
      <w:proofErr w:type="spellStart"/>
      <w:r w:rsidR="00B06153">
        <w:rPr>
          <w:rFonts w:ascii="Arial" w:hAnsi="Arial" w:cs="Arial"/>
          <w:b/>
          <w:i/>
          <w:sz w:val="24"/>
          <w:szCs w:val="24"/>
        </w:rPr>
        <w:t>suprafatasi</w:t>
      </w:r>
      <w:proofErr w:type="spellEnd"/>
      <w:r w:rsidR="00B06153">
        <w:rPr>
          <w:rFonts w:ascii="Arial" w:hAnsi="Arial" w:cs="Arial"/>
          <w:b/>
          <w:i/>
          <w:sz w:val="24"/>
          <w:szCs w:val="24"/>
        </w:rPr>
        <w:t xml:space="preserve"> de extractive a </w:t>
      </w:r>
      <w:proofErr w:type="spellStart"/>
      <w:r w:rsidR="00B06153">
        <w:rPr>
          <w:rFonts w:ascii="Arial" w:hAnsi="Arial" w:cs="Arial"/>
          <w:b/>
          <w:i/>
          <w:sz w:val="24"/>
          <w:szCs w:val="24"/>
        </w:rPr>
        <w:t>turbei</w:t>
      </w:r>
      <w:proofErr w:type="spellEnd"/>
      <w:r w:rsidR="00B06153">
        <w:rPr>
          <w:rFonts w:ascii="Arial" w:hAnsi="Arial" w:cs="Arial"/>
          <w:b/>
          <w:i/>
          <w:sz w:val="24"/>
          <w:szCs w:val="24"/>
        </w:rPr>
        <w:t xml:space="preserve">, </w:t>
      </w:r>
      <w:proofErr w:type="spellStart"/>
      <w:r w:rsidR="00B06153">
        <w:rPr>
          <w:rFonts w:ascii="Arial" w:hAnsi="Arial" w:cs="Arial"/>
          <w:b/>
          <w:i/>
          <w:sz w:val="24"/>
          <w:szCs w:val="24"/>
        </w:rPr>
        <w:t>altele</w:t>
      </w:r>
      <w:proofErr w:type="spellEnd"/>
      <w:r w:rsidR="00B06153">
        <w:rPr>
          <w:rFonts w:ascii="Arial" w:hAnsi="Arial" w:cs="Arial"/>
          <w:b/>
          <w:i/>
          <w:sz w:val="24"/>
          <w:szCs w:val="24"/>
        </w:rPr>
        <w:t xml:space="preserve"> </w:t>
      </w:r>
      <w:proofErr w:type="spellStart"/>
      <w:r w:rsidR="00B06153">
        <w:rPr>
          <w:rFonts w:ascii="Arial" w:hAnsi="Arial" w:cs="Arial"/>
          <w:b/>
          <w:i/>
          <w:sz w:val="24"/>
          <w:szCs w:val="24"/>
        </w:rPr>
        <w:t>decat</w:t>
      </w:r>
      <w:proofErr w:type="spellEnd"/>
      <w:r w:rsidR="00B06153">
        <w:rPr>
          <w:rFonts w:ascii="Arial" w:hAnsi="Arial" w:cs="Arial"/>
          <w:b/>
          <w:i/>
          <w:sz w:val="24"/>
          <w:szCs w:val="24"/>
        </w:rPr>
        <w:t xml:space="preserve"> </w:t>
      </w:r>
      <w:proofErr w:type="spellStart"/>
      <w:r w:rsidR="00B06153">
        <w:rPr>
          <w:rFonts w:ascii="Arial" w:hAnsi="Arial" w:cs="Arial"/>
          <w:b/>
          <w:i/>
          <w:sz w:val="24"/>
          <w:szCs w:val="24"/>
        </w:rPr>
        <w:t>cele</w:t>
      </w:r>
      <w:proofErr w:type="spellEnd"/>
      <w:r w:rsidR="00B06153">
        <w:rPr>
          <w:rFonts w:ascii="Arial" w:hAnsi="Arial" w:cs="Arial"/>
          <w:b/>
          <w:i/>
          <w:sz w:val="24"/>
          <w:szCs w:val="24"/>
        </w:rPr>
        <w:t xml:space="preserve"> </w:t>
      </w:r>
      <w:proofErr w:type="spellStart"/>
      <w:r w:rsidR="00B06153">
        <w:rPr>
          <w:rFonts w:ascii="Arial" w:hAnsi="Arial" w:cs="Arial"/>
          <w:b/>
          <w:i/>
          <w:sz w:val="24"/>
          <w:szCs w:val="24"/>
        </w:rPr>
        <w:t>prevazute</w:t>
      </w:r>
      <w:proofErr w:type="spellEnd"/>
      <w:r w:rsidR="00B06153">
        <w:rPr>
          <w:rFonts w:ascii="Arial" w:hAnsi="Arial" w:cs="Arial"/>
          <w:b/>
          <w:i/>
          <w:sz w:val="24"/>
          <w:szCs w:val="24"/>
        </w:rPr>
        <w:t xml:space="preserve"> in </w:t>
      </w:r>
      <w:proofErr w:type="spellStart"/>
      <w:r w:rsidR="00B06153">
        <w:rPr>
          <w:rFonts w:ascii="Arial" w:hAnsi="Arial" w:cs="Arial"/>
          <w:b/>
          <w:i/>
          <w:sz w:val="24"/>
          <w:szCs w:val="24"/>
        </w:rPr>
        <w:t>anexa</w:t>
      </w:r>
      <w:proofErr w:type="spellEnd"/>
      <w:r w:rsidR="00B06153">
        <w:rPr>
          <w:rFonts w:ascii="Arial" w:hAnsi="Arial" w:cs="Arial"/>
          <w:b/>
          <w:i/>
          <w:sz w:val="24"/>
          <w:szCs w:val="24"/>
        </w:rPr>
        <w:t xml:space="preserve"> nr.1</w:t>
      </w:r>
      <w:r w:rsidR="00E1657E">
        <w:rPr>
          <w:rFonts w:ascii="Arial" w:hAnsi="Arial" w:cs="Arial"/>
          <w:i/>
          <w:sz w:val="24"/>
          <w:szCs w:val="24"/>
        </w:rPr>
        <w:t>.</w:t>
      </w:r>
    </w:p>
    <w:p w:rsidR="00866D76" w:rsidRPr="00A054CF" w:rsidRDefault="00866D76" w:rsidP="003B76D2">
      <w:pPr>
        <w:spacing w:after="0" w:line="80" w:lineRule="exact"/>
        <w:jc w:val="both"/>
        <w:rPr>
          <w:rFonts w:ascii="Arial" w:hAnsi="Arial" w:cs="Arial"/>
          <w:sz w:val="24"/>
          <w:szCs w:val="24"/>
        </w:rPr>
      </w:pPr>
    </w:p>
    <w:p w:rsidR="00866D76" w:rsidRPr="00A34DA5" w:rsidRDefault="002A34D5" w:rsidP="00866D76">
      <w:pPr>
        <w:spacing w:after="0"/>
        <w:jc w:val="both"/>
        <w:rPr>
          <w:rFonts w:ascii="Arial" w:hAnsi="Arial" w:cs="Arial"/>
          <w:b/>
          <w:sz w:val="24"/>
          <w:szCs w:val="24"/>
        </w:rPr>
      </w:pPr>
      <w:r>
        <w:rPr>
          <w:rFonts w:ascii="Arial" w:hAnsi="Arial" w:cs="Arial"/>
          <w:b/>
          <w:sz w:val="24"/>
          <w:szCs w:val="24"/>
        </w:rPr>
        <w:t>2.</w:t>
      </w:r>
      <w:r w:rsidR="00866D76" w:rsidRPr="00563968">
        <w:rPr>
          <w:rFonts w:ascii="Arial" w:hAnsi="Arial" w:cs="Arial"/>
          <w:sz w:val="24"/>
          <w:szCs w:val="24"/>
        </w:rPr>
        <w:t xml:space="preserve"> </w:t>
      </w:r>
      <w:r w:rsidR="00866D76" w:rsidRPr="00A34DA5">
        <w:rPr>
          <w:rFonts w:ascii="Arial" w:hAnsi="Arial" w:cs="Arial"/>
          <w:b/>
          <w:sz w:val="24"/>
          <w:szCs w:val="24"/>
        </w:rPr>
        <w:t>Caracteristicile proiectului</w:t>
      </w:r>
    </w:p>
    <w:p w:rsidR="00866D76" w:rsidRPr="003C4451" w:rsidRDefault="002A34D5" w:rsidP="00866D76">
      <w:pPr>
        <w:spacing w:after="0"/>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1</w:t>
      </w:r>
      <w:r w:rsidR="00866D76" w:rsidRPr="00F00F6D">
        <w:rPr>
          <w:rFonts w:ascii="Arial" w:hAnsi="Arial" w:cs="Arial"/>
          <w:b/>
          <w:sz w:val="24"/>
          <w:szCs w:val="24"/>
        </w:rPr>
        <w:t xml:space="preserve"> </w:t>
      </w:r>
      <w:r w:rsidR="00F00F6D" w:rsidRPr="003C4451">
        <w:rPr>
          <w:rFonts w:ascii="Arial" w:hAnsi="Arial" w:cs="Arial"/>
          <w:sz w:val="24"/>
          <w:szCs w:val="24"/>
        </w:rPr>
        <w:t>D</w:t>
      </w:r>
      <w:r w:rsidR="00866D76" w:rsidRPr="003C4451">
        <w:rPr>
          <w:rFonts w:ascii="Arial" w:hAnsi="Arial" w:cs="Arial"/>
          <w:sz w:val="24"/>
          <w:szCs w:val="24"/>
        </w:rPr>
        <w:t>imensiunea și concepția întregului proiect</w:t>
      </w:r>
    </w:p>
    <w:p w:rsidR="00F6082F" w:rsidRDefault="00065F6E" w:rsidP="00967774">
      <w:pPr>
        <w:spacing w:after="0" w:line="264" w:lineRule="auto"/>
        <w:ind w:firstLine="426"/>
        <w:jc w:val="both"/>
        <w:textAlignment w:val="baseline"/>
        <w:rPr>
          <w:rFonts w:ascii="Arial" w:hAnsi="Arial" w:cs="Arial"/>
          <w:sz w:val="24"/>
          <w:szCs w:val="24"/>
        </w:rPr>
      </w:pPr>
      <w:r>
        <w:rPr>
          <w:rFonts w:ascii="Arial" w:hAnsi="Arial" w:cs="Arial"/>
          <w:sz w:val="24"/>
          <w:szCs w:val="24"/>
        </w:rPr>
        <w:t xml:space="preserve">Investiția ce urmează să fie realizată prevede </w:t>
      </w:r>
      <w:r w:rsidR="00967774" w:rsidRPr="00967774">
        <w:rPr>
          <w:rFonts w:ascii="Arial" w:hAnsi="Arial" w:cs="Arial"/>
          <w:sz w:val="24"/>
          <w:szCs w:val="24"/>
        </w:rPr>
        <w:t xml:space="preserve">lucrări de explorare </w:t>
      </w:r>
      <w:r w:rsidR="00031829">
        <w:rPr>
          <w:rFonts w:ascii="Arial" w:hAnsi="Arial" w:cs="Arial"/>
          <w:sz w:val="24"/>
          <w:szCs w:val="24"/>
        </w:rPr>
        <w:t xml:space="preserve">a zacamantului de lignit </w:t>
      </w:r>
      <w:r w:rsidR="00967774" w:rsidRPr="00967774">
        <w:rPr>
          <w:rFonts w:ascii="Arial" w:hAnsi="Arial" w:cs="Arial"/>
          <w:sz w:val="24"/>
          <w:szCs w:val="24"/>
        </w:rPr>
        <w:t>care vor fi realizate în perimetrul Golaşa</w:t>
      </w:r>
      <w:r w:rsidR="00967774">
        <w:rPr>
          <w:rFonts w:ascii="Arial" w:hAnsi="Arial" w:cs="Arial"/>
          <w:sz w:val="24"/>
          <w:szCs w:val="24"/>
        </w:rPr>
        <w:t>, din extravilanul com. Cazanesti</w:t>
      </w:r>
      <w:r w:rsidR="00F6082F">
        <w:rPr>
          <w:rFonts w:ascii="Arial" w:hAnsi="Arial" w:cs="Arial"/>
          <w:sz w:val="24"/>
          <w:szCs w:val="24"/>
        </w:rPr>
        <w:t>.</w:t>
      </w:r>
    </w:p>
    <w:p w:rsidR="00967774" w:rsidRDefault="00F6082F" w:rsidP="00967774">
      <w:pPr>
        <w:spacing w:after="0" w:line="264" w:lineRule="auto"/>
        <w:ind w:firstLine="426"/>
        <w:jc w:val="both"/>
        <w:textAlignment w:val="baseline"/>
        <w:rPr>
          <w:rFonts w:ascii="Arial" w:hAnsi="Arial" w:cs="Arial"/>
          <w:sz w:val="24"/>
          <w:szCs w:val="24"/>
        </w:rPr>
      </w:pPr>
      <w:r w:rsidRPr="00F6082F">
        <w:rPr>
          <w:rFonts w:ascii="Arial" w:hAnsi="Arial" w:cs="Arial"/>
          <w:sz w:val="24"/>
          <w:szCs w:val="24"/>
        </w:rPr>
        <w:t xml:space="preserve">Perimetrul Golașa se află amplasat în bazinul hidrografic al râului Motru (cod VII.1.36), în cursul mijlociu al acestuia. În partea sudică a perimetrului curge pârâul Coşuştea. </w:t>
      </w:r>
    </w:p>
    <w:p w:rsidR="00FF0353" w:rsidRDefault="00FF0353" w:rsidP="00FF0353">
      <w:pPr>
        <w:spacing w:after="0" w:line="264" w:lineRule="auto"/>
        <w:ind w:firstLine="426"/>
        <w:jc w:val="both"/>
        <w:textAlignment w:val="baseline"/>
        <w:rPr>
          <w:rFonts w:ascii="Arial" w:hAnsi="Arial" w:cs="Arial"/>
          <w:sz w:val="24"/>
          <w:szCs w:val="24"/>
        </w:rPr>
      </w:pPr>
      <w:r w:rsidRPr="00FF0353">
        <w:rPr>
          <w:rFonts w:ascii="Arial" w:hAnsi="Arial" w:cs="Arial"/>
          <w:sz w:val="24"/>
          <w:szCs w:val="24"/>
        </w:rPr>
        <w:lastRenderedPageBreak/>
        <w:t xml:space="preserve">Programul de explorare pentru lignit din perimetrul Golaşa, judeţul Mehedinţi se va desfăşura pe o perioadă de 2 (doi) ani. </w:t>
      </w:r>
    </w:p>
    <w:p w:rsidR="00FF0353" w:rsidRDefault="00FF0353" w:rsidP="00FF0353">
      <w:pPr>
        <w:spacing w:after="0" w:line="264" w:lineRule="auto"/>
        <w:ind w:firstLine="426"/>
        <w:jc w:val="both"/>
        <w:textAlignment w:val="baseline"/>
        <w:rPr>
          <w:rFonts w:ascii="Arial" w:hAnsi="Arial" w:cs="Arial"/>
          <w:sz w:val="24"/>
          <w:szCs w:val="24"/>
        </w:rPr>
      </w:pPr>
      <w:r w:rsidRPr="00FF0353">
        <w:rPr>
          <w:rFonts w:ascii="Arial" w:hAnsi="Arial" w:cs="Arial"/>
          <w:sz w:val="24"/>
          <w:szCs w:val="24"/>
        </w:rPr>
        <w:t xml:space="preserve">Prin programul lucrărilor de explorare se propune cercetarea zăcământului de lignit până la nivelul stratului I, pentru punerea în evidenţă de noi resurse de lignit. </w:t>
      </w:r>
    </w:p>
    <w:p w:rsidR="00031829" w:rsidRDefault="00FF0353" w:rsidP="00031829">
      <w:pPr>
        <w:spacing w:after="0" w:line="264" w:lineRule="auto"/>
        <w:ind w:firstLine="426"/>
        <w:jc w:val="both"/>
        <w:textAlignment w:val="baseline"/>
        <w:rPr>
          <w:rFonts w:ascii="Arial" w:hAnsi="Arial" w:cs="Arial"/>
          <w:sz w:val="24"/>
          <w:szCs w:val="24"/>
        </w:rPr>
      </w:pPr>
      <w:r w:rsidRPr="00FF0353">
        <w:rPr>
          <w:rFonts w:ascii="Arial" w:hAnsi="Arial" w:cs="Arial"/>
          <w:sz w:val="24"/>
          <w:szCs w:val="24"/>
        </w:rPr>
        <w:t>Licența de explorare nr. 21.480/2018 a intrat în vigoare prin publicarea în Monitorul Oficial nr. 1.072/18.12.2018, fiind valabilă până la data de 17.12.2020.</w:t>
      </w:r>
    </w:p>
    <w:p w:rsidR="00031829" w:rsidRDefault="00031829" w:rsidP="00031829">
      <w:pPr>
        <w:spacing w:after="0" w:line="264" w:lineRule="auto"/>
        <w:ind w:firstLine="426"/>
        <w:jc w:val="both"/>
        <w:textAlignment w:val="baseline"/>
        <w:rPr>
          <w:rFonts w:ascii="Arial" w:hAnsi="Arial" w:cs="Arial"/>
          <w:sz w:val="24"/>
          <w:szCs w:val="24"/>
        </w:rPr>
      </w:pPr>
      <w:r w:rsidRPr="00031829">
        <w:rPr>
          <w:rFonts w:ascii="Arial" w:hAnsi="Arial" w:cs="Arial"/>
          <w:sz w:val="24"/>
          <w:szCs w:val="24"/>
        </w:rPr>
        <w:t xml:space="preserve">Principalele lucrări şi măsuri care se vor realiza vor consta în: </w:t>
      </w:r>
    </w:p>
    <w:p w:rsidR="00031829" w:rsidRDefault="00031829" w:rsidP="00031829">
      <w:pPr>
        <w:spacing w:after="0" w:line="264" w:lineRule="auto"/>
        <w:ind w:firstLine="426"/>
        <w:jc w:val="both"/>
        <w:textAlignment w:val="baseline"/>
        <w:rPr>
          <w:rFonts w:ascii="Arial" w:hAnsi="Arial" w:cs="Arial"/>
          <w:sz w:val="24"/>
          <w:szCs w:val="24"/>
        </w:rPr>
      </w:pPr>
      <w:r w:rsidRPr="00031829">
        <w:rPr>
          <w:rFonts w:ascii="Arial" w:hAnsi="Arial" w:cs="Arial"/>
          <w:sz w:val="24"/>
          <w:szCs w:val="24"/>
        </w:rPr>
        <w:t xml:space="preserve">– amplasarea, atunci când este posibil, a lucrărilor de cercetare geologică (foraje) în zone lipsite de vegetaţie, sau în perioadele fără culturi agricole; </w:t>
      </w:r>
    </w:p>
    <w:p w:rsidR="00031829" w:rsidRDefault="00031829" w:rsidP="00031829">
      <w:pPr>
        <w:spacing w:after="0" w:line="264" w:lineRule="auto"/>
        <w:ind w:firstLine="426"/>
        <w:jc w:val="both"/>
        <w:textAlignment w:val="baseline"/>
        <w:rPr>
          <w:rFonts w:ascii="Arial" w:hAnsi="Arial" w:cs="Arial"/>
          <w:sz w:val="24"/>
          <w:szCs w:val="24"/>
        </w:rPr>
      </w:pPr>
      <w:r w:rsidRPr="00031829">
        <w:rPr>
          <w:rFonts w:ascii="Arial" w:hAnsi="Arial" w:cs="Arial"/>
          <w:sz w:val="24"/>
          <w:szCs w:val="24"/>
        </w:rPr>
        <w:t xml:space="preserve"> – decaparea solului de pe locaţiile forajelor; </w:t>
      </w:r>
    </w:p>
    <w:p w:rsidR="00031829" w:rsidRDefault="00031829" w:rsidP="00031829">
      <w:pPr>
        <w:spacing w:after="0" w:line="264" w:lineRule="auto"/>
        <w:ind w:firstLine="426"/>
        <w:jc w:val="both"/>
        <w:textAlignment w:val="baseline"/>
        <w:rPr>
          <w:rFonts w:ascii="Arial" w:hAnsi="Arial" w:cs="Arial"/>
          <w:sz w:val="24"/>
          <w:szCs w:val="24"/>
        </w:rPr>
      </w:pPr>
      <w:r w:rsidRPr="00031829">
        <w:rPr>
          <w:rFonts w:ascii="Arial" w:hAnsi="Arial" w:cs="Arial"/>
          <w:sz w:val="24"/>
          <w:szCs w:val="24"/>
        </w:rPr>
        <w:t xml:space="preserve">– alimentarea cu carburanţi a utilajelor, efectuarea schimbului de ulei şi reparaţiile curente ale acestora se vor realiza doar pe amplasamente special amenajate; </w:t>
      </w:r>
    </w:p>
    <w:p w:rsidR="00031829" w:rsidRDefault="00031829" w:rsidP="00031829">
      <w:pPr>
        <w:spacing w:after="0" w:line="264" w:lineRule="auto"/>
        <w:ind w:firstLine="426"/>
        <w:jc w:val="both"/>
        <w:textAlignment w:val="baseline"/>
        <w:rPr>
          <w:rFonts w:ascii="Arial" w:hAnsi="Arial" w:cs="Arial"/>
          <w:sz w:val="24"/>
          <w:szCs w:val="24"/>
        </w:rPr>
      </w:pPr>
      <w:r w:rsidRPr="00031829">
        <w:rPr>
          <w:rFonts w:ascii="Arial" w:hAnsi="Arial" w:cs="Arial"/>
          <w:sz w:val="24"/>
          <w:szCs w:val="24"/>
        </w:rPr>
        <w:t xml:space="preserve">– colectarea şi îndepărtarea tuturor deşeurilor rezultate din execuţia programului de explorare; </w:t>
      </w:r>
    </w:p>
    <w:p w:rsidR="00031829" w:rsidRDefault="00031829" w:rsidP="00031829">
      <w:pPr>
        <w:spacing w:after="0" w:line="264" w:lineRule="auto"/>
        <w:ind w:left="397" w:firstLine="29"/>
        <w:jc w:val="both"/>
        <w:textAlignment w:val="baseline"/>
        <w:rPr>
          <w:rFonts w:ascii="Arial" w:hAnsi="Arial" w:cs="Arial"/>
          <w:sz w:val="24"/>
          <w:szCs w:val="24"/>
        </w:rPr>
      </w:pPr>
      <w:r w:rsidRPr="00031829">
        <w:rPr>
          <w:rFonts w:ascii="Arial" w:hAnsi="Arial" w:cs="Arial"/>
          <w:sz w:val="24"/>
          <w:szCs w:val="24"/>
        </w:rPr>
        <w:t>– rambleerea excavaţiilor realizate, nivelarea şi compactarea acestora, iar în final</w:t>
      </w:r>
    </w:p>
    <w:p w:rsidR="00031829" w:rsidRDefault="00031829" w:rsidP="00031829">
      <w:pPr>
        <w:spacing w:after="0" w:line="264" w:lineRule="auto"/>
        <w:ind w:left="397" w:firstLine="29"/>
        <w:jc w:val="both"/>
        <w:textAlignment w:val="baseline"/>
        <w:rPr>
          <w:rFonts w:ascii="Arial" w:hAnsi="Arial" w:cs="Arial"/>
          <w:sz w:val="24"/>
          <w:szCs w:val="24"/>
        </w:rPr>
      </w:pPr>
      <w:r w:rsidRPr="00031829">
        <w:rPr>
          <w:rFonts w:ascii="Arial" w:hAnsi="Arial" w:cs="Arial"/>
          <w:sz w:val="24"/>
          <w:szCs w:val="24"/>
        </w:rPr>
        <w:t xml:space="preserve"> </w:t>
      </w:r>
      <w:r>
        <w:rPr>
          <w:rFonts w:ascii="Arial" w:hAnsi="Arial" w:cs="Arial"/>
          <w:sz w:val="24"/>
          <w:szCs w:val="24"/>
        </w:rPr>
        <w:t xml:space="preserve">- </w:t>
      </w:r>
      <w:r w:rsidRPr="00031829">
        <w:rPr>
          <w:rFonts w:ascii="Arial" w:hAnsi="Arial" w:cs="Arial"/>
          <w:sz w:val="24"/>
          <w:szCs w:val="24"/>
        </w:rPr>
        <w:t xml:space="preserve">acoperirea cu sol vegetal. </w:t>
      </w:r>
    </w:p>
    <w:p w:rsidR="00031829" w:rsidRPr="00031829" w:rsidRDefault="00031829" w:rsidP="00031829">
      <w:pPr>
        <w:spacing w:after="0" w:line="264" w:lineRule="auto"/>
        <w:ind w:firstLine="426"/>
        <w:jc w:val="both"/>
        <w:textAlignment w:val="baseline"/>
        <w:rPr>
          <w:rFonts w:ascii="Arial" w:hAnsi="Arial" w:cs="Arial"/>
          <w:sz w:val="24"/>
          <w:szCs w:val="24"/>
        </w:rPr>
      </w:pPr>
      <w:r w:rsidRPr="00031829">
        <w:rPr>
          <w:rFonts w:ascii="Arial" w:hAnsi="Arial" w:cs="Arial"/>
          <w:sz w:val="24"/>
          <w:szCs w:val="24"/>
        </w:rPr>
        <w:t>La finalul lucrărilor de cercetare geologică a resurselor de lignit din perimetrul Golașa, judeţul Mehedinți, sunt prevăzute a se executa activităţi de reconstrucţie ecologică a terenurilor afectate de lucrările de explorare</w:t>
      </w:r>
    </w:p>
    <w:p w:rsidR="00967774" w:rsidRPr="00967774" w:rsidRDefault="00967774" w:rsidP="00031829">
      <w:pPr>
        <w:spacing w:after="0" w:line="264" w:lineRule="auto"/>
        <w:ind w:firstLine="426"/>
        <w:jc w:val="both"/>
        <w:textAlignment w:val="baseline"/>
        <w:rPr>
          <w:rFonts w:ascii="Arial" w:hAnsi="Arial" w:cs="Arial"/>
          <w:sz w:val="24"/>
          <w:szCs w:val="24"/>
        </w:rPr>
      </w:pPr>
      <w:r w:rsidRPr="00967774">
        <w:rPr>
          <w:rFonts w:ascii="Arial" w:hAnsi="Arial" w:cs="Arial"/>
          <w:sz w:val="24"/>
          <w:szCs w:val="24"/>
        </w:rPr>
        <w:t xml:space="preserve">Forajele propuse a se executa în perimetrul Golaşa sunt amplasate pe 2 aliniamente, pe fiecare aliniament fiind amplasate 11 foraje. </w:t>
      </w:r>
      <w:r w:rsidR="00031829" w:rsidRPr="00967774">
        <w:rPr>
          <w:rFonts w:ascii="Arial" w:hAnsi="Arial" w:cs="Arial"/>
          <w:sz w:val="24"/>
          <w:szCs w:val="24"/>
        </w:rPr>
        <w:t>Pentru a se putea urmări pe direcţie extinderea zăcământului, forajele au fost amplasate pe profile transversale pe structura geologică, cu o echidistanţă între aliniamente de 250 m.</w:t>
      </w:r>
    </w:p>
    <w:p w:rsidR="00967774" w:rsidRPr="00967774" w:rsidRDefault="00967774" w:rsidP="00967774">
      <w:pPr>
        <w:spacing w:after="0" w:line="264" w:lineRule="auto"/>
        <w:ind w:firstLine="426"/>
        <w:jc w:val="both"/>
        <w:textAlignment w:val="baseline"/>
        <w:rPr>
          <w:rFonts w:ascii="Arial" w:hAnsi="Arial" w:cs="Arial"/>
          <w:sz w:val="24"/>
          <w:szCs w:val="24"/>
        </w:rPr>
      </w:pPr>
      <w:r w:rsidRPr="00967774">
        <w:rPr>
          <w:rFonts w:ascii="Arial" w:hAnsi="Arial" w:cs="Arial"/>
          <w:sz w:val="24"/>
          <w:szCs w:val="24"/>
        </w:rPr>
        <w:t xml:space="preserve">  Au rezultat 22 locaţii ale forajelor cu adâncimi având valori între 24,0 m şi 47,9 m, realizându-se investigarea de detaliu a zăcământului până la cota +160 m, cotă până la care s-a apreciat că pot fi identificate rezerve de lignit exploatabile prin lucrări miniere în carieră. Volumul fizic total de foraje propuse spre execuţie în perimetrul Golaşa este de 702,3 ml foraje geologice. În anul I contractual se vor executa 11 foraje însumând 360,1 ml, iar în anul II contractual se vor efectua 11 foraje însumând 342,2 ml. </w:t>
      </w:r>
    </w:p>
    <w:p w:rsidR="00AA2A2C" w:rsidRDefault="00967774" w:rsidP="00967774">
      <w:pPr>
        <w:spacing w:after="0" w:line="264" w:lineRule="auto"/>
        <w:ind w:firstLine="426"/>
        <w:jc w:val="both"/>
        <w:textAlignment w:val="baseline"/>
        <w:rPr>
          <w:rFonts w:ascii="Arial" w:hAnsi="Arial" w:cs="Arial"/>
          <w:sz w:val="24"/>
          <w:szCs w:val="24"/>
        </w:rPr>
      </w:pPr>
      <w:r w:rsidRPr="00967774">
        <w:rPr>
          <w:rFonts w:ascii="Arial" w:hAnsi="Arial" w:cs="Arial"/>
          <w:sz w:val="24"/>
          <w:szCs w:val="24"/>
        </w:rPr>
        <w:t xml:space="preserve"> Forajele se vor executa în două etape: </w:t>
      </w:r>
    </w:p>
    <w:p w:rsidR="00967774" w:rsidRDefault="00967774" w:rsidP="00967774">
      <w:pPr>
        <w:spacing w:after="0" w:line="264" w:lineRule="auto"/>
        <w:ind w:firstLine="426"/>
        <w:jc w:val="both"/>
        <w:textAlignment w:val="baseline"/>
        <w:rPr>
          <w:rFonts w:ascii="Arial" w:hAnsi="Arial" w:cs="Arial"/>
          <w:sz w:val="24"/>
          <w:szCs w:val="24"/>
        </w:rPr>
      </w:pPr>
      <w:r w:rsidRPr="00967774">
        <w:rPr>
          <w:rFonts w:ascii="Arial" w:hAnsi="Arial" w:cs="Arial"/>
          <w:sz w:val="24"/>
          <w:szCs w:val="24"/>
        </w:rPr>
        <w:t xml:space="preserve"> în anul I contractual, se vor executa 11 foraje, dispuse pe 2 aliniamente cu o distanţă între lucrările de pe acelaşi profil de 500 m, iar distanţa între profile de 500 m. </w:t>
      </w:r>
    </w:p>
    <w:p w:rsidR="00967774" w:rsidRPr="00967774" w:rsidRDefault="00967774" w:rsidP="00967774">
      <w:pPr>
        <w:spacing w:after="0" w:line="264" w:lineRule="auto"/>
        <w:ind w:firstLine="426"/>
        <w:jc w:val="both"/>
        <w:textAlignment w:val="baseline"/>
        <w:rPr>
          <w:rFonts w:ascii="Arial" w:hAnsi="Arial" w:cs="Arial"/>
          <w:sz w:val="24"/>
          <w:szCs w:val="24"/>
        </w:rPr>
      </w:pPr>
      <w:r w:rsidRPr="00967774">
        <w:rPr>
          <w:rFonts w:ascii="Arial" w:hAnsi="Arial" w:cs="Arial"/>
          <w:sz w:val="24"/>
          <w:szCs w:val="24"/>
        </w:rPr>
        <w:t xml:space="preserve"> forajele programate în anul II contractual vor determina îndesirea reţelei de foraj la gabaritul reţelei de 250 m între aliniamente şi de 250 m între lucrări pe acelaşi aliniament (necesar evaluării resurselor cu un grad de cunoaştere corespunzător resurselor identificate măsurate), urmând a se executa 11 foraje, având următoarele coordonate: </w:t>
      </w:r>
    </w:p>
    <w:p w:rsidR="00AA2A2C" w:rsidRDefault="00AA2A2C" w:rsidP="00967774">
      <w:pPr>
        <w:spacing w:after="0" w:line="264" w:lineRule="auto"/>
        <w:ind w:firstLine="426"/>
        <w:jc w:val="both"/>
        <w:textAlignment w:val="baseline"/>
        <w:rPr>
          <w:rFonts w:ascii="Arial" w:hAnsi="Arial" w:cs="Arial"/>
          <w:sz w:val="24"/>
          <w:szCs w:val="24"/>
        </w:rPr>
      </w:pPr>
      <w:r>
        <w:rPr>
          <w:rFonts w:ascii="Arial" w:hAnsi="Arial" w:cs="Arial"/>
          <w:sz w:val="24"/>
          <w:szCs w:val="24"/>
        </w:rPr>
        <w:t xml:space="preserve">  </w:t>
      </w:r>
      <w:r w:rsidR="00967774" w:rsidRPr="00967774">
        <w:rPr>
          <w:rFonts w:ascii="Arial" w:hAnsi="Arial" w:cs="Arial"/>
          <w:sz w:val="24"/>
          <w:szCs w:val="24"/>
        </w:rPr>
        <w:t xml:space="preserve">Din foraje se vor preleva probe pentru determinarea caracteristicilor petrografice şi fizico-chimice ale lignitului. De asemenea vor fi prelevate probe pentru determinarea caracteristicilor fizico-mecanice ale rocilor sterile. </w:t>
      </w:r>
    </w:p>
    <w:p w:rsidR="00AA2A2C" w:rsidRDefault="00AA2A2C" w:rsidP="00AA2A2C">
      <w:pPr>
        <w:spacing w:after="0" w:line="264" w:lineRule="auto"/>
        <w:ind w:firstLine="426"/>
        <w:jc w:val="both"/>
        <w:textAlignment w:val="baseline"/>
        <w:rPr>
          <w:rFonts w:ascii="Arial" w:hAnsi="Arial" w:cs="Arial"/>
          <w:sz w:val="24"/>
          <w:szCs w:val="24"/>
        </w:rPr>
      </w:pPr>
      <w:r w:rsidRPr="00AA2A2C">
        <w:rPr>
          <w:rFonts w:ascii="Arial" w:hAnsi="Arial" w:cs="Arial"/>
          <w:sz w:val="24"/>
          <w:szCs w:val="24"/>
        </w:rPr>
        <w:t xml:space="preserve">În etapa de cartare de detaliu, vor fi prelevate probe pentru determinarea caracteristicilor mineralogice şi petrografice, chimice şi geotehnice. </w:t>
      </w:r>
    </w:p>
    <w:p w:rsidR="00AA2A2C" w:rsidRPr="00AA2A2C" w:rsidRDefault="00AA2A2C" w:rsidP="00AA2A2C">
      <w:pPr>
        <w:spacing w:after="0" w:line="264" w:lineRule="auto"/>
        <w:ind w:firstLine="426"/>
        <w:jc w:val="both"/>
        <w:textAlignment w:val="baseline"/>
        <w:rPr>
          <w:rFonts w:ascii="Arial" w:hAnsi="Arial" w:cs="Arial"/>
          <w:sz w:val="24"/>
          <w:szCs w:val="24"/>
        </w:rPr>
      </w:pPr>
      <w:r w:rsidRPr="00AA2A2C">
        <w:rPr>
          <w:rFonts w:ascii="Arial" w:hAnsi="Arial" w:cs="Arial"/>
          <w:sz w:val="24"/>
          <w:szCs w:val="24"/>
        </w:rPr>
        <w:t xml:space="preserve">Pentru stabilirea caracteristicilor petrografice, fizico-mecanice şi fizico – chimice ale rocilor care alcătuiesc zăcământul de lignit, din lucrările geologice programate se vor preleva următoarele probe: </w:t>
      </w:r>
    </w:p>
    <w:p w:rsidR="00AA2A2C" w:rsidRDefault="00AA2A2C" w:rsidP="00AA2A2C">
      <w:pPr>
        <w:pStyle w:val="ListParagraph"/>
        <w:numPr>
          <w:ilvl w:val="0"/>
          <w:numId w:val="7"/>
        </w:numPr>
        <w:spacing w:after="0" w:line="264" w:lineRule="auto"/>
        <w:jc w:val="both"/>
        <w:textAlignment w:val="baseline"/>
        <w:rPr>
          <w:rFonts w:ascii="Arial" w:hAnsi="Arial" w:cs="Arial"/>
          <w:sz w:val="24"/>
          <w:szCs w:val="24"/>
        </w:rPr>
      </w:pPr>
      <w:r w:rsidRPr="00AA2A2C">
        <w:rPr>
          <w:rFonts w:ascii="Arial" w:hAnsi="Arial" w:cs="Arial"/>
          <w:sz w:val="24"/>
          <w:szCs w:val="24"/>
        </w:rPr>
        <w:t xml:space="preserve">probe </w:t>
      </w:r>
      <w:proofErr w:type="spellStart"/>
      <w:r w:rsidRPr="00AA2A2C">
        <w:rPr>
          <w:rFonts w:ascii="Arial" w:hAnsi="Arial" w:cs="Arial"/>
          <w:sz w:val="24"/>
          <w:szCs w:val="24"/>
        </w:rPr>
        <w:t>pentru</w:t>
      </w:r>
      <w:proofErr w:type="spellEnd"/>
      <w:r w:rsidRPr="00AA2A2C">
        <w:rPr>
          <w:rFonts w:ascii="Arial" w:hAnsi="Arial" w:cs="Arial"/>
          <w:sz w:val="24"/>
          <w:szCs w:val="24"/>
        </w:rPr>
        <w:t xml:space="preserve"> </w:t>
      </w:r>
      <w:proofErr w:type="spellStart"/>
      <w:r w:rsidRPr="00AA2A2C">
        <w:rPr>
          <w:rFonts w:ascii="Arial" w:hAnsi="Arial" w:cs="Arial"/>
          <w:sz w:val="24"/>
          <w:szCs w:val="24"/>
        </w:rPr>
        <w:t>analize</w:t>
      </w:r>
      <w:proofErr w:type="spellEnd"/>
      <w:r w:rsidRPr="00AA2A2C">
        <w:rPr>
          <w:rFonts w:ascii="Arial" w:hAnsi="Arial" w:cs="Arial"/>
          <w:sz w:val="24"/>
          <w:szCs w:val="24"/>
        </w:rPr>
        <w:t xml:space="preserve"> </w:t>
      </w:r>
      <w:proofErr w:type="spellStart"/>
      <w:r w:rsidRPr="00AA2A2C">
        <w:rPr>
          <w:rFonts w:ascii="Arial" w:hAnsi="Arial" w:cs="Arial"/>
          <w:sz w:val="24"/>
          <w:szCs w:val="24"/>
        </w:rPr>
        <w:t>petrografice</w:t>
      </w:r>
      <w:proofErr w:type="spellEnd"/>
      <w:r w:rsidRPr="00AA2A2C">
        <w:rPr>
          <w:rFonts w:ascii="Arial" w:hAnsi="Arial" w:cs="Arial"/>
          <w:sz w:val="24"/>
          <w:szCs w:val="24"/>
        </w:rPr>
        <w:t xml:space="preserve"> - 3 probe pentru analize </w:t>
      </w:r>
      <w:proofErr w:type="spellStart"/>
      <w:r w:rsidRPr="00AA2A2C">
        <w:rPr>
          <w:rFonts w:ascii="Arial" w:hAnsi="Arial" w:cs="Arial"/>
          <w:sz w:val="24"/>
          <w:szCs w:val="24"/>
        </w:rPr>
        <w:t>petrograficemineralogice</w:t>
      </w:r>
      <w:proofErr w:type="spellEnd"/>
      <w:r w:rsidRPr="00AA2A2C">
        <w:rPr>
          <w:rFonts w:ascii="Arial" w:hAnsi="Arial" w:cs="Arial"/>
          <w:sz w:val="24"/>
          <w:szCs w:val="24"/>
        </w:rPr>
        <w:t xml:space="preserve"> </w:t>
      </w:r>
      <w:proofErr w:type="spellStart"/>
      <w:r w:rsidRPr="00AA2A2C">
        <w:rPr>
          <w:rFonts w:ascii="Arial" w:hAnsi="Arial" w:cs="Arial"/>
          <w:sz w:val="24"/>
          <w:szCs w:val="24"/>
        </w:rPr>
        <w:t>prelevate</w:t>
      </w:r>
      <w:proofErr w:type="spellEnd"/>
      <w:r w:rsidRPr="00AA2A2C">
        <w:rPr>
          <w:rFonts w:ascii="Arial" w:hAnsi="Arial" w:cs="Arial"/>
          <w:sz w:val="24"/>
          <w:szCs w:val="24"/>
        </w:rPr>
        <w:t xml:space="preserve"> din </w:t>
      </w:r>
      <w:proofErr w:type="spellStart"/>
      <w:r w:rsidRPr="00AA2A2C">
        <w:rPr>
          <w:rFonts w:ascii="Arial" w:hAnsi="Arial" w:cs="Arial"/>
          <w:sz w:val="24"/>
          <w:szCs w:val="24"/>
        </w:rPr>
        <w:t>foraje</w:t>
      </w:r>
      <w:proofErr w:type="spellEnd"/>
      <w:r w:rsidRPr="00AA2A2C">
        <w:rPr>
          <w:rFonts w:ascii="Arial" w:hAnsi="Arial" w:cs="Arial"/>
          <w:sz w:val="24"/>
          <w:szCs w:val="24"/>
        </w:rPr>
        <w:t>;</w:t>
      </w:r>
    </w:p>
    <w:p w:rsidR="00AA2A2C" w:rsidRDefault="00AA2A2C" w:rsidP="00AA2A2C">
      <w:pPr>
        <w:pStyle w:val="ListParagraph"/>
        <w:numPr>
          <w:ilvl w:val="0"/>
          <w:numId w:val="7"/>
        </w:numPr>
        <w:spacing w:after="0" w:line="264" w:lineRule="auto"/>
        <w:jc w:val="both"/>
        <w:textAlignment w:val="baseline"/>
        <w:rPr>
          <w:rFonts w:ascii="Arial" w:hAnsi="Arial" w:cs="Arial"/>
          <w:sz w:val="24"/>
          <w:szCs w:val="24"/>
        </w:rPr>
      </w:pPr>
      <w:r w:rsidRPr="00AA2A2C">
        <w:rPr>
          <w:rFonts w:ascii="Arial" w:hAnsi="Arial" w:cs="Arial"/>
          <w:sz w:val="24"/>
          <w:szCs w:val="24"/>
        </w:rPr>
        <w:lastRenderedPageBreak/>
        <w:t xml:space="preserve"> probe </w:t>
      </w:r>
      <w:proofErr w:type="spellStart"/>
      <w:r w:rsidRPr="00AA2A2C">
        <w:rPr>
          <w:rFonts w:ascii="Arial" w:hAnsi="Arial" w:cs="Arial"/>
          <w:sz w:val="24"/>
          <w:szCs w:val="24"/>
        </w:rPr>
        <w:t>pentru</w:t>
      </w:r>
      <w:proofErr w:type="spellEnd"/>
      <w:r w:rsidRPr="00AA2A2C">
        <w:rPr>
          <w:rFonts w:ascii="Arial" w:hAnsi="Arial" w:cs="Arial"/>
          <w:sz w:val="24"/>
          <w:szCs w:val="24"/>
        </w:rPr>
        <w:t xml:space="preserve"> </w:t>
      </w:r>
      <w:proofErr w:type="spellStart"/>
      <w:r w:rsidRPr="00AA2A2C">
        <w:rPr>
          <w:rFonts w:ascii="Arial" w:hAnsi="Arial" w:cs="Arial"/>
          <w:sz w:val="24"/>
          <w:szCs w:val="24"/>
        </w:rPr>
        <w:t>analize</w:t>
      </w:r>
      <w:proofErr w:type="spellEnd"/>
      <w:r w:rsidRPr="00AA2A2C">
        <w:rPr>
          <w:rFonts w:ascii="Arial" w:hAnsi="Arial" w:cs="Arial"/>
          <w:sz w:val="24"/>
          <w:szCs w:val="24"/>
        </w:rPr>
        <w:t xml:space="preserve"> fizico-chimice – lignit: </w:t>
      </w:r>
      <w:r w:rsidRPr="00AA2A2C">
        <w:rPr>
          <w:rFonts w:ascii="Arial" w:hAnsi="Arial" w:cs="Arial"/>
          <w:sz w:val="24"/>
          <w:szCs w:val="24"/>
        </w:rPr>
        <w:t xml:space="preserve"> 22 probe din foraje geologice, prelevate din stratul I, </w:t>
      </w:r>
    </w:p>
    <w:p w:rsidR="00AA2A2C" w:rsidRPr="00AA2A2C" w:rsidRDefault="00AA2A2C" w:rsidP="00AA2A2C">
      <w:pPr>
        <w:pStyle w:val="ListParagraph"/>
        <w:numPr>
          <w:ilvl w:val="0"/>
          <w:numId w:val="7"/>
        </w:numPr>
        <w:spacing w:after="0" w:line="264" w:lineRule="auto"/>
        <w:jc w:val="both"/>
        <w:textAlignment w:val="baseline"/>
        <w:rPr>
          <w:rFonts w:ascii="Arial" w:hAnsi="Arial" w:cs="Arial"/>
          <w:sz w:val="24"/>
          <w:szCs w:val="24"/>
        </w:rPr>
      </w:pPr>
      <w:r w:rsidRPr="00AA2A2C">
        <w:rPr>
          <w:rFonts w:ascii="Arial" w:hAnsi="Arial" w:cs="Arial"/>
          <w:sz w:val="24"/>
          <w:szCs w:val="24"/>
        </w:rPr>
        <w:t xml:space="preserve"> probe </w:t>
      </w:r>
      <w:proofErr w:type="spellStart"/>
      <w:r w:rsidRPr="00AA2A2C">
        <w:rPr>
          <w:rFonts w:ascii="Arial" w:hAnsi="Arial" w:cs="Arial"/>
          <w:sz w:val="24"/>
          <w:szCs w:val="24"/>
        </w:rPr>
        <w:t>pentru</w:t>
      </w:r>
      <w:proofErr w:type="spellEnd"/>
      <w:r w:rsidRPr="00AA2A2C">
        <w:rPr>
          <w:rFonts w:ascii="Arial" w:hAnsi="Arial" w:cs="Arial"/>
          <w:sz w:val="24"/>
          <w:szCs w:val="24"/>
        </w:rPr>
        <w:t xml:space="preserve"> </w:t>
      </w:r>
      <w:proofErr w:type="spellStart"/>
      <w:r w:rsidRPr="00AA2A2C">
        <w:rPr>
          <w:rFonts w:ascii="Arial" w:hAnsi="Arial" w:cs="Arial"/>
          <w:sz w:val="24"/>
          <w:szCs w:val="24"/>
        </w:rPr>
        <w:t>analize</w:t>
      </w:r>
      <w:proofErr w:type="spellEnd"/>
      <w:r w:rsidRPr="00AA2A2C">
        <w:rPr>
          <w:rFonts w:ascii="Arial" w:hAnsi="Arial" w:cs="Arial"/>
          <w:sz w:val="24"/>
          <w:szCs w:val="24"/>
        </w:rPr>
        <w:t xml:space="preserve"> fizico-mecanice - 3 probe prelevate din foraje pentru determinarea caracteristicilor fizico-mecanice ale rocilor sterile; </w:t>
      </w:r>
    </w:p>
    <w:p w:rsidR="00EF30E9" w:rsidRDefault="00AA2A2C" w:rsidP="00AA2A2C">
      <w:pPr>
        <w:spacing w:after="0" w:line="264" w:lineRule="auto"/>
        <w:ind w:left="486"/>
        <w:jc w:val="both"/>
        <w:textAlignment w:val="baseline"/>
        <w:rPr>
          <w:rFonts w:ascii="Arial" w:hAnsi="Arial" w:cs="Arial"/>
          <w:sz w:val="24"/>
          <w:szCs w:val="24"/>
        </w:rPr>
      </w:pPr>
      <w:r w:rsidRPr="00AA2A2C">
        <w:rPr>
          <w:rFonts w:ascii="Arial" w:hAnsi="Arial" w:cs="Arial"/>
          <w:sz w:val="24"/>
          <w:szCs w:val="24"/>
        </w:rPr>
        <w:t>Având în vedere metoda de lucru, nu se constată un impact notabil asupra suprafeţei de teren cercetat.</w:t>
      </w:r>
    </w:p>
    <w:p w:rsidR="00B87BF9" w:rsidRDefault="00B87BF9" w:rsidP="00B87BF9">
      <w:pPr>
        <w:spacing w:after="0" w:line="264" w:lineRule="auto"/>
        <w:ind w:left="486" w:firstLine="308"/>
        <w:jc w:val="both"/>
        <w:textAlignment w:val="baseline"/>
        <w:rPr>
          <w:rFonts w:ascii="Arial" w:hAnsi="Arial" w:cs="Arial"/>
          <w:sz w:val="24"/>
          <w:szCs w:val="24"/>
        </w:rPr>
      </w:pPr>
      <w:r w:rsidRPr="00B87BF9">
        <w:rPr>
          <w:rFonts w:ascii="Arial" w:hAnsi="Arial" w:cs="Arial"/>
          <w:sz w:val="24"/>
          <w:szCs w:val="24"/>
        </w:rPr>
        <w:t xml:space="preserve">Programul de explorare a resurselor de lignit care se va derula în cadrul perimetrului Golașa nu foloseşte apă în scop industrial, deci nu vor rezulta ape uzate industrial, iar investiţia nu are staţii şi/sau instalaţii de epurare sau preepurare a acestora. </w:t>
      </w:r>
    </w:p>
    <w:p w:rsidR="00B87BF9" w:rsidRDefault="00B87BF9" w:rsidP="00B87BF9">
      <w:pPr>
        <w:spacing w:after="0" w:line="264" w:lineRule="auto"/>
        <w:ind w:left="486" w:firstLine="308"/>
        <w:jc w:val="both"/>
        <w:textAlignment w:val="baseline"/>
        <w:rPr>
          <w:rFonts w:ascii="Arial" w:hAnsi="Arial" w:cs="Arial"/>
          <w:sz w:val="24"/>
          <w:szCs w:val="24"/>
        </w:rPr>
      </w:pPr>
      <w:r w:rsidRPr="00B87BF9">
        <w:rPr>
          <w:rFonts w:ascii="Arial" w:hAnsi="Arial" w:cs="Arial"/>
          <w:sz w:val="24"/>
          <w:szCs w:val="24"/>
        </w:rPr>
        <w:t>Pentru consumul de apă potabilă al personalului muncitor societatea va asigura aprovizionarea cu apă minerală îmbuteliată conform normativelor în vigoare.</w:t>
      </w:r>
    </w:p>
    <w:p w:rsidR="00D454D4" w:rsidRPr="00D454D4" w:rsidRDefault="00D454D4" w:rsidP="00D454D4">
      <w:pPr>
        <w:spacing w:after="0" w:line="264" w:lineRule="auto"/>
        <w:ind w:left="486" w:firstLine="308"/>
        <w:jc w:val="both"/>
        <w:textAlignment w:val="baseline"/>
        <w:rPr>
          <w:rFonts w:ascii="Arial" w:hAnsi="Arial" w:cs="Arial"/>
          <w:sz w:val="24"/>
          <w:szCs w:val="24"/>
        </w:rPr>
      </w:pPr>
      <w:r w:rsidRPr="00D454D4">
        <w:rPr>
          <w:rFonts w:ascii="Arial" w:hAnsi="Arial" w:cs="Arial"/>
          <w:sz w:val="24"/>
          <w:szCs w:val="24"/>
        </w:rPr>
        <w:t>În cadrul perimetrului va fi amplasată o toaletă ecologică, vidanjabilă.</w:t>
      </w:r>
    </w:p>
    <w:p w:rsidR="00B87BF9" w:rsidRPr="00B87BF9" w:rsidRDefault="00B87BF9" w:rsidP="00B87BF9">
      <w:pPr>
        <w:spacing w:after="0" w:line="264" w:lineRule="auto"/>
        <w:ind w:left="486" w:firstLine="308"/>
        <w:jc w:val="both"/>
        <w:textAlignment w:val="baseline"/>
        <w:rPr>
          <w:rFonts w:ascii="Arial" w:hAnsi="Arial" w:cs="Arial"/>
          <w:sz w:val="24"/>
          <w:szCs w:val="24"/>
        </w:rPr>
      </w:pPr>
      <w:r w:rsidRPr="00B87BF9">
        <w:rPr>
          <w:rFonts w:ascii="Arial" w:hAnsi="Arial" w:cs="Arial"/>
          <w:sz w:val="24"/>
          <w:szCs w:val="24"/>
        </w:rPr>
        <w:t xml:space="preserve"> Energia electrică necesară desfăşurării lucrărilor cuprinse în programul de explorare va fi furnizată de moto-generatoare mobile ale antreprenorului. </w:t>
      </w:r>
    </w:p>
    <w:p w:rsidR="00B87BF9" w:rsidRPr="00B87BF9" w:rsidRDefault="00B87BF9" w:rsidP="00B87BF9">
      <w:pPr>
        <w:spacing w:after="0" w:line="264" w:lineRule="auto"/>
        <w:ind w:left="486"/>
        <w:jc w:val="both"/>
        <w:textAlignment w:val="baseline"/>
        <w:rPr>
          <w:rFonts w:ascii="Arial" w:hAnsi="Arial" w:cs="Arial"/>
          <w:sz w:val="24"/>
          <w:szCs w:val="24"/>
        </w:rPr>
      </w:pPr>
    </w:p>
    <w:p w:rsidR="00EF30E9" w:rsidRDefault="00EF30E9" w:rsidP="00EF30E9">
      <w:pPr>
        <w:spacing w:after="0" w:line="80" w:lineRule="exact"/>
        <w:jc w:val="both"/>
        <w:textAlignment w:val="baseline"/>
        <w:rPr>
          <w:rFonts w:ascii="Arial" w:hAnsi="Arial" w:cs="Arial"/>
          <w:sz w:val="24"/>
          <w:szCs w:val="24"/>
        </w:rPr>
      </w:pPr>
    </w:p>
    <w:p w:rsidR="009C6E34" w:rsidRPr="003C4451" w:rsidRDefault="002A34D5"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2</w:t>
      </w:r>
      <w:r w:rsidR="00866D76" w:rsidRPr="00563968">
        <w:rPr>
          <w:rFonts w:ascii="Arial" w:hAnsi="Arial" w:cs="Arial"/>
          <w:sz w:val="24"/>
          <w:szCs w:val="24"/>
        </w:rPr>
        <w:t xml:space="preserve"> </w:t>
      </w:r>
      <w:r w:rsidR="00367056" w:rsidRPr="003C4451">
        <w:rPr>
          <w:rFonts w:ascii="Arial" w:hAnsi="Arial" w:cs="Arial"/>
          <w:sz w:val="24"/>
          <w:szCs w:val="24"/>
        </w:rPr>
        <w:t>C</w:t>
      </w:r>
      <w:r w:rsidR="00866D76" w:rsidRPr="003C4451">
        <w:rPr>
          <w:rFonts w:ascii="Arial" w:hAnsi="Arial" w:cs="Arial"/>
          <w:sz w:val="24"/>
          <w:szCs w:val="24"/>
        </w:rPr>
        <w:t>umularea cu alte pro</w:t>
      </w:r>
      <w:r w:rsidR="009C6E34" w:rsidRPr="003C4451">
        <w:rPr>
          <w:rFonts w:ascii="Arial" w:hAnsi="Arial" w:cs="Arial"/>
          <w:sz w:val="24"/>
          <w:szCs w:val="24"/>
        </w:rPr>
        <w:t>iecte existente și/sau aprobate</w:t>
      </w:r>
    </w:p>
    <w:p w:rsidR="00447F5F" w:rsidRDefault="009C6E34" w:rsidP="003B76D2">
      <w:pPr>
        <w:spacing w:after="0" w:line="264" w:lineRule="auto"/>
        <w:jc w:val="both"/>
        <w:rPr>
          <w:rFonts w:ascii="Arial" w:hAnsi="Arial" w:cs="Arial"/>
          <w:sz w:val="24"/>
          <w:szCs w:val="24"/>
        </w:rPr>
      </w:pPr>
      <w:r>
        <w:rPr>
          <w:rFonts w:ascii="Arial" w:hAnsi="Arial" w:cs="Arial"/>
          <w:sz w:val="24"/>
          <w:szCs w:val="24"/>
        </w:rPr>
        <w:t xml:space="preserve">      </w:t>
      </w:r>
      <w:r w:rsidR="006633B8">
        <w:rPr>
          <w:rFonts w:ascii="Arial" w:hAnsi="Arial" w:cs="Arial"/>
          <w:sz w:val="24"/>
          <w:szCs w:val="24"/>
        </w:rPr>
        <w:t>În zona proiectului nu sunt</w:t>
      </w:r>
      <w:r w:rsidR="00E84735">
        <w:rPr>
          <w:rFonts w:ascii="Arial" w:hAnsi="Arial" w:cs="Arial"/>
          <w:sz w:val="24"/>
          <w:szCs w:val="24"/>
        </w:rPr>
        <w:t xml:space="preserve"> alte lucrari prevazute a fi realizate</w:t>
      </w:r>
      <w:r w:rsidR="00447F5F">
        <w:rPr>
          <w:rFonts w:ascii="Arial" w:hAnsi="Arial" w:cs="Arial"/>
          <w:sz w:val="24"/>
          <w:szCs w:val="24"/>
        </w:rPr>
        <w:t>.</w:t>
      </w:r>
    </w:p>
    <w:p w:rsidR="00367056" w:rsidRPr="00563968" w:rsidRDefault="00367056" w:rsidP="00367056">
      <w:pPr>
        <w:spacing w:after="0" w:line="80" w:lineRule="exact"/>
        <w:jc w:val="both"/>
        <w:rPr>
          <w:rFonts w:ascii="Arial" w:hAnsi="Arial" w:cs="Arial"/>
          <w:sz w:val="24"/>
          <w:szCs w:val="24"/>
        </w:rPr>
      </w:pPr>
    </w:p>
    <w:p w:rsidR="00866D76" w:rsidRPr="003C4451" w:rsidRDefault="00367056"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3</w:t>
      </w:r>
      <w:r w:rsidR="00866D76" w:rsidRPr="00563968">
        <w:rPr>
          <w:rFonts w:ascii="Arial" w:hAnsi="Arial" w:cs="Arial"/>
          <w:sz w:val="24"/>
          <w:szCs w:val="24"/>
        </w:rPr>
        <w:t xml:space="preserve"> </w:t>
      </w:r>
      <w:r w:rsidR="009C6E34" w:rsidRPr="003C4451">
        <w:rPr>
          <w:rFonts w:ascii="Arial" w:hAnsi="Arial" w:cs="Arial"/>
          <w:sz w:val="24"/>
          <w:szCs w:val="24"/>
        </w:rPr>
        <w:t>U</w:t>
      </w:r>
      <w:r w:rsidR="00866D76" w:rsidRPr="003C4451">
        <w:rPr>
          <w:rFonts w:ascii="Arial" w:hAnsi="Arial" w:cs="Arial"/>
          <w:sz w:val="24"/>
          <w:szCs w:val="24"/>
        </w:rPr>
        <w:t>tilizarea resurselor naturale, în special a solului, a terenurilor, a apei și a biodiversității</w:t>
      </w:r>
    </w:p>
    <w:p w:rsidR="009C6E34" w:rsidRDefault="00E84735" w:rsidP="003B76D2">
      <w:pPr>
        <w:pStyle w:val="ListParagraph"/>
        <w:spacing w:after="0" w:line="264" w:lineRule="auto"/>
        <w:ind w:left="0" w:firstLine="426"/>
        <w:jc w:val="both"/>
        <w:textAlignment w:val="baseline"/>
        <w:rPr>
          <w:rFonts w:ascii="Arial" w:eastAsia="Times New Roman" w:hAnsi="Arial" w:cs="Arial"/>
          <w:sz w:val="24"/>
          <w:szCs w:val="24"/>
        </w:rPr>
      </w:pPr>
      <w:proofErr w:type="spellStart"/>
      <w:r>
        <w:rPr>
          <w:rFonts w:ascii="Arial" w:eastAsia="Times New Roman" w:hAnsi="Arial" w:cs="Arial"/>
          <w:sz w:val="24"/>
          <w:szCs w:val="24"/>
        </w:rPr>
        <w:t>Resurs</w:t>
      </w:r>
      <w:r w:rsidR="00C31298">
        <w:rPr>
          <w:rFonts w:ascii="Arial" w:eastAsia="Times New Roman" w:hAnsi="Arial" w:cs="Arial"/>
          <w:sz w:val="24"/>
          <w:szCs w:val="24"/>
        </w:rPr>
        <w:t>ele</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naturale</w:t>
      </w:r>
      <w:proofErr w:type="spellEnd"/>
      <w:r>
        <w:rPr>
          <w:rFonts w:ascii="Arial" w:eastAsia="Times New Roman" w:hAnsi="Arial" w:cs="Arial"/>
          <w:sz w:val="24"/>
          <w:szCs w:val="24"/>
        </w:rPr>
        <w:t xml:space="preserve"> </w:t>
      </w:r>
      <w:proofErr w:type="spellStart"/>
      <w:r w:rsidR="00FF0353">
        <w:rPr>
          <w:rFonts w:ascii="Arial" w:eastAsia="Times New Roman" w:hAnsi="Arial" w:cs="Arial"/>
          <w:sz w:val="24"/>
          <w:szCs w:val="24"/>
        </w:rPr>
        <w:t>intens</w:t>
      </w:r>
      <w:proofErr w:type="spellEnd"/>
      <w:r w:rsidR="00FF0353">
        <w:rPr>
          <w:rFonts w:ascii="Arial" w:eastAsia="Times New Roman" w:hAnsi="Arial" w:cs="Arial"/>
          <w:sz w:val="24"/>
          <w:szCs w:val="24"/>
        </w:rPr>
        <w:t xml:space="preserve"> </w:t>
      </w:r>
      <w:proofErr w:type="spellStart"/>
      <w:r w:rsidR="00C31298">
        <w:rPr>
          <w:rFonts w:ascii="Arial" w:eastAsia="Times New Roman" w:hAnsi="Arial" w:cs="Arial"/>
          <w:sz w:val="24"/>
          <w:szCs w:val="24"/>
        </w:rPr>
        <w:t>utilizate</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sunt</w:t>
      </w:r>
      <w:proofErr w:type="spellEnd"/>
      <w:r w:rsidR="00C31298">
        <w:rPr>
          <w:rFonts w:ascii="Arial" w:eastAsia="Times New Roman" w:hAnsi="Arial" w:cs="Arial"/>
          <w:sz w:val="24"/>
          <w:szCs w:val="24"/>
        </w:rPr>
        <w:t xml:space="preserve"> </w:t>
      </w:r>
      <w:proofErr w:type="spellStart"/>
      <w:r>
        <w:rPr>
          <w:rFonts w:ascii="Arial" w:eastAsia="Times New Roman" w:hAnsi="Arial" w:cs="Arial"/>
          <w:sz w:val="24"/>
          <w:szCs w:val="24"/>
        </w:rPr>
        <w:t>solul</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si</w:t>
      </w:r>
      <w:proofErr w:type="spellEnd"/>
      <w:r w:rsidR="00C31298">
        <w:rPr>
          <w:rFonts w:ascii="Arial" w:eastAsia="Times New Roman" w:hAnsi="Arial" w:cs="Arial"/>
          <w:sz w:val="24"/>
          <w:szCs w:val="24"/>
        </w:rPr>
        <w:t xml:space="preserve"> </w:t>
      </w:r>
      <w:proofErr w:type="spellStart"/>
      <w:r w:rsidR="00C31298">
        <w:rPr>
          <w:rFonts w:ascii="Arial" w:eastAsia="Times New Roman" w:hAnsi="Arial" w:cs="Arial"/>
          <w:sz w:val="24"/>
          <w:szCs w:val="24"/>
        </w:rPr>
        <w:t>subsolul</w:t>
      </w:r>
      <w:proofErr w:type="spellEnd"/>
      <w:r w:rsidR="006633B8">
        <w:rPr>
          <w:rFonts w:ascii="Arial" w:eastAsia="Times New Roman" w:hAnsi="Arial" w:cs="Arial"/>
          <w:sz w:val="24"/>
          <w:szCs w:val="24"/>
        </w:rPr>
        <w:t>.</w:t>
      </w:r>
    </w:p>
    <w:p w:rsidR="00C31298" w:rsidRDefault="00C31298" w:rsidP="00C31298">
      <w:pPr>
        <w:spacing w:after="0" w:line="264" w:lineRule="auto"/>
        <w:ind w:firstLine="397"/>
        <w:jc w:val="both"/>
        <w:textAlignment w:val="baseline"/>
        <w:rPr>
          <w:rFonts w:ascii="Arial" w:eastAsia="Times New Roman" w:hAnsi="Arial" w:cs="Arial"/>
          <w:sz w:val="24"/>
          <w:szCs w:val="24"/>
        </w:rPr>
      </w:pPr>
      <w:r w:rsidRPr="00C31298">
        <w:rPr>
          <w:rFonts w:ascii="Arial" w:eastAsia="Times New Roman" w:hAnsi="Arial" w:cs="Arial"/>
          <w:sz w:val="24"/>
          <w:szCs w:val="24"/>
        </w:rPr>
        <w:t>Solul va fi afectat în mod substanţial pe parcursul desfăşurării activităţii de explorare prin</w:t>
      </w:r>
    </w:p>
    <w:p w:rsidR="00C31298" w:rsidRPr="00C31298" w:rsidRDefault="00C31298" w:rsidP="00C31298">
      <w:pPr>
        <w:spacing w:after="0" w:line="264" w:lineRule="auto"/>
        <w:ind w:firstLine="397"/>
        <w:jc w:val="both"/>
        <w:textAlignment w:val="baseline"/>
        <w:rPr>
          <w:rFonts w:ascii="Arial" w:eastAsia="Times New Roman" w:hAnsi="Arial" w:cs="Arial"/>
          <w:sz w:val="24"/>
          <w:szCs w:val="24"/>
        </w:rPr>
      </w:pPr>
      <w:r w:rsidRPr="00C31298">
        <w:rPr>
          <w:rFonts w:ascii="Arial" w:eastAsia="Times New Roman" w:hAnsi="Arial" w:cs="Arial"/>
          <w:sz w:val="24"/>
          <w:szCs w:val="24"/>
        </w:rPr>
        <w:t xml:space="preserve">desfăşurarea următoarelor tipuri de activităţi: </w:t>
      </w:r>
    </w:p>
    <w:p w:rsidR="00C31298" w:rsidRDefault="00C31298" w:rsidP="00C31298">
      <w:pPr>
        <w:pStyle w:val="ListParagraph"/>
        <w:numPr>
          <w:ilvl w:val="0"/>
          <w:numId w:val="8"/>
        </w:numPr>
        <w:spacing w:after="0" w:line="264" w:lineRule="auto"/>
        <w:jc w:val="both"/>
        <w:textAlignment w:val="baseline"/>
        <w:rPr>
          <w:rFonts w:ascii="Arial" w:eastAsia="Times New Roman" w:hAnsi="Arial" w:cs="Arial"/>
          <w:sz w:val="24"/>
          <w:szCs w:val="24"/>
        </w:rPr>
      </w:pPr>
      <w:proofErr w:type="spellStart"/>
      <w:r w:rsidRPr="00C31298">
        <w:rPr>
          <w:rFonts w:ascii="Arial" w:eastAsia="Times New Roman" w:hAnsi="Arial" w:cs="Arial"/>
          <w:sz w:val="24"/>
          <w:szCs w:val="24"/>
        </w:rPr>
        <w:t>organizare</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şantier</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amenajarea</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platformelor</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p</w:t>
      </w:r>
      <w:r>
        <w:rPr>
          <w:rFonts w:ascii="Arial" w:eastAsia="Times New Roman" w:hAnsi="Arial" w:cs="Arial"/>
          <w:sz w:val="24"/>
          <w:szCs w:val="24"/>
        </w:rPr>
        <w:t>entru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staţionarea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utilajelor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şi</w:t>
      </w:r>
    </w:p>
    <w:p w:rsidR="00C31298" w:rsidRDefault="00C31298" w:rsidP="00C31298">
      <w:pPr>
        <w:spacing w:after="0" w:line="264" w:lineRule="auto"/>
        <w:jc w:val="both"/>
        <w:textAlignment w:val="baseline"/>
        <w:rPr>
          <w:rFonts w:ascii="Arial" w:eastAsia="Times New Roman" w:hAnsi="Arial" w:cs="Arial"/>
          <w:sz w:val="24"/>
          <w:szCs w:val="24"/>
        </w:rPr>
      </w:pPr>
      <w:proofErr w:type="spellEnd"/>
      <w:r>
        <w:rPr>
          <w:rFonts w:ascii="Arial" w:eastAsia="Times New Roman" w:hAnsi="Arial" w:cs="Arial"/>
          <w:sz w:val="24"/>
          <w:szCs w:val="24"/>
        </w:rPr>
        <w:t xml:space="preserve">       </w:t>
      </w:r>
      <w:r w:rsidRPr="00C31298">
        <w:rPr>
          <w:rFonts w:ascii="Arial" w:eastAsia="Times New Roman" w:hAnsi="Arial" w:cs="Arial"/>
          <w:sz w:val="24"/>
          <w:szCs w:val="24"/>
        </w:rPr>
        <w:t>baracamente pentru birouri, punct de prim ajutor şi de prevenire şi stingere a incendiilor)</w:t>
      </w:r>
    </w:p>
    <w:p w:rsidR="00C31298" w:rsidRPr="00C31298" w:rsidRDefault="00C31298" w:rsidP="00C31298">
      <w:pPr>
        <w:spacing w:after="0" w:line="264"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Pr="00C31298">
        <w:rPr>
          <w:rFonts w:ascii="Arial" w:eastAsia="Times New Roman" w:hAnsi="Arial" w:cs="Arial"/>
          <w:sz w:val="24"/>
          <w:szCs w:val="24"/>
        </w:rPr>
        <w:t xml:space="preserve"> </w:t>
      </w:r>
      <w:r>
        <w:rPr>
          <w:rFonts w:ascii="Arial" w:eastAsia="Times New Roman" w:hAnsi="Arial" w:cs="Arial"/>
          <w:sz w:val="24"/>
          <w:szCs w:val="24"/>
        </w:rPr>
        <w:t xml:space="preserve"> </w:t>
      </w:r>
      <w:r w:rsidRPr="00C31298">
        <w:rPr>
          <w:rFonts w:ascii="Arial" w:eastAsia="Times New Roman" w:hAnsi="Arial" w:cs="Arial"/>
          <w:sz w:val="24"/>
          <w:szCs w:val="24"/>
        </w:rPr>
        <w:t xml:space="preserve">800 m²; </w:t>
      </w:r>
    </w:p>
    <w:p w:rsidR="00C31298" w:rsidRDefault="00C31298" w:rsidP="00C31298">
      <w:pPr>
        <w:pStyle w:val="ListParagraph"/>
        <w:numPr>
          <w:ilvl w:val="0"/>
          <w:numId w:val="8"/>
        </w:numPr>
        <w:spacing w:after="0" w:line="264" w:lineRule="auto"/>
        <w:jc w:val="both"/>
        <w:textAlignment w:val="baseline"/>
        <w:rPr>
          <w:rFonts w:ascii="Arial" w:eastAsia="Times New Roman" w:hAnsi="Arial" w:cs="Arial"/>
          <w:sz w:val="24"/>
          <w:szCs w:val="24"/>
        </w:rPr>
      </w:pPr>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amenajarea</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amplasamentelor</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platforme</w:t>
      </w:r>
      <w:proofErr w:type="spellEnd"/>
      <w:r w:rsidRPr="00C31298">
        <w:rPr>
          <w:rFonts w:ascii="Arial" w:eastAsia="Times New Roman" w:hAnsi="Arial" w:cs="Arial"/>
          <w:sz w:val="24"/>
          <w:szCs w:val="24"/>
        </w:rPr>
        <w:t xml:space="preserve"> c</w:t>
      </w:r>
      <w:r>
        <w:rPr>
          <w:rFonts w:ascii="Arial" w:eastAsia="Times New Roman" w:hAnsi="Arial" w:cs="Arial"/>
          <w:sz w:val="24"/>
          <w:szCs w:val="24"/>
        </w:rPr>
        <w:t xml:space="preserve">u o </w:t>
      </w:r>
      <w:proofErr w:type="spellStart"/>
      <w:r>
        <w:rPr>
          <w:rFonts w:ascii="Arial" w:eastAsia="Times New Roman" w:hAnsi="Arial" w:cs="Arial"/>
          <w:sz w:val="24"/>
          <w:szCs w:val="24"/>
        </w:rPr>
        <w:t>suprafaţă</w:t>
      </w:r>
      <w:proofErr w:type="spellEnd"/>
      <w:r>
        <w:rPr>
          <w:rFonts w:ascii="Arial" w:eastAsia="Times New Roman" w:hAnsi="Arial" w:cs="Arial"/>
          <w:sz w:val="24"/>
          <w:szCs w:val="24"/>
        </w:rPr>
        <w:t xml:space="preserve"> de 25 m² </w:t>
      </w:r>
      <w:proofErr w:type="spellStart"/>
      <w:r>
        <w:rPr>
          <w:rFonts w:ascii="Arial" w:eastAsia="Times New Roman" w:hAnsi="Arial" w:cs="Arial"/>
          <w:sz w:val="24"/>
          <w:szCs w:val="24"/>
        </w:rPr>
        <w:t>fiecare</w:t>
      </w:r>
      <w:proofErr w:type="spellEnd"/>
      <w:r>
        <w:rPr>
          <w:rFonts w:ascii="Arial" w:eastAsia="Times New Roman" w:hAnsi="Arial" w:cs="Arial"/>
          <w:sz w:val="24"/>
          <w:szCs w:val="24"/>
        </w:rPr>
        <w:t>)</w:t>
      </w:r>
      <w:proofErr w:type="spellStart"/>
    </w:p>
    <w:p w:rsidR="00C31298" w:rsidRPr="00C31298" w:rsidRDefault="00C31298" w:rsidP="00C31298">
      <w:pPr>
        <w:spacing w:after="0" w:line="264" w:lineRule="auto"/>
        <w:jc w:val="both"/>
        <w:textAlignment w:val="baseline"/>
        <w:rPr>
          <w:rFonts w:ascii="Arial" w:eastAsia="Times New Roman" w:hAnsi="Arial" w:cs="Arial"/>
          <w:sz w:val="24"/>
          <w:szCs w:val="24"/>
        </w:rPr>
      </w:pPr>
      <w:proofErr w:type="spellEnd"/>
      <w:r>
        <w:rPr>
          <w:rFonts w:ascii="Arial" w:eastAsia="Times New Roman" w:hAnsi="Arial" w:cs="Arial"/>
          <w:sz w:val="24"/>
          <w:szCs w:val="24"/>
        </w:rPr>
        <w:t xml:space="preserve">       </w:t>
      </w:r>
      <w:r w:rsidRPr="00C31298">
        <w:rPr>
          <w:rFonts w:ascii="Arial" w:eastAsia="Times New Roman" w:hAnsi="Arial" w:cs="Arial"/>
          <w:sz w:val="24"/>
          <w:szCs w:val="24"/>
        </w:rPr>
        <w:t xml:space="preserve">instalaţiilor de foraj cca. 550 m². </w:t>
      </w:r>
    </w:p>
    <w:p w:rsidR="00C31298" w:rsidRDefault="00C31298" w:rsidP="00C31298">
      <w:pPr>
        <w:spacing w:after="0" w:line="264"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Pr="00C31298">
        <w:rPr>
          <w:rFonts w:ascii="Arial" w:eastAsia="Times New Roman" w:hAnsi="Arial" w:cs="Arial"/>
          <w:sz w:val="24"/>
          <w:szCs w:val="24"/>
        </w:rPr>
        <w:t>Subsolul va fi afectat prin realizarea excava</w:t>
      </w:r>
      <w:proofErr w:type="spellStart"/>
      <w:r w:rsidRPr="00C31298">
        <w:rPr>
          <w:rFonts w:ascii="Arial" w:eastAsia="Times New Roman" w:hAnsi="Arial" w:cs="Arial"/>
          <w:sz w:val="24"/>
          <w:szCs w:val="24"/>
        </w:rPr>
        <w:t>ţiilor</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realizate</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pentru</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execuţia</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forajelor</w:t>
      </w:r>
      <w:proofErr w:type="spellEnd"/>
      <w:r w:rsidRPr="00C31298">
        <w:rPr>
          <w:rFonts w:ascii="Arial" w:eastAsia="Times New Roman" w:hAnsi="Arial" w:cs="Arial"/>
          <w:sz w:val="24"/>
          <w:szCs w:val="24"/>
        </w:rPr>
        <w:t xml:space="preserve">. </w:t>
      </w:r>
    </w:p>
    <w:p w:rsidR="00C31298" w:rsidRPr="00C31298" w:rsidRDefault="00C31298" w:rsidP="00C31298">
      <w:pPr>
        <w:spacing w:after="0" w:line="264" w:lineRule="auto"/>
        <w:ind w:left="397"/>
        <w:jc w:val="both"/>
        <w:textAlignment w:val="baseline"/>
        <w:rPr>
          <w:rFonts w:ascii="Arial" w:eastAsia="Times New Roman" w:hAnsi="Arial" w:cs="Arial"/>
          <w:sz w:val="24"/>
          <w:szCs w:val="24"/>
        </w:rPr>
      </w:pPr>
      <w:r>
        <w:rPr>
          <w:rFonts w:ascii="Arial" w:eastAsia="Times New Roman" w:hAnsi="Arial" w:cs="Arial"/>
          <w:sz w:val="24"/>
          <w:szCs w:val="24"/>
        </w:rPr>
        <w:t xml:space="preserve">       I</w:t>
      </w:r>
      <w:r w:rsidRPr="00C31298">
        <w:rPr>
          <w:rFonts w:ascii="Arial" w:eastAsia="Times New Roman" w:hAnsi="Arial" w:cs="Arial"/>
          <w:sz w:val="24"/>
          <w:szCs w:val="24"/>
        </w:rPr>
        <w:t>mpact</w:t>
      </w:r>
      <w:r>
        <w:rPr>
          <w:rFonts w:ascii="Arial" w:eastAsia="Times New Roman" w:hAnsi="Arial" w:cs="Arial"/>
          <w:sz w:val="24"/>
          <w:szCs w:val="24"/>
        </w:rPr>
        <w:t>ul</w:t>
      </w:r>
      <w:r w:rsidRPr="00C31298">
        <w:rPr>
          <w:rFonts w:ascii="Arial" w:eastAsia="Times New Roman" w:hAnsi="Arial" w:cs="Arial"/>
          <w:sz w:val="24"/>
          <w:szCs w:val="24"/>
        </w:rPr>
        <w:t xml:space="preserve"> asupra factorului de mediu sol şi subsol este inevitabil având în vedere specificul activităţii, dar este nesemnificativ (având în vedere mărimea suprafeţelor şi adâncimile de săpare), efectele urmân</w:t>
      </w:r>
      <w:proofErr w:type="spellStart"/>
      <w:r w:rsidRPr="00C31298">
        <w:rPr>
          <w:rFonts w:ascii="Arial" w:eastAsia="Times New Roman" w:hAnsi="Arial" w:cs="Arial"/>
          <w:sz w:val="24"/>
          <w:szCs w:val="24"/>
        </w:rPr>
        <w:t>d</w:t>
      </w:r>
      <w:proofErr w:type="spellEnd"/>
      <w:r w:rsidRPr="00C31298">
        <w:rPr>
          <w:rFonts w:ascii="Arial" w:eastAsia="Times New Roman" w:hAnsi="Arial" w:cs="Arial"/>
          <w:sz w:val="24"/>
          <w:szCs w:val="24"/>
        </w:rPr>
        <w:t xml:space="preserve"> a fi </w:t>
      </w:r>
      <w:proofErr w:type="spellStart"/>
      <w:r w:rsidRPr="00C31298">
        <w:rPr>
          <w:rFonts w:ascii="Arial" w:eastAsia="Times New Roman" w:hAnsi="Arial" w:cs="Arial"/>
          <w:sz w:val="24"/>
          <w:szCs w:val="24"/>
        </w:rPr>
        <w:t>diminuate</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prin</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măsurile</w:t>
      </w:r>
      <w:proofErr w:type="spellEnd"/>
      <w:r w:rsidRPr="00C31298">
        <w:rPr>
          <w:rFonts w:ascii="Arial" w:eastAsia="Times New Roman" w:hAnsi="Arial" w:cs="Arial"/>
          <w:sz w:val="24"/>
          <w:szCs w:val="24"/>
        </w:rPr>
        <w:t xml:space="preserve"> de </w:t>
      </w:r>
      <w:proofErr w:type="spellStart"/>
      <w:r w:rsidRPr="00C31298">
        <w:rPr>
          <w:rFonts w:ascii="Arial" w:eastAsia="Times New Roman" w:hAnsi="Arial" w:cs="Arial"/>
          <w:sz w:val="24"/>
          <w:szCs w:val="24"/>
        </w:rPr>
        <w:t>reconstrucţie</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ecologică</w:t>
      </w:r>
      <w:proofErr w:type="spellEnd"/>
      <w:r w:rsidRPr="00C31298">
        <w:rPr>
          <w:rFonts w:ascii="Arial" w:eastAsia="Times New Roman" w:hAnsi="Arial" w:cs="Arial"/>
          <w:sz w:val="24"/>
          <w:szCs w:val="24"/>
        </w:rPr>
        <w:t xml:space="preserve"> a </w:t>
      </w:r>
      <w:proofErr w:type="spellStart"/>
      <w:r w:rsidRPr="00C31298">
        <w:rPr>
          <w:rFonts w:ascii="Arial" w:eastAsia="Times New Roman" w:hAnsi="Arial" w:cs="Arial"/>
          <w:sz w:val="24"/>
          <w:szCs w:val="24"/>
        </w:rPr>
        <w:t>terenurilor</w:t>
      </w:r>
      <w:proofErr w:type="spellEnd"/>
      <w:r w:rsidRPr="00C31298">
        <w:rPr>
          <w:rFonts w:ascii="Arial" w:eastAsia="Times New Roman" w:hAnsi="Arial" w:cs="Arial"/>
          <w:sz w:val="24"/>
          <w:szCs w:val="24"/>
        </w:rPr>
        <w:t xml:space="preserve"> </w:t>
      </w:r>
      <w:proofErr w:type="spellStart"/>
      <w:r w:rsidRPr="00C31298">
        <w:rPr>
          <w:rFonts w:ascii="Arial" w:eastAsia="Times New Roman" w:hAnsi="Arial" w:cs="Arial"/>
          <w:sz w:val="24"/>
          <w:szCs w:val="24"/>
        </w:rPr>
        <w:t>afectate</w:t>
      </w:r>
      <w:proofErr w:type="spellEnd"/>
      <w:r w:rsidRPr="00C31298">
        <w:rPr>
          <w:rFonts w:ascii="Arial" w:eastAsia="Times New Roman" w:hAnsi="Arial" w:cs="Arial"/>
          <w:sz w:val="24"/>
          <w:szCs w:val="24"/>
        </w:rPr>
        <w:t xml:space="preserve">. </w:t>
      </w:r>
    </w:p>
    <w:p w:rsidR="009C6E34" w:rsidRPr="00563968" w:rsidRDefault="009C6E34" w:rsidP="009C6E34">
      <w:pPr>
        <w:spacing w:after="0" w:line="80" w:lineRule="exact"/>
        <w:jc w:val="both"/>
        <w:rPr>
          <w:rFonts w:ascii="Arial" w:hAnsi="Arial" w:cs="Arial"/>
          <w:sz w:val="24"/>
          <w:szCs w:val="24"/>
        </w:rPr>
      </w:pPr>
    </w:p>
    <w:p w:rsidR="00866D76" w:rsidRPr="00704D91" w:rsidRDefault="009C6E34"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4</w:t>
      </w:r>
      <w:r w:rsidR="00866D76" w:rsidRPr="00563968">
        <w:rPr>
          <w:rFonts w:ascii="Arial" w:hAnsi="Arial" w:cs="Arial"/>
          <w:sz w:val="24"/>
          <w:szCs w:val="24"/>
        </w:rPr>
        <w:t xml:space="preserve"> </w:t>
      </w:r>
      <w:r w:rsidRPr="003C4451">
        <w:rPr>
          <w:rFonts w:ascii="Arial" w:hAnsi="Arial" w:cs="Arial"/>
          <w:sz w:val="24"/>
          <w:szCs w:val="24"/>
        </w:rPr>
        <w:t>C</w:t>
      </w:r>
      <w:r w:rsidR="00866D76" w:rsidRPr="003C4451">
        <w:rPr>
          <w:rFonts w:ascii="Arial" w:hAnsi="Arial" w:cs="Arial"/>
          <w:sz w:val="24"/>
          <w:szCs w:val="24"/>
        </w:rPr>
        <w:t>antitatea și tipurile de deșeuri generate/gestionate</w:t>
      </w:r>
    </w:p>
    <w:p w:rsidR="0006614D" w:rsidRDefault="00591D23" w:rsidP="006633B8">
      <w:pPr>
        <w:pStyle w:val="ListParagraph"/>
        <w:spacing w:after="0" w:line="264" w:lineRule="auto"/>
        <w:ind w:left="0" w:firstLine="284"/>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w:t>
      </w:r>
      <w:r w:rsidR="0006614D" w:rsidRPr="0006614D">
        <w:rPr>
          <w:rFonts w:ascii="Arial" w:eastAsia="Times New Roman" w:hAnsi="Arial" w:cs="Arial"/>
          <w:sz w:val="24"/>
          <w:szCs w:val="24"/>
          <w:lang w:val="ro-RO"/>
        </w:rPr>
        <w:t xml:space="preserve"> Deşeurile solide rezultate din activitatea de cercetare geologică de detaliu vor fi colectate şi transportate în afara perimetrului, de către firme specializate, în locuri corespunzător amenajate,</w:t>
      </w:r>
    </w:p>
    <w:p w:rsidR="00591D23" w:rsidRDefault="0006614D" w:rsidP="006633B8">
      <w:pPr>
        <w:pStyle w:val="ListParagraph"/>
        <w:spacing w:after="0" w:line="264" w:lineRule="auto"/>
        <w:ind w:left="0" w:firstLine="284"/>
        <w:jc w:val="both"/>
        <w:textAlignment w:val="baseline"/>
        <w:rPr>
          <w:rFonts w:ascii="Arial" w:eastAsia="Times New Roman" w:hAnsi="Arial" w:cs="Arial"/>
          <w:sz w:val="24"/>
          <w:szCs w:val="24"/>
          <w:lang w:val="ro-RO"/>
        </w:rPr>
      </w:pPr>
      <w:r w:rsidRPr="0006614D">
        <w:rPr>
          <w:rFonts w:ascii="Arial" w:eastAsia="Times New Roman" w:hAnsi="Arial" w:cs="Arial"/>
          <w:sz w:val="24"/>
          <w:szCs w:val="24"/>
          <w:lang w:val="ro-RO"/>
        </w:rPr>
        <w:t xml:space="preserve"> </w:t>
      </w:r>
      <w:r>
        <w:rPr>
          <w:rFonts w:ascii="Arial" w:eastAsia="Times New Roman" w:hAnsi="Arial" w:cs="Arial"/>
          <w:sz w:val="24"/>
          <w:szCs w:val="24"/>
          <w:lang w:val="ro-RO"/>
        </w:rPr>
        <w:t>R</w:t>
      </w:r>
      <w:r w:rsidRPr="0006614D">
        <w:rPr>
          <w:rFonts w:ascii="Arial" w:eastAsia="Times New Roman" w:hAnsi="Arial" w:cs="Arial"/>
          <w:sz w:val="24"/>
          <w:szCs w:val="24"/>
          <w:lang w:val="ro-RO"/>
        </w:rPr>
        <w:t>eviziile şi reparaţiile utilajelor sau instalaţiilor se vor face periodic, conform graficelor şi specificaţiilor tehnice, în zone special amenajate acestui scop.</w:t>
      </w:r>
    </w:p>
    <w:p w:rsidR="00FD4B94" w:rsidRPr="00563968" w:rsidRDefault="00FD4B94" w:rsidP="006633B8">
      <w:pPr>
        <w:pStyle w:val="ListParagraph"/>
        <w:spacing w:after="0" w:line="264" w:lineRule="auto"/>
        <w:ind w:left="0" w:firstLine="284"/>
        <w:jc w:val="both"/>
        <w:textAlignment w:val="baseline"/>
        <w:rPr>
          <w:rFonts w:ascii="Arial" w:hAnsi="Arial" w:cs="Arial"/>
          <w:sz w:val="24"/>
          <w:szCs w:val="24"/>
        </w:rPr>
      </w:pPr>
      <w:proofErr w:type="spellStart"/>
      <w:r w:rsidRPr="00FD4B94">
        <w:rPr>
          <w:rFonts w:ascii="Arial" w:hAnsi="Arial" w:cs="Arial"/>
          <w:sz w:val="24"/>
          <w:szCs w:val="24"/>
        </w:rPr>
        <w:t>Cantitatea</w:t>
      </w:r>
      <w:proofErr w:type="spellEnd"/>
      <w:r w:rsidRPr="00FD4B94">
        <w:rPr>
          <w:rFonts w:ascii="Arial" w:hAnsi="Arial" w:cs="Arial"/>
          <w:sz w:val="24"/>
          <w:szCs w:val="24"/>
        </w:rPr>
        <w:t xml:space="preserve"> de </w:t>
      </w:r>
      <w:proofErr w:type="spellStart"/>
      <w:r w:rsidRPr="00FD4B94">
        <w:rPr>
          <w:rFonts w:ascii="Arial" w:hAnsi="Arial" w:cs="Arial"/>
          <w:sz w:val="24"/>
          <w:szCs w:val="24"/>
        </w:rPr>
        <w:t>deşeuri</w:t>
      </w:r>
      <w:proofErr w:type="spellEnd"/>
      <w:r w:rsidRPr="00FD4B94">
        <w:rPr>
          <w:rFonts w:ascii="Arial" w:hAnsi="Arial" w:cs="Arial"/>
          <w:sz w:val="24"/>
          <w:szCs w:val="24"/>
        </w:rPr>
        <w:t xml:space="preserve"> </w:t>
      </w:r>
      <w:proofErr w:type="spellStart"/>
      <w:r w:rsidRPr="00FD4B94">
        <w:rPr>
          <w:rFonts w:ascii="Arial" w:hAnsi="Arial" w:cs="Arial"/>
          <w:sz w:val="24"/>
          <w:szCs w:val="24"/>
        </w:rPr>
        <w:t>menajere</w:t>
      </w:r>
      <w:proofErr w:type="spellEnd"/>
      <w:r w:rsidRPr="00FD4B94">
        <w:rPr>
          <w:rFonts w:ascii="Arial" w:hAnsi="Arial" w:cs="Arial"/>
          <w:sz w:val="24"/>
          <w:szCs w:val="24"/>
        </w:rPr>
        <w:t xml:space="preserve"> </w:t>
      </w:r>
      <w:proofErr w:type="spellStart"/>
      <w:r w:rsidRPr="00FD4B94">
        <w:rPr>
          <w:rFonts w:ascii="Arial" w:hAnsi="Arial" w:cs="Arial"/>
          <w:sz w:val="24"/>
          <w:szCs w:val="24"/>
        </w:rPr>
        <w:t>rezultate</w:t>
      </w:r>
      <w:proofErr w:type="spellEnd"/>
      <w:r w:rsidRPr="00FD4B94">
        <w:rPr>
          <w:rFonts w:ascii="Arial" w:hAnsi="Arial" w:cs="Arial"/>
          <w:sz w:val="24"/>
          <w:szCs w:val="24"/>
        </w:rPr>
        <w:t xml:space="preserve"> </w:t>
      </w:r>
      <w:proofErr w:type="spellStart"/>
      <w:r w:rsidRPr="00FD4B94">
        <w:rPr>
          <w:rFonts w:ascii="Arial" w:hAnsi="Arial" w:cs="Arial"/>
          <w:sz w:val="24"/>
          <w:szCs w:val="24"/>
        </w:rPr>
        <w:t>în</w:t>
      </w:r>
      <w:proofErr w:type="spellEnd"/>
      <w:r w:rsidRPr="00FD4B94">
        <w:rPr>
          <w:rFonts w:ascii="Arial" w:hAnsi="Arial" w:cs="Arial"/>
          <w:sz w:val="24"/>
          <w:szCs w:val="24"/>
        </w:rPr>
        <w:t xml:space="preserve"> </w:t>
      </w:r>
      <w:proofErr w:type="spellStart"/>
      <w:r w:rsidRPr="00FD4B94">
        <w:rPr>
          <w:rFonts w:ascii="Arial" w:hAnsi="Arial" w:cs="Arial"/>
          <w:sz w:val="24"/>
          <w:szCs w:val="24"/>
        </w:rPr>
        <w:t>urma</w:t>
      </w:r>
      <w:proofErr w:type="spellEnd"/>
      <w:r w:rsidRPr="00FD4B94">
        <w:rPr>
          <w:rFonts w:ascii="Arial" w:hAnsi="Arial" w:cs="Arial"/>
          <w:sz w:val="24"/>
          <w:szCs w:val="24"/>
        </w:rPr>
        <w:t xml:space="preserve"> </w:t>
      </w:r>
      <w:proofErr w:type="spellStart"/>
      <w:r w:rsidRPr="00FD4B94">
        <w:rPr>
          <w:rFonts w:ascii="Arial" w:hAnsi="Arial" w:cs="Arial"/>
          <w:sz w:val="24"/>
          <w:szCs w:val="24"/>
        </w:rPr>
        <w:t>desfăşurării</w:t>
      </w:r>
      <w:proofErr w:type="spellEnd"/>
      <w:r w:rsidRPr="00FD4B94">
        <w:rPr>
          <w:rFonts w:ascii="Arial" w:hAnsi="Arial" w:cs="Arial"/>
          <w:sz w:val="24"/>
          <w:szCs w:val="24"/>
        </w:rPr>
        <w:t xml:space="preserve"> </w:t>
      </w:r>
      <w:proofErr w:type="spellStart"/>
      <w:r w:rsidRPr="00FD4B94">
        <w:rPr>
          <w:rFonts w:ascii="Arial" w:hAnsi="Arial" w:cs="Arial"/>
          <w:sz w:val="24"/>
          <w:szCs w:val="24"/>
        </w:rPr>
        <w:t>activităţii</w:t>
      </w:r>
      <w:proofErr w:type="spellEnd"/>
      <w:r w:rsidRPr="00FD4B94">
        <w:rPr>
          <w:rFonts w:ascii="Arial" w:hAnsi="Arial" w:cs="Arial"/>
          <w:sz w:val="24"/>
          <w:szCs w:val="24"/>
        </w:rPr>
        <w:t xml:space="preserve"> </w:t>
      </w:r>
      <w:proofErr w:type="spellStart"/>
      <w:r w:rsidRPr="00FD4B94">
        <w:rPr>
          <w:rFonts w:ascii="Arial" w:hAnsi="Arial" w:cs="Arial"/>
          <w:sz w:val="24"/>
          <w:szCs w:val="24"/>
        </w:rPr>
        <w:t>în</w:t>
      </w:r>
      <w:proofErr w:type="spellEnd"/>
      <w:r w:rsidRPr="00FD4B94">
        <w:rPr>
          <w:rFonts w:ascii="Arial" w:hAnsi="Arial" w:cs="Arial"/>
          <w:sz w:val="24"/>
          <w:szCs w:val="24"/>
        </w:rPr>
        <w:t xml:space="preserve"> </w:t>
      </w:r>
      <w:proofErr w:type="spellStart"/>
      <w:r w:rsidRPr="00FD4B94">
        <w:rPr>
          <w:rFonts w:ascii="Arial" w:hAnsi="Arial" w:cs="Arial"/>
          <w:sz w:val="24"/>
          <w:szCs w:val="24"/>
        </w:rPr>
        <w:t>perimetrul</w:t>
      </w:r>
      <w:proofErr w:type="spellEnd"/>
      <w:r w:rsidRPr="00FD4B94">
        <w:rPr>
          <w:rFonts w:ascii="Arial" w:hAnsi="Arial" w:cs="Arial"/>
          <w:sz w:val="24"/>
          <w:szCs w:val="24"/>
        </w:rPr>
        <w:t xml:space="preserve"> de </w:t>
      </w:r>
      <w:proofErr w:type="spellStart"/>
      <w:r w:rsidRPr="00FD4B94">
        <w:rPr>
          <w:rFonts w:ascii="Arial" w:hAnsi="Arial" w:cs="Arial"/>
          <w:sz w:val="24"/>
          <w:szCs w:val="24"/>
        </w:rPr>
        <w:t>explorare</w:t>
      </w:r>
      <w:proofErr w:type="spellEnd"/>
      <w:r w:rsidRPr="00FD4B94">
        <w:rPr>
          <w:rFonts w:ascii="Arial" w:hAnsi="Arial" w:cs="Arial"/>
          <w:sz w:val="24"/>
          <w:szCs w:val="24"/>
        </w:rPr>
        <w:t xml:space="preserve"> </w:t>
      </w:r>
      <w:proofErr w:type="spellStart"/>
      <w:r w:rsidRPr="00FD4B94">
        <w:rPr>
          <w:rFonts w:ascii="Arial" w:hAnsi="Arial" w:cs="Arial"/>
          <w:sz w:val="24"/>
          <w:szCs w:val="24"/>
        </w:rPr>
        <w:t>este</w:t>
      </w:r>
      <w:proofErr w:type="spellEnd"/>
      <w:r w:rsidRPr="00FD4B94">
        <w:rPr>
          <w:rFonts w:ascii="Arial" w:hAnsi="Arial" w:cs="Arial"/>
          <w:sz w:val="24"/>
          <w:szCs w:val="24"/>
        </w:rPr>
        <w:t xml:space="preserve"> </w:t>
      </w:r>
      <w:proofErr w:type="spellStart"/>
      <w:r w:rsidRPr="00FD4B94">
        <w:rPr>
          <w:rFonts w:ascii="Arial" w:hAnsi="Arial" w:cs="Arial"/>
          <w:sz w:val="24"/>
          <w:szCs w:val="24"/>
        </w:rPr>
        <w:t>mică</w:t>
      </w:r>
      <w:proofErr w:type="spellEnd"/>
      <w:r w:rsidRPr="00FD4B94">
        <w:rPr>
          <w:rFonts w:ascii="Arial" w:hAnsi="Arial" w:cs="Arial"/>
          <w:sz w:val="24"/>
          <w:szCs w:val="24"/>
        </w:rPr>
        <w:t xml:space="preserve">, </w:t>
      </w:r>
      <w:proofErr w:type="spellStart"/>
      <w:r w:rsidRPr="00FD4B94">
        <w:rPr>
          <w:rFonts w:ascii="Arial" w:hAnsi="Arial" w:cs="Arial"/>
          <w:sz w:val="24"/>
          <w:szCs w:val="24"/>
        </w:rPr>
        <w:t>corespunzătoare</w:t>
      </w:r>
      <w:proofErr w:type="spellEnd"/>
      <w:r w:rsidRPr="00FD4B94">
        <w:rPr>
          <w:rFonts w:ascii="Arial" w:hAnsi="Arial" w:cs="Arial"/>
          <w:sz w:val="24"/>
          <w:szCs w:val="24"/>
        </w:rPr>
        <w:t xml:space="preserve"> </w:t>
      </w:r>
      <w:proofErr w:type="spellStart"/>
      <w:r w:rsidRPr="00FD4B94">
        <w:rPr>
          <w:rFonts w:ascii="Arial" w:hAnsi="Arial" w:cs="Arial"/>
          <w:sz w:val="24"/>
          <w:szCs w:val="24"/>
        </w:rPr>
        <w:t>numărului</w:t>
      </w:r>
      <w:proofErr w:type="spellEnd"/>
      <w:r w:rsidRPr="00FD4B94">
        <w:rPr>
          <w:rFonts w:ascii="Arial" w:hAnsi="Arial" w:cs="Arial"/>
          <w:sz w:val="24"/>
          <w:szCs w:val="24"/>
        </w:rPr>
        <w:t xml:space="preserve"> de </w:t>
      </w:r>
      <w:proofErr w:type="spellStart"/>
      <w:r w:rsidRPr="00FD4B94">
        <w:rPr>
          <w:rFonts w:ascii="Arial" w:hAnsi="Arial" w:cs="Arial"/>
          <w:sz w:val="24"/>
          <w:szCs w:val="24"/>
        </w:rPr>
        <w:t>persoane</w:t>
      </w:r>
      <w:proofErr w:type="spellEnd"/>
      <w:r w:rsidRPr="00FD4B94">
        <w:rPr>
          <w:rFonts w:ascii="Arial" w:hAnsi="Arial" w:cs="Arial"/>
          <w:sz w:val="24"/>
          <w:szCs w:val="24"/>
        </w:rPr>
        <w:t xml:space="preserve"> care </w:t>
      </w:r>
      <w:proofErr w:type="spellStart"/>
      <w:r w:rsidRPr="00FD4B94">
        <w:rPr>
          <w:rFonts w:ascii="Arial" w:hAnsi="Arial" w:cs="Arial"/>
          <w:sz w:val="24"/>
          <w:szCs w:val="24"/>
        </w:rPr>
        <w:t>îşi</w:t>
      </w:r>
      <w:proofErr w:type="spellEnd"/>
      <w:r w:rsidRPr="00FD4B94">
        <w:rPr>
          <w:rFonts w:ascii="Arial" w:hAnsi="Arial" w:cs="Arial"/>
          <w:sz w:val="24"/>
          <w:szCs w:val="24"/>
        </w:rPr>
        <w:t xml:space="preserve"> </w:t>
      </w:r>
      <w:proofErr w:type="spellStart"/>
      <w:r w:rsidRPr="00FD4B94">
        <w:rPr>
          <w:rFonts w:ascii="Arial" w:hAnsi="Arial" w:cs="Arial"/>
          <w:sz w:val="24"/>
          <w:szCs w:val="24"/>
        </w:rPr>
        <w:t>vor</w:t>
      </w:r>
      <w:proofErr w:type="spellEnd"/>
      <w:r w:rsidRPr="00FD4B94">
        <w:rPr>
          <w:rFonts w:ascii="Arial" w:hAnsi="Arial" w:cs="Arial"/>
          <w:sz w:val="24"/>
          <w:szCs w:val="24"/>
        </w:rPr>
        <w:t xml:space="preserve"> </w:t>
      </w:r>
      <w:proofErr w:type="spellStart"/>
      <w:r w:rsidRPr="00FD4B94">
        <w:rPr>
          <w:rFonts w:ascii="Arial" w:hAnsi="Arial" w:cs="Arial"/>
          <w:sz w:val="24"/>
          <w:szCs w:val="24"/>
        </w:rPr>
        <w:t>desfăşura</w:t>
      </w:r>
      <w:proofErr w:type="spellEnd"/>
      <w:r w:rsidRPr="00FD4B94">
        <w:rPr>
          <w:rFonts w:ascii="Arial" w:hAnsi="Arial" w:cs="Arial"/>
          <w:sz w:val="24"/>
          <w:szCs w:val="24"/>
        </w:rPr>
        <w:t xml:space="preserve"> </w:t>
      </w:r>
      <w:proofErr w:type="spellStart"/>
      <w:r w:rsidRPr="00FD4B94">
        <w:rPr>
          <w:rFonts w:ascii="Arial" w:hAnsi="Arial" w:cs="Arial"/>
          <w:sz w:val="24"/>
          <w:szCs w:val="24"/>
        </w:rPr>
        <w:t>activitatea</w:t>
      </w:r>
      <w:proofErr w:type="spellEnd"/>
      <w:r w:rsidRPr="00FD4B94">
        <w:rPr>
          <w:rFonts w:ascii="Arial" w:hAnsi="Arial" w:cs="Arial"/>
          <w:sz w:val="24"/>
          <w:szCs w:val="24"/>
        </w:rPr>
        <w:t xml:space="preserve">, </w:t>
      </w:r>
      <w:proofErr w:type="spellStart"/>
      <w:r w:rsidRPr="00FD4B94">
        <w:rPr>
          <w:rFonts w:ascii="Arial" w:hAnsi="Arial" w:cs="Arial"/>
          <w:sz w:val="24"/>
          <w:szCs w:val="24"/>
        </w:rPr>
        <w:t>acestea</w:t>
      </w:r>
      <w:proofErr w:type="spellEnd"/>
      <w:r w:rsidRPr="00FD4B94">
        <w:rPr>
          <w:rFonts w:ascii="Arial" w:hAnsi="Arial" w:cs="Arial"/>
          <w:sz w:val="24"/>
          <w:szCs w:val="24"/>
        </w:rPr>
        <w:t xml:space="preserve"> </w:t>
      </w:r>
      <w:proofErr w:type="spellStart"/>
      <w:r w:rsidRPr="00FD4B94">
        <w:rPr>
          <w:rFonts w:ascii="Arial" w:hAnsi="Arial" w:cs="Arial"/>
          <w:sz w:val="24"/>
          <w:szCs w:val="24"/>
        </w:rPr>
        <w:t>vor</w:t>
      </w:r>
      <w:proofErr w:type="spellEnd"/>
      <w:r w:rsidRPr="00FD4B94">
        <w:rPr>
          <w:rFonts w:ascii="Arial" w:hAnsi="Arial" w:cs="Arial"/>
          <w:sz w:val="24"/>
          <w:szCs w:val="24"/>
        </w:rPr>
        <w:t xml:space="preserve"> fi </w:t>
      </w:r>
      <w:proofErr w:type="spellStart"/>
      <w:r w:rsidRPr="00FD4B94">
        <w:rPr>
          <w:rFonts w:ascii="Arial" w:hAnsi="Arial" w:cs="Arial"/>
          <w:sz w:val="24"/>
          <w:szCs w:val="24"/>
        </w:rPr>
        <w:t>colectate</w:t>
      </w:r>
      <w:proofErr w:type="spellEnd"/>
      <w:r w:rsidRPr="00FD4B94">
        <w:rPr>
          <w:rFonts w:ascii="Arial" w:hAnsi="Arial" w:cs="Arial"/>
          <w:sz w:val="24"/>
          <w:szCs w:val="24"/>
        </w:rPr>
        <w:t xml:space="preserve"> de </w:t>
      </w:r>
      <w:proofErr w:type="spellStart"/>
      <w:r w:rsidRPr="00FD4B94">
        <w:rPr>
          <w:rFonts w:ascii="Arial" w:hAnsi="Arial" w:cs="Arial"/>
          <w:sz w:val="24"/>
          <w:szCs w:val="24"/>
        </w:rPr>
        <w:t>firme</w:t>
      </w:r>
      <w:proofErr w:type="spellEnd"/>
      <w:r w:rsidRPr="00FD4B94">
        <w:rPr>
          <w:rFonts w:ascii="Arial" w:hAnsi="Arial" w:cs="Arial"/>
          <w:sz w:val="24"/>
          <w:szCs w:val="24"/>
        </w:rPr>
        <w:t xml:space="preserve"> de </w:t>
      </w:r>
      <w:proofErr w:type="spellStart"/>
      <w:r w:rsidRPr="00FD4B94">
        <w:rPr>
          <w:rFonts w:ascii="Arial" w:hAnsi="Arial" w:cs="Arial"/>
          <w:sz w:val="24"/>
          <w:szCs w:val="24"/>
        </w:rPr>
        <w:t>specialitare</w:t>
      </w:r>
      <w:proofErr w:type="spellEnd"/>
      <w:r w:rsidRPr="00FD4B94">
        <w:rPr>
          <w:rFonts w:ascii="Arial" w:hAnsi="Arial" w:cs="Arial"/>
          <w:sz w:val="24"/>
          <w:szCs w:val="24"/>
        </w:rPr>
        <w:t xml:space="preserve">, conform </w:t>
      </w:r>
      <w:proofErr w:type="spellStart"/>
      <w:r w:rsidRPr="00FD4B94">
        <w:rPr>
          <w:rFonts w:ascii="Arial" w:hAnsi="Arial" w:cs="Arial"/>
          <w:sz w:val="24"/>
          <w:szCs w:val="24"/>
        </w:rPr>
        <w:t>prevederilor</w:t>
      </w:r>
      <w:proofErr w:type="spellEnd"/>
      <w:r w:rsidRPr="00FD4B94">
        <w:rPr>
          <w:rFonts w:ascii="Arial" w:hAnsi="Arial" w:cs="Arial"/>
          <w:sz w:val="24"/>
          <w:szCs w:val="24"/>
        </w:rPr>
        <w:t xml:space="preserve"> </w:t>
      </w:r>
      <w:proofErr w:type="spellStart"/>
      <w:r w:rsidRPr="00FD4B94">
        <w:rPr>
          <w:rFonts w:ascii="Arial" w:hAnsi="Arial" w:cs="Arial"/>
          <w:sz w:val="24"/>
          <w:szCs w:val="24"/>
        </w:rPr>
        <w:t>legale</w:t>
      </w:r>
      <w:proofErr w:type="spellEnd"/>
    </w:p>
    <w:p w:rsidR="00591D23" w:rsidRDefault="00591D23" w:rsidP="00591D23">
      <w:pPr>
        <w:pStyle w:val="ListParagraph"/>
        <w:tabs>
          <w:tab w:val="left" w:pos="851"/>
        </w:tabs>
        <w:spacing w:after="0" w:line="80" w:lineRule="exact"/>
        <w:ind w:left="709"/>
        <w:jc w:val="both"/>
        <w:textAlignment w:val="baseline"/>
        <w:rPr>
          <w:rFonts w:ascii="Arial" w:eastAsia="Times New Roman" w:hAnsi="Arial" w:cs="Arial"/>
          <w:sz w:val="24"/>
          <w:szCs w:val="24"/>
          <w:lang w:val="ro-RO"/>
        </w:rPr>
      </w:pPr>
    </w:p>
    <w:p w:rsidR="00866D76" w:rsidRDefault="00591D23"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5</w:t>
      </w:r>
      <w:r w:rsidR="00866D76" w:rsidRPr="00563968">
        <w:rPr>
          <w:rFonts w:ascii="Arial" w:hAnsi="Arial" w:cs="Arial"/>
          <w:sz w:val="24"/>
          <w:szCs w:val="24"/>
        </w:rPr>
        <w:t xml:space="preserve"> </w:t>
      </w:r>
      <w:r w:rsidRPr="003C4451">
        <w:rPr>
          <w:rFonts w:ascii="Arial" w:hAnsi="Arial" w:cs="Arial"/>
          <w:sz w:val="24"/>
          <w:szCs w:val="24"/>
        </w:rPr>
        <w:t>P</w:t>
      </w:r>
      <w:r w:rsidR="00866D76" w:rsidRPr="003C4451">
        <w:rPr>
          <w:rFonts w:ascii="Arial" w:hAnsi="Arial" w:cs="Arial"/>
          <w:sz w:val="24"/>
          <w:szCs w:val="24"/>
        </w:rPr>
        <w:t>oluarea și alte efecte negative</w:t>
      </w:r>
    </w:p>
    <w:p w:rsidR="00514653" w:rsidRDefault="00514653" w:rsidP="00D25830">
      <w:pPr>
        <w:spacing w:after="0" w:line="264" w:lineRule="auto"/>
        <w:jc w:val="both"/>
        <w:rPr>
          <w:rFonts w:ascii="Arial" w:hAnsi="Arial" w:cs="Arial"/>
          <w:sz w:val="24"/>
          <w:szCs w:val="24"/>
        </w:rPr>
      </w:pPr>
      <w:r>
        <w:rPr>
          <w:rFonts w:ascii="Arial" w:hAnsi="Arial" w:cs="Arial"/>
          <w:sz w:val="24"/>
          <w:szCs w:val="24"/>
        </w:rPr>
        <w:t xml:space="preserve">      </w:t>
      </w:r>
      <w:r w:rsidR="00D25830">
        <w:rPr>
          <w:rFonts w:ascii="Arial" w:hAnsi="Arial" w:cs="Arial"/>
          <w:sz w:val="24"/>
          <w:szCs w:val="24"/>
        </w:rPr>
        <w:t xml:space="preserve">În faza de realizare a proiectului, stratele de sol vor fi impactate ca urmare a amenajărilor de pregătire a terenului, a căilor temporare de acces, etc., ce vor conduce la o expunere la factorii ce contribuie la eroziune superficială. Pe perioada de realizare a proiectului nu vor fi </w:t>
      </w:r>
      <w:r w:rsidR="00D25830">
        <w:rPr>
          <w:rFonts w:ascii="Arial" w:hAnsi="Arial" w:cs="Arial"/>
          <w:sz w:val="24"/>
          <w:szCs w:val="24"/>
        </w:rPr>
        <w:lastRenderedPageBreak/>
        <w:t>deversate în afara amplasamentului cantități de ape reziduale, iar solul decopertat va fi depozitat</w:t>
      </w:r>
      <w:r w:rsidR="00704D91">
        <w:rPr>
          <w:rFonts w:ascii="Arial" w:hAnsi="Arial" w:cs="Arial"/>
          <w:sz w:val="24"/>
          <w:szCs w:val="24"/>
        </w:rPr>
        <w:t xml:space="preserve"> separat pentru a fi utilizat ulterior la amenajarea terenului.</w:t>
      </w:r>
    </w:p>
    <w:p w:rsidR="00704D91" w:rsidRDefault="00704D91" w:rsidP="00D25830">
      <w:pPr>
        <w:spacing w:after="0" w:line="264" w:lineRule="auto"/>
        <w:jc w:val="both"/>
        <w:rPr>
          <w:rFonts w:ascii="Arial" w:hAnsi="Arial" w:cs="Arial"/>
          <w:sz w:val="24"/>
          <w:szCs w:val="24"/>
        </w:rPr>
      </w:pPr>
      <w:r>
        <w:rPr>
          <w:rFonts w:ascii="Arial" w:hAnsi="Arial" w:cs="Arial"/>
          <w:sz w:val="24"/>
          <w:szCs w:val="24"/>
        </w:rPr>
        <w:t xml:space="preserve">      Pentru realizarea proiectului se va face apel la utilaje sau echipamente de putere medie sau mare, dotate cu motoare de ardere internă ce vor conduce temporar la emisii de noxe atmosferice. Pe perioada</w:t>
      </w:r>
      <w:r w:rsidR="00AC69FC">
        <w:rPr>
          <w:rFonts w:ascii="Arial" w:hAnsi="Arial" w:cs="Arial"/>
          <w:sz w:val="24"/>
          <w:szCs w:val="24"/>
        </w:rPr>
        <w:t xml:space="preserve"> de execuție a proiectului cât și pe perioada de funcționare nu se folosește apă tehnologică. Apa potabilă se va asig</w:t>
      </w:r>
      <w:r w:rsidR="005C294D">
        <w:rPr>
          <w:rFonts w:ascii="Arial" w:hAnsi="Arial" w:cs="Arial"/>
          <w:sz w:val="24"/>
          <w:szCs w:val="24"/>
        </w:rPr>
        <w:t>ura pe amplasament din surse potabile.</w:t>
      </w:r>
    </w:p>
    <w:p w:rsidR="004C4292" w:rsidRDefault="004C4292" w:rsidP="00D25830">
      <w:pPr>
        <w:spacing w:after="0" w:line="264" w:lineRule="auto"/>
        <w:jc w:val="both"/>
        <w:rPr>
          <w:rFonts w:ascii="Arial" w:hAnsi="Arial" w:cs="Arial"/>
          <w:sz w:val="24"/>
          <w:szCs w:val="24"/>
        </w:rPr>
      </w:pPr>
      <w:r>
        <w:rPr>
          <w:rFonts w:ascii="Arial" w:hAnsi="Arial" w:cs="Arial"/>
          <w:sz w:val="24"/>
          <w:szCs w:val="24"/>
        </w:rPr>
        <w:t xml:space="preserve">       Având în vedere activitatea propusă pentru realizarea obiectivului respectiv, nu se pune problema poluării apelor râului Cerna sau a apelor subterane.</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Aer:</w:t>
      </w:r>
      <w:r w:rsidRPr="008929FB">
        <w:rPr>
          <w:rFonts w:ascii="Arial" w:eastAsia="Times New Roman" w:hAnsi="Arial" w:cs="Arial"/>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poluare a aerului atmosferic 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 xml:space="preserve">, rezultând </w:t>
      </w:r>
      <w:r w:rsidRPr="00D31A9F">
        <w:rPr>
          <w:rFonts w:ascii="Arial" w:hAnsi="Arial" w:cs="Arial"/>
          <w:sz w:val="24"/>
          <w:szCs w:val="24"/>
          <w:lang w:val="ro-RO"/>
        </w:rPr>
        <w:t xml:space="preserve">emisii specifice arderilor </w:t>
      </w:r>
      <w:r>
        <w:rPr>
          <w:rFonts w:ascii="Arial" w:hAnsi="Arial" w:cs="Arial"/>
          <w:sz w:val="24"/>
          <w:szCs w:val="24"/>
          <w:lang w:val="ro-RO"/>
        </w:rPr>
        <w:t xml:space="preserve">motoarelor cu combustie internă. </w:t>
      </w:r>
      <w:r w:rsidR="005C294D">
        <w:rPr>
          <w:rFonts w:ascii="Arial" w:hAnsi="Arial" w:cs="Arial"/>
          <w:sz w:val="24"/>
          <w:szCs w:val="24"/>
          <w:lang w:val="ro-RO"/>
        </w:rPr>
        <w:t>Din evaluarea făcută rezultă o cantitate medie de carburant consumat de 0,5 tone.</w:t>
      </w:r>
      <w:r w:rsidR="006A756F">
        <w:rPr>
          <w:rFonts w:ascii="Arial" w:hAnsi="Arial" w:cs="Arial"/>
          <w:sz w:val="24"/>
          <w:szCs w:val="24"/>
          <w:lang w:val="ro-RO"/>
        </w:rPr>
        <w:t xml:space="preserve"> Alte emisii</w:t>
      </w:r>
      <w:r w:rsidR="00157C1B">
        <w:rPr>
          <w:rFonts w:ascii="Arial" w:hAnsi="Arial" w:cs="Arial"/>
          <w:sz w:val="24"/>
          <w:szCs w:val="24"/>
          <w:lang w:val="ro-RO"/>
        </w:rPr>
        <w:t xml:space="preserve"> </w:t>
      </w:r>
      <w:r w:rsidR="006A756F">
        <w:rPr>
          <w:rFonts w:ascii="Arial" w:hAnsi="Arial" w:cs="Arial"/>
          <w:sz w:val="24"/>
          <w:szCs w:val="24"/>
          <w:lang w:val="ro-RO"/>
        </w:rPr>
        <w:t>care afectează factorul de mediu aer</w:t>
      </w:r>
      <w:r w:rsidR="00157C1B">
        <w:rPr>
          <w:rFonts w:ascii="Arial" w:hAnsi="Arial" w:cs="Arial"/>
          <w:sz w:val="24"/>
          <w:szCs w:val="24"/>
          <w:lang w:val="ro-RO"/>
        </w:rPr>
        <w:t xml:space="preserve"> sunt cele de pulberi (praf) rezultate în timpul excavării și nivelării materialului rezultat.</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Apă</w:t>
      </w:r>
      <w:r w:rsidRPr="003F3327">
        <w:rPr>
          <w:rFonts w:ascii="Arial" w:eastAsia="Times New Roman" w:hAnsi="Arial" w:cs="Arial"/>
          <w:i/>
          <w:sz w:val="24"/>
          <w:szCs w:val="24"/>
          <w:lang w:val="ro-RO"/>
        </w:rPr>
        <w:t>:</w:t>
      </w:r>
      <w:r w:rsidRPr="0000017C">
        <w:rPr>
          <w:rFonts w:ascii="Arial" w:eastAsia="Times New Roman" w:hAnsi="Arial" w:cs="Arial"/>
          <w:sz w:val="24"/>
          <w:szCs w:val="24"/>
          <w:lang w:val="ro-RO"/>
        </w:rPr>
        <w:t xml:space="preserve"> </w:t>
      </w:r>
      <w:r w:rsidR="00157C1B">
        <w:rPr>
          <w:rFonts w:ascii="Arial" w:eastAsia="Times New Roman" w:hAnsi="Arial" w:cs="Arial"/>
          <w:sz w:val="24"/>
          <w:szCs w:val="24"/>
          <w:lang w:val="ro-RO"/>
        </w:rPr>
        <w:t>Potențialele surse de poluare a factorului de mediu apă sunt reprezentate de apa uzată menajeră care provine din activitățile curente (igienă)</w:t>
      </w:r>
      <w:r w:rsidR="001838A2">
        <w:rPr>
          <w:rFonts w:ascii="Arial" w:eastAsia="Times New Roman" w:hAnsi="Arial" w:cs="Arial"/>
          <w:sz w:val="24"/>
          <w:szCs w:val="24"/>
          <w:lang w:val="ro-RO"/>
        </w:rPr>
        <w:t xml:space="preserve"> și, eventualele scurgeri accidentale de carburanți din zona utilajelor.</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execuție, pe amplasament se va instala o toaletă ecologică.</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După execuția proiectului, anexa construită va dispune de grup social, iar apele uzate vor fi colectate într-un bazin etanș vidanjabil.</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Sol</w:t>
      </w:r>
      <w:r w:rsidRPr="003F3327">
        <w:rPr>
          <w:rFonts w:ascii="Arial" w:eastAsia="Times New Roman" w:hAnsi="Arial" w:cs="Arial"/>
          <w:i/>
          <w:sz w:val="24"/>
          <w:szCs w:val="24"/>
          <w:lang w:val="ro-RO"/>
        </w:rPr>
        <w:t>:</w:t>
      </w:r>
      <w:r w:rsidRPr="008929FB">
        <w:rPr>
          <w:rFonts w:ascii="Arial" w:eastAsia="Times New Roman" w:hAnsi="Arial" w:cs="Arial"/>
          <w:sz w:val="24"/>
          <w:szCs w:val="24"/>
          <w:lang w:val="ro-RO"/>
        </w:rPr>
        <w:t xml:space="preserve"> </w:t>
      </w:r>
      <w:r w:rsidRPr="00773D51">
        <w:rPr>
          <w:rFonts w:ascii="Arial" w:eastAsia="Times New Roman" w:hAnsi="Arial" w:cs="Arial"/>
          <w:i/>
          <w:sz w:val="24"/>
          <w:szCs w:val="24"/>
          <w:lang w:val="ro-RO"/>
        </w:rPr>
        <w:t>În timpul execuţiei investiției</w:t>
      </w:r>
      <w:r w:rsidRPr="008929FB">
        <w:rPr>
          <w:rFonts w:ascii="Arial" w:eastAsia="Times New Roman" w:hAnsi="Arial" w:cs="Arial"/>
          <w:sz w:val="24"/>
          <w:szCs w:val="24"/>
          <w:lang w:val="ro-RO"/>
        </w:rPr>
        <w:t xml:space="preserve">, solul ar putea fi poluat </w:t>
      </w:r>
      <w:r>
        <w:rPr>
          <w:rFonts w:ascii="Arial" w:eastAsia="Times New Roman" w:hAnsi="Arial" w:cs="Arial"/>
          <w:sz w:val="24"/>
          <w:szCs w:val="24"/>
          <w:lang w:val="ro-RO"/>
        </w:rPr>
        <w:t>local</w:t>
      </w:r>
      <w:r w:rsidR="0011381B">
        <w:rPr>
          <w:rFonts w:ascii="Arial" w:eastAsia="Times New Roman" w:hAnsi="Arial" w:cs="Arial"/>
          <w:sz w:val="24"/>
          <w:szCs w:val="24"/>
          <w:lang w:val="ro-RO"/>
        </w:rPr>
        <w:t>, în urma unor avarii</w:t>
      </w:r>
      <w:r w:rsidR="00B00EBF">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cu </w:t>
      </w:r>
      <w:r>
        <w:rPr>
          <w:rFonts w:ascii="Arial" w:eastAsia="Times New Roman" w:hAnsi="Arial" w:cs="Arial"/>
          <w:sz w:val="24"/>
          <w:szCs w:val="24"/>
          <w:lang w:val="ro-RO"/>
        </w:rPr>
        <w:t>substanțe</w:t>
      </w:r>
      <w:r w:rsidRPr="008929FB">
        <w:rPr>
          <w:rFonts w:ascii="Arial" w:eastAsia="Times New Roman" w:hAnsi="Arial" w:cs="Arial"/>
          <w:sz w:val="24"/>
          <w:szCs w:val="24"/>
          <w:lang w:val="ro-RO"/>
        </w:rPr>
        <w:t xml:space="preserve"> de natura produselor petroliere sau uleiurilor minerale provenit</w:t>
      </w:r>
      <w:r>
        <w:rPr>
          <w:rFonts w:ascii="Arial" w:eastAsia="Times New Roman" w:hAnsi="Arial" w:cs="Arial"/>
          <w:sz w:val="24"/>
          <w:szCs w:val="24"/>
          <w:lang w:val="ro-RO"/>
        </w:rPr>
        <w:t xml:space="preserve">e de la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Pr="008929FB" w:rsidRDefault="00B00EBF"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hAnsi="Arial" w:cs="Arial"/>
          <w:sz w:val="24"/>
          <w:szCs w:val="24"/>
          <w:lang w:val="ro-RO"/>
        </w:rPr>
        <w:t>Solul vegetal va fi decopertat și depozitat separat pentru a fi reutilizat la refacerea mediului.</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Zgomot</w:t>
      </w:r>
      <w:r w:rsidRPr="003F3327">
        <w:rPr>
          <w:rFonts w:ascii="Arial" w:eastAsia="Times New Roman" w:hAnsi="Arial" w:cs="Arial"/>
          <w:i/>
          <w:sz w:val="24"/>
          <w:szCs w:val="24"/>
          <w:lang w:val="ro-RO"/>
        </w:rPr>
        <w:t>:</w:t>
      </w:r>
      <w:r w:rsidRPr="00876C53">
        <w:rPr>
          <w:rFonts w:ascii="Arial" w:eastAsia="Times New Roman" w:hAnsi="Arial" w:cs="Arial"/>
          <w:i/>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w:t>
      </w:r>
      <w:r>
        <w:rPr>
          <w:rFonts w:ascii="Arial" w:eastAsia="Times New Roman" w:hAnsi="Arial" w:cs="Arial"/>
          <w:sz w:val="24"/>
          <w:szCs w:val="24"/>
          <w:lang w:val="ro-RO"/>
        </w:rPr>
        <w:t xml:space="preserve">zgomot </w:t>
      </w:r>
      <w:r w:rsidR="00B00EBF">
        <w:rPr>
          <w:rFonts w:ascii="Arial" w:eastAsia="Times New Roman" w:hAnsi="Arial" w:cs="Arial"/>
          <w:sz w:val="24"/>
          <w:szCs w:val="24"/>
          <w:lang w:val="ro-RO"/>
        </w:rPr>
        <w:t xml:space="preserve">și vibrații </w:t>
      </w:r>
      <w:r w:rsidRPr="00D31A9F">
        <w:rPr>
          <w:rFonts w:ascii="Arial" w:eastAsia="Times New Roman" w:hAnsi="Arial" w:cs="Arial"/>
          <w:sz w:val="24"/>
          <w:szCs w:val="24"/>
          <w:lang w:val="ro-RO"/>
        </w:rPr>
        <w:t xml:space="preserve">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Perioadele de lucru vor coincide doar cu perioadele active diurne, pentru a se evita apariția oricăror zgomote în măsură a induce un deranj local.</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 perioada de funcționare se estimează că nu vor exista surse potențiale de zgomot și/sau vibrații.</w:t>
      </w:r>
    </w:p>
    <w:p w:rsidR="00F52EA8" w:rsidRDefault="00F52EA8" w:rsidP="00F52EA8">
      <w:pPr>
        <w:pStyle w:val="ListParagraph"/>
        <w:spacing w:after="0" w:line="80" w:lineRule="exact"/>
        <w:ind w:left="0" w:firstLine="425"/>
        <w:jc w:val="both"/>
        <w:textAlignment w:val="baseline"/>
        <w:rPr>
          <w:rFonts w:ascii="Arial" w:eastAsia="Times New Roman" w:hAnsi="Arial" w:cs="Arial"/>
          <w:sz w:val="24"/>
          <w:szCs w:val="24"/>
          <w:lang w:val="ro-RO"/>
        </w:rPr>
      </w:pPr>
    </w:p>
    <w:p w:rsidR="00866D76" w:rsidRPr="00B00EBF" w:rsidRDefault="00F52EA8"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6</w:t>
      </w:r>
      <w:r>
        <w:rPr>
          <w:rFonts w:ascii="Arial" w:hAnsi="Arial" w:cs="Arial"/>
          <w:sz w:val="24"/>
          <w:szCs w:val="24"/>
        </w:rPr>
        <w:t xml:space="preserve"> </w:t>
      </w:r>
      <w:r w:rsidRPr="003C4451">
        <w:rPr>
          <w:rFonts w:ascii="Arial" w:hAnsi="Arial" w:cs="Arial"/>
          <w:sz w:val="24"/>
          <w:szCs w:val="24"/>
        </w:rPr>
        <w:t>R</w:t>
      </w:r>
      <w:r w:rsidR="00866D76" w:rsidRPr="003C4451">
        <w:rPr>
          <w:rFonts w:ascii="Arial" w:hAnsi="Arial" w:cs="Arial"/>
          <w:sz w:val="24"/>
          <w:szCs w:val="24"/>
        </w:rPr>
        <w:t>iscurile de accidente majore și/sau dezastre relevante pentru proiectul în cauză, inclusiv cele cauzate de schimbările climatice, conform informațiilor științifice</w:t>
      </w:r>
    </w:p>
    <w:p w:rsidR="00F52EA8" w:rsidRDefault="00F52EA8" w:rsidP="003B76D2">
      <w:pPr>
        <w:spacing w:after="0" w:line="264" w:lineRule="auto"/>
        <w:ind w:firstLine="425"/>
        <w:jc w:val="both"/>
        <w:textAlignment w:val="baseline"/>
        <w:rPr>
          <w:rFonts w:ascii="Arial" w:hAnsi="Arial" w:cs="Arial"/>
          <w:color w:val="191919"/>
          <w:sz w:val="24"/>
          <w:szCs w:val="24"/>
        </w:rPr>
      </w:pPr>
      <w:r w:rsidRPr="00F52EA8">
        <w:rPr>
          <w:rFonts w:ascii="Arial" w:hAnsi="Arial" w:cs="Arial"/>
          <w:color w:val="191919"/>
          <w:sz w:val="24"/>
          <w:szCs w:val="24"/>
        </w:rPr>
        <w:t>Nu se vor utiliza substanţe periculoase, tehnologia nu prezintă risc de accidente majore. Datorită dimensiunilor reduse ale proiectului nu se vor degaja cantități notabile de gaze cu efect de seră.</w:t>
      </w:r>
    </w:p>
    <w:p w:rsidR="00F52EA8" w:rsidRDefault="00F52EA8" w:rsidP="00F52EA8">
      <w:pPr>
        <w:spacing w:after="0" w:line="80" w:lineRule="exact"/>
        <w:ind w:firstLine="425"/>
        <w:jc w:val="both"/>
        <w:textAlignment w:val="baseline"/>
        <w:rPr>
          <w:rFonts w:ascii="Arial" w:hAnsi="Arial" w:cs="Arial"/>
          <w:color w:val="191919"/>
          <w:sz w:val="24"/>
          <w:szCs w:val="24"/>
        </w:rPr>
      </w:pPr>
    </w:p>
    <w:p w:rsidR="00866D76" w:rsidRDefault="00F52EA8" w:rsidP="004404B6">
      <w:pPr>
        <w:spacing w:after="0" w:line="240" w:lineRule="auto"/>
        <w:jc w:val="both"/>
        <w:textAlignment w:val="baseline"/>
        <w:rPr>
          <w:rFonts w:ascii="Arial" w:hAnsi="Arial" w:cs="Arial"/>
          <w:sz w:val="24"/>
          <w:szCs w:val="24"/>
        </w:rPr>
      </w:pPr>
      <w:r>
        <w:rPr>
          <w:rFonts w:ascii="Arial" w:hAnsi="Arial" w:cs="Arial"/>
          <w:b/>
          <w:sz w:val="24"/>
          <w:szCs w:val="24"/>
        </w:rPr>
        <w:t xml:space="preserve">2.7 </w:t>
      </w:r>
      <w:r w:rsidRPr="003C4451">
        <w:rPr>
          <w:rFonts w:ascii="Arial" w:hAnsi="Arial" w:cs="Arial"/>
          <w:sz w:val="24"/>
          <w:szCs w:val="24"/>
        </w:rPr>
        <w:t>R</w:t>
      </w:r>
      <w:r w:rsidR="00866D76" w:rsidRPr="003C4451">
        <w:rPr>
          <w:rFonts w:ascii="Arial" w:hAnsi="Arial" w:cs="Arial"/>
          <w:sz w:val="24"/>
          <w:szCs w:val="24"/>
        </w:rPr>
        <w:t>iscurile pentru sănătatea umană</w:t>
      </w:r>
      <w:r w:rsidR="00866D76" w:rsidRPr="00563968">
        <w:rPr>
          <w:rFonts w:ascii="Arial" w:hAnsi="Arial" w:cs="Arial"/>
          <w:sz w:val="24"/>
          <w:szCs w:val="24"/>
        </w:rPr>
        <w:t xml:space="preserve"> </w:t>
      </w:r>
    </w:p>
    <w:p w:rsidR="00F55316" w:rsidRPr="004404B6" w:rsidRDefault="003C4451" w:rsidP="004404B6">
      <w:pPr>
        <w:spacing w:after="0" w:line="240" w:lineRule="auto"/>
        <w:ind w:firstLine="426"/>
        <w:jc w:val="both"/>
        <w:textAlignment w:val="baseline"/>
        <w:rPr>
          <w:rFonts w:ascii="Arial" w:hAnsi="Arial" w:cs="Arial"/>
          <w:sz w:val="24"/>
          <w:szCs w:val="24"/>
        </w:rPr>
      </w:pPr>
      <w:r>
        <w:rPr>
          <w:rFonts w:ascii="Arial" w:hAnsi="Arial" w:cs="Arial"/>
          <w:color w:val="191919"/>
          <w:sz w:val="24"/>
          <w:szCs w:val="24"/>
        </w:rPr>
        <w:t>Nu au fost identificate efecte potențiale semnificative ale impactului generat de proict asupra populației locale sau a altor obiective de interes public. Lucrările se vor realiza pe timpul zilei.</w:t>
      </w:r>
    </w:p>
    <w:p w:rsidR="00866D76" w:rsidRPr="00563968" w:rsidRDefault="00866D76" w:rsidP="00866D76">
      <w:pPr>
        <w:spacing w:after="0" w:line="120" w:lineRule="exact"/>
        <w:jc w:val="both"/>
        <w:rPr>
          <w:rFonts w:ascii="Arial" w:hAnsi="Arial" w:cs="Arial"/>
          <w:sz w:val="24"/>
          <w:szCs w:val="24"/>
        </w:rPr>
      </w:pPr>
    </w:p>
    <w:p w:rsidR="00866D76" w:rsidRPr="004404B6" w:rsidRDefault="004404B6" w:rsidP="004404B6">
      <w:pPr>
        <w:spacing w:after="0"/>
        <w:ind w:left="927" w:hanging="927"/>
        <w:jc w:val="both"/>
        <w:rPr>
          <w:rFonts w:ascii="Arial" w:hAnsi="Arial" w:cs="Arial"/>
          <w:b/>
          <w:sz w:val="24"/>
          <w:szCs w:val="24"/>
        </w:rPr>
      </w:pPr>
      <w:r>
        <w:rPr>
          <w:rFonts w:ascii="Arial" w:hAnsi="Arial" w:cs="Arial"/>
          <w:b/>
          <w:sz w:val="24"/>
          <w:szCs w:val="24"/>
        </w:rPr>
        <w:t>3.</w:t>
      </w:r>
      <w:r w:rsidR="00866D76" w:rsidRPr="004404B6">
        <w:rPr>
          <w:rFonts w:ascii="Arial" w:hAnsi="Arial" w:cs="Arial"/>
          <w:b/>
          <w:sz w:val="24"/>
          <w:szCs w:val="24"/>
        </w:rPr>
        <w:t xml:space="preserve"> Amplasarea proiectelor</w:t>
      </w:r>
    </w:p>
    <w:p w:rsidR="00866D76" w:rsidRDefault="004404B6"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1</w:t>
      </w:r>
      <w:r w:rsidR="00866D76" w:rsidRPr="00563968">
        <w:rPr>
          <w:rFonts w:ascii="Arial" w:hAnsi="Arial" w:cs="Arial"/>
          <w:sz w:val="24"/>
          <w:szCs w:val="24"/>
        </w:rPr>
        <w:t xml:space="preserve"> </w:t>
      </w:r>
      <w:r>
        <w:rPr>
          <w:rFonts w:ascii="Arial" w:hAnsi="Arial" w:cs="Arial"/>
          <w:sz w:val="24"/>
          <w:szCs w:val="24"/>
        </w:rPr>
        <w:t>U</w:t>
      </w:r>
      <w:r w:rsidR="00866D76" w:rsidRPr="00563968">
        <w:rPr>
          <w:rFonts w:ascii="Arial" w:hAnsi="Arial" w:cs="Arial"/>
          <w:sz w:val="24"/>
          <w:szCs w:val="24"/>
        </w:rPr>
        <w:t>tilizarea a</w:t>
      </w:r>
      <w:r>
        <w:rPr>
          <w:rFonts w:ascii="Arial" w:hAnsi="Arial" w:cs="Arial"/>
          <w:sz w:val="24"/>
          <w:szCs w:val="24"/>
        </w:rPr>
        <w:t>ctuală și aprobată a terenului</w:t>
      </w:r>
    </w:p>
    <w:p w:rsidR="00973B0F" w:rsidRDefault="004404B6" w:rsidP="003B76D2">
      <w:pPr>
        <w:spacing w:after="0" w:line="264" w:lineRule="auto"/>
        <w:jc w:val="both"/>
        <w:rPr>
          <w:rFonts w:ascii="Arial" w:hAnsi="Arial" w:cs="Arial"/>
          <w:sz w:val="24"/>
          <w:szCs w:val="24"/>
        </w:rPr>
      </w:pPr>
      <w:r>
        <w:rPr>
          <w:rFonts w:ascii="Arial" w:hAnsi="Arial" w:cs="Arial"/>
          <w:sz w:val="24"/>
          <w:szCs w:val="24"/>
        </w:rPr>
        <w:t xml:space="preserve">      Terenul </w:t>
      </w:r>
      <w:r w:rsidR="00E4614A">
        <w:rPr>
          <w:rFonts w:ascii="Arial" w:hAnsi="Arial" w:cs="Arial"/>
          <w:sz w:val="24"/>
          <w:szCs w:val="24"/>
        </w:rPr>
        <w:t xml:space="preserve">in suprafata de 1350 mp </w:t>
      </w:r>
      <w:r>
        <w:rPr>
          <w:rFonts w:ascii="Arial" w:hAnsi="Arial" w:cs="Arial"/>
          <w:sz w:val="24"/>
          <w:szCs w:val="24"/>
        </w:rPr>
        <w:t xml:space="preserve">este situat în </w:t>
      </w:r>
      <w:r w:rsidR="00B54395">
        <w:rPr>
          <w:rFonts w:ascii="Arial" w:hAnsi="Arial" w:cs="Arial"/>
          <w:sz w:val="24"/>
          <w:szCs w:val="24"/>
        </w:rPr>
        <w:t xml:space="preserve">extravilanul satului </w:t>
      </w:r>
      <w:r w:rsidR="00E4614A">
        <w:rPr>
          <w:rFonts w:ascii="Arial" w:hAnsi="Arial" w:cs="Arial"/>
          <w:sz w:val="24"/>
          <w:szCs w:val="24"/>
        </w:rPr>
        <w:t xml:space="preserve">Cazanesti </w:t>
      </w:r>
      <w:r>
        <w:rPr>
          <w:rFonts w:ascii="Arial" w:hAnsi="Arial" w:cs="Arial"/>
          <w:sz w:val="24"/>
          <w:szCs w:val="24"/>
        </w:rPr>
        <w:t xml:space="preserve">și </w:t>
      </w:r>
      <w:r w:rsidR="00E4614A">
        <w:rPr>
          <w:rFonts w:ascii="Arial" w:hAnsi="Arial" w:cs="Arial"/>
          <w:sz w:val="24"/>
          <w:szCs w:val="24"/>
        </w:rPr>
        <w:t>face parte din suprafata administrativa a comunei Cazanesti</w:t>
      </w:r>
    </w:p>
    <w:p w:rsidR="00866D76" w:rsidRDefault="0026198B"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B</w:t>
      </w:r>
      <w:r w:rsidR="00866D76" w:rsidRPr="00563968">
        <w:rPr>
          <w:rFonts w:ascii="Arial" w:hAnsi="Arial" w:cs="Arial"/>
          <w:sz w:val="24"/>
          <w:szCs w:val="24"/>
        </w:rPr>
        <w:t>ogăția, disponibilitatea, calitatea și capacitatea de regenerare relative ale resurselor naturale, inclusiv solul, terenurile, apa și biodiversitatea, din zonă și din subteranul acesteia</w:t>
      </w:r>
      <w:r w:rsidR="00C72792">
        <w:rPr>
          <w:rFonts w:ascii="Arial" w:hAnsi="Arial" w:cs="Arial"/>
          <w:sz w:val="24"/>
          <w:szCs w:val="24"/>
        </w:rPr>
        <w:t>:</w:t>
      </w:r>
    </w:p>
    <w:p w:rsidR="00A61ADA"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lastRenderedPageBreak/>
        <w:t xml:space="preserve">Perimetrul Golaşa se află, din punct de vedere geografic, în Podişul Getic, în platforma Huşniţei, sectorul dintre Dunăre şi Motru, mai exact în Dealurile Coşuştei. </w:t>
      </w:r>
    </w:p>
    <w:p w:rsidR="00A61ADA"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t>Perimetrul Golașa se află amplasat în bazinul hidrografic al râului Motru (cod VII.1.36), în cursul mijlociu al acestuia. În partea sudică a perimetrului curge pârâul Coşuştea.</w:t>
      </w:r>
    </w:p>
    <w:p w:rsidR="00A61ADA" w:rsidRPr="00A61ADA"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t xml:space="preserve"> Zona perimetrului Golaşa se caracterizează printr-un climat temperat-continental cu influenţe submediteraneene, cu caractere specifice ţinuturilor de dealuri şi văi, aici evidenţiindu-se topoclimatele de luncă, de culoar depresionar, precum şi cele ca urmare a activităţilor antropice. Conform hărţii solurilor (întocmită de Institutul de Geografie) în zona perimetrului Golaşa tipurile de sol întâlnite: </w:t>
      </w:r>
    </w:p>
    <w:p w:rsidR="00A61ADA" w:rsidRDefault="00A61ADA" w:rsidP="00A61ADA">
      <w:pPr>
        <w:spacing w:after="0" w:line="264" w:lineRule="auto"/>
        <w:jc w:val="both"/>
        <w:rPr>
          <w:rFonts w:ascii="Arial" w:hAnsi="Arial" w:cs="Arial"/>
          <w:sz w:val="24"/>
          <w:szCs w:val="24"/>
        </w:rPr>
      </w:pPr>
      <w:r w:rsidRPr="00A61ADA">
        <w:rPr>
          <w:rFonts w:ascii="Arial" w:hAnsi="Arial" w:cs="Arial"/>
          <w:sz w:val="24"/>
          <w:szCs w:val="24"/>
        </w:rPr>
        <w:t xml:space="preserve">- sol brun de pădure şi sol brun de pădure podzolit; - soluri de luncă. </w:t>
      </w:r>
    </w:p>
    <w:p w:rsidR="00A61ADA"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t>Vegetaţia în zona perimetrului este predominant alcătuită din fâneţe şi păşuni, specifice zonelor de luncă.</w:t>
      </w:r>
    </w:p>
    <w:p w:rsidR="00A61ADA"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t xml:space="preserve"> În perimetru nu au fost identificate zone de habitat a animalelor sălbatice, exceptând exemplare de specii comune de mamifere. </w:t>
      </w:r>
    </w:p>
    <w:p w:rsidR="00474AF1"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t>Amplasamentul pe care se vor executa lucrările de explorare a resurselor de lignit este situat în afara arealului cu elemente de faună acvatic</w:t>
      </w:r>
      <w:r>
        <w:rPr>
          <w:rFonts w:ascii="Arial" w:hAnsi="Arial" w:cs="Arial"/>
          <w:sz w:val="24"/>
          <w:szCs w:val="24"/>
        </w:rPr>
        <w:t>a</w:t>
      </w:r>
    </w:p>
    <w:p w:rsidR="00A61ADA"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t>Formaţiunile geologice din zona perimetrului Golașa sunt reprezentate prin depozite pliocene aparţinând Ponţianului şi Dacianului şi depozite cuaternare aparţinând Pleistocenului şi Holocenului.</w:t>
      </w:r>
    </w:p>
    <w:p w:rsidR="00E4614A" w:rsidRDefault="00A61ADA" w:rsidP="00A61ADA">
      <w:pPr>
        <w:spacing w:after="0" w:line="264" w:lineRule="auto"/>
        <w:ind w:firstLine="397"/>
        <w:jc w:val="both"/>
        <w:rPr>
          <w:rFonts w:ascii="Arial" w:hAnsi="Arial" w:cs="Arial"/>
          <w:sz w:val="24"/>
          <w:szCs w:val="24"/>
        </w:rPr>
      </w:pPr>
      <w:r w:rsidRPr="00A61ADA">
        <w:rPr>
          <w:rFonts w:ascii="Arial" w:hAnsi="Arial" w:cs="Arial"/>
          <w:sz w:val="24"/>
          <w:szCs w:val="24"/>
        </w:rPr>
        <w:t>În perimetrul Golaşa lucrările miniere de explorare se vor executa până la cota +160,0 m, considerată cotă optimă pentru atingerea obiectivelor lucrărilor de explorare</w:t>
      </w:r>
    </w:p>
    <w:p w:rsidR="0026198B" w:rsidRPr="00563968" w:rsidRDefault="0026198B" w:rsidP="005F3A72">
      <w:pPr>
        <w:spacing w:after="0" w:line="80" w:lineRule="exact"/>
        <w:jc w:val="both"/>
        <w:rPr>
          <w:rFonts w:ascii="Arial" w:hAnsi="Arial" w:cs="Arial"/>
          <w:sz w:val="24"/>
          <w:szCs w:val="24"/>
        </w:rPr>
      </w:pPr>
    </w:p>
    <w:p w:rsidR="00866D76" w:rsidRDefault="00B83430"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 xml:space="preserve">apacitatea </w:t>
      </w:r>
      <w:r w:rsidR="00866D76">
        <w:rPr>
          <w:rFonts w:ascii="Arial" w:hAnsi="Arial" w:cs="Arial"/>
          <w:sz w:val="24"/>
          <w:szCs w:val="24"/>
        </w:rPr>
        <w:t>de absorbție a mediului natural</w:t>
      </w:r>
    </w:p>
    <w:p w:rsidR="005F3A72" w:rsidRDefault="00FC00E4" w:rsidP="001E5CCA">
      <w:pPr>
        <w:spacing w:after="0" w:line="264" w:lineRule="auto"/>
        <w:jc w:val="both"/>
        <w:rPr>
          <w:rFonts w:ascii="Arial" w:eastAsia="Times New Roman" w:hAnsi="Arial" w:cs="Arial"/>
          <w:color w:val="191919"/>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w:t>
      </w:r>
      <w:r w:rsidR="005F3A72">
        <w:rPr>
          <w:rFonts w:ascii="Arial" w:eastAsia="Times New Roman" w:hAnsi="Arial" w:cs="Arial"/>
          <w:color w:val="191919"/>
          <w:sz w:val="24"/>
          <w:szCs w:val="24"/>
        </w:rPr>
        <w:t xml:space="preserve">.  </w:t>
      </w:r>
      <w:r w:rsidR="005F3A72" w:rsidRPr="002C07EF">
        <w:rPr>
          <w:rFonts w:ascii="Arial" w:eastAsia="Times New Roman" w:hAnsi="Arial" w:cs="Arial"/>
          <w:i/>
          <w:color w:val="191919"/>
          <w:sz w:val="24"/>
          <w:szCs w:val="24"/>
        </w:rPr>
        <w:t>Zone umede, zone riverane, guri ale râurilor</w:t>
      </w:r>
      <w:r w:rsidR="005F3A72" w:rsidRPr="008929FB">
        <w:rPr>
          <w:rFonts w:ascii="Arial" w:eastAsia="Times New Roman" w:hAnsi="Arial" w:cs="Arial"/>
          <w:color w:val="191919"/>
          <w:sz w:val="24"/>
          <w:szCs w:val="24"/>
        </w:rPr>
        <w:t>:</w:t>
      </w:r>
      <w:r w:rsidR="00725115">
        <w:rPr>
          <w:rFonts w:ascii="Arial" w:eastAsia="Times New Roman" w:hAnsi="Arial" w:cs="Arial"/>
          <w:color w:val="191919"/>
          <w:sz w:val="24"/>
          <w:szCs w:val="24"/>
        </w:rPr>
        <w:t>nu este cazul</w:t>
      </w:r>
    </w:p>
    <w:p w:rsidR="005F3A72" w:rsidRPr="008929FB" w:rsidRDefault="00FD3E7E" w:rsidP="00725115">
      <w:pPr>
        <w:spacing w:after="0" w:line="264" w:lineRule="auto"/>
        <w:jc w:val="both"/>
        <w:rPr>
          <w:rFonts w:ascii="Arial" w:eastAsia="Times New Roman" w:hAnsi="Arial" w:cs="Arial"/>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ii.</w:t>
      </w:r>
      <w:r w:rsidR="005F3A72">
        <w:rPr>
          <w:rFonts w:ascii="Arial" w:eastAsia="Times New Roman" w:hAnsi="Arial" w:cs="Arial"/>
          <w:b/>
          <w:color w:val="191919"/>
          <w:sz w:val="24"/>
          <w:szCs w:val="24"/>
        </w:rPr>
        <w:t xml:space="preserve"> </w:t>
      </w:r>
      <w:r w:rsidR="005F3A72" w:rsidRPr="002C07EF">
        <w:rPr>
          <w:rFonts w:ascii="Arial" w:eastAsia="Times New Roman" w:hAnsi="Arial" w:cs="Arial"/>
          <w:i/>
          <w:color w:val="191919"/>
          <w:sz w:val="24"/>
          <w:szCs w:val="24"/>
        </w:rPr>
        <w:t>Zone costiere și mediul marin</w:t>
      </w:r>
      <w:r w:rsidR="005F3A72" w:rsidRPr="008929FB">
        <w:rPr>
          <w:rFonts w:ascii="Arial" w:eastAsia="Times New Roman" w:hAnsi="Arial" w:cs="Arial"/>
          <w:color w:val="191919"/>
          <w:sz w:val="24"/>
          <w:szCs w:val="24"/>
        </w:rPr>
        <w:t>: 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color w:val="191919"/>
          <w:sz w:val="24"/>
          <w:szCs w:val="24"/>
          <w:lang w:val="ro-RO"/>
        </w:rPr>
        <w:t>iii</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Zonele montane și forestiere</w:t>
      </w:r>
      <w:r w:rsidRPr="008929FB">
        <w:rPr>
          <w:rFonts w:ascii="Arial" w:eastAsia="Times New Roman" w:hAnsi="Arial" w:cs="Arial"/>
          <w:color w:val="191919"/>
          <w:sz w:val="24"/>
          <w:szCs w:val="24"/>
          <w:lang w:val="ro-RO"/>
        </w:rPr>
        <w:t>: 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iv</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Arii naturale protejate de interes național, comunitar, internațional</w:t>
      </w:r>
      <w:r w:rsidRPr="008929FB">
        <w:rPr>
          <w:rFonts w:ascii="Arial" w:eastAsia="Times New Roman" w:hAnsi="Arial" w:cs="Arial"/>
          <w:color w:val="191919"/>
          <w:sz w:val="24"/>
          <w:szCs w:val="24"/>
          <w:lang w:val="ro-RO"/>
        </w:rPr>
        <w:t xml:space="preserve">: </w:t>
      </w:r>
      <w:r w:rsidR="00725115">
        <w:rPr>
          <w:rFonts w:ascii="Arial" w:eastAsia="Times New Roman" w:hAnsi="Arial" w:cs="Arial"/>
          <w:color w:val="191919"/>
          <w:sz w:val="24"/>
          <w:szCs w:val="24"/>
          <w:lang w:val="ro-RO"/>
        </w:rPr>
        <w:t>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v</w:t>
      </w:r>
      <w:r>
        <w:rPr>
          <w:rFonts w:ascii="Arial" w:eastAsia="Times New Roman" w:hAnsi="Arial" w:cs="Arial"/>
          <w:color w:val="191919"/>
          <w:sz w:val="24"/>
          <w:szCs w:val="24"/>
          <w:lang w:val="ro-RO"/>
        </w:rPr>
        <w:t xml:space="preserve">. </w:t>
      </w:r>
      <w:r w:rsidRPr="005D7BEE">
        <w:rPr>
          <w:rFonts w:ascii="Arial" w:eastAsia="Times New Roman" w:hAnsi="Arial" w:cs="Arial"/>
          <w:i/>
          <w:color w:val="191919"/>
          <w:sz w:val="24"/>
          <w:szCs w:val="24"/>
          <w:lang w:val="ro-RO"/>
        </w:rPr>
        <w:t>Zone clasificate sau protejate conform legislației în vigoare</w:t>
      </w:r>
      <w:r w:rsidRPr="008929FB">
        <w:rPr>
          <w:rFonts w:ascii="Arial" w:eastAsia="Times New Roman" w:hAnsi="Arial" w:cs="Arial"/>
          <w:color w:val="191919"/>
          <w:sz w:val="24"/>
          <w:szCs w:val="24"/>
          <w:lang w:val="ro-RO"/>
        </w:rPr>
        <w:t>:</w:t>
      </w:r>
      <w:r w:rsidR="00725115">
        <w:rPr>
          <w:rFonts w:ascii="Arial" w:eastAsia="Times New Roman" w:hAnsi="Arial" w:cs="Arial"/>
          <w:color w:val="191919"/>
          <w:sz w:val="24"/>
          <w:szCs w:val="24"/>
          <w:lang w:val="ro-RO"/>
        </w:rPr>
        <w:t>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w:t>
      </w:r>
      <w:r w:rsidRPr="008929FB">
        <w:rPr>
          <w:rFonts w:ascii="Arial" w:eastAsia="Times New Roman" w:hAnsi="Arial" w:cs="Arial"/>
          <w:sz w:val="24"/>
          <w:szCs w:val="24"/>
          <w:lang w:val="ro-RO"/>
        </w:rPr>
        <w:t>: nu este cazul</w:t>
      </w:r>
      <w:r>
        <w:rPr>
          <w:rFonts w:ascii="Arial" w:eastAsia="Times New Roman" w:hAnsi="Arial" w:cs="Arial"/>
          <w:sz w:val="24"/>
          <w:szCs w:val="24"/>
          <w:lang w:val="ro-RO"/>
        </w:rPr>
        <w:t>;</w:t>
      </w:r>
    </w:p>
    <w:p w:rsidR="006F03C1"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w:t>
      </w:r>
      <w:r>
        <w:rPr>
          <w:rFonts w:ascii="Arial" w:eastAsia="Times New Roman" w:hAnsi="Arial" w:cs="Arial"/>
          <w:b/>
          <w:sz w:val="24"/>
          <w:szCs w:val="24"/>
          <w:lang w:val="ro-RO"/>
        </w:rPr>
        <w:t xml:space="preserve"> </w:t>
      </w:r>
      <w:r w:rsidRPr="005D7BEE">
        <w:rPr>
          <w:rFonts w:ascii="Arial" w:eastAsia="Times New Roman" w:hAnsi="Arial" w:cs="Arial"/>
          <w:i/>
          <w:sz w:val="24"/>
          <w:szCs w:val="24"/>
          <w:lang w:val="ro-RO"/>
        </w:rPr>
        <w:t>Zonele cu o densitate mare a populației</w:t>
      </w:r>
      <w:r w:rsidRPr="006D11EC">
        <w:rPr>
          <w:rFonts w:ascii="Arial" w:eastAsia="Times New Roman" w:hAnsi="Arial" w:cs="Arial"/>
          <w:sz w:val="24"/>
          <w:szCs w:val="24"/>
          <w:lang w:val="ro-RO"/>
        </w:rPr>
        <w:t>:</w:t>
      </w:r>
    </w:p>
    <w:p w:rsidR="005F3A72" w:rsidRPr="00133C7C" w:rsidRDefault="006F03C1" w:rsidP="003B76D2">
      <w:pPr>
        <w:pStyle w:val="ListParagraph"/>
        <w:spacing w:after="0" w:line="264" w:lineRule="auto"/>
        <w:ind w:hanging="294"/>
        <w:jc w:val="both"/>
        <w:textAlignment w:val="baseline"/>
        <w:rPr>
          <w:rFonts w:ascii="Arial" w:eastAsia="Times New Roman" w:hAnsi="Arial" w:cs="Arial"/>
          <w:sz w:val="24"/>
          <w:szCs w:val="24"/>
          <w:lang w:val="ro-RO"/>
        </w:rPr>
      </w:pPr>
      <w:r>
        <w:rPr>
          <w:rFonts w:ascii="Arial" w:eastAsia="Times New Roman" w:hAnsi="Arial" w:cs="Arial"/>
          <w:b/>
          <w:sz w:val="24"/>
          <w:szCs w:val="24"/>
          <w:lang w:val="ro-RO"/>
        </w:rPr>
        <w:t xml:space="preserve">      </w:t>
      </w:r>
      <w:r w:rsidRPr="006F03C1">
        <w:rPr>
          <w:rFonts w:ascii="Arial" w:eastAsia="Times New Roman" w:hAnsi="Arial" w:cs="Arial"/>
          <w:sz w:val="24"/>
          <w:szCs w:val="24"/>
          <w:lang w:val="ro-RO"/>
        </w:rPr>
        <w:t>T</w:t>
      </w:r>
      <w:r w:rsidR="005F3A72" w:rsidRPr="006F03C1">
        <w:rPr>
          <w:rFonts w:ascii="Arial" w:eastAsia="Times New Roman" w:hAnsi="Arial" w:cs="Arial"/>
          <w:sz w:val="24"/>
          <w:szCs w:val="24"/>
          <w:lang w:val="ro-RO"/>
        </w:rPr>
        <w:t>e</w:t>
      </w:r>
      <w:r w:rsidR="005F3A72" w:rsidRPr="00133C7C">
        <w:rPr>
          <w:rFonts w:ascii="Arial" w:eastAsia="Times New Roman" w:hAnsi="Arial" w:cs="Arial"/>
          <w:sz w:val="24"/>
          <w:szCs w:val="24"/>
          <w:lang w:val="ro-RO"/>
        </w:rPr>
        <w:t>renul se afl</w:t>
      </w:r>
      <w:r w:rsidR="005F3A72">
        <w:rPr>
          <w:rFonts w:ascii="Arial" w:eastAsia="Times New Roman" w:hAnsi="Arial" w:cs="Arial"/>
          <w:sz w:val="24"/>
          <w:szCs w:val="24"/>
          <w:lang w:val="ro-RO"/>
        </w:rPr>
        <w:t>ă</w:t>
      </w:r>
      <w:r w:rsidR="005F3A72" w:rsidRPr="00133C7C">
        <w:rPr>
          <w:rFonts w:ascii="Arial" w:eastAsia="Times New Roman" w:hAnsi="Arial" w:cs="Arial"/>
          <w:sz w:val="24"/>
          <w:szCs w:val="24"/>
          <w:lang w:val="ro-RO"/>
        </w:rPr>
        <w:t xml:space="preserve"> </w:t>
      </w:r>
      <w:r w:rsidR="005F3A72">
        <w:rPr>
          <w:rFonts w:ascii="Arial" w:eastAsia="Times New Roman" w:hAnsi="Arial" w:cs="Arial"/>
          <w:sz w:val="24"/>
          <w:szCs w:val="24"/>
          <w:lang w:val="ro-RO"/>
        </w:rPr>
        <w:t>î</w:t>
      </w:r>
      <w:r w:rsidR="005F3A72" w:rsidRPr="00133C7C">
        <w:rPr>
          <w:rFonts w:ascii="Arial" w:eastAsia="Times New Roman" w:hAnsi="Arial" w:cs="Arial"/>
          <w:sz w:val="24"/>
          <w:szCs w:val="24"/>
          <w:lang w:val="ro-RO"/>
        </w:rPr>
        <w:t xml:space="preserve">n </w:t>
      </w:r>
      <w:r>
        <w:rPr>
          <w:rFonts w:ascii="Arial" w:eastAsia="Times New Roman" w:hAnsi="Arial" w:cs="Arial"/>
          <w:sz w:val="24"/>
          <w:szCs w:val="24"/>
          <w:lang w:val="ro-RO"/>
        </w:rPr>
        <w:t>ex</w:t>
      </w:r>
      <w:r w:rsidR="00474AF1">
        <w:rPr>
          <w:rFonts w:ascii="Arial" w:eastAsia="Times New Roman" w:hAnsi="Arial" w:cs="Arial"/>
          <w:sz w:val="24"/>
          <w:szCs w:val="24"/>
          <w:lang w:val="ro-RO"/>
        </w:rPr>
        <w:t>travilanul satului Cazanesti</w:t>
      </w:r>
      <w:r w:rsidR="00725115">
        <w:rPr>
          <w:rFonts w:ascii="Arial" w:eastAsia="Times New Roman" w:hAnsi="Arial" w:cs="Arial"/>
          <w:sz w:val="24"/>
          <w:szCs w:val="24"/>
          <w:lang w:val="ro-RO"/>
        </w:rPr>
        <w:t xml:space="preserve"> </w:t>
      </w:r>
      <w:r w:rsidR="005F3A72">
        <w:rPr>
          <w:rFonts w:ascii="Arial" w:eastAsia="Times New Roman" w:hAnsi="Arial" w:cs="Arial"/>
          <w:sz w:val="24"/>
          <w:szCs w:val="24"/>
          <w:lang w:val="ro-RO"/>
        </w:rPr>
        <w:t>cu o densitate mică a populației</w:t>
      </w:r>
      <w:r w:rsidR="004B5C07">
        <w:rPr>
          <w:rFonts w:ascii="Arial" w:eastAsia="Times New Roman" w:hAnsi="Arial" w:cs="Arial"/>
          <w:sz w:val="24"/>
          <w:szCs w:val="24"/>
          <w:lang w:val="ro-RO"/>
        </w:rPr>
        <w:t>..</w:t>
      </w:r>
    </w:p>
    <w:p w:rsidR="005F3A72"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Peisajele și situri importante din punct de vedere istoric, cultural sau arheologic</w:t>
      </w:r>
      <w:r w:rsidRPr="008929FB">
        <w:rPr>
          <w:rFonts w:ascii="Arial" w:eastAsia="Times New Roman" w:hAnsi="Arial" w:cs="Arial"/>
          <w:sz w:val="24"/>
          <w:szCs w:val="24"/>
          <w:lang w:val="ro-RO"/>
        </w:rPr>
        <w:t xml:space="preserve">: nu este cazul. </w:t>
      </w:r>
    </w:p>
    <w:p w:rsidR="00A61ADA" w:rsidRDefault="00A61ADA" w:rsidP="00A61ADA">
      <w:pPr>
        <w:spacing w:after="0" w:line="264" w:lineRule="auto"/>
        <w:ind w:firstLine="397"/>
        <w:jc w:val="both"/>
        <w:rPr>
          <w:rFonts w:ascii="Arial" w:hAnsi="Arial" w:cs="Arial"/>
          <w:sz w:val="24"/>
          <w:szCs w:val="24"/>
        </w:rPr>
      </w:pPr>
      <w:r w:rsidRPr="00C72792">
        <w:rPr>
          <w:rFonts w:ascii="Arial" w:hAnsi="Arial" w:cs="Arial"/>
          <w:sz w:val="24"/>
          <w:szCs w:val="24"/>
        </w:rPr>
        <w:t>Perimetrul Golașa, judeţul Mehedinţi, în care se vor desfăşura lucrările de explorare, este situat</w:t>
      </w:r>
      <w:r>
        <w:rPr>
          <w:rFonts w:ascii="Arial" w:hAnsi="Arial" w:cs="Arial"/>
          <w:sz w:val="24"/>
          <w:szCs w:val="24"/>
        </w:rPr>
        <w:t xml:space="preserve"> </w:t>
      </w:r>
      <w:r w:rsidRPr="00C72792">
        <w:rPr>
          <w:rFonts w:ascii="Arial" w:hAnsi="Arial" w:cs="Arial"/>
          <w:sz w:val="24"/>
          <w:szCs w:val="24"/>
        </w:rPr>
        <w:t xml:space="preserve">la cca. 0,8 km distanţă </w:t>
      </w:r>
      <w:r>
        <w:rPr>
          <w:rFonts w:ascii="Arial" w:hAnsi="Arial" w:cs="Arial"/>
          <w:sz w:val="24"/>
          <w:szCs w:val="24"/>
        </w:rPr>
        <w:t>de loc.Cazanesti, unde se gasesc c</w:t>
      </w:r>
      <w:r w:rsidRPr="00C72792">
        <w:rPr>
          <w:rFonts w:ascii="Arial" w:hAnsi="Arial" w:cs="Arial"/>
          <w:sz w:val="24"/>
          <w:szCs w:val="24"/>
        </w:rPr>
        <w:t>ele mai apropiate case de zona perimetrului,</w:t>
      </w:r>
    </w:p>
    <w:p w:rsidR="00A61ADA" w:rsidRPr="00C72792" w:rsidRDefault="00A61ADA" w:rsidP="00A61ADA">
      <w:pPr>
        <w:spacing w:after="0" w:line="264" w:lineRule="auto"/>
        <w:ind w:firstLine="397"/>
        <w:jc w:val="both"/>
        <w:rPr>
          <w:rFonts w:ascii="Arial" w:hAnsi="Arial" w:cs="Arial"/>
          <w:sz w:val="24"/>
          <w:szCs w:val="24"/>
        </w:rPr>
      </w:pPr>
      <w:r w:rsidRPr="00C72792">
        <w:rPr>
          <w:rFonts w:ascii="Arial" w:hAnsi="Arial" w:cs="Arial"/>
          <w:sz w:val="24"/>
          <w:szCs w:val="24"/>
        </w:rPr>
        <w:t xml:space="preserve"> În perimetrul de explorare Golașa şi în vecinătatea acestuia nu sunt zone sau obiective de interes naţional, monumente istorice şi de arhitectură, care să poată fi afectate de viitoarea activitate de cercetare.</w:t>
      </w:r>
    </w:p>
    <w:p w:rsidR="00866D76" w:rsidRDefault="00866D76" w:rsidP="00866D76">
      <w:pPr>
        <w:spacing w:after="0" w:line="120" w:lineRule="exact"/>
        <w:jc w:val="both"/>
        <w:rPr>
          <w:rFonts w:ascii="Arial" w:hAnsi="Arial" w:cs="Arial"/>
          <w:sz w:val="24"/>
          <w:szCs w:val="24"/>
        </w:rPr>
      </w:pPr>
    </w:p>
    <w:p w:rsidR="00866D76" w:rsidRPr="00324E89" w:rsidRDefault="005F3A72" w:rsidP="00866D76">
      <w:pPr>
        <w:spacing w:after="0"/>
        <w:jc w:val="both"/>
        <w:rPr>
          <w:rFonts w:ascii="Arial" w:hAnsi="Arial" w:cs="Arial"/>
          <w:b/>
          <w:sz w:val="24"/>
          <w:szCs w:val="24"/>
        </w:rPr>
      </w:pPr>
      <w:r>
        <w:rPr>
          <w:rFonts w:ascii="Arial" w:hAnsi="Arial" w:cs="Arial"/>
          <w:b/>
          <w:sz w:val="24"/>
          <w:szCs w:val="24"/>
        </w:rPr>
        <w:t>4.</w:t>
      </w:r>
      <w:r w:rsidR="00866D76" w:rsidRPr="00324E89">
        <w:rPr>
          <w:rFonts w:ascii="Arial" w:hAnsi="Arial" w:cs="Arial"/>
          <w:b/>
          <w:sz w:val="24"/>
          <w:szCs w:val="24"/>
        </w:rPr>
        <w:t xml:space="preserve"> Tipurile și caracteristicile impactului potențial</w:t>
      </w:r>
    </w:p>
    <w:p w:rsidR="003B76D2" w:rsidRDefault="005F3A7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1</w:t>
      </w:r>
      <w:r w:rsidR="00866D76" w:rsidRPr="00563968">
        <w:rPr>
          <w:rFonts w:ascii="Arial" w:hAnsi="Arial" w:cs="Arial"/>
          <w:sz w:val="24"/>
          <w:szCs w:val="24"/>
        </w:rPr>
        <w:t xml:space="preserve"> </w:t>
      </w:r>
      <w:r w:rsidR="003B76D2">
        <w:rPr>
          <w:rFonts w:ascii="Arial" w:hAnsi="Arial" w:cs="Arial"/>
          <w:sz w:val="24"/>
          <w:szCs w:val="24"/>
        </w:rPr>
        <w:t>I</w:t>
      </w:r>
      <w:r w:rsidR="00866D76" w:rsidRPr="00563968">
        <w:rPr>
          <w:rFonts w:ascii="Arial" w:hAnsi="Arial" w:cs="Arial"/>
          <w:sz w:val="24"/>
          <w:szCs w:val="24"/>
        </w:rPr>
        <w:t xml:space="preserve">mportanța și extinderea spațială a impactului </w:t>
      </w:r>
    </w:p>
    <w:p w:rsidR="003B76D2" w:rsidRDefault="003B76D2" w:rsidP="003B76D2">
      <w:pPr>
        <w:spacing w:after="0" w:line="264" w:lineRule="auto"/>
        <w:ind w:firstLine="426"/>
        <w:jc w:val="both"/>
        <w:rPr>
          <w:rFonts w:ascii="Arial" w:hAnsi="Arial" w:cs="Arial"/>
          <w:sz w:val="24"/>
          <w:szCs w:val="24"/>
        </w:rPr>
      </w:pPr>
      <w:r w:rsidRPr="005079F9">
        <w:rPr>
          <w:rFonts w:ascii="Arial" w:hAnsi="Arial" w:cs="Arial"/>
          <w:sz w:val="24"/>
          <w:szCs w:val="24"/>
        </w:rPr>
        <w:t xml:space="preserve">Proiectul are dimensiuni </w:t>
      </w:r>
      <w:r w:rsidR="008C0447">
        <w:rPr>
          <w:rFonts w:ascii="Arial" w:hAnsi="Arial" w:cs="Arial"/>
          <w:sz w:val="24"/>
          <w:szCs w:val="24"/>
        </w:rPr>
        <w:t>medii,iar i</w:t>
      </w:r>
      <w:r w:rsidRPr="005079F9">
        <w:rPr>
          <w:rFonts w:ascii="Arial" w:hAnsi="Arial" w:cs="Arial"/>
          <w:sz w:val="24"/>
          <w:szCs w:val="24"/>
        </w:rPr>
        <w:t>mpactul asupra mediului în urma implementării p</w:t>
      </w:r>
      <w:r w:rsidR="008C0447">
        <w:rPr>
          <w:rFonts w:ascii="Arial" w:hAnsi="Arial" w:cs="Arial"/>
          <w:sz w:val="24"/>
          <w:szCs w:val="24"/>
        </w:rPr>
        <w:t xml:space="preserve">roiectului va fi redus la minim prin lucrari de reconstructie ecologica </w:t>
      </w:r>
    </w:p>
    <w:p w:rsidR="008C0447" w:rsidRDefault="008C0447" w:rsidP="003B76D2">
      <w:pPr>
        <w:spacing w:after="0" w:line="264" w:lineRule="auto"/>
        <w:ind w:firstLine="426"/>
        <w:jc w:val="both"/>
        <w:rPr>
          <w:rFonts w:ascii="Arial" w:hAnsi="Arial" w:cs="Arial"/>
          <w:sz w:val="24"/>
          <w:szCs w:val="24"/>
        </w:rPr>
      </w:pPr>
    </w:p>
    <w:p w:rsidR="003B76D2" w:rsidRPr="00563968" w:rsidRDefault="003B76D2" w:rsidP="003B76D2">
      <w:pPr>
        <w:spacing w:after="0" w:line="80" w:lineRule="exact"/>
        <w:ind w:firstLine="425"/>
        <w:jc w:val="both"/>
        <w:rPr>
          <w:rFonts w:ascii="Arial" w:hAnsi="Arial" w:cs="Arial"/>
          <w:sz w:val="24"/>
          <w:szCs w:val="24"/>
        </w:rPr>
      </w:pP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lastRenderedPageBreak/>
        <w:t>4.</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Natura impactului</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sidRPr="003B76D2">
        <w:rPr>
          <w:rFonts w:ascii="Arial" w:eastAsia="Times New Roman" w:hAnsi="Arial" w:cs="Arial"/>
          <w:sz w:val="24"/>
          <w:szCs w:val="24"/>
          <w:lang w:val="ro-RO"/>
        </w:rPr>
        <w:t>La faza de execuție</w:t>
      </w:r>
      <w:r w:rsidRPr="008445B5">
        <w:rPr>
          <w:rFonts w:ascii="Arial" w:eastAsia="Times New Roman" w:hAnsi="Arial" w:cs="Arial"/>
          <w:sz w:val="24"/>
          <w:szCs w:val="24"/>
          <w:lang w:val="ro-RO"/>
        </w:rPr>
        <w:t xml:space="preserv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w:t>
      </w:r>
      <w:r>
        <w:rPr>
          <w:rFonts w:ascii="Arial" w:eastAsia="Times New Roman" w:hAnsi="Arial" w:cs="Arial"/>
          <w:sz w:val="24"/>
          <w:szCs w:val="24"/>
          <w:lang w:val="ro-RO"/>
        </w:rPr>
        <w:t>.</w:t>
      </w:r>
    </w:p>
    <w:p w:rsidR="004B5C07" w:rsidRPr="008929FB" w:rsidRDefault="004B5C07" w:rsidP="003B76D2">
      <w:pPr>
        <w:pStyle w:val="ListParagraph"/>
        <w:shd w:val="clear" w:color="auto" w:fill="FFFFFF"/>
        <w:spacing w:after="0" w:line="264" w:lineRule="auto"/>
        <w:ind w:left="0" w:firstLine="425"/>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Realizarea proiectului nu va presupune pierderea unor suprafețe de habitate naturale și seminaturale și nu va afecta habitatele, speciile de floră și faună protejate.</w:t>
      </w:r>
    </w:p>
    <w:p w:rsidR="003B76D2" w:rsidRPr="00563968" w:rsidRDefault="003B76D2" w:rsidP="003B76D2">
      <w:pPr>
        <w:spacing w:after="0" w:line="80" w:lineRule="exact"/>
        <w:jc w:val="both"/>
        <w:rPr>
          <w:rFonts w:ascii="Arial" w:hAnsi="Arial" w:cs="Arial"/>
          <w:sz w:val="24"/>
          <w:szCs w:val="24"/>
        </w:rPr>
      </w:pPr>
    </w:p>
    <w:p w:rsidR="00866D76" w:rsidRPr="00563968" w:rsidRDefault="003B76D2"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N</w:t>
      </w:r>
      <w:r w:rsidR="00866D76" w:rsidRPr="00563968">
        <w:rPr>
          <w:rFonts w:ascii="Arial" w:hAnsi="Arial" w:cs="Arial"/>
          <w:sz w:val="24"/>
          <w:szCs w:val="24"/>
        </w:rPr>
        <w:t>atura transfrontalieră a impactului</w:t>
      </w:r>
      <w:r>
        <w:rPr>
          <w:rFonts w:ascii="Arial" w:hAnsi="Arial" w:cs="Arial"/>
          <w:sz w:val="24"/>
          <w:szCs w:val="24"/>
        </w:rPr>
        <w:t>: nu este cazul</w:t>
      </w: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4</w:t>
      </w:r>
      <w:r>
        <w:rPr>
          <w:rFonts w:ascii="Arial" w:hAnsi="Arial" w:cs="Arial"/>
          <w:b/>
          <w:sz w:val="24"/>
          <w:szCs w:val="24"/>
        </w:rPr>
        <w:t xml:space="preserve"> </w:t>
      </w:r>
      <w:r w:rsidRPr="003B76D2">
        <w:rPr>
          <w:rFonts w:ascii="Arial" w:hAnsi="Arial" w:cs="Arial"/>
          <w:sz w:val="24"/>
          <w:szCs w:val="24"/>
        </w:rPr>
        <w:t>I</w:t>
      </w:r>
      <w:r w:rsidR="00866D76" w:rsidRPr="00563968">
        <w:rPr>
          <w:rFonts w:ascii="Arial" w:hAnsi="Arial" w:cs="Arial"/>
          <w:sz w:val="24"/>
          <w:szCs w:val="24"/>
        </w:rPr>
        <w:t>ntensita</w:t>
      </w:r>
      <w:r>
        <w:rPr>
          <w:rFonts w:ascii="Arial" w:hAnsi="Arial" w:cs="Arial"/>
          <w:sz w:val="24"/>
          <w:szCs w:val="24"/>
        </w:rPr>
        <w:t>tea și complexitatea impactului</w:t>
      </w:r>
    </w:p>
    <w:p w:rsidR="003B76D2" w:rsidRPr="003B76D2" w:rsidRDefault="003B76D2" w:rsidP="003B76D2">
      <w:pPr>
        <w:pStyle w:val="ListParagraph"/>
        <w:shd w:val="clear" w:color="auto" w:fill="FFFFFF"/>
        <w:spacing w:after="0" w:line="264" w:lineRule="auto"/>
        <w:ind w:left="0" w:firstLine="425"/>
        <w:jc w:val="both"/>
        <w:textAlignment w:val="baseline"/>
        <w:rPr>
          <w:rFonts w:ascii="Arial" w:hAnsi="Arial" w:cs="Arial"/>
          <w:sz w:val="24"/>
          <w:szCs w:val="24"/>
        </w:rPr>
      </w:pPr>
      <w:proofErr w:type="spellStart"/>
      <w:r w:rsidRPr="003B76D2">
        <w:rPr>
          <w:rFonts w:ascii="Arial" w:hAnsi="Arial" w:cs="Arial"/>
          <w:i/>
          <w:sz w:val="24"/>
          <w:szCs w:val="24"/>
        </w:rPr>
        <w:t>În</w:t>
      </w:r>
      <w:proofErr w:type="spellEnd"/>
      <w:r w:rsidRPr="003B76D2">
        <w:rPr>
          <w:rFonts w:ascii="Arial" w:hAnsi="Arial" w:cs="Arial"/>
          <w:i/>
          <w:sz w:val="24"/>
          <w:szCs w:val="24"/>
        </w:rPr>
        <w:t xml:space="preserve"> </w:t>
      </w:r>
      <w:proofErr w:type="spellStart"/>
      <w:r w:rsidRPr="003B76D2">
        <w:rPr>
          <w:rFonts w:ascii="Arial" w:hAnsi="Arial" w:cs="Arial"/>
          <w:i/>
          <w:sz w:val="24"/>
          <w:szCs w:val="24"/>
        </w:rPr>
        <w:t>perioada</w:t>
      </w:r>
      <w:proofErr w:type="spellEnd"/>
      <w:r w:rsidRPr="003B76D2">
        <w:rPr>
          <w:rFonts w:ascii="Arial" w:hAnsi="Arial" w:cs="Arial"/>
          <w:i/>
          <w:sz w:val="24"/>
          <w:szCs w:val="24"/>
        </w:rPr>
        <w:t xml:space="preserve"> de </w:t>
      </w:r>
      <w:proofErr w:type="spellStart"/>
      <w:r w:rsidRPr="003B76D2">
        <w:rPr>
          <w:rFonts w:ascii="Arial" w:hAnsi="Arial" w:cs="Arial"/>
          <w:i/>
          <w:sz w:val="24"/>
          <w:szCs w:val="24"/>
        </w:rPr>
        <w:t>execuţie</w:t>
      </w:r>
      <w:proofErr w:type="spellEnd"/>
      <w:r w:rsidRPr="003B76D2">
        <w:rPr>
          <w:rFonts w:ascii="Arial" w:hAnsi="Arial" w:cs="Arial"/>
          <w:i/>
          <w:sz w:val="24"/>
          <w:szCs w:val="24"/>
        </w:rPr>
        <w:t xml:space="preserve"> a </w:t>
      </w:r>
      <w:proofErr w:type="spellStart"/>
      <w:r w:rsidRPr="003B76D2">
        <w:rPr>
          <w:rFonts w:ascii="Arial" w:hAnsi="Arial" w:cs="Arial"/>
          <w:i/>
          <w:sz w:val="24"/>
          <w:szCs w:val="24"/>
        </w:rPr>
        <w:t>proiectului</w:t>
      </w:r>
      <w:proofErr w:type="spellEnd"/>
      <w:r w:rsidRPr="003B76D2">
        <w:rPr>
          <w:rFonts w:ascii="Arial" w:hAnsi="Arial" w:cs="Arial"/>
          <w:sz w:val="24"/>
          <w:szCs w:val="24"/>
        </w:rPr>
        <w:t xml:space="preserve"> </w:t>
      </w:r>
      <w:proofErr w:type="spellStart"/>
      <w:r w:rsidRPr="003B76D2">
        <w:rPr>
          <w:rFonts w:ascii="Arial" w:hAnsi="Arial" w:cs="Arial"/>
          <w:sz w:val="24"/>
          <w:szCs w:val="24"/>
        </w:rPr>
        <w:t>impactul</w:t>
      </w:r>
      <w:proofErr w:type="spellEnd"/>
      <w:r w:rsidRPr="003B76D2">
        <w:rPr>
          <w:rFonts w:ascii="Arial" w:hAnsi="Arial" w:cs="Arial"/>
          <w:sz w:val="24"/>
          <w:szCs w:val="24"/>
        </w:rPr>
        <w:t xml:space="preserve"> </w:t>
      </w:r>
      <w:proofErr w:type="spellStart"/>
      <w:r w:rsidRPr="003B76D2">
        <w:rPr>
          <w:rFonts w:ascii="Arial" w:hAnsi="Arial" w:cs="Arial"/>
          <w:sz w:val="24"/>
          <w:szCs w:val="24"/>
        </w:rPr>
        <w:t>asupra</w:t>
      </w:r>
      <w:proofErr w:type="spellEnd"/>
      <w:r w:rsidRPr="003B76D2">
        <w:rPr>
          <w:rFonts w:ascii="Arial" w:hAnsi="Arial" w:cs="Arial"/>
          <w:sz w:val="24"/>
          <w:szCs w:val="24"/>
        </w:rPr>
        <w:t xml:space="preserve"> </w:t>
      </w:r>
      <w:proofErr w:type="spellStart"/>
      <w:r w:rsidRPr="003B76D2">
        <w:rPr>
          <w:rFonts w:ascii="Arial" w:hAnsi="Arial" w:cs="Arial"/>
          <w:sz w:val="24"/>
          <w:szCs w:val="24"/>
        </w:rPr>
        <w:t>factorilor</w:t>
      </w:r>
      <w:proofErr w:type="spellEnd"/>
      <w:r w:rsidRPr="003B76D2">
        <w:rPr>
          <w:rFonts w:ascii="Arial" w:hAnsi="Arial" w:cs="Arial"/>
          <w:sz w:val="24"/>
          <w:szCs w:val="24"/>
        </w:rPr>
        <w:t xml:space="preserve"> de </w:t>
      </w:r>
      <w:proofErr w:type="spellStart"/>
      <w:r w:rsidRPr="003B76D2">
        <w:rPr>
          <w:rFonts w:ascii="Arial" w:hAnsi="Arial" w:cs="Arial"/>
          <w:sz w:val="24"/>
          <w:szCs w:val="24"/>
        </w:rPr>
        <w:t>mediu</w:t>
      </w:r>
      <w:proofErr w:type="spellEnd"/>
      <w:r w:rsidRPr="003B76D2">
        <w:rPr>
          <w:rFonts w:ascii="Arial" w:hAnsi="Arial" w:cs="Arial"/>
          <w:sz w:val="24"/>
          <w:szCs w:val="24"/>
        </w:rPr>
        <w:t xml:space="preserve"> </w:t>
      </w:r>
      <w:proofErr w:type="spellStart"/>
      <w:r w:rsidRPr="003B76D2">
        <w:rPr>
          <w:rFonts w:ascii="Arial" w:hAnsi="Arial" w:cs="Arial"/>
          <w:sz w:val="24"/>
          <w:szCs w:val="24"/>
        </w:rPr>
        <w:t>va</w:t>
      </w:r>
      <w:proofErr w:type="spellEnd"/>
      <w:r w:rsidRPr="003B76D2">
        <w:rPr>
          <w:rFonts w:ascii="Arial" w:hAnsi="Arial" w:cs="Arial"/>
          <w:sz w:val="24"/>
          <w:szCs w:val="24"/>
        </w:rPr>
        <w:t xml:space="preserve"> fi </w:t>
      </w:r>
      <w:proofErr w:type="spellStart"/>
      <w:r w:rsidRPr="003B76D2">
        <w:rPr>
          <w:rFonts w:ascii="Arial" w:hAnsi="Arial" w:cs="Arial"/>
          <w:sz w:val="24"/>
          <w:szCs w:val="24"/>
        </w:rPr>
        <w:t>nesemnificativ</w:t>
      </w:r>
      <w:proofErr w:type="spellEnd"/>
      <w:r w:rsidRPr="003B76D2">
        <w:rPr>
          <w:rFonts w:ascii="Arial" w:hAnsi="Arial" w:cs="Arial"/>
          <w:sz w:val="24"/>
          <w:szCs w:val="24"/>
        </w:rPr>
        <w:t xml:space="preserve">, </w:t>
      </w:r>
      <w:proofErr w:type="spellStart"/>
      <w:r w:rsidRPr="003B76D2">
        <w:rPr>
          <w:rFonts w:ascii="Arial" w:hAnsi="Arial" w:cs="Arial"/>
          <w:sz w:val="24"/>
          <w:szCs w:val="24"/>
        </w:rPr>
        <w:t>sursele</w:t>
      </w:r>
      <w:proofErr w:type="spellEnd"/>
      <w:r w:rsidRPr="003B76D2">
        <w:rPr>
          <w:rFonts w:ascii="Arial" w:hAnsi="Arial" w:cs="Arial"/>
          <w:sz w:val="24"/>
          <w:szCs w:val="24"/>
        </w:rPr>
        <w:t xml:space="preserve"> de </w:t>
      </w:r>
      <w:proofErr w:type="spellStart"/>
      <w:r w:rsidRPr="003B76D2">
        <w:rPr>
          <w:rFonts w:ascii="Arial" w:hAnsi="Arial" w:cs="Arial"/>
          <w:sz w:val="24"/>
          <w:szCs w:val="24"/>
        </w:rPr>
        <w:t>poluare</w:t>
      </w:r>
      <w:proofErr w:type="spellEnd"/>
      <w:r w:rsidRPr="003B76D2">
        <w:rPr>
          <w:rFonts w:ascii="Arial" w:hAnsi="Arial" w:cs="Arial"/>
          <w:sz w:val="24"/>
          <w:szCs w:val="24"/>
        </w:rPr>
        <w:t xml:space="preserve"> </w:t>
      </w:r>
      <w:proofErr w:type="spellStart"/>
      <w:r w:rsidRPr="003B76D2">
        <w:rPr>
          <w:rFonts w:ascii="Arial" w:hAnsi="Arial" w:cs="Arial"/>
          <w:sz w:val="24"/>
          <w:szCs w:val="24"/>
        </w:rPr>
        <w:t>fiind</w:t>
      </w:r>
      <w:proofErr w:type="spellEnd"/>
      <w:r w:rsidRPr="003B76D2">
        <w:rPr>
          <w:rFonts w:ascii="Arial" w:hAnsi="Arial" w:cs="Arial"/>
          <w:sz w:val="24"/>
          <w:szCs w:val="24"/>
        </w:rPr>
        <w:t xml:space="preserve"> </w:t>
      </w:r>
      <w:proofErr w:type="spellStart"/>
      <w:r w:rsidRPr="003B76D2">
        <w:rPr>
          <w:rFonts w:ascii="Arial" w:hAnsi="Arial" w:cs="Arial"/>
          <w:sz w:val="24"/>
          <w:szCs w:val="24"/>
        </w:rPr>
        <w:t>lucrările</w:t>
      </w:r>
      <w:proofErr w:type="spellEnd"/>
      <w:r w:rsidRPr="003B76D2">
        <w:rPr>
          <w:rFonts w:ascii="Arial" w:hAnsi="Arial" w:cs="Arial"/>
          <w:sz w:val="24"/>
          <w:szCs w:val="24"/>
        </w:rPr>
        <w:t xml:space="preserve"> </w:t>
      </w:r>
      <w:proofErr w:type="spellStart"/>
      <w:r w:rsidRPr="003B76D2">
        <w:rPr>
          <w:rFonts w:ascii="Arial" w:hAnsi="Arial" w:cs="Arial"/>
          <w:sz w:val="24"/>
          <w:szCs w:val="24"/>
        </w:rPr>
        <w:t>propuse</w:t>
      </w:r>
      <w:proofErr w:type="spellEnd"/>
      <w:r w:rsidRPr="003B76D2">
        <w:rPr>
          <w:rFonts w:ascii="Arial" w:hAnsi="Arial" w:cs="Arial"/>
          <w:sz w:val="24"/>
          <w:szCs w:val="24"/>
        </w:rPr>
        <w:t xml:space="preserve"> </w:t>
      </w:r>
      <w:proofErr w:type="spellStart"/>
      <w:r w:rsidRPr="003B76D2">
        <w:rPr>
          <w:rFonts w:ascii="Arial" w:hAnsi="Arial" w:cs="Arial"/>
          <w:sz w:val="24"/>
          <w:szCs w:val="24"/>
        </w:rPr>
        <w:t>prin</w:t>
      </w:r>
      <w:proofErr w:type="spellEnd"/>
      <w:r w:rsidRPr="003B76D2">
        <w:rPr>
          <w:rFonts w:ascii="Arial" w:hAnsi="Arial" w:cs="Arial"/>
          <w:sz w:val="24"/>
          <w:szCs w:val="24"/>
        </w:rPr>
        <w:t xml:space="preserve"> </w:t>
      </w:r>
      <w:proofErr w:type="spellStart"/>
      <w:r w:rsidRPr="003B76D2">
        <w:rPr>
          <w:rFonts w:ascii="Arial" w:hAnsi="Arial" w:cs="Arial"/>
          <w:sz w:val="24"/>
          <w:szCs w:val="24"/>
        </w:rPr>
        <w:t>proiect</w:t>
      </w:r>
      <w:proofErr w:type="spellEnd"/>
      <w:r w:rsidRPr="003B76D2">
        <w:rPr>
          <w:rFonts w:ascii="Arial" w:hAnsi="Arial" w:cs="Arial"/>
          <w:sz w:val="24"/>
          <w:szCs w:val="24"/>
        </w:rPr>
        <w:t>.</w:t>
      </w:r>
    </w:p>
    <w:p w:rsidR="003B76D2" w:rsidRPr="003B76D2" w:rsidRDefault="003B76D2" w:rsidP="003B76D2">
      <w:pPr>
        <w:spacing w:after="0" w:line="264" w:lineRule="auto"/>
        <w:ind w:firstLine="425"/>
        <w:jc w:val="both"/>
        <w:textAlignment w:val="baseline"/>
        <w:rPr>
          <w:rFonts w:ascii="Arial" w:hAnsi="Arial" w:cs="Arial"/>
          <w:sz w:val="24"/>
          <w:szCs w:val="24"/>
        </w:rPr>
      </w:pPr>
      <w:r w:rsidRPr="003B76D2">
        <w:rPr>
          <w:rFonts w:ascii="Arial" w:hAnsi="Arial" w:cs="Arial"/>
          <w:i/>
          <w:sz w:val="24"/>
          <w:szCs w:val="24"/>
        </w:rPr>
        <w:t>În perioada de exploatare</w:t>
      </w:r>
      <w:r w:rsidRPr="003B76D2">
        <w:rPr>
          <w:rFonts w:ascii="Arial" w:hAnsi="Arial" w:cs="Arial"/>
          <w:sz w:val="24"/>
          <w:szCs w:val="24"/>
        </w:rPr>
        <w:t xml:space="preserve">, impactul este pozitiv prin </w:t>
      </w:r>
      <w:r w:rsidR="004B5C07">
        <w:rPr>
          <w:rFonts w:ascii="Arial" w:hAnsi="Arial" w:cs="Arial"/>
          <w:sz w:val="24"/>
          <w:szCs w:val="24"/>
        </w:rPr>
        <w:t>asigurarea de condiții pentru valorificarea superioară a terenului.</w:t>
      </w:r>
    </w:p>
    <w:p w:rsidR="003B76D2" w:rsidRPr="00563968" w:rsidRDefault="003B76D2" w:rsidP="007E2CEF">
      <w:pPr>
        <w:spacing w:after="0" w:line="80" w:lineRule="exact"/>
        <w:jc w:val="both"/>
        <w:rPr>
          <w:rFonts w:ascii="Arial" w:hAnsi="Arial" w:cs="Arial"/>
          <w:sz w:val="24"/>
          <w:szCs w:val="24"/>
        </w:rPr>
      </w:pP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5</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robabilitatea impactului</w:t>
      </w:r>
      <w:r>
        <w:rPr>
          <w:rFonts w:ascii="Arial" w:hAnsi="Arial" w:cs="Arial"/>
          <w:sz w:val="24"/>
          <w:szCs w:val="24"/>
        </w:rPr>
        <w:t>: nesemnificativă</w:t>
      </w:r>
    </w:p>
    <w:p w:rsidR="00866D76"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6</w:t>
      </w:r>
      <w:r w:rsidR="00866D76" w:rsidRPr="00563968">
        <w:rPr>
          <w:rFonts w:ascii="Arial" w:hAnsi="Arial" w:cs="Arial"/>
          <w:sz w:val="24"/>
          <w:szCs w:val="24"/>
        </w:rPr>
        <w:t xml:space="preserve"> </w:t>
      </w:r>
      <w:r>
        <w:rPr>
          <w:rFonts w:ascii="Arial" w:hAnsi="Arial" w:cs="Arial"/>
          <w:sz w:val="24"/>
          <w:szCs w:val="24"/>
        </w:rPr>
        <w:t>D</w:t>
      </w:r>
      <w:r w:rsidR="00866D76" w:rsidRPr="00563968">
        <w:rPr>
          <w:rFonts w:ascii="Arial" w:hAnsi="Arial" w:cs="Arial"/>
          <w:sz w:val="24"/>
          <w:szCs w:val="24"/>
        </w:rPr>
        <w:t>ebutul, durata, frecvența și reversibilit</w:t>
      </w:r>
      <w:r>
        <w:rPr>
          <w:rFonts w:ascii="Arial" w:hAnsi="Arial" w:cs="Arial"/>
          <w:sz w:val="24"/>
          <w:szCs w:val="24"/>
        </w:rPr>
        <w:t>atea preconizate ale impactului</w:t>
      </w:r>
    </w:p>
    <w:p w:rsidR="007E2CEF" w:rsidRPr="00563968" w:rsidRDefault="007E2CEF" w:rsidP="007E2CEF">
      <w:pPr>
        <w:spacing w:after="0"/>
        <w:ind w:firstLine="426"/>
        <w:jc w:val="both"/>
        <w:rPr>
          <w:rFonts w:ascii="Arial" w:hAnsi="Arial" w:cs="Arial"/>
          <w:sz w:val="24"/>
          <w:szCs w:val="24"/>
        </w:rPr>
      </w:pPr>
      <w:r w:rsidRPr="000B5F1A">
        <w:rPr>
          <w:rFonts w:ascii="Arial" w:hAnsi="Arial" w:cs="Arial"/>
          <w:sz w:val="24"/>
          <w:szCs w:val="24"/>
        </w:rPr>
        <w:t xml:space="preserve">Perioada de expunere </w:t>
      </w:r>
      <w:r>
        <w:rPr>
          <w:rFonts w:ascii="Arial" w:hAnsi="Arial" w:cs="Arial"/>
          <w:sz w:val="24"/>
          <w:szCs w:val="24"/>
        </w:rPr>
        <w:t xml:space="preserve">la acțiunea poluanților </w:t>
      </w:r>
      <w:r w:rsidRPr="000B5F1A">
        <w:rPr>
          <w:rFonts w:ascii="Arial" w:hAnsi="Arial" w:cs="Arial"/>
          <w:sz w:val="24"/>
          <w:szCs w:val="24"/>
        </w:rPr>
        <w:t>va fi redusă, întrucât poluanţii se vor manifesta pe tronsoane ale etapelor de execuţie</w:t>
      </w:r>
      <w:r>
        <w:rPr>
          <w:rFonts w:ascii="Arial" w:hAnsi="Arial" w:cs="Arial"/>
          <w:sz w:val="24"/>
          <w:szCs w:val="24"/>
        </w:rPr>
        <w:t>,</w:t>
      </w:r>
      <w:r w:rsidRPr="000B5F1A">
        <w:rPr>
          <w:rFonts w:ascii="Arial" w:hAnsi="Arial" w:cs="Arial"/>
          <w:sz w:val="24"/>
          <w:szCs w:val="24"/>
        </w:rPr>
        <w:t xml:space="preserve"> iar lucrările se vor executa într-o perioadă de </w:t>
      </w:r>
      <w:r w:rsidR="00474AF1">
        <w:rPr>
          <w:rFonts w:ascii="Arial" w:hAnsi="Arial" w:cs="Arial"/>
          <w:sz w:val="24"/>
          <w:szCs w:val="24"/>
        </w:rPr>
        <w:t>maxim 2 ani.</w:t>
      </w:r>
      <w:r>
        <w:rPr>
          <w:sz w:val="26"/>
          <w:szCs w:val="26"/>
        </w:rPr>
        <w:t xml:space="preserve"> </w:t>
      </w:r>
      <w:r w:rsidRPr="007D36BA">
        <w:rPr>
          <w:rFonts w:ascii="Arial" w:hAnsi="Arial" w:cs="Arial"/>
          <w:sz w:val="24"/>
          <w:szCs w:val="24"/>
        </w:rPr>
        <w:t xml:space="preserve">În perioada de execuţie a proiectului, impactul lucrărilor asupra factorilor de mediu va fi temporar. </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7</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umularea impactului cu impactul altor proiecte existente și/sau aprobate</w:t>
      </w:r>
      <w:r>
        <w:rPr>
          <w:rFonts w:ascii="Arial" w:hAnsi="Arial" w:cs="Arial"/>
          <w:sz w:val="24"/>
          <w:szCs w:val="24"/>
        </w:rPr>
        <w:t>: nu este cazul</w:t>
      </w:r>
    </w:p>
    <w:p w:rsidR="00474AF1"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8</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osibilitatea de reducere efectivă a impactului</w:t>
      </w:r>
      <w:r>
        <w:rPr>
          <w:rFonts w:ascii="Arial" w:hAnsi="Arial" w:cs="Arial"/>
          <w:sz w:val="24"/>
          <w:szCs w:val="24"/>
        </w:rPr>
        <w:t xml:space="preserve">: </w:t>
      </w:r>
      <w:r w:rsidR="00474AF1" w:rsidRPr="00474AF1">
        <w:rPr>
          <w:rFonts w:ascii="Arial" w:hAnsi="Arial" w:cs="Arial"/>
          <w:sz w:val="24"/>
          <w:szCs w:val="24"/>
        </w:rPr>
        <w:t>Prin măsurile de refacere a mediului care se vor desfăşura în timpul şi la finalul perioadei de explorare, efectele asupra solului vor fi mult diminuate, la finalul lucrărilor de explorare fiind programate lucrări de reconstrucţie ecologică constând în acoperirea cu sol vegetal şi revegetalizarea acestora; suprafeţele afectate se vor încadra total în ambientul natural al zonei.</w:t>
      </w:r>
    </w:p>
    <w:p w:rsidR="00866D76" w:rsidRDefault="00866D76" w:rsidP="00694F87">
      <w:pPr>
        <w:spacing w:after="0" w:line="160" w:lineRule="exact"/>
        <w:jc w:val="both"/>
        <w:rPr>
          <w:rFonts w:ascii="Arial" w:hAnsi="Arial" w:cs="Arial"/>
          <w:color w:val="00B050"/>
          <w:sz w:val="24"/>
          <w:szCs w:val="24"/>
        </w:rPr>
      </w:pPr>
    </w:p>
    <w:p w:rsidR="00866D76" w:rsidRDefault="00866D76" w:rsidP="00866D76">
      <w:pPr>
        <w:spacing w:after="0"/>
        <w:jc w:val="both"/>
        <w:rPr>
          <w:rFonts w:ascii="Arial" w:hAnsi="Arial" w:cs="Arial"/>
          <w:sz w:val="24"/>
          <w:szCs w:val="24"/>
        </w:rPr>
      </w:pPr>
      <w:r w:rsidRPr="009002B3">
        <w:rPr>
          <w:rFonts w:ascii="Arial" w:hAnsi="Arial" w:cs="Arial"/>
          <w:b/>
          <w:sz w:val="24"/>
          <w:szCs w:val="24"/>
        </w:rPr>
        <w:t>II</w:t>
      </w:r>
      <w:r w:rsidRPr="009002B3">
        <w:rPr>
          <w:rFonts w:ascii="Arial" w:hAnsi="Arial" w:cs="Arial"/>
          <w:sz w:val="24"/>
          <w:szCs w:val="24"/>
        </w:rPr>
        <w:t xml:space="preserve">. </w:t>
      </w:r>
      <w:r w:rsidRPr="00324E89">
        <w:rPr>
          <w:rFonts w:ascii="Arial" w:hAnsi="Arial" w:cs="Arial"/>
          <w:b/>
          <w:sz w:val="24"/>
          <w:szCs w:val="24"/>
        </w:rPr>
        <w:t xml:space="preserve">Motivele pe baza cărora s-a stabilit </w:t>
      </w:r>
      <w:r w:rsidR="006C1B6D">
        <w:rPr>
          <w:rFonts w:ascii="Arial" w:hAnsi="Arial" w:cs="Arial"/>
          <w:b/>
          <w:sz w:val="24"/>
          <w:szCs w:val="24"/>
        </w:rPr>
        <w:t>necesitatea neefectuarii</w:t>
      </w:r>
      <w:r w:rsidRPr="00324E89">
        <w:rPr>
          <w:rFonts w:ascii="Arial" w:hAnsi="Arial" w:cs="Arial"/>
          <w:b/>
          <w:sz w:val="24"/>
          <w:szCs w:val="24"/>
        </w:rPr>
        <w:t xml:space="preserve"> evaluării adecvate</w:t>
      </w:r>
      <w:r w:rsidRPr="009002B3">
        <w:rPr>
          <w:rFonts w:ascii="Arial" w:hAnsi="Arial" w:cs="Arial"/>
          <w:sz w:val="24"/>
          <w:szCs w:val="24"/>
        </w:rPr>
        <w:t xml:space="preserve"> </w:t>
      </w:r>
    </w:p>
    <w:p w:rsidR="00BF7F00" w:rsidRDefault="00D0389F" w:rsidP="00EB58F3">
      <w:pPr>
        <w:spacing w:after="0"/>
        <w:ind w:firstLine="284"/>
        <w:jc w:val="both"/>
        <w:rPr>
          <w:rFonts w:ascii="Arial" w:hAnsi="Arial" w:cs="Arial"/>
          <w:sz w:val="24"/>
          <w:szCs w:val="24"/>
        </w:rPr>
      </w:pPr>
      <w:r>
        <w:rPr>
          <w:rFonts w:ascii="Arial" w:hAnsi="Arial" w:cs="Arial"/>
          <w:sz w:val="24"/>
          <w:szCs w:val="24"/>
        </w:rPr>
        <w:t xml:space="preserve">Proiectul propus nu este </w:t>
      </w:r>
      <w:r w:rsidR="006C1B6D">
        <w:rPr>
          <w:rFonts w:ascii="Arial" w:hAnsi="Arial" w:cs="Arial"/>
          <w:sz w:val="24"/>
          <w:szCs w:val="24"/>
        </w:rPr>
        <w:t>situat in nicio arie naturala protejata, c</w:t>
      </w:r>
      <w:r>
        <w:rPr>
          <w:rFonts w:ascii="Arial" w:eastAsia="Times New Roman" w:hAnsi="Arial" w:cs="Arial"/>
          <w:sz w:val="24"/>
          <w:szCs w:val="24"/>
        </w:rPr>
        <w:t xml:space="preserve">onform punctului de vedere nr. </w:t>
      </w:r>
      <w:r w:rsidR="006C1B6D">
        <w:rPr>
          <w:rFonts w:ascii="Arial" w:eastAsia="Times New Roman" w:hAnsi="Arial" w:cs="Arial"/>
          <w:sz w:val="24"/>
          <w:szCs w:val="24"/>
        </w:rPr>
        <w:t>309 / 26.04.</w:t>
      </w:r>
      <w:r w:rsidRPr="008929FB">
        <w:rPr>
          <w:rFonts w:ascii="Arial" w:eastAsia="Times New Roman" w:hAnsi="Arial" w:cs="Arial"/>
          <w:sz w:val="24"/>
          <w:szCs w:val="24"/>
        </w:rPr>
        <w:t>2018, emis de Biroul Calitatea Factorilor de Mediu – Biodiversitate din cadrul Agenției pentru Protecția Mediului Mehedinți</w:t>
      </w:r>
      <w:r>
        <w:rPr>
          <w:rFonts w:ascii="Arial" w:eastAsia="Times New Roman" w:hAnsi="Arial" w:cs="Arial"/>
          <w:sz w:val="24"/>
          <w:szCs w:val="24"/>
        </w:rPr>
        <w:t>,</w:t>
      </w:r>
      <w:r>
        <w:rPr>
          <w:rFonts w:ascii="Arial" w:hAnsi="Arial" w:cs="Arial"/>
          <w:sz w:val="24"/>
          <w:szCs w:val="24"/>
        </w:rPr>
        <w:t xml:space="preserve"> p</w:t>
      </w:r>
      <w:r w:rsidRPr="00EB1C58">
        <w:rPr>
          <w:rFonts w:ascii="Arial" w:hAnsi="Arial" w:cs="Arial"/>
          <w:sz w:val="24"/>
          <w:szCs w:val="24"/>
        </w:rPr>
        <w:t xml:space="preserve">roiectul </w:t>
      </w:r>
      <w:r>
        <w:rPr>
          <w:rFonts w:ascii="Arial" w:hAnsi="Arial" w:cs="Arial"/>
          <w:sz w:val="24"/>
          <w:szCs w:val="24"/>
        </w:rPr>
        <w:t>nu intră sub incidența</w:t>
      </w:r>
      <w:r w:rsidRPr="00EB1C58">
        <w:rPr>
          <w:rFonts w:ascii="Arial" w:hAnsi="Arial" w:cs="Arial"/>
          <w:sz w:val="24"/>
          <w:szCs w:val="24"/>
        </w:rPr>
        <w:t xml:space="preserve"> </w:t>
      </w:r>
      <w:r>
        <w:rPr>
          <w:rFonts w:ascii="Arial" w:hAnsi="Arial" w:cs="Arial"/>
          <w:sz w:val="24"/>
          <w:szCs w:val="24"/>
        </w:rPr>
        <w:t xml:space="preserve">art. 28 din </w:t>
      </w:r>
      <w:r w:rsidRPr="00E21496">
        <w:rPr>
          <w:rFonts w:ascii="Arial" w:hAnsi="Arial" w:cs="Arial"/>
          <w:i/>
          <w:sz w:val="24"/>
          <w:szCs w:val="24"/>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Pr>
          <w:rFonts w:ascii="Arial" w:hAnsi="Arial" w:cs="Arial"/>
          <w:sz w:val="24"/>
          <w:szCs w:val="24"/>
        </w:rPr>
        <w:t>,</w:t>
      </w:r>
    </w:p>
    <w:p w:rsidR="00EB005C" w:rsidRDefault="00EB005C" w:rsidP="00694F87">
      <w:pPr>
        <w:spacing w:after="0" w:line="264" w:lineRule="auto"/>
        <w:jc w:val="both"/>
        <w:rPr>
          <w:rFonts w:ascii="Arial" w:hAnsi="Arial" w:cs="Arial"/>
          <w:b/>
          <w:sz w:val="24"/>
          <w:szCs w:val="24"/>
        </w:rPr>
      </w:pPr>
    </w:p>
    <w:p w:rsidR="00866D76" w:rsidRDefault="00866D76" w:rsidP="00694F87">
      <w:pPr>
        <w:spacing w:after="0" w:line="264" w:lineRule="auto"/>
        <w:jc w:val="both"/>
        <w:rPr>
          <w:rFonts w:ascii="Arial" w:hAnsi="Arial" w:cs="Arial"/>
          <w:sz w:val="24"/>
          <w:szCs w:val="24"/>
        </w:rPr>
      </w:pPr>
      <w:r w:rsidRPr="0058726E">
        <w:rPr>
          <w:rFonts w:ascii="Arial" w:hAnsi="Arial" w:cs="Arial"/>
          <w:b/>
          <w:sz w:val="24"/>
          <w:szCs w:val="24"/>
        </w:rPr>
        <w:t>III.</w:t>
      </w:r>
      <w:r w:rsidRPr="0058726E">
        <w:rPr>
          <w:rFonts w:ascii="Arial" w:hAnsi="Arial" w:cs="Arial"/>
          <w:sz w:val="24"/>
          <w:szCs w:val="24"/>
        </w:rPr>
        <w:t xml:space="preserve"> </w:t>
      </w:r>
      <w:r w:rsidRPr="00324E89">
        <w:rPr>
          <w:rFonts w:ascii="Arial" w:hAnsi="Arial" w:cs="Arial"/>
          <w:b/>
          <w:sz w:val="24"/>
          <w:szCs w:val="24"/>
        </w:rPr>
        <w:t>Motivele pe baza cărora s-a stabilit neefectuarea evaluării impactului asupra corpurilor de apă</w:t>
      </w:r>
      <w:r w:rsidRPr="0058726E">
        <w:rPr>
          <w:rFonts w:ascii="Arial" w:hAnsi="Arial" w:cs="Arial"/>
          <w:sz w:val="24"/>
          <w:szCs w:val="24"/>
        </w:rPr>
        <w:t xml:space="preserve"> </w:t>
      </w:r>
    </w:p>
    <w:p w:rsidR="00866D76" w:rsidRDefault="00866D76" w:rsidP="00694F87">
      <w:pPr>
        <w:spacing w:after="0" w:line="264" w:lineRule="auto"/>
        <w:ind w:firstLine="284"/>
        <w:jc w:val="both"/>
        <w:rPr>
          <w:rFonts w:ascii="Arial" w:hAnsi="Arial" w:cs="Arial"/>
          <w:sz w:val="24"/>
          <w:szCs w:val="24"/>
        </w:rPr>
      </w:pPr>
      <w:r w:rsidRPr="0058726E">
        <w:rPr>
          <w:rFonts w:ascii="Arial" w:hAnsi="Arial" w:cs="Arial"/>
          <w:sz w:val="24"/>
          <w:szCs w:val="24"/>
        </w:rPr>
        <w:t xml:space="preserve">Proiectul propus </w:t>
      </w:r>
      <w:r w:rsidR="00EB005C">
        <w:rPr>
          <w:rFonts w:ascii="Arial" w:hAnsi="Arial" w:cs="Arial"/>
          <w:sz w:val="24"/>
          <w:szCs w:val="24"/>
        </w:rPr>
        <w:t xml:space="preserve">a primit </w:t>
      </w:r>
      <w:r w:rsidR="00EB58F3">
        <w:rPr>
          <w:rFonts w:ascii="Arial" w:hAnsi="Arial" w:cs="Arial"/>
          <w:sz w:val="24"/>
          <w:szCs w:val="24"/>
        </w:rPr>
        <w:t xml:space="preserve">Adresa </w:t>
      </w:r>
      <w:r w:rsidR="00A0466C">
        <w:rPr>
          <w:rFonts w:ascii="Arial" w:hAnsi="Arial" w:cs="Arial"/>
          <w:sz w:val="24"/>
          <w:szCs w:val="24"/>
        </w:rPr>
        <w:t xml:space="preserve">nr.1104/28.01.2019 </w:t>
      </w:r>
      <w:r w:rsidR="00EB005C">
        <w:rPr>
          <w:rFonts w:ascii="Arial" w:hAnsi="Arial" w:cs="Arial"/>
          <w:sz w:val="24"/>
          <w:szCs w:val="24"/>
        </w:rPr>
        <w:t>, emis</w:t>
      </w:r>
      <w:r w:rsidR="00EB58F3">
        <w:rPr>
          <w:rFonts w:ascii="Arial" w:hAnsi="Arial" w:cs="Arial"/>
          <w:sz w:val="24"/>
          <w:szCs w:val="24"/>
        </w:rPr>
        <w:t>a</w:t>
      </w:r>
      <w:r w:rsidR="00EB005C">
        <w:rPr>
          <w:rFonts w:ascii="Arial" w:hAnsi="Arial" w:cs="Arial"/>
          <w:sz w:val="24"/>
          <w:szCs w:val="24"/>
        </w:rPr>
        <w:t xml:space="preserve"> de A.N. ”Apele Române” – </w:t>
      </w:r>
      <w:r w:rsidR="00A0466C">
        <w:rPr>
          <w:rFonts w:ascii="Arial" w:hAnsi="Arial" w:cs="Arial"/>
          <w:sz w:val="24"/>
          <w:szCs w:val="24"/>
        </w:rPr>
        <w:t>ABA Jiu</w:t>
      </w:r>
      <w:r w:rsidR="00EB005C">
        <w:rPr>
          <w:rFonts w:ascii="Arial" w:hAnsi="Arial" w:cs="Arial"/>
          <w:sz w:val="24"/>
          <w:szCs w:val="24"/>
        </w:rPr>
        <w:t>, cu următoarele condiții impuse:</w:t>
      </w:r>
    </w:p>
    <w:p w:rsidR="00E341AE" w:rsidRDefault="00EB58F3" w:rsidP="00216F8A">
      <w:pPr>
        <w:pStyle w:val="ListParagraph"/>
        <w:numPr>
          <w:ilvl w:val="0"/>
          <w:numId w:val="6"/>
        </w:numPr>
        <w:spacing w:after="0" w:line="264" w:lineRule="auto"/>
        <w:ind w:left="851" w:hanging="425"/>
        <w:jc w:val="both"/>
        <w:rPr>
          <w:rFonts w:ascii="Arial" w:hAnsi="Arial" w:cs="Arial"/>
          <w:sz w:val="24"/>
          <w:szCs w:val="24"/>
        </w:rPr>
      </w:pPr>
      <w:r>
        <w:rPr>
          <w:rFonts w:ascii="Arial" w:hAnsi="Arial" w:cs="Arial"/>
          <w:sz w:val="24"/>
          <w:szCs w:val="24"/>
        </w:rPr>
        <w:t xml:space="preserve">Nu se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sidR="00A0466C">
        <w:rPr>
          <w:rFonts w:ascii="Arial" w:hAnsi="Arial" w:cs="Arial"/>
          <w:sz w:val="24"/>
          <w:szCs w:val="24"/>
        </w:rPr>
        <w:t>poate</w:t>
      </w:r>
      <w:proofErr w:type="spellEnd"/>
      <w:r w:rsidR="00A0466C">
        <w:rPr>
          <w:rFonts w:ascii="Arial" w:hAnsi="Arial" w:cs="Arial"/>
          <w:sz w:val="24"/>
          <w:szCs w:val="24"/>
        </w:rPr>
        <w:t xml:space="preserve"> </w:t>
      </w:r>
      <w:proofErr w:type="spellStart"/>
      <w:r>
        <w:rPr>
          <w:rFonts w:ascii="Arial" w:hAnsi="Arial" w:cs="Arial"/>
          <w:sz w:val="24"/>
          <w:szCs w:val="24"/>
        </w:rPr>
        <w:t>emite</w:t>
      </w:r>
      <w:proofErr w:type="spellEnd"/>
      <w:r>
        <w:rPr>
          <w:rFonts w:ascii="Arial" w:hAnsi="Arial" w:cs="Arial"/>
          <w:sz w:val="24"/>
          <w:szCs w:val="24"/>
        </w:rPr>
        <w:t xml:space="preserve"> </w:t>
      </w:r>
      <w:proofErr w:type="spellStart"/>
      <w:r>
        <w:rPr>
          <w:rFonts w:ascii="Arial" w:hAnsi="Arial" w:cs="Arial"/>
          <w:sz w:val="24"/>
          <w:szCs w:val="24"/>
        </w:rPr>
        <w:t>aviz</w:t>
      </w:r>
      <w:proofErr w:type="spellEnd"/>
      <w:r>
        <w:rPr>
          <w:rFonts w:ascii="Arial" w:hAnsi="Arial" w:cs="Arial"/>
          <w:sz w:val="24"/>
          <w:szCs w:val="24"/>
        </w:rPr>
        <w:t xml:space="preserve"> de </w:t>
      </w:r>
      <w:proofErr w:type="spellStart"/>
      <w:r>
        <w:rPr>
          <w:rFonts w:ascii="Arial" w:hAnsi="Arial" w:cs="Arial"/>
          <w:sz w:val="24"/>
          <w:szCs w:val="24"/>
        </w:rPr>
        <w:t>gospodarire</w:t>
      </w:r>
      <w:proofErr w:type="spellEnd"/>
      <w:r>
        <w:rPr>
          <w:rFonts w:ascii="Arial" w:hAnsi="Arial" w:cs="Arial"/>
          <w:sz w:val="24"/>
          <w:szCs w:val="24"/>
        </w:rPr>
        <w:t xml:space="preserve"> a </w:t>
      </w:r>
      <w:proofErr w:type="spellStart"/>
      <w:r>
        <w:rPr>
          <w:rFonts w:ascii="Arial" w:hAnsi="Arial" w:cs="Arial"/>
          <w:sz w:val="24"/>
          <w:szCs w:val="24"/>
        </w:rPr>
        <w:t>apelor</w:t>
      </w:r>
      <w:proofErr w:type="spellEnd"/>
      <w:r>
        <w:rPr>
          <w:rFonts w:ascii="Arial" w:hAnsi="Arial" w:cs="Arial"/>
          <w:sz w:val="24"/>
          <w:szCs w:val="24"/>
        </w:rPr>
        <w:t xml:space="preserve"> cf. Ord. 662/2006 al MMGA</w:t>
      </w:r>
      <w:r w:rsidR="00A0466C">
        <w:rPr>
          <w:rFonts w:ascii="Arial" w:hAnsi="Arial" w:cs="Arial"/>
          <w:sz w:val="24"/>
          <w:szCs w:val="24"/>
        </w:rPr>
        <w:t xml:space="preserve">, </w:t>
      </w:r>
      <w:proofErr w:type="spellStart"/>
      <w:r w:rsidR="00A0466C">
        <w:rPr>
          <w:rFonts w:ascii="Arial" w:hAnsi="Arial" w:cs="Arial"/>
          <w:sz w:val="24"/>
          <w:szCs w:val="24"/>
        </w:rPr>
        <w:t>intrucat</w:t>
      </w:r>
      <w:proofErr w:type="spellEnd"/>
      <w:r w:rsidR="00A0466C">
        <w:rPr>
          <w:rFonts w:ascii="Arial" w:hAnsi="Arial" w:cs="Arial"/>
          <w:sz w:val="24"/>
          <w:szCs w:val="24"/>
        </w:rPr>
        <w:t xml:space="preserve"> </w:t>
      </w:r>
      <w:proofErr w:type="spellStart"/>
      <w:r w:rsidR="00A0466C">
        <w:rPr>
          <w:rFonts w:ascii="Arial" w:hAnsi="Arial" w:cs="Arial"/>
          <w:sz w:val="24"/>
          <w:szCs w:val="24"/>
        </w:rPr>
        <w:t>titularul</w:t>
      </w:r>
      <w:proofErr w:type="spellEnd"/>
      <w:r w:rsidR="00A0466C">
        <w:rPr>
          <w:rFonts w:ascii="Arial" w:hAnsi="Arial" w:cs="Arial"/>
          <w:sz w:val="24"/>
          <w:szCs w:val="24"/>
        </w:rPr>
        <w:t xml:space="preserve"> a </w:t>
      </w:r>
      <w:proofErr w:type="spellStart"/>
      <w:r w:rsidR="00A0466C">
        <w:rPr>
          <w:rFonts w:ascii="Arial" w:hAnsi="Arial" w:cs="Arial"/>
          <w:sz w:val="24"/>
          <w:szCs w:val="24"/>
        </w:rPr>
        <w:t>obtinut</w:t>
      </w:r>
      <w:proofErr w:type="spellEnd"/>
      <w:r w:rsidR="00A0466C">
        <w:rPr>
          <w:rFonts w:ascii="Arial" w:hAnsi="Arial" w:cs="Arial"/>
          <w:sz w:val="24"/>
          <w:szCs w:val="24"/>
        </w:rPr>
        <w:t xml:space="preserve"> </w:t>
      </w:r>
      <w:proofErr w:type="spellStart"/>
      <w:r w:rsidR="00A0466C">
        <w:rPr>
          <w:rFonts w:ascii="Arial" w:hAnsi="Arial" w:cs="Arial"/>
          <w:sz w:val="24"/>
          <w:szCs w:val="24"/>
        </w:rPr>
        <w:t>deja</w:t>
      </w:r>
      <w:proofErr w:type="spellEnd"/>
      <w:r w:rsidR="00A0466C">
        <w:rPr>
          <w:rFonts w:ascii="Arial" w:hAnsi="Arial" w:cs="Arial"/>
          <w:sz w:val="24"/>
          <w:szCs w:val="24"/>
        </w:rPr>
        <w:t xml:space="preserve"> </w:t>
      </w:r>
      <w:proofErr w:type="spellStart"/>
      <w:r w:rsidR="00A0466C">
        <w:rPr>
          <w:rFonts w:ascii="Arial" w:hAnsi="Arial" w:cs="Arial"/>
          <w:sz w:val="24"/>
          <w:szCs w:val="24"/>
        </w:rPr>
        <w:t>Licenta</w:t>
      </w:r>
      <w:proofErr w:type="spellEnd"/>
      <w:r w:rsidR="00A0466C">
        <w:rPr>
          <w:rFonts w:ascii="Arial" w:hAnsi="Arial" w:cs="Arial"/>
          <w:sz w:val="24"/>
          <w:szCs w:val="24"/>
        </w:rPr>
        <w:t xml:space="preserve"> de </w:t>
      </w:r>
      <w:proofErr w:type="spellStart"/>
      <w:r w:rsidR="00A0466C">
        <w:rPr>
          <w:rFonts w:ascii="Arial" w:hAnsi="Arial" w:cs="Arial"/>
          <w:sz w:val="24"/>
          <w:szCs w:val="24"/>
        </w:rPr>
        <w:t>explorare</w:t>
      </w:r>
      <w:proofErr w:type="spellEnd"/>
      <w:r w:rsidR="00A0466C">
        <w:rPr>
          <w:rFonts w:ascii="Arial" w:hAnsi="Arial" w:cs="Arial"/>
          <w:sz w:val="24"/>
          <w:szCs w:val="24"/>
        </w:rPr>
        <w:t xml:space="preserve"> </w:t>
      </w:r>
      <w:proofErr w:type="spellStart"/>
      <w:r w:rsidR="00A0466C">
        <w:rPr>
          <w:rFonts w:ascii="Arial" w:hAnsi="Arial" w:cs="Arial"/>
          <w:sz w:val="24"/>
          <w:szCs w:val="24"/>
        </w:rPr>
        <w:t>nr</w:t>
      </w:r>
      <w:proofErr w:type="spellEnd"/>
      <w:r w:rsidR="00A0466C">
        <w:rPr>
          <w:rFonts w:ascii="Arial" w:hAnsi="Arial" w:cs="Arial"/>
          <w:sz w:val="24"/>
          <w:szCs w:val="24"/>
        </w:rPr>
        <w:t xml:space="preserve">. 21480/2018 </w:t>
      </w:r>
      <w:proofErr w:type="spellStart"/>
      <w:r w:rsidR="00A0466C">
        <w:rPr>
          <w:rFonts w:ascii="Arial" w:hAnsi="Arial" w:cs="Arial"/>
          <w:sz w:val="24"/>
          <w:szCs w:val="24"/>
        </w:rPr>
        <w:t>emisa</w:t>
      </w:r>
      <w:proofErr w:type="spellEnd"/>
      <w:r w:rsidR="00A0466C">
        <w:rPr>
          <w:rFonts w:ascii="Arial" w:hAnsi="Arial" w:cs="Arial"/>
          <w:sz w:val="24"/>
          <w:szCs w:val="24"/>
        </w:rPr>
        <w:t xml:space="preserve"> de ANRM </w:t>
      </w:r>
    </w:p>
    <w:p w:rsidR="00866D76" w:rsidRDefault="00866D76" w:rsidP="00866D76">
      <w:pPr>
        <w:spacing w:after="0" w:line="160" w:lineRule="exact"/>
        <w:jc w:val="both"/>
        <w:rPr>
          <w:rFonts w:ascii="Arial" w:hAnsi="Arial" w:cs="Arial"/>
          <w:color w:val="00B050"/>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tabs>
          <w:tab w:val="left" w:pos="284"/>
        </w:tabs>
        <w:spacing w:after="0" w:line="264" w:lineRule="auto"/>
        <w:ind w:firstLine="284"/>
        <w:jc w:val="both"/>
        <w:rPr>
          <w:rFonts w:ascii="Arial" w:hAnsi="Arial" w:cs="Arial"/>
          <w:i/>
          <w:sz w:val="24"/>
          <w:szCs w:val="24"/>
        </w:rPr>
      </w:pPr>
      <w:r w:rsidRPr="00E341AE">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341AE" w:rsidRPr="00E341AE" w:rsidRDefault="00E341AE" w:rsidP="00E341AE">
      <w:pPr>
        <w:tabs>
          <w:tab w:val="left" w:pos="284"/>
        </w:tabs>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341AE" w:rsidRPr="00E341AE" w:rsidRDefault="00E341AE" w:rsidP="00E341AE">
      <w:pPr>
        <w:spacing w:after="0" w:line="80" w:lineRule="exact"/>
        <w:ind w:firstLine="284"/>
        <w:jc w:val="both"/>
        <w:rPr>
          <w:rFonts w:ascii="Arial" w:hAnsi="Arial" w:cs="Arial"/>
          <w:i/>
          <w:sz w:val="24"/>
          <w:szCs w:val="24"/>
        </w:rPr>
      </w:pP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866D76"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Procedura de soluționare a plângerii prealabile prevăzută la art. 22 alin. (1) este gratuită și trebuie să fie echitabilă, rapidă și corectă.</w:t>
      </w:r>
    </w:p>
    <w:p w:rsidR="00E341AE" w:rsidRPr="00E341AE" w:rsidRDefault="00E341AE" w:rsidP="00E341AE">
      <w:pPr>
        <w:spacing w:after="0" w:line="80" w:lineRule="exact"/>
        <w:ind w:firstLine="284"/>
        <w:jc w:val="both"/>
        <w:rPr>
          <w:rFonts w:ascii="Arial" w:hAnsi="Arial" w:cs="Arial"/>
          <w:i/>
          <w:sz w:val="24"/>
          <w:szCs w:val="24"/>
        </w:rPr>
      </w:pPr>
    </w:p>
    <w:p w:rsidR="00866D76" w:rsidRPr="00E341AE" w:rsidRDefault="00866D76" w:rsidP="00694F87">
      <w:pPr>
        <w:spacing w:after="0" w:line="264" w:lineRule="auto"/>
        <w:ind w:firstLine="284"/>
        <w:jc w:val="both"/>
        <w:rPr>
          <w:rFonts w:ascii="Arial" w:hAnsi="Arial" w:cs="Arial"/>
          <w:i/>
          <w:sz w:val="24"/>
          <w:szCs w:val="24"/>
        </w:rPr>
      </w:pPr>
      <w:r w:rsidRPr="00E341AE">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866D76" w:rsidRDefault="00866D76" w:rsidP="00866D76">
      <w:pPr>
        <w:spacing w:after="0"/>
        <w:ind w:left="567" w:hanging="283"/>
        <w:jc w:val="center"/>
        <w:rPr>
          <w:rStyle w:val="slitbdy"/>
          <w:b/>
          <w:bdr w:val="none" w:sz="0" w:space="0" w:color="auto" w:frame="1"/>
          <w:shd w:val="clear" w:color="auto" w:fill="FFFFFF"/>
        </w:rPr>
      </w:pPr>
    </w:p>
    <w:p w:rsidR="00E341AE" w:rsidRDefault="00E341AE" w:rsidP="00866D76">
      <w:pPr>
        <w:spacing w:after="0"/>
        <w:ind w:left="567" w:hanging="283"/>
        <w:jc w:val="center"/>
        <w:rPr>
          <w:rStyle w:val="slitbdy"/>
          <w:b/>
          <w:bdr w:val="none" w:sz="0" w:space="0" w:color="auto" w:frame="1"/>
          <w:shd w:val="clear" w:color="auto" w:fill="FFFFFF"/>
        </w:rPr>
      </w:pPr>
    </w:p>
    <w:p w:rsidR="00E341AE" w:rsidRPr="0058726E" w:rsidRDefault="00E341AE" w:rsidP="00866D76">
      <w:pPr>
        <w:spacing w:after="0"/>
        <w:ind w:left="567" w:hanging="283"/>
        <w:jc w:val="center"/>
        <w:rPr>
          <w:rStyle w:val="slitbdy"/>
          <w:b/>
          <w:bdr w:val="none" w:sz="0" w:space="0" w:color="auto" w:frame="1"/>
          <w:shd w:val="clear" w:color="auto" w:fill="FFFFFF"/>
        </w:rPr>
      </w:pPr>
    </w:p>
    <w:p w:rsidR="00866D76" w:rsidRPr="00694F87" w:rsidRDefault="00866D76" w:rsidP="00866D76">
      <w:pPr>
        <w:spacing w:after="0"/>
        <w:ind w:left="568" w:hanging="284"/>
        <w:jc w:val="center"/>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DIRECTOR EXECUTIV,</w:t>
      </w:r>
    </w:p>
    <w:p w:rsidR="00866D76" w:rsidRPr="00694F87" w:rsidRDefault="00866D76" w:rsidP="00866D76">
      <w:pPr>
        <w:spacing w:after="0"/>
        <w:ind w:left="568" w:hanging="284"/>
        <w:jc w:val="center"/>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Dragoș Nicolae TARNIȚĂ</w:t>
      </w:r>
    </w:p>
    <w:p w:rsidR="00866D76" w:rsidRPr="00694F87" w:rsidRDefault="00866D76" w:rsidP="00866D76">
      <w:pPr>
        <w:spacing w:after="0"/>
        <w:ind w:left="567" w:hanging="283"/>
        <w:jc w:val="both"/>
        <w:rPr>
          <w:rStyle w:val="slitbdy"/>
          <w:rFonts w:ascii="Times New Roman" w:hAnsi="Times New Roman" w:cs="Times New Roman"/>
          <w:sz w:val="24"/>
          <w:szCs w:val="24"/>
          <w:bdr w:val="none" w:sz="0" w:space="0" w:color="auto" w:frame="1"/>
          <w:shd w:val="clear" w:color="auto" w:fill="FFFFFF"/>
        </w:rPr>
      </w:pPr>
    </w:p>
    <w:p w:rsidR="00866D76" w:rsidRPr="00694F87" w:rsidRDefault="00866D76" w:rsidP="00866D76">
      <w:pPr>
        <w:spacing w:after="0"/>
        <w:ind w:left="567" w:hanging="283"/>
        <w:jc w:val="both"/>
        <w:rPr>
          <w:rStyle w:val="slitbdy"/>
          <w:rFonts w:ascii="Times New Roman" w:hAnsi="Times New Roman" w:cs="Times New Roman"/>
          <w:sz w:val="24"/>
          <w:szCs w:val="24"/>
          <w:bdr w:val="none" w:sz="0" w:space="0" w:color="auto" w:frame="1"/>
          <w:shd w:val="clear" w:color="auto" w:fill="FFFFFF"/>
        </w:rPr>
      </w:pPr>
    </w:p>
    <w:p w:rsidR="00694F87" w:rsidRDefault="00694F87"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p>
    <w:p w:rsidR="00866D76" w:rsidRPr="00694F87" w:rsidRDefault="00866D76"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Șef </w:t>
      </w:r>
      <w:r w:rsidR="00A0466C">
        <w:rPr>
          <w:rStyle w:val="slitbdy"/>
          <w:rFonts w:ascii="Times New Roman" w:hAnsi="Times New Roman" w:cs="Times New Roman"/>
          <w:b/>
          <w:sz w:val="24"/>
          <w:szCs w:val="24"/>
          <w:bdr w:val="none" w:sz="0" w:space="0" w:color="auto" w:frame="1"/>
          <w:shd w:val="clear" w:color="auto" w:fill="FFFFFF"/>
        </w:rPr>
        <w:t>S</w:t>
      </w:r>
      <w:bookmarkStart w:id="0" w:name="_GoBack"/>
      <w:bookmarkEnd w:id="0"/>
      <w:r w:rsidRPr="00694F87">
        <w:rPr>
          <w:rStyle w:val="slitbdy"/>
          <w:rFonts w:ascii="Times New Roman" w:hAnsi="Times New Roman" w:cs="Times New Roman"/>
          <w:b/>
          <w:sz w:val="24"/>
          <w:szCs w:val="24"/>
          <w:bdr w:val="none" w:sz="0" w:space="0" w:color="auto" w:frame="1"/>
          <w:shd w:val="clear" w:color="auto" w:fill="FFFFFF"/>
        </w:rPr>
        <w:t xml:space="preserve">erviciu A.A.A.,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Șef birou C.F.M.,</w:t>
      </w:r>
    </w:p>
    <w:p w:rsidR="00866D76" w:rsidRPr="00694F87" w:rsidRDefault="00866D76" w:rsidP="00866D76">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 xml:space="preserve">       Marilena FAIER                                                              </w:t>
      </w:r>
      <w:r w:rsidR="00694F87">
        <w:rPr>
          <w:rStyle w:val="slitbdy"/>
          <w:rFonts w:ascii="Times New Roman" w:hAnsi="Times New Roman" w:cs="Times New Roman"/>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  Liviu CĂPRESCU</w:t>
      </w:r>
    </w:p>
    <w:p w:rsidR="00866D76" w:rsidRPr="00694F87" w:rsidRDefault="00866D76" w:rsidP="00866D76">
      <w:pPr>
        <w:spacing w:after="0"/>
        <w:ind w:left="567" w:hanging="283"/>
        <w:jc w:val="both"/>
        <w:rPr>
          <w:rStyle w:val="slitbdy"/>
          <w:rFonts w:ascii="Times New Roman" w:hAnsi="Times New Roman" w:cs="Times New Roman"/>
          <w:b/>
          <w:sz w:val="24"/>
          <w:szCs w:val="24"/>
          <w:bdr w:val="none" w:sz="0" w:space="0" w:color="auto" w:frame="1"/>
          <w:shd w:val="clear" w:color="auto" w:fill="FFFFFF"/>
        </w:rPr>
      </w:pPr>
    </w:p>
    <w:p w:rsidR="00EB58F3" w:rsidRDefault="00866D76" w:rsidP="00694F87">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       </w:t>
      </w:r>
      <w:r w:rsidR="00EB58F3">
        <w:rPr>
          <w:rStyle w:val="slitbdy"/>
          <w:rFonts w:ascii="Times New Roman" w:hAnsi="Times New Roman" w:cs="Times New Roman"/>
          <w:sz w:val="24"/>
          <w:szCs w:val="24"/>
          <w:bdr w:val="none" w:sz="0" w:space="0" w:color="auto" w:frame="1"/>
          <w:shd w:val="clear" w:color="auto" w:fill="FFFFFF"/>
        </w:rPr>
        <w:t xml:space="preserve">                                                                                               </w:t>
      </w:r>
    </w:p>
    <w:p w:rsidR="00EB58F3" w:rsidRDefault="00EB58F3" w:rsidP="00694F87">
      <w:pPr>
        <w:spacing w:after="0"/>
        <w:ind w:left="568" w:hanging="284"/>
        <w:jc w:val="both"/>
        <w:rPr>
          <w:rStyle w:val="slitbdy"/>
          <w:rFonts w:ascii="Times New Roman" w:hAnsi="Times New Roman" w:cs="Times New Roman"/>
          <w:sz w:val="24"/>
          <w:szCs w:val="24"/>
          <w:bdr w:val="none" w:sz="0" w:space="0" w:color="auto" w:frame="1"/>
          <w:shd w:val="clear" w:color="auto" w:fill="FFFFFF"/>
        </w:rPr>
      </w:pPr>
    </w:p>
    <w:p w:rsidR="00866D76" w:rsidRDefault="00EB58F3" w:rsidP="00694F87">
      <w:pPr>
        <w:spacing w:after="0"/>
        <w:ind w:left="568" w:hanging="284"/>
        <w:jc w:val="both"/>
      </w:pPr>
      <w:r>
        <w:rPr>
          <w:rStyle w:val="slitbdy"/>
          <w:rFonts w:ascii="Times New Roman" w:hAnsi="Times New Roman" w:cs="Times New Roman"/>
          <w:sz w:val="24"/>
          <w:szCs w:val="24"/>
          <w:bdr w:val="none" w:sz="0" w:space="0" w:color="auto" w:frame="1"/>
          <w:shd w:val="clear" w:color="auto" w:fill="FFFFFF"/>
        </w:rPr>
        <w:t xml:space="preserve">                                                                                               </w:t>
      </w:r>
      <w:r w:rsidR="00866D76" w:rsidRPr="00694F87">
        <w:rPr>
          <w:rStyle w:val="slitbdy"/>
          <w:rFonts w:ascii="Times New Roman" w:hAnsi="Times New Roman" w:cs="Times New Roman"/>
          <w:sz w:val="24"/>
          <w:szCs w:val="24"/>
          <w:bdr w:val="none" w:sz="0" w:space="0" w:color="auto" w:frame="1"/>
          <w:shd w:val="clear" w:color="auto" w:fill="FFFFFF"/>
        </w:rPr>
        <w:t>Magda DUMBRĂVEANU</w:t>
      </w:r>
    </w:p>
    <w:p w:rsidR="000E6FFA" w:rsidRDefault="000E6FFA" w:rsidP="00866D76">
      <w:pPr>
        <w:spacing w:after="0" w:line="360" w:lineRule="auto"/>
        <w:jc w:val="center"/>
      </w:pPr>
    </w:p>
    <w:sectPr w:rsidR="000E6FFA" w:rsidSect="00694F87">
      <w:headerReference w:type="even" r:id="rId8"/>
      <w:headerReference w:type="default" r:id="rId9"/>
      <w:footerReference w:type="even" r:id="rId10"/>
      <w:footerReference w:type="default" r:id="rId11"/>
      <w:headerReference w:type="first" r:id="rId12"/>
      <w:footerReference w:type="first" r:id="rId13"/>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AE" w:rsidRDefault="002C33AE">
      <w:pPr>
        <w:spacing w:after="0" w:line="240" w:lineRule="auto"/>
      </w:pPr>
      <w:r>
        <w:separator/>
      </w:r>
    </w:p>
  </w:endnote>
  <w:endnote w:type="continuationSeparator" w:id="0">
    <w:p w:rsidR="002C33AE" w:rsidRDefault="002C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2C33AE"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14773022" r:id="rId2"/>
          </w:object>
        </w:r>
        <w:r w:rsidR="00866D76"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Footer"/>
          <w:jc w:val="center"/>
        </w:pPr>
        <w:r>
          <w:t xml:space="preserve"> </w:t>
        </w:r>
        <w:r>
          <w:fldChar w:fldCharType="begin"/>
        </w:r>
        <w:r>
          <w:instrText xml:space="preserve"> PAGE   \* MERGEFORMAT </w:instrText>
        </w:r>
        <w:r>
          <w:fldChar w:fldCharType="separate"/>
        </w:r>
        <w:r w:rsidR="00A0466C">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2C33AE"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14773023" r:id="rId2"/>
      </w:object>
    </w:r>
    <w:r w:rsidR="00866D76">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90413C" w:rsidP="00BB1C72">
    <w:pPr>
      <w:tabs>
        <w:tab w:val="center" w:pos="4320"/>
        <w:tab w:val="right" w:pos="8640"/>
      </w:tabs>
      <w:spacing w:after="0" w:line="240" w:lineRule="auto"/>
      <w:jc w:val="center"/>
      <w:rPr>
        <w:rFonts w:ascii="Arial" w:hAnsi="Arial" w:cs="Arial"/>
        <w:color w:val="00214E"/>
        <w:sz w:val="20"/>
        <w:szCs w:val="20"/>
      </w:rPr>
    </w:pP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AE" w:rsidRDefault="002C33AE">
      <w:pPr>
        <w:spacing w:after="0" w:line="240" w:lineRule="auto"/>
      </w:pPr>
      <w:r>
        <w:separator/>
      </w:r>
    </w:p>
  </w:footnote>
  <w:footnote w:type="continuationSeparator" w:id="0">
    <w:p w:rsidR="002C33AE" w:rsidRDefault="002C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90413C" w:rsidP="001254FC">
    <w:pPr>
      <w:pStyle w:val="Header"/>
      <w:tabs>
        <w:tab w:val="clear" w:pos="4680"/>
        <w:tab w:val="clear" w:pos="9360"/>
        <w:tab w:val="left" w:pos="9000"/>
      </w:tabs>
      <w:jc w:val="center"/>
      <w:rPr>
        <w:lang w:val="it-IT"/>
      </w:rPr>
    </w:pPr>
    <w:r>
      <w:rPr>
        <w:noProof/>
        <w:lang w:val="ro-RO" w:eastAsia="ro-RO"/>
      </w:rPr>
      <w:drawing>
        <wp:anchor distT="0" distB="0" distL="114300" distR="114300" simplePos="0" relativeHeight="251661824" behindDoc="0" locked="0" layoutInCell="1" allowOverlap="1" wp14:anchorId="603BF0DF" wp14:editId="769490B9">
          <wp:simplePos x="0" y="0"/>
          <wp:positionH relativeFrom="column">
            <wp:posOffset>-82550</wp:posOffset>
          </wp:positionH>
          <wp:positionV relativeFrom="paragraph">
            <wp:posOffset>-20320</wp:posOffset>
          </wp:positionV>
          <wp:extent cx="745200" cy="738000"/>
          <wp:effectExtent l="0" t="0" r="0" b="508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6704" behindDoc="0" locked="0" layoutInCell="1" allowOverlap="1" wp14:anchorId="1FCDBF3D" wp14:editId="332E5430">
          <wp:simplePos x="0" y="0"/>
          <wp:positionH relativeFrom="column">
            <wp:posOffset>5245100</wp:posOffset>
          </wp:positionH>
          <wp:positionV relativeFrom="paragraph">
            <wp:posOffset>63500</wp:posOffset>
          </wp:positionV>
          <wp:extent cx="1311275" cy="699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it-IT"/>
      </w:rPr>
      <w:t xml:space="preserve">                     </w:t>
    </w:r>
  </w:p>
  <w:p w:rsidR="0090413C" w:rsidRPr="00E757D2" w:rsidRDefault="0090413C"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0A4B0387"/>
    <w:multiLevelType w:val="hybridMultilevel"/>
    <w:tmpl w:val="D6C49D6C"/>
    <w:lvl w:ilvl="0" w:tplc="C632199C">
      <w:start w:val="2"/>
      <w:numFmt w:val="bullet"/>
      <w:lvlText w:val="-"/>
      <w:lvlJc w:val="left"/>
      <w:pPr>
        <w:ind w:left="1506" w:hanging="360"/>
      </w:pPr>
      <w:rPr>
        <w:rFonts w:ascii="Arial" w:eastAsia="Times New Roman" w:hAnsi="Arial" w:cs="Aria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2" w15:restartNumberingAfterBreak="0">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5E135828"/>
    <w:multiLevelType w:val="hybridMultilevel"/>
    <w:tmpl w:val="531A9768"/>
    <w:lvl w:ilvl="0" w:tplc="2438C342">
      <w:start w:val="1"/>
      <w:numFmt w:val="lowerLetter"/>
      <w:lvlText w:val="%1)"/>
      <w:lvlJc w:val="left"/>
      <w:pPr>
        <w:ind w:left="846" w:hanging="360"/>
      </w:pPr>
      <w:rPr>
        <w:rFonts w:hint="default"/>
      </w:rPr>
    </w:lvl>
    <w:lvl w:ilvl="1" w:tplc="04180019" w:tentative="1">
      <w:start w:val="1"/>
      <w:numFmt w:val="lowerLetter"/>
      <w:lvlText w:val="%2."/>
      <w:lvlJc w:val="left"/>
      <w:pPr>
        <w:ind w:left="1566" w:hanging="360"/>
      </w:pPr>
    </w:lvl>
    <w:lvl w:ilvl="2" w:tplc="0418001B" w:tentative="1">
      <w:start w:val="1"/>
      <w:numFmt w:val="lowerRoman"/>
      <w:lvlText w:val="%3."/>
      <w:lvlJc w:val="right"/>
      <w:pPr>
        <w:ind w:left="2286" w:hanging="180"/>
      </w:pPr>
    </w:lvl>
    <w:lvl w:ilvl="3" w:tplc="0418000F" w:tentative="1">
      <w:start w:val="1"/>
      <w:numFmt w:val="decimal"/>
      <w:lvlText w:val="%4."/>
      <w:lvlJc w:val="left"/>
      <w:pPr>
        <w:ind w:left="3006" w:hanging="360"/>
      </w:pPr>
    </w:lvl>
    <w:lvl w:ilvl="4" w:tplc="04180019" w:tentative="1">
      <w:start w:val="1"/>
      <w:numFmt w:val="lowerLetter"/>
      <w:lvlText w:val="%5."/>
      <w:lvlJc w:val="left"/>
      <w:pPr>
        <w:ind w:left="3726" w:hanging="360"/>
      </w:pPr>
    </w:lvl>
    <w:lvl w:ilvl="5" w:tplc="0418001B" w:tentative="1">
      <w:start w:val="1"/>
      <w:numFmt w:val="lowerRoman"/>
      <w:lvlText w:val="%6."/>
      <w:lvlJc w:val="right"/>
      <w:pPr>
        <w:ind w:left="4446" w:hanging="180"/>
      </w:pPr>
    </w:lvl>
    <w:lvl w:ilvl="6" w:tplc="0418000F" w:tentative="1">
      <w:start w:val="1"/>
      <w:numFmt w:val="decimal"/>
      <w:lvlText w:val="%7."/>
      <w:lvlJc w:val="left"/>
      <w:pPr>
        <w:ind w:left="5166" w:hanging="360"/>
      </w:pPr>
    </w:lvl>
    <w:lvl w:ilvl="7" w:tplc="04180019" w:tentative="1">
      <w:start w:val="1"/>
      <w:numFmt w:val="lowerLetter"/>
      <w:lvlText w:val="%8."/>
      <w:lvlJc w:val="left"/>
      <w:pPr>
        <w:ind w:left="5886" w:hanging="360"/>
      </w:pPr>
    </w:lvl>
    <w:lvl w:ilvl="8" w:tplc="0418001B" w:tentative="1">
      <w:start w:val="1"/>
      <w:numFmt w:val="lowerRoman"/>
      <w:lvlText w:val="%9."/>
      <w:lvlJc w:val="right"/>
      <w:pPr>
        <w:ind w:left="6606" w:hanging="180"/>
      </w:pPr>
    </w:lvl>
  </w:abstractNum>
  <w:abstractNum w:abstractNumId="6" w15:restartNumberingAfterBreak="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397"/>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A0E"/>
    <w:rsid w:val="00022032"/>
    <w:rsid w:val="000220B2"/>
    <w:rsid w:val="0002313C"/>
    <w:rsid w:val="00023992"/>
    <w:rsid w:val="00024F98"/>
    <w:rsid w:val="0002693F"/>
    <w:rsid w:val="00031829"/>
    <w:rsid w:val="0003346C"/>
    <w:rsid w:val="00033A27"/>
    <w:rsid w:val="00033D5A"/>
    <w:rsid w:val="0003422A"/>
    <w:rsid w:val="0004149E"/>
    <w:rsid w:val="00041807"/>
    <w:rsid w:val="00042329"/>
    <w:rsid w:val="000444A8"/>
    <w:rsid w:val="00046EF3"/>
    <w:rsid w:val="00056CA9"/>
    <w:rsid w:val="0005731D"/>
    <w:rsid w:val="00057D54"/>
    <w:rsid w:val="0006224A"/>
    <w:rsid w:val="00062C8F"/>
    <w:rsid w:val="00065F6E"/>
    <w:rsid w:val="0006614D"/>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B04F4"/>
    <w:rsid w:val="000B079F"/>
    <w:rsid w:val="000B14E9"/>
    <w:rsid w:val="000B1857"/>
    <w:rsid w:val="000B3C02"/>
    <w:rsid w:val="000C0223"/>
    <w:rsid w:val="000C2F42"/>
    <w:rsid w:val="000C2FC4"/>
    <w:rsid w:val="000C60DE"/>
    <w:rsid w:val="000D0087"/>
    <w:rsid w:val="000D4F2A"/>
    <w:rsid w:val="000D58E8"/>
    <w:rsid w:val="000D5A1E"/>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70C8"/>
    <w:rsid w:val="001136EA"/>
    <w:rsid w:val="0011381B"/>
    <w:rsid w:val="00113DB6"/>
    <w:rsid w:val="0011636F"/>
    <w:rsid w:val="00122674"/>
    <w:rsid w:val="0012365E"/>
    <w:rsid w:val="00124C7E"/>
    <w:rsid w:val="001254FC"/>
    <w:rsid w:val="00132333"/>
    <w:rsid w:val="00132641"/>
    <w:rsid w:val="00137C4E"/>
    <w:rsid w:val="00140BC8"/>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212B"/>
    <w:rsid w:val="00172DAF"/>
    <w:rsid w:val="0017515B"/>
    <w:rsid w:val="0017789B"/>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D0079"/>
    <w:rsid w:val="001D1168"/>
    <w:rsid w:val="001D24DA"/>
    <w:rsid w:val="001D3E85"/>
    <w:rsid w:val="001D5253"/>
    <w:rsid w:val="001E4518"/>
    <w:rsid w:val="001E564F"/>
    <w:rsid w:val="001E5CCA"/>
    <w:rsid w:val="001E6983"/>
    <w:rsid w:val="001F3996"/>
    <w:rsid w:val="001F4BEE"/>
    <w:rsid w:val="001F6569"/>
    <w:rsid w:val="00200E21"/>
    <w:rsid w:val="0020123F"/>
    <w:rsid w:val="00203696"/>
    <w:rsid w:val="002045C0"/>
    <w:rsid w:val="002103B2"/>
    <w:rsid w:val="00212B65"/>
    <w:rsid w:val="00213063"/>
    <w:rsid w:val="0021334A"/>
    <w:rsid w:val="00216798"/>
    <w:rsid w:val="00216F8A"/>
    <w:rsid w:val="00223FE1"/>
    <w:rsid w:val="00224E32"/>
    <w:rsid w:val="00225DA5"/>
    <w:rsid w:val="00233678"/>
    <w:rsid w:val="00233CD2"/>
    <w:rsid w:val="0023492C"/>
    <w:rsid w:val="002371B8"/>
    <w:rsid w:val="002374D4"/>
    <w:rsid w:val="00242B4C"/>
    <w:rsid w:val="00242D6C"/>
    <w:rsid w:val="002459CB"/>
    <w:rsid w:val="00245F70"/>
    <w:rsid w:val="00245F7B"/>
    <w:rsid w:val="002471BD"/>
    <w:rsid w:val="00253DD3"/>
    <w:rsid w:val="00255256"/>
    <w:rsid w:val="002556AD"/>
    <w:rsid w:val="00255AD4"/>
    <w:rsid w:val="00257C8E"/>
    <w:rsid w:val="00261460"/>
    <w:rsid w:val="0026198B"/>
    <w:rsid w:val="00264D9B"/>
    <w:rsid w:val="0027107B"/>
    <w:rsid w:val="00272AF9"/>
    <w:rsid w:val="00275696"/>
    <w:rsid w:val="00283DC0"/>
    <w:rsid w:val="0028560A"/>
    <w:rsid w:val="002903D4"/>
    <w:rsid w:val="00290AB6"/>
    <w:rsid w:val="00290D56"/>
    <w:rsid w:val="00291813"/>
    <w:rsid w:val="002923C1"/>
    <w:rsid w:val="00292C26"/>
    <w:rsid w:val="002968CB"/>
    <w:rsid w:val="0029717D"/>
    <w:rsid w:val="0029791C"/>
    <w:rsid w:val="002A241C"/>
    <w:rsid w:val="002A345C"/>
    <w:rsid w:val="002A34D5"/>
    <w:rsid w:val="002A41B9"/>
    <w:rsid w:val="002A5165"/>
    <w:rsid w:val="002A66A6"/>
    <w:rsid w:val="002A71E8"/>
    <w:rsid w:val="002B0094"/>
    <w:rsid w:val="002B0228"/>
    <w:rsid w:val="002B1CF3"/>
    <w:rsid w:val="002B2B1D"/>
    <w:rsid w:val="002B3702"/>
    <w:rsid w:val="002C1CAA"/>
    <w:rsid w:val="002C33AE"/>
    <w:rsid w:val="002C4CE0"/>
    <w:rsid w:val="002C6AC5"/>
    <w:rsid w:val="002D067B"/>
    <w:rsid w:val="002D0EEA"/>
    <w:rsid w:val="002D1672"/>
    <w:rsid w:val="002D442E"/>
    <w:rsid w:val="002D5D4C"/>
    <w:rsid w:val="002E0127"/>
    <w:rsid w:val="002E2010"/>
    <w:rsid w:val="002F7C10"/>
    <w:rsid w:val="00301814"/>
    <w:rsid w:val="00302912"/>
    <w:rsid w:val="003032DE"/>
    <w:rsid w:val="003035DB"/>
    <w:rsid w:val="0031050A"/>
    <w:rsid w:val="00310591"/>
    <w:rsid w:val="0031391F"/>
    <w:rsid w:val="0031438A"/>
    <w:rsid w:val="00314E34"/>
    <w:rsid w:val="003157B2"/>
    <w:rsid w:val="00315D01"/>
    <w:rsid w:val="003215E5"/>
    <w:rsid w:val="00321AC0"/>
    <w:rsid w:val="00321FA1"/>
    <w:rsid w:val="00322062"/>
    <w:rsid w:val="0032403C"/>
    <w:rsid w:val="00324392"/>
    <w:rsid w:val="00325088"/>
    <w:rsid w:val="00327230"/>
    <w:rsid w:val="0033175C"/>
    <w:rsid w:val="0033224B"/>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70334"/>
    <w:rsid w:val="00373DEF"/>
    <w:rsid w:val="003747A3"/>
    <w:rsid w:val="003765A9"/>
    <w:rsid w:val="00380AA9"/>
    <w:rsid w:val="0038180E"/>
    <w:rsid w:val="00382552"/>
    <w:rsid w:val="00383E05"/>
    <w:rsid w:val="003842E3"/>
    <w:rsid w:val="00385FD5"/>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76D2"/>
    <w:rsid w:val="003C4451"/>
    <w:rsid w:val="003C4C5F"/>
    <w:rsid w:val="003D16E1"/>
    <w:rsid w:val="003D2259"/>
    <w:rsid w:val="003D58F1"/>
    <w:rsid w:val="003E12FC"/>
    <w:rsid w:val="003E1FE4"/>
    <w:rsid w:val="003E4536"/>
    <w:rsid w:val="003F597E"/>
    <w:rsid w:val="00404ECB"/>
    <w:rsid w:val="00406617"/>
    <w:rsid w:val="0040684C"/>
    <w:rsid w:val="00411C32"/>
    <w:rsid w:val="00413127"/>
    <w:rsid w:val="0041339C"/>
    <w:rsid w:val="00414EEB"/>
    <w:rsid w:val="00416489"/>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4AF1"/>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2EA2"/>
    <w:rsid w:val="004A34C1"/>
    <w:rsid w:val="004B0C04"/>
    <w:rsid w:val="004B1111"/>
    <w:rsid w:val="004B2240"/>
    <w:rsid w:val="004B5C07"/>
    <w:rsid w:val="004B6B23"/>
    <w:rsid w:val="004C4292"/>
    <w:rsid w:val="004C4BB9"/>
    <w:rsid w:val="004C64C5"/>
    <w:rsid w:val="004D48D5"/>
    <w:rsid w:val="004D789D"/>
    <w:rsid w:val="004E1EAD"/>
    <w:rsid w:val="004E5ADD"/>
    <w:rsid w:val="004E5AEC"/>
    <w:rsid w:val="004E5B8F"/>
    <w:rsid w:val="004F0A53"/>
    <w:rsid w:val="004F1A9E"/>
    <w:rsid w:val="004F232C"/>
    <w:rsid w:val="004F6E3D"/>
    <w:rsid w:val="0050067E"/>
    <w:rsid w:val="00504D64"/>
    <w:rsid w:val="00505CB9"/>
    <w:rsid w:val="00507BA4"/>
    <w:rsid w:val="0051230D"/>
    <w:rsid w:val="0051257E"/>
    <w:rsid w:val="00514653"/>
    <w:rsid w:val="005168D6"/>
    <w:rsid w:val="00517A5F"/>
    <w:rsid w:val="00521ADD"/>
    <w:rsid w:val="005250B6"/>
    <w:rsid w:val="00525FE8"/>
    <w:rsid w:val="005263F5"/>
    <w:rsid w:val="005314A2"/>
    <w:rsid w:val="0053226D"/>
    <w:rsid w:val="00532888"/>
    <w:rsid w:val="005329F5"/>
    <w:rsid w:val="00533012"/>
    <w:rsid w:val="00533B54"/>
    <w:rsid w:val="00534CF0"/>
    <w:rsid w:val="00534D0E"/>
    <w:rsid w:val="00537AB3"/>
    <w:rsid w:val="00537DF4"/>
    <w:rsid w:val="00537FCC"/>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1D23"/>
    <w:rsid w:val="005932D4"/>
    <w:rsid w:val="00595AD4"/>
    <w:rsid w:val="00597884"/>
    <w:rsid w:val="005A1D49"/>
    <w:rsid w:val="005A22AD"/>
    <w:rsid w:val="005A38E9"/>
    <w:rsid w:val="005A7EE7"/>
    <w:rsid w:val="005B2F88"/>
    <w:rsid w:val="005B45DA"/>
    <w:rsid w:val="005B4896"/>
    <w:rsid w:val="005B6DAD"/>
    <w:rsid w:val="005B73A9"/>
    <w:rsid w:val="005B7AC5"/>
    <w:rsid w:val="005C0137"/>
    <w:rsid w:val="005C294D"/>
    <w:rsid w:val="005C3AA6"/>
    <w:rsid w:val="005D1162"/>
    <w:rsid w:val="005D74CB"/>
    <w:rsid w:val="005D77A5"/>
    <w:rsid w:val="005D78AE"/>
    <w:rsid w:val="005E1205"/>
    <w:rsid w:val="005E16D2"/>
    <w:rsid w:val="005E698A"/>
    <w:rsid w:val="005E6BE6"/>
    <w:rsid w:val="005F29B3"/>
    <w:rsid w:val="005F3A72"/>
    <w:rsid w:val="005F4C6E"/>
    <w:rsid w:val="005F53DC"/>
    <w:rsid w:val="005F73CF"/>
    <w:rsid w:val="006002B9"/>
    <w:rsid w:val="00602B7C"/>
    <w:rsid w:val="006044D1"/>
    <w:rsid w:val="00606860"/>
    <w:rsid w:val="00607E2E"/>
    <w:rsid w:val="0061097F"/>
    <w:rsid w:val="00611584"/>
    <w:rsid w:val="00620F55"/>
    <w:rsid w:val="00624A3B"/>
    <w:rsid w:val="00625958"/>
    <w:rsid w:val="006303F0"/>
    <w:rsid w:val="006326FD"/>
    <w:rsid w:val="00634420"/>
    <w:rsid w:val="00640B0C"/>
    <w:rsid w:val="00641111"/>
    <w:rsid w:val="0064147F"/>
    <w:rsid w:val="00641CC4"/>
    <w:rsid w:val="00642F76"/>
    <w:rsid w:val="00643A0C"/>
    <w:rsid w:val="00643EFD"/>
    <w:rsid w:val="00644B3A"/>
    <w:rsid w:val="00646D17"/>
    <w:rsid w:val="0065163B"/>
    <w:rsid w:val="006537BC"/>
    <w:rsid w:val="00655D35"/>
    <w:rsid w:val="006565E2"/>
    <w:rsid w:val="00660F99"/>
    <w:rsid w:val="006633B8"/>
    <w:rsid w:val="00664F15"/>
    <w:rsid w:val="00666787"/>
    <w:rsid w:val="00666BBC"/>
    <w:rsid w:val="006671F4"/>
    <w:rsid w:val="00675177"/>
    <w:rsid w:val="00675EA2"/>
    <w:rsid w:val="00680117"/>
    <w:rsid w:val="00686805"/>
    <w:rsid w:val="00691251"/>
    <w:rsid w:val="00694F87"/>
    <w:rsid w:val="00695684"/>
    <w:rsid w:val="00695DB1"/>
    <w:rsid w:val="006971EB"/>
    <w:rsid w:val="006A1E5A"/>
    <w:rsid w:val="006A421E"/>
    <w:rsid w:val="006A4AF1"/>
    <w:rsid w:val="006A4B9B"/>
    <w:rsid w:val="006A58CC"/>
    <w:rsid w:val="006A6790"/>
    <w:rsid w:val="006A756F"/>
    <w:rsid w:val="006B0381"/>
    <w:rsid w:val="006B3332"/>
    <w:rsid w:val="006B34CB"/>
    <w:rsid w:val="006B564F"/>
    <w:rsid w:val="006C1B6D"/>
    <w:rsid w:val="006C2F57"/>
    <w:rsid w:val="006C33D7"/>
    <w:rsid w:val="006C4D55"/>
    <w:rsid w:val="006C6090"/>
    <w:rsid w:val="006C73B9"/>
    <w:rsid w:val="006D048A"/>
    <w:rsid w:val="006D1620"/>
    <w:rsid w:val="006D3BB0"/>
    <w:rsid w:val="006E196C"/>
    <w:rsid w:val="006E5E7E"/>
    <w:rsid w:val="006F03C1"/>
    <w:rsid w:val="006F0EAC"/>
    <w:rsid w:val="006F1F88"/>
    <w:rsid w:val="00701F02"/>
    <w:rsid w:val="00704B54"/>
    <w:rsid w:val="00704D91"/>
    <w:rsid w:val="00704F5D"/>
    <w:rsid w:val="00711C7B"/>
    <w:rsid w:val="00715845"/>
    <w:rsid w:val="007242C0"/>
    <w:rsid w:val="00725115"/>
    <w:rsid w:val="0073033D"/>
    <w:rsid w:val="00731347"/>
    <w:rsid w:val="00734324"/>
    <w:rsid w:val="007358EF"/>
    <w:rsid w:val="007368FC"/>
    <w:rsid w:val="00736A67"/>
    <w:rsid w:val="00736D81"/>
    <w:rsid w:val="0074099C"/>
    <w:rsid w:val="007419D4"/>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7428"/>
    <w:rsid w:val="007876CC"/>
    <w:rsid w:val="00787EC4"/>
    <w:rsid w:val="00793B17"/>
    <w:rsid w:val="00797C4E"/>
    <w:rsid w:val="007A051E"/>
    <w:rsid w:val="007A177A"/>
    <w:rsid w:val="007A3458"/>
    <w:rsid w:val="007A3B24"/>
    <w:rsid w:val="007A4D01"/>
    <w:rsid w:val="007A7177"/>
    <w:rsid w:val="007A7330"/>
    <w:rsid w:val="007A7EED"/>
    <w:rsid w:val="007B1255"/>
    <w:rsid w:val="007B12D1"/>
    <w:rsid w:val="007B1AC0"/>
    <w:rsid w:val="007B2E5A"/>
    <w:rsid w:val="007B30B7"/>
    <w:rsid w:val="007B6958"/>
    <w:rsid w:val="007B6D12"/>
    <w:rsid w:val="007C0D36"/>
    <w:rsid w:val="007D0000"/>
    <w:rsid w:val="007D086C"/>
    <w:rsid w:val="007D422C"/>
    <w:rsid w:val="007D5251"/>
    <w:rsid w:val="007D6995"/>
    <w:rsid w:val="007D6C4A"/>
    <w:rsid w:val="007E0073"/>
    <w:rsid w:val="007E220A"/>
    <w:rsid w:val="007E2CEF"/>
    <w:rsid w:val="007E3AC4"/>
    <w:rsid w:val="007E78AB"/>
    <w:rsid w:val="007F256B"/>
    <w:rsid w:val="007F25A7"/>
    <w:rsid w:val="007F26A2"/>
    <w:rsid w:val="007F2FD3"/>
    <w:rsid w:val="007F47AC"/>
    <w:rsid w:val="007F58DF"/>
    <w:rsid w:val="008001CB"/>
    <w:rsid w:val="00805C0F"/>
    <w:rsid w:val="0080623B"/>
    <w:rsid w:val="00812802"/>
    <w:rsid w:val="008132A6"/>
    <w:rsid w:val="008147B8"/>
    <w:rsid w:val="00816653"/>
    <w:rsid w:val="00820AF2"/>
    <w:rsid w:val="0082286E"/>
    <w:rsid w:val="0082375E"/>
    <w:rsid w:val="008311BF"/>
    <w:rsid w:val="00835FE6"/>
    <w:rsid w:val="00836D62"/>
    <w:rsid w:val="00837CA4"/>
    <w:rsid w:val="008410DB"/>
    <w:rsid w:val="00845830"/>
    <w:rsid w:val="0084591A"/>
    <w:rsid w:val="00845D54"/>
    <w:rsid w:val="00846A6E"/>
    <w:rsid w:val="00852682"/>
    <w:rsid w:val="00852A4B"/>
    <w:rsid w:val="008549C4"/>
    <w:rsid w:val="00855BD2"/>
    <w:rsid w:val="00857067"/>
    <w:rsid w:val="008610E7"/>
    <w:rsid w:val="008612E6"/>
    <w:rsid w:val="00861A23"/>
    <w:rsid w:val="00861ACD"/>
    <w:rsid w:val="008626DE"/>
    <w:rsid w:val="008627E9"/>
    <w:rsid w:val="008644B1"/>
    <w:rsid w:val="00864DBB"/>
    <w:rsid w:val="00866D76"/>
    <w:rsid w:val="00867398"/>
    <w:rsid w:val="00867905"/>
    <w:rsid w:val="00875100"/>
    <w:rsid w:val="008774DB"/>
    <w:rsid w:val="00877F03"/>
    <w:rsid w:val="0088118D"/>
    <w:rsid w:val="00885E4B"/>
    <w:rsid w:val="00886901"/>
    <w:rsid w:val="00887EE8"/>
    <w:rsid w:val="00891946"/>
    <w:rsid w:val="008919D9"/>
    <w:rsid w:val="0089315E"/>
    <w:rsid w:val="008A062E"/>
    <w:rsid w:val="008A1902"/>
    <w:rsid w:val="008A5BA5"/>
    <w:rsid w:val="008A6136"/>
    <w:rsid w:val="008B0F04"/>
    <w:rsid w:val="008B3189"/>
    <w:rsid w:val="008B61C9"/>
    <w:rsid w:val="008B6F16"/>
    <w:rsid w:val="008C0447"/>
    <w:rsid w:val="008C0FFE"/>
    <w:rsid w:val="008C112C"/>
    <w:rsid w:val="008C1AEE"/>
    <w:rsid w:val="008C6EC6"/>
    <w:rsid w:val="008C7311"/>
    <w:rsid w:val="008D4D46"/>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341A9"/>
    <w:rsid w:val="00934DC8"/>
    <w:rsid w:val="009356AE"/>
    <w:rsid w:val="009411D1"/>
    <w:rsid w:val="00942C9A"/>
    <w:rsid w:val="00943AEA"/>
    <w:rsid w:val="00946149"/>
    <w:rsid w:val="0095704C"/>
    <w:rsid w:val="00964351"/>
    <w:rsid w:val="00964A1D"/>
    <w:rsid w:val="00965EA2"/>
    <w:rsid w:val="00967774"/>
    <w:rsid w:val="00970453"/>
    <w:rsid w:val="009709CD"/>
    <w:rsid w:val="00970DE4"/>
    <w:rsid w:val="00973B0F"/>
    <w:rsid w:val="009741C3"/>
    <w:rsid w:val="00975335"/>
    <w:rsid w:val="00975B41"/>
    <w:rsid w:val="00976ADB"/>
    <w:rsid w:val="00976B04"/>
    <w:rsid w:val="0098084F"/>
    <w:rsid w:val="009826B0"/>
    <w:rsid w:val="00982B73"/>
    <w:rsid w:val="00985DAE"/>
    <w:rsid w:val="00986750"/>
    <w:rsid w:val="00987971"/>
    <w:rsid w:val="00991514"/>
    <w:rsid w:val="009950D7"/>
    <w:rsid w:val="00995CA4"/>
    <w:rsid w:val="00996DAA"/>
    <w:rsid w:val="009A1781"/>
    <w:rsid w:val="009A1DCE"/>
    <w:rsid w:val="009A2A53"/>
    <w:rsid w:val="009A3EC4"/>
    <w:rsid w:val="009A4C43"/>
    <w:rsid w:val="009A6772"/>
    <w:rsid w:val="009A6ED4"/>
    <w:rsid w:val="009B07DB"/>
    <w:rsid w:val="009B4D8F"/>
    <w:rsid w:val="009B594D"/>
    <w:rsid w:val="009B5E4D"/>
    <w:rsid w:val="009B6616"/>
    <w:rsid w:val="009B78C7"/>
    <w:rsid w:val="009B799C"/>
    <w:rsid w:val="009C06E6"/>
    <w:rsid w:val="009C24F7"/>
    <w:rsid w:val="009C5E89"/>
    <w:rsid w:val="009C6C00"/>
    <w:rsid w:val="009C6E34"/>
    <w:rsid w:val="009D112A"/>
    <w:rsid w:val="009E75B5"/>
    <w:rsid w:val="009E7DAF"/>
    <w:rsid w:val="009F2220"/>
    <w:rsid w:val="009F4A6F"/>
    <w:rsid w:val="009F62BE"/>
    <w:rsid w:val="009F715F"/>
    <w:rsid w:val="009F7D45"/>
    <w:rsid w:val="00A01C64"/>
    <w:rsid w:val="00A0466C"/>
    <w:rsid w:val="00A1349F"/>
    <w:rsid w:val="00A137F9"/>
    <w:rsid w:val="00A13F36"/>
    <w:rsid w:val="00A15273"/>
    <w:rsid w:val="00A21BD9"/>
    <w:rsid w:val="00A24CDB"/>
    <w:rsid w:val="00A24FA2"/>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1ADA"/>
    <w:rsid w:val="00A622A0"/>
    <w:rsid w:val="00A6254F"/>
    <w:rsid w:val="00A704B4"/>
    <w:rsid w:val="00A74523"/>
    <w:rsid w:val="00A76336"/>
    <w:rsid w:val="00A805A2"/>
    <w:rsid w:val="00A81E32"/>
    <w:rsid w:val="00A86F31"/>
    <w:rsid w:val="00A91C2D"/>
    <w:rsid w:val="00A91FA4"/>
    <w:rsid w:val="00A93742"/>
    <w:rsid w:val="00A94527"/>
    <w:rsid w:val="00A96452"/>
    <w:rsid w:val="00A9745E"/>
    <w:rsid w:val="00AA05AC"/>
    <w:rsid w:val="00AA09FE"/>
    <w:rsid w:val="00AA0E0E"/>
    <w:rsid w:val="00AA1771"/>
    <w:rsid w:val="00AA2A2C"/>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9CB"/>
    <w:rsid w:val="00AD7908"/>
    <w:rsid w:val="00AD7D04"/>
    <w:rsid w:val="00AF1A2B"/>
    <w:rsid w:val="00AF41FB"/>
    <w:rsid w:val="00AF4665"/>
    <w:rsid w:val="00AF786A"/>
    <w:rsid w:val="00B00EBF"/>
    <w:rsid w:val="00B018C0"/>
    <w:rsid w:val="00B0444C"/>
    <w:rsid w:val="00B04BC3"/>
    <w:rsid w:val="00B0598A"/>
    <w:rsid w:val="00B06153"/>
    <w:rsid w:val="00B0654B"/>
    <w:rsid w:val="00B06B52"/>
    <w:rsid w:val="00B06DB7"/>
    <w:rsid w:val="00B06FFA"/>
    <w:rsid w:val="00B0727E"/>
    <w:rsid w:val="00B144EC"/>
    <w:rsid w:val="00B1723A"/>
    <w:rsid w:val="00B17464"/>
    <w:rsid w:val="00B176C4"/>
    <w:rsid w:val="00B20D7D"/>
    <w:rsid w:val="00B225D7"/>
    <w:rsid w:val="00B2277F"/>
    <w:rsid w:val="00B22B24"/>
    <w:rsid w:val="00B23017"/>
    <w:rsid w:val="00B2375D"/>
    <w:rsid w:val="00B31579"/>
    <w:rsid w:val="00B31880"/>
    <w:rsid w:val="00B334D4"/>
    <w:rsid w:val="00B33FF8"/>
    <w:rsid w:val="00B37210"/>
    <w:rsid w:val="00B41C58"/>
    <w:rsid w:val="00B42CC1"/>
    <w:rsid w:val="00B431ED"/>
    <w:rsid w:val="00B45F16"/>
    <w:rsid w:val="00B4646A"/>
    <w:rsid w:val="00B476D8"/>
    <w:rsid w:val="00B539BE"/>
    <w:rsid w:val="00B54395"/>
    <w:rsid w:val="00B55A19"/>
    <w:rsid w:val="00B5665E"/>
    <w:rsid w:val="00B6288A"/>
    <w:rsid w:val="00B648EC"/>
    <w:rsid w:val="00B71F74"/>
    <w:rsid w:val="00B7220F"/>
    <w:rsid w:val="00B7311E"/>
    <w:rsid w:val="00B73EC4"/>
    <w:rsid w:val="00B777FC"/>
    <w:rsid w:val="00B77C82"/>
    <w:rsid w:val="00B77E7C"/>
    <w:rsid w:val="00B810CC"/>
    <w:rsid w:val="00B8207C"/>
    <w:rsid w:val="00B83430"/>
    <w:rsid w:val="00B83B1B"/>
    <w:rsid w:val="00B86DAF"/>
    <w:rsid w:val="00B87BF9"/>
    <w:rsid w:val="00B90421"/>
    <w:rsid w:val="00B9043E"/>
    <w:rsid w:val="00B9511A"/>
    <w:rsid w:val="00B9755D"/>
    <w:rsid w:val="00BA1FC7"/>
    <w:rsid w:val="00BA4EAF"/>
    <w:rsid w:val="00BA65EC"/>
    <w:rsid w:val="00BA6773"/>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40FB"/>
    <w:rsid w:val="00BE5023"/>
    <w:rsid w:val="00BF7F00"/>
    <w:rsid w:val="00C0206F"/>
    <w:rsid w:val="00C110A7"/>
    <w:rsid w:val="00C13DA5"/>
    <w:rsid w:val="00C20399"/>
    <w:rsid w:val="00C20E53"/>
    <w:rsid w:val="00C216B6"/>
    <w:rsid w:val="00C22FE6"/>
    <w:rsid w:val="00C259EC"/>
    <w:rsid w:val="00C302A9"/>
    <w:rsid w:val="00C31298"/>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2792"/>
    <w:rsid w:val="00C77A3C"/>
    <w:rsid w:val="00C8273D"/>
    <w:rsid w:val="00C82E8D"/>
    <w:rsid w:val="00C85D22"/>
    <w:rsid w:val="00C85F62"/>
    <w:rsid w:val="00C87A86"/>
    <w:rsid w:val="00CA20F1"/>
    <w:rsid w:val="00CA6DC1"/>
    <w:rsid w:val="00CB0188"/>
    <w:rsid w:val="00CB0AD8"/>
    <w:rsid w:val="00CB0AD9"/>
    <w:rsid w:val="00CB3A35"/>
    <w:rsid w:val="00CB44E5"/>
    <w:rsid w:val="00CB6D53"/>
    <w:rsid w:val="00CC146F"/>
    <w:rsid w:val="00CC2FED"/>
    <w:rsid w:val="00CC34CB"/>
    <w:rsid w:val="00CC717F"/>
    <w:rsid w:val="00CD1307"/>
    <w:rsid w:val="00CD2B70"/>
    <w:rsid w:val="00CD3366"/>
    <w:rsid w:val="00CD455A"/>
    <w:rsid w:val="00CD672F"/>
    <w:rsid w:val="00CD7121"/>
    <w:rsid w:val="00CE01D5"/>
    <w:rsid w:val="00CE78BD"/>
    <w:rsid w:val="00CE7987"/>
    <w:rsid w:val="00CE7A80"/>
    <w:rsid w:val="00CF323B"/>
    <w:rsid w:val="00CF3AE1"/>
    <w:rsid w:val="00D0389F"/>
    <w:rsid w:val="00D03F71"/>
    <w:rsid w:val="00D07464"/>
    <w:rsid w:val="00D07BEB"/>
    <w:rsid w:val="00D07F50"/>
    <w:rsid w:val="00D10E1C"/>
    <w:rsid w:val="00D12E7A"/>
    <w:rsid w:val="00D131EC"/>
    <w:rsid w:val="00D146D1"/>
    <w:rsid w:val="00D16D13"/>
    <w:rsid w:val="00D20199"/>
    <w:rsid w:val="00D207B5"/>
    <w:rsid w:val="00D224DE"/>
    <w:rsid w:val="00D25830"/>
    <w:rsid w:val="00D259AA"/>
    <w:rsid w:val="00D320C2"/>
    <w:rsid w:val="00D34F48"/>
    <w:rsid w:val="00D40D47"/>
    <w:rsid w:val="00D41349"/>
    <w:rsid w:val="00D425F4"/>
    <w:rsid w:val="00D43BD3"/>
    <w:rsid w:val="00D454D4"/>
    <w:rsid w:val="00D47726"/>
    <w:rsid w:val="00D500D2"/>
    <w:rsid w:val="00D50357"/>
    <w:rsid w:val="00D5227D"/>
    <w:rsid w:val="00D52456"/>
    <w:rsid w:val="00D5338F"/>
    <w:rsid w:val="00D56DAB"/>
    <w:rsid w:val="00D615A2"/>
    <w:rsid w:val="00D704E2"/>
    <w:rsid w:val="00D70A65"/>
    <w:rsid w:val="00D71F1A"/>
    <w:rsid w:val="00D72C92"/>
    <w:rsid w:val="00D74458"/>
    <w:rsid w:val="00D74A6A"/>
    <w:rsid w:val="00D760E1"/>
    <w:rsid w:val="00D77823"/>
    <w:rsid w:val="00D77D8A"/>
    <w:rsid w:val="00D81831"/>
    <w:rsid w:val="00D8198A"/>
    <w:rsid w:val="00D84DD5"/>
    <w:rsid w:val="00D86AC1"/>
    <w:rsid w:val="00D90A05"/>
    <w:rsid w:val="00D913E5"/>
    <w:rsid w:val="00D93B76"/>
    <w:rsid w:val="00D9595E"/>
    <w:rsid w:val="00DA01AA"/>
    <w:rsid w:val="00DA1123"/>
    <w:rsid w:val="00DA21DB"/>
    <w:rsid w:val="00DA2487"/>
    <w:rsid w:val="00DA7216"/>
    <w:rsid w:val="00DA7B4D"/>
    <w:rsid w:val="00DB1885"/>
    <w:rsid w:val="00DB2C08"/>
    <w:rsid w:val="00DB69BD"/>
    <w:rsid w:val="00DC2006"/>
    <w:rsid w:val="00DC23BD"/>
    <w:rsid w:val="00DC3A06"/>
    <w:rsid w:val="00DD1927"/>
    <w:rsid w:val="00DD3F50"/>
    <w:rsid w:val="00DD3F9D"/>
    <w:rsid w:val="00DD48EF"/>
    <w:rsid w:val="00DE786F"/>
    <w:rsid w:val="00DF15E9"/>
    <w:rsid w:val="00DF17B9"/>
    <w:rsid w:val="00DF3B04"/>
    <w:rsid w:val="00DF3F55"/>
    <w:rsid w:val="00DF4924"/>
    <w:rsid w:val="00DF4FCC"/>
    <w:rsid w:val="00DF7406"/>
    <w:rsid w:val="00DF7D6B"/>
    <w:rsid w:val="00E00749"/>
    <w:rsid w:val="00E01361"/>
    <w:rsid w:val="00E027AF"/>
    <w:rsid w:val="00E02B31"/>
    <w:rsid w:val="00E04762"/>
    <w:rsid w:val="00E077BA"/>
    <w:rsid w:val="00E10DE1"/>
    <w:rsid w:val="00E1657E"/>
    <w:rsid w:val="00E2105D"/>
    <w:rsid w:val="00E21496"/>
    <w:rsid w:val="00E216CE"/>
    <w:rsid w:val="00E21911"/>
    <w:rsid w:val="00E222AB"/>
    <w:rsid w:val="00E26CCD"/>
    <w:rsid w:val="00E26E11"/>
    <w:rsid w:val="00E27C40"/>
    <w:rsid w:val="00E31A4A"/>
    <w:rsid w:val="00E33005"/>
    <w:rsid w:val="00E33836"/>
    <w:rsid w:val="00E341AE"/>
    <w:rsid w:val="00E34376"/>
    <w:rsid w:val="00E353A3"/>
    <w:rsid w:val="00E36076"/>
    <w:rsid w:val="00E3703F"/>
    <w:rsid w:val="00E426D1"/>
    <w:rsid w:val="00E440E5"/>
    <w:rsid w:val="00E44830"/>
    <w:rsid w:val="00E45DE1"/>
    <w:rsid w:val="00E4614A"/>
    <w:rsid w:val="00E46B14"/>
    <w:rsid w:val="00E54597"/>
    <w:rsid w:val="00E627A8"/>
    <w:rsid w:val="00E6324E"/>
    <w:rsid w:val="00E633CB"/>
    <w:rsid w:val="00E676AA"/>
    <w:rsid w:val="00E70A1B"/>
    <w:rsid w:val="00E71C7F"/>
    <w:rsid w:val="00E734F5"/>
    <w:rsid w:val="00E76342"/>
    <w:rsid w:val="00E76B65"/>
    <w:rsid w:val="00E76BA4"/>
    <w:rsid w:val="00E76D1C"/>
    <w:rsid w:val="00E80149"/>
    <w:rsid w:val="00E84735"/>
    <w:rsid w:val="00E85456"/>
    <w:rsid w:val="00E8647C"/>
    <w:rsid w:val="00E86B33"/>
    <w:rsid w:val="00E874C4"/>
    <w:rsid w:val="00E90471"/>
    <w:rsid w:val="00E93046"/>
    <w:rsid w:val="00E93867"/>
    <w:rsid w:val="00E944C5"/>
    <w:rsid w:val="00E95394"/>
    <w:rsid w:val="00E96020"/>
    <w:rsid w:val="00E96761"/>
    <w:rsid w:val="00EA30F6"/>
    <w:rsid w:val="00EA496A"/>
    <w:rsid w:val="00EA5C38"/>
    <w:rsid w:val="00EA6B28"/>
    <w:rsid w:val="00EA7695"/>
    <w:rsid w:val="00EB005C"/>
    <w:rsid w:val="00EB0415"/>
    <w:rsid w:val="00EB4B94"/>
    <w:rsid w:val="00EB58F3"/>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716F"/>
    <w:rsid w:val="00F003C4"/>
    <w:rsid w:val="00F00F6D"/>
    <w:rsid w:val="00F01198"/>
    <w:rsid w:val="00F027B6"/>
    <w:rsid w:val="00F02800"/>
    <w:rsid w:val="00F02B73"/>
    <w:rsid w:val="00F032C9"/>
    <w:rsid w:val="00F03FCC"/>
    <w:rsid w:val="00F049BC"/>
    <w:rsid w:val="00F1076F"/>
    <w:rsid w:val="00F11907"/>
    <w:rsid w:val="00F119F9"/>
    <w:rsid w:val="00F119FE"/>
    <w:rsid w:val="00F13F8E"/>
    <w:rsid w:val="00F23038"/>
    <w:rsid w:val="00F23754"/>
    <w:rsid w:val="00F26136"/>
    <w:rsid w:val="00F32909"/>
    <w:rsid w:val="00F340E3"/>
    <w:rsid w:val="00F343E5"/>
    <w:rsid w:val="00F359DA"/>
    <w:rsid w:val="00F40026"/>
    <w:rsid w:val="00F42348"/>
    <w:rsid w:val="00F44809"/>
    <w:rsid w:val="00F47DC7"/>
    <w:rsid w:val="00F516BE"/>
    <w:rsid w:val="00F51F74"/>
    <w:rsid w:val="00F52EA8"/>
    <w:rsid w:val="00F55316"/>
    <w:rsid w:val="00F56DAF"/>
    <w:rsid w:val="00F57D51"/>
    <w:rsid w:val="00F6082F"/>
    <w:rsid w:val="00F62156"/>
    <w:rsid w:val="00F63C83"/>
    <w:rsid w:val="00F656C5"/>
    <w:rsid w:val="00F661BF"/>
    <w:rsid w:val="00F70385"/>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A4"/>
    <w:rsid w:val="00FB2450"/>
    <w:rsid w:val="00FB2BD1"/>
    <w:rsid w:val="00FB4070"/>
    <w:rsid w:val="00FB7D00"/>
    <w:rsid w:val="00FC00E4"/>
    <w:rsid w:val="00FC137B"/>
    <w:rsid w:val="00FC189D"/>
    <w:rsid w:val="00FC1CAA"/>
    <w:rsid w:val="00FC2BAE"/>
    <w:rsid w:val="00FC6DFA"/>
    <w:rsid w:val="00FC7800"/>
    <w:rsid w:val="00FD0E18"/>
    <w:rsid w:val="00FD2143"/>
    <w:rsid w:val="00FD2E71"/>
    <w:rsid w:val="00FD308B"/>
    <w:rsid w:val="00FD3845"/>
    <w:rsid w:val="00FD3877"/>
    <w:rsid w:val="00FD3E7E"/>
    <w:rsid w:val="00FD4B94"/>
    <w:rsid w:val="00FD744D"/>
    <w:rsid w:val="00FE13EE"/>
    <w:rsid w:val="00FE17CC"/>
    <w:rsid w:val="00FE1E99"/>
    <w:rsid w:val="00FE61B9"/>
    <w:rsid w:val="00FE6565"/>
    <w:rsid w:val="00FE6F94"/>
    <w:rsid w:val="00FF0353"/>
    <w:rsid w:val="00FF074C"/>
    <w:rsid w:val="00FF17C6"/>
    <w:rsid w:val="00FF1FFA"/>
    <w:rsid w:val="00FF2943"/>
    <w:rsid w:val="00FF2BAC"/>
    <w:rsid w:val="00FF359C"/>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64FE52"/>
  <w15:docId w15:val="{F79003EB-122B-47B1-997B-F10C07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7BDC-EE1C-49E9-BF36-46BA52DF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3100</Words>
  <Characters>17985</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21</cp:revision>
  <cp:lastPrinted>2019-01-11T07:09:00Z</cp:lastPrinted>
  <dcterms:created xsi:type="dcterms:W3CDTF">2019-03-22T12:10:00Z</dcterms:created>
  <dcterms:modified xsi:type="dcterms:W3CDTF">2019-03-22T13:17:00Z</dcterms:modified>
</cp:coreProperties>
</file>