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55" w:rsidRPr="008F7960" w:rsidRDefault="00A91255" w:rsidP="00A9125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A91255" w:rsidRPr="008F7960" w:rsidRDefault="00A91255" w:rsidP="00A91255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A91255" w:rsidRPr="008F7960" w:rsidRDefault="00A91255" w:rsidP="00A9125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Default="00A91255" w:rsidP="00A9125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Pr="003F4FB2">
        <w:rPr>
          <w:rStyle w:val="sttpar"/>
          <w:sz w:val="28"/>
          <w:szCs w:val="28"/>
          <w:lang w:val="ro-RO"/>
        </w:rPr>
        <w:t>Dezvoltare reţea de telecomunicaţii electronice între localităţile Ştefan Odobleja (CR0413), Livezile (CR 0290), Poroina Mare (CR 0752), Oreviţa Mare (CR 0477), Vînju Mare (CR 0039), judeţul Mehedinţi”</w:t>
      </w:r>
      <w:r w:rsidRPr="008F7960">
        <w:rPr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Pr="003F4FB2">
        <w:rPr>
          <w:rStyle w:val="sttpar"/>
          <w:sz w:val="28"/>
          <w:szCs w:val="28"/>
          <w:lang w:val="ro-RO"/>
        </w:rPr>
        <w:t>judeţul Mehedinţi, intravilanul şi extravilanul oraşului Vînju Mare şi comunelor Prunişor, Livezile, Poroina Mare, Rogova, localităţile Vînju Mare, Oreviţa Mare, Rogova, Livezile, Petriş, Izvorul Aneştilor, Ştefan Odobleja, Şipotu, Poroina Mare,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S.C. ORANGE ROMANIA S.A.</w:t>
      </w:r>
    </w:p>
    <w:p w:rsidR="00A91255" w:rsidRPr="008F7960" w:rsidRDefault="00A91255" w:rsidP="00A91255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 xml:space="preserve">ntre orele 08.00-14.00 </w:t>
      </w:r>
      <w:r>
        <w:rPr>
          <w:rStyle w:val="sttpar"/>
          <w:sz w:val="28"/>
          <w:szCs w:val="28"/>
          <w:lang w:val="ro-RO"/>
        </w:rPr>
        <w:t>şi la sediul titularului din Drobeta Turnu Severin, b-dul. Portile de Fier, nr.2A, judetul Mehedinti</w:t>
      </w:r>
      <w:r w:rsidRPr="008F7960">
        <w:rPr>
          <w:rStyle w:val="sttpar"/>
          <w:sz w:val="28"/>
          <w:szCs w:val="28"/>
          <w:lang w:val="ro-RO"/>
        </w:rPr>
        <w:t>.</w:t>
      </w:r>
      <w:r w:rsidRPr="008F7960">
        <w:rPr>
          <w:sz w:val="28"/>
          <w:szCs w:val="28"/>
          <w:lang w:val="ro-RO"/>
        </w:rPr>
        <w:t xml:space="preserve"> </w:t>
      </w:r>
    </w:p>
    <w:p w:rsidR="00A91255" w:rsidRPr="008F7960" w:rsidRDefault="00A91255" w:rsidP="00A91255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A91255" w:rsidRPr="008F7960" w:rsidRDefault="00A91255" w:rsidP="00A91255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91255" w:rsidRPr="008F7960" w:rsidRDefault="00A91255" w:rsidP="00A9125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66D8A" w:rsidRDefault="00966D8A">
      <w:bookmarkStart w:id="0" w:name="_GoBack"/>
      <w:bookmarkEnd w:id="0"/>
    </w:p>
    <w:sectPr w:rsidR="0096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AB"/>
    <w:rsid w:val="002743AB"/>
    <w:rsid w:val="00966D8A"/>
    <w:rsid w:val="00A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8593E-40E4-4FCE-BF5D-3C2E199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A91255"/>
  </w:style>
  <w:style w:type="character" w:customStyle="1" w:styleId="sttpar">
    <w:name w:val="st_tpar"/>
    <w:basedOn w:val="DefaultParagraphFont"/>
    <w:rsid w:val="00A9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2019-04-03T09:51:00Z</dcterms:created>
  <dcterms:modified xsi:type="dcterms:W3CDTF">2019-04-03T09:51:00Z</dcterms:modified>
</cp:coreProperties>
</file>