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1FE1" w:rsidRDefault="002155A7" w:rsidP="002155A7">
      <w:pPr>
        <w:spacing w:after="200" w:line="300" w:lineRule="auto"/>
        <w:jc w:val="right"/>
        <w:rPr>
          <w:rFonts w:ascii="Arial" w:eastAsia="Arial" w:hAnsi="Arial" w:cs="Arial"/>
          <w:sz w:val="21"/>
        </w:rPr>
      </w:pPr>
      <w:r>
        <w:object w:dxaOrig="1377" w:dyaOrig="1356">
          <v:rect id="rectole0000000001" o:spid="_x0000_i1025" style="width:69pt;height:67.5pt" o:ole="" o:preferrelative="t" stroked="f">
            <v:imagedata r:id="rId5" o:title=""/>
          </v:rect>
          <o:OLEObject Type="Embed" ProgID="StaticMetafile" ShapeID="rectole0000000001" DrawAspect="Content" ObjectID="_1617433235" r:id="rId6"/>
        </w:object>
      </w:r>
      <w:r>
        <w:object w:dxaOrig="2065" w:dyaOrig="1133">
          <v:rect id="rectole0000000000" o:spid="_x0000_i1026" style="width:103.5pt;height:57pt" o:ole="" o:preferrelative="t" stroked="f">
            <v:imagedata r:id="rId7" o:title=""/>
          </v:rect>
          <o:OLEObject Type="Embed" ProgID="StaticMetafile" ShapeID="rectole0000000000" DrawAspect="Content" ObjectID="_1617433236" r:id="rId8"/>
        </w:object>
      </w:r>
    </w:p>
    <w:p w:rsidR="007E1FE1" w:rsidRDefault="002155A7">
      <w:pPr>
        <w:tabs>
          <w:tab w:val="left" w:pos="4680"/>
          <w:tab w:val="left" w:pos="9360"/>
          <w:tab w:val="left" w:pos="9000"/>
        </w:tabs>
        <w:spacing w:after="0" w:line="240" w:lineRule="auto"/>
        <w:rPr>
          <w:rFonts w:ascii="Calibri" w:eastAsia="Calibri" w:hAnsi="Calibri" w:cs="Calibri"/>
        </w:rPr>
      </w:pPr>
      <w:r>
        <w:rPr>
          <w:rFonts w:ascii="Calibri" w:eastAsia="Calibri" w:hAnsi="Calibri" w:cs="Calibri"/>
        </w:rPr>
        <w:t xml:space="preserve">                   </w:t>
      </w:r>
    </w:p>
    <w:p w:rsidR="007E1FE1" w:rsidRDefault="002155A7">
      <w:pPr>
        <w:tabs>
          <w:tab w:val="left" w:pos="4680"/>
          <w:tab w:val="left" w:pos="9360"/>
          <w:tab w:val="left" w:pos="9000"/>
        </w:tabs>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Ministerul Mediului</w:t>
      </w:r>
    </w:p>
    <w:p w:rsidR="007E1FE1" w:rsidRDefault="002155A7">
      <w:pPr>
        <w:tabs>
          <w:tab w:val="left" w:pos="4680"/>
          <w:tab w:val="left" w:pos="9360"/>
          <w:tab w:val="left" w:pos="9000"/>
        </w:tabs>
        <w:spacing w:after="0" w:line="240" w:lineRule="auto"/>
        <w:jc w:val="right"/>
        <w:rPr>
          <w:rFonts w:ascii="Times New Roman" w:eastAsia="Times New Roman" w:hAnsi="Times New Roman" w:cs="Times New Roman"/>
          <w:b/>
          <w:sz w:val="32"/>
        </w:rPr>
      </w:pPr>
      <w:r>
        <w:rPr>
          <w:rFonts w:ascii="Times New Roman" w:eastAsia="Times New Roman" w:hAnsi="Times New Roman" w:cs="Times New Roman"/>
          <w:b/>
          <w:sz w:val="32"/>
        </w:rPr>
        <w:t>Agenţia Naţională pentru Protecţia Mediului</w:t>
      </w:r>
    </w:p>
    <w:tbl>
      <w:tblPr>
        <w:tblW w:w="0" w:type="auto"/>
        <w:tblInd w:w="108" w:type="dxa"/>
        <w:tblCellMar>
          <w:left w:w="10" w:type="dxa"/>
          <w:right w:w="10" w:type="dxa"/>
        </w:tblCellMar>
        <w:tblLook w:val="0000" w:firstRow="0" w:lastRow="0" w:firstColumn="0" w:lastColumn="0" w:noHBand="0" w:noVBand="0"/>
      </w:tblPr>
      <w:tblGrid>
        <w:gridCol w:w="9468"/>
      </w:tblGrid>
      <w:tr w:rsidR="007E1FE1">
        <w:tc>
          <w:tcPr>
            <w:tcW w:w="10031" w:type="dxa"/>
            <w:tcBorders>
              <w:top w:val="single" w:sz="8" w:space="0" w:color="000000"/>
              <w:left w:val="single" w:sz="0" w:space="0" w:color="836967"/>
              <w:bottom w:val="single" w:sz="8" w:space="0" w:color="000000"/>
              <w:right w:val="single" w:sz="0" w:space="0" w:color="836967"/>
            </w:tcBorders>
            <w:shd w:val="clear" w:color="auto" w:fill="auto"/>
            <w:tcMar>
              <w:left w:w="108" w:type="dxa"/>
              <w:right w:w="108" w:type="dxa"/>
            </w:tcMar>
            <w:vAlign w:val="center"/>
          </w:tcPr>
          <w:p w:rsidR="007E1FE1" w:rsidRDefault="002155A7">
            <w:pPr>
              <w:spacing w:after="0" w:line="276" w:lineRule="auto"/>
              <w:jc w:val="center"/>
            </w:pPr>
            <w:r>
              <w:rPr>
                <w:rFonts w:ascii="Times New Roman" w:eastAsia="Times New Roman" w:hAnsi="Times New Roman" w:cs="Times New Roman"/>
                <w:b/>
                <w:sz w:val="28"/>
              </w:rPr>
              <w:t>AGENŢIA PENTRU PROTECŢIA MEDIULUI MEHEDINŢI</w:t>
            </w:r>
          </w:p>
        </w:tc>
      </w:tr>
    </w:tbl>
    <w:p w:rsidR="007E1FE1" w:rsidRDefault="002155A7">
      <w:pPr>
        <w:spacing w:after="200" w:line="300" w:lineRule="auto"/>
        <w:rPr>
          <w:rFonts w:ascii="Times New Roman" w:eastAsia="Times New Roman" w:hAnsi="Times New Roman" w:cs="Times New Roman"/>
          <w:sz w:val="28"/>
        </w:rPr>
      </w:pPr>
      <w:r>
        <w:rPr>
          <w:rFonts w:ascii="Arial" w:eastAsia="Arial" w:hAnsi="Arial" w:cs="Arial"/>
          <w:sz w:val="21"/>
        </w:rPr>
        <w:t> </w:t>
      </w:r>
      <w:r>
        <w:rPr>
          <w:rFonts w:ascii="Times New Roman" w:eastAsia="Times New Roman" w:hAnsi="Times New Roman" w:cs="Times New Roman"/>
          <w:sz w:val="28"/>
        </w:rPr>
        <w:t xml:space="preserve">Nr. ................/…………............. </w:t>
      </w:r>
    </w:p>
    <w:p w:rsidR="007E1FE1" w:rsidRDefault="007E1FE1">
      <w:pPr>
        <w:spacing w:after="0" w:line="276" w:lineRule="auto"/>
        <w:ind w:left="2880" w:firstLine="720"/>
        <w:rPr>
          <w:rFonts w:ascii="Times New Roman" w:eastAsia="Times New Roman" w:hAnsi="Times New Roman" w:cs="Times New Roman"/>
          <w:b/>
          <w:sz w:val="28"/>
        </w:rPr>
      </w:pPr>
    </w:p>
    <w:p w:rsidR="007E1FE1" w:rsidRDefault="002155A7">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sz w:val="28"/>
        </w:rPr>
        <w:t xml:space="preserve">    </w:t>
      </w:r>
    </w:p>
    <w:p w:rsidR="007E1FE1" w:rsidRDefault="002155A7">
      <w:pPr>
        <w:tabs>
          <w:tab w:val="left" w:pos="4680"/>
          <w:tab w:val="left" w:pos="9360"/>
          <w:tab w:val="left" w:pos="9000"/>
        </w:tabs>
        <w:spacing w:after="0" w:line="240" w:lineRule="auto"/>
        <w:rPr>
          <w:rFonts w:ascii="Calibri" w:eastAsia="Calibri" w:hAnsi="Calibri" w:cs="Calibri"/>
        </w:rPr>
      </w:pPr>
      <w:r>
        <w:rPr>
          <w:rFonts w:ascii="Calibri" w:eastAsia="Calibri" w:hAnsi="Calibri" w:cs="Calibri"/>
        </w:rPr>
        <w:t xml:space="preserve">                  </w:t>
      </w:r>
    </w:p>
    <w:p w:rsidR="007E1FE1" w:rsidRDefault="002155A7">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b/>
          <w:sz w:val="28"/>
        </w:rPr>
        <w:t>Decizia etapei de încadrare</w:t>
      </w:r>
    </w:p>
    <w:p w:rsidR="007E1FE1" w:rsidRDefault="002155A7">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Proiect</w:t>
      </w:r>
    </w:p>
    <w:p w:rsidR="007E1FE1" w:rsidRDefault="007E1FE1">
      <w:pPr>
        <w:spacing w:after="0" w:line="240" w:lineRule="auto"/>
        <w:jc w:val="center"/>
        <w:rPr>
          <w:rFonts w:ascii="Times New Roman" w:eastAsia="Times New Roman" w:hAnsi="Times New Roman" w:cs="Times New Roman"/>
          <w:sz w:val="28"/>
        </w:rPr>
      </w:pPr>
    </w:p>
    <w:p w:rsidR="007E1FE1" w:rsidRDefault="002155A7">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Ca urmare a solicitării de emitere a acordului de mediu adresate de PUTNIC ION, cu domiciliul în localitatea Drobeta Turnu Severin, str. Independentei, nr.53, bl.2, sc.4, etaj 4, ap.16, judeţul </w:t>
      </w:r>
      <w:proofErr w:type="gramStart"/>
      <w:r>
        <w:rPr>
          <w:rFonts w:ascii="Times New Roman" w:eastAsia="Times New Roman" w:hAnsi="Times New Roman" w:cs="Times New Roman"/>
          <w:sz w:val="28"/>
        </w:rPr>
        <w:t>Mehedinţi,  înregistrată</w:t>
      </w:r>
      <w:proofErr w:type="gramEnd"/>
      <w:r>
        <w:rPr>
          <w:rFonts w:ascii="Times New Roman" w:eastAsia="Times New Roman" w:hAnsi="Times New Roman" w:cs="Times New Roman"/>
          <w:sz w:val="28"/>
        </w:rPr>
        <w:t xml:space="preserve"> la APM Mehedinţi  cu nr. </w:t>
      </w:r>
      <w:proofErr w:type="gramStart"/>
      <w:r>
        <w:rPr>
          <w:rFonts w:ascii="Times New Roman" w:eastAsia="Times New Roman" w:hAnsi="Times New Roman" w:cs="Times New Roman"/>
          <w:sz w:val="28"/>
        </w:rPr>
        <w:t>2107  din</w:t>
      </w:r>
      <w:proofErr w:type="gramEnd"/>
      <w:r>
        <w:rPr>
          <w:rFonts w:ascii="Times New Roman" w:eastAsia="Times New Roman" w:hAnsi="Times New Roman" w:cs="Times New Roman"/>
          <w:sz w:val="28"/>
        </w:rPr>
        <w:t xml:space="preserve"> 14.02.2019, în baza Legii nr. 292/2018 privind evaluarea impactului anumitor proiecte publice şi private asupra mediului şi a Ordonanţei de urgenţă a Guvernului nr. 57/2007 privind regimul ariilor naturale protejate, conservarea habitatelor naturale, a florei şi faunei sălbatice, aprobată cu modificări şi completări prin Legea nr. 49/2011, cu modificările şi completările ulterioare, autoritatea competentă pentru protecţia mediului APM </w:t>
      </w:r>
      <w:proofErr w:type="gramStart"/>
      <w:r>
        <w:rPr>
          <w:rFonts w:ascii="Times New Roman" w:eastAsia="Times New Roman" w:hAnsi="Times New Roman" w:cs="Times New Roman"/>
          <w:sz w:val="28"/>
        </w:rPr>
        <w:t>Mehedinţi  decide</w:t>
      </w:r>
      <w:proofErr w:type="gramEnd"/>
      <w:r>
        <w:rPr>
          <w:rFonts w:ascii="Times New Roman" w:eastAsia="Times New Roman" w:hAnsi="Times New Roman" w:cs="Times New Roman"/>
          <w:sz w:val="28"/>
        </w:rPr>
        <w:t>, ca urmare a consultărilor desfăşurate în cadrul şedinţei Comisiei de analiză tehnică  din data de 18.04.2019 că proiectul “Construire casa de vacanta S+P+2E, piscina, fosa septica si imprejmuire“ propus a fi amplasat în intravilanul comunei Eşelniţa, str. Dunării, nr.240D, numar cadastral 51535, judeţul Mehedinţi;</w:t>
      </w:r>
    </w:p>
    <w:p w:rsidR="007E1FE1" w:rsidRDefault="002155A7">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 nu se supune evaluării impactului asupra mediului.</w:t>
      </w:r>
    </w:p>
    <w:p w:rsidR="007E1FE1" w:rsidRDefault="002155A7">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Justificarea prezentei decizii:</w:t>
      </w:r>
    </w:p>
    <w:p w:rsidR="007E1FE1" w:rsidRDefault="002155A7">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I. Motivele pe baza cărora s-a stabilit necesitatea neefectuării evaluării impactului asupra mediului sunt următoarele:</w:t>
      </w:r>
    </w:p>
    <w:p w:rsidR="007E1FE1" w:rsidRDefault="002155A7">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1. Caracteristicile proiectului:</w:t>
      </w:r>
    </w:p>
    <w:p w:rsidR="007E1FE1" w:rsidRDefault="002155A7">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a) proiectul se încadrează în prevederile Legii nr.292/2018 privind evaluarea impactului anumitor proiecte publice şi private asupra mediului, anexa nr. 2, pct. 10 b) - “proiecte de dezvoltare urbană...” şi pct.10. </w:t>
      </w:r>
      <w:proofErr w:type="gramStart"/>
      <w:r>
        <w:rPr>
          <w:rFonts w:ascii="Times New Roman" w:eastAsia="Times New Roman" w:hAnsi="Times New Roman" w:cs="Times New Roman"/>
          <w:sz w:val="28"/>
        </w:rPr>
        <w:t>lit.f</w:t>
      </w:r>
      <w:proofErr w:type="gramEnd"/>
      <w:r>
        <w:rPr>
          <w:rFonts w:ascii="Times New Roman" w:eastAsia="Times New Roman" w:hAnsi="Times New Roman" w:cs="Times New Roman"/>
          <w:sz w:val="28"/>
        </w:rPr>
        <w:t xml:space="preserve">  - “...lucrări împotriva inundaţiilor”</w:t>
      </w:r>
    </w:p>
    <w:p w:rsidR="007E1FE1" w:rsidRDefault="002155A7">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b) dimensiunea și concepția întregului proiect: proiectul este unul de mici dimensiuni, terenul pe care se va realiza investiţia este în suprafaţă de 397mp şi este proprietatea titularului, fiind situat in intravilanul comunei Eselnita pct. Pe sub Deal - cu regim teren de constructie. Vecinătăţile terenului – la SUD – fluviul Dunărea, </w:t>
      </w:r>
      <w:proofErr w:type="gramStart"/>
      <w:r>
        <w:rPr>
          <w:rFonts w:ascii="Times New Roman" w:eastAsia="Times New Roman" w:hAnsi="Times New Roman" w:cs="Times New Roman"/>
          <w:sz w:val="28"/>
        </w:rPr>
        <w:t>la  NORD</w:t>
      </w:r>
      <w:proofErr w:type="gramEnd"/>
      <w:r>
        <w:rPr>
          <w:rFonts w:ascii="Times New Roman" w:eastAsia="Times New Roman" w:hAnsi="Times New Roman" w:cs="Times New Roman"/>
          <w:sz w:val="28"/>
        </w:rPr>
        <w:t xml:space="preserve"> – DN57 (str. Dunării) şi la EST şi VEST – proprietăţi particulare. </w:t>
      </w:r>
    </w:p>
    <w:p w:rsidR="007E1FE1" w:rsidRDefault="002155A7">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Titularul îşi propune realizarea unei construcţii cu destinaţia casa de vacanta cu regim de inaltime S+P+2E, cu suprafata </w:t>
      </w:r>
      <w:proofErr w:type="gramStart"/>
      <w:r>
        <w:rPr>
          <w:rFonts w:ascii="Times New Roman" w:eastAsia="Times New Roman" w:hAnsi="Times New Roman" w:cs="Times New Roman"/>
          <w:sz w:val="28"/>
        </w:rPr>
        <w:t>construita  178</w:t>
      </w:r>
      <w:proofErr w:type="gramEnd"/>
      <w:r>
        <w:rPr>
          <w:rFonts w:ascii="Times New Roman" w:eastAsia="Times New Roman" w:hAnsi="Times New Roman" w:cs="Times New Roman"/>
          <w:sz w:val="28"/>
        </w:rPr>
        <w:t xml:space="preserve">,20 mp si suprafata desfasurata de 712,00 mp (fara ponton plutitor).  Casa de vacanta va fi structurata astfel: la subsol - living si spatiu de luat masa, bucatarie, camara, grup sanitar, casa </w:t>
      </w:r>
      <w:proofErr w:type="gramStart"/>
      <w:r>
        <w:rPr>
          <w:rFonts w:ascii="Times New Roman" w:eastAsia="Times New Roman" w:hAnsi="Times New Roman" w:cs="Times New Roman"/>
          <w:sz w:val="28"/>
        </w:rPr>
        <w:t>scarii ;la</w:t>
      </w:r>
      <w:proofErr w:type="gramEnd"/>
      <w:r>
        <w:rPr>
          <w:rFonts w:ascii="Times New Roman" w:eastAsia="Times New Roman" w:hAnsi="Times New Roman" w:cs="Times New Roman"/>
          <w:sz w:val="28"/>
        </w:rPr>
        <w:t xml:space="preserve"> parter  - 4 dormitoare cu grupuri sanitare proprii, casa scarii, holuri, spatiu de depozitare; la etajul 1 - 6 dormitoare cu grupuri sanitare proprii, casa scarii, holuri; la etajul 2 - spatiu pentru recreere - sala biliard si sala fitnes. Pe amplasament se va edifica si o piscina cu dimensiunile de 5,00x8,00m si o adancime de 1,40m, V=56mc, din beton armat si finisaje de mozaic la interior. Imprejmuirea se va realiza din stalpi de teava incastrati in fundatii izolate de beton simplu inchisi cu plasa de </w:t>
      </w:r>
      <w:proofErr w:type="gramStart"/>
      <w:r>
        <w:rPr>
          <w:rFonts w:ascii="Times New Roman" w:eastAsia="Times New Roman" w:hAnsi="Times New Roman" w:cs="Times New Roman"/>
          <w:sz w:val="28"/>
        </w:rPr>
        <w:t>sarma  cu</w:t>
      </w:r>
      <w:proofErr w:type="gramEnd"/>
      <w:r>
        <w:rPr>
          <w:rFonts w:ascii="Times New Roman" w:eastAsia="Times New Roman" w:hAnsi="Times New Roman" w:cs="Times New Roman"/>
          <w:sz w:val="28"/>
        </w:rPr>
        <w:t xml:space="preserve"> inaltimea de 2,0 m. Pe amplasament se va realiza si un spatiu betonat </w:t>
      </w:r>
      <w:r w:rsidRPr="00C05B71">
        <w:rPr>
          <w:rFonts w:ascii="Times New Roman" w:eastAsia="Times New Roman" w:hAnsi="Times New Roman" w:cs="Times New Roman"/>
          <w:sz w:val="28"/>
        </w:rPr>
        <w:t>cu destinatia parcare</w:t>
      </w:r>
      <w:r>
        <w:rPr>
          <w:rFonts w:ascii="Times New Roman" w:eastAsia="Times New Roman" w:hAnsi="Times New Roman" w:cs="Times New Roman"/>
          <w:color w:val="FF0000"/>
          <w:sz w:val="28"/>
        </w:rPr>
        <w:t xml:space="preserve"> </w:t>
      </w:r>
      <w:r>
        <w:rPr>
          <w:rFonts w:ascii="Times New Roman" w:eastAsia="Times New Roman" w:hAnsi="Times New Roman" w:cs="Times New Roman"/>
          <w:sz w:val="28"/>
        </w:rPr>
        <w:t xml:space="preserve">- dotat cu separator de produse petrolire pentru preepurarea apelor din zona parcarii, ape ce se vor colecta intr-un bazin de retentie. Deschiderea la fluviul Dunărea – a terenului va fi pe o lungime de aproximativ 11ml, iar pentru stoparea fenomenului de erodare a malului din cauza actiunii vanturilor puternice si a valurilor se impune realizarea unei aparari a malului pe toata acesta deschidere. Apararea de mal se va realiza cu gabioane umplute cu piatra cu lungimea de 11,00m, latimea de 0,70m si adancimea de 3,00m. Lucrarile se vor raporta la urmatoarele </w:t>
      </w:r>
      <w:proofErr w:type="gramStart"/>
      <w:r>
        <w:rPr>
          <w:rFonts w:ascii="Times New Roman" w:eastAsia="Times New Roman" w:hAnsi="Times New Roman" w:cs="Times New Roman"/>
          <w:sz w:val="28"/>
        </w:rPr>
        <w:t>cote :</w:t>
      </w:r>
      <w:proofErr w:type="gramEnd"/>
      <w:r>
        <w:rPr>
          <w:rFonts w:ascii="Times New Roman" w:eastAsia="Times New Roman" w:hAnsi="Times New Roman" w:cs="Times New Roman"/>
          <w:sz w:val="28"/>
        </w:rPr>
        <w:t xml:space="preserve"> cota maxima in lacul PF1 sectiunea aferenta localiotatii Eselnita+70,10mdMA si cota coronament baraj PF1+72,50mdMA. Cota superioara a consolidarii va fi +70,30mdMA iar cea </w:t>
      </w:r>
      <w:proofErr w:type="gramStart"/>
      <w:r>
        <w:rPr>
          <w:rFonts w:ascii="Times New Roman" w:eastAsia="Times New Roman" w:hAnsi="Times New Roman" w:cs="Times New Roman"/>
          <w:sz w:val="28"/>
        </w:rPr>
        <w:t>inferioara  va</w:t>
      </w:r>
      <w:proofErr w:type="gramEnd"/>
      <w:r>
        <w:rPr>
          <w:rFonts w:ascii="Times New Roman" w:eastAsia="Times New Roman" w:hAnsi="Times New Roman" w:cs="Times New Roman"/>
          <w:sz w:val="28"/>
        </w:rPr>
        <w:t xml:space="preserve"> fi +67,30mdMA.Cota zero a locuintei va fi +70,60mdMA (0,50m peste cota maxima de exploatare a lacului PF1 , adica deasupra NH</w:t>
      </w:r>
      <w:r>
        <w:rPr>
          <w:rFonts w:ascii="Times New Roman" w:eastAsia="Times New Roman" w:hAnsi="Times New Roman" w:cs="Times New Roman"/>
          <w:sz w:val="28"/>
          <w:vertAlign w:val="subscript"/>
        </w:rPr>
        <w:t>max</w:t>
      </w:r>
      <w:r>
        <w:rPr>
          <w:rFonts w:ascii="Times New Roman" w:eastAsia="Times New Roman" w:hAnsi="Times New Roman" w:cs="Times New Roman"/>
          <w:sz w:val="28"/>
        </w:rPr>
        <w:t xml:space="preserve"> al Dunarii in sectiunea localitatii Eselnita - +70,10 mdMA). </w:t>
      </w:r>
    </w:p>
    <w:p w:rsidR="007E1FE1" w:rsidRDefault="002155A7">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În vederea evitării alunecărilor de teren – în partea dinspre DN57 se va realiza un zid de sprijin.</w:t>
      </w:r>
    </w:p>
    <w:p w:rsidR="007E1FE1" w:rsidRDefault="002155A7">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Alimentarea cu apă – va fi pentru nevoi igienico-sanitare – dintr-un foraj ce va avea următoarele caracteristici - H</w:t>
      </w:r>
      <w:r>
        <w:rPr>
          <w:rFonts w:ascii="Times New Roman" w:eastAsia="Times New Roman" w:hAnsi="Times New Roman" w:cs="Times New Roman"/>
          <w:sz w:val="28"/>
          <w:vertAlign w:val="subscript"/>
        </w:rPr>
        <w:t>max</w:t>
      </w:r>
      <w:r>
        <w:rPr>
          <w:rFonts w:ascii="Times New Roman" w:eastAsia="Times New Roman" w:hAnsi="Times New Roman" w:cs="Times New Roman"/>
          <w:sz w:val="28"/>
        </w:rPr>
        <w:t>=30 m, timp de funcţionare aprox. 150 zile/an, Q</w:t>
      </w:r>
      <w:r>
        <w:rPr>
          <w:rFonts w:ascii="Times New Roman" w:eastAsia="Times New Roman" w:hAnsi="Times New Roman" w:cs="Times New Roman"/>
          <w:sz w:val="28"/>
          <w:vertAlign w:val="subscript"/>
        </w:rPr>
        <w:t xml:space="preserve">zi max </w:t>
      </w:r>
      <w:r>
        <w:rPr>
          <w:rFonts w:ascii="Times New Roman" w:eastAsia="Times New Roman" w:hAnsi="Times New Roman" w:cs="Times New Roman"/>
          <w:sz w:val="28"/>
        </w:rPr>
        <w:t>=7,46 mc/zi (0,09 l/s), Q</w:t>
      </w:r>
      <w:r>
        <w:rPr>
          <w:rFonts w:ascii="Times New Roman" w:eastAsia="Times New Roman" w:hAnsi="Times New Roman" w:cs="Times New Roman"/>
          <w:sz w:val="28"/>
          <w:vertAlign w:val="subscript"/>
        </w:rPr>
        <w:t>zi mediu</w:t>
      </w:r>
      <w:r>
        <w:rPr>
          <w:rFonts w:ascii="Times New Roman" w:eastAsia="Times New Roman" w:hAnsi="Times New Roman" w:cs="Times New Roman"/>
          <w:sz w:val="28"/>
        </w:rPr>
        <w:t>=5,76mc/zi (0,07 l/s), Q</w:t>
      </w:r>
      <w:r>
        <w:rPr>
          <w:rFonts w:ascii="Times New Roman" w:eastAsia="Times New Roman" w:hAnsi="Times New Roman" w:cs="Times New Roman"/>
          <w:sz w:val="28"/>
          <w:vertAlign w:val="subscript"/>
        </w:rPr>
        <w:t>zi min</w:t>
      </w:r>
      <w:r>
        <w:rPr>
          <w:rFonts w:ascii="Times New Roman" w:eastAsia="Times New Roman" w:hAnsi="Times New Roman" w:cs="Times New Roman"/>
          <w:sz w:val="28"/>
        </w:rPr>
        <w:t>=4,48mc/zi (0,05 l/s). Forajul se va echipa cu electropompă cu debit instalat mai mic decât debitul de exploatare al forajului. Reţeaua de aducţiune a apei va fi din conducte PEHD, L=5,00 m, cu diametre 11/2-1</w:t>
      </w:r>
      <w:r>
        <w:rPr>
          <w:rFonts w:ascii="Times New Roman" w:eastAsia="Times New Roman" w:hAnsi="Times New Roman" w:cs="Times New Roman"/>
          <w:sz w:val="28"/>
          <w:vertAlign w:val="superscript"/>
        </w:rPr>
        <w:t>"</w:t>
      </w:r>
      <w:r>
        <w:rPr>
          <w:rFonts w:ascii="Times New Roman" w:eastAsia="Times New Roman" w:hAnsi="Times New Roman" w:cs="Times New Roman"/>
          <w:sz w:val="28"/>
        </w:rPr>
        <w:t>. Reţeaua de disttribuţie a apei va fi din conducte PEHD, L=65,00 m, cu diametrul 1-2/4-1/2</w:t>
      </w:r>
      <w:r>
        <w:rPr>
          <w:rFonts w:ascii="Times New Roman" w:eastAsia="Times New Roman" w:hAnsi="Times New Roman" w:cs="Times New Roman"/>
          <w:sz w:val="28"/>
          <w:vertAlign w:val="superscript"/>
        </w:rPr>
        <w:t>"</w:t>
      </w:r>
      <w:r>
        <w:rPr>
          <w:rFonts w:ascii="Times New Roman" w:eastAsia="Times New Roman" w:hAnsi="Times New Roman" w:cs="Times New Roman"/>
          <w:sz w:val="28"/>
        </w:rPr>
        <w:t>.</w:t>
      </w:r>
    </w:p>
    <w:p w:rsidR="007E1FE1" w:rsidRDefault="002155A7">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Apele uzate menajere vor fi colectate prin intermediul reţelei de canalizare din conducte PVC, Ø 110 mm, L=6 </w:t>
      </w:r>
      <w:proofErr w:type="gramStart"/>
      <w:r>
        <w:rPr>
          <w:rFonts w:ascii="Times New Roman" w:eastAsia="Times New Roman" w:hAnsi="Times New Roman" w:cs="Times New Roman"/>
          <w:sz w:val="28"/>
        </w:rPr>
        <w:t>m,  şi</w:t>
      </w:r>
      <w:proofErr w:type="gramEnd"/>
      <w:r>
        <w:rPr>
          <w:rFonts w:ascii="Times New Roman" w:eastAsia="Times New Roman" w:hAnsi="Times New Roman" w:cs="Times New Roman"/>
          <w:sz w:val="28"/>
        </w:rPr>
        <w:t xml:space="preserve"> evacuate într-un bazin etanş vidanjabil, V=20mc.</w:t>
      </w:r>
    </w:p>
    <w:p w:rsidR="007E1FE1" w:rsidRDefault="002155A7">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Apele pluviale conventional curate provenite de pe cladire, vor fi colectate prin intermediul jgheaburilor si burlanelor si evacuate liber pe terenul titularului.</w:t>
      </w:r>
    </w:p>
    <w:p w:rsidR="007E1FE1" w:rsidRDefault="002155A7">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Apele pluviale din zona parcarii se vor preepura printr-un separator de produse petroliere, vor fi conduse intr-un bazin de retentie si utilizare la intretinerea spatiilor verzi.</w:t>
      </w:r>
    </w:p>
    <w:p w:rsidR="007E1FE1" w:rsidRDefault="002155A7">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color w:val="FF0000"/>
          <w:sz w:val="28"/>
        </w:rPr>
        <w:t xml:space="preserve">  </w:t>
      </w:r>
      <w:r>
        <w:rPr>
          <w:rFonts w:ascii="Times New Roman" w:eastAsia="Times New Roman" w:hAnsi="Times New Roman" w:cs="Times New Roman"/>
          <w:sz w:val="28"/>
        </w:rPr>
        <w:t>c) cumularea cu alte proiecte: nu este cazul;</w:t>
      </w:r>
    </w:p>
    <w:p w:rsidR="007E1FE1" w:rsidRDefault="002155A7">
      <w:pPr>
        <w:spacing w:after="0" w:line="240" w:lineRule="auto"/>
        <w:jc w:val="both"/>
        <w:rPr>
          <w:rFonts w:ascii="Times New Roman" w:eastAsia="Times New Roman" w:hAnsi="Times New Roman" w:cs="Times New Roman"/>
          <w:sz w:val="28"/>
        </w:rPr>
      </w:pPr>
      <w:r>
        <w:rPr>
          <w:rFonts w:ascii="Arial" w:eastAsia="Arial" w:hAnsi="Arial" w:cs="Arial"/>
          <w:sz w:val="24"/>
        </w:rPr>
        <w:t xml:space="preserve">  </w:t>
      </w:r>
      <w:r>
        <w:rPr>
          <w:rFonts w:ascii="Times New Roman" w:eastAsia="Times New Roman" w:hAnsi="Times New Roman" w:cs="Times New Roman"/>
          <w:sz w:val="28"/>
        </w:rPr>
        <w:t xml:space="preserve">d)utilizarea resurselor naturale, în special a solului, a terenurilor, a apei şi a biodivesităţii: se folosesc agregate minerale, piatră spartă, ciment, adezivi, lemn, fier beton, apă, </w:t>
      </w:r>
      <w:proofErr w:type="gramStart"/>
      <w:r>
        <w:rPr>
          <w:rFonts w:ascii="Times New Roman" w:eastAsia="Times New Roman" w:hAnsi="Times New Roman" w:cs="Times New Roman"/>
          <w:sz w:val="28"/>
        </w:rPr>
        <w:t>combustibili  pentru</w:t>
      </w:r>
      <w:proofErr w:type="gramEnd"/>
      <w:r>
        <w:rPr>
          <w:rFonts w:ascii="Times New Roman" w:eastAsia="Times New Roman" w:hAnsi="Times New Roman" w:cs="Times New Roman"/>
          <w:sz w:val="28"/>
        </w:rPr>
        <w:t xml:space="preserve"> utilaje, achiziționate de la firme autorizate;</w:t>
      </w:r>
    </w:p>
    <w:p w:rsidR="007E1FE1" w:rsidRDefault="002155A7">
      <w:pPr>
        <w:spacing w:after="0" w:line="240" w:lineRule="auto"/>
        <w:jc w:val="both"/>
        <w:rPr>
          <w:rFonts w:ascii="Times New Roman" w:eastAsia="Times New Roman" w:hAnsi="Times New Roman" w:cs="Times New Roman"/>
          <w:sz w:val="28"/>
        </w:rPr>
      </w:pPr>
      <w:r>
        <w:rPr>
          <w:rFonts w:ascii="Arial" w:eastAsia="Arial" w:hAnsi="Arial" w:cs="Arial"/>
          <w:sz w:val="24"/>
        </w:rPr>
        <w:t xml:space="preserve">  </w:t>
      </w:r>
      <w:proofErr w:type="gramStart"/>
      <w:r>
        <w:rPr>
          <w:rFonts w:ascii="Times New Roman" w:eastAsia="Times New Roman" w:hAnsi="Times New Roman" w:cs="Times New Roman"/>
          <w:sz w:val="28"/>
        </w:rPr>
        <w:t>e)cantitate</w:t>
      </w:r>
      <w:proofErr w:type="gramEnd"/>
      <w:r>
        <w:rPr>
          <w:rFonts w:ascii="Times New Roman" w:eastAsia="Times New Roman" w:hAnsi="Times New Roman" w:cs="Times New Roman"/>
          <w:sz w:val="28"/>
        </w:rPr>
        <w:t xml:space="preserve"> și tipurile de deșeuri generate/gestionate: </w:t>
      </w:r>
    </w:p>
    <w:p w:rsidR="007E1FE1" w:rsidRDefault="002155A7">
      <w:pPr>
        <w:spacing w:after="0" w:line="276" w:lineRule="auto"/>
        <w:ind w:left="432"/>
        <w:jc w:val="both"/>
        <w:rPr>
          <w:rFonts w:ascii="Times New Roman" w:eastAsia="Times New Roman" w:hAnsi="Times New Roman" w:cs="Times New Roman"/>
          <w:color w:val="191919"/>
          <w:sz w:val="28"/>
        </w:rPr>
      </w:pPr>
      <w:r>
        <w:rPr>
          <w:rFonts w:ascii="Times New Roman" w:eastAsia="Times New Roman" w:hAnsi="Times New Roman" w:cs="Times New Roman"/>
          <w:sz w:val="28"/>
        </w:rPr>
        <w:t xml:space="preserve">- </w:t>
      </w:r>
      <w:r>
        <w:rPr>
          <w:rFonts w:ascii="Times New Roman" w:eastAsia="Times New Roman" w:hAnsi="Times New Roman" w:cs="Times New Roman"/>
          <w:color w:val="191919"/>
          <w:sz w:val="28"/>
        </w:rPr>
        <w:t xml:space="preserve">proiectul va genera </w:t>
      </w:r>
      <w:proofErr w:type="gramStart"/>
      <w:r>
        <w:rPr>
          <w:rFonts w:ascii="Times New Roman" w:eastAsia="Times New Roman" w:hAnsi="Times New Roman" w:cs="Times New Roman"/>
          <w:color w:val="191919"/>
          <w:sz w:val="28"/>
        </w:rPr>
        <w:t>deşeuri  fără</w:t>
      </w:r>
      <w:proofErr w:type="gramEnd"/>
      <w:r>
        <w:rPr>
          <w:rFonts w:ascii="Times New Roman" w:eastAsia="Times New Roman" w:hAnsi="Times New Roman" w:cs="Times New Roman"/>
          <w:color w:val="191919"/>
          <w:sz w:val="28"/>
        </w:rPr>
        <w:t xml:space="preserve"> caracter periculos  în etapa de execuţie, deşeuri din construcţii și deșeuri menajere.</w:t>
      </w:r>
    </w:p>
    <w:p w:rsidR="007E1FE1" w:rsidRDefault="002155A7">
      <w:pPr>
        <w:spacing w:after="0" w:line="276" w:lineRule="auto"/>
        <w:ind w:left="432"/>
        <w:jc w:val="both"/>
        <w:rPr>
          <w:rFonts w:ascii="Times New Roman" w:eastAsia="Times New Roman" w:hAnsi="Times New Roman" w:cs="Times New Roman"/>
          <w:color w:val="191919"/>
          <w:sz w:val="28"/>
        </w:rPr>
      </w:pPr>
      <w:proofErr w:type="gramStart"/>
      <w:r>
        <w:rPr>
          <w:rFonts w:ascii="Times New Roman" w:eastAsia="Times New Roman" w:hAnsi="Times New Roman" w:cs="Times New Roman"/>
          <w:sz w:val="28"/>
        </w:rPr>
        <w:t>f)poluarea</w:t>
      </w:r>
      <w:proofErr w:type="gramEnd"/>
      <w:r>
        <w:rPr>
          <w:rFonts w:ascii="Times New Roman" w:eastAsia="Times New Roman" w:hAnsi="Times New Roman" w:cs="Times New Roman"/>
          <w:sz w:val="28"/>
        </w:rPr>
        <w:t xml:space="preserve"> și alte efecte negative: </w:t>
      </w:r>
    </w:p>
    <w:p w:rsidR="007E1FE1" w:rsidRDefault="002155A7">
      <w:pPr>
        <w:numPr>
          <w:ilvl w:val="0"/>
          <w:numId w:val="1"/>
        </w:numPr>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AER: pe perioada execuţiei lucrărilor de construcţii, sursele de poluare a aerului atmosferic sunt reprezentate de:</w:t>
      </w:r>
    </w:p>
    <w:p w:rsidR="007E1FE1" w:rsidRDefault="002155A7">
      <w:pPr>
        <w:numPr>
          <w:ilvl w:val="0"/>
          <w:numId w:val="1"/>
        </w:numPr>
        <w:tabs>
          <w:tab w:val="left" w:pos="1440"/>
        </w:tabs>
        <w:spacing w:after="0" w:line="240" w:lineRule="auto"/>
        <w:ind w:left="1440" w:right="-113" w:hanging="360"/>
        <w:jc w:val="both"/>
        <w:rPr>
          <w:rFonts w:ascii="Times New Roman" w:eastAsia="Times New Roman" w:hAnsi="Times New Roman" w:cs="Times New Roman"/>
          <w:sz w:val="28"/>
        </w:rPr>
      </w:pPr>
      <w:r>
        <w:rPr>
          <w:rFonts w:ascii="Times New Roman" w:eastAsia="Times New Roman" w:hAnsi="Times New Roman" w:cs="Times New Roman"/>
          <w:sz w:val="28"/>
        </w:rPr>
        <w:t>lucrările de amenajre teren şi construire – generează emisii slabe de praf în atmosferă;</w:t>
      </w:r>
    </w:p>
    <w:p w:rsidR="007E1FE1" w:rsidRDefault="002155A7">
      <w:pPr>
        <w:numPr>
          <w:ilvl w:val="0"/>
          <w:numId w:val="1"/>
        </w:numPr>
        <w:tabs>
          <w:tab w:val="left" w:pos="1440"/>
        </w:tabs>
        <w:spacing w:after="0" w:line="240" w:lineRule="auto"/>
        <w:ind w:left="1440" w:right="-113" w:hanging="360"/>
        <w:jc w:val="both"/>
        <w:rPr>
          <w:rFonts w:ascii="Times New Roman" w:eastAsia="Times New Roman" w:hAnsi="Times New Roman" w:cs="Times New Roman"/>
          <w:sz w:val="28"/>
        </w:rPr>
      </w:pPr>
      <w:r>
        <w:rPr>
          <w:rFonts w:ascii="Times New Roman" w:eastAsia="Times New Roman" w:hAnsi="Times New Roman" w:cs="Times New Roman"/>
          <w:sz w:val="28"/>
        </w:rPr>
        <w:t>utilajele/echipamentele cu care se execută lucrările prevazute prin proiect – emisii specifice arderilor motoarelor cu combustie internă;</w:t>
      </w:r>
    </w:p>
    <w:p w:rsidR="007E1FE1" w:rsidRDefault="002155A7">
      <w:pPr>
        <w:numPr>
          <w:ilvl w:val="0"/>
          <w:numId w:val="1"/>
        </w:numPr>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pe perioada de funcţionare – nu este cazul.</w:t>
      </w:r>
    </w:p>
    <w:p w:rsidR="007E1FE1" w:rsidRDefault="002155A7">
      <w:pPr>
        <w:numPr>
          <w:ilvl w:val="0"/>
          <w:numId w:val="1"/>
        </w:numPr>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APĂ: pe perioada de construire a obiectivului de investiţii există posibilitatea apariţiei poluării accidentale datorită utilajelor/maşinilor prost întreţinute şi a lucrărilor ce se realizează în imediata vecinătate a malului fluviului Dunărea. În cazul unor scurgeri accidentale, aceste substanţe pot pătrunde în Dunăre afectând ecosistemul acvatic.</w:t>
      </w:r>
    </w:p>
    <w:p w:rsidR="007E1FE1" w:rsidRDefault="002155A7">
      <w:pPr>
        <w:numPr>
          <w:ilvl w:val="0"/>
          <w:numId w:val="1"/>
        </w:numPr>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pe perioada de funcţionare – nu este cazul - cu conditia vidanjarii periodice a bazinului etans vidanjabil;</w:t>
      </w:r>
    </w:p>
    <w:p w:rsidR="007E1FE1" w:rsidRDefault="002155A7">
      <w:pPr>
        <w:numPr>
          <w:ilvl w:val="0"/>
          <w:numId w:val="1"/>
        </w:numPr>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SOL: în timpul perioadei de execuţie, solul ar putea fi poluat fie local, fie pe zone restrânse cu poluanţi de natura produselor petroliere sau uleiurilor minerale provenite de la utilajele de execuţie,</w:t>
      </w:r>
    </w:p>
    <w:p w:rsidR="007E1FE1" w:rsidRDefault="002155A7">
      <w:pPr>
        <w:numPr>
          <w:ilvl w:val="0"/>
          <w:numId w:val="1"/>
        </w:numPr>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pe perioada de funcţionare – solul poate fi poluat din cauza nevidanjării la timp a bazinului etanş;</w:t>
      </w:r>
    </w:p>
    <w:p w:rsidR="007E1FE1" w:rsidRDefault="002155A7">
      <w:pPr>
        <w:numPr>
          <w:ilvl w:val="0"/>
          <w:numId w:val="1"/>
        </w:numPr>
        <w:spacing w:after="0" w:line="240" w:lineRule="auto"/>
        <w:ind w:left="720" w:hanging="360"/>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ZGOMOT:zgomotul</w:t>
      </w:r>
      <w:proofErr w:type="gramEnd"/>
      <w:r>
        <w:rPr>
          <w:rFonts w:ascii="Times New Roman" w:eastAsia="Times New Roman" w:hAnsi="Times New Roman" w:cs="Times New Roman"/>
          <w:sz w:val="28"/>
        </w:rPr>
        <w:t xml:space="preserve"> și alte surse de disconfort pot apărea de la utilaje în timpul executării proiectului;</w:t>
      </w:r>
    </w:p>
    <w:p w:rsidR="007E1FE1" w:rsidRDefault="002155A7">
      <w:pPr>
        <w:spacing w:after="0" w:line="240" w:lineRule="auto"/>
        <w:ind w:left="360"/>
        <w:jc w:val="both"/>
        <w:rPr>
          <w:rFonts w:ascii="Arial" w:eastAsia="Arial" w:hAnsi="Arial" w:cs="Arial"/>
          <w:sz w:val="28"/>
        </w:rPr>
      </w:pPr>
      <w:proofErr w:type="gramStart"/>
      <w:r>
        <w:rPr>
          <w:rFonts w:ascii="Arial" w:eastAsia="Arial" w:hAnsi="Arial" w:cs="Arial"/>
          <w:sz w:val="24"/>
        </w:rPr>
        <w:t>g</w:t>
      </w:r>
      <w:r>
        <w:rPr>
          <w:rFonts w:ascii="Times New Roman" w:eastAsia="Times New Roman" w:hAnsi="Times New Roman" w:cs="Times New Roman"/>
          <w:sz w:val="28"/>
        </w:rPr>
        <w:t>)riscurile</w:t>
      </w:r>
      <w:proofErr w:type="gramEnd"/>
      <w:r>
        <w:rPr>
          <w:rFonts w:ascii="Times New Roman" w:eastAsia="Times New Roman" w:hAnsi="Times New Roman" w:cs="Times New Roman"/>
          <w:sz w:val="28"/>
        </w:rPr>
        <w:t xml:space="preserve"> de accidente majore și/sau dezastre relevante pentru proiectul în cauză, inclusiv cele cauzate de schimbările climatice, conform informațiilor </w:t>
      </w:r>
      <w:r>
        <w:rPr>
          <w:rFonts w:ascii="Times New Roman" w:eastAsia="Times New Roman" w:hAnsi="Times New Roman" w:cs="Times New Roman"/>
          <w:sz w:val="28"/>
        </w:rPr>
        <w:lastRenderedPageBreak/>
        <w:t>științifice:   nu se vor utiliza substanţe periculoase, tehnologia nu prezintă risc de accidente majore. Datorită dimensiunilor proiectului nu se vor degaja cantități notabile de gaze cu efect de seră;</w:t>
      </w:r>
    </w:p>
    <w:p w:rsidR="007E1FE1" w:rsidRDefault="002155A7">
      <w:pPr>
        <w:spacing w:after="0" w:line="240" w:lineRule="auto"/>
        <w:ind w:left="360"/>
        <w:jc w:val="both"/>
        <w:rPr>
          <w:rFonts w:ascii="Times New Roman" w:eastAsia="Times New Roman" w:hAnsi="Times New Roman" w:cs="Times New Roman"/>
          <w:sz w:val="28"/>
        </w:rPr>
      </w:pPr>
      <w:proofErr w:type="gramStart"/>
      <w:r>
        <w:rPr>
          <w:rFonts w:ascii="Arial" w:eastAsia="Arial" w:hAnsi="Arial" w:cs="Arial"/>
          <w:sz w:val="24"/>
        </w:rPr>
        <w:t>h</w:t>
      </w:r>
      <w:r>
        <w:rPr>
          <w:rFonts w:ascii="Times New Roman" w:eastAsia="Times New Roman" w:hAnsi="Times New Roman" w:cs="Times New Roman"/>
          <w:sz w:val="28"/>
        </w:rPr>
        <w:t>)riscurile</w:t>
      </w:r>
      <w:proofErr w:type="gramEnd"/>
      <w:r>
        <w:rPr>
          <w:rFonts w:ascii="Times New Roman" w:eastAsia="Times New Roman" w:hAnsi="Times New Roman" w:cs="Times New Roman"/>
          <w:sz w:val="28"/>
        </w:rPr>
        <w:t xml:space="preserve"> pentru sănătatea umană: la faza de implementare a proiectului nu sunt identificate riscuri pentru sănătatea umană. </w:t>
      </w:r>
    </w:p>
    <w:p w:rsidR="007E1FE1" w:rsidRDefault="002155A7">
      <w:pPr>
        <w:spacing w:after="0" w:line="240" w:lineRule="auto"/>
        <w:ind w:left="426"/>
        <w:jc w:val="both"/>
        <w:rPr>
          <w:rFonts w:ascii="Times New Roman" w:eastAsia="Times New Roman" w:hAnsi="Times New Roman" w:cs="Times New Roman"/>
          <w:sz w:val="28"/>
        </w:rPr>
      </w:pPr>
      <w:r>
        <w:rPr>
          <w:rFonts w:ascii="Arial" w:eastAsia="Arial" w:hAnsi="Arial" w:cs="Arial"/>
          <w:sz w:val="24"/>
        </w:rPr>
        <w:t>2.</w:t>
      </w:r>
      <w:r>
        <w:rPr>
          <w:rFonts w:ascii="Arial" w:eastAsia="Arial" w:hAnsi="Arial" w:cs="Arial"/>
          <w:b/>
          <w:sz w:val="24"/>
        </w:rPr>
        <w:t xml:space="preserve"> </w:t>
      </w:r>
      <w:r>
        <w:rPr>
          <w:rFonts w:ascii="Times New Roman" w:eastAsia="Times New Roman" w:hAnsi="Times New Roman" w:cs="Times New Roman"/>
          <w:sz w:val="28"/>
        </w:rPr>
        <w:t>Amplasarea proiectului:</w:t>
      </w:r>
    </w:p>
    <w:p w:rsidR="007E1FE1" w:rsidRDefault="002155A7">
      <w:pPr>
        <w:numPr>
          <w:ilvl w:val="0"/>
          <w:numId w:val="2"/>
        </w:numPr>
        <w:spacing w:after="0" w:line="240" w:lineRule="auto"/>
        <w:ind w:left="786" w:hanging="360"/>
        <w:jc w:val="both"/>
        <w:rPr>
          <w:rFonts w:ascii="Times New Roman" w:eastAsia="Times New Roman" w:hAnsi="Times New Roman" w:cs="Times New Roman"/>
          <w:sz w:val="28"/>
        </w:rPr>
      </w:pPr>
      <w:r>
        <w:rPr>
          <w:rFonts w:ascii="Times New Roman" w:eastAsia="Times New Roman" w:hAnsi="Times New Roman" w:cs="Times New Roman"/>
          <w:sz w:val="28"/>
        </w:rPr>
        <w:t>utilizarea actuală și aprobată a terenurilor: terenul pe care se va implementa proiectul este situat în intravilanul comunei Eşelniţa și este destinat construcţiei;</w:t>
      </w:r>
    </w:p>
    <w:p w:rsidR="007E1FE1" w:rsidRDefault="002155A7">
      <w:pPr>
        <w:numPr>
          <w:ilvl w:val="0"/>
          <w:numId w:val="2"/>
        </w:numPr>
        <w:spacing w:after="0" w:line="240" w:lineRule="auto"/>
        <w:ind w:left="786"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bogăția, disponibilitatea, calitatea și capacitatea de regenerare relative ale resurselor naturale (inclusiv solul, terenurile, apa și biodiversitatea) din zonă și din subteranul acesteia –   proiectul va utiliza în cantităţi limitate - </w:t>
      </w:r>
      <w:proofErr w:type="gramStart"/>
      <w:r>
        <w:rPr>
          <w:rFonts w:ascii="Times New Roman" w:eastAsia="Times New Roman" w:hAnsi="Times New Roman" w:cs="Times New Roman"/>
          <w:sz w:val="28"/>
        </w:rPr>
        <w:t>combustibili  pentru</w:t>
      </w:r>
      <w:proofErr w:type="gramEnd"/>
      <w:r>
        <w:rPr>
          <w:rFonts w:ascii="Times New Roman" w:eastAsia="Times New Roman" w:hAnsi="Times New Roman" w:cs="Times New Roman"/>
          <w:sz w:val="28"/>
        </w:rPr>
        <w:t xml:space="preserve"> utilaje,  agregate minerale, apă, lemn, etc. -în etapa de realizare a proiectului;</w:t>
      </w:r>
    </w:p>
    <w:p w:rsidR="007E1FE1" w:rsidRDefault="002155A7">
      <w:pPr>
        <w:numPr>
          <w:ilvl w:val="0"/>
          <w:numId w:val="2"/>
        </w:numPr>
        <w:spacing w:after="0" w:line="240" w:lineRule="auto"/>
        <w:ind w:left="786"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capacitatea de absorbţie a mediului natural: nu este cazul; </w:t>
      </w:r>
    </w:p>
    <w:p w:rsidR="007E1FE1" w:rsidRDefault="002155A7">
      <w:pPr>
        <w:spacing w:after="0" w:line="240" w:lineRule="auto"/>
        <w:ind w:firstLine="426"/>
        <w:jc w:val="both"/>
        <w:rPr>
          <w:rFonts w:ascii="Times New Roman" w:eastAsia="Times New Roman" w:hAnsi="Times New Roman" w:cs="Times New Roman"/>
          <w:sz w:val="28"/>
        </w:rPr>
      </w:pPr>
      <w:r>
        <w:rPr>
          <w:rFonts w:ascii="Times New Roman" w:eastAsia="Times New Roman" w:hAnsi="Times New Roman" w:cs="Times New Roman"/>
          <w:sz w:val="28"/>
        </w:rPr>
        <w:t>1.zone umede, zone riverane, guri ale râurilor: nu este cazul;</w:t>
      </w:r>
    </w:p>
    <w:p w:rsidR="007E1FE1" w:rsidRDefault="002155A7">
      <w:pPr>
        <w:spacing w:after="0" w:line="240" w:lineRule="auto"/>
        <w:ind w:firstLine="426"/>
        <w:jc w:val="both"/>
        <w:rPr>
          <w:rFonts w:ascii="Times New Roman" w:eastAsia="Times New Roman" w:hAnsi="Times New Roman" w:cs="Times New Roman"/>
          <w:sz w:val="28"/>
        </w:rPr>
      </w:pPr>
      <w:r>
        <w:rPr>
          <w:rFonts w:ascii="Times New Roman" w:eastAsia="Times New Roman" w:hAnsi="Times New Roman" w:cs="Times New Roman"/>
          <w:sz w:val="28"/>
        </w:rPr>
        <w:t>2.zone costiere și mediul marin: nu este cazul;</w:t>
      </w:r>
    </w:p>
    <w:p w:rsidR="007E1FE1" w:rsidRDefault="002155A7">
      <w:pPr>
        <w:spacing w:after="0" w:line="240" w:lineRule="auto"/>
        <w:ind w:firstLine="426"/>
        <w:jc w:val="both"/>
        <w:rPr>
          <w:rFonts w:ascii="Times New Roman" w:eastAsia="Times New Roman" w:hAnsi="Times New Roman" w:cs="Times New Roman"/>
          <w:sz w:val="28"/>
        </w:rPr>
      </w:pPr>
      <w:r>
        <w:rPr>
          <w:rFonts w:ascii="Times New Roman" w:eastAsia="Times New Roman" w:hAnsi="Times New Roman" w:cs="Times New Roman"/>
          <w:sz w:val="28"/>
        </w:rPr>
        <w:t>3.zonele montane și forestiere: nu este cazul;</w:t>
      </w:r>
    </w:p>
    <w:p w:rsidR="007E1FE1" w:rsidRDefault="002155A7">
      <w:pPr>
        <w:spacing w:after="0" w:line="240" w:lineRule="auto"/>
        <w:ind w:left="426"/>
        <w:jc w:val="both"/>
        <w:rPr>
          <w:rFonts w:ascii="Times New Roman" w:eastAsia="Times New Roman" w:hAnsi="Times New Roman" w:cs="Times New Roman"/>
          <w:sz w:val="28"/>
        </w:rPr>
      </w:pPr>
      <w:r>
        <w:rPr>
          <w:rFonts w:ascii="Times New Roman" w:eastAsia="Times New Roman" w:hAnsi="Times New Roman" w:cs="Times New Roman"/>
          <w:sz w:val="28"/>
        </w:rPr>
        <w:t>4.arii naturale protejate de interes național, comunitar, internațional: amplasamentul pe care urmează să se realizeze proiectul se află situat în aria naturală protejată – Porţile de Fier, Munţii Almăjului şi Locvei conform Punctului de Vedere nr. 182 din 18.02.2019, emis de Biroul Calitatea Factorilor de Mediu din cadrul APM Mehedinți;</w:t>
      </w:r>
    </w:p>
    <w:p w:rsidR="007E1FE1" w:rsidRDefault="002155A7">
      <w:pPr>
        <w:spacing w:after="0" w:line="240" w:lineRule="auto"/>
        <w:ind w:firstLine="426"/>
        <w:jc w:val="both"/>
        <w:rPr>
          <w:rFonts w:ascii="Times New Roman" w:eastAsia="Times New Roman" w:hAnsi="Times New Roman" w:cs="Times New Roman"/>
          <w:sz w:val="28"/>
        </w:rPr>
      </w:pPr>
      <w:r>
        <w:rPr>
          <w:rFonts w:ascii="Times New Roman" w:eastAsia="Times New Roman" w:hAnsi="Times New Roman" w:cs="Times New Roman"/>
          <w:sz w:val="28"/>
        </w:rPr>
        <w:t>5.zone clasificate sau protejate conform legislației în vigoare: nu este cazul;</w:t>
      </w:r>
    </w:p>
    <w:p w:rsidR="007E1FE1" w:rsidRDefault="002155A7">
      <w:pPr>
        <w:spacing w:after="0" w:line="240" w:lineRule="auto"/>
        <w:ind w:left="426"/>
        <w:jc w:val="both"/>
        <w:rPr>
          <w:rFonts w:ascii="Times New Roman" w:eastAsia="Times New Roman" w:hAnsi="Times New Roman" w:cs="Times New Roman"/>
          <w:sz w:val="28"/>
        </w:rPr>
      </w:pPr>
      <w:r>
        <w:rPr>
          <w:rFonts w:ascii="Times New Roman" w:eastAsia="Times New Roman" w:hAnsi="Times New Roman" w:cs="Times New Roman"/>
          <w:sz w:val="28"/>
        </w:rPr>
        <w:t>6.zonele în care au existat deja cazuri de nerespectare a standardelor de calitate a mediului prevăzute de legislația națională și la nivelul Uniunii Europene și relevante pentru proiect sau în care se consideră că există astfel de cazuri: nu este cazul.</w:t>
      </w:r>
    </w:p>
    <w:p w:rsidR="007E1FE1" w:rsidRDefault="002155A7">
      <w:pPr>
        <w:spacing w:after="0" w:line="240" w:lineRule="auto"/>
        <w:ind w:left="426"/>
        <w:jc w:val="both"/>
        <w:rPr>
          <w:rFonts w:ascii="Times New Roman" w:eastAsia="Times New Roman" w:hAnsi="Times New Roman" w:cs="Times New Roman"/>
          <w:sz w:val="28"/>
        </w:rPr>
      </w:pPr>
      <w:r>
        <w:rPr>
          <w:rFonts w:ascii="Times New Roman" w:eastAsia="Times New Roman" w:hAnsi="Times New Roman" w:cs="Times New Roman"/>
          <w:sz w:val="28"/>
        </w:rPr>
        <w:t xml:space="preserve">7.zonele cu o densitate mare a populației: lucrările se vor realiza într-o </w:t>
      </w:r>
      <w:proofErr w:type="gramStart"/>
      <w:r>
        <w:rPr>
          <w:rFonts w:ascii="Times New Roman" w:eastAsia="Times New Roman" w:hAnsi="Times New Roman" w:cs="Times New Roman"/>
          <w:sz w:val="28"/>
        </w:rPr>
        <w:t>zonă  populată</w:t>
      </w:r>
      <w:proofErr w:type="gramEnd"/>
      <w:r>
        <w:rPr>
          <w:rFonts w:ascii="Times New Roman" w:eastAsia="Times New Roman" w:hAnsi="Times New Roman" w:cs="Times New Roman"/>
          <w:sz w:val="28"/>
        </w:rPr>
        <w:t xml:space="preserve"> ;</w:t>
      </w:r>
    </w:p>
    <w:p w:rsidR="007E1FE1" w:rsidRDefault="002155A7">
      <w:pPr>
        <w:spacing w:after="0" w:line="240" w:lineRule="auto"/>
        <w:ind w:left="426"/>
        <w:jc w:val="both"/>
        <w:rPr>
          <w:rFonts w:ascii="Times New Roman" w:eastAsia="Times New Roman" w:hAnsi="Times New Roman" w:cs="Times New Roman"/>
          <w:sz w:val="28"/>
        </w:rPr>
      </w:pPr>
      <w:r>
        <w:rPr>
          <w:rFonts w:ascii="Times New Roman" w:eastAsia="Times New Roman" w:hAnsi="Times New Roman" w:cs="Times New Roman"/>
          <w:sz w:val="28"/>
        </w:rPr>
        <w:t xml:space="preserve">8.peisajele și situri importante din punct de vedere istoric, cultural sau arheologic: nu este cazul. </w:t>
      </w:r>
    </w:p>
    <w:p w:rsidR="007E1FE1" w:rsidRDefault="002155A7">
      <w:pPr>
        <w:spacing w:after="0" w:line="240" w:lineRule="auto"/>
        <w:ind w:left="426"/>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3.Tipurile și caracteristicile impactului potențial:</w:t>
      </w:r>
    </w:p>
    <w:p w:rsidR="007E1FE1" w:rsidRDefault="002155A7">
      <w:pPr>
        <w:numPr>
          <w:ilvl w:val="0"/>
          <w:numId w:val="3"/>
        </w:numPr>
        <w:spacing w:after="0" w:line="240" w:lineRule="auto"/>
        <w:ind w:left="786" w:hanging="36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importanța și extinderea spațială a impactului: proiectul va avea impact local, numai în zona de </w:t>
      </w:r>
      <w:proofErr w:type="gramStart"/>
      <w:r>
        <w:rPr>
          <w:rFonts w:ascii="Times New Roman" w:eastAsia="Times New Roman" w:hAnsi="Times New Roman" w:cs="Times New Roman"/>
          <w:sz w:val="28"/>
          <w:shd w:val="clear" w:color="auto" w:fill="FFFFFF"/>
        </w:rPr>
        <w:t>lucru,  în</w:t>
      </w:r>
      <w:proofErr w:type="gramEnd"/>
      <w:r>
        <w:rPr>
          <w:rFonts w:ascii="Times New Roman" w:eastAsia="Times New Roman" w:hAnsi="Times New Roman" w:cs="Times New Roman"/>
          <w:sz w:val="28"/>
          <w:shd w:val="clear" w:color="auto" w:fill="FFFFFF"/>
        </w:rPr>
        <w:t xml:space="preserve"> perioada de execuție ;</w:t>
      </w:r>
    </w:p>
    <w:p w:rsidR="007E1FE1" w:rsidRDefault="002155A7">
      <w:pPr>
        <w:numPr>
          <w:ilvl w:val="0"/>
          <w:numId w:val="3"/>
        </w:numPr>
        <w:spacing w:after="0" w:line="240" w:lineRule="auto"/>
        <w:ind w:left="786" w:hanging="36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natura impactului: </w:t>
      </w:r>
    </w:p>
    <w:p w:rsidR="007E1FE1" w:rsidRDefault="002155A7">
      <w:pPr>
        <w:numPr>
          <w:ilvl w:val="0"/>
          <w:numId w:val="3"/>
        </w:numPr>
        <w:spacing w:after="0" w:line="240" w:lineRule="auto"/>
        <w:ind w:left="1200" w:hanging="36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la faza de execuție sursele de poluare vor avea un impact minor asupra aerului din cauza emisiilor de particule în suspensie, rezultate din construcţii, emisii de poluanți specifici gazelor de eșapament rezultate </w:t>
      </w:r>
      <w:r>
        <w:rPr>
          <w:rFonts w:ascii="Times New Roman" w:eastAsia="Times New Roman" w:hAnsi="Times New Roman" w:cs="Times New Roman"/>
          <w:sz w:val="28"/>
          <w:shd w:val="clear" w:color="auto" w:fill="FFFFFF"/>
        </w:rPr>
        <w:lastRenderedPageBreak/>
        <w:t xml:space="preserve">de la utilajele cu care se vor executa operațiile și de la vehiculele pentru transportul materialelor, </w:t>
      </w:r>
    </w:p>
    <w:p w:rsidR="007E1FE1" w:rsidRDefault="002155A7">
      <w:pPr>
        <w:numPr>
          <w:ilvl w:val="0"/>
          <w:numId w:val="3"/>
        </w:numPr>
        <w:spacing w:after="0" w:line="240" w:lineRule="auto"/>
        <w:ind w:left="1200" w:hanging="36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de asemenea la faza de execuție a proiectului, impactul asupra factorului de mediu sol/subsol şi apă - poate fi unul semnificativ dacă se produc poluări cu produse petroliere provenite de la utilaje, stocarea necontrolată a </w:t>
      </w:r>
      <w:proofErr w:type="gramStart"/>
      <w:r>
        <w:rPr>
          <w:rFonts w:ascii="Times New Roman" w:eastAsia="Times New Roman" w:hAnsi="Times New Roman" w:cs="Times New Roman"/>
          <w:sz w:val="28"/>
          <w:shd w:val="clear" w:color="auto" w:fill="FFFFFF"/>
        </w:rPr>
        <w:t>deșeurilor,a</w:t>
      </w:r>
      <w:proofErr w:type="gramEnd"/>
      <w:r>
        <w:rPr>
          <w:rFonts w:ascii="Times New Roman" w:eastAsia="Times New Roman" w:hAnsi="Times New Roman" w:cs="Times New Roman"/>
          <w:sz w:val="28"/>
          <w:shd w:val="clear" w:color="auto" w:fill="FFFFFF"/>
        </w:rPr>
        <w:t xml:space="preserve"> materiilor prime,  etc;</w:t>
      </w:r>
    </w:p>
    <w:p w:rsidR="007E1FE1" w:rsidRDefault="002155A7">
      <w:pPr>
        <w:numPr>
          <w:ilvl w:val="0"/>
          <w:numId w:val="3"/>
        </w:numPr>
        <w:spacing w:after="0" w:line="240" w:lineRule="auto"/>
        <w:ind w:left="1200" w:hanging="360"/>
        <w:jc w:val="both"/>
        <w:rPr>
          <w:rFonts w:ascii="Arial" w:eastAsia="Arial" w:hAnsi="Arial" w:cs="Arial"/>
          <w:sz w:val="24"/>
          <w:shd w:val="clear" w:color="auto" w:fill="FFFFFF"/>
        </w:rPr>
      </w:pPr>
      <w:r>
        <w:rPr>
          <w:rFonts w:ascii="Times New Roman" w:eastAsia="Times New Roman" w:hAnsi="Times New Roman" w:cs="Times New Roman"/>
          <w:sz w:val="28"/>
          <w:shd w:val="clear" w:color="auto" w:fill="FFFFFF"/>
        </w:rPr>
        <w:t>la implementarea proiectului sursele potențiale de zgomot sunt lucrările propriuzise de realizare a investitiei, transportul materialelor</w:t>
      </w:r>
      <w:r>
        <w:rPr>
          <w:rFonts w:ascii="Arial" w:eastAsia="Arial" w:hAnsi="Arial" w:cs="Arial"/>
          <w:sz w:val="24"/>
          <w:shd w:val="clear" w:color="auto" w:fill="FFFFFF"/>
        </w:rPr>
        <w:t>;</w:t>
      </w:r>
    </w:p>
    <w:p w:rsidR="007E1FE1" w:rsidRDefault="002155A7">
      <w:pPr>
        <w:numPr>
          <w:ilvl w:val="0"/>
          <w:numId w:val="3"/>
        </w:numPr>
        <w:spacing w:after="0" w:line="240" w:lineRule="auto"/>
        <w:ind w:left="786" w:hanging="36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natura transfrontieră a impactului – nu este cazul;</w:t>
      </w:r>
    </w:p>
    <w:p w:rsidR="007E1FE1" w:rsidRDefault="002155A7">
      <w:pPr>
        <w:numPr>
          <w:ilvl w:val="0"/>
          <w:numId w:val="3"/>
        </w:numPr>
        <w:spacing w:after="0" w:line="240" w:lineRule="auto"/>
        <w:ind w:left="786" w:hanging="36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intensitatea şi complexitatea impactului –în faza de realizare a proiectului, impactul este scăzut în cazul în care se respectă toate condiţiile de realizare ale acestuia;</w:t>
      </w:r>
    </w:p>
    <w:p w:rsidR="007E1FE1" w:rsidRDefault="002155A7">
      <w:pPr>
        <w:numPr>
          <w:ilvl w:val="0"/>
          <w:numId w:val="3"/>
        </w:numPr>
        <w:spacing w:after="0" w:line="240" w:lineRule="auto"/>
        <w:ind w:left="786" w:hanging="360"/>
        <w:jc w:val="both"/>
        <w:rPr>
          <w:rFonts w:ascii="Times New Roman" w:eastAsia="Times New Roman" w:hAnsi="Times New Roman" w:cs="Times New Roman"/>
          <w:sz w:val="28"/>
          <w:shd w:val="clear" w:color="auto" w:fill="FFFFFF"/>
        </w:rPr>
      </w:pPr>
      <w:r>
        <w:rPr>
          <w:rFonts w:ascii="Arial" w:eastAsia="Arial" w:hAnsi="Arial" w:cs="Arial"/>
          <w:sz w:val="24"/>
          <w:shd w:val="clear" w:color="auto" w:fill="FFFFFF"/>
        </w:rPr>
        <w:t xml:space="preserve"> </w:t>
      </w:r>
      <w:r>
        <w:rPr>
          <w:rFonts w:ascii="Times New Roman" w:eastAsia="Times New Roman" w:hAnsi="Times New Roman" w:cs="Times New Roman"/>
          <w:sz w:val="28"/>
          <w:shd w:val="clear" w:color="auto" w:fill="FFFFFF"/>
        </w:rPr>
        <w:t>probabilitatea impactului – redusă, atât pe perioada de execuţie cât şi în perioada de funcţionare;</w:t>
      </w:r>
      <w:bookmarkStart w:id="0" w:name="_GoBack"/>
      <w:bookmarkEnd w:id="0"/>
    </w:p>
    <w:p w:rsidR="007E1FE1" w:rsidRPr="00C05B71" w:rsidRDefault="002155A7">
      <w:pPr>
        <w:numPr>
          <w:ilvl w:val="0"/>
          <w:numId w:val="3"/>
        </w:numPr>
        <w:spacing w:after="0" w:line="240" w:lineRule="auto"/>
        <w:ind w:left="786" w:hanging="36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debutul, durata, frecvenţa şi reversibilitatea preconizate ale impactului – durata aproximativă a implementării proiectului și implicit a impactului asupra mediului este evaluată la </w:t>
      </w:r>
      <w:r w:rsidR="00C05B71">
        <w:rPr>
          <w:rFonts w:ascii="Times New Roman" w:eastAsia="Times New Roman" w:hAnsi="Times New Roman" w:cs="Times New Roman"/>
          <w:sz w:val="28"/>
          <w:shd w:val="clear" w:color="auto" w:fill="FFFFFF"/>
        </w:rPr>
        <w:t xml:space="preserve">maxim </w:t>
      </w:r>
      <w:r w:rsidRPr="00C05B71">
        <w:rPr>
          <w:rFonts w:ascii="Times New Roman" w:eastAsia="Times New Roman" w:hAnsi="Times New Roman" w:cs="Times New Roman"/>
          <w:sz w:val="28"/>
          <w:shd w:val="clear" w:color="auto" w:fill="FFFFFF"/>
        </w:rPr>
        <w:t>doi ani;</w:t>
      </w:r>
    </w:p>
    <w:p w:rsidR="007E1FE1" w:rsidRDefault="002155A7">
      <w:pPr>
        <w:numPr>
          <w:ilvl w:val="0"/>
          <w:numId w:val="3"/>
        </w:numPr>
        <w:spacing w:after="0" w:line="240" w:lineRule="auto"/>
        <w:ind w:left="786" w:hanging="36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cumularea impactului cu impactul altor proiecte existente și/sau aprobate: nu este cazul;</w:t>
      </w:r>
    </w:p>
    <w:p w:rsidR="007E1FE1" w:rsidRDefault="002155A7">
      <w:pPr>
        <w:numPr>
          <w:ilvl w:val="0"/>
          <w:numId w:val="3"/>
        </w:numPr>
        <w:spacing w:after="0" w:line="240" w:lineRule="auto"/>
        <w:ind w:left="786" w:hanging="36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posibilitatea de reducere efectivă a impactului: se vor respecta condiţiile de realizare impuse prin prezentul act.</w:t>
      </w:r>
    </w:p>
    <w:p w:rsidR="007E1FE1" w:rsidRDefault="002155A7">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II. Motivele pe baza cărora s-a stabilit necesitatea neefectuării evaluării adecvate sunt următoarele:</w:t>
      </w:r>
    </w:p>
    <w:p w:rsidR="007E1FE1" w:rsidRDefault="002155A7">
      <w:pPr>
        <w:numPr>
          <w:ilvl w:val="0"/>
          <w:numId w:val="4"/>
        </w:numPr>
        <w:spacing w:after="0" w:line="240" w:lineRule="auto"/>
        <w:ind w:left="1200" w:hanging="360"/>
        <w:jc w:val="both"/>
        <w:rPr>
          <w:rFonts w:ascii="Times New Roman" w:eastAsia="Times New Roman" w:hAnsi="Times New Roman" w:cs="Times New Roman"/>
          <w:sz w:val="28"/>
        </w:rPr>
      </w:pPr>
      <w:r>
        <w:rPr>
          <w:rFonts w:ascii="Times New Roman" w:eastAsia="Times New Roman" w:hAnsi="Times New Roman" w:cs="Times New Roman"/>
          <w:sz w:val="28"/>
        </w:rPr>
        <w:t>proiectul nu intră sub incidenţa art.28 din O.U.G. nr.57/2007 privind regimul ariilor natural protejate, conservarea habitatelor natural, a florei şi faunei sălbatice, aprobată prin Legea nr.49/2011, cu modificările şi completările ulterioare  - conform punctului de vedere nr.182/18.02.2019, emis de Biroul Calitatea Factorilor de Mediu din cadrul Agenţiei pentru Protecţia mediului Mehedinţi – pentru acest proiect s-a obţinut avizul nr.1711/26.02.2019 al administratorului ariei natural protejate R.N.P. ROMSILVA – Administraţia Parcului Natural Porţile de Fier.</w:t>
      </w:r>
    </w:p>
    <w:p w:rsidR="007E1FE1" w:rsidRDefault="002155A7">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III. Motivele pe baza cărora s-a stabilit necesitatea neefectuării evaluării impactului asupra corpurilor de apă – pentru acest proiect s-a obţinut avizul de amplasament nr.6/12.03.2019 şi avizul de gospodărire a apelor nr. ABAB-105/29.03.2019 – emise de A.N.A.R. – Administraţia Bazinală de Apă Banat si adresa nr.3216/11.03.2019 privind faptul ca pentru acest proiect nu este necesara efectuarea studiului de evaluare impact asupra corpurilor de apa.</w:t>
      </w:r>
    </w:p>
    <w:p w:rsidR="007E1FE1" w:rsidRDefault="007E1FE1">
      <w:pPr>
        <w:spacing w:after="0" w:line="240" w:lineRule="auto"/>
        <w:jc w:val="both"/>
        <w:rPr>
          <w:rFonts w:ascii="Times New Roman" w:eastAsia="Times New Roman" w:hAnsi="Times New Roman" w:cs="Times New Roman"/>
          <w:sz w:val="28"/>
        </w:rPr>
      </w:pPr>
    </w:p>
    <w:p w:rsidR="007E1FE1" w:rsidRDefault="002155A7">
      <w:pPr>
        <w:spacing w:after="0" w:line="276" w:lineRule="auto"/>
        <w:ind w:left="426"/>
        <w:jc w:val="both"/>
        <w:rPr>
          <w:rFonts w:ascii="Times New Roman" w:eastAsia="Times New Roman" w:hAnsi="Times New Roman" w:cs="Times New Roman"/>
          <w:b/>
          <w:sz w:val="28"/>
          <w:u w:val="single"/>
        </w:rPr>
      </w:pPr>
      <w:r>
        <w:rPr>
          <w:rFonts w:ascii="Times New Roman" w:eastAsia="Times New Roman" w:hAnsi="Times New Roman" w:cs="Times New Roman"/>
          <w:b/>
          <w:sz w:val="28"/>
          <w:u w:val="single"/>
        </w:rPr>
        <w:t xml:space="preserve">Realizarea acestui proiect se va face cu respectarea următoarelor </w:t>
      </w:r>
      <w:proofErr w:type="gramStart"/>
      <w:r>
        <w:rPr>
          <w:rFonts w:ascii="Times New Roman" w:eastAsia="Times New Roman" w:hAnsi="Times New Roman" w:cs="Times New Roman"/>
          <w:b/>
          <w:sz w:val="28"/>
          <w:u w:val="single"/>
        </w:rPr>
        <w:t>condiții :</w:t>
      </w:r>
      <w:proofErr w:type="gramEnd"/>
    </w:p>
    <w:p w:rsidR="007E1FE1" w:rsidRDefault="002155A7">
      <w:pPr>
        <w:spacing w:after="0" w:line="240" w:lineRule="auto"/>
        <w:ind w:left="360"/>
        <w:jc w:val="both"/>
        <w:rPr>
          <w:rFonts w:ascii="Times New Roman" w:eastAsia="Times New Roman" w:hAnsi="Times New Roman" w:cs="Times New Roman"/>
          <w:b/>
          <w:sz w:val="28"/>
        </w:rPr>
      </w:pPr>
      <w:r>
        <w:rPr>
          <w:rFonts w:ascii="Times New Roman" w:eastAsia="Times New Roman" w:hAnsi="Times New Roman" w:cs="Times New Roman"/>
          <w:b/>
          <w:sz w:val="28"/>
        </w:rPr>
        <w:lastRenderedPageBreak/>
        <w:t>a). pentru factorul de mediu apă:</w:t>
      </w:r>
    </w:p>
    <w:p w:rsidR="007E1FE1" w:rsidRDefault="002155A7">
      <w:pPr>
        <w:spacing w:after="0" w:line="240" w:lineRule="auto"/>
        <w:ind w:left="426"/>
        <w:jc w:val="both"/>
        <w:rPr>
          <w:rFonts w:ascii="Times New Roman" w:eastAsia="Times New Roman" w:hAnsi="Times New Roman" w:cs="Times New Roman"/>
          <w:sz w:val="28"/>
        </w:rPr>
      </w:pPr>
      <w:r>
        <w:rPr>
          <w:rFonts w:ascii="Times New Roman" w:eastAsia="Times New Roman" w:hAnsi="Times New Roman" w:cs="Times New Roman"/>
          <w:sz w:val="28"/>
        </w:rPr>
        <w:t>-în perioada de execuţie a proiectului se va delimita foarte bine zona de lucru şi se va evita ocuparea, suplimentarea sau lărgirea frontului de lucru în afara amplasamentului în vederea limitării riscului de poluare al fluviului Dunărea şi a solului;</w:t>
      </w:r>
    </w:p>
    <w:p w:rsidR="007E1FE1" w:rsidRDefault="002155A7">
      <w:pPr>
        <w:spacing w:after="0" w:line="240" w:lineRule="auto"/>
        <w:ind w:left="426"/>
        <w:jc w:val="both"/>
        <w:rPr>
          <w:rFonts w:ascii="Times New Roman" w:eastAsia="Times New Roman" w:hAnsi="Times New Roman" w:cs="Times New Roman"/>
          <w:sz w:val="28"/>
        </w:rPr>
      </w:pPr>
      <w:r>
        <w:rPr>
          <w:rFonts w:ascii="Times New Roman" w:eastAsia="Times New Roman" w:hAnsi="Times New Roman" w:cs="Times New Roman"/>
          <w:sz w:val="28"/>
        </w:rPr>
        <w:t xml:space="preserve">-organizarea de şantier se va realiza numai pe amplasamentul proiectului, limitându-se minim suprafeţele ocupate; în cazul  organizării de şantier se va crea un sistem adecvat de drenaj al apelor pluviale – rigole perimetrale impermeabilizate; suprafaţa ocupată de organizarea de şantier fie se va betona, fie se va impermeabiliza;  apa potabilă va fi  procurata din surse controlate iar grupurile sanitare (toalete ecologice) folosite la organizarea de santier se vor vidanja cu firme autorizate;dupa terminarea lucrarilor suprafata ocupata de spatiile de depozitare/organizarea de santier – va fi adusa la starea initiala; </w:t>
      </w:r>
    </w:p>
    <w:p w:rsidR="007E1FE1" w:rsidRDefault="002155A7">
      <w:pPr>
        <w:spacing w:after="0" w:line="240" w:lineRule="auto"/>
        <w:ind w:left="426"/>
        <w:jc w:val="both"/>
        <w:rPr>
          <w:rFonts w:ascii="Times New Roman" w:eastAsia="Times New Roman" w:hAnsi="Times New Roman" w:cs="Times New Roman"/>
          <w:sz w:val="28"/>
        </w:rPr>
      </w:pPr>
      <w:r>
        <w:rPr>
          <w:rFonts w:ascii="Times New Roman" w:eastAsia="Times New Roman" w:hAnsi="Times New Roman" w:cs="Times New Roman"/>
          <w:sz w:val="28"/>
        </w:rPr>
        <w:t xml:space="preserve">- este interzisă spalarea utilajelor in Dunăre; </w:t>
      </w:r>
    </w:p>
    <w:p w:rsidR="007E1FE1" w:rsidRDefault="002155A7">
      <w:pPr>
        <w:spacing w:after="0" w:line="240" w:lineRule="auto"/>
        <w:ind w:left="426"/>
        <w:jc w:val="both"/>
        <w:rPr>
          <w:rFonts w:ascii="Times New Roman" w:eastAsia="Times New Roman" w:hAnsi="Times New Roman" w:cs="Times New Roman"/>
          <w:sz w:val="28"/>
        </w:rPr>
      </w:pPr>
      <w:r>
        <w:rPr>
          <w:rFonts w:ascii="Times New Roman" w:eastAsia="Times New Roman" w:hAnsi="Times New Roman" w:cs="Times New Roman"/>
          <w:sz w:val="28"/>
        </w:rPr>
        <w:t>- este interzisă evacuarea de ape uzate neepurate sau insuficient epurate şi a deşeurilor de orice fel în fluviul Dunărea;</w:t>
      </w:r>
    </w:p>
    <w:p w:rsidR="007E1FE1" w:rsidRDefault="002155A7">
      <w:pPr>
        <w:spacing w:after="0" w:line="240" w:lineRule="auto"/>
        <w:ind w:left="426"/>
        <w:jc w:val="both"/>
        <w:rPr>
          <w:rFonts w:ascii="Times New Roman" w:eastAsia="Times New Roman" w:hAnsi="Times New Roman" w:cs="Times New Roman"/>
          <w:sz w:val="28"/>
        </w:rPr>
      </w:pPr>
      <w:r>
        <w:rPr>
          <w:rFonts w:ascii="Times New Roman" w:eastAsia="Times New Roman" w:hAnsi="Times New Roman" w:cs="Times New Roman"/>
          <w:sz w:val="28"/>
        </w:rPr>
        <w:t>-se vor regasi pe amplsament produse absorbante ce se vor folosi in cazul unor poluari accidentale;</w:t>
      </w:r>
    </w:p>
    <w:p w:rsidR="007E1FE1" w:rsidRDefault="002155A7">
      <w:pPr>
        <w:numPr>
          <w:ilvl w:val="0"/>
          <w:numId w:val="5"/>
        </w:numPr>
        <w:spacing w:after="0" w:line="240" w:lineRule="auto"/>
        <w:ind w:left="709" w:hanging="283"/>
        <w:jc w:val="both"/>
        <w:rPr>
          <w:rFonts w:ascii="Times New Roman" w:eastAsia="Times New Roman" w:hAnsi="Times New Roman" w:cs="Times New Roman"/>
          <w:sz w:val="28"/>
        </w:rPr>
      </w:pPr>
      <w:r>
        <w:rPr>
          <w:rFonts w:ascii="Times New Roman" w:eastAsia="Times New Roman" w:hAnsi="Times New Roman" w:cs="Times New Roman"/>
          <w:sz w:val="28"/>
        </w:rPr>
        <w:t>în perioadele cu vânt puternic se vor acoperi depozitele de materii prime pulverulente;</w:t>
      </w:r>
    </w:p>
    <w:p w:rsidR="007E1FE1" w:rsidRDefault="002155A7">
      <w:pPr>
        <w:numPr>
          <w:ilvl w:val="0"/>
          <w:numId w:val="5"/>
        </w:numPr>
        <w:spacing w:after="0" w:line="240" w:lineRule="auto"/>
        <w:ind w:left="709" w:hanging="283"/>
        <w:jc w:val="both"/>
        <w:rPr>
          <w:rFonts w:ascii="Times New Roman" w:eastAsia="Times New Roman" w:hAnsi="Times New Roman" w:cs="Times New Roman"/>
          <w:sz w:val="28"/>
        </w:rPr>
      </w:pPr>
      <w:r>
        <w:rPr>
          <w:rFonts w:ascii="Times New Roman" w:eastAsia="Times New Roman" w:hAnsi="Times New Roman" w:cs="Times New Roman"/>
          <w:sz w:val="28"/>
        </w:rPr>
        <w:t xml:space="preserve">calitatea apei </w:t>
      </w:r>
      <w:proofErr w:type="gramStart"/>
      <w:r>
        <w:rPr>
          <w:rFonts w:ascii="Times New Roman" w:eastAsia="Times New Roman" w:hAnsi="Times New Roman" w:cs="Times New Roman"/>
          <w:sz w:val="28"/>
        </w:rPr>
        <w:t>din  puţul</w:t>
      </w:r>
      <w:proofErr w:type="gramEnd"/>
      <w:r>
        <w:rPr>
          <w:rFonts w:ascii="Times New Roman" w:eastAsia="Times New Roman" w:hAnsi="Times New Roman" w:cs="Times New Roman"/>
          <w:sz w:val="28"/>
        </w:rPr>
        <w:t xml:space="preserve"> forat – în cazul în care va fi folosită ca apă potabilă – va fi stabilită/verificată numai de unităţile descentralizate ale Ministerului Sănătăţii.</w:t>
      </w:r>
    </w:p>
    <w:p w:rsidR="007E1FE1" w:rsidRDefault="002155A7">
      <w:pPr>
        <w:spacing w:after="0" w:line="240" w:lineRule="auto"/>
        <w:ind w:firstLine="360"/>
        <w:jc w:val="both"/>
        <w:rPr>
          <w:rFonts w:ascii="Times New Roman" w:eastAsia="Times New Roman" w:hAnsi="Times New Roman" w:cs="Times New Roman"/>
          <w:b/>
          <w:sz w:val="28"/>
        </w:rPr>
      </w:pPr>
      <w:r>
        <w:rPr>
          <w:rFonts w:ascii="Times New Roman" w:eastAsia="Times New Roman" w:hAnsi="Times New Roman" w:cs="Times New Roman"/>
          <w:b/>
          <w:sz w:val="28"/>
        </w:rPr>
        <w:t>b). pentru factorul de mediu aer:</w:t>
      </w:r>
    </w:p>
    <w:p w:rsidR="007E1FE1" w:rsidRDefault="002155A7">
      <w:pPr>
        <w:spacing w:after="0" w:line="240" w:lineRule="auto"/>
        <w:ind w:left="360"/>
        <w:jc w:val="both"/>
        <w:rPr>
          <w:rFonts w:ascii="Times New Roman" w:eastAsia="Times New Roman" w:hAnsi="Times New Roman" w:cs="Times New Roman"/>
          <w:sz w:val="28"/>
        </w:rPr>
      </w:pPr>
      <w:r>
        <w:rPr>
          <w:rFonts w:ascii="Times New Roman" w:eastAsia="Times New Roman" w:hAnsi="Times New Roman" w:cs="Times New Roman"/>
          <w:sz w:val="28"/>
        </w:rPr>
        <w:t xml:space="preserve">-la implementarea proiectului se vor folosi utilaje periodic verificate tehnic, de generație recentă, </w:t>
      </w:r>
      <w:proofErr w:type="gramStart"/>
      <w:r>
        <w:rPr>
          <w:rFonts w:ascii="Times New Roman" w:eastAsia="Times New Roman" w:hAnsi="Times New Roman" w:cs="Times New Roman"/>
          <w:sz w:val="28"/>
        </w:rPr>
        <w:t>dotate  cu</w:t>
      </w:r>
      <w:proofErr w:type="gramEnd"/>
      <w:r>
        <w:rPr>
          <w:rFonts w:ascii="Times New Roman" w:eastAsia="Times New Roman" w:hAnsi="Times New Roman" w:cs="Times New Roman"/>
          <w:sz w:val="28"/>
        </w:rPr>
        <w:t xml:space="preserve"> sisteme catalitice de reducere a poluanților;</w:t>
      </w:r>
    </w:p>
    <w:p w:rsidR="007E1FE1" w:rsidRDefault="002155A7">
      <w:pPr>
        <w:spacing w:after="0" w:line="240" w:lineRule="auto"/>
        <w:ind w:left="360"/>
        <w:jc w:val="both"/>
        <w:rPr>
          <w:rFonts w:ascii="Times New Roman" w:eastAsia="Times New Roman" w:hAnsi="Times New Roman" w:cs="Times New Roman"/>
          <w:sz w:val="28"/>
        </w:rPr>
      </w:pPr>
      <w:r>
        <w:rPr>
          <w:rFonts w:ascii="Times New Roman" w:eastAsia="Times New Roman" w:hAnsi="Times New Roman" w:cs="Times New Roman"/>
          <w:sz w:val="28"/>
        </w:rPr>
        <w:t>-transportul de materiale se va face pe trasee optime;</w:t>
      </w:r>
    </w:p>
    <w:p w:rsidR="007E1FE1" w:rsidRDefault="002155A7">
      <w:pPr>
        <w:spacing w:after="0" w:line="240" w:lineRule="auto"/>
        <w:ind w:left="360"/>
        <w:jc w:val="both"/>
        <w:rPr>
          <w:rFonts w:ascii="Times New Roman" w:eastAsia="Times New Roman" w:hAnsi="Times New Roman" w:cs="Times New Roman"/>
          <w:sz w:val="28"/>
        </w:rPr>
      </w:pPr>
      <w:r>
        <w:rPr>
          <w:rFonts w:ascii="Times New Roman" w:eastAsia="Times New Roman" w:hAnsi="Times New Roman" w:cs="Times New Roman"/>
          <w:sz w:val="28"/>
        </w:rPr>
        <w:t xml:space="preserve">-reducerea vitezei de circulației; </w:t>
      </w:r>
    </w:p>
    <w:p w:rsidR="007E1FE1" w:rsidRDefault="002155A7">
      <w:pPr>
        <w:spacing w:after="0" w:line="240" w:lineRule="auto"/>
        <w:ind w:left="360"/>
        <w:jc w:val="both"/>
        <w:rPr>
          <w:rFonts w:ascii="Times New Roman" w:eastAsia="Times New Roman" w:hAnsi="Times New Roman" w:cs="Times New Roman"/>
          <w:sz w:val="28"/>
        </w:rPr>
      </w:pPr>
      <w:r>
        <w:rPr>
          <w:rFonts w:ascii="Times New Roman" w:eastAsia="Times New Roman" w:hAnsi="Times New Roman" w:cs="Times New Roman"/>
          <w:sz w:val="28"/>
        </w:rPr>
        <w:t xml:space="preserve">-măsuri pentru reducerea emisiilor de noxe toxice prin: menținerea utilajelor și mijloacelor de transport în stare tehnică </w:t>
      </w:r>
      <w:proofErr w:type="gramStart"/>
      <w:r>
        <w:rPr>
          <w:rFonts w:ascii="Times New Roman" w:eastAsia="Times New Roman" w:hAnsi="Times New Roman" w:cs="Times New Roman"/>
          <w:sz w:val="28"/>
        </w:rPr>
        <w:t>corespunzătoare,  impunerea</w:t>
      </w:r>
      <w:proofErr w:type="gramEnd"/>
      <w:r>
        <w:rPr>
          <w:rFonts w:ascii="Times New Roman" w:eastAsia="Times New Roman" w:hAnsi="Times New Roman" w:cs="Times New Roman"/>
          <w:sz w:val="28"/>
        </w:rPr>
        <w:t xml:space="preserve"> de restricții de viteză pentru mijloacele de transport;</w:t>
      </w:r>
    </w:p>
    <w:p w:rsidR="007E1FE1" w:rsidRDefault="002155A7">
      <w:pPr>
        <w:spacing w:after="0" w:line="240" w:lineRule="auto"/>
        <w:ind w:left="360"/>
        <w:jc w:val="both"/>
        <w:rPr>
          <w:rFonts w:ascii="Times New Roman" w:eastAsia="Times New Roman" w:hAnsi="Times New Roman" w:cs="Times New Roman"/>
          <w:sz w:val="28"/>
        </w:rPr>
      </w:pPr>
      <w:r>
        <w:rPr>
          <w:rFonts w:ascii="Times New Roman" w:eastAsia="Times New Roman" w:hAnsi="Times New Roman" w:cs="Times New Roman"/>
          <w:sz w:val="28"/>
        </w:rPr>
        <w:t xml:space="preserve">-pentru realizarea investiției se vor utiliza doar căile de acces existente iar transportul materialelor se va face respectându-se graficul de lucrări în sensul limitării traseului şi programului de lucru în scopul evitării creeării </w:t>
      </w:r>
      <w:proofErr w:type="gramStart"/>
      <w:r>
        <w:rPr>
          <w:rFonts w:ascii="Times New Roman" w:eastAsia="Times New Roman" w:hAnsi="Times New Roman" w:cs="Times New Roman"/>
          <w:sz w:val="28"/>
        </w:rPr>
        <w:t>de  disconfort</w:t>
      </w:r>
      <w:proofErr w:type="gramEnd"/>
      <w:r>
        <w:rPr>
          <w:rFonts w:ascii="Times New Roman" w:eastAsia="Times New Roman" w:hAnsi="Times New Roman" w:cs="Times New Roman"/>
          <w:sz w:val="28"/>
        </w:rPr>
        <w:t xml:space="preserve"> de orice fel locuitorilor din zonă; nu se vor bloca caile de acces in zona;</w:t>
      </w:r>
    </w:p>
    <w:p w:rsidR="007E1FE1" w:rsidRDefault="002155A7">
      <w:pPr>
        <w:spacing w:after="0" w:line="240" w:lineRule="auto"/>
        <w:ind w:left="360"/>
        <w:jc w:val="both"/>
        <w:rPr>
          <w:rFonts w:ascii="Times New Roman" w:eastAsia="Times New Roman" w:hAnsi="Times New Roman" w:cs="Times New Roman"/>
          <w:sz w:val="28"/>
        </w:rPr>
      </w:pPr>
      <w:r>
        <w:rPr>
          <w:rFonts w:ascii="Times New Roman" w:eastAsia="Times New Roman" w:hAnsi="Times New Roman" w:cs="Times New Roman"/>
          <w:sz w:val="28"/>
        </w:rPr>
        <w:t>-depozitele de materii prime ce pot fi antrenate de vant se vor acoperi evitandu-se fenomenul de vantuire;</w:t>
      </w:r>
    </w:p>
    <w:p w:rsidR="007E1FE1" w:rsidRDefault="002155A7">
      <w:pPr>
        <w:spacing w:after="0" w:line="240" w:lineRule="auto"/>
        <w:ind w:left="426"/>
        <w:jc w:val="both"/>
        <w:rPr>
          <w:rFonts w:ascii="Times New Roman" w:eastAsia="Times New Roman" w:hAnsi="Times New Roman" w:cs="Times New Roman"/>
          <w:b/>
          <w:sz w:val="28"/>
        </w:rPr>
      </w:pPr>
      <w:r>
        <w:rPr>
          <w:rFonts w:ascii="Times New Roman" w:eastAsia="Times New Roman" w:hAnsi="Times New Roman" w:cs="Times New Roman"/>
          <w:b/>
          <w:sz w:val="28"/>
        </w:rPr>
        <w:t>c). pentru factorul de mediu sol:</w:t>
      </w:r>
    </w:p>
    <w:p w:rsidR="007E1FE1" w:rsidRDefault="002155A7">
      <w:pPr>
        <w:spacing w:after="0" w:line="240" w:lineRule="auto"/>
        <w:ind w:left="360"/>
        <w:jc w:val="both"/>
        <w:rPr>
          <w:rFonts w:ascii="Times New Roman" w:eastAsia="Times New Roman" w:hAnsi="Times New Roman" w:cs="Times New Roman"/>
          <w:b/>
          <w:i/>
          <w:sz w:val="28"/>
        </w:rPr>
      </w:pPr>
      <w:r>
        <w:rPr>
          <w:rFonts w:ascii="Times New Roman" w:eastAsia="Times New Roman" w:hAnsi="Times New Roman" w:cs="Times New Roman"/>
          <w:sz w:val="28"/>
        </w:rPr>
        <w:lastRenderedPageBreak/>
        <w:t>-în perioada de execuție a investiției pot apărea accidental poluări ale solului prin pierderea de carburanți, uleiuri/combustibili de la utilajele folosite, fapt pentru care se vor lua măsuri de asigurare a substanțelor absorbante pe amplasament; orice schimb de ulei/piese/reparaţii/spalarea utilajelor si autovehiculelor în incinta amplasamentului este interzisă – aceste operaţiuni – în cazul în care se impun- se vor realiza doar în locuri special amenajate la societăţile autorizate in acest sens;</w:t>
      </w:r>
    </w:p>
    <w:p w:rsidR="007E1FE1" w:rsidRDefault="002155A7">
      <w:pPr>
        <w:spacing w:after="0" w:line="240" w:lineRule="auto"/>
        <w:ind w:firstLine="360"/>
        <w:jc w:val="both"/>
        <w:rPr>
          <w:rFonts w:ascii="Times New Roman" w:eastAsia="Times New Roman" w:hAnsi="Times New Roman" w:cs="Times New Roman"/>
          <w:sz w:val="28"/>
        </w:rPr>
      </w:pPr>
      <w:proofErr w:type="gramStart"/>
      <w:r>
        <w:rPr>
          <w:rFonts w:ascii="Times New Roman" w:eastAsia="Times New Roman" w:hAnsi="Times New Roman" w:cs="Times New Roman"/>
          <w:b/>
          <w:sz w:val="28"/>
        </w:rPr>
        <w:t>d)</w:t>
      </w:r>
      <w:r>
        <w:rPr>
          <w:rFonts w:ascii="Times New Roman" w:eastAsia="Times New Roman" w:hAnsi="Times New Roman" w:cs="Times New Roman"/>
          <w:sz w:val="28"/>
        </w:rPr>
        <w:t>.</w:t>
      </w:r>
      <w:r>
        <w:rPr>
          <w:rFonts w:ascii="Times New Roman" w:eastAsia="Times New Roman" w:hAnsi="Times New Roman" w:cs="Times New Roman"/>
          <w:b/>
          <w:sz w:val="28"/>
        </w:rPr>
        <w:t>pentru</w:t>
      </w:r>
      <w:proofErr w:type="gramEnd"/>
      <w:r>
        <w:rPr>
          <w:rFonts w:ascii="Times New Roman" w:eastAsia="Times New Roman" w:hAnsi="Times New Roman" w:cs="Times New Roman"/>
          <w:b/>
          <w:sz w:val="28"/>
        </w:rPr>
        <w:t xml:space="preserve"> factorul de mediu zgomo</w:t>
      </w:r>
      <w:r>
        <w:rPr>
          <w:rFonts w:ascii="Times New Roman" w:eastAsia="Times New Roman" w:hAnsi="Times New Roman" w:cs="Times New Roman"/>
          <w:sz w:val="28"/>
        </w:rPr>
        <w:t xml:space="preserve">t: </w:t>
      </w:r>
    </w:p>
    <w:p w:rsidR="007E1FE1" w:rsidRDefault="002155A7">
      <w:pPr>
        <w:spacing w:after="0" w:line="240" w:lineRule="auto"/>
        <w:ind w:left="360"/>
        <w:jc w:val="both"/>
        <w:rPr>
          <w:rFonts w:ascii="Times New Roman" w:eastAsia="Times New Roman" w:hAnsi="Times New Roman" w:cs="Times New Roman"/>
          <w:b/>
          <w:i/>
          <w:sz w:val="28"/>
        </w:rPr>
      </w:pPr>
      <w:r>
        <w:rPr>
          <w:rFonts w:ascii="Times New Roman" w:eastAsia="Times New Roman" w:hAnsi="Times New Roman" w:cs="Times New Roman"/>
          <w:sz w:val="28"/>
        </w:rPr>
        <w:t xml:space="preserve">-investiția se va realiza doar in timpul zilei fără a se creea disconfort </w:t>
      </w:r>
      <w:proofErr w:type="gramStart"/>
      <w:r>
        <w:rPr>
          <w:rFonts w:ascii="Times New Roman" w:eastAsia="Times New Roman" w:hAnsi="Times New Roman" w:cs="Times New Roman"/>
          <w:sz w:val="28"/>
        </w:rPr>
        <w:t>fonic  populației</w:t>
      </w:r>
      <w:proofErr w:type="gramEnd"/>
      <w:r>
        <w:rPr>
          <w:rFonts w:ascii="Times New Roman" w:eastAsia="Times New Roman" w:hAnsi="Times New Roman" w:cs="Times New Roman"/>
          <w:sz w:val="28"/>
        </w:rPr>
        <w:t xml:space="preserve"> și cu respectarea programului de odihnă al acesteia; se vor folosi doar căile de acces existente iar tonajul utilajelor se va adapta tipului de drum folosit;</w:t>
      </w:r>
    </w:p>
    <w:p w:rsidR="007E1FE1" w:rsidRDefault="002155A7">
      <w:pPr>
        <w:spacing w:after="0" w:line="240" w:lineRule="auto"/>
        <w:ind w:left="426"/>
        <w:jc w:val="both"/>
        <w:rPr>
          <w:rFonts w:ascii="Times New Roman" w:eastAsia="Times New Roman" w:hAnsi="Times New Roman" w:cs="Times New Roman"/>
          <w:sz w:val="28"/>
        </w:rPr>
      </w:pPr>
      <w:r>
        <w:rPr>
          <w:rFonts w:ascii="Times New Roman" w:eastAsia="Times New Roman" w:hAnsi="Times New Roman" w:cs="Times New Roman"/>
          <w:b/>
          <w:sz w:val="28"/>
        </w:rPr>
        <w:t>e). gospodărirea deșeurilor rezultate pe amplasament</w:t>
      </w:r>
      <w:r>
        <w:rPr>
          <w:rFonts w:ascii="Times New Roman" w:eastAsia="Times New Roman" w:hAnsi="Times New Roman" w:cs="Times New Roman"/>
          <w:sz w:val="28"/>
        </w:rPr>
        <w:t>:</w:t>
      </w:r>
    </w:p>
    <w:p w:rsidR="007E1FE1" w:rsidRDefault="002155A7">
      <w:pPr>
        <w:spacing w:after="0" w:line="240" w:lineRule="auto"/>
        <w:ind w:left="360"/>
        <w:jc w:val="both"/>
        <w:rPr>
          <w:rFonts w:ascii="Times New Roman" w:eastAsia="Times New Roman" w:hAnsi="Times New Roman" w:cs="Times New Roman"/>
          <w:sz w:val="28"/>
        </w:rPr>
      </w:pPr>
      <w:r>
        <w:rPr>
          <w:rFonts w:ascii="Times New Roman" w:eastAsia="Times New Roman" w:hAnsi="Times New Roman" w:cs="Times New Roman"/>
          <w:sz w:val="28"/>
        </w:rPr>
        <w:t>-deşeurile menajere vor fi depozitate controlat, în locuri bine stabilite şi amenajate corespunzător prevederilor în vigoare şi a unei depozitări temporare în pubele destinate fiecărui tip de deşeu în parte; pentru evidenţierea acestei operaţiuni se vor alege pubele de culori diferite şi inscripţionate conform tipului de deşeu pe care îl conţin.</w:t>
      </w:r>
    </w:p>
    <w:p w:rsidR="007E1FE1" w:rsidRDefault="002155A7">
      <w:pPr>
        <w:spacing w:after="0" w:line="240" w:lineRule="auto"/>
        <w:ind w:left="360"/>
        <w:jc w:val="both"/>
        <w:rPr>
          <w:rFonts w:ascii="Times New Roman" w:eastAsia="Times New Roman" w:hAnsi="Times New Roman" w:cs="Times New Roman"/>
          <w:sz w:val="28"/>
        </w:rPr>
      </w:pPr>
      <w:r>
        <w:rPr>
          <w:rFonts w:ascii="Times New Roman" w:eastAsia="Times New Roman" w:hAnsi="Times New Roman" w:cs="Times New Roman"/>
          <w:sz w:val="28"/>
        </w:rPr>
        <w:t>-deşeurile menajere vor fi preluate de către o societate de salubritate locală, autorizată pentru activităţi precum colectarea, sortarea, transportul şi depozitarea deşeurilor menajere în locuri special amenajate;</w:t>
      </w:r>
    </w:p>
    <w:p w:rsidR="007E1FE1" w:rsidRDefault="002155A7">
      <w:pPr>
        <w:spacing w:after="0" w:line="240" w:lineRule="auto"/>
        <w:ind w:left="360"/>
        <w:jc w:val="both"/>
        <w:rPr>
          <w:rFonts w:ascii="Times New Roman" w:eastAsia="Times New Roman" w:hAnsi="Times New Roman" w:cs="Times New Roman"/>
          <w:sz w:val="28"/>
        </w:rPr>
      </w:pPr>
      <w:r>
        <w:rPr>
          <w:rFonts w:ascii="Times New Roman" w:eastAsia="Times New Roman" w:hAnsi="Times New Roman" w:cs="Times New Roman"/>
          <w:sz w:val="28"/>
        </w:rPr>
        <w:t>-este interzisa depunerea şi acumularea de deşeuri menajere în locuri neconforme şi necontrolat, pentru a nu se constitui ca zone de hranire pentru speciile de animale si pasari din zonă în scopul de a evita atragerea /îmbolnăvirea/accidentarea acestora;</w:t>
      </w:r>
    </w:p>
    <w:p w:rsidR="007E1FE1" w:rsidRDefault="002155A7">
      <w:pPr>
        <w:spacing w:after="0" w:line="300" w:lineRule="auto"/>
        <w:ind w:left="360"/>
        <w:jc w:val="both"/>
        <w:rPr>
          <w:rFonts w:ascii="Times New Roman" w:eastAsia="Times New Roman" w:hAnsi="Times New Roman" w:cs="Times New Roman"/>
          <w:sz w:val="28"/>
        </w:rPr>
      </w:pPr>
      <w:r>
        <w:rPr>
          <w:rFonts w:ascii="Times New Roman" w:eastAsia="Times New Roman" w:hAnsi="Times New Roman" w:cs="Times New Roman"/>
          <w:sz w:val="28"/>
        </w:rPr>
        <w:t>-după executarea lucrărilor de investiţii zonele afectate vor fi renaturalizate; este interzis să se abandoneze orice tip de deşeu (menajer şi din construcţie)/materie primă pe amplasament sau în vecinatatea acestuia după executarea lucrărilor.</w:t>
      </w:r>
    </w:p>
    <w:p w:rsidR="007E1FE1" w:rsidRDefault="002155A7">
      <w:pPr>
        <w:spacing w:after="200" w:line="240" w:lineRule="auto"/>
        <w:ind w:left="180"/>
        <w:jc w:val="both"/>
        <w:rPr>
          <w:rFonts w:ascii="Arial" w:eastAsia="Arial" w:hAnsi="Arial" w:cs="Arial"/>
          <w:sz w:val="21"/>
        </w:rPr>
      </w:pPr>
      <w:r>
        <w:rPr>
          <w:rFonts w:ascii="Times New Roman" w:eastAsia="Times New Roman" w:hAnsi="Times New Roman" w:cs="Times New Roman"/>
          <w:sz w:val="28"/>
        </w:rPr>
        <w:t xml:space="preserve">    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r>
        <w:rPr>
          <w:rFonts w:ascii="Arial" w:eastAsia="Arial" w:hAnsi="Arial" w:cs="Arial"/>
          <w:sz w:val="21"/>
        </w:rPr>
        <w:t>.</w:t>
      </w:r>
    </w:p>
    <w:p w:rsidR="007E1FE1" w:rsidRDefault="002155A7">
      <w:pPr>
        <w:spacing w:after="200" w:line="240" w:lineRule="auto"/>
        <w:ind w:left="180"/>
        <w:jc w:val="both"/>
        <w:rPr>
          <w:rFonts w:ascii="Times New Roman" w:eastAsia="Times New Roman" w:hAnsi="Times New Roman" w:cs="Times New Roman"/>
          <w:sz w:val="28"/>
        </w:rPr>
      </w:pPr>
      <w:r>
        <w:rPr>
          <w:rFonts w:ascii="Times New Roman" w:eastAsia="Times New Roman" w:hAnsi="Times New Roman" w:cs="Times New Roman"/>
          <w:sz w:val="28"/>
        </w:rPr>
        <w:t>La finalizarea lucrărilor se va notifica Agenţia pentru Protecţia Mediului Mehedinţi - în vederea verificarii realizarii proiectului în conformitate cu cerinţele legale şi cu condiţiile din prezentul act şi intocmirii procesului verbal de constatare a respectării tuturor condiţiilor impuse, proces-verbal care va face parte din procesul-verbal de recepţie la terminarea lucrărilor.</w:t>
      </w:r>
    </w:p>
    <w:p w:rsidR="007E1FE1" w:rsidRDefault="002155A7">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7E1FE1" w:rsidRDefault="002155A7">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rsidR="007E1FE1" w:rsidRDefault="002155A7">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7E1FE1" w:rsidRDefault="002155A7">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Înainte de a se adresa instanţei de contencios administrativ competente, persoanele prevăzute la art. 21 din Legea nr.292/2018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7E1FE1" w:rsidRDefault="002155A7">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Autoritatea publică emitentă are obligaţia de a răspunde la plângerea prealabilă prevăzută la art. 22 alin. (1) în termen de 30 de zile de la data înregistrării acesteia la acea autoritate.</w:t>
      </w:r>
    </w:p>
    <w:p w:rsidR="007E1FE1" w:rsidRDefault="002155A7">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Procedura de soluţionare a plângerii prealabile prevăzută la art. 22 alin. (1) este gratuită şi trebuie să fie echitabilă, rapidă şi corectă.</w:t>
      </w:r>
    </w:p>
    <w:p w:rsidR="007E1FE1" w:rsidRDefault="002155A7">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Prezenta decizie poate fi contestată în conformitate cu prevederile Legii nr. 292/2018 privind evaluarea impactului anumitor proiecte publice şi private asupra mediului şi ale Legii nr. 554/2004, cu modificările şi completările ulterioare.</w:t>
      </w:r>
    </w:p>
    <w:p w:rsidR="007E1FE1" w:rsidRDefault="007E1FE1">
      <w:pPr>
        <w:spacing w:after="0" w:line="240" w:lineRule="auto"/>
        <w:jc w:val="both"/>
        <w:rPr>
          <w:rFonts w:ascii="Times New Roman" w:eastAsia="Times New Roman" w:hAnsi="Times New Roman" w:cs="Times New Roman"/>
          <w:sz w:val="28"/>
        </w:rPr>
      </w:pPr>
    </w:p>
    <w:p w:rsidR="007E1FE1" w:rsidRDefault="002155A7">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Director Executiv,</w:t>
      </w:r>
    </w:p>
    <w:p w:rsidR="007E1FE1" w:rsidRDefault="002155A7">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                                     Dragoş Nicolae TARNIŢĂ</w:t>
      </w:r>
    </w:p>
    <w:p w:rsidR="007E1FE1" w:rsidRDefault="007E1FE1">
      <w:pPr>
        <w:spacing w:after="0" w:line="240" w:lineRule="auto"/>
        <w:jc w:val="both"/>
        <w:rPr>
          <w:rFonts w:ascii="Times New Roman" w:eastAsia="Times New Roman" w:hAnsi="Times New Roman" w:cs="Times New Roman"/>
          <w:b/>
          <w:sz w:val="28"/>
        </w:rPr>
      </w:pPr>
    </w:p>
    <w:p w:rsidR="007E1FE1" w:rsidRDefault="002155A7">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    Şef serviciu A.A.A.,                                   </w:t>
      </w:r>
      <w:r>
        <w:rPr>
          <w:rFonts w:ascii="Times New Roman" w:eastAsia="Times New Roman" w:hAnsi="Times New Roman" w:cs="Times New Roman"/>
          <w:b/>
          <w:sz w:val="28"/>
        </w:rPr>
        <w:tab/>
        <w:t xml:space="preserve"> Şef birou C.F.M.,</w:t>
      </w:r>
    </w:p>
    <w:p w:rsidR="007E1FE1" w:rsidRDefault="002155A7">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        Marilena FAIER                                           Liviu CAPRESCU      </w:t>
      </w:r>
    </w:p>
    <w:p w:rsidR="007E1FE1" w:rsidRDefault="007E1FE1">
      <w:pPr>
        <w:spacing w:after="0" w:line="240" w:lineRule="auto"/>
        <w:jc w:val="both"/>
        <w:rPr>
          <w:rFonts w:ascii="Times New Roman" w:eastAsia="Times New Roman" w:hAnsi="Times New Roman" w:cs="Times New Roman"/>
          <w:b/>
          <w:sz w:val="28"/>
        </w:rPr>
      </w:pPr>
    </w:p>
    <w:p w:rsidR="007E1FE1" w:rsidRDefault="007E1FE1">
      <w:pPr>
        <w:spacing w:after="0" w:line="240" w:lineRule="auto"/>
        <w:jc w:val="both"/>
        <w:rPr>
          <w:rFonts w:ascii="Times New Roman" w:eastAsia="Times New Roman" w:hAnsi="Times New Roman" w:cs="Times New Roman"/>
          <w:b/>
          <w:sz w:val="28"/>
        </w:rPr>
      </w:pPr>
    </w:p>
    <w:p w:rsidR="007E1FE1" w:rsidRDefault="002155A7">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lastRenderedPageBreak/>
        <w:t xml:space="preserve">           </w:t>
      </w:r>
      <w:proofErr w:type="gramStart"/>
      <w:r>
        <w:rPr>
          <w:rFonts w:ascii="Times New Roman" w:eastAsia="Times New Roman" w:hAnsi="Times New Roman" w:cs="Times New Roman"/>
          <w:b/>
          <w:sz w:val="28"/>
          <w:u w:val="single"/>
        </w:rPr>
        <w:t>Întocmit</w:t>
      </w:r>
      <w:r>
        <w:rPr>
          <w:rFonts w:ascii="Times New Roman" w:eastAsia="Times New Roman" w:hAnsi="Times New Roman" w:cs="Times New Roman"/>
          <w:b/>
          <w:sz w:val="28"/>
        </w:rPr>
        <w:t xml:space="preserve"> ,</w:t>
      </w:r>
      <w:proofErr w:type="gramEnd"/>
      <w:r>
        <w:rPr>
          <w:rFonts w:ascii="Times New Roman" w:eastAsia="Times New Roman" w:hAnsi="Times New Roman" w:cs="Times New Roman"/>
          <w:b/>
          <w:sz w:val="28"/>
        </w:rPr>
        <w:t xml:space="preserve">                                                                 </w:t>
      </w:r>
      <w:r>
        <w:rPr>
          <w:rFonts w:ascii="Times New Roman" w:eastAsia="Times New Roman" w:hAnsi="Times New Roman" w:cs="Times New Roman"/>
          <w:b/>
          <w:sz w:val="28"/>
          <w:u w:val="single"/>
        </w:rPr>
        <w:t>Întocmit</w:t>
      </w:r>
      <w:r>
        <w:rPr>
          <w:rFonts w:ascii="Times New Roman" w:eastAsia="Times New Roman" w:hAnsi="Times New Roman" w:cs="Times New Roman"/>
          <w:b/>
          <w:sz w:val="28"/>
        </w:rPr>
        <w:t>,</w:t>
      </w:r>
    </w:p>
    <w:p w:rsidR="007E1FE1" w:rsidRDefault="002155A7">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   Amalia EPURAN</w:t>
      </w:r>
      <w:r>
        <w:rPr>
          <w:rFonts w:ascii="Times New Roman" w:eastAsia="Times New Roman" w:hAnsi="Times New Roman" w:cs="Times New Roman"/>
          <w:b/>
          <w:sz w:val="28"/>
        </w:rPr>
        <w:tab/>
      </w:r>
      <w:r>
        <w:rPr>
          <w:rFonts w:ascii="Times New Roman" w:eastAsia="Times New Roman" w:hAnsi="Times New Roman" w:cs="Times New Roman"/>
          <w:b/>
          <w:sz w:val="28"/>
        </w:rPr>
        <w:tab/>
      </w:r>
      <w:r>
        <w:rPr>
          <w:rFonts w:ascii="Times New Roman" w:eastAsia="Times New Roman" w:hAnsi="Times New Roman" w:cs="Times New Roman"/>
          <w:b/>
          <w:sz w:val="28"/>
        </w:rPr>
        <w:tab/>
      </w:r>
      <w:r>
        <w:rPr>
          <w:rFonts w:ascii="Times New Roman" w:eastAsia="Times New Roman" w:hAnsi="Times New Roman" w:cs="Times New Roman"/>
          <w:b/>
          <w:sz w:val="28"/>
        </w:rPr>
        <w:tab/>
      </w:r>
      <w:r>
        <w:rPr>
          <w:rFonts w:ascii="Times New Roman" w:eastAsia="Times New Roman" w:hAnsi="Times New Roman" w:cs="Times New Roman"/>
          <w:b/>
          <w:sz w:val="28"/>
        </w:rPr>
        <w:tab/>
        <w:t xml:space="preserve">      Cristian MIREA</w:t>
      </w:r>
    </w:p>
    <w:p w:rsidR="007E1FE1" w:rsidRDefault="002155A7">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           </w:t>
      </w:r>
    </w:p>
    <w:p w:rsidR="007E1FE1" w:rsidRDefault="007E1FE1">
      <w:pPr>
        <w:spacing w:after="0" w:line="276" w:lineRule="auto"/>
        <w:ind w:left="2880" w:firstLine="720"/>
        <w:jc w:val="both"/>
        <w:rPr>
          <w:rFonts w:ascii="Times New Roman" w:eastAsia="Times New Roman" w:hAnsi="Times New Roman" w:cs="Times New Roman"/>
          <w:b/>
          <w:sz w:val="28"/>
        </w:rPr>
      </w:pPr>
    </w:p>
    <w:p w:rsidR="007E1FE1" w:rsidRDefault="007E1FE1">
      <w:pPr>
        <w:spacing w:after="0" w:line="276" w:lineRule="auto"/>
        <w:ind w:left="2880" w:firstLine="720"/>
        <w:jc w:val="both"/>
        <w:rPr>
          <w:rFonts w:ascii="Times New Roman" w:eastAsia="Times New Roman" w:hAnsi="Times New Roman" w:cs="Times New Roman"/>
          <w:b/>
          <w:sz w:val="28"/>
        </w:rPr>
      </w:pPr>
    </w:p>
    <w:p w:rsidR="007E1FE1" w:rsidRDefault="007E1FE1">
      <w:pPr>
        <w:spacing w:after="0" w:line="276" w:lineRule="auto"/>
        <w:ind w:left="2880" w:firstLine="720"/>
        <w:jc w:val="both"/>
        <w:rPr>
          <w:rFonts w:ascii="Times New Roman" w:eastAsia="Times New Roman" w:hAnsi="Times New Roman" w:cs="Times New Roman"/>
          <w:b/>
          <w:sz w:val="28"/>
        </w:rPr>
      </w:pPr>
    </w:p>
    <w:p w:rsidR="007E1FE1" w:rsidRDefault="007E1FE1">
      <w:pPr>
        <w:spacing w:after="0" w:line="276" w:lineRule="auto"/>
        <w:ind w:left="2880" w:firstLine="720"/>
        <w:jc w:val="both"/>
        <w:rPr>
          <w:rFonts w:ascii="Times New Roman" w:eastAsia="Times New Roman" w:hAnsi="Times New Roman" w:cs="Times New Roman"/>
          <w:b/>
          <w:sz w:val="28"/>
        </w:rPr>
      </w:pPr>
    </w:p>
    <w:p w:rsidR="007E1FE1" w:rsidRDefault="007E1FE1">
      <w:pPr>
        <w:spacing w:after="0" w:line="276" w:lineRule="auto"/>
        <w:rPr>
          <w:rFonts w:ascii="Times New Roman" w:eastAsia="Times New Roman" w:hAnsi="Times New Roman" w:cs="Times New Roman"/>
          <w:b/>
          <w:sz w:val="28"/>
        </w:rPr>
      </w:pPr>
    </w:p>
    <w:p w:rsidR="007E1FE1" w:rsidRDefault="007E1FE1">
      <w:pPr>
        <w:spacing w:after="0" w:line="276" w:lineRule="auto"/>
        <w:ind w:left="2880" w:firstLine="720"/>
        <w:rPr>
          <w:rFonts w:ascii="Times New Roman" w:eastAsia="Times New Roman" w:hAnsi="Times New Roman" w:cs="Times New Roman"/>
          <w:b/>
          <w:sz w:val="28"/>
        </w:rPr>
      </w:pPr>
    </w:p>
    <w:p w:rsidR="007E1FE1" w:rsidRDefault="007E1FE1">
      <w:pPr>
        <w:spacing w:after="0" w:line="276" w:lineRule="auto"/>
        <w:ind w:left="2880" w:firstLine="720"/>
        <w:rPr>
          <w:rFonts w:ascii="Times New Roman" w:eastAsia="Times New Roman" w:hAnsi="Times New Roman" w:cs="Times New Roman"/>
          <w:b/>
          <w:sz w:val="28"/>
        </w:rPr>
      </w:pPr>
    </w:p>
    <w:p w:rsidR="007E1FE1" w:rsidRDefault="002155A7">
      <w:pPr>
        <w:spacing w:after="0" w:line="276"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 </w:t>
      </w:r>
    </w:p>
    <w:p w:rsidR="007E1FE1" w:rsidRDefault="007E1FE1">
      <w:pPr>
        <w:spacing w:after="0" w:line="276" w:lineRule="auto"/>
        <w:jc w:val="both"/>
        <w:rPr>
          <w:rFonts w:ascii="Times New Roman" w:eastAsia="Times New Roman" w:hAnsi="Times New Roman" w:cs="Times New Roman"/>
          <w:b/>
          <w:sz w:val="24"/>
        </w:rPr>
      </w:pPr>
    </w:p>
    <w:sectPr w:rsidR="007E1F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A7139E"/>
    <w:multiLevelType w:val="multilevel"/>
    <w:tmpl w:val="9E8E48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2F47A95"/>
    <w:multiLevelType w:val="multilevel"/>
    <w:tmpl w:val="04FCB0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8CD4DBF"/>
    <w:multiLevelType w:val="multilevel"/>
    <w:tmpl w:val="BF0E0D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8064EC3"/>
    <w:multiLevelType w:val="multilevel"/>
    <w:tmpl w:val="ACEA2C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6175E96"/>
    <w:multiLevelType w:val="multilevel"/>
    <w:tmpl w:val="E966AA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useFELayout/>
    <w:compatSetting w:name="compatibilityMode" w:uri="http://schemas.microsoft.com/office/word" w:val="12"/>
  </w:compat>
  <w:rsids>
    <w:rsidRoot w:val="007E1FE1"/>
    <w:rsid w:val="002155A7"/>
    <w:rsid w:val="007E1FE1"/>
    <w:rsid w:val="00C05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FAA4C"/>
  <w15:docId w15:val="{268D26CD-DB2F-4445-8460-4BF4C4B86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2958</Words>
  <Characters>16862</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Amalia Epuran</cp:lastModifiedBy>
  <cp:revision>3</cp:revision>
  <dcterms:created xsi:type="dcterms:W3CDTF">2019-04-17T05:18:00Z</dcterms:created>
  <dcterms:modified xsi:type="dcterms:W3CDTF">2019-04-22T07:14:00Z</dcterms:modified>
</cp:coreProperties>
</file>