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0" w:rsidRPr="008B05B1" w:rsidRDefault="00B823B0" w:rsidP="00B823B0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B823B0" w:rsidRPr="000042F2" w:rsidRDefault="00B823B0" w:rsidP="00B823B0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B823B0" w:rsidRPr="000042F2" w:rsidRDefault="00B823B0" w:rsidP="00B823B0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>
        <w:rPr>
          <w:sz w:val="28"/>
          <w:szCs w:val="28"/>
          <w:lang w:val="ro-RO"/>
        </w:rPr>
        <w:t>Dezvoltare retea de distributie gaze naturale medie presiune si bransamente individuale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localitatii Drobeta Turnu severin, B-dul. Tudor Vladimirescu, str.Independentei si str. Dr. Babes,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>,  titular S.C. MEHEDINTI GAZ S.A.</w:t>
      </w:r>
    </w:p>
    <w:p w:rsidR="00B823B0" w:rsidRPr="008B05B1" w:rsidRDefault="00B823B0" w:rsidP="00B823B0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B823B0" w:rsidRPr="008B05B1" w:rsidRDefault="00B823B0" w:rsidP="00B823B0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B823B0" w:rsidRPr="008B05B1" w:rsidRDefault="00B823B0" w:rsidP="00B823B0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80617" w:rsidRDefault="00080617">
      <w:bookmarkStart w:id="0" w:name="_GoBack"/>
      <w:bookmarkEnd w:id="0"/>
    </w:p>
    <w:sectPr w:rsidR="0008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2"/>
    <w:rsid w:val="00080617"/>
    <w:rsid w:val="00AE2BD2"/>
    <w:rsid w:val="00B8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1E15A-3485-4388-A3AF-BC4B72F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B8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2019-09-23T10:14:00Z</dcterms:created>
  <dcterms:modified xsi:type="dcterms:W3CDTF">2019-09-23T10:14:00Z</dcterms:modified>
</cp:coreProperties>
</file>