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09" w:rsidRPr="006443E5" w:rsidRDefault="00421B09" w:rsidP="00421B0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21B09" w:rsidRPr="006443E5" w:rsidRDefault="00421B09" w:rsidP="00421B0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31E28" w:rsidRDefault="00C31E28" w:rsidP="00C31E28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Anunţ public </w:t>
      </w:r>
    </w:p>
    <w:p w:rsidR="00C31E28" w:rsidRDefault="00C31E28" w:rsidP="00C31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C31E28" w:rsidRDefault="00C31E28" w:rsidP="00C31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31E28" w:rsidRDefault="00C31E28" w:rsidP="00C31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31E28" w:rsidRDefault="00C31E28" w:rsidP="00C31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31E28" w:rsidRDefault="00C31E28" w:rsidP="00C31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31E28" w:rsidRDefault="00C31E28" w:rsidP="00C31E28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C31E28" w:rsidRDefault="00C31E28" w:rsidP="00C31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rStyle w:val="sttpar"/>
          <w:sz w:val="28"/>
          <w:szCs w:val="28"/>
          <w:lang w:val="ro-RO"/>
        </w:rPr>
        <w:t>Extindere rețea electrică joasă tensiune Zona Pârâul Băran, sat Șimian, comuna Șimian, județul Mehedinți”, propus a fi amplasat în în județul Mehedinți extravilanul satului Șimian, comuna Șimian,  titular S.C. DISTRIBUȚIE ENERGIE OLTENIA S.A., prin SC ELMEROM SRL</w:t>
      </w:r>
    </w:p>
    <w:p w:rsidR="00C31E28" w:rsidRDefault="00C31E28" w:rsidP="00C31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C31E28" w:rsidRDefault="00C31E28" w:rsidP="00C31E28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C31E28" w:rsidRDefault="00C31E28" w:rsidP="00C31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421B09" w:rsidRDefault="00421B09" w:rsidP="00421B09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21B09" w:rsidRDefault="00421B09" w:rsidP="00421B0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21B09" w:rsidRDefault="00421B09" w:rsidP="00421B09">
      <w:bookmarkStart w:id="0" w:name="_GoBack"/>
      <w:bookmarkEnd w:id="0"/>
    </w:p>
    <w:p w:rsidR="00E2506E" w:rsidRDefault="00E2506E"/>
    <w:sectPr w:rsidR="00E2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50"/>
    <w:rsid w:val="00421B09"/>
    <w:rsid w:val="00AD6A50"/>
    <w:rsid w:val="00C31E28"/>
    <w:rsid w:val="00E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8C5"/>
  <w15:chartTrackingRefBased/>
  <w15:docId w15:val="{676C329B-65EC-4954-99BE-089A3D0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42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2020-06-11T07:45:00Z</dcterms:created>
  <dcterms:modified xsi:type="dcterms:W3CDTF">2020-06-11T10:26:00Z</dcterms:modified>
</cp:coreProperties>
</file>