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276BE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276BE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276BED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276BED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EndPr/>
        <w:sdtContent>
          <w:r w:rsidR="0019023B">
            <w:rPr>
              <w:rFonts w:ascii="Arial" w:hAnsi="Arial" w:cs="Arial"/>
              <w:i w:val="0"/>
              <w:lang w:val="ro-RO"/>
            </w:rPr>
            <w:t>56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5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9023B">
            <w:rPr>
              <w:rFonts w:ascii="Arial" w:hAnsi="Arial" w:cs="Arial"/>
              <w:i w:val="0"/>
              <w:lang w:val="ro-RO"/>
            </w:rPr>
            <w:t>19.05.2016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19023B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276BE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76BE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76BE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276BE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19023B">
            <w:rPr>
              <w:rFonts w:ascii="Arial" w:hAnsi="Arial" w:cs="Arial"/>
              <w:b/>
              <w:sz w:val="24"/>
              <w:szCs w:val="24"/>
              <w:lang w:val="ro-RO"/>
            </w:rPr>
            <w:t>Obarsia Closani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19023B">
            <w:rPr>
              <w:rFonts w:ascii="Arial" w:hAnsi="Arial" w:cs="Arial"/>
              <w:sz w:val="24"/>
              <w:szCs w:val="24"/>
              <w:lang w:val="ro-RO"/>
            </w:rPr>
            <w:t>Str. Principala, Nr. 256, Obarsia-Closani, Judetul Mehedinţi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19023B">
            <w:rPr>
              <w:rFonts w:ascii="Arial" w:hAnsi="Arial" w:cs="Arial"/>
              <w:sz w:val="24"/>
              <w:szCs w:val="24"/>
              <w:lang w:val="ro-RO"/>
            </w:rPr>
            <w:t>Murdeală Iacob</w:t>
          </w:r>
          <w:r>
            <w:rPr>
              <w:rFonts w:ascii="Arial" w:hAnsi="Arial" w:cs="Arial"/>
              <w:sz w:val="24"/>
              <w:szCs w:val="24"/>
              <w:lang w:val="ro-RO"/>
            </w:rPr>
            <w:t>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19023B"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19023B">
            <w:rPr>
              <w:rFonts w:ascii="Arial" w:hAnsi="Arial" w:cs="Arial"/>
              <w:sz w:val="24"/>
              <w:szCs w:val="24"/>
              <w:lang w:val="ro-RO"/>
            </w:rPr>
            <w:t>5156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4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9023B">
            <w:rPr>
              <w:rFonts w:ascii="Arial" w:hAnsi="Arial" w:cs="Arial"/>
              <w:spacing w:val="-6"/>
              <w:sz w:val="24"/>
              <w:szCs w:val="24"/>
              <w:lang w:val="ro-RO"/>
            </w:rPr>
            <w:t>26.04.2016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276BED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276BED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276BED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276BE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19023B"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D9077F">
            <w:rPr>
              <w:rFonts w:ascii="Arial" w:hAnsi="Arial" w:cs="Arial"/>
              <w:sz w:val="24"/>
              <w:szCs w:val="24"/>
              <w:lang w:val="ro-RO"/>
            </w:rPr>
            <w:t>18.05.2016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D9077F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D9077F" w:rsidRPr="00D9077F">
            <w:rPr>
              <w:rFonts w:ascii="Arial" w:hAnsi="Arial" w:cs="Arial"/>
              <w:b/>
              <w:sz w:val="24"/>
              <w:szCs w:val="24"/>
              <w:lang w:val="ro-RO"/>
            </w:rPr>
            <w:t>Asfaltare</w:t>
          </w:r>
          <w:r w:rsidR="00D9077F" w:rsidRPr="00165AE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strada </w:t>
          </w:r>
          <w:r w:rsidR="00D9077F">
            <w:rPr>
              <w:rFonts w:ascii="Arial" w:hAnsi="Arial" w:cs="Arial"/>
              <w:b/>
              <w:sz w:val="24"/>
              <w:szCs w:val="24"/>
              <w:lang w:val="ro-RO"/>
            </w:rPr>
            <w:t>Valea Seacă – Furca Văii</w:t>
          </w:r>
          <w:r w:rsidR="00D9077F" w:rsidRPr="00165AE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în comuna Obîrşia Closani, judeţul Mehedinţi”,</w:t>
          </w:r>
          <w:r w:rsidR="00D9077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D9077F">
            <w:rPr>
              <w:rFonts w:ascii="Arial" w:hAnsi="Arial" w:cs="Arial"/>
              <w:sz w:val="24"/>
              <w:szCs w:val="24"/>
              <w:lang w:val="ro-RO"/>
            </w:rPr>
            <w:t xml:space="preserve">intravilanul comunei Obîrşia Cloşani, </w:t>
          </w:r>
          <w:r w:rsidRPr="00D9077F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276BE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B5BB2" w:rsidRPr="00522DB9" w:rsidRDefault="007B5BB2" w:rsidP="007B5B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r w:rsidRPr="00165AE6">
            <w:rPr>
              <w:rFonts w:ascii="Arial" w:hAnsi="Arial" w:cs="Arial"/>
              <w:b/>
              <w:sz w:val="24"/>
              <w:szCs w:val="24"/>
            </w:rPr>
            <w:t>Motivele care au stat la baza luării deciziei etapei de încadrare în procedura de evaluare a impactului asupra mediului sunt următoarele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B5BB2" w:rsidRDefault="007B5BB2" w:rsidP="007B5BB2">
          <w:pPr>
            <w:shd w:val="clear" w:color="auto" w:fill="FFFFFF"/>
            <w:adjustRightInd w:val="0"/>
            <w:spacing w:after="0"/>
            <w:ind w:firstLine="708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Pr="003972D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2, punctul </w:t>
          </w:r>
          <w:r w:rsidRPr="003972D7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13. a) Orice modificări sau extinderi, altele decât cele prevăzute la pct. 22 din anexa nr. 1, ale proiectelor prevăzute în anexa nr. 1 sau în prezenta anexă, deja autorizate, executate sau în curs de a fi executate, care pot avea efecte semnificative negative asupra mediului.</w:t>
          </w:r>
        </w:p>
        <w:p w:rsidR="007B5BB2" w:rsidRPr="00B84C47" w:rsidRDefault="007B5BB2" w:rsidP="007B5BB2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color w:val="000000"/>
              <w:sz w:val="24"/>
              <w:szCs w:val="24"/>
              <w:lang w:val="ro-RO"/>
            </w:rPr>
            <w:t>b)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B84C4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mărimea proiectului: </w:t>
          </w:r>
        </w:p>
        <w:p w:rsidR="007B5BB2" w:rsidRDefault="007B5BB2" w:rsidP="007B5BB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sz w:val="24"/>
              <w:szCs w:val="24"/>
              <w:lang w:val="ro-RO"/>
            </w:rPr>
            <w:t xml:space="preserve">▪ </w:t>
          </w:r>
          <w:r>
            <w:rPr>
              <w:rFonts w:ascii="Arial" w:hAnsi="Arial" w:cs="Arial"/>
              <w:sz w:val="24"/>
              <w:szCs w:val="24"/>
              <w:lang w:val="ro-RO"/>
            </w:rPr>
            <w:t>terenul pe care se execută lucrările este situat în intravilanul comunei Obîrşia Cloşani şi aparţine domeniul public al comunei; folosinţa şi destinaţia conform PUG aprobat este de zonă drumuri publice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(drum sătesc)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7B5BB2" w:rsidRPr="00B10127" w:rsidRDefault="007B5BB2" w:rsidP="007B5BB2">
          <w:pPr>
            <w:spacing w:after="0"/>
            <w:ind w:firstLine="72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sz w:val="24"/>
              <w:szCs w:val="24"/>
              <w:lang w:val="ro-RO"/>
            </w:rPr>
            <w:t>▪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lungimea totală a drumului ce se va moderniza este de 1,200 km, iar </w:t>
          </w:r>
          <w:r>
            <w:rPr>
              <w:rFonts w:ascii="Arial" w:hAnsi="Arial" w:cs="Arial"/>
              <w:sz w:val="24"/>
              <w:szCs w:val="24"/>
              <w:lang w:val="ro-RO"/>
            </w:rPr>
            <w:t>suprafaţa terenului ocupată de lucrare este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3 600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mp</w:t>
          </w:r>
          <w:r w:rsidRPr="00B10127">
            <w:rPr>
              <w:rFonts w:ascii="Arial" w:hAnsi="Arial" w:cs="Arial"/>
              <w:color w:val="FF0000"/>
              <w:sz w:val="24"/>
              <w:szCs w:val="24"/>
              <w:lang w:val="ro-RO"/>
            </w:rPr>
            <w:t>;………………</w:t>
          </w: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şi din avizul de ape</w:t>
          </w:r>
        </w:p>
        <w:p w:rsidR="007B5BB2" w:rsidRDefault="007B5BB2" w:rsidP="007B5BB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4C47">
            <w:rPr>
              <w:rFonts w:ascii="Arial" w:hAnsi="Arial" w:cs="Arial"/>
              <w:sz w:val="24"/>
              <w:szCs w:val="24"/>
              <w:lang w:val="ro-RO"/>
            </w:rPr>
            <w:t>▪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având în vedere starea actuală a drumului, s-a prevăzut următorul sistem rutier: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  <w:t>- strat de balast, 15 cm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  <w:t>- strat de bază din macadam, 10 cm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  <w:t>- strat de uzură din beton asfaltic, 6 cm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ab/>
          </w:r>
          <w:r w:rsidRPr="00B84C47">
            <w:rPr>
              <w:rFonts w:ascii="Arial" w:hAnsi="Arial" w:cs="Arial"/>
              <w:sz w:val="24"/>
              <w:szCs w:val="24"/>
              <w:lang w:val="ro-RO"/>
            </w:rPr>
            <w:t>▪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drumuri laterale: drumurile laterale vor fi amenajate pe 25,00 m prin balastare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ab/>
          </w:r>
          <w:r w:rsidRPr="00B84C47"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  <w:r w:rsidRPr="00B84C47">
            <w:rPr>
              <w:rFonts w:ascii="Arial" w:hAnsi="Arial" w:cs="Arial"/>
              <w:sz w:val="24"/>
              <w:szCs w:val="24"/>
              <w:lang w:val="ro-RO"/>
            </w:rPr>
            <w:t>▪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podeţe: podeţele existente se menţin şi se reabilitează; se execută camera de captare în vederea preluării apelor şi reţinerii depunerilor, se înalţă timpanele sau se execută timpane noi, se refac aripile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</w:t>
          </w:r>
          <w:r w:rsidRPr="00B84C47">
            <w:rPr>
              <w:rFonts w:ascii="Arial" w:hAnsi="Arial" w:cs="Arial"/>
              <w:sz w:val="24"/>
              <w:szCs w:val="24"/>
              <w:lang w:val="ro-RO"/>
            </w:rPr>
            <w:t>▪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scurgerea şi evacuarea apelor: este prevăzută să se facă prin rigole triunghiulare şi de acostament care le vor conduce la podeţe</w:t>
          </w:r>
          <w:r w:rsidR="001D4A97">
            <w:rPr>
              <w:rFonts w:ascii="Arial" w:hAnsi="Arial" w:cs="Arial"/>
              <w:sz w:val="24"/>
              <w:szCs w:val="24"/>
              <w:lang w:val="ro-RO"/>
            </w:rPr>
            <w:t>; nu sunt necesare drenuri transversale de acostament, deoarece stratul de balast casetă executată pentru realizarea sistemului rutier se scoate în taluzele de rambleu sau taluzele rigolei</w:t>
          </w:r>
        </w:p>
        <w:p w:rsidR="001D4A97" w:rsidRPr="00B10127" w:rsidRDefault="001D4A97" w:rsidP="001D4A97">
          <w:pPr>
            <w:spacing w:after="0"/>
            <w:ind w:firstLine="72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B10127">
            <w:rPr>
              <w:rFonts w:ascii="Arial" w:hAnsi="Arial" w:cs="Arial"/>
              <w:color w:val="FF0000"/>
              <w:sz w:val="24"/>
              <w:szCs w:val="24"/>
              <w:lang w:val="ro-RO"/>
            </w:rPr>
            <w:t>;………………</w:t>
          </w: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şi din avizul de ape</w:t>
          </w:r>
        </w:p>
        <w:p w:rsidR="007B5BB2" w:rsidRDefault="007B5BB2" w:rsidP="007B5BB2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c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utilizarea resurselor naturale: nu se folosesc resurse naturale din zona lucrărilor; </w:t>
          </w:r>
        </w:p>
        <w:p w:rsidR="007B5BB2" w:rsidRPr="00931BF7" w:rsidRDefault="007B5BB2" w:rsidP="007B5B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d</w:t>
          </w:r>
          <w:r w:rsidRPr="00931BF7">
            <w:rPr>
              <w:rFonts w:cs="Arial"/>
              <w:lang w:val="ro-RO"/>
            </w:rPr>
            <w:t>)</w:t>
          </w:r>
          <w:r>
            <w:rPr>
              <w:rFonts w:cs="Arial"/>
              <w:lang w:val="ro-RO"/>
            </w:rPr>
            <w:t xml:space="preserve"> </w:t>
          </w:r>
          <w:r w:rsidRPr="00931BF7">
            <w:rPr>
              <w:rFonts w:cs="Arial"/>
              <w:lang w:val="ro-RO"/>
            </w:rPr>
            <w:t xml:space="preserve">producţia de deşeuri: în timpul lucrărilor se pot genera deşeuri din construcţie (demolări ale straturilor existente şi pământ excavat, piatră; beton; amestec de materiale de construcţie); lemn; deşeuri menajere; deşeuri metalice; </w:t>
          </w:r>
        </w:p>
        <w:p w:rsidR="007B5BB2" w:rsidRPr="00931BF7" w:rsidRDefault="007B5BB2" w:rsidP="007B5B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e</w:t>
          </w:r>
          <w:r w:rsidRPr="00931BF7">
            <w:rPr>
              <w:rFonts w:cs="Arial"/>
              <w:lang w:val="ro-RO"/>
            </w:rPr>
            <w:t>)</w:t>
          </w:r>
          <w:r>
            <w:rPr>
              <w:rFonts w:cs="Arial"/>
              <w:lang w:val="ro-RO"/>
            </w:rPr>
            <w:t xml:space="preserve"> </w:t>
          </w:r>
          <w:r w:rsidRPr="00931BF7">
            <w:rPr>
              <w:rFonts w:cs="Arial"/>
              <w:lang w:val="ro-RO"/>
            </w:rPr>
            <w:t xml:space="preserve">riscul de accident: se vor respecta </w:t>
          </w:r>
          <w:r w:rsidRPr="00931BF7">
            <w:rPr>
              <w:rFonts w:cs="Arial"/>
              <w:bCs/>
              <w:lang w:val="ro-RO"/>
            </w:rPr>
            <w:t xml:space="preserve">regimul de depozitare, manipulare şi utilizare a materialelor, deşeurilor, combustibililor şi lubrefianţilor, utilajelor şi mijloacelor de transport, </w:t>
          </w:r>
          <w:r w:rsidRPr="00931BF7">
            <w:rPr>
              <w:rFonts w:cs="Arial"/>
              <w:lang w:val="ro-RO"/>
            </w:rPr>
            <w:t>prin grija constructorului lucrărilor</w:t>
          </w:r>
          <w:r>
            <w:rPr>
              <w:rFonts w:cs="Arial"/>
              <w:lang w:val="ro-RO"/>
            </w:rPr>
            <w:t>; se va întocmi un Plan de prevenire şi combatere a potenţialelor accidente</w:t>
          </w:r>
          <w:r>
            <w:rPr>
              <w:rFonts w:cs="Arial"/>
              <w:bCs/>
              <w:lang w:val="ro-RO"/>
            </w:rPr>
            <w:t>, a situaţiilor de risc sau a altor situaţii neprevăzute în faza de construcţie;</w:t>
          </w:r>
        </w:p>
        <w:p w:rsidR="007B5BB2" w:rsidRDefault="007B5BB2" w:rsidP="007B5BB2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   </w:t>
          </w:r>
          <w:r>
            <w:rPr>
              <w:rFonts w:ascii="Arial" w:hAnsi="Arial" w:cs="Arial"/>
              <w:color w:val="000000"/>
            </w:rPr>
            <w:t>f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relativa abundenţă a resurselor naturale din zonă, calitatea şi capacitatea regenerativă a acestora: </w:t>
          </w:r>
          <w:r>
            <w:rPr>
              <w:rFonts w:ascii="Arial" w:hAnsi="Arial" w:cs="Arial"/>
              <w:color w:val="000000"/>
            </w:rPr>
            <w:t>nu este cazul;</w:t>
          </w:r>
        </w:p>
        <w:p w:rsidR="007B5BB2" w:rsidRPr="00E05B26" w:rsidRDefault="007B5BB2" w:rsidP="007B5BB2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g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capacitatea de absorbţie a mediului: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nu este cazul, se execută lucrări de modernizare a unui obiectiv existent;</w:t>
          </w:r>
          <w:r w:rsidRPr="00E05B26">
            <w:rPr>
              <w:rFonts w:ascii="Arial" w:hAnsi="Arial" w:cs="Arial"/>
              <w:color w:val="000000"/>
            </w:rPr>
            <w:t xml:space="preserve"> </w:t>
          </w:r>
          <w:r w:rsidRPr="00E05B26">
            <w:rPr>
              <w:rFonts w:ascii="Arial" w:hAnsi="Arial" w:cs="Arial"/>
              <w:color w:val="000000"/>
              <w:sz w:val="24"/>
              <w:szCs w:val="24"/>
            </w:rPr>
            <w:t>lucrările se încadrează în cadrul natural fără a agresa sau afecta organizarea existentă a teritoriului</w:t>
          </w:r>
          <w:r>
            <w:rPr>
              <w:rFonts w:ascii="Arial" w:hAnsi="Arial" w:cs="Arial"/>
              <w:color w:val="000000"/>
              <w:sz w:val="24"/>
              <w:szCs w:val="24"/>
            </w:rPr>
            <w:t>;</w:t>
          </w:r>
        </w:p>
        <w:p w:rsidR="007B5BB2" w:rsidRPr="00996F49" w:rsidRDefault="007B5BB2" w:rsidP="007B5BB2">
          <w:pPr>
            <w:spacing w:after="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h</w:t>
          </w:r>
          <w:r w:rsidRPr="00931BF7">
            <w:rPr>
              <w:rFonts w:ascii="Arial" w:hAnsi="Arial" w:cs="Arial"/>
              <w:sz w:val="24"/>
              <w:szCs w:val="24"/>
              <w:lang w:val="ro-RO"/>
            </w:rPr>
            <w:t>)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sz w:val="24"/>
              <w:szCs w:val="24"/>
              <w:lang w:val="ro-RO"/>
            </w:rPr>
            <w:t xml:space="preserve">zonele de protecţie specială: amplasamentul este situat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Parcul Natural Geoparcul Platoul Mehedinţi, sit de importanţă comunitară, V.6, ROSCI0198     </w:t>
          </w:r>
          <w:r w:rsidRPr="00996F49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avizul </w:t>
          </w:r>
        </w:p>
        <w:p w:rsidR="007B5BB2" w:rsidRPr="00931BF7" w:rsidRDefault="007B5BB2" w:rsidP="007B5BB2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         </w:t>
          </w:r>
          <w:r>
            <w:rPr>
              <w:rFonts w:ascii="Arial" w:hAnsi="Arial" w:cs="Arial"/>
              <w:color w:val="000000"/>
            </w:rPr>
            <w:t xml:space="preserve"> i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ariile în care standardele de calitate a mediului stabilite de legislaţia în vigoare au fost deja depăşite: nu este cazul;</w:t>
          </w:r>
        </w:p>
        <w:p w:rsidR="007B5BB2" w:rsidRPr="00931BF7" w:rsidRDefault="007B5BB2" w:rsidP="007B5BB2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</w:t>
          </w:r>
          <w:r>
            <w:rPr>
              <w:rFonts w:ascii="Arial" w:hAnsi="Arial" w:cs="Arial"/>
              <w:color w:val="000000"/>
            </w:rPr>
            <w:t xml:space="preserve">   j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ariile dens populate: nu este cazul;</w:t>
          </w:r>
        </w:p>
        <w:p w:rsidR="007B5BB2" w:rsidRPr="00931BF7" w:rsidRDefault="007B5BB2" w:rsidP="007B5BB2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</w:t>
          </w:r>
          <w:r>
            <w:rPr>
              <w:rFonts w:ascii="Arial" w:hAnsi="Arial" w:cs="Arial"/>
              <w:color w:val="000000"/>
            </w:rPr>
            <w:t xml:space="preserve">  k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peisajele cu semnificaţie istorică, culturală şi arheologică: nu este cazul; în zona lucrărilor nu sunt obiective de patrimoniu sau situri arheologice; </w:t>
          </w:r>
        </w:p>
        <w:p w:rsidR="007B5BB2" w:rsidRPr="00931BF7" w:rsidRDefault="007B5BB2" w:rsidP="007B5BB2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</w:t>
          </w:r>
          <w:r>
            <w:rPr>
              <w:rFonts w:ascii="Arial" w:hAnsi="Arial" w:cs="Arial"/>
              <w:color w:val="000000"/>
            </w:rPr>
            <w:t xml:space="preserve">    l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 xml:space="preserve">extinderea impactului: local, numai în zona de lucru, pe perioada de execuţie; </w:t>
          </w:r>
        </w:p>
        <w:p w:rsidR="007B5BB2" w:rsidRPr="00931BF7" w:rsidRDefault="007B5BB2" w:rsidP="007B5BB2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</w:t>
          </w:r>
          <w:r>
            <w:rPr>
              <w:rFonts w:ascii="Arial" w:hAnsi="Arial" w:cs="Arial"/>
              <w:color w:val="000000"/>
            </w:rPr>
            <w:t xml:space="preserve">    m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natura transfrontieră a impactului: nu este cazul</w:t>
          </w:r>
        </w:p>
        <w:p w:rsidR="007B5BB2" w:rsidRPr="00931BF7" w:rsidRDefault="007B5BB2" w:rsidP="007B5BB2">
          <w:pPr>
            <w:pStyle w:val="NormalWeb"/>
            <w:spacing w:before="0" w:beforeAutospacing="0" w:after="0" w:afterAutospacing="0" w:line="312" w:lineRule="atLeast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 xml:space="preserve">        </w:t>
          </w:r>
          <w:r>
            <w:rPr>
              <w:rFonts w:ascii="Arial" w:hAnsi="Arial" w:cs="Arial"/>
              <w:color w:val="000000"/>
            </w:rPr>
            <w:t xml:space="preserve">   n</w:t>
          </w:r>
          <w:r w:rsidRPr="00931BF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931BF7">
            <w:rPr>
              <w:rFonts w:ascii="Arial" w:hAnsi="Arial" w:cs="Arial"/>
              <w:color w:val="000000"/>
            </w:rPr>
            <w:t>mărimea şi complexitatea impactului: impact redus</w:t>
          </w:r>
        </w:p>
        <w:p w:rsidR="007B5BB2" w:rsidRPr="00931BF7" w:rsidRDefault="007B5BB2" w:rsidP="007B5BB2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o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probabilitatea impactului: redus, local, temporar, datorat lucrărilor de construcţie</w:t>
          </w:r>
        </w:p>
        <w:p w:rsidR="007B5BB2" w:rsidRPr="003972D7" w:rsidRDefault="007B5BB2" w:rsidP="007B5BB2">
          <w:pPr>
            <w:spacing w:after="0" w:line="300" w:lineRule="atLeast"/>
            <w:jc w:val="both"/>
            <w:textAlignment w:val="baseline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 w:rsidRPr="00931BF7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</w:t>
          </w:r>
          <w:r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p</w:t>
          </w:r>
          <w:r w:rsidRPr="00931BF7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931BF7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durata, frecvenţa şi reversibilitatea impactului: redusă</w:t>
          </w:r>
          <w:r w:rsidRPr="00931BF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</w:p>
        <w:p w:rsidR="007B5BB2" w:rsidRPr="00996F49" w:rsidRDefault="007B5BB2" w:rsidP="007B5B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972D7">
            <w:rPr>
              <w:rFonts w:ascii="Arial" w:hAnsi="Arial" w:cs="Arial"/>
              <w:b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 xml:space="preserve"> nu este cazul</w:t>
          </w:r>
        </w:p>
        <w:p w:rsidR="007B5BB2" w:rsidRPr="00996F49" w:rsidRDefault="007B5BB2" w:rsidP="007B5B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996F49">
            <w:rPr>
              <w:rFonts w:ascii="Arial" w:hAnsi="Arial" w:cs="Arial"/>
              <w:b/>
              <w:sz w:val="24"/>
              <w:szCs w:val="24"/>
            </w:rPr>
            <w:t>III. Condiţiile de realizare a proiectului:</w:t>
          </w:r>
        </w:p>
        <w:p w:rsidR="007B5BB2" w:rsidRDefault="007B5BB2" w:rsidP="007B5BB2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lang w:val="ro-RO"/>
            </w:rPr>
            <w:t>În timpul executării lucrărilor, aveţi obligaţia respectării măsurilor de prevenire şi de diminuare a impactului asupra factorilor de mediu, astfel:</w:t>
          </w:r>
        </w:p>
        <w:p w:rsidR="007B5BB2" w:rsidRDefault="007B5BB2" w:rsidP="007B5BB2">
          <w:pPr>
            <w:spacing w:after="0"/>
            <w:ind w:firstLine="720"/>
            <w:jc w:val="both"/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1.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factor de mediu apă:</w:t>
          </w:r>
          <w:r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  <w:t xml:space="preserve"> 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-se va asigura gestionarea corectă a materiilor prime şi a materialelor necesare lucrărilor, precum şi a deşeurilor rezultate; depozitarea acestora se va face în locuri amenajate (platforme de depozitare), prevăzute cu şanţuri perimetrale de gardă; este interzisă depozitarea lor pe malul sau în alb</w:t>
          </w:r>
          <w:r w:rsidR="001D4A97">
            <w:rPr>
              <w:rFonts w:cs="Arial"/>
              <w:bCs/>
              <w:lang w:val="ro-RO"/>
            </w:rPr>
            <w:t>iile cursurilor de apă de pe traseul</w:t>
          </w:r>
          <w:r>
            <w:rPr>
              <w:rFonts w:cs="Arial"/>
              <w:bCs/>
              <w:lang w:val="ro-RO"/>
            </w:rPr>
            <w:t xml:space="preserve"> </w:t>
          </w:r>
          <w:r w:rsidR="001D4A97">
            <w:rPr>
              <w:rFonts w:cs="Arial"/>
              <w:bCs/>
              <w:lang w:val="ro-RO"/>
            </w:rPr>
            <w:t>drumului</w:t>
          </w:r>
          <w:r>
            <w:rPr>
              <w:rFonts w:cs="Arial"/>
              <w:bCs/>
              <w:lang w:val="ro-RO"/>
            </w:rPr>
            <w:t>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lang w:val="ro-RO"/>
            </w:rPr>
          </w:pPr>
          <w:r>
            <w:rPr>
              <w:rFonts w:cs="Arial"/>
              <w:bCs/>
              <w:lang w:val="ro-RO"/>
            </w:rPr>
            <w:t>-operaţiile de alimentare cu carburanţi a utilajelor şi mijloacelor de transport, de intervenţii, se vor executa în cadrul staţiilor de distribuţie; pentru cazurile speciale, în care acestea totuşi se impun, ele se vor desfăşura pe o platformă amenajată în acest scop, evitând scurgerile accidentale de produse petroliere; se va asigura dotarea cu materiale absorbante pentru intervenţie în astfel de situaţii;</w:t>
          </w:r>
        </w:p>
        <w:p w:rsidR="007B5BB2" w:rsidRDefault="007B5BB2" w:rsidP="007B5BB2">
          <w:pPr>
            <w:pStyle w:val="Corptext"/>
            <w:ind w:left="360"/>
            <w:jc w:val="both"/>
            <w:rPr>
              <w:rFonts w:cs="Arial"/>
              <w:bCs/>
              <w:lang w:val="ro-RO"/>
            </w:rPr>
          </w:pPr>
          <w:r>
            <w:rPr>
              <w:rFonts w:ascii="Garamond" w:hAnsi="Garamond"/>
              <w:sz w:val="28"/>
              <w:szCs w:val="28"/>
              <w:lang w:val="ro-RO"/>
            </w:rPr>
            <w:lastRenderedPageBreak/>
            <w:t xml:space="preserve">      </w:t>
          </w:r>
          <w:r>
            <w:rPr>
              <w:rFonts w:cs="Arial"/>
              <w:lang w:val="ro-RO"/>
            </w:rPr>
            <w:t>2.</w:t>
          </w:r>
          <w:r>
            <w:rPr>
              <w:rFonts w:cs="Arial"/>
              <w:bCs/>
              <w:lang w:val="ro-RO"/>
            </w:rPr>
            <w:t xml:space="preserve"> factor de mediu aer: </w:t>
          </w:r>
          <w:r>
            <w:rPr>
              <w:rFonts w:cs="Arial"/>
              <w:bCs/>
              <w:lang w:val="ro-RO"/>
            </w:rPr>
            <w:tab/>
          </w:r>
          <w:r>
            <w:rPr>
              <w:rFonts w:cs="Arial"/>
              <w:bCs/>
              <w:lang w:val="ro-RO"/>
            </w:rPr>
            <w:tab/>
          </w:r>
        </w:p>
        <w:p w:rsidR="007B5BB2" w:rsidRDefault="007B5BB2" w:rsidP="007B5B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-menţinerea în stare bună de funcţionare a utilajelor şi a mijloacelor de transport;</w:t>
          </w:r>
        </w:p>
        <w:p w:rsidR="007B5BB2" w:rsidRDefault="007B5BB2" w:rsidP="007B5B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-alimentarea cu carburanţi a utilajelor şi mijloacelor de transport se va face în cadrul staţiilor de distribuţie carburanţi, sau după caz, în cadrul organizării de şantier;</w:t>
          </w:r>
        </w:p>
        <w:p w:rsidR="007B5BB2" w:rsidRDefault="007B5BB2" w:rsidP="007B5B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-drumurile de acces vor fi permanent întreţinute prin nivelare şi stropire cu apă, pentru a restrange aria de emisii de praf;</w:t>
          </w:r>
        </w:p>
        <w:p w:rsidR="007B5BB2" w:rsidRDefault="007B5BB2" w:rsidP="007B5B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ab/>
            <w:t xml:space="preserve">-lucrările care generează particole în suspensie, de genul celor de îndepărtare a vegetaţiei, îndepărtare a solului, modelarea suprafeţelor şi manipularea materialelor şi a deşeurilor generate, se vor executa cu mare atenţie; ele vor fi reduse în perioadele cu vânt puternic, perioade  când se va realiza stropirea accentuată a suprafeţelor; materialele respective vor fi depozitate în interiorul unei zone delimitate astfel încât să nu constituie sursă de poluare prin </w:t>
          </w:r>
          <w:r>
            <w:rPr>
              <w:rStyle w:val="stlitera"/>
              <w:rFonts w:cs="Arial"/>
            </w:rPr>
            <w:t>particule care pot fi antrenate către obiectivele învecinate;</w:t>
          </w:r>
        </w:p>
        <w:p w:rsidR="007B5BB2" w:rsidRDefault="007B5BB2" w:rsidP="007B5BB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ab/>
            <w:t xml:space="preserve">-mijloacele de transport încărcate cu materiale ce pot genera pulberi (praf), vor fi acoperite; </w:t>
          </w:r>
        </w:p>
        <w:p w:rsidR="007B5BB2" w:rsidRDefault="007B5BB2" w:rsidP="007B5BB2">
          <w:pPr>
            <w:pStyle w:val="Corptext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3. factor de mediu sol: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Style w:val="stlitera"/>
            </w:rPr>
          </w:pPr>
          <w:r>
            <w:rPr>
              <w:rFonts w:cs="Arial"/>
              <w:bCs/>
              <w:lang w:val="ro-RO"/>
            </w:rPr>
            <w:t>-pentru obiectivele conexe necesare, respectiv drumuri de acces, organizare de şantier, construcţii provizorii, se vor ocupa suprafeţe de teren cât mai reduse posibil; se recomandă ca aceste obiective să fi realizate cu amenajări minime şi să se folosească drumurile de acces existente,</w:t>
          </w:r>
          <w:r>
            <w:rPr>
              <w:rStyle w:val="stlitera"/>
              <w:rFonts w:cs="Arial"/>
            </w:rPr>
            <w:t xml:space="preserve"> evitându-se blocarea acestora în timpul lucrărilor;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bCs/>
              <w:lang w:val="ro-RO"/>
            </w:rPr>
          </w:pPr>
          <w:r>
            <w:rPr>
              <w:rFonts w:cs="Arial"/>
              <w:bCs/>
              <w:lang w:val="ro-RO"/>
            </w:rPr>
            <w:t>-de asemenea, aşa cum s-a menţionat şi la factorul de mediu apă, se va asigura gestionarea corectă a materiilor prime şi a materialelor necesare lucrărilor, precum şi a deşeurilor rezultate; depozitarea acestora se va face în locuri amenajate (platforme de depozitare), prevăzute cu şanţuri perimetrale de gardă; este interzisă depozitarea lor direc</w:t>
          </w:r>
          <w:r w:rsidR="001D4A97">
            <w:rPr>
              <w:rFonts w:cs="Arial"/>
              <w:bCs/>
              <w:lang w:val="ro-RO"/>
            </w:rPr>
            <w:t>t pe sol, sau pe marginea drumului</w:t>
          </w:r>
          <w:r>
            <w:rPr>
              <w:rFonts w:cs="Arial"/>
              <w:bCs/>
              <w:lang w:val="ro-RO"/>
            </w:rPr>
            <w:t>; operaţiile de alimentare cu carburanţi a utilajelor şi mijloacelor de transport, de intervenţie/mici reparaţii se vor executa în cadrul staţiilor de distribuţie carburanţi; pentru cazurile în care se impune ca aceste operaţiuni să se desfăşoare la locul lucrarilor, se va folosi o platformă amenajată în acest scop, evitând scurgerile accidentale de produse petroliere; se va asigura dotarea cu materiale absorbante pentru intervenţie în astfel de situaţii;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-în cadrul organizării punctelor de lucru, vor fi amenajate grupuri sanitare de tip ecologic, care vor fi periodic vidanjate;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4.</w:t>
          </w:r>
          <w:r>
            <w:rPr>
              <w:rFonts w:cs="Arial"/>
              <w:bCs/>
              <w:i/>
              <w:lang w:val="ro-RO"/>
            </w:rPr>
            <w:t xml:space="preserve"> </w:t>
          </w:r>
          <w:r>
            <w:rPr>
              <w:rFonts w:cs="Arial"/>
              <w:bCs/>
              <w:lang w:val="ro-RO"/>
            </w:rPr>
            <w:t>gospodărirea deşeurilor şi a preparatelor periculoase: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 xml:space="preserve">-se estimează că lucrările propuse vor genera următoarele tipuri de deşeuri:  piatră; beton; pământ şi alte materiale excavate; amestec de materiale de construcţie; lemn; resturi vegetale; deseuri menajere; deseuri metalice; </w:t>
          </w:r>
        </w:p>
        <w:p w:rsidR="007B5BB2" w:rsidRDefault="007B5BB2" w:rsidP="007B5BB2">
          <w:pPr>
            <w:pStyle w:val="Corptext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ab/>
            <w:t xml:space="preserve">-toate tipurile de deşeuri  vor fi stocate temporar, pe tipuri de deşeuri, în recipienţi şi în spaţii amenajate; 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-punctele de lucru vor dispune de facilităţi pentru stocarea temporară, controlată, selectivă a deşeurilor;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lang w:val="ro-RO"/>
            </w:rPr>
            <w:t>-</w:t>
          </w:r>
          <w:r>
            <w:rPr>
              <w:rFonts w:cs="Arial"/>
              <w:bCs/>
              <w:lang w:val="ro-RO"/>
            </w:rPr>
            <w:t xml:space="preserve">deşeurile, în afara celor menajere, vor fi ulterior predate societăţilor autorizate pentru colectare şi tratare/recuperare; 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-deşeurile menajere vor fi colectate în recipienţi şi vor fi transportate, de comun acord cu Primăria Obârşia Cloşani, de către societatea de salubrizare autorizată care operează în zonă;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-se interzice depozitarea necontrolată a oricarui tip de deşeu la locul lucrărilor, pe sol sau în apă, precum şi de-alungul drumurilor de acces;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-la terminarea lucrărilor, toate deşeurile rezultate din activitatea de  </w:t>
          </w:r>
          <w:r>
            <w:rPr>
              <w:rFonts w:cs="Arial"/>
              <w:lang w:val="ro-RO"/>
            </w:rPr>
            <w:t>demontare a construcţiilor şi a altor amenajări provizorii, precum şi din activitatea de refacere a amplasamentelor, se vor depozita temporar în locuri amenajate, îngrădite şi se vor transporta ulterior de la locul lucrărilor;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-respectarea regimului de depozitare, manipulare şi utilizare a combustibililor şi lubrefianţilor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lastRenderedPageBreak/>
            <w:t>5.</w:t>
          </w:r>
          <w:r>
            <w:rPr>
              <w:rFonts w:cs="Arial"/>
              <w:bCs/>
              <w:i/>
              <w:lang w:val="ro-RO"/>
            </w:rPr>
            <w:t xml:space="preserve"> </w:t>
          </w:r>
          <w:r>
            <w:rPr>
              <w:rFonts w:cs="Arial"/>
              <w:bCs/>
              <w:lang w:val="ro-RO"/>
            </w:rPr>
            <w:t>populaţie, sănătate, zgomot,  vibraţii, peisaj:</w:t>
          </w:r>
          <w:bookmarkStart w:id="0" w:name="_GoBack"/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-alegerea unor trasee optime de transport;</w:t>
          </w:r>
        </w:p>
        <w:bookmarkEnd w:id="0"/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-menţinerea în stare bună de funcţionare a utilajelor şi a mijloacelor de transport, cu respectarea normelor privind lubrefierea şi întreţinerea angrenajelor;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-reducerea timpului de funcţionare a utilajelor, evitând suprasolicitarea acestora;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-semnalizarea corespunzătoare a lucrărilor şi dirijarea traficului în zonă;</w:t>
          </w:r>
        </w:p>
        <w:p w:rsidR="007B5BB2" w:rsidRDefault="007B5BB2" w:rsidP="007B5BB2">
          <w:pPr>
            <w:pStyle w:val="Corptext"/>
            <w:ind w:left="708" w:firstLine="12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-reducerea vitezei la 30 km/h pentru traficul greu prin localitate; 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-curăţirea roţilor utilajelor şi mijloacelor de transport;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>-refacerea şi readucerea la starea iniţială a terenurilor ocupate temporar;</w:t>
          </w:r>
        </w:p>
        <w:p w:rsidR="007B5BB2" w:rsidRDefault="007B5BB2" w:rsidP="007B5BB2">
          <w:pPr>
            <w:pStyle w:val="Corptext"/>
            <w:tabs>
              <w:tab w:val="left" w:pos="8392"/>
            </w:tabs>
            <w:ind w:firstLine="36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</w:t>
          </w:r>
          <w:r>
            <w:rPr>
              <w:rFonts w:cs="Arial"/>
              <w:lang w:val="ro-RO"/>
            </w:rPr>
            <w:t xml:space="preserve">7.prevederi privind </w:t>
          </w:r>
          <w:r>
            <w:rPr>
              <w:rFonts w:cs="Arial"/>
              <w:bCs/>
              <w:lang w:val="ro-RO"/>
            </w:rPr>
            <w:t>amplasamentului destinat staţionării mijloacelor de transport şi utilajelor, precum şi depozitării materiilor prime, materialelor, deşeurilor, după caz: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 7.1.constructorul lucrărilor are obligaţia amenajării acestei locaţii; amenajarea ei se va face astfel încât să se asigure următoarele condiţii :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-va fi stabilită pe suprafeţe de teren cât mai restrânse posibil, fără a fi necesară defrişarea vegetaţiei în acest scop; 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-se recomandă ca aceste obiective să fi realizate doar cu amenajările strict necesare; 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 7.2. platformele vor fi betonate sau pietruite şi prevăzute cu: facilităţi de colectare şi stocare temporară a apelor uzate precum şi a deşeurilor; stoc permanent de produse absorbante pentru pierderile accidentale de produs petrolier;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   7.3. vor fi delimitate locurile de depozitare a materiilor prime, materialelor şi deşeurilor; de asemenea, va fi asigurată paza şi siguranţa utilajelor şi a maşinilor;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bCs/>
              <w:lang w:val="ro-RO"/>
            </w:rPr>
            <w:t>8.</w:t>
          </w:r>
          <w:r>
            <w:rPr>
              <w:rFonts w:cs="Arial"/>
              <w:lang w:val="ro-RO"/>
            </w:rPr>
            <w:t>condiţii impuse  la terminarea lucrărilor: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-demontarea şi evacuarea construcţiilor şi a altor amenajări din cadrul obiectivelor conexe (organizare de şantier sau amplasament temporar destinat utilajelor şi materialelor, după caz) şi eventual a celor provizorii de la locul lucrărilor;</w:t>
          </w:r>
        </w:p>
        <w:p w:rsidR="007B5BB2" w:rsidRDefault="007B5BB2" w:rsidP="007B5BB2">
          <w:pPr>
            <w:pStyle w:val="Corptext"/>
            <w:ind w:firstLine="720"/>
            <w:jc w:val="both"/>
            <w:rPr>
              <w:rFonts w:cs="Arial"/>
              <w:color w:val="000000"/>
              <w:lang w:val="ro-RO"/>
            </w:rPr>
          </w:pPr>
          <w:r>
            <w:rPr>
              <w:rFonts w:cs="Arial"/>
              <w:lang w:val="ro-RO"/>
            </w:rPr>
            <w:t>-toate suprafeţele de teren care au fost ocupate cu lucrări, vor fi renaturate corespunzător şi vor fi redate folosinţelor iniţiale;</w:t>
          </w:r>
          <w:r>
            <w:rPr>
              <w:rFonts w:cs="Arial"/>
              <w:color w:val="000000"/>
              <w:lang w:val="ro-RO"/>
            </w:rPr>
            <w:t xml:space="preserve">    </w:t>
          </w:r>
          <w:r>
            <w:rPr>
              <w:rStyle w:val="sttpar"/>
              <w:rFonts w:cs="Arial"/>
              <w:color w:val="000000"/>
              <w:lang w:val="ro-RO"/>
            </w:rPr>
            <w:tab/>
          </w:r>
          <w:r>
            <w:rPr>
              <w:rFonts w:cs="Arial"/>
              <w:color w:val="000000"/>
              <w:lang w:val="ro-RO"/>
            </w:rPr>
            <w:t xml:space="preserve"> </w:t>
          </w:r>
        </w:p>
        <w:p w:rsidR="00276BED" w:rsidRDefault="00276BED" w:rsidP="00276BED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</w:p>
        <w:p w:rsidR="007B5BB2" w:rsidRDefault="00276BED" w:rsidP="00276BED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Proiectul propus nu necesită parcurgerea celorlalte etape ale procedurii de evaluare adecvată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276BED" w:rsidRDefault="00276BED" w:rsidP="00276BED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</w:p>
        <w:p w:rsidR="007B5BB2" w:rsidRDefault="007B5BB2" w:rsidP="007B5BB2">
          <w:pPr>
            <w:spacing w:after="0" w:line="300" w:lineRule="atLeast"/>
            <w:ind w:firstLine="187"/>
            <w:jc w:val="both"/>
            <w:textAlignment w:val="baseline"/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b/>
              <w:color w:val="000000"/>
              <w:sz w:val="24"/>
              <w:szCs w:val="24"/>
            </w:rPr>
            <w:t xml:space="preserve">       Menţiuni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</w:rPr>
            <w:t>:</w:t>
          </w:r>
        </w:p>
        <w:p w:rsidR="007B5BB2" w:rsidRDefault="007B5BB2" w:rsidP="007B5BB2">
          <w:pPr>
            <w:spacing w:after="0" w:line="300" w:lineRule="atLeast"/>
            <w:ind w:firstLine="187"/>
            <w:jc w:val="both"/>
            <w:textAlignment w:val="baseline"/>
          </w:pPr>
          <w:r>
            <w:rPr>
              <w:rStyle w:val="tpa1"/>
              <w:rFonts w:ascii="Arial" w:hAnsi="Arial" w:cs="Arial"/>
              <w:color w:val="000000"/>
              <w:sz w:val="24"/>
              <w:szCs w:val="24"/>
            </w:rPr>
            <w:t xml:space="preserve">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1.În condiţiile în care proiectul nu suferă modificări, Decizia etapei de încadrare îşi păstrează valabilitatea pe toată perioada punerii în aplicare a acestuia.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2.Titularul va notifica în scris A.P.M. Mehedinţi în următoarele cazuri: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</w:t>
          </w:r>
          <w:r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 situaţia în care, după emiterea prezentului act, proiectul a suferit modificări;</w:t>
          </w:r>
        </w:p>
        <w:p w:rsidR="007B5BB2" w:rsidRDefault="007B5BB2" w:rsidP="007B5BB2">
          <w:pPr>
            <w:tabs>
              <w:tab w:val="left" w:pos="2535"/>
            </w:tabs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-la finalizarea proiectului, pentru verificarea respectării prevederilor din prezentul act  </w:t>
          </w:r>
        </w:p>
        <w:p w:rsidR="007B5BB2" w:rsidRDefault="007B5BB2" w:rsidP="007B5BB2">
          <w:pPr>
            <w:tabs>
              <w:tab w:val="left" w:pos="2535"/>
            </w:tabs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-la punerea în funcţiune a sistemului centralizat de alimentare cu apă, pentru obţinerea autorizaţiei de mediu</w:t>
          </w:r>
        </w:p>
        <w:p w:rsidR="007B5BB2" w:rsidRDefault="007B5BB2" w:rsidP="007B5BB2">
          <w:pPr>
            <w:tabs>
              <w:tab w:val="left" w:pos="2535"/>
            </w:tabs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3.Revizuirea deciziei etapei de încadrare este obligatorie în toate situaţiile în care:</w:t>
          </w:r>
        </w:p>
        <w:p w:rsidR="007B5BB2" w:rsidRDefault="007B5BB2" w:rsidP="007B5BB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-apar elemente noi cu impact asupra mediului, necunoscute la data emiterii ei;</w:t>
          </w:r>
        </w:p>
        <w:p w:rsidR="007B5BB2" w:rsidRDefault="007B5BB2" w:rsidP="007B5BB2">
          <w:pPr>
            <w:tabs>
              <w:tab w:val="left" w:pos="6570"/>
              <w:tab w:val="left" w:pos="7005"/>
            </w:tabs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-prevederile unor noi reglementări legale o impun;</w:t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7B5BB2" w:rsidRDefault="007B5BB2" w:rsidP="007B5BB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-s-a luat decizia respectivă, în urma analizării notificării depuse de titular 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</w:rPr>
            <w:t xml:space="preserve">       </w:t>
          </w:r>
        </w:p>
        <w:p w:rsidR="007B5BB2" w:rsidRPr="00522DB9" w:rsidRDefault="007B5BB2" w:rsidP="007B5BB2">
          <w:pPr>
            <w:tabs>
              <w:tab w:val="left" w:pos="833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</w:p>
        <w:p w:rsidR="00D9077F" w:rsidRDefault="00D9077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9077F" w:rsidRPr="00522DB9" w:rsidRDefault="00D9077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276BED" w:rsidP="00D907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53675" w:rsidRPr="00522DB9" w:rsidRDefault="00276BED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1D4A97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595382" w:rsidRPr="00447422" w:rsidRDefault="00276BE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276BE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76BE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276BE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276BE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276BE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276BE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276BE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276B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276B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276B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276B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276BE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276B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76BE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76B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76B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76BE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76B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76B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BED">
      <w:pPr>
        <w:spacing w:after="0" w:line="240" w:lineRule="auto"/>
      </w:pPr>
      <w:r>
        <w:separator/>
      </w:r>
    </w:p>
  </w:endnote>
  <w:endnote w:type="continuationSeparator" w:id="0">
    <w:p w:rsidR="00000000" w:rsidRDefault="0027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76BED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276BED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276BED" w:rsidP="00C44321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276BED" w:rsidP="00992A14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276BED" w:rsidP="00C44321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276BED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276BED" w:rsidP="00C44321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 w:rsidRPr="007A4C64">
          <w:rPr>
            <w:rFonts w:ascii="Arial" w:hAnsi="Arial" w:cs="Arial"/>
            <w:b/>
            <w:sz w:val="20"/>
            <w:szCs w:val="20"/>
          </w:rPr>
          <w:t>PENTRU PROTECŢIA MEDIULUI…</w:t>
        </w:r>
      </w:p>
      <w:p w:rsidR="00992A14" w:rsidRPr="007A4C64" w:rsidRDefault="00276BED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276BED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BED">
      <w:pPr>
        <w:spacing w:after="0" w:line="240" w:lineRule="auto"/>
      </w:pPr>
      <w:r>
        <w:separator/>
      </w:r>
    </w:p>
  </w:footnote>
  <w:footnote w:type="continuationSeparator" w:id="0">
    <w:p w:rsidR="00000000" w:rsidRDefault="0027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276BED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5161522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276BE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76BE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76BE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76BED" w:rsidP="0019023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9023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MEHEDINŢI</w:t>
              </w:r>
            </w:sdtContent>
          </w:sdt>
        </w:p>
      </w:tc>
    </w:tr>
  </w:tbl>
  <w:p w:rsidR="00B72680" w:rsidRPr="0090788F" w:rsidRDefault="00276BE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dit="readOnly" w:enforcement="1" w:cryptProviderType="rsaFull" w:cryptAlgorithmClass="hash" w:cryptAlgorithmType="typeAny" w:cryptAlgorithmSid="4" w:cryptSpinCount="50000" w:hash="S/qL9SJjI5qj/unkS4MyNM3BnEY=" w:salt="fUSdfqNYFG/vyF34jJFZV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023B"/>
    <w:rsid w:val="0019023B"/>
    <w:rsid w:val="001D4A97"/>
    <w:rsid w:val="00276BED"/>
    <w:rsid w:val="007B5BB2"/>
    <w:rsid w:val="00D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tpar">
    <w:name w:val="st_tpar"/>
    <w:basedOn w:val="Fontdeparagrafimplicit"/>
    <w:rsid w:val="007B5BB2"/>
  </w:style>
  <w:style w:type="character" w:customStyle="1" w:styleId="stlitera">
    <w:name w:val="st_litera"/>
    <w:basedOn w:val="Fontdeparagrafimplicit"/>
    <w:rsid w:val="007B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tpar">
    <w:name w:val="st_tpar"/>
    <w:basedOn w:val="Fontdeparagrafimplicit"/>
    <w:rsid w:val="007B5BB2"/>
  </w:style>
  <w:style w:type="character" w:customStyle="1" w:styleId="stlitera">
    <w:name w:val="st_litera"/>
    <w:basedOn w:val="Fontdeparagrafimplicit"/>
    <w:rsid w:val="007B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7bd3722-02c7-4bda-a6ba-c95064328009","Numar":"56","Data":null,"NumarActReglementareInitial":null,"DataActReglementareInitial":null,"DataInceput":"2016-05-19T00:00:00","DataSfarsit":null,"Durata":null,"PunctLucruId":377349.0,"TipActId":4.0,"NumarCerere":null,"DataCerere":null,"NumarCerereScriptic":"5156","DataCerereScriptic":"2016-04-26T00:00:00","CodFiscal":null,"SordId":"(87C15AE2-A3D3-7515-D68B-191383E817EF)","SablonSordId":"(8B66777B-56B9-65A9-2773-1FA4A6BC21FB)","DosarSordId":"3356104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256, Obarsia-Closani, Judetul Mehedinţi","AdresaPunctLucru":null,"DenumireObiectiv":null,"DomeniuActivitate":null,"DomeniuSpecific":null,"ApmEmitere":null,"ApmRaportare":null,"AnpmApm":"APM Mehedinti","NotificareApm":"APM Mehedinţ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B4DECF2-94FD-4049-A0AF-93466BD5D36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66F546C-B491-4D68-A387-FF0D0E67406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E204FD6-C4C1-4442-80C0-F450492EBC0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5D115BF-BC72-4527-AE2E-329FAA7B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1939</Words>
  <Characters>11252</Characters>
  <Application>Microsoft Office Word</Application>
  <DocSecurity>8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13165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mh.mariana.ludu</cp:lastModifiedBy>
  <cp:revision>7</cp:revision>
  <cp:lastPrinted>2014-04-25T12:16:00Z</cp:lastPrinted>
  <dcterms:created xsi:type="dcterms:W3CDTF">2015-10-26T07:49:00Z</dcterms:created>
  <dcterms:modified xsi:type="dcterms:W3CDTF">2016-05-19T08:12:00Z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Obirsia Closani strada</vt:lpwstr>
  </property>
  <property fmtid="{D5CDD505-2E9C-101B-9397-08002B2CF9AE}" pid="5" name="SordId">
    <vt:lpwstr>(87C15AE2-A3D3-7515-D68B-191383E817EF)</vt:lpwstr>
  </property>
  <property fmtid="{D5CDD505-2E9C-101B-9397-08002B2CF9AE}" pid="6" name="VersiuneDocument">
    <vt:lpwstr>5</vt:lpwstr>
  </property>
  <property fmtid="{D5CDD505-2E9C-101B-9397-08002B2CF9AE}" pid="7" name="RuntimeGuid">
    <vt:lpwstr>0cbc88e6-53ac-4125-b7e2-05111465787a</vt:lpwstr>
  </property>
  <property fmtid="{D5CDD505-2E9C-101B-9397-08002B2CF9AE}" pid="8" name="PunctLucruId">
    <vt:lpwstr>377349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3356104</vt:lpwstr>
  </property>
  <property fmtid="{D5CDD505-2E9C-101B-9397-08002B2CF9AE}" pid="11" name="DosarCerereSordId">
    <vt:lpwstr>3312313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b7bd3722-02c7-4bda-a6ba-c95064328009</vt:lpwstr>
  </property>
  <property fmtid="{D5CDD505-2E9C-101B-9397-08002B2CF9AE}" pid="16" name="CommitRoles">
    <vt:lpwstr>false</vt:lpwstr>
  </property>
</Properties>
</file>