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2" w:rsidRDefault="00460E82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460E82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460E82" w:rsidP="00C03CAC">
      <w:pPr>
        <w:pStyle w:val="Titlu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460E82" w:rsidP="00522DB9">
      <w:pPr>
        <w:pStyle w:val="Titlu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text/>
        </w:sdtPr>
        <w:sdtEndPr/>
        <w:sdtContent>
          <w:r w:rsidR="00FF6AEB">
            <w:rPr>
              <w:rFonts w:ascii="Arial" w:hAnsi="Arial" w:cs="Arial"/>
              <w:i w:val="0"/>
              <w:lang w:val="ro-RO"/>
            </w:rPr>
            <w:t>65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6-06-08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FF6AEB">
            <w:rPr>
              <w:rFonts w:ascii="Arial" w:hAnsi="Arial" w:cs="Arial"/>
              <w:i w:val="0"/>
              <w:lang w:val="ro-RO"/>
            </w:rPr>
            <w:t>08.06.2016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EndPr/>
      <w:sdtContent>
        <w:p w:rsidR="00AC0360" w:rsidRPr="00AC0360" w:rsidRDefault="00460E82" w:rsidP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Textsubstituen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EndPr/>
      <w:sdtContent>
        <w:p w:rsidR="00074A9F" w:rsidRPr="00074A9F" w:rsidRDefault="00460E82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460E82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460E82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460E82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EndPr/>
        <w:sdtContent>
          <w:r w:rsidR="00FF6AEB">
            <w:rPr>
              <w:rFonts w:ascii="Arial" w:hAnsi="Arial" w:cs="Arial"/>
              <w:b/>
              <w:sz w:val="24"/>
              <w:szCs w:val="24"/>
              <w:lang w:val="ro-RO"/>
            </w:rPr>
            <w:t>ASOCIATIA DE DEZVOLTARE INTERCOMUNITARA "BROSTENI-CORCOVA"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EndPr/>
        <w:sdtContent>
          <w:r w:rsidR="00FF6AEB">
            <w:rPr>
              <w:rFonts w:ascii="Arial" w:hAnsi="Arial" w:cs="Arial"/>
              <w:sz w:val="24"/>
              <w:szCs w:val="24"/>
              <w:lang w:val="ro-RO"/>
            </w:rPr>
            <w:t>Str. fs, Nr. fn, Broşteni, Judetul Mehedinţi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  <w:showingPlcHdr/>
        </w:sdtPr>
        <w:sdtEndPr/>
        <w:sdtContent>
          <w:r w:rsidR="00FF6AEB" w:rsidRPr="0041381C">
            <w:rPr>
              <w:rStyle w:val="Textsubstituent"/>
            </w:rPr>
            <w:t>....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EndPr/>
        <w:sdtContent>
          <w:r w:rsidR="00FF6AEB">
            <w:rPr>
              <w:rFonts w:ascii="Arial" w:hAnsi="Arial" w:cs="Arial"/>
              <w:sz w:val="24"/>
              <w:szCs w:val="24"/>
              <w:lang w:val="ro-RO"/>
            </w:rPr>
            <w:t>APM Mehedinti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EndPr/>
        <w:sdtContent>
          <w:r w:rsidR="00FF6AEB">
            <w:rPr>
              <w:rFonts w:ascii="Arial" w:hAnsi="Arial" w:cs="Arial"/>
              <w:sz w:val="24"/>
              <w:szCs w:val="24"/>
              <w:lang w:val="ro-RO"/>
            </w:rPr>
            <w:t>10864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5-10-14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FF6AEB">
            <w:rPr>
              <w:rFonts w:ascii="Arial" w:hAnsi="Arial" w:cs="Arial"/>
              <w:spacing w:val="-6"/>
              <w:sz w:val="24"/>
              <w:szCs w:val="24"/>
              <w:lang w:val="ro-RO"/>
            </w:rPr>
            <w:t>14.10.2015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4964" w:rsidRDefault="00314964" w:rsidP="00314964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>
            <w:rPr>
              <w:lang w:val="ro-RO"/>
            </w:rPr>
            <w:t xml:space="preserve">       </w:t>
          </w:r>
          <w:r w:rsidR="00460E82" w:rsidRPr="00314964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="00460E82" w:rsidRPr="00314964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RDefault="00460E82" w:rsidP="00F41F0E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RDefault="00460E82" w:rsidP="0059538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p w:rsidR="00595382" w:rsidRPr="0001311F" w:rsidRDefault="00460E82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EndPr/>
        <w:sdtContent>
          <w:r w:rsidR="00FF6AEB">
            <w:rPr>
              <w:rFonts w:ascii="Arial" w:hAnsi="Arial" w:cs="Arial"/>
              <w:sz w:val="24"/>
              <w:szCs w:val="24"/>
              <w:lang w:val="ro-RO"/>
            </w:rPr>
            <w:t>APM Mehedinţi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</w:t>
          </w:r>
          <w:r w:rsidR="00FF6AEB">
            <w:rPr>
              <w:rFonts w:ascii="Arial" w:hAnsi="Arial" w:cs="Arial"/>
              <w:sz w:val="24"/>
              <w:szCs w:val="24"/>
              <w:lang w:val="ro-RO"/>
            </w:rPr>
            <w:t xml:space="preserve"> desfăşurate în cadrul şedinţei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Comisiei de Analiză Tehnică din data de </w:t>
          </w:r>
          <w:r w:rsidR="00FF6AEB">
            <w:rPr>
              <w:rFonts w:ascii="Arial" w:hAnsi="Arial" w:cs="Arial"/>
              <w:sz w:val="24"/>
              <w:szCs w:val="24"/>
              <w:lang w:val="ro-RO"/>
            </w:rPr>
            <w:t>02.06.2015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 </w:t>
          </w:r>
          <w:r w:rsidR="00FF6AEB" w:rsidRPr="00FF6AEB">
            <w:rPr>
              <w:rFonts w:ascii="Arial" w:hAnsi="Arial" w:cs="Arial"/>
              <w:b/>
              <w:sz w:val="24"/>
              <w:szCs w:val="24"/>
              <w:lang w:val="ro-RO"/>
            </w:rPr>
            <w:t>„Modernizare drumuri în Asociaţia de Dezvoltare Intercomunitară Broşteni-Corcova”</w:t>
          </w:r>
          <w:r w:rsidR="00FF6AEB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</w:t>
          </w:r>
          <w:r w:rsidR="00FF6AEB">
            <w:rPr>
              <w:rFonts w:ascii="Arial" w:hAnsi="Arial" w:cs="Arial"/>
              <w:sz w:val="24"/>
              <w:szCs w:val="24"/>
              <w:lang w:val="ro-RO"/>
            </w:rPr>
            <w:t xml:space="preserve"> intravilanul comunelor Broşteni şi Corcova,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FF6AEB">
            <w:rPr>
              <w:rFonts w:ascii="Arial" w:hAnsi="Arial" w:cs="Arial"/>
              <w:b/>
              <w:sz w:val="24"/>
              <w:szCs w:val="24"/>
              <w:lang w:val="ro-RO"/>
            </w:rPr>
            <w:t>nu se supune evaluării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FF6AEB">
            <w:rPr>
              <w:rFonts w:ascii="Arial" w:hAnsi="Arial" w:cs="Arial"/>
              <w:b/>
              <w:sz w:val="24"/>
              <w:szCs w:val="24"/>
              <w:lang w:val="ro-RO"/>
            </w:rPr>
            <w:t>impactului asupra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FF6AEB">
            <w:rPr>
              <w:rFonts w:ascii="Arial" w:hAnsi="Arial" w:cs="Arial"/>
              <w:b/>
              <w:sz w:val="24"/>
              <w:szCs w:val="24"/>
              <w:lang w:val="ro-RO"/>
            </w:rPr>
            <w:t>mediului şi nu se supune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FF6AEB">
            <w:rPr>
              <w:rFonts w:ascii="Arial" w:hAnsi="Arial" w:cs="Arial"/>
              <w:b/>
              <w:sz w:val="24"/>
              <w:szCs w:val="24"/>
              <w:lang w:val="ro-RO"/>
            </w:rPr>
            <w:t>evaluării adecvate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460E82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alias w:val="Câmp editabil text"/>
        <w:tag w:val="CampEditabil"/>
        <w:id w:val="-1143572137"/>
        <w:placeholder>
          <w:docPart w:val="1C53098233974098B11ED4B4A33869E9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753675" w:rsidRPr="00FF6AEB" w:rsidRDefault="00FF6AEB" w:rsidP="00FF6AE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FF6AEB">
            <w:rPr>
              <w:rFonts w:ascii="Arial" w:hAnsi="Arial" w:cs="Arial"/>
              <w:b/>
              <w:sz w:val="24"/>
              <w:szCs w:val="24"/>
            </w:rPr>
            <w:t xml:space="preserve">     I.</w:t>
          </w:r>
          <w:r w:rsidR="00460E82" w:rsidRPr="00FF6AEB">
            <w:rPr>
              <w:rFonts w:ascii="Arial" w:hAnsi="Arial" w:cs="Arial"/>
              <w:b/>
              <w:sz w:val="24"/>
              <w:szCs w:val="24"/>
            </w:rPr>
            <w:t>Motivele care au stat la baza luării deciziei etapei de încadrare în procedura de evaluare a impactului asup</w:t>
          </w:r>
          <w:r w:rsidR="00460E82" w:rsidRPr="00FF6AEB">
            <w:rPr>
              <w:rFonts w:ascii="Arial" w:hAnsi="Arial" w:cs="Arial"/>
              <w:b/>
              <w:sz w:val="24"/>
              <w:szCs w:val="24"/>
            </w:rPr>
            <w:t>ra mediului sunt următoarele</w:t>
          </w:r>
          <w:r w:rsidR="00460E82" w:rsidRPr="00FF6AEB">
            <w:rPr>
              <w:rFonts w:ascii="Arial" w:hAnsi="Arial" w:cs="Arial"/>
              <w:sz w:val="24"/>
              <w:szCs w:val="24"/>
            </w:rPr>
            <w:t>:</w:t>
          </w:r>
        </w:p>
        <w:p w:rsidR="001A3CCB" w:rsidRDefault="001A3CCB" w:rsidP="001A3CC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  <w:r w:rsidRPr="00522DB9">
            <w:rPr>
              <w:rFonts w:ascii="Arial" w:hAnsi="Arial" w:cs="Arial"/>
              <w:sz w:val="24"/>
              <w:szCs w:val="24"/>
            </w:rPr>
            <w:t xml:space="preserve">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>, anexa nr.</w:t>
          </w:r>
          <w:r w:rsidRPr="00864FDE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  <w:r w:rsidRPr="00B33109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2, punctul </w:t>
          </w:r>
          <w:r w:rsidRPr="00B33109">
            <w:rPr>
              <w:rFonts w:ascii="Arial" w:eastAsia="Times New Roman" w:hAnsi="Arial" w:cs="Arial"/>
              <w:color w:val="000000"/>
              <w:sz w:val="24"/>
              <w:szCs w:val="24"/>
              <w:lang w:val="ro-RO"/>
            </w:rPr>
            <w:t xml:space="preserve">13, lit. a) </w:t>
          </w:r>
          <w:r w:rsidRPr="00B33109">
            <w:rPr>
              <w:rFonts w:ascii="Arial" w:hAnsi="Arial" w:cs="Arial"/>
              <w:color w:val="000000"/>
              <w:sz w:val="24"/>
              <w:szCs w:val="24"/>
              <w:lang w:val="ro-RO"/>
            </w:rPr>
            <w:t>„</w:t>
          </w:r>
          <w:r w:rsidRPr="00B33109">
            <w:rPr>
              <w:rFonts w:ascii="Arial" w:eastAsia="Times New Roman" w:hAnsi="Arial" w:cs="Arial"/>
              <w:color w:val="000000"/>
              <w:sz w:val="24"/>
              <w:szCs w:val="24"/>
              <w:lang w:val="ro-RO"/>
            </w:rPr>
            <w:t>Orice modificări sau extinderi, altele decât cele prevăzute la pct. 22 din anexa nr. 1, ale proiectelor prevăzute în anexa nr. 1 sau în prezenta anexă, deja autorizate, executate sau în curs de a fi executate, care pot avea efecte semnificative negative asupra mediului</w:t>
          </w:r>
          <w:r w:rsidRPr="00B33109">
            <w:rPr>
              <w:rFonts w:ascii="Arial" w:hAnsi="Arial" w:cs="Arial"/>
              <w:color w:val="000000"/>
              <w:sz w:val="24"/>
              <w:szCs w:val="24"/>
              <w:lang w:val="ro-RO"/>
            </w:rPr>
            <w:t>”</w:t>
          </w:r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1A3CCB" w:rsidRPr="00F758DF" w:rsidRDefault="001A3CCB" w:rsidP="001A3CCB">
          <w:pPr>
            <w:spacing w:after="0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F758DF">
            <w:rPr>
              <w:rFonts w:ascii="Arial" w:hAnsi="Arial" w:cs="Arial"/>
              <w:sz w:val="24"/>
              <w:szCs w:val="24"/>
            </w:rPr>
            <w:t xml:space="preserve">b) </w:t>
          </w:r>
          <w:r w:rsidRPr="00F758DF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mărimea proiectului: </w:t>
          </w:r>
        </w:p>
        <w:p w:rsidR="001A3CCB" w:rsidRDefault="001A3CCB" w:rsidP="001A3CCB">
          <w:pPr>
            <w:spacing w:after="0"/>
            <w:ind w:firstLine="720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F758DF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-lucrările se desfăşoară pe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teritoriul comune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lor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B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roşteni -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satele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Luncşoara, Lupşa de Sus, Lupşa de Jos</w:t>
          </w:r>
          <w:r w:rsidR="0031496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,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Broşteni şi Meriş, iar pe teritoriul comunei Corcova- satele Imoasa, Corcova, Cernaia şi Vlădeşti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; terenul este situat în intravilanul şi extravilanul comune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lor</w:t>
          </w:r>
          <w:r w:rsidRPr="00F758DF">
            <w:rPr>
              <w:rFonts w:ascii="Arial" w:hAnsi="Arial" w:cs="Arial"/>
              <w:color w:val="000000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aparţine domeniului public de interes local, cu folosinţa con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form PUG, drumuri comunale, uliţe şi drumuri săteşti</w:t>
          </w:r>
        </w:p>
        <w:p w:rsidR="001A3CCB" w:rsidRPr="00F758DF" w:rsidRDefault="001A3CCB" w:rsidP="001A3CCB">
          <w:pPr>
            <w:spacing w:after="0"/>
            <w:ind w:firstLine="720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-</w:t>
          </w:r>
          <w:r w:rsidRPr="00F758DF">
            <w:rPr>
              <w:rFonts w:ascii="Arial" w:hAnsi="Arial" w:cs="Arial"/>
              <w:color w:val="000000"/>
              <w:sz w:val="24"/>
              <w:szCs w:val="24"/>
              <w:lang w:val="ro-RO"/>
            </w:rPr>
            <w:t>lungime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a totală a drumuri</w:t>
          </w:r>
          <w:r w:rsidR="00314964">
            <w:rPr>
              <w:rFonts w:ascii="Arial" w:hAnsi="Arial" w:cs="Arial"/>
              <w:color w:val="000000"/>
              <w:sz w:val="24"/>
              <w:szCs w:val="24"/>
              <w:lang w:val="ro-RO"/>
            </w:rPr>
            <w:t>lor ce se modernizează este de: 6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,</w:t>
          </w:r>
          <w:r w:rsidR="00314964">
            <w:rPr>
              <w:rFonts w:ascii="Arial" w:hAnsi="Arial" w:cs="Arial"/>
              <w:color w:val="000000"/>
              <w:sz w:val="24"/>
              <w:szCs w:val="24"/>
              <w:lang w:val="ro-RO"/>
            </w:rPr>
            <w:t>199 km în comuna Broşteni (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suprafaţa totală a platformei drumurilor ce se modernizează este de </w:t>
          </w:r>
          <w:r w:rsidR="00314964">
            <w:rPr>
              <w:rFonts w:ascii="Arial" w:hAnsi="Arial" w:cs="Arial"/>
              <w:color w:val="000000"/>
              <w:sz w:val="24"/>
              <w:szCs w:val="24"/>
              <w:lang w:val="ro-RO"/>
            </w:rPr>
            <w:t>65 623 mp)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;</w:t>
          </w:r>
          <w:r w:rsidR="0031496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13</w:t>
          </w:r>
          <w:r w:rsidR="009902D4">
            <w:rPr>
              <w:rFonts w:ascii="Arial" w:hAnsi="Arial" w:cs="Arial"/>
              <w:color w:val="000000"/>
              <w:sz w:val="24"/>
              <w:szCs w:val="24"/>
              <w:lang w:val="ro-RO"/>
            </w:rPr>
            <w:t>,</w:t>
          </w:r>
          <w:r w:rsidR="0031496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  <w:r w:rsidR="00314964">
            <w:rPr>
              <w:rFonts w:ascii="Arial" w:hAnsi="Arial" w:cs="Arial"/>
              <w:color w:val="000000"/>
              <w:sz w:val="24"/>
              <w:szCs w:val="24"/>
              <w:lang w:val="ro-RO"/>
            </w:rPr>
            <w:lastRenderedPageBreak/>
            <w:t>234 km</w:t>
          </w:r>
          <w:r w:rsidR="009902D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în comuna Corcova </w:t>
          </w:r>
          <w:r w:rsidR="009902D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(suprafaţa totală a platformei drumurilor ce se modernizează este de </w:t>
          </w:r>
          <w:r w:rsidR="009902D4">
            <w:rPr>
              <w:rFonts w:ascii="Arial" w:hAnsi="Arial" w:cs="Arial"/>
              <w:color w:val="000000"/>
              <w:sz w:val="24"/>
              <w:szCs w:val="24"/>
              <w:lang w:val="ro-RO"/>
            </w:rPr>
            <w:t>134 330</w:t>
          </w:r>
          <w:r w:rsidR="009902D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mp);</w:t>
          </w:r>
        </w:p>
        <w:p w:rsidR="001A3CCB" w:rsidRPr="00F758DF" w:rsidRDefault="001A3CCB" w:rsidP="001A3CCB">
          <w:pPr>
            <w:spacing w:after="0"/>
            <w:ind w:firstLine="720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F758DF">
            <w:rPr>
              <w:rFonts w:ascii="Arial" w:hAnsi="Arial" w:cs="Arial"/>
              <w:color w:val="000000"/>
              <w:sz w:val="24"/>
              <w:szCs w:val="24"/>
              <w:lang w:val="ro-RO"/>
            </w:rPr>
            <w:t>-nu sunt necesare expropieri de teren sau demolări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;</w:t>
          </w:r>
        </w:p>
        <w:p w:rsidR="00EA41B2" w:rsidRDefault="001A3CCB" w:rsidP="001A3CCB">
          <w:pPr>
            <w:spacing w:after="0" w:line="300" w:lineRule="atLeast"/>
            <w:ind w:firstLine="720"/>
            <w:jc w:val="both"/>
            <w:textAlignment w:val="baseline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F758DF">
            <w:rPr>
              <w:rFonts w:ascii="Arial" w:hAnsi="Arial" w:cs="Arial"/>
              <w:color w:val="000000"/>
              <w:sz w:val="24"/>
              <w:szCs w:val="24"/>
              <w:lang w:val="ro-RO"/>
            </w:rPr>
            <w:t>-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structura rutieră a doptată: </w:t>
          </w:r>
          <w:r w:rsidR="00EA41B2">
            <w:rPr>
              <w:rFonts w:ascii="Arial" w:hAnsi="Arial" w:cs="Arial"/>
              <w:color w:val="000000"/>
              <w:sz w:val="24"/>
              <w:szCs w:val="24"/>
              <w:lang w:val="ro-RO"/>
            </w:rPr>
            <w:t>35 cm strat de fundaţie (20 cm împietruire existentă scarificată şi reprofilară; strat de balast nou adăugat de 15 cm); 10 cm strat de bază din macadam ordinar; 6 cm strat de legătură din BADPS 20; 4 cm strat de uzură din BAPC;</w:t>
          </w:r>
        </w:p>
        <w:p w:rsidR="00EA41B2" w:rsidRPr="00EA41B2" w:rsidRDefault="00EA41B2" w:rsidP="001A3CCB">
          <w:pPr>
            <w:spacing w:after="0" w:line="300" w:lineRule="atLeast"/>
            <w:ind w:firstLine="720"/>
            <w:jc w:val="both"/>
            <w:textAlignment w:val="baseline"/>
            <w:rPr>
              <w:rFonts w:ascii="Arial" w:hAnsi="Arial" w:cs="Arial"/>
              <w:color w:val="FF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-</w:t>
          </w:r>
          <w:r w:rsidRPr="00EA41B2">
            <w:rPr>
              <w:rFonts w:ascii="Arial" w:hAnsi="Arial" w:cs="Arial"/>
              <w:color w:val="FF0000"/>
              <w:sz w:val="24"/>
              <w:szCs w:val="24"/>
              <w:lang w:val="ro-RO"/>
            </w:rPr>
            <w:t>lucrări de scurgere a apelor: şanţuri trapezoidale neprotejate; şanţuri pereate; rigole pereate carosabile; podeţe tubulare;</w:t>
          </w:r>
        </w:p>
        <w:p w:rsidR="00EA41B2" w:rsidRPr="00EA41B2" w:rsidRDefault="00EA41B2" w:rsidP="001A3CCB">
          <w:pPr>
            <w:spacing w:after="0" w:line="300" w:lineRule="atLeast"/>
            <w:ind w:firstLine="720"/>
            <w:jc w:val="both"/>
            <w:textAlignment w:val="baseline"/>
            <w:rPr>
              <w:rFonts w:ascii="Arial" w:hAnsi="Arial" w:cs="Arial"/>
              <w:color w:val="000000" w:themeColor="text1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 w:themeColor="text1"/>
              <w:sz w:val="24"/>
              <w:szCs w:val="24"/>
              <w:lang w:val="ro-RO"/>
            </w:rPr>
            <w:t>-lucrări accesorii: indicatoare de circulaţie; marcaje rutiere longitudinale</w:t>
          </w:r>
        </w:p>
        <w:p w:rsidR="001A3CCB" w:rsidRPr="00F758DF" w:rsidRDefault="001A3CCB" w:rsidP="001A3CCB">
          <w:pPr>
            <w:spacing w:after="0" w:line="300" w:lineRule="atLeast"/>
            <w:ind w:firstLine="720"/>
            <w:jc w:val="both"/>
            <w:textAlignment w:val="baseline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-drumurile laterale, pe o lungime de 10 m de la intersecţie vor avea </w:t>
          </w:r>
          <w:r w:rsidR="0002225E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aceeaşi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structur</w:t>
          </w:r>
          <w:r w:rsidR="0002225E">
            <w:rPr>
              <w:rFonts w:ascii="Arial" w:hAnsi="Arial" w:cs="Arial"/>
              <w:color w:val="000000"/>
              <w:sz w:val="24"/>
              <w:szCs w:val="24"/>
              <w:lang w:val="ro-RO"/>
            </w:rPr>
            <w:t>ă ca şi drumurile proiectate, asigurându-se scurgerea apelor prin podeţe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;</w:t>
          </w:r>
          <w:r w:rsidRPr="00F758DF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</w:p>
        <w:p w:rsidR="001A3CCB" w:rsidRPr="00F758DF" w:rsidRDefault="001A3CCB" w:rsidP="001A3CCB">
          <w:pPr>
            <w:pStyle w:val="NormalWeb"/>
            <w:spacing w:before="0" w:beforeAutospacing="0" w:after="0" w:afterAutospacing="0"/>
            <w:ind w:firstLine="720"/>
            <w:rPr>
              <w:rFonts w:ascii="Arial" w:hAnsi="Arial" w:cs="Arial"/>
              <w:color w:val="000000"/>
            </w:rPr>
          </w:pPr>
          <w:r w:rsidRPr="00F758DF">
            <w:rPr>
              <w:rFonts w:ascii="Arial" w:hAnsi="Arial" w:cs="Arial"/>
              <w:color w:val="000000"/>
            </w:rPr>
            <w:t xml:space="preserve">c)utilizarea resurselor naturale: nu se folosesc resurse naturale din zona lucrărilor; </w:t>
          </w:r>
        </w:p>
        <w:p w:rsidR="001A3CCB" w:rsidRPr="00F758DF" w:rsidRDefault="001A3CCB" w:rsidP="001A3CCB">
          <w:pPr>
            <w:pStyle w:val="Corptext"/>
            <w:ind w:firstLine="720"/>
            <w:jc w:val="both"/>
            <w:rPr>
              <w:rFonts w:cs="Arial"/>
              <w:lang w:val="ro-RO"/>
            </w:rPr>
          </w:pPr>
          <w:r w:rsidRPr="00F758DF">
            <w:rPr>
              <w:rFonts w:cs="Arial"/>
              <w:lang w:val="ro-RO"/>
            </w:rPr>
            <w:t>d)producţia de deşeuri: în timpul lucrărilor se vor genera deşeuri din construcţie</w:t>
          </w:r>
          <w:r>
            <w:rPr>
              <w:rFonts w:cs="Arial"/>
              <w:lang w:val="ro-RO"/>
            </w:rPr>
            <w:t>:</w:t>
          </w:r>
          <w:r w:rsidRPr="00F758DF">
            <w:rPr>
              <w:rFonts w:cs="Arial"/>
              <w:lang w:val="ro-RO"/>
            </w:rPr>
            <w:t xml:space="preserve">  pământ excavat, piatră; beton; amestec de materiale de construcţie); lemn; resturi vegetale;  deşeuri menajere;  </w:t>
          </w:r>
        </w:p>
        <w:p w:rsidR="001A3CCB" w:rsidRPr="00F758DF" w:rsidRDefault="001A3CCB" w:rsidP="001A3CCB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F758DF">
            <w:rPr>
              <w:rFonts w:cs="Arial"/>
              <w:lang w:val="ro-RO"/>
            </w:rPr>
            <w:t xml:space="preserve">e)riscul de accident: este scazut datorită tehnologiilor utilizate; se va respecta </w:t>
          </w:r>
          <w:r w:rsidRPr="00F758DF">
            <w:rPr>
              <w:rFonts w:cs="Arial"/>
              <w:bCs/>
              <w:lang w:val="ro-RO"/>
            </w:rPr>
            <w:t xml:space="preserve">regimul de depozitare, manipulare şi utilizare a </w:t>
          </w:r>
          <w:r>
            <w:rPr>
              <w:rFonts w:cs="Arial"/>
              <w:bCs/>
              <w:lang w:val="ro-RO"/>
            </w:rPr>
            <w:t xml:space="preserve">materialelor, a </w:t>
          </w:r>
          <w:r w:rsidRPr="00F758DF">
            <w:rPr>
              <w:rFonts w:cs="Arial"/>
              <w:bCs/>
              <w:lang w:val="ro-RO"/>
            </w:rPr>
            <w:t xml:space="preserve">combustibililor şi lubrefianţilor; </w:t>
          </w:r>
          <w:r w:rsidRPr="00F758DF">
            <w:rPr>
              <w:rFonts w:cs="Arial"/>
              <w:lang w:val="ro-RO"/>
            </w:rPr>
            <w:t>prin grija constructorului lucrărilor, se va întocmi un Plan de prevenire şi combatere a potenţialelor accidente</w:t>
          </w:r>
          <w:r w:rsidRPr="00F758DF">
            <w:rPr>
              <w:rFonts w:cs="Arial"/>
              <w:bCs/>
              <w:lang w:val="ro-RO"/>
            </w:rPr>
            <w:t>, a situaţiilor de risc sau a altor situaţii neprevăzute în faza de construcţie;</w:t>
          </w:r>
        </w:p>
        <w:p w:rsidR="001A3CCB" w:rsidRPr="00F758DF" w:rsidRDefault="001A3CCB" w:rsidP="001A3CCB">
          <w:pPr>
            <w:pStyle w:val="NormalWeb"/>
            <w:spacing w:before="0" w:beforeAutospacing="0" w:after="0" w:afterAutospacing="0"/>
            <w:jc w:val="both"/>
            <w:rPr>
              <w:rFonts w:ascii="Arial" w:hAnsi="Arial" w:cs="Arial"/>
              <w:color w:val="000000"/>
            </w:rPr>
          </w:pPr>
          <w:r w:rsidRPr="0019796F">
            <w:rPr>
              <w:rFonts w:ascii="Garamond" w:hAnsi="Garamond"/>
              <w:color w:val="000000"/>
              <w:sz w:val="28"/>
              <w:szCs w:val="28"/>
            </w:rPr>
            <w:t xml:space="preserve">          </w:t>
          </w:r>
          <w:r w:rsidRPr="00F758DF">
            <w:rPr>
              <w:rFonts w:ascii="Arial" w:hAnsi="Arial" w:cs="Arial"/>
              <w:color w:val="000000"/>
            </w:rPr>
            <w:t xml:space="preserve">f)relativa abundenţă a resurselor naturale din zonă, calitatea şi capacitatea regenerativă a acestora: se vor folosi materialele de construcţie aprovizionate de la balastiere, staţiile de betoane, mixturi astfaltice, după caz, autorizate; </w:t>
          </w:r>
        </w:p>
        <w:p w:rsidR="001A3CCB" w:rsidRPr="00F758DF" w:rsidRDefault="001A3CCB" w:rsidP="001A3CCB">
          <w:pPr>
            <w:pStyle w:val="NormalWeb"/>
            <w:spacing w:before="0" w:beforeAutospacing="0" w:after="0" w:afterAutospacing="0"/>
            <w:ind w:firstLine="720"/>
            <w:jc w:val="both"/>
            <w:rPr>
              <w:rFonts w:ascii="Arial" w:hAnsi="Arial" w:cs="Arial"/>
              <w:color w:val="000000"/>
            </w:rPr>
          </w:pPr>
          <w:r w:rsidRPr="00F758DF">
            <w:rPr>
              <w:rFonts w:ascii="Arial" w:hAnsi="Arial" w:cs="Arial"/>
              <w:color w:val="000000"/>
            </w:rPr>
            <w:t>g)capacitatea de absorbţie a mediului: realizarea proiectului se încadrează în programul de dezvoltare a infrastructurii din comun</w:t>
          </w:r>
          <w:r w:rsidR="0002225E">
            <w:rPr>
              <w:rFonts w:ascii="Arial" w:hAnsi="Arial" w:cs="Arial"/>
              <w:color w:val="000000"/>
            </w:rPr>
            <w:t>ele</w:t>
          </w:r>
          <w:r w:rsidRPr="00F758DF">
            <w:rPr>
              <w:rFonts w:ascii="Arial" w:hAnsi="Arial" w:cs="Arial"/>
              <w:color w:val="000000"/>
            </w:rPr>
            <w:t xml:space="preserve"> </w:t>
          </w:r>
          <w:r>
            <w:rPr>
              <w:rFonts w:ascii="Arial" w:hAnsi="Arial" w:cs="Arial"/>
              <w:color w:val="000000"/>
            </w:rPr>
            <w:t>B</w:t>
          </w:r>
          <w:r w:rsidR="0002225E">
            <w:rPr>
              <w:rFonts w:ascii="Arial" w:hAnsi="Arial" w:cs="Arial"/>
              <w:color w:val="000000"/>
            </w:rPr>
            <w:t>roşteni şi Corcova</w:t>
          </w:r>
          <w:r w:rsidRPr="00F758DF">
            <w:rPr>
              <w:rFonts w:ascii="Arial" w:hAnsi="Arial" w:cs="Arial"/>
              <w:color w:val="000000"/>
            </w:rPr>
            <w:t xml:space="preserve">; lucrările se încadrează în cadrul natural fără a agresa sau afecta organizarea existentă a teritoriului; prin realizarea investiţiei se vor elimina fenomenele de inundaţii şi de destabilizare a terasamentelor; </w:t>
          </w:r>
        </w:p>
        <w:p w:rsidR="001A3CCB" w:rsidRPr="00F758DF" w:rsidRDefault="001A3CCB" w:rsidP="001A3CCB">
          <w:pPr>
            <w:spacing w:after="0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58DF">
            <w:rPr>
              <w:rFonts w:ascii="Arial" w:hAnsi="Arial" w:cs="Arial"/>
              <w:sz w:val="24"/>
              <w:szCs w:val="24"/>
              <w:lang w:val="ro-RO"/>
            </w:rPr>
            <w:t xml:space="preserve">h)zonele de protecţie specială: </w:t>
          </w:r>
          <w:r w:rsidR="0002225E">
            <w:rPr>
              <w:rFonts w:ascii="Arial" w:hAnsi="Arial" w:cs="Arial"/>
              <w:sz w:val="24"/>
              <w:szCs w:val="24"/>
              <w:lang w:val="ro-RO"/>
            </w:rPr>
            <w:t>nu este cazul</w:t>
          </w:r>
        </w:p>
        <w:p w:rsidR="001A3CCB" w:rsidRPr="00F758DF" w:rsidRDefault="001A3CCB" w:rsidP="001A3CCB">
          <w:pPr>
            <w:pStyle w:val="NormalWeb"/>
            <w:spacing w:before="0" w:beforeAutospacing="0" w:after="0" w:afterAutospacing="0"/>
            <w:ind w:firstLine="720"/>
            <w:rPr>
              <w:rFonts w:ascii="Arial" w:hAnsi="Arial" w:cs="Arial"/>
              <w:color w:val="000000"/>
            </w:rPr>
          </w:pPr>
          <w:r w:rsidRPr="00F758DF">
            <w:rPr>
              <w:rFonts w:ascii="Arial" w:hAnsi="Arial" w:cs="Arial"/>
              <w:color w:val="000000"/>
            </w:rPr>
            <w:t>i)ariile în care standardele de calitate a mediului stabilite de legislaţia în vigoare au fost deja depăşite: nu este cazul;</w:t>
          </w:r>
        </w:p>
        <w:p w:rsidR="001A3CCB" w:rsidRPr="00F758DF" w:rsidRDefault="001A3CCB" w:rsidP="001A3CCB">
          <w:pPr>
            <w:pStyle w:val="NormalWeb"/>
            <w:tabs>
              <w:tab w:val="right" w:pos="9974"/>
            </w:tabs>
            <w:spacing w:before="0" w:beforeAutospacing="0" w:after="0" w:afterAutospacing="0"/>
            <w:ind w:firstLine="720"/>
            <w:rPr>
              <w:rFonts w:ascii="Arial" w:hAnsi="Arial" w:cs="Arial"/>
              <w:color w:val="000000"/>
            </w:rPr>
          </w:pPr>
          <w:r w:rsidRPr="00F758DF">
            <w:rPr>
              <w:rFonts w:ascii="Arial" w:hAnsi="Arial" w:cs="Arial"/>
              <w:color w:val="000000"/>
            </w:rPr>
            <w:t>j)ariile dens populate: nu este cazul;</w:t>
          </w:r>
          <w:r>
            <w:rPr>
              <w:rFonts w:ascii="Arial" w:hAnsi="Arial" w:cs="Arial"/>
              <w:color w:val="000000"/>
            </w:rPr>
            <w:tab/>
          </w:r>
        </w:p>
        <w:p w:rsidR="001A3CCB" w:rsidRPr="00EA2327" w:rsidRDefault="001A3CCB" w:rsidP="001A3CCB">
          <w:pPr>
            <w:pStyle w:val="NormalWeb"/>
            <w:spacing w:before="0" w:beforeAutospacing="0" w:after="0" w:afterAutospacing="0"/>
            <w:ind w:firstLine="720"/>
            <w:jc w:val="both"/>
            <w:rPr>
              <w:rFonts w:ascii="Arial" w:hAnsi="Arial" w:cs="Arial"/>
              <w:color w:val="FF0000"/>
            </w:rPr>
          </w:pPr>
          <w:r w:rsidRPr="00F758DF">
            <w:rPr>
              <w:rFonts w:ascii="Arial" w:hAnsi="Arial" w:cs="Arial"/>
              <w:color w:val="000000"/>
            </w:rPr>
            <w:t xml:space="preserve">k)peisajele cu semnificaţie istorică, culturală şi arheologică: </w:t>
          </w:r>
          <w:r w:rsidR="0002225E">
            <w:rPr>
              <w:rFonts w:ascii="Arial" w:hAnsi="Arial" w:cs="Arial"/>
              <w:color w:val="000000"/>
            </w:rPr>
            <w:t>nu este cazul</w:t>
          </w:r>
        </w:p>
        <w:p w:rsidR="001A3CCB" w:rsidRPr="00F758DF" w:rsidRDefault="001A3CCB" w:rsidP="001A3CCB">
          <w:pPr>
            <w:pStyle w:val="NormalWeb"/>
            <w:spacing w:before="0" w:beforeAutospacing="0" w:after="0" w:afterAutospacing="0"/>
            <w:ind w:firstLine="720"/>
            <w:rPr>
              <w:rFonts w:ascii="Arial" w:hAnsi="Arial" w:cs="Arial"/>
              <w:color w:val="000000"/>
            </w:rPr>
          </w:pPr>
          <w:r w:rsidRPr="00F758DF">
            <w:rPr>
              <w:rFonts w:ascii="Arial" w:hAnsi="Arial" w:cs="Arial"/>
              <w:color w:val="000000"/>
            </w:rPr>
            <w:t xml:space="preserve">l)extinderea impactului: local, numai în zona de lucru, pe perioada de execuţie; </w:t>
          </w:r>
        </w:p>
        <w:p w:rsidR="001A3CCB" w:rsidRPr="00F758DF" w:rsidRDefault="001A3CCB" w:rsidP="001A3CCB">
          <w:pPr>
            <w:pStyle w:val="NormalWeb"/>
            <w:spacing w:before="0" w:beforeAutospacing="0" w:after="0" w:afterAutospacing="0"/>
            <w:rPr>
              <w:rFonts w:ascii="Arial" w:hAnsi="Arial" w:cs="Arial"/>
              <w:color w:val="000000"/>
            </w:rPr>
          </w:pPr>
          <w:r w:rsidRPr="00F758DF">
            <w:rPr>
              <w:rFonts w:ascii="Arial" w:hAnsi="Arial" w:cs="Arial"/>
              <w:color w:val="000000"/>
            </w:rPr>
            <w:t xml:space="preserve">          </w:t>
          </w:r>
          <w:r>
            <w:rPr>
              <w:rFonts w:ascii="Arial" w:hAnsi="Arial" w:cs="Arial"/>
              <w:color w:val="000000"/>
            </w:rPr>
            <w:t xml:space="preserve"> </w:t>
          </w:r>
          <w:r w:rsidRPr="00F758DF">
            <w:rPr>
              <w:rFonts w:ascii="Arial" w:hAnsi="Arial" w:cs="Arial"/>
              <w:color w:val="000000"/>
            </w:rPr>
            <w:t>m)natura transfrontieră a impactului: nu este cazul</w:t>
          </w:r>
        </w:p>
        <w:p w:rsidR="001A3CCB" w:rsidRPr="00F758DF" w:rsidRDefault="001A3CCB" w:rsidP="001A3CCB">
          <w:pPr>
            <w:pStyle w:val="NormalWeb"/>
            <w:spacing w:before="0" w:beforeAutospacing="0" w:after="0" w:afterAutospacing="0" w:line="312" w:lineRule="atLeast"/>
            <w:rPr>
              <w:rFonts w:ascii="Arial" w:hAnsi="Arial" w:cs="Arial"/>
              <w:color w:val="000000"/>
            </w:rPr>
          </w:pPr>
          <w:r w:rsidRPr="00F758DF">
            <w:rPr>
              <w:rFonts w:ascii="Arial" w:hAnsi="Arial" w:cs="Arial"/>
              <w:color w:val="000000"/>
            </w:rPr>
            <w:t xml:space="preserve">          </w:t>
          </w:r>
          <w:r>
            <w:rPr>
              <w:rFonts w:ascii="Arial" w:hAnsi="Arial" w:cs="Arial"/>
              <w:color w:val="000000"/>
            </w:rPr>
            <w:t xml:space="preserve"> </w:t>
          </w:r>
          <w:r w:rsidRPr="00F758DF">
            <w:rPr>
              <w:rFonts w:ascii="Arial" w:hAnsi="Arial" w:cs="Arial"/>
              <w:color w:val="000000"/>
            </w:rPr>
            <w:t>n)mărimea şi complexitatea impactului: impact redus</w:t>
          </w:r>
        </w:p>
        <w:p w:rsidR="001A3CCB" w:rsidRPr="00F758DF" w:rsidRDefault="001A3CCB" w:rsidP="001A3CCB">
          <w:pPr>
            <w:spacing w:after="0" w:line="300" w:lineRule="atLeast"/>
            <w:jc w:val="both"/>
            <w:textAlignment w:val="baseline"/>
            <w:rPr>
              <w:rStyle w:val="sttlitera"/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F758DF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       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  <w:r w:rsidRPr="00F758DF">
            <w:rPr>
              <w:rFonts w:ascii="Arial" w:hAnsi="Arial" w:cs="Arial"/>
              <w:color w:val="000000"/>
              <w:sz w:val="24"/>
              <w:szCs w:val="24"/>
              <w:lang w:val="ro-RO"/>
            </w:rPr>
            <w:t>o)probabilitatea impactului: redus, local, datorat lucrărilor de construcţie şi după caz, a celor de rea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lizare a organizării de şantier</w:t>
          </w:r>
          <w:r w:rsidRPr="00F758DF">
            <w:rPr>
              <w:rStyle w:val="sttlitera"/>
              <w:rFonts w:ascii="Arial" w:hAnsi="Arial" w:cs="Arial"/>
              <w:color w:val="000000"/>
              <w:sz w:val="24"/>
              <w:szCs w:val="24"/>
              <w:lang w:val="ro-RO"/>
            </w:rPr>
            <w:t>;</w:t>
          </w:r>
        </w:p>
        <w:p w:rsidR="001A3CCB" w:rsidRPr="00F758DF" w:rsidRDefault="001A3CCB" w:rsidP="0097138B">
          <w:pPr>
            <w:spacing w:after="0" w:line="240" w:lineRule="auto"/>
            <w:jc w:val="both"/>
            <w:textAlignment w:val="baseline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F758DF">
            <w:rPr>
              <w:rStyle w:val="sttlitera"/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       </w:t>
          </w:r>
          <w:r>
            <w:rPr>
              <w:rStyle w:val="sttlitera"/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</w:t>
          </w:r>
          <w:r w:rsidRPr="00F758DF">
            <w:rPr>
              <w:rStyle w:val="sttlitera"/>
              <w:rFonts w:ascii="Arial" w:hAnsi="Arial" w:cs="Arial"/>
              <w:color w:val="000000"/>
              <w:sz w:val="24"/>
              <w:szCs w:val="24"/>
              <w:lang w:val="ro-RO"/>
            </w:rPr>
            <w:t>p)durata, frecvenţa şi reversibilitatea impactului: redusă.</w:t>
          </w:r>
          <w:r w:rsidRPr="00F758DF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  </w:t>
          </w:r>
        </w:p>
        <w:p w:rsidR="00753675" w:rsidRPr="00522DB9" w:rsidRDefault="00460E82" w:rsidP="0097138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 w:rsidRPr="0097138B">
            <w:rPr>
              <w:rFonts w:ascii="Arial" w:hAnsi="Arial" w:cs="Arial"/>
              <w:b/>
              <w:sz w:val="24"/>
              <w:szCs w:val="24"/>
            </w:rPr>
            <w:t>II. Motivele care au stat la baza luării deciziei etapei de încadra</w:t>
          </w:r>
          <w:r w:rsidRPr="0097138B">
            <w:rPr>
              <w:rFonts w:ascii="Arial" w:hAnsi="Arial" w:cs="Arial"/>
              <w:b/>
              <w:sz w:val="24"/>
              <w:szCs w:val="24"/>
            </w:rPr>
            <w:t>re în procedura de evaluare adecvată sunt următoarele</w:t>
          </w:r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="00EA2AD9" w:rsidRPr="00522DB9" w:rsidRDefault="00460E82" w:rsidP="0097138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EA2AD9" w:rsidRPr="00522DB9" w:rsidRDefault="0097138B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</w:t>
          </w:r>
          <w:r w:rsidR="00460E82" w:rsidRPr="0097138B">
            <w:rPr>
              <w:rFonts w:ascii="Arial" w:hAnsi="Arial" w:cs="Arial"/>
              <w:b/>
              <w:sz w:val="24"/>
              <w:szCs w:val="24"/>
            </w:rPr>
            <w:t>Condiţiile de realizare a proiectului</w:t>
          </w:r>
          <w:r w:rsidR="00460E82"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="00460E82" w:rsidRPr="00DD78A9" w:rsidRDefault="00460E82" w:rsidP="00460E82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>
            <w:rPr>
              <w:rFonts w:ascii="Garamond" w:hAnsi="Garamond"/>
              <w:sz w:val="28"/>
              <w:szCs w:val="28"/>
              <w:lang w:val="ro-RO"/>
            </w:rPr>
            <w:t xml:space="preserve">        </w:t>
          </w:r>
          <w:r w:rsidRPr="00DD78A9">
            <w:rPr>
              <w:rFonts w:ascii="Arial" w:hAnsi="Arial" w:cs="Arial"/>
              <w:sz w:val="24"/>
              <w:szCs w:val="24"/>
              <w:lang w:val="ro-RO"/>
            </w:rPr>
            <w:t>În timpul executării lucrărilor, aveţi obligaţia respectării măsurilor de prevenire şi de diminuare a impactului asupra factorilor de mediu, astfel:</w:t>
          </w:r>
        </w:p>
        <w:p w:rsidR="00460E82" w:rsidRPr="00DD78A9" w:rsidRDefault="00460E82" w:rsidP="00460E82">
          <w:pPr>
            <w:spacing w:after="0"/>
            <w:ind w:firstLine="720"/>
            <w:jc w:val="both"/>
            <w:rPr>
              <w:rFonts w:ascii="Arial" w:hAnsi="Arial" w:cs="Arial"/>
              <w:bCs/>
              <w:snapToGrid w:val="0"/>
              <w:color w:val="000000"/>
              <w:sz w:val="24"/>
              <w:szCs w:val="24"/>
              <w:lang w:val="ro-RO"/>
            </w:rPr>
          </w:pPr>
          <w:r w:rsidRPr="00DD78A9"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Pr="00DD78A9">
            <w:rPr>
              <w:rFonts w:ascii="Arial" w:hAnsi="Arial" w:cs="Arial"/>
              <w:color w:val="333333"/>
              <w:sz w:val="24"/>
              <w:szCs w:val="24"/>
              <w:lang w:val="ro-RO"/>
            </w:rPr>
            <w:t xml:space="preserve">◦ </w:t>
          </w:r>
          <w:r w:rsidRPr="00DD78A9">
            <w:rPr>
              <w:rFonts w:ascii="Arial" w:hAnsi="Arial" w:cs="Arial"/>
              <w:bCs/>
              <w:sz w:val="24"/>
              <w:szCs w:val="24"/>
              <w:u w:val="single"/>
              <w:lang w:val="ro-RO"/>
            </w:rPr>
            <w:t xml:space="preserve">factor de mediu </w:t>
          </w:r>
          <w:r w:rsidRPr="00DD78A9">
            <w:rPr>
              <w:rFonts w:ascii="Arial" w:hAnsi="Arial" w:cs="Arial"/>
              <w:bCs/>
              <w:i/>
              <w:sz w:val="24"/>
              <w:szCs w:val="24"/>
              <w:u w:val="single"/>
              <w:lang w:val="ro-RO"/>
            </w:rPr>
            <w:t>ap</w:t>
          </w:r>
          <w:r>
            <w:rPr>
              <w:rFonts w:ascii="Arial" w:hAnsi="Arial" w:cs="Arial"/>
              <w:bCs/>
              <w:i/>
              <w:sz w:val="24"/>
              <w:szCs w:val="24"/>
              <w:u w:val="single"/>
              <w:lang w:val="ro-RO"/>
            </w:rPr>
            <w:t>ă</w:t>
          </w:r>
          <w:r w:rsidRPr="00DD78A9">
            <w:rPr>
              <w:rFonts w:ascii="Arial" w:hAnsi="Arial" w:cs="Arial"/>
              <w:bCs/>
              <w:sz w:val="24"/>
              <w:szCs w:val="24"/>
              <w:lang w:val="ro-RO"/>
            </w:rPr>
            <w:t>:</w:t>
          </w:r>
          <w:r w:rsidRPr="00DD78A9">
            <w:rPr>
              <w:rFonts w:ascii="Arial" w:hAnsi="Arial" w:cs="Arial"/>
              <w:bCs/>
              <w:snapToGrid w:val="0"/>
              <w:color w:val="000000"/>
              <w:sz w:val="24"/>
              <w:szCs w:val="24"/>
              <w:lang w:val="ro-RO"/>
            </w:rPr>
            <w:t xml:space="preserve"> </w:t>
          </w:r>
        </w:p>
        <w:p w:rsidR="00460E82" w:rsidRPr="00DD78A9" w:rsidRDefault="00460E82" w:rsidP="00460E82">
          <w:pPr>
            <w:pStyle w:val="Corptext"/>
            <w:jc w:val="both"/>
            <w:rPr>
              <w:rFonts w:cs="Arial"/>
              <w:bCs/>
              <w:lang w:val="ro-RO"/>
            </w:rPr>
          </w:pPr>
          <w:r>
            <w:rPr>
              <w:rFonts w:cs="Arial"/>
              <w:bCs/>
              <w:lang w:val="ro-RO"/>
            </w:rPr>
            <w:t xml:space="preserve">        </w:t>
          </w:r>
          <w:r w:rsidRPr="00DD78A9">
            <w:rPr>
              <w:rFonts w:cs="Arial"/>
              <w:bCs/>
              <w:lang w:val="ro-RO"/>
            </w:rPr>
            <w:t xml:space="preserve">-se va asigura gospodărirea corectă a materiilor prime şi a materialelor necesare lucrărilor, precum şi a deşeurilor rezultate; depozitarea acestora se va face în locuri </w:t>
          </w:r>
          <w:r w:rsidRPr="00DD78A9">
            <w:rPr>
              <w:rFonts w:cs="Arial"/>
              <w:bCs/>
              <w:lang w:val="ro-RO"/>
            </w:rPr>
            <w:lastRenderedPageBreak/>
            <w:t xml:space="preserve">amenajate (platforme de depozitare), prevăzute cu şanţuri perimetrale de gardă; este interzisă depozitarea pe malul sau în albiile oricărei văi, viroagă, curs intermitent de apă; </w:t>
          </w:r>
        </w:p>
        <w:p w:rsidR="00460E82" w:rsidRPr="00DD78A9" w:rsidRDefault="00460E82" w:rsidP="00460E82">
          <w:pPr>
            <w:pStyle w:val="Corptext"/>
            <w:ind w:left="360"/>
            <w:jc w:val="both"/>
            <w:rPr>
              <w:rFonts w:cs="Arial"/>
              <w:bCs/>
              <w:lang w:val="ro-RO"/>
            </w:rPr>
          </w:pPr>
          <w:r w:rsidRPr="00464243">
            <w:rPr>
              <w:rFonts w:ascii="Garamond" w:hAnsi="Garamond"/>
              <w:sz w:val="28"/>
              <w:szCs w:val="28"/>
              <w:lang w:val="ro-RO"/>
            </w:rPr>
            <w:t xml:space="preserve">               </w:t>
          </w:r>
          <w:r w:rsidRPr="00DD78A9">
            <w:rPr>
              <w:rFonts w:cs="Arial"/>
              <w:color w:val="333333"/>
              <w:lang w:val="ro-RO"/>
            </w:rPr>
            <w:t>◦</w:t>
          </w:r>
          <w:r w:rsidRPr="00DD78A9">
            <w:rPr>
              <w:rFonts w:cs="Arial"/>
              <w:lang w:val="ro-RO"/>
            </w:rPr>
            <w:t xml:space="preserve"> </w:t>
          </w:r>
          <w:r w:rsidRPr="00DD78A9">
            <w:rPr>
              <w:rFonts w:cs="Arial"/>
              <w:bCs/>
              <w:u w:val="single"/>
              <w:lang w:val="ro-RO"/>
            </w:rPr>
            <w:t xml:space="preserve">factor de mediu </w:t>
          </w:r>
          <w:r w:rsidRPr="00DD78A9">
            <w:rPr>
              <w:rFonts w:cs="Arial"/>
              <w:bCs/>
              <w:i/>
              <w:u w:val="single"/>
              <w:lang w:val="ro-RO"/>
            </w:rPr>
            <w:t>aer</w:t>
          </w:r>
          <w:r w:rsidRPr="00DD78A9">
            <w:rPr>
              <w:rFonts w:cs="Arial"/>
              <w:bCs/>
              <w:lang w:val="ro-RO"/>
            </w:rPr>
            <w:t xml:space="preserve">: </w:t>
          </w:r>
        </w:p>
        <w:p w:rsidR="00460E82" w:rsidRDefault="00460E82" w:rsidP="00460E82">
          <w:pPr>
            <w:pStyle w:val="Corptext"/>
            <w:ind w:firstLine="360"/>
            <w:jc w:val="both"/>
            <w:rPr>
              <w:rFonts w:cs="Arial"/>
              <w:bCs/>
              <w:lang w:val="ro-RO"/>
            </w:rPr>
          </w:pPr>
          <w:r w:rsidRPr="00DD78A9">
            <w:rPr>
              <w:rFonts w:cs="Arial"/>
              <w:bCs/>
              <w:lang w:val="ro-RO"/>
            </w:rPr>
            <w:t xml:space="preserve">      -menţinerea în stare bună de funcţionare a utilajelor şi a mijloacelor de transport;</w:t>
          </w:r>
        </w:p>
        <w:p w:rsidR="00460E82" w:rsidRPr="00DD78A9" w:rsidRDefault="00460E82" w:rsidP="00460E82">
          <w:pPr>
            <w:pStyle w:val="Corptext"/>
            <w:ind w:firstLine="360"/>
            <w:jc w:val="both"/>
            <w:rPr>
              <w:rFonts w:cs="Arial"/>
              <w:bCs/>
              <w:lang w:val="ro-RO"/>
            </w:rPr>
          </w:pPr>
          <w:r w:rsidRPr="00DD78A9">
            <w:rPr>
              <w:rFonts w:cs="Arial"/>
              <w:bCs/>
              <w:lang w:val="ro-RO"/>
            </w:rPr>
            <w:t xml:space="preserve">      -alimentarea cu carburanţi a utilajelor şi mijloacelor de transport se va face în cadrul staţiilor de distribuţie carburanţi, sau după caz, pe platformă amenajată în acest scop;</w:t>
          </w:r>
        </w:p>
        <w:p w:rsidR="00460E82" w:rsidRPr="00DD78A9" w:rsidRDefault="00460E82" w:rsidP="00460E82">
          <w:pPr>
            <w:pStyle w:val="Corptext"/>
            <w:ind w:firstLine="360"/>
            <w:jc w:val="both"/>
            <w:rPr>
              <w:rFonts w:cs="Arial"/>
              <w:bCs/>
              <w:lang w:val="ro-RO"/>
            </w:rPr>
          </w:pPr>
          <w:r w:rsidRPr="00DD78A9">
            <w:rPr>
              <w:rFonts w:cs="Arial"/>
              <w:bCs/>
              <w:lang w:val="ro-RO"/>
            </w:rPr>
            <w:tab/>
            <w:t>-lucrările care generează particole în suspensie, de genul celor de îndepărtare a vegetaţiei, îndepărtare a solului, modelarea suprafeţelor şi manipularea materialelor şi a deşeurilor generate, se vor executa cu mare atenţie; ele vor fi reduse în perioadele cu vânt puternic, perioade  când se va realiza stropirea accentuată a suprafeţelor; materialele</w:t>
          </w:r>
          <w:r w:rsidRPr="00464243">
            <w:rPr>
              <w:rFonts w:ascii="Garamond" w:hAnsi="Garamond"/>
              <w:bCs/>
              <w:sz w:val="28"/>
              <w:szCs w:val="28"/>
              <w:lang w:val="ro-RO"/>
            </w:rPr>
            <w:t xml:space="preserve"> </w:t>
          </w:r>
          <w:r w:rsidRPr="00DD78A9">
            <w:rPr>
              <w:rFonts w:cs="Arial"/>
              <w:bCs/>
              <w:lang w:val="ro-RO"/>
            </w:rPr>
            <w:t xml:space="preserve">respective vor fi depozitate în interiorul unei zone delimitate astfel încât să nu constituie sursă de poluare prin </w:t>
          </w:r>
          <w:r w:rsidRPr="00DD78A9">
            <w:rPr>
              <w:rStyle w:val="stlitera"/>
              <w:rFonts w:cs="Arial"/>
            </w:rPr>
            <w:t>particule care pot fi antrenate către obiectivele învecinate;</w:t>
          </w:r>
        </w:p>
        <w:p w:rsidR="00460E82" w:rsidRPr="00DD78A9" w:rsidRDefault="00460E82" w:rsidP="00460E82">
          <w:pPr>
            <w:pStyle w:val="Corptext"/>
            <w:ind w:firstLine="360"/>
            <w:jc w:val="both"/>
            <w:rPr>
              <w:rFonts w:cs="Arial"/>
              <w:bCs/>
              <w:lang w:val="ro-RO"/>
            </w:rPr>
          </w:pPr>
          <w:r w:rsidRPr="00464243">
            <w:rPr>
              <w:rFonts w:ascii="Garamond" w:hAnsi="Garamond"/>
              <w:bCs/>
              <w:sz w:val="28"/>
              <w:szCs w:val="28"/>
              <w:lang w:val="ro-RO"/>
            </w:rPr>
            <w:tab/>
          </w:r>
          <w:r w:rsidRPr="00DD78A9">
            <w:rPr>
              <w:rFonts w:cs="Arial"/>
              <w:bCs/>
              <w:lang w:val="ro-RO"/>
            </w:rPr>
            <w:t xml:space="preserve">-mijloacele de transport încărcate cu materiale ce pot genera pulberi (praf), vor fi acoperite; </w:t>
          </w:r>
        </w:p>
        <w:p w:rsidR="00460E82" w:rsidRPr="00DD78A9" w:rsidRDefault="00460E82" w:rsidP="00460E82">
          <w:pPr>
            <w:pStyle w:val="Corptext"/>
            <w:jc w:val="both"/>
            <w:rPr>
              <w:rFonts w:cs="Arial"/>
              <w:bCs/>
              <w:lang w:val="ro-RO"/>
            </w:rPr>
          </w:pPr>
          <w:r w:rsidRPr="00464243">
            <w:rPr>
              <w:rFonts w:ascii="Garamond" w:hAnsi="Garamond"/>
              <w:bCs/>
              <w:sz w:val="28"/>
              <w:szCs w:val="28"/>
              <w:lang w:val="ro-RO"/>
            </w:rPr>
            <w:t xml:space="preserve">                    </w:t>
          </w:r>
          <w:r w:rsidRPr="00DD78A9">
            <w:rPr>
              <w:rFonts w:cs="Arial"/>
              <w:color w:val="333333"/>
              <w:lang w:val="ro-RO"/>
            </w:rPr>
            <w:t>◦</w:t>
          </w:r>
          <w:r w:rsidRPr="00DD78A9">
            <w:rPr>
              <w:rFonts w:cs="Arial"/>
              <w:bCs/>
              <w:lang w:val="ro-RO"/>
            </w:rPr>
            <w:t xml:space="preserve"> </w:t>
          </w:r>
          <w:r w:rsidRPr="00DD78A9">
            <w:rPr>
              <w:rFonts w:cs="Arial"/>
              <w:bCs/>
              <w:u w:val="single"/>
              <w:lang w:val="ro-RO"/>
            </w:rPr>
            <w:t xml:space="preserve">factor de mediu </w:t>
          </w:r>
          <w:r w:rsidRPr="00DD78A9">
            <w:rPr>
              <w:rFonts w:cs="Arial"/>
              <w:bCs/>
              <w:i/>
              <w:u w:val="single"/>
              <w:lang w:val="ro-RO"/>
            </w:rPr>
            <w:t>sol</w:t>
          </w:r>
          <w:r w:rsidRPr="00DD78A9">
            <w:rPr>
              <w:rFonts w:cs="Arial"/>
              <w:bCs/>
              <w:lang w:val="ro-RO"/>
            </w:rPr>
            <w:t> :</w:t>
          </w:r>
        </w:p>
        <w:p w:rsidR="00460E82" w:rsidRPr="00DD78A9" w:rsidRDefault="00460E82" w:rsidP="00460E8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DD78A9">
            <w:rPr>
              <w:rFonts w:cs="Arial"/>
              <w:bCs/>
              <w:lang w:val="ro-RO"/>
            </w:rPr>
            <w:t xml:space="preserve">-în situaţia în care este necesar să se ocupe temporar anumite suprafeţe de teren, acestea vor fi cât mai reduse posibil; </w:t>
          </w:r>
        </w:p>
        <w:p w:rsidR="00460E82" w:rsidRPr="00DD78A9" w:rsidRDefault="00460E82" w:rsidP="00460E8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DD78A9">
            <w:rPr>
              <w:rFonts w:cs="Arial"/>
              <w:bCs/>
              <w:lang w:val="ro-RO"/>
            </w:rPr>
            <w:t>-nu se vor executa operaţii de alimentare cu carburanţi a utilajelor şi mijloacelor de transport, de spălare, revizie şi reparaţii la locul lucrărilor; pentru cazurile speciale, în care  se impun lucrări mici de intervenţie, ele se vor desfăşura pe o platformă amenajată în acest scop, evitând scurgerile accidentale de produse petroliere; se va asigura dotarea cu materiale absorbante pentru intervenţie în astfel de situaţii;</w:t>
          </w:r>
        </w:p>
        <w:p w:rsidR="00460E82" w:rsidRPr="00064E8C" w:rsidRDefault="00460E82" w:rsidP="00460E82">
          <w:pPr>
            <w:pStyle w:val="Corptext"/>
            <w:ind w:firstLine="720"/>
            <w:jc w:val="both"/>
            <w:rPr>
              <w:rFonts w:cs="Arial"/>
              <w:bCs/>
              <w:i/>
              <w:lang w:val="ro-RO"/>
            </w:rPr>
          </w:pPr>
          <w:r w:rsidRPr="00464243">
            <w:rPr>
              <w:rFonts w:ascii="Garamond" w:hAnsi="Garamond"/>
              <w:bCs/>
              <w:i/>
              <w:sz w:val="28"/>
              <w:szCs w:val="28"/>
              <w:lang w:val="ro-RO"/>
            </w:rPr>
            <w:t xml:space="preserve">         </w:t>
          </w:r>
          <w:r w:rsidRPr="00064E8C">
            <w:rPr>
              <w:rFonts w:cs="Arial"/>
              <w:color w:val="333333"/>
              <w:lang w:val="ro-RO"/>
            </w:rPr>
            <w:t xml:space="preserve">◦ </w:t>
          </w:r>
          <w:r w:rsidRPr="00064E8C">
            <w:rPr>
              <w:rFonts w:cs="Arial"/>
              <w:bCs/>
              <w:i/>
              <w:u w:val="single"/>
              <w:lang w:val="ro-RO"/>
            </w:rPr>
            <w:t>gospodărirea deşeurilor şi a preparatelor periculoase</w:t>
          </w:r>
          <w:r w:rsidRPr="00064E8C">
            <w:rPr>
              <w:rFonts w:cs="Arial"/>
              <w:bCs/>
              <w:i/>
              <w:lang w:val="ro-RO"/>
            </w:rPr>
            <w:t>:</w:t>
          </w:r>
        </w:p>
        <w:p w:rsidR="00460E82" w:rsidRPr="00064E8C" w:rsidRDefault="00460E82" w:rsidP="00460E82">
          <w:pPr>
            <w:pStyle w:val="Corptext"/>
            <w:ind w:firstLine="720"/>
            <w:jc w:val="both"/>
            <w:rPr>
              <w:rFonts w:cs="Arial"/>
              <w:lang w:val="ro-RO"/>
            </w:rPr>
          </w:pPr>
          <w:r w:rsidRPr="00064E8C">
            <w:rPr>
              <w:rFonts w:cs="Arial"/>
              <w:lang w:val="ro-RO"/>
            </w:rPr>
            <w:t xml:space="preserve">-se estimează că lucrările propuse vor genera următoarele tipuri de deşeuri:  piatră; beton; pământ şi alte materiale excavate; amestec de materiale de construcţie; lemn; resturi vegetale; deseuri menajere;  </w:t>
          </w:r>
        </w:p>
        <w:p w:rsidR="00460E82" w:rsidRPr="00064E8C" w:rsidRDefault="00460E82" w:rsidP="00460E82">
          <w:pPr>
            <w:pStyle w:val="Corptext"/>
            <w:jc w:val="both"/>
            <w:rPr>
              <w:rFonts w:cs="Arial"/>
              <w:lang w:val="ro-RO"/>
            </w:rPr>
          </w:pPr>
          <w:r w:rsidRPr="00064E8C">
            <w:rPr>
              <w:rFonts w:cs="Arial"/>
              <w:lang w:val="ro-RO"/>
            </w:rPr>
            <w:tab/>
            <w:t xml:space="preserve">-toate tipurile de deşeuri  vor fi colectate şi  stocate temporar, pe tipuri de deşeuri, într-o zonă amenajată; </w:t>
          </w:r>
        </w:p>
        <w:p w:rsidR="00460E82" w:rsidRPr="00064E8C" w:rsidRDefault="00460E82" w:rsidP="00460E8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064E8C">
            <w:rPr>
              <w:rFonts w:cs="Arial"/>
              <w:lang w:val="ro-RO"/>
            </w:rPr>
            <w:t>-</w:t>
          </w:r>
          <w:r w:rsidRPr="00064E8C">
            <w:rPr>
              <w:rFonts w:cs="Arial"/>
              <w:bCs/>
              <w:lang w:val="ro-RO"/>
            </w:rPr>
            <w:t xml:space="preserve">deşeurile, în afara celor menajere, vor fi ulterior predate societăţilor autorizate pentru colectare şi valorificare/recuperare; </w:t>
          </w:r>
        </w:p>
        <w:p w:rsidR="00460E82" w:rsidRPr="00064E8C" w:rsidRDefault="00460E82" w:rsidP="00460E8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064E8C">
            <w:rPr>
              <w:rFonts w:cs="Arial"/>
              <w:bCs/>
              <w:lang w:val="ro-RO"/>
            </w:rPr>
            <w:t>-deşeurile menajere vor fi colectate în recipienţi şi vor fi transportate, de către societatea de salubrizare autorizată care operează în zonă;</w:t>
          </w:r>
        </w:p>
        <w:p w:rsidR="00460E82" w:rsidRPr="00064E8C" w:rsidRDefault="00460E82" w:rsidP="00460E8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064E8C">
            <w:rPr>
              <w:rFonts w:cs="Arial"/>
              <w:bCs/>
              <w:lang w:val="ro-RO"/>
            </w:rPr>
            <w:t xml:space="preserve">-se interzice depozitarea necontrolată a oricarui tip de deşeu la locul lucrărilor, pe sol sau în apă, </w:t>
          </w:r>
          <w:r>
            <w:rPr>
              <w:rFonts w:cs="Arial"/>
              <w:bCs/>
              <w:lang w:val="ro-RO"/>
            </w:rPr>
            <w:t>precum şi de-alungul drumurilor</w:t>
          </w:r>
          <w:r w:rsidRPr="00064E8C">
            <w:rPr>
              <w:rFonts w:cs="Arial"/>
              <w:bCs/>
              <w:lang w:val="ro-RO"/>
            </w:rPr>
            <w:t>;</w:t>
          </w:r>
        </w:p>
        <w:p w:rsidR="00460E82" w:rsidRPr="00064E8C" w:rsidRDefault="00460E82" w:rsidP="00460E8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464243">
            <w:rPr>
              <w:rFonts w:ascii="Garamond" w:hAnsi="Garamond"/>
              <w:color w:val="333333"/>
              <w:sz w:val="28"/>
              <w:szCs w:val="28"/>
              <w:lang w:val="ro-RO"/>
            </w:rPr>
            <w:t xml:space="preserve">         </w:t>
          </w:r>
          <w:r w:rsidRPr="00064E8C">
            <w:rPr>
              <w:rFonts w:cs="Arial"/>
              <w:color w:val="333333"/>
              <w:lang w:val="ro-RO"/>
            </w:rPr>
            <w:t>◦</w:t>
          </w:r>
          <w:r w:rsidRPr="00064E8C">
            <w:rPr>
              <w:rFonts w:cs="Arial"/>
              <w:bCs/>
              <w:i/>
              <w:lang w:val="ro-RO"/>
            </w:rPr>
            <w:t xml:space="preserve"> </w:t>
          </w:r>
          <w:r w:rsidRPr="00064E8C">
            <w:rPr>
              <w:rFonts w:cs="Arial"/>
              <w:bCs/>
              <w:i/>
              <w:u w:val="single"/>
              <w:lang w:val="ro-RO"/>
            </w:rPr>
            <w:t>populaţie, sănătate, zgomot,  vibraţii, peisaj</w:t>
          </w:r>
          <w:r w:rsidRPr="00064E8C">
            <w:rPr>
              <w:rFonts w:cs="Arial"/>
              <w:bCs/>
              <w:lang w:val="ro-RO"/>
            </w:rPr>
            <w:t>:</w:t>
          </w:r>
        </w:p>
        <w:p w:rsidR="00460E82" w:rsidRPr="00064E8C" w:rsidRDefault="00460E82" w:rsidP="00460E8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064E8C">
            <w:rPr>
              <w:rFonts w:cs="Arial"/>
              <w:bCs/>
              <w:lang w:val="ro-RO"/>
            </w:rPr>
            <w:t>-menţinerea în stare bună de funcţionare a utilajelor şi a mijloacelor de transport, cu respectarea normelor privind lubrefierea şi întreţinerea angrenajelor;</w:t>
          </w:r>
        </w:p>
        <w:p w:rsidR="00460E82" w:rsidRPr="00064E8C" w:rsidRDefault="00460E82" w:rsidP="00460E8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064E8C">
            <w:rPr>
              <w:rFonts w:cs="Arial"/>
              <w:bCs/>
              <w:lang w:val="ro-RO"/>
            </w:rPr>
            <w:t>-reducerea timpului de funcţionare a utilajelor, evitând suprasolicitarea acestora;</w:t>
          </w:r>
        </w:p>
        <w:p w:rsidR="00460E82" w:rsidRPr="00064E8C" w:rsidRDefault="00460E82" w:rsidP="00460E8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064E8C">
            <w:rPr>
              <w:rFonts w:cs="Arial"/>
              <w:bCs/>
              <w:lang w:val="ro-RO"/>
            </w:rPr>
            <w:t>-semnalizarea corespunzatoare a lucrărilor şi dirijarea traficului în zonă;</w:t>
          </w:r>
        </w:p>
        <w:p w:rsidR="00460E82" w:rsidRPr="00064E8C" w:rsidRDefault="00460E82" w:rsidP="00460E8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064E8C">
            <w:rPr>
              <w:rFonts w:cs="Arial"/>
              <w:bCs/>
              <w:lang w:val="ro-RO"/>
            </w:rPr>
            <w:t>-asigurarea de drumuri temporare de acces către</w:t>
          </w:r>
          <w:r>
            <w:rPr>
              <w:rFonts w:cs="Arial"/>
              <w:bCs/>
              <w:lang w:val="ro-RO"/>
            </w:rPr>
            <w:t xml:space="preserve"> locuinţe,</w:t>
          </w:r>
          <w:r w:rsidRPr="00064E8C">
            <w:rPr>
              <w:rFonts w:cs="Arial"/>
              <w:bCs/>
              <w:lang w:val="ro-RO"/>
            </w:rPr>
            <w:t xml:space="preserve"> terenurile agricole sau alte destinaţii;</w:t>
          </w:r>
        </w:p>
        <w:p w:rsidR="00460E82" w:rsidRPr="00064E8C" w:rsidRDefault="00460E82" w:rsidP="00460E8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064E8C">
            <w:rPr>
              <w:rFonts w:cs="Arial"/>
              <w:bCs/>
              <w:lang w:val="ro-RO"/>
            </w:rPr>
            <w:t xml:space="preserve">-reducerea vitezei la 30 km/h pentru traficul greu prin localităţi; </w:t>
          </w:r>
        </w:p>
        <w:p w:rsidR="00460E82" w:rsidRPr="00064E8C" w:rsidRDefault="00460E82" w:rsidP="00460E8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064E8C">
            <w:rPr>
              <w:rFonts w:cs="Arial"/>
              <w:bCs/>
              <w:lang w:val="ro-RO"/>
            </w:rPr>
            <w:t>-curăţirea roţilor utilajelor şi mijloacelor de transport;</w:t>
          </w:r>
        </w:p>
        <w:p w:rsidR="00460E82" w:rsidRPr="00064E8C" w:rsidRDefault="00460E82" w:rsidP="00460E8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064E8C">
            <w:rPr>
              <w:rFonts w:cs="Arial"/>
              <w:bCs/>
              <w:lang w:val="ro-RO"/>
            </w:rPr>
            <w:t>-refacerea şi readucerea la starea iniţială a terenurilor ocupate temporar;</w:t>
          </w:r>
        </w:p>
        <w:p w:rsidR="00460E82" w:rsidRPr="00064E8C" w:rsidRDefault="00460E82" w:rsidP="00460E82">
          <w:pPr>
            <w:pStyle w:val="Corptext"/>
            <w:ind w:firstLine="360"/>
            <w:jc w:val="both"/>
            <w:rPr>
              <w:rFonts w:cs="Arial"/>
              <w:bCs/>
              <w:lang w:val="ro-RO"/>
            </w:rPr>
          </w:pPr>
          <w:r w:rsidRPr="00464243">
            <w:rPr>
              <w:bCs/>
              <w:sz w:val="28"/>
              <w:szCs w:val="28"/>
              <w:lang w:val="ro-RO"/>
            </w:rPr>
            <w:t xml:space="preserve">      </w:t>
          </w:r>
          <w:r>
            <w:rPr>
              <w:bCs/>
              <w:sz w:val="28"/>
              <w:szCs w:val="28"/>
              <w:lang w:val="ro-RO"/>
            </w:rPr>
            <w:t xml:space="preserve">       </w:t>
          </w:r>
          <w:r w:rsidRPr="00064E8C">
            <w:rPr>
              <w:rFonts w:cs="Arial"/>
              <w:color w:val="333333"/>
              <w:lang w:val="ro-RO"/>
            </w:rPr>
            <w:t xml:space="preserve">◦ </w:t>
          </w:r>
          <w:r w:rsidRPr="00064E8C">
            <w:rPr>
              <w:rFonts w:cs="Arial"/>
              <w:i/>
              <w:u w:val="single"/>
              <w:lang w:val="ro-RO"/>
            </w:rPr>
            <w:t xml:space="preserve">prevederi privind (după caz) </w:t>
          </w:r>
          <w:r w:rsidRPr="00064E8C">
            <w:rPr>
              <w:rFonts w:cs="Arial"/>
              <w:bCs/>
              <w:i/>
              <w:u w:val="single"/>
              <w:lang w:val="ro-RO"/>
            </w:rPr>
            <w:t>organizarea de şantier sau amplasamentul destinat staţionării mijloacelor de transport şi utilajelor, precum şi depozitării materiilor prime, materialelor, deşeurilor</w:t>
          </w:r>
          <w:r w:rsidRPr="00064E8C">
            <w:rPr>
              <w:rFonts w:cs="Arial"/>
              <w:bCs/>
              <w:lang w:val="ro-RO"/>
            </w:rPr>
            <w:t>: constructorul lucrarilor are obligaţia amenajării acestor locaţii; amenajarea lor se va face astfel încât să se asigure următoarele condiţii :</w:t>
          </w:r>
        </w:p>
        <w:p w:rsidR="00460E82" w:rsidRPr="00064E8C" w:rsidRDefault="00460E82" w:rsidP="00460E8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064E8C">
            <w:rPr>
              <w:rFonts w:cs="Arial"/>
              <w:bCs/>
              <w:lang w:val="ro-RO"/>
            </w:rPr>
            <w:t xml:space="preserve">-vor fi stabilite pe suprafeţe de teren cât mai restrânse posibil, fără a fi necesară defrişarea vegetaţiei în acest scop; </w:t>
          </w:r>
        </w:p>
        <w:p w:rsidR="00460E82" w:rsidRPr="00064E8C" w:rsidRDefault="00460E82" w:rsidP="00460E8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064E8C">
            <w:rPr>
              <w:rFonts w:cs="Arial"/>
              <w:bCs/>
              <w:lang w:val="ro-RO"/>
            </w:rPr>
            <w:lastRenderedPageBreak/>
            <w:t xml:space="preserve">-nu trebuie sa fie situate în apropierea zonelor locuit, a cursurilor de apă sau a pădurilor, văilor; </w:t>
          </w:r>
        </w:p>
        <w:p w:rsidR="00460E82" w:rsidRPr="00064E8C" w:rsidRDefault="00460E82" w:rsidP="00460E8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064E8C">
            <w:rPr>
              <w:rFonts w:cs="Arial"/>
              <w:bCs/>
              <w:lang w:val="ro-RO"/>
            </w:rPr>
            <w:t xml:space="preserve">-se recomandă ca aceste obiective să fi realizate doar cu amenajările strict necesare; </w:t>
          </w:r>
        </w:p>
        <w:p w:rsidR="00460E82" w:rsidRPr="00064E8C" w:rsidRDefault="00460E82" w:rsidP="00460E8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064E8C">
            <w:rPr>
              <w:rFonts w:cs="Arial"/>
              <w:bCs/>
              <w:lang w:val="ro-RO"/>
            </w:rPr>
            <w:t>-platformele vor fi betonate sau pietruite şi prevăzute cu: facilităţi de colectare şi stocare temporară a apelor uzate precum şi a deşeurilor; stoc permanent de produse absorbante pentru pierderile accidentale de produs petrolier;</w:t>
          </w:r>
        </w:p>
        <w:p w:rsidR="00460E82" w:rsidRPr="00064E8C" w:rsidRDefault="00460E82" w:rsidP="00460E8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064E8C">
            <w:rPr>
              <w:rFonts w:cs="Arial"/>
              <w:bCs/>
              <w:lang w:val="ro-RO"/>
            </w:rPr>
            <w:t>-vor fi delimitate locurile de depozitare a materiilor prime, materialelor şi deşeurilor; de asemenea, va fi asigurată paza şi siguranţa utilajelor şi a maşinilor;</w:t>
          </w:r>
        </w:p>
        <w:p w:rsidR="00460E82" w:rsidRPr="00064E8C" w:rsidRDefault="00460E82" w:rsidP="00460E82">
          <w:pPr>
            <w:pStyle w:val="Corptext"/>
            <w:ind w:firstLine="720"/>
            <w:jc w:val="both"/>
            <w:rPr>
              <w:rFonts w:cs="Arial"/>
              <w:lang w:val="ro-RO"/>
            </w:rPr>
          </w:pPr>
          <w:r w:rsidRPr="00464243">
            <w:rPr>
              <w:rFonts w:ascii="Garamond" w:hAnsi="Garamond"/>
              <w:color w:val="333333"/>
              <w:sz w:val="28"/>
              <w:szCs w:val="28"/>
              <w:lang w:val="ro-RO"/>
            </w:rPr>
            <w:t xml:space="preserve">       </w:t>
          </w:r>
          <w:r w:rsidRPr="00064E8C">
            <w:rPr>
              <w:rFonts w:cs="Arial"/>
              <w:color w:val="333333"/>
              <w:lang w:val="ro-RO"/>
            </w:rPr>
            <w:t xml:space="preserve">◦ </w:t>
          </w:r>
          <w:r w:rsidRPr="004F55C8">
            <w:rPr>
              <w:rFonts w:cs="Arial"/>
              <w:i/>
              <w:u w:val="single"/>
              <w:lang w:val="ro-RO"/>
            </w:rPr>
            <w:t>condiţii impuse  la terminarea lucrărilor</w:t>
          </w:r>
          <w:r w:rsidRPr="00064E8C">
            <w:rPr>
              <w:rFonts w:cs="Arial"/>
              <w:lang w:val="ro-RO"/>
            </w:rPr>
            <w:t> :</w:t>
          </w:r>
        </w:p>
        <w:p w:rsidR="00460E82" w:rsidRPr="00064E8C" w:rsidRDefault="00460E82" w:rsidP="00460E82">
          <w:pPr>
            <w:pStyle w:val="Corptext"/>
            <w:ind w:firstLine="720"/>
            <w:jc w:val="both"/>
            <w:rPr>
              <w:rFonts w:cs="Arial"/>
              <w:lang w:val="ro-RO"/>
            </w:rPr>
          </w:pPr>
          <w:r w:rsidRPr="00064E8C">
            <w:rPr>
              <w:rFonts w:cs="Arial"/>
              <w:lang w:val="ro-RO"/>
            </w:rPr>
            <w:t>-demontarea şi evacuarea construcţiilor şi a altor amenajări din cadrul obiectivelor conexe (organizare de şantier sau amplasament temporar destinat utilajelor şi materialelor, după caz) şi eventual a celor provizorii de la locul lucrărilor;</w:t>
          </w:r>
        </w:p>
        <w:p w:rsidR="00460E82" w:rsidRPr="00522DB9" w:rsidRDefault="00460E82" w:rsidP="00460E82">
          <w:pPr>
            <w:pStyle w:val="Corptext"/>
            <w:ind w:firstLine="720"/>
            <w:jc w:val="both"/>
            <w:rPr>
              <w:rFonts w:cs="Arial"/>
            </w:rPr>
          </w:pPr>
          <w:r w:rsidRPr="00064E8C">
            <w:rPr>
              <w:rFonts w:cs="Arial"/>
              <w:lang w:val="ro-RO"/>
            </w:rPr>
            <w:t>-toate suprafeţele de teren care au fost ocupate cu lucrări, vor fi renaturate corespunzător şi vor fi redate folosinţelor iniţiale;</w:t>
          </w:r>
          <w:r w:rsidRPr="00464243">
            <w:rPr>
              <w:color w:val="000000"/>
              <w:lang w:val="ro-RO"/>
            </w:rPr>
            <w:t xml:space="preserve">    </w:t>
          </w:r>
          <w:r w:rsidRPr="00522DB9">
            <w:rPr>
              <w:rFonts w:cs="Arial"/>
            </w:rPr>
            <w:t xml:space="preserve">  </w:t>
          </w:r>
        </w:p>
        <w:p w:rsidR="00460E82" w:rsidRPr="00522DB9" w:rsidRDefault="00460E82" w:rsidP="00460E8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460E82" w:rsidRDefault="00460E82" w:rsidP="00460E82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>
            <w:rPr>
              <w:rFonts w:ascii="Arial" w:hAnsi="Arial" w:cs="Arial"/>
              <w:sz w:val="24"/>
              <w:szCs w:val="24"/>
            </w:rPr>
            <w:t xml:space="preserve">      </w:t>
          </w:r>
          <w:r w:rsidRPr="00522DB9">
            <w:rPr>
              <w:rFonts w:ascii="Arial" w:hAnsi="Arial" w:cs="Arial"/>
              <w:sz w:val="24"/>
              <w:szCs w:val="24"/>
            </w:rPr>
            <w:t>Proiectul propus nu necesită parcurgerea celorlalte etape ale procedurii de evaluare adecvată</w:t>
          </w:r>
          <w:r>
            <w:rPr>
              <w:rFonts w:ascii="Arial" w:hAnsi="Arial" w:cs="Arial"/>
              <w:sz w:val="24"/>
              <w:szCs w:val="24"/>
            </w:rPr>
            <w:t>.</w:t>
          </w:r>
        </w:p>
        <w:p w:rsidR="00460E82" w:rsidRDefault="00460E82" w:rsidP="00460E82">
          <w:pPr>
            <w:pStyle w:val="NormalWeb"/>
            <w:spacing w:after="0"/>
            <w:ind w:firstLine="720"/>
            <w:rPr>
              <w:rFonts w:ascii="Arial" w:hAnsi="Arial" w:cs="Arial"/>
              <w:color w:val="000000"/>
            </w:rPr>
          </w:pPr>
          <w:r w:rsidRPr="00931BF7">
            <w:rPr>
              <w:rFonts w:ascii="Arial" w:hAnsi="Arial" w:cs="Arial"/>
              <w:color w:val="000000"/>
            </w:rPr>
            <w:t>Nu s-au primit observaţii şi comentarii din partea publicului</w:t>
          </w:r>
          <w:r>
            <w:rPr>
              <w:rFonts w:ascii="Arial" w:hAnsi="Arial" w:cs="Arial"/>
              <w:color w:val="000000"/>
            </w:rPr>
            <w:t>.</w:t>
          </w:r>
        </w:p>
        <w:p w:rsidR="00460E82" w:rsidRDefault="00460E82" w:rsidP="00460E82">
          <w:pPr>
            <w:spacing w:after="0" w:line="300" w:lineRule="atLeast"/>
            <w:ind w:firstLine="187"/>
            <w:jc w:val="both"/>
            <w:textAlignment w:val="baseline"/>
            <w:rPr>
              <w:rStyle w:val="tpa1"/>
              <w:rFonts w:ascii="Arial" w:hAnsi="Arial" w:cs="Arial"/>
              <w:b/>
              <w:color w:val="000000"/>
              <w:sz w:val="24"/>
              <w:szCs w:val="24"/>
              <w:lang w:val="ro-RO"/>
            </w:rPr>
          </w:pPr>
          <w:r>
            <w:rPr>
              <w:rStyle w:val="tpa1"/>
              <w:rFonts w:ascii="Arial" w:hAnsi="Arial" w:cs="Arial"/>
              <w:b/>
              <w:color w:val="000000"/>
              <w:sz w:val="24"/>
              <w:szCs w:val="24"/>
              <w:lang w:val="ro-RO"/>
            </w:rPr>
            <w:t xml:space="preserve">        </w:t>
          </w:r>
        </w:p>
        <w:p w:rsidR="00460E82" w:rsidRPr="00785D2B" w:rsidRDefault="00460E82" w:rsidP="00460E82">
          <w:pPr>
            <w:spacing w:after="0" w:line="300" w:lineRule="atLeast"/>
            <w:ind w:firstLine="187"/>
            <w:jc w:val="both"/>
            <w:textAlignment w:val="baseline"/>
            <w:rPr>
              <w:rStyle w:val="tpa1"/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Style w:val="tpa1"/>
              <w:rFonts w:ascii="Arial" w:hAnsi="Arial" w:cs="Arial"/>
              <w:b/>
              <w:color w:val="000000"/>
              <w:sz w:val="24"/>
              <w:szCs w:val="24"/>
              <w:lang w:val="ro-RO"/>
            </w:rPr>
            <w:t xml:space="preserve">        Menţiuni</w:t>
          </w:r>
          <w:r w:rsidRPr="00785D2B">
            <w:rPr>
              <w:rStyle w:val="tpa1"/>
              <w:rFonts w:ascii="Arial" w:hAnsi="Arial" w:cs="Arial"/>
              <w:color w:val="000000"/>
              <w:sz w:val="24"/>
              <w:szCs w:val="24"/>
              <w:lang w:val="ro-RO"/>
            </w:rPr>
            <w:t>:</w:t>
          </w:r>
        </w:p>
        <w:p w:rsidR="00460E82" w:rsidRPr="00785D2B" w:rsidRDefault="00460E82" w:rsidP="00460E82">
          <w:pPr>
            <w:spacing w:after="0" w:line="300" w:lineRule="atLeast"/>
            <w:ind w:firstLine="187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785D2B">
            <w:rPr>
              <w:rStyle w:val="tpa1"/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      </w:t>
          </w:r>
          <w:r w:rsidRPr="00785D2B">
            <w:rPr>
              <w:rFonts w:ascii="Arial" w:hAnsi="Arial" w:cs="Arial"/>
              <w:sz w:val="24"/>
              <w:szCs w:val="24"/>
              <w:lang w:val="ro-RO"/>
            </w:rPr>
            <w:t>1.În condiţiile în care proiectul nu suferă modificări sau extinderi, Decizia etapei de încadrare îşi păstrează valabilitatea pe toată perioada punerii în aplicare a acestuia.</w:t>
          </w:r>
        </w:p>
        <w:p w:rsidR="00460E82" w:rsidRPr="00785D2B" w:rsidRDefault="00460E82" w:rsidP="00460E82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85D2B">
            <w:rPr>
              <w:rFonts w:ascii="Arial" w:hAnsi="Arial" w:cs="Arial"/>
              <w:sz w:val="24"/>
              <w:szCs w:val="24"/>
              <w:lang w:val="ro-RO"/>
            </w:rPr>
            <w:t xml:space="preserve">           2.Titularul va notifica în scris A.P.M. Mehedinţi în următoarele cazuri:</w:t>
          </w:r>
        </w:p>
        <w:p w:rsidR="00460E82" w:rsidRPr="00785D2B" w:rsidRDefault="00460E82" w:rsidP="00460E82">
          <w:pPr>
            <w:spacing w:after="0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785D2B">
            <w:rPr>
              <w:rFonts w:ascii="Arial" w:hAnsi="Arial" w:cs="Arial"/>
              <w:sz w:val="24"/>
              <w:szCs w:val="24"/>
              <w:lang w:val="ro-RO"/>
            </w:rPr>
            <w:t>-</w:t>
          </w:r>
          <w:r w:rsidRPr="00785D2B">
            <w:rPr>
              <w:rStyle w:val="sttlitera"/>
              <w:rFonts w:ascii="Arial" w:hAnsi="Arial" w:cs="Arial"/>
              <w:color w:val="000000"/>
              <w:sz w:val="24"/>
              <w:szCs w:val="24"/>
              <w:lang w:val="ro-RO"/>
            </w:rPr>
            <w:t>î</w:t>
          </w:r>
          <w:r w:rsidRPr="00785D2B">
            <w:rPr>
              <w:rFonts w:ascii="Arial" w:hAnsi="Arial" w:cs="Arial"/>
              <w:color w:val="000000"/>
              <w:sz w:val="24"/>
              <w:szCs w:val="24"/>
              <w:lang w:val="ro-RO"/>
            </w:rPr>
            <w:t>n situaţia în care, după emiterea prezentului act, proiectul a suferit modificări sau extinderi;</w:t>
          </w:r>
        </w:p>
        <w:p w:rsidR="00460E82" w:rsidRPr="00785D2B" w:rsidRDefault="00460E82" w:rsidP="00460E82">
          <w:pPr>
            <w:tabs>
              <w:tab w:val="left" w:pos="2535"/>
            </w:tabs>
            <w:spacing w:after="0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785D2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-la finalizarea proiectului, pentru verificarea respectării prevederilor din prezentul act  </w:t>
          </w:r>
        </w:p>
        <w:p w:rsidR="00460E82" w:rsidRPr="00785D2B" w:rsidRDefault="00460E82" w:rsidP="00460E82">
          <w:pPr>
            <w:tabs>
              <w:tab w:val="left" w:pos="2535"/>
            </w:tabs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785D2B">
            <w:rPr>
              <w:rFonts w:ascii="Arial" w:hAnsi="Arial" w:cs="Arial"/>
              <w:sz w:val="24"/>
              <w:szCs w:val="24"/>
              <w:lang w:val="ro-RO"/>
            </w:rPr>
            <w:t xml:space="preserve">         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785D2B">
            <w:rPr>
              <w:rFonts w:ascii="Arial" w:hAnsi="Arial" w:cs="Arial"/>
              <w:sz w:val="24"/>
              <w:szCs w:val="24"/>
              <w:lang w:val="ro-RO"/>
            </w:rPr>
            <w:t>3.Revizuirea deciziei etapei de încadrare este obligatorie în toate situaţiile în care:</w:t>
          </w:r>
        </w:p>
        <w:p w:rsidR="00460E82" w:rsidRPr="00785D2B" w:rsidRDefault="00460E82" w:rsidP="00460E82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85D2B">
            <w:rPr>
              <w:rFonts w:ascii="Arial" w:hAnsi="Arial" w:cs="Arial"/>
              <w:sz w:val="24"/>
              <w:szCs w:val="24"/>
              <w:lang w:val="ro-RO"/>
            </w:rPr>
            <w:t>-apar elemente noi cu impact asupra mediului, necunoscute la data emiterii ei;</w:t>
          </w:r>
        </w:p>
        <w:p w:rsidR="00460E82" w:rsidRPr="00785D2B" w:rsidRDefault="00460E82" w:rsidP="00460E82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85D2B">
            <w:rPr>
              <w:rFonts w:ascii="Arial" w:hAnsi="Arial" w:cs="Arial"/>
              <w:sz w:val="24"/>
              <w:szCs w:val="24"/>
              <w:lang w:val="ro-RO"/>
            </w:rPr>
            <w:t>-prevederile unor noi reglementări legale o impun;</w:t>
          </w:r>
        </w:p>
        <w:p w:rsidR="00460E82" w:rsidRPr="00785D2B" w:rsidRDefault="00460E82" w:rsidP="00460E82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85D2B">
            <w:rPr>
              <w:rFonts w:ascii="Arial" w:hAnsi="Arial" w:cs="Arial"/>
              <w:sz w:val="24"/>
              <w:szCs w:val="24"/>
              <w:lang w:val="ro-RO"/>
            </w:rPr>
            <w:t xml:space="preserve">-s-a luat decizia respectivă, în urma analizării notificării depuse de titular </w:t>
          </w:r>
        </w:p>
        <w:p w:rsidR="00753675" w:rsidRPr="00522DB9" w:rsidRDefault="00460E82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p w:rsidR="00595382" w:rsidRPr="00447422" w:rsidRDefault="00460E82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460E82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/>
        <w:sdtContent>
          <w:r w:rsidRPr="00EB548E">
            <w:rPr>
              <w:rFonts w:ascii="Arial" w:hAnsi="Arial" w:cs="Arial"/>
              <w:sz w:val="24"/>
              <w:szCs w:val="24"/>
            </w:rPr>
            <w:t>Hotărârii Guv</w:t>
          </w:r>
          <w:r w:rsidRPr="00EB548E">
            <w:rPr>
              <w:rFonts w:ascii="Arial" w:hAnsi="Arial" w:cs="Arial"/>
              <w:sz w:val="24"/>
              <w:szCs w:val="24"/>
            </w:rPr>
            <w:t>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460E82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60E82" w:rsidRDefault="00460E82" w:rsidP="00460E82">
          <w:pPr>
            <w:spacing w:after="0" w:line="24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</w:t>
          </w:r>
        </w:p>
        <w:sdt>
          <w:sdtPr>
            <w:rPr>
              <w:rFonts w:ascii="Arial" w:hAnsi="Arial" w:cs="Arial"/>
              <w:bCs/>
              <w:sz w:val="24"/>
              <w:szCs w:val="24"/>
              <w:lang w:val="ro-RO"/>
            </w:rPr>
            <w:alias w:val="Câmp editabil text"/>
            <w:tag w:val="CampEditabil"/>
            <w:id w:val="-821894470"/>
            <w:placeholder>
              <w:docPart w:val="BD5D05D4C5A34328BC686AE2C71AFDF1"/>
            </w:placeholder>
          </w:sdtPr>
          <w:sdtContent>
            <w:p w:rsidR="00460E82" w:rsidRPr="004963D3" w:rsidRDefault="00460E82" w:rsidP="00460E82">
              <w:pPr>
                <w:spacing w:after="0" w:line="360" w:lineRule="auto"/>
                <w:ind w:left="2880" w:firstLine="720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 w:rsidRPr="004963D3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</w:t>
              </w:r>
            </w:p>
            <w:p w:rsidR="00460E82" w:rsidRPr="004963D3" w:rsidRDefault="00460E82" w:rsidP="00460E82">
              <w:pPr>
                <w:spacing w:after="0" w:line="240" w:lineRule="auto"/>
                <w:ind w:left="2880" w:firstLine="720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 w:rsidRPr="004963D3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>p.Director Executiv,</w:t>
              </w:r>
            </w:p>
            <w:p w:rsidR="00460E82" w:rsidRPr="004963D3" w:rsidRDefault="00460E82" w:rsidP="00460E82">
              <w:pPr>
                <w:spacing w:after="0" w:line="240" w:lineRule="auto"/>
                <w:ind w:left="2880" w:firstLine="720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 w:rsidRPr="004963D3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>ing.Dragoş Nicolae TARNIŢĂ</w:t>
              </w:r>
            </w:p>
            <w:p w:rsidR="00460E82" w:rsidRPr="004963D3" w:rsidRDefault="00460E82" w:rsidP="00460E82">
              <w:pPr>
                <w:spacing w:after="0" w:line="24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 w:rsidRPr="004963D3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          </w:t>
              </w:r>
            </w:p>
            <w:p w:rsidR="00460E82" w:rsidRDefault="00460E82" w:rsidP="00460E82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</w:p>
            <w:p w:rsidR="00460E82" w:rsidRPr="004963D3" w:rsidRDefault="00460E82" w:rsidP="00460E82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 w:rsidRPr="004963D3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 p.Şef serviciu A.A.A.,</w:t>
              </w:r>
            </w:p>
            <w:p w:rsidR="00460E82" w:rsidRPr="004963D3" w:rsidRDefault="00460E82" w:rsidP="00460E82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 w:rsidRPr="004963D3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 biol.Lavinia MATEESCU</w:t>
              </w:r>
            </w:p>
            <w:p w:rsidR="00460E82" w:rsidRDefault="00460E82" w:rsidP="00460E82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</w:p>
            <w:p w:rsidR="00460E82" w:rsidRPr="004963D3" w:rsidRDefault="00460E82" w:rsidP="00460E82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</w:p>
            <w:p w:rsidR="00460E82" w:rsidRPr="004963D3" w:rsidRDefault="00460E82" w:rsidP="00460E82">
              <w:pPr>
                <w:spacing w:after="0" w:line="24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 w:rsidRPr="004963D3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 Întocmit, </w:t>
              </w:r>
            </w:p>
            <w:p w:rsidR="00460E82" w:rsidRPr="004963D3" w:rsidRDefault="00460E82" w:rsidP="00460E82">
              <w:pPr>
                <w:spacing w:after="0" w:line="24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 w:rsidRPr="004963D3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 ing.Mariana LUDU</w:t>
              </w:r>
            </w:p>
          </w:sdtContent>
        </w:sdt>
        <w:p w:rsidR="00447422" w:rsidRDefault="00460E82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42" w:rsidRPr="00CA4590" w:rsidRDefault="00460E82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EE38CA" w:rsidRPr="00CA4590" w:rsidRDefault="00460E82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C64AF9" w:rsidRPr="00CA4590" w:rsidRDefault="00460E82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RDefault="00460E82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RDefault="00460E82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902CE" w:rsidRPr="00CA4590" w:rsidRDefault="00460E82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</w:t>
          </w: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  <w:p w:rsidR="00864A55" w:rsidRPr="00C033AF" w:rsidRDefault="00460E82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RDefault="00460E82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</w:t>
          </w:r>
        </w:p>
      </w:sdtContent>
    </w:sdt>
    <w:p w:rsidR="00522DB9" w:rsidRPr="00447422" w:rsidRDefault="00460E82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460E82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460E82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460E82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460E82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460E82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460E82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60E82">
      <w:pPr>
        <w:spacing w:after="0" w:line="240" w:lineRule="auto"/>
      </w:pPr>
      <w:r>
        <w:separator/>
      </w:r>
    </w:p>
  </w:endnote>
  <w:endnote w:type="continuationSeparator" w:id="0">
    <w:p w:rsidR="00000000" w:rsidRDefault="0046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460E82" w:rsidP="00BA709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B72680" w:rsidRDefault="00460E82" w:rsidP="00601CF6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alias w:val="Câmp editabil text"/>
          <w:tag w:val="CampEditabil"/>
          <w:id w:val="313915203"/>
        </w:sdtPr>
        <w:sdtEndPr>
          <w:rPr>
            <w:sz w:val="22"/>
            <w:szCs w:val="22"/>
          </w:rPr>
        </w:sdtEndPr>
        <w:sdtContent>
          <w:p w:rsidR="00460E82" w:rsidRDefault="00460E82" w:rsidP="00460E82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MEHEDINŢI</w:t>
            </w:r>
          </w:p>
          <w:p w:rsidR="00460E82" w:rsidRPr="007A4C64" w:rsidRDefault="00460E82" w:rsidP="00460E82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Băile Romane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Nr.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3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Loc.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Drobeta Turnu Severin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220234</w:t>
            </w:r>
          </w:p>
          <w:p w:rsidR="00460E82" w:rsidRDefault="00460E82" w:rsidP="00460E82">
            <w:pPr>
              <w:pStyle w:val="Antet"/>
              <w:tabs>
                <w:tab w:val="clear" w:pos="4680"/>
              </w:tabs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E-mail:</w:t>
            </w:r>
            <w:r>
              <w:t>office apmmh.anpm.ro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Tel.0252-320396, Fax .0252-306018</w:t>
            </w:r>
          </w:p>
        </w:sdtContent>
      </w:sdt>
      <w:p w:rsidR="00992A14" w:rsidRPr="007A4C64" w:rsidRDefault="00460E82" w:rsidP="00460E82">
        <w:pPr>
          <w:pStyle w:val="Subsol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</w:p>
      <w:p w:rsidR="00B72680" w:rsidRPr="00C44321" w:rsidRDefault="00460E82" w:rsidP="00C44321">
        <w:pPr>
          <w:pStyle w:val="Subsol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alias w:val="Câmp editabil text"/>
          <w:tag w:val="CampEditabil"/>
          <w:id w:val="135465343"/>
        </w:sdtPr>
        <w:sdtEndPr>
          <w:rPr>
            <w:sz w:val="22"/>
            <w:szCs w:val="22"/>
          </w:rPr>
        </w:sdtEndPr>
        <w:sdtContent>
          <w:p w:rsidR="00460E82" w:rsidRDefault="00460E82" w:rsidP="00460E82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MEHEDINŢI</w:t>
            </w:r>
          </w:p>
          <w:p w:rsidR="00460E82" w:rsidRPr="007A4C64" w:rsidRDefault="00460E82" w:rsidP="00460E82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Băile Romane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Nr.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3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Loc.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Drobeta Turnu Severin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220234</w:t>
            </w:r>
          </w:p>
          <w:p w:rsidR="00460E82" w:rsidRDefault="00460E82" w:rsidP="00460E82">
            <w:pPr>
              <w:pStyle w:val="Antet"/>
              <w:tabs>
                <w:tab w:val="clear" w:pos="4680"/>
              </w:tabs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E-mail:</w:t>
            </w:r>
            <w:r>
              <w:t>office apmmh.anpm.ro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Tel.0252-320396, Fax .0252-306018</w:t>
            </w:r>
          </w:p>
        </w:sdtContent>
      </w:sdt>
      <w:p w:rsidR="00460E82" w:rsidRDefault="00460E82" w:rsidP="00460E82">
        <w:pPr>
          <w:pStyle w:val="Subsol"/>
          <w:pBdr>
            <w:top w:val="single" w:sz="4" w:space="1" w:color="auto"/>
          </w:pBdr>
          <w:jc w:val="center"/>
        </w:pPr>
      </w:p>
      <w:p w:rsidR="00B72680" w:rsidRPr="00992A14" w:rsidRDefault="00460E82" w:rsidP="00992A14">
        <w:pPr>
          <w:pStyle w:val="Antet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60E82">
      <w:pPr>
        <w:spacing w:after="0" w:line="240" w:lineRule="auto"/>
      </w:pPr>
      <w:r>
        <w:separator/>
      </w:r>
    </w:p>
  </w:footnote>
  <w:footnote w:type="continuationSeparator" w:id="0">
    <w:p w:rsidR="00000000" w:rsidRDefault="00460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460E82" w:rsidP="00EB548E">
    <w:pPr>
      <w:pStyle w:val="Antet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26898273" r:id="rId2"/>
      </w:pict>
    </w:r>
    <w:r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460E82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460E82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460E82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460E82" w:rsidP="00FF6AEB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FF6AEB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MEHEDINŢI</w:t>
              </w:r>
            </w:sdtContent>
          </w:sdt>
        </w:p>
      </w:tc>
    </w:tr>
  </w:tbl>
  <w:p w:rsidR="00B72680" w:rsidRPr="0090788F" w:rsidRDefault="00460E82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78B1119"/>
    <w:multiLevelType w:val="hybridMultilevel"/>
    <w:tmpl w:val="8258063C"/>
    <w:lvl w:ilvl="0" w:tplc="6A0A94DC">
      <w:numFmt w:val="bullet"/>
      <w:pStyle w:val="Listcumarcatori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5">
    <w:nsid w:val="6DB046FB"/>
    <w:multiLevelType w:val="hybridMultilevel"/>
    <w:tmpl w:val="FD9250C4"/>
    <w:lvl w:ilvl="0" w:tplc="8A08DC4C">
      <w:start w:val="1"/>
      <w:numFmt w:val="decimal"/>
      <w:pStyle w:val="Titlu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cumentProtection w:edit="readOnly" w:enforcement="1" w:cryptProviderType="rsaFull" w:cryptAlgorithmClass="hash" w:cryptAlgorithmType="typeAny" w:cryptAlgorithmSid="4" w:cryptSpinCount="50000" w:hash="4QnxSKDlg2Jgp9JpCdCfPagaqC4=" w:salt="p4LTbeyf347L4JlMyiwCVQ==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6AEB"/>
    <w:rsid w:val="0002225E"/>
    <w:rsid w:val="001A3CCB"/>
    <w:rsid w:val="00314964"/>
    <w:rsid w:val="00460E82"/>
    <w:rsid w:val="0097138B"/>
    <w:rsid w:val="009902D4"/>
    <w:rsid w:val="00EA41B2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link w:val="Titlu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Titlu5Caracter">
    <w:name w:val="Titlu 5 Caracter"/>
    <w:link w:val="Titlu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167DA"/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167DA"/>
  </w:style>
  <w:style w:type="character" w:styleId="Numrdepagin">
    <w:name w:val="page number"/>
    <w:basedOn w:val="Fontdeparagrafimplicit"/>
    <w:rsid w:val="00601CF6"/>
  </w:style>
  <w:style w:type="paragraph" w:styleId="TextnBalon">
    <w:name w:val="Balloon Text"/>
    <w:basedOn w:val="Normal"/>
    <w:link w:val="TextnBalonCaracte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Fontdeparagrafimplici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Fontdeparagrafimplici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GrilTabel">
    <w:name w:val="Table Grid"/>
    <w:basedOn w:val="Tabel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semiHidden/>
    <w:rsid w:val="002E5DE0"/>
    <w:rPr>
      <w:sz w:val="16"/>
      <w:szCs w:val="16"/>
    </w:rPr>
  </w:style>
  <w:style w:type="paragraph" w:styleId="Textcomentariu">
    <w:name w:val="annotation text"/>
    <w:basedOn w:val="Normal"/>
    <w:semiHidden/>
    <w:rsid w:val="002E5DE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7F05B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2E75A7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2E75A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2E75A7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Titlu3Caracter">
    <w:name w:val="Titlu 3 Caracter"/>
    <w:link w:val="Titlu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Titlu4Caracter">
    <w:name w:val="Titlu 4 Caracter"/>
    <w:link w:val="Titlu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lu6Caracter">
    <w:name w:val="Titlu 6 Caracter"/>
    <w:link w:val="Titlu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Titlu7Caracter">
    <w:name w:val="Titlu 7 Caracter"/>
    <w:link w:val="Titlu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u9Caracter">
    <w:name w:val="Titlu 9 Caracter"/>
    <w:link w:val="Titlu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aracte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Robust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link w:val="Corp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Indentcorptext2">
    <w:name w:val="Body Text Indent 2"/>
    <w:basedOn w:val="Normal"/>
    <w:link w:val="Indentcorptext2Caracte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link w:val="Indentcorptex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link w:val="Textsimplu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Returplic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link w:val="Textnotdesubsol"/>
    <w:rsid w:val="003A0FBD"/>
    <w:rPr>
      <w:rFonts w:ascii="Times New Roman" w:eastAsia="Times New Roman" w:hAnsi="Times New Roman"/>
      <w:lang w:eastAsia="en-US"/>
    </w:rPr>
  </w:style>
  <w:style w:type="character" w:styleId="Referinnotdesubsol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f">
    <w:name w:val="List Paragraph"/>
    <w:basedOn w:val="Normal"/>
    <w:uiPriority w:val="34"/>
    <w:qFormat/>
    <w:rsid w:val="003A0FBD"/>
    <w:pPr>
      <w:ind w:left="720"/>
    </w:pPr>
  </w:style>
  <w:style w:type="paragraph" w:styleId="Lista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uprins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link w:val="Semntur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Textnotdefinal">
    <w:name w:val="endnote text"/>
    <w:basedOn w:val="Normal"/>
    <w:link w:val="Textnotdefina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link w:val="Textnotdefinal"/>
    <w:rsid w:val="003A0FBD"/>
    <w:rPr>
      <w:rFonts w:ascii="Times New Roman" w:eastAsia="Times New Roman" w:hAnsi="Times New Roman"/>
      <w:lang w:eastAsia="en-US"/>
    </w:rPr>
  </w:style>
  <w:style w:type="character" w:styleId="Referinnotdefinal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nBalonCaracter">
    <w:name w:val="Text în Balon Caracter"/>
    <w:link w:val="TextnBalon"/>
    <w:rsid w:val="003A0FBD"/>
    <w:rPr>
      <w:rFonts w:ascii="Tahoma" w:hAnsi="Tahoma" w:cs="Tahoma"/>
      <w:sz w:val="16"/>
      <w:szCs w:val="16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72003"/>
    <w:rPr>
      <w:color w:val="808080"/>
    </w:rPr>
  </w:style>
  <w:style w:type="character" w:customStyle="1" w:styleId="stlitera">
    <w:name w:val="st_litera"/>
    <w:basedOn w:val="Fontdeparagrafimplicit"/>
    <w:rsid w:val="00460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link w:val="Titlu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Titlu5Caracter">
    <w:name w:val="Titlu 5 Caracter"/>
    <w:link w:val="Titlu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167DA"/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167DA"/>
  </w:style>
  <w:style w:type="character" w:styleId="Numrdepagin">
    <w:name w:val="page number"/>
    <w:basedOn w:val="Fontdeparagrafimplicit"/>
    <w:rsid w:val="00601CF6"/>
  </w:style>
  <w:style w:type="paragraph" w:styleId="TextnBalon">
    <w:name w:val="Balloon Text"/>
    <w:basedOn w:val="Normal"/>
    <w:link w:val="TextnBalonCaracte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Fontdeparagrafimplici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Fontdeparagrafimplici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GrilTabel">
    <w:name w:val="Table Grid"/>
    <w:basedOn w:val="Tabel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semiHidden/>
    <w:rsid w:val="002E5DE0"/>
    <w:rPr>
      <w:sz w:val="16"/>
      <w:szCs w:val="16"/>
    </w:rPr>
  </w:style>
  <w:style w:type="paragraph" w:styleId="Textcomentariu">
    <w:name w:val="annotation text"/>
    <w:basedOn w:val="Normal"/>
    <w:semiHidden/>
    <w:rsid w:val="002E5DE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7F05B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2E75A7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2E75A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2E75A7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Titlu3Caracter">
    <w:name w:val="Titlu 3 Caracter"/>
    <w:link w:val="Titlu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Titlu4Caracter">
    <w:name w:val="Titlu 4 Caracter"/>
    <w:link w:val="Titlu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lu6Caracter">
    <w:name w:val="Titlu 6 Caracter"/>
    <w:link w:val="Titlu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Titlu7Caracter">
    <w:name w:val="Titlu 7 Caracter"/>
    <w:link w:val="Titlu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u9Caracter">
    <w:name w:val="Titlu 9 Caracter"/>
    <w:link w:val="Titlu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aracte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Robust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link w:val="Corp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Indentcorptext2">
    <w:name w:val="Body Text Indent 2"/>
    <w:basedOn w:val="Normal"/>
    <w:link w:val="Indentcorptext2Caracte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link w:val="Indentcorptex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link w:val="Textsimplu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Returplic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link w:val="Textnotdesubsol"/>
    <w:rsid w:val="003A0FBD"/>
    <w:rPr>
      <w:rFonts w:ascii="Times New Roman" w:eastAsia="Times New Roman" w:hAnsi="Times New Roman"/>
      <w:lang w:eastAsia="en-US"/>
    </w:rPr>
  </w:style>
  <w:style w:type="character" w:styleId="Referinnotdesubsol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f">
    <w:name w:val="List Paragraph"/>
    <w:basedOn w:val="Normal"/>
    <w:uiPriority w:val="34"/>
    <w:qFormat/>
    <w:rsid w:val="003A0FBD"/>
    <w:pPr>
      <w:ind w:left="720"/>
    </w:pPr>
  </w:style>
  <w:style w:type="paragraph" w:styleId="Lista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uprins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link w:val="Semntur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Textnotdefinal">
    <w:name w:val="endnote text"/>
    <w:basedOn w:val="Normal"/>
    <w:link w:val="Textnotdefina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link w:val="Textnotdefinal"/>
    <w:rsid w:val="003A0FBD"/>
    <w:rPr>
      <w:rFonts w:ascii="Times New Roman" w:eastAsia="Times New Roman" w:hAnsi="Times New Roman"/>
      <w:lang w:eastAsia="en-US"/>
    </w:rPr>
  </w:style>
  <w:style w:type="character" w:styleId="Referinnotdefinal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nBalonCaracter">
    <w:name w:val="Text în Balon Caracter"/>
    <w:link w:val="TextnBalon"/>
    <w:rsid w:val="003A0FBD"/>
    <w:rPr>
      <w:rFonts w:ascii="Tahoma" w:hAnsi="Tahoma" w:cs="Tahoma"/>
      <w:sz w:val="16"/>
      <w:szCs w:val="16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72003"/>
    <w:rPr>
      <w:color w:val="808080"/>
    </w:rPr>
  </w:style>
  <w:style w:type="character" w:customStyle="1" w:styleId="stlitera">
    <w:name w:val="st_litera"/>
    <w:basedOn w:val="Fontdeparagrafimplicit"/>
    <w:rsid w:val="0046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Textsubstituen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Textsubstituen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Textsubstituen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Textsubstituen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Textsubstituen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Textsubstituen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Textsubstituen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Textsubstituen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Textsubstituen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Textsubstituen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Textsubstituen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Textsubstituent"/>
            </w:rPr>
            <w:t>....</w:t>
          </w:r>
        </w:p>
      </w:docPartBody>
    </w:docPart>
    <w:docPart>
      <w:docPartPr>
        <w:name w:val="BD5D05D4C5A34328BC686AE2C71AF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B861A-F998-460D-8333-EDBF40CB11BD}"/>
      </w:docPartPr>
      <w:docPartBody>
        <w:p w:rsidR="00000000" w:rsidRDefault="003C5FB2" w:rsidP="003C5FB2">
          <w:pPr>
            <w:pStyle w:val="BD5D05D4C5A34328BC686AE2C71AFDF1"/>
          </w:pPr>
          <w:r w:rsidRPr="0005762F">
            <w:rPr>
              <w:rStyle w:val="Textsubstituen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63981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C5FB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3C5FB2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BD5D05D4C5A34328BC686AE2C71AFDF1">
    <w:name w:val="BD5D05D4C5A34328BC686AE2C71AFDF1"/>
    <w:rsid w:val="003C5FB2"/>
    <w:rPr>
      <w:lang w:val="ro-RO" w:eastAsia="ro-RO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485e4bca-2bfa-4f1b-aa2f-80e059859799","Numar":null,"Data":null,"NumarActReglementareInitial":null,"DataActReglementareInitial":null,"DataInceput":null,"DataSfarsit":null,"Durata":null,"PunctLucruId":363347.0,"TipActId":4.0,"NumarCerere":null,"DataCerere":null,"NumarCerereScriptic":null,"DataCerereScriptic":null,"CodFiscal":null,"SordId":"(457B08F2-885E-1FD0-1E05-50E5127E32C0)","SablonSordId":"(8B66777B-56B9-65A9-2773-1FA4A6BC21FB)","DosarSordId":"3408099","LatitudineWgs84":null,"LongitudineWgs84":null,"LatitudineStereo70":null,"LongitudineStereo70":null,"NumarAutorizatieGospodarireApe":null,"DataAutorizatieGospodarireApe":null,"DurataAutorizatieGospodarireApe":null,"Aba":null,"Sga":null,"AdresaSediuSocial":"Str. fs, Nr. fn, Broşteni, Judetul Mehedinţi","AdresaPunctLucru":null,"DenumireObiectiv":null,"DomeniuActivitate":null,"DomeniuSpecific":null,"ApmEmitere":null,"ApmRaportare":null,"AnpmApm":"APM Mehedinti","NotificareApm":"APM Mehedinţi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FDEE3116-270B-4264-B34E-CF64097A4A89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4705DE4A-1DA5-488E-B478-EB846E7CCB65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8C796F15-9508-4E92-AB20-F44BC2051F11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FE2B7D54-D65B-4037-ACFF-52249293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1731</Words>
  <Characters>10040</Characters>
  <Application>Microsoft Office Word</Application>
  <DocSecurity>8</DocSecurity>
  <Lines>83</Lines>
  <Paragraphs>23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Cabinet Preşedinte</vt:lpstr>
      <vt:lpstr>Cabinet Preşedinte</vt:lpstr>
    </vt:vector>
  </TitlesOfParts>
  <Company/>
  <LinksUpToDate>false</LinksUpToDate>
  <CharactersWithSpaces>11748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mh.mariana.ludu</cp:lastModifiedBy>
  <cp:revision>9</cp:revision>
  <cp:lastPrinted>2014-04-25T12:16:00Z</cp:lastPrinted>
  <dcterms:created xsi:type="dcterms:W3CDTF">2015-10-26T07:49:00Z</dcterms:created>
  <dcterms:modified xsi:type="dcterms:W3CDTF">2016-06-08T10:38:00Z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Asociatia de Dezvoltare Intercomunitara Brosteni-Corcova</vt:lpwstr>
  </property>
  <property fmtid="{D5CDD505-2E9C-101B-9397-08002B2CF9AE}" pid="5" name="SordId">
    <vt:lpwstr>(457B08F2-885E-1FD0-1E05-50E5127E32C0)</vt:lpwstr>
  </property>
  <property fmtid="{D5CDD505-2E9C-101B-9397-08002B2CF9AE}" pid="6" name="VersiuneDocument">
    <vt:lpwstr>7</vt:lpwstr>
  </property>
  <property fmtid="{D5CDD505-2E9C-101B-9397-08002B2CF9AE}" pid="7" name="RuntimeGuid">
    <vt:lpwstr>36738a41-1e77-45f7-b88e-53f9148ad18d</vt:lpwstr>
  </property>
  <property fmtid="{D5CDD505-2E9C-101B-9397-08002B2CF9AE}" pid="8" name="PunctLucruId">
    <vt:lpwstr>363347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3408099</vt:lpwstr>
  </property>
  <property fmtid="{D5CDD505-2E9C-101B-9397-08002B2CF9AE}" pid="11" name="DosarCerereSordId">
    <vt:lpwstr>2825564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1.4.6</vt:lpwstr>
  </property>
  <property fmtid="{D5CDD505-2E9C-101B-9397-08002B2CF9AE}" pid="15" name="ActReglementareId">
    <vt:lpwstr>485e4bca-2bfa-4f1b-aa2f-80e059859799</vt:lpwstr>
  </property>
  <property fmtid="{D5CDD505-2E9C-101B-9397-08002B2CF9AE}" pid="16" name="CommitRoles">
    <vt:lpwstr>false</vt:lpwstr>
  </property>
</Properties>
</file>