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F8" w:rsidRDefault="006761F8"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bookmarkStart w:id="0" w:name="_GoBack"/>
      <w:bookmarkEnd w:id="0"/>
      <w:r w:rsidRPr="00C8032D">
        <w:rPr>
          <w:rStyle w:val="slgi"/>
          <w:rFonts w:ascii="Arial" w:hAnsi="Arial" w:cs="Arial"/>
          <w:color w:val="000000" w:themeColor="text1"/>
          <w:sz w:val="24"/>
          <w:szCs w:val="24"/>
          <w:u w:val="single"/>
          <w:bdr w:val="none" w:sz="0" w:space="0" w:color="auto" w:frame="1"/>
          <w:shd w:val="clear" w:color="auto" w:fill="FFFFFF"/>
        </w:rPr>
        <w:t xml:space="preserve">Anexa nr. </w:t>
      </w:r>
      <w:proofErr w:type="gramStart"/>
      <w:r w:rsidRPr="00C8032D">
        <w:rPr>
          <w:rStyle w:val="slgi"/>
          <w:rFonts w:ascii="Arial" w:hAnsi="Arial" w:cs="Arial"/>
          <w:color w:val="000000" w:themeColor="text1"/>
          <w:sz w:val="24"/>
          <w:szCs w:val="24"/>
          <w:u w:val="single"/>
          <w:bdr w:val="none" w:sz="0" w:space="0" w:color="auto" w:frame="1"/>
          <w:shd w:val="clear" w:color="auto" w:fill="FFFFFF"/>
        </w:rPr>
        <w:t>5.E</w:t>
      </w:r>
      <w:proofErr w:type="gramEnd"/>
      <w:r w:rsidRPr="00C8032D">
        <w:rPr>
          <w:rStyle w:val="salnbdy"/>
          <w:rFonts w:ascii="Arial" w:hAnsi="Arial" w:cs="Arial"/>
          <w:color w:val="000000" w:themeColor="text1"/>
          <w:sz w:val="24"/>
          <w:szCs w:val="24"/>
          <w:bdr w:val="none" w:sz="0" w:space="0" w:color="auto" w:frame="1"/>
          <w:shd w:val="clear" w:color="auto" w:fill="FFFFFF"/>
        </w:rPr>
        <w:t>.</w:t>
      </w: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C8032D" w:rsidRPr="00C8032D" w:rsidRDefault="00C8032D" w:rsidP="006761F8">
      <w:pPr>
        <w:spacing w:after="0"/>
        <w:ind w:left="426" w:hanging="426"/>
        <w:jc w:val="right"/>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Default="00C8032D" w:rsidP="00C8032D">
      <w:pPr>
        <w:spacing w:after="0"/>
        <w:rPr>
          <w:rStyle w:val="salnbdy"/>
          <w:rFonts w:ascii="Arial" w:hAnsi="Arial" w:cs="Arial"/>
          <w:b/>
          <w:color w:val="000000" w:themeColor="text1"/>
          <w:sz w:val="24"/>
          <w:szCs w:val="24"/>
          <w:bdr w:val="none" w:sz="0" w:space="0" w:color="auto" w:frame="1"/>
          <w:shd w:val="clear" w:color="auto" w:fill="FFFFFF"/>
        </w:rPr>
      </w:pPr>
      <w:r>
        <w:rPr>
          <w:rStyle w:val="salnbdy"/>
          <w:rFonts w:ascii="Arial" w:hAnsi="Arial" w:cs="Arial"/>
          <w:b/>
          <w:color w:val="000000" w:themeColor="text1"/>
          <w:sz w:val="24"/>
          <w:szCs w:val="24"/>
          <w:bdr w:val="none" w:sz="0" w:space="0" w:color="auto" w:frame="1"/>
          <w:shd w:val="clear" w:color="auto" w:fill="FFFFFF"/>
        </w:rPr>
        <w:t xml:space="preserve">                                           </w:t>
      </w:r>
      <w:proofErr w:type="gramStart"/>
      <w:r>
        <w:rPr>
          <w:rStyle w:val="salnbdy"/>
          <w:rFonts w:ascii="Arial" w:hAnsi="Arial" w:cs="Arial"/>
          <w:b/>
          <w:color w:val="000000" w:themeColor="text1"/>
          <w:sz w:val="24"/>
          <w:szCs w:val="24"/>
          <w:bdr w:val="none" w:sz="0" w:space="0" w:color="auto" w:frame="1"/>
          <w:shd w:val="clear" w:color="auto" w:fill="FFFFFF"/>
        </w:rPr>
        <w:t>MEMORIU  DE</w:t>
      </w:r>
      <w:proofErr w:type="gramEnd"/>
      <w:r>
        <w:rPr>
          <w:rStyle w:val="salnbdy"/>
          <w:rFonts w:ascii="Arial" w:hAnsi="Arial" w:cs="Arial"/>
          <w:b/>
          <w:color w:val="000000" w:themeColor="text1"/>
          <w:sz w:val="24"/>
          <w:szCs w:val="24"/>
          <w:bdr w:val="none" w:sz="0" w:space="0" w:color="auto" w:frame="1"/>
          <w:shd w:val="clear" w:color="auto" w:fill="FFFFFF"/>
        </w:rPr>
        <w:t xml:space="preserve">  PREZENTARE</w:t>
      </w:r>
    </w:p>
    <w:p w:rsidR="00C8032D" w:rsidRPr="00C8032D" w:rsidRDefault="00C8032D" w:rsidP="00C8032D">
      <w:pPr>
        <w:spacing w:after="0"/>
        <w:rPr>
          <w:rStyle w:val="salnbdy"/>
          <w:rFonts w:ascii="Arial" w:hAnsi="Arial" w:cs="Arial"/>
          <w:b/>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center"/>
        <w:rPr>
          <w:rStyle w:val="salnbdy"/>
          <w:rFonts w:ascii="Arial" w:hAnsi="Arial" w:cs="Arial"/>
          <w:b/>
          <w:color w:val="000000" w:themeColor="text1"/>
          <w:sz w:val="24"/>
          <w:szCs w:val="24"/>
          <w:bdr w:val="none" w:sz="0" w:space="0" w:color="auto" w:frame="1"/>
          <w:shd w:val="clear" w:color="auto" w:fill="FFFFFF"/>
        </w:rPr>
      </w:pPr>
    </w:p>
    <w:p w:rsidR="006761F8" w:rsidRPr="00856A0B" w:rsidRDefault="006761F8" w:rsidP="006761F8">
      <w:pPr>
        <w:spacing w:after="0"/>
        <w:ind w:left="426" w:hanging="426"/>
        <w:jc w:val="both"/>
        <w:rPr>
          <w:rStyle w:val="salnbdy"/>
          <w:rFonts w:ascii="Arial" w:hAnsi="Arial" w:cs="Arial"/>
          <w:b/>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w:t>
      </w:r>
      <w:r w:rsidRPr="00C8032D">
        <w:rPr>
          <w:rStyle w:val="salnbdy"/>
          <w:rFonts w:ascii="Arial" w:hAnsi="Arial" w:cs="Arial"/>
          <w:color w:val="000000" w:themeColor="text1"/>
          <w:sz w:val="24"/>
          <w:szCs w:val="24"/>
          <w:bdr w:val="none" w:sz="0" w:space="0" w:color="auto" w:frame="1"/>
          <w:shd w:val="clear" w:color="auto" w:fill="FFFFFF"/>
        </w:rPr>
        <w:t>. Denumirea proiectului</w:t>
      </w:r>
      <w:r w:rsidR="000D3C8D">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1C5B70">
        <w:rPr>
          <w:rStyle w:val="salnbdy"/>
          <w:rFonts w:ascii="Arial" w:hAnsi="Arial" w:cs="Arial"/>
          <w:color w:val="000000" w:themeColor="text1"/>
          <w:sz w:val="24"/>
          <w:szCs w:val="24"/>
          <w:bdr w:val="none" w:sz="0" w:space="0" w:color="auto" w:frame="1"/>
          <w:shd w:val="clear" w:color="auto" w:fill="FFFFFF"/>
        </w:rPr>
        <w:t xml:space="preserve"> </w:t>
      </w:r>
      <w:r w:rsidR="00856A0B" w:rsidRPr="00856A0B">
        <w:rPr>
          <w:rStyle w:val="salnbdy"/>
          <w:rFonts w:ascii="Arial" w:hAnsi="Arial" w:cs="Arial"/>
          <w:b/>
          <w:color w:val="000000" w:themeColor="text1"/>
          <w:sz w:val="24"/>
          <w:szCs w:val="24"/>
          <w:bdr w:val="none" w:sz="0" w:space="0" w:color="auto" w:frame="1"/>
          <w:shd w:val="clear" w:color="auto" w:fill="FFFFFF"/>
        </w:rPr>
        <w:t>Casa  de vacant</w:t>
      </w:r>
      <w:r w:rsidR="00856A0B">
        <w:rPr>
          <w:rStyle w:val="salnbdy"/>
          <w:rFonts w:ascii="Arial" w:hAnsi="Arial" w:cs="Arial"/>
          <w:b/>
          <w:color w:val="000000" w:themeColor="text1"/>
          <w:sz w:val="24"/>
          <w:szCs w:val="24"/>
          <w:bdr w:val="none" w:sz="0" w:space="0" w:color="auto" w:frame="1"/>
          <w:shd w:val="clear" w:color="auto" w:fill="FFFFFF"/>
        </w:rPr>
        <w:t>a</w:t>
      </w:r>
      <w:r w:rsidR="00856A0B" w:rsidRPr="00856A0B">
        <w:rPr>
          <w:rStyle w:val="salnbdy"/>
          <w:rFonts w:ascii="Arial" w:hAnsi="Arial" w:cs="Arial"/>
          <w:b/>
          <w:color w:val="000000" w:themeColor="text1"/>
          <w:sz w:val="24"/>
          <w:szCs w:val="24"/>
          <w:bdr w:val="none" w:sz="0" w:space="0" w:color="auto" w:frame="1"/>
          <w:shd w:val="clear" w:color="auto" w:fill="FFFFFF"/>
        </w:rPr>
        <w:t xml:space="preserve">  din  lemn</w:t>
      </w:r>
      <w:r w:rsidR="00856A0B">
        <w:rPr>
          <w:rStyle w:val="salnbdy"/>
          <w:rFonts w:ascii="Arial" w:hAnsi="Arial" w:cs="Arial"/>
          <w:b/>
          <w:color w:val="000000" w:themeColor="text1"/>
          <w:sz w:val="24"/>
          <w:szCs w:val="24"/>
          <w:bdr w:val="none" w:sz="0" w:space="0" w:color="auto" w:frame="1"/>
          <w:shd w:val="clear" w:color="auto" w:fill="FFFFFF"/>
        </w:rPr>
        <w:t xml:space="preserve">, </w:t>
      </w:r>
      <w:r w:rsidR="00856A0B" w:rsidRPr="00856A0B">
        <w:rPr>
          <w:rStyle w:val="salnbdy"/>
          <w:rFonts w:ascii="Arial" w:hAnsi="Arial" w:cs="Arial"/>
          <w:b/>
          <w:color w:val="000000" w:themeColor="text1"/>
          <w:sz w:val="24"/>
          <w:szCs w:val="24"/>
          <w:bdr w:val="none" w:sz="0" w:space="0" w:color="auto" w:frame="1"/>
          <w:shd w:val="clear" w:color="auto" w:fill="FFFFFF"/>
        </w:rPr>
        <w:t>parter, put  forat</w:t>
      </w:r>
      <w:r w:rsidR="000D3C8D" w:rsidRPr="00856A0B">
        <w:rPr>
          <w:rStyle w:val="salnbdy"/>
          <w:rFonts w:ascii="Arial" w:hAnsi="Arial" w:cs="Arial"/>
          <w:b/>
          <w:color w:val="000000" w:themeColor="text1"/>
          <w:sz w:val="24"/>
          <w:szCs w:val="24"/>
          <w:bdr w:val="none" w:sz="0" w:space="0" w:color="auto" w:frame="1"/>
          <w:shd w:val="clear" w:color="auto" w:fill="FFFFFF"/>
        </w:rPr>
        <w:t xml:space="preserve">, </w:t>
      </w:r>
      <w:r w:rsidR="00856A0B" w:rsidRPr="00856A0B">
        <w:rPr>
          <w:rStyle w:val="salnbdy"/>
          <w:rFonts w:ascii="Arial" w:hAnsi="Arial" w:cs="Arial"/>
          <w:b/>
          <w:color w:val="000000" w:themeColor="text1"/>
          <w:sz w:val="24"/>
          <w:szCs w:val="24"/>
          <w:bdr w:val="none" w:sz="0" w:space="0" w:color="auto" w:frame="1"/>
          <w:shd w:val="clear" w:color="auto" w:fill="FFFFFF"/>
        </w:rPr>
        <w:t>bazin etans  vidanjabil, scara</w:t>
      </w:r>
      <w:r w:rsidR="00856A0B">
        <w:rPr>
          <w:rStyle w:val="salnbdy"/>
          <w:rFonts w:ascii="Arial" w:hAnsi="Arial" w:cs="Arial"/>
          <w:b/>
          <w:color w:val="000000" w:themeColor="text1"/>
          <w:sz w:val="24"/>
          <w:szCs w:val="24"/>
          <w:bdr w:val="none" w:sz="0" w:space="0" w:color="auto" w:frame="1"/>
          <w:shd w:val="clear" w:color="auto" w:fill="FFFFFF"/>
        </w:rPr>
        <w:t xml:space="preserve"> exterioara  acces t</w:t>
      </w:r>
      <w:r w:rsidR="00856A0B" w:rsidRPr="00856A0B">
        <w:rPr>
          <w:rStyle w:val="salnbdy"/>
          <w:rFonts w:ascii="Arial" w:hAnsi="Arial" w:cs="Arial"/>
          <w:b/>
          <w:color w:val="000000" w:themeColor="text1"/>
          <w:sz w:val="24"/>
          <w:szCs w:val="24"/>
          <w:bdr w:val="none" w:sz="0" w:space="0" w:color="auto" w:frame="1"/>
          <w:shd w:val="clear" w:color="auto" w:fill="FFFFFF"/>
        </w:rPr>
        <w:t>eren, aparare  de  mal, ponton plutitor si imprejmuire  teren,</w:t>
      </w:r>
      <w:r w:rsidR="00856A0B">
        <w:rPr>
          <w:rStyle w:val="salnbdy"/>
          <w:rFonts w:ascii="Arial" w:hAnsi="Arial" w:cs="Arial"/>
          <w:b/>
          <w:color w:val="000000" w:themeColor="text1"/>
          <w:sz w:val="24"/>
          <w:szCs w:val="24"/>
          <w:bdr w:val="none" w:sz="0" w:space="0" w:color="auto" w:frame="1"/>
          <w:shd w:val="clear" w:color="auto" w:fill="FFFFFF"/>
        </w:rPr>
        <w:t xml:space="preserve"> </w:t>
      </w:r>
      <w:r w:rsidR="00856A0B" w:rsidRPr="00856A0B">
        <w:rPr>
          <w:rStyle w:val="salnbdy"/>
          <w:rFonts w:ascii="Arial" w:hAnsi="Arial" w:cs="Arial"/>
          <w:b/>
          <w:color w:val="000000" w:themeColor="text1"/>
          <w:sz w:val="24"/>
          <w:szCs w:val="24"/>
          <w:bdr w:val="none" w:sz="0" w:space="0" w:color="auto" w:frame="1"/>
          <w:shd w:val="clear" w:color="auto" w:fill="FFFFFF"/>
        </w:rPr>
        <w:t xml:space="preserve">com. </w:t>
      </w:r>
      <w:r w:rsidR="000D3C8D" w:rsidRPr="00856A0B">
        <w:rPr>
          <w:rStyle w:val="salnbdy"/>
          <w:rFonts w:ascii="Arial" w:hAnsi="Arial" w:cs="Arial"/>
          <w:b/>
          <w:color w:val="000000" w:themeColor="text1"/>
          <w:sz w:val="24"/>
          <w:szCs w:val="24"/>
          <w:bdr w:val="none" w:sz="0" w:space="0" w:color="auto" w:frame="1"/>
          <w:shd w:val="clear" w:color="auto" w:fill="FFFFFF"/>
        </w:rPr>
        <w:t>DUBOVA</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II</w:t>
      </w:r>
      <w:r w:rsidRPr="00C8032D">
        <w:rPr>
          <w:rStyle w:val="salnbdy"/>
          <w:rFonts w:ascii="Arial" w:hAnsi="Arial" w:cs="Arial"/>
          <w:color w:val="000000" w:themeColor="text1"/>
          <w:sz w:val="24"/>
          <w:szCs w:val="24"/>
          <w:bdr w:val="none" w:sz="0" w:space="0" w:color="auto" w:frame="1"/>
          <w:shd w:val="clear" w:color="auto" w:fill="FFFFFF"/>
        </w:rPr>
        <w:t>. Titular:</w:t>
      </w:r>
    </w:p>
    <w:p w:rsidR="006761F8" w:rsidRPr="00C8032D" w:rsidRDefault="00E87FBF"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proofErr w:type="gramStart"/>
      <w:r>
        <w:rPr>
          <w:rStyle w:val="salnbdy"/>
          <w:rFonts w:ascii="Arial" w:hAnsi="Arial" w:cs="Arial"/>
          <w:color w:val="000000" w:themeColor="text1"/>
          <w:sz w:val="24"/>
          <w:szCs w:val="24"/>
          <w:bdr w:val="none" w:sz="0" w:space="0" w:color="auto" w:frame="1"/>
          <w:shd w:val="clear" w:color="auto" w:fill="FFFFFF"/>
        </w:rPr>
        <w:t>numele</w:t>
      </w:r>
      <w:r w:rsidR="00856A0B">
        <w:rPr>
          <w:rStyle w:val="salnbdy"/>
          <w:rFonts w:ascii="Arial" w:hAnsi="Arial" w:cs="Arial"/>
          <w:color w:val="000000" w:themeColor="text1"/>
          <w:sz w:val="24"/>
          <w:szCs w:val="24"/>
          <w:bdr w:val="none" w:sz="0" w:space="0" w:color="auto" w:frame="1"/>
          <w:shd w:val="clear" w:color="auto" w:fill="FFFFFF"/>
        </w:rPr>
        <w:t xml:space="preserve"> :</w:t>
      </w:r>
      <w:proofErr w:type="gramEnd"/>
      <w:r w:rsidR="00856A0B">
        <w:rPr>
          <w:rStyle w:val="salnbdy"/>
          <w:rFonts w:ascii="Arial" w:hAnsi="Arial" w:cs="Arial"/>
          <w:color w:val="000000" w:themeColor="text1"/>
          <w:sz w:val="24"/>
          <w:szCs w:val="24"/>
          <w:bdr w:val="none" w:sz="0" w:space="0" w:color="auto" w:frame="1"/>
          <w:shd w:val="clear" w:color="auto" w:fill="FFFFFF"/>
        </w:rPr>
        <w:t xml:space="preserve"> </w:t>
      </w:r>
      <w:r w:rsidR="00856A0B" w:rsidRPr="00D30990">
        <w:rPr>
          <w:rStyle w:val="salnbdy"/>
          <w:rFonts w:ascii="Arial" w:hAnsi="Arial" w:cs="Arial"/>
          <w:b/>
          <w:color w:val="000000" w:themeColor="text1"/>
          <w:sz w:val="24"/>
          <w:szCs w:val="24"/>
          <w:bdr w:val="none" w:sz="0" w:space="0" w:color="auto" w:frame="1"/>
          <w:shd w:val="clear" w:color="auto" w:fill="FFFFFF"/>
        </w:rPr>
        <w:t>DRAGAN  IONISOR  DANUT</w:t>
      </w:r>
    </w:p>
    <w:p w:rsidR="006761F8" w:rsidRPr="00C8032D" w:rsidRDefault="00E87FBF"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proofErr w:type="gramStart"/>
      <w:r>
        <w:rPr>
          <w:rStyle w:val="salnbdy"/>
          <w:rFonts w:ascii="Arial" w:hAnsi="Arial" w:cs="Arial"/>
          <w:color w:val="000000" w:themeColor="text1"/>
          <w:sz w:val="24"/>
          <w:szCs w:val="24"/>
          <w:bdr w:val="none" w:sz="0" w:space="0" w:color="auto" w:frame="1"/>
          <w:shd w:val="clear" w:color="auto" w:fill="FFFFFF"/>
        </w:rPr>
        <w:t>adresa</w:t>
      </w:r>
      <w:proofErr w:type="gramEnd"/>
      <w:r>
        <w:rPr>
          <w:rStyle w:val="salnbdy"/>
          <w:rFonts w:ascii="Arial" w:hAnsi="Arial" w:cs="Arial"/>
          <w:color w:val="000000" w:themeColor="text1"/>
          <w:sz w:val="24"/>
          <w:szCs w:val="24"/>
          <w:bdr w:val="none" w:sz="0" w:space="0" w:color="auto" w:frame="1"/>
          <w:shd w:val="clear" w:color="auto" w:fill="FFFFFF"/>
        </w:rPr>
        <w:t xml:space="preserve"> poștală  MUN. CRAIOVA</w:t>
      </w:r>
      <w:proofErr w:type="gramStart"/>
      <w:r>
        <w:rPr>
          <w:rStyle w:val="salnbdy"/>
          <w:rFonts w:ascii="Arial" w:hAnsi="Arial" w:cs="Arial"/>
          <w:color w:val="000000" w:themeColor="text1"/>
          <w:sz w:val="24"/>
          <w:szCs w:val="24"/>
          <w:bdr w:val="none" w:sz="0" w:space="0" w:color="auto" w:frame="1"/>
          <w:shd w:val="clear" w:color="auto" w:fill="FFFFFF"/>
        </w:rPr>
        <w:t>,  JUD</w:t>
      </w:r>
      <w:proofErr w:type="gramEnd"/>
      <w:r>
        <w:rPr>
          <w:rStyle w:val="salnbdy"/>
          <w:rFonts w:ascii="Arial" w:hAnsi="Arial" w:cs="Arial"/>
          <w:color w:val="000000" w:themeColor="text1"/>
          <w:sz w:val="24"/>
          <w:szCs w:val="24"/>
          <w:bdr w:val="none" w:sz="0" w:space="0" w:color="auto" w:frame="1"/>
          <w:shd w:val="clear" w:color="auto" w:fill="FFFFFF"/>
        </w:rPr>
        <w:t>. DOLJ</w:t>
      </w:r>
    </w:p>
    <w:p w:rsidR="006761F8" w:rsidRPr="00C8032D" w:rsidRDefault="006761F8"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numărul</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w:t>
      </w:r>
      <w:r w:rsidR="00E87FBF">
        <w:rPr>
          <w:rStyle w:val="salnbdy"/>
          <w:rFonts w:ascii="Arial" w:hAnsi="Arial" w:cs="Arial"/>
          <w:color w:val="000000" w:themeColor="text1"/>
          <w:sz w:val="24"/>
          <w:szCs w:val="24"/>
          <w:bdr w:val="none" w:sz="0" w:space="0" w:color="auto" w:frame="1"/>
          <w:shd w:val="clear" w:color="auto" w:fill="FFFFFF"/>
        </w:rPr>
        <w:t xml:space="preserve"> telefon  mobil : </w:t>
      </w:r>
      <w:r w:rsidR="002A48D9">
        <w:rPr>
          <w:rStyle w:val="salnbdy"/>
          <w:rFonts w:ascii="Arial" w:hAnsi="Arial" w:cs="Arial"/>
          <w:color w:val="000000" w:themeColor="text1"/>
          <w:sz w:val="24"/>
          <w:szCs w:val="24"/>
          <w:bdr w:val="none" w:sz="0" w:space="0" w:color="auto" w:frame="1"/>
          <w:shd w:val="clear" w:color="auto" w:fill="FFFFFF"/>
        </w:rPr>
        <w:t>0748 626 374</w:t>
      </w:r>
    </w:p>
    <w:p w:rsidR="006761F8" w:rsidRPr="00C8032D" w:rsidRDefault="006761F8" w:rsidP="006761F8">
      <w:pPr>
        <w:spacing w:after="0"/>
        <w:ind w:left="426" w:firstLine="141"/>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numele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persoanelor de contact:</w:t>
      </w:r>
    </w:p>
    <w:p w:rsidR="006761F8" w:rsidRPr="00C8032D" w:rsidRDefault="006761F8" w:rsidP="006761F8">
      <w:pPr>
        <w:spacing w:after="0"/>
        <w:ind w:left="127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director/manager/administrator</w:t>
      </w:r>
      <w:proofErr w:type="gramEnd"/>
      <w:r w:rsidRPr="00C8032D">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6761F8">
      <w:pPr>
        <w:spacing w:after="0"/>
        <w:ind w:left="127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responsabil</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pentru protecția mediului.</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III</w:t>
      </w:r>
      <w:r w:rsidRPr="00C8032D">
        <w:rPr>
          <w:rStyle w:val="salnbdy"/>
          <w:rFonts w:ascii="Arial" w:hAnsi="Arial" w:cs="Arial"/>
          <w:color w:val="000000" w:themeColor="text1"/>
          <w:sz w:val="24"/>
          <w:szCs w:val="24"/>
          <w:bdr w:val="none" w:sz="0" w:space="0" w:color="auto" w:frame="1"/>
          <w:shd w:val="clear" w:color="auto" w:fill="FFFFFF"/>
        </w:rPr>
        <w:t>. Descrierea caracteristicilor fizice ale întregului proiect:</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a) </w:t>
      </w:r>
      <w:proofErr w:type="gramStart"/>
      <w:r w:rsidRPr="00C8032D">
        <w:rPr>
          <w:rStyle w:val="salnbdy"/>
          <w:rFonts w:ascii="Arial" w:hAnsi="Arial" w:cs="Arial"/>
          <w:color w:val="000000" w:themeColor="text1"/>
          <w:sz w:val="24"/>
          <w:szCs w:val="24"/>
          <w:bdr w:val="none" w:sz="0" w:space="0" w:color="auto" w:frame="1"/>
          <w:shd w:val="clear" w:color="auto" w:fill="FFFFFF"/>
        </w:rPr>
        <w:t>un</w:t>
      </w:r>
      <w:proofErr w:type="gramEnd"/>
      <w:r w:rsidR="00E87FBF">
        <w:rPr>
          <w:rStyle w:val="salnbdy"/>
          <w:rFonts w:ascii="Arial" w:hAnsi="Arial" w:cs="Arial"/>
          <w:color w:val="000000" w:themeColor="text1"/>
          <w:sz w:val="24"/>
          <w:szCs w:val="24"/>
          <w:bdr w:val="none" w:sz="0" w:space="0" w:color="auto" w:frame="1"/>
          <w:shd w:val="clear" w:color="auto" w:fill="FFFFFF"/>
        </w:rPr>
        <w:t xml:space="preserve"> rezumat al proiectul</w:t>
      </w:r>
      <w:r w:rsidR="002A48D9">
        <w:rPr>
          <w:rStyle w:val="salnbdy"/>
          <w:rFonts w:ascii="Arial" w:hAnsi="Arial" w:cs="Arial"/>
          <w:color w:val="000000" w:themeColor="text1"/>
          <w:sz w:val="24"/>
          <w:szCs w:val="24"/>
          <w:bdr w:val="none" w:sz="0" w:space="0" w:color="auto" w:frame="1"/>
          <w:shd w:val="clear" w:color="auto" w:fill="FFFFFF"/>
        </w:rPr>
        <w:t>ui. Constructie  de  locuit  ca si casa de vacanta</w:t>
      </w:r>
      <w:r w:rsidR="00E87FBF">
        <w:rPr>
          <w:rStyle w:val="salnbdy"/>
          <w:rFonts w:ascii="Arial" w:hAnsi="Arial" w:cs="Arial"/>
          <w:color w:val="000000" w:themeColor="text1"/>
          <w:sz w:val="24"/>
          <w:szCs w:val="24"/>
          <w:bdr w:val="none" w:sz="0" w:space="0" w:color="auto" w:frame="1"/>
          <w:shd w:val="clear" w:color="auto" w:fill="FFFFFF"/>
        </w:rPr>
        <w:t>,  fara  subsol,  amplasata  in  partea  mediana  a  terenului. Esta  constituita  dintr-o  structura</w:t>
      </w:r>
      <w:r w:rsidR="002A48D9">
        <w:rPr>
          <w:rStyle w:val="salnbdy"/>
          <w:rFonts w:ascii="Arial" w:hAnsi="Arial" w:cs="Arial"/>
          <w:color w:val="000000" w:themeColor="text1"/>
          <w:sz w:val="24"/>
          <w:szCs w:val="24"/>
          <w:bdr w:val="none" w:sz="0" w:space="0" w:color="auto" w:frame="1"/>
          <w:shd w:val="clear" w:color="auto" w:fill="FFFFFF"/>
        </w:rPr>
        <w:t xml:space="preserve">  de  lemn</w:t>
      </w:r>
      <w:r w:rsidR="002222B4">
        <w:rPr>
          <w:rStyle w:val="salnbdy"/>
          <w:rFonts w:ascii="Arial" w:hAnsi="Arial" w:cs="Arial"/>
          <w:color w:val="000000" w:themeColor="text1"/>
          <w:sz w:val="24"/>
          <w:szCs w:val="24"/>
          <w:bdr w:val="none" w:sz="0" w:space="0" w:color="auto" w:frame="1"/>
          <w:shd w:val="clear" w:color="auto" w:fill="FFFFFF"/>
        </w:rPr>
        <w:t xml:space="preserve">  demontabila, care se va  monta direct  pe amplasament , </w:t>
      </w:r>
      <w:r w:rsidR="008D0A98">
        <w:rPr>
          <w:rStyle w:val="salnbdy"/>
          <w:rFonts w:ascii="Arial" w:hAnsi="Arial" w:cs="Arial"/>
          <w:color w:val="000000" w:themeColor="text1"/>
          <w:sz w:val="24"/>
          <w:szCs w:val="24"/>
          <w:bdr w:val="none" w:sz="0" w:space="0" w:color="auto" w:frame="1"/>
          <w:shd w:val="clear" w:color="auto" w:fill="FFFFFF"/>
        </w:rPr>
        <w:t xml:space="preserve">pe  fundatii  din  beton, </w:t>
      </w:r>
      <w:r w:rsidR="002222B4">
        <w:rPr>
          <w:rStyle w:val="salnbdy"/>
          <w:rFonts w:ascii="Arial" w:hAnsi="Arial" w:cs="Arial"/>
          <w:color w:val="000000" w:themeColor="text1"/>
          <w:sz w:val="24"/>
          <w:szCs w:val="24"/>
          <w:bdr w:val="none" w:sz="0" w:space="0" w:color="auto" w:frame="1"/>
          <w:shd w:val="clear" w:color="auto" w:fill="FFFFFF"/>
        </w:rPr>
        <w:t>avand  urmatoarele incaperi: hol, living cu bucatarie, trei dormitoare si doua  bai</w:t>
      </w:r>
      <w:r w:rsidR="00E87FBF">
        <w:rPr>
          <w:rStyle w:val="salnbdy"/>
          <w:rFonts w:ascii="Arial" w:hAnsi="Arial" w:cs="Arial"/>
          <w:color w:val="000000" w:themeColor="text1"/>
          <w:sz w:val="24"/>
          <w:szCs w:val="24"/>
          <w:bdr w:val="none" w:sz="0" w:space="0" w:color="auto" w:frame="1"/>
          <w:shd w:val="clear" w:color="auto" w:fill="FFFFFF"/>
        </w:rPr>
        <w:t xml:space="preserve">.  </w:t>
      </w:r>
      <w:r w:rsidR="002222B4">
        <w:rPr>
          <w:rStyle w:val="salnbdy"/>
          <w:rFonts w:ascii="Arial" w:hAnsi="Arial" w:cs="Arial"/>
          <w:color w:val="000000" w:themeColor="text1"/>
          <w:sz w:val="24"/>
          <w:szCs w:val="24"/>
          <w:bdr w:val="none" w:sz="0" w:space="0" w:color="auto" w:frame="1"/>
          <w:shd w:val="clear" w:color="auto" w:fill="FFFFFF"/>
        </w:rPr>
        <w:t>Supra</w:t>
      </w:r>
      <w:r w:rsidR="00CC2D0B">
        <w:rPr>
          <w:rStyle w:val="salnbdy"/>
          <w:rFonts w:ascii="Arial" w:hAnsi="Arial" w:cs="Arial"/>
          <w:color w:val="000000" w:themeColor="text1"/>
          <w:sz w:val="24"/>
          <w:szCs w:val="24"/>
          <w:bdr w:val="none" w:sz="0" w:space="0" w:color="auto" w:frame="1"/>
          <w:shd w:val="clear" w:color="auto" w:fill="FFFFFF"/>
        </w:rPr>
        <w:t xml:space="preserve">fata  construita/desfasurata  este de 70,00 mp, suprafata utila este  de  62,00 mp </w:t>
      </w:r>
      <w:r w:rsidR="00F75D3D">
        <w:rPr>
          <w:rStyle w:val="salnbdy"/>
          <w:rFonts w:ascii="Arial" w:hAnsi="Arial" w:cs="Arial"/>
          <w:color w:val="000000" w:themeColor="text1"/>
          <w:sz w:val="24"/>
          <w:szCs w:val="24"/>
          <w:bdr w:val="none" w:sz="0" w:space="0" w:color="auto" w:frame="1"/>
          <w:shd w:val="clear" w:color="auto" w:fill="FFFFFF"/>
        </w:rPr>
        <w:t xml:space="preserve"> </w:t>
      </w:r>
      <w:r w:rsidR="00CC2D0B">
        <w:rPr>
          <w:rStyle w:val="salnbdy"/>
          <w:rFonts w:ascii="Arial" w:hAnsi="Arial" w:cs="Arial"/>
          <w:color w:val="000000" w:themeColor="text1"/>
          <w:sz w:val="24"/>
          <w:szCs w:val="24"/>
          <w:bdr w:val="none" w:sz="0" w:space="0" w:color="auto" w:frame="1"/>
          <w:shd w:val="clear" w:color="auto" w:fill="FFFFFF"/>
        </w:rPr>
        <w:t xml:space="preserve">iar  cea locuibila de  45,00 mp, rezultand la suprafata  de teren de 292,00 mp un POT (procent de ocupare  al terenului) de 24% si un  CUT (coeficient de utilizare a terenului) de 0,24. </w:t>
      </w:r>
      <w:proofErr w:type="gramStart"/>
      <w:r w:rsidR="00CC2D0B">
        <w:rPr>
          <w:rStyle w:val="salnbdy"/>
          <w:rFonts w:ascii="Arial" w:hAnsi="Arial" w:cs="Arial"/>
          <w:color w:val="000000" w:themeColor="text1"/>
          <w:sz w:val="24"/>
          <w:szCs w:val="24"/>
          <w:bdr w:val="none" w:sz="0" w:space="0" w:color="auto" w:frame="1"/>
          <w:shd w:val="clear" w:color="auto" w:fill="FFFFFF"/>
        </w:rPr>
        <w:t>Ca  si</w:t>
      </w:r>
      <w:proofErr w:type="gramEnd"/>
      <w:r w:rsidR="00CC2D0B">
        <w:rPr>
          <w:rStyle w:val="salnbdy"/>
          <w:rFonts w:ascii="Arial" w:hAnsi="Arial" w:cs="Arial"/>
          <w:color w:val="000000" w:themeColor="text1"/>
          <w:sz w:val="24"/>
          <w:szCs w:val="24"/>
          <w:bdr w:val="none" w:sz="0" w:space="0" w:color="auto" w:frame="1"/>
          <w:shd w:val="clear" w:color="auto" w:fill="FFFFFF"/>
        </w:rPr>
        <w:t xml:space="preserve">  finisaje se  vor  folosi tencuieli si zugraveli lavabile, pardoseli din parchet in living si dormitoare si gresie pe hol</w:t>
      </w:r>
      <w:r w:rsidR="00F75D3D">
        <w:rPr>
          <w:rStyle w:val="salnbdy"/>
          <w:rFonts w:ascii="Arial" w:hAnsi="Arial" w:cs="Arial"/>
          <w:color w:val="000000" w:themeColor="text1"/>
          <w:sz w:val="24"/>
          <w:szCs w:val="24"/>
          <w:bdr w:val="none" w:sz="0" w:space="0" w:color="auto" w:frame="1"/>
          <w:shd w:val="clear" w:color="auto" w:fill="FFFFFF"/>
        </w:rPr>
        <w:t xml:space="preserve">, bucatarie </w:t>
      </w:r>
      <w:r w:rsidR="00CC2D0B">
        <w:rPr>
          <w:rStyle w:val="salnbdy"/>
          <w:rFonts w:ascii="Arial" w:hAnsi="Arial" w:cs="Arial"/>
          <w:color w:val="000000" w:themeColor="text1"/>
          <w:sz w:val="24"/>
          <w:szCs w:val="24"/>
          <w:bdr w:val="none" w:sz="0" w:space="0" w:color="auto" w:frame="1"/>
          <w:shd w:val="clear" w:color="auto" w:fill="FFFFFF"/>
        </w:rPr>
        <w:t xml:space="preserve"> si in bai</w:t>
      </w:r>
      <w:r w:rsidR="00F75D3D">
        <w:rPr>
          <w:rStyle w:val="salnbdy"/>
          <w:rFonts w:ascii="Arial" w:hAnsi="Arial" w:cs="Arial"/>
          <w:color w:val="000000" w:themeColor="text1"/>
          <w:sz w:val="24"/>
          <w:szCs w:val="24"/>
          <w:bdr w:val="none" w:sz="0" w:space="0" w:color="auto" w:frame="1"/>
          <w:shd w:val="clear" w:color="auto" w:fill="FFFFFF"/>
        </w:rPr>
        <w:t xml:space="preserve">. De asemenea, la exterior </w:t>
      </w:r>
      <w:proofErr w:type="gramStart"/>
      <w:r w:rsidR="00F75D3D">
        <w:rPr>
          <w:rStyle w:val="salnbdy"/>
          <w:rFonts w:ascii="Arial" w:hAnsi="Arial" w:cs="Arial"/>
          <w:color w:val="000000" w:themeColor="text1"/>
          <w:sz w:val="24"/>
          <w:szCs w:val="24"/>
          <w:bdr w:val="none" w:sz="0" w:space="0" w:color="auto" w:frame="1"/>
          <w:shd w:val="clear" w:color="auto" w:fill="FFFFFF"/>
        </w:rPr>
        <w:t>tamplarie  din</w:t>
      </w:r>
      <w:proofErr w:type="gramEnd"/>
      <w:r w:rsidR="00F75D3D">
        <w:rPr>
          <w:rStyle w:val="salnbdy"/>
          <w:rFonts w:ascii="Arial" w:hAnsi="Arial" w:cs="Arial"/>
          <w:color w:val="000000" w:themeColor="text1"/>
          <w:sz w:val="24"/>
          <w:szCs w:val="24"/>
          <w:bdr w:val="none" w:sz="0" w:space="0" w:color="auto" w:frame="1"/>
          <w:shd w:val="clear" w:color="auto" w:fill="FFFFFF"/>
        </w:rPr>
        <w:t xml:space="preserve"> lemn, tencuieli termoizolante, invelitoare din tigla peste  sarpanta  din lemn</w:t>
      </w:r>
      <w:r w:rsidR="008D0A98">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b) </w:t>
      </w:r>
      <w:proofErr w:type="gramStart"/>
      <w:r w:rsidRPr="00C8032D">
        <w:rPr>
          <w:rStyle w:val="salnbdy"/>
          <w:rFonts w:ascii="Arial" w:hAnsi="Arial" w:cs="Arial"/>
          <w:color w:val="000000" w:themeColor="text1"/>
          <w:sz w:val="24"/>
          <w:szCs w:val="24"/>
          <w:bdr w:val="none" w:sz="0" w:space="0" w:color="auto" w:frame="1"/>
          <w:shd w:val="clear" w:color="auto" w:fill="FFFFFF"/>
        </w:rPr>
        <w:t>justi</w:t>
      </w:r>
      <w:r w:rsidR="008D0A98">
        <w:rPr>
          <w:rStyle w:val="salnbdy"/>
          <w:rFonts w:ascii="Arial" w:hAnsi="Arial" w:cs="Arial"/>
          <w:color w:val="000000" w:themeColor="text1"/>
          <w:sz w:val="24"/>
          <w:szCs w:val="24"/>
          <w:bdr w:val="none" w:sz="0" w:space="0" w:color="auto" w:frame="1"/>
          <w:shd w:val="clear" w:color="auto" w:fill="FFFFFF"/>
        </w:rPr>
        <w:t>ficarea</w:t>
      </w:r>
      <w:proofErr w:type="gramEnd"/>
      <w:r w:rsidR="008D0A98">
        <w:rPr>
          <w:rStyle w:val="salnbdy"/>
          <w:rFonts w:ascii="Arial" w:hAnsi="Arial" w:cs="Arial"/>
          <w:color w:val="000000" w:themeColor="text1"/>
          <w:sz w:val="24"/>
          <w:szCs w:val="24"/>
          <w:bdr w:val="none" w:sz="0" w:space="0" w:color="auto" w:frame="1"/>
          <w:shd w:val="clear" w:color="auto" w:fill="FFFFFF"/>
        </w:rPr>
        <w:t xml:space="preserve"> necesității proiectului : la  cererea  beneficiarului.</w:t>
      </w:r>
    </w:p>
    <w:p w:rsidR="006761F8" w:rsidRPr="00C8032D" w:rsidRDefault="008D0A9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c) </w:t>
      </w:r>
      <w:proofErr w:type="gramStart"/>
      <w:r>
        <w:rPr>
          <w:rStyle w:val="salnbdy"/>
          <w:rFonts w:ascii="Arial" w:hAnsi="Arial" w:cs="Arial"/>
          <w:color w:val="000000" w:themeColor="text1"/>
          <w:sz w:val="24"/>
          <w:szCs w:val="24"/>
          <w:bdr w:val="none" w:sz="0" w:space="0" w:color="auto" w:frame="1"/>
          <w:shd w:val="clear" w:color="auto" w:fill="FFFFFF"/>
        </w:rPr>
        <w:t>valoarea</w:t>
      </w:r>
      <w:proofErr w:type="gramEnd"/>
      <w:r>
        <w:rPr>
          <w:rStyle w:val="salnbdy"/>
          <w:rFonts w:ascii="Arial" w:hAnsi="Arial" w:cs="Arial"/>
          <w:color w:val="000000" w:themeColor="text1"/>
          <w:sz w:val="24"/>
          <w:szCs w:val="24"/>
          <w:bdr w:val="none" w:sz="0" w:space="0" w:color="auto" w:frame="1"/>
          <w:shd w:val="clear" w:color="auto" w:fill="FFFFFF"/>
        </w:rPr>
        <w:t xml:space="preserve"> investiției,  conform  devizului  estimativ : </w:t>
      </w:r>
      <w:r w:rsidR="00F75D3D">
        <w:rPr>
          <w:rStyle w:val="salnbdy"/>
          <w:rFonts w:ascii="Arial" w:hAnsi="Arial" w:cs="Arial"/>
          <w:color w:val="000000" w:themeColor="text1"/>
          <w:sz w:val="24"/>
          <w:szCs w:val="24"/>
          <w:bdr w:val="none" w:sz="0" w:space="0" w:color="auto" w:frame="1"/>
          <w:shd w:val="clear" w:color="auto" w:fill="FFFFFF"/>
        </w:rPr>
        <w:t>70000</w:t>
      </w:r>
      <w:r w:rsidR="0047046C">
        <w:rPr>
          <w:rStyle w:val="salnbdy"/>
          <w:rFonts w:ascii="Arial" w:hAnsi="Arial" w:cs="Arial"/>
          <w:color w:val="000000" w:themeColor="text1"/>
          <w:sz w:val="24"/>
          <w:szCs w:val="24"/>
          <w:bdr w:val="none" w:sz="0" w:space="0" w:color="auto" w:frame="1"/>
          <w:shd w:val="clear" w:color="auto" w:fill="FFFFFF"/>
        </w:rPr>
        <w:t xml:space="preserve"> lei.</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 </w:t>
      </w:r>
      <w:proofErr w:type="gramStart"/>
      <w:r w:rsidRPr="00C8032D">
        <w:rPr>
          <w:rStyle w:val="salnbdy"/>
          <w:rFonts w:ascii="Arial" w:hAnsi="Arial" w:cs="Arial"/>
          <w:color w:val="000000" w:themeColor="text1"/>
          <w:sz w:val="24"/>
          <w:szCs w:val="24"/>
          <w:bdr w:val="none" w:sz="0" w:space="0" w:color="auto" w:frame="1"/>
          <w:shd w:val="clear" w:color="auto" w:fill="FFFFFF"/>
        </w:rPr>
        <w:t>perioada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implementare propusă;</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e) </w:t>
      </w:r>
      <w:proofErr w:type="gramStart"/>
      <w:r w:rsidRPr="00C8032D">
        <w:rPr>
          <w:rStyle w:val="salnbdy"/>
          <w:rFonts w:ascii="Arial" w:hAnsi="Arial" w:cs="Arial"/>
          <w:color w:val="000000" w:themeColor="text1"/>
          <w:sz w:val="24"/>
          <w:szCs w:val="24"/>
          <w:bdr w:val="none" w:sz="0" w:space="0" w:color="auto" w:frame="1"/>
          <w:shd w:val="clear" w:color="auto" w:fill="FFFFFF"/>
        </w:rPr>
        <w:t>planșe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reprezentând limitele amplasamentului proiectului, inclusiv orice suprafață de teren solicitată pentru a fi folosită temporar (planuri de situație și amplasamente);</w:t>
      </w:r>
    </w:p>
    <w:p w:rsidR="006761F8" w:rsidRPr="00C8032D" w:rsidRDefault="006761F8" w:rsidP="006761F8">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f) </w:t>
      </w:r>
      <w:proofErr w:type="gramStart"/>
      <w:r w:rsidRPr="00C8032D">
        <w:rPr>
          <w:rStyle w:val="salnbdy"/>
          <w:rFonts w:ascii="Arial" w:hAnsi="Arial" w:cs="Arial"/>
          <w:color w:val="000000" w:themeColor="text1"/>
          <w:sz w:val="24"/>
          <w:szCs w:val="24"/>
          <w:bdr w:val="none" w:sz="0" w:space="0" w:color="auto" w:frame="1"/>
          <w:shd w:val="clear" w:color="auto" w:fill="FFFFFF"/>
        </w:rPr>
        <w:t>o</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descriere a caracteristicilor fizice ale întregului proiect, formele fizice ale proiectului (planuri, clădiri, alte structuri, materiale de construcție și altele).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Se prezintă elementele specifice caracteristice proiectului propus:</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profil</w:t>
      </w:r>
      <w:r w:rsidR="0047046C">
        <w:rPr>
          <w:rStyle w:val="salnbdy"/>
          <w:rFonts w:ascii="Arial" w:hAnsi="Arial" w:cs="Arial"/>
          <w:color w:val="000000" w:themeColor="text1"/>
          <w:sz w:val="24"/>
          <w:szCs w:val="24"/>
          <w:bdr w:val="none" w:sz="0" w:space="0" w:color="auto" w:frame="1"/>
          <w:shd w:val="clear" w:color="auto" w:fill="FFFFFF"/>
        </w:rPr>
        <w:t>ul și capacitățile de producție: locuinta</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descrierea instalației și a fluxurilor tehnologice existente pe amplasament (după caz);</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descrierea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proceselor de producție ale proiectului propus, în funcție de specificul investiției, produse și subproduse</w:t>
      </w:r>
      <w:r w:rsidR="0047046C">
        <w:rPr>
          <w:rStyle w:val="salnbdy"/>
          <w:rFonts w:ascii="Arial" w:hAnsi="Arial" w:cs="Arial"/>
          <w:color w:val="000000" w:themeColor="text1"/>
          <w:sz w:val="24"/>
          <w:szCs w:val="24"/>
          <w:bdr w:val="none" w:sz="0" w:space="0" w:color="auto" w:frame="1"/>
          <w:shd w:val="clear" w:color="auto" w:fill="FFFFFF"/>
        </w:rPr>
        <w:t xml:space="preserve"> obținute, mărimea, capacitatea - nu  este  cazul.</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materiile prime, energia și combustibilii utilizați, cu modul de asigurare a acestora;</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racordarea la rețel</w:t>
      </w:r>
      <w:r w:rsidR="0047046C">
        <w:rPr>
          <w:rStyle w:val="salnbdy"/>
          <w:rFonts w:ascii="Arial" w:hAnsi="Arial" w:cs="Arial"/>
          <w:color w:val="000000" w:themeColor="text1"/>
          <w:sz w:val="24"/>
          <w:szCs w:val="24"/>
          <w:bdr w:val="none" w:sz="0" w:space="0" w:color="auto" w:frame="1"/>
          <w:shd w:val="clear" w:color="auto" w:fill="FFFFFF"/>
        </w:rPr>
        <w:t xml:space="preserve">ele utilitare existente în zonă – bransare  la  reteaua  electrica de  joasa  tensiune  de  pe  DN 57. Alimentare  cu  apa  si  canalizare  in  sistem  local  cu  put  forat  si  bazin  vidanjabil  etans.  </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lastRenderedPageBreak/>
        <w:t>descrierea lucrărilor de refacere a amplasamentului în zona a</w:t>
      </w:r>
      <w:r w:rsidR="00A66C1F">
        <w:rPr>
          <w:rStyle w:val="salnbdy"/>
          <w:rFonts w:ascii="Arial" w:hAnsi="Arial" w:cs="Arial"/>
          <w:color w:val="000000" w:themeColor="text1"/>
          <w:sz w:val="24"/>
          <w:szCs w:val="24"/>
          <w:bdr w:val="none" w:sz="0" w:space="0" w:color="auto" w:frame="1"/>
          <w:shd w:val="clear" w:color="auto" w:fill="FFFFFF"/>
        </w:rPr>
        <w:t xml:space="preserve">fectată de execuția investiției : </w:t>
      </w:r>
      <w:r w:rsidR="002A48D9">
        <w:rPr>
          <w:rStyle w:val="salnbdy"/>
          <w:rFonts w:ascii="Arial" w:hAnsi="Arial" w:cs="Arial"/>
          <w:color w:val="000000" w:themeColor="text1"/>
          <w:sz w:val="24"/>
          <w:szCs w:val="24"/>
          <w:bdr w:val="none" w:sz="0" w:space="0" w:color="auto" w:frame="1"/>
          <w:shd w:val="clear" w:color="auto" w:fill="FFFFFF"/>
        </w:rPr>
        <w:t xml:space="preserve">aparare  de mal (conf. Aviz ABAB Banat), </w:t>
      </w:r>
      <w:r w:rsidR="00A66C1F">
        <w:rPr>
          <w:rStyle w:val="salnbdy"/>
          <w:rFonts w:ascii="Arial" w:hAnsi="Arial" w:cs="Arial"/>
          <w:color w:val="000000" w:themeColor="text1"/>
          <w:sz w:val="24"/>
          <w:szCs w:val="24"/>
          <w:bdr w:val="none" w:sz="0" w:space="0" w:color="auto" w:frame="1"/>
          <w:shd w:val="clear" w:color="auto" w:fill="FFFFFF"/>
        </w:rPr>
        <w:t>nivelarea  pamantului  si  plantari  de  pomi  si  gazon.</w:t>
      </w:r>
    </w:p>
    <w:p w:rsidR="006761F8" w:rsidRPr="00C8032D" w:rsidRDefault="00A66C1F"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Pr>
          <w:rStyle w:val="salnbdy"/>
          <w:rFonts w:ascii="Arial" w:hAnsi="Arial" w:cs="Arial"/>
          <w:color w:val="000000" w:themeColor="text1"/>
          <w:sz w:val="24"/>
          <w:szCs w:val="24"/>
          <w:bdr w:val="none" w:sz="0" w:space="0" w:color="auto" w:frame="1"/>
          <w:shd w:val="clear" w:color="auto" w:fill="FFFFFF"/>
        </w:rPr>
        <w:t>căi</w:t>
      </w:r>
      <w:proofErr w:type="gramEnd"/>
      <w:r>
        <w:rPr>
          <w:rStyle w:val="salnbdy"/>
          <w:rFonts w:ascii="Arial" w:hAnsi="Arial" w:cs="Arial"/>
          <w:color w:val="000000" w:themeColor="text1"/>
          <w:sz w:val="24"/>
          <w:szCs w:val="24"/>
          <w:bdr w:val="none" w:sz="0" w:space="0" w:color="auto" w:frame="1"/>
          <w:shd w:val="clear" w:color="auto" w:fill="FFFFFF"/>
        </w:rPr>
        <w:t xml:space="preserve"> noi de acces : din  DN 57, </w:t>
      </w:r>
      <w:r w:rsidR="002A48D9">
        <w:rPr>
          <w:rStyle w:val="salnbdy"/>
          <w:rFonts w:ascii="Arial" w:hAnsi="Arial" w:cs="Arial"/>
          <w:color w:val="000000" w:themeColor="text1"/>
          <w:sz w:val="24"/>
          <w:szCs w:val="24"/>
          <w:bdr w:val="none" w:sz="0" w:space="0" w:color="auto" w:frame="1"/>
          <w:shd w:val="clear" w:color="auto" w:fill="FFFFFF"/>
        </w:rPr>
        <w:t>dar nu se accede pe teren auto si pe  scara exterioara  de  coborare de la DN57 la nivelul terenului</w:t>
      </w:r>
      <w:r>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resursele naturale folosite în construcție și funcționare;</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metode </w:t>
      </w:r>
      <w:r w:rsidR="00A66C1F">
        <w:rPr>
          <w:rStyle w:val="salnbdy"/>
          <w:rFonts w:ascii="Arial" w:hAnsi="Arial" w:cs="Arial"/>
          <w:color w:val="000000" w:themeColor="text1"/>
          <w:sz w:val="24"/>
          <w:szCs w:val="24"/>
          <w:bdr w:val="none" w:sz="0" w:space="0" w:color="auto" w:frame="1"/>
          <w:shd w:val="clear" w:color="auto" w:fill="FFFFFF"/>
        </w:rPr>
        <w:t>folosite în construcție : material  aduse  pe  amplasament  cu  utilaje  speciale</w:t>
      </w:r>
      <w:r w:rsidRPr="00C8032D">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planul de execuție, cuprinzând faza de construcție, punerea în funcțiune, exploatare, refacere și folosire ulterioară;</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relația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cu alte pro</w:t>
      </w:r>
      <w:r w:rsidR="00A66C1F">
        <w:rPr>
          <w:rStyle w:val="salnbdy"/>
          <w:rFonts w:ascii="Arial" w:hAnsi="Arial" w:cs="Arial"/>
          <w:color w:val="000000" w:themeColor="text1"/>
          <w:sz w:val="24"/>
          <w:szCs w:val="24"/>
          <w:bdr w:val="none" w:sz="0" w:space="0" w:color="auto" w:frame="1"/>
          <w:shd w:val="clear" w:color="auto" w:fill="FFFFFF"/>
        </w:rPr>
        <w:t>iecte existente sau planificate – nu  este  cazul.</w:t>
      </w:r>
    </w:p>
    <w:p w:rsidR="006761F8" w:rsidRPr="00C8032D"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rsidR="006761F8" w:rsidRDefault="006761F8" w:rsidP="00302B60">
      <w:pPr>
        <w:pStyle w:val="Listparagraf"/>
        <w:numPr>
          <w:ilvl w:val="2"/>
          <w:numId w:val="8"/>
        </w:numPr>
        <w:spacing w:after="0"/>
        <w:ind w:left="851"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alte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autorizații cerute pentru proiect.</w:t>
      </w:r>
    </w:p>
    <w:p w:rsidR="00C8032D" w:rsidRPr="00C8032D" w:rsidRDefault="00C8032D" w:rsidP="00C8032D">
      <w:pPr>
        <w:pStyle w:val="Listparagraf"/>
        <w:spacing w:after="0"/>
        <w:ind w:left="851"/>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IV</w:t>
      </w:r>
      <w:r w:rsidRPr="00C8032D">
        <w:rPr>
          <w:rStyle w:val="salnbdy"/>
          <w:rFonts w:ascii="Arial" w:hAnsi="Arial" w:cs="Arial"/>
          <w:color w:val="000000" w:themeColor="text1"/>
          <w:sz w:val="24"/>
          <w:szCs w:val="24"/>
          <w:bdr w:val="none" w:sz="0" w:space="0" w:color="auto" w:frame="1"/>
          <w:shd w:val="clear" w:color="auto" w:fill="FFFFFF"/>
        </w:rPr>
        <w:t xml:space="preserve">. Descrierea lucrărilor de demolare </w:t>
      </w:r>
      <w:proofErr w:type="gramStart"/>
      <w:r w:rsidRPr="00C8032D">
        <w:rPr>
          <w:rStyle w:val="salnbdy"/>
          <w:rFonts w:ascii="Arial" w:hAnsi="Arial" w:cs="Arial"/>
          <w:color w:val="000000" w:themeColor="text1"/>
          <w:sz w:val="24"/>
          <w:szCs w:val="24"/>
          <w:bdr w:val="none" w:sz="0" w:space="0" w:color="auto" w:frame="1"/>
          <w:shd w:val="clear" w:color="auto" w:fill="FFFFFF"/>
        </w:rPr>
        <w:t>necesare</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proofErr w:type="gramEnd"/>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w:t>
      </w:r>
      <w:r w:rsidRPr="00C8032D">
        <w:rPr>
          <w:rStyle w:val="salnbdy"/>
          <w:rFonts w:ascii="Arial" w:hAnsi="Arial" w:cs="Arial"/>
          <w:color w:val="000000" w:themeColor="text1"/>
          <w:sz w:val="24"/>
          <w:szCs w:val="24"/>
          <w:bdr w:val="none" w:sz="0" w:space="0" w:color="auto" w:frame="1"/>
          <w:shd w:val="clear" w:color="auto" w:fill="FFFFFF"/>
        </w:rPr>
        <w:t>. Descrierea amplasării proiectului:</w:t>
      </w:r>
    </w:p>
    <w:p w:rsidR="006761F8" w:rsidRPr="00C8032D" w:rsidRDefault="006761F8" w:rsidP="00302B60">
      <w:pPr>
        <w:pStyle w:val="Listparagraf"/>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distanța față de granițe pentru proiectele care cad sub incidența Convenției privind evaluarea impactului asupra mediului în context </w:t>
      </w:r>
      <w:r w:rsidR="00F75D3D">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transfrontieră, adoptată la Espoo la 25 februarie 1991, ratificată prin Legea nr. 22/2001, cu completările ulterioare;</w:t>
      </w:r>
    </w:p>
    <w:p w:rsidR="006761F8" w:rsidRPr="00C8032D" w:rsidRDefault="006761F8" w:rsidP="00302B60">
      <w:pPr>
        <w:pStyle w:val="Listparagraf"/>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localizarea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p>
    <w:p w:rsidR="006761F8" w:rsidRPr="00C8032D" w:rsidRDefault="006761F8" w:rsidP="00302B60">
      <w:pPr>
        <w:pStyle w:val="Listparagraf"/>
        <w:numPr>
          <w:ilvl w:val="2"/>
          <w:numId w:val="10"/>
        </w:num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rsidR="006761F8" w:rsidRPr="00C8032D" w:rsidRDefault="006761F8" w:rsidP="00302B60">
      <w:pPr>
        <w:pStyle w:val="Listparagraf"/>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folosințele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actuale și planificate ale terenului atât pe amplasament, câ</w:t>
      </w:r>
      <w:r w:rsidR="000E1118">
        <w:rPr>
          <w:rStyle w:val="salnbdy"/>
          <w:rFonts w:ascii="Arial" w:hAnsi="Arial" w:cs="Arial"/>
          <w:color w:val="000000" w:themeColor="text1"/>
          <w:sz w:val="24"/>
          <w:szCs w:val="24"/>
          <w:bdr w:val="none" w:sz="0" w:space="0" w:color="auto" w:frame="1"/>
          <w:shd w:val="clear" w:color="auto" w:fill="FFFFFF"/>
        </w:rPr>
        <w:t>t și pe zone adiacente acestuia – locuinte  si  case  de  vacanta.</w:t>
      </w:r>
    </w:p>
    <w:p w:rsidR="006761F8" w:rsidRPr="00C8032D" w:rsidRDefault="006761F8" w:rsidP="00302B60">
      <w:pPr>
        <w:pStyle w:val="Listparagraf"/>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politici de zonare și de folosire a terenului;</w:t>
      </w:r>
    </w:p>
    <w:p w:rsidR="006761F8" w:rsidRPr="00C8032D" w:rsidRDefault="006761F8" w:rsidP="00302B60">
      <w:pPr>
        <w:pStyle w:val="Listparagraf"/>
        <w:numPr>
          <w:ilvl w:val="1"/>
          <w:numId w:val="11"/>
        </w:numPr>
        <w:spacing w:after="0"/>
        <w:ind w:left="1134" w:hanging="425"/>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arealele sensibile;</w:t>
      </w:r>
    </w:p>
    <w:p w:rsidR="006761F8" w:rsidRPr="00C8032D" w:rsidRDefault="006761F8" w:rsidP="00302B60">
      <w:pPr>
        <w:pStyle w:val="Listparagraf"/>
        <w:numPr>
          <w:ilvl w:val="2"/>
          <w:numId w:val="12"/>
        </w:numPr>
        <w:spacing w:after="0"/>
        <w:ind w:left="1560"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p w:rsidR="006761F8" w:rsidRPr="00C8032D" w:rsidRDefault="006761F8" w:rsidP="00302B60">
      <w:pPr>
        <w:pStyle w:val="Listparagraf"/>
        <w:numPr>
          <w:ilvl w:val="2"/>
          <w:numId w:val="12"/>
        </w:numPr>
        <w:spacing w:after="0"/>
        <w:ind w:left="1560"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detalii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privind orice variantă de amplasament care a fost luată în considerare.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w:t>
      </w:r>
      <w:r w:rsidRPr="00C8032D">
        <w:rPr>
          <w:rStyle w:val="salnbdy"/>
          <w:rFonts w:ascii="Arial" w:hAnsi="Arial" w:cs="Arial"/>
          <w:color w:val="000000" w:themeColor="text1"/>
          <w:sz w:val="24"/>
          <w:szCs w:val="24"/>
          <w:bdr w:val="none" w:sz="0" w:space="0" w:color="auto" w:frame="1"/>
          <w:shd w:val="clear" w:color="auto" w:fill="FFFFFF"/>
        </w:rPr>
        <w:t>. Descrierea tuturor efectelor semnificative posibile asupra mediului ale proiectului, în limita informațiilor disponibile:</w:t>
      </w:r>
      <w:r w:rsidR="000E1118">
        <w:rPr>
          <w:rStyle w:val="salnbdy"/>
          <w:rFonts w:ascii="Arial" w:hAnsi="Arial" w:cs="Arial"/>
          <w:color w:val="000000" w:themeColor="text1"/>
          <w:sz w:val="24"/>
          <w:szCs w:val="24"/>
          <w:bdr w:val="none" w:sz="0" w:space="0" w:color="auto" w:frame="1"/>
          <w:shd w:val="clear" w:color="auto" w:fill="FFFFFF"/>
        </w:rPr>
        <w:t xml:space="preserve"> </w:t>
      </w:r>
      <w:proofErr w:type="gramStart"/>
      <w:r w:rsidR="000E1118">
        <w:rPr>
          <w:rStyle w:val="salnbdy"/>
          <w:rFonts w:ascii="Arial" w:hAnsi="Arial" w:cs="Arial"/>
          <w:color w:val="000000" w:themeColor="text1"/>
          <w:sz w:val="24"/>
          <w:szCs w:val="24"/>
          <w:bdr w:val="none" w:sz="0" w:space="0" w:color="auto" w:frame="1"/>
          <w:shd w:val="clear" w:color="auto" w:fill="FFFFFF"/>
        </w:rPr>
        <w:t>nu  exista</w:t>
      </w:r>
      <w:proofErr w:type="gramEnd"/>
      <w:r w:rsidR="000E1118">
        <w:rPr>
          <w:rStyle w:val="salnbdy"/>
          <w:rFonts w:ascii="Arial" w:hAnsi="Arial" w:cs="Arial"/>
          <w:color w:val="000000" w:themeColor="text1"/>
          <w:sz w:val="24"/>
          <w:szCs w:val="24"/>
          <w:bdr w:val="none" w:sz="0" w:space="0" w:color="auto" w:frame="1"/>
          <w:shd w:val="clear" w:color="auto" w:fill="FFFFFF"/>
        </w:rPr>
        <w:t xml:space="preserve">  efecte  semnificative.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A</w:t>
      </w:r>
      <w:r w:rsidRPr="00C8032D">
        <w:rPr>
          <w:rStyle w:val="salnbdy"/>
          <w:rFonts w:ascii="Arial" w:hAnsi="Arial" w:cs="Arial"/>
          <w:color w:val="000000" w:themeColor="text1"/>
          <w:sz w:val="24"/>
          <w:szCs w:val="24"/>
          <w:bdr w:val="none" w:sz="0" w:space="0" w:color="auto" w:frame="1"/>
          <w:shd w:val="clear" w:color="auto" w:fill="FFFFFF"/>
        </w:rPr>
        <w:t>. Surse de poluanți și instalații pentru reținerea, evacuarea și dispersia poluanților în mediu:</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a)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calității apelor:</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sursele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pentru ape, </w:t>
      </w:r>
      <w:r w:rsidR="00A66C1F">
        <w:rPr>
          <w:rStyle w:val="salnbdy"/>
          <w:rFonts w:ascii="Arial" w:hAnsi="Arial" w:cs="Arial"/>
          <w:color w:val="000000" w:themeColor="text1"/>
          <w:sz w:val="24"/>
          <w:szCs w:val="24"/>
          <w:bdr w:val="none" w:sz="0" w:space="0" w:color="auto" w:frame="1"/>
          <w:shd w:val="clear" w:color="auto" w:fill="FFFFFF"/>
        </w:rPr>
        <w:t xml:space="preserve">locul de evacuare sau emisarul – </w:t>
      </w:r>
      <w:r w:rsidR="00F75D3D">
        <w:rPr>
          <w:rStyle w:val="salnbdy"/>
          <w:rFonts w:ascii="Arial" w:hAnsi="Arial" w:cs="Arial"/>
          <w:color w:val="000000" w:themeColor="text1"/>
          <w:sz w:val="24"/>
          <w:szCs w:val="24"/>
          <w:bdr w:val="none" w:sz="0" w:space="0" w:color="auto" w:frame="1"/>
          <w:shd w:val="clear" w:color="auto" w:fill="FFFFFF"/>
        </w:rPr>
        <w:t>evacuari  la  bazin  vidanjabil etans amplasat departe de putul  forat</w:t>
      </w:r>
      <w:r w:rsidR="009357FD">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b)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aerului:</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c)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împotriva zgomotului și vibrațiilor</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împotriva radiațiilor</w:t>
      </w:r>
      <w:r w:rsidR="00A66C1F">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A66C1F">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e)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solului și a subsolului:</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lastRenderedPageBreak/>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sursele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pentru sol, subs</w:t>
      </w:r>
      <w:r w:rsidR="00D21B08">
        <w:rPr>
          <w:rStyle w:val="salnbdy"/>
          <w:rFonts w:ascii="Arial" w:hAnsi="Arial" w:cs="Arial"/>
          <w:color w:val="000000" w:themeColor="text1"/>
          <w:sz w:val="24"/>
          <w:szCs w:val="24"/>
          <w:bdr w:val="none" w:sz="0" w:space="0" w:color="auto" w:frame="1"/>
          <w:shd w:val="clear" w:color="auto" w:fill="FFFFFF"/>
        </w:rPr>
        <w:t>ol, ape freatice și de adâncime – nu  exista.</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lucrările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și dotările pentru pr</w:t>
      </w:r>
      <w:r w:rsidR="00D21B08">
        <w:rPr>
          <w:rStyle w:val="salnbdy"/>
          <w:rFonts w:ascii="Arial" w:hAnsi="Arial" w:cs="Arial"/>
          <w:color w:val="000000" w:themeColor="text1"/>
          <w:sz w:val="24"/>
          <w:szCs w:val="24"/>
          <w:bdr w:val="none" w:sz="0" w:space="0" w:color="auto" w:frame="1"/>
          <w:shd w:val="clear" w:color="auto" w:fill="FFFFFF"/>
        </w:rPr>
        <w:t>otecția solului și a subsolului – plantari  in  teren.</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f)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ecosistemelor terestre și acvatice:</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 </w:t>
      </w:r>
      <w:proofErr w:type="gramStart"/>
      <w:r w:rsidRPr="00C8032D">
        <w:rPr>
          <w:rStyle w:val="salnbdy"/>
          <w:rFonts w:ascii="Arial" w:hAnsi="Arial" w:cs="Arial"/>
          <w:color w:val="000000" w:themeColor="text1"/>
          <w:sz w:val="24"/>
          <w:szCs w:val="24"/>
          <w:bdr w:val="none" w:sz="0" w:space="0" w:color="auto" w:frame="1"/>
          <w:shd w:val="clear" w:color="auto" w:fill="FFFFFF"/>
        </w:rPr>
        <w:t>identificarea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arealelor sensibil</w:t>
      </w:r>
      <w:r w:rsidR="00D21B08">
        <w:rPr>
          <w:rStyle w:val="salnbdy"/>
          <w:rFonts w:ascii="Arial" w:hAnsi="Arial" w:cs="Arial"/>
          <w:color w:val="000000" w:themeColor="text1"/>
          <w:sz w:val="24"/>
          <w:szCs w:val="24"/>
          <w:bdr w:val="none" w:sz="0" w:space="0" w:color="auto" w:frame="1"/>
          <w:shd w:val="clear" w:color="auto" w:fill="FFFFFF"/>
        </w:rPr>
        <w:t>e ce pot fi afectate de proiect – nu  este  cazul.</w:t>
      </w:r>
    </w:p>
    <w:p w:rsidR="006761F8" w:rsidRPr="00C8032D" w:rsidRDefault="006761F8" w:rsidP="00303475">
      <w:pPr>
        <w:spacing w:after="0"/>
        <w:ind w:left="851"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lucrările, dotările și măsurile pentru protecția biodivers</w:t>
      </w:r>
      <w:r w:rsidR="00303475" w:rsidRPr="00C8032D">
        <w:rPr>
          <w:rStyle w:val="salnbdy"/>
          <w:rFonts w:ascii="Arial" w:hAnsi="Arial" w:cs="Arial"/>
          <w:color w:val="000000" w:themeColor="text1"/>
          <w:sz w:val="24"/>
          <w:szCs w:val="24"/>
          <w:bdr w:val="none" w:sz="0" w:space="0" w:color="auto" w:frame="1"/>
          <w:shd w:val="clear" w:color="auto" w:fill="FFFFFF"/>
        </w:rPr>
        <w:t xml:space="preserve">ității, monumentelor naturii și </w:t>
      </w:r>
      <w:r w:rsidR="00D21B08">
        <w:rPr>
          <w:rStyle w:val="salnbdy"/>
          <w:rFonts w:ascii="Arial" w:hAnsi="Arial" w:cs="Arial"/>
          <w:color w:val="000000" w:themeColor="text1"/>
          <w:sz w:val="24"/>
          <w:szCs w:val="24"/>
          <w:bdr w:val="none" w:sz="0" w:space="0" w:color="auto" w:frame="1"/>
          <w:shd w:val="clear" w:color="auto" w:fill="FFFFFF"/>
        </w:rPr>
        <w:t>ariil</w:t>
      </w:r>
      <w:r w:rsidR="002222B4">
        <w:rPr>
          <w:rStyle w:val="salnbdy"/>
          <w:rFonts w:ascii="Arial" w:hAnsi="Arial" w:cs="Arial"/>
          <w:color w:val="000000" w:themeColor="text1"/>
          <w:sz w:val="24"/>
          <w:szCs w:val="24"/>
          <w:bdr w:val="none" w:sz="0" w:space="0" w:color="auto" w:frame="1"/>
          <w:shd w:val="clear" w:color="auto" w:fill="FFFFFF"/>
        </w:rPr>
        <w:t>or protejate – amplasamentul</w:t>
      </w:r>
      <w:r w:rsidR="00D21B08">
        <w:rPr>
          <w:rStyle w:val="salnbdy"/>
          <w:rFonts w:ascii="Arial" w:hAnsi="Arial" w:cs="Arial"/>
          <w:color w:val="000000" w:themeColor="text1"/>
          <w:sz w:val="24"/>
          <w:szCs w:val="24"/>
          <w:bdr w:val="none" w:sz="0" w:space="0" w:color="auto" w:frame="1"/>
          <w:shd w:val="clear" w:color="auto" w:fill="FFFFFF"/>
        </w:rPr>
        <w:t xml:space="preserve">  se  afla  in  zona  protejata a Parcului  Natural  Portile  de  Fier. </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g) </w:t>
      </w:r>
      <w:proofErr w:type="gramStart"/>
      <w:r w:rsidRPr="00C8032D">
        <w:rPr>
          <w:rStyle w:val="salnbdy"/>
          <w:rFonts w:ascii="Arial" w:hAnsi="Arial" w:cs="Arial"/>
          <w:color w:val="000000" w:themeColor="text1"/>
          <w:sz w:val="24"/>
          <w:szCs w:val="24"/>
          <w:bdr w:val="none" w:sz="0" w:space="0" w:color="auto" w:frame="1"/>
          <w:shd w:val="clear" w:color="auto" w:fill="FFFFFF"/>
        </w:rPr>
        <w:t>protecția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așezărilor umane și a altor obiective de interes public</w:t>
      </w:r>
      <w:r w:rsidR="00D21B08">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D21B08">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h) </w:t>
      </w:r>
      <w:proofErr w:type="gramStart"/>
      <w:r w:rsidRPr="00C8032D">
        <w:rPr>
          <w:rStyle w:val="salnbdy"/>
          <w:rFonts w:ascii="Arial" w:hAnsi="Arial" w:cs="Arial"/>
          <w:color w:val="000000" w:themeColor="text1"/>
          <w:sz w:val="24"/>
          <w:szCs w:val="24"/>
          <w:bdr w:val="none" w:sz="0" w:space="0" w:color="auto" w:frame="1"/>
          <w:shd w:val="clear" w:color="auto" w:fill="FFFFFF"/>
        </w:rPr>
        <w:t>prevenirea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și gestionarea deșeurilor generate pe amplasament în timpul realizării proiectului/în timpul exploatării, inclusiv eliminarea</w:t>
      </w:r>
      <w:r w:rsidR="00D21B08">
        <w:rPr>
          <w:rStyle w:val="salnbdy"/>
          <w:rFonts w:ascii="Arial" w:hAnsi="Arial" w:cs="Arial"/>
          <w:color w:val="000000" w:themeColor="text1"/>
          <w:sz w:val="24"/>
          <w:szCs w:val="24"/>
          <w:bdr w:val="none" w:sz="0" w:space="0" w:color="auto" w:frame="1"/>
          <w:shd w:val="clear" w:color="auto" w:fill="FFFFFF"/>
        </w:rPr>
        <w:t xml:space="preserve"> </w:t>
      </w:r>
      <w:r w:rsidRPr="00C8032D">
        <w:rPr>
          <w:rStyle w:val="salnbdy"/>
          <w:rFonts w:ascii="Arial" w:hAnsi="Arial" w:cs="Arial"/>
          <w:color w:val="000000" w:themeColor="text1"/>
          <w:sz w:val="24"/>
          <w:szCs w:val="24"/>
          <w:bdr w:val="none" w:sz="0" w:space="0" w:color="auto" w:frame="1"/>
          <w:shd w:val="clear" w:color="auto" w:fill="FFFFFF"/>
        </w:rPr>
        <w:t>:</w:t>
      </w:r>
      <w:r w:rsidR="00D21B08">
        <w:rPr>
          <w:rStyle w:val="salnbdy"/>
          <w:rFonts w:ascii="Arial" w:hAnsi="Arial" w:cs="Arial"/>
          <w:color w:val="000000" w:themeColor="text1"/>
          <w:sz w:val="24"/>
          <w:szCs w:val="24"/>
          <w:bdr w:val="none" w:sz="0" w:space="0" w:color="auto" w:frame="1"/>
          <w:shd w:val="clear" w:color="auto" w:fill="FFFFFF"/>
        </w:rPr>
        <w:t xml:space="preserve"> deseuri  menajere  evacuate  la  pubele  de  gunoi.</w:t>
      </w:r>
    </w:p>
    <w:p w:rsidR="006761F8" w:rsidRPr="00C8032D" w:rsidRDefault="006761F8" w:rsidP="00303475">
      <w:pPr>
        <w:spacing w:after="0"/>
        <w:ind w:left="567"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i) </w:t>
      </w:r>
      <w:proofErr w:type="gramStart"/>
      <w:r w:rsidRPr="00C8032D">
        <w:rPr>
          <w:rStyle w:val="salnbdy"/>
          <w:rFonts w:ascii="Arial" w:hAnsi="Arial" w:cs="Arial"/>
          <w:color w:val="000000" w:themeColor="text1"/>
          <w:sz w:val="24"/>
          <w:szCs w:val="24"/>
          <w:bdr w:val="none" w:sz="0" w:space="0" w:color="auto" w:frame="1"/>
          <w:shd w:val="clear" w:color="auto" w:fill="FFFFFF"/>
        </w:rPr>
        <w:t>gospodărirea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substanțelor și preparatelor chimice periculoase</w:t>
      </w:r>
      <w:r w:rsidR="00D21B08">
        <w:rPr>
          <w:rStyle w:val="salnbdy"/>
          <w:rFonts w:ascii="Arial" w:hAnsi="Arial" w:cs="Arial"/>
          <w:color w:val="000000" w:themeColor="text1"/>
          <w:sz w:val="24"/>
          <w:szCs w:val="24"/>
          <w:bdr w:val="none" w:sz="0" w:space="0" w:color="auto" w:frame="1"/>
          <w:shd w:val="clear" w:color="auto" w:fill="FFFFFF"/>
        </w:rPr>
        <w:t xml:space="preserve"> : nu  este  cazul. </w:t>
      </w:r>
    </w:p>
    <w:p w:rsidR="006761F8" w:rsidRPr="00C8032D" w:rsidRDefault="006761F8" w:rsidP="00D21B08">
      <w:p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B</w:t>
      </w:r>
      <w:r w:rsidRPr="00C8032D">
        <w:rPr>
          <w:rStyle w:val="salnbdy"/>
          <w:rFonts w:ascii="Arial" w:hAnsi="Arial" w:cs="Arial"/>
          <w:color w:val="000000" w:themeColor="text1"/>
          <w:sz w:val="24"/>
          <w:szCs w:val="24"/>
          <w:bdr w:val="none" w:sz="0" w:space="0" w:color="auto" w:frame="1"/>
          <w:shd w:val="clear" w:color="auto" w:fill="FFFFFF"/>
        </w:rPr>
        <w:t xml:space="preserve">. Utilizarea resurselor naturale, în special a solului, a terenurilor, </w:t>
      </w:r>
      <w:proofErr w:type="gramStart"/>
      <w:r w:rsidRPr="00C8032D">
        <w:rPr>
          <w:rStyle w:val="salnbdy"/>
          <w:rFonts w:ascii="Arial" w:hAnsi="Arial" w:cs="Arial"/>
          <w:color w:val="000000" w:themeColor="text1"/>
          <w:sz w:val="24"/>
          <w:szCs w:val="24"/>
          <w:bdr w:val="none" w:sz="0" w:space="0" w:color="auto" w:frame="1"/>
          <w:shd w:val="clear" w:color="auto" w:fill="FFFFFF"/>
        </w:rPr>
        <w:t>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apei și a biodiversității.</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VII</w:t>
      </w:r>
      <w:r w:rsidRPr="00C8032D">
        <w:rPr>
          <w:rStyle w:val="salnbdy"/>
          <w:rFonts w:ascii="Arial" w:hAnsi="Arial" w:cs="Arial"/>
          <w:color w:val="000000" w:themeColor="text1"/>
          <w:sz w:val="24"/>
          <w:szCs w:val="24"/>
          <w:bdr w:val="none" w:sz="0" w:space="0" w:color="auto" w:frame="1"/>
          <w:shd w:val="clear" w:color="auto" w:fill="FFFFFF"/>
        </w:rPr>
        <w:t>.Descrierea aspectelor de mediu susceptibile a fi afectate în mod semnificativ de proiect:</w:t>
      </w:r>
    </w:p>
    <w:p w:rsidR="006761F8" w:rsidRPr="00D21B08" w:rsidRDefault="00D21B08" w:rsidP="00D21B08">
      <w:pPr>
        <w:spacing w:after="0"/>
        <w:ind w:left="1800"/>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w:t>
      </w:r>
      <w:r w:rsidR="006761F8" w:rsidRPr="00D21B08">
        <w:rPr>
          <w:rStyle w:val="salnbdy"/>
          <w:rFonts w:ascii="Arial" w:hAnsi="Arial" w:cs="Arial"/>
          <w:color w:val="000000" w:themeColor="text1"/>
          <w:sz w:val="24"/>
          <w:szCs w:val="24"/>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761F8" w:rsidRPr="00C8032D" w:rsidRDefault="006761F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extinderea impactului (zona geografică, numărul populației/habitatelor/speciilor afectate);</w:t>
      </w:r>
      <w:r w:rsidR="00D21B08">
        <w:rPr>
          <w:rStyle w:val="salnbdy"/>
          <w:rFonts w:ascii="Arial" w:hAnsi="Arial" w:cs="Arial"/>
          <w:color w:val="000000" w:themeColor="text1"/>
          <w:sz w:val="24"/>
          <w:szCs w:val="24"/>
          <w:bdr w:val="none" w:sz="0" w:space="0" w:color="auto" w:frame="1"/>
          <w:shd w:val="clear" w:color="auto" w:fill="FFFFFF"/>
        </w:rPr>
        <w:t xml:space="preserve"> nu  este  cazul</w:t>
      </w:r>
    </w:p>
    <w:p w:rsidR="006761F8" w:rsidRPr="00C8032D" w:rsidRDefault="006761F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magnitudi</w:t>
      </w:r>
      <w:r w:rsidR="00D21B08">
        <w:rPr>
          <w:rStyle w:val="salnbdy"/>
          <w:rFonts w:ascii="Arial" w:hAnsi="Arial" w:cs="Arial"/>
          <w:color w:val="000000" w:themeColor="text1"/>
          <w:sz w:val="24"/>
          <w:szCs w:val="24"/>
          <w:bdr w:val="none" w:sz="0" w:space="0" w:color="auto" w:frame="1"/>
          <w:shd w:val="clear" w:color="auto" w:fill="FFFFFF"/>
        </w:rPr>
        <w:t>nea</w:t>
      </w:r>
      <w:proofErr w:type="gramEnd"/>
      <w:r w:rsidR="00D21B08">
        <w:rPr>
          <w:rStyle w:val="salnbdy"/>
          <w:rFonts w:ascii="Arial" w:hAnsi="Arial" w:cs="Arial"/>
          <w:color w:val="000000" w:themeColor="text1"/>
          <w:sz w:val="24"/>
          <w:szCs w:val="24"/>
          <w:bdr w:val="none" w:sz="0" w:space="0" w:color="auto" w:frame="1"/>
          <w:shd w:val="clear" w:color="auto" w:fill="FFFFFF"/>
        </w:rPr>
        <w:t xml:space="preserve"> și complexitatea impactului, </w:t>
      </w:r>
      <w:r w:rsidR="002D3038">
        <w:rPr>
          <w:rStyle w:val="salnbdy"/>
          <w:rFonts w:ascii="Arial" w:hAnsi="Arial" w:cs="Arial"/>
          <w:color w:val="000000" w:themeColor="text1"/>
          <w:sz w:val="24"/>
          <w:szCs w:val="24"/>
          <w:bdr w:val="none" w:sz="0" w:space="0" w:color="auto" w:frame="1"/>
          <w:shd w:val="clear" w:color="auto" w:fill="FFFFFF"/>
        </w:rPr>
        <w:t>minima.</w:t>
      </w:r>
    </w:p>
    <w:p w:rsidR="006761F8" w:rsidRPr="00C8032D" w:rsidRDefault="002D303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probabilitatea impactului, putin  probabil;</w:t>
      </w:r>
    </w:p>
    <w:p w:rsidR="006761F8" w:rsidRPr="00C8032D" w:rsidRDefault="006761F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durata</w:t>
      </w:r>
      <w:proofErr w:type="gramEnd"/>
      <w:r w:rsidRPr="00C8032D">
        <w:rPr>
          <w:rStyle w:val="salnbdy"/>
          <w:rFonts w:ascii="Arial" w:hAnsi="Arial" w:cs="Arial"/>
          <w:color w:val="000000" w:themeColor="text1"/>
          <w:sz w:val="24"/>
          <w:szCs w:val="24"/>
          <w:bdr w:val="none" w:sz="0" w:space="0" w:color="auto" w:frame="1"/>
          <w:shd w:val="clear" w:color="auto" w:fill="FFFFFF"/>
        </w:rPr>
        <w:t>, frecvența</w:t>
      </w:r>
      <w:r w:rsidR="002D3038">
        <w:rPr>
          <w:rStyle w:val="salnbdy"/>
          <w:rFonts w:ascii="Arial" w:hAnsi="Arial" w:cs="Arial"/>
          <w:color w:val="000000" w:themeColor="text1"/>
          <w:sz w:val="24"/>
          <w:szCs w:val="24"/>
          <w:bdr w:val="none" w:sz="0" w:space="0" w:color="auto" w:frame="1"/>
          <w:shd w:val="clear" w:color="auto" w:fill="FFFFFF"/>
        </w:rPr>
        <w:t xml:space="preserve"> și reversibilitatea impactului, nu  este  cazul.</w:t>
      </w:r>
    </w:p>
    <w:p w:rsidR="006761F8" w:rsidRPr="00C8032D" w:rsidRDefault="006761F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măsurile de evitare, reducere sau ameliorare a impactului semnificativ asupra mediului;</w:t>
      </w:r>
    </w:p>
    <w:p w:rsidR="006761F8" w:rsidRPr="00C8032D" w:rsidRDefault="006761F8" w:rsidP="00302B60">
      <w:pPr>
        <w:pStyle w:val="Listparagraf"/>
        <w:numPr>
          <w:ilvl w:val="2"/>
          <w:numId w:val="13"/>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natur</w:t>
      </w:r>
      <w:r w:rsidR="002D3038">
        <w:rPr>
          <w:rStyle w:val="salnbdy"/>
          <w:rFonts w:ascii="Arial" w:hAnsi="Arial" w:cs="Arial"/>
          <w:color w:val="000000" w:themeColor="text1"/>
          <w:sz w:val="24"/>
          <w:szCs w:val="24"/>
          <w:bdr w:val="none" w:sz="0" w:space="0" w:color="auto" w:frame="1"/>
          <w:shd w:val="clear" w:color="auto" w:fill="FFFFFF"/>
        </w:rPr>
        <w:t>a</w:t>
      </w:r>
      <w:proofErr w:type="gramEnd"/>
      <w:r w:rsidR="002D3038">
        <w:rPr>
          <w:rStyle w:val="salnbdy"/>
          <w:rFonts w:ascii="Arial" w:hAnsi="Arial" w:cs="Arial"/>
          <w:color w:val="000000" w:themeColor="text1"/>
          <w:sz w:val="24"/>
          <w:szCs w:val="24"/>
          <w:bdr w:val="none" w:sz="0" w:space="0" w:color="auto" w:frame="1"/>
          <w:shd w:val="clear" w:color="auto" w:fill="FFFFFF"/>
        </w:rPr>
        <w:t xml:space="preserve"> transfrontalieră a impactului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VIII</w:t>
      </w:r>
      <w:r w:rsidRPr="00C8032D">
        <w:rPr>
          <w:rStyle w:val="salnbdy"/>
          <w:rFonts w:ascii="Arial" w:hAnsi="Arial" w:cs="Arial"/>
          <w:color w:val="000000" w:themeColor="text1"/>
          <w:sz w:val="24"/>
          <w:szCs w:val="24"/>
          <w:bdr w:val="none" w:sz="0" w:space="0" w:color="auto" w:frame="1"/>
          <w:shd w:val="clear" w:color="auto" w:fill="FFFFFF"/>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w:t>
      </w:r>
      <w:r w:rsidR="002D3038">
        <w:rPr>
          <w:rStyle w:val="salnbdy"/>
          <w:rFonts w:ascii="Arial" w:hAnsi="Arial" w:cs="Arial"/>
          <w:color w:val="000000" w:themeColor="text1"/>
          <w:sz w:val="24"/>
          <w:szCs w:val="24"/>
          <w:bdr w:val="none" w:sz="0" w:space="0" w:color="auto" w:frame="1"/>
          <w:shd w:val="clear" w:color="auto" w:fill="FFFFFF"/>
        </w:rPr>
        <w:t xml:space="preserve">gativ calitatea aerului în zonă – </w:t>
      </w:r>
      <w:proofErr w:type="gramStart"/>
      <w:r w:rsidR="002D3038">
        <w:rPr>
          <w:rStyle w:val="salnbdy"/>
          <w:rFonts w:ascii="Arial" w:hAnsi="Arial" w:cs="Arial"/>
          <w:color w:val="000000" w:themeColor="text1"/>
          <w:sz w:val="24"/>
          <w:szCs w:val="24"/>
          <w:bdr w:val="none" w:sz="0" w:space="0" w:color="auto" w:frame="1"/>
          <w:shd w:val="clear" w:color="auto" w:fill="FFFFFF"/>
        </w:rPr>
        <w:t>nu  este</w:t>
      </w:r>
      <w:proofErr w:type="gramEnd"/>
      <w:r w:rsidR="002D3038">
        <w:rPr>
          <w:rStyle w:val="salnbdy"/>
          <w:rFonts w:ascii="Arial" w:hAnsi="Arial" w:cs="Arial"/>
          <w:color w:val="000000" w:themeColor="text1"/>
          <w:sz w:val="24"/>
          <w:szCs w:val="24"/>
          <w:bdr w:val="none" w:sz="0" w:space="0" w:color="auto" w:frame="1"/>
          <w:shd w:val="clear" w:color="auto" w:fill="FFFFFF"/>
        </w:rPr>
        <w:t xml:space="preserv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IX</w:t>
      </w:r>
      <w:r w:rsidRPr="00C8032D">
        <w:rPr>
          <w:rStyle w:val="salnbdy"/>
          <w:rFonts w:ascii="Arial" w:hAnsi="Arial" w:cs="Arial"/>
          <w:color w:val="000000" w:themeColor="text1"/>
          <w:sz w:val="24"/>
          <w:szCs w:val="24"/>
          <w:bdr w:val="none" w:sz="0" w:space="0" w:color="auto" w:frame="1"/>
          <w:shd w:val="clear" w:color="auto" w:fill="FFFFFF"/>
        </w:rPr>
        <w:t>. Legătura cu alte acte normative și/sau planuri/programe/strategii/documente de planificare:</w:t>
      </w:r>
      <w:r w:rsidR="000E1118">
        <w:rPr>
          <w:rStyle w:val="salnbdy"/>
          <w:rFonts w:ascii="Arial" w:hAnsi="Arial" w:cs="Arial"/>
          <w:color w:val="000000" w:themeColor="text1"/>
          <w:sz w:val="24"/>
          <w:szCs w:val="24"/>
          <w:bdr w:val="none" w:sz="0" w:space="0" w:color="auto" w:frame="1"/>
          <w:shd w:val="clear" w:color="auto" w:fill="FFFFFF"/>
        </w:rPr>
        <w:t xml:space="preserve"> </w:t>
      </w:r>
      <w:proofErr w:type="gramStart"/>
      <w:r w:rsidR="000E1118">
        <w:rPr>
          <w:rStyle w:val="salnbdy"/>
          <w:rFonts w:ascii="Arial" w:hAnsi="Arial" w:cs="Arial"/>
          <w:color w:val="000000" w:themeColor="text1"/>
          <w:sz w:val="24"/>
          <w:szCs w:val="24"/>
          <w:bdr w:val="none" w:sz="0" w:space="0" w:color="auto" w:frame="1"/>
          <w:shd w:val="clear" w:color="auto" w:fill="FFFFFF"/>
        </w:rPr>
        <w:t>nu  exista</w:t>
      </w:r>
      <w:proofErr w:type="gramEnd"/>
      <w:r w:rsidR="000E1118">
        <w:rPr>
          <w:rStyle w:val="salnbdy"/>
          <w:rFonts w:ascii="Arial" w:hAnsi="Arial" w:cs="Arial"/>
          <w:color w:val="000000" w:themeColor="text1"/>
          <w:sz w:val="24"/>
          <w:szCs w:val="24"/>
          <w:bdr w:val="none" w:sz="0" w:space="0" w:color="auto" w:frame="1"/>
          <w:shd w:val="clear" w:color="auto" w:fill="FFFFFF"/>
        </w:rPr>
        <w:t>.</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A</w:t>
      </w:r>
      <w:r w:rsidRPr="00C8032D">
        <w:rPr>
          <w:rStyle w:val="salnbdy"/>
          <w:rFonts w:ascii="Arial" w:hAnsi="Arial" w:cs="Arial"/>
          <w:color w:val="000000" w:themeColor="text1"/>
          <w:sz w:val="24"/>
          <w:szCs w:val="24"/>
          <w:bdr w:val="none" w:sz="0" w:space="0" w:color="auto" w:frame="1"/>
          <w:shd w:val="clear" w:color="auto" w:fill="FFFFFF"/>
        </w:rPr>
        <w:t xml:space="preserve">.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w:t>
      </w:r>
      <w:r w:rsidRPr="00C8032D">
        <w:rPr>
          <w:rStyle w:val="salnbdy"/>
          <w:rFonts w:ascii="Arial" w:hAnsi="Arial" w:cs="Arial"/>
          <w:color w:val="000000" w:themeColor="text1"/>
          <w:sz w:val="24"/>
          <w:szCs w:val="24"/>
          <w:bdr w:val="none" w:sz="0" w:space="0" w:color="auto" w:frame="1"/>
          <w:shd w:val="clear" w:color="auto" w:fill="FFFFFF"/>
        </w:rPr>
        <w:lastRenderedPageBreak/>
        <w:t>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6761F8"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B</w:t>
      </w:r>
      <w:r w:rsidRPr="00C8032D">
        <w:rPr>
          <w:rStyle w:val="salnbdy"/>
          <w:rFonts w:ascii="Arial" w:hAnsi="Arial" w:cs="Arial"/>
          <w:color w:val="000000" w:themeColor="text1"/>
          <w:sz w:val="24"/>
          <w:szCs w:val="24"/>
          <w:bdr w:val="none" w:sz="0" w:space="0" w:color="auto" w:frame="1"/>
          <w:shd w:val="clear" w:color="auto" w:fill="FFFFFF"/>
        </w:rPr>
        <w:t xml:space="preserve">. Se </w:t>
      </w:r>
      <w:proofErr w:type="gramStart"/>
      <w:r w:rsidRPr="00C8032D">
        <w:rPr>
          <w:rStyle w:val="salnbdy"/>
          <w:rFonts w:ascii="Arial" w:hAnsi="Arial" w:cs="Arial"/>
          <w:color w:val="000000" w:themeColor="text1"/>
          <w:sz w:val="24"/>
          <w:szCs w:val="24"/>
          <w:bdr w:val="none" w:sz="0" w:space="0" w:color="auto" w:frame="1"/>
          <w:shd w:val="clear" w:color="auto" w:fill="FFFFFF"/>
        </w:rPr>
        <w:t>va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menționa planul/programul/strategia/documentul de programare/planificare din care face proiectul, cu indicarea actului normativ prin care a fost aprobat.</w:t>
      </w: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Pr="00666092" w:rsidRDefault="006761F8" w:rsidP="006761F8">
      <w:pPr>
        <w:spacing w:after="0"/>
        <w:ind w:left="426" w:hanging="426"/>
        <w:jc w:val="both"/>
        <w:rPr>
          <w:rStyle w:val="salnbdy"/>
          <w:rFonts w:ascii="Arial" w:hAnsi="Arial" w:cs="Arial"/>
          <w:sz w:val="24"/>
          <w:szCs w:val="24"/>
          <w:bdr w:val="none" w:sz="0" w:space="0" w:color="auto" w:frame="1"/>
          <w:shd w:val="clear" w:color="auto" w:fill="FFFFFF"/>
        </w:rPr>
      </w:pPr>
      <w:r w:rsidRPr="00666092">
        <w:rPr>
          <w:rStyle w:val="salnbdy"/>
          <w:rFonts w:ascii="Arial" w:hAnsi="Arial" w:cs="Arial"/>
          <w:b/>
          <w:sz w:val="24"/>
          <w:szCs w:val="24"/>
          <w:bdr w:val="none" w:sz="0" w:space="0" w:color="auto" w:frame="1"/>
          <w:shd w:val="clear" w:color="auto" w:fill="FFFFFF"/>
        </w:rPr>
        <w:t>X</w:t>
      </w:r>
      <w:r w:rsidRPr="00666092">
        <w:rPr>
          <w:rStyle w:val="salnbdy"/>
          <w:rFonts w:ascii="Arial" w:hAnsi="Arial" w:cs="Arial"/>
          <w:sz w:val="24"/>
          <w:szCs w:val="24"/>
          <w:bdr w:val="none" w:sz="0" w:space="0" w:color="auto" w:frame="1"/>
          <w:shd w:val="clear" w:color="auto" w:fill="FFFFFF"/>
        </w:rPr>
        <w:t>. Lucrări necesare organizării de șantier:</w:t>
      </w:r>
    </w:p>
    <w:p w:rsidR="006761F8" w:rsidRPr="00C8032D" w:rsidRDefault="006761F8" w:rsidP="00302B60">
      <w:pPr>
        <w:pStyle w:val="Listparagraf"/>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descrierea lucrărilor </w:t>
      </w:r>
      <w:r w:rsidR="008E119F">
        <w:rPr>
          <w:rStyle w:val="salnbdy"/>
          <w:rFonts w:ascii="Arial" w:hAnsi="Arial" w:cs="Arial"/>
          <w:color w:val="000000" w:themeColor="text1"/>
          <w:sz w:val="24"/>
          <w:szCs w:val="24"/>
          <w:bdr w:val="none" w:sz="0" w:space="0" w:color="auto" w:frame="1"/>
          <w:shd w:val="clear" w:color="auto" w:fill="FFFFFF"/>
        </w:rPr>
        <w:t>necesare organizării de șantier</w:t>
      </w:r>
      <w:r w:rsidR="000E1118">
        <w:rPr>
          <w:rStyle w:val="salnbdy"/>
          <w:rFonts w:ascii="Arial" w:hAnsi="Arial" w:cs="Arial"/>
          <w:color w:val="000000" w:themeColor="text1"/>
          <w:sz w:val="24"/>
          <w:szCs w:val="24"/>
          <w:bdr w:val="none" w:sz="0" w:space="0" w:color="auto" w:frame="1"/>
          <w:shd w:val="clear" w:color="auto" w:fill="FFFFFF"/>
        </w:rPr>
        <w:t xml:space="preserve"> : proprietarul  detine  déjà  pe  amplasament  o  baraca  metalica  pentru  materiale  iar  terenul  este  suficient  de  mare  pentru  a  se    efectua  organizare  de  santier  si  cu  alte  constructii  pentru  depozitare  material</w:t>
      </w:r>
      <w:r w:rsidR="0038163A">
        <w:rPr>
          <w:rStyle w:val="salnbdy"/>
          <w:rFonts w:ascii="Arial" w:hAnsi="Arial" w:cs="Arial"/>
          <w:color w:val="000000" w:themeColor="text1"/>
          <w:sz w:val="24"/>
          <w:szCs w:val="24"/>
          <w:bdr w:val="none" w:sz="0" w:space="0" w:color="auto" w:frame="1"/>
          <w:shd w:val="clear" w:color="auto" w:fill="FFFFFF"/>
        </w:rPr>
        <w:t>e</w:t>
      </w:r>
      <w:r w:rsidR="000E1118">
        <w:rPr>
          <w:rStyle w:val="salnbdy"/>
          <w:rFonts w:ascii="Arial" w:hAnsi="Arial" w:cs="Arial"/>
          <w:color w:val="000000" w:themeColor="text1"/>
          <w:sz w:val="24"/>
          <w:szCs w:val="24"/>
          <w:bdr w:val="none" w:sz="0" w:space="0" w:color="auto" w:frame="1"/>
          <w:shd w:val="clear" w:color="auto" w:fill="FFFFFF"/>
        </w:rPr>
        <w:t xml:space="preserve">  si  utilaje.</w:t>
      </w:r>
    </w:p>
    <w:p w:rsidR="006761F8" w:rsidRPr="00C8032D" w:rsidRDefault="006761F8" w:rsidP="00302B60">
      <w:pPr>
        <w:pStyle w:val="Listparagraf"/>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loc</w:t>
      </w:r>
      <w:r w:rsidR="0038163A">
        <w:rPr>
          <w:rStyle w:val="salnbdy"/>
          <w:rFonts w:ascii="Arial" w:hAnsi="Arial" w:cs="Arial"/>
          <w:color w:val="000000" w:themeColor="text1"/>
          <w:sz w:val="24"/>
          <w:szCs w:val="24"/>
          <w:bdr w:val="none" w:sz="0" w:space="0" w:color="auto" w:frame="1"/>
          <w:shd w:val="clear" w:color="auto" w:fill="FFFFFF"/>
        </w:rPr>
        <w:t>alizarea</w:t>
      </w:r>
      <w:proofErr w:type="gramEnd"/>
      <w:r w:rsidR="0038163A">
        <w:rPr>
          <w:rStyle w:val="salnbdy"/>
          <w:rFonts w:ascii="Arial" w:hAnsi="Arial" w:cs="Arial"/>
          <w:color w:val="000000" w:themeColor="text1"/>
          <w:sz w:val="24"/>
          <w:szCs w:val="24"/>
          <w:bdr w:val="none" w:sz="0" w:space="0" w:color="auto" w:frame="1"/>
          <w:shd w:val="clear" w:color="auto" w:fill="FFFFFF"/>
        </w:rPr>
        <w:t xml:space="preserve"> organizării de șantier – pe  amplasament.</w:t>
      </w:r>
    </w:p>
    <w:p w:rsidR="006761F8" w:rsidRPr="00C8032D" w:rsidRDefault="006761F8" w:rsidP="00302B60">
      <w:pPr>
        <w:pStyle w:val="Listparagraf"/>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descrierea impactului asupra mediului a lu</w:t>
      </w:r>
      <w:r w:rsidR="0038163A">
        <w:rPr>
          <w:rStyle w:val="salnbdy"/>
          <w:rFonts w:ascii="Arial" w:hAnsi="Arial" w:cs="Arial"/>
          <w:color w:val="000000" w:themeColor="text1"/>
          <w:sz w:val="24"/>
          <w:szCs w:val="24"/>
          <w:bdr w:val="none" w:sz="0" w:space="0" w:color="auto" w:frame="1"/>
          <w:shd w:val="clear" w:color="auto" w:fill="FFFFFF"/>
        </w:rPr>
        <w:t xml:space="preserve">crărilor organizării de șantier </w:t>
      </w:r>
      <w:r w:rsidR="0038163A">
        <w:rPr>
          <w:rStyle w:val="salnbdy"/>
          <w:rFonts w:ascii="Arial" w:hAnsi="Arial" w:cs="Arial"/>
          <w:color w:val="000000" w:themeColor="text1"/>
          <w:sz w:val="24"/>
          <w:szCs w:val="24"/>
          <w:bdr w:val="none" w:sz="0" w:space="0" w:color="auto" w:frame="1"/>
          <w:shd w:val="clear" w:color="auto" w:fill="FFFFFF"/>
        </w:rPr>
        <w:softHyphen/>
        <w:t>: nu  exista</w:t>
      </w:r>
    </w:p>
    <w:p w:rsidR="006761F8" w:rsidRPr="00C8032D" w:rsidRDefault="006761F8" w:rsidP="00302B60">
      <w:pPr>
        <w:pStyle w:val="Listparagraf"/>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surse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poluanți și instalații pentru reținerea, evacuarea și dispersia poluanților în mediu în timpul organizării de șan</w:t>
      </w:r>
      <w:r w:rsidR="0038163A">
        <w:rPr>
          <w:rStyle w:val="salnbdy"/>
          <w:rFonts w:ascii="Arial" w:hAnsi="Arial" w:cs="Arial"/>
          <w:color w:val="000000" w:themeColor="text1"/>
          <w:sz w:val="24"/>
          <w:szCs w:val="24"/>
          <w:bdr w:val="none" w:sz="0" w:space="0" w:color="auto" w:frame="1"/>
          <w:shd w:val="clear" w:color="auto" w:fill="FFFFFF"/>
        </w:rPr>
        <w:t>tier : nu  exista.</w:t>
      </w:r>
    </w:p>
    <w:p w:rsidR="006761F8" w:rsidRPr="00C8032D" w:rsidRDefault="006761F8" w:rsidP="00302B60">
      <w:pPr>
        <w:pStyle w:val="Listparagraf"/>
        <w:numPr>
          <w:ilvl w:val="0"/>
          <w:numId w:val="14"/>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dotări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și măsuri prevăzute pentru controlul</w:t>
      </w:r>
      <w:r w:rsidR="0038163A">
        <w:rPr>
          <w:rStyle w:val="salnbdy"/>
          <w:rFonts w:ascii="Arial" w:hAnsi="Arial" w:cs="Arial"/>
          <w:color w:val="000000" w:themeColor="text1"/>
          <w:sz w:val="24"/>
          <w:szCs w:val="24"/>
          <w:bdr w:val="none" w:sz="0" w:space="0" w:color="auto" w:frame="1"/>
          <w:shd w:val="clear" w:color="auto" w:fill="FFFFFF"/>
        </w:rPr>
        <w:t xml:space="preserve"> emisiilor de poluanți în mediu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w:t>
      </w:r>
      <w:r w:rsidRPr="00C8032D">
        <w:rPr>
          <w:rStyle w:val="salnbdy"/>
          <w:rFonts w:ascii="Arial" w:hAnsi="Arial" w:cs="Arial"/>
          <w:color w:val="000000" w:themeColor="text1"/>
          <w:sz w:val="24"/>
          <w:szCs w:val="24"/>
          <w:bdr w:val="none" w:sz="0" w:space="0" w:color="auto" w:frame="1"/>
          <w:shd w:val="clear" w:color="auto" w:fill="FFFFFF"/>
        </w:rPr>
        <w:t xml:space="preserve">. Lucrări de refacere </w:t>
      </w:r>
      <w:proofErr w:type="gramStart"/>
      <w:r w:rsidRPr="00C8032D">
        <w:rPr>
          <w:rStyle w:val="salnbdy"/>
          <w:rFonts w:ascii="Arial" w:hAnsi="Arial" w:cs="Arial"/>
          <w:color w:val="000000" w:themeColor="text1"/>
          <w:sz w:val="24"/>
          <w:szCs w:val="24"/>
          <w:bdr w:val="none" w:sz="0" w:space="0" w:color="auto" w:frame="1"/>
          <w:shd w:val="clear" w:color="auto" w:fill="FFFFFF"/>
        </w:rPr>
        <w:t>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amplasamentului la finalizarea investiției, în caz de accidente și/sau la încetarea activității, în măsura în care aceste informații sunt disponibile:</w:t>
      </w:r>
    </w:p>
    <w:p w:rsidR="006761F8" w:rsidRPr="00C8032D" w:rsidRDefault="006761F8" w:rsidP="00302B60">
      <w:pPr>
        <w:pStyle w:val="Listparagraf"/>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lucrările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propuse pentru refacerea amplasamentului la finalizarea investiției, în caz de accidente și/sa</w:t>
      </w:r>
      <w:r w:rsidR="0038163A">
        <w:rPr>
          <w:rStyle w:val="salnbdy"/>
          <w:rFonts w:ascii="Arial" w:hAnsi="Arial" w:cs="Arial"/>
          <w:color w:val="000000" w:themeColor="text1"/>
          <w:sz w:val="24"/>
          <w:szCs w:val="24"/>
          <w:bdr w:val="none" w:sz="0" w:space="0" w:color="auto" w:frame="1"/>
          <w:shd w:val="clear" w:color="auto" w:fill="FFFFFF"/>
        </w:rPr>
        <w:t xml:space="preserve">u la încetarea activității – nu  este  cazul. </w:t>
      </w:r>
    </w:p>
    <w:p w:rsidR="006761F8" w:rsidRPr="00C8032D" w:rsidRDefault="006761F8" w:rsidP="00302B60">
      <w:pPr>
        <w:pStyle w:val="Listparagraf"/>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aspecte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referitoare la prevenirea și modul de răspuns pentr</w:t>
      </w:r>
      <w:r w:rsidR="0038163A">
        <w:rPr>
          <w:rStyle w:val="salnbdy"/>
          <w:rFonts w:ascii="Arial" w:hAnsi="Arial" w:cs="Arial"/>
          <w:color w:val="000000" w:themeColor="text1"/>
          <w:sz w:val="24"/>
          <w:szCs w:val="24"/>
          <w:bdr w:val="none" w:sz="0" w:space="0" w:color="auto" w:frame="1"/>
          <w:shd w:val="clear" w:color="auto" w:fill="FFFFFF"/>
        </w:rPr>
        <w:t>u cazuri de poluări accidentale – nu  este  cazul.</w:t>
      </w:r>
    </w:p>
    <w:p w:rsidR="006761F8" w:rsidRPr="00C8032D" w:rsidRDefault="006761F8" w:rsidP="00302B60">
      <w:pPr>
        <w:pStyle w:val="Listparagraf"/>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aspecte referitoare la închiderea/dezafectarea/demolarea instalației;</w:t>
      </w:r>
    </w:p>
    <w:p w:rsidR="006761F8" w:rsidRPr="00C8032D" w:rsidRDefault="006761F8" w:rsidP="00302B60">
      <w:pPr>
        <w:pStyle w:val="Listparagraf"/>
        <w:numPr>
          <w:ilvl w:val="0"/>
          <w:numId w:val="15"/>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modalități</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refacere a stării inițiale/reabilitare în vederea ut</w:t>
      </w:r>
      <w:r w:rsidR="0038163A">
        <w:rPr>
          <w:rStyle w:val="salnbdy"/>
          <w:rFonts w:ascii="Arial" w:hAnsi="Arial" w:cs="Arial"/>
          <w:color w:val="000000" w:themeColor="text1"/>
          <w:sz w:val="24"/>
          <w:szCs w:val="24"/>
          <w:bdr w:val="none" w:sz="0" w:space="0" w:color="auto" w:frame="1"/>
          <w:shd w:val="clear" w:color="auto" w:fill="FFFFFF"/>
        </w:rPr>
        <w:t>ilizării ulterioare a terenului – nu  este  cazul.</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XII</w:t>
      </w:r>
      <w:r w:rsidRPr="00C8032D">
        <w:rPr>
          <w:rStyle w:val="salnbdy"/>
          <w:rFonts w:ascii="Arial" w:hAnsi="Arial" w:cs="Arial"/>
          <w:color w:val="000000" w:themeColor="text1"/>
          <w:sz w:val="24"/>
          <w:szCs w:val="24"/>
          <w:bdr w:val="none" w:sz="0" w:space="0" w:color="auto" w:frame="1"/>
          <w:shd w:val="clear" w:color="auto" w:fill="FFFFFF"/>
        </w:rPr>
        <w:t>. Anexe - piese desenate:</w:t>
      </w:r>
    </w:p>
    <w:p w:rsidR="006761F8" w:rsidRPr="00C8032D" w:rsidRDefault="006761F8" w:rsidP="00302B60">
      <w:pPr>
        <w:pStyle w:val="Listparagraf"/>
        <w:numPr>
          <w:ilvl w:val="0"/>
          <w:numId w:val="16"/>
        </w:numPr>
        <w:spacing w:after="0"/>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6761F8" w:rsidRPr="00C8032D" w:rsidRDefault="006761F8" w:rsidP="00302B60">
      <w:pPr>
        <w:pStyle w:val="Listparagraf"/>
        <w:numPr>
          <w:ilvl w:val="0"/>
          <w:numId w:val="16"/>
        </w:numPr>
        <w:spacing w:after="0"/>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alte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piese desenate, stabilite de autoritatea publică pentru protecția mediului.</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XIII</w:t>
      </w:r>
      <w:r w:rsidRPr="00C8032D">
        <w:rPr>
          <w:rStyle w:val="salnbdy"/>
          <w:rFonts w:ascii="Arial" w:hAnsi="Arial" w:cs="Arial"/>
          <w:color w:val="000000" w:themeColor="text1"/>
          <w:sz w:val="24"/>
          <w:szCs w:val="24"/>
          <w:bdr w:val="none" w:sz="0" w:space="0" w:color="auto" w:frame="1"/>
          <w:shd w:val="clear" w:color="auto" w:fill="FFFFFF"/>
        </w:rPr>
        <w:t xml:space="preserve">. Pentru proiectele care intră sub incidența prevederilor art. 28 din Ordonanța de urgență a Guvernului nr. </w:t>
      </w:r>
      <w:proofErr w:type="gramStart"/>
      <w:r w:rsidRPr="00C8032D">
        <w:rPr>
          <w:rStyle w:val="salnbdy"/>
          <w:rFonts w:ascii="Arial" w:hAnsi="Arial" w:cs="Arial"/>
          <w:color w:val="000000" w:themeColor="text1"/>
          <w:sz w:val="24"/>
          <w:szCs w:val="24"/>
          <w:bdr w:val="none" w:sz="0" w:space="0" w:color="auto" w:frame="1"/>
          <w:shd w:val="clear" w:color="auto" w:fill="FFFFFF"/>
        </w:rPr>
        <w:t>57/2007</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privind regimul ariilor naturale protejate, conservarea habitatelor naturale, a florei și faunei sălbatice, aprobată cu modificări și completări prin Legea nr. 49/2011, cu modificările și completările ulterioare, memoriul </w:t>
      </w:r>
      <w:proofErr w:type="gramStart"/>
      <w:r w:rsidRPr="00C8032D">
        <w:rPr>
          <w:rStyle w:val="salnbdy"/>
          <w:rFonts w:ascii="Arial" w:hAnsi="Arial" w:cs="Arial"/>
          <w:color w:val="000000" w:themeColor="text1"/>
          <w:sz w:val="24"/>
          <w:szCs w:val="24"/>
          <w:bdr w:val="none" w:sz="0" w:space="0" w:color="auto" w:frame="1"/>
          <w:shd w:val="clear" w:color="auto" w:fill="FFFFFF"/>
        </w:rPr>
        <w:t>va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fi completat cu următoarele:</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descrierea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numele și codul ariei naturale protejate de interes comunitar;</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lastRenderedPageBreak/>
        <w:t>prezența și efectivele/suprafețele acoperite de specii și habitate de interes comunitar în zona proiectului;</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va preciza dacă proiectul propus nu are legătură directă cu sau nu este necesar pentru managementul conservării ariei naturale pro</w:t>
      </w:r>
      <w:r w:rsidR="0038163A">
        <w:rPr>
          <w:rStyle w:val="salnbdy"/>
          <w:rFonts w:ascii="Arial" w:hAnsi="Arial" w:cs="Arial"/>
          <w:color w:val="000000" w:themeColor="text1"/>
          <w:sz w:val="24"/>
          <w:szCs w:val="24"/>
          <w:bdr w:val="none" w:sz="0" w:space="0" w:color="auto" w:frame="1"/>
          <w:shd w:val="clear" w:color="auto" w:fill="FFFFFF"/>
        </w:rPr>
        <w:t>tejate de interes comunitar – nu  este  cazul.</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se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va estima impactul potențial al proiectului asupra speciilor și habitatelor din aria naturală</w:t>
      </w:r>
      <w:r w:rsidR="0038163A">
        <w:rPr>
          <w:rStyle w:val="salnbdy"/>
          <w:rFonts w:ascii="Arial" w:hAnsi="Arial" w:cs="Arial"/>
          <w:color w:val="000000" w:themeColor="text1"/>
          <w:sz w:val="24"/>
          <w:szCs w:val="24"/>
          <w:bdr w:val="none" w:sz="0" w:space="0" w:color="auto" w:frame="1"/>
          <w:shd w:val="clear" w:color="auto" w:fill="FFFFFF"/>
        </w:rPr>
        <w:t xml:space="preserve"> protejată de interes comunitar – nu  va  avea  impact.</w:t>
      </w:r>
    </w:p>
    <w:p w:rsidR="006761F8" w:rsidRPr="00C8032D" w:rsidRDefault="006761F8" w:rsidP="00302B60">
      <w:pPr>
        <w:pStyle w:val="Listparagraf"/>
        <w:numPr>
          <w:ilvl w:val="1"/>
          <w:numId w:val="17"/>
        </w:numPr>
        <w:spacing w:after="0"/>
        <w:ind w:left="993" w:hanging="426"/>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alte</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informații prevăzute în legislația în vigoare.</w:t>
      </w: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XIV</w:t>
      </w:r>
      <w:r w:rsidRPr="00C8032D">
        <w:rPr>
          <w:rStyle w:val="salnbdy"/>
          <w:rFonts w:ascii="Arial" w:hAnsi="Arial" w:cs="Arial"/>
          <w:color w:val="000000" w:themeColor="text1"/>
          <w:sz w:val="24"/>
          <w:szCs w:val="24"/>
          <w:bdr w:val="none" w:sz="0" w:space="0" w:color="auto" w:frame="1"/>
          <w:shd w:val="clear" w:color="auto" w:fill="FFFFFF"/>
        </w:rPr>
        <w:t xml:space="preserve">. Pentru proiectele care se realizează pe ape sau au legătură cu apele, memoriul </w:t>
      </w:r>
      <w:proofErr w:type="gramStart"/>
      <w:r w:rsidRPr="00C8032D">
        <w:rPr>
          <w:rStyle w:val="salnbdy"/>
          <w:rFonts w:ascii="Arial" w:hAnsi="Arial" w:cs="Arial"/>
          <w:color w:val="000000" w:themeColor="text1"/>
          <w:sz w:val="24"/>
          <w:szCs w:val="24"/>
          <w:bdr w:val="none" w:sz="0" w:space="0" w:color="auto" w:frame="1"/>
          <w:shd w:val="clear" w:color="auto" w:fill="FFFFFF"/>
        </w:rPr>
        <w:t>va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fi completat cu următoarele informații, preluate din Planurile de management bazinale, actualizate:</w:t>
      </w:r>
    </w:p>
    <w:p w:rsidR="006761F8" w:rsidRPr="00C8032D" w:rsidRDefault="006761F8" w:rsidP="00981E3A">
      <w:pPr>
        <w:spacing w:after="0"/>
        <w:ind w:left="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1. Localizarea proiectului:</w:t>
      </w:r>
    </w:p>
    <w:p w:rsidR="006761F8" w:rsidRPr="00C8032D" w:rsidRDefault="0038163A" w:rsidP="00302B60">
      <w:pPr>
        <w:pStyle w:val="Listparagraf"/>
        <w:numPr>
          <w:ilvl w:val="0"/>
          <w:numId w:val="18"/>
        </w:numPr>
        <w:spacing w:after="0"/>
        <w:ind w:left="1134" w:hanging="283"/>
        <w:jc w:val="both"/>
        <w:rPr>
          <w:rStyle w:val="salnbdy"/>
          <w:rFonts w:ascii="Arial" w:hAnsi="Arial" w:cs="Arial"/>
          <w:color w:val="000000" w:themeColor="text1"/>
          <w:sz w:val="24"/>
          <w:szCs w:val="24"/>
          <w:bdr w:val="none" w:sz="0" w:space="0" w:color="auto" w:frame="1"/>
          <w:shd w:val="clear" w:color="auto" w:fill="FFFFFF"/>
        </w:rPr>
      </w:pPr>
      <w:proofErr w:type="gramStart"/>
      <w:r>
        <w:rPr>
          <w:rStyle w:val="salnbdy"/>
          <w:rFonts w:ascii="Arial" w:hAnsi="Arial" w:cs="Arial"/>
          <w:color w:val="000000" w:themeColor="text1"/>
          <w:sz w:val="24"/>
          <w:szCs w:val="24"/>
          <w:bdr w:val="none" w:sz="0" w:space="0" w:color="auto" w:frame="1"/>
          <w:shd w:val="clear" w:color="auto" w:fill="FFFFFF"/>
        </w:rPr>
        <w:t>bazinul</w:t>
      </w:r>
      <w:proofErr w:type="gramEnd"/>
      <w:r>
        <w:rPr>
          <w:rStyle w:val="salnbdy"/>
          <w:rFonts w:ascii="Arial" w:hAnsi="Arial" w:cs="Arial"/>
          <w:color w:val="000000" w:themeColor="text1"/>
          <w:sz w:val="24"/>
          <w:szCs w:val="24"/>
          <w:bdr w:val="none" w:sz="0" w:space="0" w:color="auto" w:frame="1"/>
          <w:shd w:val="clear" w:color="auto" w:fill="FFFFFF"/>
        </w:rPr>
        <w:t xml:space="preserve"> hidrografic  Dunarea.</w:t>
      </w:r>
    </w:p>
    <w:p w:rsidR="006761F8" w:rsidRPr="00C8032D" w:rsidRDefault="006761F8" w:rsidP="00302B60">
      <w:pPr>
        <w:pStyle w:val="Listparagraf"/>
        <w:numPr>
          <w:ilvl w:val="0"/>
          <w:numId w:val="18"/>
        </w:numPr>
        <w:spacing w:after="0"/>
        <w:ind w:left="1134" w:hanging="283"/>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cursul</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ap</w:t>
      </w:r>
      <w:r w:rsidR="0038163A">
        <w:rPr>
          <w:rStyle w:val="salnbdy"/>
          <w:rFonts w:ascii="Arial" w:hAnsi="Arial" w:cs="Arial"/>
          <w:color w:val="000000" w:themeColor="text1"/>
          <w:sz w:val="24"/>
          <w:szCs w:val="24"/>
          <w:bdr w:val="none" w:sz="0" w:space="0" w:color="auto" w:frame="1"/>
          <w:shd w:val="clear" w:color="auto" w:fill="FFFFFF"/>
        </w:rPr>
        <w:t>ă: denumirea și codul cadastral – Dunarea.</w:t>
      </w:r>
    </w:p>
    <w:p w:rsidR="006761F8" w:rsidRDefault="006761F8" w:rsidP="00302B60">
      <w:pPr>
        <w:pStyle w:val="Listparagraf"/>
        <w:numPr>
          <w:ilvl w:val="0"/>
          <w:numId w:val="18"/>
        </w:numPr>
        <w:spacing w:after="0"/>
        <w:ind w:left="1134" w:hanging="283"/>
        <w:jc w:val="both"/>
        <w:rPr>
          <w:rStyle w:val="salnbdy"/>
          <w:rFonts w:ascii="Arial" w:hAnsi="Arial" w:cs="Arial"/>
          <w:color w:val="000000" w:themeColor="text1"/>
          <w:sz w:val="24"/>
          <w:szCs w:val="24"/>
          <w:bdr w:val="none" w:sz="0" w:space="0" w:color="auto" w:frame="1"/>
          <w:shd w:val="clear" w:color="auto" w:fill="FFFFFF"/>
        </w:rPr>
      </w:pPr>
      <w:proofErr w:type="gramStart"/>
      <w:r w:rsidRPr="00C8032D">
        <w:rPr>
          <w:rStyle w:val="salnbdy"/>
          <w:rFonts w:ascii="Arial" w:hAnsi="Arial" w:cs="Arial"/>
          <w:color w:val="000000" w:themeColor="text1"/>
          <w:sz w:val="24"/>
          <w:szCs w:val="24"/>
          <w:bdr w:val="none" w:sz="0" w:space="0" w:color="auto" w:frame="1"/>
          <w:shd w:val="clear" w:color="auto" w:fill="FFFFFF"/>
        </w:rPr>
        <w:t>corpul</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apă (de suprafață și/sau subteran): denumire și cod.</w:t>
      </w:r>
    </w:p>
    <w:p w:rsidR="009357FD" w:rsidRDefault="009357FD" w:rsidP="00302B60">
      <w:pPr>
        <w:pStyle w:val="Listparagraf"/>
        <w:numPr>
          <w:ilvl w:val="0"/>
          <w:numId w:val="18"/>
        </w:numPr>
        <w:spacing w:after="0"/>
        <w:ind w:left="1134" w:hanging="283"/>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aparare de mal ce se va executa pe limita  de proprietate, din piatra bruta cu mortar si fier beton, L = 17,00 ml, in scopul  stoparii fenomenului de erodare a malului din cauza actiunii  vanturilor puternice si a valurilor Dunarii</w:t>
      </w:r>
    </w:p>
    <w:p w:rsidR="00613E2B" w:rsidRPr="00C8032D" w:rsidRDefault="00613E2B" w:rsidP="00302B60">
      <w:pPr>
        <w:pStyle w:val="Listparagraf"/>
        <w:numPr>
          <w:ilvl w:val="0"/>
          <w:numId w:val="18"/>
        </w:numPr>
        <w:spacing w:after="0"/>
        <w:ind w:left="1134" w:hanging="283"/>
        <w:jc w:val="both"/>
        <w:rPr>
          <w:rStyle w:val="salnbdy"/>
          <w:rFonts w:ascii="Arial" w:hAnsi="Arial" w:cs="Arial"/>
          <w:color w:val="000000" w:themeColor="text1"/>
          <w:sz w:val="24"/>
          <w:szCs w:val="24"/>
          <w:bdr w:val="none" w:sz="0" w:space="0" w:color="auto" w:frame="1"/>
          <w:shd w:val="clear" w:color="auto" w:fill="FFFFFF"/>
        </w:rPr>
      </w:pPr>
      <w:proofErr w:type="gramStart"/>
      <w:r>
        <w:rPr>
          <w:rStyle w:val="salnbdy"/>
          <w:rFonts w:ascii="Arial" w:hAnsi="Arial" w:cs="Arial"/>
          <w:color w:val="000000" w:themeColor="text1"/>
          <w:sz w:val="24"/>
          <w:szCs w:val="24"/>
          <w:bdr w:val="none" w:sz="0" w:space="0" w:color="auto" w:frame="1"/>
          <w:shd w:val="clear" w:color="auto" w:fill="FFFFFF"/>
        </w:rPr>
        <w:t>ponton</w:t>
      </w:r>
      <w:proofErr w:type="gramEnd"/>
      <w:r>
        <w:rPr>
          <w:rStyle w:val="salnbdy"/>
          <w:rFonts w:ascii="Arial" w:hAnsi="Arial" w:cs="Arial"/>
          <w:color w:val="000000" w:themeColor="text1"/>
          <w:sz w:val="24"/>
          <w:szCs w:val="24"/>
          <w:bdr w:val="none" w:sz="0" w:space="0" w:color="auto" w:frame="1"/>
          <w:shd w:val="clear" w:color="auto" w:fill="FFFFFF"/>
        </w:rPr>
        <w:t xml:space="preserve"> plutitor pe elemente  metalice plutitoare, podina  din lemn tratat antiseptic, pasarela, totul dotat cu flotoare.</w:t>
      </w:r>
    </w:p>
    <w:p w:rsidR="006761F8" w:rsidRPr="00C8032D" w:rsidRDefault="006761F8" w:rsidP="00981E3A">
      <w:pPr>
        <w:spacing w:after="0"/>
        <w:ind w:left="709"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2. Indicarea stării ecologice/potențialului ecologic și starea chimică a corpului de </w:t>
      </w:r>
      <w:proofErr w:type="gramStart"/>
      <w:r w:rsidRPr="00C8032D">
        <w:rPr>
          <w:rStyle w:val="salnbdy"/>
          <w:rFonts w:ascii="Arial" w:hAnsi="Arial" w:cs="Arial"/>
          <w:color w:val="000000" w:themeColor="text1"/>
          <w:sz w:val="24"/>
          <w:szCs w:val="24"/>
          <w:bdr w:val="none" w:sz="0" w:space="0" w:color="auto" w:frame="1"/>
          <w:shd w:val="clear" w:color="auto" w:fill="FFFFFF"/>
        </w:rPr>
        <w:t>apă</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de suprafață; pentru corpul de apă subteran se vor indica starea cantitativă și starea chimică a corpului de apă.</w:t>
      </w:r>
    </w:p>
    <w:p w:rsidR="006761F8" w:rsidRPr="00C8032D" w:rsidRDefault="006761F8" w:rsidP="00981E3A">
      <w:pPr>
        <w:spacing w:after="0"/>
        <w:ind w:left="709" w:hanging="283"/>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color w:val="000000" w:themeColor="text1"/>
          <w:sz w:val="24"/>
          <w:szCs w:val="24"/>
          <w:bdr w:val="none" w:sz="0" w:space="0" w:color="auto" w:frame="1"/>
          <w:shd w:val="clear" w:color="auto" w:fill="FFFFFF"/>
        </w:rPr>
        <w:t xml:space="preserve">3. Indicarea obiectivului/obiectivelor de mediu pentru fiecare corp de </w:t>
      </w:r>
      <w:proofErr w:type="gramStart"/>
      <w:r w:rsidRPr="00C8032D">
        <w:rPr>
          <w:rStyle w:val="salnbdy"/>
          <w:rFonts w:ascii="Arial" w:hAnsi="Arial" w:cs="Arial"/>
          <w:color w:val="000000" w:themeColor="text1"/>
          <w:sz w:val="24"/>
          <w:szCs w:val="24"/>
          <w:bdr w:val="none" w:sz="0" w:space="0" w:color="auto" w:frame="1"/>
          <w:shd w:val="clear" w:color="auto" w:fill="FFFFFF"/>
        </w:rPr>
        <w:t>apă</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identificat, cu precizarea excepțiilor aplicate și a termenelor aferente, după caz.</w:t>
      </w:r>
    </w:p>
    <w:p w:rsidR="006761F8"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sidRPr="00C8032D">
        <w:rPr>
          <w:rStyle w:val="salnbdy"/>
          <w:rFonts w:ascii="Arial" w:hAnsi="Arial" w:cs="Arial"/>
          <w:b/>
          <w:color w:val="000000" w:themeColor="text1"/>
          <w:sz w:val="24"/>
          <w:szCs w:val="24"/>
          <w:bdr w:val="none" w:sz="0" w:space="0" w:color="auto" w:frame="1"/>
          <w:shd w:val="clear" w:color="auto" w:fill="FFFFFF"/>
        </w:rPr>
        <w:t>XV</w:t>
      </w:r>
      <w:r w:rsidRPr="00C8032D">
        <w:rPr>
          <w:rStyle w:val="salnbdy"/>
          <w:rFonts w:ascii="Arial" w:hAnsi="Arial" w:cs="Arial"/>
          <w:color w:val="000000" w:themeColor="text1"/>
          <w:sz w:val="24"/>
          <w:szCs w:val="24"/>
          <w:bdr w:val="none" w:sz="0" w:space="0" w:color="auto" w:frame="1"/>
          <w:shd w:val="clear" w:color="auto" w:fill="FFFFFF"/>
        </w:rPr>
        <w:t xml:space="preserve">. Criteriile prevăzute în anexa nr. </w:t>
      </w:r>
      <w:proofErr w:type="gramStart"/>
      <w:r w:rsidRPr="00C8032D">
        <w:rPr>
          <w:rStyle w:val="salnbdy"/>
          <w:rFonts w:ascii="Arial" w:hAnsi="Arial" w:cs="Arial"/>
          <w:color w:val="000000" w:themeColor="text1"/>
          <w:sz w:val="24"/>
          <w:szCs w:val="24"/>
          <w:bdr w:val="none" w:sz="0" w:space="0" w:color="auto" w:frame="1"/>
          <w:shd w:val="clear" w:color="auto" w:fill="FFFFFF"/>
        </w:rPr>
        <w:t>3 la</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Legea nr. </w:t>
      </w:r>
      <w:r w:rsidR="00981E3A" w:rsidRPr="00C8032D">
        <w:rPr>
          <w:rStyle w:val="salnbdy"/>
          <w:rFonts w:ascii="Arial" w:hAnsi="Arial" w:cs="Arial"/>
          <w:color w:val="000000" w:themeColor="text1"/>
          <w:sz w:val="24"/>
          <w:szCs w:val="24"/>
          <w:bdr w:val="none" w:sz="0" w:space="0" w:color="auto" w:frame="1"/>
          <w:shd w:val="clear" w:color="auto" w:fill="FFFFFF"/>
        </w:rPr>
        <w:t>292/2018</w:t>
      </w:r>
      <w:r w:rsidRPr="00C8032D">
        <w:rPr>
          <w:rStyle w:val="salnbdy"/>
          <w:rFonts w:ascii="Arial" w:hAnsi="Arial" w:cs="Arial"/>
          <w:color w:val="000000" w:themeColor="text1"/>
          <w:sz w:val="24"/>
          <w:szCs w:val="24"/>
          <w:bdr w:val="none" w:sz="0" w:space="0" w:color="auto" w:frame="1"/>
          <w:shd w:val="clear" w:color="auto" w:fill="FFFFFF"/>
        </w:rPr>
        <w:t xml:space="preserve"> privind evaluarea impactului anumitor proiecte publice și private asupra mediului se </w:t>
      </w:r>
      <w:proofErr w:type="gramStart"/>
      <w:r w:rsidRPr="00C8032D">
        <w:rPr>
          <w:rStyle w:val="salnbdy"/>
          <w:rFonts w:ascii="Arial" w:hAnsi="Arial" w:cs="Arial"/>
          <w:color w:val="000000" w:themeColor="text1"/>
          <w:sz w:val="24"/>
          <w:szCs w:val="24"/>
          <w:bdr w:val="none" w:sz="0" w:space="0" w:color="auto" w:frame="1"/>
          <w:shd w:val="clear" w:color="auto" w:fill="FFFFFF"/>
        </w:rPr>
        <w:t>iau</w:t>
      </w:r>
      <w:proofErr w:type="gramEnd"/>
      <w:r w:rsidRPr="00C8032D">
        <w:rPr>
          <w:rStyle w:val="salnbdy"/>
          <w:rFonts w:ascii="Arial" w:hAnsi="Arial" w:cs="Arial"/>
          <w:color w:val="000000" w:themeColor="text1"/>
          <w:sz w:val="24"/>
          <w:szCs w:val="24"/>
          <w:bdr w:val="none" w:sz="0" w:space="0" w:color="auto" w:frame="1"/>
          <w:shd w:val="clear" w:color="auto" w:fill="FFFFFF"/>
        </w:rPr>
        <w:t xml:space="preserve"> în considerare, dacă este cazul, în momentul compilării informațiilor în conformitate cu punctele III-XIV.</w:t>
      </w: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38163A"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6761F8"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p>
    <w:p w:rsidR="006761F8"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r w:rsidR="006761F8" w:rsidRPr="00C8032D">
        <w:rPr>
          <w:rStyle w:val="salnbdy"/>
          <w:rFonts w:ascii="Arial" w:hAnsi="Arial" w:cs="Arial"/>
          <w:color w:val="000000" w:themeColor="text1"/>
          <w:sz w:val="24"/>
          <w:szCs w:val="24"/>
          <w:bdr w:val="none" w:sz="0" w:space="0" w:color="auto" w:frame="1"/>
          <w:shd w:val="clear" w:color="auto" w:fill="FFFFFF"/>
        </w:rPr>
        <w:t>Semnătura și ștampila titularului</w:t>
      </w:r>
      <w:r>
        <w:rPr>
          <w:rStyle w:val="salnbdy"/>
          <w:rFonts w:ascii="Arial" w:hAnsi="Arial" w:cs="Arial"/>
          <w:color w:val="000000" w:themeColor="text1"/>
          <w:sz w:val="24"/>
          <w:szCs w:val="24"/>
          <w:bdr w:val="none" w:sz="0" w:space="0" w:color="auto" w:frame="1"/>
          <w:shd w:val="clear" w:color="auto" w:fill="FFFFFF"/>
        </w:rPr>
        <w:t>,</w:t>
      </w:r>
    </w:p>
    <w:p w:rsidR="006761F8" w:rsidRPr="00C8032D" w:rsidRDefault="0038163A" w:rsidP="006761F8">
      <w:pPr>
        <w:spacing w:after="0"/>
        <w:ind w:left="426" w:hanging="426"/>
        <w:jc w:val="both"/>
        <w:rPr>
          <w:rStyle w:val="salnbdy"/>
          <w:rFonts w:ascii="Arial" w:hAnsi="Arial" w:cs="Arial"/>
          <w:color w:val="000000" w:themeColor="text1"/>
          <w:sz w:val="24"/>
          <w:szCs w:val="24"/>
          <w:bdr w:val="none" w:sz="0" w:space="0" w:color="auto" w:frame="1"/>
          <w:shd w:val="clear" w:color="auto" w:fill="FFFFFF"/>
        </w:rPr>
      </w:pPr>
      <w:r>
        <w:rPr>
          <w:rStyle w:val="salnbdy"/>
          <w:rFonts w:ascii="Arial" w:hAnsi="Arial" w:cs="Arial"/>
          <w:color w:val="000000" w:themeColor="text1"/>
          <w:sz w:val="24"/>
          <w:szCs w:val="24"/>
          <w:bdr w:val="none" w:sz="0" w:space="0" w:color="auto" w:frame="1"/>
          <w:shd w:val="clear" w:color="auto" w:fill="FFFFFF"/>
        </w:rPr>
        <w:t xml:space="preserve">                                               </w:t>
      </w:r>
      <w:r w:rsidR="006761F8" w:rsidRPr="00C8032D">
        <w:rPr>
          <w:rStyle w:val="salnbdy"/>
          <w:rFonts w:ascii="Arial" w:hAnsi="Arial" w:cs="Arial"/>
          <w:color w:val="000000" w:themeColor="text1"/>
          <w:sz w:val="24"/>
          <w:szCs w:val="24"/>
          <w:bdr w:val="none" w:sz="0" w:space="0" w:color="auto" w:frame="1"/>
          <w:shd w:val="clear" w:color="auto" w:fill="FFFFFF"/>
        </w:rPr>
        <w:t>..................................</w:t>
      </w:r>
    </w:p>
    <w:sectPr w:rsidR="006761F8" w:rsidRPr="00C8032D" w:rsidSect="00544B1E">
      <w:pgSz w:w="11906" w:h="16838" w:code="9"/>
      <w:pgMar w:top="567"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71"/>
    <w:multiLevelType w:val="hybridMultilevel"/>
    <w:tmpl w:val="FFD8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111B"/>
    <w:multiLevelType w:val="hybridMultilevel"/>
    <w:tmpl w:val="8CAE721C"/>
    <w:lvl w:ilvl="0" w:tplc="3AEA88DA">
      <w:start w:val="1"/>
      <w:numFmt w:val="decimal"/>
      <w:lvlText w:val="(%1)"/>
      <w:lvlJc w:val="left"/>
      <w:pPr>
        <w:ind w:left="1004" w:hanging="360"/>
      </w:pPr>
      <w:rPr>
        <w:rFonts w:hint="default"/>
      </w:rPr>
    </w:lvl>
    <w:lvl w:ilvl="1" w:tplc="8EFA6FBE">
      <w:start w:val="1"/>
      <w:numFmt w:val="lowerLetter"/>
      <w:lvlText w:val="%2)"/>
      <w:lvlJc w:val="left"/>
      <w:pPr>
        <w:ind w:left="1724" w:hanging="360"/>
      </w:pPr>
      <w:rPr>
        <w:rFonts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3AB7875"/>
    <w:multiLevelType w:val="hybridMultilevel"/>
    <w:tmpl w:val="38FC8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52E89"/>
    <w:multiLevelType w:val="hybridMultilevel"/>
    <w:tmpl w:val="076295D0"/>
    <w:lvl w:ilvl="0" w:tplc="0358832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358832C">
      <w:start w:val="1"/>
      <w:numFmt w:val="bullet"/>
      <w:lvlText w:val=""/>
      <w:lvlJc w:val="left"/>
      <w:pPr>
        <w:ind w:left="2444" w:hanging="360"/>
      </w:pPr>
      <w:rPr>
        <w:rFonts w:ascii="Symbol" w:hAnsi="Symbo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D982377"/>
    <w:multiLevelType w:val="hybridMultilevel"/>
    <w:tmpl w:val="8184076E"/>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B08A1780">
      <w:start w:val="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EFC"/>
    <w:multiLevelType w:val="hybridMultilevel"/>
    <w:tmpl w:val="CBDEAE52"/>
    <w:lvl w:ilvl="0" w:tplc="0809000F">
      <w:start w:val="1"/>
      <w:numFmt w:val="decimal"/>
      <w:lvlText w:val="%1."/>
      <w:lvlJc w:val="left"/>
      <w:pPr>
        <w:ind w:left="720" w:hanging="360"/>
      </w:pPr>
    </w:lvl>
    <w:lvl w:ilvl="1" w:tplc="08029FB6">
      <w:start w:val="1"/>
      <w:numFmt w:val="lowerLetter"/>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35BC9"/>
    <w:multiLevelType w:val="hybridMultilevel"/>
    <w:tmpl w:val="6856252C"/>
    <w:lvl w:ilvl="0" w:tplc="0809000F">
      <w:start w:val="1"/>
      <w:numFmt w:val="decimal"/>
      <w:lvlText w:val="%1."/>
      <w:lvlJc w:val="left"/>
      <w:pPr>
        <w:ind w:left="360" w:hanging="360"/>
      </w:pPr>
      <w:rPr>
        <w:rFonts w:hint="default"/>
      </w:rPr>
    </w:lvl>
    <w:lvl w:ilvl="1" w:tplc="5780409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4858A2"/>
    <w:multiLevelType w:val="hybridMultilevel"/>
    <w:tmpl w:val="5C8CC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D0936"/>
    <w:multiLevelType w:val="hybridMultilevel"/>
    <w:tmpl w:val="39D40E26"/>
    <w:lvl w:ilvl="0" w:tplc="C6EE35B4">
      <w:start w:val="1"/>
      <w:numFmt w:val="lowerLetter"/>
      <w:lvlText w:val="%1)"/>
      <w:lvlJc w:val="left"/>
      <w:pPr>
        <w:ind w:left="720" w:hanging="360"/>
      </w:pPr>
      <w:rPr>
        <w:b/>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F450E"/>
    <w:multiLevelType w:val="hybridMultilevel"/>
    <w:tmpl w:val="D8EEC990"/>
    <w:lvl w:ilvl="0" w:tplc="0358832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27A53F4"/>
    <w:multiLevelType w:val="hybridMultilevel"/>
    <w:tmpl w:val="165C3490"/>
    <w:lvl w:ilvl="0" w:tplc="035883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358832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D5EE0"/>
    <w:multiLevelType w:val="hybridMultilevel"/>
    <w:tmpl w:val="F902433C"/>
    <w:lvl w:ilvl="0" w:tplc="E7147552">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C0632"/>
    <w:multiLevelType w:val="hybridMultilevel"/>
    <w:tmpl w:val="185C07D8"/>
    <w:lvl w:ilvl="0" w:tplc="0809000F">
      <w:start w:val="1"/>
      <w:numFmt w:val="decimal"/>
      <w:lvlText w:val="%1."/>
      <w:lvlJc w:val="left"/>
      <w:pPr>
        <w:ind w:left="720" w:hanging="360"/>
      </w:pPr>
      <w:rPr>
        <w:rFonts w:hint="default"/>
      </w:rPr>
    </w:lvl>
    <w:lvl w:ilvl="1" w:tplc="64C420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D4418"/>
    <w:multiLevelType w:val="hybridMultilevel"/>
    <w:tmpl w:val="26C0E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46BE8"/>
    <w:multiLevelType w:val="hybridMultilevel"/>
    <w:tmpl w:val="3F089C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C3C76"/>
    <w:multiLevelType w:val="hybridMultilevel"/>
    <w:tmpl w:val="89D8A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E6E4C"/>
    <w:multiLevelType w:val="hybridMultilevel"/>
    <w:tmpl w:val="F9E6AFCE"/>
    <w:lvl w:ilvl="0" w:tplc="0809000F">
      <w:start w:val="1"/>
      <w:numFmt w:val="decimal"/>
      <w:lvlText w:val="%1."/>
      <w:lvlJc w:val="left"/>
      <w:pPr>
        <w:ind w:left="720" w:hanging="360"/>
      </w:pPr>
    </w:lvl>
    <w:lvl w:ilvl="1" w:tplc="DCA4020C">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9733A"/>
    <w:multiLevelType w:val="hybridMultilevel"/>
    <w:tmpl w:val="BC327FCE"/>
    <w:lvl w:ilvl="0" w:tplc="035883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B08A1780">
      <w:start w:val="4"/>
      <w:numFmt w:val="bullet"/>
      <w:lvlText w:val="–"/>
      <w:lvlJc w:val="left"/>
      <w:pPr>
        <w:ind w:left="2160" w:hanging="360"/>
      </w:pPr>
      <w:rPr>
        <w:rFonts w:ascii="Arial" w:eastAsiaTheme="minorHAnsi" w:hAnsi="Arial" w:cs="Arial"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7351B"/>
    <w:multiLevelType w:val="hybridMultilevel"/>
    <w:tmpl w:val="E8F235FE"/>
    <w:lvl w:ilvl="0" w:tplc="0809000F">
      <w:start w:val="1"/>
      <w:numFmt w:val="decimal"/>
      <w:lvlText w:val="%1."/>
      <w:lvlJc w:val="left"/>
      <w:pPr>
        <w:ind w:left="720" w:hanging="360"/>
      </w:pPr>
    </w:lvl>
    <w:lvl w:ilvl="1" w:tplc="9DCAE1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6F5083"/>
    <w:multiLevelType w:val="hybridMultilevel"/>
    <w:tmpl w:val="0BD2C3EE"/>
    <w:lvl w:ilvl="0" w:tplc="08090017">
      <w:start w:val="1"/>
      <w:numFmt w:val="lowerLetter"/>
      <w:lvlText w:val="%1)"/>
      <w:lvlJc w:val="left"/>
      <w:pPr>
        <w:ind w:left="1351" w:hanging="360"/>
      </w:pPr>
      <w:rPr>
        <w:rFonts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20" w15:restartNumberingAfterBreak="0">
    <w:nsid w:val="443324FD"/>
    <w:multiLevelType w:val="hybridMultilevel"/>
    <w:tmpl w:val="426463AA"/>
    <w:lvl w:ilvl="0" w:tplc="0809000F">
      <w:start w:val="1"/>
      <w:numFmt w:val="decimal"/>
      <w:lvlText w:val="%1."/>
      <w:lvlJc w:val="left"/>
      <w:pPr>
        <w:ind w:left="720" w:hanging="360"/>
      </w:pPr>
    </w:lvl>
    <w:lvl w:ilvl="1" w:tplc="0318EF7C">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9092E"/>
    <w:multiLevelType w:val="hybridMultilevel"/>
    <w:tmpl w:val="92BA5E94"/>
    <w:lvl w:ilvl="0" w:tplc="C6EE35B4">
      <w:start w:val="1"/>
      <w:numFmt w:val="lowerLetter"/>
      <w:lvlText w:val="%1)"/>
      <w:lvlJc w:val="left"/>
      <w:pPr>
        <w:ind w:left="720" w:hanging="360"/>
      </w:pPr>
      <w:rPr>
        <w:b/>
      </w:rPr>
    </w:lvl>
    <w:lvl w:ilvl="1" w:tplc="C6EE35B4">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C07112"/>
    <w:multiLevelType w:val="hybridMultilevel"/>
    <w:tmpl w:val="0D6407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98207EE"/>
    <w:multiLevelType w:val="hybridMultilevel"/>
    <w:tmpl w:val="B1F24802"/>
    <w:lvl w:ilvl="0" w:tplc="B08A1780">
      <w:start w:val="4"/>
      <w:numFmt w:val="bullet"/>
      <w:lvlText w:val="–"/>
      <w:lvlJc w:val="left"/>
      <w:pPr>
        <w:ind w:left="1506" w:hanging="360"/>
      </w:pPr>
      <w:rPr>
        <w:rFonts w:ascii="Arial" w:eastAsiaTheme="minorHAnsi"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4" w15:restartNumberingAfterBreak="0">
    <w:nsid w:val="5B343029"/>
    <w:multiLevelType w:val="hybridMultilevel"/>
    <w:tmpl w:val="84AE6922"/>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25F42"/>
    <w:multiLevelType w:val="hybridMultilevel"/>
    <w:tmpl w:val="6B8A08F8"/>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BA7573F"/>
    <w:multiLevelType w:val="hybridMultilevel"/>
    <w:tmpl w:val="EA10196A"/>
    <w:lvl w:ilvl="0" w:tplc="08090001">
      <w:start w:val="1"/>
      <w:numFmt w:val="bullet"/>
      <w:lvlText w:val=""/>
      <w:lvlJc w:val="left"/>
      <w:pPr>
        <w:ind w:left="720" w:hanging="360"/>
      </w:pPr>
      <w:rPr>
        <w:rFonts w:ascii="Symbol" w:hAnsi="Symbol" w:hint="default"/>
      </w:rPr>
    </w:lvl>
    <w:lvl w:ilvl="1" w:tplc="3A30B69E">
      <w:start w:val="1"/>
      <w:numFmt w:val="bullet"/>
      <w:lvlText w:val=""/>
      <w:lvlJc w:val="left"/>
      <w:pPr>
        <w:ind w:left="1440" w:hanging="36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534AA"/>
    <w:multiLevelType w:val="hybridMultilevel"/>
    <w:tmpl w:val="E8D00CE6"/>
    <w:lvl w:ilvl="0" w:tplc="0809000F">
      <w:start w:val="1"/>
      <w:numFmt w:val="decimal"/>
      <w:lvlText w:val="%1."/>
      <w:lvlJc w:val="left"/>
      <w:pPr>
        <w:ind w:left="720" w:hanging="360"/>
      </w:pPr>
      <w:rPr>
        <w:rFonts w:hint="default"/>
      </w:rPr>
    </w:lvl>
    <w:lvl w:ilvl="1" w:tplc="45DC72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C6BBD"/>
    <w:multiLevelType w:val="hybridMultilevel"/>
    <w:tmpl w:val="EA1CF0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81592"/>
    <w:multiLevelType w:val="hybridMultilevel"/>
    <w:tmpl w:val="BAD618BA"/>
    <w:lvl w:ilvl="0" w:tplc="0809000F">
      <w:start w:val="1"/>
      <w:numFmt w:val="decimal"/>
      <w:lvlText w:val="%1."/>
      <w:lvlJc w:val="left"/>
      <w:pPr>
        <w:ind w:left="720" w:hanging="360"/>
      </w:pPr>
      <w:rPr>
        <w:rFonts w:hint="default"/>
      </w:rPr>
    </w:lvl>
    <w:lvl w:ilvl="1" w:tplc="38E2B3B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86EC1"/>
    <w:multiLevelType w:val="hybridMultilevel"/>
    <w:tmpl w:val="60F4F6E4"/>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B36F2"/>
    <w:multiLevelType w:val="hybridMultilevel"/>
    <w:tmpl w:val="CED43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FB70B7B0">
      <w:start w:val="1"/>
      <w:numFmt w:val="bullet"/>
      <w:lvlText w:val="o"/>
      <w:lvlJc w:val="left"/>
      <w:pPr>
        <w:ind w:left="2160" w:hanging="360"/>
      </w:pPr>
      <w:rPr>
        <w:rFonts w:ascii="Courier New" w:hAnsi="Courier New" w:cs="Courier New"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45127"/>
    <w:multiLevelType w:val="hybridMultilevel"/>
    <w:tmpl w:val="344CC34E"/>
    <w:lvl w:ilvl="0" w:tplc="B08A178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96CF4"/>
    <w:multiLevelType w:val="hybridMultilevel"/>
    <w:tmpl w:val="4792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111CA"/>
    <w:multiLevelType w:val="hybridMultilevel"/>
    <w:tmpl w:val="D79AE9DA"/>
    <w:lvl w:ilvl="0" w:tplc="0358832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450037B"/>
    <w:multiLevelType w:val="hybridMultilevel"/>
    <w:tmpl w:val="87321E0A"/>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8193233"/>
    <w:multiLevelType w:val="hybridMultilevel"/>
    <w:tmpl w:val="E9F2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232BB"/>
    <w:multiLevelType w:val="hybridMultilevel"/>
    <w:tmpl w:val="E0B28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B63FD"/>
    <w:multiLevelType w:val="hybridMultilevel"/>
    <w:tmpl w:val="654C774A"/>
    <w:lvl w:ilvl="0" w:tplc="08090017">
      <w:start w:val="1"/>
      <w:numFmt w:val="lowerLetter"/>
      <w:lvlText w:val="%1)"/>
      <w:lvlJc w:val="left"/>
      <w:pPr>
        <w:ind w:left="720" w:hanging="360"/>
      </w:pPr>
    </w:lvl>
    <w:lvl w:ilvl="1" w:tplc="C126853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A66107"/>
    <w:multiLevelType w:val="hybridMultilevel"/>
    <w:tmpl w:val="53E4BE0C"/>
    <w:lvl w:ilvl="0" w:tplc="70A86BBE">
      <w:start w:val="1"/>
      <w:numFmt w:val="bullet"/>
      <w:lvlText w:val=""/>
      <w:lvlJc w:val="left"/>
      <w:pPr>
        <w:ind w:left="1004" w:hanging="360"/>
      </w:pPr>
      <w:rPr>
        <w:rFonts w:ascii="Symbol" w:hAnsi="Symbol" w:hint="default"/>
        <w:b/>
      </w:rPr>
    </w:lvl>
    <w:lvl w:ilvl="1" w:tplc="62108128">
      <w:start w:val="4"/>
      <w:numFmt w:val="bullet"/>
      <w:lvlText w:val="•"/>
      <w:lvlJc w:val="left"/>
      <w:pPr>
        <w:ind w:left="1724" w:hanging="360"/>
      </w:pPr>
      <w:rPr>
        <w:rFonts w:ascii="Arial" w:eastAsiaTheme="minorHAnsi" w:hAnsi="Arial" w:cs="Arial" w:hint="default"/>
      </w:rPr>
    </w:lvl>
    <w:lvl w:ilvl="2" w:tplc="830CE6FC">
      <w:start w:val="4"/>
      <w:numFmt w:val="bullet"/>
      <w:lvlText w:val="–"/>
      <w:lvlJc w:val="left"/>
      <w:pPr>
        <w:ind w:left="2444" w:hanging="360"/>
      </w:pPr>
      <w:rPr>
        <w:rFonts w:ascii="Arial" w:eastAsiaTheme="minorHAnsi" w:hAnsi="Arial" w:cs="Aria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FBD5BBD"/>
    <w:multiLevelType w:val="hybridMultilevel"/>
    <w:tmpl w:val="4ECE9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4"/>
  </w:num>
  <w:num w:numId="3">
    <w:abstractNumId w:val="25"/>
  </w:num>
  <w:num w:numId="4">
    <w:abstractNumId w:val="22"/>
  </w:num>
  <w:num w:numId="5">
    <w:abstractNumId w:val="9"/>
  </w:num>
  <w:num w:numId="6">
    <w:abstractNumId w:val="39"/>
  </w:num>
  <w:num w:numId="7">
    <w:abstractNumId w:val="35"/>
  </w:num>
  <w:num w:numId="8">
    <w:abstractNumId w:val="3"/>
  </w:num>
  <w:num w:numId="9">
    <w:abstractNumId w:val="10"/>
  </w:num>
  <w:num w:numId="10">
    <w:abstractNumId w:val="17"/>
  </w:num>
  <w:num w:numId="11">
    <w:abstractNumId w:val="26"/>
  </w:num>
  <w:num w:numId="12">
    <w:abstractNumId w:val="31"/>
  </w:num>
  <w:num w:numId="13">
    <w:abstractNumId w:val="4"/>
  </w:num>
  <w:num w:numId="14">
    <w:abstractNumId w:val="24"/>
  </w:num>
  <w:num w:numId="15">
    <w:abstractNumId w:val="32"/>
  </w:num>
  <w:num w:numId="16">
    <w:abstractNumId w:val="18"/>
  </w:num>
  <w:num w:numId="17">
    <w:abstractNumId w:val="28"/>
  </w:num>
  <w:num w:numId="18">
    <w:abstractNumId w:val="30"/>
  </w:num>
  <w:num w:numId="19">
    <w:abstractNumId w:val="5"/>
  </w:num>
  <w:num w:numId="20">
    <w:abstractNumId w:val="37"/>
  </w:num>
  <w:num w:numId="21">
    <w:abstractNumId w:val="33"/>
  </w:num>
  <w:num w:numId="22">
    <w:abstractNumId w:val="38"/>
  </w:num>
  <w:num w:numId="23">
    <w:abstractNumId w:val="8"/>
  </w:num>
  <w:num w:numId="24">
    <w:abstractNumId w:val="20"/>
  </w:num>
  <w:num w:numId="25">
    <w:abstractNumId w:val="16"/>
  </w:num>
  <w:num w:numId="26">
    <w:abstractNumId w:val="12"/>
  </w:num>
  <w:num w:numId="27">
    <w:abstractNumId w:val="6"/>
  </w:num>
  <w:num w:numId="28">
    <w:abstractNumId w:val="0"/>
  </w:num>
  <w:num w:numId="29">
    <w:abstractNumId w:val="21"/>
  </w:num>
  <w:num w:numId="30">
    <w:abstractNumId w:val="23"/>
  </w:num>
  <w:num w:numId="31">
    <w:abstractNumId w:val="1"/>
  </w:num>
  <w:num w:numId="32">
    <w:abstractNumId w:val="11"/>
  </w:num>
  <w:num w:numId="33">
    <w:abstractNumId w:val="27"/>
  </w:num>
  <w:num w:numId="34">
    <w:abstractNumId w:val="14"/>
  </w:num>
  <w:num w:numId="35">
    <w:abstractNumId w:val="29"/>
  </w:num>
  <w:num w:numId="36">
    <w:abstractNumId w:val="36"/>
  </w:num>
  <w:num w:numId="37">
    <w:abstractNumId w:val="15"/>
  </w:num>
  <w:num w:numId="38">
    <w:abstractNumId w:val="13"/>
  </w:num>
  <w:num w:numId="39">
    <w:abstractNumId w:val="2"/>
  </w:num>
  <w:num w:numId="40">
    <w:abstractNumId w:val="40"/>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1E"/>
    <w:rsid w:val="000B3CD3"/>
    <w:rsid w:val="000D3C8D"/>
    <w:rsid w:val="000E1118"/>
    <w:rsid w:val="00197A40"/>
    <w:rsid w:val="001A7BE1"/>
    <w:rsid w:val="001C5B70"/>
    <w:rsid w:val="001D0349"/>
    <w:rsid w:val="002222B4"/>
    <w:rsid w:val="002417BA"/>
    <w:rsid w:val="00251B7E"/>
    <w:rsid w:val="00276769"/>
    <w:rsid w:val="002A48D9"/>
    <w:rsid w:val="002C33F7"/>
    <w:rsid w:val="002D3038"/>
    <w:rsid w:val="00302B60"/>
    <w:rsid w:val="00303475"/>
    <w:rsid w:val="00340840"/>
    <w:rsid w:val="00350E02"/>
    <w:rsid w:val="0038163A"/>
    <w:rsid w:val="003B53F2"/>
    <w:rsid w:val="00427D31"/>
    <w:rsid w:val="0047046C"/>
    <w:rsid w:val="00471509"/>
    <w:rsid w:val="00483FE5"/>
    <w:rsid w:val="004D3F91"/>
    <w:rsid w:val="00517EC8"/>
    <w:rsid w:val="00544B1E"/>
    <w:rsid w:val="00604CC3"/>
    <w:rsid w:val="00613E2B"/>
    <w:rsid w:val="00635DB6"/>
    <w:rsid w:val="006366ED"/>
    <w:rsid w:val="0065305C"/>
    <w:rsid w:val="00666092"/>
    <w:rsid w:val="006761F8"/>
    <w:rsid w:val="006A6150"/>
    <w:rsid w:val="006B0C46"/>
    <w:rsid w:val="006C6537"/>
    <w:rsid w:val="006D28E1"/>
    <w:rsid w:val="006D37DB"/>
    <w:rsid w:val="007528AC"/>
    <w:rsid w:val="007C5AD9"/>
    <w:rsid w:val="007E7688"/>
    <w:rsid w:val="00817C36"/>
    <w:rsid w:val="008229DD"/>
    <w:rsid w:val="0082363F"/>
    <w:rsid w:val="00842091"/>
    <w:rsid w:val="00856A0B"/>
    <w:rsid w:val="008577D7"/>
    <w:rsid w:val="008D0A98"/>
    <w:rsid w:val="008E119F"/>
    <w:rsid w:val="009357FD"/>
    <w:rsid w:val="00981E3A"/>
    <w:rsid w:val="00A1315A"/>
    <w:rsid w:val="00A339AF"/>
    <w:rsid w:val="00A53EC3"/>
    <w:rsid w:val="00A66C1F"/>
    <w:rsid w:val="00A95572"/>
    <w:rsid w:val="00BD717E"/>
    <w:rsid w:val="00C8032D"/>
    <w:rsid w:val="00C84328"/>
    <w:rsid w:val="00CC0528"/>
    <w:rsid w:val="00CC2D0B"/>
    <w:rsid w:val="00CF2E1A"/>
    <w:rsid w:val="00D21B08"/>
    <w:rsid w:val="00D30990"/>
    <w:rsid w:val="00D373D1"/>
    <w:rsid w:val="00E37006"/>
    <w:rsid w:val="00E87FBF"/>
    <w:rsid w:val="00EA45E0"/>
    <w:rsid w:val="00EA4D5D"/>
    <w:rsid w:val="00EE19FE"/>
    <w:rsid w:val="00EE761D"/>
    <w:rsid w:val="00F16873"/>
    <w:rsid w:val="00F75D3D"/>
    <w:rsid w:val="00F9225A"/>
    <w:rsid w:val="00FD1FEF"/>
    <w:rsid w:val="00FE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25981-B4F5-4C1B-87F1-9AA2291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4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lgi">
    <w:name w:val="s_lgi"/>
    <w:basedOn w:val="Fontdeparagrafimplicit"/>
    <w:rsid w:val="00EA45E0"/>
  </w:style>
  <w:style w:type="character" w:customStyle="1" w:styleId="slit">
    <w:name w:val="s_lit"/>
    <w:basedOn w:val="Fontdeparagrafimplicit"/>
    <w:rsid w:val="00EA45E0"/>
  </w:style>
  <w:style w:type="character" w:customStyle="1" w:styleId="slitttl">
    <w:name w:val="s_lit_ttl"/>
    <w:basedOn w:val="Fontdeparagrafimplicit"/>
    <w:rsid w:val="00EA45E0"/>
  </w:style>
  <w:style w:type="character" w:customStyle="1" w:styleId="slitbdy">
    <w:name w:val="s_lit_bdy"/>
    <w:basedOn w:val="Fontdeparagrafimplicit"/>
    <w:rsid w:val="00EA45E0"/>
  </w:style>
  <w:style w:type="character" w:styleId="Hyperlink">
    <w:name w:val="Hyperlink"/>
    <w:basedOn w:val="Fontdeparagrafimplicit"/>
    <w:uiPriority w:val="99"/>
    <w:semiHidden/>
    <w:unhideWhenUsed/>
    <w:rsid w:val="00604CC3"/>
    <w:rPr>
      <w:color w:val="0000FF"/>
      <w:u w:val="single"/>
    </w:rPr>
  </w:style>
  <w:style w:type="character" w:customStyle="1" w:styleId="sartttl">
    <w:name w:val="s_art_ttl"/>
    <w:basedOn w:val="Fontdeparagrafimplicit"/>
    <w:rsid w:val="007E7688"/>
  </w:style>
  <w:style w:type="character" w:customStyle="1" w:styleId="saln">
    <w:name w:val="s_aln"/>
    <w:basedOn w:val="Fontdeparagrafimplicit"/>
    <w:rsid w:val="007E7688"/>
  </w:style>
  <w:style w:type="character" w:customStyle="1" w:styleId="salnttl">
    <w:name w:val="s_aln_ttl"/>
    <w:basedOn w:val="Fontdeparagrafimplicit"/>
    <w:rsid w:val="007E7688"/>
  </w:style>
  <w:style w:type="character" w:customStyle="1" w:styleId="salnbdy">
    <w:name w:val="s_aln_bdy"/>
    <w:basedOn w:val="Fontdeparagrafimplicit"/>
    <w:rsid w:val="007E7688"/>
  </w:style>
  <w:style w:type="paragraph" w:styleId="Listparagraf">
    <w:name w:val="List Paragraph"/>
    <w:basedOn w:val="Normal"/>
    <w:uiPriority w:val="34"/>
    <w:qFormat/>
    <w:rsid w:val="00350E02"/>
    <w:pPr>
      <w:ind w:left="720"/>
      <w:contextualSpacing/>
    </w:pPr>
  </w:style>
  <w:style w:type="character" w:customStyle="1" w:styleId="apar">
    <w:name w:val="a_par"/>
    <w:basedOn w:val="Fontdeparagrafimplicit"/>
    <w:rsid w:val="00350E02"/>
  </w:style>
  <w:style w:type="character" w:customStyle="1" w:styleId="spct">
    <w:name w:val="s_pct"/>
    <w:basedOn w:val="Fontdeparagrafimplicit"/>
    <w:rsid w:val="00350E02"/>
  </w:style>
  <w:style w:type="character" w:customStyle="1" w:styleId="spctttl">
    <w:name w:val="s_pct_ttl"/>
    <w:basedOn w:val="Fontdeparagrafimplicit"/>
    <w:rsid w:val="00350E02"/>
  </w:style>
  <w:style w:type="character" w:customStyle="1" w:styleId="spctbdy">
    <w:name w:val="s_pct_bdy"/>
    <w:basedOn w:val="Fontdeparagrafimplicit"/>
    <w:rsid w:val="00350E02"/>
  </w:style>
  <w:style w:type="character" w:customStyle="1" w:styleId="slinttl">
    <w:name w:val="s_lin_ttl"/>
    <w:basedOn w:val="Fontdeparagrafimplicit"/>
    <w:rsid w:val="00350E02"/>
  </w:style>
  <w:style w:type="character" w:customStyle="1" w:styleId="slinbdy">
    <w:name w:val="s_lin_bdy"/>
    <w:basedOn w:val="Fontdeparagrafimplicit"/>
    <w:rsid w:val="00350E02"/>
  </w:style>
  <w:style w:type="character" w:customStyle="1" w:styleId="spar">
    <w:name w:val="s_par"/>
    <w:basedOn w:val="Fontdeparagrafimplicit"/>
    <w:rsid w:val="00350E02"/>
  </w:style>
  <w:style w:type="character" w:customStyle="1" w:styleId="tagcollapsed">
    <w:name w:val="tag_collapsed"/>
    <w:basedOn w:val="Fontdeparagrafimplicit"/>
    <w:rsid w:val="00817C36"/>
  </w:style>
  <w:style w:type="character" w:customStyle="1" w:styleId="scapden">
    <w:name w:val="s_cap_den"/>
    <w:basedOn w:val="Fontdeparagrafimplicit"/>
    <w:rsid w:val="00CF2E1A"/>
  </w:style>
  <w:style w:type="character" w:customStyle="1" w:styleId="ssecttl">
    <w:name w:val="s_sec_ttl"/>
    <w:basedOn w:val="Fontdeparagrafimplicit"/>
    <w:rsid w:val="00CF2E1A"/>
  </w:style>
  <w:style w:type="character" w:customStyle="1" w:styleId="ssecden">
    <w:name w:val="s_sec_den"/>
    <w:basedOn w:val="Fontdeparagrafimplicit"/>
    <w:rsid w:val="00CF2E1A"/>
  </w:style>
  <w:style w:type="table" w:styleId="Tabelgril">
    <w:name w:val="Table Grid"/>
    <w:basedOn w:val="TabelNormal"/>
    <w:uiPriority w:val="59"/>
    <w:rsid w:val="001A7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3128">
      <w:bodyDiv w:val="1"/>
      <w:marLeft w:val="0"/>
      <w:marRight w:val="0"/>
      <w:marTop w:val="0"/>
      <w:marBottom w:val="0"/>
      <w:divBdr>
        <w:top w:val="none" w:sz="0" w:space="0" w:color="auto"/>
        <w:left w:val="none" w:sz="0" w:space="0" w:color="auto"/>
        <w:bottom w:val="none" w:sz="0" w:space="0" w:color="auto"/>
        <w:right w:val="none" w:sz="0" w:space="0" w:color="auto"/>
      </w:divBdr>
      <w:divsChild>
        <w:div w:id="719860957">
          <w:marLeft w:val="0"/>
          <w:marRight w:val="0"/>
          <w:marTop w:val="0"/>
          <w:marBottom w:val="0"/>
          <w:divBdr>
            <w:top w:val="none" w:sz="0" w:space="0" w:color="auto"/>
            <w:left w:val="none" w:sz="0" w:space="0" w:color="auto"/>
            <w:bottom w:val="none" w:sz="0" w:space="0" w:color="auto"/>
            <w:right w:val="none" w:sz="0" w:space="0" w:color="auto"/>
          </w:divBdr>
          <w:divsChild>
            <w:div w:id="1716388475">
              <w:marLeft w:val="0"/>
              <w:marRight w:val="0"/>
              <w:marTop w:val="0"/>
              <w:marBottom w:val="0"/>
              <w:divBdr>
                <w:top w:val="none" w:sz="0" w:space="0" w:color="auto"/>
                <w:left w:val="none" w:sz="0" w:space="0" w:color="auto"/>
                <w:bottom w:val="none" w:sz="0" w:space="0" w:color="auto"/>
                <w:right w:val="none" w:sz="0" w:space="0" w:color="auto"/>
              </w:divBdr>
              <w:divsChild>
                <w:div w:id="1240747002">
                  <w:marLeft w:val="0"/>
                  <w:marRight w:val="0"/>
                  <w:marTop w:val="100"/>
                  <w:marBottom w:val="100"/>
                  <w:divBdr>
                    <w:top w:val="none" w:sz="0" w:space="0" w:color="auto"/>
                    <w:left w:val="none" w:sz="0" w:space="0" w:color="auto"/>
                    <w:bottom w:val="none" w:sz="0" w:space="0" w:color="auto"/>
                    <w:right w:val="none" w:sz="0" w:space="0" w:color="auto"/>
                  </w:divBdr>
                  <w:divsChild>
                    <w:div w:id="492990143">
                      <w:marLeft w:val="0"/>
                      <w:marRight w:val="0"/>
                      <w:marTop w:val="0"/>
                      <w:marBottom w:val="0"/>
                      <w:divBdr>
                        <w:top w:val="none" w:sz="0" w:space="0" w:color="auto"/>
                        <w:left w:val="none" w:sz="0" w:space="0" w:color="auto"/>
                        <w:bottom w:val="none" w:sz="0" w:space="0" w:color="auto"/>
                        <w:right w:val="none" w:sz="0" w:space="0" w:color="auto"/>
                      </w:divBdr>
                      <w:divsChild>
                        <w:div w:id="510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965">
          <w:marLeft w:val="0"/>
          <w:marRight w:val="0"/>
          <w:marTop w:val="886"/>
          <w:marBottom w:val="0"/>
          <w:divBdr>
            <w:top w:val="none" w:sz="0" w:space="0" w:color="auto"/>
            <w:left w:val="none" w:sz="0" w:space="0" w:color="auto"/>
            <w:bottom w:val="none" w:sz="0" w:space="0" w:color="auto"/>
            <w:right w:val="none" w:sz="0" w:space="0" w:color="auto"/>
          </w:divBdr>
          <w:divsChild>
            <w:div w:id="728116781">
              <w:marLeft w:val="0"/>
              <w:marRight w:val="0"/>
              <w:marTop w:val="100"/>
              <w:marBottom w:val="100"/>
              <w:divBdr>
                <w:top w:val="none" w:sz="0" w:space="0" w:color="auto"/>
                <w:left w:val="none" w:sz="0" w:space="0" w:color="auto"/>
                <w:bottom w:val="none" w:sz="0" w:space="0" w:color="auto"/>
                <w:right w:val="none" w:sz="0" w:space="0" w:color="auto"/>
              </w:divBdr>
              <w:divsChild>
                <w:div w:id="2010136722">
                  <w:marLeft w:val="0"/>
                  <w:marRight w:val="0"/>
                  <w:marTop w:val="0"/>
                  <w:marBottom w:val="0"/>
                  <w:divBdr>
                    <w:top w:val="none" w:sz="0" w:space="0" w:color="auto"/>
                    <w:left w:val="none" w:sz="0" w:space="0" w:color="auto"/>
                    <w:bottom w:val="none" w:sz="0" w:space="0" w:color="auto"/>
                    <w:right w:val="none" w:sz="0" w:space="0" w:color="auto"/>
                  </w:divBdr>
                  <w:divsChild>
                    <w:div w:id="514924766">
                      <w:marLeft w:val="55"/>
                      <w:marRight w:val="55"/>
                      <w:marTop w:val="55"/>
                      <w:marBottom w:val="55"/>
                      <w:divBdr>
                        <w:top w:val="none" w:sz="0" w:space="0" w:color="auto"/>
                        <w:left w:val="none" w:sz="0" w:space="0" w:color="auto"/>
                        <w:bottom w:val="none" w:sz="0" w:space="0" w:color="auto"/>
                        <w:right w:val="none" w:sz="0" w:space="0" w:color="auto"/>
                      </w:divBdr>
                    </w:div>
                  </w:divsChild>
                </w:div>
              </w:divsChild>
            </w:div>
          </w:divsChild>
        </w:div>
        <w:div w:id="501626496">
          <w:marLeft w:val="0"/>
          <w:marRight w:val="0"/>
          <w:marTop w:val="0"/>
          <w:marBottom w:val="0"/>
          <w:divBdr>
            <w:top w:val="none" w:sz="0" w:space="0" w:color="auto"/>
            <w:left w:val="none" w:sz="0" w:space="0" w:color="auto"/>
            <w:bottom w:val="none" w:sz="0" w:space="0" w:color="auto"/>
            <w:right w:val="none" w:sz="0" w:space="0" w:color="auto"/>
          </w:divBdr>
          <w:divsChild>
            <w:div w:id="867453978">
              <w:marLeft w:val="0"/>
              <w:marRight w:val="0"/>
              <w:marTop w:val="100"/>
              <w:marBottom w:val="100"/>
              <w:divBdr>
                <w:top w:val="none" w:sz="0" w:space="0" w:color="auto"/>
                <w:left w:val="none" w:sz="0" w:space="0" w:color="auto"/>
                <w:bottom w:val="none" w:sz="0" w:space="0" w:color="auto"/>
                <w:right w:val="none" w:sz="0" w:space="0" w:color="auto"/>
              </w:divBdr>
              <w:divsChild>
                <w:div w:id="773280460">
                  <w:marLeft w:val="0"/>
                  <w:marRight w:val="0"/>
                  <w:marTop w:val="0"/>
                  <w:marBottom w:val="0"/>
                  <w:divBdr>
                    <w:top w:val="none" w:sz="0" w:space="0" w:color="auto"/>
                    <w:left w:val="none" w:sz="0" w:space="0" w:color="auto"/>
                    <w:bottom w:val="none" w:sz="0" w:space="0" w:color="auto"/>
                    <w:right w:val="none" w:sz="0" w:space="0" w:color="auto"/>
                  </w:divBdr>
                </w:div>
                <w:div w:id="1073160476">
                  <w:marLeft w:val="0"/>
                  <w:marRight w:val="0"/>
                  <w:marTop w:val="0"/>
                  <w:marBottom w:val="0"/>
                  <w:divBdr>
                    <w:top w:val="none" w:sz="0" w:space="0" w:color="auto"/>
                    <w:left w:val="none" w:sz="0" w:space="0" w:color="auto"/>
                    <w:bottom w:val="none" w:sz="0" w:space="0" w:color="auto"/>
                    <w:right w:val="none" w:sz="0" w:space="0" w:color="auto"/>
                  </w:divBdr>
                  <w:divsChild>
                    <w:div w:id="623004262">
                      <w:marLeft w:val="0"/>
                      <w:marRight w:val="0"/>
                      <w:marTop w:val="0"/>
                      <w:marBottom w:val="0"/>
                      <w:divBdr>
                        <w:top w:val="none" w:sz="0" w:space="0" w:color="auto"/>
                        <w:left w:val="none" w:sz="0" w:space="0" w:color="auto"/>
                        <w:bottom w:val="none" w:sz="0" w:space="0" w:color="auto"/>
                        <w:right w:val="none" w:sz="0" w:space="0" w:color="auto"/>
                      </w:divBdr>
                      <w:divsChild>
                        <w:div w:id="916399174">
                          <w:marLeft w:val="0"/>
                          <w:marRight w:val="0"/>
                          <w:marTop w:val="0"/>
                          <w:marBottom w:val="0"/>
                          <w:divBdr>
                            <w:top w:val="none" w:sz="0" w:space="0" w:color="auto"/>
                            <w:left w:val="none" w:sz="0" w:space="0" w:color="auto"/>
                            <w:bottom w:val="none" w:sz="0" w:space="0" w:color="auto"/>
                            <w:right w:val="none" w:sz="0" w:space="0" w:color="auto"/>
                          </w:divBdr>
                          <w:divsChild>
                            <w:div w:id="18351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039">
                      <w:marLeft w:val="0"/>
                      <w:marRight w:val="0"/>
                      <w:marTop w:val="0"/>
                      <w:marBottom w:val="0"/>
                      <w:divBdr>
                        <w:top w:val="none" w:sz="0" w:space="0" w:color="auto"/>
                        <w:left w:val="none" w:sz="0" w:space="0" w:color="auto"/>
                        <w:bottom w:val="none" w:sz="0" w:space="0" w:color="auto"/>
                        <w:right w:val="none" w:sz="0" w:space="0" w:color="auto"/>
                      </w:divBdr>
                      <w:divsChild>
                        <w:div w:id="836382482">
                          <w:marLeft w:val="55"/>
                          <w:marRight w:val="55"/>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 w:id="1453280009">
          <w:marLeft w:val="0"/>
          <w:marRight w:val="0"/>
          <w:marTop w:val="0"/>
          <w:marBottom w:val="0"/>
          <w:divBdr>
            <w:top w:val="single" w:sz="4" w:space="8" w:color="262626"/>
            <w:left w:val="none" w:sz="0" w:space="0" w:color="auto"/>
            <w:bottom w:val="none" w:sz="0" w:space="0" w:color="auto"/>
            <w:right w:val="none" w:sz="0" w:space="0" w:color="auto"/>
          </w:divBdr>
          <w:divsChild>
            <w:div w:id="860044708">
              <w:marLeft w:val="0"/>
              <w:marRight w:val="0"/>
              <w:marTop w:val="100"/>
              <w:marBottom w:val="100"/>
              <w:divBdr>
                <w:top w:val="none" w:sz="0" w:space="0" w:color="auto"/>
                <w:left w:val="none" w:sz="0" w:space="0" w:color="auto"/>
                <w:bottom w:val="none" w:sz="0" w:space="0" w:color="auto"/>
                <w:right w:val="none" w:sz="0" w:space="0" w:color="auto"/>
              </w:divBdr>
              <w:divsChild>
                <w:div w:id="15895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12210</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Ilse Palaloga</cp:lastModifiedBy>
  <cp:revision>2</cp:revision>
  <dcterms:created xsi:type="dcterms:W3CDTF">2023-08-02T05:32:00Z</dcterms:created>
  <dcterms:modified xsi:type="dcterms:W3CDTF">2023-08-02T05:32:00Z</dcterms:modified>
</cp:coreProperties>
</file>