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6990" w:rsidRDefault="00141A84">
      <w:pPr>
        <w:widowControl w:val="0"/>
        <w:spacing w:after="120" w:line="240" w:lineRule="auto"/>
        <w:ind w:left="-90"/>
        <w:jc w:val="both"/>
        <w:rPr>
          <w:rFonts w:ascii="Calibri" w:eastAsia="Calibri" w:hAnsi="Calibri" w:cs="Calibri"/>
          <w:b/>
          <w:bCs/>
          <w:sz w:val="24"/>
          <w:szCs w:val="24"/>
        </w:rPr>
      </w:pPr>
      <w:bookmarkStart w:id="0" w:name="_GoBack"/>
      <w:bookmarkEnd w:id="0"/>
      <w:r>
        <w:rPr>
          <w:rFonts w:ascii="Calibri" w:eastAsia="Calibri" w:hAnsi="Calibri" w:cs="Calibri"/>
          <w:b/>
          <w:bCs/>
          <w:sz w:val="24"/>
          <w:szCs w:val="24"/>
        </w:rPr>
        <w:tab/>
      </w:r>
    </w:p>
    <w:p w:rsidR="00F56990" w:rsidRDefault="00F56990">
      <w:pPr>
        <w:widowControl w:val="0"/>
        <w:spacing w:after="120" w:line="240" w:lineRule="auto"/>
        <w:ind w:left="-90"/>
        <w:jc w:val="both"/>
        <w:rPr>
          <w:rFonts w:ascii="Calibri" w:eastAsia="Calibri" w:hAnsi="Calibri" w:cs="Calibri"/>
          <w:b/>
          <w:bCs/>
          <w:sz w:val="24"/>
          <w:szCs w:val="24"/>
        </w:rPr>
      </w:pPr>
    </w:p>
    <w:p w:rsidR="00F56990" w:rsidRDefault="00141A84">
      <w:pPr>
        <w:widowControl w:val="0"/>
        <w:spacing w:after="0" w:line="240" w:lineRule="auto"/>
        <w:ind w:left="-90"/>
        <w:jc w:val="center"/>
        <w:rPr>
          <w:rFonts w:ascii="Calibri" w:eastAsia="Calibri" w:hAnsi="Calibri" w:cs="Calibri"/>
          <w:b/>
          <w:bCs/>
          <w:color w:val="5B9BD5" w:themeColor="accent1"/>
          <w:sz w:val="24"/>
          <w:szCs w:val="24"/>
        </w:rPr>
      </w:pPr>
      <w:r>
        <w:rPr>
          <w:rFonts w:ascii="Calibri" w:eastAsia="Calibri" w:hAnsi="Calibri" w:cs="Calibri"/>
          <w:b/>
          <w:bCs/>
          <w:color w:val="5B9BD5" w:themeColor="accent1"/>
          <w:sz w:val="24"/>
          <w:szCs w:val="24"/>
        </w:rPr>
        <w:t>MEMORIU DE PREZENTARE PENTRU OBTINEREA</w:t>
      </w:r>
    </w:p>
    <w:p w:rsidR="00F56990" w:rsidRDefault="00141A84">
      <w:pPr>
        <w:widowControl w:val="0"/>
        <w:spacing w:after="0" w:line="240" w:lineRule="auto"/>
        <w:ind w:left="-90"/>
        <w:jc w:val="center"/>
        <w:rPr>
          <w:rFonts w:ascii="Calibri" w:eastAsia="Calibri" w:hAnsi="Calibri" w:cs="Calibri"/>
          <w:b/>
          <w:bCs/>
          <w:color w:val="5B9BD5" w:themeColor="accent1"/>
          <w:sz w:val="24"/>
          <w:szCs w:val="24"/>
        </w:rPr>
      </w:pPr>
      <w:r>
        <w:rPr>
          <w:rFonts w:ascii="Calibri" w:eastAsia="Calibri" w:hAnsi="Calibri" w:cs="Calibri"/>
          <w:b/>
          <w:bCs/>
          <w:color w:val="5B9BD5" w:themeColor="accent1"/>
          <w:sz w:val="24"/>
          <w:szCs w:val="24"/>
        </w:rPr>
        <w:t>ACORDULUI DE MEDIU,</w:t>
      </w:r>
    </w:p>
    <w:p w:rsidR="00F56990" w:rsidRDefault="00141A84">
      <w:pPr>
        <w:widowControl w:val="0"/>
        <w:spacing w:after="0" w:line="240" w:lineRule="auto"/>
        <w:ind w:left="-90"/>
        <w:jc w:val="center"/>
        <w:rPr>
          <w:rFonts w:ascii="Calibri" w:eastAsia="Calibri" w:hAnsi="Calibri" w:cs="Calibri"/>
          <w:color w:val="5B9BD5" w:themeColor="accent1"/>
          <w:sz w:val="24"/>
          <w:szCs w:val="24"/>
        </w:rPr>
      </w:pPr>
      <w:r>
        <w:rPr>
          <w:rFonts w:ascii="Calibri" w:eastAsia="Calibri" w:hAnsi="Calibri" w:cs="Calibri"/>
          <w:b/>
          <w:bCs/>
          <w:iCs/>
          <w:color w:val="5B9BD5" w:themeColor="accent1"/>
          <w:sz w:val="24"/>
          <w:szCs w:val="24"/>
        </w:rPr>
        <w:t>pentru proiectul:</w:t>
      </w:r>
    </w:p>
    <w:p w:rsidR="00F56990" w:rsidRDefault="00141A84">
      <w:pPr>
        <w:pStyle w:val="Antet"/>
        <w:ind w:left="1440"/>
        <w:jc w:val="center"/>
        <w:rPr>
          <w:rFonts w:ascii="Calibri" w:eastAsia="Times New Roman" w:hAnsi="Calibri" w:cs="Calibri"/>
          <w:b/>
          <w:color w:val="4F81BD"/>
          <w:sz w:val="24"/>
          <w:szCs w:val="24"/>
          <w:lang w:val="ro-RO"/>
        </w:rPr>
      </w:pPr>
      <w:r>
        <w:rPr>
          <w:rFonts w:ascii="Calibri" w:eastAsia="Times New Roman" w:hAnsi="Calibri" w:cs="Calibri"/>
          <w:b/>
          <w:color w:val="4F81BD"/>
          <w:sz w:val="24"/>
          <w:szCs w:val="24"/>
          <w:lang w:val="ro-RO"/>
        </w:rPr>
        <w:t>„Retea de canalizare  ape uzate menajere cu  statie de epurare – localitatea Valea Ursului , comuna Tâmna ,  judetul Mehedinti”</w:t>
      </w:r>
    </w:p>
    <w:p w:rsidR="00F56990" w:rsidRDefault="00141A84">
      <w:pPr>
        <w:pStyle w:val="Default"/>
        <w:widowControl w:val="0"/>
        <w:spacing w:after="120"/>
        <w:ind w:left="-90"/>
        <w:jc w:val="center"/>
        <w:rPr>
          <w:rFonts w:ascii="Calibri" w:hAnsi="Calibri" w:cs="Calibri"/>
          <w:b/>
          <w:bCs/>
        </w:rPr>
      </w:pPr>
      <w:r>
        <w:rPr>
          <w:rFonts w:ascii="Calibri" w:hAnsi="Calibri" w:cs="Calibri"/>
          <w:b/>
          <w:bCs/>
          <w:noProof/>
          <w:lang w:val="ro-RO" w:eastAsia="ro-RO"/>
        </w:rPr>
        <w:drawing>
          <wp:inline distT="0" distB="0" distL="0" distR="0">
            <wp:extent cx="6057900" cy="3714750"/>
            <wp:effectExtent l="0" t="0" r="0" b="0"/>
            <wp:docPr id="557613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13075"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057900" cy="3714750"/>
                    </a:xfrm>
                    <a:prstGeom prst="rect">
                      <a:avLst/>
                    </a:prstGeom>
                    <a:noFill/>
                    <a:ln>
                      <a:noFill/>
                    </a:ln>
                  </pic:spPr>
                </pic:pic>
              </a:graphicData>
            </a:graphic>
          </wp:inline>
        </w:drawing>
      </w:r>
    </w:p>
    <w:p w:rsidR="00F56990" w:rsidRDefault="00141A84">
      <w:pPr>
        <w:pStyle w:val="Default"/>
        <w:widowControl w:val="0"/>
        <w:spacing w:after="120"/>
        <w:ind w:left="-90"/>
        <w:jc w:val="both"/>
        <w:rPr>
          <w:rFonts w:ascii="Calibri" w:hAnsi="Calibri" w:cs="Calibri"/>
          <w:b/>
          <w:bCs/>
        </w:rPr>
      </w:pPr>
      <w:r>
        <w:rPr>
          <w:rFonts w:ascii="Calibri" w:hAnsi="Calibri" w:cs="Calibri"/>
          <w:b/>
          <w:bCs/>
        </w:rPr>
        <w:t xml:space="preserve">Elaborator memoriu de prezentare: </w:t>
      </w:r>
    </w:p>
    <w:p w:rsidR="00F56990" w:rsidRDefault="00141A84">
      <w:pPr>
        <w:widowControl w:val="0"/>
        <w:spacing w:after="120" w:line="240" w:lineRule="auto"/>
        <w:ind w:left="-90"/>
        <w:jc w:val="both"/>
        <w:rPr>
          <w:rFonts w:ascii="Calibri" w:eastAsia="Calibri" w:hAnsi="Calibri" w:cs="Calibri"/>
          <w:b/>
          <w:color w:val="5B9BD5" w:themeColor="accent1"/>
          <w:sz w:val="24"/>
          <w:szCs w:val="24"/>
          <w:lang w:val="it-IT"/>
        </w:rPr>
      </w:pPr>
      <w:r>
        <w:rPr>
          <w:rFonts w:ascii="Calibri" w:eastAsia="Calibri" w:hAnsi="Calibri" w:cs="Calibri"/>
          <w:b/>
          <w:color w:val="5B9BD5" w:themeColor="accent1"/>
          <w:sz w:val="24"/>
          <w:szCs w:val="24"/>
          <w:lang w:val="it-IT"/>
        </w:rPr>
        <w:t xml:space="preserve">SC STUDII </w:t>
      </w:r>
      <w:r>
        <w:rPr>
          <w:rFonts w:ascii="Calibri" w:eastAsia="Calibri" w:hAnsi="Calibri" w:cs="Calibri"/>
          <w:b/>
          <w:color w:val="5B9BD5" w:themeColor="accent1"/>
          <w:sz w:val="24"/>
          <w:szCs w:val="24"/>
          <w:lang w:val="it-IT"/>
        </w:rPr>
        <w:t>EVALUARE IMPACT MEDIU SRL</w:t>
      </w:r>
    </w:p>
    <w:p w:rsidR="00F56990" w:rsidRDefault="00141A84">
      <w:pPr>
        <w:widowControl w:val="0"/>
        <w:spacing w:after="120" w:line="240" w:lineRule="auto"/>
        <w:ind w:left="-90"/>
        <w:jc w:val="both"/>
        <w:rPr>
          <w:rFonts w:ascii="Calibri" w:eastAsia="Calibri" w:hAnsi="Calibri" w:cs="Calibri"/>
          <w:sz w:val="24"/>
          <w:szCs w:val="24"/>
          <w:lang w:val="it-IT"/>
        </w:rPr>
      </w:pPr>
      <w:r>
        <w:rPr>
          <w:rFonts w:ascii="Calibri" w:eastAsia="Calibri" w:hAnsi="Calibri" w:cs="Calibri"/>
          <w:sz w:val="24"/>
          <w:szCs w:val="24"/>
          <w:lang w:val="it-IT"/>
        </w:rPr>
        <w:t>Telefon: 0729 219 343</w:t>
      </w:r>
    </w:p>
    <w:p w:rsidR="00F56990" w:rsidRDefault="00141A84">
      <w:pPr>
        <w:widowControl w:val="0"/>
        <w:spacing w:after="120" w:line="240" w:lineRule="auto"/>
        <w:ind w:left="-90"/>
        <w:jc w:val="both"/>
        <w:rPr>
          <w:rFonts w:ascii="Calibri" w:eastAsia="Calibri" w:hAnsi="Calibri" w:cs="Calibri"/>
          <w:sz w:val="24"/>
          <w:szCs w:val="24"/>
          <w:lang w:val="it-IT"/>
        </w:rPr>
      </w:pPr>
      <w:r>
        <w:rPr>
          <w:rFonts w:ascii="Calibri" w:eastAsia="Calibri" w:hAnsi="Calibri" w:cs="Calibri"/>
          <w:sz w:val="24"/>
          <w:szCs w:val="24"/>
          <w:lang w:val="it-IT"/>
        </w:rPr>
        <w:t>E-mail: mtflorina@yahoo.com</w:t>
      </w:r>
    </w:p>
    <w:p w:rsidR="00F56990" w:rsidRDefault="00F56990">
      <w:pPr>
        <w:widowControl w:val="0"/>
        <w:tabs>
          <w:tab w:val="left" w:pos="7965"/>
        </w:tabs>
        <w:spacing w:after="120" w:line="240" w:lineRule="auto"/>
        <w:ind w:left="-90"/>
        <w:jc w:val="both"/>
        <w:rPr>
          <w:rFonts w:ascii="Calibri" w:eastAsia="Calibri" w:hAnsi="Calibri" w:cs="Calibri"/>
          <w:sz w:val="24"/>
          <w:szCs w:val="24"/>
          <w:lang w:val="it-IT"/>
        </w:rPr>
      </w:pPr>
    </w:p>
    <w:p w:rsidR="00F56990" w:rsidRDefault="00F56990">
      <w:pPr>
        <w:widowControl w:val="0"/>
        <w:tabs>
          <w:tab w:val="left" w:pos="7965"/>
        </w:tabs>
        <w:spacing w:after="120" w:line="240" w:lineRule="auto"/>
        <w:ind w:left="-90"/>
        <w:jc w:val="both"/>
        <w:rPr>
          <w:rFonts w:ascii="Calibri" w:eastAsia="Calibri" w:hAnsi="Calibri" w:cs="Calibri"/>
          <w:sz w:val="24"/>
          <w:szCs w:val="24"/>
          <w:lang w:val="it-IT"/>
        </w:rPr>
      </w:pPr>
    </w:p>
    <w:p w:rsidR="00F56990" w:rsidRDefault="00F56990">
      <w:pPr>
        <w:widowControl w:val="0"/>
        <w:tabs>
          <w:tab w:val="left" w:pos="7965"/>
        </w:tabs>
        <w:spacing w:after="120" w:line="240" w:lineRule="auto"/>
        <w:ind w:left="-90"/>
        <w:jc w:val="both"/>
        <w:rPr>
          <w:rFonts w:ascii="Calibri" w:eastAsia="Calibri" w:hAnsi="Calibri" w:cs="Calibri"/>
          <w:sz w:val="24"/>
          <w:szCs w:val="24"/>
          <w:lang w:val="it-IT"/>
        </w:rPr>
      </w:pPr>
    </w:p>
    <w:p w:rsidR="00F56990" w:rsidRDefault="00F56990">
      <w:pPr>
        <w:widowControl w:val="0"/>
        <w:tabs>
          <w:tab w:val="left" w:pos="7965"/>
        </w:tabs>
        <w:spacing w:after="120" w:line="240" w:lineRule="auto"/>
        <w:ind w:left="-90"/>
        <w:jc w:val="both"/>
        <w:rPr>
          <w:rFonts w:ascii="Calibri" w:eastAsia="Calibri" w:hAnsi="Calibri" w:cs="Calibri"/>
          <w:sz w:val="24"/>
          <w:szCs w:val="24"/>
          <w:lang w:val="it-IT"/>
        </w:rPr>
      </w:pPr>
    </w:p>
    <w:p w:rsidR="00F56990" w:rsidRDefault="00F56990">
      <w:pPr>
        <w:widowControl w:val="0"/>
        <w:tabs>
          <w:tab w:val="left" w:pos="7965"/>
        </w:tabs>
        <w:spacing w:after="120" w:line="240" w:lineRule="auto"/>
        <w:ind w:left="-90"/>
        <w:jc w:val="both"/>
        <w:rPr>
          <w:rFonts w:ascii="Calibri" w:eastAsia="Calibri" w:hAnsi="Calibri" w:cs="Calibri"/>
          <w:sz w:val="24"/>
          <w:szCs w:val="24"/>
          <w:lang w:val="it-IT"/>
        </w:rPr>
      </w:pPr>
    </w:p>
    <w:p w:rsidR="00F56990" w:rsidRDefault="00F56990">
      <w:pPr>
        <w:widowControl w:val="0"/>
        <w:tabs>
          <w:tab w:val="left" w:pos="7965"/>
        </w:tabs>
        <w:spacing w:after="120" w:line="240" w:lineRule="auto"/>
        <w:ind w:left="-90"/>
        <w:jc w:val="both"/>
        <w:rPr>
          <w:rFonts w:ascii="Calibri" w:eastAsia="Calibri" w:hAnsi="Calibri" w:cs="Calibri"/>
          <w:sz w:val="24"/>
          <w:szCs w:val="24"/>
          <w:lang w:val="it-IT"/>
        </w:rPr>
      </w:pPr>
    </w:p>
    <w:p w:rsidR="00F56990" w:rsidRDefault="00F56990">
      <w:pPr>
        <w:widowControl w:val="0"/>
        <w:tabs>
          <w:tab w:val="left" w:pos="7965"/>
        </w:tabs>
        <w:spacing w:after="120" w:line="240" w:lineRule="auto"/>
        <w:ind w:left="-90"/>
        <w:jc w:val="both"/>
        <w:rPr>
          <w:rFonts w:ascii="Calibri" w:eastAsia="Calibri" w:hAnsi="Calibri" w:cs="Calibri"/>
          <w:sz w:val="24"/>
          <w:szCs w:val="24"/>
          <w:lang w:val="it-IT"/>
        </w:rPr>
      </w:pPr>
    </w:p>
    <w:p w:rsidR="00F56990" w:rsidRDefault="00F56990">
      <w:pPr>
        <w:widowControl w:val="0"/>
        <w:tabs>
          <w:tab w:val="left" w:pos="7965"/>
        </w:tabs>
        <w:spacing w:after="120" w:line="240" w:lineRule="auto"/>
        <w:ind w:left="-90"/>
        <w:jc w:val="both"/>
        <w:rPr>
          <w:rFonts w:ascii="Calibri" w:eastAsia="Calibri" w:hAnsi="Calibri" w:cs="Calibri"/>
          <w:sz w:val="24"/>
          <w:szCs w:val="24"/>
          <w:lang w:val="it-IT"/>
        </w:rPr>
      </w:pPr>
    </w:p>
    <w:p w:rsidR="00F56990" w:rsidRDefault="00F56990">
      <w:pPr>
        <w:widowControl w:val="0"/>
        <w:tabs>
          <w:tab w:val="left" w:pos="7965"/>
        </w:tabs>
        <w:spacing w:after="120" w:line="240" w:lineRule="auto"/>
        <w:ind w:left="-90"/>
        <w:jc w:val="both"/>
        <w:rPr>
          <w:rFonts w:ascii="Calibri" w:eastAsia="Calibri" w:hAnsi="Calibri" w:cs="Calibri"/>
          <w:sz w:val="24"/>
          <w:szCs w:val="24"/>
          <w:lang w:val="it-IT"/>
        </w:rPr>
      </w:pPr>
    </w:p>
    <w:p w:rsidR="00F56990" w:rsidRDefault="00F56990">
      <w:pPr>
        <w:widowControl w:val="0"/>
        <w:tabs>
          <w:tab w:val="left" w:pos="7965"/>
        </w:tabs>
        <w:spacing w:after="120" w:line="240" w:lineRule="auto"/>
        <w:ind w:left="-90"/>
        <w:jc w:val="both"/>
        <w:rPr>
          <w:rFonts w:ascii="Calibri" w:eastAsia="Calibri" w:hAnsi="Calibri" w:cs="Calibri"/>
          <w:sz w:val="24"/>
          <w:szCs w:val="24"/>
          <w:lang w:val="it-IT"/>
        </w:rPr>
      </w:pPr>
    </w:p>
    <w:p w:rsidR="00F56990" w:rsidRDefault="00141A84">
      <w:pPr>
        <w:widowControl w:val="0"/>
        <w:numPr>
          <w:ilvl w:val="0"/>
          <w:numId w:val="7"/>
        </w:numPr>
        <w:overflowPunct w:val="0"/>
        <w:autoSpaceDE w:val="0"/>
        <w:autoSpaceDN w:val="0"/>
        <w:adjustRightInd w:val="0"/>
        <w:spacing w:after="120" w:line="240" w:lineRule="auto"/>
        <w:ind w:left="-90" w:firstLine="0"/>
        <w:jc w:val="both"/>
        <w:textAlignment w:val="baseline"/>
        <w:outlineLvl w:val="0"/>
        <w:rPr>
          <w:rFonts w:ascii="Calibri" w:eastAsia="Times New Roman" w:hAnsi="Calibri" w:cs="Calibri"/>
          <w:b/>
          <w:bCs/>
          <w:kern w:val="32"/>
          <w:sz w:val="24"/>
          <w:szCs w:val="24"/>
          <w:lang w:val="ro-RO" w:eastAsia="zh-CN"/>
        </w:rPr>
      </w:pPr>
      <w:bookmarkStart w:id="1" w:name="_Toc297127523"/>
      <w:bookmarkStart w:id="2" w:name="_Toc297292664"/>
      <w:bookmarkStart w:id="3" w:name="_Toc297198093"/>
      <w:bookmarkStart w:id="4" w:name="_Toc297292381"/>
      <w:bookmarkStart w:id="5" w:name="_Toc297198090"/>
      <w:bookmarkStart w:id="6" w:name="_Toc297292378"/>
      <w:bookmarkStart w:id="7" w:name="_Toc297292476"/>
      <w:bookmarkStart w:id="8" w:name="_Toc297292570"/>
      <w:bookmarkStart w:id="9" w:name="_Toc297292662"/>
      <w:bookmarkStart w:id="10" w:name="_Toc297127521"/>
      <w:bookmarkStart w:id="11" w:name="_Toc297198091"/>
      <w:bookmarkStart w:id="12" w:name="_Toc297292477"/>
      <w:bookmarkStart w:id="13" w:name="_Toc297292379"/>
      <w:bookmarkStart w:id="14" w:name="_Toc297292661"/>
      <w:bookmarkStart w:id="15" w:name="_Toc297127520"/>
      <w:bookmarkStart w:id="16" w:name="_Toc297292571"/>
      <w:bookmarkStart w:id="17" w:name="_Toc297292663"/>
      <w:bookmarkStart w:id="18" w:name="_Toc297292380"/>
      <w:bookmarkStart w:id="19" w:name="_Toc297292478"/>
      <w:bookmarkStart w:id="20" w:name="_Toc297292572"/>
      <w:bookmarkStart w:id="21" w:name="_Toc297127522"/>
      <w:bookmarkStart w:id="22" w:name="_Toc297198092"/>
      <w:bookmarkStart w:id="23" w:name="_Toc297198087"/>
      <w:bookmarkStart w:id="24" w:name="_Toc297292375"/>
      <w:bookmarkStart w:id="25" w:name="_Toc297127517"/>
      <w:bookmarkStart w:id="26" w:name="_Toc297292473"/>
      <w:bookmarkStart w:id="27" w:name="_Toc297292567"/>
      <w:bookmarkStart w:id="28" w:name="_Toc297198088"/>
      <w:bookmarkStart w:id="29" w:name="_Toc297292659"/>
      <w:bookmarkStart w:id="30" w:name="_Toc297127518"/>
      <w:bookmarkStart w:id="31" w:name="_Toc297127519"/>
      <w:bookmarkStart w:id="32" w:name="_Toc297292474"/>
      <w:bookmarkStart w:id="33" w:name="_Toc297292376"/>
      <w:bookmarkStart w:id="34" w:name="_Toc297292568"/>
      <w:bookmarkStart w:id="35" w:name="_Toc297292660"/>
      <w:bookmarkStart w:id="36" w:name="_Toc297292377"/>
      <w:bookmarkStart w:id="37" w:name="_Toc297198089"/>
      <w:bookmarkStart w:id="38" w:name="_Toc297292569"/>
      <w:bookmarkStart w:id="39" w:name="_Toc297292475"/>
      <w:bookmarkStart w:id="40" w:name="_Toc297292575"/>
      <w:bookmarkStart w:id="41" w:name="_Toc297292573"/>
      <w:bookmarkStart w:id="42" w:name="_Toc297292479"/>
      <w:bookmarkStart w:id="43" w:name="_Toc297127525"/>
      <w:bookmarkStart w:id="44" w:name="_Toc297127524"/>
      <w:bookmarkStart w:id="45" w:name="_Toc297127526"/>
      <w:bookmarkStart w:id="46" w:name="_Toc297198096"/>
      <w:bookmarkStart w:id="47" w:name="_Toc297292384"/>
      <w:bookmarkStart w:id="48" w:name="_Toc297292382"/>
      <w:bookmarkStart w:id="49" w:name="_Toc297292667"/>
      <w:bookmarkStart w:id="50" w:name="_Toc297292576"/>
      <w:bookmarkStart w:id="51" w:name="_Toc297127527"/>
      <w:bookmarkStart w:id="52" w:name="_Toc297292483"/>
      <w:bookmarkStart w:id="53" w:name="_Toc297292577"/>
      <w:bookmarkStart w:id="54" w:name="_Toc297292482"/>
      <w:bookmarkStart w:id="55" w:name="_Toc297198095"/>
      <w:bookmarkStart w:id="56" w:name="_Toc297292480"/>
      <w:bookmarkStart w:id="57" w:name="_Toc297292574"/>
      <w:bookmarkStart w:id="58" w:name="_Toc297292385"/>
      <w:bookmarkStart w:id="59" w:name="_Toc297198094"/>
      <w:bookmarkStart w:id="60" w:name="_Toc297127528"/>
      <w:bookmarkStart w:id="61" w:name="_Toc297198098"/>
      <w:bookmarkStart w:id="62" w:name="_Toc297292383"/>
      <w:bookmarkStart w:id="63" w:name="_Toc297292481"/>
      <w:bookmarkStart w:id="64" w:name="_Toc297292669"/>
      <w:bookmarkStart w:id="65" w:name="_Toc297292665"/>
      <w:bookmarkStart w:id="66" w:name="_Toc297292668"/>
      <w:bookmarkStart w:id="67" w:name="_Toc297292386"/>
      <w:bookmarkStart w:id="68" w:name="_Toc297198097"/>
      <w:bookmarkStart w:id="69" w:name="_Toc297292484"/>
      <w:bookmarkStart w:id="70" w:name="_Toc297292666"/>
      <w:bookmarkStart w:id="71" w:name="_Toc297292578"/>
      <w:bookmarkStart w:id="72" w:name="_Toc297198101"/>
      <w:bookmarkStart w:id="73" w:name="_Toc297292581"/>
      <w:bookmarkStart w:id="74" w:name="_Toc297292673"/>
      <w:bookmarkStart w:id="75" w:name="_Toc297292485"/>
      <w:bookmarkStart w:id="76" w:name="_Toc297198102"/>
      <w:bookmarkStart w:id="77" w:name="_Toc297292389"/>
      <w:bookmarkStart w:id="78" w:name="_Toc297292390"/>
      <w:bookmarkStart w:id="79" w:name="_Toc297292582"/>
      <w:bookmarkStart w:id="80" w:name="_Toc297292487"/>
      <w:bookmarkStart w:id="81" w:name="_Toc297292671"/>
      <w:bookmarkStart w:id="82" w:name="_Toc297292391"/>
      <w:bookmarkStart w:id="83" w:name="_Toc297127532"/>
      <w:bookmarkStart w:id="84" w:name="_Toc297292674"/>
      <w:bookmarkStart w:id="85" w:name="_Toc297292488"/>
      <w:bookmarkStart w:id="86" w:name="_Toc297127533"/>
      <w:bookmarkStart w:id="87" w:name="_Toc297292583"/>
      <w:bookmarkStart w:id="88" w:name="_Toc297198099"/>
      <w:bookmarkStart w:id="89" w:name="_Toc297292387"/>
      <w:bookmarkStart w:id="90" w:name="_Toc297127529"/>
      <w:bookmarkStart w:id="91" w:name="_Toc297198100"/>
      <w:bookmarkStart w:id="92" w:name="_Toc297292388"/>
      <w:bookmarkStart w:id="93" w:name="_Toc297127531"/>
      <w:bookmarkStart w:id="94" w:name="_Toc297292489"/>
      <w:bookmarkStart w:id="95" w:name="_Toc297292675"/>
      <w:bookmarkStart w:id="96" w:name="_Toc297198103"/>
      <w:bookmarkStart w:id="97" w:name="_Toc297127534"/>
      <w:bookmarkStart w:id="98" w:name="_Toc297127530"/>
      <w:bookmarkStart w:id="99" w:name="_Toc297292579"/>
      <w:bookmarkStart w:id="100" w:name="_Toc297292486"/>
      <w:bookmarkStart w:id="101" w:name="_Toc297292580"/>
      <w:bookmarkStart w:id="102" w:name="_Toc297292670"/>
      <w:bookmarkStart w:id="103" w:name="_Toc297292672"/>
      <w:bookmarkStart w:id="104" w:name="_Toc297127535"/>
      <w:bookmarkStart w:id="105" w:name="_Toc297292492"/>
      <w:bookmarkStart w:id="106" w:name="_Toc297127537"/>
      <w:bookmarkStart w:id="107" w:name="_Toc297198105"/>
      <w:bookmarkStart w:id="108" w:name="_Toc297292493"/>
      <w:bookmarkStart w:id="109" w:name="_Toc297127538"/>
      <w:bookmarkStart w:id="110" w:name="_Toc297292494"/>
      <w:bookmarkStart w:id="111" w:name="_Toc297292680"/>
      <w:bookmarkStart w:id="112" w:name="_Toc297292584"/>
      <w:bookmarkStart w:id="113" w:name="_Toc297127539"/>
      <w:bookmarkStart w:id="114" w:name="_Toc297198104"/>
      <w:bookmarkStart w:id="115" w:name="_Toc297292679"/>
      <w:bookmarkStart w:id="116" w:name="_Toc297292394"/>
      <w:bookmarkStart w:id="117" w:name="_Toc297198109"/>
      <w:bookmarkStart w:id="118" w:name="_Toc297292397"/>
      <w:bookmarkStart w:id="119" w:name="_Toc297292491"/>
      <w:bookmarkStart w:id="120" w:name="_Toc297292585"/>
      <w:bookmarkStart w:id="121" w:name="_Toc297127536"/>
      <w:bookmarkStart w:id="122" w:name="_Toc297292392"/>
      <w:bookmarkStart w:id="123" w:name="_Toc297292396"/>
      <w:bookmarkStart w:id="124" w:name="_Toc297292588"/>
      <w:bookmarkStart w:id="125" w:name="_Toc297198107"/>
      <w:bookmarkStart w:id="126" w:name="_Toc297292395"/>
      <w:bookmarkStart w:id="127" w:name="_Toc297198106"/>
      <w:bookmarkStart w:id="128" w:name="_Toc297292587"/>
      <w:bookmarkStart w:id="129" w:name="_Toc297292393"/>
      <w:bookmarkStart w:id="130" w:name="_Toc297292677"/>
      <w:bookmarkStart w:id="131" w:name="_Toc297292676"/>
      <w:bookmarkStart w:id="132" w:name="_Toc297292678"/>
      <w:bookmarkStart w:id="133" w:name="_Toc297198108"/>
      <w:bookmarkStart w:id="134" w:name="_Toc297292490"/>
      <w:bookmarkStart w:id="135" w:name="_Toc297292586"/>
      <w:bookmarkStart w:id="136" w:name="_Toc297292681"/>
      <w:bookmarkStart w:id="137" w:name="_Toc297292600"/>
      <w:bookmarkStart w:id="138" w:name="_Toc297292685"/>
      <w:bookmarkStart w:id="139" w:name="_Toc297292692"/>
      <w:bookmarkStart w:id="140" w:name="_Toc297292408"/>
      <w:bookmarkStart w:id="141" w:name="_Toc297127552"/>
      <w:bookmarkStart w:id="142" w:name="_Toc297198122"/>
      <w:bookmarkStart w:id="143" w:name="_Toc297292509"/>
      <w:bookmarkStart w:id="144" w:name="_Toc297292499"/>
      <w:bookmarkStart w:id="145" w:name="_Toc297198113"/>
      <w:bookmarkStart w:id="146" w:name="_Toc297292401"/>
      <w:bookmarkStart w:id="147" w:name="_Toc297127550"/>
      <w:bookmarkStart w:id="148" w:name="_Toc297198120"/>
      <w:bookmarkStart w:id="149" w:name="_Toc297292506"/>
      <w:bookmarkStart w:id="150" w:name="_Toc297292495"/>
      <w:bookmarkStart w:id="151" w:name="_Toc297292589"/>
      <w:bookmarkStart w:id="152" w:name="_Toc297292410"/>
      <w:bookmarkStart w:id="153" w:name="_Toc297292602"/>
      <w:bookmarkStart w:id="154" w:name="_Toc297127543"/>
      <w:bookmarkStart w:id="155" w:name="_Toc297292694"/>
      <w:bookmarkStart w:id="156" w:name="_Toc297292508"/>
      <w:bookmarkStart w:id="157" w:name="_Toc297198123"/>
      <w:bookmarkStart w:id="158" w:name="_Toc297292603"/>
      <w:bookmarkStart w:id="159" w:name="_Toc297292593"/>
      <w:bookmarkStart w:id="160" w:name="_Toc297292695"/>
      <w:bookmarkStart w:id="161" w:name="_Toc297127554"/>
      <w:bookmarkStart w:id="162" w:name="_Toc297198124"/>
      <w:bookmarkStart w:id="163" w:name="_Toc297127553"/>
      <w:bookmarkStart w:id="164" w:name="_Toc297292411"/>
      <w:bookmarkStart w:id="165" w:name="_Toc297292412"/>
      <w:bookmarkStart w:id="166" w:name="_Toc297292510"/>
      <w:bookmarkStart w:id="167" w:name="_Toc297292604"/>
      <w:bookmarkStart w:id="168" w:name="_Toc297198128"/>
      <w:bookmarkStart w:id="169" w:name="_Toc297292414"/>
      <w:bookmarkStart w:id="170" w:name="_Toc297198126"/>
      <w:bookmarkStart w:id="171" w:name="_Toc297127557"/>
      <w:bookmarkStart w:id="172" w:name="_Toc297292699"/>
      <w:bookmarkStart w:id="173" w:name="_Toc297292698"/>
      <w:bookmarkStart w:id="174" w:name="_Toc297292605"/>
      <w:bookmarkStart w:id="175" w:name="_Toc297127558"/>
      <w:bookmarkStart w:id="176" w:name="_Toc297292511"/>
      <w:bookmarkStart w:id="177" w:name="_Toc297198127"/>
      <w:bookmarkStart w:id="178" w:name="_Toc297292607"/>
      <w:bookmarkStart w:id="179" w:name="_Toc297127555"/>
      <w:bookmarkStart w:id="180" w:name="_Toc297292416"/>
      <w:bookmarkStart w:id="181" w:name="_Toc297292514"/>
      <w:bookmarkStart w:id="182" w:name="_Toc297292512"/>
      <w:bookmarkStart w:id="183" w:name="_Toc297292697"/>
      <w:bookmarkStart w:id="184" w:name="_Toc297292606"/>
      <w:bookmarkStart w:id="185" w:name="_Toc297292608"/>
      <w:bookmarkStart w:id="186" w:name="_Toc297292700"/>
      <w:bookmarkStart w:id="187" w:name="_Toc297292696"/>
      <w:bookmarkStart w:id="188" w:name="_Toc297198125"/>
      <w:bookmarkStart w:id="189" w:name="_Toc297292415"/>
      <w:bookmarkStart w:id="190" w:name="_Toc297292413"/>
      <w:bookmarkStart w:id="191" w:name="_Toc297127556"/>
      <w:bookmarkStart w:id="192" w:name="_Toc297292513"/>
      <w:bookmarkStart w:id="193" w:name="_Toc441231351"/>
      <w:bookmarkStart w:id="194" w:name="_Toc17306232"/>
      <w:bookmarkStart w:id="195" w:name="_Toc295603131"/>
      <w:bookmarkStart w:id="196" w:name="_Toc321404099"/>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Pr>
          <w:rFonts w:ascii="Calibri" w:eastAsia="Times New Roman" w:hAnsi="Calibri" w:cs="Calibri"/>
          <w:b/>
          <w:bCs/>
          <w:kern w:val="32"/>
          <w:sz w:val="24"/>
          <w:szCs w:val="24"/>
          <w:lang w:val="ro-RO" w:eastAsia="zh-CN"/>
        </w:rPr>
        <w:lastRenderedPageBreak/>
        <w:t>DENUMIREA PROIECTULUI</w:t>
      </w:r>
      <w:bookmarkStart w:id="197" w:name="_Toc295603132"/>
      <w:bookmarkStart w:id="198" w:name="_Toc321404100"/>
      <w:bookmarkStart w:id="199" w:name="_Toc265590570"/>
      <w:bookmarkStart w:id="200" w:name="_Toc423699926"/>
      <w:bookmarkStart w:id="201" w:name="_Toc266285142"/>
      <w:bookmarkStart w:id="202" w:name="_Toc423685195"/>
      <w:bookmarkStart w:id="203" w:name="_Toc423699567"/>
      <w:bookmarkEnd w:id="193"/>
      <w:bookmarkEnd w:id="194"/>
      <w:bookmarkEnd w:id="195"/>
      <w:bookmarkEnd w:id="196"/>
    </w:p>
    <w:p w:rsidR="00F56990" w:rsidRDefault="00141A84">
      <w:pPr>
        <w:widowControl w:val="0"/>
        <w:overflowPunct w:val="0"/>
        <w:autoSpaceDE w:val="0"/>
        <w:autoSpaceDN w:val="0"/>
        <w:adjustRightInd w:val="0"/>
        <w:spacing w:after="120" w:line="240" w:lineRule="auto"/>
        <w:ind w:left="-90"/>
        <w:jc w:val="both"/>
        <w:textAlignment w:val="baseline"/>
        <w:outlineLvl w:val="0"/>
        <w:rPr>
          <w:rFonts w:ascii="Calibri" w:eastAsia="Times New Roman" w:hAnsi="Calibri" w:cs="Calibri"/>
          <w:b/>
          <w:bCs/>
          <w:kern w:val="32"/>
          <w:sz w:val="24"/>
          <w:szCs w:val="24"/>
          <w:lang w:val="ro-RO" w:eastAsia="zh-CN"/>
        </w:rPr>
      </w:pPr>
      <w:bookmarkStart w:id="204" w:name="_Toc447956520"/>
      <w:bookmarkStart w:id="205" w:name="_Toc17306233"/>
      <w:bookmarkStart w:id="206" w:name="_Toc265590571"/>
      <w:bookmarkStart w:id="207" w:name="_Toc321404101"/>
      <w:bookmarkStart w:id="208" w:name="_Toc266285143"/>
      <w:bookmarkStart w:id="209" w:name="_Toc295603133"/>
      <w:bookmarkEnd w:id="197"/>
      <w:bookmarkEnd w:id="198"/>
      <w:bookmarkEnd w:id="199"/>
      <w:bookmarkEnd w:id="200"/>
      <w:bookmarkEnd w:id="201"/>
      <w:bookmarkEnd w:id="202"/>
      <w:bookmarkEnd w:id="203"/>
      <w:r>
        <w:rPr>
          <w:rFonts w:ascii="Calibri" w:eastAsia="Times New Roman" w:hAnsi="Calibri" w:cs="Calibri"/>
          <w:b/>
          <w:color w:val="5B9BD5" w:themeColor="accent1"/>
          <w:sz w:val="24"/>
          <w:szCs w:val="24"/>
          <w:lang w:val="ro-RO"/>
        </w:rPr>
        <w:t>„Retea de canalizare  ape uzate menajere cu  statie de epurare – localitatea Valea Ursului , comuna Tâmna ,  judetul Mehedinti”</w:t>
      </w:r>
    </w:p>
    <w:p w:rsidR="00F56990" w:rsidRDefault="00141A84">
      <w:pPr>
        <w:widowControl w:val="0"/>
        <w:numPr>
          <w:ilvl w:val="0"/>
          <w:numId w:val="7"/>
        </w:numPr>
        <w:overflowPunct w:val="0"/>
        <w:autoSpaceDE w:val="0"/>
        <w:autoSpaceDN w:val="0"/>
        <w:adjustRightInd w:val="0"/>
        <w:spacing w:after="120" w:line="240" w:lineRule="auto"/>
        <w:ind w:left="-90" w:firstLine="0"/>
        <w:jc w:val="both"/>
        <w:textAlignment w:val="baseline"/>
        <w:outlineLvl w:val="0"/>
        <w:rPr>
          <w:rFonts w:ascii="Calibri" w:eastAsia="Times New Roman" w:hAnsi="Calibri" w:cs="Calibri"/>
          <w:b/>
          <w:bCs/>
          <w:kern w:val="32"/>
          <w:sz w:val="24"/>
          <w:szCs w:val="24"/>
          <w:lang w:val="ro-RO" w:eastAsia="zh-CN"/>
        </w:rPr>
      </w:pPr>
      <w:r>
        <w:rPr>
          <w:rFonts w:ascii="Calibri" w:eastAsia="Times New Roman" w:hAnsi="Calibri" w:cs="Calibri"/>
          <w:b/>
          <w:bCs/>
          <w:kern w:val="32"/>
          <w:sz w:val="24"/>
          <w:szCs w:val="24"/>
          <w:lang w:val="ro-RO" w:eastAsia="zh-CN"/>
        </w:rPr>
        <w:t>Titular</w:t>
      </w:r>
      <w:bookmarkEnd w:id="204"/>
      <w:bookmarkEnd w:id="205"/>
    </w:p>
    <w:p w:rsidR="00F56990" w:rsidRDefault="00141A84">
      <w:pPr>
        <w:widowControl w:val="0"/>
        <w:tabs>
          <w:tab w:val="left" w:pos="0"/>
        </w:tabs>
        <w:spacing w:after="120" w:line="240" w:lineRule="auto"/>
        <w:ind w:left="-90"/>
        <w:jc w:val="both"/>
        <w:rPr>
          <w:rFonts w:ascii="Calibri" w:eastAsia="Times New Roman" w:hAnsi="Calibri" w:cs="Calibri"/>
          <w:b/>
          <w:sz w:val="24"/>
          <w:szCs w:val="24"/>
        </w:rPr>
      </w:pPr>
      <w:r>
        <w:rPr>
          <w:rFonts w:ascii="Calibri" w:eastAsia="Times New Roman" w:hAnsi="Calibri" w:cs="Calibri"/>
          <w:b/>
          <w:sz w:val="24"/>
          <w:szCs w:val="24"/>
        </w:rPr>
        <w:t xml:space="preserve"> Denumirea titularului:</w:t>
      </w:r>
    </w:p>
    <w:p w:rsidR="00F56990" w:rsidRDefault="00141A84">
      <w:pPr>
        <w:rPr>
          <w:rFonts w:ascii="Calibri" w:eastAsia="SimSun" w:hAnsi="Calibri" w:cs="Calibri"/>
          <w:b/>
          <w:lang w:val="ro-RO" w:eastAsia="ro-RO"/>
        </w:rPr>
      </w:pPr>
      <w:r>
        <w:rPr>
          <w:rFonts w:ascii="Calibri" w:eastAsia="SimSun" w:hAnsi="Calibri" w:cs="Calibri"/>
          <w:b/>
          <w:lang w:val="ro-RO" w:eastAsia="ro-RO"/>
        </w:rPr>
        <w:t>Comuna</w:t>
      </w:r>
      <w:r>
        <w:rPr>
          <w:rFonts w:ascii="Calibri" w:eastAsia="Arial" w:hAnsi="Calibri" w:cs="Calibri"/>
          <w:color w:val="242628"/>
          <w:spacing w:val="11"/>
          <w:w w:val="110"/>
          <w:position w:val="1"/>
          <w:sz w:val="24"/>
          <w:szCs w:val="24"/>
          <w:lang w:val="ro-RO"/>
        </w:rPr>
        <w:t xml:space="preserve"> </w:t>
      </w:r>
      <w:r>
        <w:rPr>
          <w:rFonts w:ascii="Calibri" w:eastAsia="SimSun" w:hAnsi="Calibri" w:cs="Calibri"/>
          <w:b/>
          <w:lang w:val="ro-RO" w:eastAsia="ro-RO"/>
        </w:rPr>
        <w:t>Tamna, jud Mehedinti</w:t>
      </w:r>
    </w:p>
    <w:p w:rsidR="00F56990" w:rsidRDefault="00141A84">
      <w:pPr>
        <w:widowControl w:val="0"/>
        <w:tabs>
          <w:tab w:val="left" w:pos="0"/>
        </w:tabs>
        <w:spacing w:after="120" w:line="240" w:lineRule="auto"/>
        <w:ind w:left="-90"/>
        <w:jc w:val="both"/>
        <w:rPr>
          <w:rFonts w:ascii="Calibri" w:eastAsia="Times New Roman" w:hAnsi="Calibri" w:cs="Calibri"/>
          <w:b/>
          <w:sz w:val="24"/>
          <w:szCs w:val="24"/>
        </w:rPr>
      </w:pPr>
      <w:r>
        <w:rPr>
          <w:rFonts w:ascii="Calibri" w:eastAsia="Times New Roman" w:hAnsi="Calibri" w:cs="Calibri"/>
          <w:b/>
          <w:sz w:val="24"/>
          <w:szCs w:val="24"/>
        </w:rPr>
        <w:t xml:space="preserve">SC PROJEKT SONDERKLASSE SRL </w:t>
      </w:r>
    </w:p>
    <w:p w:rsidR="00F56990" w:rsidRDefault="00141A84">
      <w:pPr>
        <w:widowControl w:val="0"/>
        <w:tabs>
          <w:tab w:val="left" w:pos="0"/>
        </w:tabs>
        <w:spacing w:after="120" w:line="240" w:lineRule="auto"/>
        <w:ind w:left="-90"/>
        <w:jc w:val="both"/>
        <w:rPr>
          <w:rFonts w:ascii="Calibri" w:eastAsia="Times New Roman" w:hAnsi="Calibri" w:cs="Calibri"/>
          <w:bCs/>
          <w:sz w:val="24"/>
          <w:szCs w:val="24"/>
        </w:rPr>
      </w:pPr>
      <w:r>
        <w:rPr>
          <w:rFonts w:ascii="Calibri" w:eastAsia="Times New Roman" w:hAnsi="Calibri" w:cs="Calibri"/>
          <w:bCs/>
          <w:sz w:val="24"/>
          <w:szCs w:val="24"/>
        </w:rPr>
        <w:t>Str. Regelui  , nr. 3,  Comuna Butoiești  , Sat Jugastru  , judet Mehedinti</w:t>
      </w:r>
    </w:p>
    <w:p w:rsidR="00F56990" w:rsidRDefault="00F56990">
      <w:pPr>
        <w:widowControl w:val="0"/>
        <w:tabs>
          <w:tab w:val="left" w:pos="0"/>
        </w:tabs>
        <w:spacing w:after="120" w:line="240" w:lineRule="auto"/>
        <w:ind w:left="-90"/>
        <w:jc w:val="both"/>
        <w:rPr>
          <w:rFonts w:ascii="Calibri" w:eastAsia="Times New Roman" w:hAnsi="Calibri" w:cs="Calibri"/>
          <w:bCs/>
          <w:sz w:val="24"/>
          <w:szCs w:val="24"/>
        </w:rPr>
      </w:pPr>
    </w:p>
    <w:p w:rsidR="00F56990" w:rsidRDefault="00141A84">
      <w:pPr>
        <w:widowControl w:val="0"/>
        <w:numPr>
          <w:ilvl w:val="0"/>
          <w:numId w:val="7"/>
        </w:numPr>
        <w:overflowPunct w:val="0"/>
        <w:autoSpaceDE w:val="0"/>
        <w:autoSpaceDN w:val="0"/>
        <w:adjustRightInd w:val="0"/>
        <w:spacing w:after="120" w:line="240" w:lineRule="auto"/>
        <w:ind w:left="-90" w:firstLine="0"/>
        <w:jc w:val="both"/>
        <w:textAlignment w:val="baseline"/>
        <w:outlineLvl w:val="0"/>
        <w:rPr>
          <w:rFonts w:ascii="Calibri" w:eastAsia="Times New Roman" w:hAnsi="Calibri" w:cs="Calibri"/>
          <w:b/>
          <w:bCs/>
          <w:kern w:val="32"/>
          <w:sz w:val="24"/>
          <w:szCs w:val="24"/>
          <w:lang w:val="ro-RO" w:eastAsia="zh-CN"/>
        </w:rPr>
      </w:pPr>
      <w:bookmarkStart w:id="210" w:name="_Toc441231352"/>
      <w:bookmarkStart w:id="211" w:name="_Toc17306234"/>
      <w:r>
        <w:rPr>
          <w:rFonts w:ascii="Calibri" w:eastAsia="Times New Roman" w:hAnsi="Calibri" w:cs="Calibri"/>
          <w:b/>
          <w:bCs/>
          <w:kern w:val="32"/>
          <w:sz w:val="24"/>
          <w:szCs w:val="24"/>
          <w:lang w:val="ro-RO" w:eastAsia="zh-CN"/>
        </w:rPr>
        <w:t>DESCRIEREA PROIECTULUI</w:t>
      </w:r>
      <w:bookmarkEnd w:id="206"/>
      <w:bookmarkEnd w:id="207"/>
      <w:bookmarkEnd w:id="208"/>
      <w:bookmarkEnd w:id="209"/>
      <w:bookmarkEnd w:id="210"/>
      <w:bookmarkEnd w:id="211"/>
    </w:p>
    <w:p w:rsidR="00F56990" w:rsidRDefault="00141A84">
      <w:pPr>
        <w:pStyle w:val="Titlu1"/>
        <w:keepNext w:val="0"/>
        <w:keepLines w:val="0"/>
        <w:widowControl w:val="0"/>
        <w:numPr>
          <w:ilvl w:val="1"/>
          <w:numId w:val="7"/>
        </w:numPr>
        <w:spacing w:before="0" w:after="120" w:line="240" w:lineRule="auto"/>
        <w:ind w:left="-90" w:firstLine="0"/>
        <w:jc w:val="both"/>
        <w:rPr>
          <w:rFonts w:ascii="Calibri" w:eastAsia="Times New Roman" w:hAnsi="Calibri" w:cs="Calibri"/>
          <w:b/>
          <w:bCs/>
          <w:color w:val="auto"/>
          <w:kern w:val="32"/>
          <w:sz w:val="24"/>
          <w:szCs w:val="24"/>
          <w:lang w:val="ro-RO" w:eastAsia="ro-RO"/>
        </w:rPr>
      </w:pPr>
      <w:bookmarkStart w:id="212" w:name="_Toc17306235"/>
      <w:bookmarkStart w:id="213" w:name="_Toc321404102"/>
      <w:bookmarkStart w:id="214" w:name="_Toc441231353"/>
      <w:bookmarkStart w:id="215" w:name="_Toc295603134"/>
      <w:bookmarkStart w:id="216" w:name="_Toc295575490"/>
      <w:r>
        <w:rPr>
          <w:rFonts w:ascii="Calibri" w:eastAsia="Times New Roman" w:hAnsi="Calibri" w:cs="Calibri"/>
          <w:b/>
          <w:bCs/>
          <w:color w:val="auto"/>
          <w:kern w:val="32"/>
          <w:sz w:val="24"/>
          <w:szCs w:val="24"/>
          <w:lang w:val="ro-RO" w:eastAsia="ro-RO"/>
        </w:rPr>
        <w:t>Situaţia existenta</w:t>
      </w:r>
      <w:bookmarkEnd w:id="212"/>
      <w:bookmarkEnd w:id="213"/>
      <w:bookmarkEnd w:id="214"/>
    </w:p>
    <w:p w:rsidR="00F56990" w:rsidRDefault="00141A84">
      <w:pPr>
        <w:widowControl w:val="0"/>
        <w:spacing w:after="120" w:line="240" w:lineRule="auto"/>
        <w:ind w:left="-90"/>
        <w:jc w:val="both"/>
        <w:rPr>
          <w:rStyle w:val="FontStyle115"/>
          <w:rFonts w:ascii="Calibri" w:hAnsi="Calibri" w:cs="Calibri"/>
          <w:b w:val="0"/>
          <w:bCs w:val="0"/>
          <w:sz w:val="24"/>
          <w:szCs w:val="24"/>
          <w:lang w:eastAsia="ro-RO"/>
        </w:rPr>
      </w:pPr>
      <w:bookmarkStart w:id="217" w:name="_Toc17306236"/>
      <w:bookmarkStart w:id="218" w:name="_Toc474331415"/>
      <w:bookmarkEnd w:id="215"/>
      <w:bookmarkEnd w:id="216"/>
      <w:r>
        <w:rPr>
          <w:rStyle w:val="FontStyle115"/>
          <w:rFonts w:ascii="Calibri" w:hAnsi="Calibri" w:cs="Calibri"/>
          <w:b w:val="0"/>
          <w:bCs w:val="0"/>
          <w:sz w:val="24"/>
          <w:szCs w:val="24"/>
          <w:lang w:eastAsia="ro-RO"/>
        </w:rPr>
        <w:t>In localitatea Valea Ursului  din Comuna Tâmna , exista   un sistem de alimentare cu apa potabila functional, energie electrica  dar nu exista o retea de canalizare ape uzate menajere cu statie de epurare . Din aceasta cauza toate gospodariile , agentii ec</w:t>
      </w:r>
      <w:r>
        <w:rPr>
          <w:rStyle w:val="FontStyle115"/>
          <w:rFonts w:ascii="Calibri" w:hAnsi="Calibri" w:cs="Calibri"/>
          <w:b w:val="0"/>
          <w:bCs w:val="0"/>
          <w:sz w:val="24"/>
          <w:szCs w:val="24"/>
          <w:lang w:eastAsia="ro-RO"/>
        </w:rPr>
        <w:t xml:space="preserve">onomici si institutiile publice folosesc latrine si fose, fapt care conduce la infestarea solului si implicit la deteriorarea mediului </w:t>
      </w:r>
    </w:p>
    <w:p w:rsidR="00F56990" w:rsidRDefault="00141A84">
      <w:pPr>
        <w:widowControl w:val="0"/>
        <w:spacing w:after="120" w:line="240" w:lineRule="auto"/>
        <w:ind w:left="-90"/>
        <w:jc w:val="both"/>
        <w:rPr>
          <w:rStyle w:val="FontStyle115"/>
          <w:rFonts w:ascii="Calibri" w:hAnsi="Calibri" w:cs="Calibri"/>
          <w:b w:val="0"/>
          <w:bCs w:val="0"/>
          <w:sz w:val="24"/>
          <w:szCs w:val="24"/>
          <w:lang w:eastAsia="ro-RO"/>
        </w:rPr>
      </w:pPr>
      <w:r>
        <w:rPr>
          <w:rStyle w:val="FontStyle115"/>
          <w:rFonts w:ascii="Calibri" w:hAnsi="Calibri" w:cs="Calibri"/>
          <w:b w:val="0"/>
          <w:bCs w:val="0"/>
          <w:sz w:val="24"/>
          <w:szCs w:val="24"/>
          <w:lang w:eastAsia="ro-RO"/>
        </w:rPr>
        <w:t>lnvestitia in totalitatea sa urmareste realizarea sistemului centralizat de canalizare astfel incat acestea sa satisfaca</w:t>
      </w:r>
      <w:r>
        <w:rPr>
          <w:rStyle w:val="FontStyle115"/>
          <w:rFonts w:ascii="Calibri" w:hAnsi="Calibri" w:cs="Calibri"/>
          <w:b w:val="0"/>
          <w:bCs w:val="0"/>
          <w:sz w:val="24"/>
          <w:szCs w:val="24"/>
          <w:lang w:eastAsia="ro-RO"/>
        </w:rPr>
        <w:t xml:space="preserve"> din punct de vedere calitativ si cantitativ cerintele actualilor si viitorilor consumatori, la nivelul normelor europene actuale.</w:t>
      </w:r>
    </w:p>
    <w:p w:rsidR="00F56990" w:rsidRDefault="00141A84">
      <w:pPr>
        <w:widowControl w:val="0"/>
        <w:spacing w:after="120" w:line="240" w:lineRule="auto"/>
        <w:ind w:left="-90"/>
        <w:jc w:val="both"/>
        <w:rPr>
          <w:rStyle w:val="FontStyle115"/>
          <w:rFonts w:ascii="Calibri" w:hAnsi="Calibri" w:cs="Calibri"/>
          <w:b w:val="0"/>
          <w:bCs w:val="0"/>
          <w:sz w:val="24"/>
          <w:szCs w:val="24"/>
          <w:lang w:eastAsia="ro-RO"/>
        </w:rPr>
      </w:pPr>
      <w:r>
        <w:rPr>
          <w:rStyle w:val="FontStyle115"/>
          <w:rFonts w:ascii="Calibri" w:hAnsi="Calibri" w:cs="Calibri"/>
          <w:b w:val="0"/>
          <w:bCs w:val="0"/>
          <w:sz w:val="24"/>
          <w:szCs w:val="24"/>
          <w:lang w:eastAsia="ro-RO"/>
        </w:rPr>
        <w:t xml:space="preserve">Un mare numar de locuitori ai comunei si-au exprimat dorinta de racordare a gospodariilor la reteaua de canalizare, </w:t>
      </w:r>
      <w:r>
        <w:rPr>
          <w:rStyle w:val="FontStyle115"/>
          <w:rFonts w:ascii="Calibri" w:hAnsi="Calibri" w:cs="Calibri"/>
          <w:b w:val="0"/>
          <w:bCs w:val="0"/>
          <w:sz w:val="24"/>
          <w:szCs w:val="24"/>
          <w:lang w:eastAsia="ro-RO"/>
        </w:rPr>
        <w:t>introducand instalatii sanitare interioare in locuinte.</w:t>
      </w:r>
    </w:p>
    <w:p w:rsidR="00F56990" w:rsidRDefault="00141A84">
      <w:pPr>
        <w:widowControl w:val="0"/>
        <w:spacing w:after="120" w:line="240" w:lineRule="auto"/>
        <w:ind w:left="-90"/>
        <w:jc w:val="both"/>
        <w:rPr>
          <w:rStyle w:val="FontStyle115"/>
          <w:rFonts w:ascii="Calibri" w:hAnsi="Calibri" w:cs="Calibri"/>
          <w:b w:val="0"/>
          <w:bCs w:val="0"/>
          <w:sz w:val="24"/>
          <w:szCs w:val="24"/>
          <w:lang w:eastAsia="ro-RO"/>
        </w:rPr>
      </w:pPr>
      <w:r>
        <w:rPr>
          <w:rStyle w:val="FontStyle115"/>
          <w:rFonts w:ascii="Calibri" w:hAnsi="Calibri" w:cs="Calibri"/>
          <w:b w:val="0"/>
          <w:bCs w:val="0"/>
          <w:sz w:val="24"/>
          <w:szCs w:val="24"/>
          <w:lang w:eastAsia="ro-RO"/>
        </w:rPr>
        <w:t>Aceste aspecte au implicatii majore asupra dezvoltarii economice si sociale a comunei, asupra mediului inconjurator si justifica necesitatea infiintarii sistemului de canalizare la nivelul inrtregii c</w:t>
      </w:r>
      <w:r>
        <w:rPr>
          <w:rStyle w:val="FontStyle115"/>
          <w:rFonts w:ascii="Calibri" w:hAnsi="Calibri" w:cs="Calibri"/>
          <w:b w:val="0"/>
          <w:bCs w:val="0"/>
          <w:sz w:val="24"/>
          <w:szCs w:val="24"/>
          <w:lang w:eastAsia="ro-RO"/>
        </w:rPr>
        <w:t>omune. Acest obiectiv vizeaza imbunatatirea calitatii vietii populatiei si dezvoltarea economica a zonei.</w:t>
      </w:r>
    </w:p>
    <w:p w:rsidR="00F56990" w:rsidRDefault="00141A84">
      <w:pPr>
        <w:widowControl w:val="0"/>
        <w:spacing w:after="120" w:line="240" w:lineRule="auto"/>
        <w:ind w:left="-90"/>
        <w:jc w:val="both"/>
        <w:rPr>
          <w:rStyle w:val="FontStyle115"/>
          <w:rFonts w:ascii="Calibri" w:hAnsi="Calibri" w:cs="Calibri"/>
          <w:b w:val="0"/>
          <w:bCs w:val="0"/>
          <w:sz w:val="24"/>
          <w:szCs w:val="24"/>
          <w:lang w:eastAsia="ro-RO"/>
        </w:rPr>
      </w:pPr>
      <w:r>
        <w:rPr>
          <w:rStyle w:val="FontStyle115"/>
          <w:rFonts w:ascii="Calibri" w:hAnsi="Calibri" w:cs="Calibri"/>
          <w:b w:val="0"/>
          <w:bCs w:val="0"/>
          <w:sz w:val="24"/>
          <w:szCs w:val="24"/>
          <w:lang w:eastAsia="ro-RO"/>
        </w:rPr>
        <w:t>Responsabilitatea implementarii proiectului revine comunei Tamna, jud Mehedinti..</w:t>
      </w:r>
    </w:p>
    <w:p w:rsidR="00F56990" w:rsidRDefault="00F56990">
      <w:pPr>
        <w:widowControl w:val="0"/>
        <w:spacing w:after="120" w:line="240" w:lineRule="auto"/>
        <w:ind w:left="-90"/>
        <w:jc w:val="both"/>
        <w:rPr>
          <w:rFonts w:ascii="Calibri" w:hAnsi="Calibri" w:cs="Calibri"/>
          <w:sz w:val="24"/>
          <w:szCs w:val="24"/>
        </w:rPr>
      </w:pPr>
    </w:p>
    <w:p w:rsidR="00F56990" w:rsidRDefault="00141A84">
      <w:pPr>
        <w:pStyle w:val="Titlu1"/>
        <w:keepNext w:val="0"/>
        <w:keepLines w:val="0"/>
        <w:widowControl w:val="0"/>
        <w:numPr>
          <w:ilvl w:val="1"/>
          <w:numId w:val="7"/>
        </w:numPr>
        <w:spacing w:before="0" w:after="120" w:line="240" w:lineRule="auto"/>
        <w:ind w:left="-90" w:firstLine="0"/>
        <w:jc w:val="both"/>
        <w:rPr>
          <w:rFonts w:ascii="Calibri" w:eastAsia="Times New Roman" w:hAnsi="Calibri" w:cs="Calibri"/>
          <w:b/>
          <w:bCs/>
          <w:color w:val="auto"/>
          <w:kern w:val="32"/>
          <w:sz w:val="24"/>
          <w:szCs w:val="24"/>
          <w:lang w:val="ro-RO" w:eastAsia="ro-RO"/>
        </w:rPr>
      </w:pPr>
      <w:r>
        <w:rPr>
          <w:rFonts w:ascii="Calibri" w:eastAsia="Times New Roman" w:hAnsi="Calibri" w:cs="Calibri"/>
          <w:b/>
          <w:bCs/>
          <w:color w:val="auto"/>
          <w:kern w:val="32"/>
          <w:sz w:val="24"/>
          <w:szCs w:val="24"/>
          <w:lang w:val="ro-RO" w:eastAsia="ro-RO"/>
        </w:rPr>
        <w:t>Date tehnice ale investitiei</w:t>
      </w:r>
      <w:bookmarkEnd w:id="217"/>
      <w:bookmarkEnd w:id="218"/>
    </w:p>
    <w:p w:rsidR="00F56990" w:rsidRDefault="00141A84">
      <w:pPr>
        <w:jc w:val="both"/>
        <w:rPr>
          <w:rFonts w:ascii="Calibri" w:hAnsi="Calibri" w:cs="Calibri"/>
          <w:sz w:val="24"/>
          <w:szCs w:val="24"/>
          <w:lang w:val="ro-RO" w:eastAsia="ro-RO"/>
        </w:rPr>
      </w:pPr>
      <w:r>
        <w:rPr>
          <w:rFonts w:ascii="Calibri" w:hAnsi="Calibri" w:cs="Calibri"/>
          <w:sz w:val="24"/>
          <w:szCs w:val="24"/>
          <w:lang w:val="ro-RO" w:eastAsia="ro-RO"/>
        </w:rPr>
        <w:t xml:space="preserve">Investitia: „RETEA DE CANALIZARE  APE </w:t>
      </w:r>
      <w:r>
        <w:rPr>
          <w:rFonts w:ascii="Calibri" w:hAnsi="Calibri" w:cs="Calibri"/>
          <w:sz w:val="24"/>
          <w:szCs w:val="24"/>
          <w:lang w:val="ro-RO" w:eastAsia="ro-RO"/>
        </w:rPr>
        <w:t>UZATE MENAJERE CU  STATIE DE EPURARE -  LOCALITATEA VALEA URSULUI, COMUNA TÂMNA,  JUDETUL MEHEDINTI” este un  ansamblu de constructii ingineresti care colecteaza apele de canalizare (ape uzate menajere), le transporta la statia de epurare unde se asigura g</w:t>
      </w:r>
      <w:r>
        <w:rPr>
          <w:rFonts w:ascii="Calibri" w:hAnsi="Calibri" w:cs="Calibri"/>
          <w:sz w:val="24"/>
          <w:szCs w:val="24"/>
          <w:lang w:val="ro-RO" w:eastAsia="ro-RO"/>
        </w:rPr>
        <w:t>radul de epurare stabilit conform legislatiei in vigoare si apoi le descarca la receptori naturali.</w:t>
      </w:r>
    </w:p>
    <w:p w:rsidR="00F56990" w:rsidRDefault="00141A84">
      <w:pPr>
        <w:jc w:val="both"/>
        <w:rPr>
          <w:rFonts w:ascii="Calibri" w:hAnsi="Calibri" w:cs="Calibri"/>
          <w:sz w:val="24"/>
          <w:szCs w:val="24"/>
          <w:lang w:val="ro-RO" w:eastAsia="ro-RO"/>
        </w:rPr>
      </w:pPr>
      <w:r>
        <w:rPr>
          <w:rFonts w:ascii="Calibri" w:hAnsi="Calibri" w:cs="Calibri"/>
          <w:sz w:val="24"/>
          <w:szCs w:val="24"/>
          <w:lang w:val="ro-RO" w:eastAsia="ro-RO"/>
        </w:rPr>
        <w:t>Canalizarea se va realiza in sistem separativ care va asigura numai colectarea si transportul apelor uzate menajere la statia de epurare; apele pluviale col</w:t>
      </w:r>
      <w:r>
        <w:rPr>
          <w:rFonts w:ascii="Calibri" w:hAnsi="Calibri" w:cs="Calibri"/>
          <w:sz w:val="24"/>
          <w:szCs w:val="24"/>
          <w:lang w:val="ro-RO" w:eastAsia="ro-RO"/>
        </w:rPr>
        <w:t>ectandu-se prin sistemul de rigole, santuri si canale existente in localitate. Aceasta retea de canalizare preia numai apele uzate menajere rezultate de la institutiile publice, gospodariile individuale si agenti economici care ce corespund incarcarilor im</w:t>
      </w:r>
      <w:r>
        <w:rPr>
          <w:rFonts w:ascii="Calibri" w:hAnsi="Calibri" w:cs="Calibri"/>
          <w:sz w:val="24"/>
          <w:szCs w:val="24"/>
          <w:lang w:val="ro-RO" w:eastAsia="ro-RO"/>
        </w:rPr>
        <w:t>puse de N.T.P.A. 002/2002.</w:t>
      </w:r>
    </w:p>
    <w:p w:rsidR="00F56990" w:rsidRDefault="00141A84">
      <w:pPr>
        <w:tabs>
          <w:tab w:val="left" w:pos="0"/>
        </w:tabs>
        <w:spacing w:after="0" w:line="276" w:lineRule="auto"/>
        <w:jc w:val="both"/>
        <w:rPr>
          <w:rFonts w:ascii="Calibri" w:eastAsia="Calibri" w:hAnsi="Calibri" w:cs="Calibri"/>
          <w:sz w:val="24"/>
          <w:szCs w:val="24"/>
        </w:rPr>
      </w:pPr>
      <w:r>
        <w:rPr>
          <w:rFonts w:ascii="Calibri" w:eastAsia="Calibri" w:hAnsi="Calibri" w:cs="Calibri"/>
          <w:sz w:val="24"/>
          <w:szCs w:val="24"/>
        </w:rPr>
        <w:lastRenderedPageBreak/>
        <w:t>Pentru infiintarea sistemului  de canalizare ape uzate menajere in sistem separativ cu statie de epurare in localitatea Valea Ursului  din Comuna Tâmna    ,  urmeaza sa se execute urmatoarele lucrari principale:</w:t>
      </w:r>
    </w:p>
    <w:p w:rsidR="00F56990" w:rsidRDefault="00141A84">
      <w:pPr>
        <w:tabs>
          <w:tab w:val="left" w:pos="0"/>
        </w:tabs>
        <w:spacing w:after="0" w:line="276" w:lineRule="auto"/>
        <w:contextualSpacing/>
        <w:jc w:val="both"/>
        <w:rPr>
          <w:rFonts w:ascii="Calibri" w:eastAsia="Calibri" w:hAnsi="Calibri" w:cs="Calibri"/>
          <w:sz w:val="24"/>
          <w:szCs w:val="24"/>
        </w:rPr>
      </w:pPr>
      <w:r>
        <w:rPr>
          <w:rFonts w:ascii="Calibri" w:eastAsia="Calibri" w:hAnsi="Calibri" w:cs="Calibri"/>
          <w:sz w:val="24"/>
          <w:szCs w:val="24"/>
        </w:rPr>
        <w:t>A.Retea de canali</w:t>
      </w:r>
      <w:r>
        <w:rPr>
          <w:rFonts w:ascii="Calibri" w:eastAsia="Calibri" w:hAnsi="Calibri" w:cs="Calibri"/>
          <w:sz w:val="24"/>
          <w:szCs w:val="24"/>
        </w:rPr>
        <w:t xml:space="preserve">zare ape uzate menajere in lungime totala de L </w:t>
      </w:r>
      <w:r>
        <w:rPr>
          <w:rFonts w:ascii="Calibri" w:eastAsia="Calibri" w:hAnsi="Calibri" w:cs="Calibri"/>
          <w:b/>
          <w:sz w:val="24"/>
          <w:szCs w:val="24"/>
        </w:rPr>
        <w:t xml:space="preserve"> = 9365 m </w:t>
      </w:r>
      <w:r>
        <w:rPr>
          <w:rFonts w:ascii="Calibri" w:eastAsia="Calibri" w:hAnsi="Calibri" w:cs="Calibri"/>
          <w:sz w:val="24"/>
          <w:szCs w:val="24"/>
        </w:rPr>
        <w:t xml:space="preserve"> executata din tuburi PVC, SN 4 cu:</w:t>
      </w:r>
    </w:p>
    <w:p w:rsidR="00F56990" w:rsidRDefault="00141A84">
      <w:pPr>
        <w:numPr>
          <w:ilvl w:val="0"/>
          <w:numId w:val="8"/>
        </w:numPr>
        <w:tabs>
          <w:tab w:val="left" w:pos="0"/>
        </w:tabs>
        <w:spacing w:after="0" w:line="276" w:lineRule="auto"/>
        <w:ind w:left="0" w:firstLine="630"/>
        <w:contextualSpacing/>
        <w:jc w:val="both"/>
        <w:rPr>
          <w:rFonts w:ascii="Calibri" w:eastAsia="Calibri" w:hAnsi="Calibri" w:cs="Calibri"/>
          <w:sz w:val="24"/>
          <w:szCs w:val="24"/>
        </w:rPr>
      </w:pPr>
      <w:r>
        <w:rPr>
          <w:rFonts w:ascii="Calibri" w:eastAsia="Calibri" w:hAnsi="Calibri" w:cs="Calibri"/>
          <w:sz w:val="24"/>
          <w:szCs w:val="24"/>
        </w:rPr>
        <w:t xml:space="preserve">diametru de 250mm in lungime de </w:t>
      </w:r>
      <w:r>
        <w:rPr>
          <w:rFonts w:ascii="Calibri" w:eastAsia="Calibri" w:hAnsi="Calibri" w:cs="Calibri"/>
          <w:b/>
          <w:sz w:val="24"/>
          <w:szCs w:val="24"/>
        </w:rPr>
        <w:t>L=  9100 m ;</w:t>
      </w:r>
    </w:p>
    <w:p w:rsidR="00F56990" w:rsidRDefault="00141A84">
      <w:pPr>
        <w:numPr>
          <w:ilvl w:val="0"/>
          <w:numId w:val="8"/>
        </w:numPr>
        <w:tabs>
          <w:tab w:val="left" w:pos="0"/>
        </w:tabs>
        <w:spacing w:after="0" w:line="276" w:lineRule="auto"/>
        <w:ind w:left="0" w:firstLine="630"/>
        <w:contextualSpacing/>
        <w:jc w:val="both"/>
        <w:rPr>
          <w:rFonts w:ascii="Calibri" w:eastAsia="Calibri" w:hAnsi="Calibri" w:cs="Calibri"/>
          <w:sz w:val="24"/>
          <w:szCs w:val="24"/>
        </w:rPr>
      </w:pPr>
      <w:r>
        <w:rPr>
          <w:rFonts w:ascii="Calibri" w:eastAsia="Calibri" w:hAnsi="Calibri" w:cs="Calibri"/>
          <w:sz w:val="24"/>
          <w:szCs w:val="24"/>
        </w:rPr>
        <w:t xml:space="preserve">diametru de 200mm in lungime de </w:t>
      </w:r>
      <w:r>
        <w:rPr>
          <w:rFonts w:ascii="Calibri" w:eastAsia="Calibri" w:hAnsi="Calibri" w:cs="Calibri"/>
          <w:b/>
          <w:sz w:val="24"/>
          <w:szCs w:val="24"/>
        </w:rPr>
        <w:t>L= 265 m ;</w:t>
      </w:r>
    </w:p>
    <w:p w:rsidR="00F56990" w:rsidRDefault="00141A84">
      <w:pPr>
        <w:numPr>
          <w:ilvl w:val="0"/>
          <w:numId w:val="8"/>
        </w:numPr>
        <w:tabs>
          <w:tab w:val="left" w:pos="0"/>
        </w:tabs>
        <w:spacing w:after="0" w:line="276" w:lineRule="auto"/>
        <w:ind w:left="0" w:firstLine="630"/>
        <w:contextualSpacing/>
        <w:jc w:val="both"/>
        <w:rPr>
          <w:rFonts w:ascii="Calibri" w:eastAsia="Calibri" w:hAnsi="Calibri" w:cs="Calibri"/>
          <w:sz w:val="24"/>
          <w:szCs w:val="24"/>
        </w:rPr>
      </w:pPr>
      <w:r>
        <w:rPr>
          <w:rFonts w:ascii="Calibri" w:eastAsia="Calibri" w:hAnsi="Calibri" w:cs="Calibri"/>
          <w:sz w:val="24"/>
          <w:szCs w:val="24"/>
        </w:rPr>
        <w:t xml:space="preserve">camine de vizitare pe reteaua de canalizare: </w:t>
      </w:r>
      <w:r>
        <w:rPr>
          <w:rFonts w:ascii="Calibri" w:eastAsia="Calibri" w:hAnsi="Calibri" w:cs="Calibri"/>
          <w:b/>
          <w:bCs/>
          <w:sz w:val="24"/>
          <w:szCs w:val="24"/>
        </w:rPr>
        <w:t>2</w:t>
      </w:r>
      <w:r>
        <w:rPr>
          <w:rFonts w:ascii="Calibri" w:eastAsia="Calibri" w:hAnsi="Calibri" w:cs="Calibri"/>
          <w:b/>
          <w:sz w:val="24"/>
          <w:szCs w:val="24"/>
        </w:rPr>
        <w:t>08 buc;</w:t>
      </w:r>
    </w:p>
    <w:p w:rsidR="00F56990" w:rsidRDefault="00141A84">
      <w:pPr>
        <w:numPr>
          <w:ilvl w:val="0"/>
          <w:numId w:val="8"/>
        </w:numPr>
        <w:tabs>
          <w:tab w:val="left" w:pos="0"/>
        </w:tabs>
        <w:spacing w:after="0" w:line="276" w:lineRule="auto"/>
        <w:ind w:left="0" w:firstLine="630"/>
        <w:contextualSpacing/>
        <w:jc w:val="both"/>
        <w:rPr>
          <w:rFonts w:ascii="Calibri" w:eastAsia="Calibri" w:hAnsi="Calibri" w:cs="Calibri"/>
          <w:sz w:val="24"/>
          <w:szCs w:val="24"/>
        </w:rPr>
      </w:pPr>
      <w:r>
        <w:rPr>
          <w:rFonts w:ascii="Calibri" w:eastAsia="Calibri" w:hAnsi="Calibri" w:cs="Calibri"/>
          <w:sz w:val="24"/>
          <w:szCs w:val="24"/>
        </w:rPr>
        <w:t>Camine de inspectie (</w:t>
      </w:r>
      <w:r>
        <w:rPr>
          <w:rFonts w:ascii="Calibri" w:eastAsia="Calibri" w:hAnsi="Calibri" w:cs="Calibri"/>
          <w:sz w:val="24"/>
          <w:szCs w:val="24"/>
        </w:rPr>
        <w:t xml:space="preserve">racord) a consumatorilor de apa potabila la reteaua de canalizare realizate din PE, </w:t>
      </w:r>
      <w:r>
        <w:rPr>
          <w:rFonts w:ascii="Calibri" w:eastAsia="Calibri" w:hAnsi="Calibri" w:cs="Calibri"/>
          <w:b/>
          <w:sz w:val="24"/>
          <w:szCs w:val="24"/>
        </w:rPr>
        <w:t xml:space="preserve">D= 400 mm, complet echipate </w:t>
      </w:r>
      <w:r>
        <w:rPr>
          <w:rFonts w:ascii="Calibri" w:eastAsia="Calibri" w:hAnsi="Calibri" w:cs="Calibri"/>
          <w:sz w:val="24"/>
          <w:szCs w:val="24"/>
        </w:rPr>
        <w:t xml:space="preserve">: </w:t>
      </w:r>
      <w:r>
        <w:rPr>
          <w:rFonts w:ascii="Calibri" w:eastAsia="Calibri" w:hAnsi="Calibri" w:cs="Calibri"/>
          <w:b/>
          <w:sz w:val="24"/>
          <w:szCs w:val="24"/>
        </w:rPr>
        <w:t xml:space="preserve"> 200 buc</w:t>
      </w:r>
      <w:r>
        <w:rPr>
          <w:rFonts w:ascii="Calibri" w:eastAsia="Calibri" w:hAnsi="Calibri" w:cs="Calibri"/>
          <w:sz w:val="24"/>
          <w:szCs w:val="24"/>
        </w:rPr>
        <w:t>;</w:t>
      </w:r>
    </w:p>
    <w:p w:rsidR="00F56990" w:rsidRDefault="00141A84">
      <w:pPr>
        <w:numPr>
          <w:ilvl w:val="0"/>
          <w:numId w:val="8"/>
        </w:numPr>
        <w:tabs>
          <w:tab w:val="left" w:pos="0"/>
        </w:tabs>
        <w:spacing w:after="0" w:line="276" w:lineRule="auto"/>
        <w:ind w:left="0" w:firstLine="630"/>
        <w:contextualSpacing/>
        <w:jc w:val="both"/>
        <w:rPr>
          <w:rFonts w:ascii="Calibri" w:eastAsia="Calibri" w:hAnsi="Calibri" w:cs="Calibri"/>
          <w:sz w:val="24"/>
          <w:szCs w:val="24"/>
        </w:rPr>
      </w:pPr>
      <w:r>
        <w:rPr>
          <w:rFonts w:ascii="Calibri" w:eastAsia="Calibri" w:hAnsi="Calibri" w:cs="Calibri"/>
          <w:sz w:val="24"/>
          <w:szCs w:val="24"/>
        </w:rPr>
        <w:t>Subtraversari drumuri judetene DJ581 A   ; Sb= 1 buc, km 114+965 , L =12 m</w:t>
      </w:r>
    </w:p>
    <w:p w:rsidR="00F56990" w:rsidRDefault="00141A84">
      <w:pPr>
        <w:numPr>
          <w:ilvl w:val="0"/>
          <w:numId w:val="8"/>
        </w:numPr>
        <w:tabs>
          <w:tab w:val="left" w:pos="0"/>
        </w:tabs>
        <w:spacing w:after="0" w:line="276" w:lineRule="auto"/>
        <w:ind w:left="0" w:firstLine="630"/>
        <w:contextualSpacing/>
        <w:jc w:val="both"/>
        <w:rPr>
          <w:rFonts w:ascii="Calibri" w:eastAsia="Calibri" w:hAnsi="Calibri" w:cs="Calibri"/>
          <w:sz w:val="24"/>
          <w:szCs w:val="24"/>
        </w:rPr>
      </w:pPr>
      <w:r>
        <w:rPr>
          <w:rFonts w:ascii="Calibri" w:eastAsia="Calibri" w:hAnsi="Calibri" w:cs="Calibri"/>
          <w:sz w:val="24"/>
          <w:szCs w:val="24"/>
        </w:rPr>
        <w:t>Subtraversari drum national DN 6  Sb = 1  buc ,  km 303+7</w:t>
      </w:r>
      <w:r>
        <w:rPr>
          <w:rFonts w:ascii="Calibri" w:eastAsia="Calibri" w:hAnsi="Calibri" w:cs="Calibri"/>
          <w:sz w:val="24"/>
          <w:szCs w:val="24"/>
        </w:rPr>
        <w:t>30, L =15 m</w:t>
      </w:r>
    </w:p>
    <w:p w:rsidR="00F56990" w:rsidRDefault="00141A84">
      <w:pPr>
        <w:numPr>
          <w:ilvl w:val="0"/>
          <w:numId w:val="8"/>
        </w:numPr>
        <w:tabs>
          <w:tab w:val="left" w:pos="0"/>
        </w:tabs>
        <w:spacing w:after="0" w:line="276" w:lineRule="auto"/>
        <w:ind w:left="0" w:firstLine="630"/>
        <w:contextualSpacing/>
        <w:jc w:val="both"/>
        <w:rPr>
          <w:rFonts w:ascii="Calibri" w:eastAsia="Calibri" w:hAnsi="Calibri" w:cs="Calibri"/>
          <w:sz w:val="24"/>
          <w:szCs w:val="24"/>
        </w:rPr>
      </w:pPr>
      <w:r>
        <w:rPr>
          <w:rFonts w:ascii="Calibri" w:eastAsia="Calibri" w:hAnsi="Calibri" w:cs="Calibri"/>
          <w:sz w:val="24"/>
          <w:szCs w:val="24"/>
        </w:rPr>
        <w:t>Racorduri din tub PVC SN4, D=160 mm, L =1000  m de la caminele de inspectie la reteaua de canalizare;</w:t>
      </w:r>
    </w:p>
    <w:p w:rsidR="00F56990" w:rsidRDefault="00141A84">
      <w:pPr>
        <w:numPr>
          <w:ilvl w:val="0"/>
          <w:numId w:val="8"/>
        </w:numPr>
        <w:tabs>
          <w:tab w:val="left" w:pos="0"/>
        </w:tabs>
        <w:spacing w:after="0" w:line="276" w:lineRule="auto"/>
        <w:ind w:left="0" w:firstLine="630"/>
        <w:contextualSpacing/>
        <w:jc w:val="both"/>
        <w:rPr>
          <w:rFonts w:ascii="Calibri" w:eastAsia="Calibri" w:hAnsi="Calibri" w:cs="Calibri"/>
          <w:sz w:val="24"/>
          <w:szCs w:val="24"/>
        </w:rPr>
      </w:pPr>
      <w:r>
        <w:rPr>
          <w:rFonts w:ascii="Calibri" w:eastAsia="Cambria" w:hAnsi="Calibri" w:cs="Calibri"/>
          <w:color w:val="000000"/>
          <w:sz w:val="24"/>
          <w:szCs w:val="24"/>
          <w:lang w:eastAsia="zh-CN" w:bidi="ar"/>
        </w:rPr>
        <w:t xml:space="preserve">Conducta evacuare ape epurate la emisar din conducta PVC SN4 ,D250 mm L =67 m </w:t>
      </w:r>
    </w:p>
    <w:p w:rsidR="00F56990" w:rsidRDefault="00141A84">
      <w:pPr>
        <w:numPr>
          <w:ilvl w:val="0"/>
          <w:numId w:val="8"/>
        </w:numPr>
        <w:tabs>
          <w:tab w:val="left" w:pos="0"/>
        </w:tabs>
        <w:spacing w:after="0" w:line="276" w:lineRule="auto"/>
        <w:ind w:left="0" w:firstLine="630"/>
        <w:contextualSpacing/>
        <w:jc w:val="both"/>
        <w:rPr>
          <w:rFonts w:ascii="Calibri" w:eastAsia="Calibri" w:hAnsi="Calibri" w:cs="Calibri"/>
          <w:color w:val="FF0000"/>
          <w:sz w:val="24"/>
          <w:szCs w:val="24"/>
        </w:rPr>
      </w:pPr>
      <w:r>
        <w:rPr>
          <w:rFonts w:ascii="Calibri" w:eastAsia="Calibri" w:hAnsi="Calibri" w:cs="Calibri"/>
          <w:sz w:val="24"/>
          <w:szCs w:val="24"/>
        </w:rPr>
        <w:t xml:space="preserve">Statii de pompare ape uzate menajere </w:t>
      </w:r>
      <w:r>
        <w:rPr>
          <w:rFonts w:ascii="Calibri" w:eastAsia="Calibri" w:hAnsi="Calibri" w:cs="Calibri"/>
          <w:b/>
          <w:sz w:val="24"/>
          <w:szCs w:val="24"/>
        </w:rPr>
        <w:t xml:space="preserve">10 buc, </w:t>
      </w:r>
      <w:r>
        <w:rPr>
          <w:rFonts w:ascii="Calibri" w:eastAsia="Calibri" w:hAnsi="Calibri" w:cs="Calibri"/>
          <w:sz w:val="24"/>
          <w:szCs w:val="24"/>
        </w:rPr>
        <w:t>in solutia: statie de pompare ape uzate menajere complet echipata la furnizor cu electropompa verticala submersibila cu tocator (1A+1R), inclusiv instalatii electrice interioare electrice si hidraulice si panou de automatizare si control, dupa cum urmeaza:</w:t>
      </w:r>
      <w:r>
        <w:rPr>
          <w:rFonts w:ascii="Calibri" w:eastAsia="Calibri" w:hAnsi="Calibri" w:cs="Calibri"/>
          <w:sz w:val="24"/>
          <w:szCs w:val="24"/>
        </w:rPr>
        <w:t xml:space="preserve"> </w:t>
      </w:r>
    </w:p>
    <w:tbl>
      <w:tblPr>
        <w:tblW w:w="9766" w:type="dxa"/>
        <w:tblInd w:w="93" w:type="dxa"/>
        <w:tblLook w:val="04A0" w:firstRow="1" w:lastRow="0" w:firstColumn="1" w:lastColumn="0" w:noHBand="0" w:noVBand="1"/>
      </w:tblPr>
      <w:tblGrid>
        <w:gridCol w:w="857"/>
        <w:gridCol w:w="760"/>
        <w:gridCol w:w="1291"/>
        <w:gridCol w:w="1294"/>
        <w:gridCol w:w="1159"/>
        <w:gridCol w:w="1137"/>
        <w:gridCol w:w="1162"/>
        <w:gridCol w:w="1268"/>
        <w:gridCol w:w="1018"/>
      </w:tblGrid>
      <w:tr w:rsidR="00F56990">
        <w:trPr>
          <w:trHeight w:val="305"/>
        </w:trPr>
        <w:tc>
          <w:tcPr>
            <w:tcW w:w="9766" w:type="dxa"/>
            <w:gridSpan w:val="9"/>
            <w:tcBorders>
              <w:top w:val="single" w:sz="8" w:space="0" w:color="000000"/>
              <w:left w:val="single" w:sz="8" w:space="0" w:color="000000"/>
              <w:bottom w:val="nil"/>
              <w:right w:val="single" w:sz="4" w:space="0" w:color="000000"/>
            </w:tcBorders>
            <w:shd w:val="clear" w:color="auto" w:fill="A8D08D" w:themeFill="accent6" w:themeFillTint="99"/>
            <w:noWrap/>
            <w:vAlign w:val="bottom"/>
          </w:tcPr>
          <w:p w:rsidR="00F56990" w:rsidRDefault="00141A84">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CENTRALIZATOR STATII DE POMPARE SI CONDUCTE DE REFULARE</w:t>
            </w:r>
          </w:p>
        </w:tc>
      </w:tr>
      <w:tr w:rsidR="00F56990">
        <w:trPr>
          <w:trHeight w:val="885"/>
        </w:trPr>
        <w:tc>
          <w:tcPr>
            <w:tcW w:w="810"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noWrap/>
            <w:vAlign w:val="center"/>
          </w:tcPr>
          <w:p w:rsidR="00F56990" w:rsidRDefault="00141A84">
            <w:pPr>
              <w:spacing w:after="0" w:line="240" w:lineRule="auto"/>
              <w:jc w:val="both"/>
              <w:rPr>
                <w:rFonts w:ascii="Calibri" w:eastAsia="Times New Roman" w:hAnsi="Calibri" w:cs="Calibri"/>
                <w:b/>
                <w:color w:val="000000"/>
                <w:sz w:val="24"/>
                <w:szCs w:val="24"/>
              </w:rPr>
            </w:pPr>
            <w:r>
              <w:rPr>
                <w:rFonts w:ascii="Calibri" w:eastAsia="Times New Roman" w:hAnsi="Calibri" w:cs="Calibri"/>
                <w:b/>
                <w:color w:val="000000"/>
                <w:sz w:val="24"/>
                <w:szCs w:val="24"/>
              </w:rPr>
              <w:t>Nr.crt.</w:t>
            </w:r>
          </w:p>
        </w:tc>
        <w:tc>
          <w:tcPr>
            <w:tcW w:w="730" w:type="dxa"/>
            <w:tcBorders>
              <w:top w:val="single" w:sz="8" w:space="0" w:color="000000"/>
              <w:left w:val="nil"/>
              <w:bottom w:val="single" w:sz="8" w:space="0" w:color="000000"/>
              <w:right w:val="single" w:sz="4" w:space="0" w:color="000000"/>
            </w:tcBorders>
            <w:shd w:val="clear" w:color="auto" w:fill="A8D08D" w:themeFill="accent6" w:themeFillTint="99"/>
            <w:vAlign w:val="center"/>
          </w:tcPr>
          <w:p w:rsidR="00F56990" w:rsidRDefault="00141A84">
            <w:pPr>
              <w:spacing w:after="0" w:line="240" w:lineRule="auto"/>
              <w:jc w:val="both"/>
              <w:rPr>
                <w:rFonts w:ascii="Calibri" w:eastAsia="Times New Roman" w:hAnsi="Calibri" w:cs="Calibri"/>
                <w:b/>
                <w:color w:val="000000"/>
                <w:sz w:val="24"/>
                <w:szCs w:val="24"/>
              </w:rPr>
            </w:pPr>
            <w:r>
              <w:rPr>
                <w:rFonts w:ascii="Calibri" w:eastAsia="Times New Roman" w:hAnsi="Calibri" w:cs="Calibri"/>
                <w:b/>
                <w:color w:val="000000"/>
                <w:sz w:val="24"/>
                <w:szCs w:val="24"/>
              </w:rPr>
              <w:t>SPAU</w:t>
            </w:r>
            <w:r>
              <w:rPr>
                <w:rFonts w:ascii="Calibri" w:eastAsia="Times New Roman" w:hAnsi="Calibri" w:cs="Calibri"/>
                <w:b/>
                <w:color w:val="000000"/>
                <w:sz w:val="24"/>
                <w:szCs w:val="24"/>
              </w:rPr>
              <w:br/>
              <w:t>nr.</w:t>
            </w:r>
          </w:p>
        </w:tc>
        <w:tc>
          <w:tcPr>
            <w:tcW w:w="1239" w:type="dxa"/>
            <w:tcBorders>
              <w:top w:val="single" w:sz="8" w:space="0" w:color="000000"/>
              <w:left w:val="single" w:sz="4" w:space="0" w:color="000000"/>
              <w:bottom w:val="single" w:sz="8" w:space="0" w:color="000000"/>
              <w:right w:val="single" w:sz="4" w:space="0" w:color="000000"/>
            </w:tcBorders>
            <w:shd w:val="clear" w:color="auto" w:fill="A8D08D" w:themeFill="accent6" w:themeFillTint="99"/>
            <w:vAlign w:val="center"/>
          </w:tcPr>
          <w:p w:rsidR="00F56990" w:rsidRDefault="00141A84">
            <w:pPr>
              <w:spacing w:after="0" w:line="240" w:lineRule="auto"/>
              <w:jc w:val="both"/>
              <w:rPr>
                <w:rFonts w:ascii="Calibri" w:eastAsia="Times New Roman" w:hAnsi="Calibri" w:cs="Calibri"/>
                <w:b/>
                <w:color w:val="000000"/>
                <w:sz w:val="24"/>
                <w:szCs w:val="24"/>
              </w:rPr>
            </w:pPr>
            <w:r>
              <w:rPr>
                <w:rFonts w:ascii="Calibri" w:eastAsia="Times New Roman" w:hAnsi="Calibri" w:cs="Calibri"/>
                <w:b/>
                <w:color w:val="000000"/>
                <w:sz w:val="24"/>
                <w:szCs w:val="24"/>
              </w:rPr>
              <w:t>Camin</w:t>
            </w:r>
            <w:r>
              <w:rPr>
                <w:rFonts w:ascii="Calibri" w:eastAsia="Times New Roman" w:hAnsi="Calibri" w:cs="Calibri"/>
                <w:b/>
                <w:color w:val="000000"/>
                <w:sz w:val="24"/>
                <w:szCs w:val="24"/>
              </w:rPr>
              <w:br/>
              <w:t>descarcare</w:t>
            </w:r>
          </w:p>
        </w:tc>
        <w:tc>
          <w:tcPr>
            <w:tcW w:w="1294" w:type="dxa"/>
            <w:tcBorders>
              <w:top w:val="single" w:sz="8" w:space="0" w:color="000000"/>
              <w:left w:val="single" w:sz="4" w:space="0" w:color="000000"/>
              <w:bottom w:val="single" w:sz="8" w:space="0" w:color="000000"/>
              <w:right w:val="single" w:sz="4" w:space="0" w:color="000000"/>
            </w:tcBorders>
            <w:shd w:val="clear" w:color="auto" w:fill="A8D08D" w:themeFill="accent6" w:themeFillTint="99"/>
            <w:vAlign w:val="center"/>
          </w:tcPr>
          <w:p w:rsidR="00F56990" w:rsidRDefault="00141A84">
            <w:pPr>
              <w:spacing w:after="0" w:line="240" w:lineRule="auto"/>
              <w:jc w:val="both"/>
              <w:rPr>
                <w:rFonts w:ascii="Calibri" w:eastAsia="Times New Roman" w:hAnsi="Calibri" w:cs="Calibri"/>
                <w:b/>
                <w:color w:val="000000"/>
                <w:sz w:val="24"/>
                <w:szCs w:val="24"/>
              </w:rPr>
            </w:pPr>
            <w:r>
              <w:rPr>
                <w:rFonts w:ascii="Calibri" w:eastAsia="Times New Roman" w:hAnsi="Calibri" w:cs="Calibri"/>
                <w:b/>
                <w:color w:val="000000"/>
                <w:sz w:val="24"/>
                <w:szCs w:val="24"/>
              </w:rPr>
              <w:t>Denumire</w:t>
            </w:r>
            <w:r>
              <w:rPr>
                <w:rFonts w:ascii="Calibri" w:eastAsia="Times New Roman" w:hAnsi="Calibri" w:cs="Calibri"/>
                <w:b/>
                <w:color w:val="000000"/>
                <w:sz w:val="24"/>
                <w:szCs w:val="24"/>
              </w:rPr>
              <w:br/>
              <w:t>refulare</w:t>
            </w:r>
          </w:p>
        </w:tc>
        <w:tc>
          <w:tcPr>
            <w:tcW w:w="1108" w:type="dxa"/>
            <w:tcBorders>
              <w:top w:val="single" w:sz="8" w:space="0" w:color="000000"/>
              <w:left w:val="single" w:sz="4" w:space="0" w:color="000000"/>
              <w:bottom w:val="single" w:sz="8" w:space="0" w:color="000000"/>
              <w:right w:val="single" w:sz="4" w:space="0" w:color="000000"/>
            </w:tcBorders>
            <w:shd w:val="clear" w:color="auto" w:fill="A8D08D" w:themeFill="accent6" w:themeFillTint="99"/>
            <w:vAlign w:val="center"/>
          </w:tcPr>
          <w:p w:rsidR="00F56990" w:rsidRDefault="00141A84">
            <w:pPr>
              <w:spacing w:after="0" w:line="240" w:lineRule="auto"/>
              <w:jc w:val="both"/>
              <w:rPr>
                <w:rFonts w:ascii="Calibri" w:eastAsia="Times New Roman" w:hAnsi="Calibri" w:cs="Calibri"/>
                <w:b/>
                <w:color w:val="000000"/>
                <w:sz w:val="24"/>
                <w:szCs w:val="24"/>
              </w:rPr>
            </w:pPr>
            <w:r>
              <w:rPr>
                <w:rFonts w:ascii="Calibri" w:eastAsia="Times New Roman" w:hAnsi="Calibri" w:cs="Calibri"/>
                <w:b/>
                <w:color w:val="000000"/>
                <w:sz w:val="24"/>
                <w:szCs w:val="24"/>
              </w:rPr>
              <w:t xml:space="preserve">Diametru </w:t>
            </w:r>
            <w:r>
              <w:rPr>
                <w:rFonts w:ascii="Calibri" w:eastAsia="Times New Roman" w:hAnsi="Calibri" w:cs="Calibri"/>
                <w:b/>
                <w:color w:val="000000"/>
                <w:sz w:val="24"/>
                <w:szCs w:val="24"/>
              </w:rPr>
              <w:br/>
              <w:t>[mm]</w:t>
            </w:r>
          </w:p>
        </w:tc>
        <w:tc>
          <w:tcPr>
            <w:tcW w:w="1137" w:type="dxa"/>
            <w:tcBorders>
              <w:top w:val="single" w:sz="8" w:space="0" w:color="000000"/>
              <w:left w:val="single" w:sz="4" w:space="0" w:color="000000"/>
              <w:bottom w:val="single" w:sz="8" w:space="0" w:color="000000"/>
              <w:right w:val="single" w:sz="4" w:space="0" w:color="000000"/>
            </w:tcBorders>
            <w:shd w:val="clear" w:color="auto" w:fill="A8D08D" w:themeFill="accent6" w:themeFillTint="99"/>
            <w:vAlign w:val="center"/>
          </w:tcPr>
          <w:p w:rsidR="00F56990" w:rsidRDefault="00141A84">
            <w:pPr>
              <w:spacing w:after="0" w:line="240" w:lineRule="auto"/>
              <w:jc w:val="both"/>
              <w:rPr>
                <w:rFonts w:ascii="Calibri" w:eastAsia="Times New Roman" w:hAnsi="Calibri" w:cs="Calibri"/>
                <w:b/>
                <w:color w:val="000000"/>
                <w:sz w:val="24"/>
                <w:szCs w:val="24"/>
              </w:rPr>
            </w:pPr>
            <w:r>
              <w:rPr>
                <w:rFonts w:ascii="Calibri" w:eastAsia="Times New Roman" w:hAnsi="Calibri" w:cs="Calibri"/>
                <w:b/>
                <w:color w:val="000000"/>
                <w:sz w:val="24"/>
                <w:szCs w:val="24"/>
              </w:rPr>
              <w:t>Lungime</w:t>
            </w:r>
            <w:r>
              <w:rPr>
                <w:rFonts w:ascii="Calibri" w:eastAsia="Times New Roman" w:hAnsi="Calibri" w:cs="Calibri"/>
                <w:b/>
                <w:color w:val="000000"/>
                <w:sz w:val="24"/>
                <w:szCs w:val="24"/>
              </w:rPr>
              <w:br/>
              <w:t>[m]</w:t>
            </w:r>
          </w:p>
        </w:tc>
        <w:tc>
          <w:tcPr>
            <w:tcW w:w="1162" w:type="dxa"/>
            <w:tcBorders>
              <w:top w:val="single" w:sz="8" w:space="0" w:color="000000"/>
              <w:left w:val="single" w:sz="4" w:space="0" w:color="000000"/>
              <w:bottom w:val="single" w:sz="8" w:space="0" w:color="000000"/>
              <w:right w:val="single" w:sz="4" w:space="0" w:color="000000"/>
            </w:tcBorders>
            <w:shd w:val="clear" w:color="auto" w:fill="A8D08D" w:themeFill="accent6" w:themeFillTint="99"/>
            <w:vAlign w:val="center"/>
          </w:tcPr>
          <w:p w:rsidR="00F56990" w:rsidRDefault="00141A84">
            <w:pPr>
              <w:spacing w:after="0" w:line="240" w:lineRule="auto"/>
              <w:jc w:val="both"/>
              <w:rPr>
                <w:rFonts w:ascii="Calibri" w:eastAsia="Times New Roman" w:hAnsi="Calibri" w:cs="Calibri"/>
                <w:b/>
                <w:color w:val="000000"/>
                <w:sz w:val="24"/>
                <w:szCs w:val="24"/>
              </w:rPr>
            </w:pPr>
            <w:r>
              <w:rPr>
                <w:rFonts w:ascii="Calibri" w:eastAsia="Times New Roman" w:hAnsi="Calibri" w:cs="Calibri"/>
                <w:b/>
                <w:color w:val="000000"/>
                <w:sz w:val="24"/>
                <w:szCs w:val="24"/>
              </w:rPr>
              <w:t>Debit pompa</w:t>
            </w:r>
            <w:r>
              <w:rPr>
                <w:rFonts w:ascii="Calibri" w:eastAsia="Times New Roman" w:hAnsi="Calibri" w:cs="Calibri"/>
                <w:b/>
                <w:color w:val="000000"/>
                <w:sz w:val="24"/>
                <w:szCs w:val="24"/>
              </w:rPr>
              <w:br/>
              <w:t>[l/s]</w:t>
            </w:r>
          </w:p>
        </w:tc>
        <w:tc>
          <w:tcPr>
            <w:tcW w:w="1268" w:type="dxa"/>
            <w:tcBorders>
              <w:top w:val="single" w:sz="8" w:space="0" w:color="000000"/>
              <w:left w:val="single" w:sz="4" w:space="0" w:color="000000"/>
              <w:bottom w:val="single" w:sz="8" w:space="0" w:color="000000"/>
              <w:right w:val="single" w:sz="4" w:space="0" w:color="000000"/>
            </w:tcBorders>
            <w:shd w:val="clear" w:color="auto" w:fill="A8D08D" w:themeFill="accent6" w:themeFillTint="99"/>
            <w:vAlign w:val="center"/>
          </w:tcPr>
          <w:p w:rsidR="00F56990" w:rsidRDefault="00141A84">
            <w:pPr>
              <w:spacing w:after="0" w:line="240" w:lineRule="auto"/>
              <w:jc w:val="both"/>
              <w:rPr>
                <w:rFonts w:ascii="Calibri" w:eastAsia="Times New Roman" w:hAnsi="Calibri" w:cs="Calibri"/>
                <w:b/>
                <w:color w:val="000000"/>
                <w:sz w:val="24"/>
                <w:szCs w:val="24"/>
              </w:rPr>
            </w:pPr>
            <w:r>
              <w:rPr>
                <w:rFonts w:ascii="Calibri" w:eastAsia="Times New Roman" w:hAnsi="Calibri" w:cs="Calibri"/>
                <w:b/>
                <w:color w:val="000000"/>
                <w:sz w:val="24"/>
                <w:szCs w:val="24"/>
              </w:rPr>
              <w:t>Inaltime de</w:t>
            </w:r>
            <w:r>
              <w:rPr>
                <w:rFonts w:ascii="Calibri" w:eastAsia="Times New Roman" w:hAnsi="Calibri" w:cs="Calibri"/>
                <w:b/>
                <w:color w:val="000000"/>
                <w:sz w:val="24"/>
                <w:szCs w:val="24"/>
              </w:rPr>
              <w:br/>
              <w:t>pompare [mH2O]</w:t>
            </w:r>
          </w:p>
        </w:tc>
        <w:tc>
          <w:tcPr>
            <w:tcW w:w="1018" w:type="dxa"/>
            <w:tcBorders>
              <w:top w:val="single" w:sz="8" w:space="0" w:color="000000"/>
              <w:left w:val="single" w:sz="4" w:space="0" w:color="000000"/>
              <w:bottom w:val="single" w:sz="8" w:space="0" w:color="000000"/>
              <w:right w:val="single" w:sz="8" w:space="0" w:color="000000"/>
            </w:tcBorders>
            <w:shd w:val="clear" w:color="auto" w:fill="A8D08D" w:themeFill="accent6" w:themeFillTint="99"/>
            <w:vAlign w:val="center"/>
          </w:tcPr>
          <w:p w:rsidR="00F56990" w:rsidRDefault="00141A84">
            <w:pPr>
              <w:spacing w:after="0" w:line="240" w:lineRule="auto"/>
              <w:jc w:val="both"/>
              <w:rPr>
                <w:rFonts w:ascii="Calibri" w:eastAsia="Times New Roman" w:hAnsi="Calibri" w:cs="Calibri"/>
                <w:b/>
                <w:color w:val="000000"/>
                <w:sz w:val="24"/>
                <w:szCs w:val="24"/>
              </w:rPr>
            </w:pPr>
            <w:r>
              <w:rPr>
                <w:rFonts w:ascii="Calibri" w:eastAsia="Times New Roman" w:hAnsi="Calibri" w:cs="Calibri"/>
                <w:b/>
                <w:color w:val="000000"/>
                <w:sz w:val="24"/>
                <w:szCs w:val="24"/>
              </w:rPr>
              <w:t>Puterea</w:t>
            </w:r>
            <w:r>
              <w:rPr>
                <w:rFonts w:ascii="Calibri" w:eastAsia="Times New Roman" w:hAnsi="Calibri" w:cs="Calibri"/>
                <w:b/>
                <w:color w:val="000000"/>
                <w:sz w:val="24"/>
                <w:szCs w:val="24"/>
              </w:rPr>
              <w:br/>
              <w:t>[kw]</w:t>
            </w:r>
          </w:p>
        </w:tc>
      </w:tr>
      <w:tr w:rsidR="00F56990">
        <w:trPr>
          <w:trHeight w:val="290"/>
        </w:trPr>
        <w:tc>
          <w:tcPr>
            <w:tcW w:w="810" w:type="dxa"/>
            <w:tcBorders>
              <w:top w:val="single" w:sz="8" w:space="0" w:color="000000"/>
              <w:left w:val="single" w:sz="8" w:space="0" w:color="000000"/>
              <w:bottom w:val="single" w:sz="4" w:space="0" w:color="000000"/>
              <w:right w:val="single" w:sz="8"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1</w:t>
            </w:r>
          </w:p>
        </w:tc>
        <w:tc>
          <w:tcPr>
            <w:tcW w:w="730" w:type="dxa"/>
            <w:tcBorders>
              <w:top w:val="single" w:sz="4" w:space="0" w:color="000000"/>
              <w:left w:val="nil"/>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9</w:t>
            </w:r>
          </w:p>
        </w:tc>
        <w:tc>
          <w:tcPr>
            <w:tcW w:w="12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C2_56a</w:t>
            </w:r>
          </w:p>
        </w:tc>
        <w:tc>
          <w:tcPr>
            <w:tcW w:w="1294" w:type="dxa"/>
            <w:tcBorders>
              <w:top w:val="nil"/>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refulare 9</w:t>
            </w:r>
          </w:p>
        </w:tc>
        <w:tc>
          <w:tcPr>
            <w:tcW w:w="11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63</w:t>
            </w:r>
          </w:p>
        </w:tc>
        <w:tc>
          <w:tcPr>
            <w:tcW w:w="11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570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Calibri" w:hAnsi="Calibri" w:cs="Calibri"/>
                <w:color w:val="000000"/>
                <w:sz w:val="24"/>
                <w:szCs w:val="24"/>
              </w:rPr>
              <w:t>1.2</w:t>
            </w:r>
          </w:p>
        </w:tc>
        <w:tc>
          <w:tcPr>
            <w:tcW w:w="1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Calibri" w:hAnsi="Calibri" w:cs="Calibri"/>
                <w:color w:val="000000"/>
                <w:sz w:val="24"/>
                <w:szCs w:val="24"/>
              </w:rPr>
              <w:t>14</w:t>
            </w:r>
          </w:p>
        </w:tc>
        <w:tc>
          <w:tcPr>
            <w:tcW w:w="1018" w:type="dxa"/>
            <w:tcBorders>
              <w:top w:val="single" w:sz="4" w:space="0" w:color="000000"/>
              <w:left w:val="single" w:sz="4" w:space="0" w:color="000000"/>
              <w:bottom w:val="single" w:sz="4" w:space="0" w:color="000000"/>
              <w:right w:val="single" w:sz="8"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Calibri" w:hAnsi="Calibri" w:cs="Calibri"/>
                <w:color w:val="000000"/>
                <w:sz w:val="24"/>
                <w:szCs w:val="24"/>
              </w:rPr>
              <w:t>4</w:t>
            </w:r>
          </w:p>
        </w:tc>
      </w:tr>
      <w:tr w:rsidR="00F56990">
        <w:trPr>
          <w:trHeight w:val="290"/>
        </w:trPr>
        <w:tc>
          <w:tcPr>
            <w:tcW w:w="810" w:type="dxa"/>
            <w:tcBorders>
              <w:top w:val="single" w:sz="4" w:space="0" w:color="000000"/>
              <w:left w:val="single" w:sz="8" w:space="0" w:color="000000"/>
              <w:bottom w:val="single" w:sz="4" w:space="0" w:color="000000"/>
              <w:right w:val="single" w:sz="8"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2</w:t>
            </w:r>
          </w:p>
        </w:tc>
        <w:tc>
          <w:tcPr>
            <w:tcW w:w="730" w:type="dxa"/>
            <w:tcBorders>
              <w:top w:val="single" w:sz="4" w:space="0" w:color="000000"/>
              <w:left w:val="nil"/>
              <w:bottom w:val="single" w:sz="4" w:space="0" w:color="000000"/>
              <w:right w:val="single" w:sz="4" w:space="0" w:color="000000"/>
            </w:tcBorders>
            <w:shd w:val="clear" w:color="auto" w:fill="auto"/>
            <w:noWrap/>
            <w:vAlign w:val="bottom"/>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6</w:t>
            </w:r>
          </w:p>
        </w:tc>
        <w:tc>
          <w:tcPr>
            <w:tcW w:w="12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C2_26a</w:t>
            </w:r>
          </w:p>
        </w:tc>
        <w:tc>
          <w:tcPr>
            <w:tcW w:w="1294" w:type="dxa"/>
            <w:tcBorders>
              <w:top w:val="nil"/>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 xml:space="preserve">refulare </w:t>
            </w:r>
            <w:r>
              <w:rPr>
                <w:rFonts w:ascii="Calibri" w:eastAsia="Times New Roman" w:hAnsi="Calibri" w:cs="Calibri"/>
                <w:color w:val="000000"/>
                <w:sz w:val="24"/>
                <w:szCs w:val="24"/>
              </w:rPr>
              <w:t>6</w:t>
            </w:r>
          </w:p>
        </w:tc>
        <w:tc>
          <w:tcPr>
            <w:tcW w:w="110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63</w:t>
            </w:r>
          </w:p>
        </w:tc>
        <w:tc>
          <w:tcPr>
            <w:tcW w:w="113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1170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6990" w:rsidRDefault="00141A84">
            <w:pPr>
              <w:spacing w:after="0" w:line="240" w:lineRule="auto"/>
              <w:jc w:val="both"/>
              <w:rPr>
                <w:rFonts w:ascii="Calibri" w:eastAsia="Times New Roman" w:hAnsi="Calibri" w:cs="Calibri"/>
                <w:color w:val="000000"/>
                <w:sz w:val="24"/>
                <w:szCs w:val="24"/>
              </w:rPr>
            </w:pPr>
            <w:r>
              <w:rPr>
                <w:rFonts w:ascii="Calibri" w:eastAsia="Calibri" w:hAnsi="Calibri" w:cs="Calibri"/>
                <w:color w:val="000000"/>
                <w:sz w:val="24"/>
                <w:szCs w:val="24"/>
              </w:rPr>
              <w:t>2</w:t>
            </w:r>
          </w:p>
        </w:tc>
        <w:tc>
          <w:tcPr>
            <w:tcW w:w="126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6990" w:rsidRDefault="00141A84">
            <w:pPr>
              <w:spacing w:after="0" w:line="240" w:lineRule="auto"/>
              <w:jc w:val="both"/>
              <w:rPr>
                <w:rFonts w:ascii="Calibri" w:eastAsia="Times New Roman" w:hAnsi="Calibri" w:cs="Calibri"/>
                <w:color w:val="000000"/>
                <w:sz w:val="24"/>
                <w:szCs w:val="24"/>
              </w:rPr>
            </w:pPr>
            <w:r>
              <w:rPr>
                <w:rFonts w:ascii="Calibri" w:eastAsia="Calibri" w:hAnsi="Calibri" w:cs="Calibri"/>
                <w:color w:val="000000"/>
                <w:sz w:val="24"/>
                <w:szCs w:val="24"/>
              </w:rPr>
              <w:t>30</w:t>
            </w:r>
          </w:p>
        </w:tc>
        <w:tc>
          <w:tcPr>
            <w:tcW w:w="1018" w:type="dxa"/>
            <w:tcBorders>
              <w:top w:val="single" w:sz="4" w:space="0" w:color="000000"/>
              <w:left w:val="single" w:sz="4" w:space="0" w:color="000000"/>
              <w:bottom w:val="single" w:sz="4" w:space="0" w:color="000000"/>
              <w:right w:val="single" w:sz="8" w:space="0" w:color="000000"/>
            </w:tcBorders>
            <w:shd w:val="clear" w:color="auto" w:fill="auto"/>
            <w:noWrap/>
            <w:vAlign w:val="bottom"/>
          </w:tcPr>
          <w:p w:rsidR="00F56990" w:rsidRDefault="00141A84">
            <w:pPr>
              <w:spacing w:after="0" w:line="240" w:lineRule="auto"/>
              <w:jc w:val="both"/>
              <w:rPr>
                <w:rFonts w:ascii="Calibri" w:eastAsia="Times New Roman" w:hAnsi="Calibri" w:cs="Calibri"/>
                <w:color w:val="000000"/>
                <w:sz w:val="24"/>
                <w:szCs w:val="24"/>
              </w:rPr>
            </w:pPr>
            <w:r>
              <w:rPr>
                <w:rFonts w:ascii="Calibri" w:eastAsia="Calibri" w:hAnsi="Calibri" w:cs="Calibri"/>
                <w:color w:val="000000"/>
                <w:sz w:val="24"/>
                <w:szCs w:val="24"/>
              </w:rPr>
              <w:t>3.2</w:t>
            </w:r>
          </w:p>
        </w:tc>
      </w:tr>
      <w:tr w:rsidR="00F56990">
        <w:trPr>
          <w:trHeight w:val="290"/>
        </w:trPr>
        <w:tc>
          <w:tcPr>
            <w:tcW w:w="810" w:type="dxa"/>
            <w:tcBorders>
              <w:top w:val="single" w:sz="4" w:space="0" w:color="000000"/>
              <w:left w:val="single" w:sz="8" w:space="0" w:color="000000"/>
              <w:bottom w:val="single" w:sz="4" w:space="0" w:color="000000"/>
              <w:right w:val="single" w:sz="8"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3</w:t>
            </w:r>
          </w:p>
        </w:tc>
        <w:tc>
          <w:tcPr>
            <w:tcW w:w="730" w:type="dxa"/>
            <w:tcBorders>
              <w:top w:val="single" w:sz="4" w:space="0" w:color="000000"/>
              <w:left w:val="nil"/>
              <w:bottom w:val="single" w:sz="4" w:space="0" w:color="000000"/>
              <w:right w:val="single" w:sz="4" w:space="0" w:color="000000"/>
            </w:tcBorders>
            <w:shd w:val="clear" w:color="auto" w:fill="auto"/>
            <w:noWrap/>
            <w:vAlign w:val="bottom"/>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4</w:t>
            </w:r>
          </w:p>
        </w:tc>
        <w:tc>
          <w:tcPr>
            <w:tcW w:w="123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C2_15a</w:t>
            </w:r>
          </w:p>
        </w:tc>
        <w:tc>
          <w:tcPr>
            <w:tcW w:w="1294" w:type="dxa"/>
            <w:tcBorders>
              <w:top w:val="nil"/>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refulare 4</w:t>
            </w:r>
          </w:p>
        </w:tc>
        <w:tc>
          <w:tcPr>
            <w:tcW w:w="110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63</w:t>
            </w:r>
          </w:p>
        </w:tc>
        <w:tc>
          <w:tcPr>
            <w:tcW w:w="113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345</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6990" w:rsidRDefault="00141A84">
            <w:pPr>
              <w:spacing w:after="0" w:line="240" w:lineRule="auto"/>
              <w:jc w:val="both"/>
              <w:rPr>
                <w:rFonts w:ascii="Calibri" w:eastAsia="Times New Roman" w:hAnsi="Calibri" w:cs="Calibri"/>
                <w:color w:val="000000"/>
                <w:sz w:val="24"/>
                <w:szCs w:val="24"/>
              </w:rPr>
            </w:pPr>
            <w:r>
              <w:rPr>
                <w:rFonts w:ascii="Calibri" w:eastAsia="Calibri" w:hAnsi="Calibri" w:cs="Calibri"/>
                <w:color w:val="000000"/>
                <w:sz w:val="24"/>
                <w:szCs w:val="24"/>
              </w:rPr>
              <w:t>2.5</w:t>
            </w:r>
          </w:p>
        </w:tc>
        <w:tc>
          <w:tcPr>
            <w:tcW w:w="126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6990" w:rsidRDefault="00141A84">
            <w:pPr>
              <w:spacing w:after="0" w:line="240" w:lineRule="auto"/>
              <w:jc w:val="both"/>
              <w:rPr>
                <w:rFonts w:ascii="Calibri" w:eastAsia="Times New Roman" w:hAnsi="Calibri" w:cs="Calibri"/>
                <w:color w:val="000000"/>
                <w:sz w:val="24"/>
                <w:szCs w:val="24"/>
              </w:rPr>
            </w:pPr>
            <w:r>
              <w:rPr>
                <w:rFonts w:ascii="Calibri" w:eastAsia="Calibri" w:hAnsi="Calibri" w:cs="Calibri"/>
                <w:color w:val="000000"/>
                <w:sz w:val="24"/>
                <w:szCs w:val="24"/>
              </w:rPr>
              <w:t>13</w:t>
            </w:r>
          </w:p>
        </w:tc>
        <w:tc>
          <w:tcPr>
            <w:tcW w:w="1018" w:type="dxa"/>
            <w:tcBorders>
              <w:top w:val="single" w:sz="4" w:space="0" w:color="000000"/>
              <w:left w:val="single" w:sz="4" w:space="0" w:color="000000"/>
              <w:bottom w:val="single" w:sz="4" w:space="0" w:color="000000"/>
              <w:right w:val="single" w:sz="8" w:space="0" w:color="000000"/>
            </w:tcBorders>
            <w:shd w:val="clear" w:color="auto" w:fill="auto"/>
            <w:noWrap/>
            <w:vAlign w:val="bottom"/>
          </w:tcPr>
          <w:p w:rsidR="00F56990" w:rsidRDefault="00141A84">
            <w:pPr>
              <w:spacing w:after="0" w:line="240" w:lineRule="auto"/>
              <w:jc w:val="both"/>
              <w:rPr>
                <w:rFonts w:ascii="Calibri" w:eastAsia="Times New Roman" w:hAnsi="Calibri" w:cs="Calibri"/>
                <w:color w:val="000000"/>
                <w:sz w:val="24"/>
                <w:szCs w:val="24"/>
              </w:rPr>
            </w:pPr>
            <w:r>
              <w:rPr>
                <w:rFonts w:ascii="Calibri" w:eastAsia="Calibri" w:hAnsi="Calibri" w:cs="Calibri"/>
                <w:color w:val="000000"/>
                <w:sz w:val="24"/>
                <w:szCs w:val="24"/>
              </w:rPr>
              <w:t>4</w:t>
            </w:r>
          </w:p>
        </w:tc>
      </w:tr>
      <w:tr w:rsidR="00F56990">
        <w:trPr>
          <w:trHeight w:val="290"/>
        </w:trPr>
        <w:tc>
          <w:tcPr>
            <w:tcW w:w="810" w:type="dxa"/>
            <w:tcBorders>
              <w:top w:val="single" w:sz="4" w:space="0" w:color="000000"/>
              <w:left w:val="single" w:sz="8" w:space="0" w:color="000000"/>
              <w:bottom w:val="single" w:sz="4" w:space="0" w:color="000000"/>
              <w:right w:val="single" w:sz="8"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4</w:t>
            </w:r>
          </w:p>
        </w:tc>
        <w:tc>
          <w:tcPr>
            <w:tcW w:w="730" w:type="dxa"/>
            <w:tcBorders>
              <w:top w:val="single" w:sz="4" w:space="0" w:color="000000"/>
              <w:left w:val="nil"/>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2</w:t>
            </w:r>
          </w:p>
        </w:tc>
        <w:tc>
          <w:tcPr>
            <w:tcW w:w="12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C1_5</w:t>
            </w:r>
          </w:p>
        </w:tc>
        <w:tc>
          <w:tcPr>
            <w:tcW w:w="1294" w:type="dxa"/>
            <w:tcBorders>
              <w:top w:val="nil"/>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refulare 2</w:t>
            </w:r>
          </w:p>
        </w:tc>
        <w:tc>
          <w:tcPr>
            <w:tcW w:w="11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63</w:t>
            </w:r>
          </w:p>
        </w:tc>
        <w:tc>
          <w:tcPr>
            <w:tcW w:w="11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20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Calibri" w:hAnsi="Calibri" w:cs="Calibri"/>
                <w:color w:val="000000"/>
                <w:sz w:val="24"/>
                <w:szCs w:val="24"/>
              </w:rPr>
              <w:t>3</w:t>
            </w:r>
          </w:p>
        </w:tc>
        <w:tc>
          <w:tcPr>
            <w:tcW w:w="1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Calibri" w:hAnsi="Calibri" w:cs="Calibri"/>
                <w:color w:val="000000"/>
                <w:sz w:val="24"/>
                <w:szCs w:val="24"/>
              </w:rPr>
              <w:t>12</w:t>
            </w:r>
          </w:p>
        </w:tc>
        <w:tc>
          <w:tcPr>
            <w:tcW w:w="1018" w:type="dxa"/>
            <w:tcBorders>
              <w:top w:val="single" w:sz="4" w:space="0" w:color="000000"/>
              <w:left w:val="single" w:sz="4" w:space="0" w:color="000000"/>
              <w:bottom w:val="single" w:sz="4" w:space="0" w:color="000000"/>
              <w:right w:val="single" w:sz="8"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Calibri" w:hAnsi="Calibri" w:cs="Calibri"/>
                <w:color w:val="000000"/>
                <w:sz w:val="24"/>
                <w:szCs w:val="24"/>
              </w:rPr>
              <w:t>4</w:t>
            </w:r>
          </w:p>
        </w:tc>
      </w:tr>
      <w:tr w:rsidR="00F56990">
        <w:trPr>
          <w:trHeight w:val="290"/>
        </w:trPr>
        <w:tc>
          <w:tcPr>
            <w:tcW w:w="810" w:type="dxa"/>
            <w:tcBorders>
              <w:top w:val="single" w:sz="4" w:space="0" w:color="000000"/>
              <w:left w:val="single" w:sz="8" w:space="0" w:color="000000"/>
              <w:bottom w:val="single" w:sz="4" w:space="0" w:color="000000"/>
              <w:right w:val="single" w:sz="8" w:space="0" w:color="000000"/>
            </w:tcBorders>
            <w:shd w:val="clear" w:color="auto" w:fill="auto"/>
            <w:noWrap/>
            <w:vAlign w:val="center"/>
          </w:tcPr>
          <w:p w:rsidR="00F56990" w:rsidRDefault="00F56990">
            <w:pPr>
              <w:spacing w:after="0" w:line="240" w:lineRule="auto"/>
              <w:jc w:val="both"/>
              <w:rPr>
                <w:rFonts w:ascii="Calibri" w:eastAsia="Times New Roman" w:hAnsi="Calibri" w:cs="Calibri"/>
                <w:color w:val="000000"/>
                <w:sz w:val="24"/>
                <w:szCs w:val="24"/>
              </w:rPr>
            </w:pPr>
          </w:p>
        </w:tc>
        <w:tc>
          <w:tcPr>
            <w:tcW w:w="730" w:type="dxa"/>
            <w:tcBorders>
              <w:top w:val="single" w:sz="4" w:space="0" w:color="000000"/>
              <w:left w:val="nil"/>
              <w:bottom w:val="single" w:sz="4" w:space="0" w:color="000000"/>
              <w:right w:val="single" w:sz="4" w:space="0" w:color="000000"/>
            </w:tcBorders>
            <w:shd w:val="clear" w:color="auto" w:fill="auto"/>
            <w:noWrap/>
            <w:vAlign w:val="center"/>
          </w:tcPr>
          <w:p w:rsidR="00F56990" w:rsidRDefault="00F56990">
            <w:pPr>
              <w:spacing w:after="0" w:line="240" w:lineRule="auto"/>
              <w:jc w:val="both"/>
              <w:rPr>
                <w:rFonts w:ascii="Calibri" w:eastAsia="Times New Roman" w:hAnsi="Calibri" w:cs="Calibri"/>
                <w:color w:val="000000"/>
                <w:sz w:val="24"/>
                <w:szCs w:val="24"/>
              </w:rPr>
            </w:pPr>
          </w:p>
        </w:tc>
        <w:tc>
          <w:tcPr>
            <w:tcW w:w="12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56990" w:rsidRDefault="00F56990">
            <w:pPr>
              <w:spacing w:after="0" w:line="240" w:lineRule="auto"/>
              <w:jc w:val="both"/>
              <w:rPr>
                <w:rFonts w:ascii="Calibri" w:eastAsia="Times New Roman" w:hAnsi="Calibri" w:cs="Calibri"/>
                <w:color w:val="000000"/>
                <w:sz w:val="24"/>
                <w:szCs w:val="24"/>
              </w:rPr>
            </w:pPr>
          </w:p>
        </w:tc>
        <w:tc>
          <w:tcPr>
            <w:tcW w:w="12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56990" w:rsidRDefault="00F56990">
            <w:pPr>
              <w:spacing w:after="0" w:line="240" w:lineRule="auto"/>
              <w:jc w:val="both"/>
              <w:rPr>
                <w:rFonts w:ascii="Calibri" w:eastAsia="Times New Roman" w:hAnsi="Calibri" w:cs="Calibri"/>
                <w:color w:val="000000"/>
                <w:sz w:val="24"/>
                <w:szCs w:val="24"/>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56990" w:rsidRDefault="00F56990">
            <w:pPr>
              <w:spacing w:after="0" w:line="240" w:lineRule="auto"/>
              <w:jc w:val="both"/>
              <w:rPr>
                <w:rFonts w:ascii="Calibri" w:eastAsia="Times New Roman" w:hAnsi="Calibri" w:cs="Calibri"/>
                <w:color w:val="000000"/>
                <w:sz w:val="24"/>
                <w:szCs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56990" w:rsidRDefault="00F56990">
            <w:pPr>
              <w:spacing w:after="0" w:line="240" w:lineRule="auto"/>
              <w:jc w:val="both"/>
              <w:rPr>
                <w:rFonts w:ascii="Calibri" w:eastAsia="Times New Roman" w:hAnsi="Calibri" w:cs="Calibri"/>
                <w:color w:val="000000"/>
                <w:sz w:val="24"/>
                <w:szCs w:val="24"/>
              </w:rPr>
            </w:pP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56990" w:rsidRDefault="00F56990">
            <w:pPr>
              <w:spacing w:after="0" w:line="240" w:lineRule="auto"/>
              <w:jc w:val="both"/>
              <w:rPr>
                <w:rFonts w:ascii="Calibri" w:eastAsia="Times New Roman" w:hAnsi="Calibri" w:cs="Calibri"/>
                <w:color w:val="000000"/>
                <w:sz w:val="24"/>
                <w:szCs w:val="24"/>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56990" w:rsidRDefault="00F56990">
            <w:pPr>
              <w:spacing w:after="0" w:line="240" w:lineRule="auto"/>
              <w:jc w:val="both"/>
              <w:rPr>
                <w:rFonts w:ascii="Calibri" w:eastAsia="Times New Roman" w:hAnsi="Calibri" w:cs="Calibri"/>
                <w:color w:val="000000"/>
                <w:sz w:val="24"/>
                <w:szCs w:val="24"/>
              </w:rPr>
            </w:pPr>
          </w:p>
        </w:tc>
        <w:tc>
          <w:tcPr>
            <w:tcW w:w="1018" w:type="dxa"/>
            <w:tcBorders>
              <w:top w:val="single" w:sz="4" w:space="0" w:color="000000"/>
              <w:left w:val="single" w:sz="4" w:space="0" w:color="000000"/>
              <w:bottom w:val="single" w:sz="4" w:space="0" w:color="000000"/>
              <w:right w:val="single" w:sz="8" w:space="0" w:color="000000"/>
            </w:tcBorders>
            <w:shd w:val="clear" w:color="auto" w:fill="auto"/>
            <w:noWrap/>
            <w:vAlign w:val="center"/>
          </w:tcPr>
          <w:p w:rsidR="00F56990" w:rsidRDefault="00F56990">
            <w:pPr>
              <w:spacing w:after="0" w:line="240" w:lineRule="auto"/>
              <w:jc w:val="both"/>
              <w:rPr>
                <w:rFonts w:ascii="Calibri" w:eastAsia="Times New Roman" w:hAnsi="Calibri" w:cs="Calibri"/>
                <w:color w:val="000000"/>
                <w:sz w:val="24"/>
                <w:szCs w:val="24"/>
              </w:rPr>
            </w:pPr>
          </w:p>
        </w:tc>
      </w:tr>
      <w:tr w:rsidR="00F56990">
        <w:trPr>
          <w:trHeight w:val="290"/>
        </w:trPr>
        <w:tc>
          <w:tcPr>
            <w:tcW w:w="810" w:type="dxa"/>
            <w:tcBorders>
              <w:top w:val="single" w:sz="4" w:space="0" w:color="000000"/>
              <w:left w:val="single" w:sz="8" w:space="0" w:color="000000"/>
              <w:bottom w:val="single" w:sz="4" w:space="0" w:color="000000"/>
              <w:right w:val="single" w:sz="8"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5</w:t>
            </w:r>
          </w:p>
        </w:tc>
        <w:tc>
          <w:tcPr>
            <w:tcW w:w="730" w:type="dxa"/>
            <w:tcBorders>
              <w:top w:val="nil"/>
              <w:left w:val="nil"/>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w:t>
            </w:r>
          </w:p>
        </w:tc>
        <w:tc>
          <w:tcPr>
            <w:tcW w:w="1239" w:type="dxa"/>
            <w:tcBorders>
              <w:top w:val="nil"/>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C1_61a</w:t>
            </w:r>
          </w:p>
        </w:tc>
        <w:tc>
          <w:tcPr>
            <w:tcW w:w="1294" w:type="dxa"/>
            <w:tcBorders>
              <w:top w:val="nil"/>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refulare 8</w:t>
            </w:r>
          </w:p>
        </w:tc>
        <w:tc>
          <w:tcPr>
            <w:tcW w:w="1108" w:type="dxa"/>
            <w:tcBorders>
              <w:top w:val="nil"/>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63</w:t>
            </w:r>
          </w:p>
        </w:tc>
        <w:tc>
          <w:tcPr>
            <w:tcW w:w="1137" w:type="dxa"/>
            <w:tcBorders>
              <w:top w:val="nil"/>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260</w:t>
            </w:r>
          </w:p>
        </w:tc>
        <w:tc>
          <w:tcPr>
            <w:tcW w:w="1162" w:type="dxa"/>
            <w:tcBorders>
              <w:top w:val="nil"/>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Calibri" w:hAnsi="Calibri" w:cs="Calibri"/>
                <w:color w:val="000000"/>
                <w:sz w:val="24"/>
                <w:szCs w:val="24"/>
              </w:rPr>
              <w:t>0.85</w:t>
            </w:r>
          </w:p>
        </w:tc>
        <w:tc>
          <w:tcPr>
            <w:tcW w:w="1268" w:type="dxa"/>
            <w:tcBorders>
              <w:top w:val="nil"/>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Calibri" w:hAnsi="Calibri" w:cs="Calibri"/>
                <w:color w:val="000000"/>
                <w:sz w:val="24"/>
                <w:szCs w:val="24"/>
              </w:rPr>
              <w:t>10</w:t>
            </w:r>
          </w:p>
        </w:tc>
        <w:tc>
          <w:tcPr>
            <w:tcW w:w="1018" w:type="dxa"/>
            <w:tcBorders>
              <w:top w:val="nil"/>
              <w:left w:val="single" w:sz="4" w:space="0" w:color="000000"/>
              <w:bottom w:val="single" w:sz="4" w:space="0" w:color="000000"/>
              <w:right w:val="single" w:sz="8"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Calibri" w:hAnsi="Calibri" w:cs="Calibri"/>
                <w:color w:val="000000"/>
                <w:sz w:val="24"/>
                <w:szCs w:val="24"/>
              </w:rPr>
              <w:t>4</w:t>
            </w:r>
          </w:p>
        </w:tc>
      </w:tr>
      <w:tr w:rsidR="00F56990">
        <w:trPr>
          <w:trHeight w:val="290"/>
        </w:trPr>
        <w:tc>
          <w:tcPr>
            <w:tcW w:w="810" w:type="dxa"/>
            <w:tcBorders>
              <w:top w:val="single" w:sz="4" w:space="0" w:color="000000"/>
              <w:left w:val="single" w:sz="8" w:space="0" w:color="000000"/>
              <w:bottom w:val="single" w:sz="4" w:space="0" w:color="000000"/>
              <w:right w:val="single" w:sz="8"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6</w:t>
            </w:r>
          </w:p>
        </w:tc>
        <w:tc>
          <w:tcPr>
            <w:tcW w:w="730" w:type="dxa"/>
            <w:tcBorders>
              <w:top w:val="single" w:sz="4" w:space="0" w:color="000000"/>
              <w:left w:val="nil"/>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7</w:t>
            </w:r>
          </w:p>
        </w:tc>
        <w:tc>
          <w:tcPr>
            <w:tcW w:w="12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C1_55a</w:t>
            </w:r>
          </w:p>
        </w:tc>
        <w:tc>
          <w:tcPr>
            <w:tcW w:w="1294" w:type="dxa"/>
            <w:tcBorders>
              <w:top w:val="nil"/>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refulare 7</w:t>
            </w:r>
          </w:p>
        </w:tc>
        <w:tc>
          <w:tcPr>
            <w:tcW w:w="11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63</w:t>
            </w:r>
          </w:p>
        </w:tc>
        <w:tc>
          <w:tcPr>
            <w:tcW w:w="11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235</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Calibri" w:hAnsi="Calibri" w:cs="Calibri"/>
                <w:color w:val="000000"/>
                <w:sz w:val="24"/>
                <w:szCs w:val="24"/>
              </w:rPr>
              <w:t>0.85</w:t>
            </w:r>
          </w:p>
        </w:tc>
        <w:tc>
          <w:tcPr>
            <w:tcW w:w="1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Calibri" w:hAnsi="Calibri" w:cs="Calibri"/>
                <w:color w:val="000000"/>
                <w:sz w:val="24"/>
                <w:szCs w:val="24"/>
              </w:rPr>
              <w:t>10</w:t>
            </w:r>
          </w:p>
        </w:tc>
        <w:tc>
          <w:tcPr>
            <w:tcW w:w="1018" w:type="dxa"/>
            <w:tcBorders>
              <w:top w:val="single" w:sz="4" w:space="0" w:color="000000"/>
              <w:left w:val="single" w:sz="4" w:space="0" w:color="000000"/>
              <w:bottom w:val="single" w:sz="4" w:space="0" w:color="000000"/>
              <w:right w:val="single" w:sz="8"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Calibri" w:hAnsi="Calibri" w:cs="Calibri"/>
                <w:color w:val="000000"/>
                <w:sz w:val="24"/>
                <w:szCs w:val="24"/>
              </w:rPr>
              <w:t>4</w:t>
            </w:r>
          </w:p>
        </w:tc>
      </w:tr>
      <w:tr w:rsidR="00F56990">
        <w:trPr>
          <w:trHeight w:val="290"/>
        </w:trPr>
        <w:tc>
          <w:tcPr>
            <w:tcW w:w="810" w:type="dxa"/>
            <w:tcBorders>
              <w:top w:val="single" w:sz="4" w:space="0" w:color="000000"/>
              <w:left w:val="single" w:sz="8" w:space="0" w:color="000000"/>
              <w:bottom w:val="single" w:sz="4" w:space="0" w:color="000000"/>
              <w:right w:val="single" w:sz="8"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7</w:t>
            </w:r>
          </w:p>
        </w:tc>
        <w:tc>
          <w:tcPr>
            <w:tcW w:w="730" w:type="dxa"/>
            <w:tcBorders>
              <w:top w:val="single" w:sz="4" w:space="0" w:color="000000"/>
              <w:left w:val="nil"/>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5</w:t>
            </w:r>
          </w:p>
        </w:tc>
        <w:tc>
          <w:tcPr>
            <w:tcW w:w="12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C1_24a</w:t>
            </w:r>
          </w:p>
        </w:tc>
        <w:tc>
          <w:tcPr>
            <w:tcW w:w="1294" w:type="dxa"/>
            <w:tcBorders>
              <w:top w:val="nil"/>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refulare 5</w:t>
            </w:r>
          </w:p>
        </w:tc>
        <w:tc>
          <w:tcPr>
            <w:tcW w:w="11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90</w:t>
            </w:r>
          </w:p>
        </w:tc>
        <w:tc>
          <w:tcPr>
            <w:tcW w:w="11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1200</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Calibri" w:hAnsi="Calibri" w:cs="Calibri"/>
                <w:color w:val="000000"/>
                <w:sz w:val="24"/>
                <w:szCs w:val="24"/>
              </w:rPr>
              <w:t>3.8</w:t>
            </w:r>
          </w:p>
        </w:tc>
        <w:tc>
          <w:tcPr>
            <w:tcW w:w="1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Calibri" w:hAnsi="Calibri" w:cs="Calibri"/>
                <w:color w:val="000000"/>
                <w:sz w:val="24"/>
                <w:szCs w:val="24"/>
              </w:rPr>
              <w:t>30</w:t>
            </w:r>
          </w:p>
        </w:tc>
        <w:tc>
          <w:tcPr>
            <w:tcW w:w="1018" w:type="dxa"/>
            <w:tcBorders>
              <w:top w:val="single" w:sz="4" w:space="0" w:color="000000"/>
              <w:left w:val="single" w:sz="4" w:space="0" w:color="000000"/>
              <w:bottom w:val="single" w:sz="4" w:space="0" w:color="000000"/>
              <w:right w:val="single" w:sz="8"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Calibri" w:hAnsi="Calibri" w:cs="Calibri"/>
                <w:color w:val="000000"/>
                <w:sz w:val="24"/>
                <w:szCs w:val="24"/>
              </w:rPr>
              <w:t>4.2</w:t>
            </w:r>
          </w:p>
        </w:tc>
      </w:tr>
      <w:tr w:rsidR="00F56990">
        <w:trPr>
          <w:trHeight w:val="290"/>
        </w:trPr>
        <w:tc>
          <w:tcPr>
            <w:tcW w:w="810" w:type="dxa"/>
            <w:tcBorders>
              <w:top w:val="single" w:sz="4" w:space="0" w:color="000000"/>
              <w:left w:val="single" w:sz="8" w:space="0" w:color="000000"/>
              <w:bottom w:val="single" w:sz="4" w:space="0" w:color="000000"/>
              <w:right w:val="single" w:sz="8"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8</w:t>
            </w:r>
          </w:p>
        </w:tc>
        <w:tc>
          <w:tcPr>
            <w:tcW w:w="730" w:type="dxa"/>
            <w:tcBorders>
              <w:top w:val="single" w:sz="4" w:space="0" w:color="000000"/>
              <w:left w:val="nil"/>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3</w:t>
            </w:r>
          </w:p>
        </w:tc>
        <w:tc>
          <w:tcPr>
            <w:tcW w:w="12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C1_15a</w:t>
            </w:r>
          </w:p>
        </w:tc>
        <w:tc>
          <w:tcPr>
            <w:tcW w:w="1294" w:type="dxa"/>
            <w:tcBorders>
              <w:top w:val="nil"/>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refulare 3</w:t>
            </w:r>
          </w:p>
        </w:tc>
        <w:tc>
          <w:tcPr>
            <w:tcW w:w="11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90</w:t>
            </w:r>
          </w:p>
        </w:tc>
        <w:tc>
          <w:tcPr>
            <w:tcW w:w="113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255</w:t>
            </w:r>
          </w:p>
        </w:tc>
        <w:tc>
          <w:tcPr>
            <w:tcW w:w="11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Calibri" w:hAnsi="Calibri" w:cs="Calibri"/>
                <w:color w:val="000000"/>
                <w:sz w:val="24"/>
                <w:szCs w:val="24"/>
              </w:rPr>
              <w:t>4.15</w:t>
            </w:r>
          </w:p>
        </w:tc>
        <w:tc>
          <w:tcPr>
            <w:tcW w:w="1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Calibri" w:hAnsi="Calibri" w:cs="Calibri"/>
                <w:color w:val="000000"/>
                <w:sz w:val="24"/>
                <w:szCs w:val="24"/>
              </w:rPr>
              <w:t>10</w:t>
            </w:r>
          </w:p>
        </w:tc>
        <w:tc>
          <w:tcPr>
            <w:tcW w:w="1018" w:type="dxa"/>
            <w:tcBorders>
              <w:top w:val="single" w:sz="4" w:space="0" w:color="000000"/>
              <w:left w:val="single" w:sz="4" w:space="0" w:color="000000"/>
              <w:bottom w:val="single" w:sz="4" w:space="0" w:color="000000"/>
              <w:right w:val="single" w:sz="8"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Calibri" w:hAnsi="Calibri" w:cs="Calibri"/>
                <w:color w:val="000000"/>
                <w:sz w:val="24"/>
                <w:szCs w:val="24"/>
              </w:rPr>
              <w:t>4</w:t>
            </w:r>
          </w:p>
        </w:tc>
      </w:tr>
      <w:tr w:rsidR="00F56990">
        <w:trPr>
          <w:trHeight w:val="290"/>
        </w:trPr>
        <w:tc>
          <w:tcPr>
            <w:tcW w:w="810" w:type="dxa"/>
            <w:tcBorders>
              <w:top w:val="single" w:sz="4" w:space="0" w:color="000000"/>
              <w:left w:val="single" w:sz="8" w:space="0" w:color="000000"/>
              <w:bottom w:val="single" w:sz="4" w:space="0" w:color="000000"/>
              <w:right w:val="single" w:sz="8"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9</w:t>
            </w:r>
          </w:p>
        </w:tc>
        <w:tc>
          <w:tcPr>
            <w:tcW w:w="730" w:type="dxa"/>
            <w:tcBorders>
              <w:top w:val="single" w:sz="4" w:space="0" w:color="000000"/>
              <w:left w:val="nil"/>
              <w:bottom w:val="nil"/>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1</w:t>
            </w:r>
          </w:p>
        </w:tc>
        <w:tc>
          <w:tcPr>
            <w:tcW w:w="1239" w:type="dxa"/>
            <w:tcBorders>
              <w:top w:val="single" w:sz="4" w:space="0" w:color="000000"/>
              <w:left w:val="single" w:sz="4" w:space="0" w:color="000000"/>
              <w:bottom w:val="nil"/>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St.Epurare</w:t>
            </w:r>
          </w:p>
        </w:tc>
        <w:tc>
          <w:tcPr>
            <w:tcW w:w="1294" w:type="dxa"/>
            <w:tcBorders>
              <w:top w:val="nil"/>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refulare 1</w:t>
            </w:r>
          </w:p>
        </w:tc>
        <w:tc>
          <w:tcPr>
            <w:tcW w:w="1108" w:type="dxa"/>
            <w:tcBorders>
              <w:top w:val="single" w:sz="4" w:space="0" w:color="000000"/>
              <w:left w:val="single" w:sz="4" w:space="0" w:color="000000"/>
              <w:bottom w:val="nil"/>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90</w:t>
            </w:r>
          </w:p>
        </w:tc>
        <w:tc>
          <w:tcPr>
            <w:tcW w:w="1137" w:type="dxa"/>
            <w:tcBorders>
              <w:top w:val="single" w:sz="4" w:space="0" w:color="000000"/>
              <w:left w:val="single" w:sz="4" w:space="0" w:color="000000"/>
              <w:bottom w:val="nil"/>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710</w:t>
            </w:r>
          </w:p>
        </w:tc>
        <w:tc>
          <w:tcPr>
            <w:tcW w:w="1162" w:type="dxa"/>
            <w:tcBorders>
              <w:top w:val="single" w:sz="4" w:space="0" w:color="000000"/>
              <w:left w:val="single" w:sz="4" w:space="0" w:color="000000"/>
              <w:bottom w:val="nil"/>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Calibri" w:hAnsi="Calibri" w:cs="Calibri"/>
                <w:color w:val="000000"/>
                <w:sz w:val="24"/>
                <w:szCs w:val="24"/>
              </w:rPr>
              <w:t>7.58</w:t>
            </w:r>
          </w:p>
        </w:tc>
        <w:tc>
          <w:tcPr>
            <w:tcW w:w="1268" w:type="dxa"/>
            <w:tcBorders>
              <w:top w:val="single" w:sz="4" w:space="0" w:color="000000"/>
              <w:left w:val="single" w:sz="4" w:space="0" w:color="000000"/>
              <w:bottom w:val="nil"/>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Calibri" w:hAnsi="Calibri" w:cs="Calibri"/>
                <w:color w:val="000000"/>
                <w:sz w:val="24"/>
                <w:szCs w:val="24"/>
              </w:rPr>
              <w:t>22</w:t>
            </w:r>
          </w:p>
        </w:tc>
        <w:tc>
          <w:tcPr>
            <w:tcW w:w="1018" w:type="dxa"/>
            <w:tcBorders>
              <w:top w:val="single" w:sz="4" w:space="0" w:color="000000"/>
              <w:left w:val="single" w:sz="4" w:space="0" w:color="000000"/>
              <w:bottom w:val="nil"/>
              <w:right w:val="single" w:sz="8"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Calibri" w:hAnsi="Calibri" w:cs="Calibri"/>
                <w:color w:val="000000"/>
                <w:sz w:val="24"/>
                <w:szCs w:val="24"/>
              </w:rPr>
              <w:t>5.5</w:t>
            </w:r>
          </w:p>
        </w:tc>
      </w:tr>
      <w:tr w:rsidR="00F56990">
        <w:trPr>
          <w:trHeight w:val="305"/>
        </w:trPr>
        <w:tc>
          <w:tcPr>
            <w:tcW w:w="810" w:type="dxa"/>
            <w:tcBorders>
              <w:top w:val="single" w:sz="4" w:space="0" w:color="000000"/>
              <w:left w:val="single" w:sz="8" w:space="0" w:color="000000"/>
              <w:bottom w:val="nil"/>
              <w:right w:val="single" w:sz="8"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10</w:t>
            </w:r>
          </w:p>
        </w:tc>
        <w:tc>
          <w:tcPr>
            <w:tcW w:w="730" w:type="dxa"/>
            <w:tcBorders>
              <w:top w:val="single" w:sz="4" w:space="0" w:color="000000"/>
              <w:left w:val="nil"/>
              <w:bottom w:val="nil"/>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10</w:t>
            </w:r>
          </w:p>
        </w:tc>
        <w:tc>
          <w:tcPr>
            <w:tcW w:w="1239" w:type="dxa"/>
            <w:tcBorders>
              <w:top w:val="single" w:sz="4" w:space="0" w:color="000000"/>
              <w:left w:val="single" w:sz="4" w:space="0" w:color="000000"/>
              <w:bottom w:val="nil"/>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C3_36</w:t>
            </w:r>
          </w:p>
        </w:tc>
        <w:tc>
          <w:tcPr>
            <w:tcW w:w="1294" w:type="dxa"/>
            <w:tcBorders>
              <w:top w:val="nil"/>
              <w:left w:val="single" w:sz="4" w:space="0" w:color="000000"/>
              <w:bottom w:val="nil"/>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refulare 10</w:t>
            </w:r>
          </w:p>
        </w:tc>
        <w:tc>
          <w:tcPr>
            <w:tcW w:w="1108" w:type="dxa"/>
            <w:tcBorders>
              <w:top w:val="single" w:sz="4" w:space="0" w:color="000000"/>
              <w:left w:val="single" w:sz="4" w:space="0" w:color="000000"/>
              <w:bottom w:val="nil"/>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63</w:t>
            </w:r>
          </w:p>
        </w:tc>
        <w:tc>
          <w:tcPr>
            <w:tcW w:w="1137" w:type="dxa"/>
            <w:tcBorders>
              <w:top w:val="single" w:sz="4" w:space="0" w:color="000000"/>
              <w:left w:val="single" w:sz="4" w:space="0" w:color="000000"/>
              <w:bottom w:val="nil"/>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100</w:t>
            </w:r>
          </w:p>
        </w:tc>
        <w:tc>
          <w:tcPr>
            <w:tcW w:w="1162" w:type="dxa"/>
            <w:tcBorders>
              <w:top w:val="single" w:sz="4" w:space="0" w:color="000000"/>
              <w:left w:val="single" w:sz="4" w:space="0" w:color="000000"/>
              <w:bottom w:val="nil"/>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Calibri" w:hAnsi="Calibri" w:cs="Calibri"/>
                <w:color w:val="000000"/>
                <w:sz w:val="24"/>
                <w:szCs w:val="24"/>
              </w:rPr>
              <w:t>0.5</w:t>
            </w:r>
          </w:p>
        </w:tc>
        <w:tc>
          <w:tcPr>
            <w:tcW w:w="1268" w:type="dxa"/>
            <w:tcBorders>
              <w:top w:val="single" w:sz="4" w:space="0" w:color="000000"/>
              <w:left w:val="single" w:sz="4" w:space="0" w:color="000000"/>
              <w:bottom w:val="nil"/>
              <w:right w:val="single" w:sz="4"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Calibri" w:hAnsi="Calibri" w:cs="Calibri"/>
                <w:color w:val="000000"/>
                <w:sz w:val="24"/>
                <w:szCs w:val="24"/>
              </w:rPr>
              <w:t>7</w:t>
            </w:r>
          </w:p>
        </w:tc>
        <w:tc>
          <w:tcPr>
            <w:tcW w:w="1018" w:type="dxa"/>
            <w:tcBorders>
              <w:top w:val="single" w:sz="4" w:space="0" w:color="000000"/>
              <w:left w:val="single" w:sz="4" w:space="0" w:color="000000"/>
              <w:bottom w:val="nil"/>
              <w:right w:val="single" w:sz="8" w:space="0" w:color="000000"/>
            </w:tcBorders>
            <w:shd w:val="clear" w:color="auto" w:fill="auto"/>
            <w:noWrap/>
            <w:vAlign w:val="center"/>
          </w:tcPr>
          <w:p w:rsidR="00F56990" w:rsidRDefault="00141A84">
            <w:pPr>
              <w:spacing w:after="0" w:line="240" w:lineRule="auto"/>
              <w:jc w:val="both"/>
              <w:rPr>
                <w:rFonts w:ascii="Calibri" w:eastAsia="Times New Roman" w:hAnsi="Calibri" w:cs="Calibri"/>
                <w:color w:val="000000"/>
                <w:sz w:val="24"/>
                <w:szCs w:val="24"/>
              </w:rPr>
            </w:pPr>
            <w:r>
              <w:rPr>
                <w:rFonts w:ascii="Calibri" w:eastAsia="Calibri" w:hAnsi="Calibri" w:cs="Calibri"/>
                <w:color w:val="000000"/>
                <w:sz w:val="24"/>
                <w:szCs w:val="24"/>
              </w:rPr>
              <w:t>4</w:t>
            </w:r>
          </w:p>
        </w:tc>
      </w:tr>
      <w:tr w:rsidR="00F56990">
        <w:trPr>
          <w:trHeight w:val="305"/>
        </w:trPr>
        <w:tc>
          <w:tcPr>
            <w:tcW w:w="5181" w:type="dxa"/>
            <w:gridSpan w:val="5"/>
            <w:tcBorders>
              <w:top w:val="single" w:sz="8" w:space="0" w:color="000000"/>
              <w:left w:val="single" w:sz="8" w:space="0" w:color="000000"/>
              <w:bottom w:val="single" w:sz="8" w:space="0" w:color="000000"/>
              <w:right w:val="single" w:sz="4" w:space="0" w:color="000000"/>
            </w:tcBorders>
            <w:shd w:val="clear" w:color="auto" w:fill="auto"/>
            <w:noWrap/>
            <w:vAlign w:val="bottom"/>
          </w:tcPr>
          <w:p w:rsidR="00F56990" w:rsidRDefault="00141A84">
            <w:pPr>
              <w:spacing w:after="0" w:line="240" w:lineRule="auto"/>
              <w:jc w:val="both"/>
              <w:rPr>
                <w:rFonts w:ascii="Calibri" w:eastAsia="Times New Roman" w:hAnsi="Calibri" w:cs="Calibri"/>
                <w:b/>
                <w:bCs/>
                <w:color w:val="000000"/>
                <w:sz w:val="24"/>
                <w:szCs w:val="24"/>
              </w:rPr>
            </w:pPr>
            <w:r>
              <w:rPr>
                <w:rFonts w:ascii="Calibri" w:eastAsia="Times New Roman" w:hAnsi="Calibri" w:cs="Calibri"/>
                <w:b/>
                <w:bCs/>
                <w:color w:val="000000"/>
                <w:sz w:val="24"/>
                <w:szCs w:val="24"/>
              </w:rPr>
              <w:t>TOTAL</w:t>
            </w:r>
          </w:p>
        </w:tc>
        <w:tc>
          <w:tcPr>
            <w:tcW w:w="1137" w:type="dxa"/>
            <w:tcBorders>
              <w:top w:val="single" w:sz="8" w:space="0" w:color="000000"/>
              <w:left w:val="single" w:sz="4" w:space="0" w:color="000000"/>
              <w:bottom w:val="single" w:sz="8" w:space="0" w:color="000000"/>
              <w:right w:val="single" w:sz="4" w:space="0" w:color="000000"/>
            </w:tcBorders>
            <w:shd w:val="clear" w:color="auto" w:fill="auto"/>
            <w:noWrap/>
            <w:vAlign w:val="bottom"/>
          </w:tcPr>
          <w:p w:rsidR="00F56990" w:rsidRDefault="00141A84">
            <w:pPr>
              <w:spacing w:after="0" w:line="240" w:lineRule="auto"/>
              <w:jc w:val="both"/>
              <w:rPr>
                <w:rFonts w:ascii="Calibri" w:eastAsia="Times New Roman" w:hAnsi="Calibri" w:cs="Calibri"/>
                <w:b/>
                <w:bCs/>
                <w:color w:val="000000"/>
                <w:sz w:val="24"/>
                <w:szCs w:val="24"/>
              </w:rPr>
            </w:pPr>
            <w:r>
              <w:rPr>
                <w:rFonts w:ascii="Calibri" w:eastAsia="Times New Roman" w:hAnsi="Calibri" w:cs="Calibri"/>
                <w:b/>
                <w:bCs/>
                <w:color w:val="000000"/>
                <w:sz w:val="24"/>
                <w:szCs w:val="24"/>
              </w:rPr>
              <w:t>4865</w:t>
            </w:r>
          </w:p>
        </w:tc>
        <w:tc>
          <w:tcPr>
            <w:tcW w:w="1162" w:type="dxa"/>
            <w:tcBorders>
              <w:top w:val="single" w:sz="8" w:space="0" w:color="000000"/>
              <w:left w:val="single" w:sz="4" w:space="0" w:color="000000"/>
              <w:bottom w:val="single" w:sz="8" w:space="0" w:color="000000"/>
              <w:right w:val="single" w:sz="4" w:space="0" w:color="000000"/>
            </w:tcBorders>
            <w:shd w:val="clear" w:color="auto" w:fill="auto"/>
            <w:noWrap/>
            <w:vAlign w:val="bottom"/>
          </w:tcPr>
          <w:p w:rsidR="00F56990" w:rsidRDefault="00F56990">
            <w:pPr>
              <w:spacing w:after="0" w:line="240" w:lineRule="auto"/>
              <w:jc w:val="both"/>
              <w:rPr>
                <w:rFonts w:ascii="Calibri" w:eastAsia="Times New Roman" w:hAnsi="Calibri" w:cs="Calibri"/>
                <w:b/>
                <w:bCs/>
                <w:color w:val="000000"/>
                <w:sz w:val="24"/>
                <w:szCs w:val="24"/>
              </w:rPr>
            </w:pPr>
          </w:p>
        </w:tc>
        <w:tc>
          <w:tcPr>
            <w:tcW w:w="1268" w:type="dxa"/>
            <w:tcBorders>
              <w:top w:val="single" w:sz="8" w:space="0" w:color="000000"/>
              <w:left w:val="single" w:sz="4" w:space="0" w:color="000000"/>
              <w:bottom w:val="single" w:sz="8" w:space="0" w:color="000000"/>
              <w:right w:val="single" w:sz="4" w:space="0" w:color="000000"/>
            </w:tcBorders>
            <w:shd w:val="clear" w:color="auto" w:fill="auto"/>
            <w:noWrap/>
            <w:vAlign w:val="bottom"/>
          </w:tcPr>
          <w:p w:rsidR="00F56990" w:rsidRDefault="00F56990">
            <w:pPr>
              <w:spacing w:after="0" w:line="240" w:lineRule="auto"/>
              <w:jc w:val="both"/>
              <w:rPr>
                <w:rFonts w:ascii="Calibri" w:eastAsia="Times New Roman" w:hAnsi="Calibri" w:cs="Calibri"/>
                <w:b/>
                <w:bCs/>
                <w:color w:val="000000"/>
                <w:sz w:val="24"/>
                <w:szCs w:val="24"/>
              </w:rPr>
            </w:pPr>
          </w:p>
        </w:tc>
        <w:tc>
          <w:tcPr>
            <w:tcW w:w="1018" w:type="dxa"/>
            <w:tcBorders>
              <w:top w:val="single" w:sz="8" w:space="0" w:color="000000"/>
              <w:left w:val="single" w:sz="4" w:space="0" w:color="000000"/>
              <w:bottom w:val="single" w:sz="8" w:space="0" w:color="000000"/>
              <w:right w:val="single" w:sz="8" w:space="0" w:color="000000"/>
            </w:tcBorders>
            <w:shd w:val="clear" w:color="auto" w:fill="auto"/>
            <w:noWrap/>
            <w:vAlign w:val="bottom"/>
          </w:tcPr>
          <w:p w:rsidR="00F56990" w:rsidRDefault="00141A84">
            <w:pPr>
              <w:spacing w:after="0" w:line="240" w:lineRule="auto"/>
              <w:jc w:val="both"/>
              <w:rPr>
                <w:rFonts w:ascii="Calibri" w:eastAsia="Times New Roman" w:hAnsi="Calibri" w:cs="Calibri"/>
                <w:b/>
                <w:bCs/>
                <w:color w:val="000000"/>
                <w:sz w:val="24"/>
                <w:szCs w:val="24"/>
              </w:rPr>
            </w:pPr>
            <w:r>
              <w:rPr>
                <w:rFonts w:ascii="Calibri" w:eastAsia="Times New Roman" w:hAnsi="Calibri" w:cs="Calibri"/>
                <w:b/>
                <w:bCs/>
                <w:color w:val="000000"/>
                <w:sz w:val="24"/>
                <w:szCs w:val="24"/>
              </w:rPr>
              <w:t>40.9</w:t>
            </w:r>
          </w:p>
        </w:tc>
      </w:tr>
    </w:tbl>
    <w:p w:rsidR="00F56990" w:rsidRDefault="00141A84">
      <w:pPr>
        <w:tabs>
          <w:tab w:val="left" w:pos="90"/>
        </w:tabs>
        <w:spacing w:after="0" w:line="276" w:lineRule="auto"/>
        <w:ind w:firstLine="630"/>
        <w:contextualSpacing/>
        <w:jc w:val="both"/>
        <w:rPr>
          <w:rFonts w:ascii="Calibri" w:eastAsia="Calibri" w:hAnsi="Calibri" w:cs="Calibri"/>
          <w:b/>
          <w:i/>
          <w:sz w:val="24"/>
          <w:szCs w:val="24"/>
        </w:rPr>
      </w:pPr>
      <w:r>
        <w:rPr>
          <w:rFonts w:ascii="Calibri" w:eastAsia="Calibri" w:hAnsi="Calibri" w:cs="Calibri"/>
          <w:b/>
          <w:i/>
          <w:sz w:val="24"/>
          <w:szCs w:val="24"/>
        </w:rPr>
        <w:t xml:space="preserve">Conducte de refulare de la statiile de pompare : </w:t>
      </w:r>
    </w:p>
    <w:p w:rsidR="00F56990" w:rsidRDefault="00141A84">
      <w:pPr>
        <w:tabs>
          <w:tab w:val="left" w:pos="90"/>
        </w:tabs>
        <w:spacing w:after="0" w:line="276" w:lineRule="auto"/>
        <w:ind w:firstLine="630"/>
        <w:contextualSpacing/>
        <w:jc w:val="both"/>
        <w:rPr>
          <w:rFonts w:ascii="Calibri" w:eastAsia="Calibri" w:hAnsi="Calibri" w:cs="Calibri"/>
          <w:sz w:val="24"/>
          <w:szCs w:val="24"/>
        </w:rPr>
      </w:pPr>
      <w:r>
        <w:rPr>
          <w:rFonts w:ascii="Calibri" w:eastAsia="Calibri" w:hAnsi="Calibri" w:cs="Calibri"/>
          <w:sz w:val="24"/>
          <w:szCs w:val="24"/>
        </w:rPr>
        <w:t>Conductele de refulare vor transporta apa uzată menajeră de la stațiile de pompare proiectate la rețeua de canalizare menajeră gravitatională .  Apa refulata de la pompele de apa uzata menajera se va face prin conducte de polietilena de inalta densitate PE</w:t>
      </w:r>
      <w:r>
        <w:rPr>
          <w:rFonts w:ascii="Calibri" w:eastAsia="Calibri" w:hAnsi="Calibri" w:cs="Calibri"/>
          <w:sz w:val="24"/>
          <w:szCs w:val="24"/>
        </w:rPr>
        <w:t xml:space="preserve">ID, PE100, SDR 26, Pn 6 bari, in lungime totala de </w:t>
      </w:r>
      <w:r>
        <w:rPr>
          <w:rFonts w:ascii="Calibri" w:eastAsia="Calibri" w:hAnsi="Calibri" w:cs="Calibri"/>
          <w:b/>
          <w:bCs/>
          <w:sz w:val="24"/>
          <w:szCs w:val="24"/>
        </w:rPr>
        <w:t>L = 4865 m</w:t>
      </w:r>
      <w:r>
        <w:rPr>
          <w:rFonts w:ascii="Calibri" w:eastAsia="Calibri" w:hAnsi="Calibri" w:cs="Calibri"/>
          <w:sz w:val="24"/>
          <w:szCs w:val="24"/>
        </w:rPr>
        <w:t xml:space="preserve"> , conform table Statii de pomare si conducte de refulare de mai sus . </w:t>
      </w:r>
    </w:p>
    <w:p w:rsidR="00F56990" w:rsidRDefault="00141A84">
      <w:pPr>
        <w:tabs>
          <w:tab w:val="left" w:pos="-142"/>
          <w:tab w:val="left" w:pos="142"/>
        </w:tabs>
        <w:autoSpaceDE w:val="0"/>
        <w:autoSpaceDN w:val="0"/>
        <w:spacing w:after="0" w:line="276" w:lineRule="auto"/>
        <w:jc w:val="both"/>
        <w:rPr>
          <w:rFonts w:ascii="Calibri" w:eastAsia="Times New Roman" w:hAnsi="Calibri" w:cs="Calibri"/>
          <w:sz w:val="24"/>
          <w:szCs w:val="24"/>
        </w:rPr>
      </w:pPr>
      <w:r>
        <w:rPr>
          <w:rFonts w:ascii="Calibri" w:eastAsia="Times New Roman" w:hAnsi="Calibri" w:cs="Calibri"/>
          <w:i/>
          <w:iCs/>
          <w:sz w:val="24"/>
          <w:szCs w:val="24"/>
        </w:rPr>
        <w:lastRenderedPageBreak/>
        <w:t xml:space="preserve">Conducta de refulare 1 porneste din </w:t>
      </w:r>
      <w:r>
        <w:rPr>
          <w:rFonts w:ascii="Calibri" w:eastAsia="Times New Roman" w:hAnsi="Calibri" w:cs="Calibri"/>
          <w:sz w:val="24"/>
          <w:szCs w:val="24"/>
        </w:rPr>
        <w:t>statia de pompare SP 1 amplasata pe DN 6 km 303+730 ( X = 344170,8 ;  Y 345219,1)</w:t>
      </w:r>
      <w:r>
        <w:rPr>
          <w:rFonts w:ascii="Calibri" w:eastAsia="Times New Roman" w:hAnsi="Calibri" w:cs="Calibri"/>
          <w:b/>
          <w:bCs/>
          <w:i/>
          <w:iCs/>
          <w:sz w:val="24"/>
          <w:szCs w:val="24"/>
        </w:rPr>
        <w:t xml:space="preserve"> ,  aferenta drumului Judetean DJ 561A are lungimea L = 200 m</w:t>
      </w:r>
      <w:r>
        <w:rPr>
          <w:rFonts w:ascii="Calibri" w:eastAsia="Times New Roman" w:hAnsi="Calibri" w:cs="Calibri"/>
          <w:sz w:val="24"/>
          <w:szCs w:val="24"/>
        </w:rPr>
        <w:t xml:space="preserve">                       ( conducta refulare 1 de la SP1 la SE are lungimea totala L = 710 m ).   Adancimea de pozare a conductei de refulare care se va amplasa de-a lungul drumului  Judetean DJ 56</w:t>
      </w:r>
      <w:r>
        <w:rPr>
          <w:rFonts w:ascii="Calibri" w:eastAsia="Times New Roman" w:hAnsi="Calibri" w:cs="Calibri"/>
          <w:sz w:val="24"/>
          <w:szCs w:val="24"/>
        </w:rPr>
        <w:t xml:space="preserve">1 A  va fi H = 1.00 m fata de cota terenului natural . </w:t>
      </w:r>
    </w:p>
    <w:p w:rsidR="00F56990" w:rsidRDefault="00141A84">
      <w:pPr>
        <w:numPr>
          <w:ilvl w:val="1"/>
          <w:numId w:val="9"/>
        </w:numPr>
        <w:tabs>
          <w:tab w:val="left" w:pos="-142"/>
          <w:tab w:val="left" w:pos="142"/>
          <w:tab w:val="left" w:pos="1843"/>
        </w:tabs>
        <w:autoSpaceDE w:val="0"/>
        <w:autoSpaceDN w:val="0"/>
        <w:spacing w:after="0" w:line="276" w:lineRule="auto"/>
        <w:ind w:left="142" w:firstLine="1418"/>
        <w:jc w:val="both"/>
        <w:rPr>
          <w:rFonts w:ascii="Calibri" w:eastAsia="Times New Roman" w:hAnsi="Calibri" w:cs="Calibri"/>
          <w:sz w:val="24"/>
          <w:szCs w:val="24"/>
        </w:rPr>
      </w:pPr>
      <w:r>
        <w:rPr>
          <w:rFonts w:ascii="Calibri" w:eastAsia="Times New Roman" w:hAnsi="Calibri" w:cs="Calibri"/>
          <w:b/>
          <w:bCs/>
          <w:i/>
          <w:iCs/>
          <w:sz w:val="24"/>
          <w:szCs w:val="24"/>
        </w:rPr>
        <w:t xml:space="preserve"> </w:t>
      </w:r>
      <w:r>
        <w:rPr>
          <w:rFonts w:ascii="Calibri" w:eastAsia="Times New Roman" w:hAnsi="Calibri" w:cs="Calibri"/>
          <w:i/>
          <w:iCs/>
          <w:sz w:val="24"/>
          <w:szCs w:val="24"/>
        </w:rPr>
        <w:t xml:space="preserve">Distanta intre axul DJ 561 A si conducta de refulare va fi de  8.5 m  , </w:t>
      </w:r>
    </w:p>
    <w:p w:rsidR="00F56990" w:rsidRDefault="00141A84">
      <w:pPr>
        <w:numPr>
          <w:ilvl w:val="1"/>
          <w:numId w:val="9"/>
        </w:numPr>
        <w:tabs>
          <w:tab w:val="left" w:pos="-142"/>
          <w:tab w:val="left" w:pos="142"/>
          <w:tab w:val="left" w:pos="1843"/>
        </w:tabs>
        <w:autoSpaceDE w:val="0"/>
        <w:autoSpaceDN w:val="0"/>
        <w:spacing w:after="0" w:line="276" w:lineRule="auto"/>
        <w:ind w:left="142" w:firstLine="1418"/>
        <w:jc w:val="both"/>
        <w:rPr>
          <w:rFonts w:ascii="Calibri" w:eastAsia="Times New Roman" w:hAnsi="Calibri" w:cs="Calibri"/>
          <w:sz w:val="24"/>
          <w:szCs w:val="24"/>
        </w:rPr>
      </w:pPr>
      <w:r>
        <w:rPr>
          <w:rFonts w:ascii="Calibri" w:eastAsia="Times New Roman" w:hAnsi="Calibri" w:cs="Calibri"/>
          <w:sz w:val="24"/>
          <w:szCs w:val="24"/>
        </w:rPr>
        <w:t xml:space="preserve"> Distanta dintre acostamentul DJ 561A  si conducta de refulare va fi de 4.5 m</w:t>
      </w:r>
    </w:p>
    <w:p w:rsidR="00F56990" w:rsidRDefault="00141A84">
      <w:pPr>
        <w:numPr>
          <w:ilvl w:val="1"/>
          <w:numId w:val="9"/>
        </w:numPr>
        <w:tabs>
          <w:tab w:val="left" w:pos="-142"/>
          <w:tab w:val="left" w:pos="142"/>
          <w:tab w:val="left" w:pos="1843"/>
        </w:tabs>
        <w:autoSpaceDE w:val="0"/>
        <w:autoSpaceDN w:val="0"/>
        <w:spacing w:after="0" w:line="276" w:lineRule="auto"/>
        <w:ind w:left="142" w:firstLine="1418"/>
        <w:jc w:val="both"/>
        <w:rPr>
          <w:rFonts w:ascii="Calibri" w:eastAsia="Times New Roman" w:hAnsi="Calibri" w:cs="Calibri"/>
          <w:sz w:val="24"/>
          <w:szCs w:val="24"/>
        </w:rPr>
      </w:pPr>
      <w:r>
        <w:rPr>
          <w:rFonts w:ascii="Calibri" w:eastAsia="Times New Roman" w:hAnsi="Calibri" w:cs="Calibri"/>
          <w:sz w:val="24"/>
          <w:szCs w:val="24"/>
        </w:rPr>
        <w:t xml:space="preserve">Montarea acesteia </w:t>
      </w:r>
      <w:r>
        <w:rPr>
          <w:rFonts w:ascii="Calibri" w:eastAsia="Times New Roman" w:hAnsi="Calibri" w:cs="Calibri"/>
          <w:b/>
          <w:bCs/>
          <w:sz w:val="24"/>
          <w:szCs w:val="24"/>
        </w:rPr>
        <w:t>nu afecteaza in nici un fel</w:t>
      </w:r>
      <w:r>
        <w:rPr>
          <w:rFonts w:ascii="Calibri" w:eastAsia="Times New Roman" w:hAnsi="Calibri" w:cs="Calibri"/>
          <w:sz w:val="24"/>
          <w:szCs w:val="24"/>
        </w:rPr>
        <w:t xml:space="preserve"> Dr</w:t>
      </w:r>
      <w:r>
        <w:rPr>
          <w:rFonts w:ascii="Calibri" w:eastAsia="Times New Roman" w:hAnsi="Calibri" w:cs="Calibri"/>
          <w:sz w:val="24"/>
          <w:szCs w:val="24"/>
        </w:rPr>
        <w:t>umul Judetean DJ 561A si componentele acestuia ( parte carosabila , acostament , santuri si rigole) . Terenul permite amplasarea fara probleme a  acestei conducte deoarece distanta dintre Ax drum judetean DJ 561A si stalpul  de telefonie (aflat pe  domeniu</w:t>
      </w:r>
      <w:r>
        <w:rPr>
          <w:rFonts w:ascii="Calibri" w:eastAsia="Times New Roman" w:hAnsi="Calibri" w:cs="Calibri"/>
          <w:sz w:val="24"/>
          <w:szCs w:val="24"/>
        </w:rPr>
        <w:t>l public ) este de minim 13 m .</w:t>
      </w:r>
    </w:p>
    <w:p w:rsidR="00F56990" w:rsidRDefault="00141A84">
      <w:pPr>
        <w:tabs>
          <w:tab w:val="left" w:pos="90"/>
        </w:tabs>
        <w:spacing w:after="0" w:line="276" w:lineRule="auto"/>
        <w:contextualSpacing/>
        <w:jc w:val="both"/>
        <w:rPr>
          <w:rFonts w:ascii="Calibri" w:eastAsia="Calibri" w:hAnsi="Calibri" w:cs="Calibri"/>
          <w:sz w:val="24"/>
          <w:szCs w:val="24"/>
        </w:rPr>
      </w:pPr>
      <w:r>
        <w:rPr>
          <w:rFonts w:ascii="Calibri" w:eastAsia="Calibri" w:hAnsi="Calibri" w:cs="Calibri"/>
          <w:sz w:val="24"/>
          <w:szCs w:val="24"/>
        </w:rPr>
        <w:tab/>
        <w:t xml:space="preserve">La intersectia drumului national DN 6 cu DJ 561A , conduta de refulare isi mentine sensul  spre DJ 561A , conform profilele longitudinale si transversal. </w:t>
      </w:r>
    </w:p>
    <w:p w:rsidR="00F56990" w:rsidRDefault="00141A84">
      <w:pPr>
        <w:tabs>
          <w:tab w:val="left" w:pos="90"/>
        </w:tabs>
        <w:spacing w:after="0" w:line="276" w:lineRule="auto"/>
        <w:contextualSpacing/>
        <w:jc w:val="both"/>
        <w:rPr>
          <w:rFonts w:ascii="Calibri" w:eastAsia="Times New Roman" w:hAnsi="Calibri" w:cs="Calibri"/>
          <w:sz w:val="24"/>
          <w:szCs w:val="24"/>
          <w:lang w:val="ro-RO" w:eastAsia="ro-RO"/>
        </w:rPr>
      </w:pPr>
      <w:r>
        <w:rPr>
          <w:rFonts w:ascii="Calibri" w:eastAsia="Calibri" w:hAnsi="Calibri" w:cs="Calibri"/>
          <w:sz w:val="24"/>
          <w:szCs w:val="24"/>
        </w:rPr>
        <w:t xml:space="preserve">Montarea conductei de refulare : </w:t>
      </w:r>
      <w:r>
        <w:rPr>
          <w:rFonts w:ascii="Calibri" w:eastAsia="Times New Roman" w:hAnsi="Calibri" w:cs="Calibri"/>
          <w:sz w:val="24"/>
          <w:szCs w:val="24"/>
          <w:lang w:val="ro-RO" w:eastAsia="ro-RO"/>
        </w:rPr>
        <w:t>se face in santuri sapate mecanic ,</w:t>
      </w:r>
      <w:r>
        <w:rPr>
          <w:rFonts w:ascii="Calibri" w:eastAsia="Times New Roman" w:hAnsi="Calibri" w:cs="Calibri"/>
          <w:sz w:val="24"/>
          <w:szCs w:val="24"/>
          <w:lang w:val="ro-RO" w:eastAsia="ro-RO"/>
        </w:rPr>
        <w:t xml:space="preserve"> mai putin ultimii 25 cm care se sapa manual atingand adancimea de 1.20 m, pe un pat de nisip compactat in grosime de 10 cm. Conductele  de refulare vor fi  amplasate pe traseul retelei de canalizare.</w:t>
      </w:r>
      <w:r>
        <w:rPr>
          <w:rFonts w:ascii="Calibri" w:eastAsia="Times New Roman" w:hAnsi="Calibri" w:cs="Calibri"/>
          <w:sz w:val="24"/>
          <w:szCs w:val="24"/>
          <w:lang w:eastAsia="ro-RO"/>
        </w:rPr>
        <w:t xml:space="preserve"> </w:t>
      </w:r>
      <w:r>
        <w:rPr>
          <w:rFonts w:ascii="Calibri" w:eastAsia="Times New Roman" w:hAnsi="Calibri" w:cs="Calibri"/>
          <w:sz w:val="24"/>
          <w:szCs w:val="24"/>
          <w:lang w:val="ro-RO" w:eastAsia="ro-RO"/>
        </w:rPr>
        <w:t>Dupa montarea conductelor conform planurilor de situati</w:t>
      </w:r>
      <w:r>
        <w:rPr>
          <w:rFonts w:ascii="Calibri" w:eastAsia="Times New Roman" w:hAnsi="Calibri" w:cs="Calibri"/>
          <w:sz w:val="24"/>
          <w:szCs w:val="24"/>
          <w:lang w:val="ro-RO" w:eastAsia="ro-RO"/>
        </w:rPr>
        <w:t xml:space="preserve">e se va face umplutura cu nisip in grosime de 10 cm peste generatoarea superioara a conductei , cu atentie, punandu-se concomitent umplutura in ambele parti ale conductei montate. </w:t>
      </w:r>
    </w:p>
    <w:p w:rsidR="00F56990" w:rsidRDefault="00141A84">
      <w:pPr>
        <w:tabs>
          <w:tab w:val="left" w:pos="90"/>
        </w:tabs>
        <w:spacing w:after="0" w:line="276" w:lineRule="auto"/>
        <w:jc w:val="both"/>
        <w:rPr>
          <w:rFonts w:ascii="Calibri" w:eastAsia="Times New Roman" w:hAnsi="Calibri" w:cs="Calibri"/>
          <w:sz w:val="24"/>
          <w:szCs w:val="24"/>
          <w:lang w:val="ro-RO" w:eastAsia="ro-RO"/>
        </w:rPr>
      </w:pPr>
      <w:r>
        <w:rPr>
          <w:rFonts w:ascii="Calibri" w:eastAsia="Times New Roman" w:hAnsi="Calibri" w:cs="Calibri"/>
          <w:sz w:val="24"/>
          <w:szCs w:val="24"/>
          <w:lang w:val="ro-RO" w:eastAsia="ro-RO"/>
        </w:rPr>
        <w:t xml:space="preserve">Restul umpluturii se va executa din  pamant fara materii organice, argila, </w:t>
      </w:r>
      <w:r>
        <w:rPr>
          <w:rFonts w:ascii="Calibri" w:eastAsia="Times New Roman" w:hAnsi="Calibri" w:cs="Calibri"/>
          <w:sz w:val="24"/>
          <w:szCs w:val="24"/>
          <w:lang w:val="ro-RO" w:eastAsia="ro-RO"/>
        </w:rPr>
        <w:t xml:space="preserve">corpuri solide , compactat in straturi succesive pana la atingerea cotei terenului natural.  </w:t>
      </w:r>
    </w:p>
    <w:p w:rsidR="00F56990" w:rsidRDefault="00141A84">
      <w:pPr>
        <w:tabs>
          <w:tab w:val="left" w:pos="90"/>
        </w:tabs>
        <w:spacing w:after="0" w:line="276" w:lineRule="auto"/>
        <w:jc w:val="both"/>
        <w:rPr>
          <w:rFonts w:ascii="Calibri" w:eastAsia="Times New Roman" w:hAnsi="Calibri" w:cs="Calibri"/>
          <w:sz w:val="24"/>
          <w:szCs w:val="24"/>
          <w:lang w:val="ro-RO" w:eastAsia="ro-RO"/>
        </w:rPr>
      </w:pPr>
      <w:r>
        <w:rPr>
          <w:rFonts w:ascii="Calibri" w:eastAsia="Times New Roman" w:hAnsi="Calibri" w:cs="Calibri"/>
          <w:sz w:val="24"/>
          <w:szCs w:val="24"/>
          <w:lang w:val="ro-RO" w:eastAsia="ro-RO"/>
        </w:rPr>
        <w:t xml:space="preserve">Montarea conductelor se va executa conform  detaliilor de executie. </w:t>
      </w:r>
    </w:p>
    <w:p w:rsidR="00F56990" w:rsidRDefault="00141A84">
      <w:pPr>
        <w:tabs>
          <w:tab w:val="left" w:pos="90"/>
        </w:tabs>
        <w:spacing w:after="0" w:line="276" w:lineRule="auto"/>
        <w:contextualSpacing/>
        <w:jc w:val="both"/>
        <w:rPr>
          <w:rFonts w:ascii="Calibri" w:eastAsia="Calibri" w:hAnsi="Calibri" w:cs="Calibri"/>
          <w:sz w:val="24"/>
          <w:szCs w:val="24"/>
        </w:rPr>
      </w:pPr>
      <w:r>
        <w:rPr>
          <w:rFonts w:ascii="Calibri" w:eastAsia="Calibri" w:hAnsi="Calibri" w:cs="Calibri"/>
          <w:sz w:val="24"/>
          <w:szCs w:val="24"/>
        </w:rPr>
        <w:t>Apa refulata de la pompele de apa uzata menajera se va face prin conducte de polietilena de i</w:t>
      </w:r>
      <w:r>
        <w:rPr>
          <w:rFonts w:ascii="Calibri" w:eastAsia="Calibri" w:hAnsi="Calibri" w:cs="Calibri"/>
          <w:sz w:val="24"/>
          <w:szCs w:val="24"/>
        </w:rPr>
        <w:t xml:space="preserve">nalta densitate PEID, PE100, SDR 26, Pn 6 bari, in lungime totala de </w:t>
      </w:r>
      <w:r>
        <w:rPr>
          <w:rFonts w:ascii="Calibri" w:eastAsia="Calibri" w:hAnsi="Calibri" w:cs="Calibri"/>
          <w:b/>
          <w:bCs/>
          <w:sz w:val="24"/>
          <w:szCs w:val="24"/>
        </w:rPr>
        <w:t xml:space="preserve">Ltot= 4865 m </w:t>
      </w:r>
      <w:r>
        <w:rPr>
          <w:rFonts w:ascii="Calibri" w:eastAsia="Calibri" w:hAnsi="Calibri" w:cs="Calibri"/>
          <w:sz w:val="24"/>
          <w:szCs w:val="24"/>
        </w:rPr>
        <w:t xml:space="preserve">, conform table de mai sus . </w:t>
      </w:r>
    </w:p>
    <w:p w:rsidR="00F56990" w:rsidRDefault="00141A84">
      <w:pPr>
        <w:pStyle w:val="Listparagraf"/>
        <w:numPr>
          <w:ilvl w:val="0"/>
          <w:numId w:val="10"/>
        </w:numPr>
        <w:tabs>
          <w:tab w:val="left" w:pos="0"/>
        </w:tabs>
        <w:spacing w:after="0" w:line="276" w:lineRule="auto"/>
        <w:jc w:val="both"/>
        <w:rPr>
          <w:rFonts w:ascii="Calibri" w:eastAsia="Calibri" w:hAnsi="Calibri" w:cs="Calibri"/>
          <w:sz w:val="24"/>
          <w:szCs w:val="24"/>
        </w:rPr>
      </w:pPr>
      <w:bookmarkStart w:id="219" w:name="_Hlk128926048"/>
      <w:r>
        <w:rPr>
          <w:rFonts w:ascii="Calibri" w:eastAsia="Calibri" w:hAnsi="Calibri" w:cs="Calibri"/>
          <w:sz w:val="24"/>
          <w:szCs w:val="24"/>
        </w:rPr>
        <w:t xml:space="preserve">Apa refulata de la pompele de apa uzata menajera se va face prin conducte de polietilena de inalta densitate PEID, PE100, SDR 26, Pn 6 bari, in lungime totala de </w:t>
      </w:r>
      <w:r>
        <w:rPr>
          <w:rFonts w:ascii="Calibri" w:eastAsia="Calibri" w:hAnsi="Calibri" w:cs="Calibri"/>
          <w:b/>
          <w:bCs/>
          <w:sz w:val="24"/>
          <w:szCs w:val="24"/>
        </w:rPr>
        <w:t>Ltot= 4865 m</w:t>
      </w:r>
      <w:r>
        <w:rPr>
          <w:rFonts w:ascii="Calibri" w:eastAsia="Calibri" w:hAnsi="Calibri" w:cs="Calibri"/>
          <w:sz w:val="24"/>
          <w:szCs w:val="24"/>
        </w:rPr>
        <w:t xml:space="preserve"> , conform table de mai sus . </w:t>
      </w:r>
    </w:p>
    <w:bookmarkEnd w:id="219"/>
    <w:p w:rsidR="00F56990" w:rsidRDefault="00141A84">
      <w:pPr>
        <w:tabs>
          <w:tab w:val="left" w:pos="90"/>
        </w:tabs>
        <w:spacing w:after="0" w:line="276" w:lineRule="auto"/>
        <w:jc w:val="both"/>
        <w:rPr>
          <w:rFonts w:ascii="Calibri" w:eastAsia="Times New Roman" w:hAnsi="Calibri" w:cs="Calibri"/>
          <w:sz w:val="24"/>
          <w:szCs w:val="24"/>
          <w:lang w:val="ro-RO" w:eastAsia="ro-RO"/>
        </w:rPr>
      </w:pPr>
      <w:r>
        <w:rPr>
          <w:rFonts w:ascii="Calibri" w:eastAsia="Times New Roman" w:hAnsi="Calibri" w:cs="Calibri"/>
          <w:sz w:val="24"/>
          <w:szCs w:val="24"/>
          <w:lang w:val="ro-RO" w:eastAsia="ro-RO"/>
        </w:rPr>
        <w:t xml:space="preserve">La dimensionarea retelei  de canalizare  s-a tinut </w:t>
      </w:r>
      <w:r>
        <w:rPr>
          <w:rFonts w:ascii="Calibri" w:eastAsia="Times New Roman" w:hAnsi="Calibri" w:cs="Calibri"/>
          <w:sz w:val="24"/>
          <w:szCs w:val="24"/>
          <w:lang w:val="ro-RO" w:eastAsia="ro-RO"/>
        </w:rPr>
        <w:t>seama de prevederile STAS 3051-91 ,  O MTCT 161/15.02.2005 “ Lucrari de alimentare cu apa si canalizare “ , O MCTC 163/15.02.2005 “ Instalatii de epurare ape uzate “ , STAS 1846-2006 , STAS 1846-2-2007 , GP 106/2004 si NP 133/2022</w:t>
      </w:r>
    </w:p>
    <w:p w:rsidR="00F56990" w:rsidRDefault="00141A84">
      <w:pPr>
        <w:tabs>
          <w:tab w:val="left" w:pos="90"/>
        </w:tabs>
        <w:spacing w:after="0" w:line="276" w:lineRule="auto"/>
        <w:jc w:val="both"/>
        <w:rPr>
          <w:rFonts w:ascii="Calibri" w:eastAsia="Times New Roman" w:hAnsi="Calibri" w:cs="Calibri"/>
          <w:sz w:val="24"/>
          <w:szCs w:val="24"/>
          <w:lang w:val="ro-RO" w:eastAsia="ro-RO"/>
        </w:rPr>
      </w:pPr>
      <w:r>
        <w:rPr>
          <w:rFonts w:ascii="Calibri" w:eastAsia="Times New Roman" w:hAnsi="Calibri" w:cs="Calibri"/>
          <w:sz w:val="24"/>
          <w:szCs w:val="24"/>
          <w:lang w:val="ro-RO" w:eastAsia="ro-RO"/>
        </w:rPr>
        <w:t>Sistemul de canalizare s-</w:t>
      </w:r>
      <w:r>
        <w:rPr>
          <w:rFonts w:ascii="Calibri" w:eastAsia="Times New Roman" w:hAnsi="Calibri" w:cs="Calibri"/>
          <w:sz w:val="24"/>
          <w:szCs w:val="24"/>
          <w:lang w:val="ro-RO" w:eastAsia="ro-RO"/>
        </w:rPr>
        <w:t>a realizat urmarindu-se pe cat posibil curgerea gravitationala , avand in vedere urmatoarele avantaje:</w:t>
      </w:r>
    </w:p>
    <w:p w:rsidR="00F56990" w:rsidRDefault="00141A84">
      <w:pPr>
        <w:numPr>
          <w:ilvl w:val="0"/>
          <w:numId w:val="11"/>
        </w:numPr>
        <w:tabs>
          <w:tab w:val="left" w:pos="0"/>
        </w:tabs>
        <w:spacing w:after="0" w:line="276" w:lineRule="auto"/>
        <w:ind w:left="0" w:firstLine="630"/>
        <w:jc w:val="both"/>
        <w:rPr>
          <w:rFonts w:ascii="Calibri" w:eastAsia="Calibri" w:hAnsi="Calibri" w:cs="Calibri"/>
          <w:sz w:val="24"/>
          <w:szCs w:val="24"/>
          <w:lang w:val="ro-RO" w:eastAsia="ro-RO"/>
        </w:rPr>
      </w:pPr>
      <w:r>
        <w:rPr>
          <w:rFonts w:ascii="Calibri" w:eastAsia="Calibri" w:hAnsi="Calibri" w:cs="Calibri"/>
          <w:sz w:val="24"/>
          <w:szCs w:val="24"/>
          <w:lang w:val="ro-RO" w:eastAsia="ro-RO"/>
        </w:rPr>
        <w:t xml:space="preserve">Sistemul asigura siguranta maxima in exploatare </w:t>
      </w:r>
    </w:p>
    <w:p w:rsidR="00F56990" w:rsidRDefault="00141A84">
      <w:pPr>
        <w:numPr>
          <w:ilvl w:val="0"/>
          <w:numId w:val="11"/>
        </w:numPr>
        <w:tabs>
          <w:tab w:val="left" w:pos="0"/>
        </w:tabs>
        <w:spacing w:after="0" w:line="276" w:lineRule="auto"/>
        <w:ind w:left="0" w:firstLine="630"/>
        <w:jc w:val="both"/>
        <w:rPr>
          <w:rFonts w:ascii="Calibri" w:eastAsia="Calibri" w:hAnsi="Calibri" w:cs="Calibri"/>
          <w:sz w:val="24"/>
          <w:szCs w:val="24"/>
          <w:lang w:val="ro-RO" w:eastAsia="ro-RO"/>
        </w:rPr>
      </w:pPr>
      <w:r>
        <w:rPr>
          <w:rFonts w:ascii="Calibri" w:eastAsia="Calibri" w:hAnsi="Calibri" w:cs="Calibri"/>
          <w:sz w:val="24"/>
          <w:szCs w:val="24"/>
          <w:lang w:val="ro-RO" w:eastAsia="ro-RO"/>
        </w:rPr>
        <w:t xml:space="preserve">Costurile de exploatare sunt mai reduse decat cele ale sistemelor speciale de evacuare </w:t>
      </w:r>
    </w:p>
    <w:p w:rsidR="00F56990" w:rsidRDefault="00141A84">
      <w:pPr>
        <w:numPr>
          <w:ilvl w:val="0"/>
          <w:numId w:val="11"/>
        </w:numPr>
        <w:tabs>
          <w:tab w:val="left" w:pos="0"/>
        </w:tabs>
        <w:spacing w:after="0" w:line="276" w:lineRule="auto"/>
        <w:ind w:left="0" w:firstLine="630"/>
        <w:jc w:val="both"/>
        <w:rPr>
          <w:rFonts w:ascii="Calibri" w:eastAsia="Calibri" w:hAnsi="Calibri" w:cs="Calibri"/>
          <w:sz w:val="24"/>
          <w:szCs w:val="24"/>
          <w:lang w:val="ro-RO" w:eastAsia="ro-RO"/>
        </w:rPr>
      </w:pPr>
      <w:r>
        <w:rPr>
          <w:rFonts w:ascii="Calibri" w:eastAsia="Calibri" w:hAnsi="Calibri" w:cs="Calibri"/>
          <w:sz w:val="24"/>
          <w:szCs w:val="24"/>
          <w:lang w:val="ro-RO" w:eastAsia="ro-RO"/>
        </w:rPr>
        <w:t>Datorita mentine</w:t>
      </w:r>
      <w:r>
        <w:rPr>
          <w:rFonts w:ascii="Calibri" w:eastAsia="Calibri" w:hAnsi="Calibri" w:cs="Calibri"/>
          <w:sz w:val="24"/>
          <w:szCs w:val="24"/>
          <w:lang w:val="ro-RO" w:eastAsia="ro-RO"/>
        </w:rPr>
        <w:t>rii apei in mediul aerob , in conditii normale de functionare nu apar probleme de miros</w:t>
      </w:r>
    </w:p>
    <w:p w:rsidR="00F56990" w:rsidRDefault="00141A84">
      <w:pPr>
        <w:numPr>
          <w:ilvl w:val="0"/>
          <w:numId w:val="11"/>
        </w:numPr>
        <w:tabs>
          <w:tab w:val="left" w:pos="0"/>
        </w:tabs>
        <w:spacing w:after="0" w:line="276" w:lineRule="auto"/>
        <w:ind w:left="0" w:firstLine="630"/>
        <w:jc w:val="both"/>
        <w:rPr>
          <w:rFonts w:ascii="Calibri" w:eastAsia="Calibri" w:hAnsi="Calibri" w:cs="Calibri"/>
          <w:sz w:val="24"/>
          <w:szCs w:val="24"/>
          <w:lang w:val="ro-RO" w:eastAsia="ro-RO"/>
        </w:rPr>
      </w:pPr>
      <w:r>
        <w:rPr>
          <w:rFonts w:ascii="Calibri" w:eastAsia="Calibri" w:hAnsi="Calibri" w:cs="Calibri"/>
          <w:sz w:val="24"/>
          <w:szCs w:val="24"/>
          <w:lang w:val="ro-RO" w:eastAsia="ro-RO"/>
        </w:rPr>
        <w:t>Apa menajera este evacuta direct fara timpi de stationare.</w:t>
      </w:r>
    </w:p>
    <w:p w:rsidR="00F56990" w:rsidRDefault="00141A84">
      <w:pPr>
        <w:tabs>
          <w:tab w:val="left" w:pos="0"/>
        </w:tabs>
        <w:spacing w:after="0" w:line="276" w:lineRule="auto"/>
        <w:jc w:val="both"/>
        <w:rPr>
          <w:rFonts w:ascii="Calibri" w:eastAsia="Calibri" w:hAnsi="Calibri" w:cs="Calibri"/>
          <w:sz w:val="24"/>
          <w:szCs w:val="24"/>
        </w:rPr>
      </w:pPr>
      <w:r>
        <w:rPr>
          <w:rFonts w:ascii="Calibri" w:eastAsia="Calibri" w:hAnsi="Calibri" w:cs="Calibri"/>
          <w:sz w:val="24"/>
          <w:szCs w:val="24"/>
        </w:rPr>
        <w:t>Amplasarea  retelei de canalizare se face pe reteua de drumuri a localitatii Valea Ursului   , astfel:</w:t>
      </w:r>
    </w:p>
    <w:p w:rsidR="00F56990" w:rsidRDefault="00141A84">
      <w:pPr>
        <w:numPr>
          <w:ilvl w:val="0"/>
          <w:numId w:val="12"/>
        </w:numPr>
        <w:tabs>
          <w:tab w:val="left" w:pos="0"/>
        </w:tabs>
        <w:spacing w:after="0" w:line="276" w:lineRule="auto"/>
        <w:ind w:left="0" w:firstLine="630"/>
        <w:contextualSpacing/>
        <w:jc w:val="both"/>
        <w:rPr>
          <w:rFonts w:ascii="Calibri" w:eastAsia="Calibri" w:hAnsi="Calibri" w:cs="Calibri"/>
          <w:color w:val="FF0000"/>
          <w:sz w:val="24"/>
          <w:szCs w:val="24"/>
        </w:rPr>
      </w:pPr>
      <w:r>
        <w:rPr>
          <w:rFonts w:ascii="Calibri" w:eastAsia="Calibri" w:hAnsi="Calibri" w:cs="Calibri"/>
          <w:sz w:val="24"/>
          <w:szCs w:val="24"/>
        </w:rPr>
        <w:lastRenderedPageBreak/>
        <w:t>Aferent drumurilor asfaltate DN 6 (E70)  se va amplasa pe ambele parti ale drumului intre limita de proprietate si acostamentul drumului intre poz. km300+240 - km303+730 , partea stanga, si km300+300 - km304+040 , partea dreapta</w:t>
      </w:r>
    </w:p>
    <w:p w:rsidR="00F56990" w:rsidRDefault="00141A84">
      <w:pPr>
        <w:numPr>
          <w:ilvl w:val="0"/>
          <w:numId w:val="12"/>
        </w:numPr>
        <w:tabs>
          <w:tab w:val="left" w:pos="0"/>
        </w:tabs>
        <w:spacing w:after="0" w:line="276" w:lineRule="auto"/>
        <w:ind w:left="0" w:firstLine="630"/>
        <w:contextualSpacing/>
        <w:jc w:val="both"/>
        <w:rPr>
          <w:rFonts w:ascii="Calibri" w:eastAsia="Calibri" w:hAnsi="Calibri" w:cs="Calibri"/>
          <w:sz w:val="24"/>
          <w:szCs w:val="24"/>
        </w:rPr>
      </w:pPr>
      <w:r>
        <w:rPr>
          <w:rFonts w:ascii="Calibri" w:eastAsia="Calibri" w:hAnsi="Calibri" w:cs="Calibri"/>
          <w:sz w:val="24"/>
          <w:szCs w:val="24"/>
        </w:rPr>
        <w:t>Aferent drumurilor neasfalt</w:t>
      </w:r>
      <w:r>
        <w:rPr>
          <w:rFonts w:ascii="Calibri" w:eastAsia="Calibri" w:hAnsi="Calibri" w:cs="Calibri"/>
          <w:sz w:val="24"/>
          <w:szCs w:val="24"/>
        </w:rPr>
        <w:t xml:space="preserve">ate ( drumuri locale DC 86A ) se va amplasa pe o parte a acestuia ( opus sistemului de alimentare cu apa)  </w:t>
      </w:r>
    </w:p>
    <w:p w:rsidR="00F56990" w:rsidRDefault="00141A84">
      <w:pPr>
        <w:numPr>
          <w:ilvl w:val="0"/>
          <w:numId w:val="12"/>
        </w:numPr>
        <w:tabs>
          <w:tab w:val="left" w:pos="0"/>
        </w:tabs>
        <w:spacing w:after="0" w:line="276" w:lineRule="auto"/>
        <w:ind w:left="0" w:firstLine="630"/>
        <w:contextualSpacing/>
        <w:jc w:val="both"/>
        <w:rPr>
          <w:rFonts w:ascii="Calibri" w:eastAsia="Calibri" w:hAnsi="Calibri" w:cs="Calibri"/>
          <w:sz w:val="24"/>
          <w:szCs w:val="24"/>
        </w:rPr>
      </w:pPr>
      <w:r>
        <w:rPr>
          <w:rFonts w:ascii="Calibri" w:eastAsia="Calibri" w:hAnsi="Calibri" w:cs="Calibri"/>
          <w:sz w:val="24"/>
          <w:szCs w:val="24"/>
        </w:rPr>
        <w:t xml:space="preserve"> Statia de epurare ape uzate menajere se va amplasa in partea de nord-vest  a localitatii Valea Ursului  in zona cea mai joasa (Nc 51400 ) .</w:t>
      </w:r>
    </w:p>
    <w:p w:rsidR="00F56990" w:rsidRDefault="00141A84">
      <w:pPr>
        <w:tabs>
          <w:tab w:val="left" w:pos="0"/>
        </w:tabs>
        <w:spacing w:after="0" w:line="276" w:lineRule="auto"/>
        <w:contextualSpacing/>
        <w:jc w:val="both"/>
        <w:rPr>
          <w:rFonts w:ascii="Calibri" w:eastAsia="Calibri" w:hAnsi="Calibri" w:cs="Calibri"/>
          <w:sz w:val="24"/>
          <w:szCs w:val="24"/>
        </w:rPr>
      </w:pPr>
      <w:r>
        <w:rPr>
          <w:rFonts w:ascii="Calibri" w:eastAsia="Calibri" w:hAnsi="Calibri" w:cs="Calibri"/>
          <w:sz w:val="24"/>
          <w:szCs w:val="24"/>
        </w:rPr>
        <w:t>Toate l</w:t>
      </w:r>
      <w:r>
        <w:rPr>
          <w:rFonts w:ascii="Calibri" w:eastAsia="Calibri" w:hAnsi="Calibri" w:cs="Calibri"/>
          <w:sz w:val="24"/>
          <w:szCs w:val="24"/>
        </w:rPr>
        <w:t xml:space="preserve">ucrarile aferente investitiei sunt amplasate pe terenul domeniului public al Comunei Tâmna , in intravilanul acesteia . Pe  drumurile locale sapaturile se vor executa mecanizat 80% si manual 20% din cantitatea aferenta  , </w:t>
      </w:r>
      <w:r>
        <w:rPr>
          <w:rFonts w:ascii="Calibri" w:eastAsia="Calibri" w:hAnsi="Calibri" w:cs="Calibri"/>
          <w:b/>
          <w:sz w:val="24"/>
          <w:szCs w:val="24"/>
        </w:rPr>
        <w:t>fiind asigurata  sapatura cu sprij</w:t>
      </w:r>
      <w:r>
        <w:rPr>
          <w:rFonts w:ascii="Calibri" w:eastAsia="Calibri" w:hAnsi="Calibri" w:cs="Calibri"/>
          <w:b/>
          <w:sz w:val="24"/>
          <w:szCs w:val="24"/>
        </w:rPr>
        <w:t xml:space="preserve">iniri pentru adancimi mai mari de 1.00  metri. </w:t>
      </w:r>
      <w:r>
        <w:rPr>
          <w:rFonts w:ascii="Calibri" w:eastAsia="Calibri" w:hAnsi="Calibri" w:cs="Calibri"/>
          <w:sz w:val="24"/>
          <w:szCs w:val="24"/>
        </w:rPr>
        <w:t xml:space="preserve"> </w:t>
      </w:r>
    </w:p>
    <w:p w:rsidR="00F56990" w:rsidRDefault="00141A84">
      <w:pPr>
        <w:tabs>
          <w:tab w:val="left" w:pos="-180"/>
          <w:tab w:val="left" w:pos="90"/>
          <w:tab w:val="left" w:pos="567"/>
        </w:tabs>
        <w:spacing w:after="0" w:line="276" w:lineRule="auto"/>
        <w:contextualSpacing/>
        <w:jc w:val="both"/>
        <w:rPr>
          <w:rFonts w:ascii="Calibri" w:eastAsia="Calibri" w:hAnsi="Calibri" w:cs="Calibri"/>
          <w:sz w:val="24"/>
          <w:szCs w:val="24"/>
        </w:rPr>
      </w:pPr>
      <w:r>
        <w:rPr>
          <w:rFonts w:ascii="Calibri" w:eastAsia="Calibri" w:hAnsi="Calibri" w:cs="Calibri"/>
          <w:sz w:val="24"/>
          <w:szCs w:val="24"/>
        </w:rPr>
        <w:t xml:space="preserve">Datorita conditiilor  topografice ale terenului se impune pe reteaua de canalizare executia a 10 (zece)  statii de pompare ape uzate menajere .  </w:t>
      </w:r>
    </w:p>
    <w:p w:rsidR="00F56990" w:rsidRDefault="00141A84">
      <w:pPr>
        <w:tabs>
          <w:tab w:val="left" w:pos="90"/>
        </w:tabs>
        <w:spacing w:after="0" w:line="276" w:lineRule="auto"/>
        <w:jc w:val="both"/>
        <w:rPr>
          <w:rFonts w:ascii="Calibri" w:eastAsia="Calibri" w:hAnsi="Calibri" w:cs="Calibri"/>
          <w:sz w:val="24"/>
          <w:szCs w:val="24"/>
          <w:lang w:val="ro-RO" w:eastAsia="ro-RO"/>
        </w:rPr>
      </w:pPr>
      <w:r>
        <w:rPr>
          <w:rFonts w:ascii="Calibri" w:eastAsia="Calibri" w:hAnsi="Calibri" w:cs="Calibri"/>
          <w:sz w:val="24"/>
          <w:szCs w:val="24"/>
          <w:lang w:val="ro-RO" w:eastAsia="ro-RO"/>
        </w:rPr>
        <w:t>Tehnologia de montaj a retelei de canalizare aferenta drumulu</w:t>
      </w:r>
      <w:r>
        <w:rPr>
          <w:rFonts w:ascii="Calibri" w:eastAsia="Calibri" w:hAnsi="Calibri" w:cs="Calibri"/>
          <w:sz w:val="24"/>
          <w:szCs w:val="24"/>
          <w:lang w:val="ro-RO" w:eastAsia="ro-RO"/>
        </w:rPr>
        <w:t xml:space="preserve">i național   va fi identica cu tehnologia folosita la drumurile locale . </w:t>
      </w:r>
    </w:p>
    <w:p w:rsidR="00F56990" w:rsidRDefault="00141A84">
      <w:pPr>
        <w:tabs>
          <w:tab w:val="left" w:pos="90"/>
        </w:tabs>
        <w:spacing w:after="0" w:line="276" w:lineRule="auto"/>
        <w:jc w:val="both"/>
        <w:rPr>
          <w:rFonts w:ascii="Calibri" w:eastAsia="Calibri" w:hAnsi="Calibri" w:cs="Calibri"/>
          <w:sz w:val="24"/>
          <w:szCs w:val="24"/>
          <w:lang w:val="ro-RO" w:eastAsia="ro-RO"/>
        </w:rPr>
      </w:pPr>
      <w:r>
        <w:rPr>
          <w:rFonts w:ascii="Calibri" w:eastAsia="Calibri" w:hAnsi="Calibri" w:cs="Calibri"/>
          <w:sz w:val="24"/>
          <w:szCs w:val="24"/>
          <w:lang w:val="ro-RO" w:eastAsia="ro-RO"/>
        </w:rPr>
        <w:t xml:space="preserve">In tabelul de mai jos  se prezinta reteaua de canalizare cu tronsoanele, lungimile  si caminele aferente acestora: </w:t>
      </w:r>
    </w:p>
    <w:p w:rsidR="00F56990" w:rsidRDefault="00F56990">
      <w:pPr>
        <w:tabs>
          <w:tab w:val="left" w:pos="90"/>
        </w:tabs>
        <w:spacing w:after="0" w:line="276" w:lineRule="auto"/>
        <w:ind w:firstLine="630"/>
        <w:jc w:val="both"/>
        <w:rPr>
          <w:rFonts w:ascii="Calibri" w:eastAsia="Calibri" w:hAnsi="Calibri" w:cs="Calibri"/>
          <w:sz w:val="24"/>
          <w:szCs w:val="24"/>
          <w:lang w:val="ro-RO" w:eastAsia="ro-RO"/>
        </w:rPr>
      </w:pPr>
    </w:p>
    <w:tbl>
      <w:tblPr>
        <w:tblW w:w="8855" w:type="dxa"/>
        <w:jc w:val="center"/>
        <w:tblLook w:val="04A0" w:firstRow="1" w:lastRow="0" w:firstColumn="1" w:lastColumn="0" w:noHBand="0" w:noVBand="1"/>
      </w:tblPr>
      <w:tblGrid>
        <w:gridCol w:w="550"/>
        <w:gridCol w:w="466"/>
        <w:gridCol w:w="2029"/>
        <w:gridCol w:w="1313"/>
        <w:gridCol w:w="581"/>
        <w:gridCol w:w="581"/>
        <w:gridCol w:w="1145"/>
        <w:gridCol w:w="899"/>
        <w:gridCol w:w="1684"/>
      </w:tblGrid>
      <w:tr w:rsidR="00F56990">
        <w:trPr>
          <w:trHeight w:val="305"/>
          <w:jc w:val="center"/>
        </w:trPr>
        <w:tc>
          <w:tcPr>
            <w:tcW w:w="8855" w:type="dxa"/>
            <w:gridSpan w:val="9"/>
            <w:tcBorders>
              <w:top w:val="single" w:sz="8" w:space="0" w:color="000000"/>
              <w:left w:val="single" w:sz="8" w:space="0" w:color="000000"/>
              <w:bottom w:val="nil"/>
              <w:right w:val="single" w:sz="4" w:space="0" w:color="000000"/>
            </w:tcBorders>
            <w:shd w:val="clear" w:color="auto" w:fill="92D050"/>
            <w:noWrap/>
            <w:vAlign w:val="bottom"/>
          </w:tcPr>
          <w:p w:rsidR="00F56990" w:rsidRDefault="00141A84">
            <w:pPr>
              <w:spacing w:after="0" w:line="240" w:lineRule="auto"/>
              <w:jc w:val="both"/>
              <w:rPr>
                <w:rFonts w:eastAsia="Times New Roman" w:cstheme="minorHAnsi"/>
                <w:b/>
                <w:color w:val="000000"/>
                <w:sz w:val="24"/>
                <w:szCs w:val="24"/>
              </w:rPr>
            </w:pPr>
            <w:r>
              <w:rPr>
                <w:rFonts w:eastAsia="Times New Roman" w:cstheme="minorHAnsi"/>
                <w:b/>
                <w:color w:val="000000"/>
                <w:sz w:val="24"/>
                <w:szCs w:val="24"/>
              </w:rPr>
              <w:t>CENTRALIZATOR TRONSOANE RETEA CANALIZARE</w:t>
            </w:r>
          </w:p>
        </w:tc>
      </w:tr>
      <w:tr w:rsidR="00F56990">
        <w:trPr>
          <w:trHeight w:val="595"/>
          <w:jc w:val="center"/>
        </w:trPr>
        <w:tc>
          <w:tcPr>
            <w:tcW w:w="482" w:type="dxa"/>
            <w:tcBorders>
              <w:top w:val="single" w:sz="8" w:space="0" w:color="000000"/>
              <w:left w:val="single" w:sz="8" w:space="0" w:color="000000"/>
              <w:bottom w:val="single" w:sz="8" w:space="0" w:color="000000"/>
              <w:right w:val="single" w:sz="8" w:space="0" w:color="000000"/>
            </w:tcBorders>
            <w:shd w:val="clear" w:color="auto" w:fill="92D050"/>
            <w:vAlign w:val="center"/>
          </w:tcPr>
          <w:p w:rsidR="00F56990" w:rsidRDefault="00141A84">
            <w:pPr>
              <w:spacing w:after="0" w:line="240" w:lineRule="auto"/>
              <w:jc w:val="both"/>
              <w:rPr>
                <w:rFonts w:eastAsia="Times New Roman" w:cstheme="minorHAnsi"/>
                <w:b/>
                <w:color w:val="000000"/>
                <w:sz w:val="24"/>
                <w:szCs w:val="24"/>
              </w:rPr>
            </w:pPr>
            <w:r>
              <w:rPr>
                <w:rFonts w:eastAsia="Times New Roman" w:cstheme="minorHAnsi"/>
                <w:b/>
                <w:color w:val="000000"/>
                <w:sz w:val="24"/>
                <w:szCs w:val="24"/>
              </w:rPr>
              <w:t>Nr.</w:t>
            </w:r>
            <w:r>
              <w:rPr>
                <w:rFonts w:eastAsia="Times New Roman" w:cstheme="minorHAnsi"/>
                <w:b/>
                <w:color w:val="000000"/>
                <w:sz w:val="24"/>
                <w:szCs w:val="24"/>
              </w:rPr>
              <w:br/>
              <w:t>crt.</w:t>
            </w:r>
          </w:p>
        </w:tc>
        <w:tc>
          <w:tcPr>
            <w:tcW w:w="2370" w:type="dxa"/>
            <w:gridSpan w:val="2"/>
            <w:tcBorders>
              <w:top w:val="single" w:sz="8" w:space="0" w:color="000000"/>
              <w:left w:val="nil"/>
              <w:bottom w:val="nil"/>
              <w:right w:val="single" w:sz="4" w:space="0" w:color="000000"/>
            </w:tcBorders>
            <w:shd w:val="clear" w:color="auto" w:fill="92D050"/>
            <w:vAlign w:val="center"/>
          </w:tcPr>
          <w:p w:rsidR="00F56990" w:rsidRDefault="00141A84">
            <w:pPr>
              <w:spacing w:after="0" w:line="240" w:lineRule="auto"/>
              <w:jc w:val="both"/>
              <w:rPr>
                <w:rFonts w:eastAsia="Times New Roman" w:cstheme="minorHAnsi"/>
                <w:b/>
                <w:color w:val="000000"/>
                <w:sz w:val="24"/>
                <w:szCs w:val="24"/>
              </w:rPr>
            </w:pPr>
            <w:r>
              <w:rPr>
                <w:rFonts w:eastAsia="Times New Roman" w:cstheme="minorHAnsi"/>
                <w:b/>
                <w:color w:val="000000"/>
                <w:sz w:val="24"/>
                <w:szCs w:val="24"/>
              </w:rPr>
              <w:t>TRONSON /</w:t>
            </w:r>
            <w:r>
              <w:rPr>
                <w:rFonts w:eastAsia="Times New Roman" w:cstheme="minorHAnsi"/>
                <w:b/>
                <w:color w:val="000000"/>
                <w:sz w:val="24"/>
                <w:szCs w:val="24"/>
              </w:rPr>
              <w:br/>
            </w:r>
            <w:r>
              <w:rPr>
                <w:rFonts w:eastAsia="Times New Roman" w:cstheme="minorHAnsi"/>
                <w:b/>
                <w:color w:val="000000"/>
                <w:sz w:val="24"/>
                <w:szCs w:val="24"/>
              </w:rPr>
              <w:t>inceput - sfarsit</w:t>
            </w:r>
          </w:p>
        </w:tc>
        <w:tc>
          <w:tcPr>
            <w:tcW w:w="1313" w:type="dxa"/>
            <w:tcBorders>
              <w:top w:val="single" w:sz="8" w:space="0" w:color="000000"/>
              <w:left w:val="single" w:sz="4" w:space="0" w:color="000000"/>
              <w:bottom w:val="nil"/>
              <w:right w:val="single" w:sz="4" w:space="0" w:color="000000"/>
            </w:tcBorders>
            <w:shd w:val="clear" w:color="auto" w:fill="92D050"/>
            <w:vAlign w:val="center"/>
          </w:tcPr>
          <w:p w:rsidR="00F56990" w:rsidRDefault="00141A84">
            <w:pPr>
              <w:spacing w:after="0" w:line="240" w:lineRule="auto"/>
              <w:jc w:val="both"/>
              <w:rPr>
                <w:rFonts w:eastAsia="Times New Roman" w:cstheme="minorHAnsi"/>
                <w:b/>
                <w:color w:val="000000"/>
                <w:sz w:val="24"/>
                <w:szCs w:val="24"/>
              </w:rPr>
            </w:pPr>
            <w:r>
              <w:rPr>
                <w:rFonts w:eastAsia="Times New Roman" w:cstheme="minorHAnsi"/>
                <w:b/>
                <w:color w:val="000000"/>
                <w:sz w:val="24"/>
                <w:szCs w:val="24"/>
              </w:rPr>
              <w:t>Lungime</w:t>
            </w:r>
            <w:r>
              <w:rPr>
                <w:rFonts w:eastAsia="Times New Roman" w:cstheme="minorHAnsi"/>
                <w:b/>
                <w:color w:val="000000"/>
                <w:sz w:val="24"/>
                <w:szCs w:val="24"/>
              </w:rPr>
              <w:br/>
              <w:t>[m]</w:t>
            </w:r>
          </w:p>
        </w:tc>
        <w:tc>
          <w:tcPr>
            <w:tcW w:w="962" w:type="dxa"/>
            <w:gridSpan w:val="2"/>
            <w:tcBorders>
              <w:top w:val="single" w:sz="8" w:space="0" w:color="000000"/>
              <w:left w:val="single" w:sz="4" w:space="0" w:color="000000"/>
              <w:bottom w:val="nil"/>
              <w:right w:val="single" w:sz="4" w:space="0" w:color="000000"/>
            </w:tcBorders>
            <w:shd w:val="clear" w:color="auto" w:fill="92D050"/>
            <w:vAlign w:val="center"/>
          </w:tcPr>
          <w:p w:rsidR="00F56990" w:rsidRDefault="00141A84">
            <w:pPr>
              <w:spacing w:after="0" w:line="240" w:lineRule="auto"/>
              <w:jc w:val="both"/>
              <w:rPr>
                <w:rFonts w:eastAsia="Times New Roman" w:cstheme="minorHAnsi"/>
                <w:b/>
                <w:color w:val="000000"/>
                <w:sz w:val="24"/>
                <w:szCs w:val="24"/>
              </w:rPr>
            </w:pPr>
            <w:r>
              <w:rPr>
                <w:rFonts w:eastAsia="Times New Roman" w:cstheme="minorHAnsi"/>
                <w:b/>
                <w:color w:val="000000"/>
                <w:sz w:val="24"/>
                <w:szCs w:val="24"/>
              </w:rPr>
              <w:t>Diametre conducte</w:t>
            </w:r>
            <w:r>
              <w:rPr>
                <w:rFonts w:eastAsia="Times New Roman" w:cstheme="minorHAnsi"/>
                <w:b/>
                <w:color w:val="000000"/>
                <w:sz w:val="24"/>
                <w:szCs w:val="24"/>
              </w:rPr>
              <w:br/>
              <w:t>[mm]</w:t>
            </w:r>
          </w:p>
        </w:tc>
        <w:tc>
          <w:tcPr>
            <w:tcW w:w="1145" w:type="dxa"/>
            <w:tcBorders>
              <w:top w:val="single" w:sz="8" w:space="0" w:color="000000"/>
              <w:left w:val="single" w:sz="4" w:space="0" w:color="000000"/>
              <w:bottom w:val="nil"/>
              <w:right w:val="single" w:sz="4" w:space="0" w:color="000000"/>
            </w:tcBorders>
            <w:shd w:val="clear" w:color="auto" w:fill="92D050"/>
            <w:vAlign w:val="center"/>
          </w:tcPr>
          <w:p w:rsidR="00F56990" w:rsidRDefault="00141A84">
            <w:pPr>
              <w:spacing w:after="0" w:line="240" w:lineRule="auto"/>
              <w:jc w:val="both"/>
              <w:rPr>
                <w:rFonts w:eastAsia="Times New Roman" w:cstheme="minorHAnsi"/>
                <w:b/>
                <w:color w:val="000000"/>
                <w:sz w:val="24"/>
                <w:szCs w:val="24"/>
              </w:rPr>
            </w:pPr>
            <w:r>
              <w:rPr>
                <w:rFonts w:eastAsia="Times New Roman" w:cstheme="minorHAnsi"/>
                <w:b/>
                <w:color w:val="000000"/>
                <w:sz w:val="24"/>
                <w:szCs w:val="24"/>
              </w:rPr>
              <w:t>Camine</w:t>
            </w:r>
            <w:r>
              <w:rPr>
                <w:rFonts w:eastAsia="Times New Roman" w:cstheme="minorHAnsi"/>
                <w:b/>
                <w:color w:val="000000"/>
                <w:sz w:val="24"/>
                <w:szCs w:val="24"/>
              </w:rPr>
              <w:br/>
              <w:t>[buc]</w:t>
            </w:r>
          </w:p>
        </w:tc>
        <w:tc>
          <w:tcPr>
            <w:tcW w:w="899" w:type="dxa"/>
            <w:tcBorders>
              <w:top w:val="single" w:sz="8" w:space="0" w:color="000000"/>
              <w:left w:val="single" w:sz="4" w:space="0" w:color="000000"/>
              <w:bottom w:val="nil"/>
              <w:right w:val="single" w:sz="4" w:space="0" w:color="000000"/>
            </w:tcBorders>
            <w:shd w:val="clear" w:color="auto" w:fill="92D050"/>
            <w:vAlign w:val="center"/>
          </w:tcPr>
          <w:p w:rsidR="00F56990" w:rsidRDefault="00141A84">
            <w:pPr>
              <w:spacing w:after="0" w:line="240" w:lineRule="auto"/>
              <w:jc w:val="both"/>
              <w:rPr>
                <w:rFonts w:eastAsia="Times New Roman" w:cstheme="minorHAnsi"/>
                <w:b/>
                <w:color w:val="000000"/>
                <w:sz w:val="24"/>
                <w:szCs w:val="24"/>
              </w:rPr>
            </w:pPr>
            <w:r>
              <w:rPr>
                <w:rFonts w:eastAsia="Times New Roman" w:cstheme="minorHAnsi"/>
                <w:b/>
                <w:color w:val="000000"/>
                <w:sz w:val="24"/>
                <w:szCs w:val="24"/>
              </w:rPr>
              <w:t>SPAU</w:t>
            </w:r>
          </w:p>
        </w:tc>
        <w:tc>
          <w:tcPr>
            <w:tcW w:w="1684" w:type="dxa"/>
            <w:tcBorders>
              <w:top w:val="single" w:sz="8" w:space="0" w:color="000000"/>
              <w:left w:val="single" w:sz="4" w:space="0" w:color="000000"/>
              <w:bottom w:val="nil"/>
              <w:right w:val="single" w:sz="8" w:space="0" w:color="000000"/>
            </w:tcBorders>
            <w:shd w:val="clear" w:color="auto" w:fill="92D050"/>
            <w:vAlign w:val="center"/>
          </w:tcPr>
          <w:p w:rsidR="00F56990" w:rsidRDefault="00141A84">
            <w:pPr>
              <w:spacing w:after="0" w:line="240" w:lineRule="auto"/>
              <w:jc w:val="both"/>
              <w:rPr>
                <w:rFonts w:eastAsia="Times New Roman" w:cstheme="minorHAnsi"/>
                <w:b/>
                <w:color w:val="000000"/>
                <w:sz w:val="24"/>
                <w:szCs w:val="24"/>
              </w:rPr>
            </w:pPr>
            <w:r>
              <w:rPr>
                <w:rFonts w:eastAsia="Times New Roman" w:cstheme="minorHAnsi"/>
                <w:b/>
                <w:color w:val="000000"/>
                <w:sz w:val="24"/>
                <w:szCs w:val="24"/>
              </w:rPr>
              <w:t>Subtraversari</w:t>
            </w:r>
            <w:r>
              <w:rPr>
                <w:rFonts w:eastAsia="Times New Roman" w:cstheme="minorHAnsi"/>
                <w:b/>
                <w:color w:val="000000"/>
                <w:sz w:val="24"/>
                <w:szCs w:val="24"/>
              </w:rPr>
              <w:br/>
              <w:t>DN/DJ</w:t>
            </w:r>
          </w:p>
        </w:tc>
      </w:tr>
      <w:tr w:rsidR="00F56990">
        <w:trPr>
          <w:trHeight w:val="290"/>
          <w:jc w:val="center"/>
        </w:trPr>
        <w:tc>
          <w:tcPr>
            <w:tcW w:w="482" w:type="dxa"/>
            <w:tcBorders>
              <w:top w:val="single" w:sz="8" w:space="0" w:color="000000"/>
              <w:left w:val="single" w:sz="8" w:space="0" w:color="000000"/>
              <w:bottom w:val="single" w:sz="4" w:space="0" w:color="000000"/>
              <w:right w:val="nil"/>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1</w:t>
            </w:r>
          </w:p>
        </w:tc>
        <w:tc>
          <w:tcPr>
            <w:tcW w:w="341" w:type="dxa"/>
            <w:vMerge w:val="restart"/>
            <w:tcBorders>
              <w:top w:val="single" w:sz="8" w:space="0" w:color="000000"/>
              <w:left w:val="single" w:sz="8"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C1</w:t>
            </w:r>
          </w:p>
        </w:tc>
        <w:tc>
          <w:tcPr>
            <w:tcW w:w="2029" w:type="dxa"/>
            <w:tcBorders>
              <w:top w:val="single" w:sz="8" w:space="0" w:color="000000"/>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SP1 - C1_15a</w:t>
            </w:r>
          </w:p>
        </w:tc>
        <w:tc>
          <w:tcPr>
            <w:tcW w:w="1313" w:type="dxa"/>
            <w:tcBorders>
              <w:top w:val="single" w:sz="8" w:space="0" w:color="000000"/>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480</w:t>
            </w:r>
          </w:p>
        </w:tc>
        <w:tc>
          <w:tcPr>
            <w:tcW w:w="481" w:type="dxa"/>
            <w:tcBorders>
              <w:top w:val="single" w:sz="8" w:space="0" w:color="000000"/>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250</w:t>
            </w:r>
          </w:p>
        </w:tc>
        <w:tc>
          <w:tcPr>
            <w:tcW w:w="481" w:type="dxa"/>
            <w:tcBorders>
              <w:top w:val="single" w:sz="8" w:space="0" w:color="000000"/>
              <w:left w:val="single" w:sz="4" w:space="0" w:color="000000"/>
              <w:bottom w:val="single" w:sz="4" w:space="0" w:color="000000"/>
              <w:right w:val="single" w:sz="4" w:space="0" w:color="000000"/>
            </w:tcBorders>
            <w:shd w:val="clear" w:color="auto" w:fill="auto"/>
            <w:noWrap/>
            <w:vAlign w:val="center"/>
          </w:tcPr>
          <w:p w:rsidR="00F56990" w:rsidRDefault="00F56990">
            <w:pPr>
              <w:spacing w:after="0" w:line="240" w:lineRule="auto"/>
              <w:jc w:val="both"/>
              <w:rPr>
                <w:rFonts w:eastAsia="Times New Roman" w:cstheme="minorHAnsi"/>
                <w:color w:val="000000"/>
                <w:sz w:val="24"/>
                <w:szCs w:val="24"/>
              </w:rPr>
            </w:pPr>
          </w:p>
        </w:tc>
        <w:tc>
          <w:tcPr>
            <w:tcW w:w="1145" w:type="dxa"/>
            <w:tcBorders>
              <w:top w:val="single" w:sz="8" w:space="0" w:color="000000"/>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10</w:t>
            </w:r>
          </w:p>
        </w:tc>
        <w:tc>
          <w:tcPr>
            <w:tcW w:w="899" w:type="dxa"/>
            <w:tcBorders>
              <w:top w:val="single" w:sz="8" w:space="0" w:color="000000"/>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SP1</w:t>
            </w:r>
          </w:p>
        </w:tc>
        <w:tc>
          <w:tcPr>
            <w:tcW w:w="1684" w:type="dxa"/>
            <w:tcBorders>
              <w:top w:val="single" w:sz="8" w:space="0" w:color="000000"/>
              <w:left w:val="single" w:sz="4" w:space="0" w:color="000000"/>
              <w:bottom w:val="single" w:sz="4" w:space="0" w:color="000000"/>
              <w:right w:val="single" w:sz="8"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DN 6 , L=15m</w:t>
            </w:r>
          </w:p>
        </w:tc>
      </w:tr>
      <w:tr w:rsidR="00F56990">
        <w:trPr>
          <w:trHeight w:val="290"/>
          <w:jc w:val="center"/>
        </w:trPr>
        <w:tc>
          <w:tcPr>
            <w:tcW w:w="482" w:type="dxa"/>
            <w:tcBorders>
              <w:top w:val="single" w:sz="4" w:space="0" w:color="000000"/>
              <w:left w:val="single" w:sz="8" w:space="0" w:color="000000"/>
              <w:bottom w:val="single" w:sz="4" w:space="0" w:color="000000"/>
              <w:right w:val="nil"/>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2</w:t>
            </w:r>
          </w:p>
        </w:tc>
        <w:tc>
          <w:tcPr>
            <w:tcW w:w="341" w:type="dxa"/>
            <w:vMerge/>
            <w:tcBorders>
              <w:top w:val="single" w:sz="8" w:space="0" w:color="000000"/>
              <w:left w:val="single" w:sz="8" w:space="0" w:color="000000"/>
              <w:bottom w:val="single" w:sz="4" w:space="0" w:color="000000"/>
              <w:right w:val="single" w:sz="4" w:space="0" w:color="000000"/>
            </w:tcBorders>
            <w:vAlign w:val="center"/>
          </w:tcPr>
          <w:p w:rsidR="00F56990" w:rsidRDefault="00F56990">
            <w:pPr>
              <w:spacing w:after="0" w:line="240" w:lineRule="auto"/>
              <w:jc w:val="both"/>
              <w:rPr>
                <w:rFonts w:eastAsia="Times New Roman" w:cstheme="minorHAnsi"/>
                <w:color w:val="000000"/>
                <w:sz w:val="24"/>
                <w:szCs w:val="24"/>
              </w:rPr>
            </w:pPr>
          </w:p>
        </w:tc>
        <w:tc>
          <w:tcPr>
            <w:tcW w:w="202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C1_15b - C1_24a</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450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250</w:t>
            </w:r>
          </w:p>
        </w:tc>
        <w:tc>
          <w:tcPr>
            <w:tcW w:w="481" w:type="dxa"/>
            <w:tcBorders>
              <w:top w:val="nil"/>
              <w:left w:val="single" w:sz="4" w:space="0" w:color="000000"/>
              <w:bottom w:val="single" w:sz="4" w:space="0" w:color="000000"/>
              <w:right w:val="single" w:sz="4" w:space="0" w:color="000000"/>
            </w:tcBorders>
            <w:shd w:val="clear" w:color="auto" w:fill="auto"/>
            <w:noWrap/>
            <w:vAlign w:val="center"/>
          </w:tcPr>
          <w:p w:rsidR="00F56990" w:rsidRDefault="00F56990">
            <w:pPr>
              <w:spacing w:after="0" w:line="240" w:lineRule="auto"/>
              <w:jc w:val="both"/>
              <w:rPr>
                <w:rFonts w:eastAsia="Times New Roman" w:cstheme="minorHAnsi"/>
                <w:color w:val="000000"/>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10</w:t>
            </w:r>
          </w:p>
        </w:tc>
        <w:tc>
          <w:tcPr>
            <w:tcW w:w="89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SP3</w:t>
            </w:r>
          </w:p>
        </w:tc>
        <w:tc>
          <w:tcPr>
            <w:tcW w:w="1684" w:type="dxa"/>
            <w:tcBorders>
              <w:top w:val="single" w:sz="4" w:space="0" w:color="000000"/>
              <w:left w:val="single" w:sz="4" w:space="0" w:color="000000"/>
              <w:bottom w:val="single" w:sz="4" w:space="0" w:color="000000"/>
              <w:right w:val="single" w:sz="8" w:space="0" w:color="000000"/>
            </w:tcBorders>
            <w:shd w:val="clear" w:color="auto" w:fill="auto"/>
            <w:noWrap/>
            <w:vAlign w:val="bottom"/>
          </w:tcPr>
          <w:p w:rsidR="00F56990" w:rsidRDefault="00F56990">
            <w:pPr>
              <w:spacing w:after="0" w:line="240" w:lineRule="auto"/>
              <w:jc w:val="both"/>
              <w:rPr>
                <w:rFonts w:eastAsia="Times New Roman" w:cstheme="minorHAnsi"/>
                <w:color w:val="000000"/>
                <w:sz w:val="24"/>
                <w:szCs w:val="24"/>
              </w:rPr>
            </w:pPr>
          </w:p>
        </w:tc>
      </w:tr>
      <w:tr w:rsidR="00F56990">
        <w:trPr>
          <w:trHeight w:val="290"/>
          <w:jc w:val="center"/>
        </w:trPr>
        <w:tc>
          <w:tcPr>
            <w:tcW w:w="482" w:type="dxa"/>
            <w:tcBorders>
              <w:top w:val="single" w:sz="4" w:space="0" w:color="000000"/>
              <w:left w:val="single" w:sz="8" w:space="0" w:color="000000"/>
              <w:bottom w:val="single" w:sz="4" w:space="0" w:color="000000"/>
              <w:right w:val="nil"/>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3</w:t>
            </w:r>
          </w:p>
        </w:tc>
        <w:tc>
          <w:tcPr>
            <w:tcW w:w="341" w:type="dxa"/>
            <w:vMerge/>
            <w:tcBorders>
              <w:top w:val="single" w:sz="8" w:space="0" w:color="000000"/>
              <w:left w:val="single" w:sz="8" w:space="0" w:color="000000"/>
              <w:bottom w:val="single" w:sz="4" w:space="0" w:color="000000"/>
              <w:right w:val="single" w:sz="4" w:space="0" w:color="000000"/>
            </w:tcBorders>
            <w:vAlign w:val="center"/>
          </w:tcPr>
          <w:p w:rsidR="00F56990" w:rsidRDefault="00F56990">
            <w:pPr>
              <w:spacing w:after="0" w:line="240" w:lineRule="auto"/>
              <w:jc w:val="both"/>
              <w:rPr>
                <w:rFonts w:eastAsia="Times New Roman" w:cstheme="minorHAnsi"/>
                <w:color w:val="000000"/>
                <w:sz w:val="24"/>
                <w:szCs w:val="24"/>
              </w:rPr>
            </w:pPr>
          </w:p>
        </w:tc>
        <w:tc>
          <w:tcPr>
            <w:tcW w:w="202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C1</w:t>
            </w:r>
            <w:r>
              <w:rPr>
                <w:rFonts w:eastAsia="Times New Roman" w:cstheme="minorHAnsi"/>
                <w:color w:val="000000"/>
                <w:sz w:val="24"/>
                <w:szCs w:val="24"/>
              </w:rPr>
              <w:t>_24b - C1_55a</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1480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250</w:t>
            </w:r>
          </w:p>
        </w:tc>
        <w:tc>
          <w:tcPr>
            <w:tcW w:w="481" w:type="dxa"/>
            <w:tcBorders>
              <w:top w:val="nil"/>
              <w:left w:val="single" w:sz="4" w:space="0" w:color="000000"/>
              <w:bottom w:val="single" w:sz="4" w:space="0" w:color="000000"/>
              <w:right w:val="single" w:sz="4" w:space="0" w:color="000000"/>
            </w:tcBorders>
            <w:shd w:val="clear" w:color="auto" w:fill="auto"/>
            <w:noWrap/>
            <w:vAlign w:val="center"/>
          </w:tcPr>
          <w:p w:rsidR="00F56990" w:rsidRDefault="00F56990">
            <w:pPr>
              <w:spacing w:after="0" w:line="240" w:lineRule="auto"/>
              <w:jc w:val="both"/>
              <w:rPr>
                <w:rFonts w:eastAsia="Times New Roman" w:cstheme="minorHAnsi"/>
                <w:color w:val="000000"/>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33</w:t>
            </w:r>
          </w:p>
        </w:tc>
        <w:tc>
          <w:tcPr>
            <w:tcW w:w="89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SP5</w:t>
            </w:r>
          </w:p>
        </w:tc>
        <w:tc>
          <w:tcPr>
            <w:tcW w:w="1684" w:type="dxa"/>
            <w:tcBorders>
              <w:top w:val="single" w:sz="4" w:space="0" w:color="000000"/>
              <w:left w:val="single" w:sz="4" w:space="0" w:color="000000"/>
              <w:bottom w:val="single" w:sz="4" w:space="0" w:color="000000"/>
              <w:right w:val="single" w:sz="8" w:space="0" w:color="000000"/>
            </w:tcBorders>
            <w:shd w:val="clear" w:color="auto" w:fill="auto"/>
            <w:noWrap/>
            <w:vAlign w:val="bottom"/>
          </w:tcPr>
          <w:p w:rsidR="00F56990" w:rsidRDefault="00F56990">
            <w:pPr>
              <w:spacing w:after="0" w:line="240" w:lineRule="auto"/>
              <w:jc w:val="both"/>
              <w:rPr>
                <w:rFonts w:eastAsia="Times New Roman" w:cstheme="minorHAnsi"/>
                <w:color w:val="000000"/>
                <w:sz w:val="24"/>
                <w:szCs w:val="24"/>
              </w:rPr>
            </w:pPr>
          </w:p>
        </w:tc>
      </w:tr>
      <w:tr w:rsidR="00F56990">
        <w:trPr>
          <w:trHeight w:val="290"/>
          <w:jc w:val="center"/>
        </w:trPr>
        <w:tc>
          <w:tcPr>
            <w:tcW w:w="482" w:type="dxa"/>
            <w:tcBorders>
              <w:top w:val="single" w:sz="4" w:space="0" w:color="000000"/>
              <w:left w:val="single" w:sz="8" w:space="0" w:color="000000"/>
              <w:bottom w:val="single" w:sz="4" w:space="0" w:color="000000"/>
              <w:right w:val="nil"/>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4</w:t>
            </w:r>
          </w:p>
        </w:tc>
        <w:tc>
          <w:tcPr>
            <w:tcW w:w="341" w:type="dxa"/>
            <w:vMerge/>
            <w:tcBorders>
              <w:top w:val="single" w:sz="8" w:space="0" w:color="000000"/>
              <w:left w:val="single" w:sz="8" w:space="0" w:color="000000"/>
              <w:bottom w:val="single" w:sz="4" w:space="0" w:color="000000"/>
              <w:right w:val="single" w:sz="4" w:space="0" w:color="000000"/>
            </w:tcBorders>
            <w:vAlign w:val="center"/>
          </w:tcPr>
          <w:p w:rsidR="00F56990" w:rsidRDefault="00F56990">
            <w:pPr>
              <w:spacing w:after="0" w:line="240" w:lineRule="auto"/>
              <w:jc w:val="both"/>
              <w:rPr>
                <w:rFonts w:eastAsia="Times New Roman" w:cstheme="minorHAnsi"/>
                <w:color w:val="000000"/>
                <w:sz w:val="24"/>
                <w:szCs w:val="24"/>
              </w:rPr>
            </w:pPr>
          </w:p>
        </w:tc>
        <w:tc>
          <w:tcPr>
            <w:tcW w:w="20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C1_55b - C1_61a</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270</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250</w:t>
            </w:r>
          </w:p>
        </w:tc>
        <w:tc>
          <w:tcPr>
            <w:tcW w:w="481" w:type="dxa"/>
            <w:tcBorders>
              <w:top w:val="nil"/>
              <w:left w:val="single" w:sz="4" w:space="0" w:color="000000"/>
              <w:bottom w:val="single" w:sz="4" w:space="0" w:color="000000"/>
              <w:right w:val="single" w:sz="4" w:space="0" w:color="000000"/>
            </w:tcBorders>
            <w:shd w:val="clear" w:color="auto" w:fill="auto"/>
            <w:noWrap/>
            <w:vAlign w:val="center"/>
          </w:tcPr>
          <w:p w:rsidR="00F56990" w:rsidRDefault="00F56990">
            <w:pPr>
              <w:spacing w:after="0" w:line="240" w:lineRule="auto"/>
              <w:jc w:val="both"/>
              <w:rPr>
                <w:rFonts w:eastAsia="Times New Roman" w:cstheme="minorHAnsi"/>
                <w:color w:val="000000"/>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6</w:t>
            </w:r>
          </w:p>
        </w:tc>
        <w:tc>
          <w:tcPr>
            <w:tcW w:w="8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SP7</w:t>
            </w:r>
          </w:p>
        </w:tc>
        <w:tc>
          <w:tcPr>
            <w:tcW w:w="1684" w:type="dxa"/>
            <w:tcBorders>
              <w:top w:val="single" w:sz="4" w:space="0" w:color="000000"/>
              <w:left w:val="single" w:sz="4" w:space="0" w:color="000000"/>
              <w:bottom w:val="single" w:sz="4" w:space="0" w:color="000000"/>
              <w:right w:val="single" w:sz="8" w:space="0" w:color="000000"/>
            </w:tcBorders>
            <w:shd w:val="clear" w:color="auto" w:fill="auto"/>
            <w:noWrap/>
            <w:vAlign w:val="center"/>
          </w:tcPr>
          <w:p w:rsidR="00F56990" w:rsidRDefault="00F56990">
            <w:pPr>
              <w:spacing w:after="0" w:line="240" w:lineRule="auto"/>
              <w:jc w:val="both"/>
              <w:rPr>
                <w:rFonts w:eastAsia="Times New Roman" w:cstheme="minorHAnsi"/>
                <w:color w:val="000000"/>
                <w:sz w:val="24"/>
                <w:szCs w:val="24"/>
              </w:rPr>
            </w:pPr>
          </w:p>
        </w:tc>
      </w:tr>
      <w:tr w:rsidR="00F56990">
        <w:trPr>
          <w:trHeight w:val="305"/>
          <w:jc w:val="center"/>
        </w:trPr>
        <w:tc>
          <w:tcPr>
            <w:tcW w:w="482" w:type="dxa"/>
            <w:tcBorders>
              <w:top w:val="single" w:sz="4" w:space="0" w:color="000000"/>
              <w:left w:val="single" w:sz="8" w:space="0" w:color="000000"/>
              <w:bottom w:val="single" w:sz="8" w:space="0" w:color="000000"/>
              <w:right w:val="nil"/>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5</w:t>
            </w:r>
          </w:p>
        </w:tc>
        <w:tc>
          <w:tcPr>
            <w:tcW w:w="341" w:type="dxa"/>
            <w:vMerge/>
            <w:tcBorders>
              <w:top w:val="single" w:sz="8" w:space="0" w:color="000000"/>
              <w:left w:val="single" w:sz="8" w:space="0" w:color="000000"/>
              <w:bottom w:val="single" w:sz="4" w:space="0" w:color="000000"/>
              <w:right w:val="single" w:sz="4" w:space="0" w:color="000000"/>
            </w:tcBorders>
            <w:vAlign w:val="center"/>
          </w:tcPr>
          <w:p w:rsidR="00F56990" w:rsidRDefault="00F56990">
            <w:pPr>
              <w:spacing w:after="0" w:line="240" w:lineRule="auto"/>
              <w:jc w:val="both"/>
              <w:rPr>
                <w:rFonts w:eastAsia="Times New Roman" w:cstheme="minorHAnsi"/>
                <w:color w:val="000000"/>
                <w:sz w:val="24"/>
                <w:szCs w:val="24"/>
              </w:rPr>
            </w:pPr>
          </w:p>
        </w:tc>
        <w:tc>
          <w:tcPr>
            <w:tcW w:w="2029" w:type="dxa"/>
            <w:tcBorders>
              <w:top w:val="single" w:sz="4" w:space="0" w:color="000000"/>
              <w:left w:val="single" w:sz="4" w:space="0" w:color="000000"/>
              <w:bottom w:val="single" w:sz="8" w:space="0" w:color="000000"/>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C1_61b - C1_77</w:t>
            </w:r>
          </w:p>
        </w:tc>
        <w:tc>
          <w:tcPr>
            <w:tcW w:w="1313" w:type="dxa"/>
            <w:tcBorders>
              <w:top w:val="single" w:sz="4" w:space="0" w:color="000000"/>
              <w:left w:val="single" w:sz="4" w:space="0" w:color="000000"/>
              <w:bottom w:val="single" w:sz="8" w:space="0" w:color="000000"/>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805</w:t>
            </w:r>
          </w:p>
        </w:tc>
        <w:tc>
          <w:tcPr>
            <w:tcW w:w="481" w:type="dxa"/>
            <w:tcBorders>
              <w:top w:val="single" w:sz="4" w:space="0" w:color="000000"/>
              <w:left w:val="single" w:sz="4" w:space="0" w:color="000000"/>
              <w:bottom w:val="single" w:sz="8" w:space="0" w:color="000000"/>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250</w:t>
            </w:r>
          </w:p>
        </w:tc>
        <w:tc>
          <w:tcPr>
            <w:tcW w:w="481" w:type="dxa"/>
            <w:tcBorders>
              <w:top w:val="single" w:sz="4" w:space="0" w:color="000000"/>
              <w:left w:val="single" w:sz="4" w:space="0" w:color="000000"/>
              <w:bottom w:val="single" w:sz="8" w:space="0" w:color="000000"/>
              <w:right w:val="single" w:sz="4" w:space="0" w:color="000000"/>
            </w:tcBorders>
            <w:shd w:val="clear" w:color="auto" w:fill="auto"/>
            <w:noWrap/>
            <w:vAlign w:val="center"/>
          </w:tcPr>
          <w:p w:rsidR="00F56990" w:rsidRDefault="00F56990">
            <w:pPr>
              <w:spacing w:after="0" w:line="240" w:lineRule="auto"/>
              <w:jc w:val="both"/>
              <w:rPr>
                <w:rFonts w:eastAsia="Times New Roman" w:cstheme="minorHAnsi"/>
                <w:color w:val="000000"/>
                <w:sz w:val="24"/>
                <w:szCs w:val="24"/>
              </w:rPr>
            </w:pPr>
          </w:p>
        </w:tc>
        <w:tc>
          <w:tcPr>
            <w:tcW w:w="1145" w:type="dxa"/>
            <w:tcBorders>
              <w:top w:val="single" w:sz="4" w:space="0" w:color="000000"/>
              <w:left w:val="single" w:sz="4" w:space="0" w:color="000000"/>
              <w:bottom w:val="single" w:sz="8" w:space="0" w:color="000000"/>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17</w:t>
            </w:r>
          </w:p>
        </w:tc>
        <w:tc>
          <w:tcPr>
            <w:tcW w:w="899" w:type="dxa"/>
            <w:tcBorders>
              <w:top w:val="single" w:sz="4" w:space="0" w:color="000000"/>
              <w:left w:val="single" w:sz="4" w:space="0" w:color="000000"/>
              <w:bottom w:val="single" w:sz="8" w:space="0" w:color="000000"/>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SP8</w:t>
            </w:r>
          </w:p>
        </w:tc>
        <w:tc>
          <w:tcPr>
            <w:tcW w:w="1684" w:type="dxa"/>
            <w:tcBorders>
              <w:top w:val="single" w:sz="4" w:space="0" w:color="000000"/>
              <w:left w:val="single" w:sz="4" w:space="0" w:color="000000"/>
              <w:bottom w:val="single" w:sz="8" w:space="0" w:color="000000"/>
              <w:right w:val="single" w:sz="8" w:space="0" w:color="000000"/>
            </w:tcBorders>
            <w:shd w:val="clear" w:color="auto" w:fill="auto"/>
            <w:noWrap/>
            <w:vAlign w:val="center"/>
          </w:tcPr>
          <w:p w:rsidR="00F56990" w:rsidRDefault="00F56990">
            <w:pPr>
              <w:spacing w:after="0" w:line="240" w:lineRule="auto"/>
              <w:jc w:val="both"/>
              <w:rPr>
                <w:rFonts w:eastAsia="Times New Roman" w:cstheme="minorHAnsi"/>
                <w:color w:val="000000"/>
                <w:sz w:val="24"/>
                <w:szCs w:val="24"/>
              </w:rPr>
            </w:pPr>
          </w:p>
        </w:tc>
      </w:tr>
      <w:tr w:rsidR="00F56990">
        <w:trPr>
          <w:trHeight w:val="290"/>
          <w:jc w:val="center"/>
        </w:trPr>
        <w:tc>
          <w:tcPr>
            <w:tcW w:w="482" w:type="dxa"/>
            <w:tcBorders>
              <w:top w:val="single" w:sz="8" w:space="0" w:color="000000"/>
              <w:left w:val="single" w:sz="8" w:space="0" w:color="000000"/>
              <w:bottom w:val="single" w:sz="4" w:space="0" w:color="000000"/>
              <w:right w:val="nil"/>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6</w:t>
            </w:r>
          </w:p>
        </w:tc>
        <w:tc>
          <w:tcPr>
            <w:tcW w:w="341" w:type="dxa"/>
            <w:vMerge w:val="restart"/>
            <w:tcBorders>
              <w:top w:val="single" w:sz="8" w:space="0" w:color="000000"/>
              <w:left w:val="single" w:sz="8" w:space="0" w:color="000000"/>
              <w:bottom w:val="single" w:sz="8" w:space="0" w:color="000000"/>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C2</w:t>
            </w:r>
          </w:p>
        </w:tc>
        <w:tc>
          <w:tcPr>
            <w:tcW w:w="2029" w:type="dxa"/>
            <w:tcBorders>
              <w:top w:val="single" w:sz="8" w:space="0" w:color="000000"/>
              <w:left w:val="nil"/>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C2_0 - C2_15a</w:t>
            </w:r>
          </w:p>
        </w:tc>
        <w:tc>
          <w:tcPr>
            <w:tcW w:w="1313" w:type="dxa"/>
            <w:tcBorders>
              <w:top w:val="single" w:sz="8" w:space="0" w:color="000000"/>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704</w:t>
            </w:r>
          </w:p>
        </w:tc>
        <w:tc>
          <w:tcPr>
            <w:tcW w:w="481" w:type="dxa"/>
            <w:tcBorders>
              <w:top w:val="single" w:sz="8" w:space="0" w:color="000000"/>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250</w:t>
            </w:r>
          </w:p>
        </w:tc>
        <w:tc>
          <w:tcPr>
            <w:tcW w:w="481" w:type="dxa"/>
            <w:tcBorders>
              <w:top w:val="single" w:sz="8" w:space="0" w:color="000000"/>
              <w:left w:val="single" w:sz="4" w:space="0" w:color="000000"/>
              <w:bottom w:val="single" w:sz="4" w:space="0" w:color="000000"/>
              <w:right w:val="single" w:sz="4" w:space="0" w:color="000000"/>
            </w:tcBorders>
            <w:shd w:val="clear" w:color="auto" w:fill="auto"/>
            <w:noWrap/>
            <w:vAlign w:val="center"/>
          </w:tcPr>
          <w:p w:rsidR="00F56990" w:rsidRDefault="00F56990">
            <w:pPr>
              <w:spacing w:after="0" w:line="240" w:lineRule="auto"/>
              <w:jc w:val="both"/>
              <w:rPr>
                <w:rFonts w:eastAsia="Times New Roman" w:cstheme="minorHAnsi"/>
                <w:color w:val="000000"/>
                <w:sz w:val="24"/>
                <w:szCs w:val="24"/>
              </w:rPr>
            </w:pPr>
          </w:p>
        </w:tc>
        <w:tc>
          <w:tcPr>
            <w:tcW w:w="1145" w:type="dxa"/>
            <w:tcBorders>
              <w:top w:val="single" w:sz="8" w:space="0" w:color="000000"/>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15</w:t>
            </w:r>
          </w:p>
        </w:tc>
        <w:tc>
          <w:tcPr>
            <w:tcW w:w="899" w:type="dxa"/>
            <w:tcBorders>
              <w:top w:val="single" w:sz="8" w:space="0" w:color="000000"/>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SP2</w:t>
            </w:r>
          </w:p>
        </w:tc>
        <w:tc>
          <w:tcPr>
            <w:tcW w:w="1684" w:type="dxa"/>
            <w:tcBorders>
              <w:top w:val="single" w:sz="8" w:space="0" w:color="000000"/>
              <w:left w:val="single" w:sz="4" w:space="0" w:color="000000"/>
              <w:bottom w:val="single" w:sz="4" w:space="0" w:color="000000"/>
              <w:right w:val="single" w:sz="8" w:space="0" w:color="000000"/>
            </w:tcBorders>
            <w:shd w:val="clear" w:color="auto" w:fill="auto"/>
            <w:noWrap/>
            <w:vAlign w:val="center"/>
          </w:tcPr>
          <w:p w:rsidR="00F56990" w:rsidRDefault="00F56990">
            <w:pPr>
              <w:spacing w:after="0" w:line="240" w:lineRule="auto"/>
              <w:jc w:val="both"/>
              <w:rPr>
                <w:rFonts w:eastAsia="Times New Roman" w:cstheme="minorHAnsi"/>
                <w:color w:val="000000"/>
                <w:sz w:val="24"/>
                <w:szCs w:val="24"/>
              </w:rPr>
            </w:pPr>
          </w:p>
        </w:tc>
      </w:tr>
      <w:tr w:rsidR="00F56990">
        <w:trPr>
          <w:trHeight w:val="290"/>
          <w:jc w:val="center"/>
        </w:trPr>
        <w:tc>
          <w:tcPr>
            <w:tcW w:w="482" w:type="dxa"/>
            <w:tcBorders>
              <w:top w:val="single" w:sz="4" w:space="0" w:color="000000"/>
              <w:left w:val="single" w:sz="8" w:space="0" w:color="000000"/>
              <w:bottom w:val="single" w:sz="4" w:space="0" w:color="000000"/>
              <w:right w:val="nil"/>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7</w:t>
            </w:r>
          </w:p>
        </w:tc>
        <w:tc>
          <w:tcPr>
            <w:tcW w:w="341" w:type="dxa"/>
            <w:vMerge/>
            <w:tcBorders>
              <w:top w:val="single" w:sz="8" w:space="0" w:color="000000"/>
              <w:left w:val="single" w:sz="8" w:space="0" w:color="000000"/>
              <w:bottom w:val="single" w:sz="8" w:space="0" w:color="000000"/>
              <w:right w:val="single" w:sz="4" w:space="0" w:color="000000"/>
            </w:tcBorders>
            <w:vAlign w:val="center"/>
          </w:tcPr>
          <w:p w:rsidR="00F56990" w:rsidRDefault="00F56990">
            <w:pPr>
              <w:spacing w:after="0" w:line="240" w:lineRule="auto"/>
              <w:jc w:val="both"/>
              <w:rPr>
                <w:rFonts w:eastAsia="Times New Roman" w:cstheme="minorHAnsi"/>
                <w:color w:val="000000"/>
                <w:sz w:val="24"/>
                <w:szCs w:val="24"/>
              </w:rPr>
            </w:pPr>
          </w:p>
        </w:tc>
        <w:tc>
          <w:tcPr>
            <w:tcW w:w="2029" w:type="dxa"/>
            <w:tcBorders>
              <w:top w:val="single" w:sz="4" w:space="0" w:color="000000"/>
              <w:left w:val="nil"/>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C2_15b - C2_26a</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545</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250</w:t>
            </w:r>
          </w:p>
        </w:tc>
        <w:tc>
          <w:tcPr>
            <w:tcW w:w="481" w:type="dxa"/>
            <w:tcBorders>
              <w:top w:val="nil"/>
              <w:left w:val="single" w:sz="4" w:space="0" w:color="000000"/>
              <w:bottom w:val="single" w:sz="4" w:space="0" w:color="000000"/>
              <w:right w:val="single" w:sz="4" w:space="0" w:color="000000"/>
            </w:tcBorders>
            <w:shd w:val="clear" w:color="auto" w:fill="auto"/>
            <w:noWrap/>
            <w:vAlign w:val="center"/>
          </w:tcPr>
          <w:p w:rsidR="00F56990" w:rsidRDefault="00F56990">
            <w:pPr>
              <w:spacing w:after="0" w:line="240" w:lineRule="auto"/>
              <w:jc w:val="both"/>
              <w:rPr>
                <w:rFonts w:eastAsia="Times New Roman" w:cstheme="minorHAnsi"/>
                <w:color w:val="000000"/>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11</w:t>
            </w:r>
          </w:p>
        </w:tc>
        <w:tc>
          <w:tcPr>
            <w:tcW w:w="8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SP4</w:t>
            </w:r>
          </w:p>
        </w:tc>
        <w:tc>
          <w:tcPr>
            <w:tcW w:w="1684" w:type="dxa"/>
            <w:tcBorders>
              <w:top w:val="single" w:sz="4" w:space="0" w:color="000000"/>
              <w:left w:val="single" w:sz="4" w:space="0" w:color="000000"/>
              <w:bottom w:val="single" w:sz="4" w:space="0" w:color="000000"/>
              <w:right w:val="single" w:sz="8" w:space="0" w:color="000000"/>
            </w:tcBorders>
            <w:shd w:val="clear" w:color="auto" w:fill="auto"/>
            <w:noWrap/>
            <w:vAlign w:val="center"/>
          </w:tcPr>
          <w:p w:rsidR="00F56990" w:rsidRDefault="00F56990">
            <w:pPr>
              <w:spacing w:after="0" w:line="240" w:lineRule="auto"/>
              <w:jc w:val="both"/>
              <w:rPr>
                <w:rFonts w:eastAsia="Times New Roman" w:cstheme="minorHAnsi"/>
                <w:color w:val="000000"/>
                <w:sz w:val="24"/>
                <w:szCs w:val="24"/>
              </w:rPr>
            </w:pPr>
          </w:p>
        </w:tc>
      </w:tr>
      <w:tr w:rsidR="00F56990">
        <w:trPr>
          <w:trHeight w:val="290"/>
          <w:jc w:val="center"/>
        </w:trPr>
        <w:tc>
          <w:tcPr>
            <w:tcW w:w="482" w:type="dxa"/>
            <w:tcBorders>
              <w:top w:val="single" w:sz="4" w:space="0" w:color="000000"/>
              <w:left w:val="single" w:sz="8" w:space="0" w:color="000000"/>
              <w:bottom w:val="single" w:sz="4" w:space="0" w:color="000000"/>
              <w:right w:val="nil"/>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8</w:t>
            </w:r>
          </w:p>
        </w:tc>
        <w:tc>
          <w:tcPr>
            <w:tcW w:w="341" w:type="dxa"/>
            <w:vMerge/>
            <w:tcBorders>
              <w:top w:val="single" w:sz="8" w:space="0" w:color="000000"/>
              <w:left w:val="single" w:sz="8" w:space="0" w:color="000000"/>
              <w:bottom w:val="single" w:sz="8" w:space="0" w:color="000000"/>
              <w:right w:val="single" w:sz="4" w:space="0" w:color="000000"/>
            </w:tcBorders>
            <w:vAlign w:val="center"/>
          </w:tcPr>
          <w:p w:rsidR="00F56990" w:rsidRDefault="00F56990">
            <w:pPr>
              <w:spacing w:after="0" w:line="240" w:lineRule="auto"/>
              <w:jc w:val="both"/>
              <w:rPr>
                <w:rFonts w:eastAsia="Times New Roman" w:cstheme="minorHAnsi"/>
                <w:color w:val="000000"/>
                <w:sz w:val="24"/>
                <w:szCs w:val="24"/>
              </w:rPr>
            </w:pPr>
          </w:p>
        </w:tc>
        <w:tc>
          <w:tcPr>
            <w:tcW w:w="2029" w:type="dxa"/>
            <w:tcBorders>
              <w:top w:val="single" w:sz="4" w:space="0" w:color="000000"/>
              <w:left w:val="nil"/>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C2_26b - C2-56a</w:t>
            </w:r>
          </w:p>
        </w:tc>
        <w:tc>
          <w:tcPr>
            <w:tcW w:w="13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1475</w:t>
            </w:r>
          </w:p>
        </w:tc>
        <w:tc>
          <w:tcPr>
            <w:tcW w:w="4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250</w:t>
            </w:r>
          </w:p>
        </w:tc>
        <w:tc>
          <w:tcPr>
            <w:tcW w:w="481" w:type="dxa"/>
            <w:tcBorders>
              <w:top w:val="nil"/>
              <w:left w:val="single" w:sz="4" w:space="0" w:color="000000"/>
              <w:bottom w:val="single" w:sz="4" w:space="0" w:color="000000"/>
              <w:right w:val="single" w:sz="4" w:space="0" w:color="000000"/>
            </w:tcBorders>
            <w:shd w:val="clear" w:color="auto" w:fill="auto"/>
            <w:noWrap/>
            <w:vAlign w:val="center"/>
          </w:tcPr>
          <w:p w:rsidR="00F56990" w:rsidRDefault="00F56990">
            <w:pPr>
              <w:spacing w:after="0" w:line="240" w:lineRule="auto"/>
              <w:jc w:val="both"/>
              <w:rPr>
                <w:rFonts w:eastAsia="Times New Roman" w:cstheme="minorHAnsi"/>
                <w:color w:val="000000"/>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30</w:t>
            </w:r>
          </w:p>
        </w:tc>
        <w:tc>
          <w:tcPr>
            <w:tcW w:w="8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SP6</w:t>
            </w:r>
          </w:p>
        </w:tc>
        <w:tc>
          <w:tcPr>
            <w:tcW w:w="1684" w:type="dxa"/>
            <w:tcBorders>
              <w:top w:val="single" w:sz="4" w:space="0" w:color="000000"/>
              <w:left w:val="single" w:sz="4" w:space="0" w:color="000000"/>
              <w:bottom w:val="single" w:sz="4" w:space="0" w:color="000000"/>
              <w:right w:val="single" w:sz="8" w:space="0" w:color="000000"/>
            </w:tcBorders>
            <w:shd w:val="clear" w:color="auto" w:fill="auto"/>
            <w:noWrap/>
            <w:vAlign w:val="center"/>
          </w:tcPr>
          <w:p w:rsidR="00F56990" w:rsidRDefault="00F56990">
            <w:pPr>
              <w:spacing w:after="0" w:line="240" w:lineRule="auto"/>
              <w:jc w:val="both"/>
              <w:rPr>
                <w:rFonts w:eastAsia="Times New Roman" w:cstheme="minorHAnsi"/>
                <w:color w:val="000000"/>
                <w:sz w:val="24"/>
                <w:szCs w:val="24"/>
              </w:rPr>
            </w:pPr>
          </w:p>
        </w:tc>
      </w:tr>
      <w:tr w:rsidR="00F56990">
        <w:trPr>
          <w:trHeight w:val="305"/>
          <w:jc w:val="center"/>
        </w:trPr>
        <w:tc>
          <w:tcPr>
            <w:tcW w:w="482" w:type="dxa"/>
            <w:tcBorders>
              <w:top w:val="single" w:sz="4" w:space="0" w:color="000000"/>
              <w:left w:val="single" w:sz="8" w:space="0" w:color="000000"/>
              <w:bottom w:val="single" w:sz="8" w:space="0" w:color="000000"/>
              <w:right w:val="nil"/>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9</w:t>
            </w:r>
          </w:p>
        </w:tc>
        <w:tc>
          <w:tcPr>
            <w:tcW w:w="341" w:type="dxa"/>
            <w:vMerge/>
            <w:tcBorders>
              <w:top w:val="single" w:sz="8" w:space="0" w:color="000000"/>
              <w:left w:val="single" w:sz="8" w:space="0" w:color="000000"/>
              <w:bottom w:val="single" w:sz="8" w:space="0" w:color="000000"/>
              <w:right w:val="single" w:sz="4" w:space="0" w:color="000000"/>
            </w:tcBorders>
            <w:vAlign w:val="center"/>
          </w:tcPr>
          <w:p w:rsidR="00F56990" w:rsidRDefault="00F56990">
            <w:pPr>
              <w:spacing w:after="0" w:line="240" w:lineRule="auto"/>
              <w:jc w:val="both"/>
              <w:rPr>
                <w:rFonts w:eastAsia="Times New Roman" w:cstheme="minorHAnsi"/>
                <w:color w:val="000000"/>
                <w:sz w:val="24"/>
                <w:szCs w:val="24"/>
              </w:rPr>
            </w:pPr>
          </w:p>
        </w:tc>
        <w:tc>
          <w:tcPr>
            <w:tcW w:w="2029" w:type="dxa"/>
            <w:tcBorders>
              <w:top w:val="single" w:sz="4" w:space="0" w:color="000000"/>
              <w:left w:val="nil"/>
              <w:bottom w:val="single" w:sz="8" w:space="0" w:color="000000"/>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C2-56b - C2_77</w:t>
            </w:r>
          </w:p>
        </w:tc>
        <w:tc>
          <w:tcPr>
            <w:tcW w:w="1313" w:type="dxa"/>
            <w:tcBorders>
              <w:top w:val="single" w:sz="4" w:space="0" w:color="000000"/>
              <w:left w:val="single" w:sz="4" w:space="0" w:color="000000"/>
              <w:bottom w:val="single" w:sz="8" w:space="0" w:color="000000"/>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1014</w:t>
            </w:r>
          </w:p>
        </w:tc>
        <w:tc>
          <w:tcPr>
            <w:tcW w:w="481" w:type="dxa"/>
            <w:tcBorders>
              <w:top w:val="single" w:sz="4" w:space="0" w:color="000000"/>
              <w:left w:val="single" w:sz="4" w:space="0" w:color="000000"/>
              <w:bottom w:val="single" w:sz="8" w:space="0" w:color="000000"/>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250</w:t>
            </w:r>
          </w:p>
        </w:tc>
        <w:tc>
          <w:tcPr>
            <w:tcW w:w="481" w:type="dxa"/>
            <w:tcBorders>
              <w:top w:val="nil"/>
              <w:left w:val="single" w:sz="4" w:space="0" w:color="000000"/>
              <w:bottom w:val="single" w:sz="8" w:space="0" w:color="000000"/>
              <w:right w:val="single" w:sz="4" w:space="0" w:color="000000"/>
            </w:tcBorders>
            <w:shd w:val="clear" w:color="auto" w:fill="auto"/>
            <w:noWrap/>
            <w:vAlign w:val="center"/>
          </w:tcPr>
          <w:p w:rsidR="00F56990" w:rsidRDefault="00F56990">
            <w:pPr>
              <w:spacing w:after="0" w:line="240" w:lineRule="auto"/>
              <w:jc w:val="both"/>
              <w:rPr>
                <w:rFonts w:eastAsia="Times New Roman" w:cstheme="minorHAnsi"/>
                <w:color w:val="000000"/>
                <w:sz w:val="24"/>
                <w:szCs w:val="24"/>
              </w:rPr>
            </w:pPr>
          </w:p>
        </w:tc>
        <w:tc>
          <w:tcPr>
            <w:tcW w:w="1145" w:type="dxa"/>
            <w:tcBorders>
              <w:top w:val="single" w:sz="4" w:space="0" w:color="000000"/>
              <w:left w:val="single" w:sz="4" w:space="0" w:color="000000"/>
              <w:bottom w:val="single" w:sz="8" w:space="0" w:color="000000"/>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22</w:t>
            </w:r>
          </w:p>
        </w:tc>
        <w:tc>
          <w:tcPr>
            <w:tcW w:w="899" w:type="dxa"/>
            <w:tcBorders>
              <w:top w:val="single" w:sz="4" w:space="0" w:color="000000"/>
              <w:left w:val="single" w:sz="4" w:space="0" w:color="000000"/>
              <w:bottom w:val="single" w:sz="8" w:space="0" w:color="000000"/>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SP9</w:t>
            </w:r>
          </w:p>
        </w:tc>
        <w:tc>
          <w:tcPr>
            <w:tcW w:w="1684" w:type="dxa"/>
            <w:tcBorders>
              <w:top w:val="single" w:sz="4" w:space="0" w:color="000000"/>
              <w:left w:val="single" w:sz="4" w:space="0" w:color="000000"/>
              <w:bottom w:val="single" w:sz="8" w:space="0" w:color="000000"/>
              <w:right w:val="single" w:sz="8" w:space="0" w:color="000000"/>
            </w:tcBorders>
            <w:shd w:val="clear" w:color="auto" w:fill="auto"/>
            <w:noWrap/>
            <w:vAlign w:val="center"/>
          </w:tcPr>
          <w:p w:rsidR="00F56990" w:rsidRDefault="00F56990">
            <w:pPr>
              <w:spacing w:after="0" w:line="240" w:lineRule="auto"/>
              <w:jc w:val="both"/>
              <w:rPr>
                <w:rFonts w:eastAsia="Times New Roman" w:cstheme="minorHAnsi"/>
                <w:color w:val="000000"/>
                <w:sz w:val="24"/>
                <w:szCs w:val="24"/>
              </w:rPr>
            </w:pPr>
          </w:p>
        </w:tc>
      </w:tr>
      <w:tr w:rsidR="00F56990">
        <w:trPr>
          <w:trHeight w:val="305"/>
          <w:jc w:val="center"/>
        </w:trPr>
        <w:tc>
          <w:tcPr>
            <w:tcW w:w="482" w:type="dxa"/>
            <w:tcBorders>
              <w:top w:val="single" w:sz="8" w:space="0" w:color="000000"/>
              <w:left w:val="single" w:sz="8" w:space="0" w:color="000000"/>
              <w:bottom w:val="single" w:sz="8" w:space="0" w:color="000000"/>
              <w:right w:val="nil"/>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10</w:t>
            </w:r>
          </w:p>
        </w:tc>
        <w:tc>
          <w:tcPr>
            <w:tcW w:w="341" w:type="dxa"/>
            <w:tcBorders>
              <w:top w:val="single" w:sz="8" w:space="0" w:color="000000"/>
              <w:left w:val="single" w:sz="4" w:space="0" w:color="000000"/>
              <w:bottom w:val="single" w:sz="8" w:space="0" w:color="000000"/>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C3</w:t>
            </w:r>
          </w:p>
        </w:tc>
        <w:tc>
          <w:tcPr>
            <w:tcW w:w="2029" w:type="dxa"/>
            <w:tcBorders>
              <w:top w:val="single" w:sz="8" w:space="0" w:color="000000"/>
              <w:left w:val="single" w:sz="4" w:space="0" w:color="000000"/>
              <w:bottom w:val="single" w:sz="8" w:space="0" w:color="000000"/>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C1_34 - C3-46</w:t>
            </w:r>
          </w:p>
        </w:tc>
        <w:tc>
          <w:tcPr>
            <w:tcW w:w="1313" w:type="dxa"/>
            <w:tcBorders>
              <w:top w:val="single" w:sz="8" w:space="0" w:color="000000"/>
              <w:left w:val="single" w:sz="4" w:space="0" w:color="000000"/>
              <w:bottom w:val="single" w:sz="8" w:space="0" w:color="000000"/>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1877</w:t>
            </w:r>
          </w:p>
        </w:tc>
        <w:tc>
          <w:tcPr>
            <w:tcW w:w="481" w:type="dxa"/>
            <w:tcBorders>
              <w:top w:val="single" w:sz="8" w:space="0" w:color="000000"/>
              <w:left w:val="single" w:sz="4" w:space="0" w:color="000000"/>
              <w:bottom w:val="single" w:sz="8" w:space="0" w:color="000000"/>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250</w:t>
            </w:r>
          </w:p>
        </w:tc>
        <w:tc>
          <w:tcPr>
            <w:tcW w:w="481" w:type="dxa"/>
            <w:tcBorders>
              <w:top w:val="single" w:sz="8" w:space="0" w:color="000000"/>
              <w:left w:val="single" w:sz="4" w:space="0" w:color="000000"/>
              <w:bottom w:val="single" w:sz="8" w:space="0" w:color="000000"/>
              <w:right w:val="single" w:sz="4" w:space="0" w:color="000000"/>
            </w:tcBorders>
            <w:shd w:val="clear" w:color="auto" w:fill="auto"/>
            <w:noWrap/>
            <w:vAlign w:val="center"/>
          </w:tcPr>
          <w:p w:rsidR="00F56990" w:rsidRDefault="00F56990">
            <w:pPr>
              <w:spacing w:after="0" w:line="240" w:lineRule="auto"/>
              <w:jc w:val="both"/>
              <w:rPr>
                <w:rFonts w:eastAsia="Times New Roman" w:cstheme="minorHAnsi"/>
                <w:color w:val="000000"/>
                <w:sz w:val="24"/>
                <w:szCs w:val="24"/>
              </w:rPr>
            </w:pPr>
          </w:p>
        </w:tc>
        <w:tc>
          <w:tcPr>
            <w:tcW w:w="1145" w:type="dxa"/>
            <w:tcBorders>
              <w:top w:val="single" w:sz="8" w:space="0" w:color="000000"/>
              <w:left w:val="single" w:sz="4" w:space="0" w:color="000000"/>
              <w:bottom w:val="single" w:sz="8" w:space="0" w:color="000000"/>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43</w:t>
            </w:r>
          </w:p>
        </w:tc>
        <w:tc>
          <w:tcPr>
            <w:tcW w:w="899" w:type="dxa"/>
            <w:tcBorders>
              <w:top w:val="single" w:sz="8" w:space="0" w:color="000000"/>
              <w:left w:val="single" w:sz="4" w:space="0" w:color="000000"/>
              <w:bottom w:val="single" w:sz="8" w:space="0" w:color="000000"/>
              <w:right w:val="single" w:sz="4" w:space="0" w:color="000000"/>
            </w:tcBorders>
            <w:shd w:val="clear" w:color="auto" w:fill="auto"/>
            <w:noWrap/>
            <w:vAlign w:val="center"/>
          </w:tcPr>
          <w:p w:rsidR="00F56990" w:rsidRDefault="00F56990">
            <w:pPr>
              <w:spacing w:after="0" w:line="240" w:lineRule="auto"/>
              <w:jc w:val="both"/>
              <w:rPr>
                <w:rFonts w:eastAsia="Times New Roman" w:cstheme="minorHAnsi"/>
                <w:color w:val="000000"/>
                <w:sz w:val="24"/>
                <w:szCs w:val="24"/>
              </w:rPr>
            </w:pPr>
          </w:p>
        </w:tc>
        <w:tc>
          <w:tcPr>
            <w:tcW w:w="1684" w:type="dxa"/>
            <w:tcBorders>
              <w:top w:val="single" w:sz="8" w:space="0" w:color="000000"/>
              <w:left w:val="single" w:sz="4" w:space="0" w:color="000000"/>
              <w:bottom w:val="single" w:sz="8" w:space="0" w:color="000000"/>
              <w:right w:val="single" w:sz="8" w:space="0" w:color="000000"/>
            </w:tcBorders>
            <w:shd w:val="clear" w:color="auto" w:fill="auto"/>
            <w:noWrap/>
            <w:vAlign w:val="center"/>
          </w:tcPr>
          <w:p w:rsidR="00F56990" w:rsidRDefault="00F56990">
            <w:pPr>
              <w:spacing w:after="0" w:line="240" w:lineRule="auto"/>
              <w:jc w:val="both"/>
              <w:rPr>
                <w:rFonts w:eastAsia="Times New Roman" w:cstheme="minorHAnsi"/>
                <w:color w:val="000000"/>
                <w:sz w:val="24"/>
                <w:szCs w:val="24"/>
              </w:rPr>
            </w:pPr>
          </w:p>
        </w:tc>
      </w:tr>
      <w:tr w:rsidR="00F56990">
        <w:trPr>
          <w:trHeight w:val="305"/>
          <w:jc w:val="center"/>
        </w:trPr>
        <w:tc>
          <w:tcPr>
            <w:tcW w:w="482" w:type="dxa"/>
            <w:tcBorders>
              <w:top w:val="nil"/>
              <w:left w:val="single" w:sz="8" w:space="0" w:color="000000"/>
              <w:bottom w:val="nil"/>
              <w:right w:val="nil"/>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11</w:t>
            </w:r>
          </w:p>
        </w:tc>
        <w:tc>
          <w:tcPr>
            <w:tcW w:w="341" w:type="dxa"/>
            <w:tcBorders>
              <w:top w:val="nil"/>
              <w:left w:val="single" w:sz="4" w:space="0" w:color="000000"/>
              <w:bottom w:val="nil"/>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C4</w:t>
            </w:r>
          </w:p>
        </w:tc>
        <w:tc>
          <w:tcPr>
            <w:tcW w:w="2029" w:type="dxa"/>
            <w:tcBorders>
              <w:top w:val="nil"/>
              <w:left w:val="single" w:sz="4" w:space="0" w:color="000000"/>
              <w:bottom w:val="nil"/>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C4_0 - C4_6</w:t>
            </w:r>
          </w:p>
        </w:tc>
        <w:tc>
          <w:tcPr>
            <w:tcW w:w="1313" w:type="dxa"/>
            <w:tcBorders>
              <w:top w:val="nil"/>
              <w:left w:val="single" w:sz="4" w:space="0" w:color="000000"/>
              <w:bottom w:val="nil"/>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170</w:t>
            </w:r>
          </w:p>
        </w:tc>
        <w:tc>
          <w:tcPr>
            <w:tcW w:w="481" w:type="dxa"/>
            <w:tcBorders>
              <w:top w:val="nil"/>
              <w:left w:val="single" w:sz="4" w:space="0" w:color="000000"/>
              <w:bottom w:val="nil"/>
              <w:right w:val="single" w:sz="4" w:space="0" w:color="000000"/>
            </w:tcBorders>
            <w:shd w:val="clear" w:color="auto" w:fill="auto"/>
            <w:noWrap/>
            <w:vAlign w:val="center"/>
          </w:tcPr>
          <w:p w:rsidR="00F56990" w:rsidRDefault="00F56990">
            <w:pPr>
              <w:spacing w:after="0" w:line="240" w:lineRule="auto"/>
              <w:jc w:val="both"/>
              <w:rPr>
                <w:rFonts w:eastAsia="Times New Roman" w:cstheme="minorHAnsi"/>
                <w:color w:val="000000"/>
                <w:sz w:val="24"/>
                <w:szCs w:val="24"/>
              </w:rPr>
            </w:pPr>
          </w:p>
        </w:tc>
        <w:tc>
          <w:tcPr>
            <w:tcW w:w="481" w:type="dxa"/>
            <w:tcBorders>
              <w:top w:val="nil"/>
              <w:left w:val="single" w:sz="4" w:space="0" w:color="000000"/>
              <w:bottom w:val="nil"/>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200</w:t>
            </w:r>
          </w:p>
        </w:tc>
        <w:tc>
          <w:tcPr>
            <w:tcW w:w="1145" w:type="dxa"/>
            <w:tcBorders>
              <w:top w:val="nil"/>
              <w:left w:val="single" w:sz="4" w:space="0" w:color="000000"/>
              <w:bottom w:val="nil"/>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6</w:t>
            </w:r>
          </w:p>
        </w:tc>
        <w:tc>
          <w:tcPr>
            <w:tcW w:w="899" w:type="dxa"/>
            <w:tcBorders>
              <w:top w:val="nil"/>
              <w:left w:val="single" w:sz="4" w:space="0" w:color="000000"/>
              <w:bottom w:val="nil"/>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SP10</w:t>
            </w:r>
          </w:p>
        </w:tc>
        <w:tc>
          <w:tcPr>
            <w:tcW w:w="1684" w:type="dxa"/>
            <w:tcBorders>
              <w:top w:val="nil"/>
              <w:left w:val="single" w:sz="4" w:space="0" w:color="000000"/>
              <w:bottom w:val="nil"/>
              <w:right w:val="single" w:sz="8" w:space="0" w:color="000000"/>
            </w:tcBorders>
            <w:shd w:val="clear" w:color="auto" w:fill="auto"/>
            <w:noWrap/>
            <w:vAlign w:val="center"/>
          </w:tcPr>
          <w:p w:rsidR="00F56990" w:rsidRDefault="00F56990">
            <w:pPr>
              <w:spacing w:after="0" w:line="240" w:lineRule="auto"/>
              <w:jc w:val="both"/>
              <w:rPr>
                <w:rFonts w:eastAsia="Times New Roman" w:cstheme="minorHAnsi"/>
                <w:color w:val="000000"/>
                <w:sz w:val="24"/>
                <w:szCs w:val="24"/>
              </w:rPr>
            </w:pPr>
          </w:p>
        </w:tc>
      </w:tr>
      <w:tr w:rsidR="00F56990">
        <w:trPr>
          <w:trHeight w:val="305"/>
          <w:jc w:val="center"/>
        </w:trPr>
        <w:tc>
          <w:tcPr>
            <w:tcW w:w="482" w:type="dxa"/>
            <w:tcBorders>
              <w:top w:val="single" w:sz="8" w:space="0" w:color="000000"/>
              <w:left w:val="single" w:sz="8" w:space="0" w:color="000000"/>
              <w:bottom w:val="single" w:sz="8" w:space="0" w:color="000000"/>
              <w:right w:val="nil"/>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12</w:t>
            </w:r>
          </w:p>
        </w:tc>
        <w:tc>
          <w:tcPr>
            <w:tcW w:w="341" w:type="dxa"/>
            <w:tcBorders>
              <w:top w:val="single" w:sz="8" w:space="0" w:color="000000"/>
              <w:left w:val="single" w:sz="4" w:space="0" w:color="000000"/>
              <w:bottom w:val="single" w:sz="8" w:space="0" w:color="000000"/>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C5</w:t>
            </w:r>
          </w:p>
        </w:tc>
        <w:tc>
          <w:tcPr>
            <w:tcW w:w="2029" w:type="dxa"/>
            <w:tcBorders>
              <w:top w:val="single" w:sz="8" w:space="0" w:color="000000"/>
              <w:left w:val="single" w:sz="4" w:space="0" w:color="000000"/>
              <w:bottom w:val="single" w:sz="8" w:space="0" w:color="000000"/>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C3_41 - C5_2</w:t>
            </w:r>
          </w:p>
        </w:tc>
        <w:tc>
          <w:tcPr>
            <w:tcW w:w="1313" w:type="dxa"/>
            <w:tcBorders>
              <w:top w:val="single" w:sz="8" w:space="0" w:color="000000"/>
              <w:left w:val="single" w:sz="4" w:space="0" w:color="000000"/>
              <w:bottom w:val="single" w:sz="8" w:space="0" w:color="000000"/>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45</w:t>
            </w:r>
          </w:p>
        </w:tc>
        <w:tc>
          <w:tcPr>
            <w:tcW w:w="481" w:type="dxa"/>
            <w:tcBorders>
              <w:top w:val="single" w:sz="8" w:space="0" w:color="000000"/>
              <w:left w:val="single" w:sz="4" w:space="0" w:color="000000"/>
              <w:bottom w:val="single" w:sz="8" w:space="0" w:color="000000"/>
              <w:right w:val="single" w:sz="4" w:space="0" w:color="000000"/>
            </w:tcBorders>
            <w:shd w:val="clear" w:color="auto" w:fill="auto"/>
            <w:noWrap/>
            <w:vAlign w:val="center"/>
          </w:tcPr>
          <w:p w:rsidR="00F56990" w:rsidRDefault="00F56990">
            <w:pPr>
              <w:spacing w:after="0" w:line="240" w:lineRule="auto"/>
              <w:jc w:val="both"/>
              <w:rPr>
                <w:rFonts w:eastAsia="Times New Roman" w:cstheme="minorHAnsi"/>
                <w:color w:val="000000"/>
                <w:sz w:val="24"/>
                <w:szCs w:val="24"/>
              </w:rPr>
            </w:pPr>
          </w:p>
        </w:tc>
        <w:tc>
          <w:tcPr>
            <w:tcW w:w="481" w:type="dxa"/>
            <w:tcBorders>
              <w:top w:val="single" w:sz="8" w:space="0" w:color="000000"/>
              <w:left w:val="single" w:sz="4" w:space="0" w:color="000000"/>
              <w:bottom w:val="single" w:sz="8" w:space="0" w:color="000000"/>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200</w:t>
            </w:r>
          </w:p>
        </w:tc>
        <w:tc>
          <w:tcPr>
            <w:tcW w:w="1145" w:type="dxa"/>
            <w:tcBorders>
              <w:top w:val="single" w:sz="8" w:space="0" w:color="000000"/>
              <w:left w:val="single" w:sz="4" w:space="0" w:color="000000"/>
              <w:bottom w:val="single" w:sz="8" w:space="0" w:color="000000"/>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3</w:t>
            </w:r>
          </w:p>
        </w:tc>
        <w:tc>
          <w:tcPr>
            <w:tcW w:w="899" w:type="dxa"/>
            <w:tcBorders>
              <w:top w:val="single" w:sz="8" w:space="0" w:color="000000"/>
              <w:left w:val="single" w:sz="4" w:space="0" w:color="000000"/>
              <w:bottom w:val="single" w:sz="8" w:space="0" w:color="000000"/>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SPind</w:t>
            </w:r>
          </w:p>
        </w:tc>
        <w:tc>
          <w:tcPr>
            <w:tcW w:w="1684" w:type="dxa"/>
            <w:tcBorders>
              <w:top w:val="single" w:sz="8" w:space="0" w:color="000000"/>
              <w:left w:val="single" w:sz="4" w:space="0" w:color="000000"/>
              <w:bottom w:val="single" w:sz="8" w:space="0" w:color="000000"/>
              <w:right w:val="single" w:sz="8" w:space="0" w:color="000000"/>
            </w:tcBorders>
            <w:shd w:val="clear" w:color="auto" w:fill="auto"/>
            <w:noWrap/>
            <w:vAlign w:val="center"/>
          </w:tcPr>
          <w:p w:rsidR="00F56990" w:rsidRDefault="00F56990">
            <w:pPr>
              <w:spacing w:after="0" w:line="240" w:lineRule="auto"/>
              <w:jc w:val="both"/>
              <w:rPr>
                <w:rFonts w:eastAsia="Times New Roman" w:cstheme="minorHAnsi"/>
                <w:color w:val="000000"/>
                <w:sz w:val="24"/>
                <w:szCs w:val="24"/>
              </w:rPr>
            </w:pPr>
          </w:p>
        </w:tc>
      </w:tr>
      <w:tr w:rsidR="00F56990">
        <w:trPr>
          <w:trHeight w:val="305"/>
          <w:jc w:val="center"/>
        </w:trPr>
        <w:tc>
          <w:tcPr>
            <w:tcW w:w="482" w:type="dxa"/>
            <w:tcBorders>
              <w:top w:val="nil"/>
              <w:left w:val="single" w:sz="8" w:space="0" w:color="000000"/>
              <w:bottom w:val="nil"/>
              <w:right w:val="nil"/>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13</w:t>
            </w:r>
          </w:p>
        </w:tc>
        <w:tc>
          <w:tcPr>
            <w:tcW w:w="341" w:type="dxa"/>
            <w:tcBorders>
              <w:top w:val="nil"/>
              <w:left w:val="single" w:sz="4" w:space="0" w:color="000000"/>
              <w:bottom w:val="nil"/>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C6</w:t>
            </w:r>
          </w:p>
        </w:tc>
        <w:tc>
          <w:tcPr>
            <w:tcW w:w="2029" w:type="dxa"/>
            <w:tcBorders>
              <w:top w:val="nil"/>
              <w:left w:val="single" w:sz="4" w:space="0" w:color="000000"/>
              <w:bottom w:val="nil"/>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C3_45 - C6_2</w:t>
            </w:r>
          </w:p>
        </w:tc>
        <w:tc>
          <w:tcPr>
            <w:tcW w:w="1313" w:type="dxa"/>
            <w:tcBorders>
              <w:top w:val="nil"/>
              <w:left w:val="single" w:sz="4" w:space="0" w:color="000000"/>
              <w:bottom w:val="nil"/>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50</w:t>
            </w:r>
          </w:p>
        </w:tc>
        <w:tc>
          <w:tcPr>
            <w:tcW w:w="481" w:type="dxa"/>
            <w:tcBorders>
              <w:top w:val="nil"/>
              <w:left w:val="single" w:sz="4" w:space="0" w:color="000000"/>
              <w:bottom w:val="nil"/>
              <w:right w:val="single" w:sz="4" w:space="0" w:color="000000"/>
            </w:tcBorders>
            <w:shd w:val="clear" w:color="auto" w:fill="auto"/>
            <w:noWrap/>
            <w:vAlign w:val="center"/>
          </w:tcPr>
          <w:p w:rsidR="00F56990" w:rsidRDefault="00F56990">
            <w:pPr>
              <w:spacing w:after="0" w:line="240" w:lineRule="auto"/>
              <w:jc w:val="both"/>
              <w:rPr>
                <w:rFonts w:eastAsia="Times New Roman" w:cstheme="minorHAnsi"/>
                <w:color w:val="000000"/>
                <w:sz w:val="24"/>
                <w:szCs w:val="24"/>
              </w:rPr>
            </w:pPr>
          </w:p>
        </w:tc>
        <w:tc>
          <w:tcPr>
            <w:tcW w:w="481" w:type="dxa"/>
            <w:tcBorders>
              <w:top w:val="nil"/>
              <w:left w:val="single" w:sz="4" w:space="0" w:color="000000"/>
              <w:bottom w:val="nil"/>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200</w:t>
            </w:r>
          </w:p>
        </w:tc>
        <w:tc>
          <w:tcPr>
            <w:tcW w:w="1145" w:type="dxa"/>
            <w:tcBorders>
              <w:top w:val="nil"/>
              <w:left w:val="single" w:sz="4" w:space="0" w:color="000000"/>
              <w:bottom w:val="nil"/>
              <w:right w:val="single" w:sz="4" w:space="0" w:color="000000"/>
            </w:tcBorders>
            <w:shd w:val="clear" w:color="auto" w:fill="auto"/>
            <w:noWrap/>
            <w:vAlign w:val="center"/>
          </w:tcPr>
          <w:p w:rsidR="00F56990" w:rsidRDefault="00141A84">
            <w:pPr>
              <w:spacing w:after="0" w:line="240" w:lineRule="auto"/>
              <w:jc w:val="both"/>
              <w:rPr>
                <w:rFonts w:eastAsia="Times New Roman" w:cstheme="minorHAnsi"/>
                <w:color w:val="000000"/>
                <w:sz w:val="24"/>
                <w:szCs w:val="24"/>
              </w:rPr>
            </w:pPr>
            <w:r>
              <w:rPr>
                <w:rFonts w:eastAsia="Times New Roman" w:cstheme="minorHAnsi"/>
                <w:color w:val="000000"/>
                <w:sz w:val="24"/>
                <w:szCs w:val="24"/>
              </w:rPr>
              <w:t>2</w:t>
            </w:r>
          </w:p>
        </w:tc>
        <w:tc>
          <w:tcPr>
            <w:tcW w:w="899" w:type="dxa"/>
            <w:tcBorders>
              <w:top w:val="nil"/>
              <w:left w:val="single" w:sz="4" w:space="0" w:color="000000"/>
              <w:bottom w:val="nil"/>
              <w:right w:val="single" w:sz="4" w:space="0" w:color="000000"/>
            </w:tcBorders>
            <w:shd w:val="clear" w:color="auto" w:fill="auto"/>
            <w:noWrap/>
            <w:vAlign w:val="center"/>
          </w:tcPr>
          <w:p w:rsidR="00F56990" w:rsidRDefault="00F56990">
            <w:pPr>
              <w:spacing w:after="0" w:line="240" w:lineRule="auto"/>
              <w:jc w:val="both"/>
              <w:rPr>
                <w:rFonts w:eastAsia="Times New Roman" w:cstheme="minorHAnsi"/>
                <w:color w:val="000000"/>
                <w:sz w:val="24"/>
                <w:szCs w:val="24"/>
              </w:rPr>
            </w:pPr>
          </w:p>
        </w:tc>
        <w:tc>
          <w:tcPr>
            <w:tcW w:w="1684" w:type="dxa"/>
            <w:tcBorders>
              <w:top w:val="nil"/>
              <w:left w:val="single" w:sz="4" w:space="0" w:color="000000"/>
              <w:bottom w:val="nil"/>
              <w:right w:val="single" w:sz="8" w:space="0" w:color="000000"/>
            </w:tcBorders>
            <w:shd w:val="clear" w:color="auto" w:fill="auto"/>
            <w:noWrap/>
            <w:vAlign w:val="center"/>
          </w:tcPr>
          <w:p w:rsidR="00F56990" w:rsidRDefault="00F56990">
            <w:pPr>
              <w:spacing w:after="0" w:line="240" w:lineRule="auto"/>
              <w:jc w:val="both"/>
              <w:rPr>
                <w:rFonts w:eastAsia="Times New Roman" w:cstheme="minorHAnsi"/>
                <w:color w:val="000000"/>
                <w:sz w:val="24"/>
                <w:szCs w:val="24"/>
              </w:rPr>
            </w:pPr>
          </w:p>
        </w:tc>
      </w:tr>
      <w:tr w:rsidR="00F56990">
        <w:trPr>
          <w:trHeight w:val="305"/>
          <w:jc w:val="center"/>
        </w:trPr>
        <w:tc>
          <w:tcPr>
            <w:tcW w:w="2852" w:type="dxa"/>
            <w:gridSpan w:val="3"/>
            <w:tcBorders>
              <w:top w:val="single" w:sz="8" w:space="0" w:color="000000"/>
              <w:left w:val="single" w:sz="8" w:space="0" w:color="000000"/>
              <w:bottom w:val="single" w:sz="8" w:space="0" w:color="000000"/>
              <w:right w:val="single" w:sz="4" w:space="0" w:color="000000"/>
            </w:tcBorders>
            <w:shd w:val="clear" w:color="auto" w:fill="auto"/>
            <w:noWrap/>
            <w:vAlign w:val="bottom"/>
          </w:tcPr>
          <w:p w:rsidR="00F56990" w:rsidRDefault="00141A84">
            <w:pPr>
              <w:spacing w:after="0" w:line="240" w:lineRule="auto"/>
              <w:jc w:val="both"/>
              <w:rPr>
                <w:rFonts w:eastAsia="Times New Roman" w:cstheme="minorHAnsi"/>
                <w:b/>
                <w:color w:val="000000"/>
                <w:sz w:val="24"/>
                <w:szCs w:val="24"/>
              </w:rPr>
            </w:pPr>
            <w:r>
              <w:rPr>
                <w:rFonts w:eastAsia="Times New Roman" w:cstheme="minorHAnsi"/>
                <w:b/>
                <w:color w:val="000000"/>
                <w:sz w:val="24"/>
                <w:szCs w:val="24"/>
              </w:rPr>
              <w:t>TOTAL</w:t>
            </w:r>
          </w:p>
        </w:tc>
        <w:tc>
          <w:tcPr>
            <w:tcW w:w="1313" w:type="dxa"/>
            <w:tcBorders>
              <w:top w:val="single" w:sz="8" w:space="0" w:color="000000"/>
              <w:left w:val="single" w:sz="4" w:space="0" w:color="000000"/>
              <w:bottom w:val="single" w:sz="8" w:space="0" w:color="000000"/>
              <w:right w:val="single" w:sz="4" w:space="0" w:color="000000"/>
            </w:tcBorders>
            <w:shd w:val="clear" w:color="auto" w:fill="auto"/>
            <w:noWrap/>
            <w:vAlign w:val="bottom"/>
          </w:tcPr>
          <w:p w:rsidR="00F56990" w:rsidRDefault="00141A84">
            <w:pPr>
              <w:spacing w:after="0" w:line="240" w:lineRule="auto"/>
              <w:jc w:val="both"/>
              <w:rPr>
                <w:rFonts w:eastAsia="Times New Roman" w:cstheme="minorHAnsi"/>
                <w:b/>
                <w:color w:val="000000"/>
                <w:sz w:val="24"/>
                <w:szCs w:val="24"/>
              </w:rPr>
            </w:pPr>
            <w:r>
              <w:rPr>
                <w:rFonts w:eastAsia="Times New Roman" w:cstheme="minorHAnsi"/>
                <w:b/>
                <w:color w:val="000000"/>
                <w:sz w:val="24"/>
                <w:szCs w:val="24"/>
              </w:rPr>
              <w:t>9365</w:t>
            </w:r>
          </w:p>
        </w:tc>
        <w:tc>
          <w:tcPr>
            <w:tcW w:w="481" w:type="dxa"/>
            <w:tcBorders>
              <w:top w:val="single" w:sz="8" w:space="0" w:color="000000"/>
              <w:left w:val="single" w:sz="4" w:space="0" w:color="000000"/>
              <w:bottom w:val="single" w:sz="8" w:space="0" w:color="000000"/>
              <w:right w:val="single" w:sz="4" w:space="0" w:color="000000"/>
            </w:tcBorders>
            <w:shd w:val="clear" w:color="auto" w:fill="auto"/>
            <w:noWrap/>
            <w:vAlign w:val="bottom"/>
          </w:tcPr>
          <w:p w:rsidR="00F56990" w:rsidRDefault="00F56990">
            <w:pPr>
              <w:spacing w:after="0" w:line="240" w:lineRule="auto"/>
              <w:jc w:val="both"/>
              <w:rPr>
                <w:rFonts w:eastAsia="Times New Roman" w:cstheme="minorHAnsi"/>
                <w:b/>
                <w:color w:val="000000"/>
                <w:sz w:val="24"/>
                <w:szCs w:val="24"/>
              </w:rPr>
            </w:pPr>
          </w:p>
        </w:tc>
        <w:tc>
          <w:tcPr>
            <w:tcW w:w="481" w:type="dxa"/>
            <w:tcBorders>
              <w:top w:val="single" w:sz="8" w:space="0" w:color="000000"/>
              <w:left w:val="single" w:sz="4" w:space="0" w:color="000000"/>
              <w:bottom w:val="single" w:sz="8" w:space="0" w:color="000000"/>
              <w:right w:val="single" w:sz="4" w:space="0" w:color="000000"/>
            </w:tcBorders>
            <w:shd w:val="clear" w:color="auto" w:fill="auto"/>
            <w:noWrap/>
            <w:vAlign w:val="bottom"/>
          </w:tcPr>
          <w:p w:rsidR="00F56990" w:rsidRDefault="00F56990">
            <w:pPr>
              <w:spacing w:after="0" w:line="240" w:lineRule="auto"/>
              <w:jc w:val="both"/>
              <w:rPr>
                <w:rFonts w:eastAsia="Times New Roman" w:cstheme="minorHAnsi"/>
                <w:b/>
                <w:color w:val="000000"/>
                <w:sz w:val="24"/>
                <w:szCs w:val="24"/>
              </w:rPr>
            </w:pPr>
          </w:p>
        </w:tc>
        <w:tc>
          <w:tcPr>
            <w:tcW w:w="1145" w:type="dxa"/>
            <w:tcBorders>
              <w:top w:val="single" w:sz="8" w:space="0" w:color="000000"/>
              <w:left w:val="single" w:sz="4" w:space="0" w:color="000000"/>
              <w:bottom w:val="single" w:sz="8" w:space="0" w:color="000000"/>
              <w:right w:val="single" w:sz="4" w:space="0" w:color="000000"/>
            </w:tcBorders>
            <w:shd w:val="clear" w:color="auto" w:fill="auto"/>
            <w:noWrap/>
            <w:vAlign w:val="bottom"/>
          </w:tcPr>
          <w:p w:rsidR="00F56990" w:rsidRDefault="00141A84">
            <w:pPr>
              <w:spacing w:after="0" w:line="240" w:lineRule="auto"/>
              <w:jc w:val="both"/>
              <w:rPr>
                <w:rFonts w:eastAsia="Times New Roman" w:cstheme="minorHAnsi"/>
                <w:b/>
                <w:color w:val="000000"/>
                <w:sz w:val="24"/>
                <w:szCs w:val="24"/>
              </w:rPr>
            </w:pPr>
            <w:r>
              <w:rPr>
                <w:rFonts w:eastAsia="Times New Roman" w:cstheme="minorHAnsi"/>
                <w:b/>
                <w:color w:val="000000"/>
                <w:sz w:val="24"/>
                <w:szCs w:val="24"/>
              </w:rPr>
              <w:t>208</w:t>
            </w:r>
          </w:p>
        </w:tc>
        <w:tc>
          <w:tcPr>
            <w:tcW w:w="899" w:type="dxa"/>
            <w:tcBorders>
              <w:top w:val="single" w:sz="8" w:space="0" w:color="000000"/>
              <w:left w:val="single" w:sz="4" w:space="0" w:color="000000"/>
              <w:bottom w:val="single" w:sz="8" w:space="0" w:color="000000"/>
              <w:right w:val="single" w:sz="4" w:space="0" w:color="000000"/>
            </w:tcBorders>
            <w:shd w:val="clear" w:color="auto" w:fill="auto"/>
            <w:noWrap/>
            <w:vAlign w:val="bottom"/>
          </w:tcPr>
          <w:p w:rsidR="00F56990" w:rsidRDefault="00141A84">
            <w:pPr>
              <w:spacing w:after="0" w:line="240" w:lineRule="auto"/>
              <w:jc w:val="both"/>
              <w:rPr>
                <w:rFonts w:eastAsia="Times New Roman" w:cstheme="minorHAnsi"/>
                <w:b/>
                <w:color w:val="000000"/>
                <w:sz w:val="24"/>
                <w:szCs w:val="24"/>
              </w:rPr>
            </w:pPr>
            <w:r>
              <w:rPr>
                <w:rFonts w:eastAsia="Times New Roman" w:cstheme="minorHAnsi"/>
                <w:b/>
                <w:color w:val="000000"/>
                <w:sz w:val="24"/>
                <w:szCs w:val="24"/>
              </w:rPr>
              <w:t>10</w:t>
            </w:r>
          </w:p>
        </w:tc>
        <w:tc>
          <w:tcPr>
            <w:tcW w:w="1684" w:type="dxa"/>
            <w:tcBorders>
              <w:top w:val="single" w:sz="8" w:space="0" w:color="000000"/>
              <w:left w:val="single" w:sz="4" w:space="0" w:color="000000"/>
              <w:bottom w:val="single" w:sz="8" w:space="0" w:color="000000"/>
              <w:right w:val="single" w:sz="8" w:space="0" w:color="000000"/>
            </w:tcBorders>
            <w:shd w:val="clear" w:color="auto" w:fill="auto"/>
            <w:noWrap/>
            <w:vAlign w:val="bottom"/>
          </w:tcPr>
          <w:p w:rsidR="00F56990" w:rsidRDefault="00F56990">
            <w:pPr>
              <w:spacing w:after="0" w:line="240" w:lineRule="auto"/>
              <w:jc w:val="both"/>
              <w:rPr>
                <w:rFonts w:eastAsia="Times New Roman" w:cstheme="minorHAnsi"/>
                <w:color w:val="000000"/>
                <w:sz w:val="24"/>
                <w:szCs w:val="24"/>
              </w:rPr>
            </w:pPr>
          </w:p>
        </w:tc>
      </w:tr>
    </w:tbl>
    <w:p w:rsidR="00F56990" w:rsidRDefault="00F56990">
      <w:pPr>
        <w:tabs>
          <w:tab w:val="left" w:pos="0"/>
        </w:tabs>
        <w:spacing w:after="0" w:line="276" w:lineRule="auto"/>
        <w:ind w:left="630"/>
        <w:contextualSpacing/>
        <w:jc w:val="both"/>
        <w:rPr>
          <w:rFonts w:ascii="Calibri" w:eastAsia="Calibri" w:hAnsi="Calibri" w:cs="Calibri"/>
          <w:sz w:val="24"/>
          <w:szCs w:val="24"/>
        </w:rPr>
      </w:pPr>
    </w:p>
    <w:p w:rsidR="00F56990" w:rsidRDefault="00141A84">
      <w:pPr>
        <w:tabs>
          <w:tab w:val="left" w:pos="90"/>
        </w:tabs>
        <w:spacing w:after="0" w:line="276" w:lineRule="auto"/>
        <w:jc w:val="both"/>
        <w:rPr>
          <w:rFonts w:ascii="Calibri" w:eastAsia="Times New Roman" w:hAnsi="Calibri" w:cs="Calibri"/>
          <w:b/>
          <w:bCs/>
          <w:i/>
          <w:iCs/>
          <w:sz w:val="24"/>
          <w:szCs w:val="24"/>
          <w:lang w:val="fr-FR"/>
        </w:rPr>
      </w:pPr>
      <w:r>
        <w:rPr>
          <w:rFonts w:ascii="Calibri" w:eastAsia="Times New Roman" w:hAnsi="Calibri" w:cs="Calibri"/>
          <w:b/>
          <w:i/>
          <w:sz w:val="24"/>
          <w:szCs w:val="24"/>
        </w:rPr>
        <w:t>Camine de vizitare pentru canalizare  : 208</w:t>
      </w:r>
      <w:r>
        <w:rPr>
          <w:rFonts w:ascii="Calibri" w:eastAsia="Times New Roman" w:hAnsi="Calibri" w:cs="Calibri"/>
          <w:b/>
          <w:bCs/>
          <w:i/>
          <w:iCs/>
          <w:color w:val="FF0000"/>
          <w:sz w:val="24"/>
          <w:szCs w:val="24"/>
          <w:lang w:val="fr-FR"/>
        </w:rPr>
        <w:t xml:space="preserve"> </w:t>
      </w:r>
      <w:r>
        <w:rPr>
          <w:rFonts w:ascii="Calibri" w:eastAsia="Times New Roman" w:hAnsi="Calibri" w:cs="Calibri"/>
          <w:b/>
          <w:bCs/>
          <w:i/>
          <w:iCs/>
          <w:sz w:val="24"/>
          <w:szCs w:val="24"/>
          <w:lang w:val="fr-FR"/>
        </w:rPr>
        <w:t>buc .</w:t>
      </w:r>
    </w:p>
    <w:p w:rsidR="00F56990" w:rsidRDefault="00141A84">
      <w:pPr>
        <w:tabs>
          <w:tab w:val="left" w:pos="90"/>
        </w:tabs>
        <w:spacing w:after="0" w:line="276" w:lineRule="auto"/>
        <w:contextualSpacing/>
        <w:jc w:val="both"/>
        <w:rPr>
          <w:rFonts w:ascii="Calibri" w:eastAsia="Calibri" w:hAnsi="Calibri" w:cs="Calibri"/>
          <w:b/>
          <w:i/>
          <w:sz w:val="24"/>
          <w:szCs w:val="24"/>
        </w:rPr>
      </w:pPr>
      <w:r>
        <w:rPr>
          <w:rFonts w:ascii="Calibri" w:eastAsia="Calibri" w:hAnsi="Calibri" w:cs="Calibri"/>
          <w:b/>
          <w:i/>
          <w:sz w:val="24"/>
          <w:szCs w:val="24"/>
        </w:rPr>
        <w:t xml:space="preserve">Subtraversari drum DJ 561 A   , 1 buc , L = 15 m </w:t>
      </w:r>
    </w:p>
    <w:p w:rsidR="00F56990" w:rsidRDefault="00141A84">
      <w:pPr>
        <w:numPr>
          <w:ilvl w:val="3"/>
          <w:numId w:val="13"/>
        </w:numPr>
        <w:tabs>
          <w:tab w:val="left" w:pos="-142"/>
          <w:tab w:val="left" w:pos="142"/>
        </w:tabs>
        <w:autoSpaceDE w:val="0"/>
        <w:autoSpaceDN w:val="0"/>
        <w:spacing w:after="0" w:line="276" w:lineRule="auto"/>
        <w:ind w:left="1843"/>
        <w:jc w:val="both"/>
        <w:rPr>
          <w:rFonts w:ascii="Calibri" w:eastAsia="Times New Roman" w:hAnsi="Calibri" w:cs="Calibri"/>
          <w:sz w:val="24"/>
          <w:szCs w:val="24"/>
        </w:rPr>
      </w:pPr>
      <w:bookmarkStart w:id="220" w:name="_Hlk129498201"/>
      <w:r>
        <w:rPr>
          <w:rFonts w:ascii="Calibri" w:eastAsia="Times New Roman" w:hAnsi="Calibri" w:cs="Calibri"/>
          <w:sz w:val="24"/>
          <w:szCs w:val="24"/>
        </w:rPr>
        <w:t>km 115+002 ( X =343678 ,568  si Y = 345069,385)</w:t>
      </w:r>
    </w:p>
    <w:p w:rsidR="00F56990" w:rsidRDefault="00141A84">
      <w:pPr>
        <w:numPr>
          <w:ilvl w:val="3"/>
          <w:numId w:val="13"/>
        </w:numPr>
        <w:tabs>
          <w:tab w:val="left" w:pos="-142"/>
          <w:tab w:val="left" w:pos="142"/>
        </w:tabs>
        <w:autoSpaceDE w:val="0"/>
        <w:autoSpaceDN w:val="0"/>
        <w:spacing w:after="0" w:line="276" w:lineRule="auto"/>
        <w:ind w:left="1843"/>
        <w:jc w:val="both"/>
        <w:rPr>
          <w:rFonts w:ascii="Calibri" w:eastAsia="Times New Roman" w:hAnsi="Calibri" w:cs="Calibri"/>
          <w:sz w:val="24"/>
          <w:szCs w:val="24"/>
        </w:rPr>
      </w:pPr>
      <w:r>
        <w:rPr>
          <w:rFonts w:ascii="Calibri" w:eastAsia="Times New Roman" w:hAnsi="Calibri" w:cs="Calibri"/>
          <w:sz w:val="24"/>
          <w:szCs w:val="24"/>
        </w:rPr>
        <w:t xml:space="preserve">cota drumului judetean  DJ 561A in ax este    +183.49 m </w:t>
      </w:r>
    </w:p>
    <w:p w:rsidR="00F56990" w:rsidRDefault="00141A84">
      <w:pPr>
        <w:numPr>
          <w:ilvl w:val="3"/>
          <w:numId w:val="13"/>
        </w:numPr>
        <w:tabs>
          <w:tab w:val="left" w:pos="-142"/>
          <w:tab w:val="left" w:pos="142"/>
        </w:tabs>
        <w:autoSpaceDE w:val="0"/>
        <w:autoSpaceDN w:val="0"/>
        <w:spacing w:after="0" w:line="276" w:lineRule="auto"/>
        <w:ind w:left="1843"/>
        <w:jc w:val="both"/>
        <w:rPr>
          <w:rFonts w:ascii="Calibri" w:eastAsia="Times New Roman" w:hAnsi="Calibri" w:cs="Calibri"/>
          <w:sz w:val="24"/>
          <w:szCs w:val="24"/>
        </w:rPr>
      </w:pPr>
      <w:r>
        <w:rPr>
          <w:rFonts w:ascii="Calibri" w:eastAsia="Times New Roman" w:hAnsi="Calibri" w:cs="Calibri"/>
          <w:sz w:val="24"/>
          <w:szCs w:val="24"/>
        </w:rPr>
        <w:t>nu avem proprietati invecinate (Fotografie 1 )</w:t>
      </w:r>
    </w:p>
    <w:p w:rsidR="00F56990" w:rsidRDefault="00141A84">
      <w:pPr>
        <w:numPr>
          <w:ilvl w:val="3"/>
          <w:numId w:val="13"/>
        </w:numPr>
        <w:tabs>
          <w:tab w:val="left" w:pos="-142"/>
          <w:tab w:val="left" w:pos="142"/>
        </w:tabs>
        <w:autoSpaceDE w:val="0"/>
        <w:autoSpaceDN w:val="0"/>
        <w:spacing w:after="0" w:line="276" w:lineRule="auto"/>
        <w:ind w:left="1843"/>
        <w:jc w:val="both"/>
        <w:rPr>
          <w:rFonts w:ascii="Calibri" w:eastAsia="Times New Roman" w:hAnsi="Calibri" w:cs="Calibri"/>
          <w:sz w:val="24"/>
          <w:szCs w:val="24"/>
        </w:rPr>
      </w:pPr>
      <w:r>
        <w:rPr>
          <w:rFonts w:ascii="Calibri" w:eastAsia="Times New Roman" w:hAnsi="Calibri" w:cs="Calibri"/>
          <w:sz w:val="24"/>
          <w:szCs w:val="24"/>
        </w:rPr>
        <w:lastRenderedPageBreak/>
        <w:t xml:space="preserve">Adancimea la care se va executa subtraversarea DJ 561 </w:t>
      </w:r>
      <w:r>
        <w:rPr>
          <w:rFonts w:ascii="Calibri" w:eastAsia="Times New Roman" w:hAnsi="Calibri" w:cs="Calibri"/>
          <w:sz w:val="24"/>
          <w:szCs w:val="24"/>
        </w:rPr>
        <w:t>A va fi minim 1.50 m conform   STAS 9312-87 ( Subtraversari de cai ferate   si drumuri cu conducte )</w:t>
      </w:r>
    </w:p>
    <w:p w:rsidR="00F56990" w:rsidRDefault="00141A84">
      <w:pPr>
        <w:tabs>
          <w:tab w:val="left" w:pos="90"/>
        </w:tabs>
        <w:spacing w:after="0" w:line="276" w:lineRule="auto"/>
        <w:jc w:val="both"/>
        <w:rPr>
          <w:rFonts w:ascii="Calibri" w:eastAsia="Times New Roman" w:hAnsi="Calibri" w:cs="Calibri"/>
          <w:sz w:val="24"/>
          <w:szCs w:val="24"/>
          <w:lang w:val="ro-RO" w:eastAsia="ro-RO"/>
        </w:rPr>
      </w:pPr>
      <w:r>
        <w:rPr>
          <w:rFonts w:ascii="Calibri" w:eastAsia="Times New Roman" w:hAnsi="Calibri" w:cs="Calibri"/>
          <w:sz w:val="24"/>
          <w:szCs w:val="24"/>
          <w:lang w:val="ro-RO" w:eastAsia="ro-RO"/>
        </w:rPr>
        <w:t xml:space="preserve">Subtraversarea  drumului județean DJ561A   se va face prin foraj orizontal cu L =  15 metri </w:t>
      </w:r>
    </w:p>
    <w:p w:rsidR="00F56990" w:rsidRDefault="00141A84">
      <w:pPr>
        <w:tabs>
          <w:tab w:val="left" w:pos="90"/>
        </w:tabs>
        <w:spacing w:after="0" w:line="276" w:lineRule="auto"/>
        <w:jc w:val="both"/>
        <w:rPr>
          <w:rFonts w:ascii="Calibri" w:eastAsia="Calibri" w:hAnsi="Calibri" w:cs="Calibri"/>
          <w:sz w:val="24"/>
          <w:szCs w:val="24"/>
        </w:rPr>
      </w:pPr>
      <w:r>
        <w:rPr>
          <w:rFonts w:ascii="Calibri" w:eastAsia="Times New Roman" w:hAnsi="Calibri" w:cs="Calibri"/>
          <w:sz w:val="24"/>
          <w:szCs w:val="24"/>
          <w:lang w:val="ro-RO" w:eastAsia="ro-RO"/>
        </w:rPr>
        <w:t xml:space="preserve">Conducta de canalizare va fi montata intr-o teava metalica de </w:t>
      </w:r>
      <w:r>
        <w:rPr>
          <w:rFonts w:ascii="Calibri" w:eastAsia="Times New Roman" w:hAnsi="Calibri" w:cs="Calibri"/>
          <w:sz w:val="24"/>
          <w:szCs w:val="24"/>
          <w:lang w:val="ro-RO" w:eastAsia="ro-RO"/>
        </w:rPr>
        <w:t xml:space="preserve">protectie </w:t>
      </w:r>
      <w:r>
        <w:rPr>
          <w:rFonts w:ascii="Calibri" w:eastAsia="Times New Roman" w:hAnsi="Calibri" w:cs="Calibri"/>
          <w:b/>
          <w:bCs/>
          <w:sz w:val="24"/>
          <w:szCs w:val="24"/>
          <w:lang w:val="ro-RO" w:eastAsia="ro-RO"/>
        </w:rPr>
        <w:t xml:space="preserve">Dn 219 x 8 </w:t>
      </w:r>
      <w:r>
        <w:rPr>
          <w:rFonts w:ascii="Calibri" w:eastAsia="Calibri" w:hAnsi="Calibri" w:cs="Calibri"/>
          <w:b/>
          <w:sz w:val="24"/>
          <w:szCs w:val="24"/>
        </w:rPr>
        <w:t>mm</w:t>
      </w:r>
      <w:r>
        <w:rPr>
          <w:rFonts w:ascii="Calibri" w:eastAsia="Times New Roman" w:hAnsi="Calibri" w:cs="Calibri"/>
          <w:sz w:val="24"/>
          <w:szCs w:val="24"/>
          <w:lang w:val="ro-RO" w:eastAsia="ro-RO"/>
        </w:rPr>
        <w:t xml:space="preserve"> , </w:t>
      </w:r>
      <w:r>
        <w:rPr>
          <w:rFonts w:ascii="Calibri" w:eastAsia="Times New Roman" w:hAnsi="Calibri" w:cs="Calibri"/>
          <w:sz w:val="24"/>
          <w:szCs w:val="24"/>
          <w:lang w:val="ro-RO" w:eastAsia="zh-CN"/>
        </w:rPr>
        <w:t>respectand pozitionarea si pantele din profilele longitudinale  precum si   planul  de situatie retea canalizare. La cele doua capete ale subtraversarii sunt prevazute camine de vizitare  din PE , Dn 1100 mm,  iar adancimea de executie va fi minim 1.50 m a</w:t>
      </w:r>
      <w:r>
        <w:rPr>
          <w:rFonts w:ascii="Calibri" w:eastAsia="Times New Roman" w:hAnsi="Calibri" w:cs="Calibri"/>
          <w:sz w:val="24"/>
          <w:szCs w:val="24"/>
          <w:lang w:val="ro-RO" w:eastAsia="zh-CN"/>
        </w:rPr>
        <w:t xml:space="preserve">sa cum rezulta din profilul longitudinal al retelei de canalizare in acea zona.   </w:t>
      </w:r>
      <w:bookmarkEnd w:id="220"/>
      <w:r>
        <w:rPr>
          <w:rFonts w:ascii="Calibri" w:eastAsia="Times New Roman" w:hAnsi="Calibri" w:cs="Calibri"/>
          <w:sz w:val="24"/>
          <w:szCs w:val="24"/>
          <w:lang w:val="ro-RO" w:eastAsia="zh-CN"/>
        </w:rPr>
        <w:t xml:space="preserve"> Subtraversarea se va realiza la 2,00 m fata de borna km115  . </w:t>
      </w:r>
    </w:p>
    <w:p w:rsidR="00F56990" w:rsidRDefault="00F56990">
      <w:pPr>
        <w:tabs>
          <w:tab w:val="left" w:pos="90"/>
        </w:tabs>
        <w:spacing w:after="0" w:line="276" w:lineRule="auto"/>
        <w:ind w:right="170"/>
        <w:jc w:val="both"/>
        <w:rPr>
          <w:rFonts w:ascii="Calibri" w:eastAsia="Calibri" w:hAnsi="Calibri" w:cs="Calibri"/>
          <w:b/>
          <w:i/>
          <w:color w:val="FF0000"/>
          <w:sz w:val="24"/>
          <w:szCs w:val="24"/>
        </w:rPr>
      </w:pPr>
    </w:p>
    <w:p w:rsidR="00F56990" w:rsidRDefault="00141A84">
      <w:pPr>
        <w:tabs>
          <w:tab w:val="left" w:pos="90"/>
        </w:tabs>
        <w:spacing w:after="0" w:line="276" w:lineRule="auto"/>
        <w:ind w:right="170" w:firstLine="630"/>
        <w:jc w:val="both"/>
        <w:rPr>
          <w:rFonts w:ascii="Calibri" w:eastAsia="Calibri" w:hAnsi="Calibri" w:cs="Calibri"/>
          <w:b/>
          <w:bCs/>
          <w:i/>
          <w:sz w:val="24"/>
          <w:szCs w:val="24"/>
        </w:rPr>
      </w:pPr>
      <w:r>
        <w:rPr>
          <w:rFonts w:ascii="Calibri" w:eastAsia="Calibri" w:hAnsi="Calibri" w:cs="Calibri"/>
          <w:b/>
          <w:i/>
          <w:sz w:val="24"/>
          <w:szCs w:val="24"/>
        </w:rPr>
        <w:t xml:space="preserve">Subtraversare drum national DN 6 ; Sb =1 buc L = 1 buc x 15m, </w:t>
      </w:r>
      <w:r>
        <w:rPr>
          <w:rFonts w:ascii="Calibri" w:eastAsia="Calibri" w:hAnsi="Calibri" w:cs="Calibri"/>
          <w:b/>
          <w:bCs/>
          <w:sz w:val="24"/>
          <w:szCs w:val="24"/>
        </w:rPr>
        <w:t>Km 303+730</w:t>
      </w:r>
    </w:p>
    <w:p w:rsidR="00F56990" w:rsidRDefault="00141A84">
      <w:pPr>
        <w:tabs>
          <w:tab w:val="left" w:pos="90"/>
        </w:tabs>
        <w:spacing w:after="0" w:line="276" w:lineRule="auto"/>
        <w:jc w:val="both"/>
        <w:rPr>
          <w:rFonts w:ascii="Calibri" w:eastAsia="Calibri" w:hAnsi="Calibri" w:cs="Calibri"/>
          <w:b/>
          <w:sz w:val="24"/>
          <w:szCs w:val="24"/>
        </w:rPr>
      </w:pPr>
      <w:r>
        <w:rPr>
          <w:rFonts w:ascii="Calibri" w:eastAsia="Times New Roman" w:hAnsi="Calibri" w:cs="Calibri"/>
          <w:sz w:val="24"/>
          <w:szCs w:val="24"/>
          <w:lang w:val="ro-RO" w:eastAsia="ro-RO"/>
        </w:rPr>
        <w:t xml:space="preserve">Subtraversarea drumului national se </w:t>
      </w:r>
      <w:r>
        <w:rPr>
          <w:rFonts w:ascii="Calibri" w:eastAsia="Times New Roman" w:hAnsi="Calibri" w:cs="Calibri"/>
          <w:sz w:val="24"/>
          <w:szCs w:val="24"/>
          <w:lang w:val="ro-RO" w:eastAsia="ro-RO"/>
        </w:rPr>
        <w:t xml:space="preserve">va face prin foraj orizontal si  va  avea o lungime de 15 metri pentru fiecare subtraversare .  </w:t>
      </w:r>
      <w:r>
        <w:rPr>
          <w:rFonts w:ascii="Calibri" w:eastAsia="Times New Roman" w:hAnsi="Calibri" w:cs="Calibri"/>
          <w:sz w:val="24"/>
          <w:szCs w:val="24"/>
          <w:lang w:eastAsia="ro-RO"/>
        </w:rPr>
        <w:t xml:space="preserve"> </w:t>
      </w:r>
      <w:r>
        <w:rPr>
          <w:rFonts w:ascii="Calibri" w:eastAsia="Times New Roman" w:hAnsi="Calibri" w:cs="Calibri"/>
          <w:sz w:val="24"/>
          <w:szCs w:val="24"/>
          <w:lang w:val="ro-RO" w:eastAsia="ro-RO"/>
        </w:rPr>
        <w:t xml:space="preserve">Conducta de canalizare va fi montata intr-o teava metalica de protectie Dn </w:t>
      </w:r>
      <w:r>
        <w:rPr>
          <w:rFonts w:ascii="Calibri" w:eastAsia="Calibri" w:hAnsi="Calibri" w:cs="Calibri"/>
          <w:b/>
          <w:sz w:val="24"/>
          <w:szCs w:val="24"/>
        </w:rPr>
        <w:t>406 x 10,31mm</w:t>
      </w:r>
      <w:r>
        <w:rPr>
          <w:rFonts w:ascii="Calibri" w:eastAsia="Times New Roman" w:hAnsi="Calibri" w:cs="Calibri"/>
          <w:sz w:val="24"/>
          <w:szCs w:val="24"/>
          <w:lang w:val="ro-RO" w:eastAsia="ro-RO"/>
        </w:rPr>
        <w:t xml:space="preserve"> , </w:t>
      </w:r>
      <w:r>
        <w:rPr>
          <w:rFonts w:ascii="Calibri" w:eastAsia="Times New Roman" w:hAnsi="Calibri" w:cs="Calibri"/>
          <w:sz w:val="24"/>
          <w:szCs w:val="24"/>
          <w:lang w:val="ro-RO" w:eastAsia="zh-CN"/>
        </w:rPr>
        <w:t>respectand pozitionarea si pantele din profilele longitudinale  prec</w:t>
      </w:r>
      <w:r>
        <w:rPr>
          <w:rFonts w:ascii="Calibri" w:eastAsia="Times New Roman" w:hAnsi="Calibri" w:cs="Calibri"/>
          <w:sz w:val="24"/>
          <w:szCs w:val="24"/>
          <w:lang w:val="ro-RO" w:eastAsia="zh-CN"/>
        </w:rPr>
        <w:t xml:space="preserve">um si planul  de situatie retea canalizare. La cele doua capete ale subtraversarii sunt prevazute camine de vizitare  din PE , Dn 1100 mm,  iar adancimea de executie va rezulta din profilul longitudinal al retelei de canalizare in acea zona.  </w:t>
      </w:r>
      <w:r>
        <w:rPr>
          <w:rFonts w:ascii="Calibri" w:eastAsia="Calibri" w:hAnsi="Calibri" w:cs="Calibri"/>
          <w:sz w:val="24"/>
          <w:szCs w:val="24"/>
        </w:rPr>
        <w:t>Conducta de c</w:t>
      </w:r>
      <w:r>
        <w:rPr>
          <w:rFonts w:ascii="Calibri" w:eastAsia="Calibri" w:hAnsi="Calibri" w:cs="Calibri"/>
          <w:sz w:val="24"/>
          <w:szCs w:val="24"/>
        </w:rPr>
        <w:t>analizare va fi amplasata pe ambele parti ale drumului national, intre limita de proprietate si santul drumului national.</w:t>
      </w:r>
    </w:p>
    <w:p w:rsidR="00F56990" w:rsidRDefault="00141A84">
      <w:pPr>
        <w:tabs>
          <w:tab w:val="left" w:pos="90"/>
        </w:tabs>
        <w:spacing w:after="0" w:line="276" w:lineRule="auto"/>
        <w:ind w:right="170"/>
        <w:jc w:val="both"/>
        <w:rPr>
          <w:rFonts w:ascii="Calibri" w:eastAsia="Calibri" w:hAnsi="Calibri" w:cs="Calibri"/>
          <w:b/>
          <w:i/>
          <w:color w:val="FF0000"/>
          <w:sz w:val="24"/>
          <w:szCs w:val="24"/>
        </w:rPr>
      </w:pPr>
      <w:r>
        <w:rPr>
          <w:rFonts w:ascii="Calibri" w:eastAsia="Calibri" w:hAnsi="Calibri" w:cs="Calibri"/>
          <w:b/>
          <w:sz w:val="24"/>
          <w:szCs w:val="24"/>
        </w:rPr>
        <w:t xml:space="preserve">In mod obligatoriu, orice tip de lucrari existente afectate de lucrarile de proiectare a canalizarii menajere se vor readuce la forma </w:t>
      </w:r>
      <w:r>
        <w:rPr>
          <w:rFonts w:ascii="Calibri" w:eastAsia="Calibri" w:hAnsi="Calibri" w:cs="Calibri"/>
          <w:b/>
          <w:sz w:val="24"/>
          <w:szCs w:val="24"/>
        </w:rPr>
        <w:t>initiala.</w:t>
      </w:r>
    </w:p>
    <w:p w:rsidR="00F56990" w:rsidRDefault="00F56990">
      <w:pPr>
        <w:spacing w:after="0" w:line="276" w:lineRule="auto"/>
        <w:jc w:val="both"/>
        <w:rPr>
          <w:rFonts w:ascii="Calibri" w:eastAsia="Calibri" w:hAnsi="Calibri" w:cs="Calibri"/>
          <w:b/>
          <w:bCs/>
          <w:color w:val="000000"/>
          <w:sz w:val="24"/>
          <w:szCs w:val="24"/>
        </w:rPr>
      </w:pPr>
    </w:p>
    <w:p w:rsidR="00F56990" w:rsidRDefault="00141A84">
      <w:pPr>
        <w:spacing w:after="0" w:line="276" w:lineRule="auto"/>
        <w:jc w:val="both"/>
        <w:rPr>
          <w:rFonts w:ascii="Calibri" w:eastAsia="Calibri" w:hAnsi="Calibri" w:cs="Calibri"/>
          <w:b/>
          <w:iCs/>
          <w:color w:val="000000"/>
          <w:sz w:val="24"/>
          <w:szCs w:val="24"/>
        </w:rPr>
      </w:pPr>
      <w:r>
        <w:rPr>
          <w:rFonts w:ascii="Calibri" w:eastAsia="Calibri" w:hAnsi="Calibri" w:cs="Calibri"/>
          <w:b/>
          <w:color w:val="000000"/>
          <w:sz w:val="24"/>
          <w:szCs w:val="24"/>
        </w:rPr>
        <w:t xml:space="preserve">STATIE DE EPURARE:  LOCALITATEA VALEA URSULUI </w:t>
      </w:r>
      <w:r>
        <w:rPr>
          <w:rFonts w:ascii="Calibri" w:eastAsia="Calibri" w:hAnsi="Calibri" w:cs="Calibri"/>
          <w:b/>
          <w:iCs/>
          <w:color w:val="000000"/>
          <w:sz w:val="24"/>
          <w:szCs w:val="24"/>
        </w:rPr>
        <w:t>, COMUNA TÂMNA , JUDETUL MH</w:t>
      </w:r>
    </w:p>
    <w:p w:rsidR="00F56990" w:rsidRDefault="00141A84">
      <w:pPr>
        <w:spacing w:after="0" w:line="276" w:lineRule="auto"/>
        <w:jc w:val="both"/>
        <w:rPr>
          <w:rFonts w:ascii="Calibri" w:eastAsia="Calibri" w:hAnsi="Calibri" w:cs="Calibri"/>
          <w:sz w:val="24"/>
          <w:szCs w:val="24"/>
        </w:rPr>
      </w:pPr>
      <w:r>
        <w:rPr>
          <w:rFonts w:ascii="Calibri" w:eastAsia="Calibri" w:hAnsi="Calibri" w:cs="Calibri"/>
          <w:sz w:val="24"/>
          <w:szCs w:val="24"/>
        </w:rPr>
        <w:t xml:space="preserve">Investitia proiectata, va asigura colectarea si epurarea apelor uzate menajere din localitatea Valea Ursului,  comuna Tâmna, de la institutiile publice, agentii economici si gospodarii. </w:t>
      </w:r>
      <w:r>
        <w:rPr>
          <w:rFonts w:ascii="Calibri" w:eastAsia="Calibri" w:hAnsi="Calibri" w:cs="Calibri"/>
          <w:i/>
          <w:iCs/>
          <w:sz w:val="24"/>
          <w:szCs w:val="24"/>
        </w:rPr>
        <w:t xml:space="preserve">La calculul capacității stației de  epurare s-a ținut cont ca aceasta </w:t>
      </w:r>
      <w:r>
        <w:rPr>
          <w:rFonts w:ascii="Calibri" w:eastAsia="Calibri" w:hAnsi="Calibri" w:cs="Calibri"/>
          <w:i/>
          <w:iCs/>
          <w:sz w:val="24"/>
          <w:szCs w:val="24"/>
        </w:rPr>
        <w:t xml:space="preserve"> să poata prelua in viitor extinderile de retea de canalizare aferente localitatilor Tâmna si Boceni .</w:t>
      </w:r>
      <w:r>
        <w:rPr>
          <w:rFonts w:ascii="Calibri" w:eastAsia="Calibri" w:hAnsi="Calibri" w:cs="Calibri"/>
          <w:sz w:val="24"/>
          <w:szCs w:val="24"/>
        </w:rPr>
        <w:t xml:space="preserve"> </w:t>
      </w:r>
    </w:p>
    <w:p w:rsidR="00F56990" w:rsidRDefault="00141A84">
      <w:pPr>
        <w:tabs>
          <w:tab w:val="left" w:pos="90"/>
        </w:tabs>
        <w:spacing w:after="0" w:line="276" w:lineRule="auto"/>
        <w:ind w:right="170" w:firstLine="630"/>
        <w:jc w:val="both"/>
        <w:rPr>
          <w:rFonts w:ascii="Calibri" w:eastAsia="Calibri" w:hAnsi="Calibri" w:cs="Calibri"/>
          <w:b/>
          <w:sz w:val="24"/>
          <w:szCs w:val="24"/>
        </w:rPr>
      </w:pPr>
      <w:r>
        <w:rPr>
          <w:rFonts w:ascii="Calibri" w:eastAsia="Calibri" w:hAnsi="Calibri" w:cs="Calibri"/>
          <w:i/>
          <w:sz w:val="24"/>
          <w:szCs w:val="24"/>
        </w:rPr>
        <w:t>Pentru  epurarea apelor uzate menajere s-a prevazut  ca solutie tehnica metoda de epurare de tip MBBR cu biofilm fixat pe suport plutitor si defosforiza</w:t>
      </w:r>
      <w:r>
        <w:rPr>
          <w:rFonts w:ascii="Calibri" w:eastAsia="Calibri" w:hAnsi="Calibri" w:cs="Calibri"/>
          <w:i/>
          <w:sz w:val="24"/>
          <w:szCs w:val="24"/>
        </w:rPr>
        <w:t xml:space="preserve">re pe cale chimica, avand urmatoarele capacitate </w:t>
      </w:r>
      <w:bookmarkStart w:id="221" w:name="_Hlk127551784"/>
      <w:r>
        <w:rPr>
          <w:rFonts w:ascii="Calibri" w:eastAsia="Calibri" w:hAnsi="Calibri" w:cs="Calibri"/>
          <w:i/>
          <w:sz w:val="24"/>
          <w:szCs w:val="24"/>
        </w:rPr>
        <w:t>:</w:t>
      </w:r>
    </w:p>
    <w:bookmarkEnd w:id="221"/>
    <w:p w:rsidR="00F56990" w:rsidRDefault="00141A84">
      <w:pPr>
        <w:tabs>
          <w:tab w:val="left" w:pos="90"/>
        </w:tabs>
        <w:spacing w:after="0" w:line="276" w:lineRule="auto"/>
        <w:ind w:right="170" w:firstLine="630"/>
        <w:jc w:val="both"/>
        <w:rPr>
          <w:rFonts w:ascii="Calibri" w:eastAsia="Calibri" w:hAnsi="Calibri" w:cs="Calibri"/>
          <w:b/>
          <w:sz w:val="24"/>
          <w:szCs w:val="24"/>
        </w:rPr>
      </w:pPr>
      <w:r>
        <w:rPr>
          <w:rFonts w:ascii="Calibri" w:eastAsia="Times New Roman" w:hAnsi="Calibri" w:cs="Calibri"/>
          <w:b/>
          <w:w w:val="107"/>
          <w:sz w:val="24"/>
          <w:szCs w:val="24"/>
        </w:rPr>
        <w:t>Q</w:t>
      </w:r>
      <w:r>
        <w:rPr>
          <w:rFonts w:ascii="Calibri" w:eastAsia="Times New Roman" w:hAnsi="Calibri" w:cs="Calibri"/>
          <w:b/>
          <w:w w:val="107"/>
          <w:sz w:val="24"/>
          <w:szCs w:val="24"/>
          <w:vertAlign w:val="subscript"/>
        </w:rPr>
        <w:t>uzi med</w:t>
      </w:r>
      <w:r>
        <w:rPr>
          <w:rFonts w:ascii="Calibri" w:eastAsia="Times New Roman" w:hAnsi="Calibri" w:cs="Calibri"/>
          <w:b/>
          <w:w w:val="107"/>
          <w:sz w:val="24"/>
          <w:szCs w:val="24"/>
        </w:rPr>
        <w:t xml:space="preserve">= 178 mc/zi </w:t>
      </w:r>
      <w:r>
        <w:rPr>
          <w:rFonts w:ascii="Calibri" w:eastAsia="Calibri" w:hAnsi="Calibri" w:cs="Calibri"/>
          <w:b/>
          <w:sz w:val="24"/>
          <w:szCs w:val="24"/>
        </w:rPr>
        <w:t xml:space="preserve"> , </w:t>
      </w:r>
      <w:r>
        <w:rPr>
          <w:rFonts w:ascii="Calibri" w:eastAsia="Times New Roman" w:hAnsi="Calibri" w:cs="Calibri"/>
          <w:b/>
          <w:w w:val="107"/>
          <w:sz w:val="24"/>
          <w:szCs w:val="24"/>
        </w:rPr>
        <w:t>Q</w:t>
      </w:r>
      <w:r>
        <w:rPr>
          <w:rFonts w:ascii="Calibri" w:eastAsia="Times New Roman" w:hAnsi="Calibri" w:cs="Calibri"/>
          <w:b/>
          <w:w w:val="107"/>
          <w:sz w:val="24"/>
          <w:szCs w:val="24"/>
          <w:vertAlign w:val="subscript"/>
        </w:rPr>
        <w:t xml:space="preserve">uzi max </w:t>
      </w:r>
      <w:r>
        <w:rPr>
          <w:rFonts w:ascii="Calibri" w:eastAsia="Times New Roman" w:hAnsi="Calibri" w:cs="Calibri"/>
          <w:b/>
          <w:w w:val="107"/>
          <w:sz w:val="24"/>
          <w:szCs w:val="24"/>
        </w:rPr>
        <w:t xml:space="preserve">= 231 mc/zi, </w:t>
      </w:r>
    </w:p>
    <w:p w:rsidR="00F56990" w:rsidRDefault="00141A84">
      <w:pPr>
        <w:spacing w:after="0" w:line="276" w:lineRule="auto"/>
        <w:jc w:val="both"/>
        <w:rPr>
          <w:rFonts w:ascii="Calibri" w:eastAsia="Calibri" w:hAnsi="Calibri" w:cs="Calibri"/>
          <w:sz w:val="24"/>
          <w:szCs w:val="24"/>
        </w:rPr>
      </w:pPr>
      <w:r>
        <w:rPr>
          <w:rFonts w:ascii="Calibri" w:eastAsia="Calibri" w:hAnsi="Calibri" w:cs="Calibri"/>
          <w:sz w:val="24"/>
          <w:szCs w:val="24"/>
        </w:rPr>
        <w:t>Investitia proiectata, va asigura colectarea si epurarea apelor uzate menajere din localitatea Valea Ursului, Comuna Tâmna, de la institutiile publice, agentii</w:t>
      </w:r>
      <w:r>
        <w:rPr>
          <w:rFonts w:ascii="Calibri" w:eastAsia="Calibri" w:hAnsi="Calibri" w:cs="Calibri"/>
          <w:sz w:val="24"/>
          <w:szCs w:val="24"/>
        </w:rPr>
        <w:t xml:space="preserve"> economici si gospodarii. </w:t>
      </w:r>
    </w:p>
    <w:p w:rsidR="00F56990" w:rsidRDefault="00141A84">
      <w:pPr>
        <w:spacing w:after="0" w:line="276" w:lineRule="auto"/>
        <w:jc w:val="both"/>
        <w:rPr>
          <w:rFonts w:ascii="Calibri" w:eastAsia="Calibri" w:hAnsi="Calibri" w:cs="Calibri"/>
          <w:sz w:val="24"/>
          <w:szCs w:val="24"/>
        </w:rPr>
      </w:pPr>
      <w:r>
        <w:rPr>
          <w:rFonts w:ascii="Calibri" w:eastAsia="Calibri" w:hAnsi="Calibri" w:cs="Calibri"/>
          <w:sz w:val="24"/>
          <w:szCs w:val="24"/>
        </w:rPr>
        <w:t xml:space="preserve">Clasa de importanta a constructiilor stabilita conform normative P100-92 va fi III, iar categoria de importanta, stabilita  conform Ordinului MLPAT nr 31/N/oct.1999 va fi C – Normala. </w:t>
      </w:r>
      <w:r>
        <w:rPr>
          <w:rFonts w:ascii="Calibri" w:eastAsia="Calibri" w:hAnsi="Calibri" w:cs="Calibri"/>
          <w:sz w:val="24"/>
          <w:szCs w:val="24"/>
        </w:rPr>
        <w:tab/>
        <w:t>Conform STAS 4273/83 lucrarile se incadreaza</w:t>
      </w:r>
      <w:r>
        <w:rPr>
          <w:rFonts w:ascii="Calibri" w:eastAsia="Calibri" w:hAnsi="Calibri" w:cs="Calibri"/>
          <w:sz w:val="24"/>
          <w:szCs w:val="24"/>
        </w:rPr>
        <w:t xml:space="preserve"> in clasa a-V-a  de importanta ( constructii de importanta redusa) , respectiv categoria 4 - sisteme de alimentare cu apa si canalizari rurale. </w:t>
      </w:r>
      <w:r>
        <w:rPr>
          <w:rFonts w:ascii="Calibri" w:eastAsia="Calibri" w:hAnsi="Calibri" w:cs="Calibri"/>
          <w:sz w:val="24"/>
          <w:szCs w:val="24"/>
        </w:rPr>
        <w:tab/>
        <w:t>Proiectarea constructiilor se va face tinand cont de aceasta clasificare, cu respectarea stricta a tuturor norm</w:t>
      </w:r>
      <w:r>
        <w:rPr>
          <w:rFonts w:ascii="Calibri" w:eastAsia="Calibri" w:hAnsi="Calibri" w:cs="Calibri"/>
          <w:sz w:val="24"/>
          <w:szCs w:val="24"/>
        </w:rPr>
        <w:t xml:space="preserve">ativelor si reglementarilor in vigoare. </w:t>
      </w:r>
    </w:p>
    <w:p w:rsidR="00F56990" w:rsidRDefault="00141A84">
      <w:pPr>
        <w:spacing w:after="0" w:line="276" w:lineRule="auto"/>
        <w:jc w:val="both"/>
        <w:rPr>
          <w:rFonts w:ascii="Calibri" w:eastAsia="Calibri" w:hAnsi="Calibri" w:cs="Calibri"/>
          <w:sz w:val="24"/>
          <w:szCs w:val="24"/>
        </w:rPr>
      </w:pPr>
      <w:r>
        <w:rPr>
          <w:rFonts w:ascii="Calibri" w:eastAsia="Calibri" w:hAnsi="Calibri" w:cs="Calibri"/>
          <w:sz w:val="24"/>
          <w:szCs w:val="24"/>
        </w:rPr>
        <w:t>Proiectul si schema cadru de canalizare si epurare, se incadreaza in prioritatile propuse prin Planul Urbanistic de Amenajare a Teritoriului (P.U.G.) al Comunei Tâmna. La calculul debitelor de ape uzate s-a tinut co</w:t>
      </w:r>
      <w:r>
        <w:rPr>
          <w:rFonts w:ascii="Calibri" w:eastAsia="Calibri" w:hAnsi="Calibri" w:cs="Calibri"/>
          <w:sz w:val="24"/>
          <w:szCs w:val="24"/>
        </w:rPr>
        <w:t xml:space="preserve">nt de necesarul si cerinta de apa pentru nevoi igienico-sanitare calculate conform  STAS 1846/1/2006 , STAS 1343/1-2006, Indicativ NP 133/2022.  Avand in vedere posibilitatile de </w:t>
      </w:r>
      <w:r>
        <w:rPr>
          <w:rFonts w:ascii="Calibri" w:eastAsia="Calibri" w:hAnsi="Calibri" w:cs="Calibri"/>
          <w:sz w:val="24"/>
          <w:szCs w:val="24"/>
        </w:rPr>
        <w:lastRenderedPageBreak/>
        <w:t>bransare la canalizare a consumatorilor de apa potabila  din localitatea Vale</w:t>
      </w:r>
      <w:r>
        <w:rPr>
          <w:rFonts w:ascii="Calibri" w:eastAsia="Calibri" w:hAnsi="Calibri" w:cs="Calibri"/>
          <w:sz w:val="24"/>
          <w:szCs w:val="24"/>
        </w:rPr>
        <w:t>a Ursului  si tinand cont de extinderea retelei de canalizare in viitor pentru localitatile Tamna si Boceni ,  rezultate din analiza realizata cu reprezentantii primariei,  s-a stabilit c</w:t>
      </w:r>
      <w:r>
        <w:rPr>
          <w:rFonts w:ascii="Calibri" w:eastAsia="Calibri" w:hAnsi="Calibri" w:cs="Calibri"/>
          <w:sz w:val="24"/>
          <w:szCs w:val="24"/>
          <w:lang w:val="ro-RO"/>
        </w:rPr>
        <w:t>a</w:t>
      </w:r>
      <w:r>
        <w:rPr>
          <w:rFonts w:ascii="Calibri" w:eastAsia="Calibri" w:hAnsi="Calibri" w:cs="Calibri"/>
          <w:sz w:val="24"/>
          <w:szCs w:val="24"/>
        </w:rPr>
        <w:t xml:space="preserve"> statia de epurare va fi alcatuita din doua module similare cu aceeasi capacitate  medie de 89 mc/zi, functionand complet independent . </w:t>
      </w:r>
    </w:p>
    <w:p w:rsidR="00F56990" w:rsidRDefault="00141A84">
      <w:pPr>
        <w:tabs>
          <w:tab w:val="left" w:pos="0"/>
        </w:tabs>
        <w:spacing w:after="0" w:line="276" w:lineRule="auto"/>
        <w:ind w:right="170"/>
        <w:jc w:val="both"/>
        <w:rPr>
          <w:rFonts w:ascii="Calibri" w:eastAsia="Calibri" w:hAnsi="Calibri" w:cs="Calibri"/>
          <w:sz w:val="24"/>
          <w:szCs w:val="24"/>
          <w:lang w:val="ro-RO"/>
        </w:rPr>
      </w:pPr>
      <w:r>
        <w:rPr>
          <w:rFonts w:ascii="Calibri" w:eastAsia="Calibri" w:hAnsi="Calibri" w:cs="Calibri"/>
          <w:sz w:val="24"/>
          <w:szCs w:val="24"/>
        </w:rPr>
        <w:t>Fiecare modul poate functiona automat intr-o plaja de capacitate de la 30% pana la 100% , ceea ce inseamna ca asigura e</w:t>
      </w:r>
      <w:r>
        <w:rPr>
          <w:rFonts w:ascii="Calibri" w:eastAsia="Calibri" w:hAnsi="Calibri" w:cs="Calibri"/>
          <w:sz w:val="24"/>
          <w:szCs w:val="24"/>
        </w:rPr>
        <w:t xml:space="preserve">purarea unui debit minim  de 89 mc x 0,3 = 26.7 mc/zi, pana la capacitatea nominala de 89 mc/zi. Astfel se vor putea asigura urmatoarele trepte de debite de functionare , functie de racordarea consumatorilor privati si publici  </w:t>
      </w:r>
      <w:r>
        <w:rPr>
          <w:rFonts w:ascii="Calibri" w:eastAsia="Calibri" w:hAnsi="Calibri" w:cs="Calibri"/>
          <w:sz w:val="24"/>
          <w:szCs w:val="24"/>
          <w:lang w:val="ro-RO"/>
        </w:rPr>
        <w:t>:</w:t>
      </w:r>
    </w:p>
    <w:p w:rsidR="00F56990" w:rsidRDefault="00141A84">
      <w:pPr>
        <w:numPr>
          <w:ilvl w:val="0"/>
          <w:numId w:val="14"/>
        </w:numPr>
        <w:tabs>
          <w:tab w:val="left" w:pos="0"/>
        </w:tabs>
        <w:spacing w:after="0" w:line="276" w:lineRule="auto"/>
        <w:ind w:right="170"/>
        <w:contextualSpacing/>
        <w:jc w:val="both"/>
        <w:rPr>
          <w:rFonts w:ascii="Calibri" w:eastAsia="Calibri" w:hAnsi="Calibri" w:cs="Calibri"/>
          <w:sz w:val="24"/>
          <w:szCs w:val="24"/>
        </w:rPr>
      </w:pPr>
      <w:r>
        <w:rPr>
          <w:rFonts w:ascii="Calibri" w:eastAsia="Calibri" w:hAnsi="Calibri" w:cs="Calibri"/>
          <w:sz w:val="24"/>
          <w:szCs w:val="24"/>
        </w:rPr>
        <w:t>30% din capacitatea primul</w:t>
      </w:r>
      <w:r>
        <w:rPr>
          <w:rFonts w:ascii="Calibri" w:eastAsia="Calibri" w:hAnsi="Calibri" w:cs="Calibri"/>
          <w:sz w:val="24"/>
          <w:szCs w:val="24"/>
        </w:rPr>
        <w:t>ui modul = 26.7 mc/zi – care asigura epurarea apelor pentru 15%, in furnizorii de apa uzata ai  localitatii ce se branseaza la reteaua de canalizare in primul an ,  adica 15% din debitul de epurat  este 15% x 178 mc/zi = 26.85 mc/zi.</w:t>
      </w:r>
    </w:p>
    <w:p w:rsidR="00F56990" w:rsidRDefault="00141A84">
      <w:pPr>
        <w:numPr>
          <w:ilvl w:val="0"/>
          <w:numId w:val="14"/>
        </w:numPr>
        <w:tabs>
          <w:tab w:val="left" w:pos="0"/>
        </w:tabs>
        <w:spacing w:after="0" w:line="276" w:lineRule="auto"/>
        <w:ind w:right="170"/>
        <w:contextualSpacing/>
        <w:jc w:val="both"/>
        <w:rPr>
          <w:rFonts w:ascii="Calibri" w:eastAsia="Calibri" w:hAnsi="Calibri" w:cs="Calibri"/>
          <w:sz w:val="24"/>
          <w:szCs w:val="24"/>
        </w:rPr>
      </w:pPr>
      <w:r>
        <w:rPr>
          <w:rFonts w:ascii="Calibri" w:eastAsia="Calibri" w:hAnsi="Calibri" w:cs="Calibri"/>
          <w:sz w:val="24"/>
          <w:szCs w:val="24"/>
          <w:lang w:val="ro-RO"/>
        </w:rPr>
        <w:t>Î</w:t>
      </w:r>
      <w:r>
        <w:rPr>
          <w:rFonts w:ascii="Calibri" w:eastAsia="Calibri" w:hAnsi="Calibri" w:cs="Calibri"/>
          <w:sz w:val="24"/>
          <w:szCs w:val="24"/>
        </w:rPr>
        <w:t>n intervalul de capac</w:t>
      </w:r>
      <w:r>
        <w:rPr>
          <w:rFonts w:ascii="Calibri" w:eastAsia="Calibri" w:hAnsi="Calibri" w:cs="Calibri"/>
          <w:sz w:val="24"/>
          <w:szCs w:val="24"/>
        </w:rPr>
        <w:t>itate de la 30% pana la la 100 % pentru primul modul , adica intre debitele 26.7 mc/zi ÷ 89 mc/zi se asigura epurarea apelor uzate pentru anul 2 si partial anul 3 , cand va intra in functiune partiala si modulul II. In anul 2, se epureaza astfel : 71.2 mc/</w:t>
      </w:r>
      <w:r>
        <w:rPr>
          <w:rFonts w:ascii="Calibri" w:eastAsia="Calibri" w:hAnsi="Calibri" w:cs="Calibri"/>
          <w:sz w:val="24"/>
          <w:szCs w:val="24"/>
        </w:rPr>
        <w:t xml:space="preserve">zi  care reprezinta  40% ( din  furnizorii de apa uzata din localitatea Valea Ursului ) x 178mc/zi = 71.2 mc/zi , mai mic decat capacitatea nominala a primului modul. </w:t>
      </w:r>
    </w:p>
    <w:p w:rsidR="00F56990" w:rsidRDefault="00141A84">
      <w:pPr>
        <w:numPr>
          <w:ilvl w:val="0"/>
          <w:numId w:val="14"/>
        </w:numPr>
        <w:tabs>
          <w:tab w:val="left" w:pos="0"/>
        </w:tabs>
        <w:spacing w:after="0" w:line="276" w:lineRule="auto"/>
        <w:ind w:right="170"/>
        <w:contextualSpacing/>
        <w:jc w:val="both"/>
        <w:rPr>
          <w:rFonts w:ascii="Calibri" w:eastAsia="Calibri" w:hAnsi="Calibri" w:cs="Calibri"/>
          <w:sz w:val="24"/>
          <w:szCs w:val="24"/>
        </w:rPr>
      </w:pPr>
      <w:r>
        <w:rPr>
          <w:rFonts w:ascii="Calibri" w:eastAsia="Calibri" w:hAnsi="Calibri" w:cs="Calibri"/>
          <w:sz w:val="24"/>
          <w:szCs w:val="24"/>
        </w:rPr>
        <w:t>În anul 3, se completeaza capacitatea de epurare a primului modul , intrand in functiune</w:t>
      </w:r>
      <w:r>
        <w:rPr>
          <w:rFonts w:ascii="Calibri" w:eastAsia="Calibri" w:hAnsi="Calibri" w:cs="Calibri"/>
          <w:sz w:val="24"/>
          <w:szCs w:val="24"/>
        </w:rPr>
        <w:t xml:space="preserve"> si modulul II, urmand ca in anul 3 si 4 sa se racordeze toate institutiile publice, agentii economici si gospodariile individuale inclusiv extinderile retelei de canalizare pentru Localitatea Tamna si Boceni . </w:t>
      </w:r>
    </w:p>
    <w:p w:rsidR="00F56990" w:rsidRDefault="00141A84">
      <w:pPr>
        <w:tabs>
          <w:tab w:val="left" w:pos="90"/>
        </w:tabs>
        <w:spacing w:after="0" w:line="276" w:lineRule="auto"/>
        <w:jc w:val="both"/>
        <w:rPr>
          <w:rFonts w:ascii="Calibri" w:eastAsia="Times New Roman" w:hAnsi="Calibri" w:cs="Calibri"/>
          <w:sz w:val="24"/>
          <w:szCs w:val="24"/>
          <w:lang w:val="ro-RO" w:eastAsia="ro-RO"/>
        </w:rPr>
      </w:pPr>
      <w:r>
        <w:rPr>
          <w:rFonts w:ascii="Calibri" w:eastAsia="Calibri" w:hAnsi="Calibri" w:cs="Calibri"/>
          <w:b/>
          <w:bCs/>
          <w:sz w:val="24"/>
          <w:szCs w:val="24"/>
        </w:rPr>
        <w:t>Statia de epurare</w:t>
      </w:r>
      <w:r>
        <w:rPr>
          <w:rFonts w:ascii="Calibri" w:eastAsia="Calibri" w:hAnsi="Calibri" w:cs="Calibri"/>
          <w:sz w:val="24"/>
          <w:szCs w:val="24"/>
        </w:rPr>
        <w:t xml:space="preserve"> va fi amplasata de-a lungu</w:t>
      </w:r>
      <w:r>
        <w:rPr>
          <w:rFonts w:ascii="Calibri" w:eastAsia="Calibri" w:hAnsi="Calibri" w:cs="Calibri"/>
          <w:sz w:val="24"/>
          <w:szCs w:val="24"/>
        </w:rPr>
        <w:t>l drumului judetean DJ 561A cu intrare  din drumul lateral ( spre fostul targ comunal ) al  DJ 561A  , drum asfaltat de la DJ 561A spre targ in lungime de L = 15 m ( fotografia 2). Drumul de acces la statia de epurare se va face din drumul de acces spre ta</w:t>
      </w:r>
      <w:r>
        <w:rPr>
          <w:rFonts w:ascii="Calibri" w:eastAsia="Calibri" w:hAnsi="Calibri" w:cs="Calibri"/>
          <w:sz w:val="24"/>
          <w:szCs w:val="24"/>
        </w:rPr>
        <w:t xml:space="preserve">rgul comunal (terenul pe care se va executa drumul de acces va avea L = 73 m cu l = 5 m si acesta apartine UAT COMUNA TAMNA in suprafata totala de 5154 m , NC  51400  LOT 1 , dezmembrat din NC 51398)   din care se vor aloca pentru statia de epurare  </w:t>
      </w:r>
      <w:r>
        <w:rPr>
          <w:rFonts w:ascii="Calibri" w:eastAsia="Calibri" w:hAnsi="Calibri" w:cs="Calibri"/>
          <w:b/>
          <w:bCs/>
          <w:sz w:val="24"/>
          <w:szCs w:val="24"/>
        </w:rPr>
        <w:t>supraf</w:t>
      </w:r>
      <w:r>
        <w:rPr>
          <w:rFonts w:ascii="Calibri" w:eastAsia="Calibri" w:hAnsi="Calibri" w:cs="Calibri"/>
          <w:b/>
          <w:bCs/>
          <w:sz w:val="24"/>
          <w:szCs w:val="24"/>
        </w:rPr>
        <w:t>ata de 1305.20</w:t>
      </w:r>
      <w:r>
        <w:rPr>
          <w:rFonts w:ascii="Calibri" w:eastAsia="Calibri" w:hAnsi="Calibri" w:cs="Calibri"/>
          <w:sz w:val="24"/>
          <w:szCs w:val="24"/>
        </w:rPr>
        <w:t xml:space="preserve"> </w:t>
      </w:r>
      <w:r>
        <w:rPr>
          <w:rFonts w:ascii="Calibri" w:eastAsia="Calibri" w:hAnsi="Calibri" w:cs="Calibri"/>
          <w:b/>
          <w:bCs/>
          <w:sz w:val="24"/>
          <w:szCs w:val="24"/>
        </w:rPr>
        <w:t>mp</w:t>
      </w:r>
      <w:r>
        <w:rPr>
          <w:rFonts w:ascii="Calibri" w:eastAsia="Calibri" w:hAnsi="Calibri" w:cs="Calibri"/>
          <w:sz w:val="24"/>
          <w:szCs w:val="24"/>
        </w:rPr>
        <w:t xml:space="preserve"> si pentru </w:t>
      </w:r>
      <w:r>
        <w:rPr>
          <w:rFonts w:ascii="Calibri" w:eastAsia="Calibri" w:hAnsi="Calibri" w:cs="Calibri"/>
          <w:b/>
          <w:bCs/>
          <w:sz w:val="24"/>
          <w:szCs w:val="24"/>
        </w:rPr>
        <w:t xml:space="preserve">drumul de acces spre SE o suprafata de 365 mp  </w:t>
      </w:r>
      <w:r>
        <w:rPr>
          <w:rFonts w:ascii="Calibri" w:eastAsia="Calibri" w:hAnsi="Calibri" w:cs="Calibri"/>
          <w:sz w:val="24"/>
          <w:szCs w:val="24"/>
        </w:rPr>
        <w:t>Pozitia kilometrica aferenta DJ 561A in dreptul careia se va realiza imprejmuire  statiei de epurare este  km 114+900 . Cota terenului amenajat pentru suprafata ocupata de statia de</w:t>
      </w:r>
      <w:r>
        <w:rPr>
          <w:rFonts w:ascii="Calibri" w:eastAsia="Calibri" w:hAnsi="Calibri" w:cs="Calibri"/>
          <w:sz w:val="24"/>
          <w:szCs w:val="24"/>
        </w:rPr>
        <w:t xml:space="preserve"> epurare va fi CTA  = 183,85 m aceasta  fiind acceasi cu cota drumului Judetean DJ 561A</w:t>
      </w:r>
      <w:r>
        <w:rPr>
          <w:rFonts w:ascii="Calibri" w:eastAsia="Calibri" w:hAnsi="Calibri" w:cs="Calibri"/>
          <w:b/>
          <w:bCs/>
          <w:i/>
          <w:iCs/>
          <w:sz w:val="24"/>
          <w:szCs w:val="24"/>
        </w:rPr>
        <w:t xml:space="preserve"> . </w:t>
      </w:r>
      <w:r>
        <w:rPr>
          <w:rFonts w:ascii="Calibri" w:eastAsia="Times New Roman" w:hAnsi="Calibri" w:cs="Calibri"/>
          <w:sz w:val="24"/>
          <w:szCs w:val="24"/>
          <w:lang w:val="ro-RO" w:eastAsia="ro-RO"/>
        </w:rPr>
        <w:t xml:space="preserve">Emisarul apelor epurate este </w:t>
      </w:r>
      <w:r>
        <w:rPr>
          <w:rFonts w:ascii="Calibri" w:eastAsia="Calibri" w:hAnsi="Calibri" w:cs="Calibri"/>
          <w:sz w:val="24"/>
          <w:szCs w:val="24"/>
          <w:lang w:val="ro-RO" w:eastAsia="zh-CN"/>
        </w:rPr>
        <w:t xml:space="preserve">pârâului Peșteana care deverseaza in zona in  </w:t>
      </w:r>
      <w:r>
        <w:rPr>
          <w:rFonts w:ascii="Calibri" w:eastAsia="Times New Roman" w:hAnsi="Calibri" w:cs="Calibri"/>
          <w:sz w:val="24"/>
          <w:szCs w:val="24"/>
          <w:lang w:val="ro-RO" w:eastAsia="ro-RO"/>
        </w:rPr>
        <w:t xml:space="preserve"> </w:t>
      </w:r>
      <w:r>
        <w:rPr>
          <w:rFonts w:ascii="Calibri" w:eastAsia="Calibri" w:hAnsi="Calibri" w:cs="Calibri"/>
          <w:sz w:val="24"/>
          <w:szCs w:val="24"/>
          <w:lang w:eastAsia="zh-CN"/>
        </w:rPr>
        <w:t>r</w:t>
      </w:r>
      <w:r>
        <w:rPr>
          <w:rFonts w:ascii="Calibri" w:eastAsia="Calibri" w:hAnsi="Calibri" w:cs="Calibri"/>
          <w:sz w:val="24"/>
          <w:szCs w:val="24"/>
          <w:lang w:val="ro-RO" w:eastAsia="zh-CN"/>
        </w:rPr>
        <w:t xml:space="preserve">âul Hușnița . </w:t>
      </w:r>
      <w:r>
        <w:rPr>
          <w:rFonts w:ascii="Calibri" w:eastAsia="Calibri" w:hAnsi="Calibri" w:cs="Calibri"/>
          <w:sz w:val="24"/>
          <w:szCs w:val="24"/>
          <w:lang w:eastAsia="zh-CN"/>
        </w:rPr>
        <w:t>Statia de epurare va fi amplasata pe un teren amenajat la cota + 183,85 m ,</w:t>
      </w:r>
      <w:r>
        <w:rPr>
          <w:rFonts w:ascii="Calibri" w:eastAsia="Calibri" w:hAnsi="Calibri" w:cs="Calibri"/>
          <w:sz w:val="24"/>
          <w:szCs w:val="24"/>
          <w:lang w:eastAsia="zh-CN"/>
        </w:rPr>
        <w:t xml:space="preserve"> in partea  de nord-vest  a   localitatii Valea Ursului   .     </w:t>
      </w:r>
    </w:p>
    <w:p w:rsidR="00F56990" w:rsidRDefault="00141A84">
      <w:pPr>
        <w:tabs>
          <w:tab w:val="left" w:pos="90"/>
        </w:tabs>
        <w:spacing w:after="0" w:line="276" w:lineRule="auto"/>
        <w:ind w:firstLine="630"/>
        <w:jc w:val="both"/>
        <w:rPr>
          <w:rFonts w:ascii="Calibri" w:eastAsia="Calibri" w:hAnsi="Calibri" w:cs="Calibri"/>
          <w:sz w:val="24"/>
          <w:szCs w:val="24"/>
        </w:rPr>
      </w:pPr>
      <w:r>
        <w:rPr>
          <w:rFonts w:ascii="Calibri" w:eastAsia="Calibri" w:hAnsi="Calibri" w:cs="Calibri"/>
          <w:sz w:val="24"/>
          <w:szCs w:val="24"/>
        </w:rPr>
        <w:t>Amplasamentul statiei de epurare a fost ales tinand cont de urmatoarele:</w:t>
      </w:r>
    </w:p>
    <w:p w:rsidR="00F56990" w:rsidRDefault="00141A84">
      <w:pPr>
        <w:numPr>
          <w:ilvl w:val="0"/>
          <w:numId w:val="15"/>
        </w:numPr>
        <w:tabs>
          <w:tab w:val="left" w:pos="90"/>
        </w:tabs>
        <w:spacing w:after="0" w:line="276" w:lineRule="auto"/>
        <w:ind w:left="0" w:firstLine="630"/>
        <w:jc w:val="both"/>
        <w:rPr>
          <w:rFonts w:ascii="Calibri" w:eastAsia="Calibri" w:hAnsi="Calibri" w:cs="Calibri"/>
          <w:sz w:val="24"/>
          <w:szCs w:val="24"/>
        </w:rPr>
      </w:pPr>
      <w:r>
        <w:rPr>
          <w:rFonts w:ascii="Calibri" w:eastAsia="Calibri" w:hAnsi="Calibri" w:cs="Calibri"/>
          <w:sz w:val="24"/>
          <w:szCs w:val="24"/>
        </w:rPr>
        <w:t xml:space="preserve">zona cea mai de jos posibila a localitatii </w:t>
      </w:r>
    </w:p>
    <w:p w:rsidR="00F56990" w:rsidRDefault="00141A84">
      <w:pPr>
        <w:numPr>
          <w:ilvl w:val="0"/>
          <w:numId w:val="15"/>
        </w:numPr>
        <w:tabs>
          <w:tab w:val="left" w:pos="90"/>
        </w:tabs>
        <w:spacing w:after="0" w:line="276" w:lineRule="auto"/>
        <w:ind w:left="0" w:firstLine="630"/>
        <w:jc w:val="both"/>
        <w:rPr>
          <w:rFonts w:ascii="Calibri" w:eastAsia="Calibri" w:hAnsi="Calibri" w:cs="Calibri"/>
          <w:sz w:val="24"/>
          <w:szCs w:val="24"/>
        </w:rPr>
      </w:pPr>
      <w:r>
        <w:rPr>
          <w:rFonts w:ascii="Calibri" w:eastAsia="Calibri" w:hAnsi="Calibri" w:cs="Calibri"/>
          <w:sz w:val="24"/>
          <w:szCs w:val="24"/>
        </w:rPr>
        <w:t xml:space="preserve">distante echilibrate pentru toate tronsoanele retelei </w:t>
      </w:r>
    </w:p>
    <w:p w:rsidR="00F56990" w:rsidRDefault="00141A84">
      <w:pPr>
        <w:numPr>
          <w:ilvl w:val="0"/>
          <w:numId w:val="15"/>
        </w:numPr>
        <w:tabs>
          <w:tab w:val="left" w:pos="90"/>
        </w:tabs>
        <w:spacing w:after="0" w:line="276" w:lineRule="auto"/>
        <w:ind w:left="0" w:firstLine="630"/>
        <w:jc w:val="both"/>
        <w:rPr>
          <w:rFonts w:ascii="Calibri" w:eastAsia="Calibri" w:hAnsi="Calibri" w:cs="Calibri"/>
          <w:sz w:val="24"/>
          <w:szCs w:val="24"/>
        </w:rPr>
      </w:pPr>
      <w:r>
        <w:rPr>
          <w:rFonts w:ascii="Calibri" w:eastAsia="Calibri" w:hAnsi="Calibri" w:cs="Calibri"/>
          <w:sz w:val="24"/>
          <w:szCs w:val="24"/>
        </w:rPr>
        <w:t xml:space="preserve">apropierea de </w:t>
      </w:r>
      <w:r>
        <w:rPr>
          <w:rFonts w:ascii="Calibri" w:eastAsia="Calibri" w:hAnsi="Calibri" w:cs="Calibri"/>
          <w:sz w:val="24"/>
          <w:szCs w:val="24"/>
        </w:rPr>
        <w:t>emisar</w:t>
      </w:r>
    </w:p>
    <w:p w:rsidR="00F56990" w:rsidRDefault="00141A84">
      <w:pPr>
        <w:numPr>
          <w:ilvl w:val="0"/>
          <w:numId w:val="15"/>
        </w:numPr>
        <w:tabs>
          <w:tab w:val="left" w:pos="90"/>
        </w:tabs>
        <w:spacing w:after="0" w:line="276" w:lineRule="auto"/>
        <w:ind w:left="0" w:firstLine="630"/>
        <w:jc w:val="both"/>
        <w:rPr>
          <w:rFonts w:ascii="Calibri" w:eastAsia="Calibri" w:hAnsi="Calibri" w:cs="Calibri"/>
          <w:sz w:val="24"/>
          <w:szCs w:val="24"/>
        </w:rPr>
      </w:pPr>
      <w:r>
        <w:rPr>
          <w:rFonts w:ascii="Calibri" w:eastAsia="Calibri" w:hAnsi="Calibri" w:cs="Calibri"/>
          <w:sz w:val="24"/>
          <w:szCs w:val="24"/>
        </w:rPr>
        <w:t>respectarea conditiilor impuse de Agentia de Mediu</w:t>
      </w:r>
    </w:p>
    <w:p w:rsidR="00F56990" w:rsidRDefault="00141A84">
      <w:pPr>
        <w:numPr>
          <w:ilvl w:val="0"/>
          <w:numId w:val="15"/>
        </w:numPr>
        <w:tabs>
          <w:tab w:val="left" w:pos="90"/>
        </w:tabs>
        <w:spacing w:after="0" w:line="276" w:lineRule="auto"/>
        <w:ind w:left="0" w:firstLine="630"/>
        <w:jc w:val="both"/>
        <w:rPr>
          <w:rFonts w:ascii="Calibri" w:eastAsia="Calibri" w:hAnsi="Calibri" w:cs="Calibri"/>
          <w:b/>
          <w:bCs/>
          <w:sz w:val="24"/>
          <w:szCs w:val="24"/>
        </w:rPr>
      </w:pPr>
      <w:r>
        <w:rPr>
          <w:rFonts w:ascii="Calibri" w:eastAsia="Calibri" w:hAnsi="Calibri" w:cs="Calibri"/>
          <w:sz w:val="24"/>
          <w:szCs w:val="24"/>
        </w:rPr>
        <w:t>realizarea unei retele de canalizare cu putine statii de pompare ape uzate.</w:t>
      </w:r>
      <w:r>
        <w:rPr>
          <w:rFonts w:ascii="Calibri" w:eastAsia="Times New Roman" w:hAnsi="Calibri" w:cs="Calibri"/>
          <w:sz w:val="24"/>
          <w:szCs w:val="24"/>
          <w:lang w:eastAsia="zh-CN"/>
        </w:rPr>
        <w:t xml:space="preserve"> </w:t>
      </w:r>
      <w:r>
        <w:rPr>
          <w:rFonts w:ascii="Calibri" w:eastAsia="Calibri" w:hAnsi="Calibri" w:cs="Calibri"/>
          <w:sz w:val="24"/>
          <w:szCs w:val="24"/>
        </w:rPr>
        <w:t xml:space="preserve">   </w:t>
      </w:r>
      <w:r>
        <w:rPr>
          <w:rFonts w:ascii="Calibri" w:eastAsia="Times New Roman" w:hAnsi="Calibri" w:cs="Calibri"/>
          <w:b/>
          <w:bCs/>
          <w:sz w:val="24"/>
          <w:szCs w:val="24"/>
          <w:lang w:eastAsia="zh-CN"/>
        </w:rPr>
        <w:t>Conducta de deversare a apelor epurate</w:t>
      </w:r>
      <w:r>
        <w:rPr>
          <w:rFonts w:ascii="Calibri" w:eastAsia="Times New Roman" w:hAnsi="Calibri" w:cs="Calibri"/>
          <w:sz w:val="24"/>
          <w:szCs w:val="24"/>
          <w:lang w:eastAsia="zh-CN"/>
        </w:rPr>
        <w:t xml:space="preserve">  de la statia de epurare pana la emisar paraul Peșteana care deverseaza in râul </w:t>
      </w:r>
      <w:r>
        <w:rPr>
          <w:rFonts w:ascii="Calibri" w:eastAsia="Times New Roman" w:hAnsi="Calibri" w:cs="Calibri"/>
          <w:sz w:val="24"/>
          <w:szCs w:val="24"/>
          <w:lang w:eastAsia="zh-CN"/>
        </w:rPr>
        <w:t xml:space="preserve">Hușnița  din localitatea Valea Ursului  este din PVC cu diametrul de 250 mm si </w:t>
      </w:r>
      <w:r>
        <w:rPr>
          <w:rFonts w:ascii="Calibri" w:eastAsia="Times New Roman" w:hAnsi="Calibri" w:cs="Calibri"/>
          <w:b/>
          <w:bCs/>
          <w:sz w:val="24"/>
          <w:szCs w:val="24"/>
          <w:lang w:eastAsia="zh-CN"/>
        </w:rPr>
        <w:t>o lungime de 67   m.</w:t>
      </w:r>
    </w:p>
    <w:p w:rsidR="00F56990" w:rsidRDefault="00141A84">
      <w:pPr>
        <w:tabs>
          <w:tab w:val="left" w:pos="90"/>
        </w:tabs>
        <w:spacing w:after="0" w:line="276" w:lineRule="auto"/>
        <w:ind w:firstLine="630"/>
        <w:jc w:val="both"/>
        <w:rPr>
          <w:rFonts w:ascii="Calibri" w:eastAsia="Times New Roman" w:hAnsi="Calibri" w:cs="Calibri"/>
          <w:sz w:val="24"/>
          <w:szCs w:val="24"/>
          <w:lang w:val="ro-RO" w:eastAsia="ro-RO"/>
        </w:rPr>
      </w:pPr>
      <w:r>
        <w:rPr>
          <w:rFonts w:ascii="Calibri" w:eastAsia="Calibri" w:hAnsi="Calibri" w:cs="Calibri"/>
          <w:sz w:val="24"/>
          <w:szCs w:val="24"/>
        </w:rPr>
        <w:lastRenderedPageBreak/>
        <w:t>Capacitatea de prelucrare ape uzate este data de necesarul de apa menajera din sistemul alimentare cu apa a localitatii conform  Breviar de calcul si sunt :</w:t>
      </w:r>
      <w:r>
        <w:rPr>
          <w:rFonts w:ascii="Calibri" w:eastAsia="Calibri" w:hAnsi="Calibri" w:cs="Calibri"/>
          <w:sz w:val="24"/>
          <w:szCs w:val="24"/>
        </w:rPr>
        <w:t xml:space="preserve"> </w:t>
      </w:r>
      <w:r>
        <w:rPr>
          <w:rFonts w:ascii="Calibri" w:eastAsia="Times New Roman" w:hAnsi="Calibri" w:cs="Calibri"/>
          <w:b/>
          <w:bCs/>
          <w:sz w:val="24"/>
          <w:szCs w:val="24"/>
        </w:rPr>
        <w:t xml:space="preserve">VOLUME SI DEBITE DE APA UZATE EVACUATE AVIZATE  , </w:t>
      </w:r>
      <w:r>
        <w:rPr>
          <w:rFonts w:ascii="Calibri" w:eastAsia="Times New Roman" w:hAnsi="Calibri" w:cs="Calibri"/>
          <w:bCs/>
          <w:sz w:val="24"/>
          <w:szCs w:val="24"/>
        </w:rPr>
        <w:t>d</w:t>
      </w:r>
      <w:r>
        <w:rPr>
          <w:rFonts w:ascii="Calibri" w:eastAsia="Times New Roman" w:hAnsi="Calibri" w:cs="Calibri"/>
          <w:sz w:val="24"/>
          <w:szCs w:val="24"/>
          <w:lang w:val="ro-RO" w:eastAsia="ro-RO"/>
        </w:rPr>
        <w:t xml:space="preserve">eterminarea acestora s-a facut conform STAS 1846/1/09.2006, avand urmatoarele capacitati: </w:t>
      </w:r>
      <w:r>
        <w:rPr>
          <w:rFonts w:ascii="Calibri" w:eastAsia="Times New Roman" w:hAnsi="Calibri" w:cs="Calibri"/>
          <w:b/>
          <w:bCs/>
          <w:sz w:val="24"/>
          <w:szCs w:val="24"/>
          <w:lang w:val="ro-RO" w:eastAsia="ro-RO"/>
        </w:rPr>
        <w:t>Quzimed=178mc/zi, Quzimax=231 mc/zi</w:t>
      </w:r>
      <w:r>
        <w:rPr>
          <w:rFonts w:ascii="Calibri" w:eastAsia="Times New Roman" w:hAnsi="Calibri" w:cs="Calibri"/>
          <w:sz w:val="24"/>
          <w:szCs w:val="24"/>
          <w:lang w:val="ro-RO" w:eastAsia="ro-RO"/>
        </w:rPr>
        <w:t xml:space="preserve">. </w:t>
      </w:r>
    </w:p>
    <w:p w:rsidR="00F56990" w:rsidRDefault="00141A84">
      <w:pPr>
        <w:keepNext/>
        <w:keepLines/>
        <w:spacing w:before="240" w:after="240" w:line="240" w:lineRule="auto"/>
        <w:jc w:val="both"/>
        <w:outlineLvl w:val="0"/>
        <w:rPr>
          <w:rFonts w:ascii="Calibri" w:eastAsia="Times New Roman" w:hAnsi="Calibri" w:cs="Calibri"/>
          <w:b/>
          <w:sz w:val="24"/>
          <w:szCs w:val="24"/>
          <w:lang w:val="ro-RO" w:eastAsia="ro-RO"/>
        </w:rPr>
      </w:pPr>
      <w:bookmarkStart w:id="222" w:name="_Toc126921376"/>
      <w:r>
        <w:rPr>
          <w:rFonts w:ascii="Calibri" w:eastAsia="Times New Roman" w:hAnsi="Calibri" w:cs="Calibri"/>
          <w:b/>
          <w:sz w:val="24"/>
          <w:szCs w:val="24"/>
          <w:lang w:val="ro-RO" w:eastAsia="ro-RO"/>
        </w:rPr>
        <w:t>Descrierea constructivă, funcțională și tehnologică a stației de epurare</w:t>
      </w:r>
      <w:bookmarkEnd w:id="222"/>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Pentru epurarea apelor menajere din comuna Tamna s-a ales soluția utilizării unei stații de epurare modulare MBBR, care poate prelua și epura un debit mediu de </w:t>
      </w:r>
      <w:r>
        <w:rPr>
          <w:rFonts w:ascii="Calibri" w:eastAsia="Calibri" w:hAnsi="Calibri" w:cs="Calibri"/>
          <w:i/>
          <w:sz w:val="24"/>
          <w:szCs w:val="24"/>
        </w:rPr>
        <w:t>178</w:t>
      </w:r>
      <w:r>
        <w:rPr>
          <w:rFonts w:ascii="Calibri" w:eastAsia="Calibri" w:hAnsi="Calibri" w:cs="Calibri"/>
          <w:sz w:val="24"/>
          <w:szCs w:val="24"/>
        </w:rPr>
        <w:t xml:space="preserve">  m</w:t>
      </w:r>
      <w:r>
        <w:rPr>
          <w:rFonts w:ascii="Calibri" w:eastAsia="Calibri" w:hAnsi="Calibri" w:cs="Calibri"/>
          <w:sz w:val="24"/>
          <w:szCs w:val="24"/>
          <w:vertAlign w:val="superscript"/>
        </w:rPr>
        <w:t>3</w:t>
      </w:r>
      <w:r>
        <w:rPr>
          <w:rFonts w:ascii="Calibri" w:eastAsia="Calibri" w:hAnsi="Calibri" w:cs="Calibri"/>
          <w:sz w:val="24"/>
          <w:szCs w:val="24"/>
        </w:rPr>
        <w:t>/zi.    Parametrii de intrare ai apei se găsesc in tabelul de mai jos  :</w:t>
      </w:r>
    </w:p>
    <w:tbl>
      <w:tblPr>
        <w:tblW w:w="9479" w:type="dxa"/>
        <w:jc w:val="center"/>
        <w:tblLook w:val="04A0" w:firstRow="1" w:lastRow="0" w:firstColumn="1" w:lastColumn="0" w:noHBand="0" w:noVBand="1"/>
      </w:tblPr>
      <w:tblGrid>
        <w:gridCol w:w="4607"/>
        <w:gridCol w:w="1583"/>
        <w:gridCol w:w="1791"/>
        <w:gridCol w:w="1498"/>
      </w:tblGrid>
      <w:tr w:rsidR="00F56990">
        <w:trPr>
          <w:trHeight w:val="247"/>
          <w:jc w:val="center"/>
        </w:trPr>
        <w:tc>
          <w:tcPr>
            <w:tcW w:w="7981" w:type="dxa"/>
            <w:gridSpan w:val="3"/>
            <w:tcBorders>
              <w:top w:val="single" w:sz="8" w:space="0" w:color="auto"/>
              <w:left w:val="single" w:sz="8" w:space="0" w:color="auto"/>
              <w:bottom w:val="single" w:sz="4" w:space="0" w:color="auto"/>
              <w:right w:val="single" w:sz="4" w:space="0" w:color="auto"/>
            </w:tcBorders>
            <w:shd w:val="clear" w:color="auto" w:fill="B8CCE4"/>
            <w:noWrap/>
            <w:vAlign w:val="center"/>
          </w:tcPr>
          <w:p w:rsidR="00F56990" w:rsidRDefault="00141A84">
            <w:pPr>
              <w:spacing w:after="0" w:line="240" w:lineRule="auto"/>
              <w:ind w:firstLine="709"/>
              <w:jc w:val="both"/>
              <w:rPr>
                <w:rFonts w:ascii="Calibri" w:eastAsia="Times New Roman" w:hAnsi="Calibri" w:cs="Calibri"/>
                <w:b/>
                <w:bCs/>
                <w:color w:val="000000"/>
                <w:sz w:val="24"/>
                <w:szCs w:val="24"/>
              </w:rPr>
            </w:pPr>
            <w:r>
              <w:rPr>
                <w:rFonts w:ascii="Calibri" w:eastAsia="Times New Roman" w:hAnsi="Calibri" w:cs="Calibri"/>
                <w:b/>
                <w:bCs/>
                <w:color w:val="000000"/>
                <w:sz w:val="24"/>
                <w:szCs w:val="24"/>
              </w:rPr>
              <w:t xml:space="preserve">Parametrii apei </w:t>
            </w:r>
            <w:r>
              <w:rPr>
                <w:rFonts w:ascii="Calibri" w:eastAsia="Times New Roman" w:hAnsi="Calibri" w:cs="Calibri"/>
                <w:b/>
                <w:bCs/>
                <w:color w:val="000000"/>
                <w:sz w:val="24"/>
                <w:szCs w:val="24"/>
              </w:rPr>
              <w:t>uzate la intrare in SE</w:t>
            </w:r>
          </w:p>
        </w:tc>
        <w:tc>
          <w:tcPr>
            <w:tcW w:w="1498" w:type="dxa"/>
            <w:tcBorders>
              <w:top w:val="single" w:sz="8" w:space="0" w:color="auto"/>
              <w:left w:val="nil"/>
              <w:bottom w:val="single" w:sz="4" w:space="0" w:color="auto"/>
              <w:right w:val="single" w:sz="8" w:space="0" w:color="auto"/>
            </w:tcBorders>
            <w:shd w:val="clear" w:color="auto" w:fill="B8CCE4"/>
            <w:noWrap/>
            <w:vAlign w:val="center"/>
          </w:tcPr>
          <w:p w:rsidR="00F56990" w:rsidRDefault="00141A84">
            <w:pPr>
              <w:spacing w:after="0" w:line="240" w:lineRule="auto"/>
              <w:ind w:firstLine="709"/>
              <w:jc w:val="both"/>
              <w:rPr>
                <w:rFonts w:ascii="Calibri" w:eastAsia="Times New Roman" w:hAnsi="Calibri" w:cs="Calibri"/>
                <w:b/>
                <w:bCs/>
                <w:color w:val="000000"/>
                <w:sz w:val="24"/>
                <w:szCs w:val="24"/>
              </w:rPr>
            </w:pPr>
            <w:r>
              <w:rPr>
                <w:rFonts w:ascii="Calibri" w:eastAsia="Times New Roman" w:hAnsi="Calibri" w:cs="Calibri"/>
                <w:b/>
                <w:bCs/>
                <w:color w:val="000000"/>
                <w:sz w:val="24"/>
                <w:szCs w:val="24"/>
              </w:rPr>
              <w:t>U.M.</w:t>
            </w:r>
          </w:p>
        </w:tc>
      </w:tr>
      <w:tr w:rsidR="00F56990">
        <w:trPr>
          <w:trHeight w:val="203"/>
          <w:jc w:val="center"/>
        </w:trPr>
        <w:tc>
          <w:tcPr>
            <w:tcW w:w="4607" w:type="dxa"/>
            <w:tcBorders>
              <w:top w:val="single" w:sz="4" w:space="0" w:color="auto"/>
              <w:left w:val="single" w:sz="8" w:space="0" w:color="auto"/>
              <w:bottom w:val="single" w:sz="4" w:space="0" w:color="auto"/>
              <w:right w:val="single" w:sz="4" w:space="0" w:color="auto"/>
            </w:tcBorders>
            <w:shd w:val="clear" w:color="auto" w:fill="auto"/>
            <w:noWrap/>
            <w:vAlign w:val="bottom"/>
          </w:tcPr>
          <w:p w:rsidR="00F56990" w:rsidRDefault="00141A84">
            <w:pPr>
              <w:spacing w:after="0" w:line="240" w:lineRule="auto"/>
              <w:jc w:val="center"/>
              <w:rPr>
                <w:rFonts w:ascii="Calibri" w:eastAsia="Times New Roman" w:hAnsi="Calibri" w:cs="Calibri"/>
                <w:color w:val="000000"/>
                <w:sz w:val="24"/>
                <w:szCs w:val="24"/>
              </w:rPr>
            </w:pPr>
            <w:r>
              <w:rPr>
                <w:rFonts w:ascii="Calibri" w:eastAsia="Calibri" w:hAnsi="Calibri" w:cs="Calibri"/>
                <w:sz w:val="24"/>
                <w:szCs w:val="24"/>
              </w:rPr>
              <w:t>Consum biochimic de oxigen</w:t>
            </w:r>
          </w:p>
        </w:tc>
        <w:tc>
          <w:tcPr>
            <w:tcW w:w="1583" w:type="dxa"/>
            <w:tcBorders>
              <w:top w:val="nil"/>
              <w:left w:val="nil"/>
              <w:bottom w:val="single" w:sz="4" w:space="0" w:color="auto"/>
              <w:right w:val="single" w:sz="4" w:space="0" w:color="auto"/>
            </w:tcBorders>
            <w:shd w:val="clear" w:color="auto" w:fill="auto"/>
            <w:noWrap/>
            <w:vAlign w:val="bottom"/>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Calibri" w:hAnsi="Calibri" w:cs="Calibri"/>
                <w:sz w:val="24"/>
                <w:szCs w:val="24"/>
              </w:rPr>
              <w:t>CBO</w:t>
            </w:r>
            <w:r>
              <w:rPr>
                <w:rFonts w:ascii="Calibri" w:eastAsia="Calibri" w:hAnsi="Calibri" w:cs="Calibri"/>
                <w:sz w:val="24"/>
                <w:szCs w:val="24"/>
                <w:vertAlign w:val="subscript"/>
              </w:rPr>
              <w:t>5</w:t>
            </w:r>
          </w:p>
        </w:tc>
        <w:tc>
          <w:tcPr>
            <w:tcW w:w="1791" w:type="dxa"/>
            <w:tcBorders>
              <w:top w:val="nil"/>
              <w:left w:val="nil"/>
              <w:bottom w:val="single" w:sz="4" w:space="0" w:color="auto"/>
              <w:right w:val="single" w:sz="4" w:space="0" w:color="auto"/>
            </w:tcBorders>
            <w:shd w:val="clear" w:color="auto" w:fill="auto"/>
            <w:noWrap/>
            <w:vAlign w:val="bottom"/>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Calibri" w:hAnsi="Calibri" w:cs="Calibri"/>
                <w:sz w:val="24"/>
                <w:szCs w:val="24"/>
              </w:rPr>
              <w:t xml:space="preserve">300 </w:t>
            </w:r>
          </w:p>
        </w:tc>
        <w:tc>
          <w:tcPr>
            <w:tcW w:w="1498" w:type="dxa"/>
            <w:tcBorders>
              <w:top w:val="nil"/>
              <w:left w:val="nil"/>
              <w:bottom w:val="single" w:sz="4" w:space="0" w:color="auto"/>
              <w:right w:val="single" w:sz="8" w:space="0" w:color="auto"/>
            </w:tcBorders>
            <w:shd w:val="clear" w:color="auto" w:fill="auto"/>
            <w:noWrap/>
            <w:vAlign w:val="center"/>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Times New Roman" w:hAnsi="Calibri" w:cs="Calibri"/>
                <w:color w:val="000000"/>
                <w:sz w:val="24"/>
                <w:szCs w:val="24"/>
              </w:rPr>
              <w:t>mg/l</w:t>
            </w:r>
          </w:p>
        </w:tc>
      </w:tr>
      <w:tr w:rsidR="00F56990">
        <w:trPr>
          <w:trHeight w:val="195"/>
          <w:jc w:val="center"/>
        </w:trPr>
        <w:tc>
          <w:tcPr>
            <w:tcW w:w="4607" w:type="dxa"/>
            <w:tcBorders>
              <w:top w:val="single" w:sz="4" w:space="0" w:color="auto"/>
              <w:left w:val="single" w:sz="8" w:space="0" w:color="auto"/>
              <w:bottom w:val="single" w:sz="4" w:space="0" w:color="auto"/>
              <w:right w:val="single" w:sz="4" w:space="0" w:color="auto"/>
            </w:tcBorders>
            <w:shd w:val="clear" w:color="auto" w:fill="auto"/>
            <w:noWrap/>
            <w:vAlign w:val="bottom"/>
          </w:tcPr>
          <w:p w:rsidR="00F56990" w:rsidRDefault="00141A84">
            <w:pPr>
              <w:spacing w:after="0" w:line="240" w:lineRule="auto"/>
              <w:jc w:val="center"/>
              <w:rPr>
                <w:rFonts w:ascii="Calibri" w:eastAsia="Times New Roman" w:hAnsi="Calibri" w:cs="Calibri"/>
                <w:color w:val="000000"/>
                <w:sz w:val="24"/>
                <w:szCs w:val="24"/>
              </w:rPr>
            </w:pPr>
            <w:r>
              <w:rPr>
                <w:rFonts w:ascii="Calibri" w:eastAsia="Calibri" w:hAnsi="Calibri" w:cs="Calibri"/>
                <w:sz w:val="24"/>
                <w:szCs w:val="24"/>
              </w:rPr>
              <w:t>Consum chimic de oxigen</w:t>
            </w:r>
          </w:p>
        </w:tc>
        <w:tc>
          <w:tcPr>
            <w:tcW w:w="1583" w:type="dxa"/>
            <w:tcBorders>
              <w:top w:val="nil"/>
              <w:left w:val="nil"/>
              <w:bottom w:val="single" w:sz="4" w:space="0" w:color="auto"/>
              <w:right w:val="single" w:sz="4" w:space="0" w:color="auto"/>
            </w:tcBorders>
            <w:shd w:val="clear" w:color="auto" w:fill="auto"/>
            <w:noWrap/>
            <w:vAlign w:val="bottom"/>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Calibri" w:hAnsi="Calibri" w:cs="Calibri"/>
                <w:sz w:val="24"/>
                <w:szCs w:val="24"/>
              </w:rPr>
              <w:t>CCO</w:t>
            </w:r>
            <w:r>
              <w:rPr>
                <w:rFonts w:ascii="Calibri" w:eastAsia="Calibri" w:hAnsi="Calibri" w:cs="Calibri"/>
                <w:sz w:val="24"/>
                <w:szCs w:val="24"/>
                <w:vertAlign w:val="subscript"/>
              </w:rPr>
              <w:t>Cr</w:t>
            </w:r>
          </w:p>
        </w:tc>
        <w:tc>
          <w:tcPr>
            <w:tcW w:w="1791" w:type="dxa"/>
            <w:tcBorders>
              <w:top w:val="nil"/>
              <w:left w:val="nil"/>
              <w:bottom w:val="single" w:sz="4" w:space="0" w:color="auto"/>
              <w:right w:val="single" w:sz="4" w:space="0" w:color="auto"/>
            </w:tcBorders>
            <w:shd w:val="clear" w:color="auto" w:fill="auto"/>
            <w:noWrap/>
            <w:vAlign w:val="bottom"/>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Calibri" w:hAnsi="Calibri" w:cs="Calibri"/>
                <w:sz w:val="24"/>
                <w:szCs w:val="24"/>
              </w:rPr>
              <w:t xml:space="preserve">500 </w:t>
            </w:r>
          </w:p>
        </w:tc>
        <w:tc>
          <w:tcPr>
            <w:tcW w:w="1498" w:type="dxa"/>
            <w:tcBorders>
              <w:top w:val="nil"/>
              <w:left w:val="nil"/>
              <w:bottom w:val="single" w:sz="4" w:space="0" w:color="auto"/>
              <w:right w:val="single" w:sz="8" w:space="0" w:color="auto"/>
            </w:tcBorders>
            <w:shd w:val="clear" w:color="auto" w:fill="auto"/>
            <w:noWrap/>
            <w:vAlign w:val="center"/>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Times New Roman" w:hAnsi="Calibri" w:cs="Calibri"/>
                <w:color w:val="000000"/>
                <w:sz w:val="24"/>
                <w:szCs w:val="24"/>
              </w:rPr>
              <w:t>mg/l</w:t>
            </w:r>
          </w:p>
        </w:tc>
      </w:tr>
      <w:tr w:rsidR="00F56990">
        <w:trPr>
          <w:trHeight w:val="195"/>
          <w:jc w:val="center"/>
        </w:trPr>
        <w:tc>
          <w:tcPr>
            <w:tcW w:w="4607" w:type="dxa"/>
            <w:tcBorders>
              <w:top w:val="single" w:sz="4" w:space="0" w:color="auto"/>
              <w:left w:val="single" w:sz="8" w:space="0" w:color="auto"/>
              <w:bottom w:val="single" w:sz="4" w:space="0" w:color="auto"/>
              <w:right w:val="single" w:sz="4" w:space="0" w:color="auto"/>
            </w:tcBorders>
            <w:shd w:val="clear" w:color="auto" w:fill="auto"/>
            <w:noWrap/>
            <w:vAlign w:val="bottom"/>
          </w:tcPr>
          <w:p w:rsidR="00F56990" w:rsidRDefault="00141A84">
            <w:pPr>
              <w:spacing w:after="0" w:line="240" w:lineRule="auto"/>
              <w:ind w:firstLine="709"/>
              <w:jc w:val="center"/>
              <w:rPr>
                <w:rFonts w:ascii="Calibri" w:eastAsia="Times New Roman" w:hAnsi="Calibri" w:cs="Calibri"/>
                <w:color w:val="000000"/>
                <w:sz w:val="24"/>
                <w:szCs w:val="24"/>
              </w:rPr>
            </w:pPr>
            <w:r>
              <w:rPr>
                <w:rFonts w:ascii="Calibri" w:eastAsia="Calibri" w:hAnsi="Calibri" w:cs="Calibri"/>
                <w:sz w:val="24"/>
                <w:szCs w:val="24"/>
              </w:rPr>
              <w:t>Azot amoniacal</w:t>
            </w:r>
          </w:p>
        </w:tc>
        <w:tc>
          <w:tcPr>
            <w:tcW w:w="1583" w:type="dxa"/>
            <w:tcBorders>
              <w:top w:val="nil"/>
              <w:left w:val="nil"/>
              <w:bottom w:val="single" w:sz="4" w:space="0" w:color="auto"/>
              <w:right w:val="single" w:sz="4" w:space="0" w:color="auto"/>
            </w:tcBorders>
            <w:shd w:val="clear" w:color="auto" w:fill="auto"/>
            <w:noWrap/>
            <w:vAlign w:val="bottom"/>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Calibri" w:hAnsi="Calibri" w:cs="Calibri"/>
                <w:sz w:val="24"/>
                <w:szCs w:val="24"/>
              </w:rPr>
              <w:t>NH</w:t>
            </w:r>
            <w:r>
              <w:rPr>
                <w:rFonts w:ascii="Calibri" w:eastAsia="Calibri" w:hAnsi="Calibri" w:cs="Calibri"/>
                <w:sz w:val="24"/>
                <w:szCs w:val="24"/>
                <w:vertAlign w:val="subscript"/>
              </w:rPr>
              <w:t>4+</w:t>
            </w:r>
          </w:p>
        </w:tc>
        <w:tc>
          <w:tcPr>
            <w:tcW w:w="1791" w:type="dxa"/>
            <w:tcBorders>
              <w:top w:val="nil"/>
              <w:left w:val="nil"/>
              <w:bottom w:val="single" w:sz="4" w:space="0" w:color="auto"/>
              <w:right w:val="single" w:sz="4" w:space="0" w:color="auto"/>
            </w:tcBorders>
            <w:shd w:val="clear" w:color="auto" w:fill="auto"/>
            <w:noWrap/>
            <w:vAlign w:val="bottom"/>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Calibri" w:hAnsi="Calibri" w:cs="Calibri"/>
                <w:sz w:val="24"/>
                <w:szCs w:val="24"/>
              </w:rPr>
              <w:t xml:space="preserve">30 </w:t>
            </w:r>
          </w:p>
        </w:tc>
        <w:tc>
          <w:tcPr>
            <w:tcW w:w="1498" w:type="dxa"/>
            <w:tcBorders>
              <w:top w:val="nil"/>
              <w:left w:val="nil"/>
              <w:bottom w:val="single" w:sz="4" w:space="0" w:color="auto"/>
              <w:right w:val="single" w:sz="8" w:space="0" w:color="auto"/>
            </w:tcBorders>
            <w:shd w:val="clear" w:color="auto" w:fill="auto"/>
            <w:noWrap/>
            <w:vAlign w:val="center"/>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Times New Roman" w:hAnsi="Calibri" w:cs="Calibri"/>
                <w:color w:val="000000"/>
                <w:sz w:val="24"/>
                <w:szCs w:val="24"/>
              </w:rPr>
              <w:t>mg/l</w:t>
            </w:r>
          </w:p>
        </w:tc>
      </w:tr>
      <w:tr w:rsidR="00F56990">
        <w:trPr>
          <w:trHeight w:val="195"/>
          <w:jc w:val="center"/>
        </w:trPr>
        <w:tc>
          <w:tcPr>
            <w:tcW w:w="4607" w:type="dxa"/>
            <w:tcBorders>
              <w:top w:val="single" w:sz="4" w:space="0" w:color="auto"/>
              <w:left w:val="single" w:sz="8" w:space="0" w:color="auto"/>
              <w:bottom w:val="single" w:sz="4" w:space="0" w:color="auto"/>
              <w:right w:val="single" w:sz="4" w:space="0" w:color="auto"/>
            </w:tcBorders>
            <w:shd w:val="clear" w:color="auto" w:fill="auto"/>
            <w:noWrap/>
            <w:vAlign w:val="bottom"/>
          </w:tcPr>
          <w:p w:rsidR="00F56990" w:rsidRDefault="00141A84">
            <w:pPr>
              <w:spacing w:after="0" w:line="240" w:lineRule="auto"/>
              <w:ind w:firstLine="709"/>
              <w:jc w:val="center"/>
              <w:rPr>
                <w:rFonts w:ascii="Calibri" w:eastAsia="Times New Roman" w:hAnsi="Calibri" w:cs="Calibri"/>
                <w:color w:val="000000"/>
                <w:sz w:val="24"/>
                <w:szCs w:val="24"/>
              </w:rPr>
            </w:pPr>
            <w:r>
              <w:rPr>
                <w:rFonts w:ascii="Calibri" w:eastAsia="Calibri" w:hAnsi="Calibri" w:cs="Calibri"/>
                <w:sz w:val="24"/>
                <w:szCs w:val="24"/>
              </w:rPr>
              <w:t>Fosfor total</w:t>
            </w:r>
          </w:p>
        </w:tc>
        <w:tc>
          <w:tcPr>
            <w:tcW w:w="1583" w:type="dxa"/>
            <w:tcBorders>
              <w:top w:val="nil"/>
              <w:left w:val="nil"/>
              <w:bottom w:val="single" w:sz="4" w:space="0" w:color="auto"/>
              <w:right w:val="single" w:sz="4" w:space="0" w:color="auto"/>
            </w:tcBorders>
            <w:shd w:val="clear" w:color="auto" w:fill="auto"/>
            <w:noWrap/>
            <w:vAlign w:val="bottom"/>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Calibri" w:hAnsi="Calibri" w:cs="Calibri"/>
                <w:sz w:val="24"/>
                <w:szCs w:val="24"/>
              </w:rPr>
              <w:t>P</w:t>
            </w:r>
          </w:p>
        </w:tc>
        <w:tc>
          <w:tcPr>
            <w:tcW w:w="1791" w:type="dxa"/>
            <w:tcBorders>
              <w:top w:val="nil"/>
              <w:left w:val="nil"/>
              <w:bottom w:val="single" w:sz="4" w:space="0" w:color="auto"/>
              <w:right w:val="single" w:sz="4" w:space="0" w:color="auto"/>
            </w:tcBorders>
            <w:shd w:val="clear" w:color="auto" w:fill="auto"/>
            <w:noWrap/>
            <w:vAlign w:val="bottom"/>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Calibri" w:hAnsi="Calibri" w:cs="Calibri"/>
                <w:sz w:val="24"/>
                <w:szCs w:val="24"/>
              </w:rPr>
              <w:t xml:space="preserve">5 </w:t>
            </w:r>
          </w:p>
        </w:tc>
        <w:tc>
          <w:tcPr>
            <w:tcW w:w="1498" w:type="dxa"/>
            <w:tcBorders>
              <w:top w:val="nil"/>
              <w:left w:val="nil"/>
              <w:bottom w:val="single" w:sz="4" w:space="0" w:color="auto"/>
              <w:right w:val="single" w:sz="8" w:space="0" w:color="auto"/>
            </w:tcBorders>
            <w:shd w:val="clear" w:color="auto" w:fill="auto"/>
            <w:noWrap/>
            <w:vAlign w:val="center"/>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Times New Roman" w:hAnsi="Calibri" w:cs="Calibri"/>
                <w:color w:val="000000"/>
                <w:sz w:val="24"/>
                <w:szCs w:val="24"/>
              </w:rPr>
              <w:t>mg/l</w:t>
            </w:r>
          </w:p>
        </w:tc>
      </w:tr>
      <w:tr w:rsidR="00F56990">
        <w:trPr>
          <w:trHeight w:val="195"/>
          <w:jc w:val="center"/>
        </w:trPr>
        <w:tc>
          <w:tcPr>
            <w:tcW w:w="4607" w:type="dxa"/>
            <w:tcBorders>
              <w:top w:val="single" w:sz="4" w:space="0" w:color="auto"/>
              <w:left w:val="single" w:sz="8" w:space="0" w:color="auto"/>
              <w:bottom w:val="single" w:sz="4" w:space="0" w:color="auto"/>
              <w:right w:val="single" w:sz="4" w:space="0" w:color="auto"/>
            </w:tcBorders>
            <w:shd w:val="clear" w:color="auto" w:fill="auto"/>
            <w:noWrap/>
            <w:vAlign w:val="bottom"/>
          </w:tcPr>
          <w:p w:rsidR="00F56990" w:rsidRDefault="00141A84">
            <w:pPr>
              <w:spacing w:after="0" w:line="240" w:lineRule="auto"/>
              <w:ind w:firstLine="709"/>
              <w:jc w:val="center"/>
              <w:rPr>
                <w:rFonts w:ascii="Calibri" w:eastAsia="Times New Roman" w:hAnsi="Calibri" w:cs="Calibri"/>
                <w:color w:val="000000"/>
                <w:sz w:val="24"/>
                <w:szCs w:val="24"/>
              </w:rPr>
            </w:pPr>
            <w:r>
              <w:rPr>
                <w:rFonts w:ascii="Calibri" w:eastAsia="Calibri" w:hAnsi="Calibri" w:cs="Calibri"/>
                <w:sz w:val="24"/>
                <w:szCs w:val="24"/>
              </w:rPr>
              <w:t>Materii in suspensie</w:t>
            </w:r>
          </w:p>
        </w:tc>
        <w:tc>
          <w:tcPr>
            <w:tcW w:w="1583" w:type="dxa"/>
            <w:tcBorders>
              <w:top w:val="nil"/>
              <w:left w:val="nil"/>
              <w:bottom w:val="single" w:sz="4" w:space="0" w:color="auto"/>
              <w:right w:val="single" w:sz="4" w:space="0" w:color="auto"/>
            </w:tcBorders>
            <w:shd w:val="clear" w:color="auto" w:fill="auto"/>
            <w:noWrap/>
            <w:vAlign w:val="bottom"/>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Calibri" w:hAnsi="Calibri" w:cs="Calibri"/>
                <w:sz w:val="24"/>
                <w:szCs w:val="24"/>
              </w:rPr>
              <w:t>MTS</w:t>
            </w:r>
          </w:p>
        </w:tc>
        <w:tc>
          <w:tcPr>
            <w:tcW w:w="1791" w:type="dxa"/>
            <w:tcBorders>
              <w:top w:val="nil"/>
              <w:left w:val="nil"/>
              <w:bottom w:val="single" w:sz="4" w:space="0" w:color="auto"/>
              <w:right w:val="single" w:sz="4" w:space="0" w:color="auto"/>
            </w:tcBorders>
            <w:shd w:val="clear" w:color="auto" w:fill="auto"/>
            <w:noWrap/>
            <w:vAlign w:val="bottom"/>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Calibri" w:hAnsi="Calibri" w:cs="Calibri"/>
                <w:sz w:val="24"/>
                <w:szCs w:val="24"/>
              </w:rPr>
              <w:t xml:space="preserve">350 </w:t>
            </w:r>
          </w:p>
        </w:tc>
        <w:tc>
          <w:tcPr>
            <w:tcW w:w="1498" w:type="dxa"/>
            <w:tcBorders>
              <w:top w:val="nil"/>
              <w:left w:val="nil"/>
              <w:bottom w:val="single" w:sz="4" w:space="0" w:color="auto"/>
              <w:right w:val="single" w:sz="8" w:space="0" w:color="auto"/>
            </w:tcBorders>
            <w:shd w:val="clear" w:color="auto" w:fill="auto"/>
            <w:noWrap/>
            <w:vAlign w:val="center"/>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Times New Roman" w:hAnsi="Calibri" w:cs="Calibri"/>
                <w:color w:val="000000"/>
                <w:sz w:val="24"/>
                <w:szCs w:val="24"/>
              </w:rPr>
              <w:t>mg/l</w:t>
            </w:r>
          </w:p>
        </w:tc>
      </w:tr>
      <w:tr w:rsidR="00F56990">
        <w:trPr>
          <w:trHeight w:val="203"/>
          <w:jc w:val="center"/>
        </w:trPr>
        <w:tc>
          <w:tcPr>
            <w:tcW w:w="4607" w:type="dxa"/>
            <w:tcBorders>
              <w:top w:val="single" w:sz="4" w:space="0" w:color="auto"/>
              <w:left w:val="single" w:sz="8" w:space="0" w:color="auto"/>
              <w:bottom w:val="single" w:sz="4" w:space="0" w:color="auto"/>
              <w:right w:val="single" w:sz="4" w:space="0" w:color="auto"/>
            </w:tcBorders>
            <w:shd w:val="clear" w:color="auto" w:fill="auto"/>
            <w:noWrap/>
            <w:vAlign w:val="bottom"/>
          </w:tcPr>
          <w:p w:rsidR="00F56990" w:rsidRDefault="00141A84">
            <w:pPr>
              <w:spacing w:after="0" w:line="240" w:lineRule="auto"/>
              <w:jc w:val="center"/>
              <w:rPr>
                <w:rFonts w:ascii="Calibri" w:eastAsia="Times New Roman" w:hAnsi="Calibri" w:cs="Calibri"/>
                <w:color w:val="000000"/>
                <w:sz w:val="24"/>
                <w:szCs w:val="24"/>
              </w:rPr>
            </w:pPr>
            <w:r>
              <w:rPr>
                <w:rFonts w:ascii="Calibri" w:eastAsia="Calibri" w:hAnsi="Calibri" w:cs="Calibri"/>
                <w:sz w:val="24"/>
                <w:szCs w:val="24"/>
              </w:rPr>
              <w:t>Substante extractibile cu solventi organici</w:t>
            </w:r>
          </w:p>
        </w:tc>
        <w:tc>
          <w:tcPr>
            <w:tcW w:w="1583" w:type="dxa"/>
            <w:tcBorders>
              <w:top w:val="nil"/>
              <w:left w:val="nil"/>
              <w:bottom w:val="single" w:sz="4" w:space="0" w:color="auto"/>
              <w:right w:val="single" w:sz="4" w:space="0" w:color="auto"/>
            </w:tcBorders>
            <w:shd w:val="clear" w:color="auto" w:fill="auto"/>
            <w:noWrap/>
            <w:vAlign w:val="center"/>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Times New Roman" w:hAnsi="Calibri" w:cs="Calibri"/>
                <w:color w:val="000000"/>
                <w:sz w:val="24"/>
                <w:szCs w:val="24"/>
              </w:rPr>
              <w:t>-</w:t>
            </w:r>
          </w:p>
        </w:tc>
        <w:tc>
          <w:tcPr>
            <w:tcW w:w="1791" w:type="dxa"/>
            <w:tcBorders>
              <w:top w:val="nil"/>
              <w:left w:val="nil"/>
              <w:bottom w:val="single" w:sz="4" w:space="0" w:color="auto"/>
              <w:right w:val="single" w:sz="4" w:space="0" w:color="auto"/>
            </w:tcBorders>
            <w:shd w:val="clear" w:color="auto" w:fill="auto"/>
            <w:noWrap/>
            <w:vAlign w:val="bottom"/>
          </w:tcPr>
          <w:p w:rsidR="00F56990" w:rsidRDefault="00141A84">
            <w:pPr>
              <w:spacing w:after="0" w:line="240" w:lineRule="auto"/>
              <w:jc w:val="both"/>
              <w:rPr>
                <w:rFonts w:ascii="Calibri" w:eastAsia="Times New Roman" w:hAnsi="Calibri" w:cs="Calibri"/>
                <w:color w:val="000000"/>
                <w:sz w:val="24"/>
                <w:szCs w:val="24"/>
              </w:rPr>
            </w:pPr>
            <w:r>
              <w:rPr>
                <w:rFonts w:ascii="Calibri" w:eastAsia="Calibri" w:hAnsi="Calibri" w:cs="Calibri"/>
                <w:sz w:val="24"/>
                <w:szCs w:val="24"/>
              </w:rPr>
              <w:t xml:space="preserve">        30 </w:t>
            </w:r>
          </w:p>
        </w:tc>
        <w:tc>
          <w:tcPr>
            <w:tcW w:w="1498" w:type="dxa"/>
            <w:tcBorders>
              <w:top w:val="nil"/>
              <w:left w:val="nil"/>
              <w:bottom w:val="single" w:sz="4" w:space="0" w:color="auto"/>
              <w:right w:val="single" w:sz="8" w:space="0" w:color="auto"/>
            </w:tcBorders>
            <w:shd w:val="clear" w:color="auto" w:fill="auto"/>
            <w:noWrap/>
            <w:vAlign w:val="center"/>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Times New Roman" w:hAnsi="Calibri" w:cs="Calibri"/>
                <w:color w:val="000000"/>
                <w:sz w:val="24"/>
                <w:szCs w:val="24"/>
              </w:rPr>
              <w:t>mg/l</w:t>
            </w:r>
          </w:p>
        </w:tc>
      </w:tr>
      <w:tr w:rsidR="00F56990">
        <w:trPr>
          <w:trHeight w:val="203"/>
          <w:jc w:val="center"/>
        </w:trPr>
        <w:tc>
          <w:tcPr>
            <w:tcW w:w="4607" w:type="dxa"/>
            <w:tcBorders>
              <w:top w:val="single" w:sz="4" w:space="0" w:color="auto"/>
              <w:left w:val="single" w:sz="8" w:space="0" w:color="auto"/>
              <w:bottom w:val="single" w:sz="8" w:space="0" w:color="auto"/>
              <w:right w:val="single" w:sz="4" w:space="0" w:color="auto"/>
            </w:tcBorders>
            <w:shd w:val="clear" w:color="auto" w:fill="auto"/>
            <w:noWrap/>
            <w:vAlign w:val="bottom"/>
          </w:tcPr>
          <w:p w:rsidR="00F56990" w:rsidRDefault="00141A84">
            <w:pPr>
              <w:spacing w:after="0" w:line="240" w:lineRule="auto"/>
              <w:jc w:val="center"/>
              <w:rPr>
                <w:rFonts w:ascii="Calibri" w:eastAsia="Times New Roman" w:hAnsi="Calibri" w:cs="Calibri"/>
                <w:color w:val="000000"/>
                <w:sz w:val="24"/>
                <w:szCs w:val="24"/>
              </w:rPr>
            </w:pPr>
            <w:r>
              <w:rPr>
                <w:rFonts w:ascii="Calibri" w:eastAsia="Calibri" w:hAnsi="Calibri" w:cs="Calibri"/>
                <w:sz w:val="24"/>
                <w:szCs w:val="24"/>
              </w:rPr>
              <w:t>Detergenti sintetici biodegradabili</w:t>
            </w:r>
          </w:p>
        </w:tc>
        <w:tc>
          <w:tcPr>
            <w:tcW w:w="1583" w:type="dxa"/>
            <w:tcBorders>
              <w:top w:val="nil"/>
              <w:left w:val="nil"/>
              <w:bottom w:val="single" w:sz="8" w:space="0" w:color="auto"/>
              <w:right w:val="single" w:sz="4" w:space="0" w:color="auto"/>
            </w:tcBorders>
            <w:shd w:val="clear" w:color="auto" w:fill="auto"/>
            <w:noWrap/>
            <w:vAlign w:val="center"/>
          </w:tcPr>
          <w:p w:rsidR="00F56990" w:rsidRDefault="00F56990">
            <w:pPr>
              <w:spacing w:after="0" w:line="240" w:lineRule="auto"/>
              <w:ind w:firstLine="709"/>
              <w:jc w:val="both"/>
              <w:rPr>
                <w:rFonts w:ascii="Calibri" w:eastAsia="Times New Roman" w:hAnsi="Calibri" w:cs="Calibri"/>
                <w:color w:val="000000"/>
                <w:sz w:val="24"/>
                <w:szCs w:val="24"/>
              </w:rPr>
            </w:pPr>
          </w:p>
        </w:tc>
        <w:tc>
          <w:tcPr>
            <w:tcW w:w="1791" w:type="dxa"/>
            <w:tcBorders>
              <w:top w:val="nil"/>
              <w:left w:val="nil"/>
              <w:bottom w:val="single" w:sz="8" w:space="0" w:color="auto"/>
              <w:right w:val="single" w:sz="4" w:space="0" w:color="auto"/>
            </w:tcBorders>
            <w:shd w:val="clear" w:color="auto" w:fill="auto"/>
            <w:noWrap/>
            <w:vAlign w:val="bottom"/>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Calibri" w:hAnsi="Calibri" w:cs="Calibri"/>
                <w:sz w:val="24"/>
                <w:szCs w:val="24"/>
              </w:rPr>
              <w:t xml:space="preserve">25 </w:t>
            </w:r>
          </w:p>
        </w:tc>
        <w:tc>
          <w:tcPr>
            <w:tcW w:w="1498" w:type="dxa"/>
            <w:tcBorders>
              <w:top w:val="single" w:sz="4" w:space="0" w:color="auto"/>
              <w:left w:val="nil"/>
              <w:bottom w:val="single" w:sz="8" w:space="0" w:color="auto"/>
              <w:right w:val="single" w:sz="8" w:space="0" w:color="auto"/>
            </w:tcBorders>
            <w:shd w:val="clear" w:color="auto" w:fill="auto"/>
            <w:noWrap/>
            <w:vAlign w:val="center"/>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Times New Roman" w:hAnsi="Calibri" w:cs="Calibri"/>
                <w:color w:val="000000"/>
                <w:sz w:val="24"/>
                <w:szCs w:val="24"/>
              </w:rPr>
              <w:t>mg/l</w:t>
            </w:r>
          </w:p>
        </w:tc>
      </w:tr>
      <w:tr w:rsidR="00F56990">
        <w:trPr>
          <w:trHeight w:val="210"/>
          <w:jc w:val="center"/>
        </w:trPr>
        <w:tc>
          <w:tcPr>
            <w:tcW w:w="4607" w:type="dxa"/>
            <w:tcBorders>
              <w:top w:val="single" w:sz="4" w:space="0" w:color="auto"/>
              <w:left w:val="single" w:sz="8" w:space="0" w:color="auto"/>
              <w:bottom w:val="single" w:sz="8" w:space="0" w:color="auto"/>
              <w:right w:val="single" w:sz="4" w:space="0" w:color="auto"/>
            </w:tcBorders>
            <w:shd w:val="clear" w:color="auto" w:fill="auto"/>
            <w:noWrap/>
            <w:vAlign w:val="bottom"/>
          </w:tcPr>
          <w:p w:rsidR="00F56990" w:rsidRDefault="00141A84">
            <w:pPr>
              <w:spacing w:after="0" w:line="240" w:lineRule="auto"/>
              <w:ind w:firstLine="709"/>
              <w:jc w:val="center"/>
              <w:rPr>
                <w:rFonts w:ascii="Calibri" w:eastAsia="Times New Roman" w:hAnsi="Calibri" w:cs="Calibri"/>
                <w:color w:val="000000"/>
                <w:sz w:val="24"/>
                <w:szCs w:val="24"/>
              </w:rPr>
            </w:pPr>
            <w:r>
              <w:rPr>
                <w:rFonts w:ascii="Calibri" w:eastAsia="Calibri" w:hAnsi="Calibri" w:cs="Calibri"/>
                <w:sz w:val="24"/>
                <w:szCs w:val="24"/>
              </w:rPr>
              <w:t>Unitati PH</w:t>
            </w:r>
          </w:p>
        </w:tc>
        <w:tc>
          <w:tcPr>
            <w:tcW w:w="1583" w:type="dxa"/>
            <w:tcBorders>
              <w:top w:val="nil"/>
              <w:left w:val="nil"/>
              <w:bottom w:val="single" w:sz="8" w:space="0" w:color="auto"/>
              <w:right w:val="single" w:sz="4" w:space="0" w:color="auto"/>
            </w:tcBorders>
            <w:shd w:val="clear" w:color="auto" w:fill="auto"/>
            <w:noWrap/>
            <w:vAlign w:val="center"/>
          </w:tcPr>
          <w:p w:rsidR="00F56990" w:rsidRDefault="00F56990">
            <w:pPr>
              <w:spacing w:after="0" w:line="240" w:lineRule="auto"/>
              <w:ind w:firstLine="709"/>
              <w:jc w:val="both"/>
              <w:rPr>
                <w:rFonts w:ascii="Calibri" w:eastAsia="Times New Roman" w:hAnsi="Calibri" w:cs="Calibri"/>
                <w:color w:val="000000"/>
                <w:sz w:val="24"/>
                <w:szCs w:val="24"/>
              </w:rPr>
            </w:pPr>
          </w:p>
        </w:tc>
        <w:tc>
          <w:tcPr>
            <w:tcW w:w="1791" w:type="dxa"/>
            <w:tcBorders>
              <w:top w:val="nil"/>
              <w:left w:val="nil"/>
              <w:bottom w:val="single" w:sz="8" w:space="0" w:color="auto"/>
              <w:right w:val="single" w:sz="4" w:space="0" w:color="auto"/>
            </w:tcBorders>
            <w:shd w:val="clear" w:color="auto" w:fill="auto"/>
            <w:noWrap/>
            <w:vAlign w:val="bottom"/>
          </w:tcPr>
          <w:p w:rsidR="00F56990" w:rsidRDefault="00141A84">
            <w:pPr>
              <w:spacing w:after="0" w:line="240" w:lineRule="auto"/>
              <w:ind w:hanging="54"/>
              <w:jc w:val="both"/>
              <w:rPr>
                <w:rFonts w:ascii="Calibri" w:eastAsia="Times New Roman" w:hAnsi="Calibri" w:cs="Calibri"/>
                <w:color w:val="000000"/>
                <w:sz w:val="24"/>
                <w:szCs w:val="24"/>
              </w:rPr>
            </w:pPr>
            <w:r>
              <w:rPr>
                <w:rFonts w:ascii="Calibri" w:eastAsia="Calibri" w:hAnsi="Calibri" w:cs="Calibri"/>
                <w:sz w:val="24"/>
                <w:szCs w:val="24"/>
              </w:rPr>
              <w:t>6,5 – 8,5</w:t>
            </w:r>
          </w:p>
        </w:tc>
        <w:tc>
          <w:tcPr>
            <w:tcW w:w="1498" w:type="dxa"/>
            <w:tcBorders>
              <w:top w:val="nil"/>
              <w:left w:val="nil"/>
              <w:bottom w:val="single" w:sz="8" w:space="0" w:color="auto"/>
              <w:right w:val="single" w:sz="8" w:space="0" w:color="auto"/>
            </w:tcBorders>
            <w:shd w:val="clear" w:color="auto" w:fill="auto"/>
            <w:noWrap/>
            <w:vAlign w:val="center"/>
          </w:tcPr>
          <w:p w:rsidR="00F56990" w:rsidRDefault="00F56990">
            <w:pPr>
              <w:spacing w:after="0" w:line="240" w:lineRule="auto"/>
              <w:ind w:firstLine="709"/>
              <w:jc w:val="both"/>
              <w:rPr>
                <w:rFonts w:ascii="Calibri" w:eastAsia="Times New Roman" w:hAnsi="Calibri" w:cs="Calibri"/>
                <w:color w:val="000000"/>
                <w:sz w:val="24"/>
                <w:szCs w:val="24"/>
              </w:rPr>
            </w:pPr>
          </w:p>
        </w:tc>
      </w:tr>
      <w:tr w:rsidR="00F56990">
        <w:trPr>
          <w:trHeight w:val="225"/>
          <w:jc w:val="center"/>
        </w:trPr>
        <w:tc>
          <w:tcPr>
            <w:tcW w:w="4607" w:type="dxa"/>
            <w:tcBorders>
              <w:top w:val="single" w:sz="4" w:space="0" w:color="auto"/>
              <w:left w:val="single" w:sz="8" w:space="0" w:color="auto"/>
              <w:bottom w:val="single" w:sz="8" w:space="0" w:color="auto"/>
              <w:right w:val="single" w:sz="4" w:space="0" w:color="auto"/>
            </w:tcBorders>
            <w:shd w:val="clear" w:color="auto" w:fill="auto"/>
            <w:noWrap/>
            <w:vAlign w:val="bottom"/>
          </w:tcPr>
          <w:p w:rsidR="00F56990" w:rsidRDefault="00141A84">
            <w:pPr>
              <w:spacing w:after="0" w:line="240" w:lineRule="auto"/>
              <w:ind w:firstLine="709"/>
              <w:jc w:val="center"/>
              <w:rPr>
                <w:rFonts w:ascii="Calibri" w:eastAsia="Times New Roman" w:hAnsi="Calibri" w:cs="Calibri"/>
                <w:color w:val="000000"/>
                <w:sz w:val="24"/>
                <w:szCs w:val="24"/>
              </w:rPr>
            </w:pPr>
            <w:r>
              <w:rPr>
                <w:rFonts w:ascii="Calibri" w:eastAsia="Calibri" w:hAnsi="Calibri" w:cs="Calibri"/>
                <w:sz w:val="24"/>
                <w:szCs w:val="24"/>
              </w:rPr>
              <w:t>Temperatura</w:t>
            </w:r>
          </w:p>
        </w:tc>
        <w:tc>
          <w:tcPr>
            <w:tcW w:w="1583" w:type="dxa"/>
            <w:tcBorders>
              <w:top w:val="nil"/>
              <w:left w:val="nil"/>
              <w:bottom w:val="single" w:sz="8" w:space="0" w:color="auto"/>
              <w:right w:val="single" w:sz="4" w:space="0" w:color="auto"/>
            </w:tcBorders>
            <w:shd w:val="clear" w:color="auto" w:fill="auto"/>
            <w:noWrap/>
            <w:vAlign w:val="center"/>
          </w:tcPr>
          <w:p w:rsidR="00F56990" w:rsidRDefault="00F56990">
            <w:pPr>
              <w:spacing w:after="0" w:line="240" w:lineRule="auto"/>
              <w:ind w:firstLine="709"/>
              <w:jc w:val="both"/>
              <w:rPr>
                <w:rFonts w:ascii="Calibri" w:eastAsia="Times New Roman" w:hAnsi="Calibri" w:cs="Calibri"/>
                <w:color w:val="000000"/>
                <w:sz w:val="24"/>
                <w:szCs w:val="24"/>
              </w:rPr>
            </w:pPr>
          </w:p>
        </w:tc>
        <w:tc>
          <w:tcPr>
            <w:tcW w:w="1791" w:type="dxa"/>
            <w:tcBorders>
              <w:top w:val="nil"/>
              <w:left w:val="nil"/>
              <w:bottom w:val="single" w:sz="8" w:space="0" w:color="auto"/>
              <w:right w:val="single" w:sz="4" w:space="0" w:color="auto"/>
            </w:tcBorders>
            <w:shd w:val="clear" w:color="auto" w:fill="auto"/>
            <w:noWrap/>
            <w:vAlign w:val="bottom"/>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Calibri" w:hAnsi="Calibri" w:cs="Calibri"/>
                <w:sz w:val="24"/>
                <w:szCs w:val="24"/>
              </w:rPr>
              <w:t>40</w:t>
            </w:r>
          </w:p>
        </w:tc>
        <w:tc>
          <w:tcPr>
            <w:tcW w:w="1498" w:type="dxa"/>
            <w:tcBorders>
              <w:top w:val="nil"/>
              <w:left w:val="nil"/>
              <w:bottom w:val="single" w:sz="8" w:space="0" w:color="auto"/>
              <w:right w:val="single" w:sz="8" w:space="0" w:color="auto"/>
            </w:tcBorders>
            <w:shd w:val="clear" w:color="auto" w:fill="auto"/>
            <w:noWrap/>
            <w:vAlign w:val="center"/>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Calibri" w:hAnsi="Calibri" w:cs="Calibri"/>
                <w:sz w:val="24"/>
                <w:szCs w:val="24"/>
              </w:rPr>
              <w:t>°C</w:t>
            </w:r>
          </w:p>
        </w:tc>
      </w:tr>
    </w:tbl>
    <w:p w:rsidR="00F56990" w:rsidRDefault="00141A84">
      <w:pP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Pentru efluentul epurat, indicatorii de calitate conform prevederilor normativului NTPA 001-2005 care reglementeaza valorile maxime acceptate </w:t>
      </w:r>
      <w:r>
        <w:rPr>
          <w:rFonts w:ascii="Calibri" w:eastAsia="Calibri" w:hAnsi="Calibri" w:cs="Calibri"/>
          <w:color w:val="000000"/>
          <w:sz w:val="24"/>
          <w:szCs w:val="24"/>
        </w:rPr>
        <w:t>pentru apa care va fi deversata in emisar sunt cele din tabelul urmator:</w:t>
      </w:r>
    </w:p>
    <w:p w:rsidR="00F56990" w:rsidRDefault="00F56990">
      <w:pPr>
        <w:spacing w:after="0" w:line="240" w:lineRule="auto"/>
        <w:ind w:firstLine="709"/>
        <w:jc w:val="both"/>
        <w:rPr>
          <w:rFonts w:ascii="Calibri" w:eastAsia="Calibri" w:hAnsi="Calibri" w:cs="Calibri"/>
          <w:color w:val="000000"/>
          <w:sz w:val="24"/>
          <w:szCs w:val="24"/>
        </w:rPr>
      </w:pPr>
    </w:p>
    <w:tbl>
      <w:tblPr>
        <w:tblW w:w="9416" w:type="dxa"/>
        <w:jc w:val="center"/>
        <w:tblLook w:val="04A0" w:firstRow="1" w:lastRow="0" w:firstColumn="1" w:lastColumn="0" w:noHBand="0" w:noVBand="1"/>
      </w:tblPr>
      <w:tblGrid>
        <w:gridCol w:w="4426"/>
        <w:gridCol w:w="1622"/>
        <w:gridCol w:w="1833"/>
        <w:gridCol w:w="1535"/>
      </w:tblGrid>
      <w:tr w:rsidR="00F56990">
        <w:trPr>
          <w:trHeight w:val="302"/>
          <w:jc w:val="center"/>
        </w:trPr>
        <w:tc>
          <w:tcPr>
            <w:tcW w:w="7881" w:type="dxa"/>
            <w:gridSpan w:val="3"/>
            <w:tcBorders>
              <w:top w:val="single" w:sz="8" w:space="0" w:color="auto"/>
              <w:left w:val="single" w:sz="8" w:space="0" w:color="auto"/>
              <w:bottom w:val="single" w:sz="4" w:space="0" w:color="auto"/>
              <w:right w:val="single" w:sz="4" w:space="0" w:color="auto"/>
            </w:tcBorders>
            <w:shd w:val="clear" w:color="auto" w:fill="B8CCE4"/>
            <w:noWrap/>
            <w:vAlign w:val="center"/>
          </w:tcPr>
          <w:p w:rsidR="00F56990" w:rsidRDefault="00141A84">
            <w:pPr>
              <w:spacing w:after="0" w:line="240" w:lineRule="auto"/>
              <w:ind w:firstLine="709"/>
              <w:jc w:val="both"/>
              <w:rPr>
                <w:rFonts w:ascii="Calibri" w:eastAsia="Times New Roman" w:hAnsi="Calibri" w:cs="Calibri"/>
                <w:b/>
                <w:bCs/>
                <w:color w:val="000000"/>
                <w:sz w:val="24"/>
                <w:szCs w:val="24"/>
              </w:rPr>
            </w:pPr>
            <w:r>
              <w:rPr>
                <w:rFonts w:ascii="Calibri" w:eastAsia="Times New Roman" w:hAnsi="Calibri" w:cs="Calibri"/>
                <w:b/>
                <w:bCs/>
                <w:color w:val="000000"/>
                <w:sz w:val="24"/>
                <w:szCs w:val="24"/>
              </w:rPr>
              <w:t>Parametrii apei uzate la iesirea din SE</w:t>
            </w:r>
          </w:p>
        </w:tc>
        <w:tc>
          <w:tcPr>
            <w:tcW w:w="1535" w:type="dxa"/>
            <w:tcBorders>
              <w:top w:val="single" w:sz="8" w:space="0" w:color="auto"/>
              <w:left w:val="nil"/>
              <w:bottom w:val="single" w:sz="4" w:space="0" w:color="auto"/>
              <w:right w:val="single" w:sz="8" w:space="0" w:color="auto"/>
            </w:tcBorders>
            <w:shd w:val="clear" w:color="auto" w:fill="B8CCE4"/>
            <w:noWrap/>
            <w:vAlign w:val="center"/>
          </w:tcPr>
          <w:p w:rsidR="00F56990" w:rsidRDefault="00141A84">
            <w:pPr>
              <w:spacing w:after="0" w:line="240" w:lineRule="auto"/>
              <w:ind w:firstLine="709"/>
              <w:jc w:val="both"/>
              <w:rPr>
                <w:rFonts w:ascii="Calibri" w:eastAsia="Times New Roman" w:hAnsi="Calibri" w:cs="Calibri"/>
                <w:b/>
                <w:bCs/>
                <w:color w:val="000000"/>
                <w:sz w:val="24"/>
                <w:szCs w:val="24"/>
              </w:rPr>
            </w:pPr>
            <w:r>
              <w:rPr>
                <w:rFonts w:ascii="Calibri" w:eastAsia="Times New Roman" w:hAnsi="Calibri" w:cs="Calibri"/>
                <w:b/>
                <w:bCs/>
                <w:color w:val="000000"/>
                <w:sz w:val="24"/>
                <w:szCs w:val="24"/>
              </w:rPr>
              <w:t>U.M.</w:t>
            </w:r>
          </w:p>
        </w:tc>
      </w:tr>
      <w:tr w:rsidR="00F56990">
        <w:trPr>
          <w:trHeight w:val="253"/>
          <w:jc w:val="center"/>
        </w:trPr>
        <w:tc>
          <w:tcPr>
            <w:tcW w:w="4426" w:type="dxa"/>
            <w:tcBorders>
              <w:top w:val="single" w:sz="4" w:space="0" w:color="auto"/>
              <w:left w:val="single" w:sz="8" w:space="0" w:color="auto"/>
              <w:bottom w:val="single" w:sz="4" w:space="0" w:color="auto"/>
              <w:right w:val="single" w:sz="4" w:space="0" w:color="auto"/>
            </w:tcBorders>
            <w:shd w:val="clear" w:color="auto" w:fill="auto"/>
            <w:noWrap/>
            <w:vAlign w:val="bottom"/>
          </w:tcPr>
          <w:p w:rsidR="00F56990" w:rsidRDefault="00141A84">
            <w:pPr>
              <w:spacing w:after="0" w:line="240" w:lineRule="auto"/>
              <w:jc w:val="center"/>
              <w:rPr>
                <w:rFonts w:ascii="Calibri" w:eastAsia="Times New Roman" w:hAnsi="Calibri" w:cs="Calibri"/>
                <w:color w:val="000000"/>
                <w:sz w:val="24"/>
                <w:szCs w:val="24"/>
              </w:rPr>
            </w:pPr>
            <w:r>
              <w:rPr>
                <w:rFonts w:ascii="Calibri" w:eastAsia="Calibri" w:hAnsi="Calibri" w:cs="Calibri"/>
                <w:sz w:val="24"/>
                <w:szCs w:val="24"/>
              </w:rPr>
              <w:t>Consum biochimic de oxigen</w:t>
            </w:r>
          </w:p>
        </w:tc>
        <w:tc>
          <w:tcPr>
            <w:tcW w:w="1622" w:type="dxa"/>
            <w:tcBorders>
              <w:top w:val="nil"/>
              <w:left w:val="nil"/>
              <w:bottom w:val="single" w:sz="4" w:space="0" w:color="auto"/>
              <w:right w:val="single" w:sz="4" w:space="0" w:color="auto"/>
            </w:tcBorders>
            <w:shd w:val="clear" w:color="auto" w:fill="auto"/>
            <w:noWrap/>
            <w:vAlign w:val="bottom"/>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Calibri" w:hAnsi="Calibri" w:cs="Calibri"/>
                <w:sz w:val="24"/>
                <w:szCs w:val="24"/>
              </w:rPr>
              <w:t>CBO</w:t>
            </w:r>
            <w:r>
              <w:rPr>
                <w:rFonts w:ascii="Calibri" w:eastAsia="Calibri" w:hAnsi="Calibri" w:cs="Calibri"/>
                <w:sz w:val="24"/>
                <w:szCs w:val="24"/>
                <w:vertAlign w:val="subscript"/>
              </w:rPr>
              <w:t>5</w:t>
            </w:r>
          </w:p>
        </w:tc>
        <w:tc>
          <w:tcPr>
            <w:tcW w:w="1831" w:type="dxa"/>
            <w:tcBorders>
              <w:top w:val="nil"/>
              <w:left w:val="nil"/>
              <w:bottom w:val="single" w:sz="4" w:space="0" w:color="auto"/>
              <w:right w:val="single" w:sz="4" w:space="0" w:color="auto"/>
            </w:tcBorders>
            <w:shd w:val="clear" w:color="auto" w:fill="auto"/>
            <w:noWrap/>
            <w:vAlign w:val="bottom"/>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Calibri" w:hAnsi="Calibri" w:cs="Calibri"/>
                <w:sz w:val="24"/>
                <w:szCs w:val="24"/>
              </w:rPr>
              <w:t xml:space="preserve">20 – 25 </w:t>
            </w:r>
          </w:p>
        </w:tc>
        <w:tc>
          <w:tcPr>
            <w:tcW w:w="1535" w:type="dxa"/>
            <w:tcBorders>
              <w:top w:val="nil"/>
              <w:left w:val="nil"/>
              <w:bottom w:val="single" w:sz="4" w:space="0" w:color="auto"/>
              <w:right w:val="single" w:sz="8" w:space="0" w:color="auto"/>
            </w:tcBorders>
            <w:shd w:val="clear" w:color="auto" w:fill="auto"/>
            <w:noWrap/>
            <w:vAlign w:val="center"/>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Times New Roman" w:hAnsi="Calibri" w:cs="Calibri"/>
                <w:color w:val="000000"/>
                <w:sz w:val="24"/>
                <w:szCs w:val="24"/>
              </w:rPr>
              <w:t>mg/l</w:t>
            </w:r>
          </w:p>
        </w:tc>
      </w:tr>
      <w:tr w:rsidR="00F56990">
        <w:trPr>
          <w:trHeight w:val="243"/>
          <w:jc w:val="center"/>
        </w:trPr>
        <w:tc>
          <w:tcPr>
            <w:tcW w:w="4426" w:type="dxa"/>
            <w:tcBorders>
              <w:top w:val="single" w:sz="4" w:space="0" w:color="auto"/>
              <w:left w:val="single" w:sz="8" w:space="0" w:color="auto"/>
              <w:bottom w:val="single" w:sz="4" w:space="0" w:color="auto"/>
              <w:right w:val="single" w:sz="4" w:space="0" w:color="auto"/>
            </w:tcBorders>
            <w:shd w:val="clear" w:color="auto" w:fill="auto"/>
            <w:noWrap/>
            <w:vAlign w:val="bottom"/>
          </w:tcPr>
          <w:p w:rsidR="00F56990" w:rsidRDefault="00141A84">
            <w:pPr>
              <w:spacing w:after="0" w:line="240" w:lineRule="auto"/>
              <w:jc w:val="center"/>
              <w:rPr>
                <w:rFonts w:ascii="Calibri" w:eastAsia="Times New Roman" w:hAnsi="Calibri" w:cs="Calibri"/>
                <w:color w:val="000000"/>
                <w:sz w:val="24"/>
                <w:szCs w:val="24"/>
              </w:rPr>
            </w:pPr>
            <w:r>
              <w:rPr>
                <w:rFonts w:ascii="Calibri" w:eastAsia="Calibri" w:hAnsi="Calibri" w:cs="Calibri"/>
                <w:sz w:val="24"/>
                <w:szCs w:val="24"/>
              </w:rPr>
              <w:t>Consum chimic de oxigen</w:t>
            </w:r>
          </w:p>
        </w:tc>
        <w:tc>
          <w:tcPr>
            <w:tcW w:w="1622" w:type="dxa"/>
            <w:tcBorders>
              <w:top w:val="nil"/>
              <w:left w:val="nil"/>
              <w:bottom w:val="single" w:sz="4" w:space="0" w:color="auto"/>
              <w:right w:val="single" w:sz="4" w:space="0" w:color="auto"/>
            </w:tcBorders>
            <w:shd w:val="clear" w:color="auto" w:fill="auto"/>
            <w:noWrap/>
            <w:vAlign w:val="bottom"/>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Calibri" w:hAnsi="Calibri" w:cs="Calibri"/>
                <w:sz w:val="24"/>
                <w:szCs w:val="24"/>
              </w:rPr>
              <w:t>CCO</w:t>
            </w:r>
            <w:r>
              <w:rPr>
                <w:rFonts w:ascii="Calibri" w:eastAsia="Calibri" w:hAnsi="Calibri" w:cs="Calibri"/>
                <w:sz w:val="24"/>
                <w:szCs w:val="24"/>
                <w:vertAlign w:val="subscript"/>
              </w:rPr>
              <w:t>Cr</w:t>
            </w:r>
          </w:p>
        </w:tc>
        <w:tc>
          <w:tcPr>
            <w:tcW w:w="1831" w:type="dxa"/>
            <w:tcBorders>
              <w:top w:val="nil"/>
              <w:left w:val="nil"/>
              <w:bottom w:val="single" w:sz="4" w:space="0" w:color="auto"/>
              <w:right w:val="single" w:sz="4" w:space="0" w:color="auto"/>
            </w:tcBorders>
            <w:shd w:val="clear" w:color="auto" w:fill="auto"/>
            <w:noWrap/>
            <w:vAlign w:val="bottom"/>
          </w:tcPr>
          <w:p w:rsidR="00F56990" w:rsidRDefault="00141A84">
            <w:pPr>
              <w:spacing w:after="0" w:line="240" w:lineRule="auto"/>
              <w:jc w:val="both"/>
              <w:rPr>
                <w:rFonts w:ascii="Calibri" w:eastAsia="Times New Roman" w:hAnsi="Calibri" w:cs="Calibri"/>
                <w:color w:val="000000"/>
                <w:sz w:val="24"/>
                <w:szCs w:val="24"/>
              </w:rPr>
            </w:pPr>
            <w:r>
              <w:rPr>
                <w:rFonts w:ascii="Calibri" w:eastAsia="Calibri" w:hAnsi="Calibri" w:cs="Calibri"/>
                <w:sz w:val="24"/>
                <w:szCs w:val="24"/>
              </w:rPr>
              <w:t xml:space="preserve">70 – 125 </w:t>
            </w:r>
          </w:p>
        </w:tc>
        <w:tc>
          <w:tcPr>
            <w:tcW w:w="1535" w:type="dxa"/>
            <w:tcBorders>
              <w:top w:val="nil"/>
              <w:left w:val="nil"/>
              <w:bottom w:val="single" w:sz="4" w:space="0" w:color="auto"/>
              <w:right w:val="single" w:sz="8" w:space="0" w:color="auto"/>
            </w:tcBorders>
            <w:shd w:val="clear" w:color="auto" w:fill="auto"/>
            <w:noWrap/>
            <w:vAlign w:val="center"/>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Times New Roman" w:hAnsi="Calibri" w:cs="Calibri"/>
                <w:color w:val="000000"/>
                <w:sz w:val="24"/>
                <w:szCs w:val="24"/>
              </w:rPr>
              <w:t>mg/l</w:t>
            </w:r>
          </w:p>
        </w:tc>
      </w:tr>
      <w:tr w:rsidR="00F56990">
        <w:trPr>
          <w:trHeight w:val="243"/>
          <w:jc w:val="center"/>
        </w:trPr>
        <w:tc>
          <w:tcPr>
            <w:tcW w:w="4426" w:type="dxa"/>
            <w:tcBorders>
              <w:top w:val="single" w:sz="4" w:space="0" w:color="auto"/>
              <w:left w:val="single" w:sz="8" w:space="0" w:color="auto"/>
              <w:bottom w:val="single" w:sz="4" w:space="0" w:color="auto"/>
              <w:right w:val="single" w:sz="4" w:space="0" w:color="auto"/>
            </w:tcBorders>
            <w:shd w:val="clear" w:color="auto" w:fill="auto"/>
            <w:noWrap/>
            <w:vAlign w:val="bottom"/>
          </w:tcPr>
          <w:p w:rsidR="00F56990" w:rsidRDefault="00141A84">
            <w:pPr>
              <w:spacing w:after="0" w:line="240" w:lineRule="auto"/>
              <w:ind w:firstLine="709"/>
              <w:jc w:val="center"/>
              <w:rPr>
                <w:rFonts w:ascii="Calibri" w:eastAsia="Times New Roman" w:hAnsi="Calibri" w:cs="Calibri"/>
                <w:color w:val="000000"/>
                <w:sz w:val="24"/>
                <w:szCs w:val="24"/>
              </w:rPr>
            </w:pPr>
            <w:r>
              <w:rPr>
                <w:rFonts w:ascii="Calibri" w:eastAsia="Calibri" w:hAnsi="Calibri" w:cs="Calibri"/>
                <w:sz w:val="24"/>
                <w:szCs w:val="24"/>
              </w:rPr>
              <w:t>Azot amoniacal</w:t>
            </w:r>
          </w:p>
        </w:tc>
        <w:tc>
          <w:tcPr>
            <w:tcW w:w="1622" w:type="dxa"/>
            <w:tcBorders>
              <w:top w:val="nil"/>
              <w:left w:val="nil"/>
              <w:bottom w:val="single" w:sz="4" w:space="0" w:color="auto"/>
              <w:right w:val="single" w:sz="4" w:space="0" w:color="auto"/>
            </w:tcBorders>
            <w:shd w:val="clear" w:color="auto" w:fill="auto"/>
            <w:noWrap/>
            <w:vAlign w:val="bottom"/>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Calibri" w:hAnsi="Calibri" w:cs="Calibri"/>
                <w:sz w:val="24"/>
                <w:szCs w:val="24"/>
              </w:rPr>
              <w:t>NH</w:t>
            </w:r>
            <w:r>
              <w:rPr>
                <w:rFonts w:ascii="Calibri" w:eastAsia="Calibri" w:hAnsi="Calibri" w:cs="Calibri"/>
                <w:sz w:val="24"/>
                <w:szCs w:val="24"/>
                <w:vertAlign w:val="subscript"/>
              </w:rPr>
              <w:t>4+</w:t>
            </w:r>
          </w:p>
        </w:tc>
        <w:tc>
          <w:tcPr>
            <w:tcW w:w="1831" w:type="dxa"/>
            <w:tcBorders>
              <w:top w:val="nil"/>
              <w:left w:val="nil"/>
              <w:bottom w:val="single" w:sz="4" w:space="0" w:color="auto"/>
              <w:right w:val="single" w:sz="4" w:space="0" w:color="auto"/>
            </w:tcBorders>
            <w:shd w:val="clear" w:color="auto" w:fill="auto"/>
            <w:noWrap/>
            <w:vAlign w:val="bottom"/>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Calibri" w:hAnsi="Calibri" w:cs="Calibri"/>
                <w:sz w:val="24"/>
                <w:szCs w:val="24"/>
              </w:rPr>
              <w:t xml:space="preserve">2 </w:t>
            </w:r>
          </w:p>
        </w:tc>
        <w:tc>
          <w:tcPr>
            <w:tcW w:w="1535" w:type="dxa"/>
            <w:tcBorders>
              <w:top w:val="nil"/>
              <w:left w:val="nil"/>
              <w:bottom w:val="single" w:sz="4" w:space="0" w:color="auto"/>
              <w:right w:val="single" w:sz="8" w:space="0" w:color="auto"/>
            </w:tcBorders>
            <w:shd w:val="clear" w:color="auto" w:fill="auto"/>
            <w:noWrap/>
            <w:vAlign w:val="center"/>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Times New Roman" w:hAnsi="Calibri" w:cs="Calibri"/>
                <w:color w:val="000000"/>
                <w:sz w:val="24"/>
                <w:szCs w:val="24"/>
              </w:rPr>
              <w:t>mg/l</w:t>
            </w:r>
          </w:p>
        </w:tc>
      </w:tr>
      <w:tr w:rsidR="00F56990">
        <w:trPr>
          <w:trHeight w:val="243"/>
          <w:jc w:val="center"/>
        </w:trPr>
        <w:tc>
          <w:tcPr>
            <w:tcW w:w="4426" w:type="dxa"/>
            <w:tcBorders>
              <w:top w:val="single" w:sz="4" w:space="0" w:color="auto"/>
              <w:left w:val="single" w:sz="8" w:space="0" w:color="auto"/>
              <w:bottom w:val="single" w:sz="4" w:space="0" w:color="auto"/>
              <w:right w:val="single" w:sz="4" w:space="0" w:color="auto"/>
            </w:tcBorders>
            <w:shd w:val="clear" w:color="auto" w:fill="auto"/>
            <w:noWrap/>
            <w:vAlign w:val="bottom"/>
          </w:tcPr>
          <w:p w:rsidR="00F56990" w:rsidRDefault="00141A84">
            <w:pPr>
              <w:spacing w:after="0" w:line="240" w:lineRule="auto"/>
              <w:ind w:firstLine="709"/>
              <w:jc w:val="center"/>
              <w:rPr>
                <w:rFonts w:ascii="Calibri" w:eastAsia="Times New Roman" w:hAnsi="Calibri" w:cs="Calibri"/>
                <w:color w:val="000000"/>
                <w:sz w:val="24"/>
                <w:szCs w:val="24"/>
              </w:rPr>
            </w:pPr>
            <w:r>
              <w:rPr>
                <w:rFonts w:ascii="Calibri" w:eastAsia="Calibri" w:hAnsi="Calibri" w:cs="Calibri"/>
                <w:sz w:val="24"/>
                <w:szCs w:val="24"/>
              </w:rPr>
              <w:t>Fosfor total</w:t>
            </w:r>
          </w:p>
        </w:tc>
        <w:tc>
          <w:tcPr>
            <w:tcW w:w="1622" w:type="dxa"/>
            <w:tcBorders>
              <w:top w:val="nil"/>
              <w:left w:val="nil"/>
              <w:bottom w:val="single" w:sz="4" w:space="0" w:color="auto"/>
              <w:right w:val="single" w:sz="4" w:space="0" w:color="auto"/>
            </w:tcBorders>
            <w:shd w:val="clear" w:color="auto" w:fill="auto"/>
            <w:noWrap/>
            <w:vAlign w:val="bottom"/>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Calibri" w:hAnsi="Calibri" w:cs="Calibri"/>
                <w:sz w:val="24"/>
                <w:szCs w:val="24"/>
              </w:rPr>
              <w:t>P</w:t>
            </w:r>
          </w:p>
        </w:tc>
        <w:tc>
          <w:tcPr>
            <w:tcW w:w="1831" w:type="dxa"/>
            <w:tcBorders>
              <w:top w:val="nil"/>
              <w:left w:val="nil"/>
              <w:bottom w:val="single" w:sz="4" w:space="0" w:color="auto"/>
              <w:right w:val="single" w:sz="4" w:space="0" w:color="auto"/>
            </w:tcBorders>
            <w:shd w:val="clear" w:color="auto" w:fill="auto"/>
            <w:noWrap/>
            <w:vAlign w:val="bottom"/>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Calibri" w:hAnsi="Calibri" w:cs="Calibri"/>
                <w:sz w:val="24"/>
                <w:szCs w:val="24"/>
              </w:rPr>
              <w:t xml:space="preserve">1 </w:t>
            </w:r>
          </w:p>
        </w:tc>
        <w:tc>
          <w:tcPr>
            <w:tcW w:w="1535" w:type="dxa"/>
            <w:tcBorders>
              <w:top w:val="nil"/>
              <w:left w:val="nil"/>
              <w:bottom w:val="single" w:sz="4" w:space="0" w:color="auto"/>
              <w:right w:val="single" w:sz="8" w:space="0" w:color="auto"/>
            </w:tcBorders>
            <w:shd w:val="clear" w:color="auto" w:fill="auto"/>
            <w:noWrap/>
            <w:vAlign w:val="center"/>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Times New Roman" w:hAnsi="Calibri" w:cs="Calibri"/>
                <w:color w:val="000000"/>
                <w:sz w:val="24"/>
                <w:szCs w:val="24"/>
              </w:rPr>
              <w:t>mg/l</w:t>
            </w:r>
          </w:p>
        </w:tc>
      </w:tr>
      <w:tr w:rsidR="00F56990">
        <w:trPr>
          <w:trHeight w:val="243"/>
          <w:jc w:val="center"/>
        </w:trPr>
        <w:tc>
          <w:tcPr>
            <w:tcW w:w="4426" w:type="dxa"/>
            <w:tcBorders>
              <w:top w:val="single" w:sz="4" w:space="0" w:color="auto"/>
              <w:left w:val="single" w:sz="8" w:space="0" w:color="auto"/>
              <w:bottom w:val="single" w:sz="4" w:space="0" w:color="auto"/>
              <w:right w:val="single" w:sz="4" w:space="0" w:color="auto"/>
            </w:tcBorders>
            <w:shd w:val="clear" w:color="auto" w:fill="auto"/>
            <w:noWrap/>
            <w:vAlign w:val="bottom"/>
          </w:tcPr>
          <w:p w:rsidR="00F56990" w:rsidRDefault="00141A84">
            <w:pPr>
              <w:spacing w:after="0" w:line="240" w:lineRule="auto"/>
              <w:ind w:firstLine="709"/>
              <w:jc w:val="center"/>
              <w:rPr>
                <w:rFonts w:ascii="Calibri" w:eastAsia="Times New Roman" w:hAnsi="Calibri" w:cs="Calibri"/>
                <w:color w:val="000000"/>
                <w:sz w:val="24"/>
                <w:szCs w:val="24"/>
              </w:rPr>
            </w:pPr>
            <w:r>
              <w:rPr>
                <w:rFonts w:ascii="Calibri" w:eastAsia="Calibri" w:hAnsi="Calibri" w:cs="Calibri"/>
                <w:sz w:val="24"/>
                <w:szCs w:val="24"/>
              </w:rPr>
              <w:t>Materii in suspensie</w:t>
            </w:r>
          </w:p>
        </w:tc>
        <w:tc>
          <w:tcPr>
            <w:tcW w:w="1622" w:type="dxa"/>
            <w:tcBorders>
              <w:top w:val="nil"/>
              <w:left w:val="nil"/>
              <w:bottom w:val="single" w:sz="4" w:space="0" w:color="auto"/>
              <w:right w:val="single" w:sz="4" w:space="0" w:color="auto"/>
            </w:tcBorders>
            <w:shd w:val="clear" w:color="auto" w:fill="auto"/>
            <w:noWrap/>
            <w:vAlign w:val="bottom"/>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Calibri" w:hAnsi="Calibri" w:cs="Calibri"/>
                <w:sz w:val="24"/>
                <w:szCs w:val="24"/>
              </w:rPr>
              <w:t>MTS</w:t>
            </w:r>
          </w:p>
        </w:tc>
        <w:tc>
          <w:tcPr>
            <w:tcW w:w="1831" w:type="dxa"/>
            <w:tcBorders>
              <w:top w:val="nil"/>
              <w:left w:val="nil"/>
              <w:bottom w:val="single" w:sz="4" w:space="0" w:color="auto"/>
              <w:right w:val="single" w:sz="4" w:space="0" w:color="auto"/>
            </w:tcBorders>
            <w:shd w:val="clear" w:color="auto" w:fill="auto"/>
            <w:noWrap/>
            <w:vAlign w:val="bottom"/>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Calibri" w:hAnsi="Calibri" w:cs="Calibri"/>
                <w:sz w:val="24"/>
                <w:szCs w:val="24"/>
              </w:rPr>
              <w:t xml:space="preserve">35 </w:t>
            </w:r>
          </w:p>
        </w:tc>
        <w:tc>
          <w:tcPr>
            <w:tcW w:w="1535" w:type="dxa"/>
            <w:tcBorders>
              <w:top w:val="nil"/>
              <w:left w:val="nil"/>
              <w:bottom w:val="single" w:sz="4" w:space="0" w:color="auto"/>
              <w:right w:val="single" w:sz="8" w:space="0" w:color="auto"/>
            </w:tcBorders>
            <w:shd w:val="clear" w:color="auto" w:fill="auto"/>
            <w:noWrap/>
            <w:vAlign w:val="center"/>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Times New Roman" w:hAnsi="Calibri" w:cs="Calibri"/>
                <w:color w:val="000000"/>
                <w:sz w:val="24"/>
                <w:szCs w:val="24"/>
              </w:rPr>
              <w:t>mg/l</w:t>
            </w:r>
          </w:p>
        </w:tc>
      </w:tr>
      <w:tr w:rsidR="00F56990">
        <w:trPr>
          <w:trHeight w:val="253"/>
          <w:jc w:val="center"/>
        </w:trPr>
        <w:tc>
          <w:tcPr>
            <w:tcW w:w="4426" w:type="dxa"/>
            <w:tcBorders>
              <w:top w:val="single" w:sz="4" w:space="0" w:color="auto"/>
              <w:left w:val="single" w:sz="8" w:space="0" w:color="auto"/>
              <w:bottom w:val="single" w:sz="4" w:space="0" w:color="auto"/>
              <w:right w:val="single" w:sz="4" w:space="0" w:color="auto"/>
            </w:tcBorders>
            <w:shd w:val="clear" w:color="auto" w:fill="auto"/>
            <w:noWrap/>
            <w:vAlign w:val="bottom"/>
          </w:tcPr>
          <w:p w:rsidR="00F56990" w:rsidRDefault="00141A84">
            <w:pPr>
              <w:spacing w:after="0" w:line="240" w:lineRule="auto"/>
              <w:jc w:val="center"/>
              <w:rPr>
                <w:rFonts w:ascii="Calibri" w:eastAsia="Times New Roman" w:hAnsi="Calibri" w:cs="Calibri"/>
                <w:color w:val="000000"/>
                <w:sz w:val="24"/>
                <w:szCs w:val="24"/>
              </w:rPr>
            </w:pPr>
            <w:r>
              <w:rPr>
                <w:rFonts w:ascii="Calibri" w:eastAsia="Calibri" w:hAnsi="Calibri" w:cs="Calibri"/>
                <w:sz w:val="24"/>
                <w:szCs w:val="24"/>
              </w:rPr>
              <w:t>Substante extractibile cu solventi organici</w:t>
            </w:r>
          </w:p>
        </w:tc>
        <w:tc>
          <w:tcPr>
            <w:tcW w:w="1622" w:type="dxa"/>
            <w:tcBorders>
              <w:top w:val="nil"/>
              <w:left w:val="nil"/>
              <w:bottom w:val="single" w:sz="4" w:space="0" w:color="auto"/>
              <w:right w:val="single" w:sz="4" w:space="0" w:color="auto"/>
            </w:tcBorders>
            <w:shd w:val="clear" w:color="auto" w:fill="auto"/>
            <w:noWrap/>
            <w:vAlign w:val="center"/>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Times New Roman" w:hAnsi="Calibri" w:cs="Calibri"/>
                <w:color w:val="000000"/>
                <w:sz w:val="24"/>
                <w:szCs w:val="24"/>
              </w:rPr>
              <w:t>-</w:t>
            </w:r>
          </w:p>
        </w:tc>
        <w:tc>
          <w:tcPr>
            <w:tcW w:w="1831" w:type="dxa"/>
            <w:tcBorders>
              <w:top w:val="nil"/>
              <w:left w:val="nil"/>
              <w:bottom w:val="single" w:sz="4" w:space="0" w:color="auto"/>
              <w:right w:val="single" w:sz="4" w:space="0" w:color="auto"/>
            </w:tcBorders>
            <w:shd w:val="clear" w:color="auto" w:fill="auto"/>
            <w:noWrap/>
            <w:vAlign w:val="bottom"/>
          </w:tcPr>
          <w:p w:rsidR="00F56990" w:rsidRDefault="00141A84">
            <w:pPr>
              <w:spacing w:after="0" w:line="240" w:lineRule="auto"/>
              <w:jc w:val="both"/>
              <w:rPr>
                <w:rFonts w:ascii="Calibri" w:eastAsia="Times New Roman" w:hAnsi="Calibri" w:cs="Calibri"/>
                <w:color w:val="000000"/>
                <w:sz w:val="24"/>
                <w:szCs w:val="24"/>
              </w:rPr>
            </w:pPr>
            <w:r>
              <w:rPr>
                <w:rFonts w:ascii="Calibri" w:eastAsia="Calibri" w:hAnsi="Calibri" w:cs="Calibri"/>
                <w:sz w:val="24"/>
                <w:szCs w:val="24"/>
              </w:rPr>
              <w:t>20</w:t>
            </w:r>
          </w:p>
        </w:tc>
        <w:tc>
          <w:tcPr>
            <w:tcW w:w="1535" w:type="dxa"/>
            <w:tcBorders>
              <w:top w:val="nil"/>
              <w:left w:val="nil"/>
              <w:bottom w:val="single" w:sz="4" w:space="0" w:color="auto"/>
              <w:right w:val="single" w:sz="8" w:space="0" w:color="auto"/>
            </w:tcBorders>
            <w:shd w:val="clear" w:color="auto" w:fill="auto"/>
            <w:noWrap/>
            <w:vAlign w:val="center"/>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Times New Roman" w:hAnsi="Calibri" w:cs="Calibri"/>
                <w:color w:val="000000"/>
                <w:sz w:val="24"/>
                <w:szCs w:val="24"/>
              </w:rPr>
              <w:t>mg/l</w:t>
            </w:r>
          </w:p>
        </w:tc>
      </w:tr>
      <w:tr w:rsidR="00F56990">
        <w:trPr>
          <w:trHeight w:val="253"/>
          <w:jc w:val="center"/>
        </w:trPr>
        <w:tc>
          <w:tcPr>
            <w:tcW w:w="4426" w:type="dxa"/>
            <w:tcBorders>
              <w:top w:val="single" w:sz="4" w:space="0" w:color="auto"/>
              <w:left w:val="single" w:sz="8" w:space="0" w:color="auto"/>
              <w:bottom w:val="single" w:sz="8" w:space="0" w:color="auto"/>
              <w:right w:val="single" w:sz="4" w:space="0" w:color="auto"/>
            </w:tcBorders>
            <w:shd w:val="clear" w:color="auto" w:fill="auto"/>
            <w:noWrap/>
            <w:vAlign w:val="bottom"/>
          </w:tcPr>
          <w:p w:rsidR="00F56990" w:rsidRDefault="00141A84">
            <w:pPr>
              <w:spacing w:after="0" w:line="240" w:lineRule="auto"/>
              <w:jc w:val="center"/>
              <w:rPr>
                <w:rFonts w:ascii="Calibri" w:eastAsia="Times New Roman" w:hAnsi="Calibri" w:cs="Calibri"/>
                <w:color w:val="000000"/>
                <w:sz w:val="24"/>
                <w:szCs w:val="24"/>
              </w:rPr>
            </w:pPr>
            <w:r>
              <w:rPr>
                <w:rFonts w:ascii="Calibri" w:eastAsia="Calibri" w:hAnsi="Calibri" w:cs="Calibri"/>
                <w:sz w:val="24"/>
                <w:szCs w:val="24"/>
              </w:rPr>
              <w:t>Detergenti sintetici biodegradabili</w:t>
            </w:r>
          </w:p>
        </w:tc>
        <w:tc>
          <w:tcPr>
            <w:tcW w:w="1622" w:type="dxa"/>
            <w:tcBorders>
              <w:top w:val="nil"/>
              <w:left w:val="nil"/>
              <w:bottom w:val="single" w:sz="8" w:space="0" w:color="auto"/>
              <w:right w:val="single" w:sz="4" w:space="0" w:color="auto"/>
            </w:tcBorders>
            <w:shd w:val="clear" w:color="auto" w:fill="auto"/>
            <w:noWrap/>
            <w:vAlign w:val="center"/>
          </w:tcPr>
          <w:p w:rsidR="00F56990" w:rsidRDefault="00F56990">
            <w:pPr>
              <w:spacing w:after="0" w:line="240" w:lineRule="auto"/>
              <w:ind w:firstLine="709"/>
              <w:jc w:val="both"/>
              <w:rPr>
                <w:rFonts w:ascii="Calibri" w:eastAsia="Times New Roman" w:hAnsi="Calibri" w:cs="Calibri"/>
                <w:color w:val="000000"/>
                <w:sz w:val="24"/>
                <w:szCs w:val="24"/>
              </w:rPr>
            </w:pPr>
          </w:p>
        </w:tc>
        <w:tc>
          <w:tcPr>
            <w:tcW w:w="1831" w:type="dxa"/>
            <w:tcBorders>
              <w:top w:val="nil"/>
              <w:left w:val="nil"/>
              <w:bottom w:val="single" w:sz="8" w:space="0" w:color="auto"/>
              <w:right w:val="single" w:sz="4" w:space="0" w:color="auto"/>
            </w:tcBorders>
            <w:shd w:val="clear" w:color="auto" w:fill="auto"/>
            <w:noWrap/>
            <w:vAlign w:val="bottom"/>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Calibri" w:hAnsi="Calibri" w:cs="Calibri"/>
                <w:sz w:val="24"/>
                <w:szCs w:val="24"/>
              </w:rPr>
              <w:t xml:space="preserve">0,5 </w:t>
            </w:r>
          </w:p>
        </w:tc>
        <w:tc>
          <w:tcPr>
            <w:tcW w:w="1535" w:type="dxa"/>
            <w:tcBorders>
              <w:top w:val="single" w:sz="4" w:space="0" w:color="auto"/>
              <w:left w:val="nil"/>
              <w:bottom w:val="single" w:sz="8" w:space="0" w:color="auto"/>
              <w:right w:val="single" w:sz="8" w:space="0" w:color="auto"/>
            </w:tcBorders>
            <w:shd w:val="clear" w:color="auto" w:fill="auto"/>
            <w:noWrap/>
            <w:vAlign w:val="center"/>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Times New Roman" w:hAnsi="Calibri" w:cs="Calibri"/>
                <w:color w:val="000000"/>
                <w:sz w:val="24"/>
                <w:szCs w:val="24"/>
              </w:rPr>
              <w:t>mg/l</w:t>
            </w:r>
          </w:p>
        </w:tc>
      </w:tr>
      <w:tr w:rsidR="00F56990">
        <w:trPr>
          <w:trHeight w:val="253"/>
          <w:jc w:val="center"/>
        </w:trPr>
        <w:tc>
          <w:tcPr>
            <w:tcW w:w="4426" w:type="dxa"/>
            <w:tcBorders>
              <w:top w:val="single" w:sz="4" w:space="0" w:color="auto"/>
              <w:left w:val="single" w:sz="8" w:space="0" w:color="auto"/>
              <w:bottom w:val="single" w:sz="8" w:space="0" w:color="auto"/>
              <w:right w:val="single" w:sz="4" w:space="0" w:color="auto"/>
            </w:tcBorders>
            <w:shd w:val="clear" w:color="auto" w:fill="auto"/>
            <w:noWrap/>
            <w:vAlign w:val="bottom"/>
          </w:tcPr>
          <w:p w:rsidR="00F56990" w:rsidRDefault="00141A84">
            <w:pPr>
              <w:spacing w:after="0" w:line="240" w:lineRule="auto"/>
              <w:ind w:firstLine="709"/>
              <w:jc w:val="center"/>
              <w:rPr>
                <w:rFonts w:ascii="Calibri" w:eastAsia="Times New Roman" w:hAnsi="Calibri" w:cs="Calibri"/>
                <w:color w:val="000000"/>
                <w:sz w:val="24"/>
                <w:szCs w:val="24"/>
              </w:rPr>
            </w:pPr>
            <w:r>
              <w:rPr>
                <w:rFonts w:ascii="Calibri" w:eastAsia="Calibri" w:hAnsi="Calibri" w:cs="Calibri"/>
                <w:sz w:val="24"/>
                <w:szCs w:val="24"/>
              </w:rPr>
              <w:t>Unitati PH</w:t>
            </w:r>
          </w:p>
        </w:tc>
        <w:tc>
          <w:tcPr>
            <w:tcW w:w="1622" w:type="dxa"/>
            <w:tcBorders>
              <w:top w:val="nil"/>
              <w:left w:val="nil"/>
              <w:bottom w:val="single" w:sz="8" w:space="0" w:color="auto"/>
              <w:right w:val="single" w:sz="4" w:space="0" w:color="auto"/>
            </w:tcBorders>
            <w:shd w:val="clear" w:color="auto" w:fill="auto"/>
            <w:noWrap/>
            <w:vAlign w:val="center"/>
          </w:tcPr>
          <w:p w:rsidR="00F56990" w:rsidRDefault="00F56990">
            <w:pPr>
              <w:spacing w:after="0" w:line="240" w:lineRule="auto"/>
              <w:ind w:firstLine="709"/>
              <w:jc w:val="both"/>
              <w:rPr>
                <w:rFonts w:ascii="Calibri" w:eastAsia="Times New Roman" w:hAnsi="Calibri" w:cs="Calibri"/>
                <w:color w:val="000000"/>
                <w:sz w:val="24"/>
                <w:szCs w:val="24"/>
              </w:rPr>
            </w:pPr>
          </w:p>
        </w:tc>
        <w:tc>
          <w:tcPr>
            <w:tcW w:w="1831" w:type="dxa"/>
            <w:tcBorders>
              <w:top w:val="nil"/>
              <w:left w:val="nil"/>
              <w:bottom w:val="single" w:sz="8" w:space="0" w:color="auto"/>
              <w:right w:val="single" w:sz="4" w:space="0" w:color="auto"/>
            </w:tcBorders>
            <w:shd w:val="clear" w:color="auto" w:fill="auto"/>
            <w:noWrap/>
            <w:vAlign w:val="bottom"/>
          </w:tcPr>
          <w:p w:rsidR="00F56990" w:rsidRDefault="00141A84">
            <w:pPr>
              <w:spacing w:after="0" w:line="240" w:lineRule="auto"/>
              <w:jc w:val="both"/>
              <w:rPr>
                <w:rFonts w:ascii="Calibri" w:eastAsia="Times New Roman" w:hAnsi="Calibri" w:cs="Calibri"/>
                <w:color w:val="000000"/>
                <w:sz w:val="24"/>
                <w:szCs w:val="24"/>
              </w:rPr>
            </w:pPr>
            <w:r>
              <w:rPr>
                <w:rFonts w:ascii="Calibri" w:eastAsia="Calibri" w:hAnsi="Calibri" w:cs="Calibri"/>
                <w:sz w:val="24"/>
                <w:szCs w:val="24"/>
              </w:rPr>
              <w:t>6,5 – 8,5</w:t>
            </w:r>
          </w:p>
        </w:tc>
        <w:tc>
          <w:tcPr>
            <w:tcW w:w="1535" w:type="dxa"/>
            <w:tcBorders>
              <w:top w:val="nil"/>
              <w:left w:val="nil"/>
              <w:bottom w:val="single" w:sz="8" w:space="0" w:color="auto"/>
              <w:right w:val="single" w:sz="8" w:space="0" w:color="auto"/>
            </w:tcBorders>
            <w:shd w:val="clear" w:color="auto" w:fill="auto"/>
            <w:noWrap/>
            <w:vAlign w:val="center"/>
          </w:tcPr>
          <w:p w:rsidR="00F56990" w:rsidRDefault="00F56990">
            <w:pPr>
              <w:spacing w:after="0" w:line="240" w:lineRule="auto"/>
              <w:ind w:firstLine="709"/>
              <w:jc w:val="both"/>
              <w:rPr>
                <w:rFonts w:ascii="Calibri" w:eastAsia="Times New Roman" w:hAnsi="Calibri" w:cs="Calibri"/>
                <w:color w:val="000000"/>
                <w:sz w:val="24"/>
                <w:szCs w:val="24"/>
              </w:rPr>
            </w:pPr>
          </w:p>
        </w:tc>
      </w:tr>
      <w:tr w:rsidR="00F56990">
        <w:trPr>
          <w:trHeight w:val="253"/>
          <w:jc w:val="center"/>
        </w:trPr>
        <w:tc>
          <w:tcPr>
            <w:tcW w:w="4426" w:type="dxa"/>
            <w:tcBorders>
              <w:top w:val="single" w:sz="4" w:space="0" w:color="auto"/>
              <w:left w:val="single" w:sz="8" w:space="0" w:color="auto"/>
              <w:bottom w:val="single" w:sz="8" w:space="0" w:color="auto"/>
              <w:right w:val="single" w:sz="4" w:space="0" w:color="auto"/>
            </w:tcBorders>
            <w:shd w:val="clear" w:color="auto" w:fill="auto"/>
            <w:noWrap/>
            <w:vAlign w:val="bottom"/>
          </w:tcPr>
          <w:p w:rsidR="00F56990" w:rsidRDefault="00141A84">
            <w:pPr>
              <w:spacing w:after="0" w:line="240" w:lineRule="auto"/>
              <w:ind w:firstLine="709"/>
              <w:jc w:val="center"/>
              <w:rPr>
                <w:rFonts w:ascii="Calibri" w:eastAsia="Times New Roman" w:hAnsi="Calibri" w:cs="Calibri"/>
                <w:color w:val="000000"/>
                <w:sz w:val="24"/>
                <w:szCs w:val="24"/>
              </w:rPr>
            </w:pPr>
            <w:r>
              <w:rPr>
                <w:rFonts w:ascii="Calibri" w:eastAsia="Calibri" w:hAnsi="Calibri" w:cs="Calibri"/>
                <w:sz w:val="24"/>
                <w:szCs w:val="24"/>
              </w:rPr>
              <w:t>Temperatura</w:t>
            </w:r>
          </w:p>
        </w:tc>
        <w:tc>
          <w:tcPr>
            <w:tcW w:w="1622" w:type="dxa"/>
            <w:tcBorders>
              <w:top w:val="nil"/>
              <w:left w:val="nil"/>
              <w:bottom w:val="single" w:sz="8" w:space="0" w:color="auto"/>
              <w:right w:val="single" w:sz="4" w:space="0" w:color="auto"/>
            </w:tcBorders>
            <w:shd w:val="clear" w:color="auto" w:fill="auto"/>
            <w:noWrap/>
            <w:vAlign w:val="center"/>
          </w:tcPr>
          <w:p w:rsidR="00F56990" w:rsidRDefault="00F56990">
            <w:pPr>
              <w:spacing w:after="0" w:line="240" w:lineRule="auto"/>
              <w:ind w:firstLine="709"/>
              <w:jc w:val="both"/>
              <w:rPr>
                <w:rFonts w:ascii="Calibri" w:eastAsia="Times New Roman" w:hAnsi="Calibri" w:cs="Calibri"/>
                <w:color w:val="000000"/>
                <w:sz w:val="24"/>
                <w:szCs w:val="24"/>
              </w:rPr>
            </w:pPr>
          </w:p>
        </w:tc>
        <w:tc>
          <w:tcPr>
            <w:tcW w:w="1831" w:type="dxa"/>
            <w:tcBorders>
              <w:top w:val="nil"/>
              <w:left w:val="nil"/>
              <w:bottom w:val="single" w:sz="8" w:space="0" w:color="auto"/>
              <w:right w:val="single" w:sz="4" w:space="0" w:color="auto"/>
            </w:tcBorders>
            <w:shd w:val="clear" w:color="auto" w:fill="auto"/>
            <w:noWrap/>
            <w:vAlign w:val="bottom"/>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Calibri" w:hAnsi="Calibri" w:cs="Calibri"/>
                <w:sz w:val="24"/>
                <w:szCs w:val="24"/>
              </w:rPr>
              <w:t>35°C</w:t>
            </w:r>
          </w:p>
        </w:tc>
        <w:tc>
          <w:tcPr>
            <w:tcW w:w="1535" w:type="dxa"/>
            <w:tcBorders>
              <w:top w:val="nil"/>
              <w:left w:val="nil"/>
              <w:bottom w:val="single" w:sz="8" w:space="0" w:color="auto"/>
              <w:right w:val="single" w:sz="8" w:space="0" w:color="auto"/>
            </w:tcBorders>
            <w:shd w:val="clear" w:color="auto" w:fill="auto"/>
            <w:noWrap/>
            <w:vAlign w:val="center"/>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Calibri" w:hAnsi="Calibri" w:cs="Calibri"/>
                <w:sz w:val="24"/>
                <w:szCs w:val="24"/>
              </w:rPr>
              <w:t>°C</w:t>
            </w:r>
          </w:p>
        </w:tc>
      </w:tr>
    </w:tbl>
    <w:p w:rsidR="00F56990" w:rsidRDefault="00F56990">
      <w:pPr>
        <w:jc w:val="both"/>
        <w:rPr>
          <w:rFonts w:ascii="Calibri" w:hAnsi="Calibri" w:cs="Calibri"/>
          <w:sz w:val="24"/>
          <w:szCs w:val="24"/>
          <w:lang w:val="ro-RO" w:eastAsia="ro-RO"/>
        </w:rPr>
      </w:pPr>
    </w:p>
    <w:p w:rsidR="00F56990" w:rsidRDefault="00141A84">
      <w:pPr>
        <w:keepNext/>
        <w:keepLines/>
        <w:numPr>
          <w:ilvl w:val="1"/>
          <w:numId w:val="0"/>
        </w:numPr>
        <w:spacing w:before="200" w:after="200" w:line="240" w:lineRule="auto"/>
        <w:jc w:val="both"/>
        <w:outlineLvl w:val="1"/>
        <w:rPr>
          <w:rFonts w:ascii="Calibri" w:eastAsia="SimSun" w:hAnsi="Calibri" w:cs="Calibri"/>
          <w:b/>
          <w:bCs/>
          <w:sz w:val="24"/>
          <w:szCs w:val="24"/>
        </w:rPr>
      </w:pPr>
      <w:bookmarkStart w:id="223" w:name="_Toc126921378"/>
      <w:r>
        <w:rPr>
          <w:rFonts w:ascii="Calibri" w:eastAsia="SimSun" w:hAnsi="Calibri" w:cs="Calibri"/>
          <w:b/>
          <w:bCs/>
          <w:sz w:val="24"/>
          <w:szCs w:val="24"/>
        </w:rPr>
        <w:t>Debitele de calcul</w:t>
      </w:r>
      <w:bookmarkEnd w:id="223"/>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Debitele de calcul pentru stația de </w:t>
      </w:r>
      <w:r>
        <w:rPr>
          <w:rFonts w:ascii="Calibri" w:eastAsia="Calibri" w:hAnsi="Calibri" w:cs="Calibri"/>
          <w:sz w:val="24"/>
          <w:szCs w:val="24"/>
        </w:rPr>
        <w:t>epurare din comuna Tamna sunt trecute în tabel:</w:t>
      </w:r>
    </w:p>
    <w:p w:rsidR="00F56990" w:rsidRDefault="00F56990">
      <w:pPr>
        <w:spacing w:after="0" w:line="240" w:lineRule="auto"/>
        <w:ind w:firstLine="709"/>
        <w:jc w:val="both"/>
        <w:rPr>
          <w:rFonts w:ascii="Calibri" w:eastAsia="Calibri" w:hAnsi="Calibri" w:cs="Calibri"/>
          <w:sz w:val="24"/>
          <w:szCs w:val="24"/>
        </w:rPr>
      </w:pPr>
    </w:p>
    <w:tbl>
      <w:tblPr>
        <w:tblStyle w:val="GridTable4-Accent11"/>
        <w:tblW w:w="4161" w:type="dxa"/>
        <w:tblInd w:w="2638" w:type="dxa"/>
        <w:tblLook w:val="04A0" w:firstRow="1" w:lastRow="0" w:firstColumn="1" w:lastColumn="0" w:noHBand="0" w:noVBand="1"/>
      </w:tblPr>
      <w:tblGrid>
        <w:gridCol w:w="1722"/>
        <w:gridCol w:w="1459"/>
        <w:gridCol w:w="1434"/>
        <w:gridCol w:w="1183"/>
      </w:tblGrid>
      <w:tr w:rsidR="00F56990" w:rsidTr="00F56990">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087" w:type="dxa"/>
            <w:noWrap/>
          </w:tcPr>
          <w:p w:rsidR="00F56990" w:rsidRDefault="00141A84">
            <w:pPr>
              <w:spacing w:after="0" w:line="240" w:lineRule="auto"/>
              <w:ind w:firstLine="709"/>
              <w:jc w:val="both"/>
              <w:rPr>
                <w:rFonts w:ascii="Calibri" w:eastAsia="Times New Roman" w:hAnsi="Calibri" w:cs="Calibri"/>
                <w:b w:val="0"/>
                <w:bCs w:val="0"/>
                <w:color w:val="000000"/>
                <w:sz w:val="24"/>
                <w:szCs w:val="24"/>
                <w:lang w:val="ro-RO" w:eastAsia="ro-RO"/>
              </w:rPr>
            </w:pPr>
            <w:r>
              <w:rPr>
                <w:rFonts w:ascii="Calibri" w:eastAsia="Times New Roman" w:hAnsi="Calibri" w:cs="Calibri"/>
                <w:color w:val="000000"/>
                <w:sz w:val="24"/>
                <w:szCs w:val="24"/>
                <w:lang w:val="ro-RO" w:eastAsia="ro-RO"/>
              </w:rPr>
              <w:t>Q</w:t>
            </w:r>
          </w:p>
        </w:tc>
        <w:tc>
          <w:tcPr>
            <w:tcW w:w="1090" w:type="dxa"/>
            <w:noWrap/>
          </w:tcPr>
          <w:p w:rsidR="00F56990" w:rsidRDefault="00141A84">
            <w:pPr>
              <w:spacing w:after="0" w:line="240" w:lineRule="auto"/>
              <w:ind w:firstLine="709"/>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4"/>
                <w:szCs w:val="24"/>
                <w:lang w:val="ro-RO" w:eastAsia="ro-RO"/>
              </w:rPr>
            </w:pPr>
            <w:r>
              <w:rPr>
                <w:rFonts w:ascii="Calibri" w:eastAsia="Times New Roman" w:hAnsi="Calibri" w:cs="Calibri"/>
                <w:color w:val="000000"/>
                <w:sz w:val="24"/>
                <w:szCs w:val="24"/>
                <w:lang w:val="ro-RO" w:eastAsia="ro-RO"/>
              </w:rPr>
              <w:t>m</w:t>
            </w:r>
            <w:r>
              <w:rPr>
                <w:rFonts w:ascii="Calibri" w:eastAsia="Times New Roman" w:hAnsi="Calibri" w:cs="Calibri"/>
                <w:color w:val="000000"/>
                <w:sz w:val="24"/>
                <w:szCs w:val="24"/>
                <w:vertAlign w:val="superscript"/>
                <w:lang w:val="ro-RO" w:eastAsia="ro-RO"/>
              </w:rPr>
              <w:t>3</w:t>
            </w:r>
            <w:r>
              <w:rPr>
                <w:rFonts w:ascii="Calibri" w:eastAsia="Times New Roman" w:hAnsi="Calibri" w:cs="Calibri"/>
                <w:color w:val="000000"/>
                <w:sz w:val="24"/>
                <w:szCs w:val="24"/>
                <w:lang w:val="ro-RO" w:eastAsia="ro-RO"/>
              </w:rPr>
              <w:t>/zi</w:t>
            </w:r>
          </w:p>
        </w:tc>
        <w:tc>
          <w:tcPr>
            <w:tcW w:w="992" w:type="dxa"/>
            <w:noWrap/>
          </w:tcPr>
          <w:p w:rsidR="00F56990" w:rsidRDefault="00141A84">
            <w:pPr>
              <w:spacing w:after="0" w:line="240" w:lineRule="auto"/>
              <w:ind w:firstLine="709"/>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4"/>
                <w:szCs w:val="24"/>
                <w:lang w:val="ro-RO" w:eastAsia="ro-RO"/>
              </w:rPr>
            </w:pPr>
            <w:r>
              <w:rPr>
                <w:rFonts w:ascii="Calibri" w:eastAsia="Times New Roman" w:hAnsi="Calibri" w:cs="Calibri"/>
                <w:color w:val="000000"/>
                <w:sz w:val="24"/>
                <w:szCs w:val="24"/>
                <w:lang w:val="ro-RO" w:eastAsia="ro-RO"/>
              </w:rPr>
              <w:t>m</w:t>
            </w:r>
            <w:r>
              <w:rPr>
                <w:rFonts w:ascii="Calibri" w:eastAsia="Times New Roman" w:hAnsi="Calibri" w:cs="Calibri"/>
                <w:color w:val="000000"/>
                <w:sz w:val="24"/>
                <w:szCs w:val="24"/>
                <w:vertAlign w:val="superscript"/>
                <w:lang w:val="ro-RO" w:eastAsia="ro-RO"/>
              </w:rPr>
              <w:t>3</w:t>
            </w:r>
            <w:r>
              <w:rPr>
                <w:rFonts w:ascii="Calibri" w:eastAsia="Times New Roman" w:hAnsi="Calibri" w:cs="Calibri"/>
                <w:color w:val="000000"/>
                <w:sz w:val="24"/>
                <w:szCs w:val="24"/>
                <w:lang w:val="ro-RO" w:eastAsia="ro-RO"/>
              </w:rPr>
              <w:t>/h</w:t>
            </w:r>
          </w:p>
        </w:tc>
        <w:tc>
          <w:tcPr>
            <w:tcW w:w="992" w:type="dxa"/>
            <w:noWrap/>
          </w:tcPr>
          <w:p w:rsidR="00F56990" w:rsidRDefault="00141A84">
            <w:pPr>
              <w:spacing w:after="0" w:line="240" w:lineRule="auto"/>
              <w:ind w:firstLine="709"/>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4"/>
                <w:szCs w:val="24"/>
                <w:lang w:val="ro-RO" w:eastAsia="ro-RO"/>
              </w:rPr>
            </w:pPr>
            <w:r>
              <w:rPr>
                <w:rFonts w:ascii="Calibri" w:eastAsia="Times New Roman" w:hAnsi="Calibri" w:cs="Calibri"/>
                <w:color w:val="000000"/>
                <w:sz w:val="24"/>
                <w:szCs w:val="24"/>
                <w:lang w:val="ro-RO" w:eastAsia="ro-RO"/>
              </w:rPr>
              <w:t>l/s</w:t>
            </w:r>
          </w:p>
        </w:tc>
      </w:tr>
      <w:tr w:rsidR="00F56990" w:rsidTr="00F56990">
        <w:trPr>
          <w:trHeight w:val="420"/>
        </w:trPr>
        <w:tc>
          <w:tcPr>
            <w:cnfStyle w:val="001000000000" w:firstRow="0" w:lastRow="0" w:firstColumn="1" w:lastColumn="0" w:oddVBand="0" w:evenVBand="0" w:oddHBand="0" w:evenHBand="0" w:firstRowFirstColumn="0" w:firstRowLastColumn="0" w:lastRowFirstColumn="0" w:lastRowLastColumn="0"/>
            <w:tcW w:w="1087" w:type="dxa"/>
            <w:shd w:val="clear" w:color="auto" w:fill="DBE5F1"/>
            <w:noWrap/>
          </w:tcPr>
          <w:p w:rsidR="00F56990" w:rsidRDefault="00141A84">
            <w:pPr>
              <w:spacing w:after="0" w:line="240" w:lineRule="auto"/>
              <w:ind w:firstLine="709"/>
              <w:jc w:val="both"/>
              <w:rPr>
                <w:rFonts w:ascii="Calibri" w:eastAsia="Times New Roman" w:hAnsi="Calibri" w:cs="Calibri"/>
                <w:b w:val="0"/>
                <w:bCs w:val="0"/>
                <w:color w:val="000000"/>
                <w:sz w:val="24"/>
                <w:szCs w:val="24"/>
                <w:lang w:val="ro-RO" w:eastAsia="ro-RO"/>
              </w:rPr>
            </w:pPr>
            <w:r>
              <w:rPr>
                <w:rFonts w:ascii="Calibri" w:eastAsia="Times New Roman" w:hAnsi="Calibri" w:cs="Calibri"/>
                <w:color w:val="000000"/>
                <w:sz w:val="24"/>
                <w:szCs w:val="24"/>
                <w:lang w:val="ro-RO" w:eastAsia="ro-RO"/>
              </w:rPr>
              <w:t>Q</w:t>
            </w:r>
            <w:r>
              <w:rPr>
                <w:rFonts w:ascii="Calibri" w:eastAsia="Times New Roman" w:hAnsi="Calibri" w:cs="Calibri"/>
                <w:color w:val="000000"/>
                <w:sz w:val="24"/>
                <w:szCs w:val="24"/>
                <w:vertAlign w:val="subscript"/>
                <w:lang w:val="ro-RO" w:eastAsia="ro-RO"/>
              </w:rPr>
              <w:t>uz,zi,med</w:t>
            </w:r>
          </w:p>
        </w:tc>
        <w:tc>
          <w:tcPr>
            <w:tcW w:w="1090" w:type="dxa"/>
            <w:shd w:val="clear" w:color="auto" w:fill="DBE5F1"/>
            <w:noWrap/>
          </w:tcPr>
          <w:p w:rsidR="00F56990" w:rsidRDefault="00141A8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ro-RO" w:eastAsia="ro-RO"/>
              </w:rPr>
            </w:pPr>
            <w:r>
              <w:rPr>
                <w:rFonts w:ascii="Calibri" w:eastAsia="SimSun" w:hAnsi="Calibri" w:cs="Calibri"/>
                <w:sz w:val="24"/>
                <w:szCs w:val="24"/>
                <w:lang w:val="ro-RO" w:eastAsia="ro-RO"/>
              </w:rPr>
              <w:t xml:space="preserve"> 178,00 </w:t>
            </w:r>
          </w:p>
        </w:tc>
        <w:tc>
          <w:tcPr>
            <w:tcW w:w="992" w:type="dxa"/>
            <w:shd w:val="clear" w:color="auto" w:fill="DBE5F1"/>
            <w:noWrap/>
          </w:tcPr>
          <w:p w:rsidR="00F56990" w:rsidRDefault="00141A84">
            <w:pPr>
              <w:spacing w:after="0" w:line="240" w:lineRule="auto"/>
              <w:ind w:firstLine="709"/>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ro-RO" w:eastAsia="ro-RO"/>
              </w:rPr>
            </w:pPr>
            <w:r>
              <w:rPr>
                <w:rFonts w:ascii="Calibri" w:eastAsia="SimSun" w:hAnsi="Calibri" w:cs="Calibri"/>
                <w:sz w:val="24"/>
                <w:szCs w:val="24"/>
                <w:lang w:val="ro-RO" w:eastAsia="ro-RO"/>
              </w:rPr>
              <w:t xml:space="preserve"> 7,42 </w:t>
            </w:r>
          </w:p>
        </w:tc>
        <w:tc>
          <w:tcPr>
            <w:tcW w:w="992" w:type="dxa"/>
            <w:shd w:val="clear" w:color="auto" w:fill="DBE5F1"/>
            <w:noWrap/>
          </w:tcPr>
          <w:p w:rsidR="00F56990" w:rsidRDefault="00141A8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ro-RO" w:eastAsia="ro-RO"/>
              </w:rPr>
            </w:pPr>
            <w:r>
              <w:rPr>
                <w:rFonts w:ascii="Calibri" w:eastAsia="SimSun" w:hAnsi="Calibri" w:cs="Calibri"/>
                <w:sz w:val="24"/>
                <w:szCs w:val="24"/>
                <w:lang w:val="ro-RO" w:eastAsia="ro-RO"/>
              </w:rPr>
              <w:t xml:space="preserve"> 2,06 </w:t>
            </w:r>
          </w:p>
        </w:tc>
      </w:tr>
      <w:tr w:rsidR="00F56990" w:rsidTr="00F56990">
        <w:trPr>
          <w:trHeight w:val="450"/>
        </w:trPr>
        <w:tc>
          <w:tcPr>
            <w:cnfStyle w:val="001000000000" w:firstRow="0" w:lastRow="0" w:firstColumn="1" w:lastColumn="0" w:oddVBand="0" w:evenVBand="0" w:oddHBand="0" w:evenHBand="0" w:firstRowFirstColumn="0" w:firstRowLastColumn="0" w:lastRowFirstColumn="0" w:lastRowLastColumn="0"/>
            <w:tcW w:w="1087" w:type="dxa"/>
            <w:noWrap/>
          </w:tcPr>
          <w:p w:rsidR="00F56990" w:rsidRDefault="00141A84">
            <w:pPr>
              <w:spacing w:after="0" w:line="240" w:lineRule="auto"/>
              <w:ind w:firstLine="709"/>
              <w:jc w:val="both"/>
              <w:rPr>
                <w:rFonts w:ascii="Calibri" w:eastAsia="Times New Roman" w:hAnsi="Calibri" w:cs="Calibri"/>
                <w:b w:val="0"/>
                <w:bCs w:val="0"/>
                <w:color w:val="000000"/>
                <w:sz w:val="24"/>
                <w:szCs w:val="24"/>
                <w:lang w:val="ro-RO" w:eastAsia="ro-RO"/>
              </w:rPr>
            </w:pPr>
            <w:r>
              <w:rPr>
                <w:rFonts w:ascii="Calibri" w:eastAsia="Times New Roman" w:hAnsi="Calibri" w:cs="Calibri"/>
                <w:color w:val="000000"/>
                <w:sz w:val="24"/>
                <w:szCs w:val="24"/>
                <w:lang w:val="ro-RO" w:eastAsia="ro-RO"/>
              </w:rPr>
              <w:t>Q</w:t>
            </w:r>
            <w:r>
              <w:rPr>
                <w:rFonts w:ascii="Calibri" w:eastAsia="Times New Roman" w:hAnsi="Calibri" w:cs="Calibri"/>
                <w:color w:val="000000"/>
                <w:sz w:val="24"/>
                <w:szCs w:val="24"/>
                <w:vertAlign w:val="subscript"/>
                <w:lang w:val="ro-RO" w:eastAsia="ro-RO"/>
              </w:rPr>
              <w:t>uz,zi,max</w:t>
            </w:r>
          </w:p>
        </w:tc>
        <w:tc>
          <w:tcPr>
            <w:tcW w:w="1090" w:type="dxa"/>
            <w:noWrap/>
          </w:tcPr>
          <w:p w:rsidR="00F56990" w:rsidRDefault="00141A8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ro-RO" w:eastAsia="ro-RO"/>
              </w:rPr>
            </w:pPr>
            <w:r>
              <w:rPr>
                <w:rFonts w:ascii="Calibri" w:eastAsia="SimSun" w:hAnsi="Calibri" w:cs="Calibri"/>
                <w:sz w:val="24"/>
                <w:szCs w:val="24"/>
                <w:lang w:val="ro-RO" w:eastAsia="ro-RO"/>
              </w:rPr>
              <w:t xml:space="preserve"> 231,00 </w:t>
            </w:r>
          </w:p>
        </w:tc>
        <w:tc>
          <w:tcPr>
            <w:tcW w:w="992" w:type="dxa"/>
            <w:noWrap/>
          </w:tcPr>
          <w:p w:rsidR="00F56990" w:rsidRDefault="00141A84">
            <w:pPr>
              <w:spacing w:after="0" w:line="240" w:lineRule="auto"/>
              <w:ind w:firstLine="709"/>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ro-RO" w:eastAsia="ro-RO"/>
              </w:rPr>
            </w:pPr>
            <w:r>
              <w:rPr>
                <w:rFonts w:ascii="Calibri" w:eastAsia="SimSun" w:hAnsi="Calibri" w:cs="Calibri"/>
                <w:sz w:val="24"/>
                <w:szCs w:val="24"/>
                <w:lang w:val="ro-RO" w:eastAsia="ro-RO"/>
              </w:rPr>
              <w:t xml:space="preserve"> 9,62 </w:t>
            </w:r>
          </w:p>
        </w:tc>
        <w:tc>
          <w:tcPr>
            <w:tcW w:w="992" w:type="dxa"/>
            <w:noWrap/>
          </w:tcPr>
          <w:p w:rsidR="00F56990" w:rsidRDefault="00141A8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ro-RO" w:eastAsia="ro-RO"/>
              </w:rPr>
            </w:pPr>
            <w:r>
              <w:rPr>
                <w:rFonts w:ascii="Calibri" w:eastAsia="SimSun" w:hAnsi="Calibri" w:cs="Calibri"/>
                <w:sz w:val="24"/>
                <w:szCs w:val="24"/>
                <w:lang w:val="ro-RO" w:eastAsia="ro-RO"/>
              </w:rPr>
              <w:t xml:space="preserve"> 2,68 </w:t>
            </w:r>
          </w:p>
        </w:tc>
      </w:tr>
    </w:tbl>
    <w:p w:rsidR="00F56990" w:rsidRDefault="00F56990">
      <w:pPr>
        <w:spacing w:after="0" w:line="240" w:lineRule="auto"/>
        <w:ind w:firstLine="709"/>
        <w:jc w:val="both"/>
        <w:rPr>
          <w:rFonts w:ascii="Calibri" w:eastAsia="Calibri" w:hAnsi="Calibri" w:cs="Calibri"/>
          <w:sz w:val="24"/>
          <w:szCs w:val="24"/>
        </w:rPr>
      </w:pP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lastRenderedPageBreak/>
        <w:t xml:space="preserve">Pentru atingerea valorilor impuse de NTPA 001-2005 este necesara realizarea urmatoarelor grade de epurare in cadrul </w:t>
      </w:r>
      <w:r>
        <w:rPr>
          <w:rFonts w:ascii="Calibri" w:eastAsia="Calibri" w:hAnsi="Calibri" w:cs="Calibri"/>
          <w:sz w:val="24"/>
          <w:szCs w:val="24"/>
        </w:rPr>
        <w:t>procesului de epurare efectuat:</w:t>
      </w:r>
    </w:p>
    <w:tbl>
      <w:tblPr>
        <w:tblW w:w="8862" w:type="dxa"/>
        <w:jc w:val="center"/>
        <w:tblLook w:val="04A0" w:firstRow="1" w:lastRow="0" w:firstColumn="1" w:lastColumn="0" w:noHBand="0" w:noVBand="1"/>
      </w:tblPr>
      <w:tblGrid>
        <w:gridCol w:w="4540"/>
        <w:gridCol w:w="2018"/>
        <w:gridCol w:w="2304"/>
      </w:tblGrid>
      <w:tr w:rsidR="00F56990">
        <w:trPr>
          <w:trHeight w:val="213"/>
          <w:jc w:val="center"/>
        </w:trPr>
        <w:tc>
          <w:tcPr>
            <w:tcW w:w="8862" w:type="dxa"/>
            <w:gridSpan w:val="3"/>
            <w:tcBorders>
              <w:top w:val="single" w:sz="8" w:space="0" w:color="auto"/>
              <w:left w:val="single" w:sz="8" w:space="0" w:color="auto"/>
              <w:bottom w:val="single" w:sz="4" w:space="0" w:color="auto"/>
              <w:right w:val="single" w:sz="4" w:space="0" w:color="auto"/>
            </w:tcBorders>
            <w:shd w:val="clear" w:color="auto" w:fill="B8CCE4"/>
            <w:noWrap/>
            <w:vAlign w:val="center"/>
          </w:tcPr>
          <w:p w:rsidR="00F56990" w:rsidRDefault="00141A84">
            <w:pPr>
              <w:spacing w:after="0" w:line="240" w:lineRule="auto"/>
              <w:ind w:firstLine="709"/>
              <w:jc w:val="both"/>
              <w:rPr>
                <w:rFonts w:ascii="Calibri" w:eastAsia="Times New Roman" w:hAnsi="Calibri" w:cs="Calibri"/>
                <w:b/>
                <w:bCs/>
                <w:color w:val="000000"/>
                <w:sz w:val="24"/>
                <w:szCs w:val="24"/>
              </w:rPr>
            </w:pPr>
            <w:r>
              <w:rPr>
                <w:rFonts w:ascii="Calibri" w:eastAsia="Times New Roman" w:hAnsi="Calibri" w:cs="Calibri"/>
                <w:b/>
                <w:bCs/>
                <w:color w:val="000000"/>
                <w:sz w:val="24"/>
                <w:szCs w:val="24"/>
              </w:rPr>
              <w:t>Gradul de epurare</w:t>
            </w:r>
          </w:p>
        </w:tc>
      </w:tr>
      <w:tr w:rsidR="00F56990">
        <w:trPr>
          <w:trHeight w:val="179"/>
          <w:jc w:val="center"/>
        </w:trPr>
        <w:tc>
          <w:tcPr>
            <w:tcW w:w="454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Calibri" w:hAnsi="Calibri" w:cs="Calibri"/>
                <w:sz w:val="24"/>
                <w:szCs w:val="24"/>
              </w:rPr>
              <w:t>Consum biochimic de oxigen</w:t>
            </w:r>
          </w:p>
        </w:tc>
        <w:tc>
          <w:tcPr>
            <w:tcW w:w="2018" w:type="dxa"/>
            <w:tcBorders>
              <w:top w:val="nil"/>
              <w:left w:val="nil"/>
              <w:bottom w:val="single" w:sz="4" w:space="0" w:color="auto"/>
              <w:right w:val="single" w:sz="4" w:space="0" w:color="auto"/>
            </w:tcBorders>
            <w:shd w:val="clear" w:color="auto" w:fill="auto"/>
            <w:noWrap/>
            <w:vAlign w:val="bottom"/>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Calibri" w:hAnsi="Calibri" w:cs="Calibri"/>
                <w:sz w:val="24"/>
                <w:szCs w:val="24"/>
              </w:rPr>
              <w:t>CBO</w:t>
            </w:r>
            <w:r>
              <w:rPr>
                <w:rFonts w:ascii="Calibri" w:eastAsia="Calibri" w:hAnsi="Calibri" w:cs="Calibri"/>
                <w:sz w:val="24"/>
                <w:szCs w:val="24"/>
                <w:vertAlign w:val="subscript"/>
              </w:rPr>
              <w:t>5</w:t>
            </w:r>
          </w:p>
        </w:tc>
        <w:tc>
          <w:tcPr>
            <w:tcW w:w="2303" w:type="dxa"/>
            <w:tcBorders>
              <w:top w:val="nil"/>
              <w:left w:val="nil"/>
              <w:bottom w:val="single" w:sz="4" w:space="0" w:color="auto"/>
              <w:right w:val="single" w:sz="4" w:space="0" w:color="auto"/>
            </w:tcBorders>
            <w:shd w:val="clear" w:color="auto" w:fill="auto"/>
            <w:noWrap/>
            <w:vAlign w:val="bottom"/>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Calibri" w:hAnsi="Calibri" w:cs="Calibri"/>
                <w:sz w:val="24"/>
                <w:szCs w:val="24"/>
              </w:rPr>
              <w:t>91.66%</w:t>
            </w:r>
          </w:p>
        </w:tc>
      </w:tr>
      <w:tr w:rsidR="00F56990">
        <w:trPr>
          <w:trHeight w:val="172"/>
          <w:jc w:val="center"/>
        </w:trPr>
        <w:tc>
          <w:tcPr>
            <w:tcW w:w="454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Calibri" w:hAnsi="Calibri" w:cs="Calibri"/>
                <w:sz w:val="24"/>
                <w:szCs w:val="24"/>
              </w:rPr>
              <w:t>Consum chimic de oxigen</w:t>
            </w:r>
          </w:p>
        </w:tc>
        <w:tc>
          <w:tcPr>
            <w:tcW w:w="2018" w:type="dxa"/>
            <w:tcBorders>
              <w:top w:val="nil"/>
              <w:left w:val="nil"/>
              <w:bottom w:val="single" w:sz="4" w:space="0" w:color="auto"/>
              <w:right w:val="single" w:sz="4" w:space="0" w:color="auto"/>
            </w:tcBorders>
            <w:shd w:val="clear" w:color="auto" w:fill="auto"/>
            <w:noWrap/>
            <w:vAlign w:val="bottom"/>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Calibri" w:hAnsi="Calibri" w:cs="Calibri"/>
                <w:sz w:val="24"/>
                <w:szCs w:val="24"/>
              </w:rPr>
              <w:t>CCO</w:t>
            </w:r>
            <w:r>
              <w:rPr>
                <w:rFonts w:ascii="Calibri" w:eastAsia="Calibri" w:hAnsi="Calibri" w:cs="Calibri"/>
                <w:sz w:val="24"/>
                <w:szCs w:val="24"/>
                <w:vertAlign w:val="subscript"/>
              </w:rPr>
              <w:t>Cr</w:t>
            </w:r>
          </w:p>
        </w:tc>
        <w:tc>
          <w:tcPr>
            <w:tcW w:w="2303" w:type="dxa"/>
            <w:tcBorders>
              <w:top w:val="nil"/>
              <w:left w:val="nil"/>
              <w:bottom w:val="single" w:sz="4" w:space="0" w:color="auto"/>
              <w:right w:val="single" w:sz="4" w:space="0" w:color="auto"/>
            </w:tcBorders>
            <w:shd w:val="clear" w:color="auto" w:fill="auto"/>
            <w:noWrap/>
            <w:vAlign w:val="bottom"/>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Calibri" w:hAnsi="Calibri" w:cs="Calibri"/>
                <w:sz w:val="24"/>
                <w:szCs w:val="24"/>
              </w:rPr>
              <w:t>75.00%</w:t>
            </w:r>
          </w:p>
        </w:tc>
      </w:tr>
      <w:tr w:rsidR="00F56990">
        <w:trPr>
          <w:trHeight w:val="172"/>
          <w:jc w:val="center"/>
        </w:trPr>
        <w:tc>
          <w:tcPr>
            <w:tcW w:w="454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Calibri" w:hAnsi="Calibri" w:cs="Calibri"/>
                <w:sz w:val="24"/>
                <w:szCs w:val="24"/>
              </w:rPr>
              <w:t>Azot amoniacal</w:t>
            </w:r>
          </w:p>
        </w:tc>
        <w:tc>
          <w:tcPr>
            <w:tcW w:w="2018" w:type="dxa"/>
            <w:tcBorders>
              <w:top w:val="nil"/>
              <w:left w:val="nil"/>
              <w:bottom w:val="single" w:sz="4" w:space="0" w:color="auto"/>
              <w:right w:val="single" w:sz="4" w:space="0" w:color="auto"/>
            </w:tcBorders>
            <w:shd w:val="clear" w:color="auto" w:fill="auto"/>
            <w:noWrap/>
            <w:vAlign w:val="bottom"/>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Calibri" w:hAnsi="Calibri" w:cs="Calibri"/>
                <w:sz w:val="24"/>
                <w:szCs w:val="24"/>
              </w:rPr>
              <w:t>NH</w:t>
            </w:r>
            <w:r>
              <w:rPr>
                <w:rFonts w:ascii="Calibri" w:eastAsia="Calibri" w:hAnsi="Calibri" w:cs="Calibri"/>
                <w:sz w:val="24"/>
                <w:szCs w:val="24"/>
                <w:vertAlign w:val="subscript"/>
              </w:rPr>
              <w:t>4+</w:t>
            </w:r>
          </w:p>
        </w:tc>
        <w:tc>
          <w:tcPr>
            <w:tcW w:w="2303" w:type="dxa"/>
            <w:tcBorders>
              <w:top w:val="nil"/>
              <w:left w:val="nil"/>
              <w:bottom w:val="single" w:sz="4" w:space="0" w:color="auto"/>
              <w:right w:val="single" w:sz="4" w:space="0" w:color="auto"/>
            </w:tcBorders>
            <w:shd w:val="clear" w:color="auto" w:fill="auto"/>
            <w:noWrap/>
            <w:vAlign w:val="bottom"/>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Calibri" w:hAnsi="Calibri" w:cs="Calibri"/>
                <w:sz w:val="24"/>
                <w:szCs w:val="24"/>
              </w:rPr>
              <w:t>93.33%</w:t>
            </w:r>
          </w:p>
        </w:tc>
      </w:tr>
      <w:tr w:rsidR="00F56990">
        <w:trPr>
          <w:trHeight w:val="172"/>
          <w:jc w:val="center"/>
        </w:trPr>
        <w:tc>
          <w:tcPr>
            <w:tcW w:w="454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Calibri" w:hAnsi="Calibri" w:cs="Calibri"/>
                <w:sz w:val="24"/>
                <w:szCs w:val="24"/>
              </w:rPr>
              <w:t>Fosfor total</w:t>
            </w:r>
          </w:p>
        </w:tc>
        <w:tc>
          <w:tcPr>
            <w:tcW w:w="2018" w:type="dxa"/>
            <w:tcBorders>
              <w:top w:val="nil"/>
              <w:left w:val="nil"/>
              <w:bottom w:val="single" w:sz="4" w:space="0" w:color="auto"/>
              <w:right w:val="single" w:sz="4" w:space="0" w:color="auto"/>
            </w:tcBorders>
            <w:shd w:val="clear" w:color="auto" w:fill="auto"/>
            <w:noWrap/>
            <w:vAlign w:val="bottom"/>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Calibri" w:hAnsi="Calibri" w:cs="Calibri"/>
                <w:sz w:val="24"/>
                <w:szCs w:val="24"/>
              </w:rPr>
              <w:t>P</w:t>
            </w:r>
          </w:p>
        </w:tc>
        <w:tc>
          <w:tcPr>
            <w:tcW w:w="2303" w:type="dxa"/>
            <w:tcBorders>
              <w:top w:val="nil"/>
              <w:left w:val="nil"/>
              <w:bottom w:val="single" w:sz="4" w:space="0" w:color="auto"/>
              <w:right w:val="single" w:sz="4" w:space="0" w:color="auto"/>
            </w:tcBorders>
            <w:shd w:val="clear" w:color="auto" w:fill="auto"/>
            <w:noWrap/>
            <w:vAlign w:val="bottom"/>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Calibri" w:hAnsi="Calibri" w:cs="Calibri"/>
                <w:sz w:val="24"/>
                <w:szCs w:val="24"/>
              </w:rPr>
              <w:t>80.00%</w:t>
            </w:r>
          </w:p>
        </w:tc>
      </w:tr>
      <w:tr w:rsidR="00F56990">
        <w:trPr>
          <w:trHeight w:val="172"/>
          <w:jc w:val="center"/>
        </w:trPr>
        <w:tc>
          <w:tcPr>
            <w:tcW w:w="454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Calibri" w:hAnsi="Calibri" w:cs="Calibri"/>
                <w:sz w:val="24"/>
                <w:szCs w:val="24"/>
              </w:rPr>
              <w:t>Materii in suspensie</w:t>
            </w:r>
          </w:p>
        </w:tc>
        <w:tc>
          <w:tcPr>
            <w:tcW w:w="2018" w:type="dxa"/>
            <w:tcBorders>
              <w:top w:val="nil"/>
              <w:left w:val="nil"/>
              <w:bottom w:val="single" w:sz="4" w:space="0" w:color="auto"/>
              <w:right w:val="single" w:sz="4" w:space="0" w:color="auto"/>
            </w:tcBorders>
            <w:shd w:val="clear" w:color="auto" w:fill="auto"/>
            <w:noWrap/>
            <w:vAlign w:val="bottom"/>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Calibri" w:hAnsi="Calibri" w:cs="Calibri"/>
                <w:sz w:val="24"/>
                <w:szCs w:val="24"/>
              </w:rPr>
              <w:t>MTS</w:t>
            </w:r>
          </w:p>
        </w:tc>
        <w:tc>
          <w:tcPr>
            <w:tcW w:w="2303" w:type="dxa"/>
            <w:tcBorders>
              <w:top w:val="nil"/>
              <w:left w:val="nil"/>
              <w:bottom w:val="single" w:sz="4" w:space="0" w:color="auto"/>
              <w:right w:val="single" w:sz="4" w:space="0" w:color="auto"/>
            </w:tcBorders>
            <w:shd w:val="clear" w:color="auto" w:fill="auto"/>
            <w:noWrap/>
            <w:vAlign w:val="bottom"/>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Calibri" w:hAnsi="Calibri" w:cs="Calibri"/>
                <w:sz w:val="24"/>
                <w:szCs w:val="24"/>
              </w:rPr>
              <w:t>92.85%</w:t>
            </w:r>
          </w:p>
        </w:tc>
      </w:tr>
      <w:tr w:rsidR="00F56990">
        <w:trPr>
          <w:trHeight w:val="179"/>
          <w:jc w:val="center"/>
        </w:trPr>
        <w:tc>
          <w:tcPr>
            <w:tcW w:w="454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56990" w:rsidRDefault="00141A84">
            <w:pPr>
              <w:spacing w:after="0" w:line="240" w:lineRule="auto"/>
              <w:jc w:val="both"/>
              <w:rPr>
                <w:rFonts w:ascii="Calibri" w:eastAsia="Times New Roman" w:hAnsi="Calibri" w:cs="Calibri"/>
                <w:color w:val="000000"/>
                <w:sz w:val="24"/>
                <w:szCs w:val="24"/>
              </w:rPr>
            </w:pPr>
            <w:r>
              <w:rPr>
                <w:rFonts w:ascii="Calibri" w:eastAsia="Calibri" w:hAnsi="Calibri" w:cs="Calibri"/>
                <w:sz w:val="24"/>
                <w:szCs w:val="24"/>
              </w:rPr>
              <w:t>Substante extractibile cu solventi organici</w:t>
            </w:r>
          </w:p>
        </w:tc>
        <w:tc>
          <w:tcPr>
            <w:tcW w:w="2018" w:type="dxa"/>
            <w:tcBorders>
              <w:top w:val="nil"/>
              <w:left w:val="nil"/>
              <w:bottom w:val="single" w:sz="4" w:space="0" w:color="auto"/>
              <w:right w:val="single" w:sz="4" w:space="0" w:color="auto"/>
            </w:tcBorders>
            <w:shd w:val="clear" w:color="auto" w:fill="auto"/>
            <w:noWrap/>
            <w:vAlign w:val="center"/>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Times New Roman" w:hAnsi="Calibri" w:cs="Calibri"/>
                <w:color w:val="000000"/>
                <w:sz w:val="24"/>
                <w:szCs w:val="24"/>
              </w:rPr>
              <w:t>-</w:t>
            </w:r>
          </w:p>
        </w:tc>
        <w:tc>
          <w:tcPr>
            <w:tcW w:w="2303" w:type="dxa"/>
            <w:tcBorders>
              <w:top w:val="nil"/>
              <w:left w:val="nil"/>
              <w:bottom w:val="single" w:sz="4" w:space="0" w:color="auto"/>
              <w:right w:val="single" w:sz="4" w:space="0" w:color="auto"/>
            </w:tcBorders>
            <w:shd w:val="clear" w:color="auto" w:fill="auto"/>
            <w:noWrap/>
            <w:vAlign w:val="bottom"/>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Calibri" w:hAnsi="Calibri" w:cs="Calibri"/>
                <w:sz w:val="24"/>
                <w:szCs w:val="24"/>
              </w:rPr>
              <w:t xml:space="preserve">      33.33%</w:t>
            </w:r>
          </w:p>
        </w:tc>
      </w:tr>
      <w:tr w:rsidR="00F56990">
        <w:trPr>
          <w:trHeight w:val="179"/>
          <w:jc w:val="center"/>
        </w:trPr>
        <w:tc>
          <w:tcPr>
            <w:tcW w:w="4540" w:type="dxa"/>
            <w:tcBorders>
              <w:top w:val="single" w:sz="4" w:space="0" w:color="auto"/>
              <w:left w:val="single" w:sz="8" w:space="0" w:color="auto"/>
              <w:bottom w:val="single" w:sz="8" w:space="0" w:color="auto"/>
              <w:right w:val="single" w:sz="4" w:space="0" w:color="auto"/>
            </w:tcBorders>
            <w:shd w:val="clear" w:color="auto" w:fill="auto"/>
            <w:noWrap/>
            <w:vAlign w:val="bottom"/>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Calibri" w:hAnsi="Calibri" w:cs="Calibri"/>
                <w:sz w:val="24"/>
                <w:szCs w:val="24"/>
              </w:rPr>
              <w:t>Detergenti sintetici biodegradabili</w:t>
            </w:r>
          </w:p>
        </w:tc>
        <w:tc>
          <w:tcPr>
            <w:tcW w:w="2018" w:type="dxa"/>
            <w:tcBorders>
              <w:top w:val="nil"/>
              <w:left w:val="nil"/>
              <w:bottom w:val="single" w:sz="8" w:space="0" w:color="auto"/>
              <w:right w:val="single" w:sz="4" w:space="0" w:color="auto"/>
            </w:tcBorders>
            <w:shd w:val="clear" w:color="auto" w:fill="auto"/>
            <w:noWrap/>
            <w:vAlign w:val="center"/>
          </w:tcPr>
          <w:p w:rsidR="00F56990" w:rsidRDefault="00F56990">
            <w:pPr>
              <w:spacing w:after="0" w:line="240" w:lineRule="auto"/>
              <w:ind w:firstLine="709"/>
              <w:jc w:val="both"/>
              <w:rPr>
                <w:rFonts w:ascii="Calibri" w:eastAsia="Times New Roman" w:hAnsi="Calibri" w:cs="Calibri"/>
                <w:color w:val="000000"/>
                <w:sz w:val="24"/>
                <w:szCs w:val="24"/>
              </w:rPr>
            </w:pPr>
          </w:p>
        </w:tc>
        <w:tc>
          <w:tcPr>
            <w:tcW w:w="2303" w:type="dxa"/>
            <w:tcBorders>
              <w:top w:val="nil"/>
              <w:left w:val="nil"/>
              <w:bottom w:val="single" w:sz="8" w:space="0" w:color="auto"/>
              <w:right w:val="single" w:sz="4" w:space="0" w:color="auto"/>
            </w:tcBorders>
            <w:shd w:val="clear" w:color="auto" w:fill="auto"/>
            <w:noWrap/>
            <w:vAlign w:val="bottom"/>
          </w:tcPr>
          <w:p w:rsidR="00F56990" w:rsidRDefault="00141A84">
            <w:pPr>
              <w:spacing w:after="0" w:line="240" w:lineRule="auto"/>
              <w:ind w:firstLine="709"/>
              <w:jc w:val="both"/>
              <w:rPr>
                <w:rFonts w:ascii="Calibri" w:eastAsia="Times New Roman" w:hAnsi="Calibri" w:cs="Calibri"/>
                <w:color w:val="000000"/>
                <w:sz w:val="24"/>
                <w:szCs w:val="24"/>
              </w:rPr>
            </w:pPr>
            <w:r>
              <w:rPr>
                <w:rFonts w:ascii="Calibri" w:eastAsia="Calibri" w:hAnsi="Calibri" w:cs="Calibri"/>
                <w:sz w:val="24"/>
                <w:szCs w:val="24"/>
              </w:rPr>
              <w:t>98.00%</w:t>
            </w:r>
          </w:p>
        </w:tc>
      </w:tr>
    </w:tbl>
    <w:p w:rsidR="00F56990" w:rsidRDefault="00141A84">
      <w:pPr>
        <w:spacing w:after="0" w:line="240" w:lineRule="auto"/>
        <w:jc w:val="both"/>
        <w:rPr>
          <w:rFonts w:ascii="Calibri" w:eastAsia="Calibri" w:hAnsi="Calibri" w:cs="Calibri"/>
          <w:i/>
          <w:sz w:val="24"/>
          <w:szCs w:val="24"/>
        </w:rPr>
      </w:pPr>
      <w:r>
        <w:rPr>
          <w:rFonts w:ascii="Calibri" w:eastAsia="Calibri" w:hAnsi="Calibri" w:cs="Calibri"/>
          <w:i/>
          <w:sz w:val="24"/>
          <w:szCs w:val="24"/>
        </w:rPr>
        <w:t>Valorile rezultate impun o epurare mecano-biologica cu trecerea apelor uzate prin procesele de nitrificare-denitrificare.</w:t>
      </w:r>
    </w:p>
    <w:p w:rsidR="00F56990" w:rsidRDefault="00141A84">
      <w:pPr>
        <w:keepNext/>
        <w:keepLines/>
        <w:numPr>
          <w:ilvl w:val="1"/>
          <w:numId w:val="0"/>
        </w:numPr>
        <w:spacing w:before="200" w:after="200" w:line="240" w:lineRule="auto"/>
        <w:jc w:val="both"/>
        <w:outlineLvl w:val="1"/>
        <w:rPr>
          <w:rFonts w:ascii="Calibri" w:eastAsia="SimSun" w:hAnsi="Calibri" w:cs="Calibri"/>
          <w:b/>
          <w:bCs/>
          <w:i/>
          <w:iCs/>
          <w:sz w:val="24"/>
          <w:szCs w:val="24"/>
        </w:rPr>
      </w:pPr>
      <w:bookmarkStart w:id="224" w:name="_Toc126921386"/>
      <w:r>
        <w:rPr>
          <w:rFonts w:ascii="Calibri" w:eastAsia="SimSun" w:hAnsi="Calibri" w:cs="Calibri"/>
          <w:b/>
          <w:bCs/>
          <w:i/>
          <w:iCs/>
          <w:sz w:val="24"/>
          <w:szCs w:val="24"/>
        </w:rPr>
        <w:t>Echipamentele cuprinse în stația de epurare</w:t>
      </w:r>
      <w:bookmarkEnd w:id="224"/>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Stația de epurare va </w:t>
      </w:r>
      <w:r>
        <w:rPr>
          <w:rFonts w:ascii="Calibri" w:eastAsia="Calibri" w:hAnsi="Calibri" w:cs="Calibri"/>
          <w:sz w:val="24"/>
          <w:szCs w:val="24"/>
        </w:rPr>
        <w:t>cuprinde următoarele echipamente cu legăturile hidraulice și electrice aferente acestora:</w:t>
      </w:r>
    </w:p>
    <w:p w:rsidR="00F56990" w:rsidRDefault="00F56990">
      <w:pPr>
        <w:spacing w:after="0" w:line="240" w:lineRule="auto"/>
        <w:ind w:firstLine="709"/>
        <w:jc w:val="both"/>
        <w:rPr>
          <w:rFonts w:ascii="Calibri" w:eastAsia="Calibri" w:hAnsi="Calibri" w:cs="Calibri"/>
          <w:sz w:val="24"/>
          <w:szCs w:val="24"/>
        </w:rPr>
      </w:pPr>
    </w:p>
    <w:tbl>
      <w:tblPr>
        <w:tblStyle w:val="ListTable4-Accent11"/>
        <w:tblW w:w="9764" w:type="dxa"/>
        <w:tblLook w:val="04A0" w:firstRow="1" w:lastRow="0" w:firstColumn="1" w:lastColumn="0" w:noHBand="0" w:noVBand="1"/>
      </w:tblPr>
      <w:tblGrid>
        <w:gridCol w:w="1277"/>
        <w:gridCol w:w="8487"/>
      </w:tblGrid>
      <w:tr w:rsidR="00F56990" w:rsidTr="00F56990">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1277" w:type="dxa"/>
            <w:noWrap/>
          </w:tcPr>
          <w:p w:rsidR="00F56990" w:rsidRDefault="00141A84">
            <w:pPr>
              <w:spacing w:after="0" w:line="240" w:lineRule="auto"/>
              <w:jc w:val="both"/>
              <w:rPr>
                <w:rFonts w:ascii="Calibri" w:eastAsia="Times New Roman" w:hAnsi="Calibri" w:cs="Calibri"/>
                <w:b w:val="0"/>
                <w:bCs w:val="0"/>
                <w:color w:val="000000"/>
                <w:sz w:val="24"/>
                <w:szCs w:val="24"/>
                <w:lang w:val="ro-RO" w:eastAsia="ro-RO"/>
              </w:rPr>
            </w:pPr>
            <w:r>
              <w:rPr>
                <w:rFonts w:ascii="Calibri" w:eastAsia="Times New Roman" w:hAnsi="Calibri" w:cs="Calibri"/>
                <w:color w:val="000000"/>
                <w:sz w:val="24"/>
                <w:szCs w:val="24"/>
                <w:lang w:val="ro-RO" w:eastAsia="ro-RO"/>
              </w:rPr>
              <w:t>Nr. Crt.</w:t>
            </w:r>
          </w:p>
        </w:tc>
        <w:tc>
          <w:tcPr>
            <w:tcW w:w="8487" w:type="dxa"/>
            <w:noWrap/>
          </w:tcPr>
          <w:p w:rsidR="00F56990" w:rsidRDefault="00141A84">
            <w:pPr>
              <w:spacing w:after="0" w:line="240" w:lineRule="auto"/>
              <w:ind w:firstLine="709"/>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4"/>
                <w:szCs w:val="24"/>
                <w:lang w:val="ro-RO" w:eastAsia="ro-RO"/>
              </w:rPr>
            </w:pPr>
            <w:r>
              <w:rPr>
                <w:rFonts w:ascii="Calibri" w:eastAsia="Times New Roman" w:hAnsi="Calibri" w:cs="Calibri"/>
                <w:color w:val="000000"/>
                <w:sz w:val="24"/>
                <w:szCs w:val="24"/>
                <w:lang w:val="ro-RO" w:eastAsia="ro-RO"/>
              </w:rPr>
              <w:t>Denumire element</w:t>
            </w:r>
          </w:p>
        </w:tc>
      </w:tr>
      <w:tr w:rsidR="00F56990" w:rsidTr="00F56990">
        <w:trPr>
          <w:trHeight w:val="131"/>
        </w:trPr>
        <w:tc>
          <w:tcPr>
            <w:cnfStyle w:val="001000000000" w:firstRow="0" w:lastRow="0" w:firstColumn="1" w:lastColumn="0" w:oddVBand="0" w:evenVBand="0" w:oddHBand="0" w:evenHBand="0" w:firstRowFirstColumn="0" w:firstRowLastColumn="0" w:lastRowFirstColumn="0" w:lastRowLastColumn="0"/>
            <w:tcW w:w="1277" w:type="dxa"/>
            <w:shd w:val="clear" w:color="auto" w:fill="DBE5F1"/>
            <w:noWrap/>
          </w:tcPr>
          <w:p w:rsidR="00F56990" w:rsidRDefault="00F56990">
            <w:pPr>
              <w:spacing w:after="0" w:line="240" w:lineRule="auto"/>
              <w:ind w:firstLine="709"/>
              <w:jc w:val="both"/>
              <w:rPr>
                <w:rFonts w:ascii="Calibri" w:eastAsia="Times New Roman" w:hAnsi="Calibri" w:cs="Calibri"/>
                <w:b w:val="0"/>
                <w:bCs w:val="0"/>
                <w:color w:val="000000"/>
                <w:sz w:val="24"/>
                <w:szCs w:val="24"/>
                <w:lang w:val="ro-RO" w:eastAsia="ro-RO"/>
              </w:rPr>
            </w:pPr>
          </w:p>
        </w:tc>
        <w:tc>
          <w:tcPr>
            <w:tcW w:w="8487" w:type="dxa"/>
            <w:shd w:val="clear" w:color="auto" w:fill="DBE5F1"/>
            <w:noWrap/>
          </w:tcPr>
          <w:p w:rsidR="00F56990" w:rsidRDefault="00141A84">
            <w:pPr>
              <w:spacing w:after="0" w:line="240" w:lineRule="auto"/>
              <w:ind w:firstLine="709"/>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val="ro-RO" w:eastAsia="ro-RO"/>
              </w:rPr>
            </w:pPr>
            <w:r>
              <w:rPr>
                <w:rFonts w:ascii="Calibri" w:eastAsia="Times New Roman" w:hAnsi="Calibri" w:cs="Calibri"/>
                <w:b/>
                <w:bCs/>
                <w:color w:val="000000"/>
                <w:sz w:val="24"/>
                <w:szCs w:val="24"/>
                <w:lang w:val="ro-RO" w:eastAsia="ro-RO"/>
              </w:rPr>
              <w:t xml:space="preserve">           SISTEM DE EPURARE</w:t>
            </w:r>
          </w:p>
        </w:tc>
      </w:tr>
      <w:tr w:rsidR="00F56990" w:rsidTr="00F56990">
        <w:trPr>
          <w:trHeight w:val="131"/>
        </w:trPr>
        <w:tc>
          <w:tcPr>
            <w:cnfStyle w:val="001000000000" w:firstRow="0" w:lastRow="0" w:firstColumn="1" w:lastColumn="0" w:oddVBand="0" w:evenVBand="0" w:oddHBand="0" w:evenHBand="0" w:firstRowFirstColumn="0" w:firstRowLastColumn="0" w:lastRowFirstColumn="0" w:lastRowLastColumn="0"/>
            <w:tcW w:w="1277" w:type="dxa"/>
            <w:noWrap/>
          </w:tcPr>
          <w:p w:rsidR="00F56990" w:rsidRDefault="00141A84">
            <w:pPr>
              <w:spacing w:after="0" w:line="240" w:lineRule="auto"/>
              <w:ind w:firstLine="709"/>
              <w:jc w:val="both"/>
              <w:rPr>
                <w:rFonts w:ascii="Calibri" w:eastAsia="Times New Roman" w:hAnsi="Calibri" w:cs="Calibri"/>
                <w:b w:val="0"/>
                <w:bCs w:val="0"/>
                <w:color w:val="000000"/>
                <w:sz w:val="24"/>
                <w:szCs w:val="24"/>
                <w:lang w:val="ro-RO" w:eastAsia="ro-RO"/>
              </w:rPr>
            </w:pPr>
            <w:r>
              <w:rPr>
                <w:rFonts w:ascii="Calibri" w:eastAsia="Times New Roman" w:hAnsi="Calibri" w:cs="Calibri"/>
                <w:color w:val="000000"/>
                <w:sz w:val="24"/>
                <w:szCs w:val="24"/>
                <w:lang w:val="ro-RO" w:eastAsia="ro-RO"/>
              </w:rPr>
              <w:t>1</w:t>
            </w:r>
          </w:p>
        </w:tc>
        <w:tc>
          <w:tcPr>
            <w:tcW w:w="8487" w:type="dxa"/>
            <w:noWrap/>
          </w:tcPr>
          <w:p w:rsidR="00F56990" w:rsidRDefault="00141A84">
            <w:pPr>
              <w:spacing w:after="0" w:line="240" w:lineRule="auto"/>
              <w:ind w:firstLine="709"/>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highlight w:val="yellow"/>
                <w:lang w:val="ro-RO" w:eastAsia="ro-RO"/>
              </w:rPr>
            </w:pPr>
            <w:r>
              <w:rPr>
                <w:rFonts w:ascii="Calibri" w:eastAsia="SimSun" w:hAnsi="Calibri" w:cs="Calibri"/>
                <w:sz w:val="24"/>
                <w:szCs w:val="24"/>
                <w:lang w:val="ro-RO" w:eastAsia="ro-RO"/>
              </w:rPr>
              <w:t>POMPA NISIP</w:t>
            </w:r>
          </w:p>
        </w:tc>
      </w:tr>
      <w:tr w:rsidR="00F56990" w:rsidTr="00F56990">
        <w:trPr>
          <w:trHeight w:val="131"/>
        </w:trPr>
        <w:tc>
          <w:tcPr>
            <w:cnfStyle w:val="001000000000" w:firstRow="0" w:lastRow="0" w:firstColumn="1" w:lastColumn="0" w:oddVBand="0" w:evenVBand="0" w:oddHBand="0" w:evenHBand="0" w:firstRowFirstColumn="0" w:firstRowLastColumn="0" w:lastRowFirstColumn="0" w:lastRowLastColumn="0"/>
            <w:tcW w:w="1277" w:type="dxa"/>
            <w:shd w:val="clear" w:color="auto" w:fill="DBE5F1"/>
            <w:noWrap/>
          </w:tcPr>
          <w:p w:rsidR="00F56990" w:rsidRDefault="00141A84">
            <w:pPr>
              <w:spacing w:after="0" w:line="240" w:lineRule="auto"/>
              <w:ind w:firstLine="709"/>
              <w:jc w:val="both"/>
              <w:rPr>
                <w:rFonts w:ascii="Calibri" w:eastAsia="Times New Roman" w:hAnsi="Calibri" w:cs="Calibri"/>
                <w:b w:val="0"/>
                <w:bCs w:val="0"/>
                <w:color w:val="000000"/>
                <w:sz w:val="24"/>
                <w:szCs w:val="24"/>
                <w:lang w:val="ro-RO" w:eastAsia="ro-RO"/>
              </w:rPr>
            </w:pPr>
            <w:r>
              <w:rPr>
                <w:rFonts w:ascii="Calibri" w:eastAsia="Times New Roman" w:hAnsi="Calibri" w:cs="Calibri"/>
                <w:color w:val="000000"/>
                <w:sz w:val="24"/>
                <w:szCs w:val="24"/>
                <w:lang w:val="ro-RO" w:eastAsia="ro-RO"/>
              </w:rPr>
              <w:t>2</w:t>
            </w:r>
          </w:p>
        </w:tc>
        <w:tc>
          <w:tcPr>
            <w:tcW w:w="8487" w:type="dxa"/>
            <w:shd w:val="clear" w:color="auto" w:fill="DBE5F1"/>
            <w:noWrap/>
          </w:tcPr>
          <w:p w:rsidR="00F56990" w:rsidRDefault="00141A84">
            <w:pPr>
              <w:spacing w:after="0" w:line="240" w:lineRule="auto"/>
              <w:ind w:firstLine="709"/>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ro-RO" w:eastAsia="ro-RO"/>
              </w:rPr>
            </w:pPr>
            <w:r>
              <w:rPr>
                <w:rFonts w:ascii="Calibri" w:eastAsia="SimSun" w:hAnsi="Calibri" w:cs="Calibri"/>
                <w:sz w:val="24"/>
                <w:szCs w:val="24"/>
                <w:lang w:val="ro-RO" w:eastAsia="ro-RO"/>
              </w:rPr>
              <w:t>MIXER ( BAZIN OMOGENIZARE)</w:t>
            </w:r>
          </w:p>
        </w:tc>
      </w:tr>
      <w:tr w:rsidR="00F56990" w:rsidTr="00F56990">
        <w:trPr>
          <w:trHeight w:val="131"/>
        </w:trPr>
        <w:tc>
          <w:tcPr>
            <w:cnfStyle w:val="001000000000" w:firstRow="0" w:lastRow="0" w:firstColumn="1" w:lastColumn="0" w:oddVBand="0" w:evenVBand="0" w:oddHBand="0" w:evenHBand="0" w:firstRowFirstColumn="0" w:firstRowLastColumn="0" w:lastRowFirstColumn="0" w:lastRowLastColumn="0"/>
            <w:tcW w:w="1277" w:type="dxa"/>
            <w:noWrap/>
          </w:tcPr>
          <w:p w:rsidR="00F56990" w:rsidRDefault="00141A84">
            <w:pPr>
              <w:spacing w:after="0" w:line="240" w:lineRule="auto"/>
              <w:ind w:firstLine="709"/>
              <w:jc w:val="both"/>
              <w:rPr>
                <w:rFonts w:ascii="Calibri" w:eastAsia="Times New Roman" w:hAnsi="Calibri" w:cs="Calibri"/>
                <w:b w:val="0"/>
                <w:bCs w:val="0"/>
                <w:color w:val="000000"/>
                <w:sz w:val="24"/>
                <w:szCs w:val="24"/>
                <w:lang w:val="ro-RO" w:eastAsia="ro-RO"/>
              </w:rPr>
            </w:pPr>
            <w:r>
              <w:rPr>
                <w:rFonts w:ascii="Calibri" w:eastAsia="Times New Roman" w:hAnsi="Calibri" w:cs="Calibri"/>
                <w:color w:val="000000"/>
                <w:sz w:val="24"/>
                <w:szCs w:val="24"/>
                <w:lang w:val="ro-RO" w:eastAsia="ro-RO"/>
              </w:rPr>
              <w:t>3</w:t>
            </w:r>
          </w:p>
        </w:tc>
        <w:tc>
          <w:tcPr>
            <w:tcW w:w="8487" w:type="dxa"/>
            <w:noWrap/>
          </w:tcPr>
          <w:p w:rsidR="00F56990" w:rsidRDefault="00141A84">
            <w:pPr>
              <w:spacing w:after="0" w:line="240" w:lineRule="auto"/>
              <w:ind w:firstLine="709"/>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ro-RO" w:eastAsia="ro-RO"/>
              </w:rPr>
            </w:pPr>
            <w:r>
              <w:rPr>
                <w:rFonts w:ascii="Calibri" w:eastAsia="SimSun" w:hAnsi="Calibri" w:cs="Calibri"/>
                <w:sz w:val="24"/>
                <w:szCs w:val="24"/>
                <w:lang w:val="ro-RO" w:eastAsia="ro-RO"/>
              </w:rPr>
              <w:t>POMPA ALIMENTARE</w:t>
            </w:r>
          </w:p>
        </w:tc>
      </w:tr>
      <w:tr w:rsidR="00F56990" w:rsidTr="00F56990">
        <w:trPr>
          <w:trHeight w:val="131"/>
        </w:trPr>
        <w:tc>
          <w:tcPr>
            <w:cnfStyle w:val="001000000000" w:firstRow="0" w:lastRow="0" w:firstColumn="1" w:lastColumn="0" w:oddVBand="0" w:evenVBand="0" w:oddHBand="0" w:evenHBand="0" w:firstRowFirstColumn="0" w:firstRowLastColumn="0" w:lastRowFirstColumn="0" w:lastRowLastColumn="0"/>
            <w:tcW w:w="1277" w:type="dxa"/>
            <w:shd w:val="clear" w:color="auto" w:fill="DBE5F1"/>
            <w:noWrap/>
          </w:tcPr>
          <w:p w:rsidR="00F56990" w:rsidRDefault="00141A84">
            <w:pPr>
              <w:spacing w:after="0" w:line="240" w:lineRule="auto"/>
              <w:ind w:firstLine="709"/>
              <w:jc w:val="both"/>
              <w:rPr>
                <w:rFonts w:ascii="Calibri" w:eastAsia="Times New Roman" w:hAnsi="Calibri" w:cs="Calibri"/>
                <w:b w:val="0"/>
                <w:bCs w:val="0"/>
                <w:color w:val="000000"/>
                <w:sz w:val="24"/>
                <w:szCs w:val="24"/>
                <w:lang w:val="ro-RO" w:eastAsia="ro-RO"/>
              </w:rPr>
            </w:pPr>
            <w:r>
              <w:rPr>
                <w:rFonts w:ascii="Calibri" w:eastAsia="Times New Roman" w:hAnsi="Calibri" w:cs="Calibri"/>
                <w:color w:val="000000"/>
                <w:sz w:val="24"/>
                <w:szCs w:val="24"/>
                <w:lang w:val="ro-RO" w:eastAsia="ro-RO"/>
              </w:rPr>
              <w:t>4</w:t>
            </w:r>
          </w:p>
        </w:tc>
        <w:tc>
          <w:tcPr>
            <w:tcW w:w="8487" w:type="dxa"/>
            <w:shd w:val="clear" w:color="auto" w:fill="DBE5F1"/>
            <w:noWrap/>
          </w:tcPr>
          <w:p w:rsidR="00F56990" w:rsidRDefault="00141A84">
            <w:pPr>
              <w:spacing w:after="0" w:line="240" w:lineRule="auto"/>
              <w:ind w:firstLine="709"/>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ro-RO" w:eastAsia="ro-RO"/>
              </w:rPr>
            </w:pPr>
            <w:r>
              <w:rPr>
                <w:rFonts w:ascii="Calibri" w:eastAsia="SimSun" w:hAnsi="Calibri" w:cs="Calibri"/>
                <w:sz w:val="24"/>
                <w:szCs w:val="24"/>
                <w:lang w:val="ro-RO" w:eastAsia="ro-RO"/>
              </w:rPr>
              <w:t>GRATAR MECANIC</w:t>
            </w:r>
          </w:p>
        </w:tc>
      </w:tr>
      <w:tr w:rsidR="00F56990" w:rsidTr="00F56990">
        <w:trPr>
          <w:trHeight w:val="131"/>
        </w:trPr>
        <w:tc>
          <w:tcPr>
            <w:cnfStyle w:val="001000000000" w:firstRow="0" w:lastRow="0" w:firstColumn="1" w:lastColumn="0" w:oddVBand="0" w:evenVBand="0" w:oddHBand="0" w:evenHBand="0" w:firstRowFirstColumn="0" w:firstRowLastColumn="0" w:lastRowFirstColumn="0" w:lastRowLastColumn="0"/>
            <w:tcW w:w="1277" w:type="dxa"/>
            <w:noWrap/>
          </w:tcPr>
          <w:p w:rsidR="00F56990" w:rsidRDefault="00141A84">
            <w:pPr>
              <w:spacing w:after="0" w:line="240" w:lineRule="auto"/>
              <w:ind w:firstLine="709"/>
              <w:jc w:val="both"/>
              <w:rPr>
                <w:rFonts w:ascii="Calibri" w:eastAsia="Times New Roman" w:hAnsi="Calibri" w:cs="Calibri"/>
                <w:b w:val="0"/>
                <w:bCs w:val="0"/>
                <w:color w:val="000000"/>
                <w:sz w:val="24"/>
                <w:szCs w:val="24"/>
                <w:lang w:val="ro-RO" w:eastAsia="ro-RO"/>
              </w:rPr>
            </w:pPr>
            <w:r>
              <w:rPr>
                <w:rFonts w:ascii="Calibri" w:eastAsia="Times New Roman" w:hAnsi="Calibri" w:cs="Calibri"/>
                <w:color w:val="000000"/>
                <w:sz w:val="24"/>
                <w:szCs w:val="24"/>
                <w:lang w:val="ro-RO" w:eastAsia="ro-RO"/>
              </w:rPr>
              <w:t>5</w:t>
            </w:r>
          </w:p>
        </w:tc>
        <w:tc>
          <w:tcPr>
            <w:tcW w:w="8487" w:type="dxa"/>
            <w:noWrap/>
          </w:tcPr>
          <w:p w:rsidR="00F56990" w:rsidRDefault="00141A84">
            <w:pPr>
              <w:spacing w:after="0" w:line="240" w:lineRule="auto"/>
              <w:ind w:firstLine="709"/>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ro-RO" w:eastAsia="ro-RO"/>
              </w:rPr>
            </w:pPr>
            <w:r>
              <w:rPr>
                <w:rFonts w:ascii="Calibri" w:eastAsia="SimSun" w:hAnsi="Calibri" w:cs="Calibri"/>
                <w:sz w:val="24"/>
                <w:szCs w:val="24"/>
                <w:lang w:val="ro-RO" w:eastAsia="ro-RO"/>
              </w:rPr>
              <w:t>MIXER (REACTOR)</w:t>
            </w:r>
          </w:p>
        </w:tc>
      </w:tr>
      <w:tr w:rsidR="00F56990" w:rsidTr="00F56990">
        <w:trPr>
          <w:trHeight w:val="131"/>
        </w:trPr>
        <w:tc>
          <w:tcPr>
            <w:cnfStyle w:val="001000000000" w:firstRow="0" w:lastRow="0" w:firstColumn="1" w:lastColumn="0" w:oddVBand="0" w:evenVBand="0" w:oddHBand="0" w:evenHBand="0" w:firstRowFirstColumn="0" w:firstRowLastColumn="0" w:lastRowFirstColumn="0" w:lastRowLastColumn="0"/>
            <w:tcW w:w="1277" w:type="dxa"/>
            <w:shd w:val="clear" w:color="auto" w:fill="DBE5F1"/>
            <w:noWrap/>
          </w:tcPr>
          <w:p w:rsidR="00F56990" w:rsidRDefault="00141A84">
            <w:pPr>
              <w:spacing w:after="0" w:line="240" w:lineRule="auto"/>
              <w:ind w:firstLine="709"/>
              <w:jc w:val="both"/>
              <w:rPr>
                <w:rFonts w:ascii="Calibri" w:eastAsia="Times New Roman" w:hAnsi="Calibri" w:cs="Calibri"/>
                <w:b w:val="0"/>
                <w:bCs w:val="0"/>
                <w:color w:val="000000"/>
                <w:sz w:val="24"/>
                <w:szCs w:val="24"/>
                <w:lang w:val="ro-RO" w:eastAsia="ro-RO"/>
              </w:rPr>
            </w:pPr>
            <w:r>
              <w:rPr>
                <w:rFonts w:ascii="Calibri" w:eastAsia="Times New Roman" w:hAnsi="Calibri" w:cs="Calibri"/>
                <w:color w:val="000000"/>
                <w:sz w:val="24"/>
                <w:szCs w:val="24"/>
                <w:lang w:val="ro-RO" w:eastAsia="ro-RO"/>
              </w:rPr>
              <w:t>6</w:t>
            </w:r>
          </w:p>
        </w:tc>
        <w:tc>
          <w:tcPr>
            <w:tcW w:w="8487" w:type="dxa"/>
            <w:shd w:val="clear" w:color="auto" w:fill="DBE5F1"/>
            <w:noWrap/>
          </w:tcPr>
          <w:p w:rsidR="00F56990" w:rsidRDefault="00141A84">
            <w:pPr>
              <w:spacing w:after="0" w:line="240" w:lineRule="auto"/>
              <w:ind w:firstLine="709"/>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ro-RO" w:eastAsia="ro-RO"/>
              </w:rPr>
            </w:pPr>
            <w:r>
              <w:rPr>
                <w:rFonts w:ascii="Calibri" w:eastAsia="SimSun" w:hAnsi="Calibri" w:cs="Calibri"/>
                <w:sz w:val="24"/>
                <w:szCs w:val="24"/>
                <w:lang w:val="ro-RO" w:eastAsia="ro-RO"/>
              </w:rPr>
              <w:t>SUFLANTA</w:t>
            </w:r>
          </w:p>
        </w:tc>
      </w:tr>
      <w:tr w:rsidR="00F56990" w:rsidTr="00F56990">
        <w:trPr>
          <w:trHeight w:val="131"/>
        </w:trPr>
        <w:tc>
          <w:tcPr>
            <w:cnfStyle w:val="001000000000" w:firstRow="0" w:lastRow="0" w:firstColumn="1" w:lastColumn="0" w:oddVBand="0" w:evenVBand="0" w:oddHBand="0" w:evenHBand="0" w:firstRowFirstColumn="0" w:firstRowLastColumn="0" w:lastRowFirstColumn="0" w:lastRowLastColumn="0"/>
            <w:tcW w:w="1277" w:type="dxa"/>
            <w:noWrap/>
          </w:tcPr>
          <w:p w:rsidR="00F56990" w:rsidRDefault="00141A84">
            <w:pPr>
              <w:spacing w:after="0" w:line="240" w:lineRule="auto"/>
              <w:ind w:firstLine="709"/>
              <w:jc w:val="both"/>
              <w:rPr>
                <w:rFonts w:ascii="Calibri" w:eastAsia="Times New Roman" w:hAnsi="Calibri" w:cs="Calibri"/>
                <w:b w:val="0"/>
                <w:bCs w:val="0"/>
                <w:color w:val="000000"/>
                <w:sz w:val="24"/>
                <w:szCs w:val="24"/>
                <w:lang w:val="ro-RO" w:eastAsia="ro-RO"/>
              </w:rPr>
            </w:pPr>
            <w:r>
              <w:rPr>
                <w:rFonts w:ascii="Calibri" w:eastAsia="Times New Roman" w:hAnsi="Calibri" w:cs="Calibri"/>
                <w:color w:val="000000"/>
                <w:sz w:val="24"/>
                <w:szCs w:val="24"/>
                <w:lang w:val="ro-RO" w:eastAsia="ro-RO"/>
              </w:rPr>
              <w:t>7</w:t>
            </w:r>
          </w:p>
        </w:tc>
        <w:tc>
          <w:tcPr>
            <w:tcW w:w="8487" w:type="dxa"/>
            <w:noWrap/>
          </w:tcPr>
          <w:p w:rsidR="00F56990" w:rsidRDefault="00141A84">
            <w:pPr>
              <w:spacing w:after="0" w:line="240" w:lineRule="auto"/>
              <w:ind w:firstLine="709"/>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ro-RO" w:eastAsia="ro-RO"/>
              </w:rPr>
            </w:pPr>
            <w:r>
              <w:rPr>
                <w:rFonts w:ascii="Calibri" w:eastAsia="SimSun" w:hAnsi="Calibri" w:cs="Calibri"/>
                <w:sz w:val="24"/>
                <w:szCs w:val="24"/>
                <w:lang w:val="ro-RO" w:eastAsia="ro-RO"/>
              </w:rPr>
              <w:t>CABINA ECHIPAMENTE</w:t>
            </w:r>
          </w:p>
        </w:tc>
      </w:tr>
      <w:tr w:rsidR="00F56990" w:rsidTr="00F56990">
        <w:trPr>
          <w:trHeight w:val="131"/>
        </w:trPr>
        <w:tc>
          <w:tcPr>
            <w:cnfStyle w:val="001000000000" w:firstRow="0" w:lastRow="0" w:firstColumn="1" w:lastColumn="0" w:oddVBand="0" w:evenVBand="0" w:oddHBand="0" w:evenHBand="0" w:firstRowFirstColumn="0" w:firstRowLastColumn="0" w:lastRowFirstColumn="0" w:lastRowLastColumn="0"/>
            <w:tcW w:w="1277" w:type="dxa"/>
            <w:shd w:val="clear" w:color="auto" w:fill="DBE5F1"/>
            <w:noWrap/>
          </w:tcPr>
          <w:p w:rsidR="00F56990" w:rsidRDefault="00141A84">
            <w:pPr>
              <w:spacing w:after="0" w:line="240" w:lineRule="auto"/>
              <w:ind w:firstLine="709"/>
              <w:jc w:val="both"/>
              <w:rPr>
                <w:rFonts w:ascii="Calibri" w:eastAsia="Times New Roman" w:hAnsi="Calibri" w:cs="Calibri"/>
                <w:b w:val="0"/>
                <w:bCs w:val="0"/>
                <w:color w:val="000000"/>
                <w:sz w:val="24"/>
                <w:szCs w:val="24"/>
                <w:lang w:val="ro-RO" w:eastAsia="ro-RO"/>
              </w:rPr>
            </w:pPr>
            <w:r>
              <w:rPr>
                <w:rFonts w:ascii="Calibri" w:eastAsia="Times New Roman" w:hAnsi="Calibri" w:cs="Calibri"/>
                <w:color w:val="000000"/>
                <w:sz w:val="24"/>
                <w:szCs w:val="24"/>
                <w:lang w:val="ro-RO" w:eastAsia="ro-RO"/>
              </w:rPr>
              <w:t>8</w:t>
            </w:r>
          </w:p>
        </w:tc>
        <w:tc>
          <w:tcPr>
            <w:tcW w:w="8487" w:type="dxa"/>
            <w:shd w:val="clear" w:color="auto" w:fill="DBE5F1"/>
            <w:noWrap/>
          </w:tcPr>
          <w:p w:rsidR="00F56990" w:rsidRDefault="00141A84">
            <w:pPr>
              <w:spacing w:after="0" w:line="240" w:lineRule="auto"/>
              <w:ind w:firstLine="709"/>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ro-RO" w:eastAsia="ro-RO"/>
              </w:rPr>
            </w:pPr>
            <w:r>
              <w:rPr>
                <w:rFonts w:ascii="Calibri" w:eastAsia="SimSun" w:hAnsi="Calibri" w:cs="Calibri"/>
                <w:sz w:val="24"/>
                <w:szCs w:val="24"/>
                <w:lang w:val="ro-RO" w:eastAsia="ro-RO"/>
              </w:rPr>
              <w:t>SISTEM STERILIZARE UV</w:t>
            </w:r>
          </w:p>
        </w:tc>
      </w:tr>
      <w:tr w:rsidR="00F56990" w:rsidTr="00F56990">
        <w:trPr>
          <w:trHeight w:val="131"/>
        </w:trPr>
        <w:tc>
          <w:tcPr>
            <w:cnfStyle w:val="001000000000" w:firstRow="0" w:lastRow="0" w:firstColumn="1" w:lastColumn="0" w:oddVBand="0" w:evenVBand="0" w:oddHBand="0" w:evenHBand="0" w:firstRowFirstColumn="0" w:firstRowLastColumn="0" w:lastRowFirstColumn="0" w:lastRowLastColumn="0"/>
            <w:tcW w:w="1277" w:type="dxa"/>
            <w:noWrap/>
          </w:tcPr>
          <w:p w:rsidR="00F56990" w:rsidRDefault="00141A84">
            <w:pPr>
              <w:spacing w:after="0" w:line="240" w:lineRule="auto"/>
              <w:ind w:firstLine="709"/>
              <w:jc w:val="both"/>
              <w:rPr>
                <w:rFonts w:ascii="Calibri" w:eastAsia="Times New Roman" w:hAnsi="Calibri" w:cs="Calibri"/>
                <w:b w:val="0"/>
                <w:bCs w:val="0"/>
                <w:color w:val="000000"/>
                <w:sz w:val="24"/>
                <w:szCs w:val="24"/>
                <w:lang w:val="ro-RO" w:eastAsia="ro-RO"/>
              </w:rPr>
            </w:pPr>
            <w:r>
              <w:rPr>
                <w:rFonts w:ascii="Calibri" w:eastAsia="Times New Roman" w:hAnsi="Calibri" w:cs="Calibri"/>
                <w:color w:val="000000"/>
                <w:sz w:val="24"/>
                <w:szCs w:val="24"/>
                <w:lang w:val="ro-RO" w:eastAsia="ro-RO"/>
              </w:rPr>
              <w:t>9</w:t>
            </w:r>
          </w:p>
        </w:tc>
        <w:tc>
          <w:tcPr>
            <w:tcW w:w="8487" w:type="dxa"/>
            <w:noWrap/>
          </w:tcPr>
          <w:p w:rsidR="00F56990" w:rsidRDefault="00141A84">
            <w:pPr>
              <w:spacing w:after="0" w:line="240" w:lineRule="auto"/>
              <w:ind w:firstLine="709"/>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ro-RO" w:eastAsia="ro-RO"/>
              </w:rPr>
            </w:pPr>
            <w:r>
              <w:rPr>
                <w:rFonts w:ascii="Calibri" w:eastAsia="SimSun" w:hAnsi="Calibri" w:cs="Calibri"/>
                <w:sz w:val="24"/>
                <w:szCs w:val="24"/>
                <w:lang w:val="ro-RO" w:eastAsia="ro-RO"/>
              </w:rPr>
              <w:t>POMPA FeCl3</w:t>
            </w:r>
          </w:p>
        </w:tc>
      </w:tr>
      <w:tr w:rsidR="00F56990" w:rsidTr="00F56990">
        <w:trPr>
          <w:trHeight w:val="131"/>
        </w:trPr>
        <w:tc>
          <w:tcPr>
            <w:cnfStyle w:val="001000000000" w:firstRow="0" w:lastRow="0" w:firstColumn="1" w:lastColumn="0" w:oddVBand="0" w:evenVBand="0" w:oddHBand="0" w:evenHBand="0" w:firstRowFirstColumn="0" w:firstRowLastColumn="0" w:lastRowFirstColumn="0" w:lastRowLastColumn="0"/>
            <w:tcW w:w="1277" w:type="dxa"/>
            <w:shd w:val="clear" w:color="auto" w:fill="DBE5F1"/>
            <w:noWrap/>
          </w:tcPr>
          <w:p w:rsidR="00F56990" w:rsidRDefault="00F56990">
            <w:pPr>
              <w:spacing w:after="0" w:line="240" w:lineRule="auto"/>
              <w:ind w:firstLine="709"/>
              <w:jc w:val="both"/>
              <w:rPr>
                <w:rFonts w:ascii="Calibri" w:eastAsia="Times New Roman" w:hAnsi="Calibri" w:cs="Calibri"/>
                <w:b w:val="0"/>
                <w:bCs w:val="0"/>
                <w:color w:val="000000"/>
                <w:sz w:val="24"/>
                <w:szCs w:val="24"/>
                <w:lang w:val="ro-RO" w:eastAsia="ro-RO"/>
              </w:rPr>
            </w:pPr>
          </w:p>
        </w:tc>
        <w:tc>
          <w:tcPr>
            <w:tcW w:w="8487" w:type="dxa"/>
            <w:shd w:val="clear" w:color="auto" w:fill="DBE5F1"/>
            <w:noWrap/>
          </w:tcPr>
          <w:p w:rsidR="00F56990" w:rsidRDefault="00141A84">
            <w:pPr>
              <w:spacing w:after="0" w:line="240" w:lineRule="auto"/>
              <w:ind w:firstLine="709"/>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val="ro-RO" w:eastAsia="ro-RO"/>
              </w:rPr>
            </w:pPr>
            <w:r>
              <w:rPr>
                <w:rFonts w:ascii="Calibri" w:eastAsia="Times New Roman" w:hAnsi="Calibri" w:cs="Calibri"/>
                <w:b/>
                <w:bCs/>
                <w:color w:val="000000"/>
                <w:sz w:val="24"/>
                <w:szCs w:val="24"/>
                <w:lang w:val="ro-RO" w:eastAsia="ro-RO"/>
              </w:rPr>
              <w:t xml:space="preserve">               SISTEM DE DESHIDRATARE</w:t>
            </w:r>
          </w:p>
        </w:tc>
      </w:tr>
      <w:tr w:rsidR="00F56990" w:rsidTr="00F56990">
        <w:trPr>
          <w:trHeight w:val="131"/>
        </w:trPr>
        <w:tc>
          <w:tcPr>
            <w:cnfStyle w:val="001000000000" w:firstRow="0" w:lastRow="0" w:firstColumn="1" w:lastColumn="0" w:oddVBand="0" w:evenVBand="0" w:oddHBand="0" w:evenHBand="0" w:firstRowFirstColumn="0" w:firstRowLastColumn="0" w:lastRowFirstColumn="0" w:lastRowLastColumn="0"/>
            <w:tcW w:w="1277" w:type="dxa"/>
            <w:noWrap/>
          </w:tcPr>
          <w:p w:rsidR="00F56990" w:rsidRDefault="00141A84">
            <w:pPr>
              <w:spacing w:after="0" w:line="240" w:lineRule="auto"/>
              <w:ind w:firstLine="709"/>
              <w:jc w:val="both"/>
              <w:rPr>
                <w:rFonts w:ascii="Calibri" w:eastAsia="Times New Roman" w:hAnsi="Calibri" w:cs="Calibri"/>
                <w:b w:val="0"/>
                <w:bCs w:val="0"/>
                <w:color w:val="000000"/>
                <w:sz w:val="24"/>
                <w:szCs w:val="24"/>
                <w:lang w:val="ro-RO" w:eastAsia="ro-RO"/>
              </w:rPr>
            </w:pPr>
            <w:r>
              <w:rPr>
                <w:rFonts w:ascii="Calibri" w:eastAsia="Times New Roman" w:hAnsi="Calibri" w:cs="Calibri"/>
                <w:color w:val="000000"/>
                <w:sz w:val="24"/>
                <w:szCs w:val="24"/>
                <w:lang w:val="ro-RO" w:eastAsia="ro-RO"/>
              </w:rPr>
              <w:t>10</w:t>
            </w:r>
          </w:p>
        </w:tc>
        <w:tc>
          <w:tcPr>
            <w:tcW w:w="8487" w:type="dxa"/>
            <w:noWrap/>
          </w:tcPr>
          <w:p w:rsidR="00F56990" w:rsidRDefault="00141A84">
            <w:pPr>
              <w:spacing w:after="0" w:line="240" w:lineRule="auto"/>
              <w:ind w:firstLine="709"/>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highlight w:val="yellow"/>
                <w:lang w:val="ro-RO" w:eastAsia="ro-RO"/>
              </w:rPr>
            </w:pPr>
            <w:r>
              <w:rPr>
                <w:rFonts w:ascii="Calibri" w:eastAsia="SimSun" w:hAnsi="Calibri" w:cs="Calibri"/>
                <w:sz w:val="24"/>
                <w:szCs w:val="24"/>
                <w:lang w:val="ro-RO" w:eastAsia="ro-RO"/>
              </w:rPr>
              <w:t>POMPA NAMOL</w:t>
            </w:r>
          </w:p>
        </w:tc>
      </w:tr>
      <w:tr w:rsidR="00F56990" w:rsidTr="00F56990">
        <w:trPr>
          <w:trHeight w:val="131"/>
        </w:trPr>
        <w:tc>
          <w:tcPr>
            <w:cnfStyle w:val="001000000000" w:firstRow="0" w:lastRow="0" w:firstColumn="1" w:lastColumn="0" w:oddVBand="0" w:evenVBand="0" w:oddHBand="0" w:evenHBand="0" w:firstRowFirstColumn="0" w:firstRowLastColumn="0" w:lastRowFirstColumn="0" w:lastRowLastColumn="0"/>
            <w:tcW w:w="1277" w:type="dxa"/>
            <w:shd w:val="clear" w:color="auto" w:fill="DBE5F1"/>
            <w:noWrap/>
          </w:tcPr>
          <w:p w:rsidR="00F56990" w:rsidRDefault="00141A84">
            <w:pPr>
              <w:spacing w:after="0" w:line="240" w:lineRule="auto"/>
              <w:ind w:firstLine="709"/>
              <w:jc w:val="both"/>
              <w:rPr>
                <w:rFonts w:ascii="Calibri" w:eastAsia="Times New Roman" w:hAnsi="Calibri" w:cs="Calibri"/>
                <w:b w:val="0"/>
                <w:bCs w:val="0"/>
                <w:color w:val="000000"/>
                <w:sz w:val="24"/>
                <w:szCs w:val="24"/>
                <w:lang w:val="ro-RO" w:eastAsia="ro-RO"/>
              </w:rPr>
            </w:pPr>
            <w:r>
              <w:rPr>
                <w:rFonts w:ascii="Calibri" w:eastAsia="Times New Roman" w:hAnsi="Calibri" w:cs="Calibri"/>
                <w:color w:val="000000"/>
                <w:sz w:val="24"/>
                <w:szCs w:val="24"/>
                <w:lang w:val="ro-RO" w:eastAsia="ro-RO"/>
              </w:rPr>
              <w:t>11</w:t>
            </w:r>
          </w:p>
        </w:tc>
        <w:tc>
          <w:tcPr>
            <w:tcW w:w="8487" w:type="dxa"/>
            <w:shd w:val="clear" w:color="auto" w:fill="DBE5F1"/>
            <w:noWrap/>
          </w:tcPr>
          <w:p w:rsidR="00F56990" w:rsidRDefault="00141A84">
            <w:pPr>
              <w:spacing w:after="0" w:line="240" w:lineRule="auto"/>
              <w:ind w:firstLine="709"/>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val="ro-RO" w:eastAsia="ro-RO"/>
              </w:rPr>
            </w:pPr>
            <w:r>
              <w:rPr>
                <w:rFonts w:ascii="Calibri" w:eastAsia="SimSun" w:hAnsi="Calibri" w:cs="Calibri"/>
                <w:sz w:val="24"/>
                <w:szCs w:val="24"/>
                <w:lang w:val="ro-RO" w:eastAsia="ro-RO"/>
              </w:rPr>
              <w:t>MIXER BAZIN PREPARARE POLIELECTROLIT</w:t>
            </w:r>
          </w:p>
        </w:tc>
      </w:tr>
      <w:tr w:rsidR="00F56990" w:rsidTr="00F56990">
        <w:trPr>
          <w:trHeight w:val="131"/>
        </w:trPr>
        <w:tc>
          <w:tcPr>
            <w:cnfStyle w:val="001000000000" w:firstRow="0" w:lastRow="0" w:firstColumn="1" w:lastColumn="0" w:oddVBand="0" w:evenVBand="0" w:oddHBand="0" w:evenHBand="0" w:firstRowFirstColumn="0" w:firstRowLastColumn="0" w:lastRowFirstColumn="0" w:lastRowLastColumn="0"/>
            <w:tcW w:w="1277" w:type="dxa"/>
            <w:noWrap/>
          </w:tcPr>
          <w:p w:rsidR="00F56990" w:rsidRDefault="00141A84">
            <w:pPr>
              <w:spacing w:after="0" w:line="240" w:lineRule="auto"/>
              <w:ind w:firstLine="709"/>
              <w:jc w:val="both"/>
              <w:rPr>
                <w:rFonts w:ascii="Calibri" w:eastAsia="Times New Roman" w:hAnsi="Calibri" w:cs="Calibri"/>
                <w:b w:val="0"/>
                <w:bCs w:val="0"/>
                <w:color w:val="000000"/>
                <w:sz w:val="24"/>
                <w:szCs w:val="24"/>
                <w:lang w:val="ro-RO" w:eastAsia="ro-RO"/>
              </w:rPr>
            </w:pPr>
            <w:r>
              <w:rPr>
                <w:rFonts w:ascii="Calibri" w:eastAsia="Times New Roman" w:hAnsi="Calibri" w:cs="Calibri"/>
                <w:color w:val="000000"/>
                <w:sz w:val="24"/>
                <w:szCs w:val="24"/>
                <w:lang w:val="ro-RO" w:eastAsia="ro-RO"/>
              </w:rPr>
              <w:t>12</w:t>
            </w:r>
          </w:p>
        </w:tc>
        <w:tc>
          <w:tcPr>
            <w:tcW w:w="8487" w:type="dxa"/>
            <w:noWrap/>
          </w:tcPr>
          <w:p w:rsidR="00F56990" w:rsidRDefault="00141A84">
            <w:pPr>
              <w:spacing w:after="0" w:line="240" w:lineRule="auto"/>
              <w:ind w:firstLine="709"/>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highlight w:val="yellow"/>
                <w:lang w:val="ro-RO" w:eastAsia="ro-RO"/>
              </w:rPr>
            </w:pPr>
            <w:r>
              <w:rPr>
                <w:rFonts w:ascii="Calibri" w:eastAsia="SimSun" w:hAnsi="Calibri" w:cs="Calibri"/>
                <w:sz w:val="24"/>
                <w:szCs w:val="24"/>
                <w:lang w:val="ro-RO" w:eastAsia="ro-RO"/>
              </w:rPr>
              <w:t>POMPA DOZARE POLIELECTROLIT</w:t>
            </w:r>
          </w:p>
        </w:tc>
      </w:tr>
    </w:tbl>
    <w:p w:rsidR="00F56990" w:rsidRDefault="00F56990">
      <w:pPr>
        <w:tabs>
          <w:tab w:val="left" w:pos="90"/>
        </w:tabs>
        <w:autoSpaceDE w:val="0"/>
        <w:autoSpaceDN w:val="0"/>
        <w:adjustRightInd w:val="0"/>
        <w:spacing w:after="0" w:line="276" w:lineRule="auto"/>
        <w:ind w:firstLine="630"/>
        <w:jc w:val="both"/>
        <w:rPr>
          <w:rFonts w:ascii="Calibri" w:eastAsia="Times New Roman" w:hAnsi="Calibri" w:cs="Calibri"/>
          <w:b/>
          <w:sz w:val="24"/>
          <w:szCs w:val="24"/>
        </w:rPr>
      </w:pPr>
    </w:p>
    <w:p w:rsidR="00F56990" w:rsidRDefault="00141A84">
      <w:pPr>
        <w:tabs>
          <w:tab w:val="left" w:pos="90"/>
        </w:tabs>
        <w:autoSpaceDE w:val="0"/>
        <w:autoSpaceDN w:val="0"/>
        <w:adjustRightInd w:val="0"/>
        <w:spacing w:after="0" w:line="276" w:lineRule="auto"/>
        <w:jc w:val="both"/>
        <w:rPr>
          <w:rFonts w:ascii="Calibri" w:eastAsia="Times New Roman" w:hAnsi="Calibri" w:cs="Calibri"/>
          <w:b/>
          <w:sz w:val="24"/>
          <w:szCs w:val="24"/>
        </w:rPr>
      </w:pPr>
      <w:r>
        <w:rPr>
          <w:rFonts w:ascii="Calibri" w:eastAsia="Times New Roman" w:hAnsi="Calibri" w:cs="Calibri"/>
          <w:b/>
          <w:sz w:val="24"/>
          <w:szCs w:val="24"/>
        </w:rPr>
        <w:t xml:space="preserve">Componentele statiei de epurare si lucrarile de CM </w:t>
      </w:r>
      <w:r>
        <w:rPr>
          <w:rFonts w:ascii="Calibri" w:eastAsia="Times New Roman" w:hAnsi="Calibri" w:cs="Calibri"/>
          <w:b/>
          <w:sz w:val="24"/>
          <w:szCs w:val="24"/>
        </w:rPr>
        <w:t>aferente sunt:</w:t>
      </w:r>
    </w:p>
    <w:p w:rsidR="00F56990" w:rsidRDefault="00141A84">
      <w:pPr>
        <w:numPr>
          <w:ilvl w:val="0"/>
          <w:numId w:val="16"/>
        </w:numPr>
        <w:tabs>
          <w:tab w:val="left" w:pos="90"/>
        </w:tabs>
        <w:spacing w:after="0" w:line="276" w:lineRule="auto"/>
        <w:jc w:val="both"/>
        <w:rPr>
          <w:rFonts w:ascii="Calibri" w:eastAsia="Calibri" w:hAnsi="Calibri" w:cs="Calibri"/>
          <w:sz w:val="24"/>
          <w:szCs w:val="24"/>
        </w:rPr>
      </w:pPr>
      <w:r>
        <w:rPr>
          <w:rFonts w:ascii="Calibri" w:eastAsia="Calibri" w:hAnsi="Calibri" w:cs="Calibri"/>
          <w:sz w:val="24"/>
          <w:szCs w:val="24"/>
        </w:rPr>
        <w:t>Sistemul de epurare al apei menajere ( statie de epurare )</w:t>
      </w:r>
    </w:p>
    <w:p w:rsidR="00F56990" w:rsidRDefault="00141A84">
      <w:pPr>
        <w:numPr>
          <w:ilvl w:val="0"/>
          <w:numId w:val="16"/>
        </w:numPr>
        <w:tabs>
          <w:tab w:val="left" w:pos="90"/>
        </w:tabs>
        <w:spacing w:after="0" w:line="276" w:lineRule="auto"/>
        <w:jc w:val="both"/>
        <w:rPr>
          <w:rFonts w:ascii="Calibri" w:eastAsia="Calibri" w:hAnsi="Calibri" w:cs="Calibri"/>
          <w:sz w:val="24"/>
          <w:szCs w:val="24"/>
        </w:rPr>
      </w:pPr>
      <w:r>
        <w:rPr>
          <w:rFonts w:ascii="Calibri" w:eastAsia="Calibri" w:hAnsi="Calibri" w:cs="Calibri"/>
          <w:sz w:val="24"/>
          <w:szCs w:val="24"/>
        </w:rPr>
        <w:t>Constructii fundatii si platforme pentru utilaje</w:t>
      </w:r>
    </w:p>
    <w:p w:rsidR="00F56990" w:rsidRDefault="00141A84">
      <w:pPr>
        <w:numPr>
          <w:ilvl w:val="0"/>
          <w:numId w:val="16"/>
        </w:numPr>
        <w:tabs>
          <w:tab w:val="left" w:pos="90"/>
        </w:tabs>
        <w:spacing w:after="0" w:line="276" w:lineRule="auto"/>
        <w:jc w:val="both"/>
        <w:rPr>
          <w:rFonts w:ascii="Calibri" w:eastAsia="Calibri" w:hAnsi="Calibri" w:cs="Calibri"/>
          <w:sz w:val="24"/>
          <w:szCs w:val="24"/>
        </w:rPr>
      </w:pPr>
      <w:r>
        <w:rPr>
          <w:rFonts w:ascii="Calibri" w:eastAsia="Calibri" w:hAnsi="Calibri" w:cs="Calibri"/>
          <w:sz w:val="24"/>
          <w:szCs w:val="24"/>
        </w:rPr>
        <w:t xml:space="preserve">Instalatii electrice  </w:t>
      </w:r>
    </w:p>
    <w:p w:rsidR="00F56990" w:rsidRDefault="00141A84">
      <w:pPr>
        <w:numPr>
          <w:ilvl w:val="0"/>
          <w:numId w:val="16"/>
        </w:numPr>
        <w:tabs>
          <w:tab w:val="left" w:pos="90"/>
        </w:tabs>
        <w:spacing w:after="0" w:line="276" w:lineRule="auto"/>
        <w:jc w:val="both"/>
        <w:rPr>
          <w:rFonts w:ascii="Calibri" w:eastAsia="Calibri" w:hAnsi="Calibri" w:cs="Calibri"/>
          <w:sz w:val="24"/>
          <w:szCs w:val="24"/>
        </w:rPr>
      </w:pPr>
      <w:r>
        <w:rPr>
          <w:rFonts w:ascii="Calibri" w:eastAsia="Calibri" w:hAnsi="Calibri" w:cs="Calibri"/>
          <w:sz w:val="24"/>
          <w:szCs w:val="24"/>
        </w:rPr>
        <w:t>Retele tehnologice in incinta</w:t>
      </w:r>
    </w:p>
    <w:p w:rsidR="00F56990" w:rsidRDefault="00141A84">
      <w:pPr>
        <w:numPr>
          <w:ilvl w:val="0"/>
          <w:numId w:val="16"/>
        </w:numPr>
        <w:tabs>
          <w:tab w:val="left" w:pos="90"/>
        </w:tabs>
        <w:spacing w:after="0" w:line="276" w:lineRule="auto"/>
        <w:jc w:val="both"/>
        <w:rPr>
          <w:rFonts w:ascii="Calibri" w:eastAsia="Calibri" w:hAnsi="Calibri" w:cs="Calibri"/>
          <w:sz w:val="24"/>
          <w:szCs w:val="24"/>
        </w:rPr>
      </w:pPr>
      <w:r>
        <w:rPr>
          <w:rFonts w:ascii="Calibri" w:eastAsia="Calibri" w:hAnsi="Calibri" w:cs="Calibri"/>
          <w:sz w:val="24"/>
          <w:szCs w:val="24"/>
        </w:rPr>
        <w:t xml:space="preserve">Bransament apa </w:t>
      </w:r>
    </w:p>
    <w:p w:rsidR="00F56990" w:rsidRDefault="00141A84">
      <w:pPr>
        <w:numPr>
          <w:ilvl w:val="0"/>
          <w:numId w:val="16"/>
        </w:numPr>
        <w:tabs>
          <w:tab w:val="left" w:pos="90"/>
        </w:tabs>
        <w:spacing w:after="0" w:line="276" w:lineRule="auto"/>
        <w:jc w:val="both"/>
        <w:rPr>
          <w:rFonts w:ascii="Calibri" w:eastAsia="Calibri" w:hAnsi="Calibri" w:cs="Calibri"/>
          <w:sz w:val="24"/>
          <w:szCs w:val="24"/>
        </w:rPr>
      </w:pPr>
      <w:r>
        <w:rPr>
          <w:rFonts w:ascii="Calibri" w:eastAsia="Calibri" w:hAnsi="Calibri" w:cs="Calibri"/>
          <w:sz w:val="24"/>
          <w:szCs w:val="24"/>
          <w:lang w:val="fr-FR"/>
        </w:rPr>
        <w:t>Amenajare drum de acces si platforma la  statia de epurare</w:t>
      </w:r>
      <w:r>
        <w:rPr>
          <w:rFonts w:ascii="Calibri" w:eastAsia="Calibri" w:hAnsi="Calibri" w:cs="Calibri"/>
          <w:sz w:val="24"/>
          <w:szCs w:val="24"/>
        </w:rPr>
        <w:t xml:space="preserve"> </w:t>
      </w:r>
    </w:p>
    <w:p w:rsidR="00F56990" w:rsidRDefault="00141A84">
      <w:pPr>
        <w:numPr>
          <w:ilvl w:val="0"/>
          <w:numId w:val="16"/>
        </w:numPr>
        <w:tabs>
          <w:tab w:val="left" w:pos="90"/>
        </w:tabs>
        <w:spacing w:after="0" w:line="276" w:lineRule="auto"/>
        <w:jc w:val="both"/>
        <w:rPr>
          <w:rFonts w:ascii="Calibri" w:eastAsia="Calibri" w:hAnsi="Calibri" w:cs="Calibri"/>
          <w:sz w:val="24"/>
          <w:szCs w:val="24"/>
        </w:rPr>
      </w:pPr>
      <w:r>
        <w:rPr>
          <w:rFonts w:ascii="Calibri" w:eastAsia="Calibri" w:hAnsi="Calibri" w:cs="Calibri"/>
          <w:sz w:val="24"/>
          <w:szCs w:val="24"/>
        </w:rPr>
        <w:t xml:space="preserve">Imprejmuire </w:t>
      </w:r>
    </w:p>
    <w:p w:rsidR="00F56990" w:rsidRDefault="00F56990">
      <w:pPr>
        <w:jc w:val="both"/>
        <w:rPr>
          <w:rFonts w:ascii="Calibri" w:hAnsi="Calibri" w:cs="Calibri"/>
          <w:sz w:val="24"/>
          <w:szCs w:val="24"/>
          <w:lang w:val="ro-RO" w:eastAsia="ro-RO"/>
        </w:rPr>
      </w:pPr>
    </w:p>
    <w:p w:rsidR="00F56990" w:rsidRDefault="00F56990">
      <w:pPr>
        <w:jc w:val="both"/>
        <w:rPr>
          <w:rFonts w:ascii="Calibri" w:hAnsi="Calibri" w:cs="Calibri"/>
          <w:sz w:val="24"/>
          <w:szCs w:val="24"/>
          <w:lang w:val="ro-RO" w:eastAsia="ro-RO"/>
        </w:rPr>
      </w:pPr>
    </w:p>
    <w:p w:rsidR="00F56990" w:rsidRDefault="00141A84">
      <w:pPr>
        <w:jc w:val="both"/>
        <w:rPr>
          <w:rFonts w:ascii="Calibri" w:hAnsi="Calibri" w:cs="Calibri"/>
          <w:b/>
          <w:sz w:val="24"/>
          <w:szCs w:val="24"/>
          <w:lang w:val="ro-RO" w:eastAsia="ro-RO"/>
        </w:rPr>
      </w:pPr>
      <w:r>
        <w:rPr>
          <w:rFonts w:ascii="Calibri" w:hAnsi="Calibri" w:cs="Calibri"/>
          <w:b/>
          <w:sz w:val="24"/>
          <w:szCs w:val="24"/>
          <w:lang w:val="ro-RO" w:eastAsia="ro-RO"/>
        </w:rPr>
        <w:lastRenderedPageBreak/>
        <w:t xml:space="preserve">Constructii, fundatii si platforme pentru utilaje : </w:t>
      </w:r>
    </w:p>
    <w:p w:rsidR="00F56990" w:rsidRDefault="00141A84">
      <w:pPr>
        <w:jc w:val="both"/>
        <w:rPr>
          <w:rFonts w:ascii="Calibri" w:hAnsi="Calibri" w:cs="Calibri"/>
          <w:sz w:val="24"/>
          <w:szCs w:val="24"/>
          <w:lang w:val="ro-RO" w:eastAsia="ro-RO"/>
        </w:rPr>
      </w:pPr>
      <w:r>
        <w:rPr>
          <w:rFonts w:ascii="Calibri" w:hAnsi="Calibri" w:cs="Calibri"/>
          <w:sz w:val="24"/>
          <w:szCs w:val="24"/>
          <w:lang w:val="ro-RO" w:eastAsia="ro-RO"/>
        </w:rPr>
        <w:t>Platforma utilaj a statiei de epurare ape uzate (platforma containere) - unitatea monobloc de tratare biologica – doua module si modulul tehnologic de echipamente , sunt amplasate pe o pla</w:t>
      </w:r>
      <w:r>
        <w:rPr>
          <w:rFonts w:ascii="Calibri" w:hAnsi="Calibri" w:cs="Calibri"/>
          <w:sz w:val="24"/>
          <w:szCs w:val="24"/>
          <w:lang w:val="ro-RO" w:eastAsia="ro-RO"/>
        </w:rPr>
        <w:t xml:space="preserve">tforma din beton armat  Bc20-C16/20 (B250) cu dimensiuni informative de aprox. 12.00 x 9.50m (dimensiunile finale se stabilesc la faza PT), a carei CTA este +183.85 m  ( cota teren amenajat +183.85 m)  . </w:t>
      </w:r>
    </w:p>
    <w:p w:rsidR="00F56990" w:rsidRDefault="00141A84">
      <w:pPr>
        <w:jc w:val="both"/>
        <w:rPr>
          <w:rFonts w:ascii="Calibri" w:hAnsi="Calibri" w:cs="Calibri"/>
          <w:sz w:val="24"/>
          <w:szCs w:val="24"/>
          <w:lang w:val="ro-RO" w:eastAsia="ro-RO"/>
        </w:rPr>
      </w:pPr>
      <w:r>
        <w:rPr>
          <w:rFonts w:ascii="Calibri" w:hAnsi="Calibri" w:cs="Calibri"/>
          <w:sz w:val="24"/>
          <w:szCs w:val="24"/>
          <w:lang w:val="ro-RO" w:eastAsia="ro-RO"/>
        </w:rPr>
        <w:t xml:space="preserve">Aceasta platforma se realizeaza pe o egalizare din </w:t>
      </w:r>
      <w:r>
        <w:rPr>
          <w:rFonts w:ascii="Calibri" w:hAnsi="Calibri" w:cs="Calibri"/>
          <w:sz w:val="24"/>
          <w:szCs w:val="24"/>
          <w:lang w:val="ro-RO" w:eastAsia="ro-RO"/>
        </w:rPr>
        <w:t xml:space="preserve">beton Bc5-C4/5 (B75) in grosime  de 5 cm , asezata pe un strat de balast compactat in grosime de 20 cm. In aceasta platforma sunt prevazute goluri pentru conductele hidraulice care fac legatura intre utilajele si echipamentele statiei de epurare. </w:t>
      </w:r>
    </w:p>
    <w:p w:rsidR="00F56990" w:rsidRDefault="00141A84">
      <w:pPr>
        <w:jc w:val="both"/>
        <w:rPr>
          <w:rFonts w:ascii="Calibri" w:hAnsi="Calibri" w:cs="Calibri"/>
          <w:sz w:val="24"/>
          <w:szCs w:val="24"/>
          <w:lang w:val="ro-RO" w:eastAsia="ro-RO"/>
        </w:rPr>
      </w:pPr>
      <w:r>
        <w:rPr>
          <w:rFonts w:ascii="Calibri" w:hAnsi="Calibri" w:cs="Calibri"/>
          <w:sz w:val="24"/>
          <w:szCs w:val="24"/>
          <w:lang w:val="ro-RO" w:eastAsia="ro-RO"/>
        </w:rPr>
        <w:t>Armatura</w:t>
      </w:r>
      <w:r>
        <w:rPr>
          <w:rFonts w:ascii="Calibri" w:hAnsi="Calibri" w:cs="Calibri"/>
          <w:sz w:val="24"/>
          <w:szCs w:val="24"/>
          <w:lang w:val="ro-RO" w:eastAsia="ro-RO"/>
        </w:rPr>
        <w:t xml:space="preserve"> folosita va fi exeuctata din OB 37 si PC52, conform extraselor de armatura. </w:t>
      </w:r>
    </w:p>
    <w:p w:rsidR="00F56990" w:rsidRDefault="00141A84">
      <w:pPr>
        <w:jc w:val="both"/>
        <w:rPr>
          <w:rFonts w:ascii="Calibri" w:hAnsi="Calibri" w:cs="Calibri"/>
          <w:sz w:val="24"/>
          <w:szCs w:val="24"/>
          <w:lang w:val="ro-RO" w:eastAsia="ro-RO"/>
        </w:rPr>
      </w:pPr>
      <w:r>
        <w:rPr>
          <w:rFonts w:ascii="Calibri" w:hAnsi="Calibri" w:cs="Calibri"/>
          <w:sz w:val="24"/>
          <w:szCs w:val="24"/>
          <w:lang w:val="ro-RO" w:eastAsia="ro-RO"/>
        </w:rPr>
        <w:t xml:space="preserve">Platforma saci namol – cota teren amenajat  +183.85 m  si va fi o constructie tip radier , din beton armat Bc15-C12/15(B200) in grosime de 20 cm pana la 14 cm , armat cu OB 37 , </w:t>
      </w:r>
      <w:r>
        <w:rPr>
          <w:rFonts w:ascii="Calibri" w:hAnsi="Calibri" w:cs="Calibri"/>
          <w:sz w:val="24"/>
          <w:szCs w:val="24"/>
          <w:lang w:val="ro-RO" w:eastAsia="ro-RO"/>
        </w:rPr>
        <w:t>avand suprafata cu pante de 2% catre sifonul de colectare ape cu diametrul de 125 mm.</w:t>
      </w:r>
    </w:p>
    <w:p w:rsidR="00F56990" w:rsidRDefault="00141A84">
      <w:pPr>
        <w:jc w:val="both"/>
        <w:rPr>
          <w:rFonts w:ascii="Calibri" w:hAnsi="Calibri" w:cs="Calibri"/>
          <w:sz w:val="24"/>
          <w:szCs w:val="24"/>
          <w:lang w:val="ro-RO" w:eastAsia="ro-RO"/>
        </w:rPr>
      </w:pPr>
      <w:r>
        <w:rPr>
          <w:rFonts w:ascii="Calibri" w:hAnsi="Calibri" w:cs="Calibri"/>
          <w:sz w:val="24"/>
          <w:szCs w:val="24"/>
          <w:lang w:val="ro-RO" w:eastAsia="ro-RO"/>
        </w:rPr>
        <w:t xml:space="preserve">Aceasta platforma se realizeaza pe o egalizare din beton Bc5-C4/5 (B75) in grosime  de 5 cm , asezata pe un strat de balast compactat in grosime de 20 cm. </w:t>
      </w:r>
    </w:p>
    <w:p w:rsidR="00F56990" w:rsidRDefault="00141A84">
      <w:pPr>
        <w:jc w:val="both"/>
        <w:rPr>
          <w:rFonts w:ascii="Calibri" w:hAnsi="Calibri" w:cs="Calibri"/>
          <w:sz w:val="24"/>
          <w:szCs w:val="24"/>
          <w:lang w:val="ro-RO" w:eastAsia="ro-RO"/>
        </w:rPr>
      </w:pPr>
      <w:r>
        <w:rPr>
          <w:rFonts w:ascii="Calibri" w:hAnsi="Calibri" w:cs="Calibri"/>
          <w:sz w:val="24"/>
          <w:szCs w:val="24"/>
          <w:lang w:val="ro-RO" w:eastAsia="ro-RO"/>
        </w:rPr>
        <w:t>Bazin de omoge</w:t>
      </w:r>
      <w:r>
        <w:rPr>
          <w:rFonts w:ascii="Calibri" w:hAnsi="Calibri" w:cs="Calibri"/>
          <w:sz w:val="24"/>
          <w:szCs w:val="24"/>
          <w:lang w:val="ro-RO" w:eastAsia="ro-RO"/>
        </w:rPr>
        <w:t>nizare , egalizare si pompare ape uzate -  va fi o constructie din beton armat (subterana) monolit  de dimensiuni  exterioare aproximativ-informative de 7.00m x 5.00 m (dimensiunile finale se stabilesc la faza PT), avand adancimea deasupra radierului de  -</w:t>
      </w:r>
      <w:r>
        <w:rPr>
          <w:rFonts w:ascii="Calibri" w:hAnsi="Calibri" w:cs="Calibri"/>
          <w:sz w:val="24"/>
          <w:szCs w:val="24"/>
          <w:lang w:val="ro-RO" w:eastAsia="ro-RO"/>
        </w:rPr>
        <w:t xml:space="preserve"> 4,50 m. Betonul folosit va fi Bc20-C16/20 (B250), P410,,  si are ca reper de cota  placa bazinului  la 10 cm.  </w:t>
      </w:r>
    </w:p>
    <w:p w:rsidR="00F56990" w:rsidRDefault="00141A84">
      <w:pPr>
        <w:jc w:val="both"/>
        <w:rPr>
          <w:rFonts w:ascii="Calibri" w:hAnsi="Calibri" w:cs="Calibri"/>
          <w:sz w:val="24"/>
          <w:szCs w:val="24"/>
          <w:lang w:val="ro-RO" w:eastAsia="ro-RO"/>
        </w:rPr>
      </w:pPr>
      <w:r>
        <w:rPr>
          <w:rFonts w:ascii="Calibri" w:hAnsi="Calibri" w:cs="Calibri"/>
          <w:sz w:val="24"/>
          <w:szCs w:val="24"/>
          <w:lang w:val="ro-RO" w:eastAsia="ro-RO"/>
        </w:rPr>
        <w:t>Armatura folosita va fi executata din OB 37 si PC52, conform extraselor de armatura. Acoperirea armaturii va fi de 4,00 cm. In peretii bazinulu</w:t>
      </w:r>
      <w:r>
        <w:rPr>
          <w:rFonts w:ascii="Calibri" w:hAnsi="Calibri" w:cs="Calibri"/>
          <w:sz w:val="24"/>
          <w:szCs w:val="24"/>
          <w:lang w:val="ro-RO" w:eastAsia="ro-RO"/>
        </w:rPr>
        <w:t>i de omogenizare , egalizare si pompare ape uzate sunt prevazute goluri de trecere pentru retelele hidraulice .</w:t>
      </w:r>
    </w:p>
    <w:p w:rsidR="00F56990" w:rsidRDefault="00141A84">
      <w:pPr>
        <w:jc w:val="both"/>
        <w:rPr>
          <w:rFonts w:ascii="Calibri" w:hAnsi="Calibri" w:cs="Calibri"/>
          <w:b/>
          <w:sz w:val="24"/>
          <w:szCs w:val="24"/>
          <w:lang w:val="ro-RO" w:eastAsia="ro-RO"/>
        </w:rPr>
      </w:pPr>
      <w:r>
        <w:rPr>
          <w:rFonts w:ascii="Calibri" w:hAnsi="Calibri" w:cs="Calibri"/>
          <w:b/>
          <w:sz w:val="24"/>
          <w:szCs w:val="24"/>
          <w:lang w:val="ro-RO" w:eastAsia="ro-RO"/>
        </w:rPr>
        <w:t>Amenajare drum de acces si platforma la statia de epurare</w:t>
      </w:r>
    </w:p>
    <w:p w:rsidR="00F56990" w:rsidRDefault="00141A84">
      <w:pPr>
        <w:jc w:val="both"/>
        <w:rPr>
          <w:rFonts w:ascii="Calibri" w:hAnsi="Calibri" w:cs="Calibri"/>
          <w:sz w:val="24"/>
          <w:szCs w:val="24"/>
          <w:lang w:val="ro-RO" w:eastAsia="ro-RO"/>
        </w:rPr>
      </w:pPr>
      <w:r>
        <w:rPr>
          <w:rFonts w:ascii="Calibri" w:hAnsi="Calibri" w:cs="Calibri"/>
          <w:sz w:val="24"/>
          <w:szCs w:val="24"/>
          <w:lang w:val="ro-RO" w:eastAsia="ro-RO"/>
        </w:rPr>
        <w:t xml:space="preserve">Avand in vedere topografia terenului pe care se va amplasa statia de epurare , se vor </w:t>
      </w:r>
      <w:r>
        <w:rPr>
          <w:rFonts w:ascii="Calibri" w:hAnsi="Calibri" w:cs="Calibri"/>
          <w:sz w:val="24"/>
          <w:szCs w:val="24"/>
          <w:lang w:val="ro-RO" w:eastAsia="ro-RO"/>
        </w:rPr>
        <w:t>efectua lucrari de terasamente pentru nivelarea si aducerea la cota de +183.85m pe toata suprafata aferenta statiei de epurare , folosindu-se terasamnetele rezultate in urma sapaturilor la obiectele statiei de epurare. Se va avea in vedere realizarea pe am</w:t>
      </w:r>
      <w:r>
        <w:rPr>
          <w:rFonts w:ascii="Calibri" w:hAnsi="Calibri" w:cs="Calibri"/>
          <w:sz w:val="24"/>
          <w:szCs w:val="24"/>
          <w:lang w:val="ro-RO" w:eastAsia="ro-RO"/>
        </w:rPr>
        <w:t>plasamentul statiei de epurare a pantelor necesare scurgerii naturale a apelor meteorice .</w:t>
      </w:r>
      <w:r>
        <w:rPr>
          <w:rFonts w:ascii="Calibri" w:hAnsi="Calibri" w:cs="Calibri"/>
          <w:sz w:val="24"/>
          <w:szCs w:val="24"/>
          <w:lang w:val="ro-RO" w:eastAsia="ro-RO"/>
        </w:rPr>
        <w:tab/>
      </w:r>
    </w:p>
    <w:p w:rsidR="00F56990" w:rsidRDefault="00141A84">
      <w:pPr>
        <w:jc w:val="both"/>
        <w:rPr>
          <w:rFonts w:ascii="Calibri" w:hAnsi="Calibri" w:cs="Calibri"/>
          <w:sz w:val="24"/>
          <w:szCs w:val="24"/>
          <w:lang w:val="ro-RO" w:eastAsia="ro-RO"/>
        </w:rPr>
      </w:pPr>
      <w:r>
        <w:rPr>
          <w:rFonts w:ascii="Calibri" w:hAnsi="Calibri" w:cs="Calibri"/>
          <w:b/>
          <w:sz w:val="24"/>
          <w:szCs w:val="24"/>
          <w:lang w:val="ro-RO" w:eastAsia="ro-RO"/>
        </w:rPr>
        <w:t>Accesul in statia de epurare</w:t>
      </w:r>
      <w:r>
        <w:rPr>
          <w:rFonts w:ascii="Calibri" w:hAnsi="Calibri" w:cs="Calibri"/>
          <w:sz w:val="24"/>
          <w:szCs w:val="24"/>
          <w:lang w:val="ro-RO" w:eastAsia="ro-RO"/>
        </w:rPr>
        <w:t xml:space="preserve"> se va face din drumul lateral stanga, al drumului judetean DJ 561A de la km 115, (drumul spre targ) aferent zonei , imprejmuirea statie</w:t>
      </w:r>
      <w:r>
        <w:rPr>
          <w:rFonts w:ascii="Calibri" w:hAnsi="Calibri" w:cs="Calibri"/>
          <w:sz w:val="24"/>
          <w:szCs w:val="24"/>
          <w:lang w:val="ro-RO" w:eastAsia="ro-RO"/>
        </w:rPr>
        <w:t xml:space="preserve">i de epurare fiind la distanta de 73 metri fata de acesta, drumul  avand o latime de 5,00 m. Platforma din incinta statiei de epurare care se gaseste in continuarea drumului de acces  asigura circulatia mijloacelor de transport, descarcarea si incarcarea  </w:t>
      </w:r>
      <w:r>
        <w:rPr>
          <w:rFonts w:ascii="Calibri" w:hAnsi="Calibri" w:cs="Calibri"/>
          <w:sz w:val="24"/>
          <w:szCs w:val="24"/>
          <w:lang w:val="ro-RO" w:eastAsia="ro-RO"/>
        </w:rPr>
        <w:t>utilajelor in timpul montarii statiei de epurare si ulterior. Drumul de acces in suprafata de 365 mp si platforma incinta in suprafata de aprox. 115mp (dimensiunile finale se stabilesc la faza PT), se vor realiza in solutia  structura de rezistenta din fun</w:t>
      </w:r>
      <w:r>
        <w:rPr>
          <w:rFonts w:ascii="Calibri" w:hAnsi="Calibri" w:cs="Calibri"/>
          <w:sz w:val="24"/>
          <w:szCs w:val="24"/>
          <w:lang w:val="ro-RO" w:eastAsia="ro-RO"/>
        </w:rPr>
        <w:t xml:space="preserve">datie din materiale granulare si beton de ciment. Taluzele umpluturii platformei SE, de aprox 1.10m inaltime, se vor betona astfel incat sa asigure protectie taluzului de umplutura impotriva eroziunii din perioada inundatiilor. </w:t>
      </w:r>
    </w:p>
    <w:p w:rsidR="00F56990" w:rsidRDefault="00141A84">
      <w:pPr>
        <w:tabs>
          <w:tab w:val="left" w:pos="90"/>
        </w:tabs>
        <w:spacing w:after="0" w:line="276" w:lineRule="auto"/>
        <w:jc w:val="both"/>
        <w:rPr>
          <w:rFonts w:ascii="Calibri" w:eastAsia="Times New Roman" w:hAnsi="Calibri" w:cs="Calibri"/>
          <w:b/>
          <w:sz w:val="24"/>
          <w:szCs w:val="24"/>
          <w:lang w:val="fr-FR" w:eastAsia="ro-RO"/>
        </w:rPr>
      </w:pPr>
      <w:r>
        <w:rPr>
          <w:rFonts w:ascii="Calibri" w:eastAsia="Times New Roman" w:hAnsi="Calibri" w:cs="Calibri"/>
          <w:b/>
          <w:sz w:val="24"/>
          <w:szCs w:val="24"/>
          <w:lang w:val="fr-FR" w:eastAsia="ro-RO"/>
        </w:rPr>
        <w:lastRenderedPageBreak/>
        <w:t>Imprejmuire statie de epura</w:t>
      </w:r>
      <w:r>
        <w:rPr>
          <w:rFonts w:ascii="Calibri" w:eastAsia="Times New Roman" w:hAnsi="Calibri" w:cs="Calibri"/>
          <w:b/>
          <w:sz w:val="24"/>
          <w:szCs w:val="24"/>
          <w:lang w:val="fr-FR" w:eastAsia="ro-RO"/>
        </w:rPr>
        <w:t xml:space="preserve">re  </w:t>
      </w:r>
      <w:r>
        <w:rPr>
          <w:rFonts w:ascii="Calibri" w:eastAsia="Times New Roman" w:hAnsi="Calibri" w:cs="Calibri"/>
          <w:bCs/>
          <w:sz w:val="24"/>
          <w:szCs w:val="24"/>
          <w:lang w:val="fr-FR" w:eastAsia="ro-RO"/>
        </w:rPr>
        <w:t>-</w:t>
      </w:r>
      <w:r>
        <w:rPr>
          <w:rFonts w:ascii="Calibri" w:eastAsia="Times New Roman" w:hAnsi="Calibri" w:cs="Calibri"/>
          <w:bCs/>
          <w:sz w:val="24"/>
          <w:szCs w:val="24"/>
          <w:lang w:eastAsia="ro-RO"/>
        </w:rPr>
        <w:t xml:space="preserve"> Pozitia kilometrica aferenta DJ 561A in dreptul careia se va realiza imprejmuire  statiei de epurare este  km 114+900 . Cota terenului amenajat pentru suprafata ocupata de statia de epurare va fi CTA  = 183,85 m aceasta  fiind acceasi cu cota drumului Jud</w:t>
      </w:r>
      <w:r>
        <w:rPr>
          <w:rFonts w:ascii="Calibri" w:eastAsia="Times New Roman" w:hAnsi="Calibri" w:cs="Calibri"/>
          <w:bCs/>
          <w:sz w:val="24"/>
          <w:szCs w:val="24"/>
          <w:lang w:eastAsia="ro-RO"/>
        </w:rPr>
        <w:t xml:space="preserve">etean DJ 561A . </w:t>
      </w:r>
    </w:p>
    <w:p w:rsidR="00F56990" w:rsidRDefault="00141A84">
      <w:pPr>
        <w:tabs>
          <w:tab w:val="left" w:pos="90"/>
        </w:tabs>
        <w:spacing w:after="0" w:line="276" w:lineRule="auto"/>
        <w:jc w:val="both"/>
        <w:rPr>
          <w:rFonts w:ascii="Calibri" w:eastAsia="SimSun" w:hAnsi="Calibri" w:cs="Calibri"/>
          <w:sz w:val="24"/>
          <w:szCs w:val="24"/>
        </w:rPr>
      </w:pPr>
      <w:r>
        <w:rPr>
          <w:rFonts w:ascii="Calibri" w:eastAsia="Times New Roman" w:hAnsi="Calibri" w:cs="Calibri"/>
          <w:b/>
          <w:sz w:val="24"/>
          <w:szCs w:val="24"/>
          <w:lang w:val="fr-FR" w:eastAsia="ro-RO"/>
        </w:rPr>
        <w:t xml:space="preserve"> Lungimea totala  a imprejmuirii statiei  de epurare este L = 146 m. </w:t>
      </w:r>
      <w:r>
        <w:rPr>
          <w:rFonts w:ascii="Calibri" w:eastAsia="Times New Roman" w:hAnsi="Calibri" w:cs="Calibri"/>
          <w:sz w:val="24"/>
          <w:szCs w:val="24"/>
          <w:lang w:val="fr-FR" w:eastAsia="ro-RO"/>
        </w:rPr>
        <w:t xml:space="preserve">Imprejmuirea statiei  de epurare se realizeaza din </w:t>
      </w:r>
      <w:r>
        <w:rPr>
          <w:rFonts w:ascii="Calibri" w:eastAsia="SimSun" w:hAnsi="Calibri" w:cs="Calibri"/>
          <w:sz w:val="24"/>
          <w:szCs w:val="24"/>
        </w:rPr>
        <w:t xml:space="preserve"> panouri de gard bordurat zincat (l x h = 2.50 x 2.00 m), fixate pe stalpi metalici din teava rectangulara  zincata (40</w:t>
      </w:r>
      <w:r>
        <w:rPr>
          <w:rFonts w:ascii="Calibri" w:eastAsia="SimSun" w:hAnsi="Calibri" w:cs="Calibri"/>
          <w:sz w:val="24"/>
          <w:szCs w:val="24"/>
        </w:rPr>
        <w:t xml:space="preserve"> x 40 x 4 mm), (h= 2.0 m) , inglobati in fundatii izolate B150 (Bc 10- C8/10) cu dimensiunile  : 0,40 x0,40 x 0,60 m.  Imprejmuirea este prevazuta cu o poarta de acces pentru personal,  de 1,00 m latime si o poarta de acces auto cu dimensiunile : l = 4,00 </w:t>
      </w:r>
      <w:r>
        <w:rPr>
          <w:rFonts w:ascii="Calibri" w:eastAsia="SimSun" w:hAnsi="Calibri" w:cs="Calibri"/>
          <w:sz w:val="24"/>
          <w:szCs w:val="24"/>
        </w:rPr>
        <w:t xml:space="preserve">m ( 2,00 x 2,00 m), H = 2,00 m realizata din plasa de sarma bordurata zincate fixate pe cadre metalice din teava rectangulara zincata (20 x 20 x 2 mm) , echipata cu feronaria aferenta. </w:t>
      </w:r>
    </w:p>
    <w:p w:rsidR="00F56990" w:rsidRDefault="00F56990">
      <w:pPr>
        <w:tabs>
          <w:tab w:val="left" w:pos="90"/>
        </w:tabs>
        <w:spacing w:after="0" w:line="276" w:lineRule="auto"/>
        <w:ind w:firstLine="630"/>
        <w:jc w:val="both"/>
        <w:rPr>
          <w:rFonts w:ascii="Calibri" w:eastAsia="SimSun" w:hAnsi="Calibri" w:cs="Calibri"/>
          <w:sz w:val="24"/>
          <w:szCs w:val="24"/>
        </w:rPr>
      </w:pPr>
    </w:p>
    <w:p w:rsidR="00F56990" w:rsidRDefault="00141A84">
      <w:pPr>
        <w:pStyle w:val="Listparagraf"/>
        <w:widowControl w:val="0"/>
        <w:numPr>
          <w:ilvl w:val="1"/>
          <w:numId w:val="7"/>
        </w:numPr>
        <w:spacing w:after="120" w:line="240" w:lineRule="auto"/>
        <w:ind w:left="-90" w:firstLine="0"/>
        <w:jc w:val="both"/>
        <w:rPr>
          <w:rFonts w:ascii="Calibri" w:hAnsi="Calibri" w:cs="Calibri"/>
          <w:b/>
          <w:sz w:val="24"/>
          <w:szCs w:val="24"/>
        </w:rPr>
      </w:pPr>
      <w:bookmarkStart w:id="225" w:name="_Toc17306237"/>
      <w:r>
        <w:rPr>
          <w:rFonts w:ascii="Calibri" w:hAnsi="Calibri" w:cs="Calibri"/>
          <w:b/>
          <w:sz w:val="24"/>
          <w:szCs w:val="24"/>
        </w:rPr>
        <w:t>Justificarea necesitatii proiectului</w:t>
      </w:r>
      <w:bookmarkEnd w:id="225"/>
    </w:p>
    <w:p w:rsidR="00F56990" w:rsidRDefault="00141A84">
      <w:pPr>
        <w:widowControl w:val="0"/>
        <w:spacing w:after="120" w:line="240" w:lineRule="auto"/>
        <w:ind w:left="-90"/>
        <w:jc w:val="both"/>
        <w:rPr>
          <w:rFonts w:ascii="Calibri" w:hAnsi="Calibri" w:cs="Calibri"/>
          <w:b/>
          <w:sz w:val="24"/>
          <w:szCs w:val="24"/>
        </w:rPr>
      </w:pPr>
      <w:r>
        <w:rPr>
          <w:rFonts w:ascii="Calibri" w:hAnsi="Calibri" w:cs="Calibri"/>
          <w:b/>
          <w:sz w:val="24"/>
          <w:szCs w:val="24"/>
        </w:rPr>
        <w:t xml:space="preserve">Proiectul este necesar a se </w:t>
      </w:r>
      <w:r>
        <w:rPr>
          <w:rFonts w:ascii="Calibri" w:hAnsi="Calibri" w:cs="Calibri"/>
          <w:b/>
          <w:sz w:val="24"/>
          <w:szCs w:val="24"/>
        </w:rPr>
        <w:t>implementa din urmatoarele considerente:</w:t>
      </w:r>
    </w:p>
    <w:p w:rsidR="00F56990" w:rsidRDefault="00141A84">
      <w:pPr>
        <w:widowControl w:val="0"/>
        <w:numPr>
          <w:ilvl w:val="0"/>
          <w:numId w:val="17"/>
        </w:numPr>
        <w:tabs>
          <w:tab w:val="left" w:pos="0"/>
        </w:tabs>
        <w:spacing w:after="120" w:line="240" w:lineRule="auto"/>
        <w:ind w:left="-90" w:firstLine="0"/>
        <w:contextualSpacing/>
        <w:jc w:val="both"/>
        <w:rPr>
          <w:rFonts w:ascii="Calibri" w:eastAsia="Times New Roman" w:hAnsi="Calibri" w:cs="Calibri"/>
          <w:sz w:val="24"/>
          <w:szCs w:val="24"/>
          <w:lang w:val="it-IT"/>
        </w:rPr>
      </w:pPr>
      <w:bookmarkStart w:id="226" w:name="_Toc17306238"/>
      <w:r>
        <w:rPr>
          <w:rFonts w:ascii="Calibri" w:eastAsia="Times New Roman" w:hAnsi="Calibri" w:cs="Calibri"/>
          <w:sz w:val="24"/>
          <w:szCs w:val="24"/>
          <w:lang w:val="it-IT"/>
        </w:rPr>
        <w:t>asigurarea ca evacuarile  de ape  uzate  epurate  in  statiile de epurare  si managementul namolului rezultat din statiile de epurare se incadreaza in prevederile reglementarilor in vigoare;</w:t>
      </w:r>
    </w:p>
    <w:p w:rsidR="00F56990" w:rsidRDefault="00141A84">
      <w:pPr>
        <w:widowControl w:val="0"/>
        <w:numPr>
          <w:ilvl w:val="0"/>
          <w:numId w:val="17"/>
        </w:numPr>
        <w:tabs>
          <w:tab w:val="left" w:pos="0"/>
        </w:tabs>
        <w:spacing w:after="120" w:line="240" w:lineRule="auto"/>
        <w:ind w:left="-90" w:firstLine="0"/>
        <w:contextualSpacing/>
        <w:jc w:val="both"/>
        <w:rPr>
          <w:rFonts w:ascii="Calibri" w:eastAsia="Times New Roman" w:hAnsi="Calibri" w:cs="Calibri"/>
          <w:sz w:val="24"/>
          <w:szCs w:val="24"/>
          <w:lang w:val="it-IT"/>
        </w:rPr>
      </w:pPr>
      <w:r>
        <w:rPr>
          <w:rFonts w:ascii="Calibri" w:eastAsia="Times New Roman" w:hAnsi="Calibri" w:cs="Calibri"/>
          <w:sz w:val="24"/>
          <w:szCs w:val="24"/>
          <w:lang w:val="it-IT"/>
        </w:rPr>
        <w:t>protejarea si imbunatire</w:t>
      </w:r>
      <w:r>
        <w:rPr>
          <w:rFonts w:ascii="Calibri" w:eastAsia="Times New Roman" w:hAnsi="Calibri" w:cs="Calibri"/>
          <w:sz w:val="24"/>
          <w:szCs w:val="24"/>
          <w:lang w:val="it-IT"/>
        </w:rPr>
        <w:t>a calitatii mediului inconjurator;</w:t>
      </w:r>
    </w:p>
    <w:p w:rsidR="00F56990" w:rsidRDefault="00141A84">
      <w:pPr>
        <w:widowControl w:val="0"/>
        <w:numPr>
          <w:ilvl w:val="0"/>
          <w:numId w:val="17"/>
        </w:numPr>
        <w:tabs>
          <w:tab w:val="left" w:pos="0"/>
        </w:tabs>
        <w:spacing w:after="120" w:line="240" w:lineRule="auto"/>
        <w:ind w:left="-90" w:firstLine="0"/>
        <w:contextualSpacing/>
        <w:jc w:val="both"/>
        <w:rPr>
          <w:rFonts w:ascii="Calibri" w:eastAsia="Times New Roman" w:hAnsi="Calibri" w:cs="Calibri"/>
          <w:sz w:val="24"/>
          <w:szCs w:val="24"/>
          <w:lang w:val="it-IT"/>
        </w:rPr>
      </w:pPr>
      <w:r>
        <w:rPr>
          <w:rFonts w:ascii="Calibri" w:eastAsia="Times New Roman" w:hAnsi="Calibri" w:cs="Calibri"/>
          <w:sz w:val="24"/>
          <w:szCs w:val="24"/>
          <w:lang w:val="it-IT"/>
        </w:rPr>
        <w:t xml:space="preserve">cresterea numarului de persoane racordate la reteaua de apa; </w:t>
      </w:r>
    </w:p>
    <w:p w:rsidR="00F56990" w:rsidRDefault="00141A84">
      <w:pPr>
        <w:widowControl w:val="0"/>
        <w:tabs>
          <w:tab w:val="left" w:pos="0"/>
        </w:tabs>
        <w:spacing w:after="120" w:line="240" w:lineRule="auto"/>
        <w:ind w:left="-90"/>
        <w:contextualSpacing/>
        <w:jc w:val="both"/>
        <w:rPr>
          <w:rFonts w:ascii="Calibri" w:eastAsia="Times New Roman" w:hAnsi="Calibri" w:cs="Calibri"/>
          <w:b/>
          <w:sz w:val="24"/>
          <w:szCs w:val="24"/>
          <w:lang w:val="it-IT"/>
        </w:rPr>
      </w:pPr>
      <w:r>
        <w:rPr>
          <w:rFonts w:ascii="Calibri" w:eastAsia="Times New Roman" w:hAnsi="Calibri" w:cs="Calibri"/>
          <w:b/>
          <w:sz w:val="24"/>
          <w:szCs w:val="24"/>
          <w:lang w:val="it-IT"/>
        </w:rPr>
        <w:t>Obiective investitiei sunt:</w:t>
      </w:r>
    </w:p>
    <w:p w:rsidR="00F56990" w:rsidRDefault="00141A84">
      <w:pPr>
        <w:widowControl w:val="0"/>
        <w:numPr>
          <w:ilvl w:val="0"/>
          <w:numId w:val="17"/>
        </w:numPr>
        <w:tabs>
          <w:tab w:val="left" w:pos="0"/>
        </w:tabs>
        <w:spacing w:after="120" w:line="240" w:lineRule="auto"/>
        <w:ind w:left="-90" w:firstLine="0"/>
        <w:contextualSpacing/>
        <w:jc w:val="both"/>
        <w:rPr>
          <w:rFonts w:ascii="Calibri" w:eastAsia="Times New Roman" w:hAnsi="Calibri" w:cs="Calibri"/>
          <w:sz w:val="24"/>
          <w:szCs w:val="24"/>
          <w:lang w:val="it-IT"/>
        </w:rPr>
      </w:pPr>
      <w:r>
        <w:rPr>
          <w:rFonts w:ascii="Calibri" w:eastAsia="Times New Roman" w:hAnsi="Calibri" w:cs="Calibri"/>
          <w:sz w:val="24"/>
          <w:szCs w:val="24"/>
          <w:lang w:val="it-IT"/>
        </w:rPr>
        <w:t xml:space="preserve">readucerea si limitarea impactului negativ asupra mediului, cauzat de evacuarile de ape uzate menajere provenite din gospodarii si </w:t>
      </w:r>
      <w:r>
        <w:rPr>
          <w:rFonts w:ascii="Calibri" w:eastAsia="Times New Roman" w:hAnsi="Calibri" w:cs="Calibri"/>
          <w:sz w:val="24"/>
          <w:szCs w:val="24"/>
          <w:lang w:val="it-IT"/>
        </w:rPr>
        <w:t>servicii, care rezulta de regula din metabolismul uman si din activitatile menajere;</w:t>
      </w:r>
    </w:p>
    <w:p w:rsidR="00F56990" w:rsidRDefault="00141A84">
      <w:pPr>
        <w:widowControl w:val="0"/>
        <w:numPr>
          <w:ilvl w:val="0"/>
          <w:numId w:val="17"/>
        </w:numPr>
        <w:tabs>
          <w:tab w:val="left" w:pos="0"/>
        </w:tabs>
        <w:spacing w:after="120" w:line="240" w:lineRule="auto"/>
        <w:ind w:left="-90" w:firstLine="0"/>
        <w:contextualSpacing/>
        <w:jc w:val="both"/>
        <w:rPr>
          <w:rFonts w:ascii="Calibri" w:eastAsia="Times New Roman" w:hAnsi="Calibri" w:cs="Calibri"/>
          <w:sz w:val="24"/>
          <w:szCs w:val="24"/>
          <w:lang w:val="it-IT"/>
        </w:rPr>
      </w:pPr>
      <w:r>
        <w:rPr>
          <w:rFonts w:ascii="Calibri" w:eastAsia="Times New Roman" w:hAnsi="Calibri" w:cs="Calibri"/>
          <w:sz w:val="24"/>
          <w:szCs w:val="24"/>
          <w:lang w:val="it-IT"/>
        </w:rPr>
        <w:t>efectuarea investitiilor noi necesare lucrarilor de canalizare si a statiilor de epurare, achizitionarea utilajelor pentru statiile de epurare, care vor contribui la imbun</w:t>
      </w:r>
      <w:r>
        <w:rPr>
          <w:rFonts w:ascii="Calibri" w:eastAsia="Times New Roman" w:hAnsi="Calibri" w:cs="Calibri"/>
          <w:sz w:val="24"/>
          <w:szCs w:val="24"/>
          <w:lang w:val="it-IT"/>
        </w:rPr>
        <w:t>atatirea protectiei mediului;</w:t>
      </w:r>
    </w:p>
    <w:p w:rsidR="00F56990" w:rsidRDefault="00141A84">
      <w:pPr>
        <w:widowControl w:val="0"/>
        <w:numPr>
          <w:ilvl w:val="0"/>
          <w:numId w:val="17"/>
        </w:numPr>
        <w:tabs>
          <w:tab w:val="left" w:pos="0"/>
        </w:tabs>
        <w:spacing w:after="120" w:line="240" w:lineRule="auto"/>
        <w:ind w:left="-90" w:firstLine="0"/>
        <w:contextualSpacing/>
        <w:jc w:val="both"/>
        <w:rPr>
          <w:rFonts w:ascii="Calibri" w:eastAsia="Times New Roman" w:hAnsi="Calibri" w:cs="Calibri"/>
          <w:sz w:val="24"/>
          <w:szCs w:val="24"/>
          <w:lang w:val="it-IT"/>
        </w:rPr>
      </w:pPr>
      <w:r>
        <w:rPr>
          <w:rFonts w:ascii="Calibri" w:eastAsia="Times New Roman" w:hAnsi="Calibri" w:cs="Calibri"/>
          <w:sz w:val="24"/>
          <w:szCs w:val="24"/>
          <w:lang w:val="it-IT"/>
        </w:rPr>
        <w:t>protejarea populatiei de efectele negative ale apelor uzate asupra sanatatii omului si mediului prin asigurarea de retele de canalizare si statii de epurare;</w:t>
      </w:r>
    </w:p>
    <w:p w:rsidR="00F56990" w:rsidRDefault="00141A84">
      <w:pPr>
        <w:widowControl w:val="0"/>
        <w:numPr>
          <w:ilvl w:val="0"/>
          <w:numId w:val="17"/>
        </w:numPr>
        <w:tabs>
          <w:tab w:val="left" w:pos="0"/>
        </w:tabs>
        <w:spacing w:after="120" w:line="240" w:lineRule="auto"/>
        <w:ind w:left="-90" w:firstLine="0"/>
        <w:contextualSpacing/>
        <w:jc w:val="both"/>
        <w:rPr>
          <w:rFonts w:ascii="Calibri" w:eastAsia="Times New Roman" w:hAnsi="Calibri" w:cs="Calibri"/>
          <w:sz w:val="24"/>
          <w:szCs w:val="24"/>
          <w:lang w:val="it-IT"/>
        </w:rPr>
      </w:pPr>
      <w:r>
        <w:rPr>
          <w:rFonts w:ascii="Calibri" w:eastAsia="Times New Roman" w:hAnsi="Calibri" w:cs="Calibri"/>
          <w:sz w:val="24"/>
          <w:szCs w:val="24"/>
          <w:lang w:val="it-IT"/>
        </w:rPr>
        <w:t xml:space="preserve">realizarea obligatiilor pe care Romania si le-a asumat privind </w:t>
      </w:r>
      <w:r>
        <w:rPr>
          <w:rFonts w:ascii="Calibri" w:eastAsia="Times New Roman" w:hAnsi="Calibri" w:cs="Calibri"/>
          <w:sz w:val="24"/>
          <w:szCs w:val="24"/>
          <w:lang w:val="it-IT"/>
        </w:rPr>
        <w:t>epurarea apelor uzate transpuse in legislatia nationala prin Hotararea Guvernului nr. 188/2002 pentru aprobarea unor norme privind conditiile de descarcare in mediul acvatic a apelor uzate, cu modificarile si completarile ulterioare.</w:t>
      </w:r>
    </w:p>
    <w:p w:rsidR="00F56990" w:rsidRDefault="00141A84">
      <w:pPr>
        <w:widowControl w:val="0"/>
        <w:numPr>
          <w:ilvl w:val="0"/>
          <w:numId w:val="17"/>
        </w:numPr>
        <w:tabs>
          <w:tab w:val="left" w:pos="0"/>
        </w:tabs>
        <w:spacing w:after="120" w:line="240" w:lineRule="auto"/>
        <w:ind w:left="-90" w:firstLine="0"/>
        <w:contextualSpacing/>
        <w:jc w:val="both"/>
        <w:rPr>
          <w:rFonts w:ascii="Calibri" w:eastAsia="Times New Roman" w:hAnsi="Calibri" w:cs="Calibri"/>
          <w:sz w:val="24"/>
          <w:szCs w:val="24"/>
          <w:lang w:val="it-IT"/>
        </w:rPr>
      </w:pPr>
      <w:r>
        <w:rPr>
          <w:rFonts w:ascii="Calibri" w:eastAsia="Times New Roman" w:hAnsi="Calibri" w:cs="Calibri"/>
          <w:sz w:val="24"/>
          <w:szCs w:val="24"/>
          <w:lang w:val="it-IT"/>
        </w:rPr>
        <w:t>imbunatatirea substant</w:t>
      </w:r>
      <w:r>
        <w:rPr>
          <w:rFonts w:ascii="Calibri" w:eastAsia="Times New Roman" w:hAnsi="Calibri" w:cs="Calibri"/>
          <w:sz w:val="24"/>
          <w:szCs w:val="24"/>
          <w:lang w:val="it-IT"/>
        </w:rPr>
        <w:t>iala a nivelului de servicii catre populatie;</w:t>
      </w:r>
    </w:p>
    <w:p w:rsidR="00F56990" w:rsidRDefault="00141A84">
      <w:pPr>
        <w:widowControl w:val="0"/>
        <w:numPr>
          <w:ilvl w:val="0"/>
          <w:numId w:val="17"/>
        </w:numPr>
        <w:tabs>
          <w:tab w:val="left" w:pos="0"/>
        </w:tabs>
        <w:spacing w:after="120" w:line="240" w:lineRule="auto"/>
        <w:ind w:left="-90" w:firstLine="0"/>
        <w:contextualSpacing/>
        <w:jc w:val="both"/>
        <w:rPr>
          <w:rFonts w:ascii="Calibri" w:eastAsia="Times New Roman" w:hAnsi="Calibri" w:cs="Calibri"/>
          <w:sz w:val="24"/>
          <w:szCs w:val="24"/>
          <w:lang w:val="it-IT"/>
        </w:rPr>
      </w:pPr>
      <w:r>
        <w:rPr>
          <w:rFonts w:ascii="Calibri" w:eastAsia="Times New Roman" w:hAnsi="Calibri" w:cs="Calibri"/>
          <w:sz w:val="24"/>
          <w:szCs w:val="24"/>
          <w:lang w:val="it-IT"/>
        </w:rPr>
        <w:t>imbunatatirea starii de sanatate a populatiei si cresterea gradului de confort;</w:t>
      </w:r>
    </w:p>
    <w:p w:rsidR="00F56990" w:rsidRDefault="00141A84">
      <w:pPr>
        <w:widowControl w:val="0"/>
        <w:numPr>
          <w:ilvl w:val="0"/>
          <w:numId w:val="17"/>
        </w:numPr>
        <w:tabs>
          <w:tab w:val="left" w:pos="0"/>
        </w:tabs>
        <w:spacing w:after="120" w:line="240" w:lineRule="auto"/>
        <w:ind w:left="-90" w:firstLine="0"/>
        <w:contextualSpacing/>
        <w:jc w:val="both"/>
        <w:rPr>
          <w:rFonts w:ascii="Calibri" w:eastAsia="Times New Roman" w:hAnsi="Calibri" w:cs="Calibri"/>
          <w:sz w:val="24"/>
          <w:szCs w:val="24"/>
          <w:lang w:val="it-IT"/>
        </w:rPr>
      </w:pPr>
      <w:r>
        <w:rPr>
          <w:rFonts w:ascii="Calibri" w:eastAsia="Times New Roman" w:hAnsi="Calibri" w:cs="Calibri"/>
          <w:sz w:val="24"/>
          <w:szCs w:val="24"/>
          <w:lang w:val="it-IT"/>
        </w:rPr>
        <w:t>imbunatatirea semnificativa a standardelor de mediu;</w:t>
      </w:r>
    </w:p>
    <w:p w:rsidR="00F56990" w:rsidRDefault="00141A84">
      <w:pPr>
        <w:widowControl w:val="0"/>
        <w:numPr>
          <w:ilvl w:val="0"/>
          <w:numId w:val="17"/>
        </w:numPr>
        <w:tabs>
          <w:tab w:val="left" w:pos="0"/>
        </w:tabs>
        <w:spacing w:after="120" w:line="240" w:lineRule="auto"/>
        <w:ind w:left="-90" w:firstLine="0"/>
        <w:contextualSpacing/>
        <w:jc w:val="both"/>
        <w:rPr>
          <w:rFonts w:ascii="Calibri" w:eastAsia="Times New Roman" w:hAnsi="Calibri" w:cs="Calibri"/>
          <w:sz w:val="24"/>
          <w:szCs w:val="24"/>
          <w:lang w:val="it-IT"/>
        </w:rPr>
      </w:pPr>
      <w:r>
        <w:rPr>
          <w:rFonts w:ascii="Calibri" w:eastAsia="Times New Roman" w:hAnsi="Calibri" w:cs="Calibri"/>
          <w:sz w:val="24"/>
          <w:szCs w:val="24"/>
          <w:lang w:val="it-IT"/>
        </w:rPr>
        <w:t>dezvoltarea economica si sociala durabila.</w:t>
      </w:r>
    </w:p>
    <w:p w:rsidR="00F56990" w:rsidRDefault="00F56990">
      <w:pPr>
        <w:widowControl w:val="0"/>
        <w:tabs>
          <w:tab w:val="left" w:pos="0"/>
        </w:tabs>
        <w:spacing w:after="120" w:line="240" w:lineRule="auto"/>
        <w:ind w:left="-90"/>
        <w:jc w:val="both"/>
        <w:rPr>
          <w:rFonts w:ascii="Calibri" w:eastAsia="Microsoft Sans Serif" w:hAnsi="Calibri" w:cs="Calibri"/>
          <w:color w:val="000000"/>
          <w:sz w:val="24"/>
          <w:szCs w:val="24"/>
          <w:lang w:val="ro"/>
        </w:rPr>
      </w:pPr>
    </w:p>
    <w:p w:rsidR="00F56990" w:rsidRDefault="00141A84">
      <w:pPr>
        <w:widowControl w:val="0"/>
        <w:numPr>
          <w:ilvl w:val="1"/>
          <w:numId w:val="7"/>
        </w:numPr>
        <w:overflowPunct w:val="0"/>
        <w:autoSpaceDE w:val="0"/>
        <w:autoSpaceDN w:val="0"/>
        <w:adjustRightInd w:val="0"/>
        <w:spacing w:after="120" w:line="240" w:lineRule="auto"/>
        <w:ind w:left="-90" w:firstLine="0"/>
        <w:jc w:val="both"/>
        <w:textAlignment w:val="baseline"/>
        <w:outlineLvl w:val="1"/>
        <w:rPr>
          <w:rFonts w:ascii="Calibri" w:hAnsi="Calibri" w:cs="Calibri"/>
          <w:b/>
          <w:sz w:val="24"/>
          <w:szCs w:val="24"/>
        </w:rPr>
      </w:pPr>
      <w:r>
        <w:rPr>
          <w:rFonts w:ascii="Calibri" w:hAnsi="Calibri" w:cs="Calibri"/>
          <w:b/>
          <w:sz w:val="24"/>
          <w:szCs w:val="24"/>
        </w:rPr>
        <w:t>Statutul juridic al terenului din</w:t>
      </w:r>
      <w:r>
        <w:rPr>
          <w:rFonts w:ascii="Calibri" w:hAnsi="Calibri" w:cs="Calibri"/>
          <w:b/>
          <w:sz w:val="24"/>
          <w:szCs w:val="24"/>
        </w:rPr>
        <w:t xml:space="preserve"> amplasament</w:t>
      </w:r>
      <w:bookmarkEnd w:id="226"/>
    </w:p>
    <w:p w:rsidR="00F56990" w:rsidRDefault="00141A84">
      <w:pPr>
        <w:widowControl w:val="0"/>
        <w:overflowPunct w:val="0"/>
        <w:autoSpaceDE w:val="0"/>
        <w:autoSpaceDN w:val="0"/>
        <w:adjustRightInd w:val="0"/>
        <w:spacing w:after="120" w:line="240" w:lineRule="auto"/>
        <w:ind w:left="-90"/>
        <w:jc w:val="both"/>
        <w:textAlignment w:val="baseline"/>
        <w:outlineLvl w:val="1"/>
        <w:rPr>
          <w:rFonts w:ascii="Calibri" w:hAnsi="Calibri" w:cs="Calibri"/>
          <w:b/>
          <w:sz w:val="24"/>
          <w:szCs w:val="24"/>
        </w:rPr>
      </w:pPr>
      <w:r>
        <w:rPr>
          <w:rFonts w:ascii="Calibri" w:eastAsia="Calibri" w:hAnsi="Calibri" w:cs="Calibri"/>
          <w:bCs/>
          <w:sz w:val="24"/>
          <w:szCs w:val="24"/>
          <w:lang w:val="ro-RO"/>
        </w:rPr>
        <w:t xml:space="preserve">Conform certificatului de urbanism nr. 3 - 09/02/2023 amplasamentul proiectului propus se situeaza in intravilanul și extravilanul localității Valea Ursului, Comuna Tâmna, jud. Mehedinti. </w:t>
      </w:r>
    </w:p>
    <w:p w:rsidR="00F56990" w:rsidRDefault="00141A84">
      <w:pPr>
        <w:widowControl w:val="0"/>
        <w:overflowPunct w:val="0"/>
        <w:autoSpaceDE w:val="0"/>
        <w:autoSpaceDN w:val="0"/>
        <w:adjustRightInd w:val="0"/>
        <w:spacing w:after="120" w:line="240" w:lineRule="auto"/>
        <w:ind w:left="-90"/>
        <w:jc w:val="both"/>
        <w:textAlignment w:val="baseline"/>
        <w:outlineLvl w:val="1"/>
        <w:rPr>
          <w:rFonts w:ascii="Calibri" w:hAnsi="Calibri" w:cs="Calibri"/>
          <w:b/>
          <w:sz w:val="24"/>
          <w:szCs w:val="24"/>
        </w:rPr>
      </w:pPr>
      <w:r>
        <w:rPr>
          <w:rFonts w:ascii="Calibri" w:eastAsia="Calibri" w:hAnsi="Calibri" w:cs="Calibri"/>
          <w:bCs/>
          <w:sz w:val="24"/>
          <w:szCs w:val="24"/>
          <w:lang w:val="ro-RO"/>
        </w:rPr>
        <w:t>Terenuri situate în intravilan aferente drumuri public</w:t>
      </w:r>
      <w:r>
        <w:rPr>
          <w:rFonts w:ascii="Calibri" w:eastAsia="Calibri" w:hAnsi="Calibri" w:cs="Calibri"/>
          <w:bCs/>
          <w:sz w:val="24"/>
          <w:szCs w:val="24"/>
          <w:lang w:val="ro-RO"/>
        </w:rPr>
        <w:t>e și rețele de utilități, aflate în domeniul public a Com. Tâmna, potrivit CU  nr. 3 – 09/02/2023 emis de UAT Comuna Tâmna , imobile proprietate publică conform HG nr. 8 -  20.04.2021 , și imobil proprietate privată a comunei, înscris în CF nr. 51400 Lot1</w:t>
      </w:r>
    </w:p>
    <w:p w:rsidR="00F56990" w:rsidRDefault="00141A84">
      <w:pPr>
        <w:widowControl w:val="0"/>
        <w:overflowPunct w:val="0"/>
        <w:autoSpaceDE w:val="0"/>
        <w:autoSpaceDN w:val="0"/>
        <w:adjustRightInd w:val="0"/>
        <w:spacing w:after="120" w:line="240" w:lineRule="auto"/>
        <w:ind w:left="-90"/>
        <w:jc w:val="both"/>
        <w:textAlignment w:val="baseline"/>
        <w:outlineLvl w:val="1"/>
        <w:rPr>
          <w:rFonts w:ascii="Calibri" w:eastAsia="Calibri" w:hAnsi="Calibri" w:cs="Calibri"/>
          <w:bCs/>
          <w:sz w:val="24"/>
          <w:szCs w:val="24"/>
          <w:lang w:val="ro-RO"/>
        </w:rPr>
      </w:pPr>
      <w:r>
        <w:rPr>
          <w:rFonts w:ascii="Calibri" w:eastAsia="Calibri" w:hAnsi="Calibri" w:cs="Calibri"/>
          <w:bCs/>
          <w:sz w:val="24"/>
          <w:szCs w:val="24"/>
          <w:lang w:val="ro-RO"/>
        </w:rPr>
        <w:lastRenderedPageBreak/>
        <w:t>Folosința și destinația conform PUG aprobat: zonă drumuri, rețele utilități, NC 51400 .Terenuri în intravilan, domeniul public zonă drumuri și utilități tehnico – edilitare și domeniul privat al comunei Tâmna  pentru stația de epurare.</w:t>
      </w:r>
    </w:p>
    <w:p w:rsidR="00F56990" w:rsidRDefault="00141A84">
      <w:pPr>
        <w:spacing w:after="0" w:line="240" w:lineRule="auto"/>
        <w:jc w:val="both"/>
        <w:rPr>
          <w:rFonts w:ascii="Calibri" w:eastAsia="Calibri" w:hAnsi="Calibri" w:cs="Calibri"/>
          <w:bCs/>
          <w:sz w:val="24"/>
          <w:szCs w:val="24"/>
          <w:lang w:val="ro-RO"/>
        </w:rPr>
      </w:pPr>
      <w:r>
        <w:rPr>
          <w:rFonts w:ascii="Calibri" w:eastAsia="Calibri" w:hAnsi="Calibri" w:cs="Calibri"/>
          <w:sz w:val="24"/>
          <w:szCs w:val="24"/>
          <w:lang w:val="ro-RO"/>
        </w:rPr>
        <w:t>Conform prevederilor</w:t>
      </w:r>
      <w:r>
        <w:rPr>
          <w:rFonts w:ascii="Calibri" w:eastAsia="Calibri" w:hAnsi="Calibri" w:cs="Calibri"/>
          <w:sz w:val="24"/>
          <w:szCs w:val="24"/>
          <w:lang w:val="ro-RO"/>
        </w:rPr>
        <w:t xml:space="preserve"> din PUG se pot executa lucrări de înființare a sistemului de canalizare ape menajere uzate, în sistem separativ, cu stație de epurare ape menajere uzate în localitatea Valea Ursului . </w:t>
      </w:r>
    </w:p>
    <w:p w:rsidR="00F56990" w:rsidRDefault="00141A84">
      <w:pPr>
        <w:numPr>
          <w:ilvl w:val="1"/>
          <w:numId w:val="18"/>
        </w:numPr>
        <w:tabs>
          <w:tab w:val="left" w:pos="100"/>
        </w:tabs>
        <w:spacing w:after="0" w:line="240" w:lineRule="auto"/>
        <w:jc w:val="both"/>
        <w:rPr>
          <w:rFonts w:ascii="Calibri" w:eastAsia="Calibri" w:hAnsi="Calibri" w:cs="Calibri"/>
          <w:bCs/>
          <w:iCs/>
          <w:sz w:val="24"/>
          <w:szCs w:val="24"/>
          <w:lang w:val="ro-RO"/>
        </w:rPr>
      </w:pPr>
      <w:r>
        <w:rPr>
          <w:rFonts w:ascii="Calibri" w:eastAsia="Calibri" w:hAnsi="Calibri" w:cs="Calibri"/>
          <w:bCs/>
          <w:iCs/>
          <w:sz w:val="24"/>
          <w:szCs w:val="24"/>
          <w:lang w:val="ro-RO"/>
        </w:rPr>
        <w:t>rețeaua de canalizare pe terenuri din domeniul public cu folosința ʺdr</w:t>
      </w:r>
      <w:r>
        <w:rPr>
          <w:rFonts w:ascii="Calibri" w:eastAsia="Calibri" w:hAnsi="Calibri" w:cs="Calibri"/>
          <w:bCs/>
          <w:iCs/>
          <w:sz w:val="24"/>
          <w:szCs w:val="24"/>
          <w:lang w:val="ro-RO"/>
        </w:rPr>
        <w:t>um publicʺ (DN 6 ,DC 86A , DJ 561A) , ʺspații verziʺ din zona limitrofă amprizei drumurilor publice;</w:t>
      </w:r>
    </w:p>
    <w:p w:rsidR="00F56990" w:rsidRDefault="00141A84">
      <w:pPr>
        <w:numPr>
          <w:ilvl w:val="1"/>
          <w:numId w:val="18"/>
        </w:numPr>
        <w:tabs>
          <w:tab w:val="left" w:pos="100"/>
        </w:tabs>
        <w:spacing w:after="0" w:line="240" w:lineRule="auto"/>
        <w:jc w:val="both"/>
        <w:rPr>
          <w:rFonts w:ascii="Calibri" w:eastAsia="Calibri" w:hAnsi="Calibri" w:cs="Calibri"/>
          <w:b/>
          <w:bCs/>
          <w:iCs/>
          <w:sz w:val="24"/>
          <w:szCs w:val="24"/>
          <w:lang w:val="ro-RO"/>
        </w:rPr>
      </w:pPr>
      <w:r>
        <w:rPr>
          <w:rFonts w:ascii="Calibri" w:eastAsia="Calibri" w:hAnsi="Calibri" w:cs="Calibri"/>
          <w:bCs/>
          <w:iCs/>
          <w:sz w:val="24"/>
          <w:szCs w:val="24"/>
          <w:lang w:val="ro-RO"/>
        </w:rPr>
        <w:t xml:space="preserve">stația de epurare, pe teren din domeniul privat al  UAT Comuna Tamna.  </w:t>
      </w:r>
    </w:p>
    <w:p w:rsidR="00F56990" w:rsidRDefault="00141A84">
      <w:pPr>
        <w:spacing w:after="0" w:line="240" w:lineRule="auto"/>
        <w:jc w:val="both"/>
        <w:rPr>
          <w:rFonts w:ascii="Calibri" w:eastAsia="Calibri" w:hAnsi="Calibri" w:cs="Calibri"/>
          <w:bCs/>
          <w:sz w:val="24"/>
          <w:szCs w:val="24"/>
          <w:lang w:val="ro-RO"/>
        </w:rPr>
      </w:pPr>
      <w:r>
        <w:rPr>
          <w:rFonts w:ascii="Calibri" w:eastAsia="Calibri" w:hAnsi="Calibri" w:cs="Calibri"/>
          <w:bCs/>
          <w:sz w:val="24"/>
          <w:szCs w:val="24"/>
          <w:lang w:val="ro-RO"/>
        </w:rPr>
        <w:t xml:space="preserve">Situația ocupărilor definitive și temporare de terenuri pentru realizarea și </w:t>
      </w:r>
      <w:r>
        <w:rPr>
          <w:rFonts w:ascii="Calibri" w:eastAsia="Calibri" w:hAnsi="Calibri" w:cs="Calibri"/>
          <w:bCs/>
          <w:sz w:val="24"/>
          <w:szCs w:val="24"/>
          <w:lang w:val="ro-RO"/>
        </w:rPr>
        <w:t>funcționarea obiectivului:</w:t>
      </w:r>
    </w:p>
    <w:p w:rsidR="00F56990" w:rsidRDefault="00141A84">
      <w:pPr>
        <w:spacing w:after="0" w:line="240" w:lineRule="auto"/>
        <w:jc w:val="both"/>
        <w:rPr>
          <w:rFonts w:ascii="Calibri" w:eastAsia="Calibri" w:hAnsi="Calibri" w:cs="Calibri"/>
          <w:b/>
          <w:sz w:val="24"/>
          <w:szCs w:val="24"/>
          <w:lang w:val="ro-RO"/>
        </w:rPr>
      </w:pPr>
      <w:r>
        <w:rPr>
          <w:rFonts w:ascii="Calibri" w:eastAsia="Calibri" w:hAnsi="Calibri" w:cs="Calibri"/>
          <w:sz w:val="24"/>
          <w:szCs w:val="24"/>
          <w:lang w:val="ro-RO"/>
        </w:rPr>
        <w:t>▪</w:t>
      </w:r>
      <w:r>
        <w:rPr>
          <w:rFonts w:ascii="Calibri" w:eastAsia="Calibri" w:hAnsi="Calibri" w:cs="Calibri"/>
          <w:sz w:val="24"/>
          <w:szCs w:val="24"/>
          <w:lang w:val="ro-RO"/>
        </w:rPr>
        <w:t xml:space="preserve">   Suprafaţă ocupată definitiv (cămine – 468 m², SP – 60 m², SE –1305,20 m²)  </w:t>
      </w:r>
      <w:r>
        <w:rPr>
          <w:rFonts w:ascii="Calibri" w:eastAsia="Calibri" w:hAnsi="Calibri" w:cs="Calibri"/>
          <w:b/>
          <w:sz w:val="24"/>
          <w:szCs w:val="24"/>
          <w:lang w:val="ro-RO"/>
        </w:rPr>
        <w:t>1833,20 m²</w:t>
      </w:r>
    </w:p>
    <w:p w:rsidR="00F56990" w:rsidRDefault="00141A84">
      <w:pPr>
        <w:spacing w:after="0" w:line="240" w:lineRule="auto"/>
        <w:jc w:val="both"/>
        <w:rPr>
          <w:rFonts w:ascii="Calibri" w:eastAsia="Calibri" w:hAnsi="Calibri" w:cs="Calibri"/>
          <w:sz w:val="24"/>
          <w:szCs w:val="24"/>
          <w:lang w:val="ro-RO"/>
        </w:rPr>
      </w:pPr>
      <w:r>
        <w:rPr>
          <w:rFonts w:ascii="Calibri" w:eastAsia="Calibri" w:hAnsi="Calibri" w:cs="Calibri"/>
          <w:sz w:val="24"/>
          <w:szCs w:val="24"/>
          <w:lang w:val="ro-RO"/>
        </w:rPr>
        <w:tab/>
        <w:t xml:space="preserve"> </w:t>
      </w:r>
    </w:p>
    <w:p w:rsidR="00F56990" w:rsidRDefault="00141A84">
      <w:pPr>
        <w:spacing w:after="0" w:line="240" w:lineRule="auto"/>
        <w:jc w:val="both"/>
        <w:rPr>
          <w:rFonts w:ascii="Calibri" w:eastAsia="Calibri" w:hAnsi="Calibri" w:cs="Calibri"/>
          <w:b/>
          <w:sz w:val="24"/>
          <w:szCs w:val="24"/>
          <w:lang w:val="ro-RO"/>
        </w:rPr>
      </w:pPr>
      <w:r>
        <w:rPr>
          <w:rFonts w:ascii="Calibri" w:eastAsia="Calibri" w:hAnsi="Calibri" w:cs="Calibri"/>
          <w:sz w:val="24"/>
          <w:szCs w:val="24"/>
          <w:lang w:val="ro-RO"/>
        </w:rPr>
        <w:t>▪</w:t>
      </w:r>
      <w:r>
        <w:rPr>
          <w:rFonts w:ascii="Calibri" w:eastAsia="Calibri" w:hAnsi="Calibri" w:cs="Calibri"/>
          <w:sz w:val="24"/>
          <w:szCs w:val="24"/>
          <w:lang w:val="ro-RO"/>
        </w:rPr>
        <w:t xml:space="preserve">   Suprafaţă ocupată temporar    </w:t>
      </w:r>
      <w:r>
        <w:rPr>
          <w:rFonts w:ascii="Calibri" w:eastAsia="Calibri" w:hAnsi="Calibri" w:cs="Calibri"/>
          <w:sz w:val="24"/>
          <w:szCs w:val="24"/>
          <w:lang w:val="ro-RO"/>
        </w:rPr>
        <w:tab/>
      </w:r>
      <w:r>
        <w:rPr>
          <w:rFonts w:ascii="Calibri" w:eastAsia="Calibri" w:hAnsi="Calibri" w:cs="Calibri"/>
          <w:sz w:val="24"/>
          <w:szCs w:val="24"/>
          <w:lang w:val="ro-RO"/>
        </w:rPr>
        <w:tab/>
      </w:r>
      <w:r>
        <w:rPr>
          <w:rFonts w:ascii="Calibri" w:eastAsia="Calibri" w:hAnsi="Calibri" w:cs="Calibri"/>
          <w:sz w:val="24"/>
          <w:szCs w:val="24"/>
          <w:lang w:val="ro-RO"/>
        </w:rPr>
        <w:tab/>
      </w:r>
      <w:r>
        <w:rPr>
          <w:rFonts w:ascii="Calibri" w:eastAsia="Calibri" w:hAnsi="Calibri" w:cs="Calibri"/>
          <w:sz w:val="24"/>
          <w:szCs w:val="24"/>
          <w:lang w:val="ro-RO"/>
        </w:rPr>
        <w:tab/>
      </w:r>
      <w:r>
        <w:rPr>
          <w:rFonts w:ascii="Calibri" w:eastAsia="Calibri" w:hAnsi="Calibri" w:cs="Calibri"/>
          <w:sz w:val="24"/>
          <w:szCs w:val="24"/>
          <w:lang w:val="ro-RO"/>
        </w:rPr>
        <w:tab/>
      </w:r>
      <w:r>
        <w:rPr>
          <w:rFonts w:ascii="Calibri" w:eastAsia="Calibri" w:hAnsi="Calibri" w:cs="Calibri"/>
          <w:sz w:val="24"/>
          <w:szCs w:val="24"/>
          <w:lang w:val="ro-RO"/>
        </w:rPr>
        <w:tab/>
      </w:r>
      <w:r>
        <w:rPr>
          <w:rFonts w:ascii="Calibri" w:eastAsia="Calibri" w:hAnsi="Calibri" w:cs="Calibri"/>
          <w:b/>
          <w:sz w:val="24"/>
          <w:szCs w:val="24"/>
          <w:lang w:val="ro-RO"/>
        </w:rPr>
        <w:t>28095 m²</w:t>
      </w:r>
    </w:p>
    <w:p w:rsidR="00F56990" w:rsidRDefault="00141A84">
      <w:pPr>
        <w:spacing w:after="0" w:line="240" w:lineRule="auto"/>
        <w:jc w:val="both"/>
        <w:rPr>
          <w:rFonts w:ascii="Calibri" w:eastAsia="Calibri" w:hAnsi="Calibri" w:cs="Calibri"/>
          <w:sz w:val="24"/>
          <w:szCs w:val="24"/>
          <w:lang w:val="ro-RO"/>
        </w:rPr>
      </w:pPr>
      <w:r>
        <w:rPr>
          <w:rFonts w:ascii="Calibri" w:eastAsia="Calibri" w:hAnsi="Calibri" w:cs="Calibri"/>
          <w:sz w:val="24"/>
          <w:szCs w:val="24"/>
          <w:lang w:val="ro-RO"/>
        </w:rPr>
        <w:t xml:space="preserve"> </w:t>
      </w:r>
      <w:r>
        <w:rPr>
          <w:rFonts w:ascii="Calibri" w:eastAsia="Calibri" w:hAnsi="Calibri" w:cs="Calibri"/>
          <w:sz w:val="24"/>
          <w:szCs w:val="24"/>
          <w:lang w:val="ro-RO"/>
        </w:rPr>
        <w:tab/>
        <w:t>d.c. (conducta canalizare – 28095  m² din care  org. santier – 600 m² )</w:t>
      </w:r>
    </w:p>
    <w:p w:rsidR="00F56990" w:rsidRDefault="00141A84">
      <w:pPr>
        <w:spacing w:after="0" w:line="240" w:lineRule="auto"/>
        <w:jc w:val="both"/>
        <w:rPr>
          <w:rFonts w:ascii="Calibri" w:eastAsia="Calibri" w:hAnsi="Calibri" w:cs="Calibri"/>
          <w:sz w:val="24"/>
          <w:szCs w:val="24"/>
          <w:lang w:val="ro-RO"/>
        </w:rPr>
      </w:pPr>
      <w:r>
        <w:rPr>
          <w:rFonts w:ascii="Calibri" w:eastAsia="Calibri" w:hAnsi="Calibri" w:cs="Calibri"/>
          <w:bCs/>
          <w:sz w:val="24"/>
          <w:szCs w:val="24"/>
          <w:lang w:val="ro-RO"/>
        </w:rPr>
        <w:t>După finaliza</w:t>
      </w:r>
      <w:r>
        <w:rPr>
          <w:rFonts w:ascii="Calibri" w:eastAsia="Calibri" w:hAnsi="Calibri" w:cs="Calibri"/>
          <w:bCs/>
          <w:sz w:val="24"/>
          <w:szCs w:val="24"/>
          <w:lang w:val="ro-RO"/>
        </w:rPr>
        <w:t xml:space="preserve">rea lucrărilor de construcții terenul ocupat temporar va fi adus la categoria de folosinţă iniţială, prin executarea lucrărilor specifice ce vor fi prevăzute în proiect. </w:t>
      </w:r>
      <w:r>
        <w:rPr>
          <w:rFonts w:ascii="Calibri" w:eastAsia="Calibri" w:hAnsi="Calibri" w:cs="Calibri"/>
          <w:sz w:val="24"/>
          <w:szCs w:val="24"/>
          <w:lang w:val="ro-RO"/>
        </w:rPr>
        <w:tab/>
      </w:r>
    </w:p>
    <w:p w:rsidR="00F56990" w:rsidRDefault="00141A84">
      <w:pPr>
        <w:spacing w:after="0" w:line="240" w:lineRule="auto"/>
        <w:jc w:val="both"/>
        <w:rPr>
          <w:rFonts w:ascii="Calibri" w:eastAsia="Calibri" w:hAnsi="Calibri" w:cs="Calibri"/>
          <w:bCs/>
          <w:sz w:val="24"/>
          <w:szCs w:val="24"/>
          <w:lang w:val="ro-RO"/>
        </w:rPr>
      </w:pPr>
      <w:r>
        <w:rPr>
          <w:rFonts w:ascii="Calibri" w:eastAsia="Calibri" w:hAnsi="Calibri" w:cs="Calibri"/>
          <w:bCs/>
          <w:sz w:val="24"/>
          <w:szCs w:val="24"/>
          <w:lang w:val="ro-RO"/>
        </w:rPr>
        <w:t>Regimul juridic al terenurilor ocupate defintiv prin implementarea PP:</w:t>
      </w:r>
    </w:p>
    <w:p w:rsidR="00F56990" w:rsidRDefault="00141A84">
      <w:pPr>
        <w:spacing w:after="0" w:line="240" w:lineRule="auto"/>
        <w:jc w:val="both"/>
        <w:rPr>
          <w:rFonts w:ascii="Calibri" w:eastAsia="Calibri" w:hAnsi="Calibri" w:cs="Calibri"/>
          <w:bCs/>
          <w:sz w:val="24"/>
          <w:szCs w:val="24"/>
          <w:lang w:val="ro-RO"/>
        </w:rPr>
      </w:pPr>
      <w:r>
        <w:rPr>
          <w:rFonts w:ascii="Calibri" w:eastAsia="Calibri" w:hAnsi="Calibri" w:cs="Calibri"/>
          <w:sz w:val="24"/>
          <w:szCs w:val="24"/>
          <w:lang w:val="ro-RO"/>
        </w:rPr>
        <w:t>▪</w:t>
      </w:r>
      <w:r>
        <w:rPr>
          <w:rFonts w:ascii="Calibri" w:eastAsia="Calibri" w:hAnsi="Calibri" w:cs="Calibri"/>
          <w:sz w:val="24"/>
          <w:szCs w:val="24"/>
          <w:lang w:val="ro-RO"/>
        </w:rPr>
        <w:t xml:space="preserve">  </w:t>
      </w:r>
      <w:r>
        <w:rPr>
          <w:rFonts w:ascii="Calibri" w:eastAsia="Calibri" w:hAnsi="Calibri" w:cs="Calibri"/>
          <w:bCs/>
          <w:sz w:val="24"/>
          <w:szCs w:val="24"/>
          <w:lang w:val="ro-RO"/>
        </w:rPr>
        <w:t>Terenuri o</w:t>
      </w:r>
      <w:r>
        <w:rPr>
          <w:rFonts w:ascii="Calibri" w:eastAsia="Calibri" w:hAnsi="Calibri" w:cs="Calibri"/>
          <w:bCs/>
          <w:sz w:val="24"/>
          <w:szCs w:val="24"/>
          <w:lang w:val="ro-RO"/>
        </w:rPr>
        <w:t xml:space="preserve">cupate definitiv situate în intravilan.……. </w:t>
      </w:r>
      <w:r>
        <w:rPr>
          <w:rFonts w:ascii="Calibri" w:eastAsia="Calibri" w:hAnsi="Calibri" w:cs="Calibri"/>
          <w:b/>
          <w:bCs/>
          <w:sz w:val="24"/>
          <w:szCs w:val="24"/>
          <w:lang w:val="ro-RO"/>
        </w:rPr>
        <w:t xml:space="preserve">1833,20 </w:t>
      </w:r>
      <w:r>
        <w:rPr>
          <w:rFonts w:ascii="Calibri" w:eastAsia="Calibri" w:hAnsi="Calibri" w:cs="Calibri"/>
          <w:b/>
          <w:sz w:val="24"/>
          <w:szCs w:val="24"/>
          <w:lang w:val="ro-RO"/>
        </w:rPr>
        <w:t>m²</w:t>
      </w:r>
    </w:p>
    <w:p w:rsidR="00F56990" w:rsidRDefault="00141A84">
      <w:pPr>
        <w:spacing w:after="0" w:line="240" w:lineRule="auto"/>
        <w:jc w:val="both"/>
        <w:rPr>
          <w:rFonts w:ascii="Calibri" w:eastAsia="Calibri" w:hAnsi="Calibri" w:cs="Calibri"/>
          <w:bCs/>
          <w:sz w:val="24"/>
          <w:szCs w:val="24"/>
          <w:lang w:val="ro-RO"/>
        </w:rPr>
      </w:pPr>
      <w:r>
        <w:rPr>
          <w:rFonts w:ascii="Calibri" w:eastAsia="Calibri" w:hAnsi="Calibri" w:cs="Calibri"/>
          <w:bCs/>
          <w:sz w:val="24"/>
          <w:szCs w:val="24"/>
          <w:lang w:val="ro-RO"/>
        </w:rPr>
        <w:tab/>
      </w:r>
      <w:r>
        <w:rPr>
          <w:rFonts w:ascii="Calibri" w:eastAsia="Calibri" w:hAnsi="Calibri" w:cs="Calibri"/>
          <w:bCs/>
          <w:sz w:val="24"/>
          <w:szCs w:val="24"/>
          <w:lang w:val="ro-RO"/>
        </w:rPr>
        <w:tab/>
        <w:t>Din care</w:t>
      </w:r>
    </w:p>
    <w:p w:rsidR="00F56990" w:rsidRDefault="00141A84">
      <w:pPr>
        <w:spacing w:after="0" w:line="240" w:lineRule="auto"/>
        <w:jc w:val="both"/>
        <w:rPr>
          <w:rFonts w:ascii="Calibri" w:eastAsia="Calibri" w:hAnsi="Calibri" w:cs="Calibri"/>
          <w:bCs/>
          <w:sz w:val="24"/>
          <w:szCs w:val="24"/>
          <w:lang w:val="ro-RO"/>
        </w:rPr>
      </w:pPr>
      <w:r>
        <w:rPr>
          <w:rFonts w:ascii="Calibri" w:eastAsia="Calibri" w:hAnsi="Calibri" w:cs="Calibri"/>
          <w:bCs/>
          <w:sz w:val="24"/>
          <w:szCs w:val="24"/>
          <w:lang w:val="ro-RO"/>
        </w:rPr>
        <w:t>-  total teren ocupat definitiv în intravilan, din domeniul public al comunei</w:t>
      </w:r>
      <w:r>
        <w:rPr>
          <w:rFonts w:ascii="Calibri" w:eastAsia="Calibri" w:hAnsi="Calibri" w:cs="Calibri"/>
          <w:bCs/>
          <w:sz w:val="24"/>
          <w:szCs w:val="24"/>
          <w:lang w:val="ro-RO"/>
        </w:rPr>
        <w:tab/>
      </w:r>
      <w:r>
        <w:rPr>
          <w:rFonts w:ascii="Calibri" w:eastAsia="Calibri" w:hAnsi="Calibri" w:cs="Calibri"/>
          <w:bCs/>
          <w:sz w:val="24"/>
          <w:szCs w:val="24"/>
          <w:lang w:val="ro-RO"/>
        </w:rPr>
        <w:tab/>
        <w:t xml:space="preserve">.…….  528  </w:t>
      </w:r>
      <w:r>
        <w:rPr>
          <w:rFonts w:ascii="Calibri" w:eastAsia="Calibri" w:hAnsi="Calibri" w:cs="Calibri"/>
          <w:sz w:val="24"/>
          <w:szCs w:val="24"/>
          <w:lang w:val="ro-RO"/>
        </w:rPr>
        <w:t>m²</w:t>
      </w:r>
      <w:r>
        <w:rPr>
          <w:rFonts w:ascii="Calibri" w:eastAsia="Calibri" w:hAnsi="Calibri" w:cs="Calibri"/>
          <w:bCs/>
          <w:sz w:val="24"/>
          <w:szCs w:val="24"/>
          <w:lang w:val="ro-RO"/>
        </w:rPr>
        <w:t>;</w:t>
      </w:r>
    </w:p>
    <w:p w:rsidR="00F56990" w:rsidRDefault="00141A84">
      <w:pPr>
        <w:spacing w:after="0" w:line="240" w:lineRule="auto"/>
        <w:jc w:val="both"/>
        <w:rPr>
          <w:rFonts w:ascii="Calibri" w:eastAsia="Calibri" w:hAnsi="Calibri" w:cs="Calibri"/>
          <w:bCs/>
          <w:sz w:val="24"/>
          <w:szCs w:val="24"/>
          <w:lang w:val="ro-RO"/>
        </w:rPr>
      </w:pPr>
      <w:r>
        <w:rPr>
          <w:rFonts w:ascii="Calibri" w:eastAsia="Calibri" w:hAnsi="Calibri" w:cs="Calibri"/>
          <w:bCs/>
          <w:sz w:val="24"/>
          <w:szCs w:val="24"/>
          <w:lang w:val="ro-RO"/>
        </w:rPr>
        <w:t xml:space="preserve"> -  total teren ocupat definitiv în intravilan, din domeniul privat al comunei     .…….   1305,20</w:t>
      </w:r>
      <w:r>
        <w:rPr>
          <w:rFonts w:ascii="Calibri" w:eastAsia="Calibri" w:hAnsi="Calibri" w:cs="Calibri"/>
          <w:bCs/>
          <w:sz w:val="24"/>
          <w:szCs w:val="24"/>
          <w:lang w:val="ro-RO"/>
        </w:rPr>
        <w:t xml:space="preserve"> </w:t>
      </w:r>
      <w:r>
        <w:rPr>
          <w:rFonts w:ascii="Calibri" w:eastAsia="Calibri" w:hAnsi="Calibri" w:cs="Calibri"/>
          <w:sz w:val="24"/>
          <w:szCs w:val="24"/>
          <w:lang w:val="ro-RO"/>
        </w:rPr>
        <w:t>m²</w:t>
      </w:r>
      <w:r>
        <w:rPr>
          <w:rFonts w:ascii="Calibri" w:eastAsia="Calibri" w:hAnsi="Calibri" w:cs="Calibri"/>
          <w:bCs/>
          <w:sz w:val="24"/>
          <w:szCs w:val="24"/>
          <w:lang w:val="ro-RO"/>
        </w:rPr>
        <w:t>;</w:t>
      </w:r>
    </w:p>
    <w:p w:rsidR="00F56990" w:rsidRDefault="00141A84">
      <w:pPr>
        <w:spacing w:after="0" w:line="240" w:lineRule="auto"/>
        <w:jc w:val="both"/>
        <w:rPr>
          <w:rFonts w:ascii="Calibri" w:eastAsia="Calibri" w:hAnsi="Calibri" w:cs="Calibri"/>
          <w:bCs/>
          <w:sz w:val="24"/>
          <w:szCs w:val="24"/>
          <w:lang w:val="ro-RO"/>
        </w:rPr>
      </w:pPr>
      <w:r>
        <w:rPr>
          <w:rFonts w:ascii="Calibri" w:eastAsia="Calibri" w:hAnsi="Calibri" w:cs="Calibri"/>
          <w:sz w:val="24"/>
          <w:szCs w:val="24"/>
          <w:lang w:val="ro-RO"/>
        </w:rPr>
        <w:t>▪</w:t>
      </w:r>
      <w:r>
        <w:rPr>
          <w:rFonts w:ascii="Calibri" w:eastAsia="Calibri" w:hAnsi="Calibri" w:cs="Calibri"/>
          <w:sz w:val="24"/>
          <w:szCs w:val="24"/>
          <w:lang w:val="ro-RO"/>
        </w:rPr>
        <w:t xml:space="preserve">  </w:t>
      </w:r>
      <w:r>
        <w:rPr>
          <w:rFonts w:ascii="Calibri" w:eastAsia="Calibri" w:hAnsi="Calibri" w:cs="Calibri"/>
          <w:bCs/>
          <w:sz w:val="24"/>
          <w:szCs w:val="24"/>
          <w:lang w:val="ro-RO"/>
        </w:rPr>
        <w:t>Terenuri ocupate temporar situate în intravilan,</w:t>
      </w:r>
      <w:r>
        <w:rPr>
          <w:rFonts w:ascii="Calibri" w:eastAsia="Calibri" w:hAnsi="Calibri" w:cs="Calibri"/>
          <w:bCs/>
          <w:sz w:val="24"/>
          <w:szCs w:val="24"/>
          <w:lang w:val="ro-RO"/>
        </w:rPr>
        <w:tab/>
      </w:r>
      <w:r>
        <w:rPr>
          <w:rFonts w:ascii="Calibri" w:eastAsia="Calibri" w:hAnsi="Calibri" w:cs="Calibri"/>
          <w:bCs/>
          <w:sz w:val="24"/>
          <w:szCs w:val="24"/>
          <w:lang w:val="ro-RO"/>
        </w:rPr>
        <w:tab/>
      </w:r>
      <w:r>
        <w:rPr>
          <w:rFonts w:ascii="Calibri" w:eastAsia="Calibri" w:hAnsi="Calibri" w:cs="Calibri"/>
          <w:bCs/>
          <w:sz w:val="24"/>
          <w:szCs w:val="24"/>
          <w:lang w:val="ro-RO"/>
        </w:rPr>
        <w:tab/>
      </w:r>
      <w:r>
        <w:rPr>
          <w:rFonts w:ascii="Calibri" w:eastAsia="Calibri" w:hAnsi="Calibri" w:cs="Calibri"/>
          <w:bCs/>
          <w:sz w:val="24"/>
          <w:szCs w:val="24"/>
          <w:lang w:val="ro-RO"/>
        </w:rPr>
        <w:tab/>
        <w:t xml:space="preserve">.……. 28095  </w:t>
      </w:r>
      <w:r>
        <w:rPr>
          <w:rFonts w:ascii="Calibri" w:eastAsia="Calibri" w:hAnsi="Calibri" w:cs="Calibri"/>
          <w:sz w:val="24"/>
          <w:szCs w:val="24"/>
          <w:lang w:val="ro-RO"/>
        </w:rPr>
        <w:t>m²</w:t>
      </w:r>
    </w:p>
    <w:p w:rsidR="00F56990" w:rsidRDefault="00141A84">
      <w:pPr>
        <w:spacing w:after="0" w:line="240" w:lineRule="auto"/>
        <w:jc w:val="both"/>
        <w:rPr>
          <w:rFonts w:ascii="Calibri" w:eastAsia="Calibri" w:hAnsi="Calibri" w:cs="Calibri"/>
          <w:sz w:val="24"/>
          <w:szCs w:val="24"/>
          <w:lang w:val="ro-RO"/>
        </w:rPr>
      </w:pPr>
      <w:r>
        <w:rPr>
          <w:rFonts w:ascii="Calibri" w:eastAsia="Calibri" w:hAnsi="Calibri" w:cs="Calibri"/>
          <w:sz w:val="24"/>
          <w:szCs w:val="24"/>
          <w:lang w:val="ro-RO"/>
        </w:rPr>
        <w:t>Terenurile din zona adiacentă amplasamentului PP își mentin categoria de folosință și funcționalitatea actuală.</w:t>
      </w:r>
    </w:p>
    <w:p w:rsidR="00F56990" w:rsidRDefault="00F56990">
      <w:pPr>
        <w:widowControl w:val="0"/>
        <w:overflowPunct w:val="0"/>
        <w:autoSpaceDE w:val="0"/>
        <w:autoSpaceDN w:val="0"/>
        <w:adjustRightInd w:val="0"/>
        <w:spacing w:after="120" w:line="240" w:lineRule="auto"/>
        <w:ind w:left="-90"/>
        <w:jc w:val="both"/>
        <w:textAlignment w:val="baseline"/>
        <w:outlineLvl w:val="1"/>
        <w:rPr>
          <w:rFonts w:ascii="Calibri" w:hAnsi="Calibri" w:cs="Calibri"/>
          <w:b/>
          <w:sz w:val="24"/>
          <w:szCs w:val="24"/>
        </w:rPr>
      </w:pPr>
    </w:p>
    <w:p w:rsidR="00F56990" w:rsidRDefault="00141A84">
      <w:pPr>
        <w:widowControl w:val="0"/>
        <w:numPr>
          <w:ilvl w:val="1"/>
          <w:numId w:val="7"/>
        </w:numPr>
        <w:tabs>
          <w:tab w:val="left" w:pos="1080"/>
          <w:tab w:val="left" w:pos="1170"/>
          <w:tab w:val="left" w:pos="1440"/>
        </w:tabs>
        <w:overflowPunct w:val="0"/>
        <w:autoSpaceDE w:val="0"/>
        <w:autoSpaceDN w:val="0"/>
        <w:adjustRightInd w:val="0"/>
        <w:spacing w:after="120" w:line="240" w:lineRule="auto"/>
        <w:ind w:left="-90" w:firstLine="0"/>
        <w:jc w:val="both"/>
        <w:textAlignment w:val="baseline"/>
        <w:outlineLvl w:val="1"/>
        <w:rPr>
          <w:rFonts w:ascii="Calibri" w:eastAsia="Times New Roman" w:hAnsi="Calibri" w:cs="Calibri"/>
          <w:b/>
          <w:bCs/>
          <w:iCs/>
          <w:sz w:val="24"/>
          <w:szCs w:val="24"/>
          <w:lang w:val="ro-RO" w:eastAsia="zh-CN"/>
        </w:rPr>
      </w:pPr>
      <w:bookmarkStart w:id="227" w:name="_Toc17306239"/>
      <w:bookmarkStart w:id="228" w:name="_Toc441231372"/>
      <w:r>
        <w:rPr>
          <w:rFonts w:ascii="Calibri" w:eastAsia="Times New Roman" w:hAnsi="Calibri" w:cs="Calibri"/>
          <w:b/>
          <w:bCs/>
          <w:iCs/>
          <w:sz w:val="24"/>
          <w:szCs w:val="24"/>
          <w:lang w:val="ro-RO" w:eastAsia="zh-CN"/>
        </w:rPr>
        <w:t>Valoarea totala a investitiei</w:t>
      </w:r>
      <w:bookmarkEnd w:id="227"/>
    </w:p>
    <w:p w:rsidR="00F56990" w:rsidRDefault="00141A84">
      <w:pPr>
        <w:pStyle w:val="Antet"/>
        <w:jc w:val="both"/>
        <w:rPr>
          <w:rFonts w:ascii="Calibri" w:eastAsia="Times New Roman" w:hAnsi="Calibri" w:cs="Calibri"/>
          <w:sz w:val="24"/>
          <w:szCs w:val="24"/>
          <w:lang w:val="it-IT"/>
        </w:rPr>
      </w:pPr>
      <w:r>
        <w:rPr>
          <w:rFonts w:ascii="Calibri" w:eastAsia="Times New Roman" w:hAnsi="Calibri" w:cs="Calibri"/>
          <w:sz w:val="24"/>
          <w:szCs w:val="24"/>
          <w:lang w:val="it-IT"/>
        </w:rPr>
        <w:t xml:space="preserve">Valoarea totala a investitiei pentru </w:t>
      </w:r>
      <w:r>
        <w:rPr>
          <w:rFonts w:eastAsia="Times New Roman" w:cs="Calibri"/>
          <w:b/>
          <w:sz w:val="24"/>
          <w:szCs w:val="24"/>
          <w:lang w:val="ro-RO"/>
        </w:rPr>
        <w:t xml:space="preserve">„Retea de canalizare  ape uzate menajere cu  statie de epurare – localitatea Valea Ursului , comuna Tâmna ,  judetul Mehedinti” </w:t>
      </w:r>
      <w:r>
        <w:rPr>
          <w:rFonts w:ascii="Calibri" w:eastAsia="Times New Roman" w:hAnsi="Calibri" w:cs="Calibri"/>
          <w:sz w:val="24"/>
          <w:szCs w:val="24"/>
          <w:lang w:val="it-IT"/>
        </w:rPr>
        <w:t>este de cca. 14.500.000 lei.</w:t>
      </w:r>
    </w:p>
    <w:p w:rsidR="00F56990" w:rsidRDefault="00F56990">
      <w:pPr>
        <w:pStyle w:val="Antet"/>
        <w:jc w:val="both"/>
        <w:rPr>
          <w:rFonts w:ascii="Calibri" w:eastAsia="Arial" w:hAnsi="Calibri" w:cs="Calibri"/>
          <w:sz w:val="24"/>
          <w:szCs w:val="24"/>
          <w:lang w:val="it-IT" w:bidi="ro-RO"/>
        </w:rPr>
      </w:pPr>
    </w:p>
    <w:p w:rsidR="00F56990" w:rsidRDefault="00141A84">
      <w:pPr>
        <w:widowControl w:val="0"/>
        <w:numPr>
          <w:ilvl w:val="1"/>
          <w:numId w:val="7"/>
        </w:numPr>
        <w:tabs>
          <w:tab w:val="left" w:pos="1080"/>
          <w:tab w:val="left" w:pos="1170"/>
          <w:tab w:val="left" w:pos="1440"/>
        </w:tabs>
        <w:overflowPunct w:val="0"/>
        <w:autoSpaceDE w:val="0"/>
        <w:autoSpaceDN w:val="0"/>
        <w:adjustRightInd w:val="0"/>
        <w:spacing w:after="120" w:line="240" w:lineRule="auto"/>
        <w:ind w:left="-90" w:firstLine="0"/>
        <w:jc w:val="both"/>
        <w:textAlignment w:val="baseline"/>
        <w:outlineLvl w:val="1"/>
        <w:rPr>
          <w:rFonts w:ascii="Calibri" w:eastAsia="Times New Roman" w:hAnsi="Calibri" w:cs="Calibri"/>
          <w:b/>
          <w:bCs/>
          <w:iCs/>
          <w:sz w:val="24"/>
          <w:szCs w:val="24"/>
          <w:lang w:val="ro-RO" w:eastAsia="zh-CN"/>
        </w:rPr>
      </w:pPr>
      <w:bookmarkStart w:id="229" w:name="_Toc17306240"/>
      <w:r>
        <w:rPr>
          <w:rFonts w:ascii="Calibri" w:eastAsia="Times New Roman" w:hAnsi="Calibri" w:cs="Calibri"/>
          <w:b/>
          <w:bCs/>
          <w:iCs/>
          <w:sz w:val="24"/>
          <w:szCs w:val="24"/>
          <w:lang w:val="ro-RO" w:eastAsia="zh-CN"/>
        </w:rPr>
        <w:t>Perioada de implementare propusa</w:t>
      </w:r>
      <w:bookmarkEnd w:id="229"/>
    </w:p>
    <w:p w:rsidR="00F56990" w:rsidRDefault="00141A84">
      <w:pPr>
        <w:widowControl w:val="0"/>
        <w:tabs>
          <w:tab w:val="left" w:pos="1080"/>
          <w:tab w:val="left" w:pos="1170"/>
        </w:tabs>
        <w:overflowPunct w:val="0"/>
        <w:autoSpaceDE w:val="0"/>
        <w:autoSpaceDN w:val="0"/>
        <w:adjustRightInd w:val="0"/>
        <w:spacing w:after="120" w:line="240" w:lineRule="auto"/>
        <w:ind w:left="-90"/>
        <w:jc w:val="both"/>
        <w:textAlignment w:val="baseline"/>
        <w:outlineLvl w:val="1"/>
        <w:rPr>
          <w:rFonts w:ascii="Calibri" w:eastAsia="Times New Roman" w:hAnsi="Calibri" w:cs="Calibri"/>
          <w:b/>
          <w:bCs/>
          <w:iCs/>
          <w:sz w:val="24"/>
          <w:szCs w:val="24"/>
          <w:lang w:val="ro-RO" w:eastAsia="zh-CN"/>
        </w:rPr>
      </w:pPr>
      <w:bookmarkStart w:id="230" w:name="_Toc17306241"/>
      <w:r>
        <w:rPr>
          <w:rFonts w:ascii="Calibri" w:eastAsia="Times New Roman" w:hAnsi="Calibri" w:cs="Calibri"/>
          <w:sz w:val="24"/>
          <w:szCs w:val="24"/>
          <w:lang w:val="it-IT"/>
        </w:rPr>
        <w:t xml:space="preserve">Durata de implementare este </w:t>
      </w:r>
      <w:r>
        <w:rPr>
          <w:rFonts w:ascii="Calibri" w:eastAsia="Arial" w:hAnsi="Calibri" w:cs="Calibri"/>
          <w:color w:val="212123"/>
          <w:w w:val="105"/>
          <w:sz w:val="24"/>
          <w:szCs w:val="24"/>
          <w:lang w:val="ro-RO"/>
        </w:rPr>
        <w:t>de</w:t>
      </w:r>
      <w:r>
        <w:rPr>
          <w:rFonts w:ascii="Calibri" w:eastAsia="Arial" w:hAnsi="Calibri" w:cs="Calibri"/>
          <w:color w:val="212123"/>
          <w:spacing w:val="-16"/>
          <w:w w:val="105"/>
          <w:sz w:val="24"/>
          <w:szCs w:val="24"/>
          <w:lang w:val="ro-RO"/>
        </w:rPr>
        <w:t xml:space="preserve"> </w:t>
      </w:r>
      <w:r>
        <w:rPr>
          <w:rFonts w:ascii="Calibri" w:eastAsia="Arial" w:hAnsi="Calibri" w:cs="Calibri"/>
          <w:color w:val="212123"/>
          <w:spacing w:val="-17"/>
          <w:w w:val="105"/>
          <w:sz w:val="24"/>
          <w:szCs w:val="24"/>
          <w:lang w:val="ro-RO"/>
        </w:rPr>
        <w:t xml:space="preserve"> </w:t>
      </w:r>
      <w:r>
        <w:rPr>
          <w:rFonts w:ascii="Calibri" w:eastAsia="Arial" w:hAnsi="Calibri" w:cs="Calibri"/>
          <w:color w:val="212123"/>
          <w:w w:val="105"/>
          <w:sz w:val="24"/>
          <w:szCs w:val="24"/>
          <w:lang w:val="ro-RO"/>
        </w:rPr>
        <w:t>12</w:t>
      </w:r>
      <w:r>
        <w:rPr>
          <w:rFonts w:ascii="Calibri" w:eastAsia="Arial" w:hAnsi="Calibri" w:cs="Calibri"/>
          <w:color w:val="010101"/>
          <w:w w:val="105"/>
          <w:sz w:val="24"/>
          <w:szCs w:val="24"/>
          <w:lang w:val="ro-RO"/>
        </w:rPr>
        <w:t>l</w:t>
      </w:r>
      <w:r>
        <w:rPr>
          <w:rFonts w:ascii="Calibri" w:eastAsia="Arial" w:hAnsi="Calibri" w:cs="Calibri"/>
          <w:color w:val="212123"/>
          <w:w w:val="105"/>
          <w:sz w:val="24"/>
          <w:szCs w:val="24"/>
          <w:lang w:val="ro-RO"/>
        </w:rPr>
        <w:t>uni.</w:t>
      </w:r>
    </w:p>
    <w:p w:rsidR="00F56990" w:rsidRDefault="00141A84">
      <w:pPr>
        <w:widowControl w:val="0"/>
        <w:numPr>
          <w:ilvl w:val="1"/>
          <w:numId w:val="7"/>
        </w:numPr>
        <w:tabs>
          <w:tab w:val="left" w:pos="1080"/>
          <w:tab w:val="left" w:pos="1170"/>
          <w:tab w:val="left" w:pos="1440"/>
        </w:tabs>
        <w:overflowPunct w:val="0"/>
        <w:autoSpaceDE w:val="0"/>
        <w:autoSpaceDN w:val="0"/>
        <w:adjustRightInd w:val="0"/>
        <w:spacing w:after="120" w:line="240" w:lineRule="auto"/>
        <w:ind w:left="-90" w:firstLine="0"/>
        <w:jc w:val="both"/>
        <w:textAlignment w:val="baseline"/>
        <w:outlineLvl w:val="1"/>
        <w:rPr>
          <w:rFonts w:ascii="Calibri" w:eastAsia="Times New Roman" w:hAnsi="Calibri" w:cs="Calibri"/>
          <w:b/>
          <w:bCs/>
          <w:iCs/>
          <w:sz w:val="24"/>
          <w:szCs w:val="24"/>
          <w:lang w:val="ro-RO" w:eastAsia="zh-CN"/>
        </w:rPr>
      </w:pPr>
      <w:r>
        <w:rPr>
          <w:rFonts w:ascii="Calibri" w:eastAsia="Times New Roman" w:hAnsi="Calibri" w:cs="Calibri"/>
          <w:b/>
          <w:bCs/>
          <w:iCs/>
          <w:sz w:val="24"/>
          <w:szCs w:val="24"/>
          <w:lang w:val="ro-RO" w:eastAsia="zh-CN"/>
        </w:rPr>
        <w:t xml:space="preserve">Planşe reprezentand </w:t>
      </w:r>
      <w:r>
        <w:rPr>
          <w:rFonts w:ascii="Calibri" w:eastAsia="Times New Roman" w:hAnsi="Calibri" w:cs="Calibri"/>
          <w:b/>
          <w:bCs/>
          <w:iCs/>
          <w:sz w:val="24"/>
          <w:szCs w:val="24"/>
          <w:lang w:val="ro-RO" w:eastAsia="zh-CN"/>
        </w:rPr>
        <w:t>limitele amplasamentului proiectului şi formele fizice</w:t>
      </w:r>
      <w:bookmarkEnd w:id="228"/>
      <w:bookmarkEnd w:id="230"/>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Pentru realizarea unei imagini clare asupra întregului proiect s-au prezentat planşele conform volumului de piese desenate.</w:t>
      </w:r>
    </w:p>
    <w:p w:rsidR="00F56990" w:rsidRDefault="00141A84">
      <w:pPr>
        <w:widowControl w:val="0"/>
        <w:numPr>
          <w:ilvl w:val="1"/>
          <w:numId w:val="7"/>
        </w:numPr>
        <w:tabs>
          <w:tab w:val="left" w:pos="1080"/>
          <w:tab w:val="left" w:pos="1170"/>
        </w:tabs>
        <w:overflowPunct w:val="0"/>
        <w:autoSpaceDE w:val="0"/>
        <w:autoSpaceDN w:val="0"/>
        <w:adjustRightInd w:val="0"/>
        <w:spacing w:after="120" w:line="240" w:lineRule="auto"/>
        <w:ind w:left="-90" w:firstLine="0"/>
        <w:jc w:val="both"/>
        <w:textAlignment w:val="baseline"/>
        <w:outlineLvl w:val="1"/>
        <w:rPr>
          <w:rFonts w:ascii="Calibri" w:eastAsia="Times New Roman" w:hAnsi="Calibri" w:cs="Calibri"/>
          <w:b/>
          <w:bCs/>
          <w:iCs/>
          <w:sz w:val="24"/>
          <w:szCs w:val="24"/>
          <w:lang w:val="ro-RO" w:eastAsia="zh-CN"/>
        </w:rPr>
      </w:pPr>
      <w:bookmarkStart w:id="231" w:name="_Toc511738098"/>
      <w:bookmarkStart w:id="232" w:name="_Toc17306242"/>
      <w:r>
        <w:rPr>
          <w:rFonts w:ascii="Calibri" w:eastAsia="Times New Roman" w:hAnsi="Calibri" w:cs="Calibri"/>
          <w:b/>
          <w:bCs/>
          <w:iCs/>
          <w:sz w:val="24"/>
          <w:szCs w:val="24"/>
          <w:lang w:val="ro-RO" w:eastAsia="zh-CN"/>
        </w:rPr>
        <w:t>Prezentarea elementelor specifice caracteristice proiectului propus:</w:t>
      </w:r>
      <w:bookmarkEnd w:id="231"/>
      <w:bookmarkEnd w:id="232"/>
    </w:p>
    <w:p w:rsidR="00F56990" w:rsidRDefault="00141A84">
      <w:pPr>
        <w:pStyle w:val="Listparagraf"/>
        <w:widowControl w:val="0"/>
        <w:numPr>
          <w:ilvl w:val="2"/>
          <w:numId w:val="7"/>
        </w:numPr>
        <w:spacing w:after="120" w:line="240" w:lineRule="auto"/>
        <w:ind w:left="-90" w:firstLine="0"/>
        <w:jc w:val="both"/>
        <w:rPr>
          <w:rFonts w:ascii="Calibri" w:eastAsia="Times New Roman" w:hAnsi="Calibri" w:cs="Calibri"/>
          <w:b/>
          <w:bCs/>
          <w:iCs/>
          <w:sz w:val="24"/>
          <w:szCs w:val="24"/>
          <w:lang w:val="ro-RO" w:eastAsia="zh-CN"/>
        </w:rPr>
      </w:pPr>
      <w:r>
        <w:rPr>
          <w:rFonts w:ascii="Calibri" w:eastAsia="Times New Roman" w:hAnsi="Calibri" w:cs="Calibri"/>
          <w:b/>
          <w:bCs/>
          <w:iCs/>
          <w:sz w:val="24"/>
          <w:szCs w:val="24"/>
          <w:lang w:val="ro-RO" w:eastAsia="zh-CN"/>
        </w:rPr>
        <w:t>Profilul</w:t>
      </w:r>
      <w:r>
        <w:rPr>
          <w:rFonts w:ascii="Calibri" w:eastAsia="Times New Roman" w:hAnsi="Calibri" w:cs="Calibri"/>
          <w:b/>
          <w:bCs/>
          <w:iCs/>
          <w:sz w:val="24"/>
          <w:szCs w:val="24"/>
          <w:lang w:val="ro-RO" w:eastAsia="zh-CN"/>
        </w:rPr>
        <w:t xml:space="preserve"> şi capacitaţile de producţie</w:t>
      </w:r>
    </w:p>
    <w:p w:rsidR="00F56990" w:rsidRDefault="00141A84">
      <w:pPr>
        <w:widowControl w:val="0"/>
        <w:spacing w:after="120" w:line="240" w:lineRule="auto"/>
        <w:ind w:left="-90"/>
        <w:jc w:val="both"/>
        <w:rPr>
          <w:rFonts w:ascii="Calibri" w:eastAsia="Times New Roman" w:hAnsi="Calibri" w:cs="Calibri"/>
          <w:bCs/>
          <w:iCs/>
          <w:sz w:val="24"/>
          <w:szCs w:val="24"/>
          <w:lang w:val="ro-RO" w:eastAsia="zh-CN"/>
        </w:rPr>
      </w:pPr>
      <w:r>
        <w:rPr>
          <w:rFonts w:ascii="Calibri" w:eastAsia="Times New Roman" w:hAnsi="Calibri" w:cs="Calibri"/>
          <w:bCs/>
          <w:iCs/>
          <w:sz w:val="24"/>
          <w:szCs w:val="24"/>
          <w:lang w:val="ro-RO" w:eastAsia="zh-CN"/>
        </w:rPr>
        <w:t>Nu este cazul.</w:t>
      </w:r>
    </w:p>
    <w:p w:rsidR="00F56990" w:rsidRDefault="00141A84">
      <w:pPr>
        <w:pStyle w:val="Listparagraf"/>
        <w:widowControl w:val="0"/>
        <w:numPr>
          <w:ilvl w:val="2"/>
          <w:numId w:val="7"/>
        </w:numPr>
        <w:spacing w:after="120" w:line="240" w:lineRule="auto"/>
        <w:ind w:left="-90" w:firstLine="0"/>
        <w:jc w:val="both"/>
        <w:rPr>
          <w:rFonts w:ascii="Calibri" w:eastAsia="Times New Roman" w:hAnsi="Calibri" w:cs="Calibri"/>
          <w:b/>
          <w:bCs/>
          <w:iCs/>
          <w:sz w:val="24"/>
          <w:szCs w:val="24"/>
          <w:lang w:val="ro-RO" w:eastAsia="zh-CN"/>
        </w:rPr>
      </w:pPr>
      <w:r>
        <w:rPr>
          <w:rFonts w:ascii="Calibri" w:eastAsia="Times New Roman" w:hAnsi="Calibri" w:cs="Calibri"/>
          <w:b/>
          <w:bCs/>
          <w:iCs/>
          <w:sz w:val="24"/>
          <w:szCs w:val="24"/>
          <w:lang w:val="ro-RO" w:eastAsia="zh-CN"/>
        </w:rPr>
        <w:t>Descrierea instalaţiei şi a fluxurilor tehnologice</w:t>
      </w:r>
    </w:p>
    <w:p w:rsidR="00F56990" w:rsidRDefault="00141A84">
      <w:pPr>
        <w:widowControl w:val="0"/>
        <w:numPr>
          <w:ilvl w:val="1"/>
          <w:numId w:val="7"/>
        </w:numPr>
        <w:tabs>
          <w:tab w:val="left" w:pos="1080"/>
          <w:tab w:val="left" w:pos="1170"/>
          <w:tab w:val="left" w:pos="1440"/>
        </w:tabs>
        <w:overflowPunct w:val="0"/>
        <w:autoSpaceDE w:val="0"/>
        <w:autoSpaceDN w:val="0"/>
        <w:adjustRightInd w:val="0"/>
        <w:spacing w:after="120" w:line="240" w:lineRule="auto"/>
        <w:ind w:left="-90" w:firstLine="0"/>
        <w:jc w:val="both"/>
        <w:textAlignment w:val="baseline"/>
        <w:outlineLvl w:val="1"/>
        <w:rPr>
          <w:rFonts w:ascii="Calibri" w:eastAsia="Times New Roman" w:hAnsi="Calibri" w:cs="Calibri"/>
          <w:b/>
          <w:bCs/>
          <w:iCs/>
          <w:sz w:val="24"/>
          <w:szCs w:val="24"/>
          <w:lang w:val="ro-RO" w:eastAsia="zh-CN"/>
        </w:rPr>
      </w:pPr>
      <w:r>
        <w:rPr>
          <w:rFonts w:ascii="Calibri" w:eastAsia="Times New Roman" w:hAnsi="Calibri" w:cs="Calibri"/>
          <w:b/>
          <w:bCs/>
          <w:iCs/>
          <w:sz w:val="24"/>
          <w:szCs w:val="24"/>
          <w:lang w:val="ro-RO" w:eastAsia="zh-CN"/>
        </w:rPr>
        <w:t xml:space="preserve">Fluxuri tehnologice </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lastRenderedPageBreak/>
        <w:t xml:space="preserve">Epurare mecanica sau fizica are drept scop reducerea si indepartarea din apele reziduale a poluantilor minerali si organici aflati in </w:t>
      </w:r>
      <w:r>
        <w:rPr>
          <w:rFonts w:ascii="Calibri" w:eastAsia="Calibri" w:hAnsi="Calibri" w:cs="Calibri"/>
          <w:sz w:val="24"/>
          <w:szCs w:val="24"/>
        </w:rPr>
        <w:t>suspensie. Pentru aceasta se folosesc metode hidrologice bazate pe diferenta de densitate dintre poluanti si apa.</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Cele mai folosite instalatii sunt cele de flotatie pentru impuritatile mai usoare decat apa si cel de decantare pentru cele mai grele decat ap</w:t>
      </w:r>
      <w:r>
        <w:rPr>
          <w:rFonts w:ascii="Calibri" w:eastAsia="Calibri" w:hAnsi="Calibri" w:cs="Calibri"/>
          <w:sz w:val="24"/>
          <w:szCs w:val="24"/>
        </w:rPr>
        <w:t>a. In mod obisnuit, apele reziduale sunt trecute succesiv prin gratare pentru retinerea macrosuspensiilor, prin deznisipatoare pentru indepartarea suspensiilor minerale cu greutate specifica mare si prin decantoare pentru restul suspensiilor, in special ce</w:t>
      </w:r>
      <w:r>
        <w:rPr>
          <w:rFonts w:ascii="Calibri" w:eastAsia="Calibri" w:hAnsi="Calibri" w:cs="Calibri"/>
          <w:sz w:val="24"/>
          <w:szCs w:val="24"/>
        </w:rPr>
        <w:t>le organice.</w:t>
      </w:r>
    </w:p>
    <w:p w:rsidR="00F56990" w:rsidRDefault="00141A84">
      <w:pPr>
        <w:spacing w:after="0" w:line="240" w:lineRule="auto"/>
        <w:ind w:firstLine="709"/>
        <w:jc w:val="both"/>
        <w:rPr>
          <w:rFonts w:ascii="Calibri" w:eastAsia="Calibri" w:hAnsi="Calibri" w:cs="Calibri"/>
          <w:b/>
          <w:bCs/>
          <w:sz w:val="24"/>
          <w:szCs w:val="24"/>
        </w:rPr>
      </w:pPr>
      <w:r>
        <w:rPr>
          <w:rFonts w:ascii="Calibri" w:eastAsia="Calibri" w:hAnsi="Calibri" w:cs="Calibri"/>
          <w:b/>
          <w:bCs/>
          <w:sz w:val="24"/>
          <w:szCs w:val="24"/>
        </w:rPr>
        <w:t>Unitatea de tratare mecanica este compusa din:</w:t>
      </w:r>
    </w:p>
    <w:p w:rsidR="00F56990" w:rsidRDefault="00141A84">
      <w:pPr>
        <w:spacing w:after="0" w:line="240" w:lineRule="auto"/>
        <w:ind w:firstLine="709"/>
        <w:jc w:val="both"/>
        <w:rPr>
          <w:rFonts w:ascii="Calibri" w:eastAsia="Calibri" w:hAnsi="Calibri" w:cs="Calibri"/>
          <w:b/>
          <w:bCs/>
          <w:sz w:val="24"/>
          <w:szCs w:val="24"/>
        </w:rPr>
      </w:pPr>
      <w:r>
        <w:rPr>
          <w:rFonts w:ascii="Calibri" w:eastAsia="Calibri" w:hAnsi="Calibri" w:cs="Calibri"/>
          <w:b/>
          <w:bCs/>
          <w:sz w:val="24"/>
          <w:szCs w:val="24"/>
        </w:rPr>
        <w:t>a)</w:t>
      </w:r>
      <w:r>
        <w:rPr>
          <w:rFonts w:ascii="Calibri" w:eastAsia="Calibri" w:hAnsi="Calibri" w:cs="Calibri"/>
          <w:b/>
          <w:bCs/>
          <w:sz w:val="24"/>
          <w:szCs w:val="24"/>
        </w:rPr>
        <w:tab/>
        <w:t>Canal gratar</w:t>
      </w:r>
    </w:p>
    <w:p w:rsidR="00F56990" w:rsidRDefault="00141A84">
      <w:pPr>
        <w:spacing w:after="0" w:line="240" w:lineRule="auto"/>
        <w:ind w:firstLine="709"/>
        <w:jc w:val="both"/>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Gratar manual</w:t>
      </w:r>
    </w:p>
    <w:p w:rsidR="00F56990" w:rsidRDefault="00141A84">
      <w:pPr>
        <w:spacing w:after="0" w:line="240" w:lineRule="auto"/>
        <w:ind w:firstLine="709"/>
        <w:jc w:val="both"/>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Stavilar</w:t>
      </w:r>
    </w:p>
    <w:p w:rsidR="00F56990" w:rsidRDefault="00141A84">
      <w:pPr>
        <w:spacing w:after="0" w:line="240" w:lineRule="auto"/>
        <w:ind w:firstLine="709"/>
        <w:jc w:val="both"/>
        <w:rPr>
          <w:rFonts w:ascii="Calibri" w:eastAsia="Calibri" w:hAnsi="Calibri" w:cs="Calibri"/>
          <w:b/>
          <w:bCs/>
          <w:sz w:val="24"/>
          <w:szCs w:val="24"/>
        </w:rPr>
      </w:pPr>
      <w:r>
        <w:rPr>
          <w:rFonts w:ascii="Calibri" w:eastAsia="Calibri" w:hAnsi="Calibri" w:cs="Calibri"/>
          <w:b/>
          <w:bCs/>
          <w:sz w:val="24"/>
          <w:szCs w:val="24"/>
        </w:rPr>
        <w:t>b)</w:t>
      </w:r>
      <w:r>
        <w:rPr>
          <w:rFonts w:ascii="Calibri" w:eastAsia="Calibri" w:hAnsi="Calibri" w:cs="Calibri"/>
          <w:b/>
          <w:bCs/>
          <w:sz w:val="24"/>
          <w:szCs w:val="24"/>
        </w:rPr>
        <w:tab/>
        <w:t>Bazin de sedimentare primara</w:t>
      </w:r>
    </w:p>
    <w:p w:rsidR="00F56990" w:rsidRDefault="00141A84">
      <w:pPr>
        <w:spacing w:after="0" w:line="240" w:lineRule="auto"/>
        <w:ind w:firstLine="709"/>
        <w:jc w:val="both"/>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Pompa de nisip</w:t>
      </w:r>
    </w:p>
    <w:p w:rsidR="00F56990" w:rsidRDefault="00141A84">
      <w:pPr>
        <w:spacing w:after="0" w:line="240" w:lineRule="auto"/>
        <w:ind w:firstLine="709"/>
        <w:jc w:val="both"/>
        <w:rPr>
          <w:rFonts w:ascii="Calibri" w:eastAsia="Calibri" w:hAnsi="Calibri" w:cs="Calibri"/>
          <w:b/>
          <w:bCs/>
          <w:sz w:val="24"/>
          <w:szCs w:val="24"/>
        </w:rPr>
      </w:pPr>
      <w:r>
        <w:rPr>
          <w:rFonts w:ascii="Calibri" w:eastAsia="Calibri" w:hAnsi="Calibri" w:cs="Calibri"/>
          <w:b/>
          <w:bCs/>
          <w:sz w:val="24"/>
          <w:szCs w:val="24"/>
        </w:rPr>
        <w:t>c)</w:t>
      </w:r>
      <w:r>
        <w:rPr>
          <w:rFonts w:ascii="Calibri" w:eastAsia="Calibri" w:hAnsi="Calibri" w:cs="Calibri"/>
          <w:b/>
          <w:bCs/>
          <w:sz w:val="24"/>
          <w:szCs w:val="24"/>
        </w:rPr>
        <w:tab/>
        <w:t>Bazin de pompare / omogenizare / egalizare</w:t>
      </w:r>
    </w:p>
    <w:p w:rsidR="00F56990" w:rsidRDefault="00141A84">
      <w:pPr>
        <w:spacing w:after="0" w:line="240" w:lineRule="auto"/>
        <w:ind w:firstLine="709"/>
        <w:jc w:val="both"/>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Mixer submersibil</w:t>
      </w:r>
    </w:p>
    <w:p w:rsidR="00F56990" w:rsidRDefault="00141A84">
      <w:pPr>
        <w:spacing w:after="0" w:line="240" w:lineRule="auto"/>
        <w:ind w:firstLine="709"/>
        <w:jc w:val="both"/>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Senzori de nivel</w:t>
      </w:r>
    </w:p>
    <w:p w:rsidR="00F56990" w:rsidRDefault="00141A84">
      <w:pPr>
        <w:spacing w:after="0" w:line="240" w:lineRule="auto"/>
        <w:ind w:firstLine="709"/>
        <w:jc w:val="both"/>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Pompa de alimenta</w:t>
      </w:r>
      <w:r>
        <w:rPr>
          <w:rFonts w:ascii="Calibri" w:eastAsia="Calibri" w:hAnsi="Calibri" w:cs="Calibri"/>
          <w:sz w:val="24"/>
          <w:szCs w:val="24"/>
        </w:rPr>
        <w:t>re reactor</w:t>
      </w:r>
    </w:p>
    <w:p w:rsidR="00F56990" w:rsidRDefault="00F56990">
      <w:pPr>
        <w:spacing w:after="0" w:line="240" w:lineRule="auto"/>
        <w:ind w:firstLine="709"/>
        <w:jc w:val="both"/>
        <w:rPr>
          <w:rFonts w:ascii="Calibri" w:eastAsia="Calibri" w:hAnsi="Calibri" w:cs="Calibri"/>
          <w:sz w:val="24"/>
          <w:szCs w:val="24"/>
        </w:rPr>
      </w:pPr>
    </w:p>
    <w:p w:rsidR="00F56990" w:rsidRDefault="00141A84">
      <w:pPr>
        <w:spacing w:after="0" w:line="240" w:lineRule="auto"/>
        <w:ind w:firstLine="709"/>
        <w:jc w:val="both"/>
        <w:rPr>
          <w:rFonts w:ascii="Calibri" w:eastAsia="Calibri" w:hAnsi="Calibri" w:cs="Calibri"/>
          <w:b/>
          <w:bCs/>
          <w:sz w:val="24"/>
          <w:szCs w:val="24"/>
        </w:rPr>
      </w:pPr>
      <w:r>
        <w:rPr>
          <w:rFonts w:ascii="Calibri" w:eastAsia="Calibri" w:hAnsi="Calibri" w:cs="Calibri"/>
          <w:b/>
          <w:bCs/>
          <w:sz w:val="24"/>
          <w:szCs w:val="24"/>
        </w:rPr>
        <w:t>a)</w:t>
      </w:r>
      <w:r>
        <w:rPr>
          <w:rFonts w:ascii="Calibri" w:eastAsia="Calibri" w:hAnsi="Calibri" w:cs="Calibri"/>
          <w:b/>
          <w:bCs/>
          <w:sz w:val="24"/>
          <w:szCs w:val="24"/>
        </w:rPr>
        <w:tab/>
        <w:t>Canal gratar</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Primul proces la care este supusa apa uzata  imediat dupa intrarea in statia de epurare prin conducta de alimentare cu apa uzata, este trecerea prin gratare.</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Gratarul se prevede la toate statiile de epurare, indiferent de </w:t>
      </w:r>
      <w:r>
        <w:rPr>
          <w:rFonts w:ascii="Calibri" w:eastAsia="Calibri" w:hAnsi="Calibri" w:cs="Calibri"/>
          <w:sz w:val="24"/>
          <w:szCs w:val="24"/>
        </w:rPr>
        <w:t>sistemul de canalizare adoptat si independent de procedeul de intrare a apei in statia de epurare. Gratarul este amplasat la intrarea apei in bazinul de egalizare, omogenizare si pompare.</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Scopul gratarului este de a retine corpurile plutitoare si suspensii</w:t>
      </w:r>
      <w:r>
        <w:rPr>
          <w:rFonts w:ascii="Calibri" w:eastAsia="Calibri" w:hAnsi="Calibri" w:cs="Calibri"/>
          <w:sz w:val="24"/>
          <w:szCs w:val="24"/>
        </w:rPr>
        <w:t>le mari din apele uzate (crengi si alte bucati din material plastic, de lemn, animale moarte, legume, carpe si diferite corpuri aduse prin plutire, etc.), pentru a proteja mecanismele si utilajele din statia de epurare si pentru a reduce pericolul de colma</w:t>
      </w:r>
      <w:r>
        <w:rPr>
          <w:rFonts w:ascii="Calibri" w:eastAsia="Calibri" w:hAnsi="Calibri" w:cs="Calibri"/>
          <w:sz w:val="24"/>
          <w:szCs w:val="24"/>
        </w:rPr>
        <w:t xml:space="preserve">tare al canalelor de legatura dintre componentele statiei de epurare. </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Curatirea gratarului se face in manual. Este foarte important ca obiectele cu diametre mari sa nu patrunda in bazinul de egalizare si apoi in bazinul de aerare, deoarece acestea ar pute</w:t>
      </w:r>
      <w:r>
        <w:rPr>
          <w:rFonts w:ascii="Calibri" w:eastAsia="Calibri" w:hAnsi="Calibri" w:cs="Calibri"/>
          <w:sz w:val="24"/>
          <w:szCs w:val="24"/>
        </w:rPr>
        <w:t xml:space="preserve">a impiedica functionarea, in parametri optimi ai statiei. Materiile retinute de gratare sunt adunate, transportate la groapa de gunoi sau incinerate. Al doilea rol al canalului gratar este determinat de prezenta unui dispozitiv care are rolul de blocare a </w:t>
      </w:r>
      <w:r>
        <w:rPr>
          <w:rFonts w:ascii="Calibri" w:eastAsia="Calibri" w:hAnsi="Calibri" w:cs="Calibri"/>
          <w:sz w:val="24"/>
          <w:szCs w:val="24"/>
        </w:rPr>
        <w:t>trecerii dintre canalul gratar si bazinul de by-pass. In cazul acesta, pentru trecere, se foloseste un dispozitiv denumit stavilar.</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Stavilarul este un mecanism de inchidere sau de deviere a fluxului de apa. Sistemele de inchidere sau de deviere a fluxului </w:t>
      </w:r>
      <w:r>
        <w:rPr>
          <w:rFonts w:ascii="Calibri" w:eastAsia="Calibri" w:hAnsi="Calibri" w:cs="Calibri"/>
          <w:sz w:val="24"/>
          <w:szCs w:val="24"/>
        </w:rPr>
        <w:t xml:space="preserve">de apa pot suporta presiunea apei dintr-o parte sau din ambele parti. Acest dispozitiv este montat pe peretele dintre canalul gratar si bazinul de sedimentare primara. </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Acest dispozitiv de blocare forteaza apa sa treaca prin circuitul de by-pass, prevazut </w:t>
      </w:r>
      <w:r>
        <w:rPr>
          <w:rFonts w:ascii="Calibri" w:eastAsia="Calibri" w:hAnsi="Calibri" w:cs="Calibri"/>
          <w:sz w:val="24"/>
          <w:szCs w:val="24"/>
        </w:rPr>
        <w:t>pentru cazurile de defectiuni majore ale statiei in care apa uzata trebuie sa ocoleasca statia de epurare pana la remedierea problemei. Prin inchiderea stavilarului, apa nu va mai patrunde in bazinul de sedimentare primara, apa uzata schimbandu-si directia</w:t>
      </w:r>
      <w:r>
        <w:rPr>
          <w:rFonts w:ascii="Calibri" w:eastAsia="Calibri" w:hAnsi="Calibri" w:cs="Calibri"/>
          <w:sz w:val="24"/>
          <w:szCs w:val="24"/>
        </w:rPr>
        <w:t xml:space="preserve"> catre emisar.</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Dupa aceasta treapta primara in care sunt retinute materiile ce pot deteriora pompele, apa intra in bazinul de sedimentare primara, iar dupa aceea in bazinul de pompare.</w:t>
      </w:r>
    </w:p>
    <w:p w:rsidR="00F56990" w:rsidRDefault="00F56990">
      <w:pPr>
        <w:spacing w:after="0" w:line="240" w:lineRule="auto"/>
        <w:ind w:firstLine="709"/>
        <w:jc w:val="both"/>
        <w:rPr>
          <w:rFonts w:ascii="Calibri" w:eastAsia="Calibri" w:hAnsi="Calibri" w:cs="Calibri"/>
          <w:sz w:val="24"/>
          <w:szCs w:val="24"/>
        </w:rPr>
      </w:pPr>
    </w:p>
    <w:p w:rsidR="00F56990" w:rsidRDefault="00141A84">
      <w:pPr>
        <w:spacing w:after="0" w:line="240" w:lineRule="auto"/>
        <w:ind w:firstLine="709"/>
        <w:jc w:val="both"/>
        <w:rPr>
          <w:rFonts w:ascii="Calibri" w:eastAsia="Calibri" w:hAnsi="Calibri" w:cs="Calibri"/>
          <w:b/>
          <w:bCs/>
          <w:sz w:val="24"/>
          <w:szCs w:val="24"/>
        </w:rPr>
      </w:pPr>
      <w:r>
        <w:rPr>
          <w:rFonts w:ascii="Calibri" w:eastAsia="Calibri" w:hAnsi="Calibri" w:cs="Calibri"/>
          <w:b/>
          <w:bCs/>
          <w:sz w:val="24"/>
          <w:szCs w:val="24"/>
        </w:rPr>
        <w:t>b)</w:t>
      </w:r>
      <w:r>
        <w:rPr>
          <w:rFonts w:ascii="Calibri" w:eastAsia="Calibri" w:hAnsi="Calibri" w:cs="Calibri"/>
          <w:b/>
          <w:bCs/>
          <w:sz w:val="24"/>
          <w:szCs w:val="24"/>
        </w:rPr>
        <w:tab/>
        <w:t>Bazin de sedimentare primara</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Bazinul de prima sedimentare </w:t>
      </w:r>
      <w:r>
        <w:rPr>
          <w:rFonts w:ascii="Calibri" w:eastAsia="Calibri" w:hAnsi="Calibri" w:cs="Calibri"/>
          <w:sz w:val="24"/>
          <w:szCs w:val="24"/>
        </w:rPr>
        <w:t>indeplineste mai multe roluri:</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lastRenderedPageBreak/>
        <w:t>Primul rol ar fi acela de adapostire a echipamentelor – pompa de nisip, iar al doilea rol ar fi acela de a pregati apa uzata prin sedimentarea suspensiilor mai grele.</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Trecerea dintre bazinul de sedimentare primara si bazinul </w:t>
      </w:r>
      <w:r>
        <w:rPr>
          <w:rFonts w:ascii="Calibri" w:eastAsia="Calibri" w:hAnsi="Calibri" w:cs="Calibri"/>
          <w:sz w:val="24"/>
          <w:szCs w:val="24"/>
        </w:rPr>
        <w:t>de egalizare se face printr-o conducta de trecere cu cot amplasata la jumatatea inaltimii bazinelor. Prin aceasta conducta cu cot poate trece doar apa incarcata cu suspensii fine si reziduuri umane. Pozitionarea si forma conductei cu cot la trecerea dintre</w:t>
      </w:r>
      <w:r>
        <w:rPr>
          <w:rFonts w:ascii="Calibri" w:eastAsia="Calibri" w:hAnsi="Calibri" w:cs="Calibri"/>
          <w:sz w:val="24"/>
          <w:szCs w:val="24"/>
        </w:rPr>
        <w:t xml:space="preserve"> bazinul de sedimentare primara si bazinul de egalizare ajuta la simplificarea sistemului.</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Acest design ingenios ajuta la evitarea incarcarii listei de echipamente cu itemi suplimentari care nu sunt necesari, ca de exemplu o sita de retentie suplimentara (</w:t>
      </w:r>
      <w:r>
        <w:rPr>
          <w:rFonts w:ascii="Calibri" w:eastAsia="Calibri" w:hAnsi="Calibri" w:cs="Calibri"/>
          <w:sz w:val="24"/>
          <w:szCs w:val="24"/>
        </w:rPr>
        <w:t xml:space="preserve">particulele grele si nisipul sunt retinute pe fundul bazinului si eliminate periodic), un separator de grasimi (grasimile flotante din bazinul de sedimentare primara sunt impiedicate sa treaca in bazinul de pompare si sunt, de asemenea evacuate la momente </w:t>
      </w:r>
      <w:r>
        <w:rPr>
          <w:rFonts w:ascii="Calibri" w:eastAsia="Calibri" w:hAnsi="Calibri" w:cs="Calibri"/>
          <w:sz w:val="24"/>
          <w:szCs w:val="24"/>
        </w:rPr>
        <w:t>calculate si programate in timpul desfasurarii proceselor de epurare).</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Pompa de nisip este o pompa submersibila care transporta nisipul depus in bazinul de sedimentare primara in bazinul de colectare, spalare, scurgere si stabilizare nisip. Pompa de nisip </w:t>
      </w:r>
      <w:r>
        <w:rPr>
          <w:rFonts w:ascii="Calibri" w:eastAsia="Calibri" w:hAnsi="Calibri" w:cs="Calibri"/>
          <w:sz w:val="24"/>
          <w:szCs w:val="24"/>
        </w:rPr>
        <w:t>trebuie sa fie operata zilnic, manual de catre operatorul din statie. Operatorul trebuie sa urmareasca nivelul apei din bazinul de sedimentare. Inainte de umplerea bazinului de deznisipare, pompa trebuie sa fie oprita. Apa din bazinul de deznisipare trebui</w:t>
      </w:r>
      <w:r>
        <w:rPr>
          <w:rFonts w:ascii="Calibri" w:eastAsia="Calibri" w:hAnsi="Calibri" w:cs="Calibri"/>
          <w:sz w:val="24"/>
          <w:szCs w:val="24"/>
        </w:rPr>
        <w:t xml:space="preserve">e sa fie lasata sa curga gravitational prin filtrele de nisip. </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Daca se observa micsorarea debitului de curgere, se iau masuri pentru inlaturarea namolului depus pe stratul de filtre. Aceasta se realizeaza manual sau prin vidanjare.</w:t>
      </w:r>
    </w:p>
    <w:p w:rsidR="00F56990" w:rsidRDefault="00F56990">
      <w:pPr>
        <w:spacing w:after="0" w:line="240" w:lineRule="auto"/>
        <w:ind w:firstLine="709"/>
        <w:jc w:val="both"/>
        <w:rPr>
          <w:rFonts w:ascii="Calibri" w:eastAsia="Calibri" w:hAnsi="Calibri" w:cs="Calibri"/>
          <w:sz w:val="24"/>
          <w:szCs w:val="24"/>
        </w:rPr>
      </w:pPr>
    </w:p>
    <w:p w:rsidR="00F56990" w:rsidRDefault="00141A84">
      <w:pPr>
        <w:spacing w:after="0" w:line="240" w:lineRule="auto"/>
        <w:ind w:firstLine="709"/>
        <w:jc w:val="both"/>
        <w:rPr>
          <w:rFonts w:ascii="Calibri" w:eastAsia="Calibri" w:hAnsi="Calibri" w:cs="Calibri"/>
          <w:b/>
          <w:bCs/>
          <w:sz w:val="24"/>
          <w:szCs w:val="24"/>
        </w:rPr>
      </w:pPr>
      <w:r>
        <w:rPr>
          <w:rFonts w:ascii="Calibri" w:eastAsia="Calibri" w:hAnsi="Calibri" w:cs="Calibri"/>
          <w:b/>
          <w:bCs/>
          <w:sz w:val="24"/>
          <w:szCs w:val="24"/>
        </w:rPr>
        <w:t>c)</w:t>
      </w:r>
      <w:r>
        <w:rPr>
          <w:rFonts w:ascii="Calibri" w:eastAsia="Calibri" w:hAnsi="Calibri" w:cs="Calibri"/>
          <w:b/>
          <w:bCs/>
          <w:sz w:val="24"/>
          <w:szCs w:val="24"/>
        </w:rPr>
        <w:tab/>
        <w:t>Bazinul de egalizar</w:t>
      </w:r>
      <w:r>
        <w:rPr>
          <w:rFonts w:ascii="Calibri" w:eastAsia="Calibri" w:hAnsi="Calibri" w:cs="Calibri"/>
          <w:b/>
          <w:bCs/>
          <w:sz w:val="24"/>
          <w:szCs w:val="24"/>
        </w:rPr>
        <w:t>e / omogenizare</w:t>
      </w:r>
    </w:p>
    <w:p w:rsidR="00F56990" w:rsidRDefault="00141A84">
      <w:pPr>
        <w:spacing w:after="0" w:line="240" w:lineRule="auto"/>
        <w:ind w:firstLine="709"/>
        <w:jc w:val="both"/>
        <w:rPr>
          <w:rFonts w:ascii="Calibri" w:eastAsia="Calibri" w:hAnsi="Calibri" w:cs="Calibri"/>
          <w:sz w:val="24"/>
          <w:szCs w:val="24"/>
        </w:rPr>
      </w:pPr>
      <w:r>
        <w:rPr>
          <w:rFonts w:ascii="Calibri" w:eastAsia="Calibri" w:hAnsi="Calibri" w:cs="Calibri"/>
          <w:sz w:val="24"/>
          <w:szCs w:val="24"/>
        </w:rPr>
        <w:tab/>
        <w:t>Bazinul de egalizare si omogenizare indeplineste mai multe roluri:</w:t>
      </w:r>
    </w:p>
    <w:p w:rsidR="00F56990" w:rsidRDefault="00141A84">
      <w:pPr>
        <w:spacing w:after="0" w:line="240" w:lineRule="auto"/>
        <w:ind w:firstLine="709"/>
        <w:jc w:val="both"/>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Omogenizeaza apa;</w:t>
      </w:r>
    </w:p>
    <w:p w:rsidR="00F56990" w:rsidRDefault="00141A84">
      <w:pPr>
        <w:spacing w:after="0" w:line="240" w:lineRule="auto"/>
        <w:ind w:firstLine="709"/>
        <w:jc w:val="both"/>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Egalizeaza debitele.</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Rolul bazinului de egalizare se refera la proprietatea de a sparge varfurile de debit ce apar de regula in anumite intervale orar</w:t>
      </w:r>
      <w:r>
        <w:rPr>
          <w:rFonts w:ascii="Calibri" w:eastAsia="Calibri" w:hAnsi="Calibri" w:cs="Calibri"/>
          <w:sz w:val="24"/>
          <w:szCs w:val="24"/>
        </w:rPr>
        <w:t>e – debit maxim atins – orele 5:30÷8:30 AM si orele 5:00÷9:00 PM, intervale orare in care fluxul de apa uzata atinge debitul maxim orar.</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Debitul apei uzate ce intra in statia de epurare nu este intotdeauna constant, avand maxime si minime – intervale orare</w:t>
      </w:r>
      <w:r>
        <w:rPr>
          <w:rFonts w:ascii="Calibri" w:eastAsia="Calibri" w:hAnsi="Calibri" w:cs="Calibri"/>
          <w:sz w:val="24"/>
          <w:szCs w:val="24"/>
        </w:rPr>
        <w:t xml:space="preserve"> in care nu se face o alimentare semnificativa a statiei cu apa uzata.</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Bazinului de egalizare elimina varfurile de debit in momentele in care debitul creste pana la un maxim – prin acumularea in bazin, sau atunci cand debitul atinge punctul minim – prin fo</w:t>
      </w:r>
      <w:r>
        <w:rPr>
          <w:rFonts w:ascii="Calibri" w:eastAsia="Calibri" w:hAnsi="Calibri" w:cs="Calibri"/>
          <w:sz w:val="24"/>
          <w:szCs w:val="24"/>
        </w:rPr>
        <w:t xml:space="preserve">losirea debitului de apa acumulat anterior in bazin; debitul minim este atins in intervalul orar 11:00÷15:00 si 24:00÷4:00 si reprezinta cantitatea de apa uzata pentru care aportul de influent nu este suficient pentru functionarea in parametrii proiectati </w:t>
      </w:r>
      <w:r>
        <w:rPr>
          <w:rFonts w:ascii="Calibri" w:eastAsia="Calibri" w:hAnsi="Calibri" w:cs="Calibri"/>
          <w:sz w:val="24"/>
          <w:szCs w:val="24"/>
        </w:rPr>
        <w:t>ai statiei de epurare.</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Omogenizarea este efectuata cu ajutorul unui mixer care agita masa de apa astfel incat suspensiile sa nu se poata depune pe fundul bazinului, iar pompele de alimentare sa poata transfera catre reactorul biologic o masa de apa cat mai</w:t>
      </w:r>
      <w:r>
        <w:rPr>
          <w:rFonts w:ascii="Calibri" w:eastAsia="Calibri" w:hAnsi="Calibri" w:cs="Calibri"/>
          <w:sz w:val="24"/>
          <w:szCs w:val="24"/>
        </w:rPr>
        <w:t xml:space="preserve"> omogena din punct de vedere al cantitatii de suspensii.</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Mixerul submersibil din bazinul de omogenizare asigura si existenta unui mediu propice reducerii poluantilor. Omogenizarea cu ajutorul mixerului ajuta la uniformizarea masei de suspensii in apa uzata</w:t>
      </w:r>
      <w:r>
        <w:rPr>
          <w:rFonts w:ascii="Calibri" w:eastAsia="Calibri" w:hAnsi="Calibri" w:cs="Calibri"/>
          <w:sz w:val="24"/>
          <w:szCs w:val="24"/>
        </w:rPr>
        <w:t xml:space="preserve"> si sustine procesul de reducere a consumului de oxigen din apa si pe cel de denitrificare initiala, inainte de pomparea apei in reactorul biologic. Mixerul submersibil functioneaza automat cu presetarea facuta de procesor. Butonul de pe panoul de comanda </w:t>
      </w:r>
      <w:r>
        <w:rPr>
          <w:rFonts w:ascii="Calibri" w:eastAsia="Calibri" w:hAnsi="Calibri" w:cs="Calibri"/>
          <w:sz w:val="24"/>
          <w:szCs w:val="24"/>
        </w:rPr>
        <w:t>trebuie sa fie setat pe functionare automata.</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Verificarea functionarii mixerului se face vizual, la bazinul de omogenizare. Echipamentul trebuie sa fie sub nivelul apei in momentul de functionare. Pentru a evita functionarea lui in cazul in care </w:t>
      </w:r>
      <w:r>
        <w:rPr>
          <w:rFonts w:ascii="Calibri" w:eastAsia="Calibri" w:hAnsi="Calibri" w:cs="Calibri"/>
          <w:sz w:val="24"/>
          <w:szCs w:val="24"/>
        </w:rPr>
        <w:lastRenderedPageBreak/>
        <w:t>nu este in</w:t>
      </w:r>
      <w:r>
        <w:rPr>
          <w:rFonts w:ascii="Calibri" w:eastAsia="Calibri" w:hAnsi="Calibri" w:cs="Calibri"/>
          <w:sz w:val="24"/>
          <w:szCs w:val="24"/>
        </w:rPr>
        <w:t xml:space="preserve"> totalitate in apa se foloseste un senzor de nivel. Daca se sesizeaza nefunctionarea mixerului la amplasament, fara a se transmite la panoul de comanda prin led-ul rosu, atunci protectia mixerului nu ii permite functionarea din cauza atingerii nivelului de</w:t>
      </w:r>
      <w:r>
        <w:rPr>
          <w:rFonts w:ascii="Calibri" w:eastAsia="Calibri" w:hAnsi="Calibri" w:cs="Calibri"/>
          <w:sz w:val="24"/>
          <w:szCs w:val="24"/>
        </w:rPr>
        <w:t xml:space="preserve"> minim de apa sau a intrat in intervalul de asteptare conform programarii.</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Din acest bazin, apa uzata este pompata in mod omogen si constant in reactor.In cazul in care in bazinul de pompare nu ar fi acumulat un debit suplimentar de apa, in aceste interval</w:t>
      </w:r>
      <w:r>
        <w:rPr>
          <w:rFonts w:ascii="Calibri" w:eastAsia="Calibri" w:hAnsi="Calibri" w:cs="Calibri"/>
          <w:sz w:val="24"/>
          <w:szCs w:val="24"/>
        </w:rPr>
        <w:t>e orare statia de epurare nu ar putea lucra in parametrii corespunzatori.In cazul in care debitul de apa care intra in statie este scazut pentru o mai lunga perioada de timp decat este prevazut, senzorii de nivel ai pompelor opresc functionarea acestora pe</w:t>
      </w:r>
      <w:r>
        <w:rPr>
          <w:rFonts w:ascii="Calibri" w:eastAsia="Calibri" w:hAnsi="Calibri" w:cs="Calibri"/>
          <w:sz w:val="24"/>
          <w:szCs w:val="24"/>
        </w:rPr>
        <w:t>ntru a preintampina defectarea motorului.In momentul in care nivelul apei atinge nivelul optim, senzorii de nivel trimit aceasta informatie panoului de comanda ce porneste pompa de alimentare.</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Pompa de alimentare este o pompa submersibila care asigura tran</w:t>
      </w:r>
      <w:r>
        <w:rPr>
          <w:rFonts w:ascii="Calibri" w:eastAsia="Calibri" w:hAnsi="Calibri" w:cs="Calibri"/>
          <w:sz w:val="24"/>
          <w:szCs w:val="24"/>
        </w:rPr>
        <w:t>sferul apei uzate omogenizate catre reactor. Butonul de pe panoul de comanda trebuie sa fie setat pe functionare manuala. Debitul pompei este setat de catre furnizorul echipamentului cu ajutorul unei vane amplasate la intrarea in reactor. Operatorul statie</w:t>
      </w:r>
      <w:r>
        <w:rPr>
          <w:rFonts w:ascii="Calibri" w:eastAsia="Calibri" w:hAnsi="Calibri" w:cs="Calibri"/>
          <w:sz w:val="24"/>
          <w:szCs w:val="24"/>
        </w:rPr>
        <w:t>i nu trebuie sa schimbe debitul folosindu-se de vana fara aprobare din partea furnizorului.</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Verificarea functionarii pompei se face vizual, la intrarea circuitului apei in reactor.</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Echipamentul trebuie sa fie sub nivelul apei in momentul de functionare. Pe</w:t>
      </w:r>
      <w:r>
        <w:rPr>
          <w:rFonts w:ascii="Calibri" w:eastAsia="Calibri" w:hAnsi="Calibri" w:cs="Calibri"/>
          <w:sz w:val="24"/>
          <w:szCs w:val="24"/>
        </w:rPr>
        <w:t>ntru a evita functionarea lui in cazul in care nu este in totalitate in apa se foloseste un senzor de nivel.</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Daca pozitia butonului de operare la panoul de comanda este pozitionat pe ON si panoul nu semnalizeaza starea de defect, dar pompa nu alimenteaza a</w:t>
      </w:r>
      <w:r>
        <w:rPr>
          <w:rFonts w:ascii="Calibri" w:eastAsia="Calibri" w:hAnsi="Calibri" w:cs="Calibri"/>
          <w:sz w:val="24"/>
          <w:szCs w:val="24"/>
        </w:rPr>
        <w:t>pa in reactor sunt urmatoarele posibilitati:</w:t>
      </w:r>
    </w:p>
    <w:p w:rsidR="00F56990" w:rsidRDefault="00141A84">
      <w:pPr>
        <w:numPr>
          <w:ilvl w:val="0"/>
          <w:numId w:val="19"/>
        </w:numPr>
        <w:spacing w:after="200" w:line="240" w:lineRule="auto"/>
        <w:ind w:left="0" w:firstLine="709"/>
        <w:contextualSpacing/>
        <w:jc w:val="both"/>
        <w:rPr>
          <w:rFonts w:ascii="Calibri" w:eastAsia="Calibri" w:hAnsi="Calibri" w:cs="Calibri"/>
          <w:sz w:val="24"/>
          <w:szCs w:val="24"/>
        </w:rPr>
      </w:pPr>
      <w:r>
        <w:rPr>
          <w:rFonts w:ascii="Calibri" w:eastAsia="Calibri" w:hAnsi="Calibri" w:cs="Calibri"/>
          <w:sz w:val="24"/>
          <w:szCs w:val="24"/>
        </w:rPr>
        <w:t>S-a atins nivelul minim de apa in bazinul de omogenizare si s-a oprit pompa de alimentare reactor;</w:t>
      </w:r>
    </w:p>
    <w:p w:rsidR="00F56990" w:rsidRDefault="00141A84">
      <w:pPr>
        <w:numPr>
          <w:ilvl w:val="0"/>
          <w:numId w:val="19"/>
        </w:numPr>
        <w:spacing w:after="200" w:line="240" w:lineRule="auto"/>
        <w:ind w:left="0" w:firstLine="709"/>
        <w:contextualSpacing/>
        <w:jc w:val="both"/>
        <w:rPr>
          <w:rFonts w:ascii="Calibri" w:eastAsia="Calibri" w:hAnsi="Calibri" w:cs="Calibri"/>
          <w:sz w:val="24"/>
          <w:szCs w:val="24"/>
        </w:rPr>
      </w:pPr>
      <w:r>
        <w:rPr>
          <w:rFonts w:ascii="Calibri" w:eastAsia="Calibri" w:hAnsi="Calibri" w:cs="Calibri"/>
          <w:sz w:val="24"/>
          <w:szCs w:val="24"/>
        </w:rPr>
        <w:t>S-a atins nivelul maxim de apa din bazinul de apa epurata si s-a oprit pompa de alimentare reactor;</w:t>
      </w:r>
    </w:p>
    <w:p w:rsidR="00F56990" w:rsidRDefault="00141A84">
      <w:pPr>
        <w:numPr>
          <w:ilvl w:val="0"/>
          <w:numId w:val="19"/>
        </w:numPr>
        <w:spacing w:after="200" w:line="240" w:lineRule="auto"/>
        <w:ind w:left="0" w:firstLine="709"/>
        <w:contextualSpacing/>
        <w:jc w:val="both"/>
        <w:rPr>
          <w:rFonts w:ascii="Calibri" w:eastAsia="Calibri" w:hAnsi="Calibri" w:cs="Calibri"/>
          <w:sz w:val="24"/>
          <w:szCs w:val="24"/>
        </w:rPr>
      </w:pPr>
      <w:r>
        <w:rPr>
          <w:rFonts w:ascii="Calibri" w:eastAsia="Calibri" w:hAnsi="Calibri" w:cs="Calibri"/>
          <w:sz w:val="24"/>
          <w:szCs w:val="24"/>
        </w:rPr>
        <w:t>Pompa alimen</w:t>
      </w:r>
      <w:r>
        <w:rPr>
          <w:rFonts w:ascii="Calibri" w:eastAsia="Calibri" w:hAnsi="Calibri" w:cs="Calibri"/>
          <w:sz w:val="24"/>
          <w:szCs w:val="24"/>
        </w:rPr>
        <w:t>tare reactor s-a blocat din cauza materiilor in suspensie din apa.</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Operatorul trebuie sa verifice vizual daca s-a atins nivelul minim in bazinul de omogenizare sau maxim in bazinul de apa epurata. Daca nu s-au atins aceste extreme, operatorul trebuie sa ri</w:t>
      </w:r>
      <w:r>
        <w:rPr>
          <w:rFonts w:ascii="Calibri" w:eastAsia="Calibri" w:hAnsi="Calibri" w:cs="Calibri"/>
          <w:sz w:val="24"/>
          <w:szCs w:val="24"/>
        </w:rPr>
        <w:t>dice pompa de alimentare reactor folosind lantul de ghidaj. Se curata pompa si se coboara inapoi pe pozitie.</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ab/>
        <w:t>Dupa aceasta treapta primara in care sunt retinute materiile ce pot deteriora pompele, apa este pompata mai departe in reactor.</w:t>
      </w:r>
    </w:p>
    <w:p w:rsidR="00F56990" w:rsidRDefault="00141A84">
      <w:pPr>
        <w:pBdr>
          <w:bottom w:val="single" w:sz="4" w:space="4" w:color="4F81BD"/>
        </w:pBdr>
        <w:spacing w:before="200" w:after="280" w:line="240" w:lineRule="auto"/>
        <w:ind w:right="936" w:firstLine="709"/>
        <w:jc w:val="both"/>
        <w:rPr>
          <w:rFonts w:ascii="Calibri" w:eastAsia="Calibri" w:hAnsi="Calibri" w:cs="Calibri"/>
          <w:b/>
          <w:bCs/>
          <w:i/>
          <w:iCs/>
          <w:sz w:val="24"/>
          <w:szCs w:val="24"/>
        </w:rPr>
      </w:pPr>
      <w:r>
        <w:rPr>
          <w:rFonts w:ascii="Calibri" w:eastAsia="Calibri" w:hAnsi="Calibri" w:cs="Calibri"/>
          <w:b/>
          <w:bCs/>
          <w:i/>
          <w:iCs/>
          <w:sz w:val="24"/>
          <w:szCs w:val="24"/>
        </w:rPr>
        <w:t>EPURAREA BIOLOGICA</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Epurarea biologica urmareste reducerea concentratiei substantelor organice dizolvate sau in suspensie, care nu pot fi indepartate mecanic. Scaderea concentratiei acestor substante se bazeaza pe descompunerea si mineralizarea lor sub actiunea florei microb</w:t>
      </w:r>
      <w:r>
        <w:rPr>
          <w:rFonts w:ascii="Calibri" w:eastAsia="Calibri" w:hAnsi="Calibri" w:cs="Calibri"/>
          <w:sz w:val="24"/>
          <w:szCs w:val="24"/>
        </w:rPr>
        <w:t>iene, mai mult sau mai putin specifice. Concomitent cu procesele de oxidare din apele reziduale, in special in stadiul incipient, se desfasoara si procese reducatoare.</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Pe masura acumularii produsilor de oxidare si saturare a apelor reziduale cu oxigen, pro</w:t>
      </w:r>
      <w:r>
        <w:rPr>
          <w:rFonts w:ascii="Calibri" w:eastAsia="Calibri" w:hAnsi="Calibri" w:cs="Calibri"/>
          <w:sz w:val="24"/>
          <w:szCs w:val="24"/>
        </w:rPr>
        <w:t>cesele reducatoare trec din ce in ce mai mult pe planul al doilea. Epurarea biologica se desfasoara, in principal, dupa tipul procesului de oxidare aeroba. La acest proces participa substantele organice din apele reziduale, microorganismele si oxigenul din</w:t>
      </w:r>
      <w:r>
        <w:rPr>
          <w:rFonts w:ascii="Calibri" w:eastAsia="Calibri" w:hAnsi="Calibri" w:cs="Calibri"/>
          <w:sz w:val="24"/>
          <w:szCs w:val="24"/>
        </w:rPr>
        <w:t xml:space="preserve"> aer.</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Intreaga problema tehnica a acestui proces se rezuma la crearea de conditii in care cele trei elemente vor fi puse in contact pentru ca descompunerea substantelor organice sa se desfasoare </w:t>
      </w:r>
      <w:r>
        <w:rPr>
          <w:rFonts w:ascii="Calibri" w:eastAsia="Calibri" w:hAnsi="Calibri" w:cs="Calibri"/>
          <w:sz w:val="24"/>
          <w:szCs w:val="24"/>
        </w:rPr>
        <w:lastRenderedPageBreak/>
        <w:t xml:space="preserve">cat mai complet si mai rapid. In acest scop, sunt folosite </w:t>
      </w:r>
      <w:r>
        <w:rPr>
          <w:rFonts w:ascii="Calibri" w:eastAsia="Calibri" w:hAnsi="Calibri" w:cs="Calibri"/>
          <w:sz w:val="24"/>
          <w:szCs w:val="24"/>
        </w:rPr>
        <w:t>instalatii care de fapt nu prezinta decat baza tehnica a unuia si aceluiasi proces. Procedeele de epurare biologica a apelor reziduale sunt bazate pe folosirea acelorasi conditii in care acest proces de descompunere biochimica a substantelor organice in ap</w:t>
      </w:r>
      <w:r>
        <w:rPr>
          <w:rFonts w:ascii="Calibri" w:eastAsia="Calibri" w:hAnsi="Calibri" w:cs="Calibri"/>
          <w:sz w:val="24"/>
          <w:szCs w:val="24"/>
        </w:rPr>
        <w:t>a se desfasoara si in natura.</w:t>
      </w:r>
    </w:p>
    <w:p w:rsidR="00F56990" w:rsidRDefault="00141A84">
      <w:pPr>
        <w:spacing w:after="0" w:line="240" w:lineRule="auto"/>
        <w:ind w:firstLine="709"/>
        <w:jc w:val="both"/>
        <w:rPr>
          <w:rFonts w:ascii="Calibri" w:eastAsia="Calibri" w:hAnsi="Calibri" w:cs="Calibri"/>
          <w:sz w:val="24"/>
          <w:szCs w:val="24"/>
        </w:rPr>
      </w:pPr>
      <w:r>
        <w:rPr>
          <w:rFonts w:ascii="Calibri" w:eastAsia="Calibri" w:hAnsi="Calibri" w:cs="Calibri"/>
          <w:sz w:val="24"/>
          <w:szCs w:val="24"/>
        </w:rPr>
        <w:t>Unitatea de tratare biologica este alcatuita din :</w:t>
      </w:r>
    </w:p>
    <w:p w:rsidR="00F56990" w:rsidRDefault="00141A84">
      <w:pPr>
        <w:spacing w:after="0" w:line="240" w:lineRule="auto"/>
        <w:ind w:firstLine="709"/>
        <w:jc w:val="both"/>
        <w:rPr>
          <w:rFonts w:ascii="Calibri" w:eastAsia="Calibri" w:hAnsi="Calibri" w:cs="Calibri"/>
          <w:b/>
          <w:bCs/>
          <w:sz w:val="24"/>
          <w:szCs w:val="24"/>
        </w:rPr>
      </w:pPr>
      <w:r>
        <w:rPr>
          <w:rFonts w:ascii="Calibri" w:eastAsia="Calibri" w:hAnsi="Calibri" w:cs="Calibri"/>
          <w:b/>
          <w:bCs/>
          <w:sz w:val="24"/>
          <w:szCs w:val="24"/>
        </w:rPr>
        <w:t>a)</w:t>
      </w:r>
      <w:r>
        <w:rPr>
          <w:rFonts w:ascii="Calibri" w:eastAsia="Calibri" w:hAnsi="Calibri" w:cs="Calibri"/>
          <w:b/>
          <w:bCs/>
          <w:sz w:val="24"/>
          <w:szCs w:val="24"/>
        </w:rPr>
        <w:tab/>
        <w:t>Reactor biologic;</w:t>
      </w:r>
    </w:p>
    <w:p w:rsidR="00F56990" w:rsidRDefault="00141A84">
      <w:pPr>
        <w:spacing w:after="0" w:line="240" w:lineRule="auto"/>
        <w:ind w:firstLine="709"/>
        <w:jc w:val="both"/>
        <w:rPr>
          <w:rFonts w:ascii="Calibri" w:eastAsia="Calibri" w:hAnsi="Calibri" w:cs="Calibri"/>
          <w:b/>
          <w:bCs/>
          <w:sz w:val="24"/>
          <w:szCs w:val="24"/>
        </w:rPr>
      </w:pPr>
      <w:r>
        <w:rPr>
          <w:rFonts w:ascii="Calibri" w:eastAsia="Calibri" w:hAnsi="Calibri" w:cs="Calibri"/>
          <w:b/>
          <w:bCs/>
          <w:sz w:val="24"/>
          <w:szCs w:val="24"/>
        </w:rPr>
        <w:t>b)         Gratar mecanic</w:t>
      </w:r>
    </w:p>
    <w:p w:rsidR="00F56990" w:rsidRDefault="00141A84">
      <w:pPr>
        <w:spacing w:after="0" w:line="240" w:lineRule="auto"/>
        <w:ind w:firstLine="709"/>
        <w:jc w:val="both"/>
        <w:rPr>
          <w:rFonts w:ascii="Calibri" w:eastAsia="Calibri" w:hAnsi="Calibri" w:cs="Calibri"/>
          <w:b/>
          <w:bCs/>
          <w:sz w:val="24"/>
          <w:szCs w:val="24"/>
        </w:rPr>
      </w:pPr>
      <w:r>
        <w:rPr>
          <w:rFonts w:ascii="Calibri" w:eastAsia="Calibri" w:hAnsi="Calibri" w:cs="Calibri"/>
          <w:b/>
          <w:bCs/>
          <w:sz w:val="24"/>
          <w:szCs w:val="24"/>
        </w:rPr>
        <w:t>c)</w:t>
      </w:r>
      <w:r>
        <w:rPr>
          <w:rFonts w:ascii="Calibri" w:eastAsia="Calibri" w:hAnsi="Calibri" w:cs="Calibri"/>
          <w:b/>
          <w:bCs/>
          <w:sz w:val="24"/>
          <w:szCs w:val="24"/>
        </w:rPr>
        <w:tab/>
        <w:t>Mixer;</w:t>
      </w:r>
    </w:p>
    <w:p w:rsidR="00F56990" w:rsidRDefault="00141A84">
      <w:pPr>
        <w:spacing w:after="0" w:line="240" w:lineRule="auto"/>
        <w:ind w:firstLine="709"/>
        <w:jc w:val="both"/>
        <w:rPr>
          <w:rFonts w:ascii="Calibri" w:eastAsia="Calibri" w:hAnsi="Calibri" w:cs="Calibri"/>
          <w:b/>
          <w:bCs/>
          <w:sz w:val="24"/>
          <w:szCs w:val="24"/>
        </w:rPr>
      </w:pPr>
      <w:r>
        <w:rPr>
          <w:rFonts w:ascii="Calibri" w:eastAsia="Calibri" w:hAnsi="Calibri" w:cs="Calibri"/>
          <w:b/>
          <w:bCs/>
          <w:sz w:val="24"/>
          <w:szCs w:val="24"/>
        </w:rPr>
        <w:t>d)</w:t>
      </w:r>
      <w:r>
        <w:rPr>
          <w:rFonts w:ascii="Calibri" w:eastAsia="Calibri" w:hAnsi="Calibri" w:cs="Calibri"/>
          <w:b/>
          <w:bCs/>
          <w:sz w:val="24"/>
          <w:szCs w:val="24"/>
        </w:rPr>
        <w:tab/>
        <w:t>Suflanta;</w:t>
      </w:r>
    </w:p>
    <w:p w:rsidR="00F56990" w:rsidRDefault="00141A84">
      <w:pPr>
        <w:spacing w:after="0" w:line="240" w:lineRule="auto"/>
        <w:ind w:firstLine="709"/>
        <w:jc w:val="both"/>
        <w:rPr>
          <w:rFonts w:ascii="Calibri" w:eastAsia="Calibri" w:hAnsi="Calibri" w:cs="Calibri"/>
          <w:b/>
          <w:bCs/>
          <w:sz w:val="24"/>
          <w:szCs w:val="24"/>
        </w:rPr>
      </w:pPr>
      <w:r>
        <w:rPr>
          <w:rFonts w:ascii="Calibri" w:eastAsia="Calibri" w:hAnsi="Calibri" w:cs="Calibri"/>
          <w:b/>
          <w:bCs/>
          <w:sz w:val="24"/>
          <w:szCs w:val="24"/>
        </w:rPr>
        <w:t>e)</w:t>
      </w:r>
      <w:r>
        <w:rPr>
          <w:rFonts w:ascii="Calibri" w:eastAsia="Calibri" w:hAnsi="Calibri" w:cs="Calibri"/>
          <w:b/>
          <w:bCs/>
          <w:sz w:val="24"/>
          <w:szCs w:val="24"/>
        </w:rPr>
        <w:tab/>
        <w:t>Difuzoare;</w:t>
      </w:r>
    </w:p>
    <w:p w:rsidR="00F56990" w:rsidRDefault="00141A84">
      <w:pPr>
        <w:spacing w:after="0" w:line="240" w:lineRule="auto"/>
        <w:ind w:firstLine="709"/>
        <w:jc w:val="both"/>
        <w:rPr>
          <w:rFonts w:ascii="Calibri" w:eastAsia="Calibri" w:hAnsi="Calibri" w:cs="Calibri"/>
          <w:b/>
          <w:bCs/>
          <w:sz w:val="24"/>
          <w:szCs w:val="24"/>
        </w:rPr>
      </w:pPr>
      <w:r>
        <w:rPr>
          <w:rFonts w:ascii="Calibri" w:eastAsia="Calibri" w:hAnsi="Calibri" w:cs="Calibri"/>
          <w:b/>
          <w:bCs/>
          <w:sz w:val="24"/>
          <w:szCs w:val="24"/>
        </w:rPr>
        <w:t>f)</w:t>
      </w:r>
      <w:r>
        <w:rPr>
          <w:rFonts w:ascii="Calibri" w:eastAsia="Calibri" w:hAnsi="Calibri" w:cs="Calibri"/>
          <w:b/>
          <w:bCs/>
          <w:sz w:val="24"/>
          <w:szCs w:val="24"/>
        </w:rPr>
        <w:tab/>
        <w:t>Sistem sedimentare tubular;</w:t>
      </w:r>
    </w:p>
    <w:p w:rsidR="00F56990" w:rsidRDefault="00141A84">
      <w:pPr>
        <w:spacing w:after="0" w:line="240" w:lineRule="auto"/>
        <w:ind w:firstLine="709"/>
        <w:jc w:val="both"/>
        <w:rPr>
          <w:rFonts w:ascii="Calibri" w:eastAsia="Calibri" w:hAnsi="Calibri" w:cs="Calibri"/>
          <w:sz w:val="24"/>
          <w:szCs w:val="24"/>
        </w:rPr>
      </w:pPr>
      <w:r>
        <w:rPr>
          <w:rFonts w:ascii="Calibri" w:eastAsia="Calibri" w:hAnsi="Calibri" w:cs="Calibri"/>
          <w:b/>
          <w:bCs/>
          <w:sz w:val="24"/>
          <w:szCs w:val="24"/>
        </w:rPr>
        <w:t>g)</w:t>
      </w:r>
      <w:r>
        <w:rPr>
          <w:rFonts w:ascii="Calibri" w:eastAsia="Calibri" w:hAnsi="Calibri" w:cs="Calibri"/>
          <w:b/>
          <w:bCs/>
          <w:sz w:val="24"/>
          <w:szCs w:val="24"/>
        </w:rPr>
        <w:tab/>
        <w:t>Pompe recirculare interna si externa- amestec lichid (tip</w:t>
      </w:r>
      <w:r>
        <w:rPr>
          <w:rFonts w:ascii="Calibri" w:eastAsia="Calibri" w:hAnsi="Calibri" w:cs="Calibri"/>
          <w:b/>
          <w:bCs/>
          <w:sz w:val="24"/>
          <w:szCs w:val="24"/>
        </w:rPr>
        <w:t xml:space="preserve"> air-lift)</w:t>
      </w:r>
    </w:p>
    <w:p w:rsidR="00F56990" w:rsidRDefault="00141A84">
      <w:pPr>
        <w:spacing w:after="0" w:line="240" w:lineRule="auto"/>
        <w:ind w:firstLine="709"/>
        <w:jc w:val="both"/>
        <w:rPr>
          <w:rFonts w:ascii="Calibri" w:eastAsia="Calibri" w:hAnsi="Calibri" w:cs="Calibri"/>
          <w:b/>
          <w:bCs/>
          <w:sz w:val="24"/>
          <w:szCs w:val="24"/>
        </w:rPr>
      </w:pPr>
      <w:r>
        <w:rPr>
          <w:rFonts w:ascii="Calibri" w:eastAsia="Calibri" w:hAnsi="Calibri" w:cs="Calibri"/>
          <w:b/>
          <w:bCs/>
          <w:sz w:val="24"/>
          <w:szCs w:val="24"/>
        </w:rPr>
        <w:t>a)</w:t>
      </w:r>
      <w:r>
        <w:rPr>
          <w:rFonts w:ascii="Calibri" w:eastAsia="Calibri" w:hAnsi="Calibri" w:cs="Calibri"/>
          <w:b/>
          <w:bCs/>
          <w:sz w:val="24"/>
          <w:szCs w:val="24"/>
        </w:rPr>
        <w:tab/>
        <w:t>Reactor biologic MBBR</w:t>
      </w:r>
    </w:p>
    <w:p w:rsidR="00F56990" w:rsidRDefault="00141A84">
      <w:pPr>
        <w:spacing w:after="0" w:line="240" w:lineRule="auto"/>
        <w:jc w:val="both"/>
        <w:rPr>
          <w:rFonts w:ascii="Calibri" w:eastAsia="Calibri" w:hAnsi="Calibri" w:cs="Calibri"/>
          <w:bCs/>
          <w:sz w:val="24"/>
          <w:szCs w:val="24"/>
        </w:rPr>
      </w:pPr>
      <w:r>
        <w:rPr>
          <w:rFonts w:ascii="Calibri" w:eastAsia="Calibri" w:hAnsi="Calibri" w:cs="Calibri"/>
          <w:bCs/>
          <w:sz w:val="24"/>
          <w:szCs w:val="24"/>
        </w:rPr>
        <w:t xml:space="preserve">Apa uzata la intrarea in treapta biologica trece print-un gratar mecanic cu snec montat in camera 1 a reactorului biologic. </w:t>
      </w:r>
    </w:p>
    <w:p w:rsidR="00F56990" w:rsidRDefault="00141A84">
      <w:pPr>
        <w:spacing w:after="0" w:line="240" w:lineRule="auto"/>
        <w:ind w:firstLine="709"/>
        <w:jc w:val="both"/>
        <w:rPr>
          <w:rFonts w:ascii="Calibri" w:eastAsia="Calibri" w:hAnsi="Calibri" w:cs="Calibri"/>
          <w:sz w:val="24"/>
          <w:szCs w:val="24"/>
        </w:rPr>
      </w:pPr>
      <w:r>
        <w:rPr>
          <w:rFonts w:ascii="Calibri" w:eastAsia="Calibri" w:hAnsi="Calibri" w:cs="Calibri"/>
          <w:sz w:val="24"/>
          <w:szCs w:val="24"/>
        </w:rPr>
        <w:t>Pentru a se putea realiza aceste procese , reactorul este impartit in doua zone:</w:t>
      </w:r>
    </w:p>
    <w:p w:rsidR="00F56990" w:rsidRDefault="00141A84">
      <w:pPr>
        <w:spacing w:after="0" w:line="240" w:lineRule="auto"/>
        <w:ind w:firstLine="709"/>
        <w:jc w:val="both"/>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Zona oxica (</w:t>
      </w:r>
      <w:r>
        <w:rPr>
          <w:rFonts w:ascii="Calibri" w:eastAsia="Calibri" w:hAnsi="Calibri" w:cs="Calibri"/>
          <w:sz w:val="24"/>
          <w:szCs w:val="24"/>
        </w:rPr>
        <w:t>aeroba) sau zona de nitrificare;</w:t>
      </w:r>
    </w:p>
    <w:p w:rsidR="00F56990" w:rsidRDefault="00141A84">
      <w:pPr>
        <w:spacing w:after="0" w:line="240" w:lineRule="auto"/>
        <w:ind w:firstLine="709"/>
        <w:jc w:val="both"/>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Zona anoxica sau zona de denitrificare.</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In zona aeroba (nitrificare), in prezenta oxigenului bacteriile heterotrofe indeparteaza substantele organice pe baza de carbon, iar cele autotrofe aerobe (nitrificatori) realizeaza</w:t>
      </w:r>
      <w:r>
        <w:rPr>
          <w:rFonts w:ascii="Calibri" w:eastAsia="Calibri" w:hAnsi="Calibri" w:cs="Calibri"/>
          <w:sz w:val="24"/>
          <w:szCs w:val="24"/>
        </w:rPr>
        <w:t xml:space="preserve"> oxidarea biologica a azotului aflat in apa sub forma ionilor de amoniu in azotiti si azotati. </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Oxigenul necesar proceselor biologice este asigurat prin aerare cu bule fine, sursa de aer comprimat fiind asigurata de suflante. </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Dimensiunile fiecarui compart</w:t>
      </w:r>
      <w:r>
        <w:rPr>
          <w:rFonts w:ascii="Calibri" w:eastAsia="Calibri" w:hAnsi="Calibri" w:cs="Calibri"/>
          <w:sz w:val="24"/>
          <w:szCs w:val="24"/>
        </w:rPr>
        <w:t>iment sunt atent calculate pentru o eficienta ridicata.</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Unitatea biologica este cel mai important element al statiei de epurare, aici avand loc cea mai mare parte a proceselor de indepartare a poluantilor aflati in apa uzata. Acesta este un sistem continuu</w:t>
      </w:r>
      <w:r>
        <w:rPr>
          <w:rFonts w:ascii="Calibri" w:eastAsia="Calibri" w:hAnsi="Calibri" w:cs="Calibri"/>
          <w:sz w:val="24"/>
          <w:szCs w:val="24"/>
        </w:rPr>
        <w:t xml:space="preserve"> cu alimentare uniforma. Debitul orar se regleaza cu ajutorul unei vane situate in primul compartiment al reactorului, pe conducta de intrare a apei in reactor.</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In bazinul de denitrificare din cadrul reactorului, apa se amesteca cu ajutorul unui flashmixer</w:t>
      </w:r>
      <w:r>
        <w:rPr>
          <w:rFonts w:ascii="Calibri" w:eastAsia="Calibri" w:hAnsi="Calibri" w:cs="Calibri"/>
          <w:sz w:val="24"/>
          <w:szCs w:val="24"/>
        </w:rPr>
        <w:t>.</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Rolul lui este de a mentine materiile flotante in suspensie, evitandu-se astfel sedimentarea acestora.</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Flash mixerul functioneaza in regim automat. Nu necesita interventia operatorului, acesta doar verificand  sa nu se blocheze miscarea paletelor.</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In zon</w:t>
      </w:r>
      <w:r>
        <w:rPr>
          <w:rFonts w:ascii="Calibri" w:eastAsia="Calibri" w:hAnsi="Calibri" w:cs="Calibri"/>
          <w:sz w:val="24"/>
          <w:szCs w:val="24"/>
        </w:rPr>
        <w:t>a de denitrificare apa uzata decantata primar, deznisipata si lipsita de grasimi este mixata cu namolul recirculat si apa cu azotati care intra prin recirculare de la nitrificare. Zona de denitrificare este o zona anoxica.</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Oxigenul necesar proceselor biolo</w:t>
      </w:r>
      <w:r>
        <w:rPr>
          <w:rFonts w:ascii="Calibri" w:eastAsia="Calibri" w:hAnsi="Calibri" w:cs="Calibri"/>
          <w:sz w:val="24"/>
          <w:szCs w:val="24"/>
        </w:rPr>
        <w:t>gice din bazinul de nitrificare este asigurat prin aerare cu bule fine, sursa de aer comprimat fiind asigurata de suflante. Functionarea suflantelor este comandata automatizat de panoul de control, montat in cabina de echipamente, care mentine o concentrat</w:t>
      </w:r>
      <w:r>
        <w:rPr>
          <w:rFonts w:ascii="Calibri" w:eastAsia="Calibri" w:hAnsi="Calibri" w:cs="Calibri"/>
          <w:sz w:val="24"/>
          <w:szCs w:val="24"/>
        </w:rPr>
        <w:t>ie de 2-4mg O2/l.  Ea este programata sa se opreasca 30 minute dupa functionarea de 5 ore si 30 minute.</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Nu necesita interventie de catre operator, decat curatire de filtru, periodic. Aceasta perioada depinde de gradul de poluare al aerului. Necesitatea de </w:t>
      </w:r>
      <w:r>
        <w:rPr>
          <w:rFonts w:ascii="Calibri" w:eastAsia="Calibri" w:hAnsi="Calibri" w:cs="Calibri"/>
          <w:sz w:val="24"/>
          <w:szCs w:val="24"/>
        </w:rPr>
        <w:t>curatire a filtrului se constata vizual - cand se schimba culoarea filtrului in gri, atunci filtru trebuie scos de la conducta de absobtie si  curatat cu aer si apa. In conditii normale, curatirea se recomanda sa se faca saptamanal.</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Zilnic, trebuie sa se v</w:t>
      </w:r>
      <w:r>
        <w:rPr>
          <w:rFonts w:ascii="Calibri" w:eastAsia="Calibri" w:hAnsi="Calibri" w:cs="Calibri"/>
          <w:sz w:val="24"/>
          <w:szCs w:val="24"/>
        </w:rPr>
        <w:t xml:space="preserve">erifice ca suflantele sa nu se supraincalzeasca. Cand se observa o supraincalzire, trebuie sa se scoata filtrul si se acorda un timp de 10 minute pentru racire. Daca </w:t>
      </w:r>
      <w:r>
        <w:rPr>
          <w:rFonts w:ascii="Calibri" w:eastAsia="Calibri" w:hAnsi="Calibri" w:cs="Calibri"/>
          <w:sz w:val="24"/>
          <w:szCs w:val="24"/>
        </w:rPr>
        <w:lastRenderedPageBreak/>
        <w:t>dupa acest timp nu s-a racit, suflanta se opreste si trebuie sa fie consultat furnizorul e</w:t>
      </w:r>
      <w:r>
        <w:rPr>
          <w:rFonts w:ascii="Calibri" w:eastAsia="Calibri" w:hAnsi="Calibri" w:cs="Calibri"/>
          <w:sz w:val="24"/>
          <w:szCs w:val="24"/>
        </w:rPr>
        <w:t>chipamentului.</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In camera de aerare plutesc liber in apa uzata biofilme cu suprafata mare de aderenta pe care se prind colonii de bacterii care realizeaza procesele biologice de epurare.</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Microorganismele prinse pe biofilm sunt cu mult mai rezistente la tulb</w:t>
      </w:r>
      <w:r>
        <w:rPr>
          <w:rFonts w:ascii="Calibri" w:eastAsia="Calibri" w:hAnsi="Calibri" w:cs="Calibri"/>
          <w:sz w:val="24"/>
          <w:szCs w:val="24"/>
        </w:rPr>
        <w:t xml:space="preserve">urarile intervenite in proces decat bacteriile libere din namolul activ. Folosirea biofilmului ajuta la cresterea suprafetei de aerare. </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De asemenea, un alt mare avantaj al bio-purtatorilor plutitori este acela ca, spre deosebire de biofilmul pe suport fix</w:t>
      </w:r>
      <w:r>
        <w:rPr>
          <w:rFonts w:ascii="Calibri" w:eastAsia="Calibri" w:hAnsi="Calibri" w:cs="Calibri"/>
          <w:sz w:val="24"/>
          <w:szCs w:val="24"/>
        </w:rPr>
        <w:t xml:space="preserve">at, nu prezinta risc de colmatare. </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Urmatoarea treapta este cea de sedimentare. O alta camera a reactorului are rol de decantor secundar. Apa din camera de aerare intra gravitational in aceasta camera unde are loc sedimentarea namolului. </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Sedimentarea este</w:t>
      </w:r>
      <w:r>
        <w:rPr>
          <w:rFonts w:ascii="Calibri" w:eastAsia="Calibri" w:hAnsi="Calibri" w:cs="Calibri"/>
          <w:sz w:val="24"/>
          <w:szCs w:val="24"/>
        </w:rPr>
        <w:t xml:space="preserve"> facilitata de un sistem de decantare tubular care, datorita formei specifice, mareste viteza de sedimentare, astfel incat timpul alocat acestei faze de epurare scade semnificativ.</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Sistemul de sedimentare tubular micsoreaza viteza de trecere a apei si ajut</w:t>
      </w:r>
      <w:r>
        <w:rPr>
          <w:rFonts w:ascii="Calibri" w:eastAsia="Calibri" w:hAnsi="Calibri" w:cs="Calibri"/>
          <w:sz w:val="24"/>
          <w:szCs w:val="24"/>
        </w:rPr>
        <w:t xml:space="preserve">a la procesul de sedimentare. Flocoanele de namol se depun pe fundul decantorului secundar, de unde este preluat ca namol excedent si transferat catre unitatea de deshidratare sau recirculat in bazinul anoxic. </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Decantarea secundara separa sedimentele de apa epurata. Namolul care se sedimenteaza este transferat catre unitatea de deshidratare sau recirculat cu ajutorul pompei AIR-LIFT, iar apa limpezita trece gravitational printr-un deversor catre unitatea de steri</w:t>
      </w:r>
      <w:r>
        <w:rPr>
          <w:rFonts w:ascii="Calibri" w:eastAsia="Calibri" w:hAnsi="Calibri" w:cs="Calibri"/>
          <w:sz w:val="24"/>
          <w:szCs w:val="24"/>
        </w:rPr>
        <w:t xml:space="preserve">lizare. </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In instalatie sunt folosite doua tipuri de pompe pentru recirculare interna si externa tip airlift  si pompa de namol. Ele trebuie verificate zilnic. Nu functioneaza in sistem continuu, dar sunt automatizate si trebuie verificate zilnic.</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Evacuarea namolului din instalatie se face cu ajutorul pompei de evacuare namol pozitionata in camera tehnica a reactorului si actionata din tabloul de comanda central. </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Inainte de intrarea in reactor, fluxul de apa este masurat cu ajutorul unui debitmetru</w:t>
      </w:r>
      <w:r>
        <w:rPr>
          <w:rFonts w:ascii="Calibri" w:eastAsia="Calibri" w:hAnsi="Calibri" w:cs="Calibri"/>
          <w:sz w:val="24"/>
          <w:szCs w:val="24"/>
        </w:rPr>
        <w:t xml:space="preserve"> montat in spatiul tehnic al reactorului pe conducta de alimentare.</w:t>
      </w:r>
    </w:p>
    <w:p w:rsidR="00F56990" w:rsidRDefault="00141A84">
      <w:pPr>
        <w:pBdr>
          <w:bottom w:val="single" w:sz="4" w:space="4" w:color="4F81BD"/>
        </w:pBdr>
        <w:spacing w:before="200" w:after="280" w:line="240" w:lineRule="auto"/>
        <w:ind w:right="936" w:firstLine="709"/>
        <w:jc w:val="both"/>
        <w:rPr>
          <w:rFonts w:ascii="Calibri" w:eastAsia="Calibri" w:hAnsi="Calibri" w:cs="Calibri"/>
          <w:b/>
          <w:bCs/>
          <w:i/>
          <w:iCs/>
          <w:sz w:val="24"/>
          <w:szCs w:val="24"/>
        </w:rPr>
      </w:pPr>
      <w:r>
        <w:rPr>
          <w:rFonts w:ascii="Calibri" w:eastAsia="Calibri" w:hAnsi="Calibri" w:cs="Calibri"/>
          <w:b/>
          <w:bCs/>
          <w:i/>
          <w:iCs/>
          <w:sz w:val="24"/>
          <w:szCs w:val="24"/>
        </w:rPr>
        <w:t>EPURAREA CHIMICA</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Epurarea chimica consta in neutralizarea substantelor chimice continute in apele reziduale, in mod deosebit in cele industriale. Datorita influentei acestor substante asup</w:t>
      </w:r>
      <w:r>
        <w:rPr>
          <w:rFonts w:ascii="Calibri" w:eastAsia="Calibri" w:hAnsi="Calibri" w:cs="Calibri"/>
          <w:sz w:val="24"/>
          <w:szCs w:val="24"/>
        </w:rPr>
        <w:t>ra epurarii biologice ca si asupra conductelor de canalizare se preconizeaza ca neutralizarea sa se efectueze la iesirea apelor reziduale din intreprinderi. In acest fel, se usureaza si operatiunea de neutralizare deoarece ingredientele continute sunt bine</w:t>
      </w:r>
      <w:r>
        <w:rPr>
          <w:rFonts w:ascii="Calibri" w:eastAsia="Calibri" w:hAnsi="Calibri" w:cs="Calibri"/>
          <w:sz w:val="24"/>
          <w:szCs w:val="24"/>
        </w:rPr>
        <w:t>cunoscute, iar cantitatea precizata prin insusi procesul tehnologic utilizat.</w:t>
      </w:r>
    </w:p>
    <w:p w:rsidR="00F56990" w:rsidRDefault="00141A84">
      <w:pPr>
        <w:spacing w:after="0" w:line="240" w:lineRule="auto"/>
        <w:ind w:firstLine="709"/>
        <w:jc w:val="both"/>
        <w:rPr>
          <w:rFonts w:ascii="Calibri" w:eastAsia="Calibri" w:hAnsi="Calibri" w:cs="Calibri"/>
          <w:sz w:val="24"/>
          <w:szCs w:val="24"/>
        </w:rPr>
      </w:pPr>
      <w:r>
        <w:rPr>
          <w:rFonts w:ascii="Calibri" w:eastAsia="Calibri" w:hAnsi="Calibri" w:cs="Calibri"/>
          <w:sz w:val="24"/>
          <w:szCs w:val="24"/>
        </w:rPr>
        <w:t>Unitatea de tratare chimica  este compusa din:</w:t>
      </w:r>
    </w:p>
    <w:p w:rsidR="00F56990" w:rsidRDefault="00141A84">
      <w:pPr>
        <w:spacing w:after="0" w:line="240" w:lineRule="auto"/>
        <w:ind w:firstLine="709"/>
        <w:jc w:val="both"/>
        <w:rPr>
          <w:rFonts w:ascii="Calibri" w:eastAsia="Calibri" w:hAnsi="Calibri" w:cs="Calibri"/>
          <w:b/>
          <w:bCs/>
          <w:sz w:val="24"/>
          <w:szCs w:val="24"/>
        </w:rPr>
      </w:pPr>
      <w:r>
        <w:rPr>
          <w:rFonts w:ascii="Calibri" w:eastAsia="Calibri" w:hAnsi="Calibri" w:cs="Calibri"/>
          <w:b/>
          <w:bCs/>
          <w:sz w:val="24"/>
          <w:szCs w:val="24"/>
        </w:rPr>
        <w:t>a)</w:t>
      </w:r>
      <w:r>
        <w:rPr>
          <w:rFonts w:ascii="Calibri" w:eastAsia="Calibri" w:hAnsi="Calibri" w:cs="Calibri"/>
          <w:b/>
          <w:bCs/>
          <w:sz w:val="24"/>
          <w:szCs w:val="24"/>
        </w:rPr>
        <w:tab/>
        <w:t>Bazin preparare si stocare solutie clorura ferica</w:t>
      </w:r>
    </w:p>
    <w:p w:rsidR="00F56990" w:rsidRDefault="00141A84">
      <w:pPr>
        <w:spacing w:after="0" w:line="240" w:lineRule="auto"/>
        <w:ind w:firstLine="709"/>
        <w:jc w:val="both"/>
        <w:rPr>
          <w:rFonts w:ascii="Calibri" w:eastAsia="Calibri" w:hAnsi="Calibri" w:cs="Calibri"/>
          <w:b/>
          <w:bCs/>
          <w:sz w:val="24"/>
          <w:szCs w:val="24"/>
        </w:rPr>
      </w:pPr>
      <w:r>
        <w:rPr>
          <w:rFonts w:ascii="Calibri" w:eastAsia="Calibri" w:hAnsi="Calibri" w:cs="Calibri"/>
          <w:b/>
          <w:bCs/>
          <w:sz w:val="24"/>
          <w:szCs w:val="24"/>
        </w:rPr>
        <w:t>b)</w:t>
      </w:r>
      <w:r>
        <w:rPr>
          <w:rFonts w:ascii="Calibri" w:eastAsia="Calibri" w:hAnsi="Calibri" w:cs="Calibri"/>
          <w:b/>
          <w:bCs/>
          <w:sz w:val="24"/>
          <w:szCs w:val="24"/>
        </w:rPr>
        <w:tab/>
        <w:t>Pompa dozare solutie clorura ferica</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Pentru cazurile in care continutul de f</w:t>
      </w:r>
      <w:r>
        <w:rPr>
          <w:rFonts w:ascii="Calibri" w:eastAsia="Calibri" w:hAnsi="Calibri" w:cs="Calibri"/>
          <w:sz w:val="24"/>
          <w:szCs w:val="24"/>
        </w:rPr>
        <w:t>osfor in apa uzata depaseste cantitatea admisa, atunci se utilizeaza unitatea de dozare clorura de fier. Aceasta metoda de reducere a fosforului este de tip chimic.</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Clorura ferica poate fi disponibila sub forma lichida, solida, sublimata</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Generalitati, cara</w:t>
      </w:r>
      <w:r>
        <w:rPr>
          <w:rFonts w:ascii="Calibri" w:eastAsia="Calibri" w:hAnsi="Calibri" w:cs="Calibri"/>
          <w:sz w:val="24"/>
          <w:szCs w:val="24"/>
        </w:rPr>
        <w:t>cteristici, performante pentru Clorura Ferica:</w:t>
      </w:r>
    </w:p>
    <w:p w:rsidR="00F56990" w:rsidRDefault="00141A84">
      <w:pPr>
        <w:numPr>
          <w:ilvl w:val="0"/>
          <w:numId w:val="20"/>
        </w:numPr>
        <w:spacing w:after="200" w:line="240" w:lineRule="auto"/>
        <w:ind w:left="0" w:firstLine="709"/>
        <w:contextualSpacing/>
        <w:jc w:val="both"/>
        <w:rPr>
          <w:rFonts w:ascii="Calibri" w:eastAsia="Calibri" w:hAnsi="Calibri" w:cs="Calibri"/>
          <w:sz w:val="24"/>
          <w:szCs w:val="24"/>
        </w:rPr>
      </w:pPr>
      <w:r>
        <w:rPr>
          <w:rFonts w:ascii="Calibri" w:eastAsia="Calibri" w:hAnsi="Calibri" w:cs="Calibri"/>
          <w:sz w:val="24"/>
          <w:szCs w:val="24"/>
        </w:rPr>
        <w:t>produs acid si coroziv.</w:t>
      </w:r>
    </w:p>
    <w:p w:rsidR="00F56990" w:rsidRDefault="00141A84">
      <w:pPr>
        <w:numPr>
          <w:ilvl w:val="0"/>
          <w:numId w:val="20"/>
        </w:numPr>
        <w:spacing w:after="200" w:line="240" w:lineRule="auto"/>
        <w:ind w:left="0" w:firstLine="709"/>
        <w:contextualSpacing/>
        <w:jc w:val="both"/>
        <w:rPr>
          <w:rFonts w:ascii="Calibri" w:eastAsia="Calibri" w:hAnsi="Calibri" w:cs="Calibri"/>
          <w:sz w:val="24"/>
          <w:szCs w:val="24"/>
        </w:rPr>
      </w:pPr>
      <w:r>
        <w:rPr>
          <w:rFonts w:ascii="Calibri" w:eastAsia="Calibri" w:hAnsi="Calibri" w:cs="Calibri"/>
          <w:sz w:val="24"/>
          <w:szCs w:val="24"/>
        </w:rPr>
        <w:lastRenderedPageBreak/>
        <w:t xml:space="preserve">clorura ferica are o afinitate mare pentru substantele humice comparativ cu sulfatul de aluminiu si se dovedeste mai eficienta in calitate de decolorant. </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Este utilizata pentru apele pu</w:t>
      </w:r>
      <w:r>
        <w:rPr>
          <w:rFonts w:ascii="Calibri" w:eastAsia="Calibri" w:hAnsi="Calibri" w:cs="Calibri"/>
          <w:sz w:val="24"/>
          <w:szCs w:val="24"/>
        </w:rPr>
        <w:t>ternic colorate si putin mineralizate. In epurarea apelor uzate, solutia de clorura ferica este folosita in reducerea fosforului in exces.</w:t>
      </w:r>
    </w:p>
    <w:p w:rsidR="00F56990" w:rsidRDefault="00141A84">
      <w:pPr>
        <w:pBdr>
          <w:bottom w:val="single" w:sz="4" w:space="4" w:color="4F81BD"/>
        </w:pBdr>
        <w:spacing w:before="200" w:after="280" w:line="240" w:lineRule="auto"/>
        <w:ind w:right="936" w:firstLine="709"/>
        <w:jc w:val="both"/>
        <w:rPr>
          <w:rFonts w:ascii="Calibri" w:eastAsia="Calibri" w:hAnsi="Calibri" w:cs="Calibri"/>
          <w:b/>
          <w:bCs/>
          <w:i/>
          <w:iCs/>
          <w:sz w:val="24"/>
          <w:szCs w:val="24"/>
        </w:rPr>
      </w:pPr>
      <w:r>
        <w:rPr>
          <w:rFonts w:ascii="Calibri" w:eastAsia="Calibri" w:hAnsi="Calibri" w:cs="Calibri"/>
          <w:b/>
          <w:bCs/>
          <w:i/>
          <w:iCs/>
          <w:sz w:val="24"/>
          <w:szCs w:val="24"/>
        </w:rPr>
        <w:t>TREAPTA DE STERILIZARE</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Treapta de sterilizare a apelor reziduale poate fi considerata ca o epurare chimica, desi se a</w:t>
      </w:r>
      <w:r>
        <w:rPr>
          <w:rFonts w:ascii="Calibri" w:eastAsia="Calibri" w:hAnsi="Calibri" w:cs="Calibri"/>
          <w:sz w:val="24"/>
          <w:szCs w:val="24"/>
        </w:rPr>
        <w:t>dreseaza unor elemente biologice. In cele mai multe aplicatii este folosita sterilizarea cu U.V. pentru a satisface necesarul de apa de buna calitate cu un continut foarte mic de germeni fara a se interveni asupra componentelor apei cu substante chimice. U</w:t>
      </w:r>
      <w:r>
        <w:rPr>
          <w:rFonts w:ascii="Calibri" w:eastAsia="Calibri" w:hAnsi="Calibri" w:cs="Calibri"/>
          <w:sz w:val="24"/>
          <w:szCs w:val="24"/>
        </w:rPr>
        <w:t>nitatile de sterilizare a apei cu U.V. genereaza o radiatie in vederea obtinerii reducerii germenilor.</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Inainte de evacuarea in emisar, apa epurata, trecuta de treapta de sedimentare finala prin care au fost indepartate suspensiile, trebuie sa fie supusa pr</w:t>
      </w:r>
      <w:r>
        <w:rPr>
          <w:rFonts w:ascii="Calibri" w:eastAsia="Calibri" w:hAnsi="Calibri" w:cs="Calibri"/>
          <w:sz w:val="24"/>
          <w:szCs w:val="24"/>
        </w:rPr>
        <w:t>ocesului de sterilizare pentru indepartarea bacteriilor si virusurilor.</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Scopul procesului de dezinfectie a apei este de a distruge (inactiva) bacteriile si alte microorganisme prezente in apa. Indiferent de procesul utilizat, mecanismele de dezinfectie pot</w:t>
      </w:r>
      <w:r>
        <w:rPr>
          <w:rFonts w:ascii="Calibri" w:eastAsia="Calibri" w:hAnsi="Calibri" w:cs="Calibri"/>
          <w:sz w:val="24"/>
          <w:szCs w:val="24"/>
        </w:rPr>
        <w:t xml:space="preserve"> consta in:</w:t>
      </w:r>
    </w:p>
    <w:p w:rsidR="00F56990" w:rsidRDefault="00141A84">
      <w:pPr>
        <w:numPr>
          <w:ilvl w:val="0"/>
          <w:numId w:val="21"/>
        </w:numPr>
        <w:spacing w:after="200" w:line="240" w:lineRule="auto"/>
        <w:ind w:left="0" w:firstLine="709"/>
        <w:contextualSpacing/>
        <w:jc w:val="both"/>
        <w:rPr>
          <w:rFonts w:ascii="Calibri" w:eastAsia="Calibri" w:hAnsi="Calibri" w:cs="Calibri"/>
          <w:sz w:val="24"/>
          <w:szCs w:val="24"/>
        </w:rPr>
      </w:pPr>
      <w:r>
        <w:rPr>
          <w:rFonts w:ascii="Calibri" w:eastAsia="Calibri" w:hAnsi="Calibri" w:cs="Calibri"/>
          <w:sz w:val="24"/>
          <w:szCs w:val="24"/>
        </w:rPr>
        <w:t xml:space="preserve">distrugerea peretilor celulari; </w:t>
      </w:r>
    </w:p>
    <w:p w:rsidR="00F56990" w:rsidRDefault="00141A84">
      <w:pPr>
        <w:numPr>
          <w:ilvl w:val="0"/>
          <w:numId w:val="21"/>
        </w:numPr>
        <w:spacing w:after="200" w:line="240" w:lineRule="auto"/>
        <w:ind w:left="0" w:firstLine="709"/>
        <w:contextualSpacing/>
        <w:jc w:val="both"/>
        <w:rPr>
          <w:rFonts w:ascii="Calibri" w:eastAsia="Calibri" w:hAnsi="Calibri" w:cs="Calibri"/>
          <w:sz w:val="24"/>
          <w:szCs w:val="24"/>
        </w:rPr>
      </w:pPr>
      <w:r>
        <w:rPr>
          <w:rFonts w:ascii="Calibri" w:eastAsia="Calibri" w:hAnsi="Calibri" w:cs="Calibri"/>
          <w:sz w:val="24"/>
          <w:szCs w:val="24"/>
        </w:rPr>
        <w:t>reducerea permebilitatii celulare;</w:t>
      </w:r>
    </w:p>
    <w:p w:rsidR="00F56990" w:rsidRDefault="00141A84">
      <w:pPr>
        <w:numPr>
          <w:ilvl w:val="0"/>
          <w:numId w:val="21"/>
        </w:numPr>
        <w:spacing w:after="200" w:line="240" w:lineRule="auto"/>
        <w:ind w:left="0" w:firstLine="709"/>
        <w:contextualSpacing/>
        <w:jc w:val="both"/>
        <w:rPr>
          <w:rFonts w:ascii="Calibri" w:eastAsia="Calibri" w:hAnsi="Calibri" w:cs="Calibri"/>
          <w:sz w:val="24"/>
          <w:szCs w:val="24"/>
        </w:rPr>
      </w:pPr>
      <w:r>
        <w:rPr>
          <w:rFonts w:ascii="Calibri" w:eastAsia="Calibri" w:hAnsi="Calibri" w:cs="Calibri"/>
          <w:sz w:val="24"/>
          <w:szCs w:val="24"/>
        </w:rPr>
        <w:t xml:space="preserve">modificarea protoplasmei; </w:t>
      </w:r>
    </w:p>
    <w:p w:rsidR="00F56990" w:rsidRDefault="00141A84">
      <w:pPr>
        <w:numPr>
          <w:ilvl w:val="0"/>
          <w:numId w:val="21"/>
        </w:numPr>
        <w:spacing w:after="200" w:line="240" w:lineRule="auto"/>
        <w:ind w:left="0" w:firstLine="709"/>
        <w:contextualSpacing/>
        <w:jc w:val="both"/>
        <w:rPr>
          <w:rFonts w:ascii="Calibri" w:eastAsia="Calibri" w:hAnsi="Calibri" w:cs="Calibri"/>
          <w:sz w:val="24"/>
          <w:szCs w:val="24"/>
        </w:rPr>
      </w:pPr>
      <w:r>
        <w:rPr>
          <w:rFonts w:ascii="Calibri" w:eastAsia="Calibri" w:hAnsi="Calibri" w:cs="Calibri"/>
          <w:sz w:val="24"/>
          <w:szCs w:val="24"/>
        </w:rPr>
        <w:t>inhibarea activitatii enzimatice.</w:t>
      </w:r>
    </w:p>
    <w:p w:rsidR="00F56990" w:rsidRDefault="00141A84">
      <w:pPr>
        <w:spacing w:after="0" w:line="240" w:lineRule="auto"/>
        <w:ind w:firstLine="709"/>
        <w:jc w:val="both"/>
        <w:rPr>
          <w:rFonts w:ascii="Calibri" w:eastAsia="Calibri" w:hAnsi="Calibri" w:cs="Calibri"/>
          <w:sz w:val="24"/>
          <w:szCs w:val="24"/>
        </w:rPr>
      </w:pPr>
      <w:r>
        <w:rPr>
          <w:rFonts w:ascii="Calibri" w:eastAsia="Calibri" w:hAnsi="Calibri" w:cs="Calibri"/>
          <w:sz w:val="24"/>
          <w:szCs w:val="24"/>
        </w:rPr>
        <w:t>Factorii care influenteaza sterilizarea:</w:t>
      </w:r>
    </w:p>
    <w:p w:rsidR="00F56990" w:rsidRDefault="00141A84">
      <w:pPr>
        <w:spacing w:after="0" w:line="240" w:lineRule="auto"/>
        <w:ind w:firstLine="709"/>
        <w:jc w:val="both"/>
        <w:rPr>
          <w:rFonts w:ascii="Calibri" w:eastAsia="Calibri" w:hAnsi="Calibri" w:cs="Calibri"/>
          <w:sz w:val="24"/>
          <w:szCs w:val="24"/>
        </w:rPr>
      </w:pPr>
      <w:r>
        <w:rPr>
          <w:rFonts w:ascii="Calibri" w:eastAsia="Calibri" w:hAnsi="Calibri" w:cs="Calibri"/>
          <w:sz w:val="24"/>
          <w:szCs w:val="24"/>
        </w:rPr>
        <w:t xml:space="preserve">-   Natura si starea microorganismelor. </w:t>
      </w:r>
    </w:p>
    <w:p w:rsidR="00F56990" w:rsidRDefault="00141A84">
      <w:pPr>
        <w:spacing w:after="0" w:line="240" w:lineRule="auto"/>
        <w:ind w:firstLine="709"/>
        <w:jc w:val="both"/>
        <w:rPr>
          <w:rFonts w:ascii="Calibri" w:eastAsia="Calibri" w:hAnsi="Calibri" w:cs="Calibri"/>
          <w:sz w:val="24"/>
          <w:szCs w:val="24"/>
        </w:rPr>
      </w:pPr>
      <w:r>
        <w:rPr>
          <w:rFonts w:ascii="Calibri" w:eastAsia="Calibri" w:hAnsi="Calibri" w:cs="Calibri"/>
          <w:sz w:val="24"/>
          <w:szCs w:val="24"/>
        </w:rPr>
        <w:t xml:space="preserve">-   In general, bacteriile sunt mai putin rezistente decat virusurile. </w:t>
      </w:r>
    </w:p>
    <w:p w:rsidR="00F56990" w:rsidRDefault="00141A84">
      <w:pPr>
        <w:spacing w:after="0" w:line="240" w:lineRule="auto"/>
        <w:ind w:firstLine="709"/>
        <w:jc w:val="both"/>
        <w:rPr>
          <w:rFonts w:ascii="Calibri" w:eastAsia="Calibri" w:hAnsi="Calibri" w:cs="Calibri"/>
          <w:sz w:val="24"/>
          <w:szCs w:val="24"/>
        </w:rPr>
      </w:pPr>
      <w:r>
        <w:rPr>
          <w:rFonts w:ascii="Calibri" w:eastAsia="Calibri" w:hAnsi="Calibri" w:cs="Calibri"/>
          <w:sz w:val="24"/>
          <w:szCs w:val="24"/>
        </w:rPr>
        <w:t>- Chisturile protozoarelor patogene sau parazite sunt de cateva ori mai dificil de inactivat cu dezinfectanti si necesita doze mari, incompatibile cu exigentele de calitate a apei (doz</w:t>
      </w:r>
      <w:r>
        <w:rPr>
          <w:rFonts w:ascii="Calibri" w:eastAsia="Calibri" w:hAnsi="Calibri" w:cs="Calibri"/>
          <w:sz w:val="24"/>
          <w:szCs w:val="24"/>
        </w:rPr>
        <w:t>a reziduala foarte mare).</w:t>
      </w:r>
    </w:p>
    <w:p w:rsidR="00F56990" w:rsidRDefault="00141A84">
      <w:pPr>
        <w:spacing w:after="0" w:line="240" w:lineRule="auto"/>
        <w:ind w:firstLine="709"/>
        <w:jc w:val="both"/>
        <w:rPr>
          <w:rFonts w:ascii="Calibri" w:eastAsia="Calibri" w:hAnsi="Calibri" w:cs="Calibri"/>
          <w:sz w:val="24"/>
          <w:szCs w:val="24"/>
        </w:rPr>
      </w:pPr>
      <w:r>
        <w:rPr>
          <w:rFonts w:ascii="Calibri" w:eastAsia="Calibri" w:hAnsi="Calibri" w:cs="Calibri"/>
          <w:sz w:val="24"/>
          <w:szCs w:val="24"/>
        </w:rPr>
        <w:t>- Microorganismele fixate pe un suport (MES- materii in suspensie) sau agregate intre ele (virusuri la pH acid) rezista mai bine la dezinfectie deoarece actiunea dezinfectanta trebuie sa fie optima, este necesar sa se lucreze la c</w:t>
      </w:r>
      <w:r>
        <w:rPr>
          <w:rFonts w:ascii="Calibri" w:eastAsia="Calibri" w:hAnsi="Calibri" w:cs="Calibri"/>
          <w:sz w:val="24"/>
          <w:szCs w:val="24"/>
        </w:rPr>
        <w:t>ele mai reduse valori posibile ale turbiditatii.</w:t>
      </w:r>
    </w:p>
    <w:p w:rsidR="00F56990" w:rsidRDefault="00141A84">
      <w:pPr>
        <w:spacing w:after="0" w:line="240" w:lineRule="auto"/>
        <w:ind w:firstLine="709"/>
        <w:jc w:val="both"/>
        <w:rPr>
          <w:rFonts w:ascii="Calibri" w:eastAsia="Calibri" w:hAnsi="Calibri" w:cs="Calibri"/>
          <w:sz w:val="24"/>
          <w:szCs w:val="24"/>
        </w:rPr>
      </w:pPr>
      <w:r>
        <w:rPr>
          <w:rFonts w:ascii="Calibri" w:eastAsia="Calibri" w:hAnsi="Calibri" w:cs="Calibri"/>
          <w:sz w:val="24"/>
          <w:szCs w:val="24"/>
        </w:rPr>
        <w:t>- In medii ostile, microorganismele pot dezvolta forme de rezistenta pentru a se proteja: spori, chisturi. Aceste forme sunt mai rezistente la dezinfectie decat formele vegetale.</w:t>
      </w:r>
    </w:p>
    <w:p w:rsidR="00F56990" w:rsidRDefault="00141A84">
      <w:pPr>
        <w:spacing w:after="0" w:line="240" w:lineRule="auto"/>
        <w:ind w:firstLine="709"/>
        <w:jc w:val="both"/>
        <w:rPr>
          <w:rFonts w:ascii="Calibri" w:eastAsia="Calibri" w:hAnsi="Calibri" w:cs="Calibri"/>
          <w:sz w:val="24"/>
          <w:szCs w:val="24"/>
        </w:rPr>
      </w:pPr>
      <w:r>
        <w:rPr>
          <w:rFonts w:ascii="Calibri" w:eastAsia="Calibri" w:hAnsi="Calibri" w:cs="Calibri"/>
          <w:sz w:val="24"/>
          <w:szCs w:val="24"/>
        </w:rPr>
        <w:t>- In sfarsit, actiunea repet</w:t>
      </w:r>
      <w:r>
        <w:rPr>
          <w:rFonts w:ascii="Calibri" w:eastAsia="Calibri" w:hAnsi="Calibri" w:cs="Calibri"/>
          <w:sz w:val="24"/>
          <w:szCs w:val="24"/>
        </w:rPr>
        <w:t>ata, asupra unui microorganism, cu doze subletale de oxidant, provoaca adaptarea acestuia şi deci devine mai dificil de eliminat.</w:t>
      </w:r>
    </w:p>
    <w:p w:rsidR="00F56990" w:rsidRDefault="00F56990">
      <w:pPr>
        <w:spacing w:after="0" w:line="240" w:lineRule="auto"/>
        <w:ind w:firstLine="709"/>
        <w:jc w:val="both"/>
        <w:rPr>
          <w:rFonts w:ascii="Calibri" w:eastAsia="Calibri" w:hAnsi="Calibri" w:cs="Calibri"/>
          <w:sz w:val="24"/>
          <w:szCs w:val="24"/>
        </w:rPr>
      </w:pPr>
    </w:p>
    <w:p w:rsidR="00F56990" w:rsidRDefault="00141A84">
      <w:pPr>
        <w:spacing w:after="0" w:line="240" w:lineRule="auto"/>
        <w:ind w:firstLine="709"/>
        <w:jc w:val="both"/>
        <w:rPr>
          <w:rFonts w:ascii="Calibri" w:eastAsia="Calibri" w:hAnsi="Calibri" w:cs="Calibri"/>
          <w:sz w:val="24"/>
          <w:szCs w:val="24"/>
        </w:rPr>
      </w:pPr>
      <w:r>
        <w:rPr>
          <w:rFonts w:ascii="Calibri" w:eastAsia="Calibri" w:hAnsi="Calibri" w:cs="Calibri"/>
          <w:sz w:val="24"/>
          <w:szCs w:val="24"/>
        </w:rPr>
        <w:t>Radiatiile ultraviolete</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Un procedeu fizic pur, ce utilizeaza proprietatile radiatiilor ultraviolete, s-a dezvoltat, in mod </w:t>
      </w:r>
      <w:r>
        <w:rPr>
          <w:rFonts w:ascii="Calibri" w:eastAsia="Calibri" w:hAnsi="Calibri" w:cs="Calibri"/>
          <w:sz w:val="24"/>
          <w:szCs w:val="24"/>
        </w:rPr>
        <w:t>particular pentru cazul in care se doreste o sterilizare “curata”, fara influentarea caracteristicilor chimice ale apei, fara substante remanente in apa sterilizata si fara a influenta flora sau fauna efluentului in care urmeaza sa fie deversata apa.</w:t>
      </w:r>
    </w:p>
    <w:p w:rsidR="00F56990" w:rsidRDefault="00F56990">
      <w:pPr>
        <w:spacing w:after="0" w:line="240" w:lineRule="auto"/>
        <w:ind w:firstLine="709"/>
        <w:jc w:val="both"/>
        <w:rPr>
          <w:rFonts w:ascii="Calibri" w:eastAsia="Calibri" w:hAnsi="Calibri" w:cs="Calibri"/>
          <w:sz w:val="24"/>
          <w:szCs w:val="24"/>
        </w:rPr>
      </w:pPr>
    </w:p>
    <w:p w:rsidR="00F56990" w:rsidRDefault="00141A84">
      <w:pPr>
        <w:spacing w:after="0" w:line="240" w:lineRule="auto"/>
        <w:ind w:firstLine="709"/>
        <w:jc w:val="both"/>
        <w:rPr>
          <w:rFonts w:ascii="Calibri" w:eastAsia="Calibri" w:hAnsi="Calibri" w:cs="Calibri"/>
          <w:sz w:val="24"/>
          <w:szCs w:val="24"/>
        </w:rPr>
      </w:pPr>
      <w:r>
        <w:rPr>
          <w:rFonts w:ascii="Calibri" w:eastAsia="Calibri" w:hAnsi="Calibri" w:cs="Calibri"/>
          <w:sz w:val="24"/>
          <w:szCs w:val="24"/>
        </w:rPr>
        <w:t>Cond</w:t>
      </w:r>
      <w:r>
        <w:rPr>
          <w:rFonts w:ascii="Calibri" w:eastAsia="Calibri" w:hAnsi="Calibri" w:cs="Calibri"/>
          <w:sz w:val="24"/>
          <w:szCs w:val="24"/>
        </w:rPr>
        <w:t>itii de sterilizare</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Dezinfectia unei ape cu radiatii ultraviolete consta in aplicarea asupra unei mase de apa a unei anumite intensitati luminoase, pentru un interval de timp dat.</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O doza data permite eliminarea unui anumit procentaj dintr-o cantitate de mi</w:t>
      </w:r>
      <w:r>
        <w:rPr>
          <w:rFonts w:ascii="Calibri" w:eastAsia="Calibri" w:hAnsi="Calibri" w:cs="Calibri"/>
          <w:sz w:val="24"/>
          <w:szCs w:val="24"/>
        </w:rPr>
        <w:t>croorganisme.</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Aceasta tehnica de dezinfectie a apei epurate are urmatoarele avantaje:</w:t>
      </w:r>
    </w:p>
    <w:p w:rsidR="00F56990" w:rsidRDefault="00141A84">
      <w:pPr>
        <w:numPr>
          <w:ilvl w:val="1"/>
          <w:numId w:val="22"/>
        </w:numPr>
        <w:spacing w:after="200" w:line="240" w:lineRule="auto"/>
        <w:ind w:left="0" w:firstLine="709"/>
        <w:contextualSpacing/>
        <w:jc w:val="both"/>
        <w:rPr>
          <w:rFonts w:ascii="Calibri" w:eastAsia="Calibri" w:hAnsi="Calibri" w:cs="Calibri"/>
          <w:sz w:val="24"/>
          <w:szCs w:val="24"/>
        </w:rPr>
      </w:pPr>
      <w:r>
        <w:rPr>
          <w:rFonts w:ascii="Calibri" w:eastAsia="Calibri" w:hAnsi="Calibri" w:cs="Calibri"/>
          <w:sz w:val="24"/>
          <w:szCs w:val="24"/>
        </w:rPr>
        <w:lastRenderedPageBreak/>
        <w:t>nu modifica caracteristicile organoleptice a apei (gust, miros, culoare) si nici pH-ul</w:t>
      </w:r>
    </w:p>
    <w:p w:rsidR="00F56990" w:rsidRDefault="00141A84">
      <w:pPr>
        <w:numPr>
          <w:ilvl w:val="1"/>
          <w:numId w:val="22"/>
        </w:numPr>
        <w:spacing w:after="200" w:line="240" w:lineRule="auto"/>
        <w:ind w:left="0" w:firstLine="709"/>
        <w:contextualSpacing/>
        <w:jc w:val="both"/>
        <w:rPr>
          <w:rFonts w:ascii="Calibri" w:eastAsia="Calibri" w:hAnsi="Calibri" w:cs="Calibri"/>
          <w:sz w:val="24"/>
          <w:szCs w:val="24"/>
        </w:rPr>
      </w:pPr>
      <w:r>
        <w:rPr>
          <w:rFonts w:ascii="Calibri" w:eastAsia="Calibri" w:hAnsi="Calibri" w:cs="Calibri"/>
          <w:sz w:val="24"/>
          <w:szCs w:val="24"/>
        </w:rPr>
        <w:t>nu necesita adaugarea de produse chimice</w:t>
      </w:r>
    </w:p>
    <w:p w:rsidR="00F56990" w:rsidRDefault="00141A84">
      <w:pPr>
        <w:numPr>
          <w:ilvl w:val="1"/>
          <w:numId w:val="22"/>
        </w:numPr>
        <w:spacing w:after="200" w:line="240" w:lineRule="auto"/>
        <w:ind w:left="0" w:firstLine="709"/>
        <w:contextualSpacing/>
        <w:jc w:val="both"/>
        <w:rPr>
          <w:rFonts w:ascii="Calibri" w:eastAsia="Calibri" w:hAnsi="Calibri" w:cs="Calibri"/>
          <w:sz w:val="24"/>
          <w:szCs w:val="24"/>
        </w:rPr>
      </w:pPr>
      <w:r>
        <w:rPr>
          <w:rFonts w:ascii="Calibri" w:eastAsia="Calibri" w:hAnsi="Calibri" w:cs="Calibri"/>
          <w:sz w:val="24"/>
          <w:szCs w:val="24"/>
        </w:rPr>
        <w:t>este un tratament continuu si eficace care</w:t>
      </w:r>
      <w:r>
        <w:rPr>
          <w:rFonts w:ascii="Calibri" w:eastAsia="Calibri" w:hAnsi="Calibri" w:cs="Calibri"/>
          <w:sz w:val="24"/>
          <w:szCs w:val="24"/>
        </w:rPr>
        <w:t xml:space="preserve"> are efect imediat – distrugerea bacteriilor are loc in reactor si nu este necesar un timp de contact dupa realizarea tratamentului</w:t>
      </w:r>
    </w:p>
    <w:p w:rsidR="00F56990" w:rsidRDefault="00141A84">
      <w:pPr>
        <w:numPr>
          <w:ilvl w:val="1"/>
          <w:numId w:val="22"/>
        </w:numPr>
        <w:spacing w:after="200" w:line="240" w:lineRule="auto"/>
        <w:ind w:left="0" w:firstLine="709"/>
        <w:contextualSpacing/>
        <w:jc w:val="both"/>
        <w:rPr>
          <w:rFonts w:ascii="Calibri" w:eastAsia="Calibri" w:hAnsi="Calibri" w:cs="Calibri"/>
          <w:sz w:val="24"/>
          <w:szCs w:val="24"/>
        </w:rPr>
      </w:pPr>
      <w:r>
        <w:rPr>
          <w:rFonts w:ascii="Calibri" w:eastAsia="Calibri" w:hAnsi="Calibri" w:cs="Calibri"/>
          <w:sz w:val="24"/>
          <w:szCs w:val="24"/>
        </w:rPr>
        <w:t>nu duce la formarea de sub-produse toxice in apa</w:t>
      </w:r>
    </w:p>
    <w:p w:rsidR="00F56990" w:rsidRDefault="00141A84">
      <w:pPr>
        <w:numPr>
          <w:ilvl w:val="1"/>
          <w:numId w:val="22"/>
        </w:numPr>
        <w:spacing w:after="200" w:line="240" w:lineRule="auto"/>
        <w:ind w:left="0" w:firstLine="709"/>
        <w:contextualSpacing/>
        <w:jc w:val="both"/>
        <w:rPr>
          <w:rFonts w:ascii="Calibri" w:eastAsia="Calibri" w:hAnsi="Calibri" w:cs="Calibri"/>
          <w:sz w:val="24"/>
          <w:szCs w:val="24"/>
        </w:rPr>
      </w:pPr>
      <w:r>
        <w:rPr>
          <w:rFonts w:ascii="Calibri" w:eastAsia="Calibri" w:hAnsi="Calibri" w:cs="Calibri"/>
          <w:sz w:val="24"/>
          <w:szCs w:val="24"/>
        </w:rPr>
        <w:t>sunt dispozitive compacte si usor de instalat</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Cel mai important avantaj al </w:t>
      </w:r>
      <w:r>
        <w:rPr>
          <w:rFonts w:ascii="Calibri" w:eastAsia="Calibri" w:hAnsi="Calibri" w:cs="Calibri"/>
          <w:sz w:val="24"/>
          <w:szCs w:val="24"/>
        </w:rPr>
        <w:t>metodei de sterilizare cu raze ultraviolete este faptul ca in apa evacuata in emisar nu raman reziduuri de dezinfectant, precum clorul remanent in cazul metodei de dezinfectie in care se utilizeaza solutie de hipoclorit.</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Sistemul este in functiune atata ti</w:t>
      </w:r>
      <w:r>
        <w:rPr>
          <w:rFonts w:ascii="Calibri" w:eastAsia="Calibri" w:hAnsi="Calibri" w:cs="Calibri"/>
          <w:sz w:val="24"/>
          <w:szCs w:val="24"/>
        </w:rPr>
        <w:t>mp cat se evacueaza apa din reactor.  Unitatea de sterilizare cu ultraviolete este, de aemenea, prevazuta cu un sistem de bypass, care sa permita cu usurinta accesul la unitate pentru intretinere sau remediere de defectiuni fara a intrerupe fluxul epurarii</w:t>
      </w:r>
      <w:r>
        <w:rPr>
          <w:rFonts w:ascii="Calibri" w:eastAsia="Calibri" w:hAnsi="Calibri" w:cs="Calibri"/>
          <w:sz w:val="24"/>
          <w:szCs w:val="24"/>
        </w:rPr>
        <w:t xml:space="preserve"> si functionarea echipamentelor din reactorul biologic. Aceasta se realizeaza prin intermediul unor vane de sens.</w:t>
      </w:r>
    </w:p>
    <w:p w:rsidR="00F56990" w:rsidRDefault="00141A84">
      <w:pPr>
        <w:pBdr>
          <w:bottom w:val="single" w:sz="4" w:space="4" w:color="4F81BD"/>
        </w:pBdr>
        <w:spacing w:before="200" w:after="280" w:line="240" w:lineRule="auto"/>
        <w:ind w:right="936" w:firstLine="709"/>
        <w:jc w:val="both"/>
        <w:rPr>
          <w:rFonts w:ascii="Calibri" w:eastAsia="Calibri" w:hAnsi="Calibri" w:cs="Calibri"/>
          <w:b/>
          <w:bCs/>
          <w:i/>
          <w:iCs/>
          <w:sz w:val="24"/>
          <w:szCs w:val="24"/>
        </w:rPr>
      </w:pPr>
      <w:r>
        <w:rPr>
          <w:rFonts w:ascii="Calibri" w:eastAsia="Calibri" w:hAnsi="Calibri" w:cs="Calibri"/>
          <w:b/>
          <w:bCs/>
          <w:i/>
          <w:iCs/>
          <w:sz w:val="24"/>
          <w:szCs w:val="24"/>
        </w:rPr>
        <w:t xml:space="preserve">Treapta de prelucrare si deshidratare a namolului </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Namolul excedentar este condus la sistemul de deshidratare. Namolul in exces este pompat in</w:t>
      </w:r>
      <w:r>
        <w:rPr>
          <w:rFonts w:ascii="Calibri" w:eastAsia="Calibri" w:hAnsi="Calibri" w:cs="Calibri"/>
          <w:sz w:val="24"/>
          <w:szCs w:val="24"/>
        </w:rPr>
        <w:t xml:space="preserve"> unitatea de deshidratare cu saci . Pe conducta de alimentare a unitatii de deshidratare cu saci se dozeaza polielectrolit astfel incat atunci cand namolul in exces ajunge in unitatea de deshidratare sa fie un namol ingrosat. Aici namolul este deshidratat </w:t>
      </w:r>
      <w:r>
        <w:rPr>
          <w:rFonts w:ascii="Calibri" w:eastAsia="Calibri" w:hAnsi="Calibri" w:cs="Calibri"/>
          <w:sz w:val="24"/>
          <w:szCs w:val="24"/>
        </w:rPr>
        <w:t>in continuare intr-o proportie mult mai mare, apoi dus la groapa de gunoi.</w:t>
      </w:r>
    </w:p>
    <w:p w:rsidR="00F56990" w:rsidRDefault="00141A84">
      <w:pPr>
        <w:spacing w:after="0" w:line="240" w:lineRule="auto"/>
        <w:ind w:firstLine="709"/>
        <w:jc w:val="both"/>
        <w:rPr>
          <w:rFonts w:ascii="Calibri" w:eastAsia="Calibri" w:hAnsi="Calibri" w:cs="Calibri"/>
          <w:sz w:val="24"/>
          <w:szCs w:val="24"/>
        </w:rPr>
      </w:pPr>
      <w:r>
        <w:rPr>
          <w:rFonts w:ascii="Calibri" w:eastAsia="Calibri" w:hAnsi="Calibri" w:cs="Calibri"/>
          <w:sz w:val="24"/>
          <w:szCs w:val="24"/>
        </w:rPr>
        <w:t>Unitatea de prelucrare a namolului este alcatuita din :</w:t>
      </w:r>
    </w:p>
    <w:p w:rsidR="00F56990" w:rsidRDefault="00141A84">
      <w:pPr>
        <w:spacing w:after="0" w:line="240" w:lineRule="auto"/>
        <w:ind w:firstLine="709"/>
        <w:jc w:val="both"/>
        <w:rPr>
          <w:rFonts w:ascii="Calibri" w:eastAsia="Calibri" w:hAnsi="Calibri" w:cs="Calibri"/>
          <w:b/>
          <w:bCs/>
          <w:sz w:val="24"/>
          <w:szCs w:val="24"/>
        </w:rPr>
      </w:pPr>
      <w:r>
        <w:rPr>
          <w:rFonts w:ascii="Calibri" w:eastAsia="Calibri" w:hAnsi="Calibri" w:cs="Calibri"/>
          <w:b/>
          <w:bCs/>
          <w:sz w:val="24"/>
          <w:szCs w:val="24"/>
        </w:rPr>
        <w:t>a)</w:t>
      </w:r>
      <w:r>
        <w:rPr>
          <w:rFonts w:ascii="Calibri" w:eastAsia="Calibri" w:hAnsi="Calibri" w:cs="Calibri"/>
          <w:b/>
          <w:bCs/>
          <w:sz w:val="24"/>
          <w:szCs w:val="24"/>
        </w:rPr>
        <w:tab/>
        <w:t>Unitatea de sedimentare a namolului</w:t>
      </w:r>
    </w:p>
    <w:p w:rsidR="00F56990" w:rsidRDefault="00141A84">
      <w:pPr>
        <w:numPr>
          <w:ilvl w:val="0"/>
          <w:numId w:val="23"/>
        </w:numPr>
        <w:spacing w:after="200" w:line="240" w:lineRule="auto"/>
        <w:ind w:left="0" w:firstLine="709"/>
        <w:contextualSpacing/>
        <w:jc w:val="both"/>
        <w:rPr>
          <w:rFonts w:ascii="Calibri" w:eastAsia="Calibri" w:hAnsi="Calibri" w:cs="Calibri"/>
          <w:sz w:val="24"/>
          <w:szCs w:val="24"/>
        </w:rPr>
      </w:pPr>
      <w:r>
        <w:rPr>
          <w:rFonts w:ascii="Calibri" w:eastAsia="Calibri" w:hAnsi="Calibri" w:cs="Calibri"/>
          <w:sz w:val="24"/>
          <w:szCs w:val="24"/>
        </w:rPr>
        <w:t>Pompa exces namol</w:t>
      </w:r>
    </w:p>
    <w:p w:rsidR="00F56990" w:rsidRDefault="00141A84">
      <w:pPr>
        <w:spacing w:after="0" w:line="240" w:lineRule="auto"/>
        <w:ind w:firstLine="709"/>
        <w:jc w:val="both"/>
        <w:rPr>
          <w:rFonts w:ascii="Calibri" w:eastAsia="Calibri" w:hAnsi="Calibri" w:cs="Calibri"/>
          <w:b/>
          <w:bCs/>
          <w:sz w:val="24"/>
          <w:szCs w:val="24"/>
        </w:rPr>
      </w:pPr>
      <w:r>
        <w:rPr>
          <w:rFonts w:ascii="Calibri" w:eastAsia="Calibri" w:hAnsi="Calibri" w:cs="Calibri"/>
          <w:b/>
          <w:bCs/>
          <w:sz w:val="24"/>
          <w:szCs w:val="24"/>
        </w:rPr>
        <w:t>b)</w:t>
      </w:r>
      <w:r>
        <w:rPr>
          <w:rFonts w:ascii="Calibri" w:eastAsia="Calibri" w:hAnsi="Calibri" w:cs="Calibri"/>
          <w:b/>
          <w:bCs/>
          <w:sz w:val="24"/>
          <w:szCs w:val="24"/>
        </w:rPr>
        <w:tab/>
        <w:t>Unitatea de preparare solutie polielectrolit</w:t>
      </w:r>
    </w:p>
    <w:p w:rsidR="00F56990" w:rsidRDefault="00141A84">
      <w:pPr>
        <w:numPr>
          <w:ilvl w:val="0"/>
          <w:numId w:val="23"/>
        </w:numPr>
        <w:spacing w:after="200" w:line="240" w:lineRule="auto"/>
        <w:ind w:left="0" w:firstLine="709"/>
        <w:contextualSpacing/>
        <w:jc w:val="both"/>
        <w:rPr>
          <w:rFonts w:ascii="Calibri" w:eastAsia="Calibri" w:hAnsi="Calibri" w:cs="Calibri"/>
          <w:sz w:val="24"/>
          <w:szCs w:val="24"/>
        </w:rPr>
      </w:pPr>
      <w:r>
        <w:rPr>
          <w:rFonts w:ascii="Calibri" w:eastAsia="Calibri" w:hAnsi="Calibri" w:cs="Calibri"/>
          <w:sz w:val="24"/>
          <w:szCs w:val="24"/>
        </w:rPr>
        <w:t>Bazin preparare si s</w:t>
      </w:r>
      <w:r>
        <w:rPr>
          <w:rFonts w:ascii="Calibri" w:eastAsia="Calibri" w:hAnsi="Calibri" w:cs="Calibri"/>
          <w:sz w:val="24"/>
          <w:szCs w:val="24"/>
        </w:rPr>
        <w:t>tocare solutie polielectrolit</w:t>
      </w:r>
    </w:p>
    <w:p w:rsidR="00F56990" w:rsidRDefault="00141A84">
      <w:pPr>
        <w:numPr>
          <w:ilvl w:val="0"/>
          <w:numId w:val="23"/>
        </w:numPr>
        <w:spacing w:after="200" w:line="240" w:lineRule="auto"/>
        <w:ind w:left="0" w:firstLine="709"/>
        <w:contextualSpacing/>
        <w:jc w:val="both"/>
        <w:rPr>
          <w:rFonts w:ascii="Calibri" w:eastAsia="Calibri" w:hAnsi="Calibri" w:cs="Calibri"/>
          <w:sz w:val="24"/>
          <w:szCs w:val="24"/>
        </w:rPr>
      </w:pPr>
      <w:r>
        <w:rPr>
          <w:rFonts w:ascii="Calibri" w:eastAsia="Calibri" w:hAnsi="Calibri" w:cs="Calibri"/>
          <w:sz w:val="24"/>
          <w:szCs w:val="24"/>
        </w:rPr>
        <w:t>Mixer bazin preparare polielectrolit</w:t>
      </w:r>
    </w:p>
    <w:p w:rsidR="00F56990" w:rsidRDefault="00141A84">
      <w:pPr>
        <w:numPr>
          <w:ilvl w:val="0"/>
          <w:numId w:val="23"/>
        </w:numPr>
        <w:spacing w:after="200" w:line="240" w:lineRule="auto"/>
        <w:ind w:left="0" w:firstLine="709"/>
        <w:contextualSpacing/>
        <w:jc w:val="both"/>
        <w:rPr>
          <w:rFonts w:ascii="Calibri" w:eastAsia="Calibri" w:hAnsi="Calibri" w:cs="Calibri"/>
          <w:sz w:val="24"/>
          <w:szCs w:val="24"/>
        </w:rPr>
      </w:pPr>
      <w:r>
        <w:rPr>
          <w:rFonts w:ascii="Calibri" w:eastAsia="Calibri" w:hAnsi="Calibri" w:cs="Calibri"/>
          <w:sz w:val="24"/>
          <w:szCs w:val="24"/>
        </w:rPr>
        <w:t>Pompa dozare solutie polielectrolit</w:t>
      </w:r>
    </w:p>
    <w:p w:rsidR="00F56990" w:rsidRDefault="00141A84">
      <w:pPr>
        <w:spacing w:after="0" w:line="240" w:lineRule="auto"/>
        <w:ind w:firstLine="709"/>
        <w:jc w:val="both"/>
        <w:rPr>
          <w:rFonts w:ascii="Calibri" w:eastAsia="Calibri" w:hAnsi="Calibri" w:cs="Calibri"/>
          <w:b/>
          <w:bCs/>
          <w:sz w:val="24"/>
          <w:szCs w:val="24"/>
        </w:rPr>
      </w:pPr>
      <w:r>
        <w:rPr>
          <w:rFonts w:ascii="Calibri" w:eastAsia="Calibri" w:hAnsi="Calibri" w:cs="Calibri"/>
          <w:b/>
          <w:bCs/>
          <w:sz w:val="24"/>
          <w:szCs w:val="24"/>
        </w:rPr>
        <w:t>c)</w:t>
      </w:r>
      <w:r>
        <w:rPr>
          <w:rFonts w:ascii="Calibri" w:eastAsia="Calibri" w:hAnsi="Calibri" w:cs="Calibri"/>
          <w:b/>
          <w:bCs/>
          <w:sz w:val="24"/>
          <w:szCs w:val="24"/>
        </w:rPr>
        <w:tab/>
        <w:t>Unitatea de deshidratare cu filtru saci</w:t>
      </w:r>
    </w:p>
    <w:p w:rsidR="00F56990" w:rsidRDefault="00141A84">
      <w:pPr>
        <w:numPr>
          <w:ilvl w:val="0"/>
          <w:numId w:val="23"/>
        </w:numPr>
        <w:spacing w:after="200" w:line="240" w:lineRule="auto"/>
        <w:ind w:left="0" w:firstLine="709"/>
        <w:contextualSpacing/>
        <w:jc w:val="both"/>
        <w:rPr>
          <w:rFonts w:ascii="Calibri" w:eastAsia="Calibri" w:hAnsi="Calibri" w:cs="Calibri"/>
          <w:sz w:val="24"/>
          <w:szCs w:val="24"/>
        </w:rPr>
      </w:pPr>
      <w:r>
        <w:rPr>
          <w:rFonts w:ascii="Calibri" w:eastAsia="Calibri" w:hAnsi="Calibri" w:cs="Calibri"/>
          <w:sz w:val="24"/>
          <w:szCs w:val="24"/>
        </w:rPr>
        <w:t>Filtru saci</w:t>
      </w:r>
    </w:p>
    <w:p w:rsidR="00F56990" w:rsidRDefault="00141A84">
      <w:pPr>
        <w:spacing w:after="0" w:line="240" w:lineRule="auto"/>
        <w:ind w:firstLine="709"/>
        <w:jc w:val="both"/>
        <w:rPr>
          <w:rFonts w:ascii="Calibri" w:eastAsia="Calibri" w:hAnsi="Calibri" w:cs="Calibri"/>
          <w:b/>
          <w:bCs/>
          <w:sz w:val="24"/>
          <w:szCs w:val="24"/>
        </w:rPr>
      </w:pPr>
      <w:r>
        <w:rPr>
          <w:rFonts w:ascii="Calibri" w:eastAsia="Calibri" w:hAnsi="Calibri" w:cs="Calibri"/>
          <w:b/>
          <w:bCs/>
          <w:sz w:val="24"/>
          <w:szCs w:val="24"/>
        </w:rPr>
        <w:t>a)</w:t>
      </w:r>
      <w:r>
        <w:rPr>
          <w:rFonts w:ascii="Calibri" w:eastAsia="Calibri" w:hAnsi="Calibri" w:cs="Calibri"/>
          <w:b/>
          <w:bCs/>
          <w:sz w:val="24"/>
          <w:szCs w:val="24"/>
        </w:rPr>
        <w:tab/>
        <w:t>Pompa namol exces</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Pompa de namol exces este montata in spatiul tehnic din interiorul reactorulu</w:t>
      </w:r>
      <w:r>
        <w:rPr>
          <w:rFonts w:ascii="Calibri" w:eastAsia="Calibri" w:hAnsi="Calibri" w:cs="Calibri"/>
          <w:sz w:val="24"/>
          <w:szCs w:val="24"/>
        </w:rPr>
        <w:t>i biologic, preia namolul din camera 4 a reactorului si il transfera in unitatea de deshidratare namol. Dupa prepararea solutiei de polielectrolit, inaintea fiecarui proces de deshidratare a namolului, se dozeaza solutia de ingrosare pe conducta de aliment</w:t>
      </w:r>
      <w:r>
        <w:rPr>
          <w:rFonts w:ascii="Calibri" w:eastAsia="Calibri" w:hAnsi="Calibri" w:cs="Calibri"/>
          <w:sz w:val="24"/>
          <w:szCs w:val="24"/>
        </w:rPr>
        <w:t>are a unitatii de deshidratare.</w:t>
      </w:r>
    </w:p>
    <w:p w:rsidR="00F56990" w:rsidRDefault="00F56990">
      <w:pPr>
        <w:spacing w:after="0" w:line="240" w:lineRule="auto"/>
        <w:ind w:firstLine="709"/>
        <w:jc w:val="both"/>
        <w:rPr>
          <w:rFonts w:ascii="Calibri" w:eastAsia="Calibri" w:hAnsi="Calibri" w:cs="Calibri"/>
          <w:sz w:val="24"/>
          <w:szCs w:val="24"/>
        </w:rPr>
      </w:pPr>
    </w:p>
    <w:p w:rsidR="00F56990" w:rsidRDefault="00141A84">
      <w:pPr>
        <w:spacing w:after="0" w:line="240" w:lineRule="auto"/>
        <w:ind w:firstLine="709"/>
        <w:jc w:val="both"/>
        <w:rPr>
          <w:rFonts w:ascii="Calibri" w:eastAsia="Calibri" w:hAnsi="Calibri" w:cs="Calibri"/>
          <w:b/>
          <w:bCs/>
          <w:sz w:val="24"/>
          <w:szCs w:val="24"/>
        </w:rPr>
      </w:pPr>
      <w:r>
        <w:rPr>
          <w:rFonts w:ascii="Calibri" w:eastAsia="Calibri" w:hAnsi="Calibri" w:cs="Calibri"/>
          <w:b/>
          <w:bCs/>
          <w:sz w:val="24"/>
          <w:szCs w:val="24"/>
        </w:rPr>
        <w:t>b)</w:t>
      </w:r>
      <w:r>
        <w:rPr>
          <w:rFonts w:ascii="Calibri" w:eastAsia="Calibri" w:hAnsi="Calibri" w:cs="Calibri"/>
          <w:b/>
          <w:bCs/>
          <w:sz w:val="24"/>
          <w:szCs w:val="24"/>
        </w:rPr>
        <w:tab/>
        <w:t>Unitatea de preparare solutie polielectrolit</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Pentru ingrosarea namolului excedent produs in timpul procesului de epurare a apelor uzate menajere se utilizeaza polielectrolit cationic sub forma de praf alb.</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In procesul de</w:t>
      </w:r>
      <w:r>
        <w:rPr>
          <w:rFonts w:ascii="Calibri" w:eastAsia="Calibri" w:hAnsi="Calibri" w:cs="Calibri"/>
          <w:sz w:val="24"/>
          <w:szCs w:val="24"/>
        </w:rPr>
        <w:t xml:space="preserve"> preparare a solutiei de polielectrolit, dozarea prafului se face in proportie de 1 gram praf la 1 litru de apa.   Procesul de pregatire a solutiei de polielectrolit necesara pentru ingrosarea namolului este unul de durata si de regula se efectueaza manual</w:t>
      </w:r>
      <w:r>
        <w:rPr>
          <w:rFonts w:ascii="Calibri" w:eastAsia="Calibri" w:hAnsi="Calibri" w:cs="Calibri"/>
          <w:sz w:val="24"/>
          <w:szCs w:val="24"/>
        </w:rPr>
        <w:t xml:space="preserve"> de catre operatorul statiei de epurare.   Solutia de polielectrolit este, dupa prepararea completa, o pasta laptoasa groasa, de culoare alba.  Persoana responsabila cu buna desfasurare a proceselor de epurare va pregati solutia de polielectrolit in unitat</w:t>
      </w:r>
      <w:r>
        <w:rPr>
          <w:rFonts w:ascii="Calibri" w:eastAsia="Calibri" w:hAnsi="Calibri" w:cs="Calibri"/>
          <w:sz w:val="24"/>
          <w:szCs w:val="24"/>
        </w:rPr>
        <w:t xml:space="preserve">ea de preparare solutie polielectrolit inainte sa porneasca pompa de </w:t>
      </w:r>
      <w:r>
        <w:rPr>
          <w:rFonts w:ascii="Calibri" w:eastAsia="Calibri" w:hAnsi="Calibri" w:cs="Calibri"/>
          <w:sz w:val="24"/>
          <w:szCs w:val="24"/>
        </w:rPr>
        <w:lastRenderedPageBreak/>
        <w:t>namol in exces.   Unitatea de preparare solutie polielectrolit este compusa din bazinul de preparare solutie polielectrolit si pompa dozare solutie polielectrolit.</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Solutia de polielectrolit se pragateste manual.  Dozarea se face in proportie de 1 gram praf de polielectrolit la 1 litru de apa, deci 100 grame praf la bazinul de 100 de litri de apa.  Deoarece solutia de polielectrolit nu poate fi utilizata decat maximum</w:t>
      </w:r>
      <w:r>
        <w:rPr>
          <w:rFonts w:ascii="Calibri" w:eastAsia="Calibri" w:hAnsi="Calibri" w:cs="Calibri"/>
          <w:sz w:val="24"/>
          <w:szCs w:val="24"/>
        </w:rPr>
        <w:t xml:space="preserve"> 15 zile de la data prepararii, nu trebuie pregatita decat in cantitatea necesara efectuarii procesului de deshidratare.  Reteta necesara este calculata in modul urmator, tinand cont ca pentru 1 kg de namol excedent, este nevoie de 40 de miligrame de praf </w:t>
      </w:r>
      <w:r>
        <w:rPr>
          <w:rFonts w:ascii="Calibri" w:eastAsia="Calibri" w:hAnsi="Calibri" w:cs="Calibri"/>
          <w:sz w:val="24"/>
          <w:szCs w:val="24"/>
        </w:rPr>
        <w:t xml:space="preserve">de polielectrolit:   Pentru un namol in exces cu volumul de 1000 de litri, greutatea namolului excedent este de 1066 kg, pentru aceasta cantitate sunt necesare 32 grame de polielectrolit praf. </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Solutia de polielectrolit pentru ingrosare se pregateste astfe</w:t>
      </w:r>
      <w:r>
        <w:rPr>
          <w:rFonts w:ascii="Calibri" w:eastAsia="Calibri" w:hAnsi="Calibri" w:cs="Calibri"/>
          <w:sz w:val="24"/>
          <w:szCs w:val="24"/>
        </w:rPr>
        <w:t xml:space="preserve">l: </w:t>
      </w:r>
    </w:p>
    <w:p w:rsidR="00F56990" w:rsidRDefault="00141A84">
      <w:pPr>
        <w:spacing w:after="0" w:line="240" w:lineRule="auto"/>
        <w:ind w:firstLine="709"/>
        <w:jc w:val="both"/>
        <w:rPr>
          <w:rFonts w:ascii="Calibri" w:eastAsia="Calibri" w:hAnsi="Calibri" w:cs="Calibri"/>
          <w:sz w:val="24"/>
          <w:szCs w:val="24"/>
        </w:rPr>
      </w:pPr>
      <w:r>
        <w:rPr>
          <w:rFonts w:ascii="Calibri" w:eastAsia="Calibri" w:hAnsi="Calibri" w:cs="Calibri"/>
          <w:sz w:val="24"/>
          <w:szCs w:val="24"/>
        </w:rPr>
        <w:t>-  se umple bazinul de preparare solutie polielectrolit cu 64 litri de apa;</w:t>
      </w:r>
    </w:p>
    <w:p w:rsidR="00F56990" w:rsidRDefault="00141A84">
      <w:pPr>
        <w:spacing w:after="0" w:line="240" w:lineRule="auto"/>
        <w:ind w:firstLine="709"/>
        <w:jc w:val="both"/>
        <w:rPr>
          <w:rFonts w:ascii="Calibri" w:eastAsia="Calibri" w:hAnsi="Calibri" w:cs="Calibri"/>
          <w:sz w:val="24"/>
          <w:szCs w:val="24"/>
        </w:rPr>
      </w:pPr>
      <w:r>
        <w:rPr>
          <w:rFonts w:ascii="Calibri" w:eastAsia="Calibri" w:hAnsi="Calibri" w:cs="Calibri"/>
          <w:sz w:val="24"/>
          <w:szCs w:val="24"/>
        </w:rPr>
        <w:t xml:space="preserve">- se porneste mixerul aferent unitatii de preparare solutie polielectrolit </w:t>
      </w:r>
    </w:p>
    <w:p w:rsidR="00F56990" w:rsidRDefault="00141A84">
      <w:pPr>
        <w:spacing w:after="0" w:line="240" w:lineRule="auto"/>
        <w:jc w:val="both"/>
        <w:rPr>
          <w:rFonts w:ascii="Calibri" w:eastAsia="Calibri" w:hAnsi="Calibri" w:cs="Calibri"/>
          <w:sz w:val="24"/>
          <w:szCs w:val="24"/>
        </w:rPr>
      </w:pPr>
      <w:r>
        <w:rPr>
          <w:rFonts w:ascii="Calibri" w:eastAsia="Calibri" w:hAnsi="Calibri" w:cs="Calibri"/>
          <w:sz w:val="24"/>
          <w:szCs w:val="24"/>
        </w:rPr>
        <w:t>Manual, se pun in unitatea de preparare solutie polielectrolit, cele 32 de grame de praf de polielec</w:t>
      </w:r>
      <w:r>
        <w:rPr>
          <w:rFonts w:ascii="Calibri" w:eastAsia="Calibri" w:hAnsi="Calibri" w:cs="Calibri"/>
          <w:sz w:val="24"/>
          <w:szCs w:val="24"/>
        </w:rPr>
        <w:t xml:space="preserve">trolit cu grija, in primele 5 minute ale pregatirii solutiei, dupa care se mixeaza timp de o ora pentru omogenizarea perfecta.  Intregul proces de preparare trebuie facut pe parcursul unei ore, pentru a fi siguri de omogenizarea solutiei.  La finalul orei </w:t>
      </w:r>
      <w:r>
        <w:rPr>
          <w:rFonts w:ascii="Calibri" w:eastAsia="Calibri" w:hAnsi="Calibri" w:cs="Calibri"/>
          <w:sz w:val="24"/>
          <w:szCs w:val="24"/>
        </w:rPr>
        <w:t>de pregatire a solutiei de polielectrolit, in momentul in care aceasta este completa si omogena, se porneste pompa de dozare concomitent cu pompa de namol in exces, pompa de dozare  impinge pasta de polielectrolit pe conducta ce alimenteaza unitatea de des</w:t>
      </w:r>
      <w:r>
        <w:rPr>
          <w:rFonts w:ascii="Calibri" w:eastAsia="Calibri" w:hAnsi="Calibri" w:cs="Calibri"/>
          <w:sz w:val="24"/>
          <w:szCs w:val="24"/>
        </w:rPr>
        <w:t>hidratare cu saci. Operatiunea de dozare a intregii solutii de polielectrolit poate dura, in functie de dimensiunea si setarea pompei de dozare, intre 40 de minute si o ora.   Dupa terminarea solutiei din unitatea de preparare, pompa de dozare se inchide s</w:t>
      </w:r>
      <w:r>
        <w:rPr>
          <w:rFonts w:ascii="Calibri" w:eastAsia="Calibri" w:hAnsi="Calibri" w:cs="Calibri"/>
          <w:sz w:val="24"/>
          <w:szCs w:val="24"/>
        </w:rPr>
        <w:t>i dupa 1 minut se inchide si pompa de namol in exces.</w:t>
      </w:r>
    </w:p>
    <w:p w:rsidR="00F56990" w:rsidRDefault="00F56990">
      <w:pPr>
        <w:spacing w:after="0" w:line="240" w:lineRule="auto"/>
        <w:ind w:firstLine="709"/>
        <w:jc w:val="both"/>
        <w:rPr>
          <w:rFonts w:ascii="Calibri" w:eastAsia="Calibri" w:hAnsi="Calibri" w:cs="Calibri"/>
          <w:sz w:val="24"/>
          <w:szCs w:val="24"/>
        </w:rPr>
      </w:pPr>
    </w:p>
    <w:p w:rsidR="00F56990" w:rsidRDefault="00141A84">
      <w:pPr>
        <w:spacing w:after="0" w:line="240" w:lineRule="auto"/>
        <w:ind w:firstLine="709"/>
        <w:jc w:val="both"/>
        <w:rPr>
          <w:rFonts w:ascii="Calibri" w:eastAsia="Calibri" w:hAnsi="Calibri" w:cs="Calibri"/>
          <w:sz w:val="24"/>
          <w:szCs w:val="24"/>
        </w:rPr>
      </w:pPr>
      <w:r>
        <w:rPr>
          <w:rFonts w:ascii="Calibri" w:eastAsia="Calibri" w:hAnsi="Calibri" w:cs="Calibri"/>
          <w:b/>
          <w:bCs/>
          <w:sz w:val="24"/>
          <w:szCs w:val="24"/>
        </w:rPr>
        <w:t>c) Filtru saci</w:t>
      </w:r>
    </w:p>
    <w:p w:rsidR="00F56990" w:rsidRDefault="00141A84">
      <w:pPr>
        <w:widowControl w:val="0"/>
        <w:spacing w:after="0" w:line="240" w:lineRule="auto"/>
        <w:jc w:val="both"/>
        <w:rPr>
          <w:rFonts w:ascii="Calibri" w:eastAsia="Calibri" w:hAnsi="Calibri" w:cs="Calibri"/>
          <w:sz w:val="24"/>
          <w:szCs w:val="24"/>
        </w:rPr>
      </w:pPr>
      <w:r>
        <w:rPr>
          <w:rFonts w:ascii="Calibri" w:eastAsia="Calibri" w:hAnsi="Calibri" w:cs="Calibri"/>
          <w:sz w:val="24"/>
          <w:szCs w:val="24"/>
        </w:rPr>
        <w:t>Dupa prepararea solutiei de polielectrolit, inaintea fiecarui proces de deshidratare a namolului, se dozeaza solutia pe conducta de alimentare a unitatii de deshidratare.  Namolul din fi</w:t>
      </w:r>
      <w:r>
        <w:rPr>
          <w:rFonts w:ascii="Calibri" w:eastAsia="Calibri" w:hAnsi="Calibri" w:cs="Calibri"/>
          <w:sz w:val="24"/>
          <w:szCs w:val="24"/>
        </w:rPr>
        <w:t>ltru saci ramane pana ce ajunge sa se scurga o cantitate semnificativa de apa din amenstecul de apa - namol.</w:t>
      </w:r>
    </w:p>
    <w:p w:rsidR="00F56990" w:rsidRDefault="00141A84">
      <w:pPr>
        <w:widowControl w:val="0"/>
        <w:numPr>
          <w:ilvl w:val="1"/>
          <w:numId w:val="0"/>
        </w:numPr>
        <w:spacing w:before="200" w:after="200" w:line="240" w:lineRule="auto"/>
        <w:ind w:firstLine="706"/>
        <w:jc w:val="both"/>
        <w:outlineLvl w:val="1"/>
        <w:rPr>
          <w:rFonts w:ascii="Calibri" w:eastAsia="SimSun" w:hAnsi="Calibri" w:cs="Calibri"/>
          <w:sz w:val="24"/>
          <w:szCs w:val="24"/>
        </w:rPr>
      </w:pPr>
      <w:bookmarkStart w:id="233" w:name="_Toc126921381"/>
      <w:r>
        <w:rPr>
          <w:rFonts w:ascii="Calibri" w:eastAsia="SimSun" w:hAnsi="Calibri" w:cs="Calibri"/>
          <w:i/>
          <w:iCs/>
          <w:sz w:val="24"/>
          <w:szCs w:val="24"/>
        </w:rPr>
        <w:t>Descrierea fluxului apei</w:t>
      </w:r>
      <w:bookmarkEnd w:id="233"/>
      <w:r>
        <w:rPr>
          <w:rFonts w:ascii="Calibri" w:eastAsia="SimSun" w:hAnsi="Calibri" w:cs="Calibri"/>
          <w:i/>
          <w:iCs/>
          <w:sz w:val="24"/>
          <w:szCs w:val="24"/>
        </w:rPr>
        <w:t xml:space="preserve"> -  </w:t>
      </w:r>
      <w:r>
        <w:rPr>
          <w:rFonts w:ascii="Calibri" w:eastAsia="SimSun" w:hAnsi="Calibri" w:cs="Calibri"/>
          <w:sz w:val="24"/>
          <w:szCs w:val="24"/>
        </w:rPr>
        <w:t>Apa uzata intra in canalul gratar si trece prin gratarul manual.   Din gratar, apa patrunde in bazinul de sedimentare p</w:t>
      </w:r>
      <w:r>
        <w:rPr>
          <w:rFonts w:ascii="Calibri" w:eastAsia="SimSun" w:hAnsi="Calibri" w:cs="Calibri"/>
          <w:sz w:val="24"/>
          <w:szCs w:val="24"/>
        </w:rPr>
        <w:t>rimara, iar din acesta in bazinul de omogenizare.  Debitul de apa uzata poate fi deviat in caz de avarie din canalul gratar catre caminul de by-pass. Din bazinul de omogenizare, apa uzata este pompata in modulul biologic unde este supusa unor procese biolo</w:t>
      </w:r>
      <w:r>
        <w:rPr>
          <w:rFonts w:ascii="Calibri" w:eastAsia="SimSun" w:hAnsi="Calibri" w:cs="Calibri"/>
          <w:sz w:val="24"/>
          <w:szCs w:val="24"/>
        </w:rPr>
        <w:t>gice pentru epurare. La iesirea din modulul biologic apa este dezinfectata cu ajutorul lampilor UV. Apa dezinfectata trece printr-un camin de prelevare probe, de unde curge gravitational catre emisar.</w:t>
      </w:r>
    </w:p>
    <w:p w:rsidR="00F56990" w:rsidRDefault="00141A84">
      <w:pPr>
        <w:widowControl w:val="0"/>
        <w:numPr>
          <w:ilvl w:val="1"/>
          <w:numId w:val="0"/>
        </w:numPr>
        <w:spacing w:before="200" w:after="200" w:line="240" w:lineRule="auto"/>
        <w:ind w:firstLine="706"/>
        <w:jc w:val="both"/>
        <w:outlineLvl w:val="1"/>
        <w:rPr>
          <w:rFonts w:ascii="Calibri" w:eastAsia="SimSun" w:hAnsi="Calibri" w:cs="Calibri"/>
          <w:sz w:val="24"/>
          <w:szCs w:val="24"/>
        </w:rPr>
      </w:pPr>
      <w:bookmarkStart w:id="234" w:name="_Toc126921382"/>
      <w:r>
        <w:rPr>
          <w:rFonts w:ascii="Calibri" w:eastAsia="SimSun" w:hAnsi="Calibri" w:cs="Calibri"/>
          <w:i/>
          <w:iCs/>
          <w:sz w:val="24"/>
          <w:szCs w:val="24"/>
        </w:rPr>
        <w:t>Descrierea fluxului aerului</w:t>
      </w:r>
      <w:bookmarkEnd w:id="234"/>
      <w:r>
        <w:rPr>
          <w:rFonts w:ascii="Calibri" w:eastAsia="SimSun" w:hAnsi="Calibri" w:cs="Calibri"/>
          <w:i/>
          <w:iCs/>
          <w:sz w:val="24"/>
          <w:szCs w:val="24"/>
        </w:rPr>
        <w:t xml:space="preserve"> -  </w:t>
      </w:r>
      <w:r>
        <w:rPr>
          <w:rFonts w:ascii="Calibri" w:eastAsia="SimSun" w:hAnsi="Calibri" w:cs="Calibri"/>
          <w:sz w:val="24"/>
          <w:szCs w:val="24"/>
        </w:rPr>
        <w:t>Aerul este introdus in i</w:t>
      </w:r>
      <w:r>
        <w:rPr>
          <w:rFonts w:ascii="Calibri" w:eastAsia="SimSun" w:hAnsi="Calibri" w:cs="Calibri"/>
          <w:sz w:val="24"/>
          <w:szCs w:val="24"/>
        </w:rPr>
        <w:t>nstalatie prin intermediul unei suflante si este distribuit catre difuzoare si catre pompele de air-lift din modulul biologic.</w:t>
      </w:r>
    </w:p>
    <w:p w:rsidR="00F56990" w:rsidRDefault="00141A84">
      <w:pPr>
        <w:widowControl w:val="0"/>
        <w:numPr>
          <w:ilvl w:val="1"/>
          <w:numId w:val="0"/>
        </w:numPr>
        <w:spacing w:before="200" w:after="200" w:line="240" w:lineRule="auto"/>
        <w:ind w:firstLine="706"/>
        <w:jc w:val="both"/>
        <w:outlineLvl w:val="1"/>
        <w:rPr>
          <w:rFonts w:ascii="Calibri" w:eastAsia="SimSun" w:hAnsi="Calibri" w:cs="Calibri"/>
          <w:sz w:val="24"/>
          <w:szCs w:val="24"/>
        </w:rPr>
      </w:pPr>
      <w:bookmarkStart w:id="235" w:name="_Toc126921383"/>
      <w:r>
        <w:rPr>
          <w:rFonts w:ascii="Calibri" w:eastAsia="SimSun" w:hAnsi="Calibri" w:cs="Calibri"/>
          <w:i/>
          <w:iCs/>
          <w:sz w:val="24"/>
          <w:szCs w:val="24"/>
        </w:rPr>
        <w:t>Descrierea fluxului nămolului</w:t>
      </w:r>
      <w:bookmarkEnd w:id="235"/>
      <w:r>
        <w:rPr>
          <w:rFonts w:ascii="Calibri" w:eastAsia="SimSun" w:hAnsi="Calibri" w:cs="Calibri"/>
          <w:i/>
          <w:iCs/>
          <w:sz w:val="24"/>
          <w:szCs w:val="24"/>
        </w:rPr>
        <w:t xml:space="preserve"> - </w:t>
      </w:r>
      <w:r>
        <w:rPr>
          <w:rFonts w:ascii="Calibri" w:eastAsia="SimSun" w:hAnsi="Calibri" w:cs="Calibri"/>
          <w:sz w:val="24"/>
          <w:szCs w:val="24"/>
        </w:rPr>
        <w:t>Namolul in exces care se strange la partea inferioara a decantorului din modulul biologic este po</w:t>
      </w:r>
      <w:r>
        <w:rPr>
          <w:rFonts w:ascii="Calibri" w:eastAsia="SimSun" w:hAnsi="Calibri" w:cs="Calibri"/>
          <w:sz w:val="24"/>
          <w:szCs w:val="24"/>
        </w:rPr>
        <w:t>mpat catre unitatea de deshitratare cu saci. Apa care se scurge din sacii de namol este reintrodusa in bazinul de omogenizare.  O parte din namolul din decantor este recirculat cu ajutorul unei pompe air-lift catre prima camera a modului biologic.</w:t>
      </w:r>
    </w:p>
    <w:p w:rsidR="00F56990" w:rsidRDefault="00141A84">
      <w:pPr>
        <w:widowControl w:val="0"/>
        <w:numPr>
          <w:ilvl w:val="1"/>
          <w:numId w:val="0"/>
        </w:numPr>
        <w:spacing w:before="200" w:after="200" w:line="240" w:lineRule="auto"/>
        <w:ind w:firstLine="706"/>
        <w:jc w:val="both"/>
        <w:outlineLvl w:val="1"/>
        <w:rPr>
          <w:rFonts w:ascii="Calibri" w:eastAsia="SimSun" w:hAnsi="Calibri" w:cs="Calibri"/>
          <w:sz w:val="24"/>
          <w:szCs w:val="24"/>
        </w:rPr>
      </w:pPr>
      <w:bookmarkStart w:id="236" w:name="_Toc126921384"/>
      <w:r>
        <w:rPr>
          <w:rFonts w:ascii="Calibri" w:eastAsia="SimSun" w:hAnsi="Calibri" w:cs="Calibri"/>
          <w:i/>
          <w:iCs/>
          <w:sz w:val="24"/>
          <w:szCs w:val="24"/>
        </w:rPr>
        <w:t>Descrier</w:t>
      </w:r>
      <w:r>
        <w:rPr>
          <w:rFonts w:ascii="Calibri" w:eastAsia="SimSun" w:hAnsi="Calibri" w:cs="Calibri"/>
          <w:i/>
          <w:iCs/>
          <w:sz w:val="24"/>
          <w:szCs w:val="24"/>
        </w:rPr>
        <w:t>ea fluxului grăsimilor</w:t>
      </w:r>
      <w:bookmarkEnd w:id="236"/>
      <w:r>
        <w:rPr>
          <w:rFonts w:ascii="Calibri" w:eastAsia="SimSun" w:hAnsi="Calibri" w:cs="Calibri"/>
          <w:i/>
          <w:iCs/>
          <w:sz w:val="24"/>
          <w:szCs w:val="24"/>
        </w:rPr>
        <w:t xml:space="preserve"> -  </w:t>
      </w:r>
      <w:r>
        <w:rPr>
          <w:rFonts w:ascii="Calibri" w:eastAsia="SimSun" w:hAnsi="Calibri" w:cs="Calibri"/>
          <w:sz w:val="24"/>
          <w:szCs w:val="24"/>
        </w:rPr>
        <w:t>Grăsimile sunt colectate la partea superioară, prin flotație în bazinul de sedimentare primara, de unde pot fi preluate periodic pentru vidanjare.</w:t>
      </w:r>
    </w:p>
    <w:p w:rsidR="00F56990" w:rsidRDefault="00141A84">
      <w:pPr>
        <w:widowControl w:val="0"/>
        <w:numPr>
          <w:ilvl w:val="1"/>
          <w:numId w:val="0"/>
        </w:numPr>
        <w:spacing w:before="200" w:after="200" w:line="240" w:lineRule="auto"/>
        <w:ind w:firstLine="706"/>
        <w:jc w:val="both"/>
        <w:outlineLvl w:val="1"/>
        <w:rPr>
          <w:rFonts w:ascii="Calibri" w:eastAsia="SimSun" w:hAnsi="Calibri" w:cs="Calibri"/>
          <w:sz w:val="24"/>
          <w:szCs w:val="24"/>
        </w:rPr>
      </w:pPr>
      <w:bookmarkStart w:id="237" w:name="_Toc126921385"/>
      <w:r>
        <w:rPr>
          <w:rFonts w:ascii="Calibri" w:eastAsia="SimSun" w:hAnsi="Calibri" w:cs="Calibri"/>
          <w:i/>
          <w:iCs/>
          <w:sz w:val="24"/>
          <w:szCs w:val="24"/>
        </w:rPr>
        <w:t>Ieșirea apei din stația de epurare</w:t>
      </w:r>
      <w:bookmarkEnd w:id="237"/>
      <w:r>
        <w:rPr>
          <w:rFonts w:ascii="Calibri" w:eastAsia="SimSun" w:hAnsi="Calibri" w:cs="Calibri"/>
          <w:i/>
          <w:iCs/>
          <w:sz w:val="24"/>
          <w:szCs w:val="24"/>
        </w:rPr>
        <w:t xml:space="preserve"> - </w:t>
      </w:r>
      <w:r>
        <w:rPr>
          <w:rFonts w:ascii="Calibri" w:eastAsia="SimSun" w:hAnsi="Calibri" w:cs="Calibri"/>
          <w:b/>
          <w:bCs/>
          <w:color w:val="4F81BD"/>
          <w:sz w:val="24"/>
          <w:szCs w:val="24"/>
        </w:rPr>
        <w:tab/>
      </w:r>
      <w:r>
        <w:rPr>
          <w:rFonts w:ascii="Calibri" w:eastAsia="SimSun" w:hAnsi="Calibri" w:cs="Calibri"/>
          <w:sz w:val="24"/>
          <w:szCs w:val="24"/>
        </w:rPr>
        <w:t>Apa epurată va deversa în cel mai apropiat em</w:t>
      </w:r>
      <w:r>
        <w:rPr>
          <w:rFonts w:ascii="Calibri" w:eastAsia="SimSun" w:hAnsi="Calibri" w:cs="Calibri"/>
          <w:sz w:val="24"/>
          <w:szCs w:val="24"/>
        </w:rPr>
        <w:t xml:space="preserve">isar </w:t>
      </w:r>
      <w:r>
        <w:rPr>
          <w:rFonts w:ascii="Calibri" w:eastAsia="SimSun" w:hAnsi="Calibri" w:cs="Calibri"/>
          <w:sz w:val="24"/>
          <w:szCs w:val="24"/>
        </w:rPr>
        <w:lastRenderedPageBreak/>
        <w:t>deoarece îndeplinește parametrii impuși de NTPA001/2005.</w:t>
      </w:r>
      <w:r>
        <w:rPr>
          <w:rFonts w:ascii="Calibri" w:eastAsia="Calibri" w:hAnsi="Calibri" w:cs="Calibri"/>
          <w:sz w:val="24"/>
          <w:szCs w:val="24"/>
        </w:rPr>
        <w:t xml:space="preserve"> </w:t>
      </w:r>
    </w:p>
    <w:p w:rsidR="00F56990" w:rsidRDefault="00141A84">
      <w:pPr>
        <w:pStyle w:val="Listparagraf"/>
        <w:widowControl w:val="0"/>
        <w:numPr>
          <w:ilvl w:val="2"/>
          <w:numId w:val="7"/>
        </w:numPr>
        <w:spacing w:after="120" w:line="240" w:lineRule="auto"/>
        <w:ind w:left="-90" w:firstLine="0"/>
        <w:jc w:val="both"/>
        <w:rPr>
          <w:rFonts w:ascii="Calibri" w:eastAsia="Times New Roman" w:hAnsi="Calibri" w:cs="Calibri"/>
          <w:b/>
          <w:bCs/>
          <w:iCs/>
          <w:sz w:val="24"/>
          <w:szCs w:val="24"/>
          <w:lang w:val="ro-RO" w:eastAsia="zh-CN"/>
        </w:rPr>
      </w:pPr>
      <w:r>
        <w:rPr>
          <w:rFonts w:ascii="Calibri" w:eastAsia="Times New Roman" w:hAnsi="Calibri" w:cs="Calibri"/>
          <w:b/>
          <w:bCs/>
          <w:iCs/>
          <w:sz w:val="24"/>
          <w:szCs w:val="24"/>
          <w:lang w:val="ro-RO" w:eastAsia="zh-CN"/>
        </w:rPr>
        <w:t>Descrierea proceselor de producţie</w:t>
      </w:r>
    </w:p>
    <w:p w:rsidR="00F56990" w:rsidRDefault="00141A84">
      <w:pPr>
        <w:pStyle w:val="Listparagraf"/>
        <w:widowControl w:val="0"/>
        <w:spacing w:after="120" w:line="240" w:lineRule="auto"/>
        <w:ind w:left="-90"/>
        <w:jc w:val="both"/>
        <w:rPr>
          <w:rFonts w:ascii="Calibri" w:eastAsia="Microsoft Sans Serif" w:hAnsi="Calibri" w:cs="Calibri"/>
          <w:color w:val="000000"/>
          <w:sz w:val="24"/>
          <w:szCs w:val="24"/>
          <w:lang w:val="ro"/>
        </w:rPr>
      </w:pPr>
      <w:bookmarkStart w:id="238" w:name="_Toc447956535"/>
      <w:bookmarkStart w:id="239" w:name="_Toc265590577"/>
      <w:bookmarkStart w:id="240" w:name="_Toc266285149"/>
      <w:r>
        <w:rPr>
          <w:rFonts w:ascii="Calibri" w:eastAsia="Microsoft Sans Serif" w:hAnsi="Calibri" w:cs="Calibri"/>
          <w:color w:val="000000"/>
          <w:sz w:val="24"/>
          <w:szCs w:val="24"/>
          <w:lang w:val="ro"/>
        </w:rPr>
        <w:t xml:space="preserve">Având în vedere specificul activităţilor care se vor desfăşura pentru realizarea lucrărilor de execuţie, practic nu va fi obţinută nici o producţie, însă </w:t>
      </w:r>
      <w:r>
        <w:rPr>
          <w:rFonts w:ascii="Calibri" w:eastAsia="Microsoft Sans Serif" w:hAnsi="Calibri" w:cs="Calibri"/>
          <w:color w:val="000000"/>
          <w:sz w:val="24"/>
          <w:szCs w:val="24"/>
          <w:lang w:val="ro"/>
        </w:rPr>
        <w:t>poate fi considerată producţie realizarea reţelei de canalizare in comuna Tamna, jud Mehedinti.</w:t>
      </w:r>
    </w:p>
    <w:p w:rsidR="00F56990" w:rsidRDefault="00F56990">
      <w:pPr>
        <w:pStyle w:val="Listparagraf"/>
        <w:widowControl w:val="0"/>
        <w:spacing w:after="120" w:line="240" w:lineRule="auto"/>
        <w:ind w:left="-90"/>
        <w:jc w:val="both"/>
        <w:rPr>
          <w:rFonts w:ascii="Calibri" w:eastAsia="Microsoft Sans Serif" w:hAnsi="Calibri" w:cs="Calibri"/>
          <w:color w:val="000000"/>
          <w:sz w:val="24"/>
          <w:szCs w:val="24"/>
          <w:lang w:val="ro"/>
        </w:rPr>
      </w:pPr>
    </w:p>
    <w:p w:rsidR="00F56990" w:rsidRDefault="00141A84">
      <w:pPr>
        <w:pStyle w:val="Listparagraf"/>
        <w:widowControl w:val="0"/>
        <w:numPr>
          <w:ilvl w:val="2"/>
          <w:numId w:val="7"/>
        </w:numPr>
        <w:spacing w:after="120" w:line="240" w:lineRule="auto"/>
        <w:ind w:left="-90" w:firstLine="0"/>
        <w:jc w:val="both"/>
        <w:rPr>
          <w:rFonts w:ascii="Calibri" w:eastAsia="Times New Roman" w:hAnsi="Calibri" w:cs="Calibri"/>
          <w:bCs/>
          <w:iCs/>
          <w:sz w:val="24"/>
          <w:szCs w:val="24"/>
          <w:lang w:val="ro-RO" w:eastAsia="zh-CN"/>
        </w:rPr>
      </w:pPr>
      <w:r>
        <w:rPr>
          <w:rFonts w:ascii="Calibri" w:eastAsia="Times New Roman" w:hAnsi="Calibri" w:cs="Calibri"/>
          <w:b/>
          <w:bCs/>
          <w:iCs/>
          <w:sz w:val="24"/>
          <w:szCs w:val="24"/>
          <w:lang w:val="ro-RO" w:eastAsia="zh-CN"/>
        </w:rPr>
        <w:t>Materiile prime, energia şi combustibilii utilizati, cu modul de asigurarea a acestora</w:t>
      </w:r>
      <w:bookmarkEnd w:id="238"/>
      <w:bookmarkEnd w:id="239"/>
      <w:bookmarkEnd w:id="240"/>
    </w:p>
    <w:p w:rsidR="00F56990" w:rsidRDefault="00141A84">
      <w:pPr>
        <w:widowControl w:val="0"/>
        <w:tabs>
          <w:tab w:val="left" w:pos="0"/>
        </w:tabs>
        <w:spacing w:after="120" w:line="240" w:lineRule="auto"/>
        <w:ind w:left="-90"/>
        <w:jc w:val="both"/>
        <w:rPr>
          <w:rFonts w:ascii="Calibri" w:eastAsia="Times New Roman" w:hAnsi="Calibri" w:cs="Calibri"/>
          <w:sz w:val="24"/>
          <w:szCs w:val="24"/>
          <w:lang w:val="ro-RO"/>
        </w:rPr>
      </w:pPr>
      <w:r>
        <w:rPr>
          <w:rFonts w:ascii="Calibri" w:eastAsia="Times New Roman" w:hAnsi="Calibri" w:cs="Calibri"/>
          <w:sz w:val="24"/>
          <w:szCs w:val="24"/>
          <w:lang w:val="ro-RO"/>
        </w:rPr>
        <w:t>În perioda de operare, se vor consuma materii prime pentru întreţinere p</w:t>
      </w:r>
      <w:r>
        <w:rPr>
          <w:rFonts w:ascii="Calibri" w:eastAsia="Times New Roman" w:hAnsi="Calibri" w:cs="Calibri"/>
          <w:sz w:val="24"/>
          <w:szCs w:val="24"/>
          <w:lang w:val="ro-RO"/>
        </w:rPr>
        <w:t xml:space="preserve">recum şi pentru eventuale lucrari de reabilitare. </w:t>
      </w:r>
    </w:p>
    <w:p w:rsidR="00F56990" w:rsidRDefault="00141A84">
      <w:pPr>
        <w:widowControl w:val="0"/>
        <w:tabs>
          <w:tab w:val="left" w:pos="0"/>
        </w:tabs>
        <w:spacing w:after="120" w:line="240" w:lineRule="auto"/>
        <w:ind w:left="-90"/>
        <w:jc w:val="both"/>
        <w:rPr>
          <w:rFonts w:ascii="Calibri" w:eastAsia="Times New Roman" w:hAnsi="Calibri" w:cs="Calibri"/>
          <w:bCs/>
          <w:sz w:val="24"/>
          <w:szCs w:val="24"/>
          <w:lang w:val="ro-RO"/>
        </w:rPr>
      </w:pPr>
      <w:r>
        <w:rPr>
          <w:rFonts w:ascii="Calibri" w:eastAsia="Times New Roman" w:hAnsi="Calibri" w:cs="Calibri"/>
          <w:bCs/>
          <w:sz w:val="24"/>
          <w:szCs w:val="24"/>
          <w:lang w:val="ro-RO"/>
        </w:rPr>
        <w:t>Principalele materii prime utilizate sunt :</w:t>
      </w:r>
    </w:p>
    <w:p w:rsidR="00F56990" w:rsidRDefault="00141A84">
      <w:pPr>
        <w:widowControl w:val="0"/>
        <w:numPr>
          <w:ilvl w:val="0"/>
          <w:numId w:val="24"/>
        </w:numPr>
        <w:tabs>
          <w:tab w:val="left" w:pos="0"/>
        </w:tabs>
        <w:spacing w:after="120" w:line="240" w:lineRule="auto"/>
        <w:ind w:left="-90" w:firstLine="0"/>
        <w:jc w:val="both"/>
        <w:rPr>
          <w:rFonts w:ascii="Calibri" w:eastAsia="Times New Roman" w:hAnsi="Calibri" w:cs="Calibri"/>
          <w:sz w:val="24"/>
          <w:szCs w:val="24"/>
          <w:lang w:val="ro-RO"/>
        </w:rPr>
      </w:pPr>
      <w:r>
        <w:rPr>
          <w:rFonts w:ascii="Calibri" w:eastAsia="Times New Roman" w:hAnsi="Calibri" w:cs="Calibri"/>
          <w:bCs/>
          <w:sz w:val="24"/>
          <w:szCs w:val="24"/>
          <w:lang w:val="ro-RO"/>
        </w:rPr>
        <w:t xml:space="preserve">pentru lucrarile de construcţii : </w:t>
      </w:r>
      <w:r>
        <w:rPr>
          <w:rFonts w:ascii="Calibri" w:eastAsia="Times New Roman" w:hAnsi="Calibri" w:cs="Calibri"/>
          <w:sz w:val="24"/>
          <w:szCs w:val="24"/>
          <w:lang w:val="ro-RO"/>
        </w:rPr>
        <w:t>beton, ciment, agregate, armaturi (oţel, sarma trasa neteda pentru beton armat, plase sudate pentru beton armat, produse din oţ</w:t>
      </w:r>
      <w:r>
        <w:rPr>
          <w:rFonts w:ascii="Calibri" w:eastAsia="Times New Roman" w:hAnsi="Calibri" w:cs="Calibri"/>
          <w:sz w:val="24"/>
          <w:szCs w:val="24"/>
          <w:lang w:val="ro-RO"/>
        </w:rPr>
        <w:t>el), nisip,  metal, materiale plastice, pamant pentru umplutura</w:t>
      </w:r>
      <w:r>
        <w:rPr>
          <w:rFonts w:ascii="Calibri" w:eastAsia="Times New Roman" w:hAnsi="Calibri" w:cs="Calibri"/>
          <w:bCs/>
          <w:sz w:val="24"/>
          <w:szCs w:val="24"/>
          <w:lang w:val="ro-RO"/>
        </w:rPr>
        <w:t xml:space="preserve">- </w:t>
      </w:r>
      <w:r>
        <w:rPr>
          <w:rFonts w:ascii="Calibri" w:eastAsia="Times New Roman" w:hAnsi="Calibri" w:cs="Calibri"/>
          <w:sz w:val="24"/>
          <w:szCs w:val="24"/>
          <w:lang w:val="ro-RO"/>
        </w:rPr>
        <w:t>se vor aproviziona de la depozitele de materiale de construcţie din zona şi vor fi aduse la obiectiv de catre furnizor. În faza de licitaţie pentru execuţia lucrarilor se va cunoaşte furnizor</w:t>
      </w:r>
      <w:r>
        <w:rPr>
          <w:rFonts w:ascii="Calibri" w:eastAsia="Times New Roman" w:hAnsi="Calibri" w:cs="Calibri"/>
          <w:sz w:val="24"/>
          <w:szCs w:val="24"/>
          <w:lang w:val="ro-RO"/>
        </w:rPr>
        <w:t>ul desemnat pentru asigurarea materialelor de construcţie.</w:t>
      </w:r>
    </w:p>
    <w:p w:rsidR="00F56990" w:rsidRDefault="00141A84">
      <w:pPr>
        <w:widowControl w:val="0"/>
        <w:numPr>
          <w:ilvl w:val="0"/>
          <w:numId w:val="24"/>
        </w:numPr>
        <w:tabs>
          <w:tab w:val="left" w:pos="0"/>
        </w:tabs>
        <w:spacing w:after="120" w:line="240" w:lineRule="auto"/>
        <w:ind w:left="-90" w:firstLine="0"/>
        <w:jc w:val="both"/>
        <w:rPr>
          <w:rFonts w:ascii="Calibri" w:eastAsia="Times New Roman" w:hAnsi="Calibri" w:cs="Calibri"/>
          <w:sz w:val="24"/>
          <w:szCs w:val="24"/>
          <w:lang w:val="ro-RO"/>
        </w:rPr>
      </w:pPr>
      <w:r>
        <w:rPr>
          <w:rFonts w:ascii="Calibri" w:eastAsia="Times New Roman" w:hAnsi="Calibri" w:cs="Calibri"/>
          <w:bCs/>
          <w:sz w:val="24"/>
          <w:szCs w:val="24"/>
          <w:lang w:val="ro-RO"/>
        </w:rPr>
        <w:t xml:space="preserve">Materii auxiliare utilizate: </w:t>
      </w:r>
      <w:r>
        <w:rPr>
          <w:rFonts w:ascii="Calibri" w:eastAsia="Times New Roman" w:hAnsi="Calibri" w:cs="Calibri"/>
          <w:sz w:val="24"/>
          <w:szCs w:val="24"/>
          <w:lang w:val="ro-RO"/>
        </w:rPr>
        <w:t xml:space="preserve">combustibil pentru transport, </w:t>
      </w:r>
      <w:r>
        <w:rPr>
          <w:rFonts w:ascii="Calibri" w:eastAsia="Times New Roman" w:hAnsi="Calibri" w:cs="Calibri"/>
          <w:color w:val="000000"/>
          <w:sz w:val="24"/>
          <w:szCs w:val="24"/>
          <w:lang w:val="ro-RO"/>
        </w:rPr>
        <w:t>uleiuri, etc</w:t>
      </w:r>
    </w:p>
    <w:p w:rsidR="00F56990" w:rsidRDefault="00141A84">
      <w:pPr>
        <w:widowControl w:val="0"/>
        <w:tabs>
          <w:tab w:val="left" w:pos="0"/>
        </w:tabs>
        <w:spacing w:after="120" w:line="240" w:lineRule="auto"/>
        <w:ind w:left="-90"/>
        <w:jc w:val="both"/>
        <w:rPr>
          <w:rFonts w:ascii="Calibri" w:eastAsia="Times New Roman" w:hAnsi="Calibri" w:cs="Calibri"/>
          <w:color w:val="000000"/>
          <w:sz w:val="24"/>
          <w:szCs w:val="24"/>
          <w:lang w:val="ro-RO"/>
        </w:rPr>
      </w:pPr>
      <w:r>
        <w:rPr>
          <w:rFonts w:ascii="Calibri" w:eastAsia="Times New Roman" w:hAnsi="Calibri" w:cs="Calibri"/>
          <w:color w:val="000000"/>
          <w:sz w:val="24"/>
          <w:szCs w:val="24"/>
          <w:lang w:val="ro-RO"/>
        </w:rPr>
        <w:t xml:space="preserve">Caietele de sarcini elaborate pentru constructor,  vor cuprinde masuri pentru controlul calitaţii materialelor folosite, în </w:t>
      </w:r>
      <w:r>
        <w:rPr>
          <w:rFonts w:ascii="Calibri" w:eastAsia="Times New Roman" w:hAnsi="Calibri" w:cs="Calibri"/>
          <w:color w:val="000000"/>
          <w:sz w:val="24"/>
          <w:szCs w:val="24"/>
          <w:lang w:val="ro-RO"/>
        </w:rPr>
        <w:t>vederea respectarii standardelor în vigoare.</w:t>
      </w:r>
    </w:p>
    <w:p w:rsidR="00F56990" w:rsidRDefault="00F56990">
      <w:pPr>
        <w:widowControl w:val="0"/>
        <w:tabs>
          <w:tab w:val="left" w:pos="0"/>
        </w:tabs>
        <w:spacing w:after="120" w:line="240" w:lineRule="auto"/>
        <w:ind w:left="-90"/>
        <w:jc w:val="both"/>
        <w:rPr>
          <w:rFonts w:ascii="Calibri" w:eastAsia="Times New Roman" w:hAnsi="Calibri" w:cs="Calibri"/>
          <w:b/>
          <w:sz w:val="24"/>
          <w:szCs w:val="24"/>
          <w:lang w:val="ro-RO"/>
        </w:rPr>
      </w:pPr>
    </w:p>
    <w:p w:rsidR="00F56990" w:rsidRDefault="00141A84">
      <w:pPr>
        <w:widowControl w:val="0"/>
        <w:tabs>
          <w:tab w:val="left" w:pos="0"/>
        </w:tabs>
        <w:spacing w:after="120" w:line="240" w:lineRule="auto"/>
        <w:ind w:left="-90"/>
        <w:jc w:val="both"/>
        <w:rPr>
          <w:rFonts w:ascii="Calibri" w:eastAsia="Times New Roman" w:hAnsi="Calibri" w:cs="Calibri"/>
          <w:b/>
          <w:sz w:val="24"/>
          <w:szCs w:val="24"/>
          <w:lang w:val="ro-RO"/>
        </w:rPr>
      </w:pPr>
      <w:r>
        <w:rPr>
          <w:rFonts w:ascii="Calibri" w:eastAsia="Times New Roman" w:hAnsi="Calibri" w:cs="Calibri"/>
          <w:b/>
          <w:sz w:val="24"/>
          <w:szCs w:val="24"/>
          <w:lang w:val="ro-RO"/>
        </w:rPr>
        <w:t>Masuri pentru gestionarea acestor substanţele sau preparatele chimice periculoase:</w:t>
      </w:r>
    </w:p>
    <w:p w:rsidR="00F56990" w:rsidRDefault="00141A84">
      <w:pPr>
        <w:widowControl w:val="0"/>
        <w:numPr>
          <w:ilvl w:val="0"/>
          <w:numId w:val="25"/>
        </w:numPr>
        <w:tabs>
          <w:tab w:val="clear" w:pos="1068"/>
          <w:tab w:val="left" w:pos="0"/>
          <w:tab w:val="left" w:pos="360"/>
        </w:tabs>
        <w:spacing w:after="120" w:line="240" w:lineRule="auto"/>
        <w:ind w:left="-90" w:firstLine="0"/>
        <w:jc w:val="both"/>
        <w:rPr>
          <w:rFonts w:ascii="Calibri" w:eastAsia="Times New Roman" w:hAnsi="Calibri" w:cs="Calibri"/>
          <w:sz w:val="24"/>
          <w:szCs w:val="24"/>
          <w:lang w:val="ro-RO"/>
        </w:rPr>
      </w:pPr>
      <w:r>
        <w:rPr>
          <w:rFonts w:ascii="Calibri" w:eastAsia="Times New Roman" w:hAnsi="Calibri" w:cs="Calibri"/>
          <w:sz w:val="24"/>
          <w:szCs w:val="24"/>
          <w:lang w:val="ro-RO"/>
        </w:rPr>
        <w:t xml:space="preserve">Substanţele vor fi depozitate în spatii special amenajate care sa prezinte siguranţa, vor fi închise iar pe usa depozitului va </w:t>
      </w:r>
      <w:r>
        <w:rPr>
          <w:rFonts w:ascii="Calibri" w:eastAsia="Times New Roman" w:hAnsi="Calibri" w:cs="Calibri"/>
          <w:sz w:val="24"/>
          <w:szCs w:val="24"/>
          <w:lang w:val="ro-RO"/>
        </w:rPr>
        <w:t>înscrie insemnul caracteristic categoriei din care face parte produsul.</w:t>
      </w:r>
    </w:p>
    <w:p w:rsidR="00F56990" w:rsidRDefault="00141A84">
      <w:pPr>
        <w:widowControl w:val="0"/>
        <w:numPr>
          <w:ilvl w:val="0"/>
          <w:numId w:val="25"/>
        </w:numPr>
        <w:tabs>
          <w:tab w:val="clear" w:pos="1068"/>
          <w:tab w:val="left" w:pos="0"/>
          <w:tab w:val="left" w:pos="360"/>
        </w:tabs>
        <w:spacing w:after="120" w:line="240" w:lineRule="auto"/>
        <w:ind w:left="-90" w:firstLine="0"/>
        <w:jc w:val="both"/>
        <w:rPr>
          <w:rFonts w:ascii="Calibri" w:eastAsia="Times New Roman" w:hAnsi="Calibri" w:cs="Calibri"/>
          <w:sz w:val="24"/>
          <w:szCs w:val="24"/>
          <w:lang w:val="ro-RO"/>
        </w:rPr>
      </w:pPr>
      <w:r>
        <w:rPr>
          <w:rFonts w:ascii="Calibri" w:eastAsia="Times New Roman" w:hAnsi="Calibri" w:cs="Calibri"/>
          <w:sz w:val="24"/>
          <w:szCs w:val="24"/>
          <w:lang w:val="ro-RO"/>
        </w:rPr>
        <w:t>Lucratori care manipuleaza şi lucreaza cu aceste produse vor fi instruiti privind pericolul pe care il reprezinta aceste substante pentru sanatatea umana şi factorii de mediu;</w:t>
      </w:r>
    </w:p>
    <w:p w:rsidR="00F56990" w:rsidRDefault="00141A84">
      <w:pPr>
        <w:widowControl w:val="0"/>
        <w:numPr>
          <w:ilvl w:val="0"/>
          <w:numId w:val="25"/>
        </w:numPr>
        <w:tabs>
          <w:tab w:val="clear" w:pos="1068"/>
          <w:tab w:val="left" w:pos="0"/>
          <w:tab w:val="left" w:pos="360"/>
        </w:tabs>
        <w:spacing w:after="120" w:line="240" w:lineRule="auto"/>
        <w:ind w:left="-90" w:firstLine="0"/>
        <w:jc w:val="both"/>
        <w:rPr>
          <w:rFonts w:ascii="Calibri" w:eastAsia="Times New Roman" w:hAnsi="Calibri" w:cs="Calibri"/>
          <w:sz w:val="24"/>
          <w:szCs w:val="24"/>
          <w:lang w:val="ro-RO"/>
        </w:rPr>
      </w:pPr>
      <w:r>
        <w:rPr>
          <w:rFonts w:ascii="Calibri" w:eastAsia="Times New Roman" w:hAnsi="Calibri" w:cs="Calibri"/>
          <w:sz w:val="24"/>
          <w:szCs w:val="24"/>
          <w:lang w:val="ro-RO"/>
        </w:rPr>
        <w:t>Pentru s</w:t>
      </w:r>
      <w:r>
        <w:rPr>
          <w:rFonts w:ascii="Calibri" w:eastAsia="Times New Roman" w:hAnsi="Calibri" w:cs="Calibri"/>
          <w:sz w:val="24"/>
          <w:szCs w:val="24"/>
          <w:lang w:val="ro-RO"/>
        </w:rPr>
        <w:t>ubstanţele inflamabile vor fi respectate toate conditiile de manipulare şi depozitare pentru a preveni producerea unor incendii şi explozii;</w:t>
      </w:r>
    </w:p>
    <w:p w:rsidR="00F56990" w:rsidRDefault="00F56990">
      <w:pPr>
        <w:widowControl w:val="0"/>
        <w:tabs>
          <w:tab w:val="left" w:pos="0"/>
        </w:tabs>
        <w:spacing w:after="120" w:line="240" w:lineRule="auto"/>
        <w:ind w:left="-90"/>
        <w:jc w:val="both"/>
        <w:rPr>
          <w:rFonts w:ascii="Calibri" w:eastAsia="Times New Roman" w:hAnsi="Calibri" w:cs="Calibri"/>
          <w:sz w:val="24"/>
          <w:szCs w:val="24"/>
          <w:lang w:val="ro-RO"/>
        </w:rPr>
      </w:pPr>
    </w:p>
    <w:p w:rsidR="00F56990" w:rsidRDefault="00141A84">
      <w:pPr>
        <w:pStyle w:val="Listparagraf"/>
        <w:widowControl w:val="0"/>
        <w:numPr>
          <w:ilvl w:val="2"/>
          <w:numId w:val="7"/>
        </w:numPr>
        <w:spacing w:after="120" w:line="240" w:lineRule="auto"/>
        <w:ind w:left="-90" w:firstLine="0"/>
        <w:jc w:val="both"/>
        <w:rPr>
          <w:rFonts w:ascii="Calibri" w:eastAsia="Times New Roman" w:hAnsi="Calibri" w:cs="Calibri"/>
          <w:b/>
          <w:bCs/>
          <w:sz w:val="24"/>
          <w:szCs w:val="24"/>
          <w:lang w:val="ro-RO" w:eastAsia="zh-CN"/>
        </w:rPr>
      </w:pPr>
      <w:bookmarkStart w:id="241" w:name="_Toc441231378"/>
      <w:r>
        <w:rPr>
          <w:rFonts w:ascii="Calibri" w:eastAsia="Times New Roman" w:hAnsi="Calibri" w:cs="Calibri"/>
          <w:b/>
          <w:bCs/>
          <w:sz w:val="24"/>
          <w:szCs w:val="24"/>
          <w:lang w:val="ro-RO" w:eastAsia="zh-CN"/>
        </w:rPr>
        <w:t>Racordarea la reţelele utilitare existente în zona</w:t>
      </w:r>
      <w:bookmarkEnd w:id="241"/>
    </w:p>
    <w:p w:rsidR="00F56990" w:rsidRDefault="00141A84">
      <w:pPr>
        <w:widowControl w:val="0"/>
        <w:spacing w:after="120" w:line="240" w:lineRule="auto"/>
        <w:ind w:left="-90"/>
        <w:jc w:val="both"/>
        <w:rPr>
          <w:rFonts w:ascii="Calibri" w:hAnsi="Calibri" w:cs="Calibri"/>
          <w:b/>
          <w:color w:val="000000"/>
          <w:sz w:val="24"/>
          <w:szCs w:val="24"/>
          <w:lang w:val="it-IT"/>
        </w:rPr>
      </w:pPr>
      <w:r>
        <w:rPr>
          <w:rFonts w:ascii="Calibri" w:hAnsi="Calibri" w:cs="Calibri"/>
          <w:b/>
          <w:color w:val="000000"/>
          <w:sz w:val="24"/>
          <w:szCs w:val="24"/>
          <w:lang w:val="it-IT"/>
        </w:rPr>
        <w:t>In perioada de executie:</w:t>
      </w:r>
    </w:p>
    <w:p w:rsidR="00F56990" w:rsidRDefault="00141A84">
      <w:pPr>
        <w:widowControl w:val="0"/>
        <w:spacing w:after="120" w:line="240" w:lineRule="auto"/>
        <w:ind w:left="-90"/>
        <w:jc w:val="both"/>
        <w:rPr>
          <w:rFonts w:ascii="Calibri" w:hAnsi="Calibri" w:cs="Calibri"/>
          <w:b/>
          <w:color w:val="000000"/>
          <w:sz w:val="24"/>
          <w:szCs w:val="24"/>
          <w:lang w:val="it-IT"/>
        </w:rPr>
      </w:pPr>
      <w:r>
        <w:rPr>
          <w:rFonts w:ascii="Calibri" w:hAnsi="Calibri" w:cs="Calibri"/>
          <w:b/>
          <w:color w:val="000000"/>
          <w:sz w:val="24"/>
          <w:szCs w:val="24"/>
          <w:lang w:val="it-IT"/>
        </w:rPr>
        <w:t>Instalatii</w:t>
      </w:r>
      <w:r>
        <w:rPr>
          <w:rFonts w:ascii="Calibri" w:hAnsi="Calibri" w:cs="Calibri"/>
          <w:b/>
          <w:color w:val="000000"/>
          <w:spacing w:val="-3"/>
          <w:sz w:val="24"/>
          <w:szCs w:val="24"/>
          <w:lang w:val="it-IT"/>
        </w:rPr>
        <w:t xml:space="preserve"> </w:t>
      </w:r>
      <w:r>
        <w:rPr>
          <w:rFonts w:ascii="Calibri" w:hAnsi="Calibri" w:cs="Calibri"/>
          <w:b/>
          <w:color w:val="000000"/>
          <w:sz w:val="24"/>
          <w:szCs w:val="24"/>
          <w:lang w:val="it-IT"/>
        </w:rPr>
        <w:t>electrice</w:t>
      </w:r>
    </w:p>
    <w:p w:rsidR="00F56990" w:rsidRDefault="00141A84">
      <w:pPr>
        <w:widowControl w:val="0"/>
        <w:spacing w:after="120" w:line="240" w:lineRule="auto"/>
        <w:ind w:left="-90"/>
        <w:contextualSpacing/>
        <w:jc w:val="both"/>
        <w:rPr>
          <w:rFonts w:ascii="Calibri" w:eastAsia="Times New Roman" w:hAnsi="Calibri" w:cs="Calibri"/>
          <w:sz w:val="24"/>
          <w:szCs w:val="24"/>
        </w:rPr>
      </w:pPr>
      <w:r>
        <w:rPr>
          <w:rFonts w:ascii="Calibri" w:eastAsia="Times New Roman" w:hAnsi="Calibri" w:cs="Calibri"/>
          <w:sz w:val="24"/>
          <w:szCs w:val="24"/>
        </w:rPr>
        <w:t xml:space="preserve">Necesarul de </w:t>
      </w:r>
      <w:r>
        <w:rPr>
          <w:rFonts w:ascii="Calibri" w:eastAsia="Times New Roman" w:hAnsi="Calibri" w:cs="Calibri"/>
          <w:sz w:val="24"/>
          <w:szCs w:val="24"/>
        </w:rPr>
        <w:t>energie electrica pentru alimentarea cu energie va fi asigurat de reteaua de distributie energie electrica din zona.</w:t>
      </w:r>
    </w:p>
    <w:p w:rsidR="00F56990" w:rsidRDefault="00141A84">
      <w:pPr>
        <w:widowControl w:val="0"/>
        <w:spacing w:after="120" w:line="240" w:lineRule="auto"/>
        <w:ind w:left="-90"/>
        <w:jc w:val="both"/>
        <w:rPr>
          <w:rFonts w:ascii="Calibri" w:eastAsia="Calibri" w:hAnsi="Calibri" w:cs="Calibri"/>
          <w:sz w:val="24"/>
          <w:szCs w:val="24"/>
          <w:lang w:val="pt-BR"/>
        </w:rPr>
      </w:pPr>
      <w:r>
        <w:rPr>
          <w:rFonts w:ascii="Calibri" w:eastAsia="Calibri" w:hAnsi="Calibri" w:cs="Calibri"/>
          <w:sz w:val="24"/>
          <w:szCs w:val="24"/>
          <w:lang w:val="pt-BR"/>
        </w:rPr>
        <w:t>In perioada de constructie, se vor asigura următoarele utilităţi:</w:t>
      </w:r>
    </w:p>
    <w:p w:rsidR="00F56990" w:rsidRDefault="00141A84">
      <w:pPr>
        <w:widowControl w:val="0"/>
        <w:numPr>
          <w:ilvl w:val="0"/>
          <w:numId w:val="26"/>
        </w:numPr>
        <w:spacing w:after="120" w:line="240" w:lineRule="auto"/>
        <w:ind w:left="-90" w:firstLine="0"/>
        <w:jc w:val="both"/>
        <w:rPr>
          <w:rFonts w:ascii="Calibri" w:eastAsia="Calibri" w:hAnsi="Calibri" w:cs="Calibri"/>
          <w:b/>
          <w:sz w:val="24"/>
          <w:szCs w:val="24"/>
          <w:lang w:val="pt-BR"/>
        </w:rPr>
      </w:pPr>
      <w:r>
        <w:rPr>
          <w:rFonts w:ascii="Calibri" w:eastAsia="Calibri" w:hAnsi="Calibri" w:cs="Calibri"/>
          <w:b/>
          <w:sz w:val="24"/>
          <w:szCs w:val="24"/>
          <w:lang w:val="pt-BR"/>
        </w:rPr>
        <w:t xml:space="preserve"> Alimentare cu apă</w:t>
      </w:r>
    </w:p>
    <w:p w:rsidR="00F56990" w:rsidRDefault="00141A84">
      <w:pPr>
        <w:widowControl w:val="0"/>
        <w:spacing w:after="120" w:line="240" w:lineRule="auto"/>
        <w:ind w:left="-90"/>
        <w:jc w:val="both"/>
        <w:rPr>
          <w:rFonts w:ascii="Calibri" w:eastAsia="Calibri" w:hAnsi="Calibri" w:cs="Calibri"/>
          <w:sz w:val="24"/>
          <w:szCs w:val="24"/>
          <w:lang w:val="pt-BR"/>
        </w:rPr>
      </w:pPr>
      <w:r>
        <w:rPr>
          <w:rFonts w:ascii="Calibri" w:eastAsia="Calibri" w:hAnsi="Calibri" w:cs="Calibri"/>
          <w:sz w:val="24"/>
          <w:szCs w:val="24"/>
          <w:lang w:val="pt-BR"/>
        </w:rPr>
        <w:tab/>
        <w:t xml:space="preserve"> Alimentarea cu apă a organizării de şantier, se va r</w:t>
      </w:r>
      <w:r>
        <w:rPr>
          <w:rFonts w:ascii="Calibri" w:eastAsia="Calibri" w:hAnsi="Calibri" w:cs="Calibri"/>
          <w:sz w:val="24"/>
          <w:szCs w:val="24"/>
          <w:lang w:val="pt-BR"/>
        </w:rPr>
        <w:t>ealiza prin racord la reţeaua existentă sau din alte surse.</w:t>
      </w:r>
    </w:p>
    <w:p w:rsidR="00F56990" w:rsidRDefault="00141A84">
      <w:pPr>
        <w:widowControl w:val="0"/>
        <w:numPr>
          <w:ilvl w:val="0"/>
          <w:numId w:val="26"/>
        </w:numPr>
        <w:spacing w:after="120" w:line="240" w:lineRule="auto"/>
        <w:ind w:left="-90" w:firstLine="0"/>
        <w:jc w:val="both"/>
        <w:rPr>
          <w:rFonts w:ascii="Calibri" w:eastAsia="Calibri" w:hAnsi="Calibri" w:cs="Calibri"/>
          <w:b/>
          <w:sz w:val="24"/>
          <w:szCs w:val="24"/>
          <w:lang w:val="pt-BR"/>
        </w:rPr>
      </w:pPr>
      <w:r>
        <w:rPr>
          <w:rFonts w:ascii="Calibri" w:eastAsia="Calibri" w:hAnsi="Calibri" w:cs="Calibri"/>
          <w:b/>
          <w:sz w:val="24"/>
          <w:szCs w:val="24"/>
          <w:lang w:val="pt-BR"/>
        </w:rPr>
        <w:t>Evacuarea apelor uzate</w:t>
      </w:r>
    </w:p>
    <w:p w:rsidR="00F56990" w:rsidRDefault="00141A84">
      <w:pPr>
        <w:widowControl w:val="0"/>
        <w:spacing w:after="120" w:line="240" w:lineRule="auto"/>
        <w:ind w:left="-90"/>
        <w:jc w:val="both"/>
        <w:rPr>
          <w:rFonts w:ascii="Calibri" w:eastAsia="Calibri" w:hAnsi="Calibri" w:cs="Calibri"/>
          <w:sz w:val="24"/>
          <w:szCs w:val="24"/>
          <w:lang w:val="pt-BR"/>
        </w:rPr>
      </w:pPr>
      <w:r>
        <w:rPr>
          <w:rFonts w:ascii="Calibri" w:eastAsia="Calibri" w:hAnsi="Calibri" w:cs="Calibri"/>
          <w:sz w:val="24"/>
          <w:szCs w:val="24"/>
          <w:lang w:val="pt-BR"/>
        </w:rPr>
        <w:t>Epurarea apelor uzate rezultate de la organizarea de şantier se va realiza în conformitate cu prevederile legale, prin colectare-tratare-evacuare.</w:t>
      </w:r>
    </w:p>
    <w:p w:rsidR="00F56990" w:rsidRDefault="00141A84">
      <w:pPr>
        <w:widowControl w:val="0"/>
        <w:spacing w:after="120" w:line="240" w:lineRule="auto"/>
        <w:ind w:left="-90"/>
        <w:jc w:val="both"/>
        <w:rPr>
          <w:rFonts w:ascii="Calibri" w:eastAsia="Calibri" w:hAnsi="Calibri" w:cs="Calibri"/>
          <w:sz w:val="24"/>
          <w:szCs w:val="24"/>
          <w:lang w:val="it-IT"/>
        </w:rPr>
      </w:pPr>
      <w:r>
        <w:rPr>
          <w:rFonts w:ascii="Calibri" w:eastAsia="Calibri" w:hAnsi="Calibri" w:cs="Calibri"/>
          <w:sz w:val="24"/>
          <w:szCs w:val="24"/>
          <w:lang w:val="pt-BR"/>
        </w:rPr>
        <w:lastRenderedPageBreak/>
        <w:t>Apele uzate fecaloid menaj</w:t>
      </w:r>
      <w:r>
        <w:rPr>
          <w:rFonts w:ascii="Calibri" w:eastAsia="Calibri" w:hAnsi="Calibri" w:cs="Calibri"/>
          <w:sz w:val="24"/>
          <w:szCs w:val="24"/>
          <w:lang w:val="pt-BR"/>
        </w:rPr>
        <w:t xml:space="preserve">ere vor fi colectate în bazine vidanjabile de unde vor fi preluate cu vidanje în vederea epurarii în localitatile de pe traseu. </w:t>
      </w:r>
      <w:r>
        <w:rPr>
          <w:rFonts w:ascii="Calibri" w:eastAsia="Calibri" w:hAnsi="Calibri" w:cs="Calibri"/>
          <w:sz w:val="24"/>
          <w:szCs w:val="24"/>
          <w:lang w:val="it-IT"/>
        </w:rPr>
        <w:t>În zona amenajarii de santier (fronturi de lucru) vor fi montate toalete ecologice pentru personalul care va realiza lucrarile.</w:t>
      </w:r>
    </w:p>
    <w:p w:rsidR="00F56990" w:rsidRDefault="00141A84">
      <w:pPr>
        <w:widowControl w:val="0"/>
        <w:spacing w:after="120" w:line="240" w:lineRule="auto"/>
        <w:ind w:left="-90"/>
        <w:jc w:val="both"/>
        <w:rPr>
          <w:rFonts w:ascii="Calibri" w:eastAsia="Calibri" w:hAnsi="Calibri" w:cs="Calibri"/>
          <w:b/>
          <w:bCs/>
          <w:sz w:val="24"/>
          <w:szCs w:val="24"/>
          <w:lang w:val="it-IT"/>
        </w:rPr>
      </w:pPr>
      <w:r>
        <w:rPr>
          <w:rFonts w:ascii="Calibri" w:eastAsia="Calibri" w:hAnsi="Calibri" w:cs="Calibri"/>
          <w:b/>
          <w:bCs/>
          <w:sz w:val="24"/>
          <w:szCs w:val="24"/>
          <w:lang w:val="it-IT"/>
        </w:rPr>
        <w:t>In perioada de operare</w:t>
      </w:r>
    </w:p>
    <w:p w:rsidR="00F56990" w:rsidRDefault="00141A84">
      <w:pPr>
        <w:tabs>
          <w:tab w:val="left" w:pos="90"/>
        </w:tabs>
        <w:spacing w:after="0" w:line="276" w:lineRule="auto"/>
        <w:ind w:firstLine="630"/>
        <w:jc w:val="both"/>
        <w:rPr>
          <w:rFonts w:ascii="Calibri" w:eastAsia="Times New Roman" w:hAnsi="Calibri" w:cs="Calibri"/>
          <w:b/>
          <w:sz w:val="24"/>
          <w:szCs w:val="24"/>
          <w:lang w:val="fr-FR" w:eastAsia="ro-RO"/>
        </w:rPr>
      </w:pPr>
      <w:r>
        <w:rPr>
          <w:rFonts w:ascii="Calibri" w:eastAsia="Times New Roman" w:hAnsi="Calibri" w:cs="Calibri"/>
          <w:b/>
          <w:sz w:val="24"/>
          <w:szCs w:val="24"/>
          <w:lang w:val="fr-FR" w:eastAsia="ro-RO"/>
        </w:rPr>
        <w:t>Asigurarea cu utilitati a investitiei </w:t>
      </w:r>
    </w:p>
    <w:p w:rsidR="00F56990" w:rsidRDefault="00141A84">
      <w:pPr>
        <w:tabs>
          <w:tab w:val="left" w:pos="90"/>
        </w:tabs>
        <w:spacing w:after="0" w:line="276" w:lineRule="auto"/>
        <w:jc w:val="both"/>
        <w:rPr>
          <w:rFonts w:ascii="Calibri" w:eastAsia="Calibri" w:hAnsi="Calibri" w:cs="Calibri"/>
          <w:sz w:val="24"/>
          <w:szCs w:val="24"/>
          <w:lang w:val="ro-RO"/>
        </w:rPr>
      </w:pPr>
      <w:r>
        <w:rPr>
          <w:rFonts w:ascii="Calibri" w:eastAsia="Calibri" w:hAnsi="Calibri" w:cs="Calibri"/>
          <w:sz w:val="24"/>
          <w:szCs w:val="24"/>
        </w:rPr>
        <w:tab/>
      </w:r>
      <w:r>
        <w:rPr>
          <w:rFonts w:ascii="Calibri" w:eastAsia="Calibri" w:hAnsi="Calibri" w:cs="Calibri"/>
          <w:sz w:val="24"/>
          <w:szCs w:val="24"/>
        </w:rPr>
        <w:t xml:space="preserve">Asigurarea cu energie electrica pentru statia de epurare se face printr-un bransament electric de la postul de transformare care este amplasat in zona  la firida de bransament a statiei de epurare. </w:t>
      </w:r>
      <w:r>
        <w:rPr>
          <w:rFonts w:ascii="Calibri" w:eastAsia="SimSun" w:hAnsi="Calibri" w:cs="Calibri"/>
          <w:sz w:val="24"/>
          <w:szCs w:val="24"/>
        </w:rPr>
        <w:t xml:space="preserve">Puterea instalata a statiei de epurare (Pi= 43.27 kw) si  </w:t>
      </w:r>
      <w:r>
        <w:rPr>
          <w:rFonts w:ascii="Calibri" w:eastAsia="SimSun" w:hAnsi="Calibri" w:cs="Calibri"/>
          <w:sz w:val="24"/>
          <w:szCs w:val="24"/>
        </w:rPr>
        <w:t>consumatorii din  incinta ( iluminat, incazire, etc )</w:t>
      </w:r>
      <w:r>
        <w:rPr>
          <w:rFonts w:ascii="Calibri" w:eastAsia="SimSun" w:hAnsi="Calibri" w:cs="Calibri"/>
          <w:b/>
          <w:sz w:val="24"/>
          <w:szCs w:val="24"/>
        </w:rPr>
        <w:t xml:space="preserve"> </w:t>
      </w:r>
      <w:r>
        <w:rPr>
          <w:rFonts w:ascii="Calibri" w:eastAsia="SimSun" w:hAnsi="Calibri" w:cs="Calibri"/>
          <w:sz w:val="24"/>
          <w:szCs w:val="24"/>
        </w:rPr>
        <w:t xml:space="preserve">Pi = 5 kw, deci puterea instalata totala va fi </w:t>
      </w:r>
      <w:r>
        <w:rPr>
          <w:rFonts w:ascii="Calibri" w:eastAsia="SimSun" w:hAnsi="Calibri" w:cs="Calibri"/>
          <w:b/>
          <w:sz w:val="24"/>
          <w:szCs w:val="24"/>
        </w:rPr>
        <w:t>Pi = 48.27  kw.</w:t>
      </w:r>
      <w:r>
        <w:rPr>
          <w:rFonts w:ascii="Calibri" w:eastAsia="Calibri" w:hAnsi="Calibri" w:cs="Calibri"/>
          <w:color w:val="FF0000"/>
          <w:sz w:val="24"/>
          <w:szCs w:val="24"/>
        </w:rPr>
        <w:t xml:space="preserve">  </w:t>
      </w:r>
      <w:r>
        <w:rPr>
          <w:rFonts w:ascii="Calibri" w:eastAsia="Calibri" w:hAnsi="Calibri" w:cs="Calibri"/>
          <w:sz w:val="24"/>
          <w:szCs w:val="24"/>
        </w:rPr>
        <w:t>Bransamentul electric are corespondenta in Capitolului 2 al devizului general din prezentul studiu de fezabilitate.</w:t>
      </w:r>
    </w:p>
    <w:p w:rsidR="00F56990" w:rsidRDefault="00141A84">
      <w:pPr>
        <w:tabs>
          <w:tab w:val="left" w:pos="90"/>
        </w:tabs>
        <w:suppressAutoHyphens/>
        <w:snapToGrid w:val="0"/>
        <w:spacing w:after="0" w:line="276" w:lineRule="auto"/>
        <w:contextualSpacing/>
        <w:jc w:val="both"/>
        <w:rPr>
          <w:rFonts w:ascii="Calibri" w:eastAsia="Calibri" w:hAnsi="Calibri" w:cs="Calibri"/>
          <w:sz w:val="24"/>
          <w:szCs w:val="24"/>
        </w:rPr>
      </w:pPr>
      <w:r>
        <w:rPr>
          <w:rFonts w:ascii="Calibri" w:eastAsia="Calibri" w:hAnsi="Calibri" w:cs="Calibri"/>
          <w:sz w:val="24"/>
          <w:szCs w:val="24"/>
        </w:rPr>
        <w:t xml:space="preserve">Asigurarea cu energie </w:t>
      </w:r>
      <w:r>
        <w:rPr>
          <w:rFonts w:ascii="Calibri" w:eastAsia="Calibri" w:hAnsi="Calibri" w:cs="Calibri"/>
          <w:sz w:val="24"/>
          <w:szCs w:val="24"/>
        </w:rPr>
        <w:t xml:space="preserve">electrica pentru 10 (zece) statii  de pompare ape uzate menajere  existente pe traseul retelei de canalizare se va face direct de la reteaua de joasa tensiune a localitatii la tabloul electric existent in componenta statiei de pompare ape uzate menajere , </w:t>
      </w:r>
      <w:r>
        <w:rPr>
          <w:rFonts w:ascii="Calibri" w:eastAsia="Calibri" w:hAnsi="Calibri" w:cs="Calibri"/>
          <w:sz w:val="24"/>
          <w:szCs w:val="24"/>
        </w:rPr>
        <w:t xml:space="preserve">puterile instalate conform table statii de pompare </w:t>
      </w:r>
      <w:r>
        <w:rPr>
          <w:rFonts w:ascii="Calibri" w:eastAsia="Calibri" w:hAnsi="Calibri" w:cs="Calibri"/>
          <w:b/>
          <w:sz w:val="24"/>
          <w:szCs w:val="24"/>
        </w:rPr>
        <w:t>Pi total = 40.9 kw</w:t>
      </w:r>
      <w:r>
        <w:rPr>
          <w:rFonts w:ascii="Calibri" w:eastAsia="Calibri" w:hAnsi="Calibri" w:cs="Calibri"/>
          <w:sz w:val="24"/>
          <w:szCs w:val="24"/>
        </w:rPr>
        <w:t>.</w:t>
      </w:r>
    </w:p>
    <w:p w:rsidR="00F56990" w:rsidRDefault="00141A84">
      <w:pPr>
        <w:tabs>
          <w:tab w:val="left" w:pos="90"/>
        </w:tabs>
        <w:suppressAutoHyphens/>
        <w:snapToGrid w:val="0"/>
        <w:spacing w:after="0" w:line="276" w:lineRule="auto"/>
        <w:contextualSpacing/>
        <w:jc w:val="both"/>
        <w:rPr>
          <w:rFonts w:ascii="Calibri" w:eastAsia="Calibri" w:hAnsi="Calibri" w:cs="Calibri"/>
          <w:b/>
          <w:bCs/>
          <w:sz w:val="24"/>
          <w:szCs w:val="24"/>
        </w:rPr>
      </w:pPr>
      <w:r>
        <w:rPr>
          <w:rFonts w:ascii="Calibri" w:eastAsia="Calibri" w:hAnsi="Calibri" w:cs="Calibri"/>
          <w:sz w:val="24"/>
          <w:szCs w:val="24"/>
        </w:rPr>
        <w:t xml:space="preserve">Puterea totala instalata = PiSE + PiSP = 48.27kw + 40.9kw = </w:t>
      </w:r>
      <w:r>
        <w:rPr>
          <w:rFonts w:ascii="Calibri" w:eastAsia="Calibri" w:hAnsi="Calibri" w:cs="Calibri"/>
          <w:b/>
          <w:sz w:val="24"/>
          <w:szCs w:val="24"/>
        </w:rPr>
        <w:t>89.17kw.</w:t>
      </w:r>
    </w:p>
    <w:p w:rsidR="00F56990" w:rsidRDefault="00141A84">
      <w:pPr>
        <w:spacing w:after="0" w:line="276" w:lineRule="auto"/>
        <w:jc w:val="both"/>
        <w:rPr>
          <w:rFonts w:ascii="Calibri" w:eastAsia="Calibri" w:hAnsi="Calibri" w:cs="Calibri"/>
          <w:sz w:val="24"/>
          <w:szCs w:val="24"/>
        </w:rPr>
      </w:pPr>
      <w:r>
        <w:rPr>
          <w:rFonts w:ascii="Calibri" w:eastAsia="Calibri" w:hAnsi="Calibri" w:cs="Calibri"/>
          <w:sz w:val="24"/>
          <w:szCs w:val="24"/>
        </w:rPr>
        <w:t>Bransamentele electrice pentru obiectivele investitiei vor fi realizate de firme specializate si agreate de distribu</w:t>
      </w:r>
      <w:r>
        <w:rPr>
          <w:rFonts w:ascii="Calibri" w:eastAsia="Calibri" w:hAnsi="Calibri" w:cs="Calibri"/>
          <w:sz w:val="24"/>
          <w:szCs w:val="24"/>
        </w:rPr>
        <w:t>itorul de energie electrica.</w:t>
      </w:r>
    </w:p>
    <w:p w:rsidR="00F56990" w:rsidRDefault="00141A84">
      <w:pPr>
        <w:tabs>
          <w:tab w:val="left" w:pos="90"/>
        </w:tabs>
        <w:spacing w:after="0" w:line="276" w:lineRule="auto"/>
        <w:jc w:val="both"/>
        <w:rPr>
          <w:rFonts w:ascii="Calibri" w:eastAsia="Calibri" w:hAnsi="Calibri" w:cs="Calibri"/>
          <w:b/>
          <w:i/>
          <w:sz w:val="24"/>
          <w:szCs w:val="24"/>
        </w:rPr>
      </w:pPr>
      <w:r>
        <w:rPr>
          <w:rFonts w:ascii="Calibri" w:eastAsia="Calibri" w:hAnsi="Calibri" w:cs="Calibri"/>
          <w:b/>
          <w:i/>
          <w:sz w:val="24"/>
          <w:szCs w:val="24"/>
        </w:rPr>
        <w:t>Asigurarea cu apa potabila :</w:t>
      </w:r>
    </w:p>
    <w:p w:rsidR="00F56990" w:rsidRDefault="00141A84">
      <w:pPr>
        <w:tabs>
          <w:tab w:val="left" w:pos="90"/>
        </w:tabs>
        <w:spacing w:after="0" w:line="276" w:lineRule="auto"/>
        <w:ind w:firstLine="630"/>
        <w:jc w:val="both"/>
        <w:rPr>
          <w:rFonts w:ascii="Calibri" w:eastAsia="Calibri" w:hAnsi="Calibri" w:cs="Calibri"/>
          <w:sz w:val="24"/>
          <w:szCs w:val="24"/>
        </w:rPr>
      </w:pPr>
      <w:r>
        <w:rPr>
          <w:rFonts w:ascii="Calibri" w:eastAsia="Calibri" w:hAnsi="Calibri" w:cs="Calibri"/>
          <w:b/>
          <w:sz w:val="24"/>
          <w:szCs w:val="24"/>
        </w:rPr>
        <w:t xml:space="preserve">- </w:t>
      </w:r>
      <w:r>
        <w:rPr>
          <w:rFonts w:ascii="Calibri" w:eastAsia="Calibri" w:hAnsi="Calibri" w:cs="Calibri"/>
          <w:sz w:val="24"/>
          <w:szCs w:val="24"/>
        </w:rPr>
        <w:t>Asigurarea cu  apa potabila  pentru statia de epurare se face prin racordare  de la reteau de alimentare cu apa potabila a localitatii Valea Ursului  .</w:t>
      </w:r>
    </w:p>
    <w:p w:rsidR="00F56990" w:rsidRDefault="00141A84">
      <w:pPr>
        <w:tabs>
          <w:tab w:val="left" w:pos="90"/>
        </w:tabs>
        <w:spacing w:after="0" w:line="276" w:lineRule="auto"/>
        <w:jc w:val="both"/>
        <w:rPr>
          <w:rFonts w:ascii="Calibri" w:eastAsia="Calibri" w:hAnsi="Calibri" w:cs="Calibri"/>
          <w:b/>
          <w:i/>
          <w:sz w:val="24"/>
          <w:szCs w:val="24"/>
        </w:rPr>
      </w:pPr>
      <w:r>
        <w:rPr>
          <w:rFonts w:ascii="Calibri" w:eastAsia="Calibri" w:hAnsi="Calibri" w:cs="Calibri"/>
          <w:b/>
          <w:i/>
          <w:sz w:val="24"/>
          <w:szCs w:val="24"/>
        </w:rPr>
        <w:t xml:space="preserve">Asigurarea evacuarii apelor uzate menajere din incinta statiei de epurare </w:t>
      </w:r>
    </w:p>
    <w:p w:rsidR="00F56990" w:rsidRDefault="00141A84">
      <w:pPr>
        <w:numPr>
          <w:ilvl w:val="0"/>
          <w:numId w:val="27"/>
        </w:numPr>
        <w:tabs>
          <w:tab w:val="left" w:pos="90"/>
        </w:tabs>
        <w:spacing w:after="0" w:line="276" w:lineRule="auto"/>
        <w:ind w:left="0" w:firstLine="630"/>
        <w:contextualSpacing/>
        <w:jc w:val="both"/>
        <w:rPr>
          <w:rFonts w:ascii="Calibri" w:eastAsia="Calibri" w:hAnsi="Calibri" w:cs="Calibri"/>
          <w:sz w:val="24"/>
          <w:szCs w:val="24"/>
        </w:rPr>
      </w:pPr>
      <w:r>
        <w:rPr>
          <w:rFonts w:ascii="Calibri" w:eastAsia="Calibri" w:hAnsi="Calibri" w:cs="Calibri"/>
          <w:sz w:val="24"/>
          <w:szCs w:val="24"/>
        </w:rPr>
        <w:t xml:space="preserve"> grupul sanitar din incinta statiei de epurare va fi legat direct la bazinul de omogenizare, egalizare si pompare al statiei de epurare .</w:t>
      </w:r>
    </w:p>
    <w:p w:rsidR="00F56990" w:rsidRDefault="00F56990">
      <w:pPr>
        <w:widowControl w:val="0"/>
        <w:autoSpaceDE w:val="0"/>
        <w:autoSpaceDN w:val="0"/>
        <w:spacing w:after="120" w:line="240" w:lineRule="auto"/>
        <w:ind w:left="-90"/>
        <w:jc w:val="both"/>
        <w:outlineLvl w:val="1"/>
        <w:rPr>
          <w:rFonts w:ascii="Calibri" w:eastAsia="Arial" w:hAnsi="Calibri" w:cs="Calibri"/>
          <w:b/>
          <w:bCs/>
          <w:color w:val="242626"/>
          <w:spacing w:val="-2"/>
          <w:w w:val="105"/>
          <w:sz w:val="24"/>
          <w:szCs w:val="24"/>
          <w:highlight w:val="yellow"/>
          <w:lang w:val="ro-RO"/>
        </w:rPr>
      </w:pPr>
    </w:p>
    <w:p w:rsidR="00F56990" w:rsidRDefault="00141A84">
      <w:pPr>
        <w:pStyle w:val="Listparagraf"/>
        <w:widowControl w:val="0"/>
        <w:numPr>
          <w:ilvl w:val="2"/>
          <w:numId w:val="7"/>
        </w:numPr>
        <w:spacing w:after="120" w:line="240" w:lineRule="auto"/>
        <w:ind w:left="-90" w:firstLine="0"/>
        <w:jc w:val="both"/>
        <w:rPr>
          <w:rFonts w:ascii="Calibri" w:eastAsia="Calibri" w:hAnsi="Calibri" w:cs="Calibri"/>
          <w:b/>
          <w:sz w:val="24"/>
          <w:szCs w:val="24"/>
          <w:lang w:val="ro-RO"/>
        </w:rPr>
      </w:pPr>
      <w:r>
        <w:rPr>
          <w:rFonts w:ascii="Calibri" w:eastAsia="Calibri" w:hAnsi="Calibri" w:cs="Calibri"/>
          <w:b/>
          <w:sz w:val="24"/>
          <w:szCs w:val="24"/>
          <w:lang w:val="ro-RO"/>
        </w:rPr>
        <w:t>Descrierea lucrarilor de refacere a amplas</w:t>
      </w:r>
      <w:r>
        <w:rPr>
          <w:rFonts w:ascii="Calibri" w:eastAsia="Calibri" w:hAnsi="Calibri" w:cs="Calibri"/>
          <w:b/>
          <w:sz w:val="24"/>
          <w:szCs w:val="24"/>
          <w:lang w:val="ro-RO"/>
        </w:rPr>
        <w:t>amentului in zona afectata de execuţia investitiei</w:t>
      </w:r>
    </w:p>
    <w:p w:rsidR="00F56990" w:rsidRDefault="00141A84">
      <w:pPr>
        <w:widowControl w:val="0"/>
        <w:shd w:val="clear" w:color="auto" w:fill="FFFFFF"/>
        <w:tabs>
          <w:tab w:val="left" w:pos="0"/>
        </w:tabs>
        <w:spacing w:after="120" w:line="240" w:lineRule="auto"/>
        <w:ind w:left="-90"/>
        <w:jc w:val="both"/>
        <w:rPr>
          <w:rFonts w:ascii="Calibri" w:eastAsia="Times New Roman" w:hAnsi="Calibri" w:cs="Calibri"/>
          <w:sz w:val="24"/>
          <w:szCs w:val="24"/>
        </w:rPr>
      </w:pPr>
      <w:r>
        <w:rPr>
          <w:rFonts w:ascii="Calibri" w:eastAsia="Times New Roman" w:hAnsi="Calibri" w:cs="Calibri"/>
          <w:sz w:val="24"/>
          <w:szCs w:val="24"/>
        </w:rPr>
        <w:t>Deşeurile rezultate vor fi ţinute strict sub control printr-o depozitare corespunzatoare. Se vor evita potenţialele efecte negative asupra factorilor de mediu sol.</w:t>
      </w:r>
    </w:p>
    <w:p w:rsidR="00F56990" w:rsidRDefault="00141A84">
      <w:pPr>
        <w:widowControl w:val="0"/>
        <w:shd w:val="clear" w:color="auto" w:fill="FFFFFF"/>
        <w:tabs>
          <w:tab w:val="left" w:pos="0"/>
        </w:tabs>
        <w:spacing w:after="120" w:line="240" w:lineRule="auto"/>
        <w:ind w:left="-90"/>
        <w:jc w:val="both"/>
        <w:rPr>
          <w:rFonts w:ascii="Calibri" w:eastAsia="Times New Roman" w:hAnsi="Calibri" w:cs="Calibri"/>
          <w:sz w:val="24"/>
          <w:szCs w:val="24"/>
        </w:rPr>
      </w:pPr>
      <w:r>
        <w:rPr>
          <w:rFonts w:ascii="Calibri" w:eastAsia="Times New Roman" w:hAnsi="Calibri" w:cs="Calibri"/>
          <w:sz w:val="24"/>
          <w:szCs w:val="24"/>
        </w:rPr>
        <w:t xml:space="preserve">Surplusul de material (daca va fi cazul) </w:t>
      </w:r>
      <w:r>
        <w:rPr>
          <w:rFonts w:ascii="Calibri" w:eastAsia="Times New Roman" w:hAnsi="Calibri" w:cs="Calibri"/>
          <w:sz w:val="24"/>
          <w:szCs w:val="24"/>
        </w:rPr>
        <w:t>va fi încarcat prin mijloace mecanice în mijloace de transport şi evacuat de pe amplasament, cu firme specializate.</w:t>
      </w:r>
    </w:p>
    <w:p w:rsidR="00F56990" w:rsidRDefault="00141A84">
      <w:pPr>
        <w:widowControl w:val="0"/>
        <w:shd w:val="clear" w:color="auto" w:fill="FFFFFF"/>
        <w:tabs>
          <w:tab w:val="left" w:pos="0"/>
        </w:tabs>
        <w:spacing w:after="120" w:line="240" w:lineRule="auto"/>
        <w:ind w:left="-90"/>
        <w:jc w:val="both"/>
        <w:rPr>
          <w:rFonts w:ascii="Calibri" w:eastAsia="Times New Roman" w:hAnsi="Calibri" w:cs="Calibri"/>
          <w:sz w:val="24"/>
          <w:szCs w:val="24"/>
        </w:rPr>
      </w:pPr>
      <w:r>
        <w:rPr>
          <w:rFonts w:ascii="Calibri" w:eastAsia="Times New Roman" w:hAnsi="Calibri" w:cs="Calibri"/>
          <w:sz w:val="24"/>
          <w:szCs w:val="24"/>
        </w:rPr>
        <w:t>Dupa terminarea lucrarilor, se va asigura curaţenia spaţiilor de desfaşurare a activitaţilor şi aducerea lor la starea iniţiala. Se va asigu</w:t>
      </w:r>
      <w:r>
        <w:rPr>
          <w:rFonts w:ascii="Calibri" w:eastAsia="Times New Roman" w:hAnsi="Calibri" w:cs="Calibri"/>
          <w:sz w:val="24"/>
          <w:szCs w:val="24"/>
        </w:rPr>
        <w:t xml:space="preserve">ra refacerea amplasamentului. </w:t>
      </w:r>
    </w:p>
    <w:p w:rsidR="00F56990" w:rsidRDefault="00141A84">
      <w:pPr>
        <w:widowControl w:val="0"/>
        <w:shd w:val="clear" w:color="auto" w:fill="FFFFFF"/>
        <w:tabs>
          <w:tab w:val="left" w:pos="0"/>
        </w:tabs>
        <w:spacing w:after="120" w:line="240" w:lineRule="auto"/>
        <w:ind w:left="-90"/>
        <w:jc w:val="both"/>
        <w:rPr>
          <w:rFonts w:ascii="Calibri" w:eastAsia="Times New Roman" w:hAnsi="Calibri" w:cs="Calibri"/>
          <w:sz w:val="24"/>
          <w:szCs w:val="24"/>
        </w:rPr>
      </w:pPr>
      <w:r>
        <w:rPr>
          <w:rFonts w:ascii="Calibri" w:eastAsia="Times New Roman" w:hAnsi="Calibri" w:cs="Calibri"/>
          <w:sz w:val="24"/>
          <w:szCs w:val="24"/>
        </w:rPr>
        <w:t>Dupa terminarea lucrarilor de execuţie Constructorul/Executantul va avea obligaţia pentru de a dezafecta organizarea de şantier şi readucerea  teritoriului la forma iniţiala.</w:t>
      </w:r>
    </w:p>
    <w:p w:rsidR="00F56990" w:rsidRDefault="00141A84">
      <w:pPr>
        <w:widowControl w:val="0"/>
        <w:tabs>
          <w:tab w:val="left" w:pos="0"/>
        </w:tabs>
        <w:spacing w:after="120" w:line="240" w:lineRule="auto"/>
        <w:ind w:left="-90"/>
        <w:jc w:val="both"/>
        <w:rPr>
          <w:rFonts w:ascii="Calibri" w:eastAsia="Times New Roman" w:hAnsi="Calibri" w:cs="Calibri"/>
          <w:sz w:val="24"/>
          <w:szCs w:val="24"/>
        </w:rPr>
      </w:pPr>
      <w:r>
        <w:rPr>
          <w:rFonts w:ascii="Calibri" w:eastAsia="Times New Roman" w:hAnsi="Calibri" w:cs="Calibri"/>
          <w:sz w:val="24"/>
          <w:szCs w:val="24"/>
        </w:rPr>
        <w:t>În cazul în care, în perioada de execuţie, vor apa</w:t>
      </w:r>
      <w:r>
        <w:rPr>
          <w:rFonts w:ascii="Calibri" w:eastAsia="Times New Roman" w:hAnsi="Calibri" w:cs="Calibri"/>
          <w:sz w:val="24"/>
          <w:szCs w:val="24"/>
        </w:rPr>
        <w:t>rea ca necesare şi alte masuri faţa de cele prevazute, se va completa lista cu lucrari necesare pentru protecţia mediului.</w:t>
      </w:r>
    </w:p>
    <w:p w:rsidR="00F56990" w:rsidRDefault="00141A84">
      <w:pPr>
        <w:widowControl w:val="0"/>
        <w:shd w:val="clear" w:color="auto" w:fill="FFFFFF"/>
        <w:tabs>
          <w:tab w:val="left" w:pos="0"/>
        </w:tabs>
        <w:spacing w:after="120" w:line="240" w:lineRule="auto"/>
        <w:ind w:left="-90"/>
        <w:jc w:val="both"/>
        <w:rPr>
          <w:rFonts w:ascii="Calibri" w:eastAsia="Times New Roman" w:hAnsi="Calibri" w:cs="Calibri"/>
          <w:sz w:val="24"/>
          <w:szCs w:val="24"/>
        </w:rPr>
      </w:pPr>
      <w:r>
        <w:rPr>
          <w:rFonts w:ascii="Calibri" w:eastAsia="Times New Roman" w:hAnsi="Calibri" w:cs="Calibri"/>
          <w:sz w:val="24"/>
          <w:szCs w:val="24"/>
        </w:rPr>
        <w:t>Surplusul de material (daca va fi cazul) va fi încarcat prin mijloace mecanice în mijloace de transport şi evacuat de pe amplasament,</w:t>
      </w:r>
      <w:r>
        <w:rPr>
          <w:rFonts w:ascii="Calibri" w:eastAsia="Times New Roman" w:hAnsi="Calibri" w:cs="Calibri"/>
          <w:sz w:val="24"/>
          <w:szCs w:val="24"/>
        </w:rPr>
        <w:t xml:space="preserve"> cu firme specializate.</w:t>
      </w:r>
    </w:p>
    <w:p w:rsidR="00F56990" w:rsidRDefault="00141A84">
      <w:pPr>
        <w:pStyle w:val="Listparagraf"/>
        <w:widowControl w:val="0"/>
        <w:numPr>
          <w:ilvl w:val="2"/>
          <w:numId w:val="7"/>
        </w:numPr>
        <w:spacing w:after="120" w:line="240" w:lineRule="auto"/>
        <w:ind w:left="-90" w:firstLine="0"/>
        <w:jc w:val="both"/>
        <w:rPr>
          <w:rFonts w:ascii="Calibri" w:eastAsia="Times New Roman" w:hAnsi="Calibri" w:cs="Calibri"/>
          <w:b/>
          <w:bCs/>
          <w:sz w:val="24"/>
          <w:szCs w:val="24"/>
          <w:lang w:val="ro-RO" w:eastAsia="zh-CN"/>
        </w:rPr>
      </w:pPr>
      <w:r>
        <w:rPr>
          <w:rFonts w:ascii="Calibri" w:eastAsia="Times New Roman" w:hAnsi="Calibri" w:cs="Calibri"/>
          <w:b/>
          <w:bCs/>
          <w:sz w:val="24"/>
          <w:szCs w:val="24"/>
          <w:lang w:val="ro-RO" w:eastAsia="zh-CN"/>
        </w:rPr>
        <w:t>Cai noi de acces sau schimbari ale celor existente</w:t>
      </w:r>
    </w:p>
    <w:p w:rsidR="00F56990" w:rsidRDefault="00141A84">
      <w:pPr>
        <w:widowControl w:val="0"/>
        <w:spacing w:after="120" w:line="240" w:lineRule="auto"/>
        <w:ind w:left="-90"/>
        <w:jc w:val="both"/>
        <w:rPr>
          <w:rFonts w:ascii="Calibri" w:hAnsi="Calibri" w:cs="Calibri"/>
          <w:sz w:val="24"/>
          <w:szCs w:val="24"/>
        </w:rPr>
      </w:pPr>
      <w:r>
        <w:rPr>
          <w:rFonts w:ascii="Calibri" w:hAnsi="Calibri" w:cs="Calibri"/>
          <w:sz w:val="24"/>
          <w:szCs w:val="24"/>
        </w:rPr>
        <w:t>Nu vor fi schimbări ale cailor de acces existente.</w:t>
      </w:r>
      <w:r>
        <w:rPr>
          <w:rFonts w:ascii="Calibri" w:eastAsia="Calibri" w:hAnsi="Calibri" w:cs="Calibri"/>
          <w:sz w:val="24"/>
          <w:szCs w:val="24"/>
        </w:rPr>
        <w:t xml:space="preserve"> Amplasamentul proiectului propus este accesibil. </w:t>
      </w:r>
      <w:r>
        <w:rPr>
          <w:rFonts w:ascii="Calibri" w:eastAsia="TimesNewRomanPSMT" w:hAnsi="Calibri" w:cs="Calibri"/>
          <w:sz w:val="24"/>
          <w:szCs w:val="24"/>
        </w:rPr>
        <w:lastRenderedPageBreak/>
        <w:t xml:space="preserve">Pentru realizarea retelei de canalizare nu sunt necesare cai de acces permanente sau provizorii  </w:t>
      </w:r>
      <w:r>
        <w:rPr>
          <w:rFonts w:ascii="Calibri" w:eastAsia="Calibri" w:hAnsi="Calibri" w:cs="Calibri"/>
          <w:sz w:val="24"/>
          <w:szCs w:val="24"/>
        </w:rPr>
        <w:t>noi</w:t>
      </w:r>
      <w:r>
        <w:rPr>
          <w:rFonts w:ascii="Calibri" w:eastAsia="TimesNewRomanPSMT" w:hAnsi="Calibri" w:cs="Calibri"/>
          <w:sz w:val="24"/>
          <w:szCs w:val="24"/>
        </w:rPr>
        <w:t>. Se vor utiliza caile rutiere si de acces existente.</w:t>
      </w:r>
      <w:r>
        <w:rPr>
          <w:rFonts w:ascii="Calibri" w:eastAsia="Calibri" w:hAnsi="Calibri" w:cs="Calibri"/>
          <w:sz w:val="24"/>
          <w:szCs w:val="24"/>
        </w:rPr>
        <w:t>Pe langa traseele de canalizare sunt amplasate proprietatile private si institutiile publice din locali</w:t>
      </w:r>
      <w:r>
        <w:rPr>
          <w:rFonts w:ascii="Calibri" w:eastAsia="Calibri" w:hAnsi="Calibri" w:cs="Calibri"/>
          <w:sz w:val="24"/>
          <w:szCs w:val="24"/>
        </w:rPr>
        <w:t>tate .</w:t>
      </w:r>
    </w:p>
    <w:p w:rsidR="00F56990" w:rsidRDefault="00141A84">
      <w:pPr>
        <w:autoSpaceDE w:val="0"/>
        <w:autoSpaceDN w:val="0"/>
        <w:adjustRightInd w:val="0"/>
        <w:spacing w:line="276" w:lineRule="auto"/>
        <w:ind w:left="-90"/>
        <w:jc w:val="both"/>
        <w:rPr>
          <w:rFonts w:ascii="Calibri" w:eastAsia="TimesNewRomanPSMT" w:hAnsi="Calibri" w:cs="Calibri"/>
          <w:sz w:val="24"/>
          <w:szCs w:val="24"/>
        </w:rPr>
      </w:pPr>
      <w:r>
        <w:rPr>
          <w:rFonts w:ascii="Calibri" w:eastAsia="Arial" w:hAnsi="Calibri" w:cs="Calibri"/>
          <w:color w:val="181818"/>
          <w:w w:val="105"/>
          <w:sz w:val="24"/>
          <w:szCs w:val="24"/>
          <w:lang w:val="ro-RO"/>
        </w:rPr>
        <w:t>Accesul</w:t>
      </w:r>
      <w:r>
        <w:rPr>
          <w:rFonts w:ascii="Calibri" w:eastAsia="Arial" w:hAnsi="Calibri" w:cs="Calibri"/>
          <w:color w:val="181818"/>
          <w:spacing w:val="32"/>
          <w:w w:val="105"/>
          <w:sz w:val="24"/>
          <w:szCs w:val="24"/>
          <w:lang w:val="ro-RO"/>
        </w:rPr>
        <w:t xml:space="preserve"> </w:t>
      </w:r>
      <w:r>
        <w:rPr>
          <w:rFonts w:ascii="Calibri" w:eastAsia="Arial" w:hAnsi="Calibri" w:cs="Calibri"/>
          <w:color w:val="181818"/>
          <w:w w:val="105"/>
          <w:sz w:val="24"/>
          <w:szCs w:val="24"/>
          <w:lang w:val="ro-RO"/>
        </w:rPr>
        <w:t>la</w:t>
      </w:r>
      <w:r>
        <w:rPr>
          <w:rFonts w:ascii="Calibri" w:eastAsia="Arial" w:hAnsi="Calibri" w:cs="Calibri"/>
          <w:color w:val="181818"/>
          <w:spacing w:val="32"/>
          <w:w w:val="105"/>
          <w:sz w:val="24"/>
          <w:szCs w:val="24"/>
          <w:lang w:val="ro-RO"/>
        </w:rPr>
        <w:t xml:space="preserve"> </w:t>
      </w:r>
      <w:r>
        <w:rPr>
          <w:rFonts w:ascii="Calibri" w:eastAsia="Arial" w:hAnsi="Calibri" w:cs="Calibri"/>
          <w:color w:val="282828"/>
          <w:w w:val="105"/>
          <w:sz w:val="24"/>
          <w:szCs w:val="24"/>
          <w:lang w:val="ro-RO"/>
        </w:rPr>
        <w:t>statia</w:t>
      </w:r>
      <w:r>
        <w:rPr>
          <w:rFonts w:ascii="Calibri" w:eastAsia="Arial" w:hAnsi="Calibri" w:cs="Calibri"/>
          <w:color w:val="282828"/>
          <w:spacing w:val="29"/>
          <w:w w:val="105"/>
          <w:sz w:val="24"/>
          <w:szCs w:val="24"/>
          <w:lang w:val="ro-RO"/>
        </w:rPr>
        <w:t xml:space="preserve"> </w:t>
      </w:r>
      <w:r>
        <w:rPr>
          <w:rFonts w:ascii="Calibri" w:eastAsia="Arial" w:hAnsi="Calibri" w:cs="Calibri"/>
          <w:color w:val="181818"/>
          <w:w w:val="105"/>
          <w:sz w:val="24"/>
          <w:szCs w:val="24"/>
          <w:lang w:val="ro-RO"/>
        </w:rPr>
        <w:t>de</w:t>
      </w:r>
      <w:r>
        <w:rPr>
          <w:rFonts w:ascii="Calibri" w:eastAsia="Arial" w:hAnsi="Calibri" w:cs="Calibri"/>
          <w:color w:val="181818"/>
          <w:spacing w:val="26"/>
          <w:w w:val="105"/>
          <w:sz w:val="24"/>
          <w:szCs w:val="24"/>
          <w:lang w:val="ro-RO"/>
        </w:rPr>
        <w:t xml:space="preserve"> </w:t>
      </w:r>
      <w:r>
        <w:rPr>
          <w:rFonts w:ascii="Calibri" w:eastAsia="Arial" w:hAnsi="Calibri" w:cs="Calibri"/>
          <w:color w:val="181818"/>
          <w:w w:val="105"/>
          <w:sz w:val="24"/>
          <w:szCs w:val="24"/>
          <w:lang w:val="ro-RO"/>
        </w:rPr>
        <w:t>epurare</w:t>
      </w:r>
      <w:r>
        <w:rPr>
          <w:rFonts w:ascii="Calibri" w:eastAsia="Arial" w:hAnsi="Calibri" w:cs="Calibri"/>
          <w:color w:val="181818"/>
          <w:spacing w:val="33"/>
          <w:w w:val="105"/>
          <w:sz w:val="24"/>
          <w:szCs w:val="24"/>
          <w:lang w:val="ro-RO"/>
        </w:rPr>
        <w:t xml:space="preserve"> </w:t>
      </w:r>
      <w:r>
        <w:rPr>
          <w:rFonts w:ascii="Calibri" w:eastAsia="Calibri" w:hAnsi="Calibri" w:cs="Calibri"/>
          <w:sz w:val="24"/>
          <w:szCs w:val="24"/>
        </w:rPr>
        <w:t>se va face din drumul lateral al DJ 561A  care duce la fostul targ comunal ( asfaltat in lungime de 15 m ).  In incinta sta</w:t>
      </w:r>
      <w:r>
        <w:rPr>
          <w:rFonts w:ascii="Calibri" w:eastAsia="TimesNewRomanPSMT" w:hAnsi="Calibri" w:cs="Calibri"/>
          <w:sz w:val="24"/>
          <w:szCs w:val="24"/>
        </w:rPr>
        <w:t xml:space="preserve">tiei de epurare circulatia se va desfasura pe aleea  pentru auto, amenajata ca drum  </w:t>
      </w:r>
      <w:r>
        <w:rPr>
          <w:rFonts w:ascii="Calibri" w:eastAsia="Calibri" w:hAnsi="Calibri" w:cs="Calibri"/>
          <w:sz w:val="24"/>
          <w:szCs w:val="24"/>
        </w:rPr>
        <w:t xml:space="preserve">pietruit </w:t>
      </w:r>
      <w:r>
        <w:rPr>
          <w:rFonts w:ascii="Calibri" w:eastAsia="Calibri" w:hAnsi="Calibri" w:cs="Calibri"/>
          <w:sz w:val="24"/>
          <w:szCs w:val="24"/>
        </w:rPr>
        <w:t>(strat de balast si</w:t>
      </w:r>
      <w:r>
        <w:rPr>
          <w:rFonts w:ascii="Calibri" w:eastAsia="TimesNewRomanPSMT" w:hAnsi="Calibri" w:cs="Calibri"/>
          <w:sz w:val="24"/>
          <w:szCs w:val="24"/>
        </w:rPr>
        <w:t xml:space="preserve"> piatra sparta) si pe alei pietonale pietruite.</w:t>
      </w:r>
    </w:p>
    <w:p w:rsidR="00F56990" w:rsidRDefault="00F56990">
      <w:pPr>
        <w:widowControl w:val="0"/>
        <w:autoSpaceDE w:val="0"/>
        <w:autoSpaceDN w:val="0"/>
        <w:spacing w:after="120" w:line="240" w:lineRule="auto"/>
        <w:ind w:left="-90"/>
        <w:jc w:val="both"/>
        <w:rPr>
          <w:rFonts w:ascii="Calibri" w:hAnsi="Calibri" w:cs="Calibri"/>
          <w:b/>
          <w:sz w:val="24"/>
          <w:szCs w:val="24"/>
        </w:rPr>
      </w:pPr>
    </w:p>
    <w:p w:rsidR="00F56990" w:rsidRDefault="00141A84">
      <w:pPr>
        <w:pStyle w:val="Listparagraf"/>
        <w:widowControl w:val="0"/>
        <w:numPr>
          <w:ilvl w:val="2"/>
          <w:numId w:val="7"/>
        </w:numPr>
        <w:spacing w:after="120" w:line="240" w:lineRule="auto"/>
        <w:ind w:left="-90" w:firstLine="0"/>
        <w:jc w:val="both"/>
        <w:rPr>
          <w:rFonts w:ascii="Calibri" w:eastAsia="Calibri" w:hAnsi="Calibri" w:cs="Calibri"/>
          <w:sz w:val="24"/>
          <w:szCs w:val="24"/>
          <w:lang w:val="ro-RO"/>
        </w:rPr>
      </w:pPr>
      <w:r>
        <w:rPr>
          <w:rFonts w:ascii="Calibri" w:eastAsia="Times New Roman" w:hAnsi="Calibri" w:cs="Calibri"/>
          <w:b/>
          <w:bCs/>
          <w:iCs/>
          <w:sz w:val="24"/>
          <w:szCs w:val="24"/>
          <w:lang w:val="ro-RO" w:eastAsia="zh-CN"/>
        </w:rPr>
        <w:t>Resursele naturale folosite în construcţie şi funcţionare</w:t>
      </w:r>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 xml:space="preserve">In perioada de execuţie şi în perioada de operare resurse naturale folosite sunt: pamant,  balast, nisip, apa, energie electrica, </w:t>
      </w:r>
      <w:r>
        <w:rPr>
          <w:rFonts w:ascii="Calibri" w:eastAsia="Calibri" w:hAnsi="Calibri" w:cs="Calibri"/>
          <w:sz w:val="24"/>
          <w:szCs w:val="24"/>
          <w:lang w:val="ro-RO"/>
        </w:rPr>
        <w:t>gaze naturale, combustibil lichid.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3"/>
        <w:gridCol w:w="2907"/>
        <w:gridCol w:w="2446"/>
      </w:tblGrid>
      <w:tr w:rsidR="00F56990">
        <w:trPr>
          <w:trHeight w:val="401"/>
          <w:jc w:val="center"/>
        </w:trPr>
        <w:tc>
          <w:tcPr>
            <w:tcW w:w="3653" w:type="dxa"/>
            <w:vMerge w:val="restart"/>
            <w:shd w:val="clear" w:color="auto" w:fill="C5E0B3"/>
          </w:tcPr>
          <w:p w:rsidR="00F56990" w:rsidRDefault="00141A84">
            <w:pPr>
              <w:widowControl w:val="0"/>
              <w:overflowPunct w:val="0"/>
              <w:autoSpaceDE w:val="0"/>
              <w:autoSpaceDN w:val="0"/>
              <w:adjustRightInd w:val="0"/>
              <w:spacing w:after="120" w:line="240" w:lineRule="auto"/>
              <w:ind w:left="-90"/>
              <w:jc w:val="both"/>
              <w:textAlignment w:val="baseline"/>
              <w:rPr>
                <w:rFonts w:ascii="Calibri" w:eastAsia="Times New Roman" w:hAnsi="Calibri" w:cs="Calibri"/>
                <w:b/>
                <w:sz w:val="24"/>
                <w:szCs w:val="24"/>
                <w:lang w:val="ro-RO"/>
              </w:rPr>
            </w:pPr>
            <w:r>
              <w:rPr>
                <w:rFonts w:ascii="Calibri" w:eastAsia="Times New Roman" w:hAnsi="Calibri" w:cs="Calibri"/>
                <w:b/>
                <w:sz w:val="24"/>
                <w:szCs w:val="24"/>
                <w:lang w:val="ro-RO"/>
              </w:rPr>
              <w:t>Denumire</w:t>
            </w:r>
          </w:p>
        </w:tc>
        <w:tc>
          <w:tcPr>
            <w:tcW w:w="5353" w:type="dxa"/>
            <w:gridSpan w:val="2"/>
            <w:shd w:val="clear" w:color="auto" w:fill="C5E0B3"/>
          </w:tcPr>
          <w:p w:rsidR="00F56990" w:rsidRDefault="00141A84">
            <w:pPr>
              <w:widowControl w:val="0"/>
              <w:overflowPunct w:val="0"/>
              <w:autoSpaceDE w:val="0"/>
              <w:autoSpaceDN w:val="0"/>
              <w:adjustRightInd w:val="0"/>
              <w:spacing w:after="120" w:line="240" w:lineRule="auto"/>
              <w:ind w:left="-90"/>
              <w:jc w:val="both"/>
              <w:textAlignment w:val="baseline"/>
              <w:rPr>
                <w:rFonts w:ascii="Calibri" w:eastAsia="Times New Roman" w:hAnsi="Calibri" w:cs="Calibri"/>
                <w:b/>
                <w:sz w:val="24"/>
                <w:szCs w:val="24"/>
                <w:lang w:val="ro-RO"/>
              </w:rPr>
            </w:pPr>
            <w:r>
              <w:rPr>
                <w:rFonts w:ascii="Calibri" w:eastAsia="Times New Roman" w:hAnsi="Calibri" w:cs="Calibri"/>
                <w:b/>
                <w:sz w:val="24"/>
                <w:szCs w:val="24"/>
                <w:lang w:val="ro-RO"/>
              </w:rPr>
              <w:t>Perioada de folosire</w:t>
            </w:r>
          </w:p>
        </w:tc>
      </w:tr>
      <w:tr w:rsidR="00F56990">
        <w:trPr>
          <w:trHeight w:val="235"/>
          <w:jc w:val="center"/>
        </w:trPr>
        <w:tc>
          <w:tcPr>
            <w:tcW w:w="3653" w:type="dxa"/>
            <w:vMerge/>
            <w:shd w:val="clear" w:color="auto" w:fill="C5E0B3"/>
          </w:tcPr>
          <w:p w:rsidR="00F56990" w:rsidRDefault="00F56990">
            <w:pPr>
              <w:widowControl w:val="0"/>
              <w:overflowPunct w:val="0"/>
              <w:autoSpaceDE w:val="0"/>
              <w:autoSpaceDN w:val="0"/>
              <w:adjustRightInd w:val="0"/>
              <w:spacing w:after="120" w:line="240" w:lineRule="auto"/>
              <w:ind w:left="-90"/>
              <w:jc w:val="both"/>
              <w:textAlignment w:val="baseline"/>
              <w:rPr>
                <w:rFonts w:ascii="Calibri" w:eastAsia="Times New Roman" w:hAnsi="Calibri" w:cs="Calibri"/>
                <w:b/>
                <w:sz w:val="24"/>
                <w:szCs w:val="24"/>
                <w:lang w:val="ro-RO"/>
              </w:rPr>
            </w:pPr>
          </w:p>
        </w:tc>
        <w:tc>
          <w:tcPr>
            <w:tcW w:w="2907" w:type="dxa"/>
            <w:shd w:val="clear" w:color="auto" w:fill="C5E0B3"/>
          </w:tcPr>
          <w:p w:rsidR="00F56990" w:rsidRDefault="00141A84">
            <w:pPr>
              <w:widowControl w:val="0"/>
              <w:overflowPunct w:val="0"/>
              <w:autoSpaceDE w:val="0"/>
              <w:autoSpaceDN w:val="0"/>
              <w:adjustRightInd w:val="0"/>
              <w:spacing w:after="120" w:line="240" w:lineRule="auto"/>
              <w:ind w:left="-90"/>
              <w:jc w:val="both"/>
              <w:textAlignment w:val="baseline"/>
              <w:rPr>
                <w:rFonts w:ascii="Calibri" w:eastAsia="Times New Roman" w:hAnsi="Calibri" w:cs="Calibri"/>
                <w:b/>
                <w:sz w:val="24"/>
                <w:szCs w:val="24"/>
                <w:lang w:val="ro-RO"/>
              </w:rPr>
            </w:pPr>
            <w:r>
              <w:rPr>
                <w:rFonts w:ascii="Calibri" w:eastAsia="Times New Roman" w:hAnsi="Calibri" w:cs="Calibri"/>
                <w:b/>
                <w:sz w:val="24"/>
                <w:szCs w:val="24"/>
                <w:lang w:val="ro-RO"/>
              </w:rPr>
              <w:t xml:space="preserve"> Perioada de execuţie</w:t>
            </w:r>
          </w:p>
        </w:tc>
        <w:tc>
          <w:tcPr>
            <w:tcW w:w="2446" w:type="dxa"/>
            <w:shd w:val="clear" w:color="auto" w:fill="C5E0B3"/>
          </w:tcPr>
          <w:p w:rsidR="00F56990" w:rsidRDefault="00141A84">
            <w:pPr>
              <w:widowControl w:val="0"/>
              <w:overflowPunct w:val="0"/>
              <w:autoSpaceDE w:val="0"/>
              <w:autoSpaceDN w:val="0"/>
              <w:adjustRightInd w:val="0"/>
              <w:spacing w:after="120" w:line="240" w:lineRule="auto"/>
              <w:ind w:left="-90"/>
              <w:jc w:val="both"/>
              <w:textAlignment w:val="baseline"/>
              <w:rPr>
                <w:rFonts w:ascii="Calibri" w:eastAsia="Times New Roman" w:hAnsi="Calibri" w:cs="Calibri"/>
                <w:b/>
                <w:sz w:val="24"/>
                <w:szCs w:val="24"/>
                <w:lang w:val="ro-RO"/>
              </w:rPr>
            </w:pPr>
            <w:r>
              <w:rPr>
                <w:rFonts w:ascii="Calibri" w:eastAsia="Times New Roman" w:hAnsi="Calibri" w:cs="Calibri"/>
                <w:b/>
                <w:sz w:val="24"/>
                <w:szCs w:val="24"/>
                <w:lang w:val="ro-RO"/>
              </w:rPr>
              <w:t>Perioada de operare</w:t>
            </w:r>
          </w:p>
        </w:tc>
      </w:tr>
      <w:tr w:rsidR="00F56990">
        <w:trPr>
          <w:trHeight w:val="386"/>
          <w:jc w:val="center"/>
        </w:trPr>
        <w:tc>
          <w:tcPr>
            <w:tcW w:w="3653" w:type="dxa"/>
            <w:shd w:val="clear" w:color="auto" w:fill="auto"/>
          </w:tcPr>
          <w:p w:rsidR="00F56990" w:rsidRDefault="00141A84">
            <w:pPr>
              <w:widowControl w:val="0"/>
              <w:overflowPunct w:val="0"/>
              <w:autoSpaceDE w:val="0"/>
              <w:autoSpaceDN w:val="0"/>
              <w:adjustRightInd w:val="0"/>
              <w:spacing w:after="120" w:line="240" w:lineRule="auto"/>
              <w:ind w:left="-90"/>
              <w:jc w:val="both"/>
              <w:textAlignment w:val="baseline"/>
              <w:rPr>
                <w:rFonts w:ascii="Calibri" w:eastAsia="Times New Roman" w:hAnsi="Calibri" w:cs="Calibri"/>
                <w:sz w:val="24"/>
                <w:szCs w:val="24"/>
                <w:lang w:val="ro-RO"/>
              </w:rPr>
            </w:pPr>
            <w:r>
              <w:rPr>
                <w:rFonts w:ascii="Calibri" w:eastAsia="Times New Roman" w:hAnsi="Calibri" w:cs="Calibri"/>
                <w:sz w:val="24"/>
                <w:szCs w:val="24"/>
                <w:lang w:val="ro-RO"/>
              </w:rPr>
              <w:t>Pamant</w:t>
            </w:r>
          </w:p>
        </w:tc>
        <w:tc>
          <w:tcPr>
            <w:tcW w:w="2907" w:type="dxa"/>
            <w:shd w:val="clear" w:color="auto" w:fill="auto"/>
          </w:tcPr>
          <w:p w:rsidR="00F56990" w:rsidRDefault="00141A84">
            <w:pPr>
              <w:widowControl w:val="0"/>
              <w:overflowPunct w:val="0"/>
              <w:autoSpaceDE w:val="0"/>
              <w:autoSpaceDN w:val="0"/>
              <w:adjustRightInd w:val="0"/>
              <w:spacing w:after="120" w:line="240" w:lineRule="auto"/>
              <w:ind w:left="-90"/>
              <w:jc w:val="both"/>
              <w:textAlignment w:val="baseline"/>
              <w:rPr>
                <w:rFonts w:ascii="Calibri" w:eastAsia="Times New Roman" w:hAnsi="Calibri" w:cs="Calibri"/>
                <w:sz w:val="24"/>
                <w:szCs w:val="24"/>
                <w:lang w:val="ro-RO"/>
              </w:rPr>
            </w:pPr>
            <w:r>
              <w:rPr>
                <w:rFonts w:ascii="Calibri" w:eastAsia="Times New Roman" w:hAnsi="Calibri" w:cs="Calibri"/>
                <w:sz w:val="24"/>
                <w:szCs w:val="24"/>
                <w:lang w:val="ro-RO"/>
              </w:rPr>
              <w:t>X</w:t>
            </w:r>
          </w:p>
        </w:tc>
        <w:tc>
          <w:tcPr>
            <w:tcW w:w="2446" w:type="dxa"/>
            <w:shd w:val="clear" w:color="auto" w:fill="auto"/>
          </w:tcPr>
          <w:p w:rsidR="00F56990" w:rsidRDefault="00F56990">
            <w:pPr>
              <w:widowControl w:val="0"/>
              <w:overflowPunct w:val="0"/>
              <w:autoSpaceDE w:val="0"/>
              <w:autoSpaceDN w:val="0"/>
              <w:adjustRightInd w:val="0"/>
              <w:spacing w:after="120" w:line="240" w:lineRule="auto"/>
              <w:ind w:left="-90"/>
              <w:jc w:val="both"/>
              <w:textAlignment w:val="baseline"/>
              <w:rPr>
                <w:rFonts w:ascii="Calibri" w:eastAsia="Times New Roman" w:hAnsi="Calibri" w:cs="Calibri"/>
                <w:sz w:val="24"/>
                <w:szCs w:val="24"/>
                <w:lang w:val="ro-RO"/>
              </w:rPr>
            </w:pPr>
          </w:p>
        </w:tc>
      </w:tr>
      <w:tr w:rsidR="00F56990">
        <w:trPr>
          <w:trHeight w:val="386"/>
          <w:jc w:val="center"/>
        </w:trPr>
        <w:tc>
          <w:tcPr>
            <w:tcW w:w="3653" w:type="dxa"/>
            <w:shd w:val="clear" w:color="auto" w:fill="auto"/>
          </w:tcPr>
          <w:p w:rsidR="00F56990" w:rsidRDefault="00141A84">
            <w:pPr>
              <w:widowControl w:val="0"/>
              <w:overflowPunct w:val="0"/>
              <w:autoSpaceDE w:val="0"/>
              <w:autoSpaceDN w:val="0"/>
              <w:adjustRightInd w:val="0"/>
              <w:spacing w:after="120" w:line="240" w:lineRule="auto"/>
              <w:ind w:left="-90"/>
              <w:jc w:val="both"/>
              <w:textAlignment w:val="baseline"/>
              <w:rPr>
                <w:rFonts w:ascii="Calibri" w:eastAsia="Times New Roman" w:hAnsi="Calibri" w:cs="Calibri"/>
                <w:sz w:val="24"/>
                <w:szCs w:val="24"/>
                <w:lang w:val="ro-RO"/>
              </w:rPr>
            </w:pPr>
            <w:r>
              <w:rPr>
                <w:rFonts w:ascii="Calibri" w:eastAsia="Times New Roman" w:hAnsi="Calibri" w:cs="Calibri"/>
                <w:sz w:val="24"/>
                <w:szCs w:val="24"/>
                <w:lang w:val="ro-RO"/>
              </w:rPr>
              <w:t>Balast</w:t>
            </w:r>
          </w:p>
        </w:tc>
        <w:tc>
          <w:tcPr>
            <w:tcW w:w="2907" w:type="dxa"/>
            <w:shd w:val="clear" w:color="auto" w:fill="auto"/>
          </w:tcPr>
          <w:p w:rsidR="00F56990" w:rsidRDefault="00141A84">
            <w:pPr>
              <w:widowControl w:val="0"/>
              <w:overflowPunct w:val="0"/>
              <w:autoSpaceDE w:val="0"/>
              <w:autoSpaceDN w:val="0"/>
              <w:adjustRightInd w:val="0"/>
              <w:spacing w:after="120" w:line="240" w:lineRule="auto"/>
              <w:ind w:left="-90"/>
              <w:jc w:val="both"/>
              <w:textAlignment w:val="baseline"/>
              <w:rPr>
                <w:rFonts w:ascii="Calibri" w:eastAsia="Times New Roman" w:hAnsi="Calibri" w:cs="Calibri"/>
                <w:sz w:val="24"/>
                <w:szCs w:val="24"/>
                <w:lang w:val="ro-RO"/>
              </w:rPr>
            </w:pPr>
            <w:r>
              <w:rPr>
                <w:rFonts w:ascii="Calibri" w:eastAsia="Times New Roman" w:hAnsi="Calibri" w:cs="Calibri"/>
                <w:sz w:val="24"/>
                <w:szCs w:val="24"/>
                <w:lang w:val="ro-RO"/>
              </w:rPr>
              <w:t>X</w:t>
            </w:r>
          </w:p>
        </w:tc>
        <w:tc>
          <w:tcPr>
            <w:tcW w:w="2446" w:type="dxa"/>
            <w:shd w:val="clear" w:color="auto" w:fill="auto"/>
          </w:tcPr>
          <w:p w:rsidR="00F56990" w:rsidRDefault="00F56990">
            <w:pPr>
              <w:widowControl w:val="0"/>
              <w:overflowPunct w:val="0"/>
              <w:autoSpaceDE w:val="0"/>
              <w:autoSpaceDN w:val="0"/>
              <w:adjustRightInd w:val="0"/>
              <w:spacing w:after="120" w:line="240" w:lineRule="auto"/>
              <w:ind w:left="-90"/>
              <w:jc w:val="both"/>
              <w:textAlignment w:val="baseline"/>
              <w:rPr>
                <w:rFonts w:ascii="Calibri" w:eastAsia="Times New Roman" w:hAnsi="Calibri" w:cs="Calibri"/>
                <w:sz w:val="24"/>
                <w:szCs w:val="24"/>
                <w:lang w:val="ro-RO"/>
              </w:rPr>
            </w:pPr>
          </w:p>
        </w:tc>
      </w:tr>
      <w:tr w:rsidR="00F56990">
        <w:trPr>
          <w:trHeight w:val="386"/>
          <w:jc w:val="center"/>
        </w:trPr>
        <w:tc>
          <w:tcPr>
            <w:tcW w:w="3653" w:type="dxa"/>
            <w:shd w:val="clear" w:color="auto" w:fill="auto"/>
          </w:tcPr>
          <w:p w:rsidR="00F56990" w:rsidRDefault="00141A84">
            <w:pPr>
              <w:widowControl w:val="0"/>
              <w:overflowPunct w:val="0"/>
              <w:autoSpaceDE w:val="0"/>
              <w:autoSpaceDN w:val="0"/>
              <w:adjustRightInd w:val="0"/>
              <w:spacing w:after="120" w:line="240" w:lineRule="auto"/>
              <w:ind w:left="-90"/>
              <w:jc w:val="both"/>
              <w:textAlignment w:val="baseline"/>
              <w:rPr>
                <w:rFonts w:ascii="Calibri" w:eastAsia="Times New Roman" w:hAnsi="Calibri" w:cs="Calibri"/>
                <w:sz w:val="24"/>
                <w:szCs w:val="24"/>
                <w:lang w:val="ro-RO"/>
              </w:rPr>
            </w:pPr>
            <w:r>
              <w:rPr>
                <w:rFonts w:ascii="Calibri" w:eastAsia="Times New Roman" w:hAnsi="Calibri" w:cs="Calibri"/>
                <w:sz w:val="24"/>
                <w:szCs w:val="24"/>
                <w:lang w:val="ro-RO"/>
              </w:rPr>
              <w:t>Nisip</w:t>
            </w:r>
          </w:p>
        </w:tc>
        <w:tc>
          <w:tcPr>
            <w:tcW w:w="2907" w:type="dxa"/>
            <w:shd w:val="clear" w:color="auto" w:fill="auto"/>
          </w:tcPr>
          <w:p w:rsidR="00F56990" w:rsidRDefault="00141A84">
            <w:pPr>
              <w:widowControl w:val="0"/>
              <w:overflowPunct w:val="0"/>
              <w:autoSpaceDE w:val="0"/>
              <w:autoSpaceDN w:val="0"/>
              <w:adjustRightInd w:val="0"/>
              <w:spacing w:after="120" w:line="240" w:lineRule="auto"/>
              <w:ind w:left="-90"/>
              <w:jc w:val="both"/>
              <w:textAlignment w:val="baseline"/>
              <w:rPr>
                <w:rFonts w:ascii="Calibri" w:eastAsia="Times New Roman" w:hAnsi="Calibri" w:cs="Calibri"/>
                <w:sz w:val="24"/>
                <w:szCs w:val="24"/>
                <w:lang w:val="ro-RO"/>
              </w:rPr>
            </w:pPr>
            <w:r>
              <w:rPr>
                <w:rFonts w:ascii="Calibri" w:eastAsia="Times New Roman" w:hAnsi="Calibri" w:cs="Calibri"/>
                <w:sz w:val="24"/>
                <w:szCs w:val="24"/>
                <w:lang w:val="ro-RO"/>
              </w:rPr>
              <w:t>X</w:t>
            </w:r>
          </w:p>
        </w:tc>
        <w:tc>
          <w:tcPr>
            <w:tcW w:w="2446" w:type="dxa"/>
            <w:shd w:val="clear" w:color="auto" w:fill="auto"/>
          </w:tcPr>
          <w:p w:rsidR="00F56990" w:rsidRDefault="00F56990">
            <w:pPr>
              <w:widowControl w:val="0"/>
              <w:overflowPunct w:val="0"/>
              <w:autoSpaceDE w:val="0"/>
              <w:autoSpaceDN w:val="0"/>
              <w:adjustRightInd w:val="0"/>
              <w:spacing w:after="120" w:line="240" w:lineRule="auto"/>
              <w:ind w:left="-90"/>
              <w:jc w:val="both"/>
              <w:textAlignment w:val="baseline"/>
              <w:rPr>
                <w:rFonts w:ascii="Calibri" w:eastAsia="Times New Roman" w:hAnsi="Calibri" w:cs="Calibri"/>
                <w:sz w:val="24"/>
                <w:szCs w:val="24"/>
                <w:lang w:val="ro-RO"/>
              </w:rPr>
            </w:pPr>
          </w:p>
        </w:tc>
      </w:tr>
      <w:tr w:rsidR="00F56990">
        <w:trPr>
          <w:trHeight w:val="386"/>
          <w:jc w:val="center"/>
        </w:trPr>
        <w:tc>
          <w:tcPr>
            <w:tcW w:w="3653" w:type="dxa"/>
            <w:shd w:val="clear" w:color="auto" w:fill="auto"/>
          </w:tcPr>
          <w:p w:rsidR="00F56990" w:rsidRDefault="00141A84">
            <w:pPr>
              <w:widowControl w:val="0"/>
              <w:overflowPunct w:val="0"/>
              <w:autoSpaceDE w:val="0"/>
              <w:autoSpaceDN w:val="0"/>
              <w:adjustRightInd w:val="0"/>
              <w:spacing w:after="120" w:line="240" w:lineRule="auto"/>
              <w:ind w:left="-90"/>
              <w:jc w:val="both"/>
              <w:textAlignment w:val="baseline"/>
              <w:rPr>
                <w:rFonts w:ascii="Calibri" w:eastAsia="Times New Roman" w:hAnsi="Calibri" w:cs="Calibri"/>
                <w:sz w:val="24"/>
                <w:szCs w:val="24"/>
                <w:lang w:val="ro-RO"/>
              </w:rPr>
            </w:pPr>
            <w:r>
              <w:rPr>
                <w:rFonts w:ascii="Calibri" w:eastAsia="Times New Roman" w:hAnsi="Calibri" w:cs="Calibri"/>
                <w:sz w:val="24"/>
                <w:szCs w:val="24"/>
                <w:lang w:val="ro-RO"/>
              </w:rPr>
              <w:t>Apa</w:t>
            </w:r>
          </w:p>
        </w:tc>
        <w:tc>
          <w:tcPr>
            <w:tcW w:w="2907" w:type="dxa"/>
            <w:shd w:val="clear" w:color="auto" w:fill="auto"/>
          </w:tcPr>
          <w:p w:rsidR="00F56990" w:rsidRDefault="00141A84">
            <w:pPr>
              <w:widowControl w:val="0"/>
              <w:overflowPunct w:val="0"/>
              <w:autoSpaceDE w:val="0"/>
              <w:autoSpaceDN w:val="0"/>
              <w:adjustRightInd w:val="0"/>
              <w:spacing w:after="120" w:line="240" w:lineRule="auto"/>
              <w:ind w:left="-90"/>
              <w:jc w:val="both"/>
              <w:textAlignment w:val="baseline"/>
              <w:rPr>
                <w:rFonts w:ascii="Calibri" w:eastAsia="Times New Roman" w:hAnsi="Calibri" w:cs="Calibri"/>
                <w:sz w:val="24"/>
                <w:szCs w:val="24"/>
                <w:lang w:val="ro-RO"/>
              </w:rPr>
            </w:pPr>
            <w:r>
              <w:rPr>
                <w:rFonts w:ascii="Calibri" w:eastAsia="Times New Roman" w:hAnsi="Calibri" w:cs="Calibri"/>
                <w:sz w:val="24"/>
                <w:szCs w:val="24"/>
                <w:lang w:val="ro-RO"/>
              </w:rPr>
              <w:t>X</w:t>
            </w:r>
          </w:p>
        </w:tc>
        <w:tc>
          <w:tcPr>
            <w:tcW w:w="2446" w:type="dxa"/>
            <w:shd w:val="clear" w:color="auto" w:fill="auto"/>
          </w:tcPr>
          <w:p w:rsidR="00F56990" w:rsidRDefault="00141A84">
            <w:pPr>
              <w:widowControl w:val="0"/>
              <w:overflowPunct w:val="0"/>
              <w:autoSpaceDE w:val="0"/>
              <w:autoSpaceDN w:val="0"/>
              <w:adjustRightInd w:val="0"/>
              <w:spacing w:after="120" w:line="240" w:lineRule="auto"/>
              <w:ind w:left="-90"/>
              <w:jc w:val="both"/>
              <w:textAlignment w:val="baseline"/>
              <w:rPr>
                <w:rFonts w:ascii="Calibri" w:eastAsia="Times New Roman" w:hAnsi="Calibri" w:cs="Calibri"/>
                <w:sz w:val="24"/>
                <w:szCs w:val="24"/>
                <w:lang w:val="ro-RO"/>
              </w:rPr>
            </w:pPr>
            <w:r>
              <w:rPr>
                <w:rFonts w:ascii="Calibri" w:eastAsia="Times New Roman" w:hAnsi="Calibri" w:cs="Calibri"/>
                <w:sz w:val="24"/>
                <w:szCs w:val="24"/>
                <w:lang w:val="ro-RO"/>
              </w:rPr>
              <w:t>X</w:t>
            </w:r>
          </w:p>
        </w:tc>
      </w:tr>
      <w:tr w:rsidR="00F56990">
        <w:trPr>
          <w:trHeight w:val="386"/>
          <w:jc w:val="center"/>
        </w:trPr>
        <w:tc>
          <w:tcPr>
            <w:tcW w:w="3653" w:type="dxa"/>
            <w:shd w:val="clear" w:color="auto" w:fill="auto"/>
          </w:tcPr>
          <w:p w:rsidR="00F56990" w:rsidRDefault="00141A84">
            <w:pPr>
              <w:widowControl w:val="0"/>
              <w:overflowPunct w:val="0"/>
              <w:autoSpaceDE w:val="0"/>
              <w:autoSpaceDN w:val="0"/>
              <w:adjustRightInd w:val="0"/>
              <w:spacing w:after="120" w:line="240" w:lineRule="auto"/>
              <w:ind w:left="-90"/>
              <w:jc w:val="both"/>
              <w:textAlignment w:val="baseline"/>
              <w:rPr>
                <w:rFonts w:ascii="Calibri" w:eastAsia="Times New Roman" w:hAnsi="Calibri" w:cs="Calibri"/>
                <w:sz w:val="24"/>
                <w:szCs w:val="24"/>
                <w:lang w:val="ro-RO"/>
              </w:rPr>
            </w:pPr>
            <w:r>
              <w:rPr>
                <w:rFonts w:ascii="Calibri" w:eastAsia="Times New Roman" w:hAnsi="Calibri" w:cs="Calibri"/>
                <w:sz w:val="24"/>
                <w:szCs w:val="24"/>
                <w:lang w:val="ro-RO"/>
              </w:rPr>
              <w:t>Energie electrica</w:t>
            </w:r>
          </w:p>
        </w:tc>
        <w:tc>
          <w:tcPr>
            <w:tcW w:w="2907" w:type="dxa"/>
            <w:shd w:val="clear" w:color="auto" w:fill="auto"/>
          </w:tcPr>
          <w:p w:rsidR="00F56990" w:rsidRDefault="00141A84">
            <w:pPr>
              <w:widowControl w:val="0"/>
              <w:overflowPunct w:val="0"/>
              <w:autoSpaceDE w:val="0"/>
              <w:autoSpaceDN w:val="0"/>
              <w:adjustRightInd w:val="0"/>
              <w:spacing w:after="120" w:line="240" w:lineRule="auto"/>
              <w:ind w:left="-90"/>
              <w:jc w:val="both"/>
              <w:textAlignment w:val="baseline"/>
              <w:rPr>
                <w:rFonts w:ascii="Calibri" w:eastAsia="Times New Roman" w:hAnsi="Calibri" w:cs="Calibri"/>
                <w:sz w:val="24"/>
                <w:szCs w:val="24"/>
                <w:lang w:val="ro-RO"/>
              </w:rPr>
            </w:pPr>
            <w:r>
              <w:rPr>
                <w:rFonts w:ascii="Calibri" w:eastAsia="Times New Roman" w:hAnsi="Calibri" w:cs="Calibri"/>
                <w:sz w:val="24"/>
                <w:szCs w:val="24"/>
                <w:lang w:val="ro-RO"/>
              </w:rPr>
              <w:t>X</w:t>
            </w:r>
          </w:p>
        </w:tc>
        <w:tc>
          <w:tcPr>
            <w:tcW w:w="2446" w:type="dxa"/>
            <w:shd w:val="clear" w:color="auto" w:fill="auto"/>
          </w:tcPr>
          <w:p w:rsidR="00F56990" w:rsidRDefault="00141A84">
            <w:pPr>
              <w:widowControl w:val="0"/>
              <w:overflowPunct w:val="0"/>
              <w:autoSpaceDE w:val="0"/>
              <w:autoSpaceDN w:val="0"/>
              <w:adjustRightInd w:val="0"/>
              <w:spacing w:after="120" w:line="240" w:lineRule="auto"/>
              <w:ind w:left="-90"/>
              <w:jc w:val="both"/>
              <w:textAlignment w:val="baseline"/>
              <w:rPr>
                <w:rFonts w:ascii="Calibri" w:eastAsia="Times New Roman" w:hAnsi="Calibri" w:cs="Calibri"/>
                <w:sz w:val="24"/>
                <w:szCs w:val="24"/>
                <w:lang w:val="ro-RO"/>
              </w:rPr>
            </w:pPr>
            <w:r>
              <w:rPr>
                <w:rFonts w:ascii="Calibri" w:eastAsia="Times New Roman" w:hAnsi="Calibri" w:cs="Calibri"/>
                <w:sz w:val="24"/>
                <w:szCs w:val="24"/>
                <w:lang w:val="ro-RO"/>
              </w:rPr>
              <w:t>X</w:t>
            </w:r>
          </w:p>
        </w:tc>
      </w:tr>
      <w:tr w:rsidR="00F56990">
        <w:trPr>
          <w:trHeight w:val="401"/>
          <w:jc w:val="center"/>
        </w:trPr>
        <w:tc>
          <w:tcPr>
            <w:tcW w:w="3653" w:type="dxa"/>
            <w:shd w:val="clear" w:color="auto" w:fill="auto"/>
          </w:tcPr>
          <w:p w:rsidR="00F56990" w:rsidRDefault="00141A84">
            <w:pPr>
              <w:widowControl w:val="0"/>
              <w:overflowPunct w:val="0"/>
              <w:autoSpaceDE w:val="0"/>
              <w:autoSpaceDN w:val="0"/>
              <w:adjustRightInd w:val="0"/>
              <w:spacing w:after="120" w:line="240" w:lineRule="auto"/>
              <w:ind w:left="-90"/>
              <w:jc w:val="both"/>
              <w:textAlignment w:val="baseline"/>
              <w:rPr>
                <w:rFonts w:ascii="Calibri" w:eastAsia="Times New Roman" w:hAnsi="Calibri" w:cs="Calibri"/>
                <w:sz w:val="24"/>
                <w:szCs w:val="24"/>
                <w:lang w:val="ro-RO"/>
              </w:rPr>
            </w:pPr>
            <w:r>
              <w:rPr>
                <w:rFonts w:ascii="Calibri" w:eastAsia="Times New Roman" w:hAnsi="Calibri" w:cs="Calibri"/>
                <w:sz w:val="24"/>
                <w:szCs w:val="24"/>
                <w:lang w:val="ro-RO"/>
              </w:rPr>
              <w:t>Combustibil lichid</w:t>
            </w:r>
          </w:p>
        </w:tc>
        <w:tc>
          <w:tcPr>
            <w:tcW w:w="2907" w:type="dxa"/>
            <w:shd w:val="clear" w:color="auto" w:fill="auto"/>
          </w:tcPr>
          <w:p w:rsidR="00F56990" w:rsidRDefault="00141A84">
            <w:pPr>
              <w:widowControl w:val="0"/>
              <w:overflowPunct w:val="0"/>
              <w:autoSpaceDE w:val="0"/>
              <w:autoSpaceDN w:val="0"/>
              <w:adjustRightInd w:val="0"/>
              <w:spacing w:after="120" w:line="240" w:lineRule="auto"/>
              <w:ind w:left="-90"/>
              <w:jc w:val="both"/>
              <w:textAlignment w:val="baseline"/>
              <w:rPr>
                <w:rFonts w:ascii="Calibri" w:eastAsia="Times New Roman" w:hAnsi="Calibri" w:cs="Calibri"/>
                <w:sz w:val="24"/>
                <w:szCs w:val="24"/>
                <w:lang w:val="ro-RO"/>
              </w:rPr>
            </w:pPr>
            <w:r>
              <w:rPr>
                <w:rFonts w:ascii="Calibri" w:eastAsia="Times New Roman" w:hAnsi="Calibri" w:cs="Calibri"/>
                <w:sz w:val="24"/>
                <w:szCs w:val="24"/>
                <w:lang w:val="ro-RO"/>
              </w:rPr>
              <w:t>X</w:t>
            </w:r>
          </w:p>
        </w:tc>
        <w:tc>
          <w:tcPr>
            <w:tcW w:w="2446" w:type="dxa"/>
            <w:shd w:val="clear" w:color="auto" w:fill="auto"/>
          </w:tcPr>
          <w:p w:rsidR="00F56990" w:rsidRDefault="00141A84">
            <w:pPr>
              <w:widowControl w:val="0"/>
              <w:overflowPunct w:val="0"/>
              <w:autoSpaceDE w:val="0"/>
              <w:autoSpaceDN w:val="0"/>
              <w:adjustRightInd w:val="0"/>
              <w:spacing w:after="120" w:line="240" w:lineRule="auto"/>
              <w:ind w:left="-90"/>
              <w:jc w:val="both"/>
              <w:textAlignment w:val="baseline"/>
              <w:rPr>
                <w:rFonts w:ascii="Calibri" w:eastAsia="Times New Roman" w:hAnsi="Calibri" w:cs="Calibri"/>
                <w:sz w:val="24"/>
                <w:szCs w:val="24"/>
                <w:lang w:val="ro-RO"/>
              </w:rPr>
            </w:pPr>
            <w:r>
              <w:rPr>
                <w:rFonts w:ascii="Calibri" w:eastAsia="Times New Roman" w:hAnsi="Calibri" w:cs="Calibri"/>
                <w:sz w:val="24"/>
                <w:szCs w:val="24"/>
                <w:lang w:val="ro-RO"/>
              </w:rPr>
              <w:t>X</w:t>
            </w:r>
          </w:p>
        </w:tc>
      </w:tr>
    </w:tbl>
    <w:p w:rsidR="00F56990" w:rsidRDefault="00F56990">
      <w:pPr>
        <w:pStyle w:val="Listparagraf"/>
        <w:widowControl w:val="0"/>
        <w:spacing w:after="120" w:line="240" w:lineRule="auto"/>
        <w:ind w:left="-90"/>
        <w:jc w:val="both"/>
        <w:rPr>
          <w:rFonts w:ascii="Calibri" w:eastAsia="Times New Roman" w:hAnsi="Calibri" w:cs="Calibri"/>
          <w:b/>
          <w:bCs/>
          <w:iCs/>
          <w:sz w:val="24"/>
          <w:szCs w:val="24"/>
          <w:lang w:val="ro-RO" w:eastAsia="zh-CN"/>
        </w:rPr>
      </w:pPr>
    </w:p>
    <w:p w:rsidR="00F56990" w:rsidRDefault="00141A84">
      <w:pPr>
        <w:pStyle w:val="Listparagraf"/>
        <w:widowControl w:val="0"/>
        <w:numPr>
          <w:ilvl w:val="2"/>
          <w:numId w:val="7"/>
        </w:numPr>
        <w:spacing w:after="120" w:line="240" w:lineRule="auto"/>
        <w:ind w:left="-90" w:firstLine="0"/>
        <w:jc w:val="both"/>
        <w:rPr>
          <w:rFonts w:ascii="Calibri" w:eastAsia="Times New Roman" w:hAnsi="Calibri" w:cs="Calibri"/>
          <w:b/>
          <w:bCs/>
          <w:iCs/>
          <w:sz w:val="24"/>
          <w:szCs w:val="24"/>
          <w:lang w:val="ro-RO" w:eastAsia="zh-CN"/>
        </w:rPr>
      </w:pPr>
      <w:r>
        <w:rPr>
          <w:rFonts w:ascii="Calibri" w:eastAsia="Times New Roman" w:hAnsi="Calibri" w:cs="Calibri"/>
          <w:b/>
          <w:bCs/>
          <w:iCs/>
          <w:sz w:val="24"/>
          <w:szCs w:val="24"/>
          <w:lang w:val="ro-RO" w:eastAsia="zh-CN"/>
        </w:rPr>
        <w:t xml:space="preserve">Metode folosite în construire </w:t>
      </w:r>
    </w:p>
    <w:p w:rsidR="00F56990" w:rsidRDefault="00141A84">
      <w:pPr>
        <w:widowControl w:val="0"/>
        <w:spacing w:after="120" w:line="240" w:lineRule="auto"/>
        <w:ind w:left="-90"/>
        <w:jc w:val="both"/>
        <w:rPr>
          <w:rFonts w:ascii="Calibri" w:eastAsia="Times New Roman" w:hAnsi="Calibri" w:cs="Calibri"/>
          <w:b/>
          <w:bCs/>
          <w:iCs/>
          <w:sz w:val="24"/>
          <w:szCs w:val="24"/>
          <w:lang w:val="ro-RO" w:eastAsia="zh-CN"/>
        </w:rPr>
      </w:pPr>
      <w:r>
        <w:rPr>
          <w:rFonts w:ascii="Calibri" w:eastAsia="Times New Roman" w:hAnsi="Calibri" w:cs="Calibri"/>
          <w:b/>
          <w:bCs/>
          <w:iCs/>
          <w:sz w:val="24"/>
          <w:szCs w:val="24"/>
          <w:lang w:val="ro-RO" w:eastAsia="zh-CN"/>
        </w:rPr>
        <w:t xml:space="preserve">Descrierea lucrarilor de </w:t>
      </w:r>
      <w:r>
        <w:rPr>
          <w:rFonts w:ascii="Calibri" w:eastAsia="Times New Roman" w:hAnsi="Calibri" w:cs="Calibri"/>
          <w:b/>
          <w:bCs/>
          <w:iCs/>
          <w:sz w:val="24"/>
          <w:szCs w:val="24"/>
          <w:lang w:val="ro-RO" w:eastAsia="zh-CN"/>
        </w:rPr>
        <w:t>santier</w:t>
      </w:r>
    </w:p>
    <w:p w:rsidR="00F56990" w:rsidRDefault="00141A84">
      <w:pPr>
        <w:widowControl w:val="0"/>
        <w:spacing w:after="120" w:line="240" w:lineRule="auto"/>
        <w:ind w:left="-90"/>
        <w:jc w:val="both"/>
        <w:rPr>
          <w:rFonts w:ascii="Calibri" w:eastAsia="Times New Roman" w:hAnsi="Calibri" w:cs="Calibri"/>
          <w:bCs/>
          <w:iCs/>
          <w:color w:val="000000"/>
          <w:sz w:val="24"/>
          <w:szCs w:val="24"/>
          <w:lang w:val="ro-RO" w:eastAsia="zh-CN"/>
        </w:rPr>
      </w:pPr>
      <w:r>
        <w:rPr>
          <w:rFonts w:ascii="Calibri" w:eastAsia="Times New Roman" w:hAnsi="Calibri" w:cs="Calibri"/>
          <w:bCs/>
          <w:iCs/>
          <w:color w:val="000000"/>
          <w:sz w:val="24"/>
          <w:szCs w:val="24"/>
          <w:lang w:val="ro-RO" w:eastAsia="zh-CN"/>
        </w:rPr>
        <w:t xml:space="preserve">Înainte de începerea lucrarilor de executie sunt necesare o serie de activitaţi care trebuie realizate pentru desfaşurarea în bune condiţii a investiţiei. În acest sens, se vor realiza urmatoarele: </w:t>
      </w:r>
    </w:p>
    <w:p w:rsidR="00F56990" w:rsidRDefault="00141A84">
      <w:pPr>
        <w:pStyle w:val="Listparagraf"/>
        <w:widowControl w:val="0"/>
        <w:numPr>
          <w:ilvl w:val="0"/>
          <w:numId w:val="28"/>
        </w:numPr>
        <w:spacing w:after="120" w:line="240" w:lineRule="auto"/>
        <w:ind w:left="-90" w:firstLine="0"/>
        <w:jc w:val="both"/>
        <w:rPr>
          <w:rFonts w:ascii="Calibri" w:eastAsia="Times New Roman" w:hAnsi="Calibri" w:cs="Calibri"/>
          <w:b/>
          <w:bCs/>
          <w:iCs/>
          <w:color w:val="000000"/>
          <w:sz w:val="24"/>
          <w:szCs w:val="24"/>
          <w:lang w:val="ro-RO" w:eastAsia="zh-CN"/>
        </w:rPr>
      </w:pPr>
      <w:r>
        <w:rPr>
          <w:rFonts w:ascii="Calibri" w:eastAsia="Times New Roman" w:hAnsi="Calibri" w:cs="Calibri"/>
          <w:b/>
          <w:bCs/>
          <w:iCs/>
          <w:color w:val="000000"/>
          <w:sz w:val="24"/>
          <w:szCs w:val="24"/>
          <w:lang w:val="ro-RO" w:eastAsia="zh-CN"/>
        </w:rPr>
        <w:t>alegerea locaţiei organizarii de şantier</w:t>
      </w:r>
    </w:p>
    <w:p w:rsidR="00F56990" w:rsidRDefault="00141A84">
      <w:pPr>
        <w:widowControl w:val="0"/>
        <w:spacing w:after="120" w:line="240" w:lineRule="auto"/>
        <w:ind w:left="-90"/>
        <w:jc w:val="both"/>
        <w:rPr>
          <w:rFonts w:ascii="Calibri" w:eastAsia="Times New Roman" w:hAnsi="Calibri" w:cs="Calibri"/>
          <w:bCs/>
          <w:iCs/>
          <w:color w:val="000000"/>
          <w:sz w:val="24"/>
          <w:szCs w:val="24"/>
          <w:lang w:val="ro-RO" w:eastAsia="zh-CN"/>
        </w:rPr>
      </w:pPr>
      <w:r>
        <w:rPr>
          <w:rFonts w:ascii="Calibri" w:eastAsia="Times New Roman" w:hAnsi="Calibri" w:cs="Calibri"/>
          <w:bCs/>
          <w:iCs/>
          <w:color w:val="000000"/>
          <w:sz w:val="24"/>
          <w:szCs w:val="24"/>
          <w:lang w:val="ro-RO" w:eastAsia="zh-CN"/>
        </w:rPr>
        <w:t>Dezvoltarea organizarii de şantier se poate realiza intr-un  singur amplasament din considerente de ordin economic şi de protecţie a mediului.</w:t>
      </w:r>
    </w:p>
    <w:p w:rsidR="00F56990" w:rsidRDefault="00141A84">
      <w:pPr>
        <w:widowControl w:val="0"/>
        <w:spacing w:after="120" w:line="240" w:lineRule="auto"/>
        <w:ind w:left="-90"/>
        <w:jc w:val="both"/>
        <w:rPr>
          <w:rFonts w:ascii="Calibri" w:eastAsia="Times New Roman" w:hAnsi="Calibri" w:cs="Calibri"/>
          <w:bCs/>
          <w:iCs/>
          <w:color w:val="000000"/>
          <w:sz w:val="24"/>
          <w:szCs w:val="24"/>
          <w:lang w:val="ro-RO" w:eastAsia="zh-CN"/>
        </w:rPr>
      </w:pPr>
      <w:r>
        <w:rPr>
          <w:rFonts w:ascii="Calibri" w:eastAsia="Times New Roman" w:hAnsi="Calibri" w:cs="Calibri"/>
          <w:bCs/>
          <w:iCs/>
          <w:color w:val="000000"/>
          <w:sz w:val="24"/>
          <w:szCs w:val="24"/>
          <w:lang w:val="ro-RO" w:eastAsia="zh-CN"/>
        </w:rPr>
        <w:t>Ratiunile de ordin economic pentru amenajarea organizarii de santier intr-un singur punct se refera la:</w:t>
      </w:r>
    </w:p>
    <w:p w:rsidR="00F56990" w:rsidRDefault="00141A84">
      <w:pPr>
        <w:pStyle w:val="Listparagraf"/>
        <w:widowControl w:val="0"/>
        <w:numPr>
          <w:ilvl w:val="0"/>
          <w:numId w:val="29"/>
        </w:numPr>
        <w:tabs>
          <w:tab w:val="left" w:pos="90"/>
          <w:tab w:val="left" w:pos="360"/>
        </w:tabs>
        <w:spacing w:after="120" w:line="240" w:lineRule="auto"/>
        <w:ind w:left="-90" w:firstLine="0"/>
        <w:jc w:val="both"/>
        <w:rPr>
          <w:rFonts w:ascii="Calibri" w:eastAsia="Times New Roman" w:hAnsi="Calibri" w:cs="Calibri"/>
          <w:bCs/>
          <w:iCs/>
          <w:color w:val="000000"/>
          <w:sz w:val="24"/>
          <w:szCs w:val="24"/>
          <w:lang w:val="ro-RO" w:eastAsia="zh-CN"/>
        </w:rPr>
      </w:pPr>
      <w:r>
        <w:rPr>
          <w:rFonts w:ascii="Calibri" w:eastAsia="Times New Roman" w:hAnsi="Calibri" w:cs="Calibri"/>
          <w:bCs/>
          <w:iCs/>
          <w:color w:val="000000"/>
          <w:sz w:val="24"/>
          <w:szCs w:val="24"/>
          <w:lang w:val="ro-RO" w:eastAsia="zh-CN"/>
        </w:rPr>
        <w:t xml:space="preserve">costuri </w:t>
      </w:r>
      <w:r>
        <w:rPr>
          <w:rFonts w:ascii="Calibri" w:eastAsia="Times New Roman" w:hAnsi="Calibri" w:cs="Calibri"/>
          <w:bCs/>
          <w:iCs/>
          <w:color w:val="000000"/>
          <w:sz w:val="24"/>
          <w:szCs w:val="24"/>
          <w:lang w:val="ro-RO" w:eastAsia="zh-CN"/>
        </w:rPr>
        <w:t>reduse pentru transportul materialelor, fara a necesita parcurgerea unor distante mari;</w:t>
      </w:r>
    </w:p>
    <w:p w:rsidR="00F56990" w:rsidRDefault="00141A84">
      <w:pPr>
        <w:pStyle w:val="Listparagraf"/>
        <w:widowControl w:val="0"/>
        <w:numPr>
          <w:ilvl w:val="0"/>
          <w:numId w:val="29"/>
        </w:numPr>
        <w:tabs>
          <w:tab w:val="left" w:pos="90"/>
          <w:tab w:val="left" w:pos="360"/>
        </w:tabs>
        <w:spacing w:after="120" w:line="240" w:lineRule="auto"/>
        <w:ind w:left="-90" w:firstLine="0"/>
        <w:jc w:val="both"/>
        <w:rPr>
          <w:rFonts w:ascii="Calibri" w:eastAsia="Times New Roman" w:hAnsi="Calibri" w:cs="Calibri"/>
          <w:bCs/>
          <w:iCs/>
          <w:color w:val="000000"/>
          <w:sz w:val="24"/>
          <w:szCs w:val="24"/>
          <w:lang w:val="ro-RO" w:eastAsia="zh-CN"/>
        </w:rPr>
      </w:pPr>
      <w:r>
        <w:rPr>
          <w:rFonts w:ascii="Calibri" w:eastAsia="Times New Roman" w:hAnsi="Calibri" w:cs="Calibri"/>
          <w:bCs/>
          <w:iCs/>
          <w:color w:val="000000"/>
          <w:sz w:val="24"/>
          <w:szCs w:val="24"/>
          <w:lang w:val="ro-RO" w:eastAsia="zh-CN"/>
        </w:rPr>
        <w:t>utilizarea rationala a utilajelor sau a instalatiilor;</w:t>
      </w:r>
    </w:p>
    <w:p w:rsidR="00F56990" w:rsidRDefault="00141A84">
      <w:pPr>
        <w:widowControl w:val="0"/>
        <w:tabs>
          <w:tab w:val="left" w:pos="90"/>
          <w:tab w:val="left" w:pos="360"/>
        </w:tabs>
        <w:spacing w:after="120" w:line="240" w:lineRule="auto"/>
        <w:ind w:left="-90"/>
        <w:jc w:val="both"/>
        <w:rPr>
          <w:rFonts w:ascii="Calibri" w:eastAsia="Times New Roman" w:hAnsi="Calibri" w:cs="Calibri"/>
          <w:bCs/>
          <w:iCs/>
          <w:color w:val="000000"/>
          <w:sz w:val="24"/>
          <w:szCs w:val="24"/>
          <w:lang w:val="ro-RO" w:eastAsia="zh-CN"/>
        </w:rPr>
      </w:pPr>
      <w:r>
        <w:rPr>
          <w:rFonts w:ascii="Calibri" w:eastAsia="Times New Roman" w:hAnsi="Calibri" w:cs="Calibri"/>
          <w:bCs/>
          <w:iCs/>
          <w:color w:val="000000"/>
          <w:sz w:val="24"/>
          <w:szCs w:val="24"/>
          <w:lang w:val="ro-RO" w:eastAsia="zh-CN"/>
        </w:rPr>
        <w:t>Din punct de vedere al protectiei mediului, alegerea unui singur amplasament pentru organizarea de santier prezin</w:t>
      </w:r>
      <w:r>
        <w:rPr>
          <w:rFonts w:ascii="Calibri" w:eastAsia="Times New Roman" w:hAnsi="Calibri" w:cs="Calibri"/>
          <w:bCs/>
          <w:iCs/>
          <w:color w:val="000000"/>
          <w:sz w:val="24"/>
          <w:szCs w:val="24"/>
          <w:lang w:val="ro-RO" w:eastAsia="zh-CN"/>
        </w:rPr>
        <w:t>ta urmatoarele avantaje:</w:t>
      </w:r>
    </w:p>
    <w:p w:rsidR="00F56990" w:rsidRDefault="00141A84">
      <w:pPr>
        <w:pStyle w:val="Listparagraf"/>
        <w:widowControl w:val="0"/>
        <w:numPr>
          <w:ilvl w:val="0"/>
          <w:numId w:val="30"/>
        </w:numPr>
        <w:tabs>
          <w:tab w:val="left" w:pos="90"/>
          <w:tab w:val="left" w:pos="360"/>
        </w:tabs>
        <w:spacing w:after="120" w:line="240" w:lineRule="auto"/>
        <w:ind w:left="-90" w:firstLine="0"/>
        <w:jc w:val="both"/>
        <w:rPr>
          <w:rFonts w:ascii="Calibri" w:eastAsia="Times New Roman" w:hAnsi="Calibri" w:cs="Calibri"/>
          <w:bCs/>
          <w:iCs/>
          <w:color w:val="000000"/>
          <w:sz w:val="24"/>
          <w:szCs w:val="24"/>
          <w:lang w:val="ro-RO" w:eastAsia="zh-CN"/>
        </w:rPr>
      </w:pPr>
      <w:r>
        <w:rPr>
          <w:rFonts w:ascii="Calibri" w:eastAsia="Times New Roman" w:hAnsi="Calibri" w:cs="Calibri"/>
          <w:bCs/>
          <w:iCs/>
          <w:color w:val="000000"/>
          <w:sz w:val="24"/>
          <w:szCs w:val="24"/>
          <w:lang w:val="ro-RO" w:eastAsia="zh-CN"/>
        </w:rPr>
        <w:t>prin adoptarea masurilor pentru depozitarea controlata a materiilor prime si a altor materiale se evita pierderile necontrolate sau poluarile accidentale;</w:t>
      </w:r>
    </w:p>
    <w:p w:rsidR="00F56990" w:rsidRDefault="00141A84">
      <w:pPr>
        <w:pStyle w:val="Listparagraf"/>
        <w:widowControl w:val="0"/>
        <w:numPr>
          <w:ilvl w:val="0"/>
          <w:numId w:val="30"/>
        </w:numPr>
        <w:tabs>
          <w:tab w:val="left" w:pos="90"/>
          <w:tab w:val="left" w:pos="360"/>
        </w:tabs>
        <w:spacing w:after="120" w:line="240" w:lineRule="auto"/>
        <w:ind w:left="-90" w:firstLine="0"/>
        <w:jc w:val="both"/>
        <w:rPr>
          <w:rFonts w:ascii="Calibri" w:eastAsia="Times New Roman" w:hAnsi="Calibri" w:cs="Calibri"/>
          <w:bCs/>
          <w:iCs/>
          <w:color w:val="000000"/>
          <w:sz w:val="24"/>
          <w:szCs w:val="24"/>
          <w:lang w:val="ro-RO" w:eastAsia="zh-CN"/>
        </w:rPr>
      </w:pPr>
      <w:r>
        <w:rPr>
          <w:rFonts w:ascii="Calibri" w:eastAsia="Times New Roman" w:hAnsi="Calibri" w:cs="Calibri"/>
          <w:bCs/>
          <w:iCs/>
          <w:color w:val="000000"/>
          <w:sz w:val="24"/>
          <w:szCs w:val="24"/>
          <w:lang w:val="ro-RO" w:eastAsia="zh-CN"/>
        </w:rPr>
        <w:t>utilizarea rationala a resursei de apa;</w:t>
      </w:r>
    </w:p>
    <w:p w:rsidR="00F56990" w:rsidRDefault="00141A84">
      <w:pPr>
        <w:pStyle w:val="Listparagraf"/>
        <w:widowControl w:val="0"/>
        <w:numPr>
          <w:ilvl w:val="0"/>
          <w:numId w:val="30"/>
        </w:numPr>
        <w:tabs>
          <w:tab w:val="left" w:pos="90"/>
          <w:tab w:val="left" w:pos="360"/>
        </w:tabs>
        <w:spacing w:after="120" w:line="240" w:lineRule="auto"/>
        <w:ind w:left="-90" w:firstLine="0"/>
        <w:jc w:val="both"/>
        <w:rPr>
          <w:rFonts w:ascii="Calibri" w:eastAsia="Times New Roman" w:hAnsi="Calibri" w:cs="Calibri"/>
          <w:bCs/>
          <w:iCs/>
          <w:color w:val="000000"/>
          <w:sz w:val="24"/>
          <w:szCs w:val="24"/>
          <w:lang w:val="ro-RO" w:eastAsia="zh-CN"/>
        </w:rPr>
      </w:pPr>
      <w:r>
        <w:rPr>
          <w:rFonts w:ascii="Calibri" w:eastAsia="Times New Roman" w:hAnsi="Calibri" w:cs="Calibri"/>
          <w:bCs/>
          <w:iCs/>
          <w:color w:val="000000"/>
          <w:sz w:val="24"/>
          <w:szCs w:val="24"/>
          <w:lang w:val="ro-RO" w:eastAsia="zh-CN"/>
        </w:rPr>
        <w:t>asigurarea facilitatilor igienico-sa</w:t>
      </w:r>
      <w:r>
        <w:rPr>
          <w:rFonts w:ascii="Calibri" w:eastAsia="Times New Roman" w:hAnsi="Calibri" w:cs="Calibri"/>
          <w:bCs/>
          <w:iCs/>
          <w:color w:val="000000"/>
          <w:sz w:val="24"/>
          <w:szCs w:val="24"/>
          <w:lang w:val="ro-RO" w:eastAsia="zh-CN"/>
        </w:rPr>
        <w:t>nitare pentru muncitori;</w:t>
      </w:r>
    </w:p>
    <w:p w:rsidR="00F56990" w:rsidRDefault="00141A84">
      <w:pPr>
        <w:pStyle w:val="Listparagraf"/>
        <w:widowControl w:val="0"/>
        <w:numPr>
          <w:ilvl w:val="0"/>
          <w:numId w:val="30"/>
        </w:numPr>
        <w:tabs>
          <w:tab w:val="left" w:pos="90"/>
          <w:tab w:val="left" w:pos="360"/>
        </w:tabs>
        <w:spacing w:after="120" w:line="240" w:lineRule="auto"/>
        <w:ind w:left="-90" w:firstLine="0"/>
        <w:jc w:val="both"/>
        <w:rPr>
          <w:rFonts w:ascii="Calibri" w:eastAsia="Times New Roman" w:hAnsi="Calibri" w:cs="Calibri"/>
          <w:bCs/>
          <w:iCs/>
          <w:color w:val="000000"/>
          <w:sz w:val="24"/>
          <w:szCs w:val="24"/>
          <w:lang w:val="ro-RO" w:eastAsia="zh-CN"/>
        </w:rPr>
      </w:pPr>
      <w:r>
        <w:rPr>
          <w:rFonts w:ascii="Calibri" w:eastAsia="Times New Roman" w:hAnsi="Calibri" w:cs="Calibri"/>
          <w:bCs/>
          <w:iCs/>
          <w:color w:val="000000"/>
          <w:sz w:val="24"/>
          <w:szCs w:val="24"/>
          <w:lang w:val="ro-RO" w:eastAsia="zh-CN"/>
        </w:rPr>
        <w:lastRenderedPageBreak/>
        <w:t>gestiunea deseurilor, inclusiv a apelor uzate;</w:t>
      </w:r>
    </w:p>
    <w:p w:rsidR="00F56990" w:rsidRDefault="00141A84">
      <w:pPr>
        <w:pStyle w:val="Listparagraf"/>
        <w:widowControl w:val="0"/>
        <w:numPr>
          <w:ilvl w:val="0"/>
          <w:numId w:val="30"/>
        </w:numPr>
        <w:tabs>
          <w:tab w:val="left" w:pos="90"/>
          <w:tab w:val="left" w:pos="360"/>
        </w:tabs>
        <w:spacing w:after="120" w:line="240" w:lineRule="auto"/>
        <w:ind w:left="-90" w:firstLine="0"/>
        <w:jc w:val="both"/>
        <w:rPr>
          <w:rFonts w:ascii="Calibri" w:eastAsia="Times New Roman" w:hAnsi="Calibri" w:cs="Calibri"/>
          <w:bCs/>
          <w:iCs/>
          <w:color w:val="000000"/>
          <w:sz w:val="24"/>
          <w:szCs w:val="24"/>
          <w:lang w:val="ro-RO" w:eastAsia="zh-CN"/>
        </w:rPr>
      </w:pPr>
      <w:r>
        <w:rPr>
          <w:rFonts w:ascii="Calibri" w:eastAsia="Times New Roman" w:hAnsi="Calibri" w:cs="Calibri"/>
          <w:bCs/>
          <w:iCs/>
          <w:color w:val="000000"/>
          <w:sz w:val="24"/>
          <w:szCs w:val="24"/>
          <w:lang w:val="ro-RO" w:eastAsia="zh-CN"/>
        </w:rPr>
        <w:t>cheltuieli mai reduse pentru redarea starii initiale a terenurilor ocupate temporar cu organizarea de santier.</w:t>
      </w:r>
    </w:p>
    <w:p w:rsidR="00F56990" w:rsidRDefault="00141A84">
      <w:pPr>
        <w:widowControl w:val="0"/>
        <w:spacing w:after="120" w:line="240" w:lineRule="auto"/>
        <w:ind w:left="-90"/>
        <w:jc w:val="both"/>
        <w:rPr>
          <w:rFonts w:ascii="Calibri" w:eastAsia="Times New Roman" w:hAnsi="Calibri" w:cs="Calibri"/>
          <w:b/>
          <w:bCs/>
          <w:iCs/>
          <w:color w:val="000000"/>
          <w:sz w:val="24"/>
          <w:szCs w:val="24"/>
          <w:lang w:val="ro-RO" w:eastAsia="zh-CN"/>
        </w:rPr>
      </w:pPr>
      <w:r>
        <w:rPr>
          <w:rFonts w:ascii="Calibri" w:eastAsia="Times New Roman" w:hAnsi="Calibri" w:cs="Calibri"/>
          <w:b/>
          <w:bCs/>
          <w:iCs/>
          <w:color w:val="000000"/>
          <w:sz w:val="24"/>
          <w:szCs w:val="24"/>
          <w:lang w:val="ro-RO" w:eastAsia="zh-CN"/>
        </w:rPr>
        <w:t>Organizarea de șantier</w:t>
      </w:r>
    </w:p>
    <w:p w:rsidR="00F56990" w:rsidRDefault="00141A84">
      <w:pPr>
        <w:widowControl w:val="0"/>
        <w:spacing w:after="120" w:line="240" w:lineRule="auto"/>
        <w:ind w:left="-90"/>
        <w:jc w:val="both"/>
        <w:rPr>
          <w:rFonts w:ascii="Calibri" w:eastAsia="Times New Roman" w:hAnsi="Calibri" w:cs="Calibri"/>
          <w:bCs/>
          <w:iCs/>
          <w:color w:val="000000"/>
          <w:sz w:val="24"/>
          <w:szCs w:val="24"/>
          <w:lang w:val="ro-RO" w:eastAsia="zh-CN"/>
        </w:rPr>
      </w:pPr>
      <w:r>
        <w:rPr>
          <w:rFonts w:ascii="Calibri" w:eastAsia="Times New Roman" w:hAnsi="Calibri" w:cs="Calibri"/>
          <w:bCs/>
          <w:iCs/>
          <w:color w:val="000000"/>
          <w:sz w:val="24"/>
          <w:szCs w:val="24"/>
          <w:lang w:val="ro-RO" w:eastAsia="zh-CN"/>
        </w:rPr>
        <w:t>Pentru realizarea obiectivului este necesar a se r</w:t>
      </w:r>
      <w:r>
        <w:rPr>
          <w:rFonts w:ascii="Calibri" w:eastAsia="Times New Roman" w:hAnsi="Calibri" w:cs="Calibri"/>
          <w:bCs/>
          <w:iCs/>
          <w:color w:val="000000"/>
          <w:sz w:val="24"/>
          <w:szCs w:val="24"/>
          <w:lang w:val="ro-RO" w:eastAsia="zh-CN"/>
        </w:rPr>
        <w:t xml:space="preserve">ealiza organizarea de șantier. </w:t>
      </w:r>
    </w:p>
    <w:p w:rsidR="00F56990" w:rsidRDefault="00141A84">
      <w:pPr>
        <w:widowControl w:val="0"/>
        <w:spacing w:after="120" w:line="240" w:lineRule="auto"/>
        <w:ind w:left="-90"/>
        <w:jc w:val="both"/>
        <w:rPr>
          <w:rFonts w:ascii="Calibri" w:eastAsia="Times New Roman" w:hAnsi="Calibri" w:cs="Calibri"/>
          <w:bCs/>
          <w:iCs/>
          <w:color w:val="000000"/>
          <w:sz w:val="24"/>
          <w:szCs w:val="24"/>
          <w:lang w:val="ro-RO" w:eastAsia="zh-CN"/>
        </w:rPr>
      </w:pPr>
      <w:r>
        <w:rPr>
          <w:rFonts w:ascii="Calibri" w:eastAsia="Times New Roman" w:hAnsi="Calibri" w:cs="Calibri"/>
          <w:bCs/>
          <w:iCs/>
          <w:color w:val="000000"/>
          <w:sz w:val="24"/>
          <w:szCs w:val="24"/>
          <w:lang w:val="ro-RO" w:eastAsia="zh-CN"/>
        </w:rPr>
        <w:t xml:space="preserve">Aceasta se poate amenaja pe terenuri publice sau private numai cu acordul Beneficiarului sau titularului. </w:t>
      </w:r>
    </w:p>
    <w:p w:rsidR="00F56990" w:rsidRDefault="00141A84">
      <w:pPr>
        <w:widowControl w:val="0"/>
        <w:spacing w:after="120" w:line="240" w:lineRule="auto"/>
        <w:ind w:left="-90"/>
        <w:jc w:val="both"/>
        <w:rPr>
          <w:rFonts w:ascii="Calibri" w:eastAsia="Times New Roman" w:hAnsi="Calibri" w:cs="Calibri"/>
          <w:bCs/>
          <w:iCs/>
          <w:color w:val="000000"/>
          <w:sz w:val="24"/>
          <w:szCs w:val="24"/>
          <w:lang w:val="ro-RO" w:eastAsia="zh-CN"/>
        </w:rPr>
      </w:pPr>
      <w:r>
        <w:rPr>
          <w:rFonts w:ascii="Calibri" w:eastAsia="Times New Roman" w:hAnsi="Calibri" w:cs="Calibri"/>
          <w:bCs/>
          <w:iCs/>
          <w:color w:val="000000"/>
          <w:sz w:val="24"/>
          <w:szCs w:val="24"/>
          <w:lang w:val="ro-RO" w:eastAsia="zh-CN"/>
        </w:rPr>
        <w:t>Organizarea de șantier se materializează la nivel conceptual în cadrul proiectului de organizare de șantier.</w:t>
      </w:r>
    </w:p>
    <w:p w:rsidR="00F56990" w:rsidRDefault="00141A84">
      <w:pPr>
        <w:widowControl w:val="0"/>
        <w:spacing w:after="120" w:line="240" w:lineRule="auto"/>
        <w:ind w:left="-90"/>
        <w:jc w:val="both"/>
        <w:rPr>
          <w:rFonts w:ascii="Calibri" w:eastAsia="Times New Roman" w:hAnsi="Calibri" w:cs="Calibri"/>
          <w:bCs/>
          <w:iCs/>
          <w:color w:val="000000"/>
          <w:sz w:val="24"/>
          <w:szCs w:val="24"/>
          <w:lang w:val="ro-RO" w:eastAsia="zh-CN"/>
        </w:rPr>
      </w:pPr>
      <w:r>
        <w:rPr>
          <w:rFonts w:ascii="Calibri" w:eastAsia="Times New Roman" w:hAnsi="Calibri" w:cs="Calibri"/>
          <w:bCs/>
          <w:iCs/>
          <w:color w:val="000000"/>
          <w:sz w:val="24"/>
          <w:szCs w:val="24"/>
          <w:lang w:val="ro-RO" w:eastAsia="zh-CN"/>
        </w:rPr>
        <w:t>Proiectu</w:t>
      </w:r>
      <w:r>
        <w:rPr>
          <w:rFonts w:ascii="Calibri" w:eastAsia="Times New Roman" w:hAnsi="Calibri" w:cs="Calibri"/>
          <w:bCs/>
          <w:iCs/>
          <w:color w:val="000000"/>
          <w:sz w:val="24"/>
          <w:szCs w:val="24"/>
          <w:lang w:val="ro-RO" w:eastAsia="zh-CN"/>
        </w:rPr>
        <w:t>l de organizare de șantier tratează concepția de ansamblu a organizării șantierului de construcții ținând seama de specificul, volumul, natura, valoarea și durata lucrării construcții-montaj aferente obiectivului de investiție sau obiectului de construcție</w:t>
      </w:r>
      <w:r>
        <w:rPr>
          <w:rFonts w:ascii="Calibri" w:eastAsia="Times New Roman" w:hAnsi="Calibri" w:cs="Calibri"/>
          <w:bCs/>
          <w:iCs/>
          <w:color w:val="000000"/>
          <w:sz w:val="24"/>
          <w:szCs w:val="24"/>
          <w:lang w:val="ro-RO" w:eastAsia="zh-CN"/>
        </w:rPr>
        <w:t xml:space="preserve"> ce urmează a fi executat.</w:t>
      </w:r>
    </w:p>
    <w:p w:rsidR="00F56990" w:rsidRDefault="00141A84">
      <w:pPr>
        <w:widowControl w:val="0"/>
        <w:spacing w:after="120" w:line="240" w:lineRule="auto"/>
        <w:ind w:left="-90"/>
        <w:jc w:val="both"/>
        <w:rPr>
          <w:rFonts w:ascii="Calibri" w:eastAsia="Times New Roman" w:hAnsi="Calibri" w:cs="Calibri"/>
          <w:bCs/>
          <w:iCs/>
          <w:color w:val="000000"/>
          <w:sz w:val="24"/>
          <w:szCs w:val="24"/>
          <w:lang w:val="ro-RO" w:eastAsia="zh-CN"/>
        </w:rPr>
      </w:pPr>
      <w:r>
        <w:rPr>
          <w:rFonts w:ascii="Calibri" w:eastAsia="Times New Roman" w:hAnsi="Calibri" w:cs="Calibri"/>
          <w:bCs/>
          <w:iCs/>
          <w:color w:val="000000"/>
          <w:sz w:val="24"/>
          <w:szCs w:val="24"/>
          <w:lang w:val="ro-RO" w:eastAsia="zh-CN"/>
        </w:rPr>
        <w:t>Proiectul de organizare de șantier tratează-cuprinde următoarele aspecte:</w:t>
      </w:r>
    </w:p>
    <w:p w:rsidR="00F56990" w:rsidRDefault="00141A84">
      <w:pPr>
        <w:widowControl w:val="0"/>
        <w:spacing w:after="120" w:line="240" w:lineRule="auto"/>
        <w:ind w:left="-90"/>
        <w:jc w:val="both"/>
        <w:rPr>
          <w:rFonts w:ascii="Calibri" w:eastAsia="Times New Roman" w:hAnsi="Calibri" w:cs="Calibri"/>
          <w:bCs/>
          <w:iCs/>
          <w:color w:val="000000"/>
          <w:sz w:val="24"/>
          <w:szCs w:val="24"/>
          <w:lang w:val="ro-RO" w:eastAsia="zh-CN"/>
        </w:rPr>
      </w:pPr>
      <w:r>
        <w:rPr>
          <w:rFonts w:ascii="Calibri" w:eastAsia="Times New Roman" w:hAnsi="Calibri" w:cs="Calibri"/>
          <w:bCs/>
          <w:iCs/>
          <w:color w:val="000000"/>
          <w:sz w:val="24"/>
          <w:szCs w:val="24"/>
          <w:lang w:val="ro-RO" w:eastAsia="zh-CN"/>
        </w:rPr>
        <w:t>a) cuprinde procedeele tehnologice adecvate pentru execuția lucrărilor, în concordanta cu proiectul tehnologic, precum și dotările și organizarea corespunz</w:t>
      </w:r>
      <w:r>
        <w:rPr>
          <w:rFonts w:ascii="Calibri" w:eastAsia="Times New Roman" w:hAnsi="Calibri" w:cs="Calibri"/>
          <w:bCs/>
          <w:iCs/>
          <w:color w:val="000000"/>
          <w:sz w:val="24"/>
          <w:szCs w:val="24"/>
          <w:lang w:val="ro-RO" w:eastAsia="zh-CN"/>
        </w:rPr>
        <w:t>ătoare a acestor procedee;</w:t>
      </w:r>
    </w:p>
    <w:p w:rsidR="00F56990" w:rsidRDefault="00141A84">
      <w:pPr>
        <w:widowControl w:val="0"/>
        <w:spacing w:after="120" w:line="240" w:lineRule="auto"/>
        <w:ind w:left="-90"/>
        <w:jc w:val="both"/>
        <w:rPr>
          <w:rFonts w:ascii="Calibri" w:eastAsia="Times New Roman" w:hAnsi="Calibri" w:cs="Calibri"/>
          <w:bCs/>
          <w:iCs/>
          <w:color w:val="000000"/>
          <w:sz w:val="24"/>
          <w:szCs w:val="24"/>
          <w:lang w:val="ro-RO" w:eastAsia="zh-CN"/>
        </w:rPr>
      </w:pPr>
      <w:r>
        <w:rPr>
          <w:rFonts w:ascii="Calibri" w:eastAsia="Times New Roman" w:hAnsi="Calibri" w:cs="Calibri"/>
          <w:bCs/>
          <w:iCs/>
          <w:color w:val="000000"/>
          <w:sz w:val="24"/>
          <w:szCs w:val="24"/>
          <w:lang w:val="ro-RO" w:eastAsia="zh-CN"/>
        </w:rPr>
        <w:t>b) în proiectul de organizare se regăsește planificarea execuției lucrărilor în succesiunea logica tehnologice-organizatorica a desfășurării acestora.</w:t>
      </w:r>
    </w:p>
    <w:p w:rsidR="00F56990" w:rsidRDefault="00141A84">
      <w:pPr>
        <w:widowControl w:val="0"/>
        <w:spacing w:after="120" w:line="240" w:lineRule="auto"/>
        <w:ind w:left="-90"/>
        <w:jc w:val="both"/>
        <w:rPr>
          <w:rFonts w:ascii="Calibri" w:eastAsia="Times New Roman" w:hAnsi="Calibri" w:cs="Calibri"/>
          <w:bCs/>
          <w:iCs/>
          <w:color w:val="000000"/>
          <w:sz w:val="24"/>
          <w:szCs w:val="24"/>
          <w:lang w:val="ro-RO" w:eastAsia="zh-CN"/>
        </w:rPr>
      </w:pPr>
      <w:r>
        <w:rPr>
          <w:rFonts w:ascii="Calibri" w:eastAsia="Times New Roman" w:hAnsi="Calibri" w:cs="Calibri"/>
          <w:bCs/>
          <w:iCs/>
          <w:color w:val="000000"/>
          <w:sz w:val="24"/>
          <w:szCs w:val="24"/>
          <w:lang w:val="ro-RO" w:eastAsia="zh-CN"/>
        </w:rPr>
        <w:t>c) se pun în evidenta duratele optime de execuție a lucrărilor ținând seama de</w:t>
      </w:r>
      <w:r>
        <w:rPr>
          <w:rFonts w:ascii="Calibri" w:eastAsia="Times New Roman" w:hAnsi="Calibri" w:cs="Calibri"/>
          <w:bCs/>
          <w:iCs/>
          <w:color w:val="000000"/>
          <w:sz w:val="24"/>
          <w:szCs w:val="24"/>
          <w:lang w:val="ro-RO" w:eastAsia="zh-CN"/>
        </w:rPr>
        <w:t xml:space="preserve"> termenele contractate și de caracteristicile reale ale șantierului</w:t>
      </w:r>
    </w:p>
    <w:p w:rsidR="00F56990" w:rsidRDefault="00141A84">
      <w:pPr>
        <w:widowControl w:val="0"/>
        <w:spacing w:after="120" w:line="240" w:lineRule="auto"/>
        <w:ind w:left="-90"/>
        <w:jc w:val="both"/>
        <w:rPr>
          <w:rFonts w:ascii="Calibri" w:eastAsia="Times New Roman" w:hAnsi="Calibri" w:cs="Calibri"/>
          <w:bCs/>
          <w:iCs/>
          <w:color w:val="000000"/>
          <w:sz w:val="24"/>
          <w:szCs w:val="24"/>
          <w:lang w:val="ro-RO" w:eastAsia="zh-CN"/>
        </w:rPr>
      </w:pPr>
      <w:r>
        <w:rPr>
          <w:rFonts w:ascii="Calibri" w:eastAsia="Times New Roman" w:hAnsi="Calibri" w:cs="Calibri"/>
          <w:bCs/>
          <w:iCs/>
          <w:color w:val="000000"/>
          <w:sz w:val="24"/>
          <w:szCs w:val="24"/>
          <w:lang w:val="ro-RO" w:eastAsia="zh-CN"/>
        </w:rPr>
        <w:t>d) tratează problemele legate de necesarul de forța de munca precum și aspecte legate de construcțiile și dotările social-administrative culturale necesare populației șantierului.</w:t>
      </w:r>
    </w:p>
    <w:p w:rsidR="00F56990" w:rsidRDefault="00141A84">
      <w:pPr>
        <w:widowControl w:val="0"/>
        <w:spacing w:after="120" w:line="240" w:lineRule="auto"/>
        <w:ind w:left="-90"/>
        <w:jc w:val="both"/>
        <w:rPr>
          <w:rFonts w:ascii="Calibri" w:eastAsia="Times New Roman" w:hAnsi="Calibri" w:cs="Calibri"/>
          <w:bCs/>
          <w:iCs/>
          <w:color w:val="000000"/>
          <w:sz w:val="24"/>
          <w:szCs w:val="24"/>
          <w:lang w:val="ro-RO" w:eastAsia="zh-CN"/>
        </w:rPr>
      </w:pPr>
      <w:r>
        <w:rPr>
          <w:rFonts w:ascii="Calibri" w:eastAsia="Times New Roman" w:hAnsi="Calibri" w:cs="Calibri"/>
          <w:bCs/>
          <w:iCs/>
          <w:color w:val="000000"/>
          <w:sz w:val="24"/>
          <w:szCs w:val="24"/>
          <w:lang w:val="ro-RO" w:eastAsia="zh-CN"/>
        </w:rPr>
        <w:t xml:space="preserve">e) </w:t>
      </w:r>
      <w:r>
        <w:rPr>
          <w:rFonts w:ascii="Calibri" w:eastAsia="Times New Roman" w:hAnsi="Calibri" w:cs="Calibri"/>
          <w:bCs/>
          <w:iCs/>
          <w:color w:val="000000"/>
          <w:sz w:val="24"/>
          <w:szCs w:val="24"/>
          <w:lang w:val="ro-RO" w:eastAsia="zh-CN"/>
        </w:rPr>
        <w:t>posibilitățile de racolare a forței de munca din zona șantierului, dar și posibilitățile de cazare pentru personalul nelocalnic și transportul local pentru personalul din împrejurimi.</w:t>
      </w:r>
    </w:p>
    <w:p w:rsidR="00F56990" w:rsidRDefault="00141A84">
      <w:pPr>
        <w:widowControl w:val="0"/>
        <w:spacing w:after="120" w:line="240" w:lineRule="auto"/>
        <w:ind w:left="-90"/>
        <w:jc w:val="both"/>
        <w:rPr>
          <w:rFonts w:ascii="Calibri" w:eastAsia="Times New Roman" w:hAnsi="Calibri" w:cs="Calibri"/>
          <w:bCs/>
          <w:iCs/>
          <w:color w:val="000000"/>
          <w:sz w:val="24"/>
          <w:szCs w:val="24"/>
          <w:lang w:val="ro-RO" w:eastAsia="zh-CN"/>
        </w:rPr>
      </w:pPr>
      <w:r>
        <w:rPr>
          <w:rFonts w:ascii="Calibri" w:eastAsia="Times New Roman" w:hAnsi="Calibri" w:cs="Calibri"/>
          <w:bCs/>
          <w:iCs/>
          <w:color w:val="000000"/>
          <w:sz w:val="24"/>
          <w:szCs w:val="24"/>
          <w:lang w:val="ro-RO" w:eastAsia="zh-CN"/>
        </w:rPr>
        <w:t>La terminarea lucrărilor Antreprenorul are obligația de a desființa orga</w:t>
      </w:r>
      <w:r>
        <w:rPr>
          <w:rFonts w:ascii="Calibri" w:eastAsia="Times New Roman" w:hAnsi="Calibri" w:cs="Calibri"/>
          <w:bCs/>
          <w:iCs/>
          <w:color w:val="000000"/>
          <w:sz w:val="24"/>
          <w:szCs w:val="24"/>
          <w:lang w:val="ro-RO" w:eastAsia="zh-CN"/>
        </w:rPr>
        <w:t>nizarea de șantier și aducerea terenului aferent organizări de șantier la starea inițiala, sau cea prevăzută în contractul de încheiere a spațiului.</w:t>
      </w:r>
    </w:p>
    <w:p w:rsidR="00F56990" w:rsidRDefault="00141A84">
      <w:pPr>
        <w:widowControl w:val="0"/>
        <w:spacing w:after="120" w:line="240" w:lineRule="auto"/>
        <w:ind w:left="-90"/>
        <w:jc w:val="both"/>
        <w:rPr>
          <w:rFonts w:ascii="Calibri" w:eastAsia="Times New Roman" w:hAnsi="Calibri" w:cs="Calibri"/>
          <w:bCs/>
          <w:iCs/>
          <w:color w:val="000000"/>
          <w:sz w:val="24"/>
          <w:szCs w:val="24"/>
          <w:lang w:val="ro-RO" w:eastAsia="zh-CN"/>
        </w:rPr>
      </w:pPr>
      <w:r>
        <w:rPr>
          <w:rFonts w:ascii="Calibri" w:eastAsia="Times New Roman" w:hAnsi="Calibri" w:cs="Calibri"/>
          <w:bCs/>
          <w:iCs/>
          <w:color w:val="000000"/>
          <w:sz w:val="24"/>
          <w:szCs w:val="24"/>
          <w:lang w:val="ro-RO" w:eastAsia="zh-CN"/>
        </w:rPr>
        <w:t xml:space="preserve">Odată cu terminarea lucrărilor de realizare a sisitemului de alimentare cu apa, este necesara întreținerea </w:t>
      </w:r>
      <w:r>
        <w:rPr>
          <w:rFonts w:ascii="Calibri" w:eastAsia="Times New Roman" w:hAnsi="Calibri" w:cs="Calibri"/>
          <w:bCs/>
          <w:iCs/>
          <w:color w:val="000000"/>
          <w:sz w:val="24"/>
          <w:szCs w:val="24"/>
          <w:lang w:val="ro-RO" w:eastAsia="zh-CN"/>
        </w:rPr>
        <w:t>acestuita.</w:t>
      </w:r>
    </w:p>
    <w:p w:rsidR="00F56990" w:rsidRDefault="00F56990">
      <w:pPr>
        <w:pStyle w:val="Listparagraf"/>
        <w:widowControl w:val="0"/>
        <w:spacing w:after="120" w:line="240" w:lineRule="auto"/>
        <w:ind w:left="-90"/>
        <w:jc w:val="both"/>
        <w:rPr>
          <w:rFonts w:ascii="Calibri" w:eastAsia="Times New Roman" w:hAnsi="Calibri" w:cs="Calibri"/>
          <w:bCs/>
          <w:iCs/>
          <w:color w:val="000000"/>
          <w:sz w:val="24"/>
          <w:szCs w:val="24"/>
          <w:lang w:val="ro-RO" w:eastAsia="zh-CN"/>
        </w:rPr>
      </w:pPr>
    </w:p>
    <w:p w:rsidR="00F56990" w:rsidRDefault="00141A84">
      <w:pPr>
        <w:pStyle w:val="Listparagraf"/>
        <w:widowControl w:val="0"/>
        <w:numPr>
          <w:ilvl w:val="0"/>
          <w:numId w:val="31"/>
        </w:numPr>
        <w:tabs>
          <w:tab w:val="left" w:pos="450"/>
        </w:tabs>
        <w:spacing w:after="120" w:line="240" w:lineRule="auto"/>
        <w:ind w:left="-90" w:firstLine="0"/>
        <w:jc w:val="both"/>
        <w:rPr>
          <w:rFonts w:ascii="Calibri" w:eastAsia="Times New Roman" w:hAnsi="Calibri" w:cs="Calibri"/>
          <w:b/>
          <w:bCs/>
          <w:iCs/>
          <w:color w:val="000000"/>
          <w:sz w:val="24"/>
          <w:szCs w:val="24"/>
          <w:lang w:val="ro-RO" w:eastAsia="zh-CN"/>
        </w:rPr>
      </w:pPr>
      <w:r>
        <w:rPr>
          <w:rFonts w:ascii="Calibri" w:eastAsia="Times New Roman" w:hAnsi="Calibri" w:cs="Calibri"/>
          <w:b/>
          <w:bCs/>
          <w:iCs/>
          <w:color w:val="000000"/>
          <w:sz w:val="24"/>
          <w:szCs w:val="24"/>
          <w:lang w:val="ro-RO" w:eastAsia="zh-CN"/>
        </w:rPr>
        <w:t>deplasarea utilajelor folosite in etapa de construcţie</w:t>
      </w:r>
    </w:p>
    <w:p w:rsidR="00F56990" w:rsidRDefault="00141A84">
      <w:pPr>
        <w:widowControl w:val="0"/>
        <w:tabs>
          <w:tab w:val="left" w:pos="450"/>
        </w:tabs>
        <w:spacing w:after="120" w:line="240" w:lineRule="auto"/>
        <w:ind w:left="-90"/>
        <w:jc w:val="both"/>
        <w:rPr>
          <w:rFonts w:ascii="Calibri" w:eastAsia="Times New Roman" w:hAnsi="Calibri" w:cs="Calibri"/>
          <w:bCs/>
          <w:iCs/>
          <w:color w:val="000000"/>
          <w:sz w:val="24"/>
          <w:szCs w:val="24"/>
          <w:lang w:val="ro-RO" w:eastAsia="zh-CN"/>
        </w:rPr>
      </w:pPr>
      <w:r>
        <w:rPr>
          <w:rFonts w:ascii="Calibri" w:eastAsia="Times New Roman" w:hAnsi="Calibri" w:cs="Calibri"/>
          <w:bCs/>
          <w:iCs/>
          <w:color w:val="000000"/>
          <w:sz w:val="24"/>
          <w:szCs w:val="24"/>
          <w:lang w:val="ro-RO" w:eastAsia="zh-CN"/>
        </w:rPr>
        <w:t>Se va amenaja un spaţiu pentru parcarea utilajelor folosite la construcţia proiectului (excavator, buldozer, autobasculante, incarcatoare frontale, etc.)</w:t>
      </w:r>
    </w:p>
    <w:p w:rsidR="00F56990" w:rsidRDefault="00141A84">
      <w:pPr>
        <w:pStyle w:val="Listparagraf"/>
        <w:widowControl w:val="0"/>
        <w:numPr>
          <w:ilvl w:val="0"/>
          <w:numId w:val="31"/>
        </w:numPr>
        <w:tabs>
          <w:tab w:val="left" w:pos="450"/>
        </w:tabs>
        <w:spacing w:after="120" w:line="240" w:lineRule="auto"/>
        <w:ind w:left="-90" w:firstLine="0"/>
        <w:jc w:val="both"/>
        <w:rPr>
          <w:rFonts w:ascii="Calibri" w:eastAsia="Times New Roman" w:hAnsi="Calibri" w:cs="Calibri"/>
          <w:b/>
          <w:bCs/>
          <w:iCs/>
          <w:color w:val="000000"/>
          <w:sz w:val="24"/>
          <w:szCs w:val="24"/>
          <w:lang w:val="ro-RO" w:eastAsia="zh-CN"/>
        </w:rPr>
      </w:pPr>
      <w:r>
        <w:rPr>
          <w:rFonts w:ascii="Calibri" w:eastAsia="Times New Roman" w:hAnsi="Calibri" w:cs="Calibri"/>
          <w:b/>
          <w:bCs/>
          <w:iCs/>
          <w:color w:val="000000"/>
          <w:sz w:val="24"/>
          <w:szCs w:val="24"/>
          <w:lang w:val="ro-RO" w:eastAsia="zh-CN"/>
        </w:rPr>
        <w:t>lucrari pregatitoare</w:t>
      </w:r>
    </w:p>
    <w:p w:rsidR="00F56990" w:rsidRDefault="00141A84">
      <w:pPr>
        <w:widowControl w:val="0"/>
        <w:tabs>
          <w:tab w:val="left" w:pos="450"/>
        </w:tabs>
        <w:spacing w:after="120" w:line="240" w:lineRule="auto"/>
        <w:ind w:left="-90"/>
        <w:jc w:val="both"/>
        <w:rPr>
          <w:rFonts w:ascii="Calibri" w:eastAsia="Times New Roman" w:hAnsi="Calibri" w:cs="Calibri"/>
          <w:bCs/>
          <w:iCs/>
          <w:color w:val="000000"/>
          <w:sz w:val="24"/>
          <w:szCs w:val="24"/>
          <w:lang w:val="ro-RO" w:eastAsia="zh-CN"/>
        </w:rPr>
      </w:pPr>
      <w:r>
        <w:rPr>
          <w:rFonts w:ascii="Calibri" w:eastAsia="Times New Roman" w:hAnsi="Calibri" w:cs="Calibri"/>
          <w:bCs/>
          <w:iCs/>
          <w:color w:val="000000"/>
          <w:sz w:val="24"/>
          <w:szCs w:val="24"/>
          <w:lang w:val="ro-RO" w:eastAsia="zh-CN"/>
        </w:rPr>
        <w:t xml:space="preserve">Daca este cazul se fac decopertari, demolari si îndepartarea deşeurilor (se colecteaza deşeurile rezultate selectiv pe tip de deşeu). </w:t>
      </w:r>
    </w:p>
    <w:p w:rsidR="00F56990" w:rsidRDefault="00141A84">
      <w:pPr>
        <w:pStyle w:val="Listparagraf"/>
        <w:widowControl w:val="0"/>
        <w:numPr>
          <w:ilvl w:val="0"/>
          <w:numId w:val="31"/>
        </w:numPr>
        <w:tabs>
          <w:tab w:val="left" w:pos="450"/>
        </w:tabs>
        <w:spacing w:after="120" w:line="240" w:lineRule="auto"/>
        <w:ind w:left="-90" w:firstLine="0"/>
        <w:jc w:val="both"/>
        <w:rPr>
          <w:rFonts w:ascii="Calibri" w:eastAsia="Times New Roman" w:hAnsi="Calibri" w:cs="Calibri"/>
          <w:b/>
          <w:bCs/>
          <w:iCs/>
          <w:color w:val="000000"/>
          <w:sz w:val="24"/>
          <w:szCs w:val="24"/>
          <w:lang w:val="ro-RO" w:eastAsia="zh-CN"/>
        </w:rPr>
      </w:pPr>
      <w:r>
        <w:rPr>
          <w:rFonts w:ascii="Calibri" w:eastAsia="Times New Roman" w:hAnsi="Calibri" w:cs="Calibri"/>
          <w:b/>
          <w:bCs/>
          <w:iCs/>
          <w:color w:val="000000"/>
          <w:sz w:val="24"/>
          <w:szCs w:val="24"/>
          <w:lang w:val="ro-RO" w:eastAsia="zh-CN"/>
        </w:rPr>
        <w:t>ocuparea temporara pentru amenajarea organizarii de şantier</w:t>
      </w:r>
    </w:p>
    <w:p w:rsidR="00F56990" w:rsidRDefault="00141A84">
      <w:pPr>
        <w:widowControl w:val="0"/>
        <w:spacing w:after="120" w:line="240" w:lineRule="auto"/>
        <w:ind w:left="-90"/>
        <w:jc w:val="both"/>
        <w:rPr>
          <w:rFonts w:ascii="Calibri" w:eastAsia="Times New Roman" w:hAnsi="Calibri" w:cs="Calibri"/>
          <w:color w:val="000000"/>
          <w:sz w:val="24"/>
          <w:szCs w:val="24"/>
          <w:lang w:val="ro-RO" w:eastAsia="ro-RO"/>
        </w:rPr>
      </w:pPr>
      <w:r>
        <w:rPr>
          <w:rFonts w:ascii="Calibri" w:eastAsia="Times New Roman" w:hAnsi="Calibri" w:cs="Calibri"/>
          <w:color w:val="000000"/>
          <w:sz w:val="24"/>
          <w:szCs w:val="24"/>
          <w:lang w:val="ro-RO" w:eastAsia="ro-RO"/>
        </w:rPr>
        <w:t>De asemenea, la executie se va tine seama de standardele, nor</w:t>
      </w:r>
      <w:r>
        <w:rPr>
          <w:rFonts w:ascii="Calibri" w:eastAsia="Times New Roman" w:hAnsi="Calibri" w:cs="Calibri"/>
          <w:color w:val="000000"/>
          <w:sz w:val="24"/>
          <w:szCs w:val="24"/>
          <w:lang w:val="ro-RO" w:eastAsia="ro-RO"/>
        </w:rPr>
        <w:t>mativele şi prescriptiile în vigoare specifice lucrarii.</w:t>
      </w:r>
    </w:p>
    <w:p w:rsidR="00F56990" w:rsidRDefault="00141A84">
      <w:pPr>
        <w:widowControl w:val="0"/>
        <w:spacing w:after="120" w:line="240" w:lineRule="auto"/>
        <w:ind w:left="-90"/>
        <w:jc w:val="both"/>
        <w:rPr>
          <w:rFonts w:ascii="Calibri" w:eastAsia="Times New Roman" w:hAnsi="Calibri" w:cs="Calibri"/>
          <w:color w:val="000000"/>
          <w:sz w:val="24"/>
          <w:szCs w:val="24"/>
          <w:lang w:val="ro-RO" w:eastAsia="ro-RO"/>
        </w:rPr>
      </w:pPr>
      <w:r>
        <w:rPr>
          <w:rFonts w:ascii="Calibri" w:eastAsia="Times New Roman" w:hAnsi="Calibri" w:cs="Calibri"/>
          <w:color w:val="000000"/>
          <w:sz w:val="24"/>
          <w:szCs w:val="24"/>
          <w:lang w:val="ro-RO" w:eastAsia="ro-RO"/>
        </w:rPr>
        <w:t>Piesele principale pe baza caroara constructorul va realiza lucrarea sunt urmatoarele:</w:t>
      </w:r>
    </w:p>
    <w:p w:rsidR="00F56990" w:rsidRDefault="00141A84">
      <w:pPr>
        <w:widowControl w:val="0"/>
        <w:numPr>
          <w:ilvl w:val="0"/>
          <w:numId w:val="32"/>
        </w:numPr>
        <w:tabs>
          <w:tab w:val="left" w:pos="180"/>
          <w:tab w:val="left" w:pos="270"/>
        </w:tabs>
        <w:spacing w:after="120" w:line="240" w:lineRule="auto"/>
        <w:ind w:left="-90" w:firstLine="0"/>
        <w:jc w:val="both"/>
        <w:rPr>
          <w:rFonts w:ascii="Calibri" w:eastAsia="Times New Roman" w:hAnsi="Calibri" w:cs="Calibri"/>
          <w:color w:val="000000"/>
          <w:sz w:val="24"/>
          <w:szCs w:val="24"/>
          <w:lang w:val="ro-RO" w:eastAsia="ro-RO"/>
        </w:rPr>
      </w:pPr>
      <w:r>
        <w:rPr>
          <w:rFonts w:ascii="Calibri" w:eastAsia="Times New Roman" w:hAnsi="Calibri" w:cs="Calibri"/>
          <w:color w:val="000000"/>
          <w:sz w:val="24"/>
          <w:szCs w:val="24"/>
          <w:lang w:val="ro-RO" w:eastAsia="ro-RO"/>
        </w:rPr>
        <w:lastRenderedPageBreak/>
        <w:t>planurile generale de situatie, de amplasamet şi dispozitiile generale;</w:t>
      </w:r>
    </w:p>
    <w:p w:rsidR="00F56990" w:rsidRDefault="00141A84">
      <w:pPr>
        <w:widowControl w:val="0"/>
        <w:numPr>
          <w:ilvl w:val="0"/>
          <w:numId w:val="32"/>
        </w:numPr>
        <w:tabs>
          <w:tab w:val="left" w:pos="180"/>
          <w:tab w:val="left" w:pos="270"/>
        </w:tabs>
        <w:spacing w:after="120" w:line="240" w:lineRule="auto"/>
        <w:ind w:left="-90" w:firstLine="0"/>
        <w:jc w:val="both"/>
        <w:rPr>
          <w:rFonts w:ascii="Calibri" w:eastAsia="Times New Roman" w:hAnsi="Calibri" w:cs="Calibri"/>
          <w:sz w:val="24"/>
          <w:szCs w:val="24"/>
          <w:lang w:val="ro-RO" w:eastAsia="ro-RO"/>
        </w:rPr>
      </w:pPr>
      <w:r>
        <w:rPr>
          <w:rFonts w:ascii="Calibri" w:eastAsia="Times New Roman" w:hAnsi="Calibri" w:cs="Calibri"/>
          <w:sz w:val="24"/>
          <w:szCs w:val="24"/>
          <w:lang w:val="ro-RO" w:eastAsia="ro-RO"/>
        </w:rPr>
        <w:t>detaliile tehnice de executie, planurile</w:t>
      </w:r>
      <w:r>
        <w:rPr>
          <w:rFonts w:ascii="Calibri" w:eastAsia="Times New Roman" w:hAnsi="Calibri" w:cs="Calibri"/>
          <w:sz w:val="24"/>
          <w:szCs w:val="24"/>
          <w:lang w:val="ro-RO" w:eastAsia="ro-RO"/>
        </w:rPr>
        <w:t xml:space="preserve"> de cofraj şi armare, etc. Pentru toate elementele componente ale lucrarii;</w:t>
      </w:r>
    </w:p>
    <w:p w:rsidR="00F56990" w:rsidRDefault="00141A84">
      <w:pPr>
        <w:widowControl w:val="0"/>
        <w:numPr>
          <w:ilvl w:val="0"/>
          <w:numId w:val="32"/>
        </w:numPr>
        <w:tabs>
          <w:tab w:val="left" w:pos="180"/>
          <w:tab w:val="left" w:pos="270"/>
        </w:tabs>
        <w:spacing w:after="120" w:line="240" w:lineRule="auto"/>
        <w:ind w:left="-90" w:firstLine="0"/>
        <w:jc w:val="both"/>
        <w:rPr>
          <w:rFonts w:ascii="Calibri" w:eastAsia="Times New Roman" w:hAnsi="Calibri" w:cs="Calibri"/>
          <w:sz w:val="24"/>
          <w:szCs w:val="24"/>
          <w:lang w:val="ro-RO" w:eastAsia="ro-RO"/>
        </w:rPr>
      </w:pPr>
      <w:r>
        <w:rPr>
          <w:rFonts w:ascii="Calibri" w:eastAsia="Times New Roman" w:hAnsi="Calibri" w:cs="Calibri"/>
          <w:sz w:val="24"/>
          <w:szCs w:val="24"/>
          <w:lang w:val="ro-RO" w:eastAsia="ro-RO"/>
        </w:rPr>
        <w:t>caietele de sarcini cu prescriptiile tehnice speciale pentru lucrarea respectiva;</w:t>
      </w:r>
    </w:p>
    <w:p w:rsidR="00F56990" w:rsidRDefault="00141A84">
      <w:pPr>
        <w:widowControl w:val="0"/>
        <w:numPr>
          <w:ilvl w:val="0"/>
          <w:numId w:val="32"/>
        </w:numPr>
        <w:tabs>
          <w:tab w:val="left" w:pos="180"/>
          <w:tab w:val="left" w:pos="270"/>
        </w:tabs>
        <w:spacing w:after="120" w:line="240" w:lineRule="auto"/>
        <w:ind w:left="-90" w:firstLine="0"/>
        <w:jc w:val="both"/>
        <w:rPr>
          <w:rFonts w:ascii="Calibri" w:eastAsia="Times New Roman" w:hAnsi="Calibri" w:cs="Calibri"/>
          <w:sz w:val="24"/>
          <w:szCs w:val="24"/>
          <w:lang w:val="ro-RO" w:eastAsia="ro-RO"/>
        </w:rPr>
      </w:pPr>
      <w:r>
        <w:rPr>
          <w:rFonts w:ascii="Calibri" w:eastAsia="Times New Roman" w:hAnsi="Calibri" w:cs="Calibri"/>
          <w:sz w:val="24"/>
          <w:szCs w:val="24"/>
          <w:lang w:val="ro-RO" w:eastAsia="ro-RO"/>
        </w:rPr>
        <w:t>graficul de esalonare a executiei lucrarii.</w:t>
      </w:r>
    </w:p>
    <w:p w:rsidR="00F56990" w:rsidRDefault="00141A84">
      <w:pPr>
        <w:widowControl w:val="0"/>
        <w:spacing w:after="120" w:line="240" w:lineRule="auto"/>
        <w:ind w:left="-90"/>
        <w:jc w:val="both"/>
        <w:rPr>
          <w:rFonts w:ascii="Calibri" w:eastAsia="Times New Roman" w:hAnsi="Calibri" w:cs="Calibri"/>
          <w:sz w:val="24"/>
          <w:szCs w:val="24"/>
          <w:lang w:val="ro-RO" w:eastAsia="ro-RO"/>
        </w:rPr>
      </w:pPr>
      <w:r>
        <w:rPr>
          <w:rFonts w:ascii="Calibri" w:eastAsia="Times New Roman" w:hAnsi="Calibri" w:cs="Calibri"/>
          <w:sz w:val="24"/>
          <w:szCs w:val="24"/>
          <w:lang w:val="ro-RO" w:eastAsia="ro-RO"/>
        </w:rPr>
        <w:t>În conformitate cu legislaţia naţionala, amplasarea or</w:t>
      </w:r>
      <w:r>
        <w:rPr>
          <w:rFonts w:ascii="Calibri" w:eastAsia="Times New Roman" w:hAnsi="Calibri" w:cs="Calibri"/>
          <w:sz w:val="24"/>
          <w:szCs w:val="24"/>
          <w:lang w:val="ro-RO" w:eastAsia="ro-RO"/>
        </w:rPr>
        <w:t>ganizarii de şantier şi suprafaţa acesteia este stabilita de caştigatorul licitaţiei pentru executarea lucrarilor. Pentru aceasta suprafaţa exista obligaţia contractuala, asumata de constructor în faţa proprietarului terenului, de a readuce aceste suprafeţ</w:t>
      </w:r>
      <w:r>
        <w:rPr>
          <w:rFonts w:ascii="Calibri" w:eastAsia="Times New Roman" w:hAnsi="Calibri" w:cs="Calibri"/>
          <w:sz w:val="24"/>
          <w:szCs w:val="24"/>
          <w:lang w:val="ro-RO" w:eastAsia="ro-RO"/>
        </w:rPr>
        <w:t xml:space="preserve">e la folosinţa iniţiala, sau în circuitul productiv. </w:t>
      </w:r>
    </w:p>
    <w:p w:rsidR="00F56990" w:rsidRDefault="00141A84">
      <w:pPr>
        <w:widowControl w:val="0"/>
        <w:spacing w:after="120" w:line="240" w:lineRule="auto"/>
        <w:ind w:left="-90"/>
        <w:jc w:val="both"/>
        <w:rPr>
          <w:rFonts w:ascii="Calibri" w:eastAsia="Times New Roman" w:hAnsi="Calibri" w:cs="Calibri"/>
          <w:sz w:val="24"/>
          <w:szCs w:val="24"/>
          <w:lang w:val="ro-RO" w:eastAsia="ro-RO"/>
        </w:rPr>
      </w:pPr>
      <w:r>
        <w:rPr>
          <w:rFonts w:ascii="Calibri" w:eastAsia="Times New Roman" w:hAnsi="Calibri" w:cs="Calibri"/>
          <w:sz w:val="24"/>
          <w:szCs w:val="24"/>
          <w:lang w:val="ro-RO" w:eastAsia="ro-RO"/>
        </w:rPr>
        <w:t>Modul de gestionare (modul de depozitare) a substanţelor chimice (periculoase/nepericuloase), specificarea tuturor materialelor care vor fi depozitate, cu modul de depozitare. Locaţia unde vor fi parcate utilajele şi unde se vor realiza operaţiile de între</w:t>
      </w:r>
      <w:r>
        <w:rPr>
          <w:rFonts w:ascii="Calibri" w:eastAsia="Times New Roman" w:hAnsi="Calibri" w:cs="Calibri"/>
          <w:sz w:val="24"/>
          <w:szCs w:val="24"/>
          <w:lang w:val="ro-RO" w:eastAsia="ro-RO"/>
        </w:rPr>
        <w:t xml:space="preserve">ţinere/reparaţii ale utilajelor, schimburile de uleiuri </w:t>
      </w:r>
    </w:p>
    <w:p w:rsidR="00F56990" w:rsidRDefault="00141A84">
      <w:pPr>
        <w:widowControl w:val="0"/>
        <w:spacing w:after="120" w:line="240" w:lineRule="auto"/>
        <w:ind w:left="-90"/>
        <w:jc w:val="both"/>
        <w:rPr>
          <w:rFonts w:ascii="Calibri" w:eastAsia="Times New Roman" w:hAnsi="Calibri" w:cs="Calibri"/>
          <w:sz w:val="24"/>
          <w:szCs w:val="24"/>
          <w:lang w:val="ro-RO" w:eastAsia="ro-RO"/>
        </w:rPr>
      </w:pPr>
      <w:r>
        <w:rPr>
          <w:rFonts w:ascii="Calibri" w:eastAsia="Times New Roman" w:hAnsi="Calibri" w:cs="Calibri"/>
          <w:sz w:val="24"/>
          <w:szCs w:val="24"/>
          <w:lang w:val="ro-RO" w:eastAsia="ro-RO"/>
        </w:rPr>
        <w:t xml:space="preserve">Executia lucrarilor de canalizare in localitatea Tamna, jud Mehedinti, va necesita utilizarea unor materiale care prin compozitie sau prin efectele potentiale asupra sanatatii angajatilor sunt </w:t>
      </w:r>
      <w:r>
        <w:rPr>
          <w:rFonts w:ascii="Calibri" w:eastAsia="Times New Roman" w:hAnsi="Calibri" w:cs="Calibri"/>
          <w:sz w:val="24"/>
          <w:szCs w:val="24"/>
          <w:lang w:val="ro-RO" w:eastAsia="ro-RO"/>
        </w:rPr>
        <w:t>incadrate in categoria substantelor toxice si periculoase. Substantele clasificate ca fiind periculoase si care se vor folosi pentru reablitarea drumului sunt:</w:t>
      </w:r>
    </w:p>
    <w:p w:rsidR="00F56990" w:rsidRDefault="00141A84">
      <w:pPr>
        <w:pStyle w:val="Listparagraf"/>
        <w:widowControl w:val="0"/>
        <w:numPr>
          <w:ilvl w:val="0"/>
          <w:numId w:val="33"/>
        </w:numPr>
        <w:tabs>
          <w:tab w:val="left" w:pos="810"/>
        </w:tabs>
        <w:spacing w:after="120" w:line="240" w:lineRule="auto"/>
        <w:ind w:left="-90" w:firstLine="0"/>
        <w:jc w:val="both"/>
        <w:rPr>
          <w:rFonts w:ascii="Calibri" w:eastAsia="Times New Roman" w:hAnsi="Calibri" w:cs="Calibri"/>
          <w:sz w:val="24"/>
          <w:szCs w:val="24"/>
          <w:lang w:val="ro-RO" w:eastAsia="ro-RO"/>
        </w:rPr>
      </w:pPr>
      <w:r>
        <w:rPr>
          <w:rFonts w:ascii="Calibri" w:eastAsia="Times New Roman" w:hAnsi="Calibri" w:cs="Calibri"/>
          <w:sz w:val="24"/>
          <w:szCs w:val="24"/>
          <w:lang w:val="ro-RO" w:eastAsia="ro-RO"/>
        </w:rPr>
        <w:t>Motorina, utilizata pentru functionarea echipamentelor si a unora dintre mijloacele de transport</w:t>
      </w:r>
      <w:r>
        <w:rPr>
          <w:rFonts w:ascii="Calibri" w:eastAsia="Times New Roman" w:hAnsi="Calibri" w:cs="Calibri"/>
          <w:sz w:val="24"/>
          <w:szCs w:val="24"/>
          <w:lang w:val="ro-RO" w:eastAsia="ro-RO"/>
        </w:rPr>
        <w:t>;</w:t>
      </w:r>
    </w:p>
    <w:p w:rsidR="00F56990" w:rsidRDefault="00141A84">
      <w:pPr>
        <w:pStyle w:val="Listparagraf"/>
        <w:widowControl w:val="0"/>
        <w:numPr>
          <w:ilvl w:val="0"/>
          <w:numId w:val="33"/>
        </w:numPr>
        <w:tabs>
          <w:tab w:val="left" w:pos="720"/>
        </w:tabs>
        <w:spacing w:after="120" w:line="240" w:lineRule="auto"/>
        <w:ind w:left="-90" w:firstLine="0"/>
        <w:jc w:val="both"/>
        <w:rPr>
          <w:rFonts w:ascii="Calibri" w:eastAsia="Times New Roman" w:hAnsi="Calibri" w:cs="Calibri"/>
          <w:sz w:val="24"/>
          <w:szCs w:val="24"/>
          <w:lang w:val="ro-RO" w:eastAsia="ro-RO"/>
        </w:rPr>
      </w:pPr>
      <w:r>
        <w:rPr>
          <w:rFonts w:ascii="Calibri" w:eastAsia="Times New Roman" w:hAnsi="Calibri" w:cs="Calibri"/>
          <w:sz w:val="24"/>
          <w:szCs w:val="24"/>
          <w:lang w:val="ro-RO" w:eastAsia="ro-RO"/>
        </w:rPr>
        <w:t xml:space="preserve"> Lubrifianti (uleiuri motor,vaselina);</w:t>
      </w:r>
    </w:p>
    <w:p w:rsidR="00F56990" w:rsidRDefault="00141A84">
      <w:pPr>
        <w:widowControl w:val="0"/>
        <w:spacing w:after="120" w:line="240" w:lineRule="auto"/>
        <w:ind w:left="-90"/>
        <w:jc w:val="both"/>
        <w:rPr>
          <w:rFonts w:ascii="Calibri" w:eastAsia="Times New Roman" w:hAnsi="Calibri" w:cs="Calibri"/>
          <w:sz w:val="24"/>
          <w:szCs w:val="24"/>
          <w:lang w:val="ro-RO" w:eastAsia="ro-RO"/>
        </w:rPr>
      </w:pPr>
      <w:r>
        <w:rPr>
          <w:rFonts w:ascii="Calibri" w:eastAsia="Times New Roman" w:hAnsi="Calibri" w:cs="Calibri"/>
          <w:sz w:val="24"/>
          <w:szCs w:val="24"/>
          <w:lang w:val="ro-RO" w:eastAsia="ro-RO"/>
        </w:rPr>
        <w:t>Alimentarea cu carburanti a utilajelor se va efectua de la la statiile de alimentare combustibil din zona. Alimentarea se va face zilnic cu recipiente etans, care ulterior vor fi restituite producatorilor sau distri</w:t>
      </w:r>
      <w:r>
        <w:rPr>
          <w:rFonts w:ascii="Calibri" w:eastAsia="Times New Roman" w:hAnsi="Calibri" w:cs="Calibri"/>
          <w:sz w:val="24"/>
          <w:szCs w:val="24"/>
          <w:lang w:val="ro-RO" w:eastAsia="ro-RO"/>
        </w:rPr>
        <w:t xml:space="preserve">buitorilor, dupa caz. </w:t>
      </w:r>
    </w:p>
    <w:p w:rsidR="00F56990" w:rsidRDefault="00141A84">
      <w:pPr>
        <w:widowControl w:val="0"/>
        <w:spacing w:after="120" w:line="240" w:lineRule="auto"/>
        <w:ind w:left="-90"/>
        <w:jc w:val="both"/>
        <w:rPr>
          <w:rFonts w:ascii="Calibri" w:eastAsia="Times New Roman" w:hAnsi="Calibri" w:cs="Calibri"/>
          <w:sz w:val="24"/>
          <w:szCs w:val="24"/>
          <w:lang w:val="ro-RO" w:eastAsia="ro-RO"/>
        </w:rPr>
      </w:pPr>
      <w:r>
        <w:rPr>
          <w:rFonts w:ascii="Calibri" w:eastAsia="Times New Roman" w:hAnsi="Calibri" w:cs="Calibri"/>
          <w:sz w:val="24"/>
          <w:szCs w:val="24"/>
          <w:lang w:val="ro-RO" w:eastAsia="ro-RO"/>
        </w:rPr>
        <w:t>Schimbarea lubrifiantilor sunt necesar a se executa dupa fiecare sezon de lucru in ateliere specializate, unde se vor efectua si schimburile de uleiuri hidraulice si de transmisie.</w:t>
      </w:r>
    </w:p>
    <w:p w:rsidR="00F56990" w:rsidRDefault="00141A84">
      <w:pPr>
        <w:widowControl w:val="0"/>
        <w:spacing w:after="120" w:line="240" w:lineRule="auto"/>
        <w:ind w:left="-90"/>
        <w:jc w:val="both"/>
        <w:rPr>
          <w:rFonts w:ascii="Calibri" w:eastAsia="Times New Roman" w:hAnsi="Calibri" w:cs="Calibri"/>
          <w:sz w:val="24"/>
          <w:szCs w:val="24"/>
          <w:lang w:val="ro-RO" w:eastAsia="ro-RO"/>
        </w:rPr>
      </w:pPr>
      <w:r>
        <w:rPr>
          <w:rFonts w:ascii="Calibri" w:eastAsia="Times New Roman" w:hAnsi="Calibri" w:cs="Calibri"/>
          <w:sz w:val="24"/>
          <w:szCs w:val="24"/>
          <w:lang w:val="ro-RO" w:eastAsia="ro-RO"/>
        </w:rPr>
        <w:t>Materiile prime necesare realizarii proiectului, bal</w:t>
      </w:r>
      <w:r>
        <w:rPr>
          <w:rFonts w:ascii="Calibri" w:eastAsia="Times New Roman" w:hAnsi="Calibri" w:cs="Calibri"/>
          <w:sz w:val="24"/>
          <w:szCs w:val="24"/>
          <w:lang w:val="ro-RO" w:eastAsia="ro-RO"/>
        </w:rPr>
        <w:t>ast, beton, vor fi aduse de la societati specializate, din zone cat mai apropiate.</w:t>
      </w:r>
    </w:p>
    <w:p w:rsidR="00F56990" w:rsidRDefault="00141A84">
      <w:pPr>
        <w:widowControl w:val="0"/>
        <w:spacing w:after="120" w:line="240" w:lineRule="auto"/>
        <w:ind w:left="-90"/>
        <w:jc w:val="both"/>
        <w:rPr>
          <w:rFonts w:ascii="Calibri" w:eastAsia="Times New Roman" w:hAnsi="Calibri" w:cs="Calibri"/>
          <w:sz w:val="24"/>
          <w:szCs w:val="24"/>
          <w:lang w:val="ro-RO" w:eastAsia="ro-RO"/>
        </w:rPr>
      </w:pPr>
      <w:r>
        <w:rPr>
          <w:rFonts w:ascii="Calibri" w:eastAsia="Times New Roman" w:hAnsi="Calibri" w:cs="Calibri"/>
          <w:sz w:val="24"/>
          <w:szCs w:val="24"/>
          <w:lang w:val="ro-RO" w:eastAsia="ro-RO"/>
        </w:rPr>
        <w:t xml:space="preserve">Nu vor exista in amplasamentul organizarii de santier baze de betoane. </w:t>
      </w:r>
    </w:p>
    <w:p w:rsidR="00F56990" w:rsidRDefault="00141A84">
      <w:pPr>
        <w:widowControl w:val="0"/>
        <w:spacing w:after="120" w:line="240" w:lineRule="auto"/>
        <w:ind w:left="-90"/>
        <w:jc w:val="both"/>
        <w:rPr>
          <w:rFonts w:ascii="Calibri" w:eastAsia="Times New Roman" w:hAnsi="Calibri" w:cs="Calibri"/>
          <w:sz w:val="24"/>
          <w:szCs w:val="24"/>
          <w:lang w:val="ro-RO" w:eastAsia="ro-RO"/>
        </w:rPr>
      </w:pPr>
      <w:r>
        <w:rPr>
          <w:rFonts w:ascii="Calibri" w:eastAsia="Times New Roman" w:hAnsi="Calibri" w:cs="Calibri"/>
          <w:sz w:val="24"/>
          <w:szCs w:val="24"/>
          <w:lang w:val="ro-RO" w:eastAsia="ro-RO"/>
        </w:rPr>
        <w:t>Operaţiile de întreţinere/reparaţii ale utilajelor, schimburile de uleiuri se vor realiza in cadrul s</w:t>
      </w:r>
      <w:r>
        <w:rPr>
          <w:rFonts w:ascii="Calibri" w:eastAsia="Times New Roman" w:hAnsi="Calibri" w:cs="Calibri"/>
          <w:sz w:val="24"/>
          <w:szCs w:val="24"/>
          <w:lang w:val="ro-RO" w:eastAsia="ro-RO"/>
        </w:rPr>
        <w:t>ocietatilor specializate.</w:t>
      </w:r>
    </w:p>
    <w:p w:rsidR="00F56990" w:rsidRDefault="00141A84">
      <w:pPr>
        <w:widowControl w:val="0"/>
        <w:autoSpaceDE w:val="0"/>
        <w:autoSpaceDN w:val="0"/>
        <w:adjustRightInd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Utilajele cu care se vor lucra vor trebui aduse in santier in perfecta stare de functionare, avand facute reviziile tehnice si schimburile de lubrifianti.</w:t>
      </w:r>
    </w:p>
    <w:p w:rsidR="00F56990" w:rsidRDefault="00141A84">
      <w:pPr>
        <w:widowControl w:val="0"/>
        <w:autoSpaceDE w:val="0"/>
        <w:autoSpaceDN w:val="0"/>
        <w:adjustRightInd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In cazul in care vor fi necesare operatii de intretinere sau schimbare a ac</w:t>
      </w:r>
      <w:r>
        <w:rPr>
          <w:rFonts w:ascii="Calibri" w:eastAsia="Calibri" w:hAnsi="Calibri" w:cs="Calibri"/>
          <w:sz w:val="24"/>
          <w:szCs w:val="24"/>
          <w:lang w:val="ro-RO"/>
        </w:rPr>
        <w:t>umulatorilor auto, acestea nu se vor executa in santier, ci intr-un atelier specializat, unde se vor efectua si  schimburile de anvelope.</w:t>
      </w:r>
    </w:p>
    <w:p w:rsidR="00F56990" w:rsidRDefault="00141A84">
      <w:pPr>
        <w:widowControl w:val="0"/>
        <w:autoSpaceDE w:val="0"/>
        <w:autoSpaceDN w:val="0"/>
        <w:adjustRightInd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Deseurile generate pe amplasamentul organizarii de santier vor fi colectate selectiv, constructorul avand obligatia de</w:t>
      </w:r>
      <w:r>
        <w:rPr>
          <w:rFonts w:ascii="Calibri" w:eastAsia="Calibri" w:hAnsi="Calibri" w:cs="Calibri"/>
          <w:sz w:val="24"/>
          <w:szCs w:val="24"/>
          <w:lang w:val="ro-RO"/>
        </w:rPr>
        <w:t xml:space="preserve"> a incheia un contract cu o firma/ institutie specializata pentru ridicarea lor.  Pentru deseurile rezultate din constructii se va incheia de catre constructor contract cu firma specializata. Colectarea acestor deseuri, care nu se mai pot recupera sau valo</w:t>
      </w:r>
      <w:r>
        <w:rPr>
          <w:rFonts w:ascii="Calibri" w:eastAsia="Calibri" w:hAnsi="Calibri" w:cs="Calibri"/>
          <w:sz w:val="24"/>
          <w:szCs w:val="24"/>
          <w:lang w:val="ro-RO"/>
        </w:rPr>
        <w:t>rifica, sa va face in containere speciale.</w:t>
      </w:r>
    </w:p>
    <w:p w:rsidR="00F56990" w:rsidRDefault="00141A84">
      <w:pPr>
        <w:widowControl w:val="0"/>
        <w:autoSpaceDE w:val="0"/>
        <w:autoSpaceDN w:val="0"/>
        <w:adjustRightInd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 xml:space="preserve">In conformitate cu HG 349/2005 privind depozitarea deseurilor, cele menajere si asimilabile </w:t>
      </w:r>
      <w:r>
        <w:rPr>
          <w:rFonts w:ascii="Calibri" w:eastAsia="Calibri" w:hAnsi="Calibri" w:cs="Calibri"/>
          <w:sz w:val="24"/>
          <w:szCs w:val="24"/>
          <w:lang w:val="ro-RO"/>
        </w:rPr>
        <w:lastRenderedPageBreak/>
        <w:t>acestora, vor fi colectate in interiorul organizarii de santier, in puncte de colectare prevazute cu containere tip pubel</w:t>
      </w:r>
      <w:r>
        <w:rPr>
          <w:rFonts w:ascii="Calibri" w:eastAsia="Calibri" w:hAnsi="Calibri" w:cs="Calibri"/>
          <w:sz w:val="24"/>
          <w:szCs w:val="24"/>
          <w:lang w:val="ro-RO"/>
        </w:rPr>
        <w:t>e. Acestea vor fi preluate de firma specializata.</w:t>
      </w:r>
    </w:p>
    <w:p w:rsidR="00F56990" w:rsidRDefault="00141A84">
      <w:pPr>
        <w:widowControl w:val="0"/>
        <w:autoSpaceDE w:val="0"/>
        <w:autoSpaceDN w:val="0"/>
        <w:adjustRightInd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Deseurile metalice vor fi colectate si depozitate temporar in incinta amplasamentului si valorificate obligatoriu la unitati specializate.</w:t>
      </w:r>
    </w:p>
    <w:p w:rsidR="00F56990" w:rsidRDefault="00141A84">
      <w:pPr>
        <w:widowControl w:val="0"/>
        <w:autoSpaceDE w:val="0"/>
        <w:autoSpaceDN w:val="0"/>
        <w:adjustRightInd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Deseurile materiale din constructii (resturi de beton, mortar), fie</w:t>
      </w:r>
      <w:r>
        <w:rPr>
          <w:rFonts w:ascii="Calibri" w:eastAsia="Calibri" w:hAnsi="Calibri" w:cs="Calibri"/>
          <w:sz w:val="24"/>
          <w:szCs w:val="24"/>
          <w:lang w:val="ro-RO"/>
        </w:rPr>
        <w:t xml:space="preserve"> vor fi valorificate local in pavimentul drumurilor, fie vor fi folosite la acoperirea intermediara in cadrul depozitelor de deseuri menajere din zona cu acordul autoritatii competente in domeniu. </w:t>
      </w:r>
    </w:p>
    <w:p w:rsidR="00F56990" w:rsidRDefault="00141A84">
      <w:pPr>
        <w:widowControl w:val="0"/>
        <w:autoSpaceDE w:val="0"/>
        <w:autoSpaceDN w:val="0"/>
        <w:adjustRightInd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 xml:space="preserve">Anvelopele uzate reprezinata una din problemele pricipale </w:t>
      </w:r>
      <w:r>
        <w:rPr>
          <w:rFonts w:ascii="Calibri" w:eastAsia="Calibri" w:hAnsi="Calibri" w:cs="Calibri"/>
          <w:sz w:val="24"/>
          <w:szCs w:val="24"/>
          <w:lang w:val="ro-RO"/>
        </w:rPr>
        <w:t>ale unui santier. Vor fi depozitate in locuri special amenajate, ulterior vor fi ridicate de firme specializate;este interzisa arderea lor;</w:t>
      </w:r>
    </w:p>
    <w:p w:rsidR="00F56990" w:rsidRDefault="00141A84">
      <w:pPr>
        <w:widowControl w:val="0"/>
        <w:autoSpaceDE w:val="0"/>
        <w:autoSpaceDN w:val="0"/>
        <w:adjustRightInd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Deseurile de hartie si cele specifice activitatiii de birou vor fi colectate si depozitate separat, in vederea recic</w:t>
      </w:r>
      <w:r>
        <w:rPr>
          <w:rFonts w:ascii="Calibri" w:eastAsia="Calibri" w:hAnsi="Calibri" w:cs="Calibri"/>
          <w:sz w:val="24"/>
          <w:szCs w:val="24"/>
          <w:lang w:val="ro-RO"/>
        </w:rPr>
        <w:t>larii;</w:t>
      </w:r>
    </w:p>
    <w:p w:rsidR="00F56990" w:rsidRDefault="00141A84">
      <w:pPr>
        <w:widowControl w:val="0"/>
        <w:autoSpaceDE w:val="0"/>
        <w:autoSpaceDN w:val="0"/>
        <w:adjustRightInd w:val="0"/>
        <w:spacing w:after="120" w:line="240" w:lineRule="auto"/>
        <w:ind w:left="-90"/>
        <w:jc w:val="both"/>
        <w:rPr>
          <w:rFonts w:ascii="Calibri" w:eastAsia="Calibri" w:hAnsi="Calibri" w:cs="Calibri"/>
          <w:i/>
          <w:sz w:val="24"/>
          <w:szCs w:val="24"/>
          <w:lang w:val="ro-RO"/>
        </w:rPr>
      </w:pPr>
      <w:r>
        <w:rPr>
          <w:rFonts w:ascii="Calibri" w:eastAsia="Calibri" w:hAnsi="Calibri" w:cs="Calibri"/>
          <w:i/>
          <w:sz w:val="24"/>
          <w:szCs w:val="24"/>
          <w:lang w:val="ro-RO"/>
        </w:rPr>
        <w:t>Conform celor prezentate mai sus, modul de gestionare al organizarii de șantier reprezinta opțiunea Executantului, și nu poate fi analizata decat in momentul stabilirii de catre acesta a detaliilor privind organizarea execuției. Din acest motiv, exi</w:t>
      </w:r>
      <w:r>
        <w:rPr>
          <w:rFonts w:ascii="Calibri" w:eastAsia="Calibri" w:hAnsi="Calibri" w:cs="Calibri"/>
          <w:i/>
          <w:sz w:val="24"/>
          <w:szCs w:val="24"/>
          <w:lang w:val="ro-RO"/>
        </w:rPr>
        <w:t xml:space="preserve">sta obligația legala a Constructorului de a aviza organizarea de șantier, conform reglementarilor in vigoare. </w:t>
      </w:r>
    </w:p>
    <w:p w:rsidR="00F56990" w:rsidRDefault="00141A84">
      <w:pPr>
        <w:pStyle w:val="Listparagraf"/>
        <w:widowControl w:val="0"/>
        <w:numPr>
          <w:ilvl w:val="2"/>
          <w:numId w:val="7"/>
        </w:numPr>
        <w:spacing w:after="120" w:line="240" w:lineRule="auto"/>
        <w:ind w:left="-90" w:firstLine="0"/>
        <w:jc w:val="both"/>
        <w:rPr>
          <w:rFonts w:ascii="Calibri" w:eastAsia="Times New Roman" w:hAnsi="Calibri" w:cs="Calibri"/>
          <w:b/>
          <w:bCs/>
          <w:iCs/>
          <w:sz w:val="24"/>
          <w:szCs w:val="24"/>
          <w:lang w:val="ro-RO" w:eastAsia="zh-CN"/>
        </w:rPr>
      </w:pPr>
      <w:r>
        <w:rPr>
          <w:rFonts w:ascii="Calibri" w:eastAsia="Times New Roman" w:hAnsi="Calibri" w:cs="Calibri"/>
          <w:b/>
          <w:color w:val="000000"/>
          <w:sz w:val="24"/>
          <w:szCs w:val="24"/>
        </w:rPr>
        <w:t xml:space="preserve">Durata de realizare </w:t>
      </w:r>
    </w:p>
    <w:p w:rsidR="00F56990" w:rsidRDefault="00141A84">
      <w:pPr>
        <w:widowControl w:val="0"/>
        <w:spacing w:after="120" w:line="240" w:lineRule="auto"/>
        <w:ind w:left="-90"/>
        <w:jc w:val="both"/>
        <w:rPr>
          <w:rFonts w:ascii="Calibri" w:eastAsia="Times New Roman" w:hAnsi="Calibri" w:cs="Calibri"/>
          <w:color w:val="000000"/>
          <w:sz w:val="24"/>
          <w:szCs w:val="24"/>
          <w:lang w:val="it-IT"/>
        </w:rPr>
      </w:pPr>
      <w:r>
        <w:rPr>
          <w:rFonts w:ascii="Calibri" w:eastAsia="Calibri" w:hAnsi="Calibri" w:cs="Calibri"/>
          <w:sz w:val="24"/>
          <w:szCs w:val="24"/>
          <w:lang w:val="ro-RO"/>
        </w:rPr>
        <w:t>Durata estimata  de implementare este de 12 luni.</w:t>
      </w:r>
    </w:p>
    <w:p w:rsidR="00F56990" w:rsidRDefault="00F56990">
      <w:pPr>
        <w:pStyle w:val="Listparagraf"/>
        <w:widowControl w:val="0"/>
        <w:spacing w:after="120" w:line="240" w:lineRule="auto"/>
        <w:ind w:left="-90"/>
        <w:jc w:val="both"/>
        <w:rPr>
          <w:rFonts w:ascii="Calibri" w:eastAsia="Calibri" w:hAnsi="Calibri" w:cs="Calibri"/>
          <w:sz w:val="24"/>
          <w:szCs w:val="24"/>
          <w:lang w:val="ro-RO"/>
        </w:rPr>
      </w:pPr>
    </w:p>
    <w:p w:rsidR="00F56990" w:rsidRDefault="00141A84">
      <w:pPr>
        <w:pStyle w:val="Listparagraf"/>
        <w:widowControl w:val="0"/>
        <w:numPr>
          <w:ilvl w:val="2"/>
          <w:numId w:val="7"/>
        </w:numPr>
        <w:spacing w:after="120" w:line="240" w:lineRule="auto"/>
        <w:ind w:left="-90" w:firstLine="0"/>
        <w:jc w:val="both"/>
        <w:rPr>
          <w:rFonts w:ascii="Calibri" w:eastAsia="Times New Roman" w:hAnsi="Calibri" w:cs="Calibri"/>
          <w:b/>
          <w:bCs/>
          <w:iCs/>
          <w:sz w:val="24"/>
          <w:szCs w:val="24"/>
          <w:lang w:val="ro-RO" w:eastAsia="zh-CN"/>
        </w:rPr>
      </w:pPr>
      <w:r>
        <w:rPr>
          <w:rFonts w:ascii="Calibri" w:eastAsia="Times New Roman" w:hAnsi="Calibri" w:cs="Calibri"/>
          <w:b/>
          <w:color w:val="000000"/>
          <w:sz w:val="24"/>
          <w:szCs w:val="24"/>
        </w:rPr>
        <w:t>Relatia cu alte proiecte existente sau planificate</w:t>
      </w:r>
    </w:p>
    <w:p w:rsidR="00F56990" w:rsidRDefault="00141A84">
      <w:pPr>
        <w:widowControl w:val="0"/>
        <w:autoSpaceDE w:val="0"/>
        <w:autoSpaceDN w:val="0"/>
        <w:spacing w:after="120" w:line="240" w:lineRule="auto"/>
        <w:ind w:left="-90"/>
        <w:jc w:val="both"/>
        <w:rPr>
          <w:rFonts w:ascii="Calibri" w:eastAsia="Arial" w:hAnsi="Calibri" w:cs="Calibri"/>
          <w:w w:val="105"/>
          <w:sz w:val="24"/>
          <w:szCs w:val="24"/>
          <w:lang w:val="ro-RO"/>
        </w:rPr>
      </w:pPr>
      <w:r>
        <w:rPr>
          <w:rFonts w:ascii="Calibri" w:eastAsia="Arial" w:hAnsi="Calibri" w:cs="Calibri"/>
          <w:w w:val="105"/>
          <w:sz w:val="24"/>
          <w:szCs w:val="24"/>
          <w:lang w:val="ro-RO"/>
        </w:rPr>
        <w:t>In zona de amplasare a</w:t>
      </w:r>
      <w:r>
        <w:rPr>
          <w:rFonts w:ascii="Calibri" w:eastAsia="Arial" w:hAnsi="Calibri" w:cs="Calibri"/>
          <w:w w:val="105"/>
          <w:sz w:val="24"/>
          <w:szCs w:val="24"/>
          <w:lang w:val="ro-RO"/>
        </w:rPr>
        <w:t xml:space="preserve"> proiectul propus se afla reteaua de alimentare cu apa, fata de care reteaua de canalizare s-a pozitionat cu respectarea normelor tehnice in vigoare. In situatia in care cele doua retele se vor intersecta, se vor lua masuri de protejare a retelei de apa cu</w:t>
      </w:r>
      <w:r>
        <w:rPr>
          <w:rFonts w:ascii="Calibri" w:eastAsia="Arial" w:hAnsi="Calibri" w:cs="Calibri"/>
          <w:w w:val="105"/>
          <w:sz w:val="24"/>
          <w:szCs w:val="24"/>
          <w:lang w:val="ro-RO"/>
        </w:rPr>
        <w:t xml:space="preserve"> spijiniri si montarea  retelei de canalizare la adancime mai mare cu cel putin 0,5 m, fata de adancimea acesteia..</w:t>
      </w:r>
    </w:p>
    <w:p w:rsidR="00F56990" w:rsidRDefault="00F56990">
      <w:pPr>
        <w:pStyle w:val="Listparagraf"/>
        <w:widowControl w:val="0"/>
        <w:spacing w:after="120" w:line="240" w:lineRule="auto"/>
        <w:ind w:left="-90"/>
        <w:jc w:val="both"/>
        <w:rPr>
          <w:rFonts w:ascii="Calibri" w:eastAsia="Calibri" w:hAnsi="Calibri" w:cs="Calibri"/>
          <w:sz w:val="24"/>
          <w:szCs w:val="24"/>
        </w:rPr>
      </w:pPr>
    </w:p>
    <w:p w:rsidR="00F56990" w:rsidRDefault="00141A84">
      <w:pPr>
        <w:pStyle w:val="Listparagraf"/>
        <w:widowControl w:val="0"/>
        <w:numPr>
          <w:ilvl w:val="2"/>
          <w:numId w:val="7"/>
        </w:numPr>
        <w:spacing w:after="120" w:line="240" w:lineRule="auto"/>
        <w:ind w:left="-90" w:firstLine="0"/>
        <w:jc w:val="both"/>
        <w:rPr>
          <w:rFonts w:ascii="Calibri" w:eastAsia="Times New Roman" w:hAnsi="Calibri" w:cs="Calibri"/>
          <w:b/>
          <w:bCs/>
          <w:color w:val="000000"/>
          <w:sz w:val="24"/>
          <w:szCs w:val="24"/>
          <w:lang w:val="ro-RO"/>
        </w:rPr>
      </w:pPr>
      <w:bookmarkStart w:id="242" w:name="_Toc357854441"/>
      <w:bookmarkStart w:id="243" w:name="_Toc265590586"/>
      <w:r>
        <w:rPr>
          <w:rFonts w:ascii="Calibri" w:eastAsia="Times New Roman" w:hAnsi="Calibri" w:cs="Calibri"/>
          <w:b/>
          <w:bCs/>
          <w:color w:val="000000"/>
          <w:sz w:val="24"/>
          <w:szCs w:val="24"/>
          <w:lang w:val="ro-RO"/>
        </w:rPr>
        <w:t>Detalii privind alternativele ce au fost luate în considerare</w:t>
      </w:r>
      <w:bookmarkEnd w:id="242"/>
      <w:bookmarkEnd w:id="243"/>
      <w:r>
        <w:rPr>
          <w:rFonts w:ascii="Calibri" w:eastAsia="Times New Roman" w:hAnsi="Calibri" w:cs="Calibri"/>
          <w:b/>
          <w:bCs/>
          <w:color w:val="000000"/>
          <w:sz w:val="24"/>
          <w:szCs w:val="24"/>
          <w:lang w:val="ro-RO"/>
        </w:rPr>
        <w:t xml:space="preserve"> </w:t>
      </w:r>
    </w:p>
    <w:p w:rsidR="00F56990" w:rsidRDefault="00141A84">
      <w:pPr>
        <w:pStyle w:val="Listparagraf"/>
        <w:widowControl w:val="0"/>
        <w:tabs>
          <w:tab w:val="left" w:pos="591"/>
        </w:tabs>
        <w:spacing w:after="120" w:line="240" w:lineRule="auto"/>
        <w:ind w:left="-90"/>
        <w:jc w:val="both"/>
        <w:rPr>
          <w:rFonts w:ascii="Calibri" w:eastAsia="Microsoft Sans Serif" w:hAnsi="Calibri" w:cs="Calibri"/>
          <w:color w:val="000000"/>
          <w:sz w:val="24"/>
          <w:szCs w:val="24"/>
          <w:lang w:val="ro"/>
        </w:rPr>
      </w:pPr>
      <w:bookmarkStart w:id="244" w:name="_Toc472539560"/>
      <w:bookmarkStart w:id="245" w:name="_Toc513377874"/>
      <w:r>
        <w:rPr>
          <w:rFonts w:ascii="Calibri" w:eastAsia="Calibri" w:hAnsi="Calibri" w:cs="Calibri"/>
          <w:sz w:val="24"/>
          <w:szCs w:val="24"/>
          <w:lang w:val="ro-RO"/>
        </w:rPr>
        <w:tab/>
      </w:r>
      <w:bookmarkStart w:id="246" w:name="_Toc17306243"/>
      <w:r>
        <w:rPr>
          <w:rFonts w:ascii="Calibri" w:eastAsia="Microsoft Sans Serif" w:hAnsi="Calibri" w:cs="Calibri"/>
          <w:color w:val="000000"/>
          <w:sz w:val="24"/>
          <w:szCs w:val="24"/>
          <w:lang w:val="ro"/>
        </w:rPr>
        <w:t>Alternative studiate au fost urmatoarele:</w:t>
      </w:r>
    </w:p>
    <w:p w:rsidR="00F56990" w:rsidRDefault="00141A84">
      <w:pPr>
        <w:widowControl w:val="0"/>
        <w:numPr>
          <w:ilvl w:val="0"/>
          <w:numId w:val="34"/>
        </w:numPr>
        <w:tabs>
          <w:tab w:val="left" w:pos="591"/>
        </w:tabs>
        <w:spacing w:after="120" w:line="240" w:lineRule="auto"/>
        <w:ind w:left="-90" w:firstLine="0"/>
        <w:contextualSpacing/>
        <w:jc w:val="both"/>
        <w:rPr>
          <w:rFonts w:ascii="Calibri" w:eastAsia="Microsoft Sans Serif" w:hAnsi="Calibri" w:cs="Calibri"/>
          <w:color w:val="000000"/>
          <w:sz w:val="24"/>
          <w:szCs w:val="24"/>
          <w:lang w:val="ro"/>
        </w:rPr>
      </w:pPr>
      <w:r>
        <w:rPr>
          <w:rFonts w:ascii="Calibri" w:eastAsia="Microsoft Sans Serif" w:hAnsi="Calibri" w:cs="Calibri"/>
          <w:b/>
          <w:color w:val="000000"/>
          <w:sz w:val="24"/>
          <w:szCs w:val="24"/>
          <w:lang w:val="ro"/>
        </w:rPr>
        <w:t xml:space="preserve">alternativa 0 sau alternativa de </w:t>
      </w:r>
      <w:r>
        <w:rPr>
          <w:rFonts w:ascii="Calibri" w:eastAsia="Microsoft Sans Serif" w:hAnsi="Calibri" w:cs="Calibri"/>
          <w:b/>
          <w:color w:val="000000"/>
          <w:sz w:val="24"/>
          <w:szCs w:val="24"/>
          <w:lang w:val="ro"/>
        </w:rPr>
        <w:t>a realiza „minim";</w:t>
      </w:r>
      <w:r>
        <w:rPr>
          <w:rFonts w:ascii="Calibri" w:eastAsia="Microsoft Sans Serif" w:hAnsi="Calibri" w:cs="Calibri"/>
          <w:color w:val="000000"/>
          <w:sz w:val="24"/>
          <w:szCs w:val="24"/>
          <w:lang w:val="ro"/>
        </w:rPr>
        <w:t xml:space="preserve"> (nerealizarea lucrărilor de construcţie în cazul în care beneficiarul nu investeşte în realizarea realizarea retelei de canalizare;</w:t>
      </w:r>
    </w:p>
    <w:p w:rsidR="00F56990" w:rsidRDefault="00141A84">
      <w:pPr>
        <w:widowControl w:val="0"/>
        <w:numPr>
          <w:ilvl w:val="0"/>
          <w:numId w:val="35"/>
        </w:numPr>
        <w:tabs>
          <w:tab w:val="left" w:pos="591"/>
        </w:tabs>
        <w:spacing w:after="120" w:line="240" w:lineRule="auto"/>
        <w:ind w:left="-90" w:firstLine="0"/>
        <w:contextualSpacing/>
        <w:jc w:val="both"/>
        <w:rPr>
          <w:rFonts w:ascii="Calibri" w:eastAsia="Microsoft Sans Serif" w:hAnsi="Calibri" w:cs="Calibri"/>
          <w:color w:val="000000"/>
          <w:sz w:val="24"/>
          <w:szCs w:val="24"/>
          <w:lang w:val="ro"/>
        </w:rPr>
      </w:pPr>
      <w:r>
        <w:rPr>
          <w:rFonts w:ascii="Calibri" w:eastAsia="Microsoft Sans Serif" w:hAnsi="Calibri" w:cs="Calibri"/>
          <w:b/>
          <w:color w:val="000000"/>
          <w:sz w:val="24"/>
          <w:szCs w:val="24"/>
          <w:lang w:val="ro"/>
        </w:rPr>
        <w:t>alt moment pentru demararea proiectului;</w:t>
      </w:r>
      <w:r>
        <w:rPr>
          <w:rFonts w:ascii="Calibri" w:eastAsia="Microsoft Sans Serif" w:hAnsi="Calibri" w:cs="Calibri"/>
          <w:color w:val="000000"/>
          <w:sz w:val="24"/>
          <w:szCs w:val="24"/>
          <w:lang w:val="ro"/>
        </w:rPr>
        <w:t xml:space="preserve"> </w:t>
      </w:r>
    </w:p>
    <w:p w:rsidR="00F56990" w:rsidRDefault="00141A84">
      <w:pPr>
        <w:widowControl w:val="0"/>
        <w:numPr>
          <w:ilvl w:val="0"/>
          <w:numId w:val="35"/>
        </w:numPr>
        <w:tabs>
          <w:tab w:val="left" w:pos="591"/>
        </w:tabs>
        <w:spacing w:after="120" w:line="240" w:lineRule="auto"/>
        <w:ind w:left="-90" w:firstLine="0"/>
        <w:contextualSpacing/>
        <w:jc w:val="both"/>
        <w:rPr>
          <w:rFonts w:ascii="Calibri" w:eastAsia="Microsoft Sans Serif" w:hAnsi="Calibri" w:cs="Calibri"/>
          <w:b/>
          <w:color w:val="000000"/>
          <w:sz w:val="24"/>
          <w:szCs w:val="24"/>
          <w:lang w:val="ro"/>
        </w:rPr>
      </w:pPr>
      <w:r>
        <w:rPr>
          <w:rFonts w:ascii="Calibri" w:eastAsia="Microsoft Sans Serif" w:hAnsi="Calibri" w:cs="Calibri"/>
          <w:b/>
          <w:color w:val="000000"/>
          <w:sz w:val="24"/>
          <w:szCs w:val="24"/>
          <w:lang w:val="ro"/>
        </w:rPr>
        <w:t>alternativa propusa</w:t>
      </w:r>
    </w:p>
    <w:p w:rsidR="00F56990" w:rsidRDefault="00F56990">
      <w:pPr>
        <w:widowControl w:val="0"/>
        <w:tabs>
          <w:tab w:val="left" w:pos="591"/>
        </w:tabs>
        <w:spacing w:after="120" w:line="240" w:lineRule="auto"/>
        <w:ind w:left="-90"/>
        <w:contextualSpacing/>
        <w:jc w:val="both"/>
        <w:rPr>
          <w:rFonts w:ascii="Calibri" w:eastAsia="Microsoft Sans Serif" w:hAnsi="Calibri" w:cs="Calibri"/>
          <w:b/>
          <w:i/>
          <w:color w:val="000000"/>
          <w:sz w:val="24"/>
          <w:szCs w:val="24"/>
          <w:lang w:val="ro"/>
        </w:rPr>
      </w:pPr>
    </w:p>
    <w:p w:rsidR="00F56990" w:rsidRDefault="00F56990">
      <w:pPr>
        <w:widowControl w:val="0"/>
        <w:tabs>
          <w:tab w:val="left" w:pos="591"/>
        </w:tabs>
        <w:spacing w:after="120" w:line="240" w:lineRule="auto"/>
        <w:ind w:left="-90"/>
        <w:contextualSpacing/>
        <w:jc w:val="both"/>
        <w:rPr>
          <w:rFonts w:ascii="Calibri" w:eastAsia="Microsoft Sans Serif" w:hAnsi="Calibri" w:cs="Calibri"/>
          <w:b/>
          <w:i/>
          <w:color w:val="000000"/>
          <w:sz w:val="24"/>
          <w:szCs w:val="24"/>
          <w:lang w:val="ro"/>
        </w:rPr>
      </w:pPr>
    </w:p>
    <w:p w:rsidR="00F56990" w:rsidRDefault="00141A84">
      <w:pPr>
        <w:widowControl w:val="0"/>
        <w:tabs>
          <w:tab w:val="left" w:pos="591"/>
        </w:tabs>
        <w:spacing w:after="120" w:line="240" w:lineRule="auto"/>
        <w:ind w:left="-90"/>
        <w:contextualSpacing/>
        <w:jc w:val="both"/>
        <w:rPr>
          <w:rFonts w:ascii="Calibri" w:eastAsia="Microsoft Sans Serif" w:hAnsi="Calibri" w:cs="Calibri"/>
          <w:b/>
          <w:i/>
          <w:color w:val="000000"/>
          <w:sz w:val="24"/>
          <w:szCs w:val="24"/>
          <w:lang w:val="ro"/>
        </w:rPr>
      </w:pPr>
      <w:r>
        <w:rPr>
          <w:rFonts w:ascii="Calibri" w:eastAsia="Microsoft Sans Serif" w:hAnsi="Calibri" w:cs="Calibri"/>
          <w:b/>
          <w:i/>
          <w:color w:val="000000"/>
          <w:sz w:val="24"/>
          <w:szCs w:val="24"/>
          <w:lang w:val="ro"/>
        </w:rPr>
        <w:t xml:space="preserve">Alternativa 0 sau alternativa de a </w:t>
      </w:r>
      <w:r>
        <w:rPr>
          <w:rFonts w:ascii="Calibri" w:eastAsia="Microsoft Sans Serif" w:hAnsi="Calibri" w:cs="Calibri"/>
          <w:b/>
          <w:i/>
          <w:color w:val="000000"/>
          <w:sz w:val="24"/>
          <w:szCs w:val="24"/>
          <w:lang w:val="ro"/>
        </w:rPr>
        <w:t>realiza „minim"</w:t>
      </w:r>
    </w:p>
    <w:p w:rsidR="00F56990" w:rsidRDefault="00141A84">
      <w:pPr>
        <w:widowControl w:val="0"/>
        <w:tabs>
          <w:tab w:val="left" w:pos="591"/>
        </w:tabs>
        <w:spacing w:after="120" w:line="240" w:lineRule="auto"/>
        <w:ind w:left="-90"/>
        <w:contextualSpacing/>
        <w:jc w:val="both"/>
        <w:rPr>
          <w:rFonts w:ascii="Calibri" w:eastAsia="Microsoft Sans Serif" w:hAnsi="Calibri" w:cs="Calibri"/>
          <w:color w:val="000000"/>
          <w:sz w:val="24"/>
          <w:szCs w:val="24"/>
          <w:lang w:val="ro"/>
        </w:rPr>
      </w:pPr>
      <w:r>
        <w:rPr>
          <w:rFonts w:ascii="Calibri" w:eastAsia="Microsoft Sans Serif" w:hAnsi="Calibri" w:cs="Calibri"/>
          <w:color w:val="000000"/>
          <w:sz w:val="24"/>
          <w:szCs w:val="24"/>
          <w:lang w:val="ro"/>
        </w:rPr>
        <w:t xml:space="preserve">Infrastructura este redusa si prezintă disfunctionalitati mari, prin lipsa unui sistem de  canalizare. </w:t>
      </w:r>
    </w:p>
    <w:p w:rsidR="00F56990" w:rsidRDefault="00141A84">
      <w:pPr>
        <w:widowControl w:val="0"/>
        <w:tabs>
          <w:tab w:val="left" w:pos="591"/>
        </w:tabs>
        <w:spacing w:after="120" w:line="240" w:lineRule="auto"/>
        <w:ind w:left="-90"/>
        <w:contextualSpacing/>
        <w:jc w:val="both"/>
        <w:rPr>
          <w:rFonts w:ascii="Calibri" w:eastAsia="Microsoft Sans Serif" w:hAnsi="Calibri" w:cs="Calibri"/>
          <w:color w:val="000000"/>
          <w:sz w:val="24"/>
          <w:szCs w:val="24"/>
          <w:lang w:val="ro"/>
        </w:rPr>
      </w:pPr>
      <w:r>
        <w:rPr>
          <w:rFonts w:ascii="Calibri" w:eastAsia="Microsoft Sans Serif" w:hAnsi="Calibri" w:cs="Calibri"/>
          <w:color w:val="000000"/>
          <w:sz w:val="24"/>
          <w:szCs w:val="24"/>
          <w:lang w:val="ro"/>
        </w:rPr>
        <w:t>Varianta de "a face minimum" sau "varianta fără proiect" , determina un grad ridicat de poluare a apei, punerea in pericol a sanatatii o</w:t>
      </w:r>
      <w:r>
        <w:rPr>
          <w:rFonts w:ascii="Calibri" w:eastAsia="Microsoft Sans Serif" w:hAnsi="Calibri" w:cs="Calibri"/>
          <w:color w:val="000000"/>
          <w:sz w:val="24"/>
          <w:szCs w:val="24"/>
          <w:lang w:val="ro"/>
        </w:rPr>
        <w:t>amenilor, atractivitatea redusa a zonei, disconfort vizual, etc</w:t>
      </w:r>
    </w:p>
    <w:p w:rsidR="00F56990" w:rsidRDefault="00F56990">
      <w:pPr>
        <w:widowControl w:val="0"/>
        <w:tabs>
          <w:tab w:val="left" w:pos="-90"/>
        </w:tabs>
        <w:spacing w:after="120" w:line="240" w:lineRule="auto"/>
        <w:ind w:left="-90"/>
        <w:contextualSpacing/>
        <w:jc w:val="both"/>
        <w:rPr>
          <w:rFonts w:ascii="Calibri" w:eastAsia="Microsoft Sans Serif" w:hAnsi="Calibri" w:cs="Calibri"/>
          <w:b/>
          <w:i/>
          <w:color w:val="000000"/>
          <w:sz w:val="24"/>
          <w:szCs w:val="24"/>
          <w:lang w:val="ro"/>
        </w:rPr>
      </w:pPr>
    </w:p>
    <w:p w:rsidR="00F56990" w:rsidRDefault="00141A84">
      <w:pPr>
        <w:widowControl w:val="0"/>
        <w:tabs>
          <w:tab w:val="left" w:pos="-90"/>
        </w:tabs>
        <w:spacing w:after="120" w:line="240" w:lineRule="auto"/>
        <w:ind w:left="-90"/>
        <w:contextualSpacing/>
        <w:jc w:val="both"/>
        <w:rPr>
          <w:rFonts w:ascii="Calibri" w:eastAsia="Microsoft Sans Serif" w:hAnsi="Calibri" w:cs="Calibri"/>
          <w:b/>
          <w:i/>
          <w:color w:val="000000"/>
          <w:sz w:val="24"/>
          <w:szCs w:val="24"/>
          <w:lang w:val="ro"/>
        </w:rPr>
      </w:pPr>
      <w:r>
        <w:rPr>
          <w:rFonts w:ascii="Calibri" w:eastAsia="Microsoft Sans Serif" w:hAnsi="Calibri" w:cs="Calibri"/>
          <w:b/>
          <w:i/>
          <w:color w:val="000000"/>
          <w:sz w:val="24"/>
          <w:szCs w:val="24"/>
          <w:lang w:val="ro"/>
        </w:rPr>
        <w:t>Alt moment pentru demararea proiectului</w:t>
      </w:r>
    </w:p>
    <w:p w:rsidR="00F56990" w:rsidRDefault="00141A84">
      <w:pPr>
        <w:widowControl w:val="0"/>
        <w:tabs>
          <w:tab w:val="left" w:pos="-90"/>
        </w:tabs>
        <w:spacing w:after="120" w:line="240" w:lineRule="auto"/>
        <w:ind w:left="-90"/>
        <w:contextualSpacing/>
        <w:jc w:val="both"/>
        <w:rPr>
          <w:rFonts w:ascii="Calibri" w:eastAsia="Microsoft Sans Serif" w:hAnsi="Calibri" w:cs="Calibri"/>
          <w:color w:val="000000"/>
          <w:sz w:val="24"/>
          <w:szCs w:val="24"/>
          <w:lang w:val="ro"/>
        </w:rPr>
      </w:pPr>
      <w:r>
        <w:rPr>
          <w:rFonts w:ascii="Calibri" w:eastAsia="Microsoft Sans Serif" w:hAnsi="Calibri" w:cs="Calibri"/>
          <w:color w:val="000000"/>
          <w:sz w:val="24"/>
          <w:szCs w:val="24"/>
          <w:lang w:val="ro"/>
        </w:rPr>
        <w:t>In condiţiile în care realizarea reţelei de canalizare in comuna Tamna (Valea Ursului) jud Mehedinti se va face în cel mai scurt timp, investitia va co</w:t>
      </w:r>
      <w:r>
        <w:rPr>
          <w:rFonts w:ascii="Calibri" w:eastAsia="Microsoft Sans Serif" w:hAnsi="Calibri" w:cs="Calibri"/>
          <w:color w:val="000000"/>
          <w:sz w:val="24"/>
          <w:szCs w:val="24"/>
          <w:lang w:val="ro"/>
        </w:rPr>
        <w:t>nduce respectarea normelor privind sanatatea publica, reducerea poluării surselor de apa pentru zona propusa pentru implementare.</w:t>
      </w:r>
    </w:p>
    <w:p w:rsidR="00F56990" w:rsidRDefault="00141A84">
      <w:pPr>
        <w:widowControl w:val="0"/>
        <w:tabs>
          <w:tab w:val="left" w:pos="-90"/>
        </w:tabs>
        <w:spacing w:after="120" w:line="240" w:lineRule="auto"/>
        <w:ind w:left="-90"/>
        <w:contextualSpacing/>
        <w:jc w:val="both"/>
        <w:rPr>
          <w:rFonts w:ascii="Calibri" w:eastAsia="Microsoft Sans Serif" w:hAnsi="Calibri" w:cs="Calibri"/>
          <w:color w:val="000000"/>
          <w:sz w:val="24"/>
          <w:szCs w:val="24"/>
          <w:lang w:val="ro"/>
        </w:rPr>
      </w:pPr>
      <w:r>
        <w:rPr>
          <w:rFonts w:ascii="Calibri" w:eastAsia="Microsoft Sans Serif" w:hAnsi="Calibri" w:cs="Calibri"/>
          <w:color w:val="000000"/>
          <w:sz w:val="24"/>
          <w:szCs w:val="24"/>
          <w:lang w:val="ro"/>
        </w:rPr>
        <w:t xml:space="preserve">Proiectul trebuie sa demareze odată cu obţinerea Autorizaţiei de Construire, întârzierea începerii </w:t>
      </w:r>
      <w:r>
        <w:rPr>
          <w:rFonts w:ascii="Calibri" w:eastAsia="Microsoft Sans Serif" w:hAnsi="Calibri" w:cs="Calibri"/>
          <w:color w:val="000000"/>
          <w:sz w:val="24"/>
          <w:szCs w:val="24"/>
          <w:lang w:val="ro"/>
        </w:rPr>
        <w:lastRenderedPageBreak/>
        <w:t>lucrărilor generând potenţi</w:t>
      </w:r>
      <w:r>
        <w:rPr>
          <w:rFonts w:ascii="Calibri" w:eastAsia="Microsoft Sans Serif" w:hAnsi="Calibri" w:cs="Calibri"/>
          <w:color w:val="000000"/>
          <w:sz w:val="24"/>
          <w:szCs w:val="24"/>
          <w:lang w:val="ro"/>
        </w:rPr>
        <w:t>ale întârzieri in execuţie.</w:t>
      </w:r>
    </w:p>
    <w:p w:rsidR="00F56990" w:rsidRDefault="00F56990">
      <w:pPr>
        <w:widowControl w:val="0"/>
        <w:tabs>
          <w:tab w:val="left" w:pos="-90"/>
        </w:tabs>
        <w:spacing w:after="120" w:line="240" w:lineRule="auto"/>
        <w:ind w:left="-90"/>
        <w:contextualSpacing/>
        <w:jc w:val="both"/>
        <w:rPr>
          <w:rFonts w:ascii="Calibri" w:eastAsia="Microsoft Sans Serif" w:hAnsi="Calibri" w:cs="Calibri"/>
          <w:b/>
          <w:i/>
          <w:color w:val="000000"/>
          <w:sz w:val="24"/>
          <w:szCs w:val="24"/>
          <w:lang w:val="ro"/>
        </w:rPr>
      </w:pPr>
    </w:p>
    <w:p w:rsidR="00F56990" w:rsidRDefault="00141A84">
      <w:pPr>
        <w:widowControl w:val="0"/>
        <w:tabs>
          <w:tab w:val="left" w:pos="-90"/>
        </w:tabs>
        <w:spacing w:after="120" w:line="240" w:lineRule="auto"/>
        <w:ind w:left="-90"/>
        <w:contextualSpacing/>
        <w:jc w:val="both"/>
        <w:rPr>
          <w:rFonts w:ascii="Calibri" w:eastAsia="Microsoft Sans Serif" w:hAnsi="Calibri" w:cs="Calibri"/>
          <w:b/>
          <w:i/>
          <w:color w:val="000000"/>
          <w:sz w:val="24"/>
          <w:szCs w:val="24"/>
          <w:lang w:val="ro"/>
        </w:rPr>
      </w:pPr>
      <w:r>
        <w:rPr>
          <w:rFonts w:ascii="Calibri" w:eastAsia="Microsoft Sans Serif" w:hAnsi="Calibri" w:cs="Calibri"/>
          <w:b/>
          <w:i/>
          <w:color w:val="000000"/>
          <w:sz w:val="24"/>
          <w:szCs w:val="24"/>
          <w:lang w:val="ro"/>
        </w:rPr>
        <w:t>Alternativa propusa -Realizarea retelei de canalizare</w:t>
      </w:r>
    </w:p>
    <w:p w:rsidR="00F56990" w:rsidRDefault="00141A84">
      <w:pPr>
        <w:widowControl w:val="0"/>
        <w:tabs>
          <w:tab w:val="left" w:pos="0"/>
        </w:tabs>
        <w:spacing w:after="120" w:line="240" w:lineRule="auto"/>
        <w:ind w:left="-90"/>
        <w:contextualSpacing/>
        <w:jc w:val="both"/>
        <w:rPr>
          <w:rFonts w:ascii="Calibri" w:eastAsia="Microsoft Sans Serif" w:hAnsi="Calibri" w:cs="Calibri"/>
          <w:b/>
          <w:i/>
          <w:color w:val="000000"/>
          <w:sz w:val="24"/>
          <w:szCs w:val="24"/>
          <w:lang w:val="ro"/>
        </w:rPr>
      </w:pPr>
      <w:r>
        <w:rPr>
          <w:rFonts w:ascii="Calibri" w:eastAsia="Times New Roman" w:hAnsi="Calibri" w:cs="Calibri"/>
          <w:sz w:val="24"/>
          <w:szCs w:val="24"/>
          <w:lang w:val="ro-RO" w:eastAsia="ro-RO"/>
        </w:rPr>
        <w:t>Dezvoltarea centrelor populate implica cresterea gradului de confort al populatiei si consumul unor cantitati sporite de apa.</w:t>
      </w:r>
    </w:p>
    <w:p w:rsidR="00F56990" w:rsidRDefault="00141A84">
      <w:pPr>
        <w:widowControl w:val="0"/>
        <w:tabs>
          <w:tab w:val="left" w:pos="0"/>
        </w:tabs>
        <w:spacing w:after="120" w:line="240" w:lineRule="auto"/>
        <w:ind w:left="-90"/>
        <w:jc w:val="both"/>
        <w:rPr>
          <w:rFonts w:ascii="Calibri" w:eastAsia="Times New Roman" w:hAnsi="Calibri" w:cs="Calibri"/>
          <w:sz w:val="24"/>
          <w:szCs w:val="24"/>
          <w:lang w:val="ro-RO" w:eastAsia="ro-RO"/>
        </w:rPr>
      </w:pPr>
      <w:r>
        <w:rPr>
          <w:rFonts w:ascii="Calibri" w:eastAsia="Times New Roman" w:hAnsi="Calibri" w:cs="Calibri"/>
          <w:sz w:val="24"/>
          <w:szCs w:val="24"/>
          <w:lang w:val="ro-RO" w:eastAsia="ro-RO"/>
        </w:rPr>
        <w:t xml:space="preserve">Actualmente se pune din ce in ce mai mult in </w:t>
      </w:r>
      <w:r>
        <w:rPr>
          <w:rFonts w:ascii="Calibri" w:eastAsia="Times New Roman" w:hAnsi="Calibri" w:cs="Calibri"/>
          <w:sz w:val="24"/>
          <w:szCs w:val="24"/>
          <w:lang w:val="ro-RO" w:eastAsia="ro-RO"/>
        </w:rPr>
        <w:t>lume problema protectiei calitatii resurselor de suprafata, atat pentru asigurarea necesarului de apa cat si pentru protejarea sanatatii locuitorilor.</w:t>
      </w:r>
    </w:p>
    <w:p w:rsidR="00F56990" w:rsidRDefault="00141A84">
      <w:pPr>
        <w:widowControl w:val="0"/>
        <w:tabs>
          <w:tab w:val="left" w:pos="0"/>
        </w:tabs>
        <w:spacing w:after="120" w:line="240" w:lineRule="auto"/>
        <w:ind w:left="-90"/>
        <w:jc w:val="both"/>
        <w:rPr>
          <w:rFonts w:ascii="Calibri" w:eastAsia="Times New Roman" w:hAnsi="Calibri" w:cs="Calibri"/>
          <w:sz w:val="24"/>
          <w:szCs w:val="24"/>
          <w:lang w:val="ro-RO" w:eastAsia="ro-RO"/>
        </w:rPr>
      </w:pPr>
      <w:r>
        <w:rPr>
          <w:rFonts w:ascii="Calibri" w:eastAsia="Times New Roman" w:hAnsi="Calibri" w:cs="Calibri"/>
          <w:sz w:val="24"/>
          <w:szCs w:val="24"/>
          <w:lang w:val="ro-RO" w:eastAsia="ro-RO"/>
        </w:rPr>
        <w:t xml:space="preserve">Ca urmare a aderarii României la Uniunea Europeana si a semnarii Tratatului de Aderare, tara noastra s-a </w:t>
      </w:r>
      <w:r>
        <w:rPr>
          <w:rFonts w:ascii="Calibri" w:eastAsia="Times New Roman" w:hAnsi="Calibri" w:cs="Calibri"/>
          <w:sz w:val="24"/>
          <w:szCs w:val="24"/>
          <w:lang w:val="ro-RO" w:eastAsia="ro-RO"/>
        </w:rPr>
        <w:t>angajat sa se conformeze obligatiilor legale ce revin din semnarea acestui tratat. In ceea ce priveste investitiile propuse, acestea trebuie sa contribuie la conformarea României cu obligatiile Tratatului de Aderare in ceea ce priveste:</w:t>
      </w:r>
    </w:p>
    <w:p w:rsidR="00F56990" w:rsidRDefault="00141A84">
      <w:pPr>
        <w:widowControl w:val="0"/>
        <w:numPr>
          <w:ilvl w:val="0"/>
          <w:numId w:val="36"/>
        </w:numPr>
        <w:tabs>
          <w:tab w:val="left" w:pos="-90"/>
        </w:tabs>
        <w:spacing w:after="120" w:line="240" w:lineRule="auto"/>
        <w:ind w:left="-90" w:firstLine="0"/>
        <w:contextualSpacing/>
        <w:jc w:val="both"/>
        <w:rPr>
          <w:rFonts w:ascii="Calibri" w:eastAsia="Times New Roman" w:hAnsi="Calibri" w:cs="Calibri"/>
          <w:sz w:val="24"/>
          <w:szCs w:val="24"/>
          <w:lang w:val="ro-RO" w:eastAsia="ro-RO"/>
        </w:rPr>
      </w:pPr>
      <w:r>
        <w:rPr>
          <w:rFonts w:ascii="Calibri" w:eastAsia="Times New Roman" w:hAnsi="Calibri" w:cs="Calibri"/>
          <w:sz w:val="24"/>
          <w:szCs w:val="24"/>
          <w:lang w:val="ro-RO" w:eastAsia="ro-RO"/>
        </w:rPr>
        <w:t>Directiva Consiliul</w:t>
      </w:r>
      <w:r>
        <w:rPr>
          <w:rFonts w:ascii="Calibri" w:eastAsia="Times New Roman" w:hAnsi="Calibri" w:cs="Calibri"/>
          <w:sz w:val="24"/>
          <w:szCs w:val="24"/>
          <w:lang w:val="ro-RO" w:eastAsia="ro-RO"/>
        </w:rPr>
        <w:t>ui 98/83/EEC cu privire la calitatea apei destinate consumului uman;</w:t>
      </w:r>
    </w:p>
    <w:p w:rsidR="00F56990" w:rsidRDefault="00141A84">
      <w:pPr>
        <w:widowControl w:val="0"/>
        <w:numPr>
          <w:ilvl w:val="0"/>
          <w:numId w:val="36"/>
        </w:numPr>
        <w:tabs>
          <w:tab w:val="left" w:pos="-90"/>
        </w:tabs>
        <w:spacing w:after="120" w:line="240" w:lineRule="auto"/>
        <w:ind w:left="-90" w:firstLine="0"/>
        <w:contextualSpacing/>
        <w:jc w:val="both"/>
        <w:rPr>
          <w:rFonts w:ascii="Calibri" w:eastAsia="Times New Roman" w:hAnsi="Calibri" w:cs="Calibri"/>
          <w:sz w:val="24"/>
          <w:szCs w:val="24"/>
          <w:lang w:val="ro-RO" w:eastAsia="ro-RO"/>
        </w:rPr>
      </w:pPr>
      <w:r>
        <w:rPr>
          <w:rFonts w:ascii="Calibri" w:eastAsia="Times New Roman" w:hAnsi="Calibri" w:cs="Calibri"/>
          <w:sz w:val="24"/>
          <w:szCs w:val="24"/>
          <w:lang w:val="ro-RO" w:eastAsia="ro-RO"/>
        </w:rPr>
        <w:t>Directiva Consiliului 91/271/EEC privind epurarea apelor urbane uzate.</w:t>
      </w:r>
    </w:p>
    <w:p w:rsidR="00F56990" w:rsidRDefault="00141A84">
      <w:pPr>
        <w:widowControl w:val="0"/>
        <w:tabs>
          <w:tab w:val="left" w:pos="-90"/>
        </w:tabs>
        <w:spacing w:after="120" w:line="240" w:lineRule="auto"/>
        <w:ind w:left="-90"/>
        <w:contextualSpacing/>
        <w:jc w:val="both"/>
        <w:rPr>
          <w:rFonts w:ascii="Calibri" w:eastAsia="Microsoft Sans Serif" w:hAnsi="Calibri" w:cs="Calibri"/>
          <w:color w:val="000000"/>
          <w:sz w:val="24"/>
          <w:szCs w:val="24"/>
          <w:lang w:val="ro-RO"/>
        </w:rPr>
      </w:pPr>
      <w:r>
        <w:rPr>
          <w:rFonts w:ascii="Calibri" w:eastAsia="Microsoft Sans Serif" w:hAnsi="Calibri" w:cs="Calibri"/>
          <w:color w:val="000000"/>
          <w:sz w:val="24"/>
          <w:szCs w:val="24"/>
          <w:lang w:val="ro-RO"/>
        </w:rPr>
        <w:t xml:space="preserve">Avand in vedere normele de mediu, potentialul localitatii Tamna de a se dezvolta si necesitatea  imbunatatirii </w:t>
      </w:r>
      <w:r>
        <w:rPr>
          <w:rFonts w:ascii="Calibri" w:eastAsia="Microsoft Sans Serif" w:hAnsi="Calibri" w:cs="Calibri"/>
          <w:color w:val="000000"/>
          <w:sz w:val="24"/>
          <w:szCs w:val="24"/>
          <w:lang w:val="ro-RO"/>
        </w:rPr>
        <w:t>calitatii vietii  locuitorilor, se propune realizarea sistemului de canalizare.</w:t>
      </w:r>
    </w:p>
    <w:p w:rsidR="00F56990" w:rsidRDefault="00141A84">
      <w:pPr>
        <w:widowControl w:val="0"/>
        <w:tabs>
          <w:tab w:val="left" w:pos="-90"/>
        </w:tabs>
        <w:spacing w:after="120" w:line="240" w:lineRule="auto"/>
        <w:ind w:left="-90"/>
        <w:contextualSpacing/>
        <w:jc w:val="both"/>
        <w:rPr>
          <w:rFonts w:ascii="Calibri" w:eastAsia="Microsoft Sans Serif" w:hAnsi="Calibri" w:cs="Calibri"/>
          <w:b/>
          <w:i/>
          <w:color w:val="000000"/>
          <w:sz w:val="24"/>
          <w:szCs w:val="24"/>
          <w:lang w:val="ro"/>
        </w:rPr>
      </w:pPr>
      <w:r>
        <w:rPr>
          <w:rFonts w:ascii="Calibri" w:eastAsia="Microsoft Sans Serif" w:hAnsi="Calibri" w:cs="Calibri"/>
          <w:color w:val="000000"/>
          <w:sz w:val="24"/>
          <w:szCs w:val="24"/>
          <w:lang w:val="ro-RO"/>
        </w:rPr>
        <w:t>Deasemenea realizarea sistemului centralizat canalizare determina urmatoarele:</w:t>
      </w:r>
    </w:p>
    <w:p w:rsidR="00F56990" w:rsidRDefault="00141A84">
      <w:pPr>
        <w:widowControl w:val="0"/>
        <w:numPr>
          <w:ilvl w:val="0"/>
          <w:numId w:val="37"/>
        </w:numPr>
        <w:spacing w:after="120" w:line="240" w:lineRule="auto"/>
        <w:contextualSpacing/>
        <w:jc w:val="both"/>
        <w:rPr>
          <w:rFonts w:ascii="Calibri" w:eastAsia="Times New Roman" w:hAnsi="Calibri" w:cs="Calibri"/>
          <w:sz w:val="24"/>
          <w:szCs w:val="24"/>
          <w:lang w:val="it-IT"/>
        </w:rPr>
      </w:pPr>
      <w:r>
        <w:rPr>
          <w:rFonts w:ascii="Calibri" w:eastAsia="Times New Roman" w:hAnsi="Calibri" w:cs="Calibri"/>
          <w:sz w:val="24"/>
          <w:szCs w:val="24"/>
          <w:lang w:val="it-IT"/>
        </w:rPr>
        <w:t>reducerea si limitarea impactului negativ asupra mediului, cauzat de evacuarile de ape uzate mena</w:t>
      </w:r>
      <w:r>
        <w:rPr>
          <w:rFonts w:ascii="Calibri" w:eastAsia="Times New Roman" w:hAnsi="Calibri" w:cs="Calibri"/>
          <w:sz w:val="24"/>
          <w:szCs w:val="24"/>
          <w:lang w:val="it-IT"/>
        </w:rPr>
        <w:t>jere provenite din gospodarii si servicii, care rezulta de regula din metabolismul uman si din activitatile menajere;</w:t>
      </w:r>
    </w:p>
    <w:p w:rsidR="00F56990" w:rsidRDefault="00141A84">
      <w:pPr>
        <w:widowControl w:val="0"/>
        <w:numPr>
          <w:ilvl w:val="0"/>
          <w:numId w:val="37"/>
        </w:numPr>
        <w:spacing w:after="120" w:line="240" w:lineRule="auto"/>
        <w:contextualSpacing/>
        <w:jc w:val="both"/>
        <w:rPr>
          <w:rFonts w:ascii="Calibri" w:eastAsia="Times New Roman" w:hAnsi="Calibri" w:cs="Calibri"/>
          <w:sz w:val="24"/>
          <w:szCs w:val="24"/>
          <w:lang w:val="it-IT"/>
        </w:rPr>
      </w:pPr>
      <w:r>
        <w:rPr>
          <w:rFonts w:ascii="Calibri" w:eastAsia="Times New Roman" w:hAnsi="Calibri" w:cs="Calibri"/>
          <w:sz w:val="24"/>
          <w:szCs w:val="24"/>
          <w:lang w:val="it-IT"/>
        </w:rPr>
        <w:t>efectuarea investitiilor noi necesare lucrarilor de canalizare;</w:t>
      </w:r>
    </w:p>
    <w:p w:rsidR="00F56990" w:rsidRDefault="00141A84">
      <w:pPr>
        <w:widowControl w:val="0"/>
        <w:numPr>
          <w:ilvl w:val="0"/>
          <w:numId w:val="37"/>
        </w:numPr>
        <w:spacing w:after="120" w:line="240" w:lineRule="auto"/>
        <w:contextualSpacing/>
        <w:jc w:val="both"/>
        <w:rPr>
          <w:rFonts w:ascii="Calibri" w:eastAsia="Times New Roman" w:hAnsi="Calibri" w:cs="Calibri"/>
          <w:sz w:val="24"/>
          <w:szCs w:val="24"/>
          <w:lang w:val="it-IT"/>
        </w:rPr>
      </w:pPr>
      <w:r>
        <w:rPr>
          <w:rFonts w:ascii="Calibri" w:eastAsia="Times New Roman" w:hAnsi="Calibri" w:cs="Calibri"/>
          <w:sz w:val="24"/>
          <w:szCs w:val="24"/>
          <w:lang w:val="it-IT"/>
        </w:rPr>
        <w:t>protejarea populatiei de efectele negative ale apelor uzate asupra sanatat</w:t>
      </w:r>
      <w:r>
        <w:rPr>
          <w:rFonts w:ascii="Calibri" w:eastAsia="Times New Roman" w:hAnsi="Calibri" w:cs="Calibri"/>
          <w:sz w:val="24"/>
          <w:szCs w:val="24"/>
          <w:lang w:val="it-IT"/>
        </w:rPr>
        <w:t>ii omului si mediului  prin asigurarea de retele de canalizare;</w:t>
      </w:r>
    </w:p>
    <w:p w:rsidR="00F56990" w:rsidRDefault="00141A84">
      <w:pPr>
        <w:widowControl w:val="0"/>
        <w:numPr>
          <w:ilvl w:val="0"/>
          <w:numId w:val="37"/>
        </w:numPr>
        <w:spacing w:after="120" w:line="240" w:lineRule="auto"/>
        <w:contextualSpacing/>
        <w:jc w:val="both"/>
        <w:rPr>
          <w:rFonts w:ascii="Calibri" w:eastAsia="Times New Roman" w:hAnsi="Calibri" w:cs="Calibri"/>
          <w:sz w:val="24"/>
          <w:szCs w:val="24"/>
          <w:lang w:val="it-IT"/>
        </w:rPr>
      </w:pPr>
      <w:r>
        <w:rPr>
          <w:rFonts w:ascii="Calibri" w:eastAsia="Times New Roman" w:hAnsi="Calibri" w:cs="Calibri"/>
          <w:sz w:val="24"/>
          <w:szCs w:val="24"/>
          <w:lang w:val="it-IT"/>
        </w:rPr>
        <w:t>realizarea obligatiilor pe care Romania si le-a asumat privind epurarea apelor uzate transpuse in legislatia nationala prin Hotararea Guvernului nr. 188/2002 pentru aprobarea unor norme  privi</w:t>
      </w:r>
      <w:r>
        <w:rPr>
          <w:rFonts w:ascii="Calibri" w:eastAsia="Times New Roman" w:hAnsi="Calibri" w:cs="Calibri"/>
          <w:sz w:val="24"/>
          <w:szCs w:val="24"/>
          <w:lang w:val="it-IT"/>
        </w:rPr>
        <w:t>nd conditiile de descarcare in mediul acvatic a apelor uzate, cu modificarile si completarile ulterioare.</w:t>
      </w:r>
    </w:p>
    <w:bookmarkEnd w:id="244"/>
    <w:bookmarkEnd w:id="245"/>
    <w:bookmarkEnd w:id="246"/>
    <w:p w:rsidR="00F56990" w:rsidRDefault="00F56990">
      <w:pPr>
        <w:widowControl w:val="0"/>
        <w:spacing w:after="120" w:line="240" w:lineRule="auto"/>
        <w:ind w:left="-90"/>
        <w:jc w:val="both"/>
        <w:rPr>
          <w:rFonts w:ascii="Calibri" w:eastAsia="Times New Roman" w:hAnsi="Calibri" w:cs="Calibri"/>
          <w:bCs/>
          <w:sz w:val="24"/>
          <w:szCs w:val="24"/>
          <w:lang w:val="ro-RO"/>
        </w:rPr>
      </w:pPr>
    </w:p>
    <w:p w:rsidR="00F56990" w:rsidRDefault="00141A84">
      <w:pPr>
        <w:pStyle w:val="Listparagraf"/>
        <w:widowControl w:val="0"/>
        <w:numPr>
          <w:ilvl w:val="2"/>
          <w:numId w:val="7"/>
        </w:numPr>
        <w:spacing w:after="120" w:line="240" w:lineRule="auto"/>
        <w:ind w:left="-90" w:firstLine="0"/>
        <w:jc w:val="both"/>
        <w:rPr>
          <w:rFonts w:ascii="Calibri" w:eastAsia="Times New Roman" w:hAnsi="Calibri" w:cs="Calibri"/>
          <w:b/>
          <w:bCs/>
          <w:color w:val="000000"/>
          <w:sz w:val="24"/>
          <w:szCs w:val="24"/>
          <w:lang w:val="ro-RO"/>
        </w:rPr>
      </w:pPr>
      <w:r>
        <w:rPr>
          <w:rFonts w:ascii="Calibri" w:eastAsia="Times New Roman" w:hAnsi="Calibri" w:cs="Calibri"/>
          <w:b/>
          <w:bCs/>
          <w:color w:val="000000"/>
          <w:sz w:val="24"/>
          <w:szCs w:val="24"/>
          <w:lang w:val="ro-RO"/>
        </w:rPr>
        <w:t>Alte autorizaţii cerute pentru proiect</w:t>
      </w:r>
    </w:p>
    <w:p w:rsidR="00F56990" w:rsidRDefault="00141A84">
      <w:pPr>
        <w:pStyle w:val="Listparagraf"/>
        <w:widowControl w:val="0"/>
        <w:spacing w:after="120" w:line="240" w:lineRule="auto"/>
        <w:ind w:left="-90"/>
        <w:jc w:val="both"/>
        <w:rPr>
          <w:rFonts w:ascii="Calibri" w:eastAsia="Times New Roman" w:hAnsi="Calibri" w:cs="Calibri"/>
          <w:b/>
          <w:bCs/>
          <w:color w:val="000000"/>
          <w:sz w:val="24"/>
          <w:szCs w:val="24"/>
          <w:lang w:val="ro-RO"/>
        </w:rPr>
      </w:pPr>
      <w:r>
        <w:rPr>
          <w:rFonts w:ascii="Calibri" w:eastAsia="Times New Roman" w:hAnsi="Calibri" w:cs="Calibri"/>
          <w:b/>
          <w:bCs/>
          <w:color w:val="000000"/>
          <w:sz w:val="24"/>
          <w:szCs w:val="24"/>
          <w:lang w:val="ro-RO"/>
        </w:rPr>
        <w:t xml:space="preserve">Pentru realizarea investitiei, Primaria comunei Tamna, judetul Mehedinti a emis Certificatul de urbanism  nr. 3/09.02.2023. </w:t>
      </w:r>
    </w:p>
    <w:p w:rsidR="00F56990" w:rsidRDefault="00F56990">
      <w:pPr>
        <w:pStyle w:val="Listparagraf"/>
        <w:widowControl w:val="0"/>
        <w:spacing w:after="120" w:line="240" w:lineRule="auto"/>
        <w:ind w:left="-90"/>
        <w:jc w:val="both"/>
        <w:rPr>
          <w:rFonts w:ascii="Calibri" w:eastAsia="Times New Roman" w:hAnsi="Calibri" w:cs="Calibri"/>
          <w:b/>
          <w:bCs/>
          <w:color w:val="000000"/>
          <w:sz w:val="24"/>
          <w:szCs w:val="24"/>
          <w:lang w:val="ro-RO"/>
        </w:rPr>
      </w:pPr>
    </w:p>
    <w:p w:rsidR="00F56990" w:rsidRDefault="00141A84">
      <w:pPr>
        <w:pStyle w:val="Listparagraf"/>
        <w:widowControl w:val="0"/>
        <w:spacing w:after="120" w:line="240" w:lineRule="auto"/>
        <w:ind w:left="-90"/>
        <w:jc w:val="both"/>
        <w:rPr>
          <w:rFonts w:ascii="Calibri" w:eastAsia="Times New Roman" w:hAnsi="Calibri" w:cs="Calibri"/>
          <w:b/>
          <w:bCs/>
          <w:color w:val="000000"/>
          <w:sz w:val="24"/>
          <w:szCs w:val="24"/>
          <w:lang w:val="ro-RO"/>
        </w:rPr>
      </w:pPr>
      <w:r>
        <w:rPr>
          <w:rFonts w:ascii="Calibri" w:eastAsia="Times New Roman" w:hAnsi="Calibri" w:cs="Calibri"/>
          <w:b/>
          <w:bCs/>
          <w:color w:val="000000"/>
          <w:sz w:val="24"/>
          <w:szCs w:val="24"/>
          <w:lang w:val="ro-RO"/>
        </w:rPr>
        <w:t>Alte avize/autorizatii solicitate p[entru proiect:</w:t>
      </w:r>
    </w:p>
    <w:p w:rsidR="00F56990" w:rsidRDefault="00141A84">
      <w:pPr>
        <w:widowControl w:val="0"/>
        <w:numPr>
          <w:ilvl w:val="0"/>
          <w:numId w:val="38"/>
        </w:numPr>
        <w:spacing w:after="120" w:line="240" w:lineRule="auto"/>
        <w:ind w:left="-90" w:firstLine="0"/>
        <w:jc w:val="both"/>
        <w:rPr>
          <w:rFonts w:ascii="Calibri" w:eastAsia="Calibri" w:hAnsi="Calibri" w:cs="Calibri"/>
          <w:color w:val="000000"/>
          <w:sz w:val="24"/>
          <w:szCs w:val="24"/>
          <w:lang w:val="pt-BR"/>
        </w:rPr>
      </w:pPr>
      <w:r>
        <w:rPr>
          <w:rFonts w:ascii="Calibri" w:eastAsia="Calibri" w:hAnsi="Calibri" w:cs="Calibri"/>
          <w:color w:val="000000"/>
          <w:sz w:val="24"/>
          <w:szCs w:val="24"/>
          <w:lang w:val="pt-BR"/>
        </w:rPr>
        <w:t>Agentia pentru Protectia Mediului Mehedinti;</w:t>
      </w:r>
    </w:p>
    <w:p w:rsidR="00F56990" w:rsidRDefault="00141A84">
      <w:pPr>
        <w:widowControl w:val="0"/>
        <w:numPr>
          <w:ilvl w:val="0"/>
          <w:numId w:val="39"/>
        </w:numPr>
        <w:spacing w:after="120" w:line="240" w:lineRule="auto"/>
        <w:ind w:left="-90" w:firstLine="0"/>
        <w:jc w:val="both"/>
        <w:rPr>
          <w:rFonts w:ascii="Calibri" w:eastAsia="Calibri" w:hAnsi="Calibri" w:cs="Calibri"/>
          <w:color w:val="000000"/>
          <w:sz w:val="24"/>
          <w:szCs w:val="24"/>
        </w:rPr>
      </w:pPr>
      <w:r>
        <w:rPr>
          <w:rFonts w:ascii="Calibri" w:eastAsia="Calibri" w:hAnsi="Calibri" w:cs="Calibri"/>
          <w:color w:val="000000"/>
          <w:sz w:val="24"/>
          <w:szCs w:val="24"/>
        </w:rPr>
        <w:t>Alimentare cu energie electrica;</w:t>
      </w:r>
    </w:p>
    <w:p w:rsidR="00F56990" w:rsidRDefault="00141A84">
      <w:pPr>
        <w:widowControl w:val="0"/>
        <w:numPr>
          <w:ilvl w:val="0"/>
          <w:numId w:val="39"/>
        </w:numPr>
        <w:spacing w:after="120" w:line="240" w:lineRule="auto"/>
        <w:ind w:left="-90" w:firstLine="0"/>
        <w:jc w:val="both"/>
        <w:rPr>
          <w:rFonts w:ascii="Calibri" w:eastAsia="Calibri" w:hAnsi="Calibri" w:cs="Calibri"/>
          <w:color w:val="000000"/>
          <w:sz w:val="24"/>
          <w:szCs w:val="24"/>
        </w:rPr>
      </w:pPr>
      <w:r>
        <w:rPr>
          <w:rFonts w:ascii="Calibri" w:eastAsia="Calibri" w:hAnsi="Calibri" w:cs="Calibri"/>
          <w:color w:val="000000"/>
          <w:sz w:val="24"/>
          <w:szCs w:val="24"/>
        </w:rPr>
        <w:t>CJ Mehedinti;</w:t>
      </w:r>
    </w:p>
    <w:p w:rsidR="00F56990" w:rsidRDefault="00141A84">
      <w:pPr>
        <w:widowControl w:val="0"/>
        <w:numPr>
          <w:ilvl w:val="0"/>
          <w:numId w:val="39"/>
        </w:numPr>
        <w:spacing w:after="120" w:line="240" w:lineRule="auto"/>
        <w:ind w:left="-90" w:firstLine="0"/>
        <w:jc w:val="both"/>
        <w:rPr>
          <w:rFonts w:ascii="Calibri" w:eastAsia="Calibri" w:hAnsi="Calibri" w:cs="Calibri"/>
          <w:color w:val="000000"/>
          <w:sz w:val="24"/>
          <w:szCs w:val="24"/>
        </w:rPr>
      </w:pPr>
      <w:r>
        <w:rPr>
          <w:rFonts w:ascii="Calibri" w:eastAsia="Calibri" w:hAnsi="Calibri" w:cs="Calibri"/>
          <w:color w:val="000000"/>
          <w:sz w:val="24"/>
          <w:szCs w:val="24"/>
        </w:rPr>
        <w:t>DRDP Craiova;</w:t>
      </w:r>
    </w:p>
    <w:p w:rsidR="00F56990" w:rsidRDefault="00141A84">
      <w:pPr>
        <w:widowControl w:val="0"/>
        <w:numPr>
          <w:ilvl w:val="0"/>
          <w:numId w:val="39"/>
        </w:numPr>
        <w:spacing w:after="120" w:line="240" w:lineRule="auto"/>
        <w:ind w:left="-90" w:firstLine="0"/>
        <w:jc w:val="both"/>
        <w:rPr>
          <w:rFonts w:ascii="Calibri" w:eastAsia="Calibri" w:hAnsi="Calibri" w:cs="Calibri"/>
          <w:color w:val="000000"/>
          <w:sz w:val="24"/>
          <w:szCs w:val="24"/>
        </w:rPr>
      </w:pPr>
      <w:r>
        <w:rPr>
          <w:rFonts w:ascii="Calibri" w:eastAsia="Calibri" w:hAnsi="Calibri" w:cs="Calibri"/>
          <w:color w:val="000000"/>
          <w:sz w:val="24"/>
          <w:szCs w:val="24"/>
        </w:rPr>
        <w:t>Sanatatea populatiei;</w:t>
      </w:r>
    </w:p>
    <w:p w:rsidR="00F56990" w:rsidRDefault="00141A84">
      <w:pPr>
        <w:widowControl w:val="0"/>
        <w:numPr>
          <w:ilvl w:val="0"/>
          <w:numId w:val="39"/>
        </w:numPr>
        <w:spacing w:after="120" w:line="240" w:lineRule="auto"/>
        <w:ind w:left="-90" w:firstLine="0"/>
        <w:jc w:val="both"/>
        <w:rPr>
          <w:rFonts w:ascii="Calibri" w:eastAsia="Calibri" w:hAnsi="Calibri" w:cs="Calibri"/>
          <w:color w:val="000000"/>
          <w:sz w:val="24"/>
          <w:szCs w:val="24"/>
        </w:rPr>
      </w:pPr>
      <w:r>
        <w:rPr>
          <w:rFonts w:ascii="Calibri" w:eastAsia="Calibri" w:hAnsi="Calibri" w:cs="Calibri"/>
          <w:color w:val="000000"/>
          <w:sz w:val="24"/>
          <w:szCs w:val="24"/>
        </w:rPr>
        <w:t>ABA Jiu Craiova</w:t>
      </w:r>
    </w:p>
    <w:p w:rsidR="00F56990" w:rsidRDefault="00F56990">
      <w:pPr>
        <w:widowControl w:val="0"/>
        <w:autoSpaceDE w:val="0"/>
        <w:autoSpaceDN w:val="0"/>
        <w:adjustRightInd w:val="0"/>
        <w:spacing w:after="120" w:line="240" w:lineRule="auto"/>
        <w:ind w:left="-90"/>
        <w:jc w:val="both"/>
        <w:rPr>
          <w:rFonts w:ascii="Calibri" w:eastAsia="Times New Roman" w:hAnsi="Calibri" w:cs="Calibri"/>
          <w:color w:val="000000"/>
          <w:sz w:val="24"/>
          <w:szCs w:val="24"/>
          <w:lang w:val="ro-RO"/>
        </w:rPr>
      </w:pPr>
    </w:p>
    <w:p w:rsidR="00F56990" w:rsidRDefault="00141A84">
      <w:pPr>
        <w:widowControl w:val="0"/>
        <w:numPr>
          <w:ilvl w:val="0"/>
          <w:numId w:val="40"/>
        </w:numPr>
        <w:overflowPunct w:val="0"/>
        <w:autoSpaceDE w:val="0"/>
        <w:spacing w:after="120" w:line="240" w:lineRule="auto"/>
        <w:ind w:left="-90" w:firstLine="0"/>
        <w:jc w:val="both"/>
        <w:textAlignment w:val="baseline"/>
        <w:outlineLvl w:val="1"/>
        <w:rPr>
          <w:rFonts w:ascii="Calibri" w:eastAsia="Times New Roman" w:hAnsi="Calibri" w:cs="Calibri"/>
          <w:b/>
          <w:bCs/>
          <w:i/>
          <w:iCs/>
          <w:color w:val="4F81BD"/>
          <w:spacing w:val="-4"/>
          <w:sz w:val="24"/>
          <w:szCs w:val="24"/>
          <w:lang w:val="ro-RO"/>
        </w:rPr>
      </w:pPr>
      <w:bookmarkStart w:id="247" w:name="_Toc511738099"/>
      <w:bookmarkStart w:id="248" w:name="_Toc17306244"/>
      <w:r>
        <w:rPr>
          <w:rFonts w:ascii="Calibri" w:eastAsia="Times New Roman" w:hAnsi="Calibri" w:cs="Calibri"/>
          <w:b/>
          <w:bCs/>
          <w:i/>
          <w:iCs/>
          <w:color w:val="4F81BD"/>
          <w:spacing w:val="-4"/>
          <w:sz w:val="24"/>
          <w:szCs w:val="24"/>
          <w:lang w:val="ro-RO"/>
        </w:rPr>
        <w:t>Descriere lucrarilor de demolare necesare</w:t>
      </w:r>
      <w:bookmarkEnd w:id="247"/>
      <w:bookmarkEnd w:id="248"/>
    </w:p>
    <w:p w:rsidR="00F56990" w:rsidRDefault="00141A84">
      <w:pPr>
        <w:widowControl w:val="0"/>
        <w:autoSpaceDE w:val="0"/>
        <w:autoSpaceDN w:val="0"/>
        <w:adjustRightInd w:val="0"/>
        <w:spacing w:after="120" w:line="240" w:lineRule="auto"/>
        <w:ind w:left="-90"/>
        <w:jc w:val="both"/>
        <w:rPr>
          <w:rFonts w:ascii="Calibri" w:eastAsia="Times New Roman" w:hAnsi="Calibri" w:cs="Calibri"/>
          <w:color w:val="000000"/>
          <w:sz w:val="24"/>
          <w:szCs w:val="24"/>
          <w:lang w:val="ro-RO"/>
        </w:rPr>
      </w:pPr>
      <w:r>
        <w:rPr>
          <w:rFonts w:ascii="Calibri" w:eastAsia="Times New Roman" w:hAnsi="Calibri" w:cs="Calibri"/>
          <w:color w:val="000000"/>
          <w:sz w:val="24"/>
          <w:szCs w:val="24"/>
          <w:lang w:val="ro-RO"/>
        </w:rPr>
        <w:t xml:space="preserve">In cazul prezentului proiect nu se au in vedere lucrari de demolare constructii ci </w:t>
      </w:r>
      <w:r>
        <w:rPr>
          <w:rFonts w:ascii="Calibri" w:hAnsi="Calibri" w:cs="Calibri"/>
          <w:sz w:val="24"/>
          <w:szCs w:val="24"/>
          <w:lang w:val="fr-FR"/>
        </w:rPr>
        <w:t>realizarea sistemului centralizat de canalizare in comuna Tamna,</w:t>
      </w:r>
      <w:r>
        <w:rPr>
          <w:rFonts w:ascii="Calibri" w:hAnsi="Calibri" w:cs="Calibri"/>
          <w:sz w:val="24"/>
          <w:szCs w:val="24"/>
          <w:lang w:val="fr-FR"/>
        </w:rPr>
        <w:t xml:space="preserve"> judetul Mehedinti</w:t>
      </w:r>
    </w:p>
    <w:p w:rsidR="00F56990" w:rsidRDefault="00141A84">
      <w:pPr>
        <w:widowControl w:val="0"/>
        <w:autoSpaceDE w:val="0"/>
        <w:autoSpaceDN w:val="0"/>
        <w:adjustRightInd w:val="0"/>
        <w:spacing w:after="120" w:line="240" w:lineRule="auto"/>
        <w:ind w:left="-90"/>
        <w:jc w:val="both"/>
        <w:rPr>
          <w:rFonts w:ascii="Calibri" w:eastAsia="Times New Roman" w:hAnsi="Calibri" w:cs="Calibri"/>
          <w:color w:val="000000"/>
          <w:sz w:val="24"/>
          <w:szCs w:val="24"/>
          <w:lang w:val="ro-RO"/>
        </w:rPr>
      </w:pPr>
      <w:r>
        <w:rPr>
          <w:rFonts w:ascii="Calibri" w:eastAsia="Times New Roman" w:hAnsi="Calibri" w:cs="Calibri"/>
          <w:color w:val="000000"/>
          <w:sz w:val="24"/>
          <w:szCs w:val="24"/>
          <w:lang w:val="ro-RO"/>
        </w:rPr>
        <w:lastRenderedPageBreak/>
        <w:t>Materialele rezultate(deseuri) din amenajarea terenului vor fi sortate in vederea reutilizarii sau eliminarii. Pentru aceasta activitatea se va incheia un contract cu o firma specializata.</w:t>
      </w:r>
    </w:p>
    <w:p w:rsidR="00F56990" w:rsidRDefault="00F56990">
      <w:pPr>
        <w:widowControl w:val="0"/>
        <w:autoSpaceDE w:val="0"/>
        <w:autoSpaceDN w:val="0"/>
        <w:adjustRightInd w:val="0"/>
        <w:spacing w:after="120" w:line="240" w:lineRule="auto"/>
        <w:ind w:left="-90"/>
        <w:jc w:val="both"/>
        <w:rPr>
          <w:rFonts w:ascii="Calibri" w:eastAsia="Times New Roman" w:hAnsi="Calibri" w:cs="Calibri"/>
          <w:color w:val="000000"/>
          <w:sz w:val="24"/>
          <w:szCs w:val="24"/>
          <w:lang w:val="ro-RO"/>
        </w:rPr>
      </w:pPr>
    </w:p>
    <w:p w:rsidR="00F56990" w:rsidRDefault="00141A84">
      <w:pPr>
        <w:pStyle w:val="Titlu2"/>
        <w:keepNext w:val="0"/>
        <w:keepLines w:val="0"/>
        <w:widowControl w:val="0"/>
        <w:numPr>
          <w:ilvl w:val="0"/>
          <w:numId w:val="40"/>
        </w:numPr>
        <w:overflowPunct w:val="0"/>
        <w:autoSpaceDE w:val="0"/>
        <w:spacing w:before="0" w:after="120" w:line="240" w:lineRule="auto"/>
        <w:ind w:left="-90" w:firstLine="0"/>
        <w:jc w:val="both"/>
        <w:textAlignment w:val="baseline"/>
        <w:rPr>
          <w:rFonts w:ascii="Calibri" w:eastAsia="Times New Roman" w:hAnsi="Calibri" w:cs="Calibri"/>
          <w:i/>
          <w:iCs/>
          <w:color w:val="4F81BD"/>
          <w:spacing w:val="-4"/>
          <w:sz w:val="24"/>
          <w:szCs w:val="24"/>
          <w:lang w:val="ro-RO"/>
        </w:rPr>
      </w:pPr>
      <w:bookmarkStart w:id="249" w:name="_Toc17306245"/>
      <w:r>
        <w:rPr>
          <w:rFonts w:ascii="Calibri" w:eastAsia="Times New Roman" w:hAnsi="Calibri" w:cs="Calibri"/>
          <w:i/>
          <w:iCs/>
          <w:color w:val="4F81BD"/>
          <w:spacing w:val="-4"/>
          <w:sz w:val="24"/>
          <w:szCs w:val="24"/>
          <w:lang w:val="ro-RO"/>
        </w:rPr>
        <w:t>Descrierea amplasarii proiectului</w:t>
      </w:r>
      <w:bookmarkEnd w:id="249"/>
    </w:p>
    <w:p w:rsidR="00F56990" w:rsidRDefault="00141A84">
      <w:pPr>
        <w:widowControl w:val="0"/>
        <w:spacing w:after="120" w:line="240" w:lineRule="auto"/>
        <w:ind w:left="-90"/>
        <w:jc w:val="both"/>
        <w:rPr>
          <w:rFonts w:ascii="Calibri" w:eastAsia="Times New Roman" w:hAnsi="Calibri" w:cs="Calibri"/>
          <w:bCs/>
          <w:sz w:val="24"/>
          <w:szCs w:val="24"/>
          <w:lang w:val="pt-BR"/>
        </w:rPr>
      </w:pPr>
      <w:r>
        <w:rPr>
          <w:rFonts w:ascii="Calibri" w:eastAsia="Times New Roman" w:hAnsi="Calibri" w:cs="Calibri"/>
          <w:bCs/>
          <w:sz w:val="24"/>
          <w:szCs w:val="24"/>
          <w:lang w:val="pt-BR"/>
        </w:rPr>
        <w:t>Amplasamentul</w:t>
      </w:r>
      <w:r>
        <w:rPr>
          <w:rFonts w:ascii="Calibri" w:eastAsia="Times New Roman" w:hAnsi="Calibri" w:cs="Calibri"/>
          <w:bCs/>
          <w:sz w:val="24"/>
          <w:szCs w:val="24"/>
          <w:lang w:val="pt-BR"/>
        </w:rPr>
        <w:t xml:space="preserve"> obiectivului unde se propune realizarea sistemului centralizat de canalizare menajera este situat în intravilanul si extravilanul localitatii Tamna, jud Mehedinti.</w:t>
      </w:r>
    </w:p>
    <w:p w:rsidR="00F56990" w:rsidRDefault="00F56990">
      <w:pPr>
        <w:widowControl w:val="0"/>
        <w:spacing w:after="120" w:line="240" w:lineRule="auto"/>
        <w:ind w:left="-90"/>
        <w:jc w:val="both"/>
        <w:rPr>
          <w:rFonts w:ascii="Calibri" w:hAnsi="Calibri" w:cs="Calibri"/>
          <w:i/>
          <w:sz w:val="24"/>
          <w:szCs w:val="24"/>
        </w:rPr>
      </w:pPr>
    </w:p>
    <w:p w:rsidR="00F56990" w:rsidRDefault="00141A84">
      <w:pPr>
        <w:pStyle w:val="Listparagraf"/>
        <w:widowControl w:val="0"/>
        <w:numPr>
          <w:ilvl w:val="1"/>
          <w:numId w:val="40"/>
        </w:numPr>
        <w:spacing w:after="120" w:line="240" w:lineRule="auto"/>
        <w:ind w:left="-90" w:firstLine="0"/>
        <w:jc w:val="both"/>
        <w:rPr>
          <w:rFonts w:ascii="Calibri" w:eastAsia="Times New Roman" w:hAnsi="Calibri" w:cs="Calibri"/>
          <w:b/>
          <w:sz w:val="24"/>
          <w:szCs w:val="24"/>
          <w:lang w:val="ro-RO"/>
        </w:rPr>
      </w:pPr>
      <w:r>
        <w:rPr>
          <w:rFonts w:ascii="Calibri" w:eastAsia="Times New Roman" w:hAnsi="Calibri" w:cs="Calibri"/>
          <w:b/>
          <w:sz w:val="24"/>
          <w:szCs w:val="24"/>
          <w:lang w:val="ro-RO"/>
        </w:rPr>
        <w:t>Harti, fotografii ale amplasamentului</w:t>
      </w:r>
    </w:p>
    <w:p w:rsidR="00F56990" w:rsidRDefault="00F56990">
      <w:pPr>
        <w:pStyle w:val="Listparagraf"/>
        <w:widowControl w:val="0"/>
        <w:spacing w:after="120" w:line="240" w:lineRule="auto"/>
        <w:ind w:left="-90"/>
        <w:jc w:val="both"/>
        <w:rPr>
          <w:rFonts w:ascii="Calibri" w:eastAsia="Times New Roman" w:hAnsi="Calibri" w:cs="Calibri"/>
          <w:b/>
          <w:sz w:val="24"/>
          <w:szCs w:val="24"/>
          <w:lang w:val="ro-RO"/>
        </w:rPr>
      </w:pPr>
    </w:p>
    <w:p w:rsidR="00F56990" w:rsidRDefault="00141A84">
      <w:pPr>
        <w:pStyle w:val="Legend"/>
        <w:widowControl w:val="0"/>
        <w:spacing w:after="120"/>
        <w:ind w:left="-90"/>
        <w:jc w:val="center"/>
        <w:rPr>
          <w:rFonts w:cs="Calibri"/>
          <w:sz w:val="24"/>
          <w:szCs w:val="24"/>
        </w:rPr>
      </w:pPr>
      <w:r>
        <w:rPr>
          <w:rFonts w:cs="Calibri"/>
          <w:noProof/>
          <w:sz w:val="24"/>
          <w:szCs w:val="24"/>
          <w:lang w:val="ro-RO" w:eastAsia="ro-RO"/>
        </w:rPr>
        <w:drawing>
          <wp:inline distT="0" distB="0" distL="0" distR="0">
            <wp:extent cx="5036185" cy="3493770"/>
            <wp:effectExtent l="0" t="0" r="0" b="0"/>
            <wp:docPr id="1661713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71335"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036185" cy="3493770"/>
                    </a:xfrm>
                    <a:prstGeom prst="rect">
                      <a:avLst/>
                    </a:prstGeom>
                    <a:noFill/>
                    <a:ln>
                      <a:noFill/>
                    </a:ln>
                  </pic:spPr>
                </pic:pic>
              </a:graphicData>
            </a:graphic>
          </wp:inline>
        </w:drawing>
      </w:r>
    </w:p>
    <w:p w:rsidR="00F56990" w:rsidRDefault="00141A84">
      <w:pPr>
        <w:pStyle w:val="Legend"/>
        <w:widowControl w:val="0"/>
        <w:spacing w:after="120"/>
        <w:ind w:left="-90"/>
        <w:jc w:val="center"/>
        <w:rPr>
          <w:rFonts w:cs="Calibri"/>
          <w:sz w:val="24"/>
          <w:szCs w:val="24"/>
        </w:rPr>
      </w:pPr>
      <w:r>
        <w:rPr>
          <w:rFonts w:cs="Calibri"/>
          <w:sz w:val="24"/>
          <w:szCs w:val="24"/>
        </w:rPr>
        <w:t xml:space="preserve">Figura </w:t>
      </w:r>
      <w:r>
        <w:rPr>
          <w:rFonts w:cs="Calibri"/>
          <w:sz w:val="24"/>
          <w:szCs w:val="24"/>
        </w:rPr>
        <w:fldChar w:fldCharType="begin"/>
      </w:r>
      <w:r>
        <w:rPr>
          <w:rFonts w:cs="Calibri"/>
          <w:sz w:val="24"/>
          <w:szCs w:val="24"/>
        </w:rPr>
        <w:instrText xml:space="preserve"> SEQ Figura \* ARABIC </w:instrText>
      </w:r>
      <w:r>
        <w:rPr>
          <w:rFonts w:cs="Calibri"/>
          <w:sz w:val="24"/>
          <w:szCs w:val="24"/>
        </w:rPr>
        <w:fldChar w:fldCharType="separate"/>
      </w:r>
      <w:r>
        <w:rPr>
          <w:rFonts w:cs="Calibri"/>
          <w:sz w:val="24"/>
          <w:szCs w:val="24"/>
        </w:rPr>
        <w:t>1</w:t>
      </w:r>
      <w:r>
        <w:rPr>
          <w:rFonts w:cs="Calibri"/>
          <w:sz w:val="24"/>
          <w:szCs w:val="24"/>
        </w:rPr>
        <w:fldChar w:fldCharType="end"/>
      </w:r>
      <w:r>
        <w:rPr>
          <w:rFonts w:cs="Calibri"/>
          <w:sz w:val="24"/>
          <w:szCs w:val="24"/>
        </w:rPr>
        <w:t xml:space="preserve"> Zona de amplasament</w:t>
      </w:r>
    </w:p>
    <w:p w:rsidR="00F56990" w:rsidRDefault="00F56990">
      <w:pPr>
        <w:pStyle w:val="Listparagraf"/>
        <w:widowControl w:val="0"/>
        <w:spacing w:after="120" w:line="240" w:lineRule="auto"/>
        <w:ind w:left="-90"/>
        <w:jc w:val="both"/>
        <w:rPr>
          <w:rFonts w:ascii="Calibri" w:hAnsi="Calibri" w:cs="Calibri"/>
          <w:sz w:val="24"/>
          <w:szCs w:val="24"/>
        </w:rPr>
      </w:pPr>
    </w:p>
    <w:p w:rsidR="00F56990" w:rsidRDefault="00141A84">
      <w:pPr>
        <w:pStyle w:val="Listparagraf"/>
        <w:widowControl w:val="0"/>
        <w:numPr>
          <w:ilvl w:val="1"/>
          <w:numId w:val="40"/>
        </w:numPr>
        <w:spacing w:after="120" w:line="240" w:lineRule="auto"/>
        <w:ind w:left="-90" w:firstLine="0"/>
        <w:jc w:val="both"/>
        <w:rPr>
          <w:rFonts w:ascii="Calibri" w:eastAsia="Times New Roman" w:hAnsi="Calibri" w:cs="Calibri"/>
          <w:b/>
          <w:bCs/>
          <w:sz w:val="24"/>
          <w:szCs w:val="24"/>
          <w:lang w:val="ro-RO"/>
        </w:rPr>
      </w:pPr>
      <w:bookmarkStart w:id="250" w:name="_Toc265590591"/>
      <w:bookmarkStart w:id="251" w:name="_Toc266285162"/>
      <w:bookmarkStart w:id="252" w:name="_Toc447956548"/>
      <w:r>
        <w:rPr>
          <w:rFonts w:ascii="Calibri" w:eastAsia="Times New Roman" w:hAnsi="Calibri" w:cs="Calibri"/>
          <w:b/>
          <w:bCs/>
          <w:sz w:val="24"/>
          <w:szCs w:val="24"/>
          <w:lang w:val="ro-RO"/>
        </w:rPr>
        <w:t>Folosinţele actuale şi planificate ale terenului</w:t>
      </w:r>
      <w:bookmarkEnd w:id="250"/>
      <w:bookmarkEnd w:id="251"/>
      <w:bookmarkEnd w:id="252"/>
      <w:r>
        <w:rPr>
          <w:rFonts w:ascii="Calibri" w:eastAsia="Times New Roman" w:hAnsi="Calibri" w:cs="Calibri"/>
          <w:b/>
          <w:bCs/>
          <w:sz w:val="24"/>
          <w:szCs w:val="24"/>
          <w:lang w:val="ro-RO"/>
        </w:rPr>
        <w:t xml:space="preserve"> </w:t>
      </w:r>
    </w:p>
    <w:p w:rsidR="00F56990" w:rsidRDefault="00141A84">
      <w:pPr>
        <w:spacing w:after="0" w:line="240" w:lineRule="auto"/>
        <w:jc w:val="both"/>
        <w:rPr>
          <w:rFonts w:ascii="Calibri" w:eastAsia="Calibri" w:hAnsi="Calibri" w:cs="Calibri"/>
          <w:bCs/>
          <w:sz w:val="24"/>
          <w:szCs w:val="24"/>
          <w:lang w:val="ro-RO"/>
        </w:rPr>
      </w:pPr>
      <w:r>
        <w:rPr>
          <w:rFonts w:ascii="Calibri" w:hAnsi="Calibri" w:cs="Calibri"/>
          <w:b/>
          <w:sz w:val="24"/>
          <w:szCs w:val="24"/>
        </w:rPr>
        <w:t>Conform certificatului de urbanism nr. 3/09.02.2023 emis de Primaria comunei Tamna, jud Mehedinti :</w:t>
      </w:r>
    </w:p>
    <w:p w:rsidR="00F56990" w:rsidRDefault="00141A84">
      <w:pPr>
        <w:spacing w:after="0" w:line="240" w:lineRule="auto"/>
        <w:jc w:val="both"/>
        <w:rPr>
          <w:rFonts w:ascii="Calibri" w:eastAsia="Calibri" w:hAnsi="Calibri" w:cs="Calibri"/>
          <w:bCs/>
          <w:sz w:val="24"/>
          <w:szCs w:val="24"/>
          <w:lang w:val="ro-RO"/>
        </w:rPr>
      </w:pPr>
      <w:r>
        <w:rPr>
          <w:rFonts w:ascii="Calibri" w:eastAsia="Calibri" w:hAnsi="Calibri" w:cs="Calibri"/>
          <w:bCs/>
          <w:sz w:val="24"/>
          <w:szCs w:val="24"/>
          <w:lang w:val="ro-RO"/>
        </w:rPr>
        <w:t>Terenuri situate în intravilan aferente drumuri publice și rețele de utilități, afla</w:t>
      </w:r>
      <w:r>
        <w:rPr>
          <w:rFonts w:ascii="Calibri" w:eastAsia="Calibri" w:hAnsi="Calibri" w:cs="Calibri"/>
          <w:bCs/>
          <w:sz w:val="24"/>
          <w:szCs w:val="24"/>
          <w:lang w:val="ro-RO"/>
        </w:rPr>
        <w:t>te în domeniul public a Com. Tâmna , potrivit CU  nr. 3 – 09/02/2023 emis de UAT Comuna Tâmna , imobile proprietate publică conform HG nr. 8 -  20.04.2021 , și imobil proprietate privată a comunei, înscris în CF nr. 51400 Lot1 .</w:t>
      </w:r>
    </w:p>
    <w:p w:rsidR="00F56990" w:rsidRDefault="00141A84">
      <w:pPr>
        <w:widowControl w:val="0"/>
        <w:overflowPunct w:val="0"/>
        <w:autoSpaceDE w:val="0"/>
        <w:autoSpaceDN w:val="0"/>
        <w:adjustRightInd w:val="0"/>
        <w:spacing w:after="120" w:line="240" w:lineRule="auto"/>
        <w:jc w:val="both"/>
        <w:textAlignment w:val="baseline"/>
        <w:outlineLvl w:val="1"/>
        <w:rPr>
          <w:rFonts w:ascii="Calibri" w:eastAsia="Arial" w:hAnsi="Calibri" w:cs="Calibri"/>
          <w:b/>
          <w:bCs/>
          <w:sz w:val="24"/>
          <w:szCs w:val="24"/>
          <w:lang w:val="ro-RO"/>
        </w:rPr>
      </w:pPr>
      <w:r>
        <w:rPr>
          <w:rFonts w:ascii="Calibri" w:eastAsia="Calibri" w:hAnsi="Calibri" w:cs="Calibri"/>
          <w:bCs/>
          <w:sz w:val="24"/>
          <w:szCs w:val="24"/>
          <w:lang w:val="ro-RO"/>
        </w:rPr>
        <w:t>Folosința și destinația con</w:t>
      </w:r>
      <w:r>
        <w:rPr>
          <w:rFonts w:ascii="Calibri" w:eastAsia="Calibri" w:hAnsi="Calibri" w:cs="Calibri"/>
          <w:bCs/>
          <w:sz w:val="24"/>
          <w:szCs w:val="24"/>
          <w:lang w:val="ro-RO"/>
        </w:rPr>
        <w:t>form PUG aprobat: zonă drumuri, rețele utilități, NC 51400 .</w:t>
      </w:r>
    </w:p>
    <w:p w:rsidR="00F56990" w:rsidRDefault="00141A84">
      <w:pPr>
        <w:spacing w:after="0" w:line="240" w:lineRule="auto"/>
        <w:jc w:val="both"/>
        <w:rPr>
          <w:rFonts w:ascii="Calibri" w:eastAsia="Calibri" w:hAnsi="Calibri" w:cs="Calibri"/>
          <w:bCs/>
          <w:sz w:val="24"/>
          <w:szCs w:val="24"/>
          <w:lang w:val="ro-RO"/>
        </w:rPr>
      </w:pPr>
      <w:r>
        <w:rPr>
          <w:rFonts w:ascii="Calibri" w:eastAsia="Calibri" w:hAnsi="Calibri" w:cs="Calibri"/>
          <w:bCs/>
          <w:sz w:val="24"/>
          <w:szCs w:val="24"/>
          <w:lang w:val="ro-RO"/>
        </w:rPr>
        <w:t>Terenuri în intravilan, domeniul public zonă drumuri și utilități tehnico – edilitare și domeniul privat al comunei Tâmna  pentru stația de epurare.</w:t>
      </w:r>
    </w:p>
    <w:p w:rsidR="00F56990" w:rsidRDefault="00141A84">
      <w:pPr>
        <w:spacing w:after="0" w:line="240" w:lineRule="auto"/>
        <w:jc w:val="both"/>
        <w:rPr>
          <w:rFonts w:ascii="Calibri" w:eastAsia="Calibri" w:hAnsi="Calibri" w:cs="Calibri"/>
          <w:bCs/>
          <w:sz w:val="24"/>
          <w:szCs w:val="24"/>
          <w:lang w:val="ro-RO"/>
        </w:rPr>
      </w:pPr>
      <w:r>
        <w:rPr>
          <w:rFonts w:ascii="Calibri" w:eastAsia="Calibri" w:hAnsi="Calibri" w:cs="Calibri"/>
          <w:sz w:val="24"/>
          <w:szCs w:val="24"/>
          <w:lang w:val="ro-RO"/>
        </w:rPr>
        <w:t xml:space="preserve">Conform prevederilor din PUG se pot executa lucrări de înființare a sistemului de canalizare ape menajere uzate, în sistem separativ, cu stație de epurare ape menajere uzate în localitatea Valea Ursului . </w:t>
      </w:r>
    </w:p>
    <w:p w:rsidR="00F56990" w:rsidRDefault="00141A84">
      <w:pPr>
        <w:numPr>
          <w:ilvl w:val="1"/>
          <w:numId w:val="41"/>
        </w:numPr>
        <w:tabs>
          <w:tab w:val="left" w:pos="100"/>
        </w:tabs>
        <w:spacing w:after="0" w:line="240" w:lineRule="auto"/>
        <w:ind w:left="0" w:firstLine="0"/>
        <w:jc w:val="both"/>
        <w:rPr>
          <w:rFonts w:ascii="Calibri" w:eastAsia="Calibri" w:hAnsi="Calibri" w:cs="Calibri"/>
          <w:bCs/>
          <w:iCs/>
          <w:sz w:val="24"/>
          <w:szCs w:val="24"/>
          <w:lang w:val="ro-RO"/>
        </w:rPr>
      </w:pPr>
      <w:r>
        <w:rPr>
          <w:rFonts w:ascii="Calibri" w:eastAsia="Calibri" w:hAnsi="Calibri" w:cs="Calibri"/>
          <w:bCs/>
          <w:iCs/>
          <w:sz w:val="24"/>
          <w:szCs w:val="24"/>
          <w:lang w:val="ro-RO"/>
        </w:rPr>
        <w:lastRenderedPageBreak/>
        <w:t>rețeaua de canalizare pe terenuri din domeniul pub</w:t>
      </w:r>
      <w:r>
        <w:rPr>
          <w:rFonts w:ascii="Calibri" w:eastAsia="Calibri" w:hAnsi="Calibri" w:cs="Calibri"/>
          <w:bCs/>
          <w:iCs/>
          <w:sz w:val="24"/>
          <w:szCs w:val="24"/>
          <w:lang w:val="ro-RO"/>
        </w:rPr>
        <w:t>lic cu folosința ʺdrum publicʺ (DN 6 ,DC 86A DJ 561A) , ʺspații verziʺ din zona limitrofă amprizei drumurilor publice;</w:t>
      </w:r>
    </w:p>
    <w:p w:rsidR="00F56990" w:rsidRDefault="00141A84">
      <w:pPr>
        <w:numPr>
          <w:ilvl w:val="1"/>
          <w:numId w:val="41"/>
        </w:numPr>
        <w:tabs>
          <w:tab w:val="left" w:pos="100"/>
        </w:tabs>
        <w:spacing w:after="0" w:line="240" w:lineRule="auto"/>
        <w:ind w:left="0" w:firstLine="0"/>
        <w:jc w:val="both"/>
        <w:rPr>
          <w:rFonts w:ascii="Calibri" w:eastAsia="Calibri" w:hAnsi="Calibri" w:cs="Calibri"/>
          <w:b/>
          <w:bCs/>
          <w:iCs/>
          <w:sz w:val="24"/>
          <w:szCs w:val="24"/>
          <w:lang w:val="ro-RO"/>
        </w:rPr>
      </w:pPr>
      <w:r>
        <w:rPr>
          <w:rFonts w:ascii="Calibri" w:eastAsia="Calibri" w:hAnsi="Calibri" w:cs="Calibri"/>
          <w:bCs/>
          <w:iCs/>
          <w:sz w:val="24"/>
          <w:szCs w:val="24"/>
          <w:lang w:val="ro-RO"/>
        </w:rPr>
        <w:t xml:space="preserve">stația de epurare, pe teren din domeniul privat al  UAT Comuna Tamna  .  </w:t>
      </w:r>
    </w:p>
    <w:p w:rsidR="00F56990" w:rsidRDefault="00141A84">
      <w:pPr>
        <w:spacing w:after="0" w:line="240" w:lineRule="auto"/>
        <w:jc w:val="both"/>
        <w:rPr>
          <w:rFonts w:ascii="Calibri" w:eastAsia="Calibri" w:hAnsi="Calibri" w:cs="Calibri"/>
          <w:bCs/>
          <w:sz w:val="24"/>
          <w:szCs w:val="24"/>
          <w:lang w:val="ro-RO"/>
        </w:rPr>
      </w:pPr>
      <w:r>
        <w:rPr>
          <w:rFonts w:ascii="Calibri" w:eastAsia="Calibri" w:hAnsi="Calibri" w:cs="Calibri"/>
          <w:bCs/>
          <w:sz w:val="24"/>
          <w:szCs w:val="24"/>
          <w:lang w:val="ro-RO"/>
        </w:rPr>
        <w:t xml:space="preserve">Situația ocupărilor definitive și temporare de terenuri pentru </w:t>
      </w:r>
      <w:r>
        <w:rPr>
          <w:rFonts w:ascii="Calibri" w:eastAsia="Calibri" w:hAnsi="Calibri" w:cs="Calibri"/>
          <w:bCs/>
          <w:sz w:val="24"/>
          <w:szCs w:val="24"/>
          <w:lang w:val="ro-RO"/>
        </w:rPr>
        <w:t>realizarea și funcționarea obiectivului:</w:t>
      </w:r>
    </w:p>
    <w:p w:rsidR="00F56990" w:rsidRDefault="00141A84">
      <w:pPr>
        <w:spacing w:after="0" w:line="240" w:lineRule="auto"/>
        <w:jc w:val="both"/>
        <w:rPr>
          <w:rFonts w:ascii="Calibri" w:eastAsia="Calibri" w:hAnsi="Calibri" w:cs="Calibri"/>
          <w:sz w:val="24"/>
          <w:szCs w:val="24"/>
          <w:lang w:val="ro-RO"/>
        </w:rPr>
      </w:pPr>
      <w:r>
        <w:rPr>
          <w:rFonts w:ascii="Calibri" w:eastAsia="Calibri" w:hAnsi="Calibri" w:cs="Calibri"/>
          <w:sz w:val="24"/>
          <w:szCs w:val="24"/>
          <w:lang w:val="ro-RO"/>
        </w:rPr>
        <w:t>▪</w:t>
      </w:r>
      <w:r>
        <w:rPr>
          <w:rFonts w:ascii="Calibri" w:eastAsia="Calibri" w:hAnsi="Calibri" w:cs="Calibri"/>
          <w:sz w:val="24"/>
          <w:szCs w:val="24"/>
          <w:lang w:val="ro-RO"/>
        </w:rPr>
        <w:t xml:space="preserve">   </w:t>
      </w:r>
      <w:r>
        <w:rPr>
          <w:rFonts w:ascii="Calibri" w:eastAsia="Calibri" w:hAnsi="Calibri" w:cs="Calibri"/>
          <w:b/>
          <w:bCs/>
          <w:sz w:val="24"/>
          <w:szCs w:val="24"/>
          <w:lang w:val="ro-RO"/>
        </w:rPr>
        <w:t>Suprafaţă ocupată definitiv</w:t>
      </w:r>
      <w:r>
        <w:rPr>
          <w:rFonts w:ascii="Calibri" w:eastAsia="Calibri" w:hAnsi="Calibri" w:cs="Calibri"/>
          <w:sz w:val="24"/>
          <w:szCs w:val="24"/>
          <w:lang w:val="ro-RO"/>
        </w:rPr>
        <w:t xml:space="preserve"> (cămine – 468 m², SP – 60 m², SE –1305,20 m²)  </w:t>
      </w:r>
      <w:r>
        <w:rPr>
          <w:rFonts w:ascii="Calibri" w:eastAsia="Calibri" w:hAnsi="Calibri" w:cs="Calibri"/>
          <w:b/>
          <w:bCs/>
          <w:sz w:val="24"/>
          <w:szCs w:val="24"/>
          <w:lang w:val="ro-RO"/>
        </w:rPr>
        <w:t>1833,20 m²</w:t>
      </w:r>
    </w:p>
    <w:p w:rsidR="00F56990" w:rsidRDefault="00141A84">
      <w:pPr>
        <w:spacing w:after="0" w:line="240" w:lineRule="auto"/>
        <w:jc w:val="both"/>
        <w:rPr>
          <w:rFonts w:ascii="Calibri" w:eastAsia="Calibri" w:hAnsi="Calibri" w:cs="Calibri"/>
          <w:sz w:val="24"/>
          <w:szCs w:val="24"/>
          <w:lang w:val="ro-RO"/>
        </w:rPr>
      </w:pPr>
      <w:r>
        <w:rPr>
          <w:rFonts w:ascii="Calibri" w:eastAsia="Calibri" w:hAnsi="Calibri" w:cs="Calibri"/>
          <w:sz w:val="24"/>
          <w:szCs w:val="24"/>
          <w:lang w:val="ro-RO"/>
        </w:rPr>
        <w:tab/>
        <w:t xml:space="preserve"> </w:t>
      </w:r>
    </w:p>
    <w:p w:rsidR="00F56990" w:rsidRDefault="00141A84">
      <w:pPr>
        <w:spacing w:after="0" w:line="240" w:lineRule="auto"/>
        <w:jc w:val="both"/>
        <w:rPr>
          <w:rFonts w:ascii="Calibri" w:eastAsia="Calibri" w:hAnsi="Calibri" w:cs="Calibri"/>
          <w:sz w:val="24"/>
          <w:szCs w:val="24"/>
          <w:lang w:val="ro-RO"/>
        </w:rPr>
      </w:pPr>
      <w:r>
        <w:rPr>
          <w:rFonts w:ascii="Calibri" w:eastAsia="Calibri" w:hAnsi="Calibri" w:cs="Calibri"/>
          <w:sz w:val="24"/>
          <w:szCs w:val="24"/>
          <w:lang w:val="ro-RO"/>
        </w:rPr>
        <w:t>▪</w:t>
      </w:r>
      <w:r>
        <w:rPr>
          <w:rFonts w:ascii="Calibri" w:eastAsia="Calibri" w:hAnsi="Calibri" w:cs="Calibri"/>
          <w:sz w:val="24"/>
          <w:szCs w:val="24"/>
          <w:lang w:val="ro-RO"/>
        </w:rPr>
        <w:t xml:space="preserve">   </w:t>
      </w:r>
      <w:r>
        <w:rPr>
          <w:rFonts w:ascii="Calibri" w:eastAsia="Calibri" w:hAnsi="Calibri" w:cs="Calibri"/>
          <w:b/>
          <w:bCs/>
          <w:sz w:val="24"/>
          <w:szCs w:val="24"/>
          <w:lang w:val="ro-RO"/>
        </w:rPr>
        <w:t>Suprafaţă ocupată temporar    28095 m</w:t>
      </w:r>
      <w:r>
        <w:rPr>
          <w:rFonts w:ascii="Calibri" w:eastAsia="Calibri" w:hAnsi="Calibri" w:cs="Calibri"/>
          <w:sz w:val="24"/>
          <w:szCs w:val="24"/>
          <w:lang w:val="ro-RO"/>
        </w:rPr>
        <w:t>²</w:t>
      </w:r>
    </w:p>
    <w:p w:rsidR="00F56990" w:rsidRDefault="00141A84">
      <w:pPr>
        <w:spacing w:after="0" w:line="240" w:lineRule="auto"/>
        <w:jc w:val="both"/>
        <w:rPr>
          <w:rFonts w:ascii="Calibri" w:eastAsia="Calibri" w:hAnsi="Calibri" w:cs="Calibri"/>
          <w:sz w:val="24"/>
          <w:szCs w:val="24"/>
          <w:lang w:val="ro-RO"/>
        </w:rPr>
      </w:pPr>
      <w:r>
        <w:rPr>
          <w:rFonts w:ascii="Calibri" w:eastAsia="Calibri" w:hAnsi="Calibri" w:cs="Calibri"/>
          <w:sz w:val="24"/>
          <w:szCs w:val="24"/>
          <w:lang w:val="ro-RO"/>
        </w:rPr>
        <w:t xml:space="preserve"> </w:t>
      </w:r>
      <w:r>
        <w:rPr>
          <w:rFonts w:ascii="Calibri" w:eastAsia="Calibri" w:hAnsi="Calibri" w:cs="Calibri"/>
          <w:sz w:val="24"/>
          <w:szCs w:val="24"/>
          <w:lang w:val="ro-RO"/>
        </w:rPr>
        <w:tab/>
        <w:t>d.c. (conducta canalizare – 28095  m² din care  org. santier – 600 m² )</w:t>
      </w:r>
    </w:p>
    <w:p w:rsidR="00F56990" w:rsidRDefault="00141A84">
      <w:pPr>
        <w:spacing w:after="0" w:line="240" w:lineRule="auto"/>
        <w:jc w:val="both"/>
        <w:rPr>
          <w:rFonts w:ascii="Calibri" w:eastAsia="Calibri" w:hAnsi="Calibri" w:cs="Calibri"/>
          <w:sz w:val="24"/>
          <w:szCs w:val="24"/>
          <w:lang w:val="ro-RO"/>
        </w:rPr>
      </w:pPr>
      <w:r>
        <w:rPr>
          <w:rFonts w:ascii="Calibri" w:eastAsia="Calibri" w:hAnsi="Calibri" w:cs="Calibri"/>
          <w:bCs/>
          <w:sz w:val="24"/>
          <w:szCs w:val="24"/>
          <w:lang w:val="ro-RO"/>
        </w:rPr>
        <w:tab/>
      </w:r>
      <w:r>
        <w:rPr>
          <w:rFonts w:ascii="Calibri" w:eastAsia="Calibri" w:hAnsi="Calibri" w:cs="Calibri"/>
          <w:bCs/>
          <w:sz w:val="24"/>
          <w:szCs w:val="24"/>
          <w:lang w:val="ro-RO"/>
        </w:rPr>
        <w:t xml:space="preserve">După finalizarea lucrărilor de construcții terenul ocupat temporar va fi adus la categoria de folosinţă iniţială, prin executarea lucrărilor specifice ce vor fi prevăzute în proiect. </w:t>
      </w:r>
      <w:r>
        <w:rPr>
          <w:rFonts w:ascii="Calibri" w:eastAsia="Calibri" w:hAnsi="Calibri" w:cs="Calibri"/>
          <w:sz w:val="24"/>
          <w:szCs w:val="24"/>
          <w:lang w:val="ro-RO"/>
        </w:rPr>
        <w:tab/>
      </w:r>
    </w:p>
    <w:p w:rsidR="00F56990" w:rsidRDefault="00141A84">
      <w:pPr>
        <w:spacing w:after="0" w:line="240" w:lineRule="auto"/>
        <w:jc w:val="both"/>
        <w:rPr>
          <w:rFonts w:ascii="Calibri" w:eastAsia="Calibri" w:hAnsi="Calibri" w:cs="Calibri"/>
          <w:bCs/>
          <w:sz w:val="24"/>
          <w:szCs w:val="24"/>
          <w:lang w:val="ro-RO"/>
        </w:rPr>
      </w:pPr>
      <w:r>
        <w:rPr>
          <w:rFonts w:ascii="Calibri" w:eastAsia="Calibri" w:hAnsi="Calibri" w:cs="Calibri"/>
          <w:bCs/>
          <w:sz w:val="24"/>
          <w:szCs w:val="24"/>
          <w:lang w:val="ro-RO"/>
        </w:rPr>
        <w:tab/>
        <w:t>Regimul juridic al terenurilor ocupate defintiv prin implementarea PP:</w:t>
      </w:r>
    </w:p>
    <w:p w:rsidR="00F56990" w:rsidRDefault="00141A84">
      <w:pPr>
        <w:spacing w:after="0" w:line="240" w:lineRule="auto"/>
        <w:jc w:val="both"/>
        <w:rPr>
          <w:rFonts w:ascii="Calibri" w:eastAsia="Calibri" w:hAnsi="Calibri" w:cs="Calibri"/>
          <w:bCs/>
          <w:sz w:val="24"/>
          <w:szCs w:val="24"/>
          <w:lang w:val="ro-RO"/>
        </w:rPr>
      </w:pPr>
      <w:r>
        <w:rPr>
          <w:rFonts w:ascii="Calibri" w:eastAsia="Calibri" w:hAnsi="Calibri" w:cs="Calibri"/>
          <w:sz w:val="24"/>
          <w:szCs w:val="24"/>
          <w:lang w:val="ro-RO"/>
        </w:rPr>
        <w:t>▪</w:t>
      </w:r>
      <w:r>
        <w:rPr>
          <w:rFonts w:ascii="Calibri" w:eastAsia="Calibri" w:hAnsi="Calibri" w:cs="Calibri"/>
          <w:sz w:val="24"/>
          <w:szCs w:val="24"/>
          <w:lang w:val="ro-RO"/>
        </w:rPr>
        <w:t xml:space="preserve">  </w:t>
      </w:r>
      <w:r>
        <w:rPr>
          <w:rFonts w:ascii="Calibri" w:eastAsia="Calibri" w:hAnsi="Calibri" w:cs="Calibri"/>
          <w:bCs/>
          <w:sz w:val="24"/>
          <w:szCs w:val="24"/>
          <w:lang w:val="ro-RO"/>
        </w:rPr>
        <w:t>Terenuri ocupate definitiv situate în intravilan,</w:t>
      </w:r>
      <w:r>
        <w:rPr>
          <w:rFonts w:ascii="Calibri" w:eastAsia="Calibri" w:hAnsi="Calibri" w:cs="Calibri"/>
          <w:bCs/>
          <w:sz w:val="24"/>
          <w:szCs w:val="24"/>
          <w:lang w:val="ro-RO"/>
        </w:rPr>
        <w:tab/>
      </w:r>
      <w:r>
        <w:rPr>
          <w:rFonts w:ascii="Calibri" w:eastAsia="Calibri" w:hAnsi="Calibri" w:cs="Calibri"/>
          <w:bCs/>
          <w:sz w:val="24"/>
          <w:szCs w:val="24"/>
          <w:lang w:val="ro-RO"/>
        </w:rPr>
        <w:tab/>
      </w:r>
      <w:r>
        <w:rPr>
          <w:rFonts w:ascii="Calibri" w:eastAsia="Calibri" w:hAnsi="Calibri" w:cs="Calibri"/>
          <w:bCs/>
          <w:sz w:val="24"/>
          <w:szCs w:val="24"/>
          <w:lang w:val="ro-RO"/>
        </w:rPr>
        <w:tab/>
      </w:r>
      <w:r>
        <w:rPr>
          <w:rFonts w:ascii="Calibri" w:eastAsia="Calibri" w:hAnsi="Calibri" w:cs="Calibri"/>
          <w:bCs/>
          <w:sz w:val="24"/>
          <w:szCs w:val="24"/>
          <w:lang w:val="ro-RO"/>
        </w:rPr>
        <w:tab/>
        <w:t xml:space="preserve">    .……. 1833,20 </w:t>
      </w:r>
      <w:r>
        <w:rPr>
          <w:rFonts w:ascii="Calibri" w:eastAsia="Calibri" w:hAnsi="Calibri" w:cs="Calibri"/>
          <w:sz w:val="24"/>
          <w:szCs w:val="24"/>
          <w:lang w:val="ro-RO"/>
        </w:rPr>
        <w:t>m²</w:t>
      </w:r>
    </w:p>
    <w:p w:rsidR="00F56990" w:rsidRDefault="00141A84">
      <w:pPr>
        <w:spacing w:after="0" w:line="240" w:lineRule="auto"/>
        <w:jc w:val="both"/>
        <w:rPr>
          <w:rFonts w:ascii="Calibri" w:eastAsia="Calibri" w:hAnsi="Calibri" w:cs="Calibri"/>
          <w:bCs/>
          <w:sz w:val="24"/>
          <w:szCs w:val="24"/>
          <w:lang w:val="ro-RO"/>
        </w:rPr>
      </w:pPr>
      <w:r>
        <w:rPr>
          <w:rFonts w:ascii="Calibri" w:eastAsia="Calibri" w:hAnsi="Calibri" w:cs="Calibri"/>
          <w:bCs/>
          <w:sz w:val="24"/>
          <w:szCs w:val="24"/>
          <w:lang w:val="ro-RO"/>
        </w:rPr>
        <w:tab/>
      </w:r>
      <w:r>
        <w:rPr>
          <w:rFonts w:ascii="Calibri" w:eastAsia="Calibri" w:hAnsi="Calibri" w:cs="Calibri"/>
          <w:bCs/>
          <w:sz w:val="24"/>
          <w:szCs w:val="24"/>
          <w:lang w:val="ro-RO"/>
        </w:rPr>
        <w:tab/>
        <w:t>Din care</w:t>
      </w:r>
    </w:p>
    <w:p w:rsidR="00F56990" w:rsidRDefault="00141A84">
      <w:pPr>
        <w:spacing w:after="0" w:line="240" w:lineRule="auto"/>
        <w:jc w:val="both"/>
        <w:rPr>
          <w:rFonts w:ascii="Calibri" w:eastAsia="Calibri" w:hAnsi="Calibri" w:cs="Calibri"/>
          <w:bCs/>
          <w:sz w:val="24"/>
          <w:szCs w:val="24"/>
          <w:lang w:val="ro-RO"/>
        </w:rPr>
      </w:pPr>
      <w:r>
        <w:rPr>
          <w:rFonts w:ascii="Calibri" w:eastAsia="Calibri" w:hAnsi="Calibri" w:cs="Calibri"/>
          <w:bCs/>
          <w:sz w:val="24"/>
          <w:szCs w:val="24"/>
          <w:lang w:val="ro-RO"/>
        </w:rPr>
        <w:t>-  total teren ocupat definitiv în intravilan, din domeniul public al comunei</w:t>
      </w:r>
      <w:r>
        <w:rPr>
          <w:rFonts w:ascii="Calibri" w:eastAsia="Calibri" w:hAnsi="Calibri" w:cs="Calibri"/>
          <w:bCs/>
          <w:sz w:val="24"/>
          <w:szCs w:val="24"/>
          <w:lang w:val="ro-RO"/>
        </w:rPr>
        <w:tab/>
        <w:t xml:space="preserve">           .…….  528  </w:t>
      </w:r>
      <w:r>
        <w:rPr>
          <w:rFonts w:ascii="Calibri" w:eastAsia="Calibri" w:hAnsi="Calibri" w:cs="Calibri"/>
          <w:sz w:val="24"/>
          <w:szCs w:val="24"/>
          <w:lang w:val="ro-RO"/>
        </w:rPr>
        <w:t>m²</w:t>
      </w:r>
      <w:r>
        <w:rPr>
          <w:rFonts w:ascii="Calibri" w:eastAsia="Calibri" w:hAnsi="Calibri" w:cs="Calibri"/>
          <w:bCs/>
          <w:sz w:val="24"/>
          <w:szCs w:val="24"/>
          <w:lang w:val="ro-RO"/>
        </w:rPr>
        <w:t>;</w:t>
      </w:r>
    </w:p>
    <w:p w:rsidR="00F56990" w:rsidRDefault="00141A84">
      <w:pPr>
        <w:spacing w:after="0" w:line="240" w:lineRule="auto"/>
        <w:jc w:val="both"/>
        <w:rPr>
          <w:rFonts w:ascii="Calibri" w:eastAsia="Calibri" w:hAnsi="Calibri" w:cs="Calibri"/>
          <w:bCs/>
          <w:sz w:val="24"/>
          <w:szCs w:val="24"/>
          <w:lang w:val="ro-RO"/>
        </w:rPr>
      </w:pPr>
      <w:r>
        <w:rPr>
          <w:rFonts w:ascii="Calibri" w:eastAsia="Calibri" w:hAnsi="Calibri" w:cs="Calibri"/>
          <w:bCs/>
          <w:sz w:val="24"/>
          <w:szCs w:val="24"/>
          <w:lang w:val="ro-RO"/>
        </w:rPr>
        <w:t xml:space="preserve"> -  total teren ocupat definitiv în intravilan, din domeniul privat al comunei      .…….   1305,20 </w:t>
      </w:r>
      <w:r>
        <w:rPr>
          <w:rFonts w:ascii="Calibri" w:eastAsia="Calibri" w:hAnsi="Calibri" w:cs="Calibri"/>
          <w:sz w:val="24"/>
          <w:szCs w:val="24"/>
          <w:lang w:val="ro-RO"/>
        </w:rPr>
        <w:t>m²</w:t>
      </w:r>
      <w:r>
        <w:rPr>
          <w:rFonts w:ascii="Calibri" w:eastAsia="Calibri" w:hAnsi="Calibri" w:cs="Calibri"/>
          <w:bCs/>
          <w:sz w:val="24"/>
          <w:szCs w:val="24"/>
          <w:lang w:val="ro-RO"/>
        </w:rPr>
        <w:t>;</w:t>
      </w:r>
    </w:p>
    <w:p w:rsidR="00F56990" w:rsidRDefault="00141A84">
      <w:pPr>
        <w:spacing w:after="0" w:line="240" w:lineRule="auto"/>
        <w:jc w:val="both"/>
        <w:rPr>
          <w:rFonts w:ascii="Calibri" w:eastAsia="Calibri" w:hAnsi="Calibri" w:cs="Calibri"/>
          <w:bCs/>
          <w:sz w:val="24"/>
          <w:szCs w:val="24"/>
          <w:lang w:val="ro-RO"/>
        </w:rPr>
      </w:pPr>
      <w:r>
        <w:rPr>
          <w:rFonts w:ascii="Calibri" w:eastAsia="Calibri" w:hAnsi="Calibri" w:cs="Calibri"/>
          <w:sz w:val="24"/>
          <w:szCs w:val="24"/>
          <w:lang w:val="ro-RO"/>
        </w:rPr>
        <w:t>▪</w:t>
      </w:r>
      <w:r>
        <w:rPr>
          <w:rFonts w:ascii="Calibri" w:eastAsia="Calibri" w:hAnsi="Calibri" w:cs="Calibri"/>
          <w:sz w:val="24"/>
          <w:szCs w:val="24"/>
          <w:lang w:val="ro-RO"/>
        </w:rPr>
        <w:t xml:space="preserve">  </w:t>
      </w:r>
      <w:r>
        <w:rPr>
          <w:rFonts w:ascii="Calibri" w:eastAsia="Calibri" w:hAnsi="Calibri" w:cs="Calibri"/>
          <w:bCs/>
          <w:sz w:val="24"/>
          <w:szCs w:val="24"/>
          <w:lang w:val="ro-RO"/>
        </w:rPr>
        <w:t>Terenuri ocupate temporar situate în intravilan,</w:t>
      </w:r>
      <w:r>
        <w:rPr>
          <w:rFonts w:ascii="Calibri" w:eastAsia="Calibri" w:hAnsi="Calibri" w:cs="Calibri"/>
          <w:bCs/>
          <w:sz w:val="24"/>
          <w:szCs w:val="24"/>
          <w:lang w:val="ro-RO"/>
        </w:rPr>
        <w:tab/>
      </w:r>
      <w:r>
        <w:rPr>
          <w:rFonts w:ascii="Calibri" w:eastAsia="Calibri" w:hAnsi="Calibri" w:cs="Calibri"/>
          <w:bCs/>
          <w:sz w:val="24"/>
          <w:szCs w:val="24"/>
          <w:lang w:val="ro-RO"/>
        </w:rPr>
        <w:tab/>
      </w:r>
      <w:r>
        <w:rPr>
          <w:rFonts w:ascii="Calibri" w:eastAsia="Calibri" w:hAnsi="Calibri" w:cs="Calibri"/>
          <w:bCs/>
          <w:sz w:val="24"/>
          <w:szCs w:val="24"/>
          <w:lang w:val="ro-RO"/>
        </w:rPr>
        <w:tab/>
      </w:r>
      <w:r>
        <w:rPr>
          <w:rFonts w:ascii="Calibri" w:eastAsia="Calibri" w:hAnsi="Calibri" w:cs="Calibri"/>
          <w:bCs/>
          <w:sz w:val="24"/>
          <w:szCs w:val="24"/>
          <w:lang w:val="ro-RO"/>
        </w:rPr>
        <w:tab/>
        <w:t xml:space="preserve">       .……. 28095  </w:t>
      </w:r>
      <w:r>
        <w:rPr>
          <w:rFonts w:ascii="Calibri" w:eastAsia="Calibri" w:hAnsi="Calibri" w:cs="Calibri"/>
          <w:sz w:val="24"/>
          <w:szCs w:val="24"/>
          <w:lang w:val="ro-RO"/>
        </w:rPr>
        <w:t>m²</w:t>
      </w:r>
    </w:p>
    <w:p w:rsidR="00F56990" w:rsidRDefault="00141A84">
      <w:pPr>
        <w:spacing w:after="0" w:line="240" w:lineRule="auto"/>
        <w:jc w:val="both"/>
        <w:rPr>
          <w:rFonts w:ascii="Calibri" w:eastAsia="Calibri" w:hAnsi="Calibri" w:cs="Calibri"/>
          <w:sz w:val="24"/>
          <w:szCs w:val="24"/>
          <w:lang w:val="ro-RO"/>
        </w:rPr>
      </w:pPr>
      <w:r>
        <w:rPr>
          <w:rFonts w:ascii="Calibri" w:eastAsia="Calibri" w:hAnsi="Calibri" w:cs="Calibri"/>
          <w:sz w:val="24"/>
          <w:szCs w:val="24"/>
          <w:lang w:val="ro-RO"/>
        </w:rPr>
        <w:t>Terenurile din zona adiacentă amplasamentului PP își menin categoria de folo</w:t>
      </w:r>
      <w:r>
        <w:rPr>
          <w:rFonts w:ascii="Calibri" w:eastAsia="Calibri" w:hAnsi="Calibri" w:cs="Calibri"/>
          <w:sz w:val="24"/>
          <w:szCs w:val="24"/>
          <w:lang w:val="ro-RO"/>
        </w:rPr>
        <w:t>sință și funcționalitatea actuală.</w:t>
      </w:r>
    </w:p>
    <w:p w:rsidR="00F56990" w:rsidRDefault="00141A84">
      <w:pPr>
        <w:numPr>
          <w:ilvl w:val="1"/>
          <w:numId w:val="0"/>
        </w:numPr>
        <w:tabs>
          <w:tab w:val="left" w:pos="100"/>
        </w:tabs>
        <w:spacing w:after="0" w:line="360" w:lineRule="auto"/>
        <w:ind w:left="100"/>
        <w:jc w:val="both"/>
        <w:rPr>
          <w:rFonts w:ascii="Calibri" w:eastAsia="Times New Roman" w:hAnsi="Calibri" w:cs="Calibri"/>
          <w:color w:val="FF0000"/>
          <w:sz w:val="24"/>
          <w:szCs w:val="24"/>
          <w:lang w:val="ro-RO"/>
        </w:rPr>
      </w:pPr>
      <w:r>
        <w:rPr>
          <w:rFonts w:ascii="Calibri" w:eastAsia="Calibri" w:hAnsi="Calibri" w:cs="Calibri"/>
          <w:bCs/>
          <w:iCs/>
          <w:spacing w:val="4"/>
          <w:sz w:val="24"/>
          <w:szCs w:val="24"/>
          <w:lang w:val="ro-RO"/>
        </w:rPr>
        <w:tab/>
      </w:r>
    </w:p>
    <w:p w:rsidR="00F56990" w:rsidRDefault="00141A84">
      <w:pPr>
        <w:pStyle w:val="Listparagraf"/>
        <w:widowControl w:val="0"/>
        <w:numPr>
          <w:ilvl w:val="1"/>
          <w:numId w:val="40"/>
        </w:numPr>
        <w:spacing w:after="120" w:line="240" w:lineRule="auto"/>
        <w:ind w:left="-90" w:firstLine="0"/>
        <w:jc w:val="both"/>
        <w:rPr>
          <w:rFonts w:ascii="Calibri" w:eastAsia="Times New Roman" w:hAnsi="Calibri" w:cs="Calibri"/>
          <w:b/>
          <w:bCs/>
          <w:color w:val="000000" w:themeColor="text1"/>
          <w:sz w:val="24"/>
          <w:szCs w:val="24"/>
          <w:lang w:val="ro-RO"/>
        </w:rPr>
      </w:pPr>
      <w:r>
        <w:rPr>
          <w:rFonts w:ascii="Calibri" w:eastAsia="Times New Roman" w:hAnsi="Calibri" w:cs="Calibri"/>
          <w:b/>
          <w:bCs/>
          <w:color w:val="000000" w:themeColor="text1"/>
          <w:sz w:val="24"/>
          <w:szCs w:val="24"/>
          <w:lang w:val="ro-RO"/>
        </w:rPr>
        <w:t>Localizarea amplasamentului in raport cu patrimoniul cultural potrivit Listei Monumentelor Istorice actualizata periodic si publicata in Monitorul Oficial al Romaniei si a Repertoriului Arheologic National instituit pri</w:t>
      </w:r>
      <w:r>
        <w:rPr>
          <w:rFonts w:ascii="Calibri" w:eastAsia="Times New Roman" w:hAnsi="Calibri" w:cs="Calibri"/>
          <w:b/>
          <w:bCs/>
          <w:color w:val="000000" w:themeColor="text1"/>
          <w:sz w:val="24"/>
          <w:szCs w:val="24"/>
          <w:lang w:val="ro-RO"/>
        </w:rPr>
        <w:t>n OG nr.43/2000 privind protecția patrimoniului arheologic și declararea unor situri arheologice ca zone de interes național, republicata, cu modificarile și completarile ulterioare</w:t>
      </w:r>
    </w:p>
    <w:p w:rsidR="00F56990" w:rsidRDefault="00141A84">
      <w:pPr>
        <w:widowControl w:val="0"/>
        <w:tabs>
          <w:tab w:val="left" w:pos="0"/>
        </w:tabs>
        <w:autoSpaceDE w:val="0"/>
        <w:autoSpaceDN w:val="0"/>
        <w:adjustRightInd w:val="0"/>
        <w:spacing w:after="120" w:line="240" w:lineRule="auto"/>
        <w:ind w:left="-90"/>
        <w:jc w:val="center"/>
        <w:rPr>
          <w:rFonts w:ascii="Calibri" w:eastAsia="Times New Roman" w:hAnsi="Calibri" w:cs="Calibri"/>
          <w:sz w:val="24"/>
          <w:szCs w:val="24"/>
          <w:lang w:val="ro-RO"/>
        </w:rPr>
      </w:pPr>
      <w:r>
        <w:rPr>
          <w:rFonts w:ascii="Calibri" w:eastAsia="Times New Roman" w:hAnsi="Calibri" w:cs="Calibri"/>
          <w:noProof/>
          <w:sz w:val="24"/>
          <w:szCs w:val="24"/>
          <w:lang w:val="ro-RO" w:eastAsia="ro-RO"/>
        </w:rPr>
        <w:drawing>
          <wp:inline distT="0" distB="0" distL="0" distR="0">
            <wp:extent cx="6045835" cy="3780155"/>
            <wp:effectExtent l="57150" t="57150" r="88265" b="86995"/>
            <wp:docPr id="14295284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528424"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045835" cy="3780155"/>
                    </a:xfrm>
                    <a:prstGeom prst="rect">
                      <a:avLst/>
                    </a:prstGeom>
                    <a:ln w="9525"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F56990" w:rsidRDefault="00141A84">
      <w:pPr>
        <w:widowControl w:val="0"/>
        <w:spacing w:after="120" w:line="240" w:lineRule="auto"/>
        <w:ind w:left="-90"/>
        <w:jc w:val="center"/>
        <w:rPr>
          <w:rFonts w:ascii="Calibri" w:eastAsia="Calibri" w:hAnsi="Calibri" w:cs="Calibri"/>
          <w:spacing w:val="-4"/>
          <w:sz w:val="24"/>
          <w:szCs w:val="24"/>
          <w:lang w:eastAsia="ar-SA"/>
        </w:rPr>
      </w:pPr>
      <w:r>
        <w:rPr>
          <w:rFonts w:ascii="Calibri" w:eastAsia="Calibri" w:hAnsi="Calibri" w:cs="Calibri"/>
          <w:bCs/>
          <w:i/>
          <w:iCs/>
          <w:spacing w:val="-4"/>
          <w:sz w:val="24"/>
          <w:szCs w:val="24"/>
          <w:lang w:eastAsia="ar-SA"/>
        </w:rPr>
        <w:lastRenderedPageBreak/>
        <w:t>Sursa: site-ul Repertoriul arheologic national</w:t>
      </w:r>
    </w:p>
    <w:p w:rsidR="00F56990" w:rsidRDefault="00141A84">
      <w:pPr>
        <w:widowControl w:val="0"/>
        <w:tabs>
          <w:tab w:val="left" w:pos="0"/>
        </w:tabs>
        <w:autoSpaceDE w:val="0"/>
        <w:autoSpaceDN w:val="0"/>
        <w:adjustRightInd w:val="0"/>
        <w:spacing w:after="120" w:line="240" w:lineRule="auto"/>
        <w:ind w:left="-90"/>
        <w:jc w:val="both"/>
        <w:rPr>
          <w:rFonts w:ascii="Calibri" w:eastAsia="Times New Roman" w:hAnsi="Calibri" w:cs="Calibri"/>
          <w:sz w:val="24"/>
          <w:szCs w:val="24"/>
          <w:lang w:val="ro-RO"/>
        </w:rPr>
      </w:pPr>
      <w:r>
        <w:rPr>
          <w:rFonts w:ascii="Calibri" w:eastAsia="Calibri" w:hAnsi="Calibri" w:cs="Calibri"/>
          <w:noProof/>
          <w:color w:val="4F81BD"/>
          <w:spacing w:val="-4"/>
          <w:sz w:val="24"/>
          <w:szCs w:val="24"/>
          <w:lang w:val="ro-RO" w:eastAsia="ro-RO"/>
        </w:rPr>
        <w:drawing>
          <wp:inline distT="0" distB="0" distL="0" distR="0">
            <wp:extent cx="1297305" cy="1658620"/>
            <wp:effectExtent l="19050" t="19050" r="17145" b="177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350058" cy="1725411"/>
                    </a:xfrm>
                    <a:prstGeom prst="rect">
                      <a:avLst/>
                    </a:prstGeom>
                    <a:noFill/>
                    <a:ln w="19050" cmpd="sng">
                      <a:solidFill>
                        <a:srgbClr val="000000"/>
                      </a:solidFill>
                      <a:miter lim="800000"/>
                      <a:headEnd/>
                      <a:tailEnd/>
                    </a:ln>
                    <a:effectLst/>
                  </pic:spPr>
                </pic:pic>
              </a:graphicData>
            </a:graphic>
          </wp:inline>
        </w:drawing>
      </w:r>
      <w:r>
        <w:rPr>
          <w:rFonts w:ascii="Calibri" w:eastAsia="Times New Roman" w:hAnsi="Calibri" w:cs="Calibri"/>
          <w:sz w:val="24"/>
          <w:szCs w:val="24"/>
          <w:lang w:val="ro-RO"/>
        </w:rPr>
        <w:t xml:space="preserve">   </w:t>
      </w:r>
      <w:r>
        <w:rPr>
          <w:rFonts w:ascii="Calibri" w:eastAsia="Times New Roman" w:hAnsi="Calibri" w:cs="Calibri"/>
          <w:noProof/>
          <w:sz w:val="24"/>
          <w:szCs w:val="24"/>
          <w:lang w:val="ro-RO" w:eastAsia="ro-RO"/>
        </w:rPr>
        <w:drawing>
          <wp:inline distT="0" distB="0" distL="0" distR="0">
            <wp:extent cx="2628900" cy="1114425"/>
            <wp:effectExtent l="57150" t="57150" r="95250" b="1047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628900" cy="1114425"/>
                    </a:xfrm>
                    <a:prstGeom prst="rect">
                      <a:avLst/>
                    </a:prstGeom>
                    <a:ln w="9525"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F56990" w:rsidRDefault="00141A84">
      <w:pPr>
        <w:widowControl w:val="0"/>
        <w:spacing w:after="120" w:line="240" w:lineRule="auto"/>
        <w:ind w:left="-90"/>
        <w:jc w:val="both"/>
        <w:rPr>
          <w:rFonts w:ascii="Calibri" w:eastAsia="Times New Roman" w:hAnsi="Calibri" w:cs="Calibri"/>
          <w:bCs/>
          <w:kern w:val="32"/>
          <w:sz w:val="24"/>
          <w:szCs w:val="24"/>
          <w:lang w:val="pt-BR"/>
        </w:rPr>
      </w:pPr>
      <w:r>
        <w:rPr>
          <w:rFonts w:ascii="Calibri" w:eastAsia="Times New Roman" w:hAnsi="Calibri" w:cs="Calibri"/>
          <w:bCs/>
          <w:kern w:val="32"/>
          <w:sz w:val="24"/>
          <w:szCs w:val="24"/>
          <w:lang w:val="pt-BR"/>
        </w:rPr>
        <w:t xml:space="preserve">În conformitate cu </w:t>
      </w:r>
      <w:r>
        <w:rPr>
          <w:rFonts w:ascii="Calibri" w:eastAsia="Times New Roman" w:hAnsi="Calibri" w:cs="Calibri"/>
          <w:bCs/>
          <w:kern w:val="32"/>
          <w:sz w:val="24"/>
          <w:szCs w:val="24"/>
          <w:lang w:val="pt-BR"/>
        </w:rPr>
        <w:t>Legea nr. 5/2000, Ordinul 2314/2004 şi Ordonanta nr. 43/2000 cu modificarile şi completarile ulterioare (Legea nr. 258 din 23 iunie 2006, Ordonanta 13/2007), în caietul de sarcini pentru constructor, va fi prevazuta ca obligatie ferma intreruperea imediata</w:t>
      </w:r>
      <w:r>
        <w:rPr>
          <w:rFonts w:ascii="Calibri" w:eastAsia="Times New Roman" w:hAnsi="Calibri" w:cs="Calibri"/>
          <w:bCs/>
          <w:kern w:val="32"/>
          <w:sz w:val="24"/>
          <w:szCs w:val="24"/>
          <w:lang w:val="pt-BR"/>
        </w:rPr>
        <w:t xml:space="preserve"> a lucrarilor şi anuntarea în termen de 72 de ore a autoritatilor competente în conditiile în care în urma lucrărilor de excavare pot fi puse în evidenţă eventuale vestigii arheologice necunoscute în prezent.</w:t>
      </w:r>
    </w:p>
    <w:p w:rsidR="00F56990" w:rsidRDefault="00141A84">
      <w:pPr>
        <w:pStyle w:val="Titlu2"/>
        <w:keepNext w:val="0"/>
        <w:keepLines w:val="0"/>
        <w:widowControl w:val="0"/>
        <w:numPr>
          <w:ilvl w:val="0"/>
          <w:numId w:val="40"/>
        </w:numPr>
        <w:overflowPunct w:val="0"/>
        <w:autoSpaceDE w:val="0"/>
        <w:spacing w:before="0" w:after="120" w:line="240" w:lineRule="auto"/>
        <w:ind w:left="-90" w:firstLine="0"/>
        <w:jc w:val="both"/>
        <w:textAlignment w:val="baseline"/>
        <w:rPr>
          <w:rFonts w:ascii="Calibri" w:eastAsia="Times New Roman" w:hAnsi="Calibri" w:cs="Calibri"/>
          <w:i/>
          <w:iCs/>
          <w:color w:val="4F81BD"/>
          <w:spacing w:val="-4"/>
          <w:sz w:val="24"/>
          <w:szCs w:val="24"/>
          <w:lang w:val="ro-RO"/>
        </w:rPr>
      </w:pPr>
      <w:bookmarkStart w:id="253" w:name="_Toc17306246"/>
      <w:bookmarkStart w:id="254" w:name="_Toc265590593"/>
      <w:bookmarkStart w:id="255" w:name="_Toc295603154"/>
      <w:bookmarkStart w:id="256" w:name="_Toc266285164"/>
      <w:bookmarkStart w:id="257" w:name="_Toc441231402"/>
      <w:r>
        <w:rPr>
          <w:rFonts w:ascii="Calibri" w:eastAsia="Times New Roman" w:hAnsi="Calibri" w:cs="Calibri"/>
          <w:i/>
          <w:iCs/>
          <w:color w:val="4F81BD"/>
          <w:spacing w:val="-4"/>
          <w:sz w:val="24"/>
          <w:szCs w:val="24"/>
          <w:lang w:val="ro-RO"/>
        </w:rPr>
        <w:t>Descrierea tuturor efectelor semnificative posi</w:t>
      </w:r>
      <w:r>
        <w:rPr>
          <w:rFonts w:ascii="Calibri" w:eastAsia="Times New Roman" w:hAnsi="Calibri" w:cs="Calibri"/>
          <w:i/>
          <w:iCs/>
          <w:color w:val="4F81BD"/>
          <w:spacing w:val="-4"/>
          <w:sz w:val="24"/>
          <w:szCs w:val="24"/>
          <w:lang w:val="ro-RO"/>
        </w:rPr>
        <w:t>bile asupra mediului ale proiectului, in limita informatiilor disponibile</w:t>
      </w:r>
      <w:bookmarkEnd w:id="253"/>
      <w:r>
        <w:rPr>
          <w:rFonts w:ascii="Calibri" w:eastAsia="Times New Roman" w:hAnsi="Calibri" w:cs="Calibri"/>
          <w:i/>
          <w:iCs/>
          <w:color w:val="4F81BD"/>
          <w:spacing w:val="-4"/>
          <w:sz w:val="24"/>
          <w:szCs w:val="24"/>
          <w:lang w:val="ro-RO"/>
        </w:rPr>
        <w:t xml:space="preserve"> </w:t>
      </w:r>
    </w:p>
    <w:p w:rsidR="00F56990" w:rsidRDefault="00141A84">
      <w:pPr>
        <w:pStyle w:val="Titlu2"/>
        <w:keepNext w:val="0"/>
        <w:keepLines w:val="0"/>
        <w:widowControl w:val="0"/>
        <w:numPr>
          <w:ilvl w:val="0"/>
          <w:numId w:val="42"/>
        </w:numPr>
        <w:spacing w:before="0" w:after="120" w:line="240" w:lineRule="auto"/>
        <w:ind w:left="-90" w:firstLine="0"/>
        <w:jc w:val="both"/>
        <w:rPr>
          <w:rFonts w:ascii="Calibri" w:hAnsi="Calibri" w:cs="Calibri"/>
          <w:sz w:val="24"/>
          <w:szCs w:val="24"/>
          <w:lang w:val="ro-RO"/>
        </w:rPr>
      </w:pPr>
      <w:bookmarkStart w:id="258" w:name="_Toc17306247"/>
      <w:r>
        <w:rPr>
          <w:rFonts w:ascii="Calibri" w:hAnsi="Calibri" w:cs="Calibri"/>
          <w:sz w:val="24"/>
          <w:szCs w:val="24"/>
          <w:lang w:val="ro-RO"/>
        </w:rPr>
        <w:t>SURSE DE POLUANŢI ŞI INSTALAŢII PENTRU REŢINEREA, EVACUAREA ŞI DISPERSIA POLUANŢILOR ÎN MEDIU</w:t>
      </w:r>
      <w:bookmarkEnd w:id="258"/>
    </w:p>
    <w:p w:rsidR="00F56990" w:rsidRDefault="00141A84">
      <w:pPr>
        <w:pStyle w:val="Titlu2"/>
        <w:keepNext w:val="0"/>
        <w:keepLines w:val="0"/>
        <w:widowControl w:val="0"/>
        <w:numPr>
          <w:ilvl w:val="1"/>
          <w:numId w:val="40"/>
        </w:numPr>
        <w:overflowPunct w:val="0"/>
        <w:autoSpaceDE w:val="0"/>
        <w:spacing w:before="0" w:after="120" w:line="240" w:lineRule="auto"/>
        <w:ind w:left="-90" w:firstLine="0"/>
        <w:jc w:val="both"/>
        <w:textAlignment w:val="baseline"/>
        <w:rPr>
          <w:rFonts w:ascii="Calibri" w:eastAsia="Calibri" w:hAnsi="Calibri" w:cs="Calibri"/>
          <w:sz w:val="24"/>
          <w:szCs w:val="24"/>
          <w:lang w:val="ro-RO"/>
        </w:rPr>
      </w:pPr>
      <w:bookmarkStart w:id="259" w:name="_Toc295603155"/>
      <w:bookmarkStart w:id="260" w:name="_Toc441231403"/>
      <w:bookmarkStart w:id="261" w:name="_Toc265590594"/>
      <w:bookmarkStart w:id="262" w:name="_Toc266285165"/>
      <w:bookmarkStart w:id="263" w:name="_Toc17306248"/>
      <w:bookmarkEnd w:id="254"/>
      <w:bookmarkEnd w:id="255"/>
      <w:bookmarkEnd w:id="256"/>
      <w:bookmarkEnd w:id="257"/>
      <w:r>
        <w:rPr>
          <w:rFonts w:ascii="Calibri" w:eastAsia="Times New Roman" w:hAnsi="Calibri" w:cs="Calibri"/>
          <w:bCs w:val="0"/>
          <w:i/>
          <w:iCs/>
          <w:color w:val="4F81BD"/>
          <w:spacing w:val="-4"/>
          <w:sz w:val="24"/>
          <w:szCs w:val="24"/>
          <w:lang w:val="ro-RO"/>
        </w:rPr>
        <w:t>Protecţia calitaţii apelor</w:t>
      </w:r>
      <w:bookmarkEnd w:id="259"/>
      <w:bookmarkEnd w:id="260"/>
      <w:bookmarkEnd w:id="261"/>
      <w:bookmarkEnd w:id="262"/>
      <w:bookmarkEnd w:id="263"/>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 xml:space="preserve">Sursele potenţiale de poluare a apelor, în perioada de </w:t>
      </w:r>
      <w:r>
        <w:rPr>
          <w:rFonts w:ascii="Calibri" w:eastAsia="Calibri" w:hAnsi="Calibri" w:cs="Calibri"/>
          <w:sz w:val="24"/>
          <w:szCs w:val="24"/>
          <w:lang w:val="ro-RO"/>
        </w:rPr>
        <w:t>execuţie sunt urmatoarele:</w:t>
      </w:r>
    </w:p>
    <w:p w:rsidR="00F56990" w:rsidRDefault="00141A84">
      <w:pPr>
        <w:pStyle w:val="Listparagraf"/>
        <w:widowControl w:val="0"/>
        <w:numPr>
          <w:ilvl w:val="0"/>
          <w:numId w:val="43"/>
        </w:numPr>
        <w:spacing w:after="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întreţinerea utilajelor de construcţii şi vechiculelor care transporta materiale de construcţie;</w:t>
      </w:r>
    </w:p>
    <w:p w:rsidR="00F56990" w:rsidRDefault="00141A84">
      <w:pPr>
        <w:widowControl w:val="0"/>
        <w:numPr>
          <w:ilvl w:val="0"/>
          <w:numId w:val="43"/>
        </w:numPr>
        <w:spacing w:after="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manevrarea materiilor prime;</w:t>
      </w:r>
    </w:p>
    <w:p w:rsidR="00F56990" w:rsidRDefault="00141A84">
      <w:pPr>
        <w:widowControl w:val="0"/>
        <w:numPr>
          <w:ilvl w:val="0"/>
          <w:numId w:val="43"/>
        </w:numPr>
        <w:spacing w:after="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traficul utilajelor de construcţie şi a vehiculelor care transporta materiale de construcţie;</w:t>
      </w:r>
    </w:p>
    <w:p w:rsidR="00F56990" w:rsidRDefault="00141A84">
      <w:pPr>
        <w:widowControl w:val="0"/>
        <w:numPr>
          <w:ilvl w:val="0"/>
          <w:numId w:val="43"/>
        </w:numPr>
        <w:spacing w:after="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scurgerea</w:t>
      </w:r>
      <w:r>
        <w:rPr>
          <w:rFonts w:ascii="Calibri" w:eastAsia="Calibri" w:hAnsi="Calibri" w:cs="Calibri"/>
          <w:sz w:val="24"/>
          <w:szCs w:val="24"/>
          <w:lang w:val="ro-RO"/>
        </w:rPr>
        <w:t xml:space="preserve"> accidentala de carburanţi şi produse petroliere;</w:t>
      </w:r>
    </w:p>
    <w:p w:rsidR="00F56990" w:rsidRDefault="00141A84">
      <w:pPr>
        <w:widowControl w:val="0"/>
        <w:numPr>
          <w:ilvl w:val="0"/>
          <w:numId w:val="43"/>
        </w:numPr>
        <w:spacing w:after="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manevrarea/depozitarea necorespunzatoare a deşeurilor;</w:t>
      </w:r>
    </w:p>
    <w:p w:rsidR="00F56990" w:rsidRDefault="00141A84">
      <w:pPr>
        <w:pStyle w:val="Legend"/>
        <w:widowControl w:val="0"/>
        <w:spacing w:after="120"/>
        <w:ind w:left="-90"/>
        <w:jc w:val="both"/>
        <w:rPr>
          <w:rFonts w:cs="Calibri"/>
          <w:sz w:val="24"/>
          <w:szCs w:val="24"/>
        </w:rPr>
      </w:pPr>
      <w:r>
        <w:rPr>
          <w:rFonts w:cs="Calibri"/>
          <w:sz w:val="24"/>
          <w:szCs w:val="24"/>
        </w:rPr>
        <w:t xml:space="preserve">Tabel </w:t>
      </w:r>
      <w:r>
        <w:rPr>
          <w:rFonts w:cs="Calibri"/>
          <w:sz w:val="24"/>
          <w:szCs w:val="24"/>
        </w:rPr>
        <w:fldChar w:fldCharType="begin"/>
      </w:r>
      <w:r>
        <w:rPr>
          <w:rFonts w:cs="Calibri"/>
          <w:sz w:val="24"/>
          <w:szCs w:val="24"/>
        </w:rPr>
        <w:instrText xml:space="preserve"> SEQ Tabel \* ARABIC </w:instrText>
      </w:r>
      <w:r>
        <w:rPr>
          <w:rFonts w:cs="Calibri"/>
          <w:sz w:val="24"/>
          <w:szCs w:val="24"/>
        </w:rPr>
        <w:fldChar w:fldCharType="separate"/>
      </w:r>
      <w:r>
        <w:rPr>
          <w:rFonts w:cs="Calibri"/>
          <w:sz w:val="24"/>
          <w:szCs w:val="24"/>
        </w:rPr>
        <w:t>1</w:t>
      </w:r>
      <w:r>
        <w:rPr>
          <w:rFonts w:cs="Calibri"/>
          <w:sz w:val="24"/>
          <w:szCs w:val="24"/>
        </w:rPr>
        <w:fldChar w:fldCharType="end"/>
      </w:r>
      <w:r>
        <w:rPr>
          <w:rFonts w:cs="Calibri"/>
          <w:sz w:val="24"/>
          <w:szCs w:val="24"/>
        </w:rPr>
        <w:t xml:space="preserve"> Surse de poluanti apa</w:t>
      </w:r>
    </w:p>
    <w:tbl>
      <w:tblPr>
        <w:tblW w:w="9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2195"/>
        <w:gridCol w:w="7097"/>
      </w:tblGrid>
      <w:tr w:rsidR="00F56990">
        <w:tc>
          <w:tcPr>
            <w:tcW w:w="0" w:type="auto"/>
            <w:shd w:val="clear" w:color="auto" w:fill="A8D08D" w:themeFill="accent6" w:themeFillTint="99"/>
          </w:tcPr>
          <w:p w:rsidR="00F56990" w:rsidRDefault="00141A84">
            <w:pPr>
              <w:widowControl w:val="0"/>
              <w:spacing w:after="120" w:line="240" w:lineRule="auto"/>
              <w:ind w:left="-90"/>
              <w:jc w:val="both"/>
              <w:rPr>
                <w:rFonts w:ascii="Calibri" w:eastAsia="Calibri" w:hAnsi="Calibri" w:cs="Calibri"/>
                <w:b/>
                <w:sz w:val="24"/>
                <w:szCs w:val="24"/>
                <w:lang w:val="ro-RO"/>
              </w:rPr>
            </w:pPr>
            <w:r>
              <w:rPr>
                <w:rFonts w:ascii="Calibri" w:eastAsia="Calibri" w:hAnsi="Calibri" w:cs="Calibri"/>
                <w:b/>
                <w:sz w:val="24"/>
                <w:szCs w:val="24"/>
                <w:lang w:val="ro-RO"/>
              </w:rPr>
              <w:t>Nr crt</w:t>
            </w:r>
          </w:p>
        </w:tc>
        <w:tc>
          <w:tcPr>
            <w:tcW w:w="2195" w:type="dxa"/>
            <w:shd w:val="clear" w:color="auto" w:fill="A8D08D" w:themeFill="accent6" w:themeFillTint="99"/>
          </w:tcPr>
          <w:p w:rsidR="00F56990" w:rsidRDefault="00141A84">
            <w:pPr>
              <w:widowControl w:val="0"/>
              <w:spacing w:after="120" w:line="240" w:lineRule="auto"/>
              <w:ind w:left="-90"/>
              <w:jc w:val="both"/>
              <w:rPr>
                <w:rFonts w:ascii="Calibri" w:eastAsia="Calibri" w:hAnsi="Calibri" w:cs="Calibri"/>
                <w:b/>
                <w:sz w:val="24"/>
                <w:szCs w:val="24"/>
                <w:lang w:val="ro-RO"/>
              </w:rPr>
            </w:pPr>
            <w:r>
              <w:rPr>
                <w:rFonts w:ascii="Calibri" w:eastAsia="Calibri" w:hAnsi="Calibri" w:cs="Calibri"/>
                <w:b/>
                <w:sz w:val="24"/>
                <w:szCs w:val="24"/>
                <w:lang w:val="ro-RO"/>
              </w:rPr>
              <w:t>Activitatea</w:t>
            </w:r>
          </w:p>
        </w:tc>
        <w:tc>
          <w:tcPr>
            <w:tcW w:w="0" w:type="auto"/>
            <w:shd w:val="clear" w:color="auto" w:fill="A8D08D" w:themeFill="accent6" w:themeFillTint="99"/>
          </w:tcPr>
          <w:p w:rsidR="00F56990" w:rsidRDefault="00141A84">
            <w:pPr>
              <w:widowControl w:val="0"/>
              <w:spacing w:after="120" w:line="240" w:lineRule="auto"/>
              <w:ind w:left="-90"/>
              <w:jc w:val="both"/>
              <w:rPr>
                <w:rFonts w:ascii="Calibri" w:eastAsia="Calibri" w:hAnsi="Calibri" w:cs="Calibri"/>
                <w:b/>
                <w:sz w:val="24"/>
                <w:szCs w:val="24"/>
                <w:lang w:val="ro-RO"/>
              </w:rPr>
            </w:pPr>
            <w:r>
              <w:rPr>
                <w:rFonts w:ascii="Calibri" w:eastAsia="Calibri" w:hAnsi="Calibri" w:cs="Calibri"/>
                <w:b/>
                <w:sz w:val="24"/>
                <w:szCs w:val="24"/>
                <w:lang w:val="ro-RO"/>
              </w:rPr>
              <w:t>Surse de poluare</w:t>
            </w:r>
          </w:p>
        </w:tc>
      </w:tr>
      <w:tr w:rsidR="00F56990">
        <w:tc>
          <w:tcPr>
            <w:tcW w:w="0" w:type="auto"/>
            <w:shd w:val="clear" w:color="auto" w:fill="auto"/>
          </w:tcPr>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1</w:t>
            </w:r>
          </w:p>
        </w:tc>
        <w:tc>
          <w:tcPr>
            <w:tcW w:w="2195" w:type="dxa"/>
            <w:shd w:val="clear" w:color="auto" w:fill="auto"/>
          </w:tcPr>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Organizarea de şantier</w:t>
            </w:r>
          </w:p>
        </w:tc>
        <w:tc>
          <w:tcPr>
            <w:tcW w:w="0" w:type="auto"/>
            <w:shd w:val="clear" w:color="auto" w:fill="auto"/>
          </w:tcPr>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 xml:space="preserve">Sursele de poluare sunt de 2 </w:t>
            </w:r>
            <w:r>
              <w:rPr>
                <w:rFonts w:ascii="Calibri" w:eastAsia="Calibri" w:hAnsi="Calibri" w:cs="Calibri"/>
                <w:sz w:val="24"/>
                <w:szCs w:val="24"/>
                <w:lang w:val="ro-RO"/>
              </w:rPr>
              <w:t>tipuri:</w:t>
            </w:r>
          </w:p>
          <w:p w:rsidR="00F56990" w:rsidRDefault="00141A84">
            <w:pPr>
              <w:widowControl w:val="0"/>
              <w:numPr>
                <w:ilvl w:val="0"/>
                <w:numId w:val="44"/>
              </w:numPr>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surse punctiforme de poluare</w:t>
            </w:r>
          </w:p>
          <w:p w:rsidR="00F56990" w:rsidRDefault="00141A84">
            <w:pPr>
              <w:widowControl w:val="0"/>
              <w:numPr>
                <w:ilvl w:val="0"/>
                <w:numId w:val="44"/>
              </w:numPr>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surse difuze de poluare</w:t>
            </w:r>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 xml:space="preserve">Din categoria surselor punctiforme fac parte evacuarile fecaloid menajere de la organizarea de şantier, în condiţiile în care evacuarea nu se realizeaza la un sistem de canalizare. </w:t>
            </w:r>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Din categoria</w:t>
            </w:r>
            <w:r>
              <w:rPr>
                <w:rFonts w:ascii="Calibri" w:eastAsia="Calibri" w:hAnsi="Calibri" w:cs="Calibri"/>
                <w:sz w:val="24"/>
                <w:szCs w:val="24"/>
                <w:lang w:val="ro-RO"/>
              </w:rPr>
              <w:t xml:space="preserve"> surselor difuze de poluare, fac parte: depozitele de materiale de construcţii care sunt spalate de apele pluviale, apele provenite de la spalarea utilajelor, apele uzate menajere de la organizarile de şantier, traficul rutier, depozitarea necontrolata de </w:t>
            </w:r>
            <w:r>
              <w:rPr>
                <w:rFonts w:ascii="Calibri" w:eastAsia="Calibri" w:hAnsi="Calibri" w:cs="Calibri"/>
                <w:sz w:val="24"/>
                <w:szCs w:val="24"/>
                <w:lang w:val="ro-RO"/>
              </w:rPr>
              <w:t>deşeuri, depozitarea de substanţe chimice şi periculoase.</w:t>
            </w:r>
          </w:p>
        </w:tc>
      </w:tr>
      <w:tr w:rsidR="00F56990">
        <w:tc>
          <w:tcPr>
            <w:tcW w:w="0" w:type="auto"/>
            <w:shd w:val="clear" w:color="auto" w:fill="auto"/>
          </w:tcPr>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lastRenderedPageBreak/>
              <w:t>2</w:t>
            </w:r>
          </w:p>
        </w:tc>
        <w:tc>
          <w:tcPr>
            <w:tcW w:w="2195" w:type="dxa"/>
            <w:shd w:val="clear" w:color="auto" w:fill="auto"/>
          </w:tcPr>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Amplasamentul lucrarilor</w:t>
            </w:r>
          </w:p>
        </w:tc>
        <w:tc>
          <w:tcPr>
            <w:tcW w:w="0" w:type="auto"/>
            <w:shd w:val="clear" w:color="auto" w:fill="auto"/>
          </w:tcPr>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Sursele difuze de poluare sunt:</w:t>
            </w:r>
          </w:p>
          <w:p w:rsidR="00F56990" w:rsidRDefault="00141A84">
            <w:pPr>
              <w:widowControl w:val="0"/>
              <w:numPr>
                <w:ilvl w:val="0"/>
                <w:numId w:val="44"/>
              </w:numPr>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scurgeri de hidrocarburi ca urmare a neîntreţinerii utilajelor;</w:t>
            </w:r>
          </w:p>
          <w:p w:rsidR="00F56990" w:rsidRDefault="00141A84">
            <w:pPr>
              <w:widowControl w:val="0"/>
              <w:numPr>
                <w:ilvl w:val="0"/>
                <w:numId w:val="44"/>
              </w:numPr>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pierderi de materiale de construcţii;</w:t>
            </w:r>
          </w:p>
          <w:p w:rsidR="00F56990" w:rsidRDefault="00141A84">
            <w:pPr>
              <w:widowControl w:val="0"/>
              <w:numPr>
                <w:ilvl w:val="0"/>
                <w:numId w:val="44"/>
              </w:numPr>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manevrarea necorespunzatoare a combu</w:t>
            </w:r>
            <w:r>
              <w:rPr>
                <w:rFonts w:ascii="Calibri" w:eastAsia="Calibri" w:hAnsi="Calibri" w:cs="Calibri"/>
                <w:sz w:val="24"/>
                <w:szCs w:val="24"/>
                <w:lang w:val="ro-RO"/>
              </w:rPr>
              <w:t>stibilului la alimentarea utilajelor;</w:t>
            </w:r>
          </w:p>
          <w:p w:rsidR="00F56990" w:rsidRDefault="00141A84">
            <w:pPr>
              <w:widowControl w:val="0"/>
              <w:numPr>
                <w:ilvl w:val="0"/>
                <w:numId w:val="44"/>
              </w:numPr>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depozitarea necontrolata a deşeurilor;</w:t>
            </w:r>
          </w:p>
          <w:p w:rsidR="00F56990" w:rsidRDefault="00141A84">
            <w:pPr>
              <w:widowControl w:val="0"/>
              <w:numPr>
                <w:ilvl w:val="0"/>
                <w:numId w:val="44"/>
              </w:numPr>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lucrari de excavare şi manevrare a pamantului.</w:t>
            </w:r>
          </w:p>
        </w:tc>
      </w:tr>
      <w:tr w:rsidR="00F56990">
        <w:tc>
          <w:tcPr>
            <w:tcW w:w="0" w:type="auto"/>
            <w:shd w:val="clear" w:color="auto" w:fill="auto"/>
          </w:tcPr>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3</w:t>
            </w:r>
          </w:p>
        </w:tc>
        <w:tc>
          <w:tcPr>
            <w:tcW w:w="2195" w:type="dxa"/>
            <w:shd w:val="clear" w:color="auto" w:fill="auto"/>
          </w:tcPr>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 xml:space="preserve">Perioada de exploatare </w:t>
            </w:r>
          </w:p>
        </w:tc>
        <w:tc>
          <w:tcPr>
            <w:tcW w:w="0" w:type="auto"/>
            <w:shd w:val="clear" w:color="auto" w:fill="auto"/>
          </w:tcPr>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Activitatea desfasurata nu reprezinta o sursa de poluare</w:t>
            </w:r>
          </w:p>
        </w:tc>
      </w:tr>
    </w:tbl>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 xml:space="preserve">În timpul lucrarilor de executie, conform </w:t>
      </w:r>
      <w:r>
        <w:rPr>
          <w:rFonts w:ascii="Calibri" w:eastAsia="Calibri" w:hAnsi="Calibri" w:cs="Calibri"/>
          <w:sz w:val="24"/>
          <w:szCs w:val="24"/>
          <w:lang w:val="ro-RO"/>
        </w:rPr>
        <w:t>legislatiei naţionale privind protecţia mediului nu vor fi deversate ape uzate, reziduuri sau deşeuri de orice fel în apele de suprafata sau subterane, pe sol sau în subsol.</w:t>
      </w:r>
    </w:p>
    <w:p w:rsidR="00F56990" w:rsidRDefault="00141A84">
      <w:pPr>
        <w:widowControl w:val="0"/>
        <w:spacing w:after="120" w:line="240" w:lineRule="auto"/>
        <w:ind w:left="-90"/>
        <w:jc w:val="both"/>
        <w:rPr>
          <w:rFonts w:ascii="Calibri" w:eastAsia="Calibri" w:hAnsi="Calibri" w:cs="Calibri"/>
          <w:b/>
          <w:sz w:val="24"/>
          <w:szCs w:val="24"/>
        </w:rPr>
      </w:pPr>
      <w:bookmarkStart w:id="264" w:name="_Toc266285166"/>
      <w:bookmarkStart w:id="265" w:name="_Toc265590595"/>
      <w:r>
        <w:rPr>
          <w:rFonts w:ascii="Calibri" w:eastAsia="Calibri" w:hAnsi="Calibri" w:cs="Calibri"/>
          <w:b/>
          <w:sz w:val="24"/>
          <w:szCs w:val="24"/>
        </w:rPr>
        <w:t>În perioada de execuţie:</w:t>
      </w:r>
    </w:p>
    <w:p w:rsidR="00F56990" w:rsidRDefault="00141A84">
      <w:pPr>
        <w:pStyle w:val="Listparagraf"/>
        <w:widowControl w:val="0"/>
        <w:numPr>
          <w:ilvl w:val="0"/>
          <w:numId w:val="45"/>
        </w:numPr>
        <w:tabs>
          <w:tab w:val="clear" w:pos="720"/>
          <w:tab w:val="left" w:pos="270"/>
        </w:tabs>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etanşarea rezervoarelor de stocare a combustibililor şi c</w:t>
      </w:r>
      <w:r>
        <w:rPr>
          <w:rFonts w:ascii="Calibri" w:eastAsia="Calibri" w:hAnsi="Calibri" w:cs="Calibri"/>
          <w:sz w:val="24"/>
          <w:szCs w:val="24"/>
          <w:lang w:val="ro-RO"/>
        </w:rPr>
        <w:t>arburantilor;</w:t>
      </w:r>
    </w:p>
    <w:p w:rsidR="00F56990" w:rsidRDefault="00141A84">
      <w:pPr>
        <w:pStyle w:val="Listparagraf"/>
        <w:widowControl w:val="0"/>
        <w:numPr>
          <w:ilvl w:val="0"/>
          <w:numId w:val="45"/>
        </w:numPr>
        <w:tabs>
          <w:tab w:val="clear" w:pos="720"/>
          <w:tab w:val="left" w:pos="270"/>
        </w:tabs>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se va delimita foarte bine zona de lucru şi va fi împrejmuita, astfel încat sa se elimine orice risc de poluare al apelor de suprafata şi subterane.</w:t>
      </w:r>
    </w:p>
    <w:p w:rsidR="00F56990" w:rsidRDefault="00141A84">
      <w:pPr>
        <w:widowControl w:val="0"/>
        <w:numPr>
          <w:ilvl w:val="0"/>
          <w:numId w:val="45"/>
        </w:numPr>
        <w:tabs>
          <w:tab w:val="clear" w:pos="720"/>
          <w:tab w:val="left" w:pos="270"/>
        </w:tabs>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dupa realizarea lucrarilor, constructorul va degaja zona de materialele folosite sau rezultat</w:t>
      </w:r>
      <w:r>
        <w:rPr>
          <w:rFonts w:ascii="Calibri" w:eastAsia="Calibri" w:hAnsi="Calibri" w:cs="Calibri"/>
          <w:sz w:val="24"/>
          <w:szCs w:val="24"/>
          <w:lang w:val="ro-RO"/>
        </w:rPr>
        <w:t>e şi de lucrarile provizorii astfel încat sa se asigure scurgerea normala a apelor;</w:t>
      </w:r>
    </w:p>
    <w:p w:rsidR="00F56990" w:rsidRDefault="00141A84">
      <w:pPr>
        <w:widowControl w:val="0"/>
        <w:numPr>
          <w:ilvl w:val="0"/>
          <w:numId w:val="45"/>
        </w:numPr>
        <w:tabs>
          <w:tab w:val="clear" w:pos="720"/>
          <w:tab w:val="left" w:pos="270"/>
        </w:tabs>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interzicerea descarcarii de deseuri de orice tip sau resturi de materiale, deversarea de ape uzate, in cursuri de apa permanente sau nepermanente;</w:t>
      </w:r>
    </w:p>
    <w:p w:rsidR="00F56990" w:rsidRDefault="00F56990">
      <w:pPr>
        <w:widowControl w:val="0"/>
        <w:spacing w:after="120" w:line="240" w:lineRule="auto"/>
        <w:ind w:left="-90"/>
        <w:jc w:val="both"/>
        <w:rPr>
          <w:rFonts w:ascii="Calibri" w:eastAsia="Calibri" w:hAnsi="Calibri" w:cs="Calibri"/>
          <w:sz w:val="24"/>
          <w:szCs w:val="24"/>
          <w:lang w:val="ro-RO"/>
        </w:rPr>
      </w:pPr>
    </w:p>
    <w:p w:rsidR="00F56990" w:rsidRDefault="00141A84">
      <w:pPr>
        <w:widowControl w:val="0"/>
        <w:spacing w:after="120" w:line="240" w:lineRule="auto"/>
        <w:ind w:left="-90"/>
        <w:jc w:val="both"/>
        <w:rPr>
          <w:rFonts w:ascii="Calibri" w:eastAsia="Calibri" w:hAnsi="Calibri" w:cs="Calibri"/>
          <w:b/>
          <w:sz w:val="24"/>
          <w:szCs w:val="24"/>
          <w:lang w:val="ro-RO"/>
        </w:rPr>
      </w:pPr>
      <w:r>
        <w:rPr>
          <w:rFonts w:ascii="Calibri" w:eastAsia="Calibri" w:hAnsi="Calibri" w:cs="Calibri"/>
          <w:b/>
          <w:sz w:val="24"/>
          <w:szCs w:val="24"/>
          <w:lang w:val="ro-RO"/>
        </w:rPr>
        <w:t>În perioada de operare:</w:t>
      </w:r>
    </w:p>
    <w:p w:rsidR="00F56990" w:rsidRDefault="00141A84">
      <w:pPr>
        <w:widowControl w:val="0"/>
        <w:numPr>
          <w:ilvl w:val="0"/>
          <w:numId w:val="45"/>
        </w:numPr>
        <w:tabs>
          <w:tab w:val="clear" w:pos="720"/>
          <w:tab w:val="left" w:pos="0"/>
          <w:tab w:val="left" w:pos="270"/>
        </w:tabs>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inspectii periodice la reteaua de canalizare pentru a depista eventualele avarii/degradari .</w:t>
      </w:r>
    </w:p>
    <w:p w:rsidR="00F56990" w:rsidRDefault="00141A84">
      <w:pPr>
        <w:widowControl w:val="0"/>
        <w:numPr>
          <w:ilvl w:val="0"/>
          <w:numId w:val="45"/>
        </w:numPr>
        <w:tabs>
          <w:tab w:val="clear" w:pos="720"/>
          <w:tab w:val="left" w:pos="0"/>
          <w:tab w:val="left" w:pos="270"/>
        </w:tabs>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retea de canalizare va fi intretinuta, monitorizata si exploatate corespunzator;</w:t>
      </w:r>
    </w:p>
    <w:p w:rsidR="00F56990" w:rsidRDefault="00141A84">
      <w:pPr>
        <w:widowControl w:val="0"/>
        <w:numPr>
          <w:ilvl w:val="0"/>
          <w:numId w:val="45"/>
        </w:numPr>
        <w:tabs>
          <w:tab w:val="clear" w:pos="720"/>
          <w:tab w:val="left" w:pos="0"/>
          <w:tab w:val="left" w:pos="270"/>
        </w:tabs>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 xml:space="preserve">se va respecta actul de reglementare in domeniul protectiei mediului, autorizatia </w:t>
      </w:r>
      <w:r>
        <w:rPr>
          <w:rFonts w:ascii="Calibri" w:eastAsia="Calibri" w:hAnsi="Calibri" w:cs="Calibri"/>
          <w:sz w:val="24"/>
          <w:szCs w:val="24"/>
          <w:lang w:val="ro-RO"/>
        </w:rPr>
        <w:t>de mediu,  avizul si autorizatia de gospodarire a apelor;</w:t>
      </w:r>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b/>
          <w:iCs/>
          <w:sz w:val="24"/>
          <w:szCs w:val="24"/>
          <w:lang w:val="ro-RO"/>
        </w:rPr>
        <w:t>Concluzie finala:</w:t>
      </w:r>
      <w:r>
        <w:rPr>
          <w:rFonts w:ascii="Calibri" w:eastAsia="Calibri" w:hAnsi="Calibri" w:cs="Calibri"/>
          <w:iCs/>
          <w:sz w:val="24"/>
          <w:szCs w:val="24"/>
          <w:lang w:val="ro-RO"/>
        </w:rPr>
        <w:t xml:space="preserve"> </w:t>
      </w:r>
      <w:r>
        <w:rPr>
          <w:rFonts w:ascii="Calibri" w:eastAsia="Calibri" w:hAnsi="Calibri" w:cs="Calibri"/>
          <w:sz w:val="24"/>
          <w:szCs w:val="24"/>
          <w:lang w:val="ro-RO"/>
        </w:rPr>
        <w:t xml:space="preserve">Activitatea realizare a proiectului </w:t>
      </w:r>
      <w:r>
        <w:rPr>
          <w:rFonts w:ascii="Calibri" w:eastAsia="Calibri" w:hAnsi="Calibri" w:cs="Calibri"/>
          <w:iCs/>
          <w:sz w:val="24"/>
          <w:szCs w:val="24"/>
          <w:lang w:val="ro-RO"/>
        </w:rPr>
        <w:t xml:space="preserve">nu va genera un impact negativ </w:t>
      </w:r>
      <w:r>
        <w:rPr>
          <w:rFonts w:ascii="Calibri" w:eastAsia="Calibri" w:hAnsi="Calibri" w:cs="Calibri"/>
          <w:sz w:val="24"/>
          <w:szCs w:val="24"/>
          <w:lang w:val="ro-RO"/>
        </w:rPr>
        <w:t>asupra apelor evacuate, precum şi asupra apelor de suprafata şi/sau ape subterane.</w:t>
      </w:r>
    </w:p>
    <w:p w:rsidR="00F56990" w:rsidRDefault="00F56990">
      <w:pPr>
        <w:widowControl w:val="0"/>
        <w:spacing w:after="120" w:line="240" w:lineRule="auto"/>
        <w:ind w:left="-90"/>
        <w:jc w:val="both"/>
        <w:rPr>
          <w:rFonts w:ascii="Calibri" w:eastAsia="Calibri" w:hAnsi="Calibri" w:cs="Calibri"/>
          <w:sz w:val="24"/>
          <w:szCs w:val="24"/>
          <w:lang w:val="ro-RO"/>
        </w:rPr>
      </w:pPr>
    </w:p>
    <w:p w:rsidR="00F56990" w:rsidRDefault="00141A84">
      <w:pPr>
        <w:pStyle w:val="Titlu2"/>
        <w:keepNext w:val="0"/>
        <w:keepLines w:val="0"/>
        <w:widowControl w:val="0"/>
        <w:numPr>
          <w:ilvl w:val="1"/>
          <w:numId w:val="40"/>
        </w:numPr>
        <w:overflowPunct w:val="0"/>
        <w:autoSpaceDE w:val="0"/>
        <w:spacing w:before="0" w:after="120" w:line="240" w:lineRule="auto"/>
        <w:ind w:left="-90" w:firstLine="0"/>
        <w:jc w:val="both"/>
        <w:textAlignment w:val="baseline"/>
        <w:rPr>
          <w:rFonts w:ascii="Calibri" w:eastAsia="Times New Roman" w:hAnsi="Calibri" w:cs="Calibri"/>
          <w:bCs w:val="0"/>
          <w:i/>
          <w:iCs/>
          <w:color w:val="4F81BD"/>
          <w:spacing w:val="-4"/>
          <w:sz w:val="24"/>
          <w:szCs w:val="24"/>
          <w:lang w:val="ro-RO"/>
        </w:rPr>
      </w:pPr>
      <w:bookmarkStart w:id="266" w:name="_Toc441231404"/>
      <w:bookmarkStart w:id="267" w:name="_Toc295603156"/>
      <w:r>
        <w:rPr>
          <w:rFonts w:ascii="Calibri" w:eastAsia="Times New Roman" w:hAnsi="Calibri" w:cs="Calibri"/>
          <w:bCs w:val="0"/>
          <w:i/>
          <w:iCs/>
          <w:color w:val="4F81BD"/>
          <w:spacing w:val="-4"/>
          <w:sz w:val="24"/>
          <w:szCs w:val="24"/>
          <w:lang w:val="ro-RO"/>
        </w:rPr>
        <w:t xml:space="preserve"> </w:t>
      </w:r>
      <w:bookmarkStart w:id="268" w:name="_Toc17306249"/>
      <w:r>
        <w:rPr>
          <w:rFonts w:ascii="Calibri" w:eastAsia="Times New Roman" w:hAnsi="Calibri" w:cs="Calibri"/>
          <w:bCs w:val="0"/>
          <w:i/>
          <w:iCs/>
          <w:color w:val="4F81BD"/>
          <w:spacing w:val="-4"/>
          <w:sz w:val="24"/>
          <w:szCs w:val="24"/>
          <w:lang w:val="ro-RO"/>
        </w:rPr>
        <w:t>Protecţia aerului</w:t>
      </w:r>
      <w:bookmarkEnd w:id="264"/>
      <w:bookmarkEnd w:id="265"/>
      <w:bookmarkEnd w:id="266"/>
      <w:bookmarkEnd w:id="267"/>
      <w:bookmarkEnd w:id="268"/>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 xml:space="preserve">Evacuarea </w:t>
      </w:r>
      <w:r>
        <w:rPr>
          <w:rFonts w:ascii="Calibri" w:eastAsia="Calibri" w:hAnsi="Calibri" w:cs="Calibri"/>
          <w:sz w:val="24"/>
          <w:szCs w:val="24"/>
          <w:lang w:val="ro-RO"/>
        </w:rPr>
        <w:t>în atmosfera a substanţelor poluante afecteaza nu numai factorul de mediu aer, ci şi ceilalţi factori de mediu-apa, flora, solul - cu consecinţe asupra ecosistemelor şi oameniilor.</w:t>
      </w:r>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Realizarea investiţiei, implica în perioada de execuţie:</w:t>
      </w:r>
    </w:p>
    <w:p w:rsidR="00F56990" w:rsidRDefault="00141A84">
      <w:pPr>
        <w:widowControl w:val="0"/>
        <w:numPr>
          <w:ilvl w:val="0"/>
          <w:numId w:val="46"/>
        </w:numPr>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lucrari în amplasa</w:t>
      </w:r>
      <w:r>
        <w:rPr>
          <w:rFonts w:ascii="Calibri" w:eastAsia="Calibri" w:hAnsi="Calibri" w:cs="Calibri"/>
          <w:sz w:val="24"/>
          <w:szCs w:val="24"/>
          <w:lang w:val="ro-RO"/>
        </w:rPr>
        <w:t>mentul obiectivului</w:t>
      </w:r>
    </w:p>
    <w:p w:rsidR="00F56990" w:rsidRDefault="00141A84">
      <w:pPr>
        <w:widowControl w:val="0"/>
        <w:numPr>
          <w:ilvl w:val="1"/>
          <w:numId w:val="46"/>
        </w:numPr>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Operaţii de manverarea a pamantului;</w:t>
      </w:r>
    </w:p>
    <w:p w:rsidR="00F56990" w:rsidRDefault="00141A84">
      <w:pPr>
        <w:widowControl w:val="0"/>
        <w:numPr>
          <w:ilvl w:val="1"/>
          <w:numId w:val="46"/>
        </w:numPr>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Operatii de manevrare a materialelor şi eroziunea vantului este, în principal, de origine naturala (particule de sol, praf mineral).</w:t>
      </w:r>
    </w:p>
    <w:p w:rsidR="00F56990" w:rsidRDefault="00141A84">
      <w:pPr>
        <w:widowControl w:val="0"/>
        <w:numPr>
          <w:ilvl w:val="0"/>
          <w:numId w:val="46"/>
        </w:numPr>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lastRenderedPageBreak/>
        <w:t>traficul de şantier.</w:t>
      </w:r>
    </w:p>
    <w:p w:rsidR="00F56990" w:rsidRDefault="00141A84">
      <w:pPr>
        <w:pStyle w:val="Legend"/>
        <w:widowControl w:val="0"/>
        <w:spacing w:after="120"/>
        <w:ind w:left="-90"/>
        <w:jc w:val="both"/>
        <w:rPr>
          <w:rFonts w:cs="Calibri"/>
          <w:sz w:val="24"/>
          <w:szCs w:val="24"/>
        </w:rPr>
      </w:pPr>
      <w:r>
        <w:rPr>
          <w:rFonts w:cs="Calibri"/>
          <w:sz w:val="24"/>
          <w:szCs w:val="24"/>
        </w:rPr>
        <w:t xml:space="preserve">Tabel </w:t>
      </w:r>
      <w:r>
        <w:rPr>
          <w:rFonts w:cs="Calibri"/>
          <w:sz w:val="24"/>
          <w:szCs w:val="24"/>
        </w:rPr>
        <w:fldChar w:fldCharType="begin"/>
      </w:r>
      <w:r>
        <w:rPr>
          <w:rFonts w:cs="Calibri"/>
          <w:sz w:val="24"/>
          <w:szCs w:val="24"/>
        </w:rPr>
        <w:instrText xml:space="preserve"> SEQ Tabel \* ARABIC </w:instrText>
      </w:r>
      <w:r>
        <w:rPr>
          <w:rFonts w:cs="Calibri"/>
          <w:sz w:val="24"/>
          <w:szCs w:val="24"/>
        </w:rPr>
        <w:fldChar w:fldCharType="separate"/>
      </w:r>
      <w:r>
        <w:rPr>
          <w:rFonts w:cs="Calibri"/>
          <w:sz w:val="24"/>
          <w:szCs w:val="24"/>
        </w:rPr>
        <w:t>2</w:t>
      </w:r>
      <w:r>
        <w:rPr>
          <w:rFonts w:cs="Calibri"/>
          <w:sz w:val="24"/>
          <w:szCs w:val="24"/>
        </w:rPr>
        <w:fldChar w:fldCharType="end"/>
      </w:r>
      <w:r>
        <w:rPr>
          <w:rFonts w:cs="Calibri"/>
          <w:sz w:val="24"/>
          <w:szCs w:val="24"/>
        </w:rPr>
        <w:t xml:space="preserve"> Surse poluare aer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2392"/>
        <w:gridCol w:w="6648"/>
      </w:tblGrid>
      <w:tr w:rsidR="00F56990">
        <w:tc>
          <w:tcPr>
            <w:tcW w:w="0" w:type="auto"/>
            <w:shd w:val="clear" w:color="auto" w:fill="A8D08D" w:themeFill="accent6" w:themeFillTint="99"/>
          </w:tcPr>
          <w:p w:rsidR="00F56990" w:rsidRDefault="00141A84">
            <w:pPr>
              <w:widowControl w:val="0"/>
              <w:spacing w:after="120" w:line="240" w:lineRule="auto"/>
              <w:ind w:left="-90"/>
              <w:jc w:val="both"/>
              <w:rPr>
                <w:rFonts w:ascii="Calibri" w:eastAsia="Calibri" w:hAnsi="Calibri" w:cs="Calibri"/>
                <w:b/>
                <w:sz w:val="24"/>
                <w:szCs w:val="24"/>
                <w:lang w:val="ro-RO"/>
              </w:rPr>
            </w:pPr>
            <w:r>
              <w:rPr>
                <w:rFonts w:ascii="Calibri" w:eastAsia="Calibri" w:hAnsi="Calibri" w:cs="Calibri"/>
                <w:b/>
                <w:sz w:val="24"/>
                <w:szCs w:val="24"/>
                <w:lang w:val="ro-RO"/>
              </w:rPr>
              <w:t>Nr crt</w:t>
            </w:r>
          </w:p>
        </w:tc>
        <w:tc>
          <w:tcPr>
            <w:tcW w:w="0" w:type="auto"/>
            <w:shd w:val="clear" w:color="auto" w:fill="A8D08D" w:themeFill="accent6" w:themeFillTint="99"/>
          </w:tcPr>
          <w:p w:rsidR="00F56990" w:rsidRDefault="00141A84">
            <w:pPr>
              <w:widowControl w:val="0"/>
              <w:spacing w:after="120" w:line="240" w:lineRule="auto"/>
              <w:ind w:left="-90"/>
              <w:jc w:val="both"/>
              <w:rPr>
                <w:rFonts w:ascii="Calibri" w:eastAsia="Calibri" w:hAnsi="Calibri" w:cs="Calibri"/>
                <w:b/>
                <w:sz w:val="24"/>
                <w:szCs w:val="24"/>
                <w:lang w:val="ro-RO"/>
              </w:rPr>
            </w:pPr>
            <w:r>
              <w:rPr>
                <w:rFonts w:ascii="Calibri" w:eastAsia="Calibri" w:hAnsi="Calibri" w:cs="Calibri"/>
                <w:b/>
                <w:sz w:val="24"/>
                <w:szCs w:val="24"/>
                <w:lang w:val="ro-RO"/>
              </w:rPr>
              <w:t>Activitatea</w:t>
            </w:r>
          </w:p>
        </w:tc>
        <w:tc>
          <w:tcPr>
            <w:tcW w:w="0" w:type="auto"/>
            <w:shd w:val="clear" w:color="auto" w:fill="A8D08D" w:themeFill="accent6" w:themeFillTint="99"/>
          </w:tcPr>
          <w:p w:rsidR="00F56990" w:rsidRDefault="00141A84">
            <w:pPr>
              <w:widowControl w:val="0"/>
              <w:spacing w:after="120" w:line="240" w:lineRule="auto"/>
              <w:ind w:left="-90"/>
              <w:jc w:val="both"/>
              <w:rPr>
                <w:rFonts w:ascii="Calibri" w:eastAsia="Calibri" w:hAnsi="Calibri" w:cs="Calibri"/>
                <w:b/>
                <w:sz w:val="24"/>
                <w:szCs w:val="24"/>
                <w:lang w:val="ro-RO"/>
              </w:rPr>
            </w:pPr>
            <w:r>
              <w:rPr>
                <w:rFonts w:ascii="Calibri" w:eastAsia="Calibri" w:hAnsi="Calibri" w:cs="Calibri"/>
                <w:b/>
                <w:sz w:val="24"/>
                <w:szCs w:val="24"/>
                <w:lang w:val="ro-RO"/>
              </w:rPr>
              <w:t>Surse de poluare</w:t>
            </w:r>
          </w:p>
        </w:tc>
      </w:tr>
      <w:tr w:rsidR="00F56990">
        <w:trPr>
          <w:trHeight w:val="445"/>
        </w:trPr>
        <w:tc>
          <w:tcPr>
            <w:tcW w:w="0" w:type="auto"/>
            <w:shd w:val="clear" w:color="auto" w:fill="auto"/>
          </w:tcPr>
          <w:p w:rsidR="00F56990" w:rsidRDefault="00F56990">
            <w:pPr>
              <w:widowControl w:val="0"/>
              <w:spacing w:after="120" w:line="240" w:lineRule="auto"/>
              <w:ind w:left="-90"/>
              <w:jc w:val="both"/>
              <w:rPr>
                <w:rFonts w:ascii="Calibri" w:eastAsia="Calibri" w:hAnsi="Calibri" w:cs="Calibri"/>
                <w:sz w:val="24"/>
                <w:szCs w:val="24"/>
                <w:lang w:val="ro-RO"/>
              </w:rPr>
            </w:pPr>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1</w:t>
            </w:r>
          </w:p>
        </w:tc>
        <w:tc>
          <w:tcPr>
            <w:tcW w:w="0" w:type="auto"/>
            <w:shd w:val="clear" w:color="auto" w:fill="auto"/>
          </w:tcPr>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Organizarea de şantier</w:t>
            </w:r>
          </w:p>
        </w:tc>
        <w:tc>
          <w:tcPr>
            <w:tcW w:w="0" w:type="auto"/>
            <w:shd w:val="clear" w:color="auto" w:fill="auto"/>
          </w:tcPr>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Depozitarea carburanţilor, aprovizionarea cu carburanţi.</w:t>
            </w:r>
          </w:p>
        </w:tc>
      </w:tr>
      <w:tr w:rsidR="00F56990">
        <w:tc>
          <w:tcPr>
            <w:tcW w:w="0" w:type="auto"/>
            <w:shd w:val="clear" w:color="auto" w:fill="auto"/>
          </w:tcPr>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2</w:t>
            </w:r>
          </w:p>
        </w:tc>
        <w:tc>
          <w:tcPr>
            <w:tcW w:w="0" w:type="auto"/>
            <w:shd w:val="clear" w:color="auto" w:fill="auto"/>
          </w:tcPr>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Amplasamentul lucrarilor</w:t>
            </w:r>
          </w:p>
        </w:tc>
        <w:tc>
          <w:tcPr>
            <w:tcW w:w="0" w:type="auto"/>
            <w:shd w:val="clear" w:color="auto" w:fill="auto"/>
          </w:tcPr>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Operaţii de manverarea a pamantului;</w:t>
            </w:r>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 xml:space="preserve">Lucrari de construcţie (sapaturi, excavaţii, </w:t>
            </w:r>
            <w:r>
              <w:rPr>
                <w:rFonts w:ascii="Calibri" w:eastAsia="Calibri" w:hAnsi="Calibri" w:cs="Calibri"/>
                <w:sz w:val="24"/>
                <w:szCs w:val="24"/>
                <w:lang w:val="ro-RO"/>
              </w:rPr>
              <w:t>umpluturi, etc.). Emisiile din amplasamentul unei construcţii variaza de la o faza la alta a construcţiei în funcţie de nivelul activitaţii, de operaţiile specifice şi de condiţiile metereologice.</w:t>
            </w:r>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Traficul aferent transportului materialelor şi muncitorilor</w:t>
            </w:r>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Funcţionarea utilajelor (buldozerele, excavatoarelor, basculantele).</w:t>
            </w:r>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Eroziunea vantului</w:t>
            </w:r>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Praful generat de manevrarea materialelor şi eroziunea vantului este, în principal, de origine naturala (particule de sol, praf mineral).</w:t>
            </w:r>
          </w:p>
        </w:tc>
      </w:tr>
      <w:tr w:rsidR="00F56990">
        <w:tc>
          <w:tcPr>
            <w:tcW w:w="0" w:type="auto"/>
            <w:shd w:val="clear" w:color="auto" w:fill="auto"/>
          </w:tcPr>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3</w:t>
            </w:r>
          </w:p>
        </w:tc>
        <w:tc>
          <w:tcPr>
            <w:tcW w:w="0" w:type="auto"/>
            <w:shd w:val="clear" w:color="auto" w:fill="auto"/>
          </w:tcPr>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 xml:space="preserve">Activitatea utilajelor şi </w:t>
            </w:r>
            <w:r>
              <w:rPr>
                <w:rFonts w:ascii="Calibri" w:eastAsia="Calibri" w:hAnsi="Calibri" w:cs="Calibri"/>
                <w:sz w:val="24"/>
                <w:szCs w:val="24"/>
                <w:lang w:val="ro-RO"/>
              </w:rPr>
              <w:t>traficul aferent lucrarilor</w:t>
            </w:r>
          </w:p>
        </w:tc>
        <w:tc>
          <w:tcPr>
            <w:tcW w:w="0" w:type="auto"/>
            <w:shd w:val="clear" w:color="auto" w:fill="auto"/>
          </w:tcPr>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Regimul emisiilor acestor poluanti este, ca şi în cazul emisiilor de praf, dependent de nivelul activitatii şi de operatiile specifice, prezentand o variabilitate substantiala de la o zi la alta, de la o faza la alta a procesulu</w:t>
            </w:r>
            <w:r>
              <w:rPr>
                <w:rFonts w:ascii="Calibri" w:eastAsia="Calibri" w:hAnsi="Calibri" w:cs="Calibri"/>
                <w:sz w:val="24"/>
                <w:szCs w:val="24"/>
                <w:lang w:val="ro-RO"/>
              </w:rPr>
              <w:t>i.</w:t>
            </w:r>
          </w:p>
        </w:tc>
      </w:tr>
      <w:tr w:rsidR="00F56990">
        <w:tc>
          <w:tcPr>
            <w:tcW w:w="0" w:type="auto"/>
            <w:shd w:val="clear" w:color="auto" w:fill="auto"/>
          </w:tcPr>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4</w:t>
            </w:r>
          </w:p>
        </w:tc>
        <w:tc>
          <w:tcPr>
            <w:tcW w:w="0" w:type="auto"/>
            <w:shd w:val="clear" w:color="auto" w:fill="auto"/>
          </w:tcPr>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Perioada de exploatare şi intreţinere</w:t>
            </w:r>
          </w:p>
        </w:tc>
        <w:tc>
          <w:tcPr>
            <w:tcW w:w="0" w:type="auto"/>
            <w:shd w:val="clear" w:color="auto" w:fill="auto"/>
          </w:tcPr>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În perioada de operare, principala sursa de poluare o reprezinta traficul rutier. Principali poluanţi caracteristici traficului rutier sunt: monoxid de carbon, oxizi de azot, gaze cu efect de sera (CH4, CO2), dio</w:t>
            </w:r>
            <w:r>
              <w:rPr>
                <w:rFonts w:ascii="Calibri" w:eastAsia="Calibri" w:hAnsi="Calibri" w:cs="Calibri"/>
                <w:sz w:val="24"/>
                <w:szCs w:val="24"/>
                <w:lang w:val="ro-RO"/>
              </w:rPr>
              <w:t xml:space="preserve">xid de sulf, particule în suspensie etc. </w:t>
            </w:r>
          </w:p>
        </w:tc>
      </w:tr>
    </w:tbl>
    <w:p w:rsidR="00F56990" w:rsidRDefault="00141A84">
      <w:pPr>
        <w:widowControl w:val="0"/>
        <w:spacing w:after="120" w:line="240" w:lineRule="auto"/>
        <w:ind w:left="-90"/>
        <w:jc w:val="both"/>
        <w:rPr>
          <w:rFonts w:ascii="Calibri" w:eastAsia="Calibri" w:hAnsi="Calibri" w:cs="Calibri"/>
          <w:b/>
          <w:sz w:val="24"/>
          <w:szCs w:val="24"/>
          <w:lang w:val="it-IT"/>
        </w:rPr>
      </w:pPr>
      <w:bookmarkStart w:id="269" w:name="_Toc321404170"/>
      <w:r>
        <w:rPr>
          <w:rFonts w:ascii="Calibri" w:eastAsia="Calibri" w:hAnsi="Calibri" w:cs="Calibri"/>
          <w:b/>
          <w:sz w:val="24"/>
          <w:szCs w:val="24"/>
          <w:lang w:val="it-IT"/>
        </w:rPr>
        <w:t>Masuri de protectie:</w:t>
      </w:r>
    </w:p>
    <w:p w:rsidR="00F56990" w:rsidRDefault="00141A84">
      <w:pPr>
        <w:pStyle w:val="Listparagraf"/>
        <w:widowControl w:val="0"/>
        <w:numPr>
          <w:ilvl w:val="0"/>
          <w:numId w:val="47"/>
        </w:numPr>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Materialele utilizate vor fi aduse de la cele mai apropiate statii din zona;</w:t>
      </w:r>
    </w:p>
    <w:p w:rsidR="00F56990" w:rsidRDefault="00141A84">
      <w:pPr>
        <w:pStyle w:val="Listparagraf"/>
        <w:widowControl w:val="0"/>
        <w:numPr>
          <w:ilvl w:val="0"/>
          <w:numId w:val="47"/>
        </w:numPr>
        <w:spacing w:after="120" w:line="240" w:lineRule="auto"/>
        <w:ind w:left="-90" w:firstLine="0"/>
        <w:jc w:val="both"/>
        <w:rPr>
          <w:rFonts w:ascii="Calibri" w:eastAsia="Calibri" w:hAnsi="Calibri" w:cs="Calibri"/>
          <w:sz w:val="24"/>
          <w:szCs w:val="24"/>
          <w:lang w:val="it-IT"/>
        </w:rPr>
      </w:pPr>
      <w:r>
        <w:rPr>
          <w:rFonts w:ascii="Calibri" w:eastAsia="Calibri" w:hAnsi="Calibri" w:cs="Calibri"/>
          <w:sz w:val="24"/>
          <w:szCs w:val="24"/>
          <w:lang w:val="ro-RO"/>
        </w:rPr>
        <w:t xml:space="preserve">Se vor alege trasee optime pentru vehiculele ce deservesc şantierul, care transporta materiale de construcţie; </w:t>
      </w:r>
    </w:p>
    <w:p w:rsidR="00F56990" w:rsidRDefault="00141A84">
      <w:pPr>
        <w:pStyle w:val="Listparagraf"/>
        <w:widowControl w:val="0"/>
        <w:numPr>
          <w:ilvl w:val="0"/>
          <w:numId w:val="47"/>
        </w:numPr>
        <w:spacing w:after="120" w:line="240" w:lineRule="auto"/>
        <w:ind w:left="-90" w:firstLine="0"/>
        <w:jc w:val="both"/>
        <w:rPr>
          <w:rFonts w:ascii="Calibri" w:eastAsia="Calibri" w:hAnsi="Calibri" w:cs="Calibri"/>
          <w:sz w:val="24"/>
          <w:szCs w:val="24"/>
          <w:lang w:val="it-IT"/>
        </w:rPr>
      </w:pPr>
      <w:r>
        <w:rPr>
          <w:rFonts w:ascii="Calibri" w:eastAsia="Calibri" w:hAnsi="Calibri" w:cs="Calibri"/>
          <w:sz w:val="24"/>
          <w:szCs w:val="24"/>
          <w:lang w:val="ro-RO"/>
        </w:rPr>
        <w:t>Drumurile vor fi udate periodic;</w:t>
      </w:r>
    </w:p>
    <w:p w:rsidR="00F56990" w:rsidRDefault="00141A84">
      <w:pPr>
        <w:pStyle w:val="Listparagraf"/>
        <w:widowControl w:val="0"/>
        <w:numPr>
          <w:ilvl w:val="0"/>
          <w:numId w:val="47"/>
        </w:numPr>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Transportul se va face acoperit</w:t>
      </w:r>
      <w:bookmarkEnd w:id="269"/>
      <w:r>
        <w:rPr>
          <w:rFonts w:ascii="Calibri" w:eastAsia="Calibri" w:hAnsi="Calibri" w:cs="Calibri"/>
          <w:sz w:val="24"/>
          <w:szCs w:val="24"/>
          <w:lang w:val="ro-RO"/>
        </w:rPr>
        <w:t>;</w:t>
      </w:r>
    </w:p>
    <w:p w:rsidR="00F56990" w:rsidRDefault="00141A84">
      <w:pPr>
        <w:pStyle w:val="Listparagraf"/>
        <w:widowControl w:val="0"/>
        <w:numPr>
          <w:ilvl w:val="0"/>
          <w:numId w:val="47"/>
        </w:numPr>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Folosirea utilajelor dotate cu motoare performante cu emisii reduse de noxe;</w:t>
      </w:r>
    </w:p>
    <w:p w:rsidR="00F56990" w:rsidRDefault="00141A84">
      <w:pPr>
        <w:pStyle w:val="Listparagraf"/>
        <w:widowControl w:val="0"/>
        <w:numPr>
          <w:ilvl w:val="0"/>
          <w:numId w:val="47"/>
        </w:numPr>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Reducerea timpului de mers în gol a motoarelor utiliajelor şi mijloacelor de transport auto.</w:t>
      </w:r>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b/>
          <w:sz w:val="24"/>
          <w:szCs w:val="24"/>
          <w:lang w:val="it-IT"/>
        </w:rPr>
        <w:t xml:space="preserve">In perioada de operare -  </w:t>
      </w:r>
      <w:r>
        <w:rPr>
          <w:rFonts w:ascii="Calibri" w:eastAsia="Calibri" w:hAnsi="Calibri" w:cs="Calibri"/>
          <w:sz w:val="24"/>
          <w:szCs w:val="24"/>
          <w:lang w:val="ro-RO"/>
        </w:rPr>
        <w:t>respectarea normelor europene privind calitatea carburantilor.</w:t>
      </w:r>
    </w:p>
    <w:p w:rsidR="00F56990" w:rsidRDefault="00F56990">
      <w:pPr>
        <w:widowControl w:val="0"/>
        <w:spacing w:after="120" w:line="240" w:lineRule="auto"/>
        <w:ind w:left="-90"/>
        <w:jc w:val="both"/>
        <w:rPr>
          <w:rFonts w:ascii="Calibri" w:eastAsia="Calibri" w:hAnsi="Calibri" w:cs="Calibri"/>
          <w:sz w:val="24"/>
          <w:szCs w:val="24"/>
          <w:lang w:val="ro-RO"/>
        </w:rPr>
      </w:pPr>
    </w:p>
    <w:p w:rsidR="00F56990" w:rsidRDefault="00141A84">
      <w:pPr>
        <w:pStyle w:val="Titlu2"/>
        <w:keepNext w:val="0"/>
        <w:keepLines w:val="0"/>
        <w:widowControl w:val="0"/>
        <w:numPr>
          <w:ilvl w:val="1"/>
          <w:numId w:val="40"/>
        </w:numPr>
        <w:overflowPunct w:val="0"/>
        <w:autoSpaceDE w:val="0"/>
        <w:spacing w:before="0" w:after="120" w:line="240" w:lineRule="auto"/>
        <w:ind w:left="-90" w:firstLine="0"/>
        <w:jc w:val="both"/>
        <w:textAlignment w:val="baseline"/>
        <w:rPr>
          <w:rFonts w:ascii="Calibri" w:eastAsia="Times New Roman" w:hAnsi="Calibri" w:cs="Calibri"/>
          <w:bCs w:val="0"/>
          <w:i/>
          <w:iCs/>
          <w:color w:val="4F81BD"/>
          <w:spacing w:val="-4"/>
          <w:sz w:val="24"/>
          <w:szCs w:val="24"/>
          <w:lang w:val="ro-RO"/>
        </w:rPr>
      </w:pPr>
      <w:bookmarkStart w:id="270" w:name="_Toc295656674"/>
      <w:bookmarkStart w:id="271" w:name="_Toc297292549"/>
      <w:bookmarkStart w:id="272" w:name="_Toc297292454"/>
      <w:bookmarkStart w:id="273" w:name="_Toc297198168"/>
      <w:bookmarkStart w:id="274" w:name="_Toc297292743"/>
      <w:bookmarkStart w:id="275" w:name="_Toc297127597"/>
      <w:bookmarkStart w:id="276" w:name="_Toc297292641"/>
      <w:bookmarkStart w:id="277" w:name="_Toc17306250"/>
      <w:bookmarkStart w:id="278" w:name="_Toc265590596"/>
      <w:bookmarkStart w:id="279" w:name="_Toc441231405"/>
      <w:bookmarkStart w:id="280" w:name="_Toc266285167"/>
      <w:bookmarkStart w:id="281" w:name="_Toc295603157"/>
      <w:bookmarkEnd w:id="270"/>
      <w:bookmarkEnd w:id="271"/>
      <w:bookmarkEnd w:id="272"/>
      <w:bookmarkEnd w:id="273"/>
      <w:bookmarkEnd w:id="274"/>
      <w:bookmarkEnd w:id="275"/>
      <w:bookmarkEnd w:id="276"/>
      <w:r>
        <w:rPr>
          <w:rFonts w:ascii="Calibri" w:eastAsia="Times New Roman" w:hAnsi="Calibri" w:cs="Calibri"/>
          <w:bCs w:val="0"/>
          <w:i/>
          <w:iCs/>
          <w:color w:val="4F81BD"/>
          <w:spacing w:val="-4"/>
          <w:sz w:val="24"/>
          <w:szCs w:val="24"/>
          <w:lang w:val="ro-RO"/>
        </w:rPr>
        <w:t>Protecţia împotriva zgomotului şi vibraţiilor</w:t>
      </w:r>
      <w:bookmarkEnd w:id="277"/>
      <w:bookmarkEnd w:id="278"/>
      <w:bookmarkEnd w:id="279"/>
      <w:bookmarkEnd w:id="280"/>
      <w:bookmarkEnd w:id="281"/>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Sursele de zgomot şi vibraţii în perioada de construcţie sunt cele asociate utilajelor de construcţie.</w:t>
      </w:r>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Nivelele sonore o</w:t>
      </w:r>
      <w:r>
        <w:rPr>
          <w:rFonts w:ascii="Calibri" w:eastAsia="Calibri" w:hAnsi="Calibri" w:cs="Calibri"/>
          <w:sz w:val="24"/>
          <w:szCs w:val="24"/>
          <w:lang w:val="ro-RO"/>
        </w:rPr>
        <w:t>btinute sunt:</w:t>
      </w:r>
    </w:p>
    <w:p w:rsidR="00F56990" w:rsidRDefault="00141A84">
      <w:pPr>
        <w:pStyle w:val="Listparagraf"/>
        <w:widowControl w:val="0"/>
        <w:numPr>
          <w:ilvl w:val="0"/>
          <w:numId w:val="48"/>
        </w:numPr>
        <w:tabs>
          <w:tab w:val="left" w:pos="180"/>
        </w:tabs>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excavator hidraulic pe pneuri – LAeq = 53 dB(A)</w:t>
      </w:r>
    </w:p>
    <w:p w:rsidR="00F56990" w:rsidRDefault="00141A84">
      <w:pPr>
        <w:pStyle w:val="Listparagraf"/>
        <w:widowControl w:val="0"/>
        <w:numPr>
          <w:ilvl w:val="0"/>
          <w:numId w:val="48"/>
        </w:numPr>
        <w:tabs>
          <w:tab w:val="left" w:pos="180"/>
        </w:tabs>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excavator hidraulic pe senile &lt; 100 kW - LAeq = 58 dB(A)</w:t>
      </w:r>
    </w:p>
    <w:p w:rsidR="00F56990" w:rsidRDefault="00141A84">
      <w:pPr>
        <w:pStyle w:val="Listparagraf"/>
        <w:widowControl w:val="0"/>
        <w:numPr>
          <w:ilvl w:val="0"/>
          <w:numId w:val="48"/>
        </w:numPr>
        <w:tabs>
          <w:tab w:val="left" w:pos="180"/>
        </w:tabs>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lastRenderedPageBreak/>
        <w:t>camion - LAeq = 43 dB(A)</w:t>
      </w:r>
    </w:p>
    <w:p w:rsidR="00F56990" w:rsidRDefault="00141A84">
      <w:pPr>
        <w:pStyle w:val="Listparagraf"/>
        <w:widowControl w:val="0"/>
        <w:numPr>
          <w:ilvl w:val="0"/>
          <w:numId w:val="48"/>
        </w:numPr>
        <w:tabs>
          <w:tab w:val="left" w:pos="180"/>
        </w:tabs>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încarcator - LAeq = 55 dB(A)</w:t>
      </w:r>
    </w:p>
    <w:p w:rsidR="00F56990" w:rsidRDefault="00141A84">
      <w:pPr>
        <w:pStyle w:val="Listparagraf"/>
        <w:widowControl w:val="0"/>
        <w:numPr>
          <w:ilvl w:val="0"/>
          <w:numId w:val="48"/>
        </w:numPr>
        <w:tabs>
          <w:tab w:val="left" w:pos="180"/>
        </w:tabs>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buldozer - LAeq = 66 dB(A)</w:t>
      </w:r>
    </w:p>
    <w:p w:rsidR="00F56990" w:rsidRDefault="00141A84">
      <w:pPr>
        <w:widowControl w:val="0"/>
        <w:spacing w:after="120" w:line="240" w:lineRule="auto"/>
        <w:ind w:left="-90"/>
        <w:jc w:val="both"/>
        <w:rPr>
          <w:rFonts w:ascii="Calibri" w:eastAsia="Calibri" w:hAnsi="Calibri" w:cs="Calibri"/>
          <w:sz w:val="24"/>
          <w:szCs w:val="24"/>
          <w:lang w:val="ro-RO"/>
        </w:rPr>
      </w:pPr>
      <w:bookmarkStart w:id="282" w:name="_Toc321404171"/>
      <w:r>
        <w:rPr>
          <w:rFonts w:ascii="Calibri" w:eastAsia="Calibri" w:hAnsi="Calibri" w:cs="Calibri"/>
          <w:sz w:val="24"/>
          <w:szCs w:val="24"/>
          <w:lang w:val="ro-RO"/>
        </w:rPr>
        <w:t>Sursele de zgomot şi vibratii, în perioada de exploatare</w:t>
      </w:r>
      <w:r>
        <w:rPr>
          <w:rFonts w:ascii="Calibri" w:eastAsia="Calibri" w:hAnsi="Calibri" w:cs="Calibri"/>
          <w:sz w:val="24"/>
          <w:szCs w:val="24"/>
          <w:lang w:val="ro-RO"/>
        </w:rPr>
        <w:t xml:space="preserve"> şi întretinere sunt reprezentate de vehiculele de toate categoriile de greutate aflate în circulatie.</w:t>
      </w:r>
      <w:bookmarkStart w:id="283" w:name="_Toc321404172"/>
      <w:bookmarkEnd w:id="282"/>
    </w:p>
    <w:p w:rsidR="00F56990" w:rsidRDefault="00F56990">
      <w:pPr>
        <w:widowControl w:val="0"/>
        <w:spacing w:after="120" w:line="240" w:lineRule="auto"/>
        <w:ind w:left="-90"/>
        <w:jc w:val="both"/>
        <w:rPr>
          <w:rFonts w:ascii="Calibri" w:eastAsia="Calibri" w:hAnsi="Calibri" w:cs="Calibri"/>
          <w:b/>
          <w:sz w:val="24"/>
          <w:szCs w:val="24"/>
          <w:lang w:val="ro-RO"/>
        </w:rPr>
      </w:pPr>
    </w:p>
    <w:bookmarkEnd w:id="283"/>
    <w:p w:rsidR="00F56990" w:rsidRDefault="00141A84">
      <w:pPr>
        <w:widowControl w:val="0"/>
        <w:spacing w:after="120" w:line="240" w:lineRule="auto"/>
        <w:ind w:left="-90"/>
        <w:jc w:val="both"/>
        <w:rPr>
          <w:rFonts w:ascii="Calibri" w:eastAsia="Calibri" w:hAnsi="Calibri" w:cs="Calibri"/>
          <w:b/>
          <w:sz w:val="24"/>
          <w:szCs w:val="24"/>
          <w:lang w:val="ro-RO"/>
        </w:rPr>
      </w:pPr>
      <w:r>
        <w:rPr>
          <w:rFonts w:ascii="Calibri" w:hAnsi="Calibri" w:cs="Calibri"/>
          <w:b/>
          <w:sz w:val="24"/>
          <w:szCs w:val="24"/>
        </w:rPr>
        <w:t xml:space="preserve">Tabel </w:t>
      </w:r>
      <w:r>
        <w:rPr>
          <w:rFonts w:ascii="Calibri" w:hAnsi="Calibri" w:cs="Calibri"/>
          <w:b/>
          <w:sz w:val="24"/>
          <w:szCs w:val="24"/>
        </w:rPr>
        <w:fldChar w:fldCharType="begin"/>
      </w:r>
      <w:r>
        <w:rPr>
          <w:rFonts w:ascii="Calibri" w:hAnsi="Calibri" w:cs="Calibri"/>
          <w:b/>
          <w:sz w:val="24"/>
          <w:szCs w:val="24"/>
        </w:rPr>
        <w:instrText xml:space="preserve"> SEQ Tabel \* ARABIC </w:instrText>
      </w:r>
      <w:r>
        <w:rPr>
          <w:rFonts w:ascii="Calibri" w:hAnsi="Calibri" w:cs="Calibri"/>
          <w:b/>
          <w:sz w:val="24"/>
          <w:szCs w:val="24"/>
        </w:rPr>
        <w:fldChar w:fldCharType="separate"/>
      </w:r>
      <w:r>
        <w:rPr>
          <w:rFonts w:ascii="Calibri" w:hAnsi="Calibri" w:cs="Calibri"/>
          <w:b/>
          <w:sz w:val="24"/>
          <w:szCs w:val="24"/>
        </w:rPr>
        <w:t>3</w:t>
      </w:r>
      <w:r>
        <w:rPr>
          <w:rFonts w:ascii="Calibri" w:hAnsi="Calibri" w:cs="Calibri"/>
          <w:b/>
          <w:sz w:val="24"/>
          <w:szCs w:val="24"/>
        </w:rPr>
        <w:fldChar w:fldCharType="end"/>
      </w:r>
      <w:r>
        <w:rPr>
          <w:rFonts w:ascii="Calibri" w:eastAsia="Calibri" w:hAnsi="Calibri" w:cs="Calibri"/>
          <w:b/>
          <w:sz w:val="24"/>
          <w:szCs w:val="24"/>
          <w:lang w:val="ro-RO"/>
        </w:rPr>
        <w:t xml:space="preserve"> Masuri pentru reducerea zgomotului şi vibraţiilor</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1792"/>
        <w:gridCol w:w="7302"/>
      </w:tblGrid>
      <w:tr w:rsidR="00F56990">
        <w:trPr>
          <w:cantSplit/>
        </w:trPr>
        <w:tc>
          <w:tcPr>
            <w:tcW w:w="0" w:type="auto"/>
            <w:shd w:val="clear" w:color="auto" w:fill="A8D08D" w:themeFill="accent6" w:themeFillTint="99"/>
          </w:tcPr>
          <w:p w:rsidR="00F56990" w:rsidRDefault="00141A84">
            <w:pPr>
              <w:widowControl w:val="0"/>
              <w:spacing w:after="120" w:line="240" w:lineRule="auto"/>
              <w:ind w:left="-90"/>
              <w:jc w:val="both"/>
              <w:rPr>
                <w:rFonts w:ascii="Calibri" w:eastAsia="Calibri" w:hAnsi="Calibri" w:cs="Calibri"/>
                <w:b/>
                <w:sz w:val="24"/>
                <w:szCs w:val="24"/>
                <w:lang w:val="ro-RO"/>
              </w:rPr>
            </w:pPr>
            <w:bookmarkStart w:id="284" w:name="_Toc266285168"/>
            <w:bookmarkStart w:id="285" w:name="_Toc265590597"/>
            <w:bookmarkStart w:id="286" w:name="_Toc441231406"/>
            <w:bookmarkStart w:id="287" w:name="_Toc295603158"/>
            <w:r>
              <w:rPr>
                <w:rFonts w:ascii="Calibri" w:eastAsia="Calibri" w:hAnsi="Calibri" w:cs="Calibri"/>
                <w:b/>
                <w:sz w:val="24"/>
                <w:szCs w:val="24"/>
                <w:lang w:val="ro-RO"/>
              </w:rPr>
              <w:t>Nr crt</w:t>
            </w:r>
          </w:p>
        </w:tc>
        <w:tc>
          <w:tcPr>
            <w:tcW w:w="0" w:type="auto"/>
            <w:shd w:val="clear" w:color="auto" w:fill="A8D08D" w:themeFill="accent6" w:themeFillTint="99"/>
          </w:tcPr>
          <w:p w:rsidR="00F56990" w:rsidRDefault="00141A84">
            <w:pPr>
              <w:widowControl w:val="0"/>
              <w:spacing w:after="120" w:line="240" w:lineRule="auto"/>
              <w:ind w:left="-90"/>
              <w:jc w:val="both"/>
              <w:rPr>
                <w:rFonts w:ascii="Calibri" w:eastAsia="Calibri" w:hAnsi="Calibri" w:cs="Calibri"/>
                <w:b/>
                <w:sz w:val="24"/>
                <w:szCs w:val="24"/>
                <w:lang w:val="ro-RO"/>
              </w:rPr>
            </w:pPr>
            <w:r>
              <w:rPr>
                <w:rFonts w:ascii="Calibri" w:eastAsia="Calibri" w:hAnsi="Calibri" w:cs="Calibri"/>
                <w:b/>
                <w:sz w:val="24"/>
                <w:szCs w:val="24"/>
                <w:lang w:val="ro-RO"/>
              </w:rPr>
              <w:t>Activitatea</w:t>
            </w:r>
          </w:p>
        </w:tc>
        <w:tc>
          <w:tcPr>
            <w:tcW w:w="0" w:type="auto"/>
            <w:shd w:val="clear" w:color="auto" w:fill="A8D08D" w:themeFill="accent6" w:themeFillTint="99"/>
          </w:tcPr>
          <w:p w:rsidR="00F56990" w:rsidRDefault="00141A84">
            <w:pPr>
              <w:widowControl w:val="0"/>
              <w:spacing w:after="120" w:line="240" w:lineRule="auto"/>
              <w:ind w:left="-90"/>
              <w:jc w:val="both"/>
              <w:rPr>
                <w:rFonts w:ascii="Calibri" w:eastAsia="Calibri" w:hAnsi="Calibri" w:cs="Calibri"/>
                <w:b/>
                <w:sz w:val="24"/>
                <w:szCs w:val="24"/>
                <w:lang w:val="ro-RO"/>
              </w:rPr>
            </w:pPr>
            <w:r>
              <w:rPr>
                <w:rFonts w:ascii="Calibri" w:eastAsia="Calibri" w:hAnsi="Calibri" w:cs="Calibri"/>
                <w:b/>
                <w:sz w:val="24"/>
                <w:szCs w:val="24"/>
                <w:lang w:val="ro-RO"/>
              </w:rPr>
              <w:t xml:space="preserve">Masuri de protecţie pentru reducerea zgomotului si </w:t>
            </w:r>
            <w:r>
              <w:rPr>
                <w:rFonts w:ascii="Calibri" w:eastAsia="Calibri" w:hAnsi="Calibri" w:cs="Calibri"/>
                <w:b/>
                <w:sz w:val="24"/>
                <w:szCs w:val="24"/>
                <w:lang w:val="ro-RO"/>
              </w:rPr>
              <w:t>vibratiilor</w:t>
            </w:r>
          </w:p>
        </w:tc>
      </w:tr>
      <w:tr w:rsidR="00F56990">
        <w:trPr>
          <w:cantSplit/>
        </w:trPr>
        <w:tc>
          <w:tcPr>
            <w:tcW w:w="0" w:type="auto"/>
          </w:tcPr>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1</w:t>
            </w:r>
          </w:p>
        </w:tc>
        <w:tc>
          <w:tcPr>
            <w:tcW w:w="0" w:type="auto"/>
          </w:tcPr>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Organizarea  de şantier</w:t>
            </w:r>
          </w:p>
        </w:tc>
        <w:tc>
          <w:tcPr>
            <w:tcW w:w="0" w:type="auto"/>
          </w:tcPr>
          <w:p w:rsidR="00F56990" w:rsidRDefault="00141A84">
            <w:pPr>
              <w:pStyle w:val="Listparagraf"/>
              <w:widowControl w:val="0"/>
              <w:numPr>
                <w:ilvl w:val="0"/>
                <w:numId w:val="49"/>
              </w:numPr>
              <w:tabs>
                <w:tab w:val="left" w:pos="181"/>
              </w:tabs>
              <w:spacing w:after="120" w:line="240" w:lineRule="auto"/>
              <w:ind w:left="-90" w:firstLine="0"/>
              <w:jc w:val="both"/>
              <w:rPr>
                <w:rFonts w:ascii="Calibri" w:eastAsia="Times New Roman" w:hAnsi="Calibri" w:cs="Calibri"/>
                <w:sz w:val="24"/>
                <w:szCs w:val="24"/>
                <w:lang w:val="ro-RO"/>
              </w:rPr>
            </w:pPr>
            <w:r>
              <w:rPr>
                <w:rFonts w:ascii="Calibri" w:eastAsia="Times New Roman" w:hAnsi="Calibri" w:cs="Calibri"/>
                <w:sz w:val="24"/>
                <w:szCs w:val="24"/>
                <w:lang w:val="ro-RO"/>
              </w:rPr>
              <w:t>utilizarea de echipamente/utilaje de lucru moderne care genereaza un nivel de zgomot cat mai mic;</w:t>
            </w:r>
          </w:p>
          <w:p w:rsidR="00F56990" w:rsidRDefault="00141A84">
            <w:pPr>
              <w:pStyle w:val="Listparagraf"/>
              <w:widowControl w:val="0"/>
              <w:numPr>
                <w:ilvl w:val="0"/>
                <w:numId w:val="49"/>
              </w:numPr>
              <w:tabs>
                <w:tab w:val="left" w:pos="181"/>
              </w:tabs>
              <w:spacing w:after="120" w:line="240" w:lineRule="auto"/>
              <w:ind w:left="-90" w:firstLine="0"/>
              <w:jc w:val="both"/>
              <w:rPr>
                <w:rFonts w:ascii="Calibri" w:eastAsia="Times New Roman" w:hAnsi="Calibri" w:cs="Calibri"/>
                <w:sz w:val="24"/>
                <w:szCs w:val="24"/>
                <w:lang w:val="ro-RO"/>
              </w:rPr>
            </w:pPr>
            <w:r>
              <w:rPr>
                <w:rFonts w:ascii="Calibri" w:eastAsia="Times New Roman" w:hAnsi="Calibri" w:cs="Calibri"/>
                <w:sz w:val="24"/>
                <w:szCs w:val="24"/>
                <w:lang w:val="ro-RO"/>
              </w:rPr>
              <w:t>sistemul de absorbtie a zgomotului cu care sunt dotate utilajele trebuie întretinut periodic;</w:t>
            </w:r>
          </w:p>
          <w:p w:rsidR="00F56990" w:rsidRDefault="00141A84">
            <w:pPr>
              <w:pStyle w:val="Listparagraf"/>
              <w:widowControl w:val="0"/>
              <w:numPr>
                <w:ilvl w:val="0"/>
                <w:numId w:val="49"/>
              </w:numPr>
              <w:tabs>
                <w:tab w:val="left" w:pos="181"/>
              </w:tabs>
              <w:spacing w:after="120" w:line="240" w:lineRule="auto"/>
              <w:ind w:left="-90" w:firstLine="0"/>
              <w:jc w:val="both"/>
              <w:rPr>
                <w:rFonts w:ascii="Calibri" w:eastAsia="Times New Roman" w:hAnsi="Calibri" w:cs="Calibri"/>
                <w:sz w:val="24"/>
                <w:szCs w:val="24"/>
                <w:lang w:val="ro-RO"/>
              </w:rPr>
            </w:pPr>
            <w:r>
              <w:rPr>
                <w:rFonts w:ascii="Calibri" w:eastAsia="Times New Roman" w:hAnsi="Calibri" w:cs="Calibri"/>
                <w:sz w:val="24"/>
                <w:szCs w:val="24"/>
                <w:lang w:val="ro-RO"/>
              </w:rPr>
              <w:t xml:space="preserve">depozitarea materialelor </w:t>
            </w:r>
            <w:r>
              <w:rPr>
                <w:rFonts w:ascii="Calibri" w:eastAsia="Times New Roman" w:hAnsi="Calibri" w:cs="Calibri"/>
                <w:sz w:val="24"/>
                <w:szCs w:val="24"/>
                <w:lang w:val="ro-RO"/>
              </w:rPr>
              <w:t>pe santierul de constructie trebuie sa se faca astfel incat sa se creeze bariere acustice în directia asezarilor umane;</w:t>
            </w:r>
          </w:p>
          <w:p w:rsidR="00F56990" w:rsidRDefault="00141A84">
            <w:pPr>
              <w:pStyle w:val="Listparagraf"/>
              <w:widowControl w:val="0"/>
              <w:numPr>
                <w:ilvl w:val="0"/>
                <w:numId w:val="49"/>
              </w:numPr>
              <w:tabs>
                <w:tab w:val="left" w:pos="181"/>
              </w:tabs>
              <w:spacing w:after="120" w:line="240" w:lineRule="auto"/>
              <w:ind w:left="-90" w:firstLine="0"/>
              <w:jc w:val="both"/>
              <w:rPr>
                <w:rFonts w:ascii="Calibri" w:eastAsia="Calibri" w:hAnsi="Calibri" w:cs="Calibri"/>
                <w:sz w:val="24"/>
                <w:szCs w:val="24"/>
                <w:lang w:val="ro-RO"/>
              </w:rPr>
            </w:pPr>
            <w:r>
              <w:rPr>
                <w:rFonts w:ascii="Calibri" w:eastAsia="Times New Roman" w:hAnsi="Calibri" w:cs="Calibri"/>
                <w:sz w:val="24"/>
                <w:szCs w:val="24"/>
                <w:lang w:val="ro-RO"/>
              </w:rPr>
              <w:t>lucrarile se vor desfasura numai pe timpul zilei (6.00 – 22.00).</w:t>
            </w:r>
          </w:p>
        </w:tc>
      </w:tr>
      <w:tr w:rsidR="00F56990">
        <w:trPr>
          <w:cantSplit/>
        </w:trPr>
        <w:tc>
          <w:tcPr>
            <w:tcW w:w="0" w:type="auto"/>
          </w:tcPr>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2</w:t>
            </w:r>
          </w:p>
        </w:tc>
        <w:tc>
          <w:tcPr>
            <w:tcW w:w="0" w:type="auto"/>
          </w:tcPr>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Traficul aferent lucrarilor</w:t>
            </w:r>
          </w:p>
        </w:tc>
        <w:tc>
          <w:tcPr>
            <w:tcW w:w="0" w:type="auto"/>
          </w:tcPr>
          <w:p w:rsidR="00F56990" w:rsidRDefault="00141A84">
            <w:pPr>
              <w:pStyle w:val="Listparagraf"/>
              <w:widowControl w:val="0"/>
              <w:numPr>
                <w:ilvl w:val="0"/>
                <w:numId w:val="49"/>
              </w:numPr>
              <w:tabs>
                <w:tab w:val="left" w:pos="181"/>
              </w:tabs>
              <w:spacing w:after="120" w:line="240" w:lineRule="auto"/>
              <w:ind w:left="-90" w:firstLine="0"/>
              <w:jc w:val="both"/>
              <w:rPr>
                <w:rFonts w:ascii="Calibri" w:eastAsia="Times New Roman" w:hAnsi="Calibri" w:cs="Calibri"/>
                <w:sz w:val="24"/>
                <w:szCs w:val="24"/>
                <w:lang w:val="ro-RO"/>
              </w:rPr>
            </w:pPr>
            <w:r>
              <w:rPr>
                <w:rFonts w:ascii="Calibri" w:eastAsia="Times New Roman" w:hAnsi="Calibri" w:cs="Calibri"/>
                <w:sz w:val="24"/>
                <w:szCs w:val="24"/>
                <w:lang w:val="ro-RO"/>
              </w:rPr>
              <w:t xml:space="preserve">se vor folosi pe cat posibil rute din </w:t>
            </w:r>
            <w:r>
              <w:rPr>
                <w:rFonts w:ascii="Calibri" w:eastAsia="Times New Roman" w:hAnsi="Calibri" w:cs="Calibri"/>
                <w:sz w:val="24"/>
                <w:szCs w:val="24"/>
                <w:lang w:val="ro-RO"/>
              </w:rPr>
              <w:t>afara oraşelor;</w:t>
            </w:r>
          </w:p>
          <w:p w:rsidR="00F56990" w:rsidRDefault="00141A84">
            <w:pPr>
              <w:pStyle w:val="Listparagraf"/>
              <w:widowControl w:val="0"/>
              <w:numPr>
                <w:ilvl w:val="0"/>
                <w:numId w:val="49"/>
              </w:numPr>
              <w:tabs>
                <w:tab w:val="left" w:pos="181"/>
              </w:tabs>
              <w:spacing w:after="120" w:line="240" w:lineRule="auto"/>
              <w:ind w:left="-90" w:firstLine="0"/>
              <w:jc w:val="both"/>
              <w:rPr>
                <w:rFonts w:ascii="Calibri" w:eastAsia="Calibri" w:hAnsi="Calibri" w:cs="Calibri"/>
                <w:sz w:val="24"/>
                <w:szCs w:val="24"/>
                <w:lang w:val="ro-RO"/>
              </w:rPr>
            </w:pPr>
            <w:r>
              <w:rPr>
                <w:rFonts w:ascii="Calibri" w:eastAsia="Times New Roman" w:hAnsi="Calibri" w:cs="Calibri"/>
                <w:sz w:val="24"/>
                <w:szCs w:val="24"/>
                <w:lang w:val="ro-RO"/>
              </w:rPr>
              <w:t>reducerea vitezei autovehiculelor grele în zona organizarii de şantier (conform literaturii de specialitate, viteza scazuta poate reduce nivelul de zgomot cu pana la 5 db);</w:t>
            </w:r>
          </w:p>
        </w:tc>
      </w:tr>
      <w:tr w:rsidR="00F56990">
        <w:trPr>
          <w:cantSplit/>
        </w:trPr>
        <w:tc>
          <w:tcPr>
            <w:tcW w:w="0" w:type="auto"/>
          </w:tcPr>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3</w:t>
            </w:r>
          </w:p>
        </w:tc>
        <w:tc>
          <w:tcPr>
            <w:tcW w:w="0" w:type="auto"/>
          </w:tcPr>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Perioada de exploatare</w:t>
            </w:r>
          </w:p>
        </w:tc>
        <w:tc>
          <w:tcPr>
            <w:tcW w:w="0" w:type="auto"/>
          </w:tcPr>
          <w:p w:rsidR="00F56990" w:rsidRDefault="00141A84">
            <w:pPr>
              <w:pStyle w:val="Listparagraf"/>
              <w:widowControl w:val="0"/>
              <w:numPr>
                <w:ilvl w:val="0"/>
                <w:numId w:val="49"/>
              </w:numPr>
              <w:tabs>
                <w:tab w:val="left" w:pos="181"/>
              </w:tabs>
              <w:spacing w:after="120" w:line="240" w:lineRule="auto"/>
              <w:ind w:left="-90" w:firstLine="0"/>
              <w:jc w:val="both"/>
              <w:rPr>
                <w:rFonts w:ascii="Calibri" w:eastAsia="Times New Roman" w:hAnsi="Calibri" w:cs="Calibri"/>
                <w:sz w:val="24"/>
                <w:szCs w:val="24"/>
                <w:lang w:val="ro-RO"/>
              </w:rPr>
            </w:pPr>
            <w:r>
              <w:rPr>
                <w:rFonts w:ascii="Calibri" w:eastAsia="Times New Roman" w:hAnsi="Calibri" w:cs="Calibri"/>
                <w:sz w:val="24"/>
                <w:szCs w:val="24"/>
                <w:lang w:val="ro-RO"/>
              </w:rPr>
              <w:t xml:space="preserve">     In faza de functionare a retelei de </w:t>
            </w:r>
            <w:r>
              <w:rPr>
                <w:rFonts w:ascii="Calibri" w:eastAsia="Times New Roman" w:hAnsi="Calibri" w:cs="Calibri"/>
                <w:sz w:val="24"/>
                <w:szCs w:val="24"/>
                <w:lang w:val="ro-RO"/>
              </w:rPr>
              <w:t>canalizare nu se emit zgomote si vibratii peste limitele admise de norme.</w:t>
            </w:r>
          </w:p>
        </w:tc>
      </w:tr>
    </w:tbl>
    <w:p w:rsidR="00F56990" w:rsidRDefault="00F56990">
      <w:pPr>
        <w:pStyle w:val="Titlu2"/>
        <w:keepNext w:val="0"/>
        <w:keepLines w:val="0"/>
        <w:widowControl w:val="0"/>
        <w:overflowPunct w:val="0"/>
        <w:autoSpaceDE w:val="0"/>
        <w:spacing w:before="0" w:after="120" w:line="240" w:lineRule="auto"/>
        <w:ind w:left="-90"/>
        <w:jc w:val="both"/>
        <w:textAlignment w:val="baseline"/>
        <w:rPr>
          <w:rFonts w:ascii="Calibri" w:eastAsia="Times New Roman" w:hAnsi="Calibri" w:cs="Calibri"/>
          <w:bCs w:val="0"/>
          <w:i/>
          <w:iCs/>
          <w:color w:val="4F81BD"/>
          <w:spacing w:val="-4"/>
          <w:sz w:val="24"/>
          <w:szCs w:val="24"/>
          <w:lang w:val="ro-RO"/>
        </w:rPr>
      </w:pPr>
    </w:p>
    <w:p w:rsidR="00F56990" w:rsidRDefault="00141A84">
      <w:pPr>
        <w:pStyle w:val="Titlu2"/>
        <w:keepNext w:val="0"/>
        <w:keepLines w:val="0"/>
        <w:widowControl w:val="0"/>
        <w:numPr>
          <w:ilvl w:val="1"/>
          <w:numId w:val="40"/>
        </w:numPr>
        <w:overflowPunct w:val="0"/>
        <w:autoSpaceDE w:val="0"/>
        <w:spacing w:before="0" w:after="120" w:line="240" w:lineRule="auto"/>
        <w:ind w:left="-90" w:firstLine="0"/>
        <w:jc w:val="both"/>
        <w:textAlignment w:val="baseline"/>
        <w:rPr>
          <w:rFonts w:ascii="Calibri" w:eastAsia="Times New Roman" w:hAnsi="Calibri" w:cs="Calibri"/>
          <w:bCs w:val="0"/>
          <w:i/>
          <w:iCs/>
          <w:color w:val="4F81BD"/>
          <w:spacing w:val="-4"/>
          <w:sz w:val="24"/>
          <w:szCs w:val="24"/>
          <w:lang w:val="ro-RO"/>
        </w:rPr>
      </w:pPr>
      <w:bookmarkStart w:id="288" w:name="_Toc17306251"/>
      <w:r>
        <w:rPr>
          <w:rFonts w:ascii="Calibri" w:eastAsia="Times New Roman" w:hAnsi="Calibri" w:cs="Calibri"/>
          <w:bCs w:val="0"/>
          <w:i/>
          <w:iCs/>
          <w:color w:val="4F81BD"/>
          <w:spacing w:val="-4"/>
          <w:sz w:val="24"/>
          <w:szCs w:val="24"/>
          <w:lang w:val="ro-RO"/>
        </w:rPr>
        <w:t>Protecţia împotriva radiaţiilor</w:t>
      </w:r>
      <w:bookmarkEnd w:id="284"/>
      <w:bookmarkEnd w:id="285"/>
      <w:bookmarkEnd w:id="286"/>
      <w:bookmarkEnd w:id="287"/>
      <w:bookmarkEnd w:id="288"/>
    </w:p>
    <w:p w:rsidR="00F56990" w:rsidRDefault="00141A84">
      <w:pPr>
        <w:widowControl w:val="0"/>
        <w:spacing w:after="120" w:line="240" w:lineRule="auto"/>
        <w:ind w:left="-90"/>
        <w:jc w:val="both"/>
        <w:rPr>
          <w:rFonts w:ascii="Calibri" w:eastAsia="Calibri" w:hAnsi="Calibri" w:cs="Calibri"/>
          <w:sz w:val="24"/>
          <w:szCs w:val="24"/>
          <w:lang w:val="ro-RO"/>
        </w:rPr>
      </w:pPr>
      <w:bookmarkStart w:id="289" w:name="do_axII_2_spIII__pt4_pa1"/>
      <w:r>
        <w:rPr>
          <w:rFonts w:ascii="Calibri" w:eastAsia="Calibri" w:hAnsi="Calibri" w:cs="Calibri"/>
          <w:sz w:val="24"/>
          <w:szCs w:val="24"/>
          <w:lang w:val="ro-RO"/>
        </w:rPr>
        <w:t>Activitatile ce urmeaza a se desfasura pe amplasament precum şi elementele din dotare nu genereaza şi nu conţin surse de radiaţii calorice, radiatii</w:t>
      </w:r>
      <w:r>
        <w:rPr>
          <w:rFonts w:ascii="Calibri" w:eastAsia="Calibri" w:hAnsi="Calibri" w:cs="Calibri"/>
          <w:sz w:val="24"/>
          <w:szCs w:val="24"/>
          <w:lang w:val="ro-RO"/>
        </w:rPr>
        <w:t xml:space="preserve"> UV şi radiaţii ionizante.</w:t>
      </w:r>
      <w:bookmarkEnd w:id="289"/>
    </w:p>
    <w:p w:rsidR="00F56990" w:rsidRDefault="00141A84">
      <w:pPr>
        <w:pStyle w:val="Titlu2"/>
        <w:keepNext w:val="0"/>
        <w:keepLines w:val="0"/>
        <w:widowControl w:val="0"/>
        <w:numPr>
          <w:ilvl w:val="1"/>
          <w:numId w:val="40"/>
        </w:numPr>
        <w:overflowPunct w:val="0"/>
        <w:autoSpaceDE w:val="0"/>
        <w:spacing w:before="0" w:after="120" w:line="240" w:lineRule="auto"/>
        <w:ind w:left="-90" w:firstLine="0"/>
        <w:jc w:val="both"/>
        <w:textAlignment w:val="baseline"/>
        <w:rPr>
          <w:rFonts w:ascii="Calibri" w:eastAsia="Times New Roman" w:hAnsi="Calibri" w:cs="Calibri"/>
          <w:bCs w:val="0"/>
          <w:i/>
          <w:iCs/>
          <w:color w:val="4F81BD"/>
          <w:spacing w:val="-4"/>
          <w:sz w:val="24"/>
          <w:szCs w:val="24"/>
          <w:lang w:val="ro-RO"/>
        </w:rPr>
      </w:pPr>
      <w:bookmarkStart w:id="290" w:name="_Toc266285169"/>
      <w:bookmarkStart w:id="291" w:name="_Toc17306252"/>
      <w:bookmarkStart w:id="292" w:name="_Toc295603159"/>
      <w:bookmarkStart w:id="293" w:name="_Toc265590598"/>
      <w:bookmarkStart w:id="294" w:name="_Toc441231407"/>
      <w:r>
        <w:rPr>
          <w:rFonts w:ascii="Calibri" w:eastAsia="Times New Roman" w:hAnsi="Calibri" w:cs="Calibri"/>
          <w:bCs w:val="0"/>
          <w:i/>
          <w:iCs/>
          <w:color w:val="4F81BD"/>
          <w:spacing w:val="-4"/>
          <w:sz w:val="24"/>
          <w:szCs w:val="24"/>
          <w:lang w:val="ro-RO"/>
        </w:rPr>
        <w:t>Protecţia solului şi subsolului</w:t>
      </w:r>
      <w:bookmarkEnd w:id="290"/>
      <w:bookmarkEnd w:id="291"/>
      <w:bookmarkEnd w:id="292"/>
      <w:bookmarkEnd w:id="293"/>
      <w:bookmarkEnd w:id="294"/>
    </w:p>
    <w:p w:rsidR="00F56990" w:rsidRDefault="00141A84">
      <w:pPr>
        <w:widowControl w:val="0"/>
        <w:spacing w:after="120" w:line="240" w:lineRule="auto"/>
        <w:ind w:left="-90"/>
        <w:jc w:val="both"/>
        <w:rPr>
          <w:rFonts w:ascii="Calibri" w:hAnsi="Calibri" w:cs="Calibri"/>
          <w:sz w:val="24"/>
          <w:szCs w:val="24"/>
          <w:lang w:val="ro-RO"/>
        </w:rPr>
      </w:pPr>
      <w:r>
        <w:rPr>
          <w:rFonts w:ascii="Calibri" w:hAnsi="Calibri" w:cs="Calibri"/>
          <w:sz w:val="24"/>
          <w:szCs w:val="24"/>
          <w:lang w:val="ro-RO"/>
        </w:rPr>
        <w:t>Sursele de poluare a solului şi subsolului sunt urmatoarele: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2496"/>
        <w:gridCol w:w="6477"/>
      </w:tblGrid>
      <w:tr w:rsidR="00F56990">
        <w:tc>
          <w:tcPr>
            <w:tcW w:w="0" w:type="auto"/>
            <w:shd w:val="clear" w:color="auto" w:fill="A8D08D" w:themeFill="accent6" w:themeFillTint="99"/>
          </w:tcPr>
          <w:p w:rsidR="00F56990" w:rsidRDefault="00141A84">
            <w:pPr>
              <w:widowControl w:val="0"/>
              <w:spacing w:after="120" w:line="240" w:lineRule="auto"/>
              <w:ind w:left="-90"/>
              <w:jc w:val="both"/>
              <w:rPr>
                <w:rFonts w:ascii="Calibri" w:eastAsia="Calibri" w:hAnsi="Calibri" w:cs="Calibri"/>
                <w:b/>
                <w:sz w:val="24"/>
                <w:szCs w:val="24"/>
                <w:lang w:val="ro-RO"/>
              </w:rPr>
            </w:pPr>
            <w:r>
              <w:rPr>
                <w:rFonts w:ascii="Calibri" w:eastAsia="Calibri" w:hAnsi="Calibri" w:cs="Calibri"/>
                <w:b/>
                <w:sz w:val="24"/>
                <w:szCs w:val="24"/>
                <w:lang w:val="ro-RO"/>
              </w:rPr>
              <w:t>Nr crt</w:t>
            </w:r>
          </w:p>
        </w:tc>
        <w:tc>
          <w:tcPr>
            <w:tcW w:w="0" w:type="auto"/>
            <w:shd w:val="clear" w:color="auto" w:fill="A8D08D" w:themeFill="accent6" w:themeFillTint="99"/>
          </w:tcPr>
          <w:p w:rsidR="00F56990" w:rsidRDefault="00141A84">
            <w:pPr>
              <w:widowControl w:val="0"/>
              <w:spacing w:after="120" w:line="240" w:lineRule="auto"/>
              <w:ind w:left="-90"/>
              <w:jc w:val="both"/>
              <w:rPr>
                <w:rFonts w:ascii="Calibri" w:eastAsia="Calibri" w:hAnsi="Calibri" w:cs="Calibri"/>
                <w:b/>
                <w:sz w:val="24"/>
                <w:szCs w:val="24"/>
                <w:lang w:val="ro-RO"/>
              </w:rPr>
            </w:pPr>
            <w:r>
              <w:rPr>
                <w:rFonts w:ascii="Calibri" w:eastAsia="Calibri" w:hAnsi="Calibri" w:cs="Calibri"/>
                <w:b/>
                <w:sz w:val="24"/>
                <w:szCs w:val="24"/>
                <w:lang w:val="ro-RO"/>
              </w:rPr>
              <w:t>Activitatea</w:t>
            </w:r>
          </w:p>
        </w:tc>
        <w:tc>
          <w:tcPr>
            <w:tcW w:w="0" w:type="auto"/>
            <w:shd w:val="clear" w:color="auto" w:fill="A8D08D" w:themeFill="accent6" w:themeFillTint="99"/>
          </w:tcPr>
          <w:p w:rsidR="00F56990" w:rsidRDefault="00141A84">
            <w:pPr>
              <w:widowControl w:val="0"/>
              <w:spacing w:after="120" w:line="240" w:lineRule="auto"/>
              <w:ind w:left="-90"/>
              <w:jc w:val="both"/>
              <w:rPr>
                <w:rFonts w:ascii="Calibri" w:eastAsia="Calibri" w:hAnsi="Calibri" w:cs="Calibri"/>
                <w:b/>
                <w:sz w:val="24"/>
                <w:szCs w:val="24"/>
                <w:lang w:val="ro-RO"/>
              </w:rPr>
            </w:pPr>
            <w:r>
              <w:rPr>
                <w:rFonts w:ascii="Calibri" w:eastAsia="Calibri" w:hAnsi="Calibri" w:cs="Calibri"/>
                <w:b/>
                <w:sz w:val="24"/>
                <w:szCs w:val="24"/>
                <w:lang w:val="ro-RO"/>
              </w:rPr>
              <w:t>Surse de poluare</w:t>
            </w:r>
          </w:p>
        </w:tc>
      </w:tr>
      <w:tr w:rsidR="00F56990">
        <w:tc>
          <w:tcPr>
            <w:tcW w:w="0" w:type="auto"/>
            <w:shd w:val="clear" w:color="auto" w:fill="auto"/>
          </w:tcPr>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1</w:t>
            </w:r>
          </w:p>
        </w:tc>
        <w:tc>
          <w:tcPr>
            <w:tcW w:w="0" w:type="auto"/>
            <w:shd w:val="clear" w:color="auto" w:fill="auto"/>
          </w:tcPr>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Organizarea de şantier</w:t>
            </w:r>
          </w:p>
        </w:tc>
        <w:tc>
          <w:tcPr>
            <w:tcW w:w="0" w:type="auto"/>
            <w:shd w:val="clear" w:color="auto" w:fill="auto"/>
          </w:tcPr>
          <w:p w:rsidR="00F56990" w:rsidRDefault="00141A84">
            <w:pPr>
              <w:widowControl w:val="0"/>
              <w:spacing w:after="120" w:line="240" w:lineRule="auto"/>
              <w:ind w:left="-90"/>
              <w:jc w:val="both"/>
              <w:rPr>
                <w:rFonts w:ascii="Calibri" w:eastAsia="Times New Roman" w:hAnsi="Calibri" w:cs="Calibri"/>
                <w:sz w:val="24"/>
                <w:szCs w:val="24"/>
                <w:lang w:val="ro-RO"/>
              </w:rPr>
            </w:pPr>
            <w:r>
              <w:rPr>
                <w:rFonts w:ascii="Calibri" w:eastAsia="Times New Roman" w:hAnsi="Calibri" w:cs="Calibri"/>
                <w:sz w:val="24"/>
                <w:szCs w:val="24"/>
                <w:lang w:val="ro-RO"/>
              </w:rPr>
              <w:t>-e</w:t>
            </w:r>
            <w:r>
              <w:rPr>
                <w:rFonts w:ascii="Calibri" w:eastAsia="Times New Roman" w:hAnsi="Calibri" w:cs="Calibri"/>
                <w:iCs/>
                <w:sz w:val="24"/>
                <w:szCs w:val="24"/>
                <w:lang w:val="ro-RO"/>
              </w:rPr>
              <w:t>vacuarile fecaloid menajere aferente organizarii de santier</w:t>
            </w:r>
            <w:r>
              <w:rPr>
                <w:rFonts w:ascii="Calibri" w:eastAsia="Times New Roman" w:hAnsi="Calibri" w:cs="Calibri"/>
                <w:sz w:val="24"/>
                <w:szCs w:val="24"/>
                <w:lang w:val="ro-RO"/>
              </w:rPr>
              <w:t xml:space="preserve">, în </w:t>
            </w:r>
            <w:r>
              <w:rPr>
                <w:rFonts w:ascii="Calibri" w:eastAsia="Times New Roman" w:hAnsi="Calibri" w:cs="Calibri"/>
                <w:sz w:val="24"/>
                <w:szCs w:val="24"/>
                <w:lang w:val="ro-RO"/>
              </w:rPr>
              <w:t>conditiile în care evacuarea nu se realizeaza la un sistem de canalizare.</w:t>
            </w:r>
          </w:p>
          <w:p w:rsidR="00F56990" w:rsidRDefault="00141A84">
            <w:pPr>
              <w:widowControl w:val="0"/>
              <w:spacing w:after="120" w:line="240" w:lineRule="auto"/>
              <w:ind w:left="-90"/>
              <w:jc w:val="both"/>
              <w:rPr>
                <w:rFonts w:ascii="Calibri" w:eastAsia="Times New Roman" w:hAnsi="Calibri" w:cs="Calibri"/>
                <w:sz w:val="24"/>
                <w:szCs w:val="24"/>
                <w:lang w:val="ro-RO"/>
              </w:rPr>
            </w:pPr>
            <w:r>
              <w:rPr>
                <w:rFonts w:ascii="Calibri" w:eastAsia="Times New Roman" w:hAnsi="Calibri" w:cs="Calibri"/>
                <w:sz w:val="24"/>
                <w:szCs w:val="24"/>
                <w:lang w:val="ro-RO"/>
              </w:rPr>
              <w:t>- depozitele de materiale de construcţii, care sunt spălate de apele pluviale;</w:t>
            </w:r>
          </w:p>
          <w:p w:rsidR="00F56990" w:rsidRDefault="00141A84">
            <w:pPr>
              <w:widowControl w:val="0"/>
              <w:spacing w:after="120" w:line="240" w:lineRule="auto"/>
              <w:ind w:left="-90"/>
              <w:jc w:val="both"/>
              <w:rPr>
                <w:rFonts w:ascii="Calibri" w:eastAsia="Times New Roman" w:hAnsi="Calibri" w:cs="Calibri"/>
                <w:sz w:val="24"/>
                <w:szCs w:val="24"/>
                <w:lang w:val="ro-RO"/>
              </w:rPr>
            </w:pPr>
            <w:r>
              <w:rPr>
                <w:rFonts w:ascii="Calibri" w:eastAsia="Times New Roman" w:hAnsi="Calibri" w:cs="Calibri"/>
                <w:sz w:val="24"/>
                <w:szCs w:val="24"/>
                <w:lang w:val="ro-RO"/>
              </w:rPr>
              <w:t>- depozitele necorespunzătoare de carburanţi;</w:t>
            </w:r>
          </w:p>
          <w:p w:rsidR="00F56990" w:rsidRDefault="00141A84">
            <w:pPr>
              <w:widowControl w:val="0"/>
              <w:spacing w:after="120" w:line="240" w:lineRule="auto"/>
              <w:ind w:left="-90"/>
              <w:jc w:val="both"/>
              <w:rPr>
                <w:rFonts w:ascii="Calibri" w:eastAsia="Times New Roman" w:hAnsi="Calibri" w:cs="Calibri"/>
                <w:sz w:val="24"/>
                <w:szCs w:val="24"/>
                <w:lang w:val="ro-RO"/>
              </w:rPr>
            </w:pPr>
            <w:r>
              <w:rPr>
                <w:rFonts w:ascii="Calibri" w:eastAsia="Times New Roman" w:hAnsi="Calibri" w:cs="Calibri"/>
                <w:sz w:val="24"/>
                <w:szCs w:val="24"/>
                <w:lang w:val="ro-RO"/>
              </w:rPr>
              <w:t xml:space="preserve">- scurgerile de hidrocarburi de la activitatea de </w:t>
            </w:r>
            <w:r>
              <w:rPr>
                <w:rFonts w:ascii="Calibri" w:eastAsia="Times New Roman" w:hAnsi="Calibri" w:cs="Calibri"/>
                <w:sz w:val="24"/>
                <w:szCs w:val="24"/>
                <w:lang w:val="ro-RO"/>
              </w:rPr>
              <w:t>întreţinere a utilajelor;</w:t>
            </w:r>
          </w:p>
          <w:p w:rsidR="00F56990" w:rsidRDefault="00141A84">
            <w:pPr>
              <w:widowControl w:val="0"/>
              <w:spacing w:after="120" w:line="240" w:lineRule="auto"/>
              <w:ind w:left="-90"/>
              <w:jc w:val="both"/>
              <w:rPr>
                <w:rFonts w:ascii="Calibri" w:eastAsia="Times New Roman" w:hAnsi="Calibri" w:cs="Calibri"/>
                <w:sz w:val="24"/>
                <w:szCs w:val="24"/>
                <w:lang w:val="ro-RO"/>
              </w:rPr>
            </w:pPr>
            <w:r>
              <w:rPr>
                <w:rFonts w:ascii="Calibri" w:eastAsia="Times New Roman" w:hAnsi="Calibri" w:cs="Calibri"/>
                <w:sz w:val="24"/>
                <w:szCs w:val="24"/>
                <w:lang w:val="ro-RO"/>
              </w:rPr>
              <w:t>- depozitele necontrolate de deşeuri;</w:t>
            </w:r>
          </w:p>
          <w:p w:rsidR="00F56990" w:rsidRDefault="00141A84">
            <w:pPr>
              <w:pStyle w:val="Listparagraf"/>
              <w:widowControl w:val="0"/>
              <w:spacing w:after="120" w:line="240" w:lineRule="auto"/>
              <w:ind w:left="-90"/>
              <w:jc w:val="both"/>
              <w:rPr>
                <w:rFonts w:ascii="Calibri" w:eastAsia="Calibri" w:hAnsi="Calibri" w:cs="Calibri"/>
                <w:sz w:val="24"/>
                <w:szCs w:val="24"/>
                <w:lang w:val="ro-RO"/>
              </w:rPr>
            </w:pPr>
            <w:r>
              <w:rPr>
                <w:rFonts w:ascii="Calibri" w:eastAsia="Times New Roman" w:hAnsi="Calibri" w:cs="Calibri"/>
                <w:sz w:val="24"/>
                <w:szCs w:val="24"/>
                <w:lang w:val="ro-RO"/>
              </w:rPr>
              <w:lastRenderedPageBreak/>
              <w:t>- depozitarea carburanţilor;</w:t>
            </w:r>
          </w:p>
        </w:tc>
      </w:tr>
      <w:tr w:rsidR="00F56990">
        <w:tc>
          <w:tcPr>
            <w:tcW w:w="0" w:type="auto"/>
            <w:shd w:val="clear" w:color="auto" w:fill="auto"/>
          </w:tcPr>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lastRenderedPageBreak/>
              <w:t>2</w:t>
            </w:r>
          </w:p>
        </w:tc>
        <w:tc>
          <w:tcPr>
            <w:tcW w:w="0" w:type="auto"/>
            <w:shd w:val="clear" w:color="auto" w:fill="auto"/>
          </w:tcPr>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Amplasamentul lucrarilor</w:t>
            </w:r>
          </w:p>
        </w:tc>
        <w:tc>
          <w:tcPr>
            <w:tcW w:w="0" w:type="auto"/>
            <w:shd w:val="clear" w:color="auto" w:fill="auto"/>
          </w:tcPr>
          <w:p w:rsidR="00F56990" w:rsidRDefault="00141A84">
            <w:pPr>
              <w:pStyle w:val="Listparagraf"/>
              <w:widowControl w:val="0"/>
              <w:numPr>
                <w:ilvl w:val="0"/>
                <w:numId w:val="50"/>
              </w:numPr>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poluari accidentale cu hidrocarburi ca urmare a neîntreţinerii corespunzatoare a utilajelor;</w:t>
            </w:r>
          </w:p>
          <w:p w:rsidR="00F56990" w:rsidRDefault="00141A84">
            <w:pPr>
              <w:pStyle w:val="Listparagraf"/>
              <w:widowControl w:val="0"/>
              <w:numPr>
                <w:ilvl w:val="0"/>
                <w:numId w:val="50"/>
              </w:numPr>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manevrarea necorespunzatoare a substanţelo</w:t>
            </w:r>
            <w:r>
              <w:rPr>
                <w:rFonts w:ascii="Calibri" w:eastAsia="Calibri" w:hAnsi="Calibri" w:cs="Calibri"/>
                <w:sz w:val="24"/>
                <w:szCs w:val="24"/>
                <w:lang w:val="ro-RO"/>
              </w:rPr>
              <w:t>r chimice şi periculoase;</w:t>
            </w:r>
          </w:p>
          <w:p w:rsidR="00F56990" w:rsidRDefault="00141A84">
            <w:pPr>
              <w:pStyle w:val="Listparagraf"/>
              <w:widowControl w:val="0"/>
              <w:numPr>
                <w:ilvl w:val="0"/>
                <w:numId w:val="50"/>
              </w:numPr>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manevrarea necorespunzatoare a combustibililor;</w:t>
            </w:r>
          </w:p>
          <w:p w:rsidR="00F56990" w:rsidRDefault="00141A84">
            <w:pPr>
              <w:pStyle w:val="Listparagraf"/>
              <w:widowControl w:val="0"/>
              <w:numPr>
                <w:ilvl w:val="0"/>
                <w:numId w:val="50"/>
              </w:numPr>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poluari accidentale ca umare a depozitarii deşeurilor;</w:t>
            </w:r>
          </w:p>
          <w:p w:rsidR="00F56990" w:rsidRDefault="00141A84">
            <w:pPr>
              <w:pStyle w:val="Listparagraf"/>
              <w:widowControl w:val="0"/>
              <w:numPr>
                <w:ilvl w:val="0"/>
                <w:numId w:val="50"/>
              </w:numPr>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creştere temporară a eroziunii solului pe amplasamentele unde se execută lucrări de excavare –pe traseul conductelor</w:t>
            </w:r>
          </w:p>
        </w:tc>
      </w:tr>
      <w:tr w:rsidR="00F56990">
        <w:tc>
          <w:tcPr>
            <w:tcW w:w="0" w:type="auto"/>
            <w:shd w:val="clear" w:color="auto" w:fill="auto"/>
          </w:tcPr>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3</w:t>
            </w:r>
          </w:p>
        </w:tc>
        <w:tc>
          <w:tcPr>
            <w:tcW w:w="0" w:type="auto"/>
            <w:shd w:val="clear" w:color="auto" w:fill="auto"/>
          </w:tcPr>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Perioada de exploatare şi întreţinere</w:t>
            </w:r>
          </w:p>
        </w:tc>
        <w:tc>
          <w:tcPr>
            <w:tcW w:w="0" w:type="auto"/>
            <w:shd w:val="clear" w:color="auto" w:fill="auto"/>
          </w:tcPr>
          <w:p w:rsidR="00F56990" w:rsidRDefault="00141A84">
            <w:pPr>
              <w:pStyle w:val="Listparagraf"/>
              <w:widowControl w:val="0"/>
              <w:numPr>
                <w:ilvl w:val="0"/>
                <w:numId w:val="50"/>
              </w:numPr>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 xml:space="preserve"> emisiile datorate traficului rutier;</w:t>
            </w:r>
          </w:p>
          <w:p w:rsidR="00F56990" w:rsidRDefault="00141A84">
            <w:pPr>
              <w:pStyle w:val="Listparagraf"/>
              <w:widowControl w:val="0"/>
              <w:numPr>
                <w:ilvl w:val="0"/>
                <w:numId w:val="50"/>
              </w:numPr>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 xml:space="preserve"> scurgeri accidentale de substanţe toxice sau hidrocarburi;</w:t>
            </w:r>
          </w:p>
        </w:tc>
      </w:tr>
    </w:tbl>
    <w:p w:rsidR="00F56990" w:rsidRDefault="00141A84">
      <w:pPr>
        <w:widowControl w:val="0"/>
        <w:spacing w:after="120" w:line="240" w:lineRule="auto"/>
        <w:ind w:left="-90"/>
        <w:jc w:val="both"/>
        <w:rPr>
          <w:rFonts w:ascii="Calibri" w:eastAsia="Calibri" w:hAnsi="Calibri" w:cs="Calibri"/>
          <w:b/>
          <w:sz w:val="24"/>
          <w:szCs w:val="24"/>
          <w:lang w:val="ro-RO"/>
        </w:rPr>
      </w:pPr>
      <w:r>
        <w:rPr>
          <w:rFonts w:ascii="Calibri" w:eastAsia="Calibri" w:hAnsi="Calibri" w:cs="Calibri"/>
          <w:b/>
          <w:sz w:val="24"/>
          <w:szCs w:val="24"/>
          <w:lang w:val="ro-RO"/>
        </w:rPr>
        <w:t>Alte masuri de reducere a impactului:</w:t>
      </w:r>
    </w:p>
    <w:p w:rsidR="00F56990" w:rsidRDefault="00141A84">
      <w:pPr>
        <w:pStyle w:val="Listparagraf"/>
        <w:widowControl w:val="0"/>
        <w:numPr>
          <w:ilvl w:val="0"/>
          <w:numId w:val="51"/>
        </w:numPr>
        <w:tabs>
          <w:tab w:val="left" w:pos="0"/>
        </w:tabs>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 xml:space="preserve">se interzice ocuparea de suprafete suplimentare de teren fata de cele necesare </w:t>
      </w:r>
      <w:r>
        <w:rPr>
          <w:rFonts w:ascii="Calibri" w:eastAsia="Calibri" w:hAnsi="Calibri" w:cs="Calibri"/>
          <w:sz w:val="24"/>
          <w:szCs w:val="24"/>
          <w:lang w:val="ro-RO"/>
        </w:rPr>
        <w:t>pentru implementarea proiectului;</w:t>
      </w:r>
    </w:p>
    <w:p w:rsidR="00F56990" w:rsidRDefault="00141A84">
      <w:pPr>
        <w:pStyle w:val="Listparagraf"/>
        <w:widowControl w:val="0"/>
        <w:numPr>
          <w:ilvl w:val="0"/>
          <w:numId w:val="51"/>
        </w:numPr>
        <w:tabs>
          <w:tab w:val="left" w:pos="0"/>
        </w:tabs>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se va interzice efectuarea de interventii la utilajele si mijloacele de transport folosite pentru realizarea lucrarii pentru a evita poluari accidentale;</w:t>
      </w:r>
    </w:p>
    <w:p w:rsidR="00F56990" w:rsidRDefault="00141A84">
      <w:pPr>
        <w:pStyle w:val="Listparagraf"/>
        <w:widowControl w:val="0"/>
        <w:numPr>
          <w:ilvl w:val="0"/>
          <w:numId w:val="51"/>
        </w:numPr>
        <w:tabs>
          <w:tab w:val="left" w:pos="0"/>
        </w:tabs>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obligarea constructorilor de a folosi numai acele mijloace de transp</w:t>
      </w:r>
      <w:r>
        <w:rPr>
          <w:rFonts w:ascii="Calibri" w:eastAsia="Calibri" w:hAnsi="Calibri" w:cs="Calibri"/>
          <w:sz w:val="24"/>
          <w:szCs w:val="24"/>
          <w:lang w:val="ro-RO"/>
        </w:rPr>
        <w:t>ort al materialelor si al deseurilor ce se vor evacua de pe santier, care sa fie prevazute cu mijloace de protectie impotriva imprastierii lor pe traseele de circulatie din localitatile strabatute.</w:t>
      </w:r>
    </w:p>
    <w:p w:rsidR="00F56990" w:rsidRDefault="00141A84">
      <w:pPr>
        <w:pStyle w:val="Listparagraf"/>
        <w:widowControl w:val="0"/>
        <w:numPr>
          <w:ilvl w:val="0"/>
          <w:numId w:val="51"/>
        </w:numPr>
        <w:tabs>
          <w:tab w:val="left" w:pos="0"/>
        </w:tabs>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se interzice depozitarea de pamant excavat sau materiale d</w:t>
      </w:r>
      <w:r>
        <w:rPr>
          <w:rFonts w:ascii="Calibri" w:eastAsia="Calibri" w:hAnsi="Calibri" w:cs="Calibri"/>
          <w:sz w:val="24"/>
          <w:szCs w:val="24"/>
          <w:lang w:val="ro-RO"/>
        </w:rPr>
        <w:t>e constructii in afara amplasamentului obiectivelor si in locuri neautorizate;</w:t>
      </w:r>
    </w:p>
    <w:p w:rsidR="00F56990" w:rsidRDefault="00141A84">
      <w:pPr>
        <w:pStyle w:val="Listparagraf"/>
        <w:widowControl w:val="0"/>
        <w:numPr>
          <w:ilvl w:val="0"/>
          <w:numId w:val="51"/>
        </w:numPr>
        <w:tabs>
          <w:tab w:val="left" w:pos="0"/>
        </w:tabs>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surplusul de material rămas după constructii se vor transporta in spatiile prestabilite de administratorul zonei impreuna cu autoritatiele locale de mediu.</w:t>
      </w:r>
    </w:p>
    <w:p w:rsidR="00F56990" w:rsidRDefault="00141A84">
      <w:pPr>
        <w:pStyle w:val="Listparagraf"/>
        <w:widowControl w:val="0"/>
        <w:numPr>
          <w:ilvl w:val="0"/>
          <w:numId w:val="51"/>
        </w:numPr>
        <w:tabs>
          <w:tab w:val="left" w:pos="0"/>
        </w:tabs>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pamantul excavat va p</w:t>
      </w:r>
      <w:r>
        <w:rPr>
          <w:rFonts w:ascii="Calibri" w:eastAsia="Calibri" w:hAnsi="Calibri" w:cs="Calibri"/>
          <w:sz w:val="24"/>
          <w:szCs w:val="24"/>
          <w:lang w:val="ro-RO"/>
        </w:rPr>
        <w:t>utea fi folosit pentru reamenajare, restaurarea terenului.</w:t>
      </w:r>
    </w:p>
    <w:p w:rsidR="00F56990" w:rsidRDefault="00141A84">
      <w:pPr>
        <w:pStyle w:val="Listparagraf"/>
        <w:widowControl w:val="0"/>
        <w:numPr>
          <w:ilvl w:val="0"/>
          <w:numId w:val="51"/>
        </w:numPr>
        <w:tabs>
          <w:tab w:val="left" w:pos="0"/>
        </w:tabs>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colectarea selectiva a deseurilor.</w:t>
      </w:r>
    </w:p>
    <w:p w:rsidR="00F56990" w:rsidRDefault="00F56990">
      <w:pPr>
        <w:pStyle w:val="Listparagraf"/>
        <w:widowControl w:val="0"/>
        <w:spacing w:after="120" w:line="240" w:lineRule="auto"/>
        <w:ind w:left="-90"/>
        <w:jc w:val="both"/>
        <w:rPr>
          <w:rFonts w:ascii="Calibri" w:eastAsia="Calibri" w:hAnsi="Calibri" w:cs="Calibri"/>
          <w:sz w:val="24"/>
          <w:szCs w:val="24"/>
          <w:lang w:val="ro-RO"/>
        </w:rPr>
      </w:pPr>
    </w:p>
    <w:p w:rsidR="00F56990" w:rsidRDefault="00141A84">
      <w:pPr>
        <w:pStyle w:val="Titlu2"/>
        <w:keepNext w:val="0"/>
        <w:keepLines w:val="0"/>
        <w:widowControl w:val="0"/>
        <w:numPr>
          <w:ilvl w:val="1"/>
          <w:numId w:val="40"/>
        </w:numPr>
        <w:overflowPunct w:val="0"/>
        <w:autoSpaceDE w:val="0"/>
        <w:spacing w:before="0" w:after="120" w:line="240" w:lineRule="auto"/>
        <w:ind w:left="-90" w:firstLine="0"/>
        <w:jc w:val="both"/>
        <w:textAlignment w:val="baseline"/>
        <w:rPr>
          <w:rFonts w:ascii="Calibri" w:eastAsia="Times New Roman" w:hAnsi="Calibri" w:cs="Calibri"/>
          <w:bCs w:val="0"/>
          <w:i/>
          <w:iCs/>
          <w:color w:val="4F81BD"/>
          <w:spacing w:val="-4"/>
          <w:sz w:val="24"/>
          <w:szCs w:val="24"/>
          <w:lang w:val="ro-RO"/>
        </w:rPr>
      </w:pPr>
      <w:bookmarkStart w:id="295" w:name="_Toc265590599"/>
      <w:bookmarkStart w:id="296" w:name="_Toc266285170"/>
      <w:bookmarkStart w:id="297" w:name="_Toc295603160"/>
      <w:bookmarkStart w:id="298" w:name="_Toc441231408"/>
      <w:bookmarkStart w:id="299" w:name="_Toc17306253"/>
      <w:r>
        <w:rPr>
          <w:rFonts w:ascii="Calibri" w:eastAsia="Times New Roman" w:hAnsi="Calibri" w:cs="Calibri"/>
          <w:bCs w:val="0"/>
          <w:i/>
          <w:iCs/>
          <w:color w:val="4F81BD"/>
          <w:spacing w:val="-4"/>
          <w:sz w:val="24"/>
          <w:szCs w:val="24"/>
          <w:lang w:val="ro-RO"/>
        </w:rPr>
        <w:t>Protecţia ecosistemelor terestre şi acvatice</w:t>
      </w:r>
      <w:bookmarkEnd w:id="295"/>
      <w:bookmarkEnd w:id="296"/>
      <w:bookmarkEnd w:id="297"/>
      <w:bookmarkEnd w:id="298"/>
      <w:bookmarkEnd w:id="299"/>
      <w:r>
        <w:rPr>
          <w:rFonts w:ascii="Calibri" w:eastAsia="Times New Roman" w:hAnsi="Calibri" w:cs="Calibri"/>
          <w:bCs w:val="0"/>
          <w:i/>
          <w:iCs/>
          <w:color w:val="4F81BD"/>
          <w:spacing w:val="-4"/>
          <w:sz w:val="24"/>
          <w:szCs w:val="24"/>
          <w:lang w:val="ro-RO"/>
        </w:rPr>
        <w:t xml:space="preserve"> </w:t>
      </w:r>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 xml:space="preserve">Conform mentiunilor din Decizia etapei initiale nr. 58/16.03.2023  emisa de APM Mehedinti  in  zona de implementare a proiectului nu  se afla situri NATURA 2000. </w:t>
      </w:r>
    </w:p>
    <w:p w:rsidR="00F56990" w:rsidRDefault="00141A84">
      <w:pPr>
        <w:widowControl w:val="0"/>
        <w:spacing w:after="0" w:line="240" w:lineRule="auto"/>
        <w:ind w:left="-90"/>
        <w:jc w:val="both"/>
        <w:rPr>
          <w:rFonts w:ascii="Calibri" w:hAnsi="Calibri" w:cs="Calibri"/>
          <w:bCs/>
          <w:color w:val="333333"/>
          <w:sz w:val="24"/>
          <w:szCs w:val="24"/>
          <w:shd w:val="clear" w:color="auto" w:fill="FFFFFF"/>
        </w:rPr>
      </w:pPr>
      <w:r>
        <w:rPr>
          <w:rFonts w:ascii="Calibri" w:hAnsi="Calibri" w:cs="Calibri"/>
          <w:bCs/>
          <w:noProof/>
          <w:color w:val="333333"/>
          <w:sz w:val="24"/>
          <w:szCs w:val="24"/>
          <w:shd w:val="clear" w:color="auto" w:fill="FFFFFF"/>
          <w:lang w:val="ro-RO" w:eastAsia="ro-RO"/>
        </w:rPr>
        <w:lastRenderedPageBreak/>
        <w:drawing>
          <wp:inline distT="0" distB="0" distL="0" distR="0">
            <wp:extent cx="6057900" cy="2914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057900" cy="2914650"/>
                    </a:xfrm>
                    <a:prstGeom prst="rect">
                      <a:avLst/>
                    </a:prstGeom>
                    <a:noFill/>
                    <a:ln>
                      <a:noFill/>
                    </a:ln>
                  </pic:spPr>
                </pic:pic>
              </a:graphicData>
            </a:graphic>
          </wp:inline>
        </w:drawing>
      </w:r>
    </w:p>
    <w:p w:rsidR="00F56990" w:rsidRDefault="00141A84">
      <w:pPr>
        <w:pStyle w:val="Legend"/>
        <w:widowControl w:val="0"/>
        <w:ind w:left="-90"/>
        <w:jc w:val="center"/>
        <w:rPr>
          <w:rFonts w:cs="Calibri"/>
          <w:b w:val="0"/>
          <w:sz w:val="24"/>
          <w:szCs w:val="24"/>
          <w:lang w:val="ro-RO"/>
        </w:rPr>
      </w:pPr>
      <w:r>
        <w:rPr>
          <w:rFonts w:cs="Calibri"/>
          <w:sz w:val="24"/>
          <w:szCs w:val="24"/>
        </w:rPr>
        <w:t xml:space="preserve">Figura </w:t>
      </w:r>
      <w:r>
        <w:rPr>
          <w:rFonts w:cs="Calibri"/>
          <w:sz w:val="24"/>
          <w:szCs w:val="24"/>
        </w:rPr>
        <w:fldChar w:fldCharType="begin"/>
      </w:r>
      <w:r>
        <w:rPr>
          <w:rFonts w:cs="Calibri"/>
          <w:sz w:val="24"/>
          <w:szCs w:val="24"/>
        </w:rPr>
        <w:instrText xml:space="preserve"> SEQ Figura \* ARABIC </w:instrText>
      </w:r>
      <w:r>
        <w:rPr>
          <w:rFonts w:cs="Calibri"/>
          <w:sz w:val="24"/>
          <w:szCs w:val="24"/>
        </w:rPr>
        <w:fldChar w:fldCharType="separate"/>
      </w:r>
      <w:r>
        <w:rPr>
          <w:rFonts w:cs="Calibri"/>
          <w:sz w:val="24"/>
          <w:szCs w:val="24"/>
        </w:rPr>
        <w:t>2</w:t>
      </w:r>
      <w:r>
        <w:rPr>
          <w:rFonts w:cs="Calibri"/>
          <w:sz w:val="24"/>
          <w:szCs w:val="24"/>
        </w:rPr>
        <w:fldChar w:fldCharType="end"/>
      </w:r>
      <w:r>
        <w:rPr>
          <w:rFonts w:cs="Calibri"/>
          <w:sz w:val="24"/>
          <w:szCs w:val="24"/>
        </w:rPr>
        <w:t xml:space="preserve"> Zona de amplasament in raport cu situri NATURA 2000</w:t>
      </w:r>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Pentr</w:t>
      </w:r>
      <w:r>
        <w:rPr>
          <w:rFonts w:ascii="Calibri" w:eastAsia="Calibri" w:hAnsi="Calibri" w:cs="Calibri"/>
          <w:sz w:val="24"/>
          <w:szCs w:val="24"/>
          <w:lang w:val="ro-RO"/>
        </w:rPr>
        <w:t xml:space="preserve">u protecţia ecosistemelor terestre şi acvatice se vor amplasa bariere fizice imprejurul organizarii de şantier, pentru a nu afecta şi alte suprafeţe decat cele necesare construcţiei şi de asemenea pentru a proteja vegetaţia din zona. </w:t>
      </w:r>
    </w:p>
    <w:p w:rsidR="00F56990" w:rsidRDefault="00141A84">
      <w:pPr>
        <w:widowControl w:val="0"/>
        <w:spacing w:after="120" w:line="240" w:lineRule="auto"/>
        <w:ind w:left="-90"/>
        <w:jc w:val="both"/>
        <w:rPr>
          <w:rFonts w:ascii="Calibri" w:eastAsia="Calibri" w:hAnsi="Calibri" w:cs="Calibri"/>
          <w:b/>
          <w:sz w:val="24"/>
          <w:szCs w:val="24"/>
          <w:lang w:val="ro-RO"/>
        </w:rPr>
      </w:pPr>
      <w:r>
        <w:rPr>
          <w:rFonts w:ascii="Calibri" w:eastAsia="Calibri" w:hAnsi="Calibri" w:cs="Calibri"/>
          <w:b/>
          <w:sz w:val="24"/>
          <w:szCs w:val="24"/>
          <w:lang w:val="ro-RO"/>
        </w:rPr>
        <w:t>Masuri:</w:t>
      </w:r>
    </w:p>
    <w:p w:rsidR="00F56990" w:rsidRDefault="00141A84">
      <w:pPr>
        <w:widowControl w:val="0"/>
        <w:numPr>
          <w:ilvl w:val="0"/>
          <w:numId w:val="52"/>
        </w:numPr>
        <w:tabs>
          <w:tab w:val="left" w:pos="180"/>
        </w:tabs>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 xml:space="preserve">se interzice </w:t>
      </w:r>
      <w:r>
        <w:rPr>
          <w:rFonts w:ascii="Calibri" w:eastAsia="Calibri" w:hAnsi="Calibri" w:cs="Calibri"/>
          <w:sz w:val="24"/>
          <w:szCs w:val="24"/>
          <w:lang w:val="ro-RO"/>
        </w:rPr>
        <w:t>depozitarea de materiale de construcţie şi a deşeurilor în afara perimetrului destinat proiectului;</w:t>
      </w:r>
    </w:p>
    <w:p w:rsidR="00F56990" w:rsidRDefault="00141A84">
      <w:pPr>
        <w:widowControl w:val="0"/>
        <w:numPr>
          <w:ilvl w:val="0"/>
          <w:numId w:val="52"/>
        </w:numPr>
        <w:tabs>
          <w:tab w:val="left" w:pos="180"/>
        </w:tabs>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antreprenorul va delimita zona de lucru pentru a preveni/minimiza distrugerea suprafeţelor vegetale;</w:t>
      </w:r>
    </w:p>
    <w:p w:rsidR="00F56990" w:rsidRDefault="00141A84">
      <w:pPr>
        <w:widowControl w:val="0"/>
        <w:numPr>
          <w:ilvl w:val="0"/>
          <w:numId w:val="52"/>
        </w:numPr>
        <w:tabs>
          <w:tab w:val="left" w:pos="180"/>
        </w:tabs>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restrangerea la minimul posibil al suprafeţelor ocupate</w:t>
      </w:r>
      <w:r>
        <w:rPr>
          <w:rFonts w:ascii="Calibri" w:eastAsia="Calibri" w:hAnsi="Calibri" w:cs="Calibri"/>
          <w:sz w:val="24"/>
          <w:szCs w:val="24"/>
          <w:lang w:val="ro-RO"/>
        </w:rPr>
        <w:t xml:space="preserve"> de implementarea proiectului;</w:t>
      </w:r>
    </w:p>
    <w:p w:rsidR="00F56990" w:rsidRDefault="00141A84">
      <w:pPr>
        <w:widowControl w:val="0"/>
        <w:numPr>
          <w:ilvl w:val="0"/>
          <w:numId w:val="52"/>
        </w:numPr>
        <w:tabs>
          <w:tab w:val="left" w:pos="180"/>
        </w:tabs>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amplasarea organizarii de sntier nu se va realiza in interiorul sitului NATURA 2000;</w:t>
      </w:r>
    </w:p>
    <w:p w:rsidR="00F56990" w:rsidRDefault="00141A84">
      <w:pPr>
        <w:widowControl w:val="0"/>
        <w:numPr>
          <w:ilvl w:val="0"/>
          <w:numId w:val="52"/>
        </w:numPr>
        <w:tabs>
          <w:tab w:val="left" w:pos="180"/>
        </w:tabs>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nu se vor efectua reparaţii la utilaje şi mijloacele de transport decat în incinte specializate legale;</w:t>
      </w:r>
    </w:p>
    <w:p w:rsidR="00F56990" w:rsidRDefault="00141A84">
      <w:pPr>
        <w:widowControl w:val="0"/>
        <w:numPr>
          <w:ilvl w:val="0"/>
          <w:numId w:val="53"/>
        </w:numPr>
        <w:tabs>
          <w:tab w:val="left" w:pos="180"/>
        </w:tabs>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se interzice afectarea de catre infr</w:t>
      </w:r>
      <w:r>
        <w:rPr>
          <w:rFonts w:ascii="Calibri" w:eastAsia="Calibri" w:hAnsi="Calibri" w:cs="Calibri"/>
          <w:sz w:val="24"/>
          <w:szCs w:val="24"/>
          <w:lang w:val="ro-RO"/>
        </w:rPr>
        <w:t xml:space="preserve">astructura temporara, creata în perioada de desfaşurare a proiectului, a altor suprafeţe decat cele pentru care a fost întocmit prezenta documentatie; </w:t>
      </w:r>
    </w:p>
    <w:p w:rsidR="00F56990" w:rsidRDefault="00141A84">
      <w:pPr>
        <w:widowControl w:val="0"/>
        <w:numPr>
          <w:ilvl w:val="0"/>
          <w:numId w:val="53"/>
        </w:numPr>
        <w:tabs>
          <w:tab w:val="left" w:pos="180"/>
        </w:tabs>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suprafeţele ocupate in perioada constructiei vor fi reduse la strictul necesar;</w:t>
      </w:r>
    </w:p>
    <w:p w:rsidR="00F56990" w:rsidRDefault="00F56990">
      <w:pPr>
        <w:widowControl w:val="0"/>
        <w:spacing w:after="120" w:line="240" w:lineRule="auto"/>
        <w:ind w:left="-90"/>
        <w:jc w:val="both"/>
        <w:rPr>
          <w:rFonts w:ascii="Calibri" w:eastAsia="Calibri" w:hAnsi="Calibri" w:cs="Calibri"/>
          <w:sz w:val="24"/>
          <w:szCs w:val="24"/>
          <w:lang w:val="ro-RO"/>
        </w:rPr>
      </w:pPr>
    </w:p>
    <w:p w:rsidR="00F56990" w:rsidRDefault="00141A84">
      <w:pPr>
        <w:pStyle w:val="Titlu2"/>
        <w:keepNext w:val="0"/>
        <w:keepLines w:val="0"/>
        <w:widowControl w:val="0"/>
        <w:numPr>
          <w:ilvl w:val="1"/>
          <w:numId w:val="40"/>
        </w:numPr>
        <w:overflowPunct w:val="0"/>
        <w:autoSpaceDE w:val="0"/>
        <w:spacing w:before="0" w:after="120" w:line="240" w:lineRule="auto"/>
        <w:ind w:left="-90" w:firstLine="0"/>
        <w:jc w:val="both"/>
        <w:textAlignment w:val="baseline"/>
        <w:rPr>
          <w:rFonts w:ascii="Calibri" w:eastAsia="Times New Roman" w:hAnsi="Calibri" w:cs="Calibri"/>
          <w:bCs w:val="0"/>
          <w:i/>
          <w:iCs/>
          <w:color w:val="4F81BD"/>
          <w:spacing w:val="-4"/>
          <w:sz w:val="24"/>
          <w:szCs w:val="24"/>
          <w:lang w:val="ro-RO"/>
        </w:rPr>
      </w:pPr>
      <w:bookmarkStart w:id="300" w:name="_Toc297127602"/>
      <w:bookmarkStart w:id="301" w:name="_Toc297198173"/>
      <w:bookmarkStart w:id="302" w:name="_Toc297292459"/>
      <w:bookmarkStart w:id="303" w:name="_Toc297292554"/>
      <w:bookmarkStart w:id="304" w:name="_Toc295656679"/>
      <w:bookmarkStart w:id="305" w:name="_Toc297292646"/>
      <w:bookmarkStart w:id="306" w:name="_Toc297292748"/>
      <w:bookmarkStart w:id="307" w:name="_Toc17306254"/>
      <w:bookmarkStart w:id="308" w:name="_Toc295603161"/>
      <w:bookmarkStart w:id="309" w:name="_Toc266285171"/>
      <w:bookmarkStart w:id="310" w:name="_Toc441231409"/>
      <w:bookmarkStart w:id="311" w:name="_Toc265590600"/>
      <w:bookmarkEnd w:id="300"/>
      <w:bookmarkEnd w:id="301"/>
      <w:bookmarkEnd w:id="302"/>
      <w:bookmarkEnd w:id="303"/>
      <w:bookmarkEnd w:id="304"/>
      <w:bookmarkEnd w:id="305"/>
      <w:bookmarkEnd w:id="306"/>
      <w:r>
        <w:rPr>
          <w:rFonts w:ascii="Calibri" w:eastAsia="Times New Roman" w:hAnsi="Calibri" w:cs="Calibri"/>
          <w:bCs w:val="0"/>
          <w:i/>
          <w:iCs/>
          <w:color w:val="4F81BD"/>
          <w:spacing w:val="-4"/>
          <w:sz w:val="24"/>
          <w:szCs w:val="24"/>
          <w:lang w:val="ro-RO"/>
        </w:rPr>
        <w:t>Protecţia aşezarilor um</w:t>
      </w:r>
      <w:r>
        <w:rPr>
          <w:rFonts w:ascii="Calibri" w:eastAsia="Times New Roman" w:hAnsi="Calibri" w:cs="Calibri"/>
          <w:bCs w:val="0"/>
          <w:i/>
          <w:iCs/>
          <w:color w:val="4F81BD"/>
          <w:spacing w:val="-4"/>
          <w:sz w:val="24"/>
          <w:szCs w:val="24"/>
          <w:lang w:val="ro-RO"/>
        </w:rPr>
        <w:t>ane şi a altor obiective de interes public</w:t>
      </w:r>
      <w:bookmarkEnd w:id="307"/>
      <w:bookmarkEnd w:id="308"/>
      <w:bookmarkEnd w:id="309"/>
      <w:bookmarkEnd w:id="310"/>
      <w:bookmarkEnd w:id="311"/>
    </w:p>
    <w:p w:rsidR="00F56990" w:rsidRDefault="00141A84">
      <w:pPr>
        <w:widowControl w:val="0"/>
        <w:spacing w:after="120" w:line="240" w:lineRule="auto"/>
        <w:ind w:left="-90"/>
        <w:jc w:val="both"/>
        <w:rPr>
          <w:rFonts w:ascii="Calibri" w:eastAsia="Calibri" w:hAnsi="Calibri" w:cs="Calibri"/>
          <w:sz w:val="24"/>
          <w:szCs w:val="24"/>
          <w:lang w:val="pt-BR"/>
        </w:rPr>
      </w:pPr>
      <w:r>
        <w:rPr>
          <w:rFonts w:ascii="Calibri" w:eastAsia="Calibri" w:hAnsi="Calibri" w:cs="Calibri"/>
          <w:sz w:val="24"/>
          <w:szCs w:val="24"/>
          <w:lang w:val="pt-BR"/>
        </w:rPr>
        <w:t>Conform Certificatului de Urbanism nr. 3/09.02.2023 unitatea administrativ teritoriala pe care se propune implementarea proiectului este Primaria comunei Tamna,   judetul Mehedinti.</w:t>
      </w:r>
    </w:p>
    <w:p w:rsidR="00F56990" w:rsidRDefault="00141A84">
      <w:pPr>
        <w:widowControl w:val="0"/>
        <w:spacing w:after="120" w:line="240" w:lineRule="auto"/>
        <w:ind w:left="-90"/>
        <w:jc w:val="both"/>
        <w:rPr>
          <w:rFonts w:ascii="Calibri" w:eastAsia="Calibri" w:hAnsi="Calibri" w:cs="Calibri"/>
          <w:sz w:val="24"/>
          <w:szCs w:val="24"/>
          <w:lang w:val="pt-BR"/>
        </w:rPr>
      </w:pPr>
      <w:r>
        <w:rPr>
          <w:rFonts w:ascii="Calibri" w:eastAsia="Calibri" w:hAnsi="Calibri" w:cs="Calibri"/>
          <w:sz w:val="24"/>
          <w:szCs w:val="24"/>
          <w:lang w:val="pt-BR"/>
        </w:rPr>
        <w:t>In prezent evacuarea apelor uza</w:t>
      </w:r>
      <w:r>
        <w:rPr>
          <w:rFonts w:ascii="Calibri" w:eastAsia="Calibri" w:hAnsi="Calibri" w:cs="Calibri"/>
          <w:sz w:val="24"/>
          <w:szCs w:val="24"/>
          <w:lang w:val="pt-BR"/>
        </w:rPr>
        <w:t>te menajere sunt colectate in sistem local sau evacuate necontrolat la nivelul solului, intrand in contact cu panza freatica si contribuind la poluarea solului si apelor subterane, ceea ce contravine legislatiei in vigoare pentru protectia mediului.</w:t>
      </w:r>
    </w:p>
    <w:p w:rsidR="00F56990" w:rsidRDefault="00141A84">
      <w:pPr>
        <w:widowControl w:val="0"/>
        <w:spacing w:after="120" w:line="240" w:lineRule="auto"/>
        <w:ind w:left="-90"/>
        <w:jc w:val="both"/>
        <w:rPr>
          <w:rFonts w:ascii="Calibri" w:eastAsia="Calibri" w:hAnsi="Calibri" w:cs="Calibri"/>
          <w:sz w:val="24"/>
          <w:szCs w:val="24"/>
          <w:lang w:val="pt-BR"/>
        </w:rPr>
      </w:pPr>
      <w:r>
        <w:rPr>
          <w:rFonts w:ascii="Calibri" w:eastAsia="Calibri" w:hAnsi="Calibri" w:cs="Calibri"/>
          <w:sz w:val="24"/>
          <w:szCs w:val="24"/>
          <w:lang w:val="pt-BR"/>
        </w:rPr>
        <w:t>Consum</w:t>
      </w:r>
      <w:r>
        <w:rPr>
          <w:rFonts w:ascii="Calibri" w:eastAsia="Calibri" w:hAnsi="Calibri" w:cs="Calibri"/>
          <w:sz w:val="24"/>
          <w:szCs w:val="24"/>
          <w:lang w:val="pt-BR"/>
        </w:rPr>
        <w:t>atorii si-au exprimat dorinta de racordare la sistemul de canalizare .</w:t>
      </w:r>
    </w:p>
    <w:p w:rsidR="00F56990" w:rsidRDefault="00141A84">
      <w:pPr>
        <w:widowControl w:val="0"/>
        <w:spacing w:after="120" w:line="240" w:lineRule="auto"/>
        <w:ind w:left="-90"/>
        <w:jc w:val="both"/>
        <w:rPr>
          <w:rFonts w:ascii="Calibri" w:eastAsia="Calibri" w:hAnsi="Calibri" w:cs="Calibri"/>
          <w:sz w:val="24"/>
          <w:szCs w:val="24"/>
          <w:lang w:val="pt-BR"/>
        </w:rPr>
      </w:pPr>
      <w:r>
        <w:rPr>
          <w:rFonts w:ascii="Calibri" w:eastAsia="Calibri" w:hAnsi="Calibri" w:cs="Calibri"/>
          <w:sz w:val="24"/>
          <w:szCs w:val="24"/>
          <w:lang w:val="pt-BR"/>
        </w:rPr>
        <w:t>Evacuarea apelor uzate menajere sunt colectate in sistem local sau evacuate necontrolat la nivelul solului, intrand in contact cu panza freatica si contribuind la poluarea solului si ap</w:t>
      </w:r>
      <w:r>
        <w:rPr>
          <w:rFonts w:ascii="Calibri" w:eastAsia="Calibri" w:hAnsi="Calibri" w:cs="Calibri"/>
          <w:sz w:val="24"/>
          <w:szCs w:val="24"/>
          <w:lang w:val="pt-BR"/>
        </w:rPr>
        <w:t>elor subterane, ceea ce contravine legislatiei in vigoare pentru protectia mediului.</w:t>
      </w:r>
    </w:p>
    <w:p w:rsidR="00F56990" w:rsidRDefault="00141A84">
      <w:pPr>
        <w:widowControl w:val="0"/>
        <w:spacing w:after="120" w:line="240" w:lineRule="auto"/>
        <w:ind w:left="-90"/>
        <w:jc w:val="both"/>
        <w:rPr>
          <w:rFonts w:ascii="Calibri" w:eastAsia="Calibri" w:hAnsi="Calibri" w:cs="Calibri"/>
          <w:sz w:val="24"/>
          <w:szCs w:val="24"/>
          <w:lang w:val="pt-BR"/>
        </w:rPr>
      </w:pPr>
      <w:r>
        <w:rPr>
          <w:rFonts w:ascii="Calibri" w:eastAsia="Calibri" w:hAnsi="Calibri" w:cs="Calibri"/>
          <w:sz w:val="24"/>
          <w:szCs w:val="24"/>
          <w:lang w:val="pt-BR"/>
        </w:rPr>
        <w:lastRenderedPageBreak/>
        <w:t>Asa cum rezulta si din PUG, dezvoltarea intensiva a comunei, este legata de eficienta exploatarii conditiilor si resurselor naturale, de rezultatele economice obtinute din</w:t>
      </w:r>
      <w:r>
        <w:rPr>
          <w:rFonts w:ascii="Calibri" w:eastAsia="Calibri" w:hAnsi="Calibri" w:cs="Calibri"/>
          <w:sz w:val="24"/>
          <w:szCs w:val="24"/>
          <w:lang w:val="pt-BR"/>
        </w:rPr>
        <w:t xml:space="preserve"> ocupatiile majore, agronomia, zootehnia si industria locala, pentru a caror dezvoltare existenta unui sistem hidroedilitar adecvat este primordial.</w:t>
      </w:r>
    </w:p>
    <w:p w:rsidR="00F56990" w:rsidRDefault="00141A84">
      <w:pPr>
        <w:widowControl w:val="0"/>
        <w:spacing w:after="120" w:line="240" w:lineRule="auto"/>
        <w:ind w:left="-90"/>
        <w:jc w:val="both"/>
        <w:rPr>
          <w:rFonts w:ascii="Calibri" w:eastAsia="Calibri" w:hAnsi="Calibri" w:cs="Calibri"/>
          <w:sz w:val="24"/>
          <w:szCs w:val="24"/>
          <w:lang w:val="pt-BR"/>
        </w:rPr>
      </w:pPr>
      <w:r>
        <w:rPr>
          <w:rFonts w:ascii="Calibri" w:eastAsia="Calibri" w:hAnsi="Calibri" w:cs="Calibri"/>
          <w:sz w:val="24"/>
          <w:szCs w:val="24"/>
          <w:lang w:val="pt-BR"/>
        </w:rPr>
        <w:t>Dezvoltarea economica va asigura ridicarea nivelului de trai al comunitatii, care se va reflecta si in acti</w:t>
      </w:r>
      <w:r>
        <w:rPr>
          <w:rFonts w:ascii="Calibri" w:eastAsia="Calibri" w:hAnsi="Calibri" w:cs="Calibri"/>
          <w:sz w:val="24"/>
          <w:szCs w:val="24"/>
          <w:lang w:val="pt-BR"/>
        </w:rPr>
        <w:t>vitatea de constructii, va spori confortul locuitorilor prin imbunatatirea nivelului de echipare edilitara, va stabiliza populatia tanara</w:t>
      </w:r>
    </w:p>
    <w:p w:rsidR="00F56990" w:rsidRDefault="00141A84">
      <w:pPr>
        <w:widowControl w:val="0"/>
        <w:spacing w:after="120" w:line="240" w:lineRule="auto"/>
        <w:ind w:left="-90"/>
        <w:jc w:val="both"/>
        <w:rPr>
          <w:rFonts w:ascii="Calibri" w:eastAsia="Calibri" w:hAnsi="Calibri" w:cs="Calibri"/>
          <w:b/>
          <w:iCs/>
          <w:sz w:val="24"/>
          <w:szCs w:val="24"/>
          <w:lang w:val="it-IT"/>
        </w:rPr>
      </w:pPr>
      <w:r>
        <w:rPr>
          <w:rFonts w:ascii="Calibri" w:eastAsia="Calibri" w:hAnsi="Calibri" w:cs="Calibri"/>
          <w:b/>
          <w:iCs/>
          <w:sz w:val="24"/>
          <w:szCs w:val="24"/>
          <w:lang w:val="it-IT"/>
        </w:rPr>
        <w:t>Masuri propuse pentru protecţia aşezarilor umane:</w:t>
      </w:r>
    </w:p>
    <w:p w:rsidR="00F56990" w:rsidRDefault="00141A84">
      <w:pPr>
        <w:widowControl w:val="0"/>
        <w:numPr>
          <w:ilvl w:val="0"/>
          <w:numId w:val="54"/>
        </w:numPr>
        <w:tabs>
          <w:tab w:val="clear" w:pos="720"/>
          <w:tab w:val="left" w:pos="180"/>
        </w:tabs>
        <w:spacing w:after="120" w:line="240" w:lineRule="auto"/>
        <w:ind w:left="-90" w:firstLine="0"/>
        <w:jc w:val="both"/>
        <w:rPr>
          <w:rFonts w:ascii="Calibri" w:eastAsia="Calibri" w:hAnsi="Calibri" w:cs="Calibri"/>
          <w:sz w:val="24"/>
          <w:szCs w:val="24"/>
          <w:lang w:val="fr-FR"/>
        </w:rPr>
      </w:pPr>
      <w:r>
        <w:rPr>
          <w:rFonts w:ascii="Calibri" w:eastAsia="Calibri" w:hAnsi="Calibri" w:cs="Calibri"/>
          <w:sz w:val="24"/>
          <w:szCs w:val="24"/>
          <w:lang w:val="fr-FR"/>
        </w:rPr>
        <w:t xml:space="preserve">se va acorda o atenţie sporita manevrarii utilajelor în apropierea </w:t>
      </w:r>
      <w:r>
        <w:rPr>
          <w:rFonts w:ascii="Calibri" w:eastAsia="Calibri" w:hAnsi="Calibri" w:cs="Calibri"/>
          <w:sz w:val="24"/>
          <w:szCs w:val="24"/>
          <w:lang w:val="fr-FR"/>
        </w:rPr>
        <w:t>zonelor locuite şi a obiectivelor care îşi desfaşoara activitatea langa amplasamentul proiectului;</w:t>
      </w:r>
    </w:p>
    <w:p w:rsidR="00F56990" w:rsidRDefault="00141A84">
      <w:pPr>
        <w:widowControl w:val="0"/>
        <w:tabs>
          <w:tab w:val="left" w:pos="180"/>
        </w:tabs>
        <w:spacing w:after="120" w:line="240" w:lineRule="auto"/>
        <w:ind w:left="-90"/>
        <w:jc w:val="both"/>
        <w:rPr>
          <w:rFonts w:ascii="Calibri" w:eastAsia="Calibri" w:hAnsi="Calibri" w:cs="Calibri"/>
          <w:sz w:val="24"/>
          <w:szCs w:val="24"/>
          <w:lang w:val="pt-BR"/>
        </w:rPr>
      </w:pPr>
      <w:r>
        <w:rPr>
          <w:rFonts w:ascii="Calibri" w:eastAsia="Calibri" w:hAnsi="Calibri" w:cs="Calibri"/>
          <w:sz w:val="24"/>
          <w:szCs w:val="24"/>
          <w:lang w:val="pt-BR"/>
        </w:rPr>
        <w:t>Pe perioada efectiva de lucru, zona de şantier poate afecta peisajul, dar daca este bine organizat şi gestionat, poate crea o imagine dinamica.</w:t>
      </w:r>
    </w:p>
    <w:p w:rsidR="00F56990" w:rsidRDefault="00141A84">
      <w:pPr>
        <w:widowControl w:val="0"/>
        <w:tabs>
          <w:tab w:val="left" w:pos="180"/>
        </w:tabs>
        <w:spacing w:after="120" w:line="240" w:lineRule="auto"/>
        <w:ind w:left="-90"/>
        <w:jc w:val="both"/>
        <w:rPr>
          <w:rFonts w:ascii="Calibri" w:eastAsia="Calibri" w:hAnsi="Calibri" w:cs="Calibri"/>
          <w:sz w:val="24"/>
          <w:szCs w:val="24"/>
          <w:lang w:val="pt-BR"/>
        </w:rPr>
      </w:pPr>
      <w:r>
        <w:rPr>
          <w:rFonts w:ascii="Calibri" w:eastAsia="Calibri" w:hAnsi="Calibri" w:cs="Calibri"/>
          <w:sz w:val="24"/>
          <w:szCs w:val="24"/>
          <w:lang w:val="pt-BR"/>
        </w:rPr>
        <w:t>Masurile pent</w:t>
      </w:r>
      <w:r>
        <w:rPr>
          <w:rFonts w:ascii="Calibri" w:eastAsia="Calibri" w:hAnsi="Calibri" w:cs="Calibri"/>
          <w:sz w:val="24"/>
          <w:szCs w:val="24"/>
          <w:lang w:val="pt-BR"/>
        </w:rPr>
        <w:t>ru prevenirea şi reducerea efectelor adverse asupra asezarilor umane, în perioada de functionare pot fi:</w:t>
      </w:r>
    </w:p>
    <w:p w:rsidR="00F56990" w:rsidRDefault="00141A84">
      <w:pPr>
        <w:widowControl w:val="0"/>
        <w:numPr>
          <w:ilvl w:val="0"/>
          <w:numId w:val="54"/>
        </w:numPr>
        <w:tabs>
          <w:tab w:val="clear" w:pos="720"/>
          <w:tab w:val="left" w:pos="180"/>
        </w:tabs>
        <w:spacing w:after="120" w:line="240" w:lineRule="auto"/>
        <w:ind w:left="-90" w:firstLine="0"/>
        <w:jc w:val="both"/>
        <w:rPr>
          <w:rFonts w:ascii="Calibri" w:eastAsia="Calibri" w:hAnsi="Calibri" w:cs="Calibri"/>
          <w:sz w:val="24"/>
          <w:szCs w:val="24"/>
          <w:lang w:val="fr-FR"/>
        </w:rPr>
      </w:pPr>
      <w:r>
        <w:rPr>
          <w:rFonts w:ascii="Calibri" w:eastAsia="Calibri" w:hAnsi="Calibri" w:cs="Calibri"/>
          <w:sz w:val="24"/>
          <w:szCs w:val="24"/>
          <w:lang w:val="fr-FR"/>
        </w:rPr>
        <w:t xml:space="preserve">pentru </w:t>
      </w:r>
      <w:r>
        <w:rPr>
          <w:rFonts w:ascii="Calibri" w:eastAsia="Calibri" w:hAnsi="Calibri" w:cs="Calibri"/>
          <w:b/>
          <w:i/>
          <w:sz w:val="24"/>
          <w:szCs w:val="24"/>
          <w:lang w:val="fr-FR"/>
        </w:rPr>
        <w:t>traficul de şantier</w:t>
      </w:r>
      <w:r>
        <w:rPr>
          <w:rFonts w:ascii="Calibri" w:eastAsia="Calibri" w:hAnsi="Calibri" w:cs="Calibri"/>
          <w:sz w:val="24"/>
          <w:szCs w:val="24"/>
          <w:lang w:val="fr-FR"/>
        </w:rPr>
        <w:t xml:space="preserve"> se vor alege trasee care să evite pe cat posibil zonele dens populate;</w:t>
      </w:r>
    </w:p>
    <w:p w:rsidR="00F56990" w:rsidRDefault="00141A84">
      <w:pPr>
        <w:widowControl w:val="0"/>
        <w:numPr>
          <w:ilvl w:val="0"/>
          <w:numId w:val="54"/>
        </w:numPr>
        <w:tabs>
          <w:tab w:val="clear" w:pos="720"/>
          <w:tab w:val="left" w:pos="180"/>
        </w:tabs>
        <w:spacing w:after="120" w:line="240" w:lineRule="auto"/>
        <w:ind w:left="-90" w:firstLine="0"/>
        <w:jc w:val="both"/>
        <w:rPr>
          <w:rFonts w:ascii="Calibri" w:eastAsia="Calibri" w:hAnsi="Calibri" w:cs="Calibri"/>
          <w:sz w:val="24"/>
          <w:szCs w:val="24"/>
          <w:lang w:val="fr-FR"/>
        </w:rPr>
      </w:pPr>
      <w:r>
        <w:rPr>
          <w:rFonts w:ascii="Calibri" w:eastAsia="Calibri" w:hAnsi="Calibri" w:cs="Calibri"/>
          <w:sz w:val="24"/>
          <w:szCs w:val="24"/>
          <w:lang w:val="fr-FR"/>
        </w:rPr>
        <w:t xml:space="preserve">se va acorda o atenţie sporită </w:t>
      </w:r>
      <w:r>
        <w:rPr>
          <w:rFonts w:ascii="Calibri" w:eastAsia="Calibri" w:hAnsi="Calibri" w:cs="Calibri"/>
          <w:b/>
          <w:i/>
          <w:sz w:val="24"/>
          <w:szCs w:val="24"/>
          <w:lang w:val="fr-FR"/>
        </w:rPr>
        <w:t>manevrării utilajelor</w:t>
      </w:r>
      <w:r>
        <w:rPr>
          <w:rFonts w:ascii="Calibri" w:eastAsia="Calibri" w:hAnsi="Calibri" w:cs="Calibri"/>
          <w:sz w:val="24"/>
          <w:szCs w:val="24"/>
          <w:lang w:val="fr-FR"/>
        </w:rPr>
        <w:t xml:space="preserve"> </w:t>
      </w:r>
      <w:r>
        <w:rPr>
          <w:rFonts w:ascii="Calibri" w:eastAsia="Calibri" w:hAnsi="Calibri" w:cs="Calibri"/>
          <w:sz w:val="24"/>
          <w:szCs w:val="24"/>
          <w:lang w:val="fr-FR"/>
        </w:rPr>
        <w:t>în apropierea zonelor locuite şi a obiectivelor care îşi desfăşoara activitatea lângă amplasamentul proiectului;</w:t>
      </w:r>
    </w:p>
    <w:p w:rsidR="00F56990" w:rsidRDefault="00141A84">
      <w:pPr>
        <w:widowControl w:val="0"/>
        <w:tabs>
          <w:tab w:val="left" w:pos="180"/>
        </w:tabs>
        <w:spacing w:after="120" w:line="240" w:lineRule="auto"/>
        <w:ind w:left="-90"/>
        <w:jc w:val="both"/>
        <w:rPr>
          <w:rFonts w:ascii="Calibri" w:eastAsia="Calibri" w:hAnsi="Calibri" w:cs="Calibri"/>
          <w:i/>
          <w:sz w:val="24"/>
          <w:szCs w:val="24"/>
          <w:lang w:val="fr-FR"/>
        </w:rPr>
      </w:pPr>
      <w:r>
        <w:rPr>
          <w:rFonts w:ascii="Calibri" w:eastAsia="Calibri" w:hAnsi="Calibri" w:cs="Calibri"/>
          <w:i/>
          <w:sz w:val="24"/>
          <w:szCs w:val="24"/>
          <w:lang w:val="fr-FR"/>
        </w:rPr>
        <w:t xml:space="preserve">În cazul în care se vor folosi drumurile publice pentru transportul materialelor de construcţii (pământ, betoane, etc.) se vor prevedea puncte </w:t>
      </w:r>
      <w:r>
        <w:rPr>
          <w:rFonts w:ascii="Calibri" w:eastAsia="Calibri" w:hAnsi="Calibri" w:cs="Calibri"/>
          <w:i/>
          <w:sz w:val="24"/>
          <w:szCs w:val="24"/>
          <w:lang w:val="fr-FR"/>
        </w:rPr>
        <w:t>de curăţire manuală sau mecanizată a pneurilor de reziduuri din şantier.</w:t>
      </w:r>
    </w:p>
    <w:p w:rsidR="00F56990" w:rsidRDefault="00141A84">
      <w:pPr>
        <w:widowControl w:val="0"/>
        <w:spacing w:after="120" w:line="240" w:lineRule="auto"/>
        <w:ind w:left="-90"/>
        <w:jc w:val="both"/>
        <w:rPr>
          <w:rFonts w:ascii="Calibri" w:eastAsia="Calibri" w:hAnsi="Calibri" w:cs="Calibri"/>
          <w:i/>
          <w:sz w:val="24"/>
          <w:szCs w:val="24"/>
          <w:lang w:val="pt-BR"/>
        </w:rPr>
      </w:pPr>
      <w:r>
        <w:rPr>
          <w:rFonts w:ascii="Calibri" w:eastAsia="Calibri" w:hAnsi="Calibri" w:cs="Calibri"/>
          <w:i/>
          <w:sz w:val="24"/>
          <w:szCs w:val="24"/>
          <w:lang w:val="pt-BR"/>
        </w:rPr>
        <w:t>Fronturile de lucru vor fi delimitate cu benzi reflectorizante, pentru a se marca perimetele care intră în răspunderea executanţilor</w:t>
      </w:r>
    </w:p>
    <w:p w:rsidR="00F56990" w:rsidRDefault="00141A84">
      <w:pPr>
        <w:widowControl w:val="0"/>
        <w:spacing w:after="120" w:line="240" w:lineRule="auto"/>
        <w:ind w:left="-90"/>
        <w:jc w:val="both"/>
        <w:rPr>
          <w:rFonts w:ascii="Calibri" w:eastAsia="Calibri" w:hAnsi="Calibri" w:cs="Calibri"/>
          <w:sz w:val="24"/>
          <w:szCs w:val="24"/>
          <w:lang w:val="pt-BR"/>
        </w:rPr>
      </w:pPr>
      <w:r>
        <w:rPr>
          <w:rFonts w:ascii="Calibri" w:eastAsia="Calibri" w:hAnsi="Calibri" w:cs="Calibri"/>
          <w:sz w:val="24"/>
          <w:szCs w:val="24"/>
          <w:lang w:val="pt-BR"/>
        </w:rPr>
        <w:t xml:space="preserve">Pe perioada efectivă de lucru, zona de şantier </w:t>
      </w:r>
      <w:r>
        <w:rPr>
          <w:rFonts w:ascii="Calibri" w:eastAsia="Calibri" w:hAnsi="Calibri" w:cs="Calibri"/>
          <w:sz w:val="24"/>
          <w:szCs w:val="24"/>
          <w:lang w:val="pt-BR"/>
        </w:rPr>
        <w:t>poate afecta peisajul, dar dacă este bine organizat şi gestionat, poate crea o imagine dinamica.</w:t>
      </w:r>
    </w:p>
    <w:p w:rsidR="00F56990" w:rsidRDefault="00141A84">
      <w:pPr>
        <w:widowControl w:val="0"/>
        <w:spacing w:after="120" w:line="240" w:lineRule="auto"/>
        <w:ind w:left="-90"/>
        <w:jc w:val="both"/>
        <w:rPr>
          <w:rFonts w:ascii="Calibri" w:eastAsia="Calibri" w:hAnsi="Calibri" w:cs="Calibri"/>
          <w:sz w:val="24"/>
          <w:szCs w:val="24"/>
          <w:lang w:val="pt-BR"/>
        </w:rPr>
      </w:pPr>
      <w:r>
        <w:rPr>
          <w:rFonts w:ascii="Calibri" w:eastAsia="Calibri" w:hAnsi="Calibri" w:cs="Calibri"/>
          <w:sz w:val="24"/>
          <w:szCs w:val="24"/>
          <w:lang w:val="pt-BR"/>
        </w:rPr>
        <w:t>În perioda de operare, se poate aprecia o un impact pozitiv prin asigurarea utilitatilor necesare dezvoltarii urbane.</w:t>
      </w:r>
    </w:p>
    <w:p w:rsidR="00F56990" w:rsidRDefault="00141A84">
      <w:pPr>
        <w:widowControl w:val="0"/>
        <w:spacing w:after="120" w:line="240" w:lineRule="auto"/>
        <w:ind w:left="-90"/>
        <w:jc w:val="both"/>
        <w:rPr>
          <w:rFonts w:ascii="Calibri" w:eastAsia="Calibri" w:hAnsi="Calibri" w:cs="Calibri"/>
          <w:sz w:val="24"/>
          <w:szCs w:val="24"/>
          <w:lang w:val="pt-BR"/>
        </w:rPr>
      </w:pPr>
      <w:r>
        <w:rPr>
          <w:rFonts w:ascii="Calibri" w:eastAsia="Calibri" w:hAnsi="Calibri" w:cs="Calibri"/>
          <w:sz w:val="24"/>
          <w:szCs w:val="24"/>
          <w:lang w:val="pt-BR"/>
        </w:rPr>
        <w:t>Masurile pentru prevenirea şi reducerea e</w:t>
      </w:r>
      <w:r>
        <w:rPr>
          <w:rFonts w:ascii="Calibri" w:eastAsia="Calibri" w:hAnsi="Calibri" w:cs="Calibri"/>
          <w:sz w:val="24"/>
          <w:szCs w:val="24"/>
          <w:lang w:val="pt-BR"/>
        </w:rPr>
        <w:t>fectelor adverse asupra asezarilor umane, în perioada de functionare pot fi:</w:t>
      </w:r>
    </w:p>
    <w:p w:rsidR="00F56990" w:rsidRDefault="00141A84">
      <w:pPr>
        <w:pStyle w:val="Listparagraf"/>
        <w:widowControl w:val="0"/>
        <w:numPr>
          <w:ilvl w:val="0"/>
          <w:numId w:val="55"/>
        </w:numPr>
        <w:tabs>
          <w:tab w:val="left" w:pos="270"/>
        </w:tabs>
        <w:spacing w:after="120" w:line="240" w:lineRule="auto"/>
        <w:ind w:left="-90" w:firstLine="0"/>
        <w:jc w:val="both"/>
        <w:rPr>
          <w:rFonts w:ascii="Calibri" w:eastAsia="Calibri" w:hAnsi="Calibri" w:cs="Calibri"/>
          <w:sz w:val="24"/>
          <w:szCs w:val="24"/>
          <w:lang w:val="fr-FR"/>
        </w:rPr>
      </w:pPr>
      <w:r>
        <w:rPr>
          <w:rFonts w:ascii="Calibri" w:eastAsia="Calibri" w:hAnsi="Calibri" w:cs="Calibri"/>
          <w:sz w:val="24"/>
          <w:szCs w:val="24"/>
          <w:lang w:val="fr-FR"/>
        </w:rPr>
        <w:t>controlarea poluarii fonice;</w:t>
      </w:r>
    </w:p>
    <w:p w:rsidR="00F56990" w:rsidRDefault="00141A84">
      <w:pPr>
        <w:pStyle w:val="Listparagraf"/>
        <w:widowControl w:val="0"/>
        <w:numPr>
          <w:ilvl w:val="0"/>
          <w:numId w:val="55"/>
        </w:numPr>
        <w:tabs>
          <w:tab w:val="left" w:pos="270"/>
        </w:tabs>
        <w:spacing w:after="120" w:line="240" w:lineRule="auto"/>
        <w:ind w:left="-90" w:firstLine="0"/>
        <w:jc w:val="both"/>
        <w:rPr>
          <w:rFonts w:ascii="Calibri" w:eastAsia="Calibri" w:hAnsi="Calibri" w:cs="Calibri"/>
          <w:sz w:val="24"/>
          <w:szCs w:val="24"/>
          <w:lang w:val="pt-BR"/>
        </w:rPr>
      </w:pPr>
      <w:r>
        <w:rPr>
          <w:rFonts w:ascii="Calibri" w:eastAsia="Calibri" w:hAnsi="Calibri" w:cs="Calibri"/>
          <w:sz w:val="24"/>
          <w:szCs w:val="24"/>
          <w:lang w:val="pt-BR"/>
        </w:rPr>
        <w:t>monitorizarea periodica a calitatii componentelor de mediu, unde este cazul;</w:t>
      </w:r>
    </w:p>
    <w:p w:rsidR="00F56990" w:rsidRDefault="00141A84">
      <w:pPr>
        <w:pStyle w:val="Listparagraf"/>
        <w:widowControl w:val="0"/>
        <w:numPr>
          <w:ilvl w:val="0"/>
          <w:numId w:val="55"/>
        </w:numPr>
        <w:tabs>
          <w:tab w:val="left" w:pos="270"/>
        </w:tabs>
        <w:spacing w:after="120" w:line="240" w:lineRule="auto"/>
        <w:ind w:left="-90" w:firstLine="0"/>
        <w:jc w:val="both"/>
        <w:rPr>
          <w:rFonts w:ascii="Calibri" w:eastAsia="Calibri" w:hAnsi="Calibri" w:cs="Calibri"/>
          <w:sz w:val="24"/>
          <w:szCs w:val="24"/>
          <w:lang w:val="pt-BR"/>
        </w:rPr>
      </w:pPr>
      <w:r>
        <w:rPr>
          <w:rFonts w:ascii="Calibri" w:eastAsia="Calibri" w:hAnsi="Calibri" w:cs="Calibri"/>
          <w:sz w:val="24"/>
          <w:szCs w:val="24"/>
          <w:lang w:val="fr-FR"/>
        </w:rPr>
        <w:t>respectarea Ord. 119/2014</w:t>
      </w:r>
      <w:r>
        <w:rPr>
          <w:rFonts w:ascii="Calibri" w:hAnsi="Calibri" w:cs="Calibri"/>
          <w:sz w:val="24"/>
          <w:szCs w:val="24"/>
        </w:rPr>
        <w:t xml:space="preserve"> pentru aprobarea Normelor de igiena şi sanatate</w:t>
      </w:r>
      <w:r>
        <w:rPr>
          <w:rFonts w:ascii="Calibri" w:hAnsi="Calibri" w:cs="Calibri"/>
          <w:sz w:val="24"/>
          <w:szCs w:val="24"/>
        </w:rPr>
        <w:t xml:space="preserve"> publica privind mediul de viaţa al populaţiei.</w:t>
      </w:r>
    </w:p>
    <w:p w:rsidR="00F56990" w:rsidRDefault="00F56990">
      <w:pPr>
        <w:widowControl w:val="0"/>
        <w:spacing w:after="120" w:line="240" w:lineRule="auto"/>
        <w:ind w:left="-90"/>
        <w:jc w:val="both"/>
        <w:rPr>
          <w:rFonts w:ascii="Calibri" w:eastAsia="Calibri" w:hAnsi="Calibri" w:cs="Calibri"/>
          <w:sz w:val="24"/>
          <w:szCs w:val="24"/>
          <w:lang w:val="fr-FR"/>
        </w:rPr>
      </w:pPr>
    </w:p>
    <w:p w:rsidR="00F56990" w:rsidRDefault="00141A84">
      <w:pPr>
        <w:pStyle w:val="Titlu2"/>
        <w:keepNext w:val="0"/>
        <w:keepLines w:val="0"/>
        <w:widowControl w:val="0"/>
        <w:numPr>
          <w:ilvl w:val="1"/>
          <w:numId w:val="40"/>
        </w:numPr>
        <w:overflowPunct w:val="0"/>
        <w:autoSpaceDE w:val="0"/>
        <w:spacing w:before="0" w:after="120" w:line="240" w:lineRule="auto"/>
        <w:ind w:left="-90" w:firstLine="0"/>
        <w:jc w:val="both"/>
        <w:textAlignment w:val="baseline"/>
        <w:rPr>
          <w:rFonts w:ascii="Calibri" w:eastAsia="Calibri" w:hAnsi="Calibri" w:cs="Calibri"/>
          <w:b w:val="0"/>
          <w:sz w:val="24"/>
          <w:szCs w:val="24"/>
          <w:lang w:val="ro-RO"/>
        </w:rPr>
      </w:pPr>
      <w:bookmarkStart w:id="312" w:name="_Toc297198175"/>
      <w:bookmarkStart w:id="313" w:name="_Toc297127604"/>
      <w:bookmarkStart w:id="314" w:name="_Toc297292461"/>
      <w:bookmarkStart w:id="315" w:name="_Toc297292648"/>
      <w:bookmarkStart w:id="316" w:name="_Toc295656681"/>
      <w:bookmarkStart w:id="317" w:name="_Toc297292556"/>
      <w:bookmarkStart w:id="318" w:name="_Toc297292750"/>
      <w:bookmarkStart w:id="319" w:name="_Toc265590601"/>
      <w:bookmarkStart w:id="320" w:name="_Toc17306255"/>
      <w:bookmarkStart w:id="321" w:name="_Toc266285172"/>
      <w:bookmarkStart w:id="322" w:name="_Toc295603162"/>
      <w:bookmarkStart w:id="323" w:name="_Toc441231410"/>
      <w:bookmarkEnd w:id="312"/>
      <w:bookmarkEnd w:id="313"/>
      <w:bookmarkEnd w:id="314"/>
      <w:bookmarkEnd w:id="315"/>
      <w:bookmarkEnd w:id="316"/>
      <w:bookmarkEnd w:id="317"/>
      <w:bookmarkEnd w:id="318"/>
      <w:r>
        <w:rPr>
          <w:rFonts w:ascii="Calibri" w:eastAsia="Times New Roman" w:hAnsi="Calibri" w:cs="Calibri"/>
          <w:bCs w:val="0"/>
          <w:i/>
          <w:iCs/>
          <w:color w:val="4F81BD"/>
          <w:spacing w:val="-4"/>
          <w:sz w:val="24"/>
          <w:szCs w:val="24"/>
          <w:lang w:val="ro-RO"/>
        </w:rPr>
        <w:t>Gospodarirea deşeurilor generate pe amplasament</w:t>
      </w:r>
      <w:bookmarkEnd w:id="319"/>
      <w:bookmarkEnd w:id="320"/>
      <w:bookmarkEnd w:id="321"/>
      <w:bookmarkEnd w:id="322"/>
      <w:bookmarkEnd w:id="323"/>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 xml:space="preserve">Deseurile ce vor aparea cu ocazia desfaşurarii lucrarilor de construcţie, se clasifica în  urmatoarele tipuri – funcţie de etapele de implementare a </w:t>
      </w:r>
      <w:r>
        <w:rPr>
          <w:rFonts w:ascii="Calibri" w:eastAsia="Calibri" w:hAnsi="Calibri" w:cs="Calibri"/>
          <w:sz w:val="24"/>
          <w:szCs w:val="24"/>
          <w:lang w:val="ro-RO"/>
        </w:rPr>
        <w:t>proiectului:</w:t>
      </w:r>
    </w:p>
    <w:p w:rsidR="00F56990" w:rsidRDefault="00141A84">
      <w:pPr>
        <w:widowControl w:val="0"/>
        <w:numPr>
          <w:ilvl w:val="0"/>
          <w:numId w:val="56"/>
        </w:numPr>
        <w:spacing w:after="120" w:line="240" w:lineRule="auto"/>
        <w:ind w:left="-90" w:firstLine="0"/>
        <w:jc w:val="both"/>
        <w:rPr>
          <w:rFonts w:ascii="Calibri" w:eastAsia="Calibri" w:hAnsi="Calibri" w:cs="Calibri"/>
          <w:b/>
          <w:sz w:val="24"/>
          <w:szCs w:val="24"/>
          <w:lang w:val="ro-RO"/>
        </w:rPr>
      </w:pPr>
      <w:r>
        <w:rPr>
          <w:rFonts w:ascii="Calibri" w:eastAsia="Calibri" w:hAnsi="Calibri" w:cs="Calibri"/>
          <w:b/>
          <w:sz w:val="24"/>
          <w:szCs w:val="24"/>
          <w:lang w:val="ro-RO"/>
        </w:rPr>
        <w:t>În faza de construcţie</w:t>
      </w:r>
    </w:p>
    <w:p w:rsidR="00F56990" w:rsidRDefault="00141A84">
      <w:pPr>
        <w:widowControl w:val="0"/>
        <w:numPr>
          <w:ilvl w:val="1"/>
          <w:numId w:val="56"/>
        </w:numPr>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Deşeuri menajere</w:t>
      </w:r>
    </w:p>
    <w:p w:rsidR="00F56990" w:rsidRDefault="00141A84">
      <w:pPr>
        <w:widowControl w:val="0"/>
        <w:numPr>
          <w:ilvl w:val="2"/>
          <w:numId w:val="56"/>
        </w:numPr>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Provenite de la personalul care lucreaza;</w:t>
      </w:r>
    </w:p>
    <w:p w:rsidR="00F56990" w:rsidRDefault="00141A84">
      <w:pPr>
        <w:widowControl w:val="0"/>
        <w:numPr>
          <w:ilvl w:val="1"/>
          <w:numId w:val="56"/>
        </w:numPr>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lastRenderedPageBreak/>
        <w:t>Deşeuri tehnologice</w:t>
      </w:r>
    </w:p>
    <w:p w:rsidR="00F56990" w:rsidRDefault="00141A84">
      <w:pPr>
        <w:widowControl w:val="0"/>
        <w:numPr>
          <w:ilvl w:val="2"/>
          <w:numId w:val="56"/>
        </w:numPr>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Provenite de la lucrarile de construcţie;</w:t>
      </w:r>
    </w:p>
    <w:p w:rsidR="00F56990" w:rsidRDefault="00141A84">
      <w:pPr>
        <w:widowControl w:val="0"/>
        <w:numPr>
          <w:ilvl w:val="0"/>
          <w:numId w:val="56"/>
        </w:numPr>
        <w:spacing w:after="120" w:line="240" w:lineRule="auto"/>
        <w:ind w:left="-90" w:firstLine="0"/>
        <w:jc w:val="both"/>
        <w:rPr>
          <w:rFonts w:ascii="Calibri" w:eastAsia="Calibri" w:hAnsi="Calibri" w:cs="Calibri"/>
          <w:b/>
          <w:sz w:val="24"/>
          <w:szCs w:val="24"/>
          <w:lang w:val="ro-RO"/>
        </w:rPr>
      </w:pPr>
      <w:r>
        <w:rPr>
          <w:rFonts w:ascii="Calibri" w:eastAsia="Calibri" w:hAnsi="Calibri" w:cs="Calibri"/>
          <w:b/>
          <w:sz w:val="24"/>
          <w:szCs w:val="24"/>
          <w:lang w:val="ro-RO"/>
        </w:rPr>
        <w:t>În faza de operare</w:t>
      </w:r>
    </w:p>
    <w:p w:rsidR="00F56990" w:rsidRDefault="00141A84">
      <w:pPr>
        <w:widowControl w:val="0"/>
        <w:numPr>
          <w:ilvl w:val="1"/>
          <w:numId w:val="56"/>
        </w:numPr>
        <w:tabs>
          <w:tab w:val="clear" w:pos="1440"/>
          <w:tab w:val="left" w:pos="540"/>
        </w:tabs>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 xml:space="preserve">În aceasta faza nu se vor genera deşeuri în cantitaţi semnificative. Deseurile </w:t>
      </w:r>
      <w:r>
        <w:rPr>
          <w:rFonts w:ascii="Calibri" w:eastAsia="Calibri" w:hAnsi="Calibri" w:cs="Calibri"/>
          <w:sz w:val="24"/>
          <w:szCs w:val="24"/>
          <w:lang w:val="ro-RO"/>
        </w:rPr>
        <w:t>generate in zona vor fi colectate in cosuri de gunoi.</w:t>
      </w:r>
    </w:p>
    <w:p w:rsidR="00F56990" w:rsidRDefault="00141A84">
      <w:pPr>
        <w:widowControl w:val="0"/>
        <w:numPr>
          <w:ilvl w:val="0"/>
          <w:numId w:val="57"/>
        </w:numPr>
        <w:spacing w:after="120" w:line="240" w:lineRule="auto"/>
        <w:ind w:left="-90" w:firstLine="0"/>
        <w:jc w:val="both"/>
        <w:rPr>
          <w:rFonts w:ascii="Calibri" w:eastAsia="Calibri" w:hAnsi="Calibri" w:cs="Calibri"/>
          <w:b/>
          <w:sz w:val="24"/>
          <w:szCs w:val="24"/>
          <w:lang w:val="ro-RO"/>
        </w:rPr>
      </w:pPr>
      <w:r>
        <w:rPr>
          <w:rFonts w:ascii="Calibri" w:eastAsia="Calibri" w:hAnsi="Calibri" w:cs="Calibri"/>
          <w:b/>
          <w:sz w:val="24"/>
          <w:szCs w:val="24"/>
          <w:lang w:val="ro-RO"/>
        </w:rPr>
        <w:t>Deşeuri menajere rezultate din activitatea de organizare de şantier</w:t>
      </w:r>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Aceste deşeuri sunt generate de personalul care va efectua lucrarile de construcţie efective prevazute prin proiect. Deşeurile menajer</w:t>
      </w:r>
      <w:r>
        <w:rPr>
          <w:rFonts w:ascii="Calibri" w:eastAsia="Calibri" w:hAnsi="Calibri" w:cs="Calibri"/>
          <w:sz w:val="24"/>
          <w:szCs w:val="24"/>
          <w:lang w:val="ro-RO"/>
        </w:rPr>
        <w:t>e generate sunt clasificate, conform HG 856/2002 privind evidenţa gestiunii deşeurilor şi pentru aprobarea listei cuprinzand deşeurile, inclusiv cele nepericuloase, cu modificarile şi completarile ulterioare, în:</w:t>
      </w:r>
    </w:p>
    <w:p w:rsidR="00F56990" w:rsidRDefault="00141A84">
      <w:pPr>
        <w:widowControl w:val="0"/>
        <w:numPr>
          <w:ilvl w:val="0"/>
          <w:numId w:val="44"/>
        </w:numPr>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Grupa 20- deşeuri municipale şi asimilabile</w:t>
      </w:r>
      <w:r>
        <w:rPr>
          <w:rFonts w:ascii="Calibri" w:eastAsia="Calibri" w:hAnsi="Calibri" w:cs="Calibri"/>
          <w:sz w:val="24"/>
          <w:szCs w:val="24"/>
          <w:lang w:val="ro-RO"/>
        </w:rPr>
        <w:t xml:space="preserve"> din comerţ, industrie, instituţii, inclusiv fracţiuni colectate separat:</w:t>
      </w:r>
    </w:p>
    <w:p w:rsidR="00F56990" w:rsidRDefault="00141A84">
      <w:pPr>
        <w:widowControl w:val="0"/>
        <w:numPr>
          <w:ilvl w:val="1"/>
          <w:numId w:val="58"/>
        </w:numPr>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20 01 01 hartie şi carton;</w:t>
      </w:r>
    </w:p>
    <w:p w:rsidR="00F56990" w:rsidRDefault="00141A84">
      <w:pPr>
        <w:widowControl w:val="0"/>
        <w:numPr>
          <w:ilvl w:val="1"/>
          <w:numId w:val="58"/>
        </w:numPr>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20 01 08 deşeuri biodegradabile;</w:t>
      </w:r>
    </w:p>
    <w:p w:rsidR="00F56990" w:rsidRDefault="00141A84">
      <w:pPr>
        <w:widowControl w:val="0"/>
        <w:numPr>
          <w:ilvl w:val="1"/>
          <w:numId w:val="58"/>
        </w:numPr>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20 01 11 textile (lavete, carpe, etc.)</w:t>
      </w:r>
    </w:p>
    <w:p w:rsidR="00F56990" w:rsidRDefault="00141A84">
      <w:pPr>
        <w:widowControl w:val="0"/>
        <w:numPr>
          <w:ilvl w:val="1"/>
          <w:numId w:val="58"/>
        </w:numPr>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20 01 39 materiale plastice;</w:t>
      </w:r>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 xml:space="preserve">În ceea ce priveşte o estimare a cantitaţilor acestor </w:t>
      </w:r>
      <w:r>
        <w:rPr>
          <w:rFonts w:ascii="Calibri" w:eastAsia="Calibri" w:hAnsi="Calibri" w:cs="Calibri"/>
          <w:sz w:val="24"/>
          <w:szCs w:val="24"/>
          <w:lang w:val="ro-RO"/>
        </w:rPr>
        <w:t>deşeuri, relaţia prin care se determina cantitatea produsa este:</w:t>
      </w:r>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Vd = N x Ip / 1000 = … kg/zi, conform SR 13400/1998, în care:</w:t>
      </w:r>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 Vd = volumul / masa deseurilor produse, (t/zi)</w:t>
      </w:r>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 N = numarul de persoane producatoare de deseuri</w:t>
      </w:r>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 Ip = indicele de producere a</w:t>
      </w:r>
      <w:r>
        <w:rPr>
          <w:rFonts w:ascii="Calibri" w:eastAsia="Calibri" w:hAnsi="Calibri" w:cs="Calibri"/>
          <w:sz w:val="24"/>
          <w:szCs w:val="24"/>
          <w:lang w:val="ro-RO"/>
        </w:rPr>
        <w:t xml:space="preserve"> deseurilor, (0,6Kg/pers/zi)</w:t>
      </w:r>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Luandu-se în calcul varianta cea mai nefavorabila, în care se va lucra intens, va exista un numar mediu de lucratori de 20, rezultand un volum de deşeuri zilnice de cca 11kg.</w:t>
      </w:r>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Colectarea deseurilor menajere se va face selectiv (</w:t>
      </w:r>
      <w:r>
        <w:rPr>
          <w:rFonts w:ascii="Calibri" w:eastAsia="Calibri" w:hAnsi="Calibri" w:cs="Calibri"/>
          <w:sz w:val="24"/>
          <w:szCs w:val="24"/>
          <w:lang w:val="ro-RO"/>
        </w:rPr>
        <w:t>cel putin în 3 categorii), depozitarea temporara fiind realizata doar în cadrul suprafetei special amenajate în organizarea de santier. În acest scop va fi prevazuta o platforma de colectare, care se va dota cu europubele sau eurocontainere care sa asigure</w:t>
      </w:r>
      <w:r>
        <w:rPr>
          <w:rFonts w:ascii="Calibri" w:eastAsia="Calibri" w:hAnsi="Calibri" w:cs="Calibri"/>
          <w:sz w:val="24"/>
          <w:szCs w:val="24"/>
          <w:lang w:val="ro-RO"/>
        </w:rPr>
        <w:t xml:space="preserve"> o capacitate de stocare conform solicitatilor societatii autorizate sa preia aceste deseuri în vederea eliminarii.</w:t>
      </w:r>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Se va prevedea incheierea unui contract cu o societate autorizata, fiind stabilit astfel ritmul de eliminare dar şi alte obligatii specifice</w:t>
      </w:r>
      <w:r>
        <w:rPr>
          <w:rFonts w:ascii="Calibri" w:eastAsia="Calibri" w:hAnsi="Calibri" w:cs="Calibri"/>
          <w:sz w:val="24"/>
          <w:szCs w:val="24"/>
          <w:lang w:val="ro-RO"/>
        </w:rPr>
        <w:t xml:space="preserve"> pentru beneficiar. Acest lucru va cadea în seama antreprenorului. Se va mentine evidenta acestor deseuri în baza H.G. nr. 856/2002 şi respectiv a H.G. nr. 621/2005 pentru gestionarea ambalajelor şi a deseurilor de ambalaje.</w:t>
      </w:r>
    </w:p>
    <w:p w:rsidR="00F56990" w:rsidRDefault="00141A84">
      <w:pPr>
        <w:widowControl w:val="0"/>
        <w:numPr>
          <w:ilvl w:val="0"/>
          <w:numId w:val="57"/>
        </w:numPr>
        <w:spacing w:after="120" w:line="240" w:lineRule="auto"/>
        <w:ind w:left="-90" w:firstLine="0"/>
        <w:jc w:val="both"/>
        <w:rPr>
          <w:rFonts w:ascii="Calibri" w:eastAsia="Calibri" w:hAnsi="Calibri" w:cs="Calibri"/>
          <w:b/>
          <w:sz w:val="24"/>
          <w:szCs w:val="24"/>
          <w:lang w:val="ro-RO"/>
        </w:rPr>
      </w:pPr>
      <w:r>
        <w:rPr>
          <w:rFonts w:ascii="Calibri" w:eastAsia="Calibri" w:hAnsi="Calibri" w:cs="Calibri"/>
          <w:b/>
          <w:sz w:val="24"/>
          <w:szCs w:val="24"/>
          <w:lang w:val="ro-RO"/>
        </w:rPr>
        <w:t>Deşeuri tehnologice rezultate d</w:t>
      </w:r>
      <w:r>
        <w:rPr>
          <w:rFonts w:ascii="Calibri" w:eastAsia="Calibri" w:hAnsi="Calibri" w:cs="Calibri"/>
          <w:b/>
          <w:sz w:val="24"/>
          <w:szCs w:val="24"/>
          <w:lang w:val="ro-RO"/>
        </w:rPr>
        <w:t>in organizarea de şantier</w:t>
      </w:r>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 xml:space="preserve"> Deşeurile rezultate în urma realizarii proiectului se incadreaza conform HG 856/2002 în urmatoarele categorii:</w:t>
      </w:r>
    </w:p>
    <w:p w:rsidR="00F56990" w:rsidRDefault="00141A84">
      <w:pPr>
        <w:widowControl w:val="0"/>
        <w:numPr>
          <w:ilvl w:val="1"/>
          <w:numId w:val="59"/>
        </w:numPr>
        <w:tabs>
          <w:tab w:val="clear" w:pos="1440"/>
          <w:tab w:val="left" w:pos="360"/>
        </w:tabs>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 xml:space="preserve">deşeuri din demolari - sub forma de moloz, materiale de construcţie: cod deseu- 17 01 07 </w:t>
      </w:r>
    </w:p>
    <w:p w:rsidR="00F56990" w:rsidRDefault="00141A84">
      <w:pPr>
        <w:widowControl w:val="0"/>
        <w:numPr>
          <w:ilvl w:val="1"/>
          <w:numId w:val="59"/>
        </w:numPr>
        <w:tabs>
          <w:tab w:val="clear" w:pos="1440"/>
          <w:tab w:val="left" w:pos="360"/>
        </w:tabs>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deşeuri metalice din demolar</w:t>
      </w:r>
      <w:r>
        <w:rPr>
          <w:rFonts w:ascii="Calibri" w:eastAsia="Calibri" w:hAnsi="Calibri" w:cs="Calibri"/>
          <w:sz w:val="24"/>
          <w:szCs w:val="24"/>
          <w:lang w:val="ro-RO"/>
        </w:rPr>
        <w:t>i - cod deseu 17 04 05 şi 17 04 07</w:t>
      </w:r>
    </w:p>
    <w:p w:rsidR="00F56990" w:rsidRDefault="00141A84">
      <w:pPr>
        <w:widowControl w:val="0"/>
        <w:numPr>
          <w:ilvl w:val="1"/>
          <w:numId w:val="59"/>
        </w:numPr>
        <w:tabs>
          <w:tab w:val="clear" w:pos="1440"/>
          <w:tab w:val="left" w:pos="360"/>
        </w:tabs>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lastRenderedPageBreak/>
        <w:t>deşeuri din pamant excavat - cod deseu 17 09 04</w:t>
      </w:r>
    </w:p>
    <w:p w:rsidR="00F56990" w:rsidRDefault="00F56990">
      <w:pPr>
        <w:widowControl w:val="0"/>
        <w:spacing w:after="120" w:line="240" w:lineRule="auto"/>
        <w:ind w:left="-90"/>
        <w:jc w:val="both"/>
        <w:rPr>
          <w:rFonts w:ascii="Calibri" w:eastAsia="Calibri" w:hAnsi="Calibri" w:cs="Calibri"/>
          <w:sz w:val="24"/>
          <w:szCs w:val="24"/>
          <w:lang w:val="ro-RO"/>
        </w:rPr>
      </w:pPr>
    </w:p>
    <w:p w:rsidR="00F56990" w:rsidRDefault="00F56990">
      <w:pPr>
        <w:widowControl w:val="0"/>
        <w:spacing w:after="120" w:line="240" w:lineRule="auto"/>
        <w:ind w:left="-90"/>
        <w:jc w:val="both"/>
        <w:rPr>
          <w:rFonts w:ascii="Calibri" w:eastAsia="Calibri" w:hAnsi="Calibri" w:cs="Calibri"/>
          <w:sz w:val="24"/>
          <w:szCs w:val="24"/>
          <w:lang w:val="ro-RO"/>
        </w:rPr>
        <w:sectPr w:rsidR="00F56990">
          <w:headerReference w:type="default" r:id="rId14"/>
          <w:footerReference w:type="default" r:id="rId15"/>
          <w:pgSz w:w="11906" w:h="16838"/>
          <w:pgMar w:top="994" w:right="926" w:bottom="533" w:left="1440" w:header="720" w:footer="720" w:gutter="0"/>
          <w:cols w:space="720"/>
          <w:docGrid w:linePitch="360"/>
        </w:sectPr>
      </w:pPr>
    </w:p>
    <w:p w:rsidR="00F56990" w:rsidRDefault="00141A84">
      <w:pPr>
        <w:widowControl w:val="0"/>
        <w:spacing w:after="120" w:line="240" w:lineRule="auto"/>
        <w:ind w:left="-90"/>
        <w:jc w:val="both"/>
        <w:rPr>
          <w:rFonts w:ascii="Calibri" w:eastAsia="Calibri" w:hAnsi="Calibri" w:cs="Calibri"/>
          <w:sz w:val="24"/>
          <w:szCs w:val="24"/>
        </w:rPr>
      </w:pPr>
      <w:bookmarkStart w:id="324" w:name="_Toc321404175"/>
      <w:r>
        <w:rPr>
          <w:rFonts w:ascii="Calibri" w:eastAsia="Calibri" w:hAnsi="Calibri" w:cs="Calibri"/>
          <w:sz w:val="24"/>
          <w:szCs w:val="24"/>
        </w:rPr>
        <w:lastRenderedPageBreak/>
        <w:t>Tabel 14- Managementul deşeurilor</w:t>
      </w:r>
      <w:bookmarkEnd w:id="324"/>
    </w:p>
    <w:tbl>
      <w:tblPr>
        <w:tblW w:w="0" w:type="auto"/>
        <w:tblCellMar>
          <w:left w:w="0" w:type="dxa"/>
          <w:right w:w="0" w:type="dxa"/>
        </w:tblCellMar>
        <w:tblLook w:val="04A0" w:firstRow="1" w:lastRow="0" w:firstColumn="1" w:lastColumn="0" w:noHBand="0" w:noVBand="1"/>
      </w:tblPr>
      <w:tblGrid>
        <w:gridCol w:w="1075"/>
        <w:gridCol w:w="1549"/>
        <w:gridCol w:w="1764"/>
        <w:gridCol w:w="2233"/>
        <w:gridCol w:w="3274"/>
        <w:gridCol w:w="4774"/>
      </w:tblGrid>
      <w:tr w:rsidR="00F56990">
        <w:trPr>
          <w:trHeight w:hRule="exact" w:val="719"/>
        </w:trPr>
        <w:tc>
          <w:tcPr>
            <w:tcW w:w="1075" w:type="dxa"/>
            <w:tcBorders>
              <w:top w:val="single" w:sz="2" w:space="0" w:color="000000"/>
              <w:left w:val="single" w:sz="4" w:space="0" w:color="000000"/>
              <w:bottom w:val="single" w:sz="4" w:space="0" w:color="000000"/>
              <w:right w:val="single" w:sz="4" w:space="0" w:color="000000"/>
            </w:tcBorders>
            <w:shd w:val="clear" w:color="auto" w:fill="A8D08D" w:themeFill="accent6" w:themeFillTint="99"/>
            <w:vAlign w:val="center"/>
          </w:tcPr>
          <w:p w:rsidR="00F56990" w:rsidRDefault="00141A84">
            <w:pPr>
              <w:widowControl w:val="0"/>
              <w:spacing w:after="120" w:line="240" w:lineRule="auto"/>
              <w:ind w:left="-90"/>
              <w:jc w:val="center"/>
              <w:rPr>
                <w:rFonts w:ascii="Calibri" w:eastAsia="Calibri" w:hAnsi="Calibri" w:cs="Calibri"/>
                <w:b/>
                <w:lang w:val="ro-RO"/>
              </w:rPr>
            </w:pPr>
            <w:r>
              <w:rPr>
                <w:rFonts w:ascii="Calibri" w:eastAsia="Calibri" w:hAnsi="Calibri" w:cs="Calibri"/>
                <w:b/>
                <w:lang w:val="ro-RO"/>
              </w:rPr>
              <w:t>Cod deşeu</w:t>
            </w:r>
          </w:p>
        </w:tc>
        <w:tc>
          <w:tcPr>
            <w:tcW w:w="1549" w:type="dxa"/>
            <w:tcBorders>
              <w:top w:val="single" w:sz="2" w:space="0" w:color="000000"/>
              <w:left w:val="single" w:sz="4" w:space="0" w:color="000000"/>
              <w:bottom w:val="single" w:sz="4" w:space="0" w:color="000000"/>
              <w:right w:val="single" w:sz="4" w:space="0" w:color="000000"/>
            </w:tcBorders>
            <w:shd w:val="clear" w:color="auto" w:fill="A8D08D" w:themeFill="accent6" w:themeFillTint="99"/>
            <w:vAlign w:val="center"/>
          </w:tcPr>
          <w:p w:rsidR="00F56990" w:rsidRDefault="00141A84">
            <w:pPr>
              <w:widowControl w:val="0"/>
              <w:spacing w:after="120" w:line="240" w:lineRule="auto"/>
              <w:ind w:left="-90"/>
              <w:jc w:val="center"/>
              <w:rPr>
                <w:rFonts w:ascii="Calibri" w:eastAsia="Calibri" w:hAnsi="Calibri" w:cs="Calibri"/>
                <w:b/>
                <w:lang w:val="ro-RO"/>
              </w:rPr>
            </w:pPr>
            <w:r>
              <w:rPr>
                <w:rFonts w:ascii="Calibri" w:eastAsia="Calibri" w:hAnsi="Calibri" w:cs="Calibri"/>
                <w:b/>
                <w:lang w:val="ro-RO"/>
              </w:rPr>
              <w:t>Tip deşeu</w:t>
            </w:r>
          </w:p>
        </w:tc>
        <w:tc>
          <w:tcPr>
            <w:tcW w:w="1764" w:type="dxa"/>
            <w:tcBorders>
              <w:top w:val="single" w:sz="2" w:space="0" w:color="000000"/>
              <w:left w:val="single" w:sz="4" w:space="0" w:color="000000"/>
              <w:bottom w:val="single" w:sz="4" w:space="0" w:color="000000"/>
              <w:right w:val="single" w:sz="2" w:space="0" w:color="000000"/>
            </w:tcBorders>
            <w:shd w:val="clear" w:color="auto" w:fill="A8D08D" w:themeFill="accent6" w:themeFillTint="99"/>
            <w:vAlign w:val="center"/>
          </w:tcPr>
          <w:p w:rsidR="00F56990" w:rsidRDefault="00141A84">
            <w:pPr>
              <w:widowControl w:val="0"/>
              <w:spacing w:after="120" w:line="240" w:lineRule="auto"/>
              <w:ind w:left="-90"/>
              <w:jc w:val="center"/>
              <w:rPr>
                <w:rFonts w:ascii="Calibri" w:eastAsia="Calibri" w:hAnsi="Calibri" w:cs="Calibri"/>
                <w:b/>
                <w:lang w:val="ro-RO"/>
              </w:rPr>
            </w:pPr>
            <w:r>
              <w:rPr>
                <w:rFonts w:ascii="Calibri" w:eastAsia="Calibri" w:hAnsi="Calibri" w:cs="Calibri"/>
                <w:b/>
                <w:lang w:val="ro-RO"/>
              </w:rPr>
              <w:t>Cantitatea estimata</w:t>
            </w:r>
          </w:p>
        </w:tc>
        <w:tc>
          <w:tcPr>
            <w:tcW w:w="2233" w:type="dxa"/>
            <w:tcBorders>
              <w:top w:val="single" w:sz="2" w:space="0" w:color="000000"/>
              <w:left w:val="single" w:sz="2" w:space="0" w:color="000000"/>
              <w:bottom w:val="single" w:sz="4" w:space="0" w:color="000000"/>
              <w:right w:val="single" w:sz="4" w:space="0" w:color="000000"/>
            </w:tcBorders>
            <w:shd w:val="clear" w:color="auto" w:fill="A8D08D" w:themeFill="accent6" w:themeFillTint="99"/>
            <w:vAlign w:val="center"/>
          </w:tcPr>
          <w:p w:rsidR="00F56990" w:rsidRDefault="00141A84">
            <w:pPr>
              <w:widowControl w:val="0"/>
              <w:spacing w:after="120" w:line="240" w:lineRule="auto"/>
              <w:ind w:left="-90"/>
              <w:jc w:val="center"/>
              <w:rPr>
                <w:rFonts w:ascii="Calibri" w:eastAsia="Calibri" w:hAnsi="Calibri" w:cs="Calibri"/>
                <w:b/>
                <w:lang w:val="ro-RO"/>
              </w:rPr>
            </w:pPr>
            <w:r>
              <w:rPr>
                <w:rFonts w:ascii="Calibri" w:eastAsia="Calibri" w:hAnsi="Calibri" w:cs="Calibri"/>
                <w:b/>
                <w:lang w:val="ro-RO"/>
              </w:rPr>
              <w:t>Cine/ce a generat deşeul</w:t>
            </w:r>
          </w:p>
        </w:tc>
        <w:tc>
          <w:tcPr>
            <w:tcW w:w="3274" w:type="dxa"/>
            <w:tcBorders>
              <w:top w:val="single" w:sz="2" w:space="0" w:color="000000"/>
              <w:left w:val="single" w:sz="4" w:space="0" w:color="000000"/>
              <w:bottom w:val="single" w:sz="4" w:space="0" w:color="000000"/>
              <w:right w:val="single" w:sz="4" w:space="0" w:color="000000"/>
            </w:tcBorders>
            <w:shd w:val="clear" w:color="auto" w:fill="A8D08D" w:themeFill="accent6" w:themeFillTint="99"/>
            <w:vAlign w:val="center"/>
          </w:tcPr>
          <w:p w:rsidR="00F56990" w:rsidRDefault="00141A84">
            <w:pPr>
              <w:widowControl w:val="0"/>
              <w:spacing w:after="120" w:line="240" w:lineRule="auto"/>
              <w:ind w:left="-90"/>
              <w:jc w:val="center"/>
              <w:rPr>
                <w:rFonts w:ascii="Calibri" w:eastAsia="Calibri" w:hAnsi="Calibri" w:cs="Calibri"/>
                <w:b/>
                <w:lang w:val="ro-RO"/>
              </w:rPr>
            </w:pPr>
            <w:r>
              <w:rPr>
                <w:rFonts w:ascii="Calibri" w:eastAsia="Calibri" w:hAnsi="Calibri" w:cs="Calibri"/>
                <w:b/>
                <w:lang w:val="ro-RO"/>
              </w:rPr>
              <w:t xml:space="preserve">Mod de </w:t>
            </w:r>
            <w:r>
              <w:rPr>
                <w:rFonts w:ascii="Calibri" w:eastAsia="Calibri" w:hAnsi="Calibri" w:cs="Calibri"/>
                <w:b/>
                <w:lang w:val="ro-RO"/>
              </w:rPr>
              <w:t>colectare/evacuare</w:t>
            </w:r>
          </w:p>
        </w:tc>
        <w:tc>
          <w:tcPr>
            <w:tcW w:w="4774" w:type="dxa"/>
            <w:tcBorders>
              <w:top w:val="single" w:sz="2" w:space="0" w:color="000000"/>
              <w:left w:val="single" w:sz="4" w:space="0" w:color="000000"/>
              <w:bottom w:val="single" w:sz="4" w:space="0" w:color="000000"/>
              <w:right w:val="single" w:sz="4" w:space="0" w:color="000000"/>
            </w:tcBorders>
            <w:shd w:val="clear" w:color="auto" w:fill="A8D08D" w:themeFill="accent6" w:themeFillTint="99"/>
            <w:vAlign w:val="center"/>
          </w:tcPr>
          <w:p w:rsidR="00F56990" w:rsidRDefault="00141A84">
            <w:pPr>
              <w:widowControl w:val="0"/>
              <w:spacing w:after="120" w:line="240" w:lineRule="auto"/>
              <w:ind w:left="-90"/>
              <w:jc w:val="center"/>
              <w:rPr>
                <w:rFonts w:ascii="Calibri" w:eastAsia="Calibri" w:hAnsi="Calibri" w:cs="Calibri"/>
                <w:b/>
                <w:lang w:val="ro-RO"/>
              </w:rPr>
            </w:pPr>
            <w:r>
              <w:rPr>
                <w:rFonts w:ascii="Calibri" w:eastAsia="Calibri" w:hAnsi="Calibri" w:cs="Calibri"/>
                <w:b/>
                <w:lang w:val="ro-RO"/>
              </w:rPr>
              <w:t>Observaţii</w:t>
            </w:r>
          </w:p>
        </w:tc>
      </w:tr>
      <w:tr w:rsidR="00F56990">
        <w:trPr>
          <w:trHeight w:hRule="exact" w:val="1839"/>
        </w:trPr>
        <w:tc>
          <w:tcPr>
            <w:tcW w:w="1075" w:type="dxa"/>
            <w:tcBorders>
              <w:top w:val="single" w:sz="4" w:space="0" w:color="000000"/>
              <w:left w:val="single" w:sz="4" w:space="0" w:color="000000"/>
              <w:bottom w:val="single" w:sz="2" w:space="0" w:color="000000"/>
              <w:right w:val="single" w:sz="4" w:space="0" w:color="000000"/>
            </w:tcBorders>
            <w:vAlign w:val="center"/>
          </w:tcPr>
          <w:p w:rsidR="00F56990" w:rsidRDefault="00141A84">
            <w:pPr>
              <w:widowControl w:val="0"/>
              <w:spacing w:after="120" w:line="240" w:lineRule="auto"/>
              <w:ind w:left="-90"/>
              <w:jc w:val="center"/>
              <w:rPr>
                <w:rFonts w:ascii="Calibri" w:eastAsia="Calibri" w:hAnsi="Calibri" w:cs="Calibri"/>
                <w:lang w:val="ro-RO"/>
              </w:rPr>
            </w:pPr>
            <w:r>
              <w:rPr>
                <w:rFonts w:ascii="Calibri" w:eastAsia="Calibri" w:hAnsi="Calibri" w:cs="Calibri"/>
                <w:lang w:val="ro-RO"/>
              </w:rPr>
              <w:t>20 03 01</w:t>
            </w:r>
          </w:p>
          <w:p w:rsidR="00F56990" w:rsidRDefault="00141A84">
            <w:pPr>
              <w:widowControl w:val="0"/>
              <w:spacing w:after="120" w:line="240" w:lineRule="auto"/>
              <w:ind w:left="-90"/>
              <w:jc w:val="center"/>
              <w:rPr>
                <w:rFonts w:ascii="Calibri" w:eastAsia="Calibri" w:hAnsi="Calibri" w:cs="Calibri"/>
                <w:lang w:val="ro-RO"/>
              </w:rPr>
            </w:pPr>
            <w:r>
              <w:rPr>
                <w:rFonts w:ascii="Calibri" w:eastAsia="Calibri" w:hAnsi="Calibri" w:cs="Calibri"/>
                <w:lang w:val="ro-RO"/>
              </w:rPr>
              <w:t>20 01 01</w:t>
            </w:r>
          </w:p>
        </w:tc>
        <w:tc>
          <w:tcPr>
            <w:tcW w:w="1549" w:type="dxa"/>
            <w:tcBorders>
              <w:top w:val="single" w:sz="4" w:space="0" w:color="000000"/>
              <w:left w:val="single" w:sz="4" w:space="0" w:color="000000"/>
              <w:bottom w:val="single" w:sz="2" w:space="0" w:color="000000"/>
              <w:right w:val="single" w:sz="4" w:space="0" w:color="000000"/>
            </w:tcBorders>
            <w:vAlign w:val="center"/>
          </w:tcPr>
          <w:p w:rsidR="00F56990" w:rsidRDefault="00141A84">
            <w:pPr>
              <w:widowControl w:val="0"/>
              <w:spacing w:after="120" w:line="240" w:lineRule="auto"/>
              <w:ind w:left="-90"/>
              <w:jc w:val="center"/>
              <w:rPr>
                <w:rFonts w:ascii="Calibri" w:eastAsia="Calibri" w:hAnsi="Calibri" w:cs="Calibri"/>
                <w:lang w:val="ro-RO"/>
              </w:rPr>
            </w:pPr>
            <w:r>
              <w:rPr>
                <w:rFonts w:ascii="Calibri" w:eastAsia="Calibri" w:hAnsi="Calibri" w:cs="Calibri"/>
                <w:lang w:val="ro-RO"/>
              </w:rPr>
              <w:t>Menajer sau asimilabil (inclusiv resturi de la  prepararea hranei)</w:t>
            </w:r>
          </w:p>
        </w:tc>
        <w:tc>
          <w:tcPr>
            <w:tcW w:w="1764" w:type="dxa"/>
            <w:tcBorders>
              <w:top w:val="single" w:sz="4" w:space="0" w:color="000000"/>
              <w:left w:val="single" w:sz="4" w:space="0" w:color="000000"/>
              <w:bottom w:val="single" w:sz="2" w:space="0" w:color="000000"/>
              <w:right w:val="single" w:sz="2" w:space="0" w:color="000000"/>
            </w:tcBorders>
            <w:vAlign w:val="center"/>
          </w:tcPr>
          <w:p w:rsidR="00F56990" w:rsidRDefault="00141A84">
            <w:pPr>
              <w:widowControl w:val="0"/>
              <w:spacing w:after="120" w:line="240" w:lineRule="auto"/>
              <w:ind w:left="-90"/>
              <w:jc w:val="center"/>
              <w:rPr>
                <w:rFonts w:ascii="Calibri" w:eastAsia="Calibri" w:hAnsi="Calibri" w:cs="Calibri"/>
                <w:lang w:val="ro-RO"/>
              </w:rPr>
            </w:pPr>
            <w:r>
              <w:rPr>
                <w:rFonts w:ascii="Calibri" w:eastAsia="Calibri" w:hAnsi="Calibri" w:cs="Calibri"/>
                <w:lang w:val="ro-RO"/>
              </w:rPr>
              <w:t>Lunar</w:t>
            </w:r>
          </w:p>
          <w:p w:rsidR="00F56990" w:rsidRDefault="00141A84">
            <w:pPr>
              <w:widowControl w:val="0"/>
              <w:spacing w:after="120" w:line="240" w:lineRule="auto"/>
              <w:ind w:left="-90"/>
              <w:jc w:val="center"/>
              <w:rPr>
                <w:rFonts w:ascii="Calibri" w:eastAsia="Calibri" w:hAnsi="Calibri" w:cs="Calibri"/>
                <w:lang w:val="ro-RO"/>
              </w:rPr>
            </w:pPr>
            <w:r>
              <w:rPr>
                <w:rFonts w:ascii="Calibri" w:eastAsia="Calibri" w:hAnsi="Calibri" w:cs="Calibri"/>
                <w:lang w:val="ro-RO"/>
              </w:rPr>
              <w:t>20x0,6x30</w:t>
            </w:r>
            <w:r>
              <w:rPr>
                <w:rFonts w:ascii="Arial" w:eastAsia="Calibri" w:hAnsi="Arial" w:cs="Arial"/>
                <w:lang w:val="ro-RO"/>
              </w:rPr>
              <w:t>═</w:t>
            </w:r>
            <w:r>
              <w:rPr>
                <w:rFonts w:ascii="Calibri" w:eastAsia="Calibri" w:hAnsi="Calibri" w:cs="Calibri"/>
                <w:lang w:val="ro-RO"/>
              </w:rPr>
              <w:t>360kg</w:t>
            </w:r>
          </w:p>
          <w:p w:rsidR="00F56990" w:rsidRDefault="00F56990">
            <w:pPr>
              <w:widowControl w:val="0"/>
              <w:spacing w:after="120" w:line="240" w:lineRule="auto"/>
              <w:ind w:left="-90"/>
              <w:jc w:val="center"/>
              <w:rPr>
                <w:rFonts w:ascii="Calibri" w:eastAsia="Calibri" w:hAnsi="Calibri" w:cs="Calibri"/>
                <w:lang w:val="ro-RO"/>
              </w:rPr>
            </w:pPr>
          </w:p>
        </w:tc>
        <w:tc>
          <w:tcPr>
            <w:tcW w:w="2233" w:type="dxa"/>
            <w:tcBorders>
              <w:top w:val="single" w:sz="4" w:space="0" w:color="000000"/>
              <w:left w:val="single" w:sz="2" w:space="0" w:color="000000"/>
              <w:bottom w:val="single" w:sz="2" w:space="0" w:color="000000"/>
              <w:right w:val="single" w:sz="4" w:space="0" w:color="000000"/>
            </w:tcBorders>
            <w:vAlign w:val="center"/>
          </w:tcPr>
          <w:p w:rsidR="00F56990" w:rsidRDefault="00141A84">
            <w:pPr>
              <w:widowControl w:val="0"/>
              <w:spacing w:after="120" w:line="240" w:lineRule="auto"/>
              <w:ind w:left="-90"/>
              <w:jc w:val="center"/>
              <w:rPr>
                <w:rFonts w:ascii="Calibri" w:eastAsia="Calibri" w:hAnsi="Calibri" w:cs="Calibri"/>
                <w:lang w:val="ro-RO"/>
              </w:rPr>
            </w:pPr>
            <w:r>
              <w:rPr>
                <w:rFonts w:ascii="Calibri" w:eastAsia="Calibri" w:hAnsi="Calibri" w:cs="Calibri"/>
                <w:lang w:val="ro-RO"/>
              </w:rPr>
              <w:t>Personalul angajat</w:t>
            </w:r>
          </w:p>
        </w:tc>
        <w:tc>
          <w:tcPr>
            <w:tcW w:w="3274" w:type="dxa"/>
            <w:tcBorders>
              <w:top w:val="single" w:sz="4" w:space="0" w:color="000000"/>
              <w:left w:val="single" w:sz="4" w:space="0" w:color="000000"/>
              <w:bottom w:val="single" w:sz="2" w:space="0" w:color="000000"/>
              <w:right w:val="single" w:sz="4" w:space="0" w:color="000000"/>
            </w:tcBorders>
            <w:vAlign w:val="center"/>
          </w:tcPr>
          <w:p w:rsidR="00F56990" w:rsidRDefault="00141A84">
            <w:pPr>
              <w:widowControl w:val="0"/>
              <w:spacing w:after="120" w:line="240" w:lineRule="auto"/>
              <w:ind w:left="-90"/>
              <w:jc w:val="center"/>
              <w:rPr>
                <w:rFonts w:ascii="Calibri" w:eastAsia="Calibri" w:hAnsi="Calibri" w:cs="Calibri"/>
                <w:lang w:val="ro-RO"/>
              </w:rPr>
            </w:pPr>
            <w:r>
              <w:rPr>
                <w:rFonts w:ascii="Calibri" w:eastAsia="Calibri" w:hAnsi="Calibri" w:cs="Calibri"/>
                <w:lang w:val="ro-RO"/>
              </w:rPr>
              <w:t xml:space="preserve">Colectarea în containere tip pubele, eliminarea la rampa de gunoi prin intermediul firmelor </w:t>
            </w:r>
            <w:r>
              <w:rPr>
                <w:rFonts w:ascii="Calibri" w:eastAsia="Calibri" w:hAnsi="Calibri" w:cs="Calibri"/>
                <w:lang w:val="ro-RO"/>
              </w:rPr>
              <w:t>specializate pe baza de contract</w:t>
            </w:r>
          </w:p>
        </w:tc>
        <w:tc>
          <w:tcPr>
            <w:tcW w:w="4774" w:type="dxa"/>
            <w:tcBorders>
              <w:top w:val="single" w:sz="4" w:space="0" w:color="000000"/>
              <w:left w:val="single" w:sz="4" w:space="0" w:color="000000"/>
              <w:bottom w:val="single" w:sz="2" w:space="0" w:color="000000"/>
              <w:right w:val="single" w:sz="4" w:space="0" w:color="000000"/>
            </w:tcBorders>
            <w:vAlign w:val="center"/>
          </w:tcPr>
          <w:p w:rsidR="00F56990" w:rsidRDefault="00141A84">
            <w:pPr>
              <w:widowControl w:val="0"/>
              <w:spacing w:after="120" w:line="240" w:lineRule="auto"/>
              <w:ind w:left="-90"/>
              <w:jc w:val="center"/>
              <w:rPr>
                <w:rFonts w:ascii="Calibri" w:eastAsia="Calibri" w:hAnsi="Calibri" w:cs="Calibri"/>
                <w:lang w:val="ro-RO"/>
              </w:rPr>
            </w:pPr>
            <w:r>
              <w:rPr>
                <w:rFonts w:ascii="Calibri" w:eastAsia="Times New Roman" w:hAnsi="Calibri" w:cs="Calibri"/>
                <w:lang w:val="ro-RO" w:eastAsia="ro-RO"/>
              </w:rPr>
              <w:t>Se vor pastra evidenţe privind cantitaţile eliminate în conformitate cu prevederile H.G. nr.349/2005 privind depozitarea deşeurilor, cu modificarile şi completarile ulterioare.</w:t>
            </w:r>
          </w:p>
        </w:tc>
      </w:tr>
      <w:tr w:rsidR="00F56990">
        <w:trPr>
          <w:trHeight w:hRule="exact" w:val="1260"/>
        </w:trPr>
        <w:tc>
          <w:tcPr>
            <w:tcW w:w="1075" w:type="dxa"/>
            <w:tcBorders>
              <w:top w:val="single" w:sz="2" w:space="0" w:color="000000"/>
              <w:left w:val="single" w:sz="4" w:space="0" w:color="000000"/>
              <w:bottom w:val="single" w:sz="4" w:space="0" w:color="000000"/>
              <w:right w:val="single" w:sz="4" w:space="0" w:color="000000"/>
            </w:tcBorders>
            <w:vAlign w:val="center"/>
          </w:tcPr>
          <w:p w:rsidR="00F56990" w:rsidRDefault="00141A84">
            <w:pPr>
              <w:widowControl w:val="0"/>
              <w:spacing w:after="120" w:line="240" w:lineRule="auto"/>
              <w:ind w:left="-90"/>
              <w:jc w:val="center"/>
              <w:rPr>
                <w:rFonts w:ascii="Calibri" w:eastAsia="Calibri" w:hAnsi="Calibri" w:cs="Calibri"/>
                <w:lang w:val="ro-RO"/>
              </w:rPr>
            </w:pPr>
            <w:r>
              <w:rPr>
                <w:rFonts w:ascii="Calibri" w:eastAsia="Calibri" w:hAnsi="Calibri" w:cs="Calibri"/>
                <w:lang w:val="ro-RO"/>
              </w:rPr>
              <w:t>20 01 01</w:t>
            </w:r>
          </w:p>
        </w:tc>
        <w:tc>
          <w:tcPr>
            <w:tcW w:w="1549" w:type="dxa"/>
            <w:tcBorders>
              <w:top w:val="single" w:sz="2" w:space="0" w:color="000000"/>
              <w:left w:val="single" w:sz="4" w:space="0" w:color="000000"/>
              <w:bottom w:val="single" w:sz="4" w:space="0" w:color="000000"/>
              <w:right w:val="single" w:sz="4" w:space="0" w:color="000000"/>
            </w:tcBorders>
            <w:vAlign w:val="center"/>
          </w:tcPr>
          <w:p w:rsidR="00F56990" w:rsidRDefault="00141A84">
            <w:pPr>
              <w:widowControl w:val="0"/>
              <w:spacing w:after="120" w:line="240" w:lineRule="auto"/>
              <w:ind w:left="-90"/>
              <w:jc w:val="center"/>
              <w:rPr>
                <w:rFonts w:ascii="Calibri" w:eastAsia="Calibri" w:hAnsi="Calibri" w:cs="Calibri"/>
                <w:lang w:val="ro-RO"/>
              </w:rPr>
            </w:pPr>
            <w:r>
              <w:rPr>
                <w:rFonts w:ascii="Calibri" w:eastAsia="Calibri" w:hAnsi="Calibri" w:cs="Calibri"/>
                <w:lang w:val="ro-RO"/>
              </w:rPr>
              <w:t>Deşeu de hartie şi carton</w:t>
            </w:r>
          </w:p>
        </w:tc>
        <w:tc>
          <w:tcPr>
            <w:tcW w:w="1764" w:type="dxa"/>
            <w:tcBorders>
              <w:top w:val="single" w:sz="2" w:space="0" w:color="000000"/>
              <w:left w:val="single" w:sz="4" w:space="0" w:color="000000"/>
              <w:bottom w:val="single" w:sz="4" w:space="0" w:color="000000"/>
              <w:right w:val="single" w:sz="2" w:space="0" w:color="000000"/>
            </w:tcBorders>
            <w:vAlign w:val="center"/>
          </w:tcPr>
          <w:p w:rsidR="00F56990" w:rsidRDefault="00141A84">
            <w:pPr>
              <w:widowControl w:val="0"/>
              <w:spacing w:after="120" w:line="240" w:lineRule="auto"/>
              <w:ind w:left="-90"/>
              <w:jc w:val="center"/>
              <w:rPr>
                <w:rFonts w:ascii="Calibri" w:eastAsia="Calibri" w:hAnsi="Calibri" w:cs="Calibri"/>
                <w:lang w:val="ro-RO"/>
              </w:rPr>
            </w:pPr>
            <w:r>
              <w:rPr>
                <w:rFonts w:ascii="Calibri" w:eastAsia="Calibri" w:hAnsi="Calibri" w:cs="Calibri"/>
                <w:lang w:val="ro-RO"/>
              </w:rPr>
              <w:t>Lunar 2 kg</w:t>
            </w:r>
          </w:p>
        </w:tc>
        <w:tc>
          <w:tcPr>
            <w:tcW w:w="2233" w:type="dxa"/>
            <w:tcBorders>
              <w:top w:val="single" w:sz="2" w:space="0" w:color="000000"/>
              <w:left w:val="single" w:sz="2" w:space="0" w:color="000000"/>
              <w:bottom w:val="single" w:sz="4" w:space="0" w:color="000000"/>
              <w:right w:val="single" w:sz="4" w:space="0" w:color="000000"/>
            </w:tcBorders>
            <w:vAlign w:val="center"/>
          </w:tcPr>
          <w:p w:rsidR="00F56990" w:rsidRDefault="00141A84">
            <w:pPr>
              <w:widowControl w:val="0"/>
              <w:spacing w:after="120" w:line="240" w:lineRule="auto"/>
              <w:ind w:left="-90"/>
              <w:jc w:val="center"/>
              <w:rPr>
                <w:rFonts w:ascii="Calibri" w:eastAsia="Calibri" w:hAnsi="Calibri" w:cs="Calibri"/>
                <w:lang w:val="ro-RO"/>
              </w:rPr>
            </w:pPr>
            <w:r>
              <w:rPr>
                <w:rFonts w:ascii="Calibri" w:eastAsia="Calibri" w:hAnsi="Calibri" w:cs="Calibri"/>
                <w:lang w:val="ro-RO"/>
              </w:rPr>
              <w:t>Activitaţi de birou</w:t>
            </w:r>
          </w:p>
        </w:tc>
        <w:tc>
          <w:tcPr>
            <w:tcW w:w="3274" w:type="dxa"/>
            <w:tcBorders>
              <w:top w:val="single" w:sz="2" w:space="0" w:color="000000"/>
              <w:left w:val="single" w:sz="4" w:space="0" w:color="000000"/>
              <w:bottom w:val="single" w:sz="4" w:space="0" w:color="000000"/>
              <w:right w:val="single" w:sz="4" w:space="0" w:color="000000"/>
            </w:tcBorders>
            <w:vAlign w:val="center"/>
          </w:tcPr>
          <w:p w:rsidR="00F56990" w:rsidRDefault="00141A84">
            <w:pPr>
              <w:widowControl w:val="0"/>
              <w:spacing w:after="120" w:line="240" w:lineRule="auto"/>
              <w:ind w:left="-90"/>
              <w:jc w:val="center"/>
              <w:rPr>
                <w:rFonts w:ascii="Calibri" w:eastAsia="Calibri" w:hAnsi="Calibri" w:cs="Calibri"/>
                <w:lang w:val="ro-RO"/>
              </w:rPr>
            </w:pPr>
            <w:r>
              <w:rPr>
                <w:rFonts w:ascii="Calibri" w:eastAsia="Calibri" w:hAnsi="Calibri" w:cs="Calibri"/>
                <w:lang w:val="ro-RO"/>
              </w:rPr>
              <w:t>Colectate şi valorificate</w:t>
            </w:r>
          </w:p>
        </w:tc>
        <w:tc>
          <w:tcPr>
            <w:tcW w:w="4774" w:type="dxa"/>
            <w:tcBorders>
              <w:top w:val="single" w:sz="2" w:space="0" w:color="000000"/>
              <w:left w:val="single" w:sz="4" w:space="0" w:color="000000"/>
              <w:bottom w:val="single" w:sz="4" w:space="0" w:color="000000"/>
              <w:right w:val="single" w:sz="4" w:space="0" w:color="000000"/>
            </w:tcBorders>
            <w:vAlign w:val="center"/>
          </w:tcPr>
          <w:p w:rsidR="00F56990" w:rsidRDefault="00141A84">
            <w:pPr>
              <w:widowControl w:val="0"/>
              <w:spacing w:after="120" w:line="240" w:lineRule="auto"/>
              <w:ind w:left="-90"/>
              <w:jc w:val="center"/>
              <w:rPr>
                <w:rFonts w:ascii="Calibri" w:eastAsia="Times New Roman" w:hAnsi="Calibri" w:cs="Calibri"/>
                <w:lang w:val="ro-RO" w:eastAsia="ro-RO"/>
              </w:rPr>
            </w:pPr>
            <w:r>
              <w:rPr>
                <w:rFonts w:ascii="Calibri" w:eastAsia="Times New Roman" w:hAnsi="Calibri" w:cs="Calibri"/>
                <w:lang w:val="ro-RO" w:eastAsia="ro-RO"/>
              </w:rPr>
              <w:t>Se vor pastra evidenţe cu cantitaţile valorificate în conformitate cu prevederile Legii nr. 211/2011 privind regimul deşeurilor cu modificarile şi completarile ulterioare.</w:t>
            </w:r>
          </w:p>
          <w:p w:rsidR="00F56990" w:rsidRDefault="00F56990">
            <w:pPr>
              <w:widowControl w:val="0"/>
              <w:spacing w:after="120" w:line="240" w:lineRule="auto"/>
              <w:ind w:left="-90"/>
              <w:jc w:val="center"/>
              <w:rPr>
                <w:rFonts w:ascii="Calibri" w:eastAsia="Times New Roman" w:hAnsi="Calibri" w:cs="Calibri"/>
                <w:lang w:val="ro-RO" w:eastAsia="ro-RO"/>
              </w:rPr>
            </w:pPr>
          </w:p>
          <w:p w:rsidR="00F56990" w:rsidRDefault="00F56990">
            <w:pPr>
              <w:widowControl w:val="0"/>
              <w:spacing w:after="120" w:line="240" w:lineRule="auto"/>
              <w:ind w:left="-90"/>
              <w:jc w:val="center"/>
              <w:rPr>
                <w:rFonts w:ascii="Calibri" w:eastAsia="Times New Roman" w:hAnsi="Calibri" w:cs="Calibri"/>
                <w:lang w:val="ro-RO" w:eastAsia="ro-RO"/>
              </w:rPr>
            </w:pPr>
          </w:p>
          <w:p w:rsidR="00F56990" w:rsidRDefault="00F56990">
            <w:pPr>
              <w:widowControl w:val="0"/>
              <w:spacing w:after="120" w:line="240" w:lineRule="auto"/>
              <w:ind w:left="-90"/>
              <w:jc w:val="center"/>
              <w:rPr>
                <w:rFonts w:ascii="Calibri" w:eastAsia="Times New Roman" w:hAnsi="Calibri" w:cs="Calibri"/>
                <w:lang w:val="ro-RO" w:eastAsia="ro-RO"/>
              </w:rPr>
            </w:pPr>
          </w:p>
          <w:p w:rsidR="00F56990" w:rsidRDefault="00F56990">
            <w:pPr>
              <w:widowControl w:val="0"/>
              <w:spacing w:after="120" w:line="240" w:lineRule="auto"/>
              <w:ind w:left="-90"/>
              <w:jc w:val="center"/>
              <w:rPr>
                <w:rFonts w:ascii="Calibri" w:eastAsia="Times New Roman" w:hAnsi="Calibri" w:cs="Calibri"/>
                <w:lang w:val="ro-RO" w:eastAsia="ro-RO"/>
              </w:rPr>
            </w:pPr>
          </w:p>
          <w:p w:rsidR="00F56990" w:rsidRDefault="00F56990">
            <w:pPr>
              <w:widowControl w:val="0"/>
              <w:spacing w:after="120" w:line="240" w:lineRule="auto"/>
              <w:ind w:left="-90"/>
              <w:jc w:val="center"/>
              <w:rPr>
                <w:rFonts w:ascii="Calibri" w:eastAsia="Times New Roman" w:hAnsi="Calibri" w:cs="Calibri"/>
                <w:lang w:val="ro-RO" w:eastAsia="ro-RO"/>
              </w:rPr>
            </w:pPr>
          </w:p>
          <w:p w:rsidR="00F56990" w:rsidRDefault="00F56990">
            <w:pPr>
              <w:widowControl w:val="0"/>
              <w:spacing w:after="120" w:line="240" w:lineRule="auto"/>
              <w:ind w:left="-90"/>
              <w:jc w:val="center"/>
              <w:rPr>
                <w:rFonts w:ascii="Calibri" w:eastAsia="Times New Roman" w:hAnsi="Calibri" w:cs="Calibri"/>
                <w:lang w:val="ro-RO" w:eastAsia="ro-RO"/>
              </w:rPr>
            </w:pPr>
          </w:p>
          <w:p w:rsidR="00F56990" w:rsidRDefault="00F56990">
            <w:pPr>
              <w:widowControl w:val="0"/>
              <w:spacing w:after="120" w:line="240" w:lineRule="auto"/>
              <w:ind w:left="-90"/>
              <w:jc w:val="center"/>
              <w:rPr>
                <w:rFonts w:ascii="Calibri" w:eastAsia="Times New Roman" w:hAnsi="Calibri" w:cs="Calibri"/>
                <w:lang w:val="ro-RO" w:eastAsia="ro-RO"/>
              </w:rPr>
            </w:pPr>
          </w:p>
          <w:p w:rsidR="00F56990" w:rsidRDefault="00F56990">
            <w:pPr>
              <w:widowControl w:val="0"/>
              <w:spacing w:after="120" w:line="240" w:lineRule="auto"/>
              <w:ind w:left="-90"/>
              <w:jc w:val="center"/>
              <w:rPr>
                <w:rFonts w:ascii="Calibri" w:eastAsia="Times New Roman" w:hAnsi="Calibri" w:cs="Calibri"/>
                <w:lang w:val="ro-RO" w:eastAsia="ro-RO"/>
              </w:rPr>
            </w:pPr>
          </w:p>
          <w:p w:rsidR="00F56990" w:rsidRDefault="00F56990">
            <w:pPr>
              <w:widowControl w:val="0"/>
              <w:spacing w:after="120" w:line="240" w:lineRule="auto"/>
              <w:ind w:left="-90"/>
              <w:jc w:val="center"/>
              <w:rPr>
                <w:rFonts w:ascii="Calibri" w:eastAsia="Times New Roman" w:hAnsi="Calibri" w:cs="Calibri"/>
                <w:lang w:val="ro-RO" w:eastAsia="ro-RO"/>
              </w:rPr>
            </w:pPr>
          </w:p>
          <w:p w:rsidR="00F56990" w:rsidRDefault="00F56990">
            <w:pPr>
              <w:widowControl w:val="0"/>
              <w:spacing w:after="120" w:line="240" w:lineRule="auto"/>
              <w:ind w:left="-90"/>
              <w:jc w:val="center"/>
              <w:rPr>
                <w:rFonts w:ascii="Calibri" w:eastAsia="Times New Roman" w:hAnsi="Calibri" w:cs="Calibri"/>
                <w:lang w:val="ro-RO" w:eastAsia="ro-RO"/>
              </w:rPr>
            </w:pPr>
          </w:p>
          <w:p w:rsidR="00F56990" w:rsidRDefault="00F56990">
            <w:pPr>
              <w:widowControl w:val="0"/>
              <w:spacing w:after="120" w:line="240" w:lineRule="auto"/>
              <w:ind w:left="-90"/>
              <w:jc w:val="center"/>
              <w:rPr>
                <w:rFonts w:ascii="Calibri" w:eastAsia="Times New Roman" w:hAnsi="Calibri" w:cs="Calibri"/>
                <w:lang w:val="ro-RO" w:eastAsia="ro-RO"/>
              </w:rPr>
            </w:pPr>
          </w:p>
          <w:p w:rsidR="00F56990" w:rsidRDefault="00141A84">
            <w:pPr>
              <w:widowControl w:val="0"/>
              <w:spacing w:after="120" w:line="240" w:lineRule="auto"/>
              <w:ind w:left="-90"/>
              <w:jc w:val="center"/>
              <w:rPr>
                <w:rFonts w:ascii="Calibri" w:eastAsia="Times New Roman" w:hAnsi="Calibri" w:cs="Calibri"/>
                <w:lang w:val="ro-RO" w:eastAsia="ro-RO"/>
              </w:rPr>
            </w:pPr>
            <w:r>
              <w:rPr>
                <w:rFonts w:ascii="Calibri" w:eastAsia="Times New Roman" w:hAnsi="Calibri" w:cs="Calibri"/>
                <w:lang w:val="ro-RO" w:eastAsia="ro-RO"/>
              </w:rPr>
              <w:t>face conform</w:t>
            </w:r>
          </w:p>
          <w:p w:rsidR="00F56990" w:rsidRDefault="00141A84">
            <w:pPr>
              <w:widowControl w:val="0"/>
              <w:spacing w:after="120" w:line="240" w:lineRule="auto"/>
              <w:ind w:left="-90"/>
              <w:jc w:val="center"/>
              <w:rPr>
                <w:rFonts w:ascii="Calibri" w:eastAsia="Times New Roman" w:hAnsi="Calibri" w:cs="Calibri"/>
                <w:lang w:val="ro-RO" w:eastAsia="ro-RO"/>
              </w:rPr>
            </w:pPr>
            <w:r>
              <w:rPr>
                <w:rFonts w:ascii="Calibri" w:eastAsia="Times New Roman" w:hAnsi="Calibri" w:cs="Calibri"/>
                <w:lang w:val="ro-RO" w:eastAsia="ro-RO"/>
              </w:rPr>
              <w:t xml:space="preserve">HG </w:t>
            </w:r>
            <w:r>
              <w:rPr>
                <w:rFonts w:ascii="Calibri" w:eastAsia="Times New Roman" w:hAnsi="Calibri" w:cs="Calibri"/>
                <w:lang w:val="ro-RO" w:eastAsia="ro-RO"/>
              </w:rPr>
              <w:t>856/2002face conform</w:t>
            </w:r>
          </w:p>
          <w:p w:rsidR="00F56990" w:rsidRDefault="00141A84">
            <w:pPr>
              <w:widowControl w:val="0"/>
              <w:spacing w:after="120" w:line="240" w:lineRule="auto"/>
              <w:ind w:left="-90"/>
              <w:jc w:val="center"/>
              <w:rPr>
                <w:rFonts w:ascii="Calibri" w:eastAsia="Times New Roman" w:hAnsi="Calibri" w:cs="Calibri"/>
                <w:lang w:val="ro-RO" w:eastAsia="ro-RO"/>
              </w:rPr>
            </w:pPr>
            <w:r>
              <w:rPr>
                <w:rFonts w:ascii="Calibri" w:eastAsia="Times New Roman" w:hAnsi="Calibri" w:cs="Calibri"/>
                <w:lang w:val="ro-RO" w:eastAsia="ro-RO"/>
              </w:rPr>
              <w:t>HG 856/2002</w:t>
            </w:r>
          </w:p>
        </w:tc>
      </w:tr>
      <w:tr w:rsidR="00F56990">
        <w:trPr>
          <w:trHeight w:hRule="exact" w:val="1443"/>
        </w:trPr>
        <w:tc>
          <w:tcPr>
            <w:tcW w:w="1075" w:type="dxa"/>
            <w:tcBorders>
              <w:top w:val="single" w:sz="2" w:space="0" w:color="000000"/>
              <w:left w:val="single" w:sz="4" w:space="0" w:color="000000"/>
              <w:bottom w:val="single" w:sz="4" w:space="0" w:color="000000"/>
              <w:right w:val="single" w:sz="4" w:space="0" w:color="000000"/>
            </w:tcBorders>
          </w:tcPr>
          <w:p w:rsidR="00F56990" w:rsidRDefault="00141A84">
            <w:pPr>
              <w:widowControl w:val="0"/>
              <w:spacing w:after="120" w:line="240" w:lineRule="auto"/>
              <w:ind w:left="-90"/>
              <w:jc w:val="center"/>
              <w:rPr>
                <w:rFonts w:ascii="Calibri" w:eastAsia="Calibri" w:hAnsi="Calibri" w:cs="Calibri"/>
                <w:lang w:val="ro-RO"/>
              </w:rPr>
            </w:pPr>
            <w:r>
              <w:rPr>
                <w:rFonts w:ascii="Calibri" w:eastAsia="Calibri" w:hAnsi="Calibri" w:cs="Calibri"/>
                <w:lang w:val="ro-RO"/>
              </w:rPr>
              <w:t>17 04 07</w:t>
            </w:r>
          </w:p>
        </w:tc>
        <w:tc>
          <w:tcPr>
            <w:tcW w:w="1549" w:type="dxa"/>
            <w:tcBorders>
              <w:top w:val="single" w:sz="2" w:space="0" w:color="000000"/>
              <w:left w:val="single" w:sz="4" w:space="0" w:color="000000"/>
              <w:bottom w:val="single" w:sz="4" w:space="0" w:color="000000"/>
              <w:right w:val="single" w:sz="4" w:space="0" w:color="000000"/>
            </w:tcBorders>
          </w:tcPr>
          <w:p w:rsidR="00F56990" w:rsidRDefault="00141A84">
            <w:pPr>
              <w:widowControl w:val="0"/>
              <w:spacing w:after="120" w:line="240" w:lineRule="auto"/>
              <w:ind w:left="-90"/>
              <w:jc w:val="center"/>
              <w:rPr>
                <w:rFonts w:ascii="Calibri" w:eastAsia="Calibri" w:hAnsi="Calibri" w:cs="Calibri"/>
                <w:lang w:val="ro-RO"/>
              </w:rPr>
            </w:pPr>
            <w:r>
              <w:rPr>
                <w:rFonts w:ascii="Calibri" w:eastAsia="Calibri" w:hAnsi="Calibri" w:cs="Calibri"/>
                <w:lang w:val="ro-RO"/>
              </w:rPr>
              <w:t>Deşeuri metalice</w:t>
            </w:r>
          </w:p>
        </w:tc>
        <w:tc>
          <w:tcPr>
            <w:tcW w:w="1764" w:type="dxa"/>
            <w:tcBorders>
              <w:top w:val="single" w:sz="2" w:space="0" w:color="000000"/>
              <w:left w:val="single" w:sz="4" w:space="0" w:color="000000"/>
              <w:bottom w:val="single" w:sz="4" w:space="0" w:color="000000"/>
              <w:right w:val="single" w:sz="2" w:space="0" w:color="000000"/>
            </w:tcBorders>
          </w:tcPr>
          <w:p w:rsidR="00F56990" w:rsidRDefault="00141A84">
            <w:pPr>
              <w:widowControl w:val="0"/>
              <w:spacing w:after="120" w:line="240" w:lineRule="auto"/>
              <w:ind w:left="-90"/>
              <w:jc w:val="center"/>
              <w:rPr>
                <w:rFonts w:ascii="Calibri" w:eastAsia="Calibri" w:hAnsi="Calibri" w:cs="Calibri"/>
                <w:lang w:val="ro-RO"/>
              </w:rPr>
            </w:pPr>
            <w:r>
              <w:rPr>
                <w:rFonts w:ascii="Calibri" w:eastAsia="Calibri" w:hAnsi="Calibri" w:cs="Calibri"/>
                <w:lang w:val="ro-RO"/>
              </w:rPr>
              <w:t>Lunar 5 kg</w:t>
            </w:r>
          </w:p>
        </w:tc>
        <w:tc>
          <w:tcPr>
            <w:tcW w:w="2233" w:type="dxa"/>
            <w:tcBorders>
              <w:top w:val="single" w:sz="2" w:space="0" w:color="000000"/>
              <w:left w:val="single" w:sz="2" w:space="0" w:color="000000"/>
              <w:bottom w:val="single" w:sz="4" w:space="0" w:color="000000"/>
              <w:right w:val="single" w:sz="4" w:space="0" w:color="000000"/>
            </w:tcBorders>
          </w:tcPr>
          <w:p w:rsidR="00F56990" w:rsidRDefault="00141A84">
            <w:pPr>
              <w:widowControl w:val="0"/>
              <w:spacing w:after="120" w:line="240" w:lineRule="auto"/>
              <w:ind w:left="-90"/>
              <w:jc w:val="center"/>
              <w:rPr>
                <w:rFonts w:ascii="Calibri" w:eastAsia="Calibri" w:hAnsi="Calibri" w:cs="Calibri"/>
                <w:lang w:val="ro-RO"/>
              </w:rPr>
            </w:pPr>
            <w:r>
              <w:rPr>
                <w:rFonts w:ascii="Calibri" w:eastAsia="Calibri" w:hAnsi="Calibri" w:cs="Calibri"/>
                <w:lang w:val="ro-RO"/>
              </w:rPr>
              <w:t>Din activitaţile curente de şantier</w:t>
            </w:r>
          </w:p>
        </w:tc>
        <w:tc>
          <w:tcPr>
            <w:tcW w:w="3274" w:type="dxa"/>
            <w:tcBorders>
              <w:top w:val="single" w:sz="2" w:space="0" w:color="000000"/>
              <w:left w:val="single" w:sz="4" w:space="0" w:color="000000"/>
              <w:bottom w:val="single" w:sz="4" w:space="0" w:color="000000"/>
              <w:right w:val="single" w:sz="4" w:space="0" w:color="000000"/>
            </w:tcBorders>
          </w:tcPr>
          <w:p w:rsidR="00F56990" w:rsidRDefault="00141A84">
            <w:pPr>
              <w:widowControl w:val="0"/>
              <w:spacing w:after="120" w:line="240" w:lineRule="auto"/>
              <w:ind w:left="-90"/>
              <w:jc w:val="center"/>
              <w:rPr>
                <w:rFonts w:ascii="Calibri" w:eastAsia="Calibri" w:hAnsi="Calibri" w:cs="Calibri"/>
                <w:lang w:val="ro-RO"/>
              </w:rPr>
            </w:pPr>
            <w:r>
              <w:rPr>
                <w:rFonts w:ascii="Calibri" w:eastAsia="Calibri" w:hAnsi="Calibri" w:cs="Calibri"/>
                <w:lang w:val="ro-RO"/>
              </w:rPr>
              <w:t>Colectate temporar în incinta şantierului, valorificat  integral.</w:t>
            </w:r>
          </w:p>
        </w:tc>
        <w:tc>
          <w:tcPr>
            <w:tcW w:w="4774" w:type="dxa"/>
            <w:tcBorders>
              <w:top w:val="single" w:sz="2" w:space="0" w:color="000000"/>
              <w:left w:val="single" w:sz="4" w:space="0" w:color="000000"/>
              <w:bottom w:val="single" w:sz="4" w:space="0" w:color="000000"/>
              <w:right w:val="single" w:sz="4" w:space="0" w:color="000000"/>
            </w:tcBorders>
          </w:tcPr>
          <w:p w:rsidR="00F56990" w:rsidRDefault="00141A84">
            <w:pPr>
              <w:widowControl w:val="0"/>
              <w:spacing w:after="120" w:line="240" w:lineRule="auto"/>
              <w:ind w:left="-90"/>
              <w:jc w:val="center"/>
              <w:rPr>
                <w:rFonts w:ascii="Calibri" w:eastAsia="Calibri" w:hAnsi="Calibri" w:cs="Calibri"/>
                <w:lang w:val="ro-RO"/>
              </w:rPr>
            </w:pPr>
            <w:r>
              <w:rPr>
                <w:rFonts w:ascii="Calibri" w:eastAsia="Times New Roman" w:hAnsi="Calibri" w:cs="Calibri"/>
                <w:lang w:val="ro-RO" w:eastAsia="ro-RO"/>
              </w:rPr>
              <w:t xml:space="preserve">Se vor pastra evidenţe cu cantitaţile valorificate în conformitate cu prevederile </w:t>
            </w:r>
            <w:r>
              <w:rPr>
                <w:rFonts w:ascii="Calibri" w:eastAsia="Times New Roman" w:hAnsi="Calibri" w:cs="Calibri"/>
                <w:lang w:val="ro-RO" w:eastAsia="ro-RO"/>
              </w:rPr>
              <w:t>Legii nr. 211/2011 privind regimul deşeurilor cu modificarile şi completarile ulterioare</w:t>
            </w:r>
          </w:p>
        </w:tc>
      </w:tr>
      <w:tr w:rsidR="00F56990">
        <w:trPr>
          <w:trHeight w:hRule="exact" w:val="1272"/>
        </w:trPr>
        <w:tc>
          <w:tcPr>
            <w:tcW w:w="1075" w:type="dxa"/>
            <w:tcBorders>
              <w:top w:val="single" w:sz="2" w:space="0" w:color="000000"/>
              <w:left w:val="single" w:sz="4" w:space="0" w:color="000000"/>
              <w:bottom w:val="single" w:sz="4" w:space="0" w:color="000000"/>
              <w:right w:val="single" w:sz="4" w:space="0" w:color="000000"/>
            </w:tcBorders>
            <w:vAlign w:val="center"/>
          </w:tcPr>
          <w:p w:rsidR="00F56990" w:rsidRDefault="00141A84">
            <w:pPr>
              <w:widowControl w:val="0"/>
              <w:spacing w:after="120" w:line="240" w:lineRule="auto"/>
              <w:ind w:left="-90"/>
              <w:jc w:val="center"/>
              <w:rPr>
                <w:rFonts w:ascii="Calibri" w:eastAsia="Calibri" w:hAnsi="Calibri" w:cs="Calibri"/>
                <w:lang w:val="ro-RO"/>
              </w:rPr>
            </w:pPr>
            <w:r>
              <w:rPr>
                <w:rFonts w:ascii="Calibri" w:eastAsia="Calibri" w:hAnsi="Calibri" w:cs="Calibri"/>
                <w:lang w:val="ro-RO"/>
              </w:rPr>
              <w:t>13 02</w:t>
            </w:r>
          </w:p>
          <w:p w:rsidR="00F56990" w:rsidRDefault="00F56990">
            <w:pPr>
              <w:widowControl w:val="0"/>
              <w:spacing w:after="120" w:line="240" w:lineRule="auto"/>
              <w:ind w:left="-90"/>
              <w:jc w:val="center"/>
              <w:rPr>
                <w:rFonts w:ascii="Calibri" w:eastAsia="Calibri" w:hAnsi="Calibri" w:cs="Calibri"/>
                <w:lang w:val="ro-RO"/>
              </w:rPr>
            </w:pPr>
          </w:p>
          <w:p w:rsidR="00F56990" w:rsidRDefault="00F56990">
            <w:pPr>
              <w:widowControl w:val="0"/>
              <w:spacing w:after="120" w:line="240" w:lineRule="auto"/>
              <w:ind w:left="-90"/>
              <w:jc w:val="center"/>
              <w:rPr>
                <w:rFonts w:ascii="Calibri" w:eastAsia="Calibri" w:hAnsi="Calibri" w:cs="Calibri"/>
                <w:lang w:val="ro-RO"/>
              </w:rPr>
            </w:pPr>
          </w:p>
          <w:p w:rsidR="00F56990" w:rsidRDefault="00F56990">
            <w:pPr>
              <w:widowControl w:val="0"/>
              <w:spacing w:after="120" w:line="240" w:lineRule="auto"/>
              <w:ind w:left="-90"/>
              <w:jc w:val="center"/>
              <w:rPr>
                <w:rFonts w:ascii="Calibri" w:eastAsia="Calibri" w:hAnsi="Calibri" w:cs="Calibri"/>
                <w:lang w:val="ro-RO"/>
              </w:rPr>
            </w:pPr>
          </w:p>
          <w:p w:rsidR="00F56990" w:rsidRDefault="00F56990">
            <w:pPr>
              <w:widowControl w:val="0"/>
              <w:spacing w:after="120" w:line="240" w:lineRule="auto"/>
              <w:ind w:left="-90"/>
              <w:jc w:val="center"/>
              <w:rPr>
                <w:rFonts w:ascii="Calibri" w:eastAsia="Calibri" w:hAnsi="Calibri" w:cs="Calibri"/>
                <w:lang w:val="ro-RO"/>
              </w:rPr>
            </w:pPr>
          </w:p>
        </w:tc>
        <w:tc>
          <w:tcPr>
            <w:tcW w:w="1549" w:type="dxa"/>
            <w:tcBorders>
              <w:top w:val="single" w:sz="2" w:space="0" w:color="000000"/>
              <w:left w:val="single" w:sz="4" w:space="0" w:color="000000"/>
              <w:bottom w:val="single" w:sz="4" w:space="0" w:color="000000"/>
              <w:right w:val="single" w:sz="4" w:space="0" w:color="000000"/>
            </w:tcBorders>
            <w:vAlign w:val="center"/>
          </w:tcPr>
          <w:p w:rsidR="00F56990" w:rsidRDefault="00141A84">
            <w:pPr>
              <w:widowControl w:val="0"/>
              <w:spacing w:after="120" w:line="240" w:lineRule="auto"/>
              <w:ind w:left="-90"/>
              <w:jc w:val="center"/>
              <w:rPr>
                <w:rFonts w:ascii="Calibri" w:eastAsia="Calibri" w:hAnsi="Calibri" w:cs="Calibri"/>
                <w:lang w:val="ro-RO"/>
              </w:rPr>
            </w:pPr>
            <w:r>
              <w:rPr>
                <w:rFonts w:ascii="Calibri" w:eastAsia="Calibri" w:hAnsi="Calibri" w:cs="Calibri"/>
                <w:lang w:val="ro-RO"/>
              </w:rPr>
              <w:t>Uleiuri uzate</w:t>
            </w:r>
          </w:p>
          <w:p w:rsidR="00F56990" w:rsidRDefault="00F56990">
            <w:pPr>
              <w:widowControl w:val="0"/>
              <w:spacing w:after="120" w:line="240" w:lineRule="auto"/>
              <w:ind w:left="-90"/>
              <w:jc w:val="center"/>
              <w:rPr>
                <w:rFonts w:ascii="Calibri" w:eastAsia="Calibri" w:hAnsi="Calibri" w:cs="Calibri"/>
                <w:lang w:val="ro-RO"/>
              </w:rPr>
            </w:pPr>
          </w:p>
          <w:p w:rsidR="00F56990" w:rsidRDefault="00F56990">
            <w:pPr>
              <w:widowControl w:val="0"/>
              <w:spacing w:after="120" w:line="240" w:lineRule="auto"/>
              <w:ind w:left="-90"/>
              <w:jc w:val="center"/>
              <w:rPr>
                <w:rFonts w:ascii="Calibri" w:eastAsia="Calibri" w:hAnsi="Calibri" w:cs="Calibri"/>
                <w:lang w:val="ro-RO"/>
              </w:rPr>
            </w:pPr>
          </w:p>
          <w:p w:rsidR="00F56990" w:rsidRDefault="00F56990">
            <w:pPr>
              <w:widowControl w:val="0"/>
              <w:spacing w:after="120" w:line="240" w:lineRule="auto"/>
              <w:ind w:left="-90"/>
              <w:jc w:val="center"/>
              <w:rPr>
                <w:rFonts w:ascii="Calibri" w:eastAsia="Calibri" w:hAnsi="Calibri" w:cs="Calibri"/>
                <w:lang w:val="ro-RO"/>
              </w:rPr>
            </w:pPr>
          </w:p>
          <w:p w:rsidR="00F56990" w:rsidRDefault="00F56990">
            <w:pPr>
              <w:widowControl w:val="0"/>
              <w:spacing w:after="120" w:line="240" w:lineRule="auto"/>
              <w:ind w:left="-90"/>
              <w:jc w:val="center"/>
              <w:rPr>
                <w:rFonts w:ascii="Calibri" w:eastAsia="Calibri" w:hAnsi="Calibri" w:cs="Calibri"/>
                <w:lang w:val="ro-RO"/>
              </w:rPr>
            </w:pPr>
          </w:p>
        </w:tc>
        <w:tc>
          <w:tcPr>
            <w:tcW w:w="1764" w:type="dxa"/>
            <w:tcBorders>
              <w:top w:val="single" w:sz="2" w:space="0" w:color="000000"/>
              <w:left w:val="single" w:sz="4" w:space="0" w:color="000000"/>
              <w:bottom w:val="single" w:sz="4" w:space="0" w:color="000000"/>
              <w:right w:val="single" w:sz="2" w:space="0" w:color="000000"/>
            </w:tcBorders>
            <w:vAlign w:val="center"/>
          </w:tcPr>
          <w:p w:rsidR="00F56990" w:rsidRDefault="00141A84">
            <w:pPr>
              <w:widowControl w:val="0"/>
              <w:spacing w:after="120" w:line="240" w:lineRule="auto"/>
              <w:ind w:left="-90"/>
              <w:jc w:val="center"/>
              <w:rPr>
                <w:rFonts w:ascii="Calibri" w:eastAsia="Calibri" w:hAnsi="Calibri" w:cs="Calibri"/>
                <w:lang w:val="ro-RO"/>
              </w:rPr>
            </w:pPr>
            <w:r>
              <w:rPr>
                <w:rFonts w:ascii="Calibri" w:eastAsia="Calibri" w:hAnsi="Calibri" w:cs="Calibri"/>
                <w:lang w:val="ro-RO"/>
              </w:rPr>
              <w:t>Lunar 5l</w:t>
            </w:r>
          </w:p>
          <w:p w:rsidR="00F56990" w:rsidRDefault="00F56990">
            <w:pPr>
              <w:widowControl w:val="0"/>
              <w:spacing w:after="120" w:line="240" w:lineRule="auto"/>
              <w:ind w:left="-90"/>
              <w:jc w:val="center"/>
              <w:rPr>
                <w:rFonts w:ascii="Calibri" w:eastAsia="Calibri" w:hAnsi="Calibri" w:cs="Calibri"/>
                <w:lang w:val="ro-RO"/>
              </w:rPr>
            </w:pPr>
          </w:p>
          <w:p w:rsidR="00F56990" w:rsidRDefault="00F56990">
            <w:pPr>
              <w:widowControl w:val="0"/>
              <w:spacing w:after="120" w:line="240" w:lineRule="auto"/>
              <w:ind w:left="-90"/>
              <w:jc w:val="center"/>
              <w:rPr>
                <w:rFonts w:ascii="Calibri" w:eastAsia="Calibri" w:hAnsi="Calibri" w:cs="Calibri"/>
                <w:lang w:val="ro-RO"/>
              </w:rPr>
            </w:pPr>
          </w:p>
          <w:p w:rsidR="00F56990" w:rsidRDefault="00F56990">
            <w:pPr>
              <w:widowControl w:val="0"/>
              <w:spacing w:after="120" w:line="240" w:lineRule="auto"/>
              <w:ind w:left="-90"/>
              <w:jc w:val="center"/>
              <w:rPr>
                <w:rFonts w:ascii="Calibri" w:eastAsia="Calibri" w:hAnsi="Calibri" w:cs="Calibri"/>
                <w:lang w:val="ro-RO"/>
              </w:rPr>
            </w:pPr>
          </w:p>
        </w:tc>
        <w:tc>
          <w:tcPr>
            <w:tcW w:w="2233" w:type="dxa"/>
            <w:tcBorders>
              <w:top w:val="single" w:sz="2" w:space="0" w:color="000000"/>
              <w:left w:val="single" w:sz="2" w:space="0" w:color="000000"/>
              <w:bottom w:val="single" w:sz="4" w:space="0" w:color="000000"/>
              <w:right w:val="single" w:sz="4" w:space="0" w:color="000000"/>
            </w:tcBorders>
            <w:vAlign w:val="center"/>
          </w:tcPr>
          <w:p w:rsidR="00F56990" w:rsidRDefault="00141A84">
            <w:pPr>
              <w:widowControl w:val="0"/>
              <w:spacing w:after="120" w:line="240" w:lineRule="auto"/>
              <w:ind w:left="-90"/>
              <w:jc w:val="center"/>
              <w:rPr>
                <w:rFonts w:ascii="Calibri" w:eastAsia="Calibri" w:hAnsi="Calibri" w:cs="Calibri"/>
                <w:lang w:val="ro-RO"/>
              </w:rPr>
            </w:pPr>
            <w:r>
              <w:rPr>
                <w:rFonts w:ascii="Calibri" w:eastAsia="Calibri" w:hAnsi="Calibri" w:cs="Calibri"/>
                <w:lang w:val="ro-RO"/>
              </w:rPr>
              <w:t>Schimbul de ulei la utilaje şi autovehicule</w:t>
            </w:r>
          </w:p>
        </w:tc>
        <w:tc>
          <w:tcPr>
            <w:tcW w:w="3274" w:type="dxa"/>
            <w:tcBorders>
              <w:top w:val="single" w:sz="2" w:space="0" w:color="000000"/>
              <w:left w:val="single" w:sz="4" w:space="0" w:color="000000"/>
              <w:bottom w:val="single" w:sz="4" w:space="0" w:color="000000"/>
              <w:right w:val="single" w:sz="4" w:space="0" w:color="000000"/>
            </w:tcBorders>
            <w:vAlign w:val="center"/>
          </w:tcPr>
          <w:p w:rsidR="00F56990" w:rsidRDefault="00141A84">
            <w:pPr>
              <w:widowControl w:val="0"/>
              <w:spacing w:after="120" w:line="240" w:lineRule="auto"/>
              <w:ind w:left="-90"/>
              <w:jc w:val="center"/>
              <w:rPr>
                <w:rFonts w:ascii="Calibri" w:eastAsia="Calibri" w:hAnsi="Calibri" w:cs="Calibri"/>
                <w:lang w:val="ro-RO"/>
              </w:rPr>
            </w:pPr>
            <w:r>
              <w:rPr>
                <w:rFonts w:ascii="Calibri" w:eastAsia="Calibri" w:hAnsi="Calibri" w:cs="Calibri"/>
                <w:lang w:val="ro-RO"/>
              </w:rPr>
              <w:t xml:space="preserve">Vor fi colectate în recipiente închise, etichetate, depozitate într-o incinta </w:t>
            </w:r>
            <w:r>
              <w:rPr>
                <w:rFonts w:ascii="Calibri" w:eastAsia="Calibri" w:hAnsi="Calibri" w:cs="Calibri"/>
                <w:lang w:val="ro-RO"/>
              </w:rPr>
              <w:t>închisa. Predate/valorificate catre punctele de colectare.</w:t>
            </w:r>
          </w:p>
        </w:tc>
        <w:tc>
          <w:tcPr>
            <w:tcW w:w="4774" w:type="dxa"/>
            <w:tcBorders>
              <w:top w:val="single" w:sz="2" w:space="0" w:color="000000"/>
              <w:left w:val="single" w:sz="4" w:space="0" w:color="000000"/>
              <w:bottom w:val="single" w:sz="4" w:space="0" w:color="000000"/>
              <w:right w:val="single" w:sz="4" w:space="0" w:color="000000"/>
            </w:tcBorders>
            <w:vAlign w:val="center"/>
          </w:tcPr>
          <w:p w:rsidR="00F56990" w:rsidRDefault="00141A84">
            <w:pPr>
              <w:widowControl w:val="0"/>
              <w:spacing w:after="120" w:line="240" w:lineRule="auto"/>
              <w:ind w:left="-90"/>
              <w:jc w:val="center"/>
              <w:rPr>
                <w:rFonts w:ascii="Calibri" w:eastAsia="Times New Roman" w:hAnsi="Calibri" w:cs="Calibri"/>
                <w:lang w:val="ro-RO" w:eastAsia="ro-RO"/>
              </w:rPr>
            </w:pPr>
            <w:r>
              <w:rPr>
                <w:rFonts w:ascii="Calibri" w:eastAsia="Times New Roman" w:hAnsi="Calibri" w:cs="Calibri"/>
                <w:lang w:val="ro-RO" w:eastAsia="ro-RO"/>
              </w:rPr>
              <w:t>Se vor tine evidenţe cu cantitatile predate spre valorificare in conformitate cu prevederile HG nr. 235/2007 privind gestionarea uleiurilor uzate.</w:t>
            </w:r>
          </w:p>
          <w:p w:rsidR="00F56990" w:rsidRDefault="00141A84">
            <w:pPr>
              <w:widowControl w:val="0"/>
              <w:spacing w:after="120" w:line="240" w:lineRule="auto"/>
              <w:ind w:left="-90"/>
              <w:jc w:val="center"/>
              <w:rPr>
                <w:rFonts w:ascii="Calibri" w:eastAsia="Calibri" w:hAnsi="Calibri" w:cs="Calibri"/>
                <w:lang w:val="ro-RO"/>
              </w:rPr>
            </w:pPr>
            <w:r>
              <w:rPr>
                <w:rFonts w:ascii="Calibri" w:eastAsia="Times New Roman" w:hAnsi="Calibri" w:cs="Calibri"/>
                <w:lang w:val="ro-RO" w:eastAsia="ro-RO"/>
              </w:rPr>
              <w:t>Se vor respecta prevederile HG nr. 235/2007 privin</w:t>
            </w:r>
            <w:r>
              <w:rPr>
                <w:rFonts w:ascii="Calibri" w:eastAsia="Times New Roman" w:hAnsi="Calibri" w:cs="Calibri"/>
                <w:lang w:val="ro-RO" w:eastAsia="ro-RO"/>
              </w:rPr>
              <w:t>d gestionarea uleiurilor uzate.</w:t>
            </w:r>
          </w:p>
        </w:tc>
      </w:tr>
      <w:tr w:rsidR="00F56990">
        <w:trPr>
          <w:trHeight w:hRule="exact" w:val="2262"/>
        </w:trPr>
        <w:tc>
          <w:tcPr>
            <w:tcW w:w="1075" w:type="dxa"/>
            <w:tcBorders>
              <w:top w:val="single" w:sz="2" w:space="0" w:color="000000"/>
              <w:left w:val="single" w:sz="4" w:space="0" w:color="000000"/>
              <w:bottom w:val="single" w:sz="4" w:space="0" w:color="000000"/>
              <w:right w:val="single" w:sz="4" w:space="0" w:color="000000"/>
            </w:tcBorders>
            <w:vAlign w:val="center"/>
          </w:tcPr>
          <w:p w:rsidR="00F56990" w:rsidRDefault="00141A84">
            <w:pPr>
              <w:widowControl w:val="0"/>
              <w:spacing w:after="120" w:line="240" w:lineRule="auto"/>
              <w:ind w:left="-90"/>
              <w:jc w:val="center"/>
              <w:rPr>
                <w:rFonts w:ascii="Calibri" w:eastAsia="Calibri" w:hAnsi="Calibri" w:cs="Calibri"/>
                <w:lang w:val="ro-RO"/>
              </w:rPr>
            </w:pPr>
            <w:r>
              <w:rPr>
                <w:rFonts w:ascii="Calibri" w:eastAsia="Calibri" w:hAnsi="Calibri" w:cs="Calibri"/>
                <w:lang w:val="ro-RO"/>
              </w:rPr>
              <w:t>17 09 04</w:t>
            </w:r>
          </w:p>
          <w:p w:rsidR="00F56990" w:rsidRDefault="00141A84">
            <w:pPr>
              <w:widowControl w:val="0"/>
              <w:spacing w:after="120" w:line="240" w:lineRule="auto"/>
              <w:ind w:left="-90"/>
              <w:jc w:val="center"/>
              <w:rPr>
                <w:rFonts w:ascii="Calibri" w:eastAsia="Calibri" w:hAnsi="Calibri" w:cs="Calibri"/>
                <w:lang w:val="ro-RO"/>
              </w:rPr>
            </w:pPr>
            <w:r>
              <w:rPr>
                <w:rFonts w:ascii="Calibri" w:eastAsia="Calibri" w:hAnsi="Calibri" w:cs="Calibri"/>
                <w:lang w:val="ro-RO"/>
              </w:rPr>
              <w:t>17 01 01</w:t>
            </w:r>
          </w:p>
          <w:p w:rsidR="00F56990" w:rsidRDefault="00141A84">
            <w:pPr>
              <w:widowControl w:val="0"/>
              <w:spacing w:after="120" w:line="240" w:lineRule="auto"/>
              <w:ind w:left="-90"/>
              <w:jc w:val="center"/>
              <w:rPr>
                <w:rFonts w:ascii="Calibri" w:eastAsia="Calibri" w:hAnsi="Calibri" w:cs="Calibri"/>
                <w:lang w:val="ro-RO"/>
              </w:rPr>
            </w:pPr>
            <w:r>
              <w:rPr>
                <w:rFonts w:ascii="Calibri" w:eastAsia="Calibri" w:hAnsi="Calibri" w:cs="Calibri"/>
                <w:lang w:val="ro-RO"/>
              </w:rPr>
              <w:t>17 01 02</w:t>
            </w:r>
          </w:p>
          <w:p w:rsidR="00F56990" w:rsidRDefault="00141A84">
            <w:pPr>
              <w:widowControl w:val="0"/>
              <w:spacing w:after="120" w:line="240" w:lineRule="auto"/>
              <w:ind w:left="-90"/>
              <w:jc w:val="center"/>
              <w:rPr>
                <w:rFonts w:ascii="Calibri" w:eastAsia="Calibri" w:hAnsi="Calibri" w:cs="Calibri"/>
                <w:lang w:val="ro-RO"/>
              </w:rPr>
            </w:pPr>
            <w:r>
              <w:rPr>
                <w:rFonts w:ascii="Calibri" w:eastAsia="Calibri" w:hAnsi="Calibri" w:cs="Calibri"/>
                <w:lang w:val="ro-RO"/>
              </w:rPr>
              <w:t>17 01 03</w:t>
            </w:r>
          </w:p>
          <w:p w:rsidR="00F56990" w:rsidRDefault="00141A84">
            <w:pPr>
              <w:widowControl w:val="0"/>
              <w:spacing w:after="120" w:line="240" w:lineRule="auto"/>
              <w:ind w:left="-90"/>
              <w:jc w:val="center"/>
              <w:rPr>
                <w:rFonts w:ascii="Calibri" w:eastAsia="Calibri" w:hAnsi="Calibri" w:cs="Calibri"/>
                <w:lang w:val="ro-RO"/>
              </w:rPr>
            </w:pPr>
            <w:r>
              <w:rPr>
                <w:rFonts w:ascii="Calibri" w:eastAsia="Calibri" w:hAnsi="Calibri" w:cs="Calibri"/>
                <w:lang w:val="ro-RO"/>
              </w:rPr>
              <w:t>17 05 04</w:t>
            </w:r>
          </w:p>
        </w:tc>
        <w:tc>
          <w:tcPr>
            <w:tcW w:w="1549" w:type="dxa"/>
            <w:tcBorders>
              <w:top w:val="single" w:sz="2" w:space="0" w:color="000000"/>
              <w:left w:val="single" w:sz="4" w:space="0" w:color="000000"/>
              <w:bottom w:val="single" w:sz="4" w:space="0" w:color="000000"/>
              <w:right w:val="single" w:sz="4" w:space="0" w:color="000000"/>
            </w:tcBorders>
            <w:vAlign w:val="center"/>
          </w:tcPr>
          <w:p w:rsidR="00F56990" w:rsidRDefault="00141A84">
            <w:pPr>
              <w:widowControl w:val="0"/>
              <w:spacing w:after="120" w:line="240" w:lineRule="auto"/>
              <w:ind w:left="-90"/>
              <w:jc w:val="center"/>
              <w:rPr>
                <w:rFonts w:ascii="Calibri" w:eastAsia="Calibri" w:hAnsi="Calibri" w:cs="Calibri"/>
                <w:lang w:val="ro-RO"/>
              </w:rPr>
            </w:pPr>
            <w:r>
              <w:rPr>
                <w:rFonts w:ascii="Calibri" w:eastAsia="Calibri" w:hAnsi="Calibri" w:cs="Calibri"/>
                <w:lang w:val="ro-RO"/>
              </w:rPr>
              <w:t>Deşeuri din demolari, inclusiv pamant excavat din amplasamente (deşeuri din construcţii)</w:t>
            </w:r>
          </w:p>
        </w:tc>
        <w:tc>
          <w:tcPr>
            <w:tcW w:w="1764" w:type="dxa"/>
            <w:tcBorders>
              <w:top w:val="single" w:sz="2" w:space="0" w:color="000000"/>
              <w:left w:val="single" w:sz="4" w:space="0" w:color="000000"/>
              <w:bottom w:val="single" w:sz="4" w:space="0" w:color="000000"/>
              <w:right w:val="single" w:sz="2" w:space="0" w:color="000000"/>
            </w:tcBorders>
            <w:vAlign w:val="center"/>
          </w:tcPr>
          <w:p w:rsidR="00F56990" w:rsidRDefault="00141A84">
            <w:pPr>
              <w:widowControl w:val="0"/>
              <w:spacing w:after="120" w:line="240" w:lineRule="auto"/>
              <w:ind w:left="-90"/>
              <w:jc w:val="center"/>
              <w:rPr>
                <w:rFonts w:ascii="Calibri" w:eastAsia="Calibri" w:hAnsi="Calibri" w:cs="Calibri"/>
                <w:lang w:val="ro-RO"/>
              </w:rPr>
            </w:pPr>
            <w:r>
              <w:rPr>
                <w:rFonts w:ascii="Calibri" w:eastAsia="Calibri" w:hAnsi="Calibri" w:cs="Calibri"/>
                <w:lang w:val="ro-RO"/>
              </w:rPr>
              <w:t>Sunt estimate în listele de cantitaţi pe tipuri de lucrari</w:t>
            </w:r>
          </w:p>
        </w:tc>
        <w:tc>
          <w:tcPr>
            <w:tcW w:w="2233" w:type="dxa"/>
            <w:tcBorders>
              <w:top w:val="single" w:sz="2" w:space="0" w:color="000000"/>
              <w:left w:val="single" w:sz="2" w:space="0" w:color="000000"/>
              <w:bottom w:val="single" w:sz="4" w:space="0" w:color="000000"/>
              <w:right w:val="single" w:sz="4" w:space="0" w:color="000000"/>
            </w:tcBorders>
            <w:vAlign w:val="center"/>
          </w:tcPr>
          <w:p w:rsidR="00F56990" w:rsidRDefault="00141A84">
            <w:pPr>
              <w:widowControl w:val="0"/>
              <w:spacing w:after="120" w:line="240" w:lineRule="auto"/>
              <w:ind w:left="-90"/>
              <w:jc w:val="center"/>
              <w:rPr>
                <w:rFonts w:ascii="Calibri" w:eastAsia="Calibri" w:hAnsi="Calibri" w:cs="Calibri"/>
                <w:lang w:val="ro-RO"/>
              </w:rPr>
            </w:pPr>
            <w:r>
              <w:rPr>
                <w:rFonts w:ascii="Calibri" w:eastAsia="Calibri" w:hAnsi="Calibri" w:cs="Calibri"/>
                <w:lang w:val="ro-RO"/>
              </w:rPr>
              <w:t xml:space="preserve">Lucrari de </w:t>
            </w:r>
            <w:r>
              <w:rPr>
                <w:rFonts w:ascii="Calibri" w:eastAsia="Calibri" w:hAnsi="Calibri" w:cs="Calibri"/>
                <w:lang w:val="ro-RO"/>
              </w:rPr>
              <w:t>demolare/dezafectare</w:t>
            </w:r>
          </w:p>
        </w:tc>
        <w:tc>
          <w:tcPr>
            <w:tcW w:w="3274" w:type="dxa"/>
            <w:tcBorders>
              <w:top w:val="single" w:sz="2" w:space="0" w:color="000000"/>
              <w:left w:val="single" w:sz="4" w:space="0" w:color="000000"/>
              <w:bottom w:val="single" w:sz="4" w:space="0" w:color="000000"/>
              <w:right w:val="single" w:sz="4" w:space="0" w:color="000000"/>
            </w:tcBorders>
            <w:vAlign w:val="center"/>
          </w:tcPr>
          <w:p w:rsidR="00F56990" w:rsidRDefault="00141A84">
            <w:pPr>
              <w:widowControl w:val="0"/>
              <w:spacing w:after="120" w:line="240" w:lineRule="auto"/>
              <w:ind w:left="-90"/>
              <w:jc w:val="center"/>
              <w:rPr>
                <w:rFonts w:ascii="Calibri" w:eastAsia="Calibri" w:hAnsi="Calibri" w:cs="Calibri"/>
                <w:lang w:val="ro-RO"/>
              </w:rPr>
            </w:pPr>
            <w:r>
              <w:rPr>
                <w:rFonts w:ascii="Calibri" w:eastAsia="Calibri" w:hAnsi="Calibri" w:cs="Calibri"/>
                <w:lang w:val="ro-RO"/>
              </w:rPr>
              <w:t>Din punct de vedere al potenţialului contaminat, aceste deşeuri nu ridica probleme deosebite. Colectarea se va face selectiv, deşeurile valorificabile vor fi puse la dispoziţia beneficiarului.</w:t>
            </w:r>
          </w:p>
        </w:tc>
        <w:tc>
          <w:tcPr>
            <w:tcW w:w="4774" w:type="dxa"/>
            <w:tcBorders>
              <w:top w:val="single" w:sz="2" w:space="0" w:color="000000"/>
              <w:left w:val="single" w:sz="4" w:space="0" w:color="000000"/>
              <w:bottom w:val="single" w:sz="4" w:space="0" w:color="000000"/>
              <w:right w:val="single" w:sz="4" w:space="0" w:color="000000"/>
            </w:tcBorders>
            <w:vAlign w:val="center"/>
          </w:tcPr>
          <w:p w:rsidR="00F56990" w:rsidRDefault="00141A84">
            <w:pPr>
              <w:widowControl w:val="0"/>
              <w:spacing w:after="120" w:line="240" w:lineRule="auto"/>
              <w:ind w:left="-90"/>
              <w:jc w:val="center"/>
              <w:rPr>
                <w:rFonts w:ascii="Calibri" w:eastAsia="Calibri" w:hAnsi="Calibri" w:cs="Calibri"/>
                <w:lang w:val="ro-RO"/>
              </w:rPr>
            </w:pPr>
            <w:r>
              <w:rPr>
                <w:rFonts w:ascii="Calibri" w:eastAsia="Calibri" w:hAnsi="Calibri" w:cs="Calibri"/>
                <w:lang w:val="ro-RO"/>
              </w:rPr>
              <w:t>Eliminarea lor se va face la depozite de d</w:t>
            </w:r>
            <w:r>
              <w:rPr>
                <w:rFonts w:ascii="Calibri" w:eastAsia="Calibri" w:hAnsi="Calibri" w:cs="Calibri"/>
                <w:lang w:val="ro-RO"/>
              </w:rPr>
              <w:t>eşeuri autorizate prin intermediul unor firme specializate</w:t>
            </w:r>
          </w:p>
        </w:tc>
      </w:tr>
      <w:tr w:rsidR="00F56990">
        <w:trPr>
          <w:trHeight w:hRule="exact" w:val="1605"/>
        </w:trPr>
        <w:tc>
          <w:tcPr>
            <w:tcW w:w="1075" w:type="dxa"/>
            <w:tcBorders>
              <w:top w:val="single" w:sz="2" w:space="0" w:color="000000"/>
              <w:left w:val="single" w:sz="4" w:space="0" w:color="000000"/>
              <w:bottom w:val="single" w:sz="4" w:space="0" w:color="000000"/>
              <w:right w:val="single" w:sz="4" w:space="0" w:color="000000"/>
            </w:tcBorders>
            <w:vAlign w:val="center"/>
          </w:tcPr>
          <w:p w:rsidR="00F56990" w:rsidRDefault="00141A84">
            <w:pPr>
              <w:widowControl w:val="0"/>
              <w:spacing w:after="120" w:line="240" w:lineRule="auto"/>
              <w:ind w:left="-90"/>
              <w:jc w:val="center"/>
              <w:rPr>
                <w:rFonts w:ascii="Calibri" w:eastAsia="Calibri" w:hAnsi="Calibri" w:cs="Calibri"/>
                <w:lang w:val="ro-RO"/>
              </w:rPr>
            </w:pPr>
            <w:r>
              <w:rPr>
                <w:rFonts w:ascii="Calibri" w:eastAsia="Calibri" w:hAnsi="Calibri" w:cs="Calibri"/>
                <w:lang w:val="ro-RO"/>
              </w:rPr>
              <w:lastRenderedPageBreak/>
              <w:t>17 09 04</w:t>
            </w:r>
          </w:p>
        </w:tc>
        <w:tc>
          <w:tcPr>
            <w:tcW w:w="1549" w:type="dxa"/>
            <w:tcBorders>
              <w:top w:val="single" w:sz="2" w:space="0" w:color="000000"/>
              <w:left w:val="single" w:sz="4" w:space="0" w:color="000000"/>
              <w:bottom w:val="single" w:sz="4" w:space="0" w:color="000000"/>
              <w:right w:val="single" w:sz="4" w:space="0" w:color="000000"/>
            </w:tcBorders>
            <w:vAlign w:val="center"/>
          </w:tcPr>
          <w:p w:rsidR="00F56990" w:rsidRDefault="00141A84">
            <w:pPr>
              <w:widowControl w:val="0"/>
              <w:spacing w:after="120" w:line="240" w:lineRule="auto"/>
              <w:ind w:left="-90"/>
              <w:jc w:val="center"/>
              <w:rPr>
                <w:rFonts w:ascii="Calibri" w:eastAsia="Calibri" w:hAnsi="Calibri" w:cs="Calibri"/>
                <w:lang w:val="ro-RO"/>
              </w:rPr>
            </w:pPr>
            <w:r>
              <w:rPr>
                <w:rFonts w:ascii="Calibri" w:eastAsia="Calibri" w:hAnsi="Calibri" w:cs="Calibri"/>
                <w:lang w:val="ro-RO"/>
              </w:rPr>
              <w:t>Deşeuri de materiale de construcţie</w:t>
            </w:r>
          </w:p>
        </w:tc>
        <w:tc>
          <w:tcPr>
            <w:tcW w:w="1764" w:type="dxa"/>
            <w:tcBorders>
              <w:top w:val="single" w:sz="2" w:space="0" w:color="000000"/>
              <w:left w:val="single" w:sz="4" w:space="0" w:color="000000"/>
              <w:bottom w:val="single" w:sz="4" w:space="0" w:color="000000"/>
              <w:right w:val="single" w:sz="2" w:space="0" w:color="000000"/>
            </w:tcBorders>
            <w:vAlign w:val="center"/>
          </w:tcPr>
          <w:p w:rsidR="00F56990" w:rsidRDefault="00141A84">
            <w:pPr>
              <w:widowControl w:val="0"/>
              <w:spacing w:after="120" w:line="240" w:lineRule="auto"/>
              <w:ind w:left="-90"/>
              <w:jc w:val="center"/>
              <w:rPr>
                <w:rFonts w:ascii="Calibri" w:eastAsia="Calibri" w:hAnsi="Calibri" w:cs="Calibri"/>
                <w:lang w:val="ro-RO"/>
              </w:rPr>
            </w:pPr>
            <w:r>
              <w:rPr>
                <w:rFonts w:ascii="Calibri" w:eastAsia="Calibri" w:hAnsi="Calibri" w:cs="Calibri"/>
                <w:lang w:val="ro-RO"/>
              </w:rPr>
              <w:t>Nu se pot estima</w:t>
            </w:r>
          </w:p>
        </w:tc>
        <w:tc>
          <w:tcPr>
            <w:tcW w:w="2233" w:type="dxa"/>
            <w:tcBorders>
              <w:top w:val="single" w:sz="2" w:space="0" w:color="000000"/>
              <w:left w:val="single" w:sz="2" w:space="0" w:color="000000"/>
              <w:bottom w:val="single" w:sz="4" w:space="0" w:color="000000"/>
              <w:right w:val="single" w:sz="4" w:space="0" w:color="000000"/>
            </w:tcBorders>
            <w:vAlign w:val="center"/>
          </w:tcPr>
          <w:p w:rsidR="00F56990" w:rsidRDefault="00141A84">
            <w:pPr>
              <w:widowControl w:val="0"/>
              <w:spacing w:after="120" w:line="240" w:lineRule="auto"/>
              <w:ind w:left="-90"/>
              <w:jc w:val="center"/>
              <w:rPr>
                <w:rFonts w:ascii="Calibri" w:eastAsia="Calibri" w:hAnsi="Calibri" w:cs="Calibri"/>
                <w:lang w:val="ro-RO"/>
              </w:rPr>
            </w:pPr>
            <w:r>
              <w:rPr>
                <w:rFonts w:ascii="Calibri" w:eastAsia="Calibri" w:hAnsi="Calibri" w:cs="Calibri"/>
                <w:lang w:val="ro-RO"/>
              </w:rPr>
              <w:t>Materiale necorespunzato are din punct de vedere calitativ</w:t>
            </w:r>
          </w:p>
        </w:tc>
        <w:tc>
          <w:tcPr>
            <w:tcW w:w="3274" w:type="dxa"/>
            <w:tcBorders>
              <w:top w:val="single" w:sz="2" w:space="0" w:color="000000"/>
              <w:left w:val="single" w:sz="4" w:space="0" w:color="000000"/>
              <w:bottom w:val="single" w:sz="4" w:space="0" w:color="000000"/>
              <w:right w:val="single" w:sz="4" w:space="0" w:color="000000"/>
            </w:tcBorders>
            <w:vAlign w:val="center"/>
          </w:tcPr>
          <w:p w:rsidR="00F56990" w:rsidRDefault="00141A84">
            <w:pPr>
              <w:widowControl w:val="0"/>
              <w:spacing w:after="120" w:line="240" w:lineRule="auto"/>
              <w:ind w:left="-90"/>
              <w:jc w:val="center"/>
              <w:rPr>
                <w:rFonts w:ascii="Calibri" w:eastAsia="Calibri" w:hAnsi="Calibri" w:cs="Calibri"/>
                <w:lang w:val="ro-RO"/>
              </w:rPr>
            </w:pPr>
            <w:r>
              <w:rPr>
                <w:rFonts w:ascii="Calibri" w:eastAsia="Calibri" w:hAnsi="Calibri" w:cs="Calibri"/>
                <w:lang w:val="ro-RO"/>
              </w:rPr>
              <w:t xml:space="preserve">Din punct de vedere al potenţialului contaminat, aceste deşeuri nu ridica </w:t>
            </w:r>
            <w:r>
              <w:rPr>
                <w:rFonts w:ascii="Calibri" w:eastAsia="Calibri" w:hAnsi="Calibri" w:cs="Calibri"/>
                <w:lang w:val="ro-RO"/>
              </w:rPr>
              <w:t>probleme deosebite.</w:t>
            </w:r>
          </w:p>
        </w:tc>
        <w:tc>
          <w:tcPr>
            <w:tcW w:w="4774" w:type="dxa"/>
            <w:tcBorders>
              <w:top w:val="single" w:sz="2" w:space="0" w:color="000000"/>
              <w:left w:val="single" w:sz="4" w:space="0" w:color="000000"/>
              <w:bottom w:val="single" w:sz="4" w:space="0" w:color="000000"/>
              <w:right w:val="single" w:sz="4" w:space="0" w:color="000000"/>
            </w:tcBorders>
            <w:vAlign w:val="center"/>
          </w:tcPr>
          <w:p w:rsidR="00F56990" w:rsidRDefault="00141A84">
            <w:pPr>
              <w:widowControl w:val="0"/>
              <w:spacing w:after="120" w:line="240" w:lineRule="auto"/>
              <w:ind w:left="-90"/>
              <w:jc w:val="center"/>
              <w:rPr>
                <w:rFonts w:ascii="Calibri" w:eastAsia="Calibri" w:hAnsi="Calibri" w:cs="Calibri"/>
                <w:lang w:val="ro-RO"/>
              </w:rPr>
            </w:pPr>
            <w:r>
              <w:rPr>
                <w:rFonts w:ascii="Calibri" w:eastAsia="Calibri" w:hAnsi="Calibri" w:cs="Calibri"/>
                <w:lang w:val="ro-RO"/>
              </w:rPr>
              <w:t>Respectand normele şi normativele în vigoare aceste deşeuri pot fi reduse substanţial.</w:t>
            </w:r>
          </w:p>
        </w:tc>
      </w:tr>
      <w:tr w:rsidR="00F56990">
        <w:trPr>
          <w:trHeight w:hRule="exact" w:val="1822"/>
        </w:trPr>
        <w:tc>
          <w:tcPr>
            <w:tcW w:w="1075" w:type="dxa"/>
            <w:tcBorders>
              <w:top w:val="single" w:sz="2" w:space="0" w:color="000000"/>
              <w:left w:val="single" w:sz="4" w:space="0" w:color="000000"/>
              <w:bottom w:val="single" w:sz="4" w:space="0" w:color="000000"/>
              <w:right w:val="single" w:sz="4" w:space="0" w:color="000000"/>
            </w:tcBorders>
            <w:vAlign w:val="center"/>
          </w:tcPr>
          <w:p w:rsidR="00F56990" w:rsidRDefault="00141A84">
            <w:pPr>
              <w:widowControl w:val="0"/>
              <w:spacing w:after="120" w:line="240" w:lineRule="auto"/>
              <w:ind w:left="-90"/>
              <w:jc w:val="center"/>
              <w:rPr>
                <w:rFonts w:ascii="Calibri" w:eastAsia="Calibri" w:hAnsi="Calibri" w:cs="Calibri"/>
                <w:lang w:val="ro-RO"/>
              </w:rPr>
            </w:pPr>
            <w:r>
              <w:rPr>
                <w:rFonts w:ascii="Calibri" w:eastAsia="Calibri" w:hAnsi="Calibri" w:cs="Calibri"/>
                <w:lang w:val="ro-RO"/>
              </w:rPr>
              <w:t>17 02 01</w:t>
            </w:r>
          </w:p>
        </w:tc>
        <w:tc>
          <w:tcPr>
            <w:tcW w:w="1549" w:type="dxa"/>
            <w:tcBorders>
              <w:top w:val="single" w:sz="2" w:space="0" w:color="000000"/>
              <w:left w:val="single" w:sz="4" w:space="0" w:color="000000"/>
              <w:bottom w:val="single" w:sz="4" w:space="0" w:color="000000"/>
              <w:right w:val="single" w:sz="4" w:space="0" w:color="000000"/>
            </w:tcBorders>
            <w:vAlign w:val="center"/>
          </w:tcPr>
          <w:p w:rsidR="00F56990" w:rsidRDefault="00141A84">
            <w:pPr>
              <w:widowControl w:val="0"/>
              <w:spacing w:after="120" w:line="240" w:lineRule="auto"/>
              <w:ind w:left="-90"/>
              <w:jc w:val="center"/>
              <w:rPr>
                <w:rFonts w:ascii="Calibri" w:eastAsia="Calibri" w:hAnsi="Calibri" w:cs="Calibri"/>
                <w:lang w:val="ro-RO"/>
              </w:rPr>
            </w:pPr>
            <w:r>
              <w:rPr>
                <w:rFonts w:ascii="Calibri" w:eastAsia="Calibri" w:hAnsi="Calibri" w:cs="Calibri"/>
                <w:lang w:val="ro-RO"/>
              </w:rPr>
              <w:t>Deşeuri de lemn (altele decat traversele de lemn)</w:t>
            </w:r>
          </w:p>
        </w:tc>
        <w:tc>
          <w:tcPr>
            <w:tcW w:w="1764" w:type="dxa"/>
            <w:tcBorders>
              <w:top w:val="single" w:sz="2" w:space="0" w:color="000000"/>
              <w:left w:val="single" w:sz="4" w:space="0" w:color="000000"/>
              <w:bottom w:val="single" w:sz="4" w:space="0" w:color="000000"/>
              <w:right w:val="single" w:sz="2" w:space="0" w:color="000000"/>
            </w:tcBorders>
            <w:vAlign w:val="center"/>
          </w:tcPr>
          <w:p w:rsidR="00F56990" w:rsidRDefault="00141A84">
            <w:pPr>
              <w:widowControl w:val="0"/>
              <w:spacing w:after="120" w:line="240" w:lineRule="auto"/>
              <w:ind w:left="-90"/>
              <w:jc w:val="center"/>
              <w:rPr>
                <w:rFonts w:ascii="Calibri" w:eastAsia="Calibri" w:hAnsi="Calibri" w:cs="Calibri"/>
                <w:lang w:val="ro-RO"/>
              </w:rPr>
            </w:pPr>
            <w:r>
              <w:rPr>
                <w:rFonts w:ascii="Calibri" w:eastAsia="Calibri" w:hAnsi="Calibri" w:cs="Calibri"/>
                <w:lang w:val="ro-RO"/>
              </w:rPr>
              <w:t>Nu se pot estima</w:t>
            </w:r>
          </w:p>
        </w:tc>
        <w:tc>
          <w:tcPr>
            <w:tcW w:w="2233" w:type="dxa"/>
            <w:tcBorders>
              <w:top w:val="single" w:sz="2" w:space="0" w:color="000000"/>
              <w:left w:val="single" w:sz="2" w:space="0" w:color="000000"/>
              <w:bottom w:val="single" w:sz="4" w:space="0" w:color="000000"/>
              <w:right w:val="single" w:sz="4" w:space="0" w:color="000000"/>
            </w:tcBorders>
            <w:vAlign w:val="center"/>
          </w:tcPr>
          <w:p w:rsidR="00F56990" w:rsidRDefault="00141A84">
            <w:pPr>
              <w:widowControl w:val="0"/>
              <w:spacing w:after="120" w:line="240" w:lineRule="auto"/>
              <w:ind w:left="-90"/>
              <w:jc w:val="center"/>
              <w:rPr>
                <w:rFonts w:ascii="Calibri" w:eastAsia="Calibri" w:hAnsi="Calibri" w:cs="Calibri"/>
                <w:lang w:val="ro-RO"/>
              </w:rPr>
            </w:pPr>
            <w:r>
              <w:rPr>
                <w:rFonts w:ascii="Calibri" w:eastAsia="Calibri" w:hAnsi="Calibri" w:cs="Calibri"/>
                <w:lang w:val="ro-RO"/>
              </w:rPr>
              <w:t>Activitaţi de curaţare</w:t>
            </w:r>
          </w:p>
        </w:tc>
        <w:tc>
          <w:tcPr>
            <w:tcW w:w="3274" w:type="dxa"/>
            <w:tcBorders>
              <w:top w:val="single" w:sz="2" w:space="0" w:color="000000"/>
              <w:left w:val="single" w:sz="4" w:space="0" w:color="000000"/>
              <w:bottom w:val="single" w:sz="4" w:space="0" w:color="000000"/>
              <w:right w:val="single" w:sz="4" w:space="0" w:color="000000"/>
            </w:tcBorders>
            <w:vAlign w:val="center"/>
          </w:tcPr>
          <w:p w:rsidR="00F56990" w:rsidRDefault="00141A84">
            <w:pPr>
              <w:widowControl w:val="0"/>
              <w:spacing w:after="120" w:line="240" w:lineRule="auto"/>
              <w:ind w:left="-90"/>
              <w:jc w:val="center"/>
              <w:rPr>
                <w:rFonts w:ascii="Calibri" w:eastAsia="Calibri" w:hAnsi="Calibri" w:cs="Calibri"/>
                <w:lang w:val="ro-RO"/>
              </w:rPr>
            </w:pPr>
            <w:r>
              <w:rPr>
                <w:rFonts w:ascii="Calibri" w:eastAsia="Calibri" w:hAnsi="Calibri" w:cs="Calibri"/>
                <w:lang w:val="ro-RO"/>
              </w:rPr>
              <w:t xml:space="preserve">Pot fi refolosite ca accesorii şi elemente de </w:t>
            </w:r>
            <w:r>
              <w:rPr>
                <w:rFonts w:ascii="Calibri" w:eastAsia="Calibri" w:hAnsi="Calibri" w:cs="Calibri"/>
                <w:lang w:val="ro-RO"/>
              </w:rPr>
              <w:t>sprijin în lucrarile de construcţii sau ca lemne de foc pentru populaţie.</w:t>
            </w:r>
          </w:p>
        </w:tc>
        <w:tc>
          <w:tcPr>
            <w:tcW w:w="4774" w:type="dxa"/>
            <w:tcBorders>
              <w:top w:val="single" w:sz="2" w:space="0" w:color="000000"/>
              <w:left w:val="single" w:sz="4" w:space="0" w:color="000000"/>
              <w:bottom w:val="single" w:sz="4" w:space="0" w:color="000000"/>
              <w:right w:val="single" w:sz="4" w:space="0" w:color="000000"/>
            </w:tcBorders>
            <w:vAlign w:val="center"/>
          </w:tcPr>
          <w:p w:rsidR="00F56990" w:rsidRDefault="00141A84">
            <w:pPr>
              <w:widowControl w:val="0"/>
              <w:spacing w:after="120" w:line="240" w:lineRule="auto"/>
              <w:ind w:left="-90"/>
              <w:jc w:val="center"/>
              <w:rPr>
                <w:rFonts w:ascii="Calibri" w:eastAsia="Calibri" w:hAnsi="Calibri" w:cs="Calibri"/>
                <w:lang w:val="ro-RO"/>
              </w:rPr>
            </w:pPr>
            <w:r>
              <w:rPr>
                <w:rFonts w:ascii="Calibri" w:eastAsia="Calibri" w:hAnsi="Calibri" w:cs="Calibri"/>
                <w:lang w:val="ro-RO"/>
              </w:rPr>
              <w:t>Se vor valorifica integral</w:t>
            </w:r>
          </w:p>
        </w:tc>
      </w:tr>
      <w:tr w:rsidR="00F56990">
        <w:trPr>
          <w:trHeight w:hRule="exact" w:val="2701"/>
        </w:trPr>
        <w:tc>
          <w:tcPr>
            <w:tcW w:w="1075" w:type="dxa"/>
            <w:tcBorders>
              <w:top w:val="single" w:sz="2" w:space="0" w:color="000000"/>
              <w:left w:val="single" w:sz="4" w:space="0" w:color="000000"/>
              <w:bottom w:val="single" w:sz="4" w:space="0" w:color="000000"/>
              <w:right w:val="single" w:sz="4" w:space="0" w:color="000000"/>
            </w:tcBorders>
            <w:vAlign w:val="center"/>
          </w:tcPr>
          <w:p w:rsidR="00F56990" w:rsidRDefault="00141A84">
            <w:pPr>
              <w:widowControl w:val="0"/>
              <w:spacing w:after="120" w:line="240" w:lineRule="auto"/>
              <w:ind w:left="-90"/>
              <w:jc w:val="center"/>
              <w:rPr>
                <w:rFonts w:ascii="Calibri" w:eastAsia="Calibri" w:hAnsi="Calibri" w:cs="Calibri"/>
                <w:lang w:val="ro-RO"/>
              </w:rPr>
            </w:pPr>
            <w:r>
              <w:rPr>
                <w:rFonts w:ascii="Calibri" w:eastAsia="Calibri" w:hAnsi="Calibri" w:cs="Calibri"/>
                <w:lang w:val="ro-RO"/>
              </w:rPr>
              <w:t>16 01 03</w:t>
            </w:r>
          </w:p>
        </w:tc>
        <w:tc>
          <w:tcPr>
            <w:tcW w:w="1549" w:type="dxa"/>
            <w:tcBorders>
              <w:top w:val="single" w:sz="2" w:space="0" w:color="000000"/>
              <w:left w:val="single" w:sz="4" w:space="0" w:color="000000"/>
              <w:bottom w:val="single" w:sz="4" w:space="0" w:color="000000"/>
              <w:right w:val="single" w:sz="4" w:space="0" w:color="000000"/>
            </w:tcBorders>
            <w:vAlign w:val="center"/>
          </w:tcPr>
          <w:p w:rsidR="00F56990" w:rsidRDefault="00141A84">
            <w:pPr>
              <w:widowControl w:val="0"/>
              <w:spacing w:after="120" w:line="240" w:lineRule="auto"/>
              <w:ind w:left="-90"/>
              <w:jc w:val="center"/>
              <w:rPr>
                <w:rFonts w:ascii="Calibri" w:eastAsia="Calibri" w:hAnsi="Calibri" w:cs="Calibri"/>
                <w:lang w:val="ro-RO"/>
              </w:rPr>
            </w:pPr>
            <w:r>
              <w:rPr>
                <w:rFonts w:ascii="Calibri" w:eastAsia="Calibri" w:hAnsi="Calibri" w:cs="Calibri"/>
                <w:lang w:val="ro-RO"/>
              </w:rPr>
              <w:t>Anvelope uzate</w:t>
            </w:r>
          </w:p>
        </w:tc>
        <w:tc>
          <w:tcPr>
            <w:tcW w:w="1764" w:type="dxa"/>
            <w:tcBorders>
              <w:top w:val="single" w:sz="2" w:space="0" w:color="000000"/>
              <w:left w:val="single" w:sz="4" w:space="0" w:color="000000"/>
              <w:bottom w:val="single" w:sz="4" w:space="0" w:color="000000"/>
              <w:right w:val="single" w:sz="2" w:space="0" w:color="000000"/>
            </w:tcBorders>
            <w:vAlign w:val="center"/>
          </w:tcPr>
          <w:p w:rsidR="00F56990" w:rsidRDefault="00141A84">
            <w:pPr>
              <w:widowControl w:val="0"/>
              <w:spacing w:after="120" w:line="240" w:lineRule="auto"/>
              <w:ind w:left="-90"/>
              <w:jc w:val="center"/>
              <w:rPr>
                <w:rFonts w:ascii="Calibri" w:eastAsia="Calibri" w:hAnsi="Calibri" w:cs="Calibri"/>
                <w:lang w:val="ro-RO"/>
              </w:rPr>
            </w:pPr>
            <w:r>
              <w:rPr>
                <w:rFonts w:ascii="Calibri" w:eastAsia="Calibri" w:hAnsi="Calibri" w:cs="Calibri"/>
                <w:lang w:val="ro-RO"/>
              </w:rPr>
              <w:t>Lunar aproximativ</w:t>
            </w:r>
          </w:p>
          <w:p w:rsidR="00F56990" w:rsidRDefault="00141A84">
            <w:pPr>
              <w:widowControl w:val="0"/>
              <w:spacing w:after="120" w:line="240" w:lineRule="auto"/>
              <w:ind w:left="-90"/>
              <w:jc w:val="center"/>
              <w:rPr>
                <w:rFonts w:ascii="Calibri" w:eastAsia="Calibri" w:hAnsi="Calibri" w:cs="Calibri"/>
                <w:lang w:val="ro-RO"/>
              </w:rPr>
            </w:pPr>
            <w:r>
              <w:rPr>
                <w:rFonts w:ascii="Calibri" w:eastAsia="Calibri" w:hAnsi="Calibri" w:cs="Calibri"/>
                <w:lang w:val="ro-RO"/>
              </w:rPr>
              <w:t>2buc.</w:t>
            </w:r>
          </w:p>
        </w:tc>
        <w:tc>
          <w:tcPr>
            <w:tcW w:w="2233" w:type="dxa"/>
            <w:tcBorders>
              <w:top w:val="single" w:sz="2" w:space="0" w:color="000000"/>
              <w:left w:val="single" w:sz="2" w:space="0" w:color="000000"/>
              <w:bottom w:val="single" w:sz="4" w:space="0" w:color="000000"/>
              <w:right w:val="single" w:sz="4" w:space="0" w:color="000000"/>
            </w:tcBorders>
            <w:vAlign w:val="center"/>
          </w:tcPr>
          <w:p w:rsidR="00F56990" w:rsidRDefault="00141A84">
            <w:pPr>
              <w:widowControl w:val="0"/>
              <w:spacing w:after="120" w:line="240" w:lineRule="auto"/>
              <w:ind w:left="-90"/>
              <w:jc w:val="center"/>
              <w:rPr>
                <w:rFonts w:ascii="Calibri" w:eastAsia="Calibri" w:hAnsi="Calibri" w:cs="Calibri"/>
                <w:lang w:val="ro-RO"/>
              </w:rPr>
            </w:pPr>
            <w:r>
              <w:rPr>
                <w:rFonts w:ascii="Calibri" w:eastAsia="Calibri" w:hAnsi="Calibri" w:cs="Calibri"/>
                <w:lang w:val="ro-RO"/>
              </w:rPr>
              <w:t>Activitaţi de întreţinere a utilajelor şi autovehiculelor</w:t>
            </w:r>
          </w:p>
        </w:tc>
        <w:tc>
          <w:tcPr>
            <w:tcW w:w="3274" w:type="dxa"/>
            <w:tcBorders>
              <w:top w:val="single" w:sz="2" w:space="0" w:color="000000"/>
              <w:left w:val="single" w:sz="4" w:space="0" w:color="000000"/>
              <w:bottom w:val="single" w:sz="4" w:space="0" w:color="000000"/>
              <w:right w:val="single" w:sz="4" w:space="0" w:color="000000"/>
            </w:tcBorders>
            <w:vAlign w:val="center"/>
          </w:tcPr>
          <w:p w:rsidR="00F56990" w:rsidRDefault="00141A84">
            <w:pPr>
              <w:widowControl w:val="0"/>
              <w:spacing w:after="120" w:line="240" w:lineRule="auto"/>
              <w:ind w:left="-90"/>
              <w:jc w:val="center"/>
              <w:rPr>
                <w:rFonts w:ascii="Calibri" w:eastAsia="Calibri" w:hAnsi="Calibri" w:cs="Calibri"/>
                <w:lang w:val="ro-RO"/>
              </w:rPr>
            </w:pPr>
            <w:r>
              <w:rPr>
                <w:rFonts w:ascii="Calibri" w:eastAsia="Calibri" w:hAnsi="Calibri" w:cs="Calibri"/>
                <w:lang w:val="ro-RO"/>
              </w:rPr>
              <w:t>Vor fi depozitate în locuri special amenajate.</w:t>
            </w:r>
          </w:p>
        </w:tc>
        <w:tc>
          <w:tcPr>
            <w:tcW w:w="4774" w:type="dxa"/>
            <w:tcBorders>
              <w:top w:val="single" w:sz="2" w:space="0" w:color="000000"/>
              <w:left w:val="single" w:sz="4" w:space="0" w:color="000000"/>
              <w:bottom w:val="single" w:sz="4" w:space="0" w:color="000000"/>
              <w:right w:val="single" w:sz="4" w:space="0" w:color="000000"/>
            </w:tcBorders>
            <w:vAlign w:val="center"/>
          </w:tcPr>
          <w:p w:rsidR="00F56990" w:rsidRDefault="00141A84">
            <w:pPr>
              <w:widowControl w:val="0"/>
              <w:spacing w:after="120" w:line="240" w:lineRule="auto"/>
              <w:ind w:left="-90"/>
              <w:jc w:val="center"/>
              <w:rPr>
                <w:rFonts w:ascii="Calibri" w:eastAsia="Calibri" w:hAnsi="Calibri" w:cs="Calibri"/>
                <w:lang w:val="ro-RO" w:eastAsia="ro-RO"/>
              </w:rPr>
            </w:pPr>
            <w:r>
              <w:rPr>
                <w:rFonts w:ascii="Calibri" w:eastAsia="Calibri" w:hAnsi="Calibri" w:cs="Calibri"/>
                <w:lang w:val="ro-RO" w:eastAsia="ro-RO"/>
              </w:rPr>
              <w:t>Se vor pastra evidente cu cantitatile predate in conformitate cu prevederile Legii nr. 211/2011 privind regimul deseurilor cu modificarile si completarile ulterioare.</w:t>
            </w:r>
          </w:p>
          <w:p w:rsidR="00F56990" w:rsidRDefault="00141A84">
            <w:pPr>
              <w:widowControl w:val="0"/>
              <w:spacing w:after="120" w:line="240" w:lineRule="auto"/>
              <w:ind w:left="-90"/>
              <w:jc w:val="center"/>
              <w:rPr>
                <w:rFonts w:ascii="Calibri" w:eastAsia="Calibri" w:hAnsi="Calibri" w:cs="Calibri"/>
                <w:lang w:val="ro-RO"/>
              </w:rPr>
            </w:pPr>
            <w:r>
              <w:rPr>
                <w:rFonts w:ascii="Calibri" w:eastAsia="Calibri" w:hAnsi="Calibri" w:cs="Calibri"/>
                <w:lang w:val="ro-RO" w:eastAsia="ro-RO"/>
              </w:rPr>
              <w:t>Se vor respecta prevederile HG nr. 170/2004 privind gestionarea anvelopelor uzate cu modi</w:t>
            </w:r>
            <w:r>
              <w:rPr>
                <w:rFonts w:ascii="Calibri" w:eastAsia="Calibri" w:hAnsi="Calibri" w:cs="Calibri"/>
                <w:lang w:val="ro-RO" w:eastAsia="ro-RO"/>
              </w:rPr>
              <w:t>ficarile si completarile ulterioare</w:t>
            </w:r>
          </w:p>
        </w:tc>
      </w:tr>
    </w:tbl>
    <w:p w:rsidR="00F56990" w:rsidRDefault="00F56990">
      <w:pPr>
        <w:widowControl w:val="0"/>
        <w:spacing w:after="120" w:line="240" w:lineRule="auto"/>
        <w:ind w:left="-90"/>
        <w:jc w:val="both"/>
        <w:rPr>
          <w:rFonts w:ascii="Calibri" w:eastAsia="Calibri" w:hAnsi="Calibri" w:cs="Calibri"/>
          <w:sz w:val="24"/>
          <w:szCs w:val="24"/>
          <w:lang w:val="ro-RO"/>
        </w:rPr>
        <w:sectPr w:rsidR="00F56990">
          <w:pgSz w:w="16838" w:h="11906" w:orient="landscape"/>
          <w:pgMar w:top="1411" w:right="926" w:bottom="994" w:left="994" w:header="720" w:footer="720" w:gutter="0"/>
          <w:cols w:space="720"/>
          <w:docGrid w:linePitch="360"/>
        </w:sectPr>
      </w:pPr>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lastRenderedPageBreak/>
        <w:t>Conform Legii 211/2011 privind gestionarea deseurilor cu modificarile şi completarile ulterioare, materialul rezultat din activitatea de decapare/excavare se încadreaza în categoria deşeurilor ne</w:t>
      </w:r>
      <w:r>
        <w:rPr>
          <w:rFonts w:ascii="Calibri" w:eastAsia="Calibri" w:hAnsi="Calibri" w:cs="Calibri"/>
          <w:sz w:val="24"/>
          <w:szCs w:val="24"/>
          <w:lang w:val="ro-RO"/>
        </w:rPr>
        <w:t xml:space="preserve">periculoase. Antreprenorul are obligaţia de a ţine evidenţa lunara a colectarii, stocarii provizarii şi eliminarii deşeurilor catre depozitele autorizate conform HG 856/2002 cu modificarile si completarile ulterioare. Trebuie precizat ca o parte a acestor </w:t>
      </w:r>
      <w:r>
        <w:rPr>
          <w:rFonts w:ascii="Calibri" w:eastAsia="Calibri" w:hAnsi="Calibri" w:cs="Calibri"/>
          <w:sz w:val="24"/>
          <w:szCs w:val="24"/>
          <w:lang w:val="ro-RO"/>
        </w:rPr>
        <w:t>deseuri vor fi reciclate, în umpluturi cat şi pentru lucrari provizorii de drumuri, platforme, nivelari şi ca material inert etc.</w:t>
      </w:r>
    </w:p>
    <w:p w:rsidR="00F56990" w:rsidRDefault="00F56990">
      <w:pPr>
        <w:widowControl w:val="0"/>
        <w:spacing w:after="120" w:line="240" w:lineRule="auto"/>
        <w:ind w:left="-90"/>
        <w:jc w:val="both"/>
        <w:rPr>
          <w:rFonts w:ascii="Calibri" w:eastAsia="Calibri" w:hAnsi="Calibri" w:cs="Calibri"/>
          <w:sz w:val="24"/>
          <w:szCs w:val="24"/>
          <w:lang w:val="ro-RO"/>
        </w:rPr>
      </w:pPr>
    </w:p>
    <w:p w:rsidR="00F56990" w:rsidRDefault="00141A84">
      <w:pPr>
        <w:pStyle w:val="Titlu2"/>
        <w:keepNext w:val="0"/>
        <w:keepLines w:val="0"/>
        <w:widowControl w:val="0"/>
        <w:numPr>
          <w:ilvl w:val="1"/>
          <w:numId w:val="40"/>
        </w:numPr>
        <w:overflowPunct w:val="0"/>
        <w:autoSpaceDE w:val="0"/>
        <w:spacing w:before="0" w:after="120" w:line="240" w:lineRule="auto"/>
        <w:ind w:left="-90" w:firstLine="0"/>
        <w:jc w:val="both"/>
        <w:textAlignment w:val="baseline"/>
        <w:rPr>
          <w:rFonts w:ascii="Calibri" w:eastAsia="Times New Roman" w:hAnsi="Calibri" w:cs="Calibri"/>
          <w:bCs w:val="0"/>
          <w:i/>
          <w:iCs/>
          <w:color w:val="4F81BD"/>
          <w:spacing w:val="-4"/>
          <w:sz w:val="24"/>
          <w:szCs w:val="24"/>
          <w:lang w:val="ro-RO"/>
        </w:rPr>
      </w:pPr>
      <w:bookmarkStart w:id="325" w:name="_Toc297292558"/>
      <w:bookmarkStart w:id="326" w:name="_Toc297198177"/>
      <w:bookmarkStart w:id="327" w:name="_Toc297292463"/>
      <w:bookmarkStart w:id="328" w:name="_Toc297127606"/>
      <w:bookmarkStart w:id="329" w:name="_Toc295656683"/>
      <w:bookmarkStart w:id="330" w:name="_Toc297292650"/>
      <w:bookmarkStart w:id="331" w:name="_Toc297292752"/>
      <w:bookmarkStart w:id="332" w:name="_Toc266285173"/>
      <w:bookmarkStart w:id="333" w:name="_Toc441231411"/>
      <w:bookmarkStart w:id="334" w:name="_Toc17306256"/>
      <w:bookmarkStart w:id="335" w:name="_Toc295603163"/>
      <w:bookmarkStart w:id="336" w:name="_Toc265590602"/>
      <w:bookmarkEnd w:id="325"/>
      <w:bookmarkEnd w:id="326"/>
      <w:bookmarkEnd w:id="327"/>
      <w:bookmarkEnd w:id="328"/>
      <w:bookmarkEnd w:id="329"/>
      <w:bookmarkEnd w:id="330"/>
      <w:bookmarkEnd w:id="331"/>
      <w:r>
        <w:rPr>
          <w:rFonts w:ascii="Calibri" w:eastAsia="Times New Roman" w:hAnsi="Calibri" w:cs="Calibri"/>
          <w:bCs w:val="0"/>
          <w:i/>
          <w:iCs/>
          <w:color w:val="4F81BD"/>
          <w:spacing w:val="-4"/>
          <w:sz w:val="24"/>
          <w:szCs w:val="24"/>
          <w:lang w:val="ro-RO"/>
        </w:rPr>
        <w:t>Gospodarirea substanţelor chimice şi preparatelor chimice periculoase</w:t>
      </w:r>
      <w:bookmarkEnd w:id="332"/>
      <w:bookmarkEnd w:id="333"/>
      <w:bookmarkEnd w:id="334"/>
      <w:bookmarkEnd w:id="335"/>
      <w:bookmarkEnd w:id="336"/>
      <w:r>
        <w:rPr>
          <w:rFonts w:ascii="Calibri" w:eastAsia="Times New Roman" w:hAnsi="Calibri" w:cs="Calibri"/>
          <w:bCs w:val="0"/>
          <w:i/>
          <w:iCs/>
          <w:color w:val="4F81BD"/>
          <w:spacing w:val="-4"/>
          <w:sz w:val="24"/>
          <w:szCs w:val="24"/>
          <w:lang w:val="ro-RO"/>
        </w:rPr>
        <w:t xml:space="preserve"> </w:t>
      </w:r>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Aceste substante şi materiale sunt:</w:t>
      </w:r>
    </w:p>
    <w:p w:rsidR="00F56990" w:rsidRDefault="00141A84">
      <w:pPr>
        <w:widowControl w:val="0"/>
        <w:numPr>
          <w:ilvl w:val="0"/>
          <w:numId w:val="60"/>
        </w:numPr>
        <w:spacing w:after="120" w:line="240" w:lineRule="auto"/>
        <w:ind w:left="-90" w:firstLine="0"/>
        <w:jc w:val="both"/>
        <w:rPr>
          <w:rFonts w:ascii="Calibri" w:eastAsia="Calibri" w:hAnsi="Calibri" w:cs="Calibri"/>
          <w:sz w:val="24"/>
          <w:szCs w:val="24"/>
          <w:lang w:val="pt-BR"/>
        </w:rPr>
      </w:pPr>
      <w:r>
        <w:rPr>
          <w:rFonts w:ascii="Calibri" w:eastAsia="Calibri" w:hAnsi="Calibri" w:cs="Calibri"/>
          <w:sz w:val="24"/>
          <w:szCs w:val="24"/>
          <w:lang w:val="pt-BR"/>
        </w:rPr>
        <w:t xml:space="preserve">Carburanti </w:t>
      </w:r>
      <w:r>
        <w:rPr>
          <w:rFonts w:ascii="Calibri" w:eastAsia="Calibri" w:hAnsi="Calibri" w:cs="Calibri"/>
          <w:sz w:val="24"/>
          <w:szCs w:val="24"/>
          <w:lang w:val="pt-BR"/>
        </w:rPr>
        <w:t>(motorina, benzina) folositi pentru functionarea echipamentelor şi mijloacelor de transport;</w:t>
      </w:r>
    </w:p>
    <w:p w:rsidR="00F56990" w:rsidRDefault="00141A84">
      <w:pPr>
        <w:widowControl w:val="0"/>
        <w:numPr>
          <w:ilvl w:val="0"/>
          <w:numId w:val="60"/>
        </w:numPr>
        <w:spacing w:after="120" w:line="240" w:lineRule="auto"/>
        <w:ind w:left="-90" w:firstLine="0"/>
        <w:jc w:val="both"/>
        <w:rPr>
          <w:rFonts w:ascii="Calibri" w:eastAsia="Calibri" w:hAnsi="Calibri" w:cs="Calibri"/>
          <w:sz w:val="24"/>
          <w:szCs w:val="24"/>
        </w:rPr>
      </w:pPr>
      <w:r>
        <w:rPr>
          <w:rFonts w:ascii="Calibri" w:eastAsia="Calibri" w:hAnsi="Calibri" w:cs="Calibri"/>
          <w:sz w:val="24"/>
          <w:szCs w:val="24"/>
        </w:rPr>
        <w:t>Lubrifianti (uleiuri, vaselina);</w:t>
      </w:r>
    </w:p>
    <w:p w:rsidR="00F56990" w:rsidRDefault="00141A84">
      <w:pPr>
        <w:widowControl w:val="0"/>
        <w:spacing w:after="120" w:line="240" w:lineRule="auto"/>
        <w:ind w:left="-90"/>
        <w:jc w:val="both"/>
        <w:rPr>
          <w:rFonts w:ascii="Calibri" w:eastAsia="Calibri" w:hAnsi="Calibri" w:cs="Calibri"/>
          <w:sz w:val="24"/>
          <w:szCs w:val="24"/>
          <w:lang w:val="pt-BR"/>
        </w:rPr>
      </w:pPr>
      <w:r>
        <w:rPr>
          <w:rFonts w:ascii="Calibri" w:eastAsia="Calibri" w:hAnsi="Calibri" w:cs="Calibri"/>
          <w:sz w:val="24"/>
          <w:szCs w:val="24"/>
          <w:lang w:val="pt-BR"/>
        </w:rPr>
        <w:t>Managementul acestor substanţe se va face cu respectarea legislatiei în vigoare şi a indicatiilor de pe ambalajele acestor produse</w:t>
      </w:r>
      <w:r>
        <w:rPr>
          <w:rFonts w:ascii="Calibri" w:eastAsia="Calibri" w:hAnsi="Calibri" w:cs="Calibri"/>
          <w:sz w:val="24"/>
          <w:szCs w:val="24"/>
          <w:lang w:val="pt-BR"/>
        </w:rPr>
        <w:t>.</w:t>
      </w:r>
    </w:p>
    <w:p w:rsidR="00F56990" w:rsidRDefault="00141A84">
      <w:pPr>
        <w:widowControl w:val="0"/>
        <w:spacing w:after="120" w:line="240" w:lineRule="auto"/>
        <w:ind w:left="-90"/>
        <w:jc w:val="both"/>
        <w:rPr>
          <w:rFonts w:ascii="Calibri" w:eastAsia="Calibri" w:hAnsi="Calibri" w:cs="Calibri"/>
          <w:sz w:val="24"/>
          <w:szCs w:val="24"/>
          <w:lang w:val="it-IT"/>
        </w:rPr>
      </w:pPr>
      <w:r>
        <w:rPr>
          <w:rFonts w:ascii="Calibri" w:eastAsia="Calibri" w:hAnsi="Calibri" w:cs="Calibri"/>
          <w:sz w:val="24"/>
          <w:szCs w:val="24"/>
          <w:lang w:val="it-IT"/>
        </w:rPr>
        <w:t>În contextul în care constructorul îşi va desfaşura activitatea conform reglementarilor în vigoare, efectele şi riscurile utilizarii combustibililor şi lubrifianţilor nu vor avea un impact semnificativ negativ asupra factorilor de mediu.</w:t>
      </w:r>
    </w:p>
    <w:p w:rsidR="00F56990" w:rsidRDefault="00F56990">
      <w:pPr>
        <w:widowControl w:val="0"/>
        <w:autoSpaceDE w:val="0"/>
        <w:autoSpaceDN w:val="0"/>
        <w:adjustRightInd w:val="0"/>
        <w:spacing w:after="120" w:line="240" w:lineRule="auto"/>
        <w:ind w:left="-90"/>
        <w:jc w:val="both"/>
        <w:rPr>
          <w:rFonts w:ascii="Calibri" w:eastAsia="Times New Roman" w:hAnsi="Calibri" w:cs="Calibri"/>
          <w:color w:val="000000"/>
          <w:sz w:val="24"/>
          <w:szCs w:val="24"/>
        </w:rPr>
      </w:pPr>
    </w:p>
    <w:p w:rsidR="00F56990" w:rsidRDefault="00141A84">
      <w:pPr>
        <w:pStyle w:val="Listparagraf"/>
        <w:widowControl w:val="0"/>
        <w:numPr>
          <w:ilvl w:val="3"/>
          <w:numId w:val="61"/>
        </w:numPr>
        <w:overflowPunct w:val="0"/>
        <w:autoSpaceDE w:val="0"/>
        <w:spacing w:after="120" w:line="240" w:lineRule="auto"/>
        <w:ind w:left="-90" w:firstLine="0"/>
        <w:jc w:val="both"/>
        <w:textAlignment w:val="baseline"/>
        <w:outlineLvl w:val="1"/>
        <w:rPr>
          <w:rFonts w:ascii="Calibri" w:eastAsia="Times New Roman" w:hAnsi="Calibri" w:cs="Calibri"/>
          <w:b/>
          <w:bCs/>
          <w:i/>
          <w:iCs/>
          <w:color w:val="4F81BD"/>
          <w:spacing w:val="-4"/>
          <w:sz w:val="24"/>
          <w:szCs w:val="24"/>
          <w:lang w:val="ro-RO" w:eastAsia="ar-SA"/>
        </w:rPr>
      </w:pPr>
      <w:bookmarkStart w:id="337" w:name="_Toc511738112"/>
      <w:r>
        <w:rPr>
          <w:rFonts w:ascii="Calibri" w:eastAsia="Times New Roman" w:hAnsi="Calibri" w:cs="Calibri"/>
          <w:b/>
          <w:bCs/>
          <w:i/>
          <w:iCs/>
          <w:color w:val="4F81BD"/>
          <w:spacing w:val="-4"/>
          <w:sz w:val="24"/>
          <w:szCs w:val="24"/>
          <w:lang w:val="ro-RO" w:eastAsia="ar-SA"/>
        </w:rPr>
        <w:t xml:space="preserve"> </w:t>
      </w:r>
      <w:bookmarkStart w:id="338" w:name="_Toc17306257"/>
      <w:r>
        <w:rPr>
          <w:rFonts w:ascii="Calibri" w:eastAsia="Times New Roman" w:hAnsi="Calibri" w:cs="Calibri"/>
          <w:b/>
          <w:bCs/>
          <w:i/>
          <w:iCs/>
          <w:color w:val="4F81BD"/>
          <w:spacing w:val="-4"/>
          <w:sz w:val="24"/>
          <w:szCs w:val="24"/>
          <w:lang w:val="ro-RO" w:eastAsia="ar-SA"/>
        </w:rPr>
        <w:t>Utilizarea res</w:t>
      </w:r>
      <w:r>
        <w:rPr>
          <w:rFonts w:ascii="Calibri" w:eastAsia="Times New Roman" w:hAnsi="Calibri" w:cs="Calibri"/>
          <w:b/>
          <w:bCs/>
          <w:i/>
          <w:iCs/>
          <w:color w:val="4F81BD"/>
          <w:spacing w:val="-4"/>
          <w:sz w:val="24"/>
          <w:szCs w:val="24"/>
          <w:lang w:val="ro-RO" w:eastAsia="ar-SA"/>
        </w:rPr>
        <w:t>urselor naturale, in special a solului, a terenurilor, a apei si a biodiversitatii</w:t>
      </w:r>
      <w:bookmarkEnd w:id="337"/>
      <w:bookmarkEnd w:id="338"/>
      <w:r>
        <w:rPr>
          <w:rFonts w:ascii="Calibri" w:eastAsia="Times New Roman" w:hAnsi="Calibri" w:cs="Calibri"/>
          <w:b/>
          <w:bCs/>
          <w:i/>
          <w:iCs/>
          <w:color w:val="4F81BD"/>
          <w:spacing w:val="-4"/>
          <w:sz w:val="24"/>
          <w:szCs w:val="24"/>
          <w:lang w:val="ro-RO" w:eastAsia="ar-SA"/>
        </w:rPr>
        <w:t xml:space="preserve"> </w:t>
      </w:r>
    </w:p>
    <w:p w:rsidR="00F56990" w:rsidRDefault="00141A84">
      <w:pPr>
        <w:pStyle w:val="Listparagraf"/>
        <w:widowControl w:val="0"/>
        <w:overflowPunct w:val="0"/>
        <w:autoSpaceDE w:val="0"/>
        <w:spacing w:after="120" w:line="240" w:lineRule="auto"/>
        <w:ind w:left="-90"/>
        <w:jc w:val="both"/>
        <w:textAlignment w:val="baseline"/>
        <w:outlineLvl w:val="1"/>
        <w:rPr>
          <w:rFonts w:ascii="Calibri" w:eastAsia="Times New Roman" w:hAnsi="Calibri" w:cs="Calibri"/>
          <w:b/>
          <w:bCs/>
          <w:i/>
          <w:iCs/>
          <w:color w:val="4F81BD"/>
          <w:spacing w:val="-4"/>
          <w:sz w:val="24"/>
          <w:szCs w:val="24"/>
          <w:lang w:val="ro-RO" w:eastAsia="ar-SA"/>
        </w:rPr>
      </w:pPr>
      <w:r>
        <w:rPr>
          <w:rFonts w:ascii="Calibri" w:eastAsia="Times New Roman" w:hAnsi="Calibri" w:cs="Calibri"/>
          <w:sz w:val="24"/>
          <w:szCs w:val="24"/>
        </w:rPr>
        <w:t xml:space="preserve">Realizarea proiectului </w:t>
      </w:r>
      <w:r>
        <w:rPr>
          <w:rFonts w:ascii="Calibri" w:eastAsia="Times New Roman" w:hAnsi="Calibri" w:cs="Calibri"/>
          <w:b/>
          <w:sz w:val="24"/>
          <w:szCs w:val="24"/>
          <w:lang w:val="ro-RO"/>
        </w:rPr>
        <w:t>„Retea de canalizare  ape uzate menajere cu  statie de epurare – localitatea Valea Ursului , comuna Tâmna ,  judetul Mehedinti”</w:t>
      </w:r>
      <w:r>
        <w:rPr>
          <w:rFonts w:ascii="Calibri" w:hAnsi="Calibri" w:cs="Calibri"/>
          <w:sz w:val="24"/>
          <w:szCs w:val="24"/>
        </w:rPr>
        <w:t xml:space="preserve"> </w:t>
      </w:r>
      <w:r>
        <w:rPr>
          <w:rFonts w:ascii="Calibri" w:hAnsi="Calibri" w:cs="Calibri"/>
          <w:color w:val="000000"/>
          <w:sz w:val="24"/>
          <w:szCs w:val="24"/>
        </w:rPr>
        <w:t xml:space="preserve">va conduce la </w:t>
      </w:r>
      <w:r>
        <w:rPr>
          <w:rFonts w:ascii="Calibri" w:eastAsia="Times New Roman" w:hAnsi="Calibri" w:cs="Calibri"/>
          <w:sz w:val="24"/>
          <w:szCs w:val="24"/>
          <w:lang w:val="it-IT"/>
        </w:rPr>
        <w:t>imbunatatirea situatiei sociale si economice a locuitorilor din zona, prin prevederea realizarii sistemului centralizat de  canalizare.</w:t>
      </w:r>
    </w:p>
    <w:p w:rsidR="00F56990" w:rsidRDefault="00141A84">
      <w:pPr>
        <w:widowControl w:val="0"/>
        <w:spacing w:after="120" w:line="240" w:lineRule="auto"/>
        <w:ind w:left="-90"/>
        <w:jc w:val="both"/>
        <w:rPr>
          <w:rFonts w:ascii="Calibri" w:eastAsia="Times New Roman" w:hAnsi="Calibri" w:cs="Calibri"/>
          <w:sz w:val="24"/>
          <w:szCs w:val="24"/>
          <w:lang w:val="it-IT"/>
        </w:rPr>
      </w:pPr>
      <w:r>
        <w:rPr>
          <w:rFonts w:ascii="Calibri" w:eastAsia="Times New Roman" w:hAnsi="Calibri" w:cs="Calibri"/>
          <w:sz w:val="24"/>
          <w:szCs w:val="24"/>
          <w:lang w:val="it-IT"/>
        </w:rPr>
        <w:t>Dezvoltarea intensiva urbana este legata de eficienta exploatarii conditiilor si resurselor naturale, de rezultatele eco</w:t>
      </w:r>
      <w:r>
        <w:rPr>
          <w:rFonts w:ascii="Calibri" w:eastAsia="Times New Roman" w:hAnsi="Calibri" w:cs="Calibri"/>
          <w:sz w:val="24"/>
          <w:szCs w:val="24"/>
          <w:lang w:val="it-IT"/>
        </w:rPr>
        <w:t>nomice obtinute din ocupatiile majore, agronomia, industria locala, pentru a caror dezvoltare existenta unui sistem hidroedilitar adecvat este</w:t>
      </w:r>
      <w:r>
        <w:rPr>
          <w:rFonts w:ascii="Calibri" w:eastAsia="Times New Roman" w:hAnsi="Calibri" w:cs="Calibri"/>
          <w:spacing w:val="-5"/>
          <w:sz w:val="24"/>
          <w:szCs w:val="24"/>
          <w:lang w:val="it-IT"/>
        </w:rPr>
        <w:t xml:space="preserve"> </w:t>
      </w:r>
      <w:r>
        <w:rPr>
          <w:rFonts w:ascii="Calibri" w:eastAsia="Times New Roman" w:hAnsi="Calibri" w:cs="Calibri"/>
          <w:sz w:val="24"/>
          <w:szCs w:val="24"/>
          <w:lang w:val="it-IT"/>
        </w:rPr>
        <w:t>primordial.</w:t>
      </w:r>
    </w:p>
    <w:p w:rsidR="00F56990" w:rsidRDefault="00141A84">
      <w:pPr>
        <w:widowControl w:val="0"/>
        <w:spacing w:after="120" w:line="240" w:lineRule="auto"/>
        <w:ind w:left="-90"/>
        <w:jc w:val="both"/>
        <w:rPr>
          <w:rFonts w:ascii="Calibri" w:eastAsia="Times New Roman" w:hAnsi="Calibri" w:cs="Calibri"/>
          <w:sz w:val="24"/>
          <w:szCs w:val="24"/>
          <w:lang w:val="it-IT"/>
        </w:rPr>
      </w:pPr>
      <w:r>
        <w:rPr>
          <w:rFonts w:ascii="Calibri" w:eastAsia="Times New Roman" w:hAnsi="Calibri" w:cs="Calibri"/>
          <w:sz w:val="24"/>
          <w:szCs w:val="24"/>
          <w:lang w:val="it-IT"/>
        </w:rPr>
        <w:t xml:space="preserve">Dezvoltarea economica va asigura ridicarea nivelului de trai al comunitatii, care se  va reflecta si </w:t>
      </w:r>
      <w:r>
        <w:rPr>
          <w:rFonts w:ascii="Calibri" w:eastAsia="Times New Roman" w:hAnsi="Calibri" w:cs="Calibri"/>
          <w:sz w:val="24"/>
          <w:szCs w:val="24"/>
          <w:lang w:val="it-IT"/>
        </w:rPr>
        <w:t>in activitatea de constructii, va spori confortul locuitorilor prin imbunatatirea nivelului de echipare edilitara, va stabiliza populatia</w:t>
      </w:r>
      <w:r>
        <w:rPr>
          <w:rFonts w:ascii="Calibri" w:eastAsia="Times New Roman" w:hAnsi="Calibri" w:cs="Calibri"/>
          <w:spacing w:val="-5"/>
          <w:sz w:val="24"/>
          <w:szCs w:val="24"/>
          <w:lang w:val="it-IT"/>
        </w:rPr>
        <w:t xml:space="preserve"> </w:t>
      </w:r>
      <w:r>
        <w:rPr>
          <w:rFonts w:ascii="Calibri" w:eastAsia="Times New Roman" w:hAnsi="Calibri" w:cs="Calibri"/>
          <w:sz w:val="24"/>
          <w:szCs w:val="24"/>
          <w:lang w:val="it-IT"/>
        </w:rPr>
        <w:t>tanara.</w:t>
      </w:r>
    </w:p>
    <w:p w:rsidR="00F56990" w:rsidRDefault="00141A84">
      <w:pPr>
        <w:widowControl w:val="0"/>
        <w:spacing w:after="120" w:line="240" w:lineRule="auto"/>
        <w:ind w:left="-90"/>
        <w:jc w:val="both"/>
        <w:rPr>
          <w:rFonts w:ascii="Calibri" w:eastAsia="Times New Roman" w:hAnsi="Calibri" w:cs="Calibri"/>
          <w:sz w:val="24"/>
          <w:szCs w:val="24"/>
          <w:lang w:val="ro-RO"/>
        </w:rPr>
      </w:pPr>
      <w:r>
        <w:rPr>
          <w:rFonts w:ascii="Calibri" w:eastAsia="Times New Roman" w:hAnsi="Calibri" w:cs="Calibri"/>
          <w:sz w:val="24"/>
          <w:szCs w:val="24"/>
          <w:lang w:val="ro-RO"/>
        </w:rPr>
        <w:t>In figura de mai jos este prezentata relatia proiectului cu ariile NATURA 2000.</w:t>
      </w:r>
    </w:p>
    <w:p w:rsidR="00F56990" w:rsidRDefault="00141A84">
      <w:pPr>
        <w:widowControl w:val="0"/>
        <w:spacing w:after="0" w:line="240" w:lineRule="auto"/>
        <w:ind w:left="-90"/>
        <w:jc w:val="center"/>
        <w:rPr>
          <w:rFonts w:ascii="Calibri" w:hAnsi="Calibri" w:cs="Calibri"/>
          <w:sz w:val="24"/>
          <w:szCs w:val="24"/>
        </w:rPr>
      </w:pPr>
      <w:r>
        <w:rPr>
          <w:rFonts w:ascii="Calibri" w:hAnsi="Calibri" w:cs="Calibri"/>
          <w:bCs/>
          <w:noProof/>
          <w:color w:val="333333"/>
          <w:sz w:val="24"/>
          <w:szCs w:val="24"/>
          <w:shd w:val="clear" w:color="auto" w:fill="FFFFFF"/>
          <w:lang w:val="ro-RO" w:eastAsia="ro-RO"/>
        </w:rPr>
        <w:lastRenderedPageBreak/>
        <w:drawing>
          <wp:inline distT="0" distB="0" distL="0" distR="0">
            <wp:extent cx="6057900" cy="2914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057900" cy="2914650"/>
                    </a:xfrm>
                    <a:prstGeom prst="rect">
                      <a:avLst/>
                    </a:prstGeom>
                    <a:noFill/>
                    <a:ln>
                      <a:noFill/>
                    </a:ln>
                  </pic:spPr>
                </pic:pic>
              </a:graphicData>
            </a:graphic>
          </wp:inline>
        </w:drawing>
      </w:r>
    </w:p>
    <w:p w:rsidR="00F56990" w:rsidRDefault="00141A84">
      <w:pPr>
        <w:pStyle w:val="Legend"/>
        <w:widowControl w:val="0"/>
        <w:ind w:left="-90"/>
        <w:jc w:val="center"/>
        <w:rPr>
          <w:rFonts w:cs="Calibri"/>
          <w:sz w:val="24"/>
          <w:szCs w:val="24"/>
        </w:rPr>
      </w:pPr>
      <w:r>
        <w:rPr>
          <w:rFonts w:cs="Calibri"/>
          <w:sz w:val="24"/>
          <w:szCs w:val="24"/>
        </w:rPr>
        <w:t xml:space="preserve">Figura </w:t>
      </w:r>
      <w:r>
        <w:rPr>
          <w:rFonts w:cs="Calibri"/>
          <w:sz w:val="24"/>
          <w:szCs w:val="24"/>
        </w:rPr>
        <w:fldChar w:fldCharType="begin"/>
      </w:r>
      <w:r>
        <w:rPr>
          <w:rFonts w:cs="Calibri"/>
          <w:sz w:val="24"/>
          <w:szCs w:val="24"/>
        </w:rPr>
        <w:instrText xml:space="preserve"> SEQ Figura \* ARABIC </w:instrText>
      </w:r>
      <w:r>
        <w:rPr>
          <w:rFonts w:cs="Calibri"/>
          <w:sz w:val="24"/>
          <w:szCs w:val="24"/>
        </w:rPr>
        <w:fldChar w:fldCharType="separate"/>
      </w:r>
      <w:r>
        <w:rPr>
          <w:rFonts w:cs="Calibri"/>
          <w:sz w:val="24"/>
          <w:szCs w:val="24"/>
        </w:rPr>
        <w:t>3</w:t>
      </w:r>
      <w:r>
        <w:rPr>
          <w:rFonts w:cs="Calibri"/>
          <w:sz w:val="24"/>
          <w:szCs w:val="24"/>
        </w:rPr>
        <w:fldChar w:fldCharType="end"/>
      </w:r>
      <w:r>
        <w:rPr>
          <w:rFonts w:cs="Calibri"/>
          <w:sz w:val="24"/>
          <w:szCs w:val="24"/>
        </w:rPr>
        <w:t xml:space="preserve"> Relatia proiectului cu siturile NATURA 2000</w:t>
      </w:r>
    </w:p>
    <w:p w:rsidR="00F56990" w:rsidRDefault="00F56990">
      <w:pPr>
        <w:widowControl w:val="0"/>
        <w:spacing w:after="120" w:line="240" w:lineRule="auto"/>
        <w:ind w:left="-90"/>
        <w:jc w:val="both"/>
        <w:rPr>
          <w:rFonts w:ascii="Calibri" w:hAnsi="Calibri" w:cs="Calibri"/>
          <w:sz w:val="24"/>
          <w:szCs w:val="24"/>
        </w:rPr>
      </w:pPr>
    </w:p>
    <w:p w:rsidR="00F56990" w:rsidRDefault="00141A84">
      <w:pPr>
        <w:pStyle w:val="Listparagraf"/>
        <w:widowControl w:val="0"/>
        <w:numPr>
          <w:ilvl w:val="0"/>
          <w:numId w:val="40"/>
        </w:numPr>
        <w:overflowPunct w:val="0"/>
        <w:autoSpaceDE w:val="0"/>
        <w:spacing w:after="120" w:line="240" w:lineRule="auto"/>
        <w:ind w:left="-90" w:firstLine="0"/>
        <w:jc w:val="both"/>
        <w:textAlignment w:val="baseline"/>
        <w:outlineLvl w:val="1"/>
        <w:rPr>
          <w:rFonts w:ascii="Calibri" w:eastAsia="Times New Roman" w:hAnsi="Calibri" w:cs="Calibri"/>
          <w:b/>
          <w:bCs/>
          <w:i/>
          <w:iCs/>
          <w:color w:val="4F81BD"/>
          <w:spacing w:val="-4"/>
          <w:sz w:val="24"/>
          <w:szCs w:val="24"/>
          <w:lang w:val="ro-RO"/>
        </w:rPr>
      </w:pPr>
      <w:bookmarkStart w:id="339" w:name="_Toc511738113"/>
      <w:bookmarkStart w:id="340" w:name="_Toc17306258"/>
      <w:r>
        <w:rPr>
          <w:rFonts w:ascii="Calibri" w:eastAsia="Times New Roman" w:hAnsi="Calibri" w:cs="Calibri"/>
          <w:b/>
          <w:bCs/>
          <w:i/>
          <w:iCs/>
          <w:color w:val="4F81BD"/>
          <w:spacing w:val="-4"/>
          <w:sz w:val="24"/>
          <w:szCs w:val="24"/>
          <w:lang w:val="ro-RO"/>
        </w:rPr>
        <w:t>Descrierea aspectelor de mediu susceptibile a fi afectate in mod semnificativ de proiect</w:t>
      </w:r>
      <w:bookmarkEnd w:id="339"/>
      <w:bookmarkEnd w:id="340"/>
      <w:r>
        <w:rPr>
          <w:rFonts w:ascii="Calibri" w:eastAsia="Times New Roman" w:hAnsi="Calibri" w:cs="Calibri"/>
          <w:b/>
          <w:bCs/>
          <w:i/>
          <w:iCs/>
          <w:color w:val="4F81BD"/>
          <w:spacing w:val="-4"/>
          <w:sz w:val="24"/>
          <w:szCs w:val="24"/>
          <w:lang w:val="ro-RO"/>
        </w:rPr>
        <w:t xml:space="preserve"> </w:t>
      </w:r>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Impactul potential asupra factorilor de mediu se manifesta diferit în diferitele etape de impl</w:t>
      </w:r>
      <w:r>
        <w:rPr>
          <w:rFonts w:ascii="Calibri" w:eastAsia="Calibri" w:hAnsi="Calibri" w:cs="Calibri"/>
          <w:sz w:val="24"/>
          <w:szCs w:val="24"/>
          <w:lang w:val="ro-RO"/>
        </w:rPr>
        <w:t>ementare a proiectului. Astfel, se disting: perioada de organizare de santier, perioada de realizare şi cea de exploatare a obiectivului.</w:t>
      </w:r>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Activitaţile de construcţie, derulate în perioada de construcţie a proiectului pot afecta în mod specific calitatea ae</w:t>
      </w:r>
      <w:r>
        <w:rPr>
          <w:rFonts w:ascii="Calibri" w:eastAsia="Calibri" w:hAnsi="Calibri" w:cs="Calibri"/>
          <w:sz w:val="24"/>
          <w:szCs w:val="24"/>
          <w:lang w:val="ro-RO"/>
        </w:rPr>
        <w:t>rului, apei, solului, respectiv a starii de conservare a biodiversitaţii - în mod direct sau indirect prin afectarea calitaţii factorilor abiotici de mediu. În perioda de operare, nu se va înregistra un impact semnificativ asupra mediului. Principalul fact</w:t>
      </w:r>
      <w:r>
        <w:rPr>
          <w:rFonts w:ascii="Calibri" w:eastAsia="Calibri" w:hAnsi="Calibri" w:cs="Calibri"/>
          <w:sz w:val="24"/>
          <w:szCs w:val="24"/>
          <w:lang w:val="ro-RO"/>
        </w:rPr>
        <w:t xml:space="preserve">or de poluare specific perioadei de operare este reprezentat de emisiile de noxe generate ca urmare a desfaşurarii traficului rutier.  </w:t>
      </w:r>
    </w:p>
    <w:p w:rsidR="00F56990" w:rsidRDefault="00F56990">
      <w:pPr>
        <w:pStyle w:val="Listparagraf"/>
        <w:widowControl w:val="0"/>
        <w:spacing w:after="120" w:line="240" w:lineRule="auto"/>
        <w:ind w:left="-90"/>
        <w:jc w:val="both"/>
        <w:rPr>
          <w:rFonts w:ascii="Calibri" w:eastAsia="Times New Roman" w:hAnsi="Calibri" w:cs="Calibri"/>
          <w:sz w:val="24"/>
          <w:szCs w:val="24"/>
          <w:lang w:val="ro-RO"/>
        </w:rPr>
      </w:pPr>
    </w:p>
    <w:p w:rsidR="00F56990" w:rsidRDefault="00141A84">
      <w:pPr>
        <w:pStyle w:val="Listparagraf"/>
        <w:widowControl w:val="0"/>
        <w:numPr>
          <w:ilvl w:val="1"/>
          <w:numId w:val="40"/>
        </w:numPr>
        <w:overflowPunct w:val="0"/>
        <w:autoSpaceDE w:val="0"/>
        <w:autoSpaceDN w:val="0"/>
        <w:adjustRightInd w:val="0"/>
        <w:spacing w:after="120" w:line="240" w:lineRule="auto"/>
        <w:ind w:left="-90" w:firstLine="0"/>
        <w:jc w:val="both"/>
        <w:textAlignment w:val="baseline"/>
        <w:outlineLvl w:val="2"/>
        <w:rPr>
          <w:rFonts w:ascii="Calibri" w:eastAsia="Times New Roman" w:hAnsi="Calibri" w:cs="Calibri"/>
          <w:b/>
          <w:sz w:val="24"/>
          <w:szCs w:val="24"/>
          <w:lang w:val="ro-RO"/>
        </w:rPr>
      </w:pPr>
      <w:bookmarkStart w:id="341" w:name="_Toc441231392"/>
      <w:bookmarkStart w:id="342" w:name="_Toc17306259"/>
      <w:r>
        <w:rPr>
          <w:rFonts w:ascii="Calibri" w:eastAsia="Times New Roman" w:hAnsi="Calibri" w:cs="Calibri"/>
          <w:b/>
          <w:sz w:val="24"/>
          <w:szCs w:val="24"/>
          <w:lang w:val="ro-RO"/>
        </w:rPr>
        <w:t>Impactul asupra populaţiei şi sanataţii umane</w:t>
      </w:r>
      <w:bookmarkEnd w:id="341"/>
      <w:bookmarkEnd w:id="342"/>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 xml:space="preserve">Un element important care prezinta interes în ceea ce priveşte protecţia aşezarilor umane îl reprezinta diminuarea impactului emisiilor atmosferice, a zgomotului şi vibraţiilor pe durata de execuţie a  prezentului proiect, în aşa fel încat impactul asupra </w:t>
      </w:r>
      <w:r>
        <w:rPr>
          <w:rFonts w:ascii="Calibri" w:eastAsia="Calibri" w:hAnsi="Calibri" w:cs="Calibri"/>
          <w:sz w:val="24"/>
          <w:szCs w:val="24"/>
          <w:lang w:val="ro-RO"/>
        </w:rPr>
        <w:t xml:space="preserve">locuitorilor sa fie minim.     </w:t>
      </w:r>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Datorita naturii temporare a lucrarilor de construcţie, se estimeaza ca locuitorii din zonele imediat adiacente nu vor fi afectaţi semnificativ, prin expunerea la atmosfera poluata generata de lucrarile din timpul fazei de e</w:t>
      </w:r>
      <w:r>
        <w:rPr>
          <w:rFonts w:ascii="Calibri" w:eastAsia="Calibri" w:hAnsi="Calibri" w:cs="Calibri"/>
          <w:sz w:val="24"/>
          <w:szCs w:val="24"/>
          <w:lang w:val="ro-RO"/>
        </w:rPr>
        <w:t xml:space="preserve">xecuţie. </w:t>
      </w:r>
    </w:p>
    <w:p w:rsidR="00F56990" w:rsidRDefault="00141A84">
      <w:pPr>
        <w:widowControl w:val="0"/>
        <w:spacing w:after="120" w:line="240" w:lineRule="auto"/>
        <w:ind w:left="-90"/>
        <w:jc w:val="both"/>
        <w:rPr>
          <w:rFonts w:ascii="Calibri" w:eastAsia="Calibri" w:hAnsi="Calibri" w:cs="Calibri"/>
          <w:sz w:val="24"/>
          <w:szCs w:val="24"/>
          <w:lang w:val="pt-BR"/>
        </w:rPr>
      </w:pPr>
      <w:r>
        <w:rPr>
          <w:rFonts w:ascii="Calibri" w:eastAsia="Calibri" w:hAnsi="Calibri" w:cs="Calibri"/>
          <w:sz w:val="24"/>
          <w:szCs w:val="24"/>
          <w:lang w:val="pt-BR"/>
        </w:rPr>
        <w:t>Impactul asupra asezarilor umane în perioada de executie se manifesta prin:</w:t>
      </w:r>
    </w:p>
    <w:p w:rsidR="00F56990" w:rsidRDefault="00141A84">
      <w:pPr>
        <w:widowControl w:val="0"/>
        <w:numPr>
          <w:ilvl w:val="0"/>
          <w:numId w:val="62"/>
        </w:numPr>
        <w:tabs>
          <w:tab w:val="clear" w:pos="1619"/>
          <w:tab w:val="left" w:pos="810"/>
        </w:tabs>
        <w:spacing w:after="120" w:line="240" w:lineRule="auto"/>
        <w:ind w:left="-90" w:firstLine="0"/>
        <w:jc w:val="both"/>
        <w:rPr>
          <w:rFonts w:ascii="Calibri" w:eastAsia="Calibri" w:hAnsi="Calibri" w:cs="Calibri"/>
          <w:sz w:val="24"/>
          <w:szCs w:val="24"/>
          <w:lang w:val="fr-FR"/>
        </w:rPr>
      </w:pPr>
      <w:r>
        <w:rPr>
          <w:rFonts w:ascii="Calibri" w:eastAsia="Calibri" w:hAnsi="Calibri" w:cs="Calibri"/>
          <w:sz w:val="24"/>
          <w:szCs w:val="24"/>
          <w:lang w:val="fr-FR"/>
        </w:rPr>
        <w:t xml:space="preserve">zgomotul şi noxele generate în primul rand de transportul materialelor de constructie, precum şi de activitatea utilajelor de constructii; </w:t>
      </w:r>
    </w:p>
    <w:p w:rsidR="00F56990" w:rsidRDefault="00141A84">
      <w:pPr>
        <w:widowControl w:val="0"/>
        <w:numPr>
          <w:ilvl w:val="0"/>
          <w:numId w:val="62"/>
        </w:numPr>
        <w:tabs>
          <w:tab w:val="clear" w:pos="1619"/>
          <w:tab w:val="left" w:pos="810"/>
        </w:tabs>
        <w:spacing w:after="120" w:line="240" w:lineRule="auto"/>
        <w:ind w:left="-90" w:firstLine="0"/>
        <w:jc w:val="both"/>
        <w:rPr>
          <w:rFonts w:ascii="Calibri" w:eastAsia="Calibri" w:hAnsi="Calibri" w:cs="Calibri"/>
          <w:sz w:val="24"/>
          <w:szCs w:val="24"/>
          <w:lang w:val="fr-FR"/>
        </w:rPr>
      </w:pPr>
      <w:r>
        <w:rPr>
          <w:rFonts w:ascii="Calibri" w:eastAsia="Calibri" w:hAnsi="Calibri" w:cs="Calibri"/>
          <w:sz w:val="24"/>
          <w:szCs w:val="24"/>
          <w:lang w:val="fr-FR"/>
        </w:rPr>
        <w:t xml:space="preserve">eventualele conflicte de circulatie datorita autovehiculelor de tonaj ridicat care </w:t>
      </w:r>
      <w:r>
        <w:rPr>
          <w:rFonts w:ascii="Calibri" w:eastAsia="Calibri" w:hAnsi="Calibri" w:cs="Calibri"/>
          <w:sz w:val="24"/>
          <w:szCs w:val="24"/>
          <w:lang w:val="it-IT"/>
        </w:rPr>
        <w:t>aprovizioneaza santierul;</w:t>
      </w:r>
    </w:p>
    <w:p w:rsidR="00F56990" w:rsidRDefault="00141A84">
      <w:pPr>
        <w:widowControl w:val="0"/>
        <w:numPr>
          <w:ilvl w:val="0"/>
          <w:numId w:val="62"/>
        </w:numPr>
        <w:tabs>
          <w:tab w:val="clear" w:pos="1619"/>
          <w:tab w:val="left" w:pos="810"/>
        </w:tabs>
        <w:spacing w:after="120" w:line="240" w:lineRule="auto"/>
        <w:ind w:left="-90" w:firstLine="0"/>
        <w:jc w:val="both"/>
        <w:rPr>
          <w:rFonts w:ascii="Calibri" w:eastAsia="Calibri" w:hAnsi="Calibri" w:cs="Calibri"/>
          <w:sz w:val="24"/>
          <w:szCs w:val="24"/>
          <w:lang w:val="fr-FR"/>
        </w:rPr>
      </w:pPr>
      <w:r>
        <w:rPr>
          <w:rFonts w:ascii="Calibri" w:eastAsia="Calibri" w:hAnsi="Calibri" w:cs="Calibri"/>
          <w:sz w:val="24"/>
          <w:szCs w:val="24"/>
          <w:lang w:val="fr-FR"/>
        </w:rPr>
        <w:t>prezenta santierului care provoaca un disconfort populatiei riverane, marcat prin zgomot, concentratii de pulberi, prezenta utilajelor de construct</w:t>
      </w:r>
      <w:r>
        <w:rPr>
          <w:rFonts w:ascii="Calibri" w:eastAsia="Calibri" w:hAnsi="Calibri" w:cs="Calibri"/>
          <w:sz w:val="24"/>
          <w:szCs w:val="24"/>
          <w:lang w:val="fr-FR"/>
        </w:rPr>
        <w:t>ii în miscare;</w:t>
      </w:r>
    </w:p>
    <w:p w:rsidR="00F56990" w:rsidRDefault="00141A84">
      <w:pPr>
        <w:widowControl w:val="0"/>
        <w:numPr>
          <w:ilvl w:val="0"/>
          <w:numId w:val="62"/>
        </w:numPr>
        <w:tabs>
          <w:tab w:val="clear" w:pos="1619"/>
          <w:tab w:val="left" w:pos="810"/>
        </w:tabs>
        <w:spacing w:after="120" w:line="240" w:lineRule="auto"/>
        <w:ind w:left="-90" w:firstLine="0"/>
        <w:jc w:val="both"/>
        <w:rPr>
          <w:rFonts w:ascii="Calibri" w:eastAsia="Calibri" w:hAnsi="Calibri" w:cs="Calibri"/>
          <w:sz w:val="24"/>
          <w:szCs w:val="24"/>
          <w:lang w:val="fr-FR"/>
        </w:rPr>
      </w:pPr>
      <w:r>
        <w:rPr>
          <w:rFonts w:ascii="Calibri" w:eastAsia="Calibri" w:hAnsi="Calibri" w:cs="Calibri"/>
          <w:sz w:val="24"/>
          <w:szCs w:val="24"/>
          <w:lang w:val="fr-FR"/>
        </w:rPr>
        <w:lastRenderedPageBreak/>
        <w:t>deseuri solide generate de activitatile de constructii care nu au fost evacuate la timp provoaca dezagrement locuitorilor.</w:t>
      </w:r>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iCs/>
          <w:sz w:val="24"/>
          <w:szCs w:val="24"/>
          <w:lang w:val="ro-RO"/>
        </w:rPr>
        <w:t xml:space="preserve">Populatia şi asezarile </w:t>
      </w:r>
      <w:r>
        <w:rPr>
          <w:rFonts w:ascii="Calibri" w:eastAsia="Calibri" w:hAnsi="Calibri" w:cs="Calibri"/>
          <w:sz w:val="24"/>
          <w:szCs w:val="24"/>
          <w:lang w:val="ro-RO"/>
        </w:rPr>
        <w:t>situate în apropierea zonei de implementare a proiectului vor fi afectate în mica masura pe per</w:t>
      </w:r>
      <w:r>
        <w:rPr>
          <w:rFonts w:ascii="Calibri" w:eastAsia="Calibri" w:hAnsi="Calibri" w:cs="Calibri"/>
          <w:sz w:val="24"/>
          <w:szCs w:val="24"/>
          <w:lang w:val="ro-RO"/>
        </w:rPr>
        <w:t>ioada de executie a proiectului, prin emisiile de noxe şi  zgomot rezultate de la utilajele folosite în timpul executie. Acest fapt este compensat pe termen lung prin impactul pozitiv pe care il va avea realizarea retelei de canalizare.</w:t>
      </w:r>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iCs/>
          <w:sz w:val="24"/>
          <w:szCs w:val="24"/>
          <w:lang w:val="ro-RO"/>
        </w:rPr>
        <w:t>Realizarea lucrarii</w:t>
      </w:r>
      <w:r>
        <w:rPr>
          <w:rFonts w:ascii="Calibri" w:eastAsia="Calibri" w:hAnsi="Calibri" w:cs="Calibri"/>
          <w:iCs/>
          <w:sz w:val="24"/>
          <w:szCs w:val="24"/>
          <w:lang w:val="ro-RO"/>
        </w:rPr>
        <w:t xml:space="preserve"> contribuie la dezvoltare economica </w:t>
      </w:r>
      <w:r>
        <w:rPr>
          <w:rFonts w:ascii="Calibri" w:eastAsia="Calibri" w:hAnsi="Calibri" w:cs="Calibri"/>
          <w:sz w:val="24"/>
          <w:szCs w:val="24"/>
          <w:lang w:val="ro-RO"/>
        </w:rPr>
        <w:t>prin crearea de noi locuri de munca atat în perioada de execuţie a proiectului, cat şi în perioada de exploatare.</w:t>
      </w:r>
    </w:p>
    <w:p w:rsidR="00F56990" w:rsidRDefault="00141A84">
      <w:pPr>
        <w:widowControl w:val="0"/>
        <w:spacing w:after="120" w:line="240" w:lineRule="auto"/>
        <w:ind w:left="-90"/>
        <w:jc w:val="both"/>
        <w:rPr>
          <w:rFonts w:ascii="Calibri" w:eastAsia="Calibri" w:hAnsi="Calibri" w:cs="Calibri"/>
          <w:sz w:val="24"/>
          <w:szCs w:val="24"/>
          <w:lang w:val="it-IT"/>
        </w:rPr>
      </w:pPr>
      <w:r>
        <w:rPr>
          <w:rFonts w:ascii="Calibri" w:eastAsia="Calibri" w:hAnsi="Calibri" w:cs="Calibri"/>
          <w:sz w:val="24"/>
          <w:szCs w:val="24"/>
          <w:lang w:val="it-IT"/>
        </w:rPr>
        <w:t>Consideram oportun de a delimita cateva efecte sociale pozitive:</w:t>
      </w:r>
    </w:p>
    <w:p w:rsidR="00F56990" w:rsidRDefault="00141A84">
      <w:pPr>
        <w:widowControl w:val="0"/>
        <w:numPr>
          <w:ilvl w:val="0"/>
          <w:numId w:val="63"/>
        </w:numPr>
        <w:spacing w:after="120" w:line="240" w:lineRule="auto"/>
        <w:ind w:left="-90" w:firstLine="0"/>
        <w:jc w:val="both"/>
        <w:rPr>
          <w:rFonts w:ascii="Calibri" w:eastAsia="Calibri" w:hAnsi="Calibri" w:cs="Calibri"/>
          <w:sz w:val="24"/>
          <w:szCs w:val="24"/>
          <w:lang w:val="fr-FR"/>
        </w:rPr>
      </w:pPr>
      <w:r>
        <w:rPr>
          <w:rFonts w:ascii="Calibri" w:eastAsia="Times New Roman" w:hAnsi="Calibri" w:cs="Calibri"/>
          <w:sz w:val="24"/>
          <w:szCs w:val="24"/>
          <w:lang w:val="it-IT"/>
        </w:rPr>
        <w:t>urmareste imbunatatirea situatiei sociale</w:t>
      </w:r>
      <w:r>
        <w:rPr>
          <w:rFonts w:ascii="Calibri" w:eastAsia="Times New Roman" w:hAnsi="Calibri" w:cs="Calibri"/>
          <w:sz w:val="24"/>
          <w:szCs w:val="24"/>
          <w:lang w:val="it-IT"/>
        </w:rPr>
        <w:t xml:space="preserve"> si economice a locuitorilor din localitatea Tamna/Valea Ursului prin realizarea retelei de canalizare</w:t>
      </w:r>
      <w:r>
        <w:rPr>
          <w:rFonts w:ascii="Calibri" w:eastAsia="Calibri" w:hAnsi="Calibri" w:cs="Calibri"/>
          <w:sz w:val="24"/>
          <w:szCs w:val="24"/>
          <w:lang w:val="fr-FR"/>
        </w:rPr>
        <w:t>;</w:t>
      </w:r>
    </w:p>
    <w:p w:rsidR="00F56990" w:rsidRDefault="00141A84">
      <w:pPr>
        <w:widowControl w:val="0"/>
        <w:numPr>
          <w:ilvl w:val="0"/>
          <w:numId w:val="63"/>
        </w:numPr>
        <w:spacing w:after="120" w:line="240" w:lineRule="auto"/>
        <w:ind w:left="-90" w:firstLine="0"/>
        <w:jc w:val="both"/>
        <w:rPr>
          <w:rFonts w:ascii="Calibri" w:eastAsia="Calibri" w:hAnsi="Calibri" w:cs="Calibri"/>
          <w:sz w:val="24"/>
          <w:szCs w:val="24"/>
          <w:lang w:val="fr-FR"/>
        </w:rPr>
      </w:pPr>
      <w:r>
        <w:rPr>
          <w:rFonts w:ascii="Calibri" w:eastAsia="Calibri" w:hAnsi="Calibri" w:cs="Calibri"/>
          <w:sz w:val="24"/>
          <w:szCs w:val="24"/>
          <w:lang w:val="fr-FR"/>
        </w:rPr>
        <w:t xml:space="preserve">crearea temporara de locuri de munca pentru populatia locala, concomitent cu posibilitatea pentru o parte din aceasta de a se califica intr-o meserie noua, mai profitabila. </w:t>
      </w:r>
    </w:p>
    <w:p w:rsidR="00F56990" w:rsidRDefault="00141A84">
      <w:pPr>
        <w:widowControl w:val="0"/>
        <w:spacing w:after="120" w:line="240" w:lineRule="auto"/>
        <w:ind w:left="-90"/>
        <w:jc w:val="both"/>
        <w:rPr>
          <w:rFonts w:ascii="Calibri" w:eastAsia="Calibri" w:hAnsi="Calibri" w:cs="Calibri"/>
          <w:sz w:val="24"/>
          <w:szCs w:val="24"/>
          <w:lang w:val="fr-FR"/>
        </w:rPr>
      </w:pPr>
      <w:r>
        <w:rPr>
          <w:rFonts w:ascii="Calibri" w:eastAsia="Calibri" w:hAnsi="Calibri" w:cs="Calibri"/>
          <w:sz w:val="24"/>
          <w:szCs w:val="24"/>
          <w:lang w:val="it-IT"/>
        </w:rPr>
        <w:t>Poluarea atmosferica afecteaza sanatatea umana, cauzand o serie de boli respirator</w:t>
      </w:r>
      <w:r>
        <w:rPr>
          <w:rFonts w:ascii="Calibri" w:eastAsia="Calibri" w:hAnsi="Calibri" w:cs="Calibri"/>
          <w:sz w:val="24"/>
          <w:szCs w:val="24"/>
          <w:lang w:val="it-IT"/>
        </w:rPr>
        <w:t xml:space="preserve">ii.    </w:t>
      </w:r>
    </w:p>
    <w:p w:rsidR="00F56990" w:rsidRDefault="00141A84">
      <w:pPr>
        <w:widowControl w:val="0"/>
        <w:spacing w:after="120" w:line="240" w:lineRule="auto"/>
        <w:ind w:left="-90"/>
        <w:jc w:val="both"/>
        <w:rPr>
          <w:rFonts w:ascii="Calibri" w:eastAsia="Calibri" w:hAnsi="Calibri" w:cs="Calibri"/>
          <w:sz w:val="24"/>
          <w:szCs w:val="24"/>
          <w:lang w:val="it-IT"/>
        </w:rPr>
      </w:pPr>
      <w:r>
        <w:rPr>
          <w:rFonts w:ascii="Calibri" w:eastAsia="Calibri" w:hAnsi="Calibri" w:cs="Calibri"/>
          <w:sz w:val="24"/>
          <w:szCs w:val="24"/>
          <w:lang w:val="it-IT"/>
        </w:rPr>
        <w:t>Cele mai periculoase emisii, pentru starea generala de sanatate a populaţiei, sunt reprezentate de particulele în suspensie.</w:t>
      </w:r>
    </w:p>
    <w:p w:rsidR="00F56990" w:rsidRDefault="00141A84">
      <w:pPr>
        <w:widowControl w:val="0"/>
        <w:spacing w:after="120" w:line="240" w:lineRule="auto"/>
        <w:ind w:left="-90"/>
        <w:jc w:val="both"/>
        <w:rPr>
          <w:rFonts w:ascii="Calibri" w:eastAsia="Calibri" w:hAnsi="Calibri" w:cs="Calibri"/>
          <w:sz w:val="24"/>
          <w:szCs w:val="24"/>
          <w:lang w:val="fr-FR"/>
        </w:rPr>
      </w:pPr>
      <w:r>
        <w:rPr>
          <w:rFonts w:ascii="Calibri" w:eastAsia="Calibri" w:hAnsi="Calibri" w:cs="Calibri"/>
          <w:sz w:val="24"/>
          <w:szCs w:val="24"/>
          <w:lang w:val="fr-FR"/>
        </w:rPr>
        <w:t>Particule specifice activitaţilor de construcţie difera astfel:</w:t>
      </w:r>
    </w:p>
    <w:p w:rsidR="00F56990" w:rsidRDefault="00141A84">
      <w:pPr>
        <w:pStyle w:val="Listparagraf"/>
        <w:widowControl w:val="0"/>
        <w:numPr>
          <w:ilvl w:val="3"/>
          <w:numId w:val="64"/>
        </w:numPr>
        <w:tabs>
          <w:tab w:val="left" w:pos="270"/>
        </w:tabs>
        <w:spacing w:after="120" w:line="240" w:lineRule="auto"/>
        <w:ind w:left="-90" w:firstLine="0"/>
        <w:jc w:val="both"/>
        <w:rPr>
          <w:rFonts w:ascii="Calibri" w:eastAsia="Calibri" w:hAnsi="Calibri" w:cs="Calibri"/>
          <w:sz w:val="24"/>
          <w:szCs w:val="24"/>
          <w:lang w:val="fr-FR"/>
        </w:rPr>
      </w:pPr>
      <w:r>
        <w:rPr>
          <w:rFonts w:ascii="Calibri" w:eastAsia="Calibri" w:hAnsi="Calibri" w:cs="Calibri"/>
          <w:sz w:val="24"/>
          <w:szCs w:val="24"/>
          <w:lang w:val="fr-FR"/>
        </w:rPr>
        <w:t xml:space="preserve">particule cu d  ≤ 30 </w:t>
      </w:r>
      <w:r>
        <w:rPr>
          <w:rFonts w:ascii="Calibri" w:eastAsia="Calibri" w:hAnsi="Calibri" w:cs="Calibri"/>
          <w:sz w:val="24"/>
          <w:szCs w:val="24"/>
        </w:rPr>
        <w:t>μ</w:t>
      </w:r>
      <w:r>
        <w:rPr>
          <w:rFonts w:ascii="Calibri" w:eastAsia="Calibri" w:hAnsi="Calibri" w:cs="Calibri"/>
          <w:sz w:val="24"/>
          <w:szCs w:val="24"/>
          <w:lang w:val="fr-FR"/>
        </w:rPr>
        <w:t>m;</w:t>
      </w:r>
    </w:p>
    <w:p w:rsidR="00F56990" w:rsidRDefault="00141A84">
      <w:pPr>
        <w:pStyle w:val="Listparagraf"/>
        <w:widowControl w:val="0"/>
        <w:numPr>
          <w:ilvl w:val="3"/>
          <w:numId w:val="64"/>
        </w:numPr>
        <w:tabs>
          <w:tab w:val="left" w:pos="270"/>
        </w:tabs>
        <w:spacing w:after="120" w:line="240" w:lineRule="auto"/>
        <w:ind w:left="-90" w:firstLine="0"/>
        <w:jc w:val="both"/>
        <w:rPr>
          <w:rFonts w:ascii="Calibri" w:eastAsia="Calibri" w:hAnsi="Calibri" w:cs="Calibri"/>
          <w:sz w:val="24"/>
          <w:szCs w:val="24"/>
          <w:lang w:val="fr-FR"/>
        </w:rPr>
      </w:pPr>
      <w:r>
        <w:rPr>
          <w:rFonts w:ascii="Calibri" w:eastAsia="Calibri" w:hAnsi="Calibri" w:cs="Calibri"/>
          <w:sz w:val="24"/>
          <w:szCs w:val="24"/>
          <w:lang w:val="fr-FR"/>
        </w:rPr>
        <w:t xml:space="preserve">particule cu d ≤ 15 </w:t>
      </w:r>
      <w:r>
        <w:rPr>
          <w:rFonts w:ascii="Calibri" w:eastAsia="Calibri" w:hAnsi="Calibri" w:cs="Calibri"/>
          <w:sz w:val="24"/>
          <w:szCs w:val="24"/>
        </w:rPr>
        <w:t>μ</w:t>
      </w:r>
      <w:r>
        <w:rPr>
          <w:rFonts w:ascii="Calibri" w:eastAsia="Calibri" w:hAnsi="Calibri" w:cs="Calibri"/>
          <w:sz w:val="24"/>
          <w:szCs w:val="24"/>
          <w:lang w:val="fr-FR"/>
        </w:rPr>
        <w:t>m;</w:t>
      </w:r>
    </w:p>
    <w:p w:rsidR="00F56990" w:rsidRDefault="00141A84">
      <w:pPr>
        <w:pStyle w:val="Listparagraf"/>
        <w:widowControl w:val="0"/>
        <w:numPr>
          <w:ilvl w:val="3"/>
          <w:numId w:val="64"/>
        </w:numPr>
        <w:tabs>
          <w:tab w:val="left" w:pos="270"/>
        </w:tabs>
        <w:spacing w:after="120" w:line="240" w:lineRule="auto"/>
        <w:ind w:left="-90" w:firstLine="0"/>
        <w:jc w:val="both"/>
        <w:rPr>
          <w:rFonts w:ascii="Calibri" w:eastAsia="Calibri" w:hAnsi="Calibri" w:cs="Calibri"/>
          <w:sz w:val="24"/>
          <w:szCs w:val="24"/>
          <w:lang w:val="fr-FR"/>
        </w:rPr>
      </w:pPr>
      <w:r>
        <w:rPr>
          <w:rFonts w:ascii="Calibri" w:eastAsia="Calibri" w:hAnsi="Calibri" w:cs="Calibri"/>
          <w:sz w:val="24"/>
          <w:szCs w:val="24"/>
          <w:lang w:val="fr-FR"/>
        </w:rPr>
        <w:t xml:space="preserve">particule </w:t>
      </w:r>
      <w:r>
        <w:rPr>
          <w:rFonts w:ascii="Calibri" w:eastAsia="Calibri" w:hAnsi="Calibri" w:cs="Calibri"/>
          <w:sz w:val="24"/>
          <w:szCs w:val="24"/>
          <w:lang w:val="fr-FR"/>
        </w:rPr>
        <w:t xml:space="preserve">cu d ≤ 10 </w:t>
      </w:r>
      <w:r>
        <w:rPr>
          <w:rFonts w:ascii="Calibri" w:eastAsia="Calibri" w:hAnsi="Calibri" w:cs="Calibri"/>
          <w:sz w:val="24"/>
          <w:szCs w:val="24"/>
        </w:rPr>
        <w:t>μ</w:t>
      </w:r>
      <w:r>
        <w:rPr>
          <w:rFonts w:ascii="Calibri" w:eastAsia="Calibri" w:hAnsi="Calibri" w:cs="Calibri"/>
          <w:sz w:val="24"/>
          <w:szCs w:val="24"/>
          <w:lang w:val="fr-FR"/>
        </w:rPr>
        <w:t>m;</w:t>
      </w:r>
    </w:p>
    <w:p w:rsidR="00F56990" w:rsidRDefault="00141A84">
      <w:pPr>
        <w:pStyle w:val="Listparagraf"/>
        <w:widowControl w:val="0"/>
        <w:numPr>
          <w:ilvl w:val="3"/>
          <w:numId w:val="64"/>
        </w:numPr>
        <w:tabs>
          <w:tab w:val="left" w:pos="270"/>
        </w:tabs>
        <w:spacing w:after="120" w:line="240" w:lineRule="auto"/>
        <w:ind w:left="-90" w:firstLine="0"/>
        <w:jc w:val="both"/>
        <w:rPr>
          <w:rFonts w:ascii="Calibri" w:eastAsia="Calibri" w:hAnsi="Calibri" w:cs="Calibri"/>
          <w:sz w:val="24"/>
          <w:szCs w:val="24"/>
          <w:lang w:val="fr-FR"/>
        </w:rPr>
      </w:pPr>
      <w:r>
        <w:rPr>
          <w:rFonts w:ascii="Calibri" w:eastAsia="Calibri" w:hAnsi="Calibri" w:cs="Calibri"/>
          <w:sz w:val="24"/>
          <w:szCs w:val="24"/>
          <w:lang w:val="fr-FR"/>
        </w:rPr>
        <w:t xml:space="preserve">particule cu d ≤ 2,5 </w:t>
      </w:r>
      <w:r>
        <w:rPr>
          <w:rFonts w:ascii="Calibri" w:eastAsia="Calibri" w:hAnsi="Calibri" w:cs="Calibri"/>
          <w:sz w:val="24"/>
          <w:szCs w:val="24"/>
        </w:rPr>
        <w:t>μ</w:t>
      </w:r>
      <w:r>
        <w:rPr>
          <w:rFonts w:ascii="Calibri" w:eastAsia="Calibri" w:hAnsi="Calibri" w:cs="Calibri"/>
          <w:sz w:val="24"/>
          <w:szCs w:val="24"/>
          <w:lang w:val="fr-FR"/>
        </w:rPr>
        <w:t>m (particule care patrund în bronhii şi în plamani – particule “respirabile”).</w:t>
      </w:r>
    </w:p>
    <w:p w:rsidR="00F56990" w:rsidRDefault="00141A84">
      <w:pPr>
        <w:widowControl w:val="0"/>
        <w:spacing w:after="120" w:line="240" w:lineRule="auto"/>
        <w:ind w:left="-90"/>
        <w:jc w:val="both"/>
        <w:rPr>
          <w:rFonts w:ascii="Calibri" w:eastAsia="Calibri" w:hAnsi="Calibri" w:cs="Calibri"/>
          <w:sz w:val="24"/>
          <w:szCs w:val="24"/>
          <w:lang w:val="fr-FR"/>
        </w:rPr>
      </w:pPr>
      <w:r>
        <w:rPr>
          <w:rFonts w:ascii="Calibri" w:eastAsia="Calibri" w:hAnsi="Calibri" w:cs="Calibri"/>
          <w:sz w:val="24"/>
          <w:szCs w:val="24"/>
          <w:lang w:val="fr-FR"/>
        </w:rPr>
        <w:t xml:space="preserve">Particulele rezultate din gazele de eşapament se încadreaza în categoria particulelor respirabile. Particulele cu diametre ≤ 15 </w:t>
      </w:r>
      <w:r>
        <w:rPr>
          <w:rFonts w:ascii="Calibri" w:eastAsia="Calibri" w:hAnsi="Calibri" w:cs="Calibri"/>
          <w:sz w:val="24"/>
          <w:szCs w:val="24"/>
        </w:rPr>
        <w:t>μ</w:t>
      </w:r>
      <w:r>
        <w:rPr>
          <w:rFonts w:ascii="Calibri" w:eastAsia="Calibri" w:hAnsi="Calibri" w:cs="Calibri"/>
          <w:sz w:val="24"/>
          <w:szCs w:val="24"/>
          <w:lang w:val="fr-FR"/>
        </w:rPr>
        <w:t>m se regases</w:t>
      </w:r>
      <w:r>
        <w:rPr>
          <w:rFonts w:ascii="Calibri" w:eastAsia="Calibri" w:hAnsi="Calibri" w:cs="Calibri"/>
          <w:sz w:val="24"/>
          <w:szCs w:val="24"/>
          <w:lang w:val="fr-FR"/>
        </w:rPr>
        <w:t>c în atmosfera ca particule în suspensie. Cele cu diametre mai mari se depun rapid pe sol.</w:t>
      </w:r>
    </w:p>
    <w:p w:rsidR="00F56990" w:rsidRDefault="00141A84">
      <w:pPr>
        <w:widowControl w:val="0"/>
        <w:spacing w:after="120" w:line="240" w:lineRule="auto"/>
        <w:ind w:left="-90"/>
        <w:jc w:val="both"/>
        <w:rPr>
          <w:rFonts w:ascii="Calibri" w:eastAsia="Calibri" w:hAnsi="Calibri" w:cs="Calibri"/>
          <w:sz w:val="24"/>
          <w:szCs w:val="24"/>
          <w:lang w:val="fr-FR"/>
        </w:rPr>
      </w:pPr>
      <w:r>
        <w:rPr>
          <w:rFonts w:ascii="Calibri" w:eastAsia="Calibri" w:hAnsi="Calibri" w:cs="Calibri"/>
          <w:sz w:val="24"/>
          <w:szCs w:val="24"/>
          <w:lang w:val="fr-FR"/>
        </w:rPr>
        <w:t xml:space="preserve">Efectele negative ale particulelor în suspensie sunt legate direct de particulele cu diametru aerodinamic mai mic de 10 micrometri care trec prin caile respiratorii </w:t>
      </w:r>
      <w:r>
        <w:rPr>
          <w:rFonts w:ascii="Calibri" w:eastAsia="Calibri" w:hAnsi="Calibri" w:cs="Calibri"/>
          <w:sz w:val="24"/>
          <w:szCs w:val="24"/>
          <w:lang w:val="fr-FR"/>
        </w:rPr>
        <w:t xml:space="preserve">şi alveolele pulmonare provocand inflamaţii şi întoxicari. </w:t>
      </w:r>
    </w:p>
    <w:p w:rsidR="00F56990" w:rsidRDefault="00141A84">
      <w:pPr>
        <w:widowControl w:val="0"/>
        <w:spacing w:after="120" w:line="240" w:lineRule="auto"/>
        <w:ind w:left="-90"/>
        <w:jc w:val="both"/>
        <w:rPr>
          <w:rFonts w:ascii="Calibri" w:eastAsia="Calibri" w:hAnsi="Calibri" w:cs="Calibri"/>
          <w:sz w:val="24"/>
          <w:szCs w:val="24"/>
          <w:lang w:val="fr-FR"/>
        </w:rPr>
      </w:pPr>
      <w:r>
        <w:rPr>
          <w:rFonts w:ascii="Calibri" w:eastAsia="Calibri" w:hAnsi="Calibri" w:cs="Calibri"/>
          <w:sz w:val="24"/>
          <w:szCs w:val="24"/>
          <w:lang w:val="fr-FR"/>
        </w:rPr>
        <w:t xml:space="preserve">Directiva 2008/50/CE privind calitatea aerului înconjurator şi un aer mai curat pentru Europa impune valori limita anuale pentru protecţia sanataţii umane, de pana la 20 </w:t>
      </w:r>
      <w:r>
        <w:rPr>
          <w:rFonts w:ascii="Calibri" w:eastAsia="Calibri" w:hAnsi="Calibri" w:cs="Calibri"/>
          <w:sz w:val="24"/>
          <w:szCs w:val="24"/>
        </w:rPr>
        <w:t>μ</w:t>
      </w:r>
      <w:r>
        <w:rPr>
          <w:rFonts w:ascii="Calibri" w:eastAsia="Calibri" w:hAnsi="Calibri" w:cs="Calibri"/>
          <w:sz w:val="24"/>
          <w:szCs w:val="24"/>
          <w:lang w:val="fr-FR"/>
        </w:rPr>
        <w:t xml:space="preserve">g/m³ pentru pulberile în </w:t>
      </w:r>
      <w:r>
        <w:rPr>
          <w:rFonts w:ascii="Calibri" w:eastAsia="Calibri" w:hAnsi="Calibri" w:cs="Calibri"/>
          <w:sz w:val="24"/>
          <w:szCs w:val="24"/>
          <w:lang w:val="fr-FR"/>
        </w:rPr>
        <w:t xml:space="preserve">suspensie cu diametru mai mic de 10 </w:t>
      </w:r>
      <w:r>
        <w:rPr>
          <w:rFonts w:ascii="Calibri" w:eastAsia="Calibri" w:hAnsi="Calibri" w:cs="Calibri"/>
          <w:sz w:val="24"/>
          <w:szCs w:val="24"/>
        </w:rPr>
        <w:t>μ</w:t>
      </w:r>
      <w:r>
        <w:rPr>
          <w:rFonts w:ascii="Calibri" w:eastAsia="Calibri" w:hAnsi="Calibri" w:cs="Calibri"/>
          <w:sz w:val="24"/>
          <w:szCs w:val="24"/>
          <w:lang w:val="fr-FR"/>
        </w:rPr>
        <w:t>m.</w:t>
      </w:r>
    </w:p>
    <w:p w:rsidR="00F56990" w:rsidRDefault="00141A84">
      <w:pPr>
        <w:widowControl w:val="0"/>
        <w:spacing w:after="120" w:line="240" w:lineRule="auto"/>
        <w:ind w:left="-90"/>
        <w:jc w:val="both"/>
        <w:rPr>
          <w:rFonts w:ascii="Calibri" w:eastAsia="Calibri" w:hAnsi="Calibri" w:cs="Calibri"/>
          <w:sz w:val="24"/>
          <w:szCs w:val="24"/>
          <w:lang w:val="fr-FR"/>
        </w:rPr>
      </w:pPr>
      <w:r>
        <w:rPr>
          <w:rFonts w:ascii="Calibri" w:eastAsia="Calibri" w:hAnsi="Calibri" w:cs="Calibri"/>
          <w:sz w:val="24"/>
          <w:szCs w:val="24"/>
          <w:lang w:val="fr-FR"/>
        </w:rPr>
        <w:t>Avand in vedere dimensiunea lucrarii si perioada scurta preconizata pentru realizarea acesteia,  se poate aprecia ca particulele rezultate din activitaţile de şantier nu au un impact semnificativ asupra localnicilor.</w:t>
      </w:r>
    </w:p>
    <w:p w:rsidR="00F56990" w:rsidRDefault="00141A84">
      <w:pPr>
        <w:widowControl w:val="0"/>
        <w:spacing w:after="120" w:line="240" w:lineRule="auto"/>
        <w:ind w:left="-90"/>
        <w:jc w:val="both"/>
        <w:rPr>
          <w:rFonts w:ascii="Calibri" w:eastAsia="Calibri" w:hAnsi="Calibri" w:cs="Calibri"/>
          <w:sz w:val="24"/>
          <w:szCs w:val="24"/>
          <w:lang w:val="fr-FR"/>
        </w:rPr>
      </w:pPr>
      <w:r>
        <w:rPr>
          <w:rFonts w:ascii="Calibri" w:eastAsia="Calibri" w:hAnsi="Calibri" w:cs="Calibri"/>
          <w:sz w:val="24"/>
          <w:szCs w:val="24"/>
          <w:lang w:val="fr-FR"/>
        </w:rPr>
        <w:t xml:space="preserve">Studiile epidemiologice efectuate în Europa şi SUA au indicat pentru particulele în suspensie o valoare limita de pana la 120 </w:t>
      </w:r>
      <w:r>
        <w:rPr>
          <w:rFonts w:ascii="Calibri" w:eastAsia="Calibri" w:hAnsi="Calibri" w:cs="Calibri"/>
          <w:sz w:val="24"/>
          <w:szCs w:val="24"/>
        </w:rPr>
        <w:t>μ</w:t>
      </w:r>
      <w:r>
        <w:rPr>
          <w:rFonts w:ascii="Calibri" w:eastAsia="Calibri" w:hAnsi="Calibri" w:cs="Calibri"/>
          <w:sz w:val="24"/>
          <w:szCs w:val="24"/>
          <w:lang w:val="fr-FR"/>
        </w:rPr>
        <w:t xml:space="preserve">g/ m³ pentru media de 24 de ore şi respectiv 50 </w:t>
      </w:r>
      <w:r>
        <w:rPr>
          <w:rFonts w:ascii="Calibri" w:eastAsia="Calibri" w:hAnsi="Calibri" w:cs="Calibri"/>
          <w:sz w:val="24"/>
          <w:szCs w:val="24"/>
        </w:rPr>
        <w:t>μ</w:t>
      </w:r>
      <w:r>
        <w:rPr>
          <w:rFonts w:ascii="Calibri" w:eastAsia="Calibri" w:hAnsi="Calibri" w:cs="Calibri"/>
          <w:sz w:val="24"/>
          <w:szCs w:val="24"/>
          <w:lang w:val="fr-FR"/>
        </w:rPr>
        <w:t>g/m³ pentru media anuala. Este indicat ca aceste valori sa fie respectate împre</w:t>
      </w:r>
      <w:r>
        <w:rPr>
          <w:rFonts w:ascii="Calibri" w:eastAsia="Calibri" w:hAnsi="Calibri" w:cs="Calibri"/>
          <w:sz w:val="24"/>
          <w:szCs w:val="24"/>
          <w:lang w:val="fr-FR"/>
        </w:rPr>
        <w:t>una cu cele pentru SO2 datprita efectului sinergic al celor doua substanţe.</w:t>
      </w:r>
    </w:p>
    <w:p w:rsidR="00F56990" w:rsidRDefault="00141A84">
      <w:pPr>
        <w:widowControl w:val="0"/>
        <w:spacing w:after="120" w:line="240" w:lineRule="auto"/>
        <w:ind w:left="-90"/>
        <w:jc w:val="both"/>
        <w:rPr>
          <w:rFonts w:ascii="Calibri" w:eastAsia="Calibri" w:hAnsi="Calibri" w:cs="Calibri"/>
          <w:sz w:val="24"/>
          <w:szCs w:val="24"/>
          <w:lang w:val="fr-FR"/>
        </w:rPr>
      </w:pPr>
      <w:r>
        <w:rPr>
          <w:rFonts w:ascii="Calibri" w:eastAsia="Calibri" w:hAnsi="Calibri" w:cs="Calibri"/>
          <w:sz w:val="24"/>
          <w:szCs w:val="24"/>
          <w:lang w:val="fr-FR"/>
        </w:rPr>
        <w:t>Cu referire la emisiile de monoxid de carbon Organizaţia Mondiala a Sanataţii recomanda urmatoarele valori-ghid pentru protecţia sanataţii:</w:t>
      </w:r>
    </w:p>
    <w:p w:rsidR="00F56990" w:rsidRDefault="00141A84">
      <w:pPr>
        <w:widowControl w:val="0"/>
        <w:numPr>
          <w:ilvl w:val="0"/>
          <w:numId w:val="65"/>
        </w:numPr>
        <w:tabs>
          <w:tab w:val="clear" w:pos="1259"/>
          <w:tab w:val="left" w:pos="270"/>
        </w:tabs>
        <w:spacing w:after="120" w:line="240" w:lineRule="auto"/>
        <w:ind w:left="-90" w:firstLine="0"/>
        <w:jc w:val="both"/>
        <w:rPr>
          <w:rFonts w:ascii="Calibri" w:eastAsia="Calibri" w:hAnsi="Calibri" w:cs="Calibri"/>
          <w:sz w:val="24"/>
          <w:szCs w:val="24"/>
          <w:lang w:val="fr-FR"/>
        </w:rPr>
      </w:pPr>
      <w:r>
        <w:rPr>
          <w:rFonts w:ascii="Calibri" w:eastAsia="Calibri" w:hAnsi="Calibri" w:cs="Calibri"/>
          <w:sz w:val="24"/>
          <w:szCs w:val="24"/>
          <w:lang w:val="ro-RO"/>
        </w:rPr>
        <w:t>60.000 μ</w:t>
      </w:r>
      <w:r>
        <w:rPr>
          <w:rFonts w:ascii="Calibri" w:eastAsia="Calibri" w:hAnsi="Calibri" w:cs="Calibri"/>
          <w:sz w:val="24"/>
          <w:szCs w:val="24"/>
          <w:lang w:val="fr-FR"/>
        </w:rPr>
        <w:t>g/ m³ pentru 30 de minute ;</w:t>
      </w:r>
    </w:p>
    <w:p w:rsidR="00F56990" w:rsidRDefault="00141A84">
      <w:pPr>
        <w:widowControl w:val="0"/>
        <w:numPr>
          <w:ilvl w:val="0"/>
          <w:numId w:val="65"/>
        </w:numPr>
        <w:tabs>
          <w:tab w:val="clear" w:pos="1259"/>
          <w:tab w:val="left" w:pos="270"/>
        </w:tabs>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lastRenderedPageBreak/>
        <w:t>30.0</w:t>
      </w:r>
      <w:r>
        <w:rPr>
          <w:rFonts w:ascii="Calibri" w:eastAsia="Calibri" w:hAnsi="Calibri" w:cs="Calibri"/>
          <w:sz w:val="24"/>
          <w:szCs w:val="24"/>
          <w:lang w:val="ro-RO"/>
        </w:rPr>
        <w:t>00 μg/ m³ pentru 1 ora; </w:t>
      </w:r>
    </w:p>
    <w:p w:rsidR="00F56990" w:rsidRDefault="00141A84">
      <w:pPr>
        <w:widowControl w:val="0"/>
        <w:numPr>
          <w:ilvl w:val="0"/>
          <w:numId w:val="65"/>
        </w:numPr>
        <w:tabs>
          <w:tab w:val="clear" w:pos="1259"/>
          <w:tab w:val="left" w:pos="270"/>
        </w:tabs>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10.000 μg/ m³ pentru 8 ore;</w:t>
      </w:r>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Se apreciaza ca emisiile de monoxid de carbon nu vor afecta sanatatea populaţiei, indiferent de localizarea organizarii de şantier.</w:t>
      </w:r>
    </w:p>
    <w:p w:rsidR="00F56990" w:rsidRDefault="00141A84">
      <w:pPr>
        <w:pStyle w:val="Listparagraf"/>
        <w:widowControl w:val="0"/>
        <w:numPr>
          <w:ilvl w:val="1"/>
          <w:numId w:val="40"/>
        </w:numPr>
        <w:overflowPunct w:val="0"/>
        <w:autoSpaceDE w:val="0"/>
        <w:autoSpaceDN w:val="0"/>
        <w:adjustRightInd w:val="0"/>
        <w:spacing w:after="120" w:line="240" w:lineRule="auto"/>
        <w:ind w:left="-90" w:firstLine="0"/>
        <w:jc w:val="both"/>
        <w:textAlignment w:val="baseline"/>
        <w:outlineLvl w:val="2"/>
        <w:rPr>
          <w:rFonts w:ascii="Calibri" w:eastAsia="Times New Roman" w:hAnsi="Calibri" w:cs="Calibri"/>
          <w:b/>
          <w:sz w:val="24"/>
          <w:szCs w:val="24"/>
          <w:lang w:val="ro-RO"/>
        </w:rPr>
      </w:pPr>
      <w:bookmarkStart w:id="343" w:name="_Toc17306260"/>
      <w:r>
        <w:rPr>
          <w:rFonts w:ascii="Calibri" w:eastAsia="Times New Roman" w:hAnsi="Calibri" w:cs="Calibri"/>
          <w:b/>
          <w:sz w:val="24"/>
          <w:szCs w:val="24"/>
          <w:lang w:val="ro-RO"/>
        </w:rPr>
        <w:t>Impactul asupra lucratorilor</w:t>
      </w:r>
      <w:bookmarkEnd w:id="343"/>
    </w:p>
    <w:p w:rsidR="00F56990" w:rsidRDefault="00141A84">
      <w:pPr>
        <w:widowControl w:val="0"/>
        <w:spacing w:after="120" w:line="240" w:lineRule="auto"/>
        <w:ind w:left="-90"/>
        <w:jc w:val="both"/>
        <w:rPr>
          <w:rFonts w:ascii="Calibri" w:eastAsia="Calibri" w:hAnsi="Calibri" w:cs="Calibri"/>
          <w:sz w:val="24"/>
          <w:szCs w:val="24"/>
          <w:lang w:val="ro-RO"/>
        </w:rPr>
      </w:pPr>
      <w:bookmarkStart w:id="344" w:name="_Toc441231393"/>
      <w:r>
        <w:rPr>
          <w:rFonts w:ascii="Calibri" w:eastAsia="Calibri" w:hAnsi="Calibri" w:cs="Calibri"/>
          <w:sz w:val="24"/>
          <w:szCs w:val="24"/>
          <w:lang w:val="ro-RO"/>
        </w:rPr>
        <w:t xml:space="preserve">Pentru prevenirea sanataţii lucratorilor, </w:t>
      </w:r>
      <w:r>
        <w:rPr>
          <w:rFonts w:ascii="Calibri" w:eastAsia="Calibri" w:hAnsi="Calibri" w:cs="Calibri"/>
          <w:sz w:val="24"/>
          <w:szCs w:val="24"/>
          <w:lang w:val="ro-RO"/>
        </w:rPr>
        <w:t>este obligatoriu a se respecta limitele stabilite prin concentraţiile admisibile de substanţe toxice şi pulberi în atmosfera la locul de munca, prevazute în normele generale de protecţie a muncii.</w:t>
      </w:r>
    </w:p>
    <w:p w:rsidR="00F56990" w:rsidRDefault="00141A84">
      <w:pPr>
        <w:widowControl w:val="0"/>
        <w:spacing w:after="120" w:line="240" w:lineRule="auto"/>
        <w:ind w:left="-90"/>
        <w:jc w:val="both"/>
        <w:rPr>
          <w:rFonts w:ascii="Calibri" w:eastAsia="Calibri" w:hAnsi="Calibri" w:cs="Calibri"/>
          <w:sz w:val="24"/>
          <w:szCs w:val="24"/>
          <w:lang w:val="pt-BR"/>
        </w:rPr>
      </w:pPr>
      <w:r>
        <w:rPr>
          <w:rFonts w:ascii="Calibri" w:eastAsia="Calibri" w:hAnsi="Calibri" w:cs="Calibri"/>
          <w:sz w:val="24"/>
          <w:szCs w:val="24"/>
          <w:lang w:val="pt-BR"/>
        </w:rPr>
        <w:t xml:space="preserve">Contribuţia poluanţilor emişi (gaze şi particule agresive) </w:t>
      </w:r>
      <w:r>
        <w:rPr>
          <w:rFonts w:ascii="Calibri" w:eastAsia="Calibri" w:hAnsi="Calibri" w:cs="Calibri"/>
          <w:sz w:val="24"/>
          <w:szCs w:val="24"/>
          <w:lang w:val="pt-BR"/>
        </w:rPr>
        <w:t>în perioada de construcţie la creşterea ratelor de coroziune a construcţiilor şi instalaţiilor este apreciata ca fiind minora.</w:t>
      </w:r>
    </w:p>
    <w:p w:rsidR="00F56990" w:rsidRDefault="00141A84">
      <w:pPr>
        <w:widowControl w:val="0"/>
        <w:spacing w:after="120" w:line="240" w:lineRule="auto"/>
        <w:ind w:left="-90"/>
        <w:jc w:val="both"/>
        <w:rPr>
          <w:rFonts w:ascii="Calibri" w:eastAsia="Calibri" w:hAnsi="Calibri" w:cs="Calibri"/>
          <w:sz w:val="24"/>
          <w:szCs w:val="24"/>
          <w:lang w:val="pt-BR"/>
        </w:rPr>
      </w:pPr>
      <w:r>
        <w:rPr>
          <w:rFonts w:ascii="Calibri" w:eastAsia="Calibri" w:hAnsi="Calibri" w:cs="Calibri"/>
          <w:sz w:val="24"/>
          <w:szCs w:val="24"/>
          <w:lang w:val="pt-BR"/>
        </w:rPr>
        <w:t>Nivelul de poluare generat de emisiile din traficul rutier imediat dupa terminarea lucrarilor de construcţie şi în viitor nu va d</w:t>
      </w:r>
      <w:r>
        <w:rPr>
          <w:rFonts w:ascii="Calibri" w:eastAsia="Calibri" w:hAnsi="Calibri" w:cs="Calibri"/>
          <w:sz w:val="24"/>
          <w:szCs w:val="24"/>
          <w:lang w:val="pt-BR"/>
        </w:rPr>
        <w:t>etermina situaţii critice de sanatate a populaţiei. Dimpotriva, datorita emisiilor mari de noxe care se înregistreaza în prezent, se poate afirma ca dupa realizarea proiectului se va îmbunataţi nivelul calitaţii vieţii în localitate, ca urmare a imbunatati</w:t>
      </w:r>
      <w:r>
        <w:rPr>
          <w:rFonts w:ascii="Calibri" w:eastAsia="Calibri" w:hAnsi="Calibri" w:cs="Calibri"/>
          <w:sz w:val="24"/>
          <w:szCs w:val="24"/>
          <w:lang w:val="pt-BR"/>
        </w:rPr>
        <w:t>rii caii de rulare.</w:t>
      </w:r>
    </w:p>
    <w:p w:rsidR="00F56990" w:rsidRDefault="00141A84">
      <w:pPr>
        <w:widowControl w:val="0"/>
        <w:spacing w:after="120" w:line="240" w:lineRule="auto"/>
        <w:ind w:left="-90"/>
        <w:jc w:val="both"/>
        <w:rPr>
          <w:rFonts w:ascii="Calibri" w:eastAsia="Calibri" w:hAnsi="Calibri" w:cs="Calibri"/>
          <w:sz w:val="24"/>
          <w:szCs w:val="24"/>
          <w:lang w:val="pt-BR"/>
        </w:rPr>
      </w:pPr>
      <w:r>
        <w:rPr>
          <w:rFonts w:ascii="Calibri" w:eastAsia="Calibri" w:hAnsi="Calibri" w:cs="Calibri"/>
          <w:sz w:val="24"/>
          <w:szCs w:val="24"/>
          <w:lang w:val="pt-BR"/>
        </w:rPr>
        <w:t>Adoptarea în legislaţia naţionala a Directivelor Uniunii Europene privind emisiile de poluanţi generaţi de autovehicule va conduce la diminuarea concentraţiilor de poluanţi în aerul ambiental.</w:t>
      </w:r>
    </w:p>
    <w:p w:rsidR="00F56990" w:rsidRDefault="00141A84">
      <w:pPr>
        <w:widowControl w:val="0"/>
        <w:spacing w:after="120" w:line="240" w:lineRule="auto"/>
        <w:ind w:left="-90"/>
        <w:jc w:val="both"/>
        <w:rPr>
          <w:rFonts w:ascii="Calibri" w:eastAsia="Times New Roman" w:hAnsi="Calibri" w:cs="Calibri"/>
          <w:sz w:val="24"/>
          <w:szCs w:val="24"/>
          <w:lang w:val="it-IT"/>
        </w:rPr>
      </w:pPr>
      <w:r>
        <w:rPr>
          <w:rFonts w:ascii="Calibri" w:eastAsia="Calibri" w:hAnsi="Calibri" w:cs="Calibri"/>
          <w:sz w:val="24"/>
          <w:szCs w:val="24"/>
          <w:lang w:val="pt-BR"/>
        </w:rPr>
        <w:t>Investiţia propusa va avea un impact poziti</w:t>
      </w:r>
      <w:r>
        <w:rPr>
          <w:rFonts w:ascii="Calibri" w:eastAsia="Calibri" w:hAnsi="Calibri" w:cs="Calibri"/>
          <w:sz w:val="24"/>
          <w:szCs w:val="24"/>
          <w:lang w:val="pt-BR"/>
        </w:rPr>
        <w:t xml:space="preserve">v din punct de vedere economic şi social pentru întreaga zona şi zonele învecinate atat prin realizarea de locuri de munca pe perioada execuţiei lucrarii şi ulterior realizarii proiectului prin </w:t>
      </w:r>
      <w:r>
        <w:rPr>
          <w:rFonts w:ascii="Calibri" w:eastAsia="Times New Roman" w:hAnsi="Calibri" w:cs="Calibri"/>
          <w:sz w:val="24"/>
          <w:szCs w:val="24"/>
          <w:lang w:val="it-IT"/>
        </w:rPr>
        <w:t>asigurarea sistemului de canalizare care se  incadreaza in pre</w:t>
      </w:r>
      <w:r>
        <w:rPr>
          <w:rFonts w:ascii="Calibri" w:eastAsia="Times New Roman" w:hAnsi="Calibri" w:cs="Calibri"/>
          <w:sz w:val="24"/>
          <w:szCs w:val="24"/>
          <w:lang w:val="it-IT"/>
        </w:rPr>
        <w:t>vederile reglementarilor in vigoare si ale actelor de reglementare emise de catre autoritati.</w:t>
      </w:r>
    </w:p>
    <w:p w:rsidR="00F56990" w:rsidRDefault="00141A84">
      <w:pPr>
        <w:pStyle w:val="Listparagraf"/>
        <w:widowControl w:val="0"/>
        <w:numPr>
          <w:ilvl w:val="1"/>
          <w:numId w:val="40"/>
        </w:numPr>
        <w:overflowPunct w:val="0"/>
        <w:autoSpaceDE w:val="0"/>
        <w:autoSpaceDN w:val="0"/>
        <w:adjustRightInd w:val="0"/>
        <w:spacing w:after="120" w:line="240" w:lineRule="auto"/>
        <w:ind w:left="-90" w:firstLine="0"/>
        <w:jc w:val="both"/>
        <w:textAlignment w:val="baseline"/>
        <w:outlineLvl w:val="2"/>
        <w:rPr>
          <w:rFonts w:ascii="Calibri" w:eastAsia="Times New Roman" w:hAnsi="Calibri" w:cs="Calibri"/>
          <w:b/>
          <w:sz w:val="24"/>
          <w:szCs w:val="24"/>
          <w:lang w:val="ro-RO"/>
        </w:rPr>
      </w:pPr>
      <w:bookmarkStart w:id="345" w:name="_Toc17306261"/>
      <w:r>
        <w:rPr>
          <w:rFonts w:ascii="Calibri" w:eastAsia="Times New Roman" w:hAnsi="Calibri" w:cs="Calibri"/>
          <w:b/>
          <w:sz w:val="24"/>
          <w:szCs w:val="24"/>
          <w:lang w:val="ro-RO"/>
        </w:rPr>
        <w:t>Impactul asupra faunei şi florei</w:t>
      </w:r>
      <w:bookmarkEnd w:id="344"/>
      <w:bookmarkEnd w:id="345"/>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 xml:space="preserve">Impactul asupra biodiversitaţii se manifesta mai mult în prima etapa cea de organizare santier si in timpul realizarii lucrarii, </w:t>
      </w:r>
      <w:r>
        <w:rPr>
          <w:rFonts w:ascii="Calibri" w:eastAsia="Calibri" w:hAnsi="Calibri" w:cs="Calibri"/>
          <w:sz w:val="24"/>
          <w:szCs w:val="24"/>
          <w:lang w:val="ro-RO"/>
        </w:rPr>
        <w:t>se concretizeaza, în speţa, la nivelul terenului cu diferite folosinţe care se va ocupa temporar.</w:t>
      </w:r>
    </w:p>
    <w:p w:rsidR="00F56990" w:rsidRDefault="00141A84">
      <w:pPr>
        <w:widowControl w:val="0"/>
        <w:spacing w:after="120" w:line="240" w:lineRule="auto"/>
        <w:ind w:left="-90"/>
        <w:jc w:val="both"/>
        <w:rPr>
          <w:rFonts w:ascii="Calibri" w:eastAsia="Calibri" w:hAnsi="Calibri" w:cs="Calibri"/>
          <w:sz w:val="24"/>
          <w:szCs w:val="24"/>
          <w:lang w:val="pt-BR"/>
        </w:rPr>
      </w:pPr>
      <w:r>
        <w:rPr>
          <w:rFonts w:ascii="Calibri" w:eastAsia="Calibri" w:hAnsi="Calibri" w:cs="Calibri"/>
          <w:sz w:val="24"/>
          <w:szCs w:val="24"/>
          <w:lang w:val="pt-BR"/>
        </w:rPr>
        <w:t>Pentru realizarea proiectului terenul afectat apartine domeniului public aflat in administrarea Primariei comunei Tamna, jud. Mehedinti Proiectul nu se suprap</w:t>
      </w:r>
      <w:r>
        <w:rPr>
          <w:rFonts w:ascii="Calibri" w:eastAsia="Calibri" w:hAnsi="Calibri" w:cs="Calibri"/>
          <w:sz w:val="24"/>
          <w:szCs w:val="24"/>
          <w:lang w:val="pt-BR"/>
        </w:rPr>
        <w:t>une cu ARII natura 2000.</w:t>
      </w:r>
    </w:p>
    <w:p w:rsidR="00F56990" w:rsidRDefault="00141A84">
      <w:pPr>
        <w:widowControl w:val="0"/>
        <w:autoSpaceDE w:val="0"/>
        <w:autoSpaceDN w:val="0"/>
        <w:adjustRightInd w:val="0"/>
        <w:spacing w:after="120" w:line="240" w:lineRule="auto"/>
        <w:ind w:left="-90"/>
        <w:jc w:val="both"/>
        <w:rPr>
          <w:rFonts w:ascii="Calibri" w:eastAsia="Calibri" w:hAnsi="Calibri" w:cs="Calibri"/>
          <w:sz w:val="24"/>
          <w:szCs w:val="24"/>
          <w:lang w:val="pt-BR"/>
        </w:rPr>
      </w:pPr>
      <w:r>
        <w:rPr>
          <w:rFonts w:ascii="Calibri" w:eastAsia="Calibri" w:hAnsi="Calibri" w:cs="Calibri"/>
          <w:iCs/>
          <w:sz w:val="24"/>
          <w:szCs w:val="24"/>
          <w:lang w:val="pt-BR"/>
        </w:rPr>
        <w:t>De asemenea, datorita duratei de realizare a proiectului cat si a suprafetei reduse pe care se suprapune, se estimeaza ca impactul asupra biodiversitaţii din zona va fi negativ nesemnificativ.</w:t>
      </w:r>
    </w:p>
    <w:p w:rsidR="00F56990" w:rsidRDefault="00141A84">
      <w:pPr>
        <w:widowControl w:val="0"/>
        <w:spacing w:after="120" w:line="240" w:lineRule="auto"/>
        <w:ind w:left="-90"/>
        <w:jc w:val="both"/>
        <w:rPr>
          <w:rFonts w:ascii="Calibri" w:eastAsia="Calibri" w:hAnsi="Calibri" w:cs="Calibri"/>
          <w:sz w:val="24"/>
          <w:szCs w:val="24"/>
        </w:rPr>
      </w:pPr>
      <w:r>
        <w:rPr>
          <w:rFonts w:ascii="Calibri" w:eastAsia="Calibri" w:hAnsi="Calibri" w:cs="Calibri"/>
          <w:iCs/>
          <w:sz w:val="24"/>
          <w:szCs w:val="24"/>
          <w:lang w:val="pt-BR"/>
        </w:rPr>
        <w:t>Impactul pentru perioada de execuţie e</w:t>
      </w:r>
      <w:r>
        <w:rPr>
          <w:rFonts w:ascii="Calibri" w:eastAsia="Calibri" w:hAnsi="Calibri" w:cs="Calibri"/>
          <w:iCs/>
          <w:sz w:val="24"/>
          <w:szCs w:val="24"/>
          <w:lang w:val="pt-BR"/>
        </w:rPr>
        <w:t xml:space="preserve">ste caracterizat ca moderat, pe termen scurt, cu arie de manifestare în imediata vecinatate. </w:t>
      </w:r>
    </w:p>
    <w:p w:rsidR="00F56990" w:rsidRDefault="00141A84">
      <w:pPr>
        <w:pStyle w:val="Listparagraf"/>
        <w:widowControl w:val="0"/>
        <w:numPr>
          <w:ilvl w:val="1"/>
          <w:numId w:val="40"/>
        </w:numPr>
        <w:overflowPunct w:val="0"/>
        <w:autoSpaceDE w:val="0"/>
        <w:autoSpaceDN w:val="0"/>
        <w:adjustRightInd w:val="0"/>
        <w:spacing w:after="120" w:line="240" w:lineRule="auto"/>
        <w:ind w:left="-90" w:firstLine="0"/>
        <w:jc w:val="both"/>
        <w:textAlignment w:val="baseline"/>
        <w:outlineLvl w:val="2"/>
        <w:rPr>
          <w:rFonts w:ascii="Calibri" w:eastAsia="Times New Roman" w:hAnsi="Calibri" w:cs="Calibri"/>
          <w:b/>
          <w:sz w:val="24"/>
          <w:szCs w:val="24"/>
          <w:lang w:val="ro-RO"/>
        </w:rPr>
      </w:pPr>
      <w:bookmarkStart w:id="346" w:name="_Toc441231394"/>
      <w:bookmarkStart w:id="347" w:name="_Toc17306262"/>
      <w:r>
        <w:rPr>
          <w:rFonts w:ascii="Calibri" w:eastAsia="Times New Roman" w:hAnsi="Calibri" w:cs="Calibri"/>
          <w:b/>
          <w:sz w:val="24"/>
          <w:szCs w:val="24"/>
          <w:lang w:val="ro-RO"/>
        </w:rPr>
        <w:t>Impactul asupra solului şi subsolului</w:t>
      </w:r>
      <w:bookmarkEnd w:id="346"/>
      <w:bookmarkEnd w:id="347"/>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Principalul impact asupra solului şi subsolului, în perioada de execuţie, este consecinţa ocuparii temporare de terenuri pentru organizarea de şantier, etc. De asemenea, realizarea proiectului nu presupune ocuparea unor suprafeţe mari de teren, avand in ve</w:t>
      </w:r>
      <w:r>
        <w:rPr>
          <w:rFonts w:ascii="Calibri" w:eastAsia="Calibri" w:hAnsi="Calibri" w:cs="Calibri"/>
          <w:sz w:val="24"/>
          <w:szCs w:val="24"/>
          <w:lang w:val="ro-RO"/>
        </w:rPr>
        <w:t xml:space="preserve">dere specificul lucrarii, respectiv sistem centralizat de canalizare. </w:t>
      </w:r>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Formele de impact, identificate asupra solului şi subsolului în perioda de execuţie, sunt:</w:t>
      </w:r>
    </w:p>
    <w:p w:rsidR="00F56990" w:rsidRDefault="00141A84">
      <w:pPr>
        <w:widowControl w:val="0"/>
        <w:numPr>
          <w:ilvl w:val="0"/>
          <w:numId w:val="66"/>
        </w:numPr>
        <w:tabs>
          <w:tab w:val="clear" w:pos="1548"/>
          <w:tab w:val="left" w:pos="630"/>
        </w:tabs>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 xml:space="preserve">înlaturarea stratului de sol vegetal; </w:t>
      </w:r>
    </w:p>
    <w:p w:rsidR="00F56990" w:rsidRDefault="00141A84">
      <w:pPr>
        <w:widowControl w:val="0"/>
        <w:numPr>
          <w:ilvl w:val="0"/>
          <w:numId w:val="66"/>
        </w:numPr>
        <w:tabs>
          <w:tab w:val="clear" w:pos="1548"/>
          <w:tab w:val="left" w:pos="630"/>
        </w:tabs>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deterioarea profilului de sol;</w:t>
      </w:r>
    </w:p>
    <w:p w:rsidR="00F56990" w:rsidRDefault="00141A84">
      <w:pPr>
        <w:widowControl w:val="0"/>
        <w:numPr>
          <w:ilvl w:val="0"/>
          <w:numId w:val="66"/>
        </w:numPr>
        <w:tabs>
          <w:tab w:val="clear" w:pos="1548"/>
          <w:tab w:val="left" w:pos="630"/>
        </w:tabs>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apariţia eroziunii;.</w:t>
      </w:r>
    </w:p>
    <w:p w:rsidR="00F56990" w:rsidRDefault="00141A84">
      <w:pPr>
        <w:widowControl w:val="0"/>
        <w:numPr>
          <w:ilvl w:val="0"/>
          <w:numId w:val="66"/>
        </w:numPr>
        <w:tabs>
          <w:tab w:val="clear" w:pos="1548"/>
          <w:tab w:val="left" w:pos="630"/>
        </w:tabs>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lastRenderedPageBreak/>
        <w:t>deversari accidentale ale unor substanţe/compuşi direct pe sol;</w:t>
      </w:r>
    </w:p>
    <w:p w:rsidR="00F56990" w:rsidRDefault="00141A84">
      <w:pPr>
        <w:widowControl w:val="0"/>
        <w:numPr>
          <w:ilvl w:val="0"/>
          <w:numId w:val="66"/>
        </w:numPr>
        <w:tabs>
          <w:tab w:val="clear" w:pos="1548"/>
          <w:tab w:val="left" w:pos="630"/>
        </w:tabs>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depozitarea necontrolata a deşeurilor, materialelor de construcţie, deşeurilor tehnologice;</w:t>
      </w:r>
    </w:p>
    <w:p w:rsidR="00F56990" w:rsidRDefault="00141A84">
      <w:pPr>
        <w:widowControl w:val="0"/>
        <w:numPr>
          <w:ilvl w:val="0"/>
          <w:numId w:val="66"/>
        </w:numPr>
        <w:tabs>
          <w:tab w:val="clear" w:pos="1548"/>
          <w:tab w:val="left" w:pos="630"/>
        </w:tabs>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potenţiale scurgeri ale retelei de canalizare.</w:t>
      </w:r>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 xml:space="preserve">La finalizarea lucrarilor, spatiile ocupate temporar </w:t>
      </w:r>
      <w:r>
        <w:rPr>
          <w:rFonts w:ascii="Calibri" w:eastAsia="Calibri" w:hAnsi="Calibri" w:cs="Calibri"/>
          <w:sz w:val="24"/>
          <w:szCs w:val="24"/>
          <w:lang w:val="ro-RO"/>
        </w:rPr>
        <w:t>vor fi refacute si readuse la starea   initiala.</w:t>
      </w:r>
    </w:p>
    <w:p w:rsidR="00F56990" w:rsidRDefault="00141A84">
      <w:pPr>
        <w:widowControl w:val="0"/>
        <w:spacing w:after="120" w:line="240" w:lineRule="auto"/>
        <w:ind w:left="-90"/>
        <w:jc w:val="both"/>
        <w:rPr>
          <w:rFonts w:ascii="Calibri" w:eastAsia="Calibri" w:hAnsi="Calibri" w:cs="Calibri"/>
          <w:sz w:val="24"/>
          <w:szCs w:val="24"/>
          <w:lang w:val="pt-BR"/>
        </w:rPr>
      </w:pPr>
      <w:r>
        <w:rPr>
          <w:rFonts w:ascii="Calibri" w:eastAsia="Calibri" w:hAnsi="Calibri" w:cs="Calibri"/>
          <w:sz w:val="24"/>
          <w:szCs w:val="24"/>
          <w:lang w:val="pt-BR"/>
        </w:rPr>
        <w:t>În perioada de operare, sursele de poluare a solului şi subsolului vor fi reprezentate de:</w:t>
      </w:r>
    </w:p>
    <w:p w:rsidR="00F56990" w:rsidRDefault="00141A84">
      <w:pPr>
        <w:pStyle w:val="Listparagraf"/>
        <w:widowControl w:val="0"/>
        <w:numPr>
          <w:ilvl w:val="0"/>
          <w:numId w:val="67"/>
        </w:numPr>
        <w:spacing w:after="120" w:line="240" w:lineRule="auto"/>
        <w:ind w:left="-90" w:firstLine="0"/>
        <w:jc w:val="both"/>
        <w:rPr>
          <w:rFonts w:ascii="Calibri" w:eastAsia="Calibri" w:hAnsi="Calibri" w:cs="Calibri"/>
          <w:sz w:val="24"/>
          <w:szCs w:val="24"/>
        </w:rPr>
      </w:pPr>
      <w:r>
        <w:rPr>
          <w:rFonts w:ascii="Calibri" w:eastAsia="Calibri" w:hAnsi="Calibri" w:cs="Calibri"/>
          <w:sz w:val="24"/>
          <w:szCs w:val="24"/>
        </w:rPr>
        <w:t>depozitari necontrolate de deşeuri;</w:t>
      </w:r>
    </w:p>
    <w:p w:rsidR="00F56990" w:rsidRDefault="00141A84">
      <w:pPr>
        <w:pStyle w:val="Listparagraf"/>
        <w:widowControl w:val="0"/>
        <w:numPr>
          <w:ilvl w:val="0"/>
          <w:numId w:val="67"/>
        </w:numPr>
        <w:spacing w:after="120" w:line="240" w:lineRule="auto"/>
        <w:ind w:left="-90" w:firstLine="0"/>
        <w:jc w:val="both"/>
        <w:rPr>
          <w:rFonts w:ascii="Calibri" w:eastAsia="Calibri" w:hAnsi="Calibri" w:cs="Calibri"/>
          <w:sz w:val="24"/>
          <w:szCs w:val="24"/>
        </w:rPr>
      </w:pPr>
      <w:r>
        <w:rPr>
          <w:rFonts w:ascii="Calibri" w:eastAsia="Calibri" w:hAnsi="Calibri" w:cs="Calibri"/>
          <w:sz w:val="24"/>
          <w:szCs w:val="24"/>
        </w:rPr>
        <w:t>emisii în atmosfera datorate traficului.</w:t>
      </w:r>
    </w:p>
    <w:p w:rsidR="00F56990" w:rsidRDefault="00141A84">
      <w:pPr>
        <w:widowControl w:val="0"/>
        <w:spacing w:after="120" w:line="240" w:lineRule="auto"/>
        <w:ind w:left="-90"/>
        <w:jc w:val="both"/>
        <w:rPr>
          <w:rFonts w:ascii="Calibri" w:eastAsia="Calibri" w:hAnsi="Calibri" w:cs="Calibri"/>
          <w:sz w:val="24"/>
          <w:szCs w:val="24"/>
          <w:lang w:val="it-IT"/>
        </w:rPr>
      </w:pPr>
      <w:r>
        <w:rPr>
          <w:rFonts w:ascii="Calibri" w:eastAsia="Calibri" w:hAnsi="Calibri" w:cs="Calibri"/>
          <w:sz w:val="24"/>
          <w:szCs w:val="24"/>
          <w:lang w:val="it-IT"/>
        </w:rPr>
        <w:t>Se apreciaza ca impactul asupra solului</w:t>
      </w:r>
      <w:r>
        <w:rPr>
          <w:rFonts w:ascii="Calibri" w:eastAsia="Calibri" w:hAnsi="Calibri" w:cs="Calibri"/>
          <w:sz w:val="24"/>
          <w:szCs w:val="24"/>
          <w:lang w:val="it-IT"/>
        </w:rPr>
        <w:t xml:space="preserve"> şi subsolului, este negativ nesemnificativ, de importanţa medie, temporar.</w:t>
      </w:r>
    </w:p>
    <w:p w:rsidR="00F56990" w:rsidRDefault="00141A84">
      <w:pPr>
        <w:pStyle w:val="Listparagraf"/>
        <w:widowControl w:val="0"/>
        <w:numPr>
          <w:ilvl w:val="1"/>
          <w:numId w:val="40"/>
        </w:numPr>
        <w:overflowPunct w:val="0"/>
        <w:autoSpaceDE w:val="0"/>
        <w:autoSpaceDN w:val="0"/>
        <w:adjustRightInd w:val="0"/>
        <w:spacing w:after="120" w:line="240" w:lineRule="auto"/>
        <w:ind w:left="-90" w:firstLine="0"/>
        <w:jc w:val="both"/>
        <w:textAlignment w:val="baseline"/>
        <w:outlineLvl w:val="2"/>
        <w:rPr>
          <w:rFonts w:ascii="Calibri" w:eastAsia="Times New Roman" w:hAnsi="Calibri" w:cs="Calibri"/>
          <w:b/>
          <w:sz w:val="24"/>
          <w:szCs w:val="24"/>
          <w:lang w:val="ro-RO"/>
        </w:rPr>
      </w:pPr>
      <w:bookmarkStart w:id="348" w:name="_Toc17306263"/>
      <w:bookmarkStart w:id="349" w:name="_Toc441231395"/>
      <w:r>
        <w:rPr>
          <w:rFonts w:ascii="Calibri" w:eastAsia="Times New Roman" w:hAnsi="Calibri" w:cs="Calibri"/>
          <w:b/>
          <w:sz w:val="24"/>
          <w:szCs w:val="24"/>
          <w:lang w:val="ro-RO"/>
        </w:rPr>
        <w:t>Impactul asupra folosinţelor, bunurilor materiale</w:t>
      </w:r>
      <w:bookmarkEnd w:id="348"/>
      <w:bookmarkEnd w:id="349"/>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Terenurile pe care are loc realizarea proiectului este teren apartinand domeniului public aflat in administratia localitatii Tamna</w:t>
      </w:r>
      <w:r>
        <w:rPr>
          <w:rFonts w:ascii="Calibri" w:eastAsia="Calibri" w:hAnsi="Calibri" w:cs="Calibri"/>
          <w:sz w:val="24"/>
          <w:szCs w:val="24"/>
          <w:lang w:val="ro-RO"/>
        </w:rPr>
        <w:t xml:space="preserve">, jud Mehedinti. </w:t>
      </w:r>
    </w:p>
    <w:p w:rsidR="00F56990" w:rsidRDefault="00141A84">
      <w:pPr>
        <w:widowControl w:val="0"/>
        <w:spacing w:after="120" w:line="240" w:lineRule="auto"/>
        <w:ind w:left="-90"/>
        <w:jc w:val="both"/>
        <w:rPr>
          <w:rFonts w:ascii="Calibri" w:eastAsia="Calibri" w:hAnsi="Calibri" w:cs="Calibri"/>
          <w:sz w:val="24"/>
          <w:szCs w:val="24"/>
          <w:lang w:val="fr-FR"/>
        </w:rPr>
      </w:pPr>
      <w:r>
        <w:rPr>
          <w:rFonts w:ascii="Calibri" w:eastAsia="Calibri" w:hAnsi="Calibri" w:cs="Calibri"/>
          <w:sz w:val="24"/>
          <w:szCs w:val="24"/>
          <w:lang w:val="fr-FR"/>
        </w:rPr>
        <w:t>Se estimeaza un impact negativ moderat pe termen scurt şi mediu, şi temporar prin ocuparea terenului.</w:t>
      </w:r>
    </w:p>
    <w:p w:rsidR="00F56990" w:rsidRDefault="00141A84">
      <w:pPr>
        <w:pStyle w:val="Listparagraf"/>
        <w:widowControl w:val="0"/>
        <w:numPr>
          <w:ilvl w:val="1"/>
          <w:numId w:val="40"/>
        </w:numPr>
        <w:overflowPunct w:val="0"/>
        <w:autoSpaceDE w:val="0"/>
        <w:autoSpaceDN w:val="0"/>
        <w:adjustRightInd w:val="0"/>
        <w:spacing w:after="120" w:line="240" w:lineRule="auto"/>
        <w:ind w:left="-90" w:firstLine="0"/>
        <w:jc w:val="both"/>
        <w:textAlignment w:val="baseline"/>
        <w:outlineLvl w:val="2"/>
        <w:rPr>
          <w:rFonts w:ascii="Calibri" w:eastAsia="Times New Roman" w:hAnsi="Calibri" w:cs="Calibri"/>
          <w:b/>
          <w:sz w:val="24"/>
          <w:szCs w:val="24"/>
          <w:lang w:val="ro-RO"/>
        </w:rPr>
      </w:pPr>
      <w:r>
        <w:rPr>
          <w:rFonts w:ascii="Calibri" w:eastAsia="Times New Roman" w:hAnsi="Calibri" w:cs="Calibri"/>
          <w:b/>
          <w:sz w:val="24"/>
          <w:szCs w:val="24"/>
          <w:lang w:val="ro-RO"/>
        </w:rPr>
        <w:t xml:space="preserve"> </w:t>
      </w:r>
      <w:bookmarkStart w:id="350" w:name="_Toc441231396"/>
      <w:bookmarkStart w:id="351" w:name="_Toc17306264"/>
      <w:r>
        <w:rPr>
          <w:rFonts w:ascii="Calibri" w:eastAsia="Times New Roman" w:hAnsi="Calibri" w:cs="Calibri"/>
          <w:b/>
          <w:sz w:val="24"/>
          <w:szCs w:val="24"/>
          <w:lang w:val="ro-RO"/>
        </w:rPr>
        <w:t>Impactul asupra calitaţii şi regimului cantitativ al apei</w:t>
      </w:r>
      <w:bookmarkEnd w:id="350"/>
      <w:bookmarkEnd w:id="351"/>
    </w:p>
    <w:p w:rsidR="00F56990" w:rsidRDefault="00141A84">
      <w:pPr>
        <w:widowControl w:val="0"/>
        <w:spacing w:after="120" w:line="240" w:lineRule="auto"/>
        <w:ind w:left="-90"/>
        <w:jc w:val="both"/>
        <w:rPr>
          <w:rFonts w:ascii="Calibri" w:eastAsia="Calibri" w:hAnsi="Calibri" w:cs="Calibri"/>
          <w:b/>
          <w:sz w:val="24"/>
          <w:szCs w:val="24"/>
          <w:lang w:val="ro-RO"/>
        </w:rPr>
      </w:pPr>
      <w:r>
        <w:rPr>
          <w:rFonts w:ascii="Calibri" w:eastAsia="Calibri" w:hAnsi="Calibri" w:cs="Calibri"/>
          <w:b/>
          <w:sz w:val="24"/>
          <w:szCs w:val="24"/>
          <w:lang w:val="ro-RO"/>
        </w:rPr>
        <w:t>Perioada de construcţie</w:t>
      </w:r>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 xml:space="preserve">Un pericol important pentru apa este legat de modificarile calitative ale apei produse prin poluarea cu impuritaţi care îi altereaza proprietaţile fizice, chimice şi biologice. </w:t>
      </w:r>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Din activitatea specifica de construcţie vor rezulta urmatoarele tipuri de ape</w:t>
      </w:r>
      <w:r>
        <w:rPr>
          <w:rFonts w:ascii="Calibri" w:eastAsia="Calibri" w:hAnsi="Calibri" w:cs="Calibri"/>
          <w:sz w:val="24"/>
          <w:szCs w:val="24"/>
          <w:lang w:val="ro-RO"/>
        </w:rPr>
        <w:t>:</w:t>
      </w:r>
    </w:p>
    <w:p w:rsidR="00F56990" w:rsidRDefault="00141A84">
      <w:pPr>
        <w:widowControl w:val="0"/>
        <w:numPr>
          <w:ilvl w:val="0"/>
          <w:numId w:val="68"/>
        </w:numPr>
        <w:tabs>
          <w:tab w:val="clear" w:pos="720"/>
          <w:tab w:val="left" w:pos="810"/>
        </w:tabs>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ape pluviale impurificate din zona proiectului,  ca urmare a desfaşurarii lucrarilor de construcţie;</w:t>
      </w:r>
    </w:p>
    <w:p w:rsidR="00F56990" w:rsidRDefault="00141A84">
      <w:pPr>
        <w:widowControl w:val="0"/>
        <w:numPr>
          <w:ilvl w:val="0"/>
          <w:numId w:val="68"/>
        </w:numPr>
        <w:tabs>
          <w:tab w:val="clear" w:pos="720"/>
          <w:tab w:val="left" w:pos="810"/>
        </w:tabs>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 xml:space="preserve">ape uzate menajere rezultate de la organizarea de şantier ce va fi amenajata în perioada şantierului de construcţie. </w:t>
      </w:r>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Sursele posibile de poluare a apelo</w:t>
      </w:r>
      <w:r>
        <w:rPr>
          <w:rFonts w:ascii="Calibri" w:eastAsia="Calibri" w:hAnsi="Calibri" w:cs="Calibri"/>
          <w:sz w:val="24"/>
          <w:szCs w:val="24"/>
          <w:lang w:val="ro-RO"/>
        </w:rPr>
        <w:t>r ca urmare a activitatii de constructie sunt nesemnificative şi pot parea în special în situatii accidentale ca urmare a lucrarilor de executie propriu-zisa, manevrarea materialelor de constructie, traficul de santier şi functionarea utilajelor. Lucrarile</w:t>
      </w:r>
      <w:r>
        <w:rPr>
          <w:rFonts w:ascii="Calibri" w:eastAsia="Calibri" w:hAnsi="Calibri" w:cs="Calibri"/>
          <w:sz w:val="24"/>
          <w:szCs w:val="24"/>
          <w:lang w:val="ro-RO"/>
        </w:rPr>
        <w:t xml:space="preserve"> de constructie determina antrenarea unor particule fine de pamant care pot ajunge în cursurile de apa locale. Manevrarea şi punerea în opera a materialelor de constructii (beton, balast, etc.) determina emisii specifice fiecarui tip de material şi fiecare</w:t>
      </w:r>
      <w:r>
        <w:rPr>
          <w:rFonts w:ascii="Calibri" w:eastAsia="Calibri" w:hAnsi="Calibri" w:cs="Calibri"/>
          <w:sz w:val="24"/>
          <w:szCs w:val="24"/>
          <w:lang w:val="ro-RO"/>
        </w:rPr>
        <w:t>i operatii de constructie. Astfel, se pot produce pierderi accidentale de materiale, combustibili, uleiuri din masinile şi utilajele santierului. Manevrarea defectuoasa a autovehiculelor care transporta diverse tipuri de materiale sau a utilajelor în aprop</w:t>
      </w:r>
      <w:r>
        <w:rPr>
          <w:rFonts w:ascii="Calibri" w:eastAsia="Calibri" w:hAnsi="Calibri" w:cs="Calibri"/>
          <w:sz w:val="24"/>
          <w:szCs w:val="24"/>
          <w:lang w:val="ro-RO"/>
        </w:rPr>
        <w:t xml:space="preserve">ierea cursurilor de apa poate conduce la producerea unor deversari accidentale în acestea. </w:t>
      </w:r>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Punctul de lucru ale organizarii de şantier nu va fi amplasat în imediata apropiere a apelor de suprafaţa: rauri, parauri, vai, cu respectarea prevederilor legale.</w:t>
      </w:r>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În timpul lucrarilor de executie, conform legislatiei naţionale privind protecţia mediului nu vor fi deversate ape uzate, reziduuri sau deşeuri de orice fel în apele de suprafata sau subterane, pe sol sau în subsol.</w:t>
      </w:r>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Se vor respecta prevederile H.G. 352/200</w:t>
      </w:r>
      <w:r>
        <w:rPr>
          <w:rFonts w:ascii="Calibri" w:eastAsia="Calibri" w:hAnsi="Calibri" w:cs="Calibri"/>
          <w:sz w:val="24"/>
          <w:szCs w:val="24"/>
          <w:lang w:val="ro-RO"/>
        </w:rPr>
        <w:t>5 privind modificarea şi completarea HG188/2002 pentru aprobarea unor norme privind condiţiile de descarcare în mediul acvatic a apelor uzate.</w:t>
      </w:r>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b/>
          <w:iCs/>
          <w:sz w:val="24"/>
          <w:szCs w:val="24"/>
          <w:lang w:val="ro-RO"/>
        </w:rPr>
        <w:lastRenderedPageBreak/>
        <w:t>Concluzie:</w:t>
      </w:r>
      <w:r>
        <w:rPr>
          <w:rFonts w:ascii="Calibri" w:eastAsia="Calibri" w:hAnsi="Calibri" w:cs="Calibri"/>
          <w:sz w:val="24"/>
          <w:szCs w:val="24"/>
          <w:lang w:val="ro-RO"/>
        </w:rPr>
        <w:t xml:space="preserve"> Se estimeaza ca valorile indicatorilor de calitate al apelor pluviale convenţional curate se vor încad</w:t>
      </w:r>
      <w:r>
        <w:rPr>
          <w:rFonts w:ascii="Calibri" w:eastAsia="Calibri" w:hAnsi="Calibri" w:cs="Calibri"/>
          <w:sz w:val="24"/>
          <w:szCs w:val="24"/>
          <w:lang w:val="ro-RO"/>
        </w:rPr>
        <w:t>ra în limitele impuse în normativul NTPA-002/2005 privind conditiile de evacuare a apelor uzate din retelele de canalizare ale localitatilor şi direct în statiile de epurare (HG 352/2005 privind conditiile de descarcare în mediul acvatic a apelor uzate), s</w:t>
      </w:r>
      <w:r>
        <w:rPr>
          <w:rFonts w:ascii="Calibri" w:eastAsia="Calibri" w:hAnsi="Calibri" w:cs="Calibri"/>
          <w:sz w:val="24"/>
          <w:szCs w:val="24"/>
          <w:lang w:val="ro-RO"/>
        </w:rPr>
        <w:t>ituandu-se sub pragurile de alerta corespunzatoare Ord. Min. APPM nr. 756/1997.</w:t>
      </w:r>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 xml:space="preserve">Se estimeaza un impact negativ nesemnificativ, direct şi secundar, pe termen scurt şi mediu. </w:t>
      </w:r>
    </w:p>
    <w:p w:rsidR="00F56990" w:rsidRDefault="00141A84">
      <w:pPr>
        <w:widowControl w:val="0"/>
        <w:spacing w:after="120" w:line="240" w:lineRule="auto"/>
        <w:ind w:left="-90"/>
        <w:jc w:val="both"/>
        <w:rPr>
          <w:rFonts w:ascii="Calibri" w:eastAsia="Calibri" w:hAnsi="Calibri" w:cs="Calibri"/>
          <w:b/>
          <w:sz w:val="24"/>
          <w:szCs w:val="24"/>
          <w:lang w:val="ro-RO"/>
        </w:rPr>
      </w:pPr>
      <w:r>
        <w:rPr>
          <w:rFonts w:ascii="Calibri" w:eastAsia="Calibri" w:hAnsi="Calibri" w:cs="Calibri"/>
          <w:b/>
          <w:sz w:val="24"/>
          <w:szCs w:val="24"/>
          <w:lang w:val="ro-RO"/>
        </w:rPr>
        <w:t>Perioada de funcţionare</w:t>
      </w:r>
    </w:p>
    <w:p w:rsidR="00F56990" w:rsidRDefault="00141A84">
      <w:pPr>
        <w:widowControl w:val="0"/>
        <w:spacing w:after="120" w:line="240" w:lineRule="auto"/>
        <w:ind w:left="-90"/>
        <w:jc w:val="both"/>
        <w:rPr>
          <w:rFonts w:ascii="Calibri" w:eastAsia="Calibri" w:hAnsi="Calibri" w:cs="Calibri"/>
          <w:sz w:val="24"/>
          <w:szCs w:val="24"/>
          <w:lang w:val="ro-RO"/>
        </w:rPr>
      </w:pPr>
      <w:bookmarkStart w:id="352" w:name="_Toc441231397"/>
      <w:r>
        <w:rPr>
          <w:rFonts w:ascii="Calibri" w:eastAsia="Calibri" w:hAnsi="Calibri" w:cs="Calibri"/>
          <w:sz w:val="24"/>
          <w:szCs w:val="24"/>
          <w:lang w:val="ro-RO"/>
        </w:rPr>
        <w:t xml:space="preserve">Exista riscul unor poluari accidentale asupra apelor daca </w:t>
      </w:r>
      <w:r>
        <w:rPr>
          <w:rFonts w:ascii="Calibri" w:eastAsia="Calibri" w:hAnsi="Calibri" w:cs="Calibri"/>
          <w:sz w:val="24"/>
          <w:szCs w:val="24"/>
          <w:lang w:val="ro-RO"/>
        </w:rPr>
        <w:t>nu se respecta tehnologia de executie a obiectivului si indicatorii de evacuare ai apelor uzate.</w:t>
      </w:r>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Referitor la protectia apele subterane, daca este respectat proiectul descris anterior si este urmarita strict calitatea lucrarilor efectuate, nu se pune probl</w:t>
      </w:r>
      <w:r>
        <w:rPr>
          <w:rFonts w:ascii="Calibri" w:eastAsia="Calibri" w:hAnsi="Calibri" w:cs="Calibri"/>
          <w:sz w:val="24"/>
          <w:szCs w:val="24"/>
          <w:lang w:val="ro-RO"/>
        </w:rPr>
        <w:t>ema inregistrarii unui impact negativ.</w:t>
      </w:r>
    </w:p>
    <w:p w:rsidR="00F56990" w:rsidRDefault="00141A84">
      <w:pPr>
        <w:widowControl w:val="0"/>
        <w:spacing w:after="120" w:line="240" w:lineRule="auto"/>
        <w:ind w:left="-90"/>
        <w:jc w:val="both"/>
        <w:rPr>
          <w:rFonts w:ascii="Calibri" w:eastAsia="Times New Roman" w:hAnsi="Calibri" w:cs="Calibri"/>
          <w:b/>
          <w:sz w:val="24"/>
          <w:szCs w:val="24"/>
          <w:lang w:val="ro-RO"/>
        </w:rPr>
      </w:pPr>
      <w:r>
        <w:rPr>
          <w:rFonts w:ascii="Calibri" w:eastAsia="Times New Roman" w:hAnsi="Calibri" w:cs="Calibri"/>
          <w:b/>
          <w:sz w:val="24"/>
          <w:szCs w:val="24"/>
          <w:lang w:val="ro-RO"/>
        </w:rPr>
        <w:t>Impactul asupra calitaţii aerului</w:t>
      </w:r>
      <w:bookmarkEnd w:id="352"/>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 xml:space="preserve">Atmosfera poate fi afectata de o multitudine de substante solide, lichide sau gazoase. Indicatorii legaţi de mediul atmosferic sunt organizati pe trei nivele: </w:t>
      </w:r>
    </w:p>
    <w:p w:rsidR="00F56990" w:rsidRDefault="00141A84">
      <w:pPr>
        <w:pStyle w:val="Listparagraf"/>
        <w:widowControl w:val="0"/>
        <w:numPr>
          <w:ilvl w:val="0"/>
          <w:numId w:val="69"/>
        </w:numPr>
        <w:tabs>
          <w:tab w:val="left" w:pos="270"/>
        </w:tabs>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 xml:space="preserve">indicatori de presiune </w:t>
      </w:r>
      <w:r>
        <w:rPr>
          <w:rFonts w:ascii="Calibri" w:eastAsia="Calibri" w:hAnsi="Calibri" w:cs="Calibri"/>
          <w:sz w:val="24"/>
          <w:szCs w:val="24"/>
          <w:lang w:val="ro-RO"/>
        </w:rPr>
        <w:t>(emisii de poluanţi),</w:t>
      </w:r>
    </w:p>
    <w:p w:rsidR="00F56990" w:rsidRDefault="00141A84">
      <w:pPr>
        <w:pStyle w:val="Listparagraf"/>
        <w:widowControl w:val="0"/>
        <w:numPr>
          <w:ilvl w:val="0"/>
          <w:numId w:val="69"/>
        </w:numPr>
        <w:tabs>
          <w:tab w:val="left" w:pos="270"/>
        </w:tabs>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indicatori de stare (calitatea aerului),</w:t>
      </w:r>
    </w:p>
    <w:p w:rsidR="00F56990" w:rsidRDefault="00141A84">
      <w:pPr>
        <w:pStyle w:val="Listparagraf"/>
        <w:widowControl w:val="0"/>
        <w:numPr>
          <w:ilvl w:val="0"/>
          <w:numId w:val="69"/>
        </w:numPr>
        <w:tabs>
          <w:tab w:val="left" w:pos="270"/>
        </w:tabs>
        <w:spacing w:after="120" w:line="240" w:lineRule="auto"/>
        <w:ind w:left="-90" w:firstLine="0"/>
        <w:jc w:val="both"/>
        <w:rPr>
          <w:rFonts w:ascii="Calibri" w:eastAsia="Calibri" w:hAnsi="Calibri" w:cs="Calibri"/>
          <w:sz w:val="24"/>
          <w:szCs w:val="24"/>
          <w:lang w:val="ro-RO"/>
        </w:rPr>
      </w:pPr>
      <w:r>
        <w:rPr>
          <w:rFonts w:ascii="Calibri" w:eastAsia="Calibri" w:hAnsi="Calibri" w:cs="Calibri"/>
          <w:sz w:val="24"/>
          <w:szCs w:val="24"/>
          <w:lang w:val="ro-RO"/>
        </w:rPr>
        <w:t>indicatori de raspuns (masurile luate şi eficacitatea lor).</w:t>
      </w:r>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Printre sursele principale emitente de poluanţi sunt: circulaţia auto, şantierele de construcţie şi implicit utilajele.</w:t>
      </w:r>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 xml:space="preserve">Emisiile din </w:t>
      </w:r>
      <w:r>
        <w:rPr>
          <w:rFonts w:ascii="Calibri" w:eastAsia="Calibri" w:hAnsi="Calibri" w:cs="Calibri"/>
          <w:sz w:val="24"/>
          <w:szCs w:val="24"/>
          <w:lang w:val="ro-RO"/>
        </w:rPr>
        <w:t>timpul desfaşurarii perioadei execuţiei proiectului sunt asociate în principal cu demolari, cu mişcarea pamantului, cu manevrarea materialelor şi construirea în sine a unor facilitaţi specifice.</w:t>
      </w:r>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 xml:space="preserve">Activitaţile care se constituie în surse de poluanţi </w:t>
      </w:r>
      <w:r>
        <w:rPr>
          <w:rFonts w:ascii="Calibri" w:eastAsia="Calibri" w:hAnsi="Calibri" w:cs="Calibri"/>
          <w:sz w:val="24"/>
          <w:szCs w:val="24"/>
          <w:lang w:val="ro-RO"/>
        </w:rPr>
        <w:t>atmosferici în etapa de realizare a proiectului sunt urmatoarele:</w:t>
      </w:r>
    </w:p>
    <w:p w:rsidR="00F56990" w:rsidRDefault="00141A84">
      <w:pPr>
        <w:widowControl w:val="0"/>
        <w:numPr>
          <w:ilvl w:val="0"/>
          <w:numId w:val="70"/>
        </w:numPr>
        <w:spacing w:after="120" w:line="240" w:lineRule="auto"/>
        <w:ind w:left="-90" w:firstLine="0"/>
        <w:jc w:val="both"/>
        <w:rPr>
          <w:rFonts w:ascii="Calibri" w:eastAsia="Calibri" w:hAnsi="Calibri" w:cs="Calibri"/>
          <w:sz w:val="24"/>
          <w:szCs w:val="24"/>
          <w:lang w:val="pt-BR"/>
        </w:rPr>
      </w:pPr>
      <w:r>
        <w:rPr>
          <w:rFonts w:ascii="Calibri" w:eastAsia="Calibri" w:hAnsi="Calibri" w:cs="Calibri"/>
          <w:sz w:val="24"/>
          <w:szCs w:val="24"/>
          <w:lang w:val="pt-BR"/>
        </w:rPr>
        <w:t xml:space="preserve">Activitati desfasurate în amplasamentul lucrarilor </w:t>
      </w:r>
    </w:p>
    <w:p w:rsidR="00F56990" w:rsidRDefault="00141A84">
      <w:pPr>
        <w:widowControl w:val="0"/>
        <w:numPr>
          <w:ilvl w:val="0"/>
          <w:numId w:val="70"/>
        </w:numPr>
        <w:spacing w:after="120" w:line="240" w:lineRule="auto"/>
        <w:ind w:left="-90" w:firstLine="0"/>
        <w:jc w:val="both"/>
        <w:rPr>
          <w:rFonts w:ascii="Calibri" w:eastAsia="Calibri" w:hAnsi="Calibri" w:cs="Calibri"/>
          <w:sz w:val="24"/>
          <w:szCs w:val="24"/>
          <w:lang w:val="pt-BR"/>
        </w:rPr>
      </w:pPr>
      <w:r>
        <w:rPr>
          <w:rFonts w:ascii="Calibri" w:eastAsia="Calibri" w:hAnsi="Calibri" w:cs="Calibri"/>
          <w:sz w:val="24"/>
          <w:szCs w:val="24"/>
          <w:lang w:val="pt-BR"/>
        </w:rPr>
        <w:t>Traficul aferent lucrarilor de construcţii.</w:t>
      </w:r>
    </w:p>
    <w:p w:rsidR="00F56990" w:rsidRDefault="00141A84">
      <w:pPr>
        <w:widowControl w:val="0"/>
        <w:spacing w:after="120" w:line="240" w:lineRule="auto"/>
        <w:ind w:left="-90"/>
        <w:jc w:val="both"/>
        <w:rPr>
          <w:rFonts w:ascii="Calibri" w:eastAsia="Calibri" w:hAnsi="Calibri" w:cs="Calibri"/>
          <w:sz w:val="24"/>
          <w:szCs w:val="24"/>
          <w:lang w:val="pt-BR"/>
        </w:rPr>
      </w:pPr>
      <w:r>
        <w:rPr>
          <w:rFonts w:ascii="Calibri" w:eastAsia="Calibri" w:hAnsi="Calibri" w:cs="Calibri"/>
          <w:sz w:val="24"/>
          <w:szCs w:val="24"/>
          <w:lang w:val="pt-BR"/>
        </w:rPr>
        <w:t>Utilajele care vor fi utilizate sunt: incarcatoare, excavatoare, iar pentru transportul materi</w:t>
      </w:r>
      <w:r>
        <w:rPr>
          <w:rFonts w:ascii="Calibri" w:eastAsia="Calibri" w:hAnsi="Calibri" w:cs="Calibri"/>
          <w:sz w:val="24"/>
          <w:szCs w:val="24"/>
          <w:lang w:val="pt-BR"/>
        </w:rPr>
        <w:t>alelor se vor utiliza autocamioane cu capacitatea de 15 ÷ 20 t.</w:t>
      </w:r>
    </w:p>
    <w:p w:rsidR="00F56990" w:rsidRDefault="00141A84">
      <w:pPr>
        <w:widowControl w:val="0"/>
        <w:spacing w:after="120" w:line="240" w:lineRule="auto"/>
        <w:ind w:left="-90"/>
        <w:jc w:val="both"/>
        <w:rPr>
          <w:rFonts w:ascii="Calibri" w:eastAsia="Calibri" w:hAnsi="Calibri" w:cs="Calibri"/>
          <w:sz w:val="24"/>
          <w:szCs w:val="24"/>
          <w:lang w:val="pt-BR"/>
        </w:rPr>
      </w:pPr>
      <w:r>
        <w:rPr>
          <w:rFonts w:ascii="Calibri" w:eastAsia="Calibri" w:hAnsi="Calibri" w:cs="Calibri"/>
          <w:sz w:val="24"/>
          <w:szCs w:val="24"/>
          <w:lang w:val="pt-BR"/>
        </w:rPr>
        <w:t>Se mentioneaza ca emisiile de poluanţi atmosferici corespunzatoare activitaţilor aferente lucrarii sunt intermitente.</w:t>
      </w:r>
    </w:p>
    <w:p w:rsidR="00F56990" w:rsidRDefault="00141A84">
      <w:pPr>
        <w:widowControl w:val="0"/>
        <w:spacing w:after="120" w:line="240" w:lineRule="auto"/>
        <w:ind w:left="-90"/>
        <w:jc w:val="both"/>
        <w:rPr>
          <w:rFonts w:ascii="Calibri" w:eastAsia="Calibri" w:hAnsi="Calibri" w:cs="Calibri"/>
          <w:sz w:val="24"/>
          <w:szCs w:val="24"/>
          <w:lang w:val="pt-BR"/>
        </w:rPr>
      </w:pPr>
      <w:r>
        <w:rPr>
          <w:rFonts w:ascii="Calibri" w:eastAsia="Calibri" w:hAnsi="Calibri" w:cs="Calibri"/>
          <w:sz w:val="24"/>
          <w:szCs w:val="24"/>
          <w:lang w:val="pt-BR"/>
        </w:rPr>
        <w:t>Natura temporara a lucrarilor de construcţie le diferenţiaza de alte surse</w:t>
      </w:r>
      <w:r>
        <w:rPr>
          <w:rFonts w:ascii="Calibri" w:eastAsia="Calibri" w:hAnsi="Calibri" w:cs="Calibri"/>
          <w:sz w:val="24"/>
          <w:szCs w:val="24"/>
          <w:lang w:val="pt-BR"/>
        </w:rPr>
        <w:t xml:space="preserve"> nedirijate de praf, atat în ceea ce priveşte estimarea, cat şi controlul emisiilor. Realizarea lucrarilor de construcţie consta intr-o serie de operatii diferite, fiecare cu durata şi potentialul propriu de generare a prafului. Emisiile de pe amplasamentu</w:t>
      </w:r>
      <w:r>
        <w:rPr>
          <w:rFonts w:ascii="Calibri" w:eastAsia="Calibri" w:hAnsi="Calibri" w:cs="Calibri"/>
          <w:sz w:val="24"/>
          <w:szCs w:val="24"/>
          <w:lang w:val="pt-BR"/>
        </w:rPr>
        <w:t>l unei construcţii au un început şi un sfarşit care pot fi bine definite, dar variaza apreciabil de la o faza la alta a procesului de construcţie. Aceste particularitaţi le diferentiaza de marea majoritate a altor surse nedirijate de praf, ale caror emisii</w:t>
      </w:r>
      <w:r>
        <w:rPr>
          <w:rFonts w:ascii="Calibri" w:eastAsia="Calibri" w:hAnsi="Calibri" w:cs="Calibri"/>
          <w:sz w:val="24"/>
          <w:szCs w:val="24"/>
          <w:lang w:val="pt-BR"/>
        </w:rPr>
        <w:t xml:space="preserve"> au fie un ciclu relativ stationar, fie un ciclu anual usor de evidentiat.</w:t>
      </w:r>
    </w:p>
    <w:p w:rsidR="00F56990" w:rsidRDefault="00141A84">
      <w:pPr>
        <w:widowControl w:val="0"/>
        <w:spacing w:after="120" w:line="240" w:lineRule="auto"/>
        <w:ind w:left="-90"/>
        <w:jc w:val="both"/>
        <w:rPr>
          <w:rFonts w:ascii="Calibri" w:eastAsia="Calibri" w:hAnsi="Calibri" w:cs="Calibri"/>
          <w:sz w:val="24"/>
          <w:szCs w:val="24"/>
          <w:lang w:val="pt-BR"/>
        </w:rPr>
      </w:pPr>
      <w:r>
        <w:rPr>
          <w:rFonts w:ascii="Calibri" w:eastAsia="Calibri" w:hAnsi="Calibri" w:cs="Calibri"/>
          <w:sz w:val="24"/>
          <w:szCs w:val="24"/>
          <w:lang w:val="pt-BR"/>
        </w:rPr>
        <w:t xml:space="preserve">Alaturi de emisiile de particule vor aparea emisii de poluanţi specifici gazelor de esapament rezultate de la utilajele cu care se vor executa operatiile şi de la vehiculele pentru </w:t>
      </w:r>
      <w:r>
        <w:rPr>
          <w:rFonts w:ascii="Calibri" w:eastAsia="Calibri" w:hAnsi="Calibri" w:cs="Calibri"/>
          <w:sz w:val="24"/>
          <w:szCs w:val="24"/>
          <w:lang w:val="pt-BR"/>
        </w:rPr>
        <w:t>transportul materialelor. Poluanţii caracteristici motoarelor cu ardere interna de tip DIESEL, cu care sunt echipate utilajele şi autovehiculele pentru transport sunt: oxizi de azot (NO</w:t>
      </w:r>
      <w:r>
        <w:rPr>
          <w:rFonts w:ascii="Calibri" w:eastAsia="Calibri" w:hAnsi="Calibri" w:cs="Calibri"/>
          <w:sz w:val="24"/>
          <w:szCs w:val="24"/>
          <w:vertAlign w:val="subscript"/>
          <w:lang w:val="pt-BR"/>
        </w:rPr>
        <w:t>x</w:t>
      </w:r>
      <w:r>
        <w:rPr>
          <w:rFonts w:ascii="Calibri" w:eastAsia="Calibri" w:hAnsi="Calibri" w:cs="Calibri"/>
          <w:sz w:val="24"/>
          <w:szCs w:val="24"/>
          <w:lang w:val="pt-BR"/>
        </w:rPr>
        <w:t>), compusi organici nonmetanici (COV</w:t>
      </w:r>
      <w:r>
        <w:rPr>
          <w:rFonts w:ascii="Calibri" w:eastAsia="Calibri" w:hAnsi="Calibri" w:cs="Calibri"/>
          <w:sz w:val="24"/>
          <w:szCs w:val="24"/>
          <w:vertAlign w:val="subscript"/>
          <w:lang w:val="pt-BR"/>
        </w:rPr>
        <w:t>nm</w:t>
      </w:r>
      <w:r>
        <w:rPr>
          <w:rFonts w:ascii="Calibri" w:eastAsia="Calibri" w:hAnsi="Calibri" w:cs="Calibri"/>
          <w:sz w:val="24"/>
          <w:szCs w:val="24"/>
          <w:lang w:val="pt-BR"/>
        </w:rPr>
        <w:t xml:space="preserve">), </w:t>
      </w:r>
      <w:r>
        <w:rPr>
          <w:rFonts w:ascii="Calibri" w:eastAsia="Calibri" w:hAnsi="Calibri" w:cs="Calibri"/>
          <w:sz w:val="24"/>
          <w:szCs w:val="24"/>
          <w:lang w:val="pt-BR"/>
        </w:rPr>
        <w:lastRenderedPageBreak/>
        <w:t>metan (CH</w:t>
      </w:r>
      <w:r>
        <w:rPr>
          <w:rFonts w:ascii="Calibri" w:eastAsia="Calibri" w:hAnsi="Calibri" w:cs="Calibri"/>
          <w:sz w:val="24"/>
          <w:szCs w:val="24"/>
          <w:vertAlign w:val="subscript"/>
          <w:lang w:val="pt-BR"/>
        </w:rPr>
        <w:t>4</w:t>
      </w:r>
      <w:r>
        <w:rPr>
          <w:rFonts w:ascii="Calibri" w:eastAsia="Calibri" w:hAnsi="Calibri" w:cs="Calibri"/>
          <w:sz w:val="24"/>
          <w:szCs w:val="24"/>
          <w:lang w:val="pt-BR"/>
        </w:rPr>
        <w:t xml:space="preserve">), oxizi de carbon </w:t>
      </w:r>
      <w:r>
        <w:rPr>
          <w:rFonts w:ascii="Calibri" w:eastAsia="Calibri" w:hAnsi="Calibri" w:cs="Calibri"/>
          <w:sz w:val="24"/>
          <w:szCs w:val="24"/>
          <w:lang w:val="pt-BR"/>
        </w:rPr>
        <w:t>(CO, CO</w:t>
      </w:r>
      <w:r>
        <w:rPr>
          <w:rFonts w:ascii="Calibri" w:eastAsia="Calibri" w:hAnsi="Calibri" w:cs="Calibri"/>
          <w:sz w:val="24"/>
          <w:szCs w:val="24"/>
          <w:vertAlign w:val="subscript"/>
          <w:lang w:val="pt-BR"/>
        </w:rPr>
        <w:t>2</w:t>
      </w:r>
      <w:r>
        <w:rPr>
          <w:rFonts w:ascii="Calibri" w:eastAsia="Calibri" w:hAnsi="Calibri" w:cs="Calibri"/>
          <w:sz w:val="24"/>
          <w:szCs w:val="24"/>
          <w:lang w:val="pt-BR"/>
        </w:rPr>
        <w:t>), amoniac (NH</w:t>
      </w:r>
      <w:r>
        <w:rPr>
          <w:rFonts w:ascii="Calibri" w:eastAsia="Calibri" w:hAnsi="Calibri" w:cs="Calibri"/>
          <w:sz w:val="24"/>
          <w:szCs w:val="24"/>
          <w:vertAlign w:val="subscript"/>
          <w:lang w:val="pt-BR"/>
        </w:rPr>
        <w:t>3</w:t>
      </w:r>
      <w:r>
        <w:rPr>
          <w:rFonts w:ascii="Calibri" w:eastAsia="Calibri" w:hAnsi="Calibri" w:cs="Calibri"/>
          <w:sz w:val="24"/>
          <w:szCs w:val="24"/>
          <w:lang w:val="pt-BR"/>
        </w:rPr>
        <w:t>), particule cu metale grele (Cd, Cu, Cr, Ni, Se, Zn), hidrocarburi policiclice (HAP), bixoid de sulf (SO</w:t>
      </w:r>
      <w:r>
        <w:rPr>
          <w:rFonts w:ascii="Calibri" w:eastAsia="Calibri" w:hAnsi="Calibri" w:cs="Calibri"/>
          <w:sz w:val="24"/>
          <w:szCs w:val="24"/>
          <w:vertAlign w:val="subscript"/>
          <w:lang w:val="pt-BR"/>
        </w:rPr>
        <w:t>2</w:t>
      </w:r>
      <w:r>
        <w:rPr>
          <w:rFonts w:ascii="Calibri" w:eastAsia="Calibri" w:hAnsi="Calibri" w:cs="Calibri"/>
          <w:sz w:val="24"/>
          <w:szCs w:val="24"/>
          <w:lang w:val="pt-BR"/>
        </w:rPr>
        <w:t>).</w:t>
      </w:r>
    </w:p>
    <w:p w:rsidR="00F56990" w:rsidRDefault="00141A84">
      <w:pPr>
        <w:widowControl w:val="0"/>
        <w:spacing w:after="120" w:line="240" w:lineRule="auto"/>
        <w:ind w:left="-90"/>
        <w:jc w:val="both"/>
        <w:rPr>
          <w:rFonts w:ascii="Calibri" w:eastAsia="Calibri" w:hAnsi="Calibri" w:cs="Calibri"/>
          <w:b/>
          <w:iCs/>
          <w:sz w:val="24"/>
          <w:szCs w:val="24"/>
          <w:u w:val="single"/>
          <w:lang w:val="pt-BR"/>
        </w:rPr>
      </w:pPr>
      <w:r>
        <w:rPr>
          <w:rFonts w:ascii="Calibri" w:eastAsia="Calibri" w:hAnsi="Calibri" w:cs="Calibri"/>
          <w:b/>
          <w:iCs/>
          <w:sz w:val="24"/>
          <w:szCs w:val="24"/>
          <w:u w:val="single"/>
          <w:lang w:val="pt-BR"/>
        </w:rPr>
        <w:t xml:space="preserve">Surse emisii şi poluanţi de interes </w:t>
      </w:r>
    </w:p>
    <w:p w:rsidR="00F56990" w:rsidRDefault="00141A84">
      <w:pPr>
        <w:widowControl w:val="0"/>
        <w:spacing w:after="120" w:line="240" w:lineRule="auto"/>
        <w:ind w:left="-90"/>
        <w:jc w:val="both"/>
        <w:rPr>
          <w:rFonts w:ascii="Calibri" w:eastAsia="Calibri" w:hAnsi="Calibri" w:cs="Calibri"/>
          <w:sz w:val="24"/>
          <w:szCs w:val="24"/>
          <w:lang w:val="pt-BR"/>
        </w:rPr>
      </w:pPr>
      <w:r>
        <w:rPr>
          <w:rFonts w:ascii="Calibri" w:eastAsia="Calibri" w:hAnsi="Calibri" w:cs="Calibri"/>
          <w:sz w:val="24"/>
          <w:szCs w:val="24"/>
          <w:lang w:val="pt-BR"/>
        </w:rPr>
        <w:t>Încadrarea valorilor ce se vor obtine VLE (valorilor limita la emisii) trebuie sa se co</w:t>
      </w:r>
      <w:r>
        <w:rPr>
          <w:rFonts w:ascii="Calibri" w:eastAsia="Calibri" w:hAnsi="Calibri" w:cs="Calibri"/>
          <w:sz w:val="24"/>
          <w:szCs w:val="24"/>
          <w:lang w:val="pt-BR"/>
        </w:rPr>
        <w:t>nformeze  Ordinului nr. 462/1993 al MAPPM cu completarile si modificarile ulterioare şi Ordinului nr. 756/1997 al MAPPM cu modificarile si completarile ulterioare.</w:t>
      </w:r>
    </w:p>
    <w:p w:rsidR="00F56990" w:rsidRDefault="00141A84">
      <w:pPr>
        <w:widowControl w:val="0"/>
        <w:spacing w:after="120" w:line="240" w:lineRule="auto"/>
        <w:ind w:left="-90"/>
        <w:jc w:val="both"/>
        <w:rPr>
          <w:rFonts w:ascii="Calibri" w:eastAsia="Calibri" w:hAnsi="Calibri" w:cs="Calibri"/>
          <w:sz w:val="24"/>
          <w:szCs w:val="24"/>
          <w:lang w:val="pt-BR"/>
        </w:rPr>
      </w:pPr>
      <w:r>
        <w:rPr>
          <w:rFonts w:ascii="Calibri" w:eastAsia="Calibri" w:hAnsi="Calibri" w:cs="Calibri"/>
          <w:sz w:val="24"/>
          <w:szCs w:val="24"/>
          <w:lang w:val="pt-BR"/>
        </w:rPr>
        <w:t>Concentraţiile emisiilor de poluanţi variaza în functie de:</w:t>
      </w:r>
    </w:p>
    <w:p w:rsidR="00F56990" w:rsidRDefault="00141A84">
      <w:pPr>
        <w:widowControl w:val="0"/>
        <w:numPr>
          <w:ilvl w:val="0"/>
          <w:numId w:val="71"/>
        </w:numPr>
        <w:tabs>
          <w:tab w:val="clear" w:pos="720"/>
          <w:tab w:val="left" w:pos="270"/>
        </w:tabs>
        <w:spacing w:after="120" w:line="240" w:lineRule="auto"/>
        <w:ind w:left="-90" w:firstLine="0"/>
        <w:jc w:val="both"/>
        <w:rPr>
          <w:rFonts w:ascii="Calibri" w:eastAsia="Calibri" w:hAnsi="Calibri" w:cs="Calibri"/>
          <w:sz w:val="24"/>
          <w:szCs w:val="24"/>
          <w:lang w:val="it-IT"/>
        </w:rPr>
      </w:pPr>
      <w:r>
        <w:rPr>
          <w:rFonts w:ascii="Calibri" w:eastAsia="Calibri" w:hAnsi="Calibri" w:cs="Calibri"/>
          <w:sz w:val="24"/>
          <w:szCs w:val="24"/>
          <w:lang w:val="it-IT"/>
        </w:rPr>
        <w:t xml:space="preserve">tipul de motor - aprindere prin comprimare; </w:t>
      </w:r>
    </w:p>
    <w:p w:rsidR="00F56990" w:rsidRDefault="00141A84">
      <w:pPr>
        <w:widowControl w:val="0"/>
        <w:numPr>
          <w:ilvl w:val="0"/>
          <w:numId w:val="71"/>
        </w:numPr>
        <w:tabs>
          <w:tab w:val="clear" w:pos="720"/>
          <w:tab w:val="left" w:pos="270"/>
        </w:tabs>
        <w:spacing w:after="120" w:line="240" w:lineRule="auto"/>
        <w:ind w:left="-90" w:firstLine="0"/>
        <w:jc w:val="both"/>
        <w:rPr>
          <w:rFonts w:ascii="Calibri" w:eastAsia="Calibri" w:hAnsi="Calibri" w:cs="Calibri"/>
          <w:sz w:val="24"/>
          <w:szCs w:val="24"/>
          <w:lang w:val="it-IT"/>
        </w:rPr>
      </w:pPr>
      <w:r>
        <w:rPr>
          <w:rFonts w:ascii="Calibri" w:eastAsia="Calibri" w:hAnsi="Calibri" w:cs="Calibri"/>
          <w:sz w:val="24"/>
          <w:szCs w:val="24"/>
          <w:lang w:val="it-IT"/>
        </w:rPr>
        <w:t>regimul de functionare:  mers incet, în ralanti, accelerare, decelerare.</w:t>
      </w:r>
    </w:p>
    <w:p w:rsidR="00F56990" w:rsidRDefault="00141A84">
      <w:pPr>
        <w:widowControl w:val="0"/>
        <w:spacing w:after="120" w:line="240" w:lineRule="auto"/>
        <w:ind w:left="-90"/>
        <w:jc w:val="both"/>
        <w:rPr>
          <w:rFonts w:ascii="Calibri" w:eastAsia="Calibri" w:hAnsi="Calibri" w:cs="Calibri"/>
          <w:sz w:val="24"/>
          <w:szCs w:val="24"/>
          <w:lang w:val="it-IT"/>
        </w:rPr>
      </w:pPr>
      <w:r>
        <w:rPr>
          <w:rFonts w:ascii="Calibri" w:eastAsia="Calibri" w:hAnsi="Calibri" w:cs="Calibri"/>
          <w:sz w:val="24"/>
          <w:szCs w:val="24"/>
          <w:lang w:val="it-IT"/>
        </w:rPr>
        <w:t>Emisiile de poluanţi rezultate din traficul autovehiculelor sunt greu de controlat deoarece, în afara de factorii mentionati, mai intervin</w:t>
      </w:r>
      <w:r>
        <w:rPr>
          <w:rFonts w:ascii="Calibri" w:eastAsia="Calibri" w:hAnsi="Calibri" w:cs="Calibri"/>
          <w:sz w:val="24"/>
          <w:szCs w:val="24"/>
          <w:lang w:val="it-IT"/>
        </w:rPr>
        <w:t xml:space="preserve"> şi alti factori, ca:</w:t>
      </w:r>
    </w:p>
    <w:p w:rsidR="00F56990" w:rsidRDefault="00141A84">
      <w:pPr>
        <w:widowControl w:val="0"/>
        <w:numPr>
          <w:ilvl w:val="0"/>
          <w:numId w:val="72"/>
        </w:numPr>
        <w:tabs>
          <w:tab w:val="left" w:pos="270"/>
        </w:tabs>
        <w:spacing w:after="120" w:line="240" w:lineRule="auto"/>
        <w:ind w:left="-90" w:firstLine="0"/>
        <w:jc w:val="both"/>
        <w:rPr>
          <w:rFonts w:ascii="Calibri" w:eastAsia="Calibri" w:hAnsi="Calibri" w:cs="Calibri"/>
          <w:sz w:val="24"/>
          <w:szCs w:val="24"/>
        </w:rPr>
      </w:pPr>
      <w:r>
        <w:rPr>
          <w:rFonts w:ascii="Calibri" w:eastAsia="Calibri" w:hAnsi="Calibri" w:cs="Calibri"/>
          <w:sz w:val="24"/>
          <w:szCs w:val="24"/>
        </w:rPr>
        <w:t>distanta parcursa pe amplasament;</w:t>
      </w:r>
    </w:p>
    <w:p w:rsidR="00F56990" w:rsidRDefault="00141A84">
      <w:pPr>
        <w:widowControl w:val="0"/>
        <w:numPr>
          <w:ilvl w:val="0"/>
          <w:numId w:val="72"/>
        </w:numPr>
        <w:tabs>
          <w:tab w:val="left" w:pos="270"/>
        </w:tabs>
        <w:spacing w:after="120" w:line="240" w:lineRule="auto"/>
        <w:ind w:left="-90" w:firstLine="0"/>
        <w:jc w:val="both"/>
        <w:rPr>
          <w:rFonts w:ascii="Calibri" w:eastAsia="Calibri" w:hAnsi="Calibri" w:cs="Calibri"/>
          <w:sz w:val="24"/>
          <w:szCs w:val="24"/>
        </w:rPr>
      </w:pPr>
      <w:r>
        <w:rPr>
          <w:rFonts w:ascii="Calibri" w:eastAsia="Calibri" w:hAnsi="Calibri" w:cs="Calibri"/>
          <w:sz w:val="24"/>
          <w:szCs w:val="24"/>
        </w:rPr>
        <w:t>timpii de deplasare şi manevre;</w:t>
      </w:r>
    </w:p>
    <w:p w:rsidR="00F56990" w:rsidRDefault="00141A84">
      <w:pPr>
        <w:widowControl w:val="0"/>
        <w:numPr>
          <w:ilvl w:val="0"/>
          <w:numId w:val="72"/>
        </w:numPr>
        <w:tabs>
          <w:tab w:val="left" w:pos="270"/>
        </w:tabs>
        <w:spacing w:after="120" w:line="240" w:lineRule="auto"/>
        <w:ind w:left="-90" w:firstLine="0"/>
        <w:jc w:val="both"/>
        <w:rPr>
          <w:rFonts w:ascii="Calibri" w:eastAsia="Calibri" w:hAnsi="Calibri" w:cs="Calibri"/>
          <w:sz w:val="24"/>
          <w:szCs w:val="24"/>
          <w:lang w:val="it-IT"/>
        </w:rPr>
      </w:pPr>
      <w:r>
        <w:rPr>
          <w:rFonts w:ascii="Calibri" w:eastAsia="Calibri" w:hAnsi="Calibri" w:cs="Calibri"/>
          <w:sz w:val="24"/>
          <w:szCs w:val="24"/>
          <w:lang w:val="it-IT"/>
        </w:rPr>
        <w:t>frecventa pe parcursul unei zile.</w:t>
      </w:r>
    </w:p>
    <w:p w:rsidR="00F56990" w:rsidRDefault="00141A84">
      <w:pPr>
        <w:widowControl w:val="0"/>
        <w:spacing w:after="120" w:line="240" w:lineRule="auto"/>
        <w:ind w:left="-90"/>
        <w:jc w:val="both"/>
        <w:rPr>
          <w:rFonts w:ascii="Calibri" w:eastAsia="Calibri" w:hAnsi="Calibri" w:cs="Calibri"/>
          <w:sz w:val="24"/>
          <w:szCs w:val="24"/>
          <w:lang w:val="it-IT"/>
        </w:rPr>
      </w:pPr>
      <w:r>
        <w:rPr>
          <w:rFonts w:ascii="Calibri" w:eastAsia="Calibri" w:hAnsi="Calibri" w:cs="Calibri"/>
          <w:sz w:val="24"/>
          <w:szCs w:val="24"/>
          <w:lang w:val="it-IT"/>
        </w:rPr>
        <w:t>Vor fi respectate prevederile Legii nr. 104/2011 privind protectia atmosferei si STAS 12574 / 1987,</w:t>
      </w:r>
      <w:r>
        <w:rPr>
          <w:rFonts w:ascii="Calibri" w:eastAsia="Calibri" w:hAnsi="Calibri" w:cs="Calibri"/>
          <w:sz w:val="24"/>
          <w:szCs w:val="24"/>
        </w:rPr>
        <w:t xml:space="preserve"> standardele pentru calitatea aerul</w:t>
      </w:r>
      <w:r>
        <w:rPr>
          <w:rFonts w:ascii="Calibri" w:eastAsia="Calibri" w:hAnsi="Calibri" w:cs="Calibri"/>
          <w:sz w:val="24"/>
          <w:szCs w:val="24"/>
        </w:rPr>
        <w:t>ui din UE, transpuse in legislatia nationala, valorile ghid pentru calitatea aerului recomandate de Organizatia Mondiala a Sanatatii (OMS), valorile ghid recomandate de Uniunea Internationala a Organizatiilor de Cercetare a Padurilor (IUFRO) pentru protect</w:t>
      </w:r>
      <w:r>
        <w:rPr>
          <w:rFonts w:ascii="Calibri" w:eastAsia="Calibri" w:hAnsi="Calibri" w:cs="Calibri"/>
          <w:sz w:val="24"/>
          <w:szCs w:val="24"/>
        </w:rPr>
        <w:t xml:space="preserve">ia vegetatiei  </w:t>
      </w:r>
    </w:p>
    <w:p w:rsidR="00F56990" w:rsidRDefault="00141A84">
      <w:pPr>
        <w:widowControl w:val="0"/>
        <w:spacing w:after="120" w:line="240" w:lineRule="auto"/>
        <w:ind w:left="-90"/>
        <w:jc w:val="both"/>
        <w:rPr>
          <w:rFonts w:ascii="Calibri" w:eastAsia="Calibri" w:hAnsi="Calibri" w:cs="Calibri"/>
          <w:sz w:val="24"/>
          <w:szCs w:val="24"/>
          <w:lang w:val="it-IT"/>
        </w:rPr>
      </w:pPr>
      <w:r>
        <w:rPr>
          <w:rFonts w:ascii="Calibri" w:eastAsia="Calibri" w:hAnsi="Calibri" w:cs="Calibri"/>
          <w:sz w:val="24"/>
          <w:szCs w:val="24"/>
          <w:lang w:val="it-IT"/>
        </w:rPr>
        <w:t>In perioada de constructie sursele de poluare pot fi asociate emisiilor de la utilaje.</w:t>
      </w:r>
    </w:p>
    <w:p w:rsidR="00F56990" w:rsidRDefault="00141A84">
      <w:pPr>
        <w:widowControl w:val="0"/>
        <w:spacing w:after="120" w:line="240" w:lineRule="auto"/>
        <w:ind w:left="-90"/>
        <w:jc w:val="both"/>
        <w:rPr>
          <w:rFonts w:ascii="Calibri" w:eastAsia="Calibri" w:hAnsi="Calibri" w:cs="Calibri"/>
          <w:sz w:val="24"/>
          <w:szCs w:val="24"/>
          <w:lang w:val="it-IT"/>
        </w:rPr>
      </w:pPr>
      <w:r>
        <w:rPr>
          <w:rFonts w:ascii="Calibri" w:eastAsia="Calibri" w:hAnsi="Calibri" w:cs="Calibri"/>
          <w:iCs/>
          <w:sz w:val="24"/>
          <w:szCs w:val="24"/>
          <w:lang w:val="it-IT"/>
        </w:rPr>
        <w:t xml:space="preserve">În </w:t>
      </w:r>
      <w:r>
        <w:rPr>
          <w:rFonts w:ascii="Calibri" w:eastAsia="Calibri" w:hAnsi="Calibri" w:cs="Calibri"/>
          <w:sz w:val="24"/>
          <w:szCs w:val="24"/>
          <w:lang w:val="it-IT"/>
        </w:rPr>
        <w:t>perioada de functionare a obiectivelor, activitaţile care se vor constitui în surse de poluanţi atmosferici vor fi: traficul rutier – emisii reduse de</w:t>
      </w:r>
      <w:r>
        <w:rPr>
          <w:rFonts w:ascii="Calibri" w:eastAsia="Calibri" w:hAnsi="Calibri" w:cs="Calibri"/>
          <w:sz w:val="24"/>
          <w:szCs w:val="24"/>
          <w:lang w:val="it-IT"/>
        </w:rPr>
        <w:t xml:space="preserve"> particule şi emisii de poluanţi specifici gazelor de esapament, ce se constituie intr-o sursa liniara nedirijata.</w:t>
      </w:r>
    </w:p>
    <w:p w:rsidR="00F56990" w:rsidRDefault="00141A84">
      <w:pPr>
        <w:widowControl w:val="0"/>
        <w:spacing w:after="120" w:line="240" w:lineRule="auto"/>
        <w:ind w:left="-90"/>
        <w:jc w:val="both"/>
        <w:rPr>
          <w:rFonts w:ascii="Calibri" w:eastAsia="Calibri" w:hAnsi="Calibri" w:cs="Calibri"/>
          <w:sz w:val="24"/>
          <w:szCs w:val="24"/>
          <w:lang w:val="it-IT"/>
        </w:rPr>
      </w:pPr>
      <w:r>
        <w:rPr>
          <w:rFonts w:ascii="Calibri" w:eastAsia="Calibri" w:hAnsi="Calibri" w:cs="Calibri"/>
          <w:sz w:val="24"/>
          <w:szCs w:val="24"/>
          <w:lang w:val="it-IT"/>
        </w:rPr>
        <w:t>Evaluarea emisiilor generate de sursele mobile de ardere (autovehicule) nu poate fi facuta în raport cu prevederile OM 462/1993 cu modificari</w:t>
      </w:r>
      <w:r>
        <w:rPr>
          <w:rFonts w:ascii="Calibri" w:eastAsia="Calibri" w:hAnsi="Calibri" w:cs="Calibri"/>
          <w:sz w:val="24"/>
          <w:szCs w:val="24"/>
          <w:lang w:val="it-IT"/>
        </w:rPr>
        <w:t xml:space="preserve">le si completarile ulterioare “Conditii tehnice privind protecţia atmosferei“ deoarece aceste surse sunt nedirijate, iar limitele prevazute de OM 462/1993 se refera la surse dirijate. </w:t>
      </w:r>
    </w:p>
    <w:p w:rsidR="00F56990" w:rsidRDefault="00141A84">
      <w:pPr>
        <w:widowControl w:val="0"/>
        <w:spacing w:after="120" w:line="240" w:lineRule="auto"/>
        <w:ind w:left="-90"/>
        <w:jc w:val="both"/>
        <w:rPr>
          <w:rFonts w:ascii="Calibri" w:eastAsia="Calibri" w:hAnsi="Calibri" w:cs="Calibri"/>
          <w:sz w:val="24"/>
          <w:szCs w:val="24"/>
          <w:lang w:val="it-IT"/>
        </w:rPr>
      </w:pPr>
      <w:r>
        <w:rPr>
          <w:rFonts w:ascii="Calibri" w:eastAsia="Calibri" w:hAnsi="Calibri" w:cs="Calibri"/>
          <w:sz w:val="24"/>
          <w:szCs w:val="24"/>
          <w:lang w:val="it-IT"/>
        </w:rPr>
        <w:t>Prin realizarea construcţiei, impactul asupra factorului aer va fi mode</w:t>
      </w:r>
      <w:r>
        <w:rPr>
          <w:rFonts w:ascii="Calibri" w:eastAsia="Calibri" w:hAnsi="Calibri" w:cs="Calibri"/>
          <w:sz w:val="24"/>
          <w:szCs w:val="24"/>
          <w:lang w:val="it-IT"/>
        </w:rPr>
        <w:t>rat în perioda de executie, iar în perioada de operare se estimeaza un impact minim.</w:t>
      </w:r>
    </w:p>
    <w:p w:rsidR="00F56990" w:rsidRDefault="00141A84">
      <w:pPr>
        <w:pStyle w:val="Listparagraf"/>
        <w:widowControl w:val="0"/>
        <w:numPr>
          <w:ilvl w:val="1"/>
          <w:numId w:val="40"/>
        </w:numPr>
        <w:overflowPunct w:val="0"/>
        <w:autoSpaceDE w:val="0"/>
        <w:autoSpaceDN w:val="0"/>
        <w:adjustRightInd w:val="0"/>
        <w:spacing w:after="120" w:line="240" w:lineRule="auto"/>
        <w:ind w:left="-90" w:firstLine="0"/>
        <w:jc w:val="both"/>
        <w:textAlignment w:val="baseline"/>
        <w:outlineLvl w:val="2"/>
        <w:rPr>
          <w:rFonts w:ascii="Calibri" w:eastAsia="Times New Roman" w:hAnsi="Calibri" w:cs="Calibri"/>
          <w:b/>
          <w:sz w:val="24"/>
          <w:szCs w:val="24"/>
          <w:lang w:val="ro-RO"/>
        </w:rPr>
      </w:pPr>
      <w:bookmarkStart w:id="353" w:name="_Toc441231398"/>
      <w:bookmarkStart w:id="354" w:name="_Toc17306265"/>
      <w:r>
        <w:rPr>
          <w:rFonts w:ascii="Calibri" w:eastAsia="Times New Roman" w:hAnsi="Calibri" w:cs="Calibri"/>
          <w:b/>
          <w:sz w:val="24"/>
          <w:szCs w:val="24"/>
          <w:lang w:val="ro-RO"/>
        </w:rPr>
        <w:t>Impactul asupra climei</w:t>
      </w:r>
      <w:bookmarkEnd w:id="353"/>
      <w:bookmarkEnd w:id="354"/>
    </w:p>
    <w:p w:rsidR="00F56990" w:rsidRDefault="00141A84">
      <w:pPr>
        <w:widowControl w:val="0"/>
        <w:spacing w:after="120" w:line="240" w:lineRule="auto"/>
        <w:ind w:left="-90"/>
        <w:jc w:val="both"/>
        <w:rPr>
          <w:rFonts w:ascii="Calibri" w:eastAsia="Calibri" w:hAnsi="Calibri" w:cs="Calibri"/>
          <w:sz w:val="24"/>
          <w:szCs w:val="24"/>
          <w:lang w:val="it-IT"/>
        </w:rPr>
      </w:pPr>
      <w:r>
        <w:rPr>
          <w:rFonts w:ascii="Calibri" w:eastAsia="Calibri" w:hAnsi="Calibri" w:cs="Calibri"/>
          <w:sz w:val="24"/>
          <w:szCs w:val="24"/>
          <w:lang w:val="it-IT"/>
        </w:rPr>
        <w:t>In acesta zona, regimul climatic general se caracterizeaza prin veri foarte calde cu precipitatii moderate, acestea avand valori medii in luna iulie</w:t>
      </w:r>
      <w:r>
        <w:rPr>
          <w:rFonts w:ascii="Calibri" w:eastAsia="Calibri" w:hAnsi="Calibri" w:cs="Calibri"/>
          <w:sz w:val="24"/>
          <w:szCs w:val="24"/>
          <w:lang w:val="it-IT"/>
        </w:rPr>
        <w:t xml:space="preserve"> 50 – 60 mm/m2 si prin ierni reci cu viscole mai rare si frecvente perioade de incalzire ce provoaca topirea zapezilor.  Precipitatiile atmosferice totalizeaza o medie de 500 – 600 mm/an.</w:t>
      </w:r>
    </w:p>
    <w:p w:rsidR="00F56990" w:rsidRDefault="00141A84">
      <w:pPr>
        <w:widowControl w:val="0"/>
        <w:spacing w:after="120" w:line="240" w:lineRule="auto"/>
        <w:ind w:left="-90"/>
        <w:jc w:val="both"/>
        <w:rPr>
          <w:rFonts w:ascii="Calibri" w:eastAsia="Calibri" w:hAnsi="Calibri" w:cs="Calibri"/>
          <w:sz w:val="24"/>
          <w:szCs w:val="24"/>
          <w:lang w:val="it-IT"/>
        </w:rPr>
      </w:pPr>
      <w:r>
        <w:rPr>
          <w:rFonts w:ascii="Calibri" w:eastAsia="Calibri" w:hAnsi="Calibri" w:cs="Calibri"/>
          <w:sz w:val="24"/>
          <w:szCs w:val="24"/>
          <w:lang w:val="it-IT"/>
        </w:rPr>
        <w:t xml:space="preserve">In general, precipitatiile anuale sunt foarte variate cantitativ de </w:t>
      </w:r>
      <w:r>
        <w:rPr>
          <w:rFonts w:ascii="Calibri" w:eastAsia="Calibri" w:hAnsi="Calibri" w:cs="Calibri"/>
          <w:sz w:val="24"/>
          <w:szCs w:val="24"/>
          <w:lang w:val="it-IT"/>
        </w:rPr>
        <w:t>la un an la altul. Cantitatile cele mai mici de precipitatii anuale s-au situat intre 240 –300 mm/an.</w:t>
      </w:r>
    </w:p>
    <w:p w:rsidR="00F56990" w:rsidRDefault="00141A84">
      <w:pPr>
        <w:widowControl w:val="0"/>
        <w:spacing w:after="120" w:line="240" w:lineRule="auto"/>
        <w:ind w:left="-90"/>
        <w:jc w:val="both"/>
        <w:rPr>
          <w:rFonts w:ascii="Calibri" w:eastAsia="Calibri" w:hAnsi="Calibri" w:cs="Calibri"/>
          <w:sz w:val="24"/>
          <w:szCs w:val="24"/>
          <w:lang w:val="it-IT"/>
        </w:rPr>
      </w:pPr>
      <w:r>
        <w:rPr>
          <w:rFonts w:ascii="Calibri" w:eastAsia="Calibri" w:hAnsi="Calibri" w:cs="Calibri"/>
          <w:sz w:val="24"/>
          <w:szCs w:val="24"/>
          <w:lang w:val="it-IT"/>
        </w:rPr>
        <w:t>Schimbarea climei este determinata de urmatorii factori:</w:t>
      </w:r>
    </w:p>
    <w:p w:rsidR="00F56990" w:rsidRDefault="00141A84">
      <w:pPr>
        <w:pStyle w:val="Listparagraf"/>
        <w:widowControl w:val="0"/>
        <w:numPr>
          <w:ilvl w:val="0"/>
          <w:numId w:val="73"/>
        </w:numPr>
        <w:tabs>
          <w:tab w:val="left" w:pos="360"/>
        </w:tabs>
        <w:spacing w:after="120" w:line="240" w:lineRule="auto"/>
        <w:ind w:left="-90" w:firstLine="0"/>
        <w:jc w:val="both"/>
        <w:rPr>
          <w:rFonts w:ascii="Calibri" w:eastAsia="Calibri" w:hAnsi="Calibri" w:cs="Calibri"/>
          <w:sz w:val="24"/>
          <w:szCs w:val="24"/>
          <w:lang w:val="it-IT"/>
        </w:rPr>
      </w:pPr>
      <w:r>
        <w:rPr>
          <w:rFonts w:ascii="Calibri" w:eastAsia="Calibri" w:hAnsi="Calibri" w:cs="Calibri"/>
          <w:sz w:val="24"/>
          <w:szCs w:val="24"/>
          <w:lang w:val="it-IT"/>
        </w:rPr>
        <w:t xml:space="preserve"> interni – interacţiuni ale componentelor sistemului climatic;</w:t>
      </w:r>
    </w:p>
    <w:p w:rsidR="00F56990" w:rsidRDefault="00141A84">
      <w:pPr>
        <w:pStyle w:val="Listparagraf"/>
        <w:widowControl w:val="0"/>
        <w:numPr>
          <w:ilvl w:val="0"/>
          <w:numId w:val="73"/>
        </w:numPr>
        <w:tabs>
          <w:tab w:val="left" w:pos="360"/>
        </w:tabs>
        <w:spacing w:after="120" w:line="240" w:lineRule="auto"/>
        <w:ind w:left="-90" w:firstLine="0"/>
        <w:jc w:val="both"/>
        <w:rPr>
          <w:rFonts w:ascii="Calibri" w:eastAsia="Calibri" w:hAnsi="Calibri" w:cs="Calibri"/>
          <w:sz w:val="24"/>
          <w:szCs w:val="24"/>
          <w:lang w:val="it-IT"/>
        </w:rPr>
      </w:pPr>
      <w:r>
        <w:rPr>
          <w:rFonts w:ascii="Calibri" w:eastAsia="Calibri" w:hAnsi="Calibri" w:cs="Calibri"/>
          <w:sz w:val="24"/>
          <w:szCs w:val="24"/>
          <w:lang w:val="it-IT"/>
        </w:rPr>
        <w:t xml:space="preserve"> externi naturali – variaţia energ</w:t>
      </w:r>
      <w:r>
        <w:rPr>
          <w:rFonts w:ascii="Calibri" w:eastAsia="Calibri" w:hAnsi="Calibri" w:cs="Calibri"/>
          <w:sz w:val="24"/>
          <w:szCs w:val="24"/>
          <w:lang w:val="it-IT"/>
        </w:rPr>
        <w:t>iei emisa de soare, erupţii vulcanice;</w:t>
      </w:r>
    </w:p>
    <w:p w:rsidR="00F56990" w:rsidRDefault="00141A84">
      <w:pPr>
        <w:pStyle w:val="Listparagraf"/>
        <w:widowControl w:val="0"/>
        <w:numPr>
          <w:ilvl w:val="0"/>
          <w:numId w:val="73"/>
        </w:numPr>
        <w:tabs>
          <w:tab w:val="left" w:pos="360"/>
        </w:tabs>
        <w:spacing w:after="120" w:line="240" w:lineRule="auto"/>
        <w:ind w:left="-90" w:firstLine="0"/>
        <w:jc w:val="both"/>
        <w:rPr>
          <w:rFonts w:ascii="Calibri" w:eastAsia="Calibri" w:hAnsi="Calibri" w:cs="Calibri"/>
          <w:sz w:val="24"/>
          <w:szCs w:val="24"/>
          <w:lang w:val="it-IT"/>
        </w:rPr>
      </w:pPr>
      <w:r>
        <w:rPr>
          <w:rFonts w:ascii="Calibri" w:eastAsia="Calibri" w:hAnsi="Calibri" w:cs="Calibri"/>
          <w:sz w:val="24"/>
          <w:szCs w:val="24"/>
          <w:lang w:val="it-IT"/>
        </w:rPr>
        <w:lastRenderedPageBreak/>
        <w:t>externi antropogeni (fenomene datorate acţiunii omului, cu urmari în special asupra climei, evoluţiei reliefului etc.) - schimbarea compoziţiei atmosferei ca urmare a creşterii concentraţiei gazelor cu efect de sera r</w:t>
      </w:r>
      <w:r>
        <w:rPr>
          <w:rFonts w:ascii="Calibri" w:eastAsia="Calibri" w:hAnsi="Calibri" w:cs="Calibri"/>
          <w:sz w:val="24"/>
          <w:szCs w:val="24"/>
          <w:lang w:val="it-IT"/>
        </w:rPr>
        <w:t>ezultate din activitaţile umane.</w:t>
      </w:r>
    </w:p>
    <w:p w:rsidR="00F56990" w:rsidRDefault="00141A84">
      <w:pPr>
        <w:widowControl w:val="0"/>
        <w:spacing w:after="120" w:line="240" w:lineRule="auto"/>
        <w:ind w:left="-90"/>
        <w:jc w:val="both"/>
        <w:rPr>
          <w:rFonts w:ascii="Calibri" w:eastAsia="Calibri" w:hAnsi="Calibri" w:cs="Calibri"/>
          <w:sz w:val="24"/>
          <w:szCs w:val="24"/>
          <w:lang w:val="it-IT"/>
        </w:rPr>
      </w:pPr>
      <w:r>
        <w:rPr>
          <w:rFonts w:ascii="Calibri" w:eastAsia="Calibri" w:hAnsi="Calibri" w:cs="Calibri"/>
          <w:sz w:val="24"/>
          <w:szCs w:val="24"/>
          <w:lang w:val="it-IT"/>
        </w:rPr>
        <w:t xml:space="preserve">Funcţionarea autovehiculelor poate introduce în aer sau depune pe sol pulberi, produşi de ardere incompleta, gaze nocive etc., care au diferite proprietaţi şi efecte. </w:t>
      </w:r>
    </w:p>
    <w:p w:rsidR="00F56990" w:rsidRDefault="00141A84">
      <w:pPr>
        <w:widowControl w:val="0"/>
        <w:spacing w:after="120" w:line="240" w:lineRule="auto"/>
        <w:ind w:left="-90"/>
        <w:jc w:val="both"/>
        <w:rPr>
          <w:rFonts w:ascii="Calibri" w:eastAsia="Calibri" w:hAnsi="Calibri" w:cs="Calibri"/>
          <w:sz w:val="24"/>
          <w:szCs w:val="24"/>
          <w:lang w:val="it-IT"/>
        </w:rPr>
      </w:pPr>
      <w:r>
        <w:rPr>
          <w:rFonts w:ascii="Calibri" w:eastAsia="Calibri" w:hAnsi="Calibri" w:cs="Calibri"/>
          <w:sz w:val="24"/>
          <w:szCs w:val="24"/>
          <w:lang w:val="it-IT"/>
        </w:rPr>
        <w:t>Impactul asupra climei, depinde de calitatea combustibi</w:t>
      </w:r>
      <w:r>
        <w:rPr>
          <w:rFonts w:ascii="Calibri" w:eastAsia="Calibri" w:hAnsi="Calibri" w:cs="Calibri"/>
          <w:sz w:val="24"/>
          <w:szCs w:val="24"/>
          <w:lang w:val="it-IT"/>
        </w:rPr>
        <w:t>lilor utilizaţi pentru desfaşurarea traficului rutier.</w:t>
      </w:r>
    </w:p>
    <w:p w:rsidR="00F56990" w:rsidRDefault="00141A84">
      <w:pPr>
        <w:pStyle w:val="Listparagraf"/>
        <w:widowControl w:val="0"/>
        <w:numPr>
          <w:ilvl w:val="1"/>
          <w:numId w:val="40"/>
        </w:numPr>
        <w:overflowPunct w:val="0"/>
        <w:autoSpaceDE w:val="0"/>
        <w:autoSpaceDN w:val="0"/>
        <w:adjustRightInd w:val="0"/>
        <w:spacing w:after="120" w:line="240" w:lineRule="auto"/>
        <w:ind w:left="-90" w:firstLine="0"/>
        <w:jc w:val="both"/>
        <w:textAlignment w:val="baseline"/>
        <w:outlineLvl w:val="2"/>
        <w:rPr>
          <w:rFonts w:ascii="Calibri" w:eastAsia="Times New Roman" w:hAnsi="Calibri" w:cs="Calibri"/>
          <w:b/>
          <w:sz w:val="24"/>
          <w:szCs w:val="24"/>
          <w:lang w:val="ro-RO"/>
        </w:rPr>
      </w:pPr>
      <w:bookmarkStart w:id="355" w:name="_Toc441231399"/>
      <w:bookmarkStart w:id="356" w:name="_Toc17306266"/>
      <w:r>
        <w:rPr>
          <w:rFonts w:ascii="Calibri" w:eastAsia="Times New Roman" w:hAnsi="Calibri" w:cs="Calibri"/>
          <w:b/>
          <w:sz w:val="24"/>
          <w:szCs w:val="24"/>
          <w:lang w:val="ro-RO"/>
        </w:rPr>
        <w:t>Impactul zgomotelor şi vibraţiilor</w:t>
      </w:r>
      <w:bookmarkEnd w:id="355"/>
      <w:bookmarkEnd w:id="356"/>
    </w:p>
    <w:p w:rsidR="00F56990" w:rsidRDefault="00141A84">
      <w:pPr>
        <w:widowControl w:val="0"/>
        <w:spacing w:after="120" w:line="240" w:lineRule="auto"/>
        <w:ind w:left="-90"/>
        <w:jc w:val="both"/>
        <w:rPr>
          <w:rFonts w:ascii="Calibri" w:eastAsia="Calibri" w:hAnsi="Calibri" w:cs="Calibri"/>
          <w:sz w:val="24"/>
          <w:szCs w:val="24"/>
          <w:lang w:val="it-IT"/>
        </w:rPr>
      </w:pPr>
      <w:r>
        <w:rPr>
          <w:rFonts w:ascii="Calibri" w:eastAsia="Calibri" w:hAnsi="Calibri" w:cs="Calibri"/>
          <w:sz w:val="24"/>
          <w:szCs w:val="24"/>
          <w:lang w:val="it-IT"/>
        </w:rPr>
        <w:t>Clasificarea efectelor produse de zgomot pe baza nocivitatii lor:</w:t>
      </w:r>
    </w:p>
    <w:p w:rsidR="00F56990" w:rsidRDefault="00141A84">
      <w:pPr>
        <w:widowControl w:val="0"/>
        <w:tabs>
          <w:tab w:val="left" w:pos="450"/>
        </w:tabs>
        <w:spacing w:after="120" w:line="240" w:lineRule="auto"/>
        <w:ind w:left="-90"/>
        <w:jc w:val="both"/>
        <w:rPr>
          <w:rFonts w:ascii="Calibri" w:eastAsia="Calibri" w:hAnsi="Calibri" w:cs="Calibri"/>
          <w:sz w:val="24"/>
          <w:szCs w:val="24"/>
          <w:lang w:val="it-IT"/>
        </w:rPr>
      </w:pPr>
      <w:r>
        <w:rPr>
          <w:rFonts w:ascii="Calibri" w:eastAsia="Calibri" w:hAnsi="Calibri" w:cs="Calibri"/>
          <w:sz w:val="24"/>
          <w:szCs w:val="24"/>
          <w:lang w:val="it-IT"/>
        </w:rPr>
        <w:t>•</w:t>
      </w:r>
      <w:r>
        <w:rPr>
          <w:rFonts w:ascii="Calibri" w:eastAsia="Calibri" w:hAnsi="Calibri" w:cs="Calibri"/>
          <w:sz w:val="24"/>
          <w:szCs w:val="24"/>
          <w:lang w:val="it-IT"/>
        </w:rPr>
        <w:tab/>
        <w:t>efecte nocive asupra organelor auditive (efecte specifice);</w:t>
      </w:r>
    </w:p>
    <w:p w:rsidR="00F56990" w:rsidRDefault="00141A84">
      <w:pPr>
        <w:widowControl w:val="0"/>
        <w:tabs>
          <w:tab w:val="left" w:pos="450"/>
        </w:tabs>
        <w:spacing w:after="120" w:line="240" w:lineRule="auto"/>
        <w:ind w:left="-90"/>
        <w:jc w:val="both"/>
        <w:rPr>
          <w:rFonts w:ascii="Calibri" w:eastAsia="Calibri" w:hAnsi="Calibri" w:cs="Calibri"/>
          <w:sz w:val="24"/>
          <w:szCs w:val="24"/>
          <w:lang w:val="it-IT"/>
        </w:rPr>
      </w:pPr>
      <w:r>
        <w:rPr>
          <w:rFonts w:ascii="Calibri" w:eastAsia="Calibri" w:hAnsi="Calibri" w:cs="Calibri"/>
          <w:sz w:val="24"/>
          <w:szCs w:val="24"/>
          <w:lang w:val="it-IT"/>
        </w:rPr>
        <w:t>•</w:t>
      </w:r>
      <w:r>
        <w:rPr>
          <w:rFonts w:ascii="Calibri" w:eastAsia="Calibri" w:hAnsi="Calibri" w:cs="Calibri"/>
          <w:sz w:val="24"/>
          <w:szCs w:val="24"/>
          <w:lang w:val="it-IT"/>
        </w:rPr>
        <w:tab/>
        <w:t>efecte nocive asupra altor organe şi</w:t>
      </w:r>
      <w:r>
        <w:rPr>
          <w:rFonts w:ascii="Calibri" w:eastAsia="Calibri" w:hAnsi="Calibri" w:cs="Calibri"/>
          <w:sz w:val="24"/>
          <w:szCs w:val="24"/>
          <w:lang w:val="it-IT"/>
        </w:rPr>
        <w:t xml:space="preserve"> sisteme sau asupra psihicului (efecte nespecifice) – asupra sistemului nervos, sistemului circulator, functiei vizuale;</w:t>
      </w:r>
    </w:p>
    <w:p w:rsidR="00F56990" w:rsidRDefault="00141A84">
      <w:pPr>
        <w:widowControl w:val="0"/>
        <w:tabs>
          <w:tab w:val="left" w:pos="450"/>
        </w:tabs>
        <w:spacing w:after="120" w:line="240" w:lineRule="auto"/>
        <w:ind w:left="-90"/>
        <w:jc w:val="both"/>
        <w:rPr>
          <w:rFonts w:ascii="Calibri" w:eastAsia="Calibri" w:hAnsi="Calibri" w:cs="Calibri"/>
          <w:sz w:val="24"/>
          <w:szCs w:val="24"/>
          <w:lang w:val="it-IT"/>
        </w:rPr>
      </w:pPr>
      <w:r>
        <w:rPr>
          <w:rFonts w:ascii="Calibri" w:eastAsia="Calibri" w:hAnsi="Calibri" w:cs="Calibri"/>
          <w:sz w:val="24"/>
          <w:szCs w:val="24"/>
          <w:lang w:val="it-IT"/>
        </w:rPr>
        <w:t>•</w:t>
      </w:r>
      <w:r>
        <w:rPr>
          <w:rFonts w:ascii="Calibri" w:eastAsia="Calibri" w:hAnsi="Calibri" w:cs="Calibri"/>
          <w:sz w:val="24"/>
          <w:szCs w:val="24"/>
          <w:lang w:val="it-IT"/>
        </w:rPr>
        <w:tab/>
        <w:t>perturbarea somnului sau repausului;</w:t>
      </w:r>
    </w:p>
    <w:p w:rsidR="00F56990" w:rsidRDefault="00141A84">
      <w:pPr>
        <w:widowControl w:val="0"/>
        <w:tabs>
          <w:tab w:val="left" w:pos="450"/>
        </w:tabs>
        <w:spacing w:after="120" w:line="240" w:lineRule="auto"/>
        <w:ind w:left="-90"/>
        <w:jc w:val="both"/>
        <w:rPr>
          <w:rFonts w:ascii="Calibri" w:eastAsia="Calibri" w:hAnsi="Calibri" w:cs="Calibri"/>
          <w:sz w:val="24"/>
          <w:szCs w:val="24"/>
          <w:lang w:val="it-IT"/>
        </w:rPr>
      </w:pPr>
      <w:r>
        <w:rPr>
          <w:rFonts w:ascii="Calibri" w:eastAsia="Calibri" w:hAnsi="Calibri" w:cs="Calibri"/>
          <w:sz w:val="24"/>
          <w:szCs w:val="24"/>
          <w:lang w:val="it-IT"/>
        </w:rPr>
        <w:t>•</w:t>
      </w:r>
      <w:r>
        <w:rPr>
          <w:rFonts w:ascii="Calibri" w:eastAsia="Calibri" w:hAnsi="Calibri" w:cs="Calibri"/>
          <w:sz w:val="24"/>
          <w:szCs w:val="24"/>
          <w:lang w:val="it-IT"/>
        </w:rPr>
        <w:tab/>
        <w:t>interferarea cu vorbirea sau cu alte semnale acustice utile;</w:t>
      </w:r>
    </w:p>
    <w:p w:rsidR="00F56990" w:rsidRDefault="00141A84">
      <w:pPr>
        <w:widowControl w:val="0"/>
        <w:tabs>
          <w:tab w:val="left" w:pos="450"/>
        </w:tabs>
        <w:spacing w:after="120" w:line="240" w:lineRule="auto"/>
        <w:ind w:left="-90"/>
        <w:jc w:val="both"/>
        <w:rPr>
          <w:rFonts w:ascii="Calibri" w:eastAsia="Calibri" w:hAnsi="Calibri" w:cs="Calibri"/>
          <w:sz w:val="24"/>
          <w:szCs w:val="24"/>
          <w:lang w:val="it-IT"/>
        </w:rPr>
      </w:pPr>
      <w:r>
        <w:rPr>
          <w:rFonts w:ascii="Calibri" w:eastAsia="Calibri" w:hAnsi="Calibri" w:cs="Calibri"/>
          <w:sz w:val="24"/>
          <w:szCs w:val="24"/>
          <w:lang w:val="it-IT"/>
        </w:rPr>
        <w:t>•</w:t>
      </w:r>
      <w:r>
        <w:rPr>
          <w:rFonts w:ascii="Calibri" w:eastAsia="Calibri" w:hAnsi="Calibri" w:cs="Calibri"/>
          <w:sz w:val="24"/>
          <w:szCs w:val="24"/>
          <w:lang w:val="it-IT"/>
        </w:rPr>
        <w:tab/>
        <w:t xml:space="preserve">efecte asupra randamentului </w:t>
      </w:r>
      <w:r>
        <w:rPr>
          <w:rFonts w:ascii="Calibri" w:eastAsia="Calibri" w:hAnsi="Calibri" w:cs="Calibri"/>
          <w:sz w:val="24"/>
          <w:szCs w:val="24"/>
          <w:lang w:val="it-IT"/>
        </w:rPr>
        <w:t>muncii, eficientei, atentiei, etc.;</w:t>
      </w:r>
    </w:p>
    <w:p w:rsidR="00F56990" w:rsidRDefault="00141A84">
      <w:pPr>
        <w:widowControl w:val="0"/>
        <w:tabs>
          <w:tab w:val="left" w:pos="450"/>
        </w:tabs>
        <w:spacing w:after="120" w:line="240" w:lineRule="auto"/>
        <w:ind w:left="-90"/>
        <w:jc w:val="both"/>
        <w:rPr>
          <w:rFonts w:ascii="Calibri" w:eastAsia="Calibri" w:hAnsi="Calibri" w:cs="Calibri"/>
          <w:sz w:val="24"/>
          <w:szCs w:val="24"/>
          <w:lang w:val="it-IT"/>
        </w:rPr>
      </w:pPr>
      <w:r>
        <w:rPr>
          <w:rFonts w:ascii="Calibri" w:eastAsia="Calibri" w:hAnsi="Calibri" w:cs="Calibri"/>
          <w:sz w:val="24"/>
          <w:szCs w:val="24"/>
          <w:lang w:val="it-IT"/>
        </w:rPr>
        <w:t>•</w:t>
      </w:r>
      <w:r>
        <w:rPr>
          <w:rFonts w:ascii="Calibri" w:eastAsia="Calibri" w:hAnsi="Calibri" w:cs="Calibri"/>
          <w:sz w:val="24"/>
          <w:szCs w:val="24"/>
          <w:lang w:val="it-IT"/>
        </w:rPr>
        <w:tab/>
        <w:t>aparitia timpurie a starii generale de oboseala.</w:t>
      </w:r>
    </w:p>
    <w:p w:rsidR="00F56990" w:rsidRDefault="00141A84">
      <w:pPr>
        <w:widowControl w:val="0"/>
        <w:spacing w:after="120" w:line="240" w:lineRule="auto"/>
        <w:ind w:left="-90"/>
        <w:jc w:val="both"/>
        <w:rPr>
          <w:rFonts w:ascii="Calibri" w:eastAsia="Calibri" w:hAnsi="Calibri" w:cs="Calibri"/>
          <w:sz w:val="24"/>
          <w:szCs w:val="24"/>
          <w:lang w:val="it-IT"/>
        </w:rPr>
      </w:pPr>
      <w:r>
        <w:rPr>
          <w:rFonts w:ascii="Calibri" w:eastAsia="Calibri" w:hAnsi="Calibri" w:cs="Calibri"/>
          <w:sz w:val="24"/>
          <w:szCs w:val="24"/>
          <w:lang w:val="it-IT"/>
        </w:rPr>
        <w:t>Zgomotul şi vibratiile se constituie în seria de “amenintari” la sanatatea populatiei, cunoasterea nivelurilor lor fiind importanta în evaluarea impactului asupra mediul</w:t>
      </w:r>
      <w:r>
        <w:rPr>
          <w:rFonts w:ascii="Calibri" w:eastAsia="Calibri" w:hAnsi="Calibri" w:cs="Calibri"/>
          <w:sz w:val="24"/>
          <w:szCs w:val="24"/>
          <w:lang w:val="it-IT"/>
        </w:rPr>
        <w:t>ui şi în alegerea cailor de eliminare a acestui impact. Insotind uneori zgomotul, vibratiile reprezinta un alt factor cu efecte nocive atat asupra sanatatii, cat şi asupra randamentului în munca.</w:t>
      </w:r>
    </w:p>
    <w:p w:rsidR="00F56990" w:rsidRDefault="00141A84">
      <w:pPr>
        <w:widowControl w:val="0"/>
        <w:spacing w:after="120" w:line="240" w:lineRule="auto"/>
        <w:ind w:left="-90"/>
        <w:jc w:val="both"/>
        <w:rPr>
          <w:rFonts w:ascii="Calibri" w:eastAsia="Calibri" w:hAnsi="Calibri" w:cs="Calibri"/>
          <w:sz w:val="24"/>
          <w:szCs w:val="24"/>
          <w:lang w:val="it-IT"/>
        </w:rPr>
      </w:pPr>
      <w:r>
        <w:rPr>
          <w:rFonts w:ascii="Calibri" w:eastAsia="Calibri" w:hAnsi="Calibri" w:cs="Calibri"/>
          <w:sz w:val="24"/>
          <w:szCs w:val="24"/>
          <w:lang w:val="it-IT"/>
        </w:rPr>
        <w:t>Receptorii pentru zgomotul şi vibraţiile asociate executarii</w:t>
      </w:r>
      <w:r>
        <w:rPr>
          <w:rFonts w:ascii="Calibri" w:eastAsia="Calibri" w:hAnsi="Calibri" w:cs="Calibri"/>
          <w:sz w:val="24"/>
          <w:szCs w:val="24"/>
          <w:lang w:val="it-IT"/>
        </w:rPr>
        <w:t xml:space="preserve"> acestui proiect sunt:</w:t>
      </w:r>
    </w:p>
    <w:p w:rsidR="00F56990" w:rsidRDefault="00141A84">
      <w:pPr>
        <w:pStyle w:val="Listparagraf"/>
        <w:widowControl w:val="0"/>
        <w:numPr>
          <w:ilvl w:val="0"/>
          <w:numId w:val="74"/>
        </w:numPr>
        <w:spacing w:after="120" w:line="240" w:lineRule="auto"/>
        <w:ind w:left="-90" w:firstLine="0"/>
        <w:jc w:val="both"/>
        <w:rPr>
          <w:rFonts w:ascii="Calibri" w:eastAsia="Calibri" w:hAnsi="Calibri" w:cs="Calibri"/>
          <w:sz w:val="24"/>
          <w:szCs w:val="24"/>
          <w:lang w:val="it-IT"/>
        </w:rPr>
      </w:pPr>
      <w:r>
        <w:rPr>
          <w:rFonts w:ascii="Calibri" w:eastAsia="Calibri" w:hAnsi="Calibri" w:cs="Calibri"/>
          <w:sz w:val="24"/>
          <w:szCs w:val="24"/>
          <w:lang w:val="it-IT"/>
        </w:rPr>
        <w:t>personalul care executa lucrarile;</w:t>
      </w:r>
    </w:p>
    <w:p w:rsidR="00F56990" w:rsidRDefault="00141A84">
      <w:pPr>
        <w:pStyle w:val="Listparagraf"/>
        <w:widowControl w:val="0"/>
        <w:numPr>
          <w:ilvl w:val="0"/>
          <w:numId w:val="74"/>
        </w:numPr>
        <w:spacing w:after="120" w:line="240" w:lineRule="auto"/>
        <w:ind w:left="-90" w:firstLine="0"/>
        <w:jc w:val="both"/>
        <w:rPr>
          <w:rFonts w:ascii="Calibri" w:eastAsia="Calibri" w:hAnsi="Calibri" w:cs="Calibri"/>
          <w:sz w:val="24"/>
          <w:szCs w:val="24"/>
          <w:lang w:val="it-IT"/>
        </w:rPr>
      </w:pPr>
      <w:r>
        <w:rPr>
          <w:rFonts w:ascii="Calibri" w:eastAsia="Calibri" w:hAnsi="Calibri" w:cs="Calibri"/>
          <w:sz w:val="24"/>
          <w:szCs w:val="24"/>
          <w:lang w:val="it-IT"/>
        </w:rPr>
        <w:t>locuitorii zonei în care se executa lucrarile;</w:t>
      </w:r>
    </w:p>
    <w:p w:rsidR="00F56990" w:rsidRDefault="00141A84">
      <w:pPr>
        <w:pStyle w:val="Listparagraf"/>
        <w:widowControl w:val="0"/>
        <w:numPr>
          <w:ilvl w:val="0"/>
          <w:numId w:val="74"/>
        </w:numPr>
        <w:tabs>
          <w:tab w:val="left" w:pos="0"/>
        </w:tabs>
        <w:spacing w:after="120" w:line="240" w:lineRule="auto"/>
        <w:ind w:left="-90" w:firstLine="0"/>
        <w:jc w:val="both"/>
        <w:rPr>
          <w:rFonts w:ascii="Calibri" w:eastAsia="Calibri" w:hAnsi="Calibri" w:cs="Calibri"/>
          <w:sz w:val="24"/>
          <w:szCs w:val="24"/>
          <w:lang w:val="it-IT"/>
        </w:rPr>
      </w:pPr>
      <w:r>
        <w:rPr>
          <w:rFonts w:ascii="Calibri" w:eastAsia="Calibri" w:hAnsi="Calibri" w:cs="Calibri"/>
          <w:sz w:val="24"/>
          <w:szCs w:val="24"/>
          <w:lang w:val="it-IT"/>
        </w:rPr>
        <w:t>cladirile sau structurile care pot fi sensibile la efectele vibraţiilor şi sunt situate în amplasament sau langa limitele amplasamentului proiectului.</w:t>
      </w:r>
    </w:p>
    <w:p w:rsidR="00F56990" w:rsidRDefault="00141A84">
      <w:pPr>
        <w:widowControl w:val="0"/>
        <w:spacing w:after="120" w:line="240" w:lineRule="auto"/>
        <w:ind w:left="-90"/>
        <w:jc w:val="both"/>
        <w:rPr>
          <w:rFonts w:ascii="Calibri" w:eastAsia="Calibri" w:hAnsi="Calibri" w:cs="Calibri"/>
          <w:b/>
          <w:sz w:val="24"/>
          <w:szCs w:val="24"/>
          <w:lang w:val="it-IT"/>
        </w:rPr>
      </w:pPr>
      <w:r>
        <w:rPr>
          <w:rFonts w:ascii="Calibri" w:eastAsia="Calibri" w:hAnsi="Calibri" w:cs="Calibri"/>
          <w:b/>
          <w:sz w:val="24"/>
          <w:szCs w:val="24"/>
          <w:lang w:val="it-IT"/>
        </w:rPr>
        <w:t>Limite admisibile</w:t>
      </w:r>
    </w:p>
    <w:p w:rsidR="00F56990" w:rsidRDefault="00141A84">
      <w:pPr>
        <w:widowControl w:val="0"/>
        <w:spacing w:after="120" w:line="240" w:lineRule="auto"/>
        <w:ind w:left="-90"/>
        <w:jc w:val="both"/>
        <w:rPr>
          <w:rFonts w:ascii="Calibri" w:eastAsia="Calibri" w:hAnsi="Calibri" w:cs="Calibri"/>
          <w:sz w:val="24"/>
          <w:szCs w:val="24"/>
          <w:lang w:val="it-IT"/>
        </w:rPr>
      </w:pPr>
      <w:r>
        <w:rPr>
          <w:rFonts w:ascii="Calibri" w:eastAsia="Calibri" w:hAnsi="Calibri" w:cs="Calibri"/>
          <w:sz w:val="24"/>
          <w:szCs w:val="24"/>
          <w:lang w:val="it-IT"/>
        </w:rPr>
        <w:t xml:space="preserve">Conform NGPM/2002 – la locurile de munca ce nu necesita solicitari mari sau o deosebita atentie se prevede o limita maxima admisa a zgomotului (LMA) de: </w:t>
      </w:r>
    </w:p>
    <w:p w:rsidR="00F56990" w:rsidRDefault="00141A84">
      <w:pPr>
        <w:pStyle w:val="Listparagraf"/>
        <w:widowControl w:val="0"/>
        <w:numPr>
          <w:ilvl w:val="0"/>
          <w:numId w:val="74"/>
        </w:numPr>
        <w:spacing w:after="120" w:line="240" w:lineRule="auto"/>
        <w:ind w:left="-90" w:firstLine="0"/>
        <w:jc w:val="both"/>
        <w:rPr>
          <w:rFonts w:ascii="Calibri" w:eastAsia="Calibri" w:hAnsi="Calibri" w:cs="Calibri"/>
          <w:sz w:val="24"/>
          <w:szCs w:val="24"/>
          <w:lang w:val="it-IT"/>
        </w:rPr>
      </w:pPr>
      <w:r>
        <w:rPr>
          <w:rFonts w:ascii="Calibri" w:eastAsia="Calibri" w:hAnsi="Calibri" w:cs="Calibri"/>
          <w:sz w:val="24"/>
          <w:szCs w:val="24"/>
          <w:lang w:val="it-IT"/>
        </w:rPr>
        <w:t>85 dB(A);</w:t>
      </w:r>
    </w:p>
    <w:p w:rsidR="00F56990" w:rsidRDefault="00141A84">
      <w:pPr>
        <w:pStyle w:val="Listparagraf"/>
        <w:widowControl w:val="0"/>
        <w:numPr>
          <w:ilvl w:val="0"/>
          <w:numId w:val="74"/>
        </w:numPr>
        <w:spacing w:after="120" w:line="240" w:lineRule="auto"/>
        <w:ind w:left="-90" w:firstLine="0"/>
        <w:jc w:val="both"/>
        <w:rPr>
          <w:rFonts w:ascii="Calibri" w:eastAsia="Calibri" w:hAnsi="Calibri" w:cs="Calibri"/>
          <w:sz w:val="24"/>
          <w:szCs w:val="24"/>
          <w:lang w:val="it-IT"/>
        </w:rPr>
      </w:pPr>
      <w:r>
        <w:rPr>
          <w:rFonts w:ascii="Calibri" w:eastAsia="Calibri" w:hAnsi="Calibri" w:cs="Calibri"/>
          <w:sz w:val="24"/>
          <w:szCs w:val="24"/>
          <w:lang w:val="it-IT"/>
        </w:rPr>
        <w:t>curba Cz 80 dB;</w:t>
      </w:r>
    </w:p>
    <w:p w:rsidR="00F56990" w:rsidRDefault="00141A84">
      <w:pPr>
        <w:pStyle w:val="Listparagraf"/>
        <w:widowControl w:val="0"/>
        <w:numPr>
          <w:ilvl w:val="0"/>
          <w:numId w:val="74"/>
        </w:numPr>
        <w:spacing w:after="120" w:line="240" w:lineRule="auto"/>
        <w:ind w:left="-90" w:firstLine="0"/>
        <w:jc w:val="both"/>
        <w:rPr>
          <w:rFonts w:ascii="Calibri" w:eastAsia="Calibri" w:hAnsi="Calibri" w:cs="Calibri"/>
          <w:sz w:val="24"/>
          <w:szCs w:val="24"/>
          <w:lang w:val="it-IT"/>
        </w:rPr>
      </w:pPr>
      <w:r>
        <w:rPr>
          <w:rFonts w:ascii="Calibri" w:eastAsia="Calibri" w:hAnsi="Calibri" w:cs="Calibri"/>
          <w:sz w:val="24"/>
          <w:szCs w:val="24"/>
          <w:lang w:val="it-IT"/>
        </w:rPr>
        <w:t>STAS 10009/88 - prevede, pentru limita funcţionala:</w:t>
      </w:r>
    </w:p>
    <w:p w:rsidR="00F56990" w:rsidRDefault="00141A84">
      <w:pPr>
        <w:pStyle w:val="Listparagraf"/>
        <w:widowControl w:val="0"/>
        <w:numPr>
          <w:ilvl w:val="0"/>
          <w:numId w:val="74"/>
        </w:numPr>
        <w:spacing w:after="120" w:line="240" w:lineRule="auto"/>
        <w:ind w:left="-90" w:firstLine="0"/>
        <w:jc w:val="both"/>
        <w:rPr>
          <w:rFonts w:ascii="Calibri" w:eastAsia="Calibri" w:hAnsi="Calibri" w:cs="Calibri"/>
          <w:sz w:val="24"/>
          <w:szCs w:val="24"/>
          <w:lang w:val="it-IT"/>
        </w:rPr>
      </w:pPr>
      <w:r>
        <w:rPr>
          <w:rFonts w:ascii="Calibri" w:eastAsia="Calibri" w:hAnsi="Calibri" w:cs="Calibri"/>
          <w:sz w:val="24"/>
          <w:szCs w:val="24"/>
          <w:lang w:val="it-IT"/>
        </w:rPr>
        <w:t>65 dB(</w:t>
      </w:r>
      <w:r>
        <w:rPr>
          <w:rFonts w:ascii="Calibri" w:eastAsia="Calibri" w:hAnsi="Calibri" w:cs="Calibri"/>
          <w:sz w:val="24"/>
          <w:szCs w:val="24"/>
          <w:lang w:val="it-IT"/>
        </w:rPr>
        <w:t>A);</w:t>
      </w:r>
    </w:p>
    <w:p w:rsidR="00F56990" w:rsidRDefault="00141A84">
      <w:pPr>
        <w:pStyle w:val="Listparagraf"/>
        <w:widowControl w:val="0"/>
        <w:numPr>
          <w:ilvl w:val="0"/>
          <w:numId w:val="74"/>
        </w:numPr>
        <w:spacing w:after="120" w:line="240" w:lineRule="auto"/>
        <w:ind w:left="-90" w:firstLine="0"/>
        <w:jc w:val="both"/>
        <w:rPr>
          <w:rFonts w:ascii="Calibri" w:eastAsia="Calibri" w:hAnsi="Calibri" w:cs="Calibri"/>
          <w:sz w:val="24"/>
          <w:szCs w:val="24"/>
          <w:lang w:val="it-IT"/>
        </w:rPr>
      </w:pPr>
      <w:r>
        <w:rPr>
          <w:rFonts w:ascii="Calibri" w:eastAsia="Calibri" w:hAnsi="Calibri" w:cs="Calibri"/>
          <w:sz w:val="24"/>
          <w:szCs w:val="24"/>
          <w:lang w:val="it-IT"/>
        </w:rPr>
        <w:t>curba Cz 60 dB;</w:t>
      </w:r>
    </w:p>
    <w:p w:rsidR="00F56990" w:rsidRDefault="00141A84">
      <w:pPr>
        <w:widowControl w:val="0"/>
        <w:spacing w:after="120" w:line="240" w:lineRule="auto"/>
        <w:ind w:left="-90"/>
        <w:jc w:val="both"/>
        <w:rPr>
          <w:rFonts w:ascii="Calibri" w:eastAsia="Calibri" w:hAnsi="Calibri" w:cs="Calibri"/>
          <w:sz w:val="24"/>
          <w:szCs w:val="24"/>
          <w:lang w:val="pt-BR"/>
        </w:rPr>
      </w:pPr>
      <w:r>
        <w:rPr>
          <w:rFonts w:ascii="Calibri" w:eastAsia="Calibri" w:hAnsi="Calibri" w:cs="Calibri"/>
          <w:sz w:val="24"/>
          <w:szCs w:val="24"/>
          <w:lang w:val="pt-BR"/>
        </w:rPr>
        <w:t xml:space="preserve">Ordin nr. 119/2014 al OMS - prevede, pentru zona protejata cu functiune de locuire: </w:t>
      </w:r>
    </w:p>
    <w:p w:rsidR="00F56990" w:rsidRDefault="00141A84">
      <w:pPr>
        <w:pStyle w:val="Listparagraf"/>
        <w:widowControl w:val="0"/>
        <w:numPr>
          <w:ilvl w:val="0"/>
          <w:numId w:val="74"/>
        </w:numPr>
        <w:spacing w:after="120" w:line="240" w:lineRule="auto"/>
        <w:ind w:left="-90" w:firstLine="0"/>
        <w:jc w:val="both"/>
        <w:rPr>
          <w:rFonts w:ascii="Calibri" w:eastAsia="Calibri" w:hAnsi="Calibri" w:cs="Calibri"/>
          <w:sz w:val="24"/>
          <w:szCs w:val="24"/>
          <w:lang w:val="it-IT"/>
        </w:rPr>
      </w:pPr>
      <w:r>
        <w:rPr>
          <w:rFonts w:ascii="Calibri" w:eastAsia="Calibri" w:hAnsi="Calibri" w:cs="Calibri"/>
          <w:sz w:val="24"/>
          <w:szCs w:val="24"/>
          <w:lang w:val="it-IT"/>
        </w:rPr>
        <w:t>ziua: - 55 dB (A);</w:t>
      </w:r>
    </w:p>
    <w:p w:rsidR="00F56990" w:rsidRDefault="00141A84">
      <w:pPr>
        <w:pStyle w:val="Listparagraf"/>
        <w:widowControl w:val="0"/>
        <w:numPr>
          <w:ilvl w:val="0"/>
          <w:numId w:val="74"/>
        </w:numPr>
        <w:spacing w:after="120" w:line="240" w:lineRule="auto"/>
        <w:ind w:left="-90" w:firstLine="0"/>
        <w:jc w:val="both"/>
        <w:rPr>
          <w:rFonts w:ascii="Calibri" w:eastAsia="Calibri" w:hAnsi="Calibri" w:cs="Calibri"/>
          <w:sz w:val="24"/>
          <w:szCs w:val="24"/>
          <w:lang w:val="it-IT"/>
        </w:rPr>
      </w:pPr>
      <w:r>
        <w:rPr>
          <w:rFonts w:ascii="Calibri" w:eastAsia="Calibri" w:hAnsi="Calibri" w:cs="Calibri"/>
          <w:sz w:val="24"/>
          <w:szCs w:val="24"/>
          <w:lang w:val="it-IT"/>
        </w:rPr>
        <w:t>curba Cz 50 dB.</w:t>
      </w:r>
    </w:p>
    <w:p w:rsidR="00F56990" w:rsidRDefault="00141A84">
      <w:pPr>
        <w:widowControl w:val="0"/>
        <w:spacing w:after="120" w:line="240" w:lineRule="auto"/>
        <w:ind w:left="-90"/>
        <w:jc w:val="both"/>
        <w:rPr>
          <w:rFonts w:ascii="Calibri" w:eastAsia="Calibri" w:hAnsi="Calibri" w:cs="Calibri"/>
          <w:sz w:val="24"/>
          <w:szCs w:val="24"/>
        </w:rPr>
      </w:pPr>
      <w:r>
        <w:rPr>
          <w:rFonts w:ascii="Calibri" w:eastAsia="Calibri" w:hAnsi="Calibri" w:cs="Calibri"/>
          <w:sz w:val="24"/>
          <w:szCs w:val="24"/>
        </w:rPr>
        <w:t>Din punct de vedere al amplasarii lor, sursele de zgomot pot fi clasificate în:</w:t>
      </w:r>
    </w:p>
    <w:p w:rsidR="00F56990" w:rsidRDefault="00141A84">
      <w:pPr>
        <w:pStyle w:val="Listparagraf"/>
        <w:widowControl w:val="0"/>
        <w:numPr>
          <w:ilvl w:val="0"/>
          <w:numId w:val="75"/>
        </w:numPr>
        <w:spacing w:after="120" w:line="240" w:lineRule="auto"/>
        <w:ind w:left="-90" w:firstLine="0"/>
        <w:jc w:val="both"/>
        <w:rPr>
          <w:rFonts w:ascii="Calibri" w:eastAsia="Calibri" w:hAnsi="Calibri" w:cs="Calibri"/>
          <w:sz w:val="24"/>
          <w:szCs w:val="24"/>
          <w:lang w:val="it-IT"/>
        </w:rPr>
      </w:pPr>
      <w:r>
        <w:rPr>
          <w:rFonts w:ascii="Calibri" w:eastAsia="Calibri" w:hAnsi="Calibri" w:cs="Calibri"/>
          <w:sz w:val="24"/>
          <w:szCs w:val="24"/>
          <w:lang w:val="it-IT"/>
        </w:rPr>
        <w:t xml:space="preserve">surse de zgomot din fixe; </w:t>
      </w:r>
    </w:p>
    <w:p w:rsidR="00F56990" w:rsidRDefault="00141A84">
      <w:pPr>
        <w:pStyle w:val="Listparagraf"/>
        <w:widowControl w:val="0"/>
        <w:numPr>
          <w:ilvl w:val="0"/>
          <w:numId w:val="75"/>
        </w:numPr>
        <w:spacing w:after="120" w:line="240" w:lineRule="auto"/>
        <w:ind w:left="-90" w:firstLine="0"/>
        <w:jc w:val="both"/>
        <w:rPr>
          <w:rFonts w:ascii="Calibri" w:eastAsia="Calibri" w:hAnsi="Calibri" w:cs="Calibri"/>
          <w:sz w:val="24"/>
          <w:szCs w:val="24"/>
          <w:lang w:val="it-IT"/>
        </w:rPr>
      </w:pPr>
      <w:r>
        <w:rPr>
          <w:rFonts w:ascii="Calibri" w:eastAsia="Calibri" w:hAnsi="Calibri" w:cs="Calibri"/>
          <w:sz w:val="24"/>
          <w:szCs w:val="24"/>
          <w:lang w:val="it-IT"/>
        </w:rPr>
        <w:lastRenderedPageBreak/>
        <w:t xml:space="preserve">surse de </w:t>
      </w:r>
      <w:r>
        <w:rPr>
          <w:rFonts w:ascii="Calibri" w:eastAsia="Calibri" w:hAnsi="Calibri" w:cs="Calibri"/>
          <w:sz w:val="24"/>
          <w:szCs w:val="24"/>
          <w:lang w:val="it-IT"/>
        </w:rPr>
        <w:t>zgomot mobile.</w:t>
      </w:r>
    </w:p>
    <w:p w:rsidR="00F56990" w:rsidRDefault="00F56990">
      <w:pPr>
        <w:pStyle w:val="Listparagraf"/>
        <w:widowControl w:val="0"/>
        <w:spacing w:after="120" w:line="240" w:lineRule="auto"/>
        <w:ind w:left="-90"/>
        <w:jc w:val="both"/>
        <w:rPr>
          <w:rFonts w:ascii="Calibri" w:eastAsia="Calibri" w:hAnsi="Calibri" w:cs="Calibri"/>
          <w:sz w:val="24"/>
          <w:szCs w:val="24"/>
          <w:lang w:val="it-IT"/>
        </w:rPr>
      </w:pPr>
    </w:p>
    <w:p w:rsidR="00F56990" w:rsidRDefault="00141A84">
      <w:pPr>
        <w:widowControl w:val="0"/>
        <w:numPr>
          <w:ilvl w:val="0"/>
          <w:numId w:val="76"/>
        </w:numPr>
        <w:spacing w:after="120" w:line="240" w:lineRule="auto"/>
        <w:ind w:left="-90" w:firstLine="0"/>
        <w:jc w:val="both"/>
        <w:rPr>
          <w:rFonts w:ascii="Calibri" w:eastAsia="Calibri" w:hAnsi="Calibri" w:cs="Calibri"/>
          <w:b/>
          <w:sz w:val="24"/>
          <w:szCs w:val="24"/>
          <w:lang w:val="fr-FR"/>
        </w:rPr>
      </w:pPr>
      <w:r>
        <w:rPr>
          <w:rFonts w:ascii="Calibri" w:eastAsia="Calibri" w:hAnsi="Calibri" w:cs="Calibri"/>
          <w:b/>
          <w:sz w:val="24"/>
          <w:szCs w:val="24"/>
          <w:lang w:val="fr-FR"/>
        </w:rPr>
        <w:t xml:space="preserve">Sursele de zgomot şi vibraţii fixe </w:t>
      </w:r>
    </w:p>
    <w:p w:rsidR="00F56990" w:rsidRDefault="00141A84">
      <w:pPr>
        <w:widowControl w:val="0"/>
        <w:spacing w:after="120" w:line="240" w:lineRule="auto"/>
        <w:ind w:left="-90"/>
        <w:jc w:val="both"/>
        <w:rPr>
          <w:rFonts w:ascii="Calibri" w:eastAsia="Calibri" w:hAnsi="Calibri" w:cs="Calibri"/>
          <w:sz w:val="24"/>
          <w:szCs w:val="24"/>
          <w:lang w:val="fr-FR"/>
        </w:rPr>
      </w:pPr>
      <w:r>
        <w:rPr>
          <w:rFonts w:ascii="Calibri" w:eastAsia="Calibri" w:hAnsi="Calibri" w:cs="Calibri"/>
          <w:sz w:val="24"/>
          <w:szCs w:val="24"/>
          <w:lang w:val="fr-FR"/>
        </w:rPr>
        <w:t xml:space="preserve">Sunt reprezentate de activitatile curente desfasurate pe amplasamentul analizat: zgomotele datorate activitatii utilajelor de excavare/decapare, manevra şi transport;  Se estimeaza ca sursele de zgomot </w:t>
      </w:r>
      <w:r>
        <w:rPr>
          <w:rFonts w:ascii="Calibri" w:eastAsia="Calibri" w:hAnsi="Calibri" w:cs="Calibri"/>
          <w:sz w:val="24"/>
          <w:szCs w:val="24"/>
          <w:lang w:val="fr-FR"/>
        </w:rPr>
        <w:t>fixe vor crea un disconfort moderat avand în vedere faptul ca lucrarile se vor desfasura pe o perioada scurta de timp.</w:t>
      </w:r>
    </w:p>
    <w:p w:rsidR="00F56990" w:rsidRDefault="00141A84">
      <w:pPr>
        <w:widowControl w:val="0"/>
        <w:numPr>
          <w:ilvl w:val="0"/>
          <w:numId w:val="76"/>
        </w:numPr>
        <w:spacing w:after="120" w:line="240" w:lineRule="auto"/>
        <w:ind w:left="-90" w:firstLine="0"/>
        <w:jc w:val="both"/>
        <w:rPr>
          <w:rFonts w:ascii="Calibri" w:eastAsia="Calibri" w:hAnsi="Calibri" w:cs="Calibri"/>
          <w:b/>
          <w:sz w:val="24"/>
          <w:szCs w:val="24"/>
          <w:lang w:val="fr-FR"/>
        </w:rPr>
      </w:pPr>
      <w:r>
        <w:rPr>
          <w:rFonts w:ascii="Calibri" w:eastAsia="Calibri" w:hAnsi="Calibri" w:cs="Calibri"/>
          <w:sz w:val="24"/>
          <w:szCs w:val="24"/>
          <w:lang w:val="fr-FR"/>
        </w:rPr>
        <w:t xml:space="preserve"> </w:t>
      </w:r>
      <w:r>
        <w:rPr>
          <w:rFonts w:ascii="Calibri" w:eastAsia="Calibri" w:hAnsi="Calibri" w:cs="Calibri"/>
          <w:b/>
          <w:sz w:val="24"/>
          <w:szCs w:val="24"/>
          <w:lang w:val="fr-FR"/>
        </w:rPr>
        <w:t>Sursele de zgomot şi vibraţii mobile</w:t>
      </w:r>
    </w:p>
    <w:p w:rsidR="00F56990" w:rsidRDefault="00141A84">
      <w:pPr>
        <w:widowControl w:val="0"/>
        <w:spacing w:after="120" w:line="240" w:lineRule="auto"/>
        <w:ind w:left="-90"/>
        <w:jc w:val="both"/>
        <w:rPr>
          <w:rFonts w:ascii="Calibri" w:eastAsia="Calibri" w:hAnsi="Calibri" w:cs="Calibri"/>
          <w:sz w:val="24"/>
          <w:szCs w:val="24"/>
          <w:lang w:val="fr-FR"/>
        </w:rPr>
      </w:pPr>
      <w:r>
        <w:rPr>
          <w:rFonts w:ascii="Calibri" w:eastAsia="Calibri" w:hAnsi="Calibri" w:cs="Calibri"/>
          <w:sz w:val="24"/>
          <w:szCs w:val="24"/>
          <w:lang w:val="fr-FR"/>
        </w:rPr>
        <w:t>Nivelul zgomotului produs de sursele mobile, reprezentate de autovehiculele care vor transporta mat</w:t>
      </w:r>
      <w:r>
        <w:rPr>
          <w:rFonts w:ascii="Calibri" w:eastAsia="Calibri" w:hAnsi="Calibri" w:cs="Calibri"/>
          <w:sz w:val="24"/>
          <w:szCs w:val="24"/>
          <w:lang w:val="fr-FR"/>
        </w:rPr>
        <w:t xml:space="preserve">erialele necesare realizarii obiectivului, materialele excavate se va inscrie în nivelul de zgomot datorat traficului rutier, crescand insa frecventa de aparitie a acestuia, datorita cresterii intensitatii traficului. </w:t>
      </w:r>
    </w:p>
    <w:p w:rsidR="00F56990" w:rsidRDefault="00141A84">
      <w:pPr>
        <w:widowControl w:val="0"/>
        <w:spacing w:after="120" w:line="240" w:lineRule="auto"/>
        <w:ind w:left="-90"/>
        <w:jc w:val="both"/>
        <w:rPr>
          <w:rFonts w:ascii="Calibri" w:eastAsia="Calibri" w:hAnsi="Calibri" w:cs="Calibri"/>
          <w:sz w:val="24"/>
          <w:szCs w:val="24"/>
          <w:lang w:val="fr-FR"/>
        </w:rPr>
      </w:pPr>
      <w:r>
        <w:rPr>
          <w:rFonts w:ascii="Calibri" w:eastAsia="Calibri" w:hAnsi="Calibri" w:cs="Calibri"/>
          <w:sz w:val="24"/>
          <w:szCs w:val="24"/>
          <w:lang w:val="fr-FR"/>
        </w:rPr>
        <w:t xml:space="preserve">Principala dificultate în realizarea </w:t>
      </w:r>
      <w:r>
        <w:rPr>
          <w:rFonts w:ascii="Calibri" w:eastAsia="Calibri" w:hAnsi="Calibri" w:cs="Calibri"/>
          <w:sz w:val="24"/>
          <w:szCs w:val="24"/>
          <w:lang w:val="fr-FR"/>
        </w:rPr>
        <w:t>unei estimari concrete a zgomotului produs de organizarea de şantier o constituie lipsa unui inventar precis al utilajelor mobilizate, orele de funcţionare estimate şi perioadele de lucru.</w:t>
      </w:r>
    </w:p>
    <w:p w:rsidR="00F56990" w:rsidRDefault="00141A84">
      <w:pPr>
        <w:widowControl w:val="0"/>
        <w:spacing w:after="120" w:line="240" w:lineRule="auto"/>
        <w:ind w:left="-90"/>
        <w:jc w:val="both"/>
        <w:rPr>
          <w:rFonts w:ascii="Calibri" w:eastAsia="Calibri" w:hAnsi="Calibri" w:cs="Calibri"/>
          <w:sz w:val="24"/>
          <w:szCs w:val="24"/>
          <w:lang w:val="fr-FR"/>
        </w:rPr>
      </w:pPr>
      <w:r>
        <w:rPr>
          <w:rFonts w:ascii="Calibri" w:eastAsia="Calibri" w:hAnsi="Calibri" w:cs="Calibri"/>
          <w:sz w:val="24"/>
          <w:szCs w:val="24"/>
          <w:lang w:val="fr-FR"/>
        </w:rPr>
        <w:t>În timpul organizarii de şantier, nivelul de zgomot variaza în func</w:t>
      </w:r>
      <w:r>
        <w:rPr>
          <w:rFonts w:ascii="Calibri" w:eastAsia="Calibri" w:hAnsi="Calibri" w:cs="Calibri"/>
          <w:sz w:val="24"/>
          <w:szCs w:val="24"/>
          <w:lang w:val="fr-FR"/>
        </w:rPr>
        <w:t>ţie de :</w:t>
      </w:r>
    </w:p>
    <w:p w:rsidR="00F56990" w:rsidRDefault="00141A84">
      <w:pPr>
        <w:widowControl w:val="0"/>
        <w:numPr>
          <w:ilvl w:val="0"/>
          <w:numId w:val="44"/>
        </w:numPr>
        <w:spacing w:after="120" w:line="240" w:lineRule="auto"/>
        <w:ind w:left="-90" w:firstLine="0"/>
        <w:jc w:val="both"/>
        <w:rPr>
          <w:rFonts w:ascii="Calibri" w:eastAsia="Calibri" w:hAnsi="Calibri" w:cs="Calibri"/>
          <w:sz w:val="24"/>
          <w:szCs w:val="24"/>
          <w:lang w:val="pt-BR"/>
        </w:rPr>
      </w:pPr>
      <w:r>
        <w:rPr>
          <w:rFonts w:ascii="Calibri" w:eastAsia="Calibri" w:hAnsi="Calibri" w:cs="Calibri"/>
          <w:sz w:val="24"/>
          <w:szCs w:val="24"/>
          <w:lang w:val="pt-BR"/>
        </w:rPr>
        <w:t>perioadele de funcţionare a utilajelor;</w:t>
      </w:r>
    </w:p>
    <w:p w:rsidR="00F56990" w:rsidRDefault="00141A84">
      <w:pPr>
        <w:widowControl w:val="0"/>
        <w:numPr>
          <w:ilvl w:val="0"/>
          <w:numId w:val="44"/>
        </w:numPr>
        <w:spacing w:after="120" w:line="240" w:lineRule="auto"/>
        <w:ind w:left="-90" w:firstLine="0"/>
        <w:jc w:val="both"/>
        <w:rPr>
          <w:rFonts w:ascii="Calibri" w:eastAsia="Calibri" w:hAnsi="Calibri" w:cs="Calibri"/>
          <w:sz w:val="24"/>
          <w:szCs w:val="24"/>
          <w:lang w:val="it-IT"/>
        </w:rPr>
      </w:pPr>
      <w:r>
        <w:rPr>
          <w:rFonts w:ascii="Calibri" w:eastAsia="Calibri" w:hAnsi="Calibri" w:cs="Calibri"/>
          <w:sz w:val="24"/>
          <w:szCs w:val="24"/>
          <w:lang w:val="it-IT"/>
        </w:rPr>
        <w:t>caracteristicile tehnice ale utilajelor;</w:t>
      </w:r>
    </w:p>
    <w:p w:rsidR="00F56990" w:rsidRDefault="00141A84">
      <w:pPr>
        <w:widowControl w:val="0"/>
        <w:numPr>
          <w:ilvl w:val="0"/>
          <w:numId w:val="44"/>
        </w:numPr>
        <w:spacing w:after="120" w:line="240" w:lineRule="auto"/>
        <w:ind w:left="-90" w:firstLine="0"/>
        <w:jc w:val="both"/>
        <w:rPr>
          <w:rFonts w:ascii="Calibri" w:eastAsia="Calibri" w:hAnsi="Calibri" w:cs="Calibri"/>
          <w:sz w:val="24"/>
          <w:szCs w:val="24"/>
          <w:lang w:val="it-IT"/>
        </w:rPr>
      </w:pPr>
      <w:r>
        <w:rPr>
          <w:rFonts w:ascii="Calibri" w:eastAsia="Calibri" w:hAnsi="Calibri" w:cs="Calibri"/>
          <w:sz w:val="24"/>
          <w:szCs w:val="24"/>
          <w:lang w:val="it-IT"/>
        </w:rPr>
        <w:t>numarul şi tipul utilajelor antrenate în activitate;</w:t>
      </w:r>
    </w:p>
    <w:p w:rsidR="00F56990" w:rsidRDefault="00141A84">
      <w:pPr>
        <w:widowControl w:val="0"/>
        <w:spacing w:after="120" w:line="240" w:lineRule="auto"/>
        <w:ind w:left="-90"/>
        <w:jc w:val="both"/>
        <w:rPr>
          <w:rFonts w:ascii="Calibri" w:eastAsia="Calibri" w:hAnsi="Calibri" w:cs="Calibri"/>
          <w:sz w:val="24"/>
          <w:szCs w:val="24"/>
          <w:lang w:val="it-IT"/>
        </w:rPr>
      </w:pPr>
      <w:r>
        <w:rPr>
          <w:rFonts w:ascii="Calibri" w:eastAsia="Calibri" w:hAnsi="Calibri" w:cs="Calibri"/>
          <w:sz w:val="24"/>
          <w:szCs w:val="24"/>
          <w:lang w:val="it-IT"/>
        </w:rPr>
        <w:t>Utilajele de construcţie şi autovehiculele sunt principalele surse de zgomot şi vibratii în timpul perioadei de c</w:t>
      </w:r>
      <w:r>
        <w:rPr>
          <w:rFonts w:ascii="Calibri" w:eastAsia="Calibri" w:hAnsi="Calibri" w:cs="Calibri"/>
          <w:sz w:val="24"/>
          <w:szCs w:val="24"/>
          <w:lang w:val="it-IT"/>
        </w:rPr>
        <w:t xml:space="preserve">onstrucţie a proiectului. </w:t>
      </w:r>
    </w:p>
    <w:p w:rsidR="00F56990" w:rsidRDefault="00141A84">
      <w:pPr>
        <w:widowControl w:val="0"/>
        <w:spacing w:after="120" w:line="240" w:lineRule="auto"/>
        <w:ind w:left="-90"/>
        <w:jc w:val="both"/>
        <w:rPr>
          <w:rFonts w:ascii="Calibri" w:eastAsia="Calibri" w:hAnsi="Calibri" w:cs="Calibri"/>
          <w:sz w:val="24"/>
          <w:szCs w:val="24"/>
          <w:lang w:val="it-IT"/>
        </w:rPr>
      </w:pPr>
      <w:r>
        <w:rPr>
          <w:rFonts w:ascii="Calibri" w:eastAsia="Calibri" w:hAnsi="Calibri" w:cs="Calibri"/>
          <w:sz w:val="24"/>
          <w:szCs w:val="24"/>
          <w:lang w:val="it-IT"/>
        </w:rPr>
        <w:t>Urmatorul Tabel arata intensitatea generala a zgomotului produs de utilajele de construcţie folosite în mod obisnuit.</w:t>
      </w:r>
    </w:p>
    <w:p w:rsidR="00F56990" w:rsidRDefault="00141A84">
      <w:pPr>
        <w:pStyle w:val="Legend"/>
        <w:widowControl w:val="0"/>
        <w:spacing w:after="120"/>
        <w:ind w:left="-90"/>
        <w:jc w:val="both"/>
        <w:rPr>
          <w:rFonts w:cs="Calibri"/>
          <w:sz w:val="24"/>
          <w:szCs w:val="24"/>
        </w:rPr>
      </w:pPr>
      <w:r>
        <w:rPr>
          <w:rFonts w:cs="Calibri"/>
          <w:sz w:val="24"/>
          <w:szCs w:val="24"/>
        </w:rPr>
        <w:t xml:space="preserve">Tabel </w:t>
      </w:r>
      <w:r>
        <w:rPr>
          <w:rFonts w:cs="Calibri"/>
          <w:sz w:val="24"/>
          <w:szCs w:val="24"/>
        </w:rPr>
        <w:fldChar w:fldCharType="begin"/>
      </w:r>
      <w:r>
        <w:rPr>
          <w:rFonts w:cs="Calibri"/>
          <w:sz w:val="24"/>
          <w:szCs w:val="24"/>
        </w:rPr>
        <w:instrText xml:space="preserve"> SEQ Tabel \* ARABIC </w:instrText>
      </w:r>
      <w:r>
        <w:rPr>
          <w:rFonts w:cs="Calibri"/>
          <w:sz w:val="24"/>
          <w:szCs w:val="24"/>
        </w:rPr>
        <w:fldChar w:fldCharType="separate"/>
      </w:r>
      <w:r>
        <w:rPr>
          <w:rFonts w:cs="Calibri"/>
          <w:sz w:val="24"/>
          <w:szCs w:val="24"/>
        </w:rPr>
        <w:t>4</w:t>
      </w:r>
      <w:r>
        <w:rPr>
          <w:rFonts w:cs="Calibri"/>
          <w:sz w:val="24"/>
          <w:szCs w:val="24"/>
        </w:rPr>
        <w:fldChar w:fldCharType="end"/>
      </w:r>
      <w:r>
        <w:rPr>
          <w:rFonts w:cs="Calibri"/>
          <w:sz w:val="24"/>
          <w:szCs w:val="24"/>
          <w:lang w:val="es-ES"/>
        </w:rPr>
        <w:t xml:space="preserve"> Echipamente folosite la construcţie - Nivel de zgomot (dbA)</w:t>
      </w:r>
    </w:p>
    <w:tbl>
      <w:tblPr>
        <w:tblW w:w="0" w:type="auto"/>
        <w:jc w:val="center"/>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Look w:val="04A0" w:firstRow="1" w:lastRow="0" w:firstColumn="1" w:lastColumn="0" w:noHBand="0" w:noVBand="1"/>
      </w:tblPr>
      <w:tblGrid>
        <w:gridCol w:w="4857"/>
        <w:gridCol w:w="2125"/>
      </w:tblGrid>
      <w:tr w:rsidR="00F56990">
        <w:trPr>
          <w:trHeight w:val="154"/>
          <w:jc w:val="center"/>
        </w:trPr>
        <w:tc>
          <w:tcPr>
            <w:tcW w:w="4857"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F56990" w:rsidRDefault="00141A84">
            <w:pPr>
              <w:widowControl w:val="0"/>
              <w:spacing w:after="120" w:line="240" w:lineRule="auto"/>
              <w:ind w:left="-90"/>
              <w:jc w:val="both"/>
              <w:rPr>
                <w:rFonts w:ascii="Calibri" w:eastAsia="Calibri" w:hAnsi="Calibri" w:cs="Calibri"/>
                <w:b/>
                <w:sz w:val="24"/>
                <w:szCs w:val="24"/>
              </w:rPr>
            </w:pPr>
            <w:r>
              <w:rPr>
                <w:rFonts w:ascii="Calibri" w:eastAsia="Calibri" w:hAnsi="Calibri" w:cs="Calibri"/>
                <w:b/>
                <w:sz w:val="24"/>
                <w:szCs w:val="24"/>
              </w:rPr>
              <w:t>Utilaj</w:t>
            </w:r>
          </w:p>
        </w:tc>
        <w:tc>
          <w:tcPr>
            <w:tcW w:w="212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F56990" w:rsidRDefault="00141A84">
            <w:pPr>
              <w:widowControl w:val="0"/>
              <w:spacing w:after="120" w:line="240" w:lineRule="auto"/>
              <w:ind w:left="-90"/>
              <w:jc w:val="both"/>
              <w:rPr>
                <w:rFonts w:ascii="Calibri" w:eastAsia="Calibri" w:hAnsi="Calibri" w:cs="Calibri"/>
                <w:b/>
                <w:sz w:val="24"/>
                <w:szCs w:val="24"/>
              </w:rPr>
            </w:pPr>
            <w:r>
              <w:rPr>
                <w:rFonts w:ascii="Calibri" w:eastAsia="Calibri" w:hAnsi="Calibri" w:cs="Calibri"/>
                <w:b/>
                <w:iCs/>
                <w:sz w:val="24"/>
                <w:szCs w:val="24"/>
              </w:rPr>
              <w:t>(dbA)</w:t>
            </w:r>
          </w:p>
        </w:tc>
      </w:tr>
      <w:tr w:rsidR="00F56990">
        <w:trPr>
          <w:trHeight w:val="154"/>
          <w:jc w:val="center"/>
        </w:trPr>
        <w:tc>
          <w:tcPr>
            <w:tcW w:w="4857" w:type="dxa"/>
            <w:tcBorders>
              <w:top w:val="single" w:sz="4" w:space="0" w:color="auto"/>
              <w:left w:val="single" w:sz="4" w:space="0" w:color="auto"/>
              <w:bottom w:val="single" w:sz="4" w:space="0" w:color="auto"/>
              <w:right w:val="single" w:sz="4" w:space="0" w:color="auto"/>
            </w:tcBorders>
          </w:tcPr>
          <w:p w:rsidR="00F56990" w:rsidRDefault="00141A84">
            <w:pPr>
              <w:widowControl w:val="0"/>
              <w:spacing w:after="120" w:line="240" w:lineRule="auto"/>
              <w:ind w:left="-90"/>
              <w:jc w:val="both"/>
              <w:rPr>
                <w:rFonts w:ascii="Calibri" w:eastAsia="Calibri" w:hAnsi="Calibri" w:cs="Calibri"/>
                <w:sz w:val="24"/>
                <w:szCs w:val="24"/>
              </w:rPr>
            </w:pPr>
            <w:r>
              <w:rPr>
                <w:rFonts w:ascii="Calibri" w:eastAsia="Calibri" w:hAnsi="Calibri" w:cs="Calibri"/>
                <w:sz w:val="24"/>
                <w:szCs w:val="24"/>
              </w:rPr>
              <w:t>Excavator</w:t>
            </w:r>
          </w:p>
        </w:tc>
        <w:tc>
          <w:tcPr>
            <w:tcW w:w="2125" w:type="dxa"/>
            <w:tcBorders>
              <w:top w:val="single" w:sz="4" w:space="0" w:color="auto"/>
              <w:left w:val="single" w:sz="4" w:space="0" w:color="auto"/>
              <w:bottom w:val="single" w:sz="4" w:space="0" w:color="auto"/>
              <w:right w:val="single" w:sz="4" w:space="0" w:color="auto"/>
            </w:tcBorders>
          </w:tcPr>
          <w:p w:rsidR="00F56990" w:rsidRDefault="00141A84">
            <w:pPr>
              <w:widowControl w:val="0"/>
              <w:spacing w:after="120" w:line="240" w:lineRule="auto"/>
              <w:ind w:left="-90"/>
              <w:jc w:val="both"/>
              <w:rPr>
                <w:rFonts w:ascii="Calibri" w:eastAsia="Calibri" w:hAnsi="Calibri" w:cs="Calibri"/>
                <w:sz w:val="24"/>
                <w:szCs w:val="24"/>
              </w:rPr>
            </w:pPr>
            <w:r>
              <w:rPr>
                <w:rFonts w:ascii="Calibri" w:eastAsia="Calibri" w:hAnsi="Calibri" w:cs="Calibri"/>
                <w:sz w:val="24"/>
                <w:szCs w:val="24"/>
              </w:rPr>
              <w:t>80 – 100</w:t>
            </w:r>
          </w:p>
        </w:tc>
      </w:tr>
      <w:tr w:rsidR="00F56990">
        <w:trPr>
          <w:trHeight w:val="141"/>
          <w:jc w:val="center"/>
        </w:trPr>
        <w:tc>
          <w:tcPr>
            <w:tcW w:w="4857" w:type="dxa"/>
            <w:tcBorders>
              <w:top w:val="single" w:sz="4" w:space="0" w:color="auto"/>
              <w:left w:val="single" w:sz="4" w:space="0" w:color="auto"/>
              <w:bottom w:val="single" w:sz="4" w:space="0" w:color="auto"/>
              <w:right w:val="single" w:sz="4" w:space="0" w:color="auto"/>
            </w:tcBorders>
          </w:tcPr>
          <w:p w:rsidR="00F56990" w:rsidRDefault="00141A84">
            <w:pPr>
              <w:widowControl w:val="0"/>
              <w:spacing w:after="120" w:line="240" w:lineRule="auto"/>
              <w:ind w:left="-90"/>
              <w:jc w:val="both"/>
              <w:rPr>
                <w:rFonts w:ascii="Calibri" w:eastAsia="Calibri" w:hAnsi="Calibri" w:cs="Calibri"/>
                <w:sz w:val="24"/>
                <w:szCs w:val="24"/>
              </w:rPr>
            </w:pPr>
            <w:r>
              <w:rPr>
                <w:rFonts w:ascii="Calibri" w:eastAsia="Calibri" w:hAnsi="Calibri" w:cs="Calibri"/>
                <w:sz w:val="24"/>
                <w:szCs w:val="24"/>
              </w:rPr>
              <w:t>Buldozer</w:t>
            </w:r>
          </w:p>
        </w:tc>
        <w:tc>
          <w:tcPr>
            <w:tcW w:w="2125" w:type="dxa"/>
            <w:tcBorders>
              <w:top w:val="single" w:sz="4" w:space="0" w:color="auto"/>
              <w:left w:val="single" w:sz="4" w:space="0" w:color="auto"/>
              <w:bottom w:val="single" w:sz="4" w:space="0" w:color="auto"/>
              <w:right w:val="single" w:sz="4" w:space="0" w:color="auto"/>
            </w:tcBorders>
          </w:tcPr>
          <w:p w:rsidR="00F56990" w:rsidRDefault="00141A84">
            <w:pPr>
              <w:widowControl w:val="0"/>
              <w:spacing w:after="120" w:line="240" w:lineRule="auto"/>
              <w:ind w:left="-90"/>
              <w:jc w:val="both"/>
              <w:rPr>
                <w:rFonts w:ascii="Calibri" w:eastAsia="Calibri" w:hAnsi="Calibri" w:cs="Calibri"/>
                <w:sz w:val="24"/>
                <w:szCs w:val="24"/>
              </w:rPr>
            </w:pPr>
            <w:r>
              <w:rPr>
                <w:rFonts w:ascii="Calibri" w:eastAsia="Calibri" w:hAnsi="Calibri" w:cs="Calibri"/>
                <w:sz w:val="24"/>
                <w:szCs w:val="24"/>
              </w:rPr>
              <w:t>80 – 100</w:t>
            </w:r>
          </w:p>
        </w:tc>
      </w:tr>
      <w:tr w:rsidR="00F56990">
        <w:trPr>
          <w:trHeight w:val="128"/>
          <w:jc w:val="center"/>
        </w:trPr>
        <w:tc>
          <w:tcPr>
            <w:tcW w:w="4857" w:type="dxa"/>
            <w:tcBorders>
              <w:top w:val="single" w:sz="4" w:space="0" w:color="auto"/>
              <w:left w:val="single" w:sz="4" w:space="0" w:color="auto"/>
              <w:bottom w:val="single" w:sz="4" w:space="0" w:color="auto"/>
              <w:right w:val="single" w:sz="4" w:space="0" w:color="auto"/>
            </w:tcBorders>
          </w:tcPr>
          <w:p w:rsidR="00F56990" w:rsidRDefault="00141A84">
            <w:pPr>
              <w:widowControl w:val="0"/>
              <w:spacing w:after="120" w:line="240" w:lineRule="auto"/>
              <w:ind w:left="-90"/>
              <w:jc w:val="both"/>
              <w:rPr>
                <w:rFonts w:ascii="Calibri" w:eastAsia="Calibri" w:hAnsi="Calibri" w:cs="Calibri"/>
                <w:sz w:val="24"/>
                <w:szCs w:val="24"/>
              </w:rPr>
            </w:pPr>
            <w:r>
              <w:rPr>
                <w:rFonts w:ascii="Calibri" w:eastAsia="Calibri" w:hAnsi="Calibri" w:cs="Calibri"/>
                <w:sz w:val="24"/>
                <w:szCs w:val="24"/>
              </w:rPr>
              <w:t>Basculanta</w:t>
            </w:r>
          </w:p>
        </w:tc>
        <w:tc>
          <w:tcPr>
            <w:tcW w:w="2125" w:type="dxa"/>
            <w:tcBorders>
              <w:top w:val="single" w:sz="4" w:space="0" w:color="auto"/>
              <w:left w:val="single" w:sz="4" w:space="0" w:color="auto"/>
              <w:bottom w:val="single" w:sz="4" w:space="0" w:color="auto"/>
              <w:right w:val="single" w:sz="4" w:space="0" w:color="auto"/>
            </w:tcBorders>
          </w:tcPr>
          <w:p w:rsidR="00F56990" w:rsidRDefault="00141A84">
            <w:pPr>
              <w:widowControl w:val="0"/>
              <w:spacing w:after="120" w:line="240" w:lineRule="auto"/>
              <w:ind w:left="-90"/>
              <w:jc w:val="both"/>
              <w:rPr>
                <w:rFonts w:ascii="Calibri" w:eastAsia="Calibri" w:hAnsi="Calibri" w:cs="Calibri"/>
                <w:sz w:val="24"/>
                <w:szCs w:val="24"/>
              </w:rPr>
            </w:pPr>
            <w:r>
              <w:rPr>
                <w:rFonts w:ascii="Calibri" w:eastAsia="Calibri" w:hAnsi="Calibri" w:cs="Calibri"/>
                <w:sz w:val="24"/>
                <w:szCs w:val="24"/>
              </w:rPr>
              <w:t>75 – 95</w:t>
            </w:r>
          </w:p>
        </w:tc>
      </w:tr>
      <w:tr w:rsidR="00F56990">
        <w:trPr>
          <w:trHeight w:val="115"/>
          <w:jc w:val="center"/>
        </w:trPr>
        <w:tc>
          <w:tcPr>
            <w:tcW w:w="4857" w:type="dxa"/>
            <w:tcBorders>
              <w:top w:val="single" w:sz="4" w:space="0" w:color="auto"/>
              <w:left w:val="single" w:sz="4" w:space="0" w:color="auto"/>
              <w:bottom w:val="single" w:sz="4" w:space="0" w:color="auto"/>
              <w:right w:val="single" w:sz="4" w:space="0" w:color="auto"/>
            </w:tcBorders>
          </w:tcPr>
          <w:p w:rsidR="00F56990" w:rsidRDefault="00141A84">
            <w:pPr>
              <w:widowControl w:val="0"/>
              <w:spacing w:after="120" w:line="240" w:lineRule="auto"/>
              <w:ind w:left="-90"/>
              <w:jc w:val="both"/>
              <w:rPr>
                <w:rFonts w:ascii="Calibri" w:eastAsia="Calibri" w:hAnsi="Calibri" w:cs="Calibri"/>
                <w:sz w:val="24"/>
                <w:szCs w:val="24"/>
              </w:rPr>
            </w:pPr>
            <w:r>
              <w:rPr>
                <w:rFonts w:ascii="Calibri" w:eastAsia="Calibri" w:hAnsi="Calibri" w:cs="Calibri"/>
                <w:sz w:val="24"/>
                <w:szCs w:val="24"/>
              </w:rPr>
              <w:t>Betoniera</w:t>
            </w:r>
          </w:p>
        </w:tc>
        <w:tc>
          <w:tcPr>
            <w:tcW w:w="2125" w:type="dxa"/>
            <w:tcBorders>
              <w:top w:val="single" w:sz="4" w:space="0" w:color="auto"/>
              <w:left w:val="single" w:sz="4" w:space="0" w:color="auto"/>
              <w:bottom w:val="single" w:sz="4" w:space="0" w:color="auto"/>
              <w:right w:val="single" w:sz="4" w:space="0" w:color="auto"/>
            </w:tcBorders>
          </w:tcPr>
          <w:p w:rsidR="00F56990" w:rsidRDefault="00141A84">
            <w:pPr>
              <w:widowControl w:val="0"/>
              <w:spacing w:after="120" w:line="240" w:lineRule="auto"/>
              <w:ind w:left="-90"/>
              <w:jc w:val="both"/>
              <w:rPr>
                <w:rFonts w:ascii="Calibri" w:eastAsia="Calibri" w:hAnsi="Calibri" w:cs="Calibri"/>
                <w:sz w:val="24"/>
                <w:szCs w:val="24"/>
              </w:rPr>
            </w:pPr>
            <w:r>
              <w:rPr>
                <w:rFonts w:ascii="Calibri" w:eastAsia="Calibri" w:hAnsi="Calibri" w:cs="Calibri"/>
                <w:sz w:val="24"/>
                <w:szCs w:val="24"/>
              </w:rPr>
              <w:t>75 – 90</w:t>
            </w:r>
          </w:p>
        </w:tc>
      </w:tr>
      <w:tr w:rsidR="00F56990">
        <w:trPr>
          <w:trHeight w:val="244"/>
          <w:jc w:val="center"/>
        </w:trPr>
        <w:tc>
          <w:tcPr>
            <w:tcW w:w="4857" w:type="dxa"/>
            <w:tcBorders>
              <w:top w:val="single" w:sz="4" w:space="0" w:color="auto"/>
              <w:left w:val="single" w:sz="4" w:space="0" w:color="auto"/>
              <w:bottom w:val="single" w:sz="4" w:space="0" w:color="auto"/>
              <w:right w:val="single" w:sz="4" w:space="0" w:color="auto"/>
            </w:tcBorders>
          </w:tcPr>
          <w:p w:rsidR="00F56990" w:rsidRDefault="00141A84">
            <w:pPr>
              <w:widowControl w:val="0"/>
              <w:spacing w:after="120" w:line="240" w:lineRule="auto"/>
              <w:ind w:left="-90"/>
              <w:jc w:val="both"/>
              <w:rPr>
                <w:rFonts w:ascii="Calibri" w:eastAsia="Calibri" w:hAnsi="Calibri" w:cs="Calibri"/>
                <w:sz w:val="24"/>
                <w:szCs w:val="24"/>
              </w:rPr>
            </w:pPr>
            <w:r>
              <w:rPr>
                <w:rFonts w:ascii="Calibri" w:eastAsia="Calibri" w:hAnsi="Calibri" w:cs="Calibri"/>
                <w:sz w:val="24"/>
                <w:szCs w:val="24"/>
              </w:rPr>
              <w:t>Camion greu</w:t>
            </w:r>
          </w:p>
        </w:tc>
        <w:tc>
          <w:tcPr>
            <w:tcW w:w="2125" w:type="dxa"/>
            <w:tcBorders>
              <w:top w:val="single" w:sz="4" w:space="0" w:color="auto"/>
              <w:left w:val="single" w:sz="4" w:space="0" w:color="auto"/>
              <w:bottom w:val="single" w:sz="4" w:space="0" w:color="auto"/>
              <w:right w:val="single" w:sz="4" w:space="0" w:color="auto"/>
            </w:tcBorders>
          </w:tcPr>
          <w:p w:rsidR="00F56990" w:rsidRDefault="00141A84">
            <w:pPr>
              <w:widowControl w:val="0"/>
              <w:spacing w:after="120" w:line="240" w:lineRule="auto"/>
              <w:ind w:left="-90"/>
              <w:jc w:val="both"/>
              <w:rPr>
                <w:rFonts w:ascii="Calibri" w:eastAsia="Calibri" w:hAnsi="Calibri" w:cs="Calibri"/>
                <w:sz w:val="24"/>
                <w:szCs w:val="24"/>
              </w:rPr>
            </w:pPr>
            <w:r>
              <w:rPr>
                <w:rFonts w:ascii="Calibri" w:eastAsia="Calibri" w:hAnsi="Calibri" w:cs="Calibri"/>
                <w:sz w:val="24"/>
                <w:szCs w:val="24"/>
              </w:rPr>
              <w:t>70 – 80</w:t>
            </w:r>
          </w:p>
        </w:tc>
      </w:tr>
    </w:tbl>
    <w:p w:rsidR="00F56990" w:rsidRDefault="00141A84">
      <w:pPr>
        <w:widowControl w:val="0"/>
        <w:spacing w:after="120" w:line="240" w:lineRule="auto"/>
        <w:ind w:left="-90"/>
        <w:jc w:val="both"/>
        <w:rPr>
          <w:rFonts w:ascii="Calibri" w:eastAsia="Calibri" w:hAnsi="Calibri" w:cs="Calibri"/>
          <w:sz w:val="24"/>
          <w:szCs w:val="24"/>
        </w:rPr>
      </w:pPr>
      <w:r>
        <w:rPr>
          <w:rFonts w:ascii="Calibri" w:eastAsia="Calibri" w:hAnsi="Calibri" w:cs="Calibri"/>
          <w:sz w:val="24"/>
          <w:szCs w:val="24"/>
        </w:rPr>
        <w:t xml:space="preserve">Activitatile specifice </w:t>
      </w:r>
      <w:r>
        <w:rPr>
          <w:rFonts w:ascii="Calibri" w:eastAsia="Calibri" w:hAnsi="Calibri" w:cs="Calibri"/>
          <w:iCs/>
          <w:sz w:val="24"/>
          <w:szCs w:val="24"/>
        </w:rPr>
        <w:t xml:space="preserve">organizarii de şantier </w:t>
      </w:r>
      <w:r>
        <w:rPr>
          <w:rFonts w:ascii="Calibri" w:eastAsia="Calibri" w:hAnsi="Calibri" w:cs="Calibri"/>
          <w:sz w:val="24"/>
          <w:szCs w:val="24"/>
        </w:rPr>
        <w:t xml:space="preserve">se încadreaza în locuri de munca în spaţiu deschis, şi se raporteaza la limitele admise conform Normelor de </w:t>
      </w:r>
      <w:r>
        <w:rPr>
          <w:rFonts w:ascii="Calibri" w:eastAsia="Calibri" w:hAnsi="Calibri" w:cs="Calibri"/>
          <w:sz w:val="24"/>
          <w:szCs w:val="24"/>
        </w:rPr>
        <w:t>Securitate şi Sanatatea în Munca, care prevad ca limita maxima admisa la locurile de munca cu solicitare neuropsihica şi psihosenzoriala normala a atenţiei – 90 dB (A) – nivel acustic echivalent continuu pe saptamana de lucru. La aceasta valoare se poate a</w:t>
      </w:r>
      <w:r>
        <w:rPr>
          <w:rFonts w:ascii="Calibri" w:eastAsia="Calibri" w:hAnsi="Calibri" w:cs="Calibri"/>
          <w:sz w:val="24"/>
          <w:szCs w:val="24"/>
        </w:rPr>
        <w:t>dauga corecţia de 10 dB(A) – în cazul zgomotelor impulsive (impulsuri de amplitudini sensibil egale).</w:t>
      </w:r>
    </w:p>
    <w:p w:rsidR="00F56990" w:rsidRDefault="00141A84">
      <w:pPr>
        <w:widowControl w:val="0"/>
        <w:spacing w:after="120" w:line="240" w:lineRule="auto"/>
        <w:ind w:left="-90"/>
        <w:jc w:val="both"/>
        <w:rPr>
          <w:rFonts w:ascii="Calibri" w:eastAsia="Calibri" w:hAnsi="Calibri" w:cs="Calibri"/>
          <w:sz w:val="24"/>
          <w:szCs w:val="24"/>
        </w:rPr>
      </w:pPr>
      <w:r>
        <w:rPr>
          <w:rFonts w:ascii="Calibri" w:eastAsia="Calibri" w:hAnsi="Calibri" w:cs="Calibri"/>
          <w:sz w:val="24"/>
          <w:szCs w:val="24"/>
        </w:rPr>
        <w:t xml:space="preserve">HG 493/2006 privind cerintele minime de securitate şi sanatate referitoare la expunerea lucratorilor la riscurile generate de zgomot,  cu modificarile şi </w:t>
      </w:r>
      <w:r>
        <w:rPr>
          <w:rFonts w:ascii="Calibri" w:eastAsia="Calibri" w:hAnsi="Calibri" w:cs="Calibri"/>
          <w:sz w:val="24"/>
          <w:szCs w:val="24"/>
        </w:rPr>
        <w:t xml:space="preserve">completarile ulterioare, stipuleaza valoarea limita </w:t>
      </w:r>
      <w:r>
        <w:rPr>
          <w:rFonts w:ascii="Calibri" w:eastAsia="Calibri" w:hAnsi="Calibri" w:cs="Calibri"/>
          <w:sz w:val="24"/>
          <w:szCs w:val="24"/>
        </w:rPr>
        <w:lastRenderedPageBreak/>
        <w:t>de 87 db, pentru expunerea la zgomot de la care se declanşeaza acţiunea angajatorului privind securitatea şi protecţia lucratorilor.</w:t>
      </w:r>
    </w:p>
    <w:p w:rsidR="00F56990" w:rsidRDefault="00141A84">
      <w:pPr>
        <w:widowControl w:val="0"/>
        <w:spacing w:after="120" w:line="240" w:lineRule="auto"/>
        <w:ind w:left="-90"/>
        <w:jc w:val="both"/>
        <w:rPr>
          <w:rFonts w:ascii="Calibri" w:eastAsia="Calibri" w:hAnsi="Calibri" w:cs="Calibri"/>
          <w:iCs/>
          <w:sz w:val="24"/>
          <w:szCs w:val="24"/>
          <w:lang w:val="ro-RO"/>
        </w:rPr>
      </w:pPr>
      <w:r>
        <w:rPr>
          <w:rFonts w:ascii="Calibri" w:eastAsia="Calibri" w:hAnsi="Calibri" w:cs="Calibri"/>
          <w:iCs/>
          <w:sz w:val="24"/>
          <w:szCs w:val="24"/>
          <w:lang w:val="ro-RO"/>
        </w:rPr>
        <w:t>Sursele de zgomot şi vibraţii, în perioada de exploatare sunt reprezent</w:t>
      </w:r>
      <w:r>
        <w:rPr>
          <w:rFonts w:ascii="Calibri" w:eastAsia="Calibri" w:hAnsi="Calibri" w:cs="Calibri"/>
          <w:iCs/>
          <w:sz w:val="24"/>
          <w:szCs w:val="24"/>
          <w:lang w:val="ro-RO"/>
        </w:rPr>
        <w:t>ate de autovehiculele de toate categoriile aflate în circulaţie.</w:t>
      </w:r>
    </w:p>
    <w:p w:rsidR="00F56990" w:rsidRDefault="00141A84">
      <w:pPr>
        <w:widowControl w:val="0"/>
        <w:spacing w:after="120" w:line="240" w:lineRule="auto"/>
        <w:ind w:left="-90"/>
        <w:jc w:val="both"/>
        <w:rPr>
          <w:rFonts w:ascii="Calibri" w:eastAsia="Calibri" w:hAnsi="Calibri" w:cs="Calibri"/>
          <w:iCs/>
          <w:sz w:val="24"/>
          <w:szCs w:val="24"/>
          <w:lang w:val="ro-RO"/>
        </w:rPr>
      </w:pPr>
      <w:r>
        <w:rPr>
          <w:rFonts w:ascii="Calibri" w:eastAsia="Calibri" w:hAnsi="Calibri" w:cs="Calibri"/>
          <w:iCs/>
          <w:sz w:val="24"/>
          <w:szCs w:val="24"/>
          <w:lang w:val="ro-RO"/>
        </w:rPr>
        <w:t>Dupa realizarea proiectului, sursele de vibraţii vor fi reprezentate de traficul rutier, însa se considera ca nu vor fi depaşite nivelurile de intensitate.</w:t>
      </w:r>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 xml:space="preserve">Se estimeaza un impact negativ </w:t>
      </w:r>
      <w:r>
        <w:rPr>
          <w:rFonts w:ascii="Calibri" w:eastAsia="Calibri" w:hAnsi="Calibri" w:cs="Calibri"/>
          <w:sz w:val="24"/>
          <w:szCs w:val="24"/>
          <w:lang w:val="ro-RO"/>
        </w:rPr>
        <w:t>temporar pe perioada de construcţie şi negativ neglijabil pe termen lung (pentru perioada de operare).</w:t>
      </w:r>
    </w:p>
    <w:p w:rsidR="00F56990" w:rsidRDefault="00141A84">
      <w:pPr>
        <w:pStyle w:val="Listparagraf"/>
        <w:widowControl w:val="0"/>
        <w:numPr>
          <w:ilvl w:val="1"/>
          <w:numId w:val="40"/>
        </w:numPr>
        <w:overflowPunct w:val="0"/>
        <w:autoSpaceDE w:val="0"/>
        <w:autoSpaceDN w:val="0"/>
        <w:adjustRightInd w:val="0"/>
        <w:spacing w:after="120" w:line="240" w:lineRule="auto"/>
        <w:ind w:left="-90" w:firstLine="0"/>
        <w:jc w:val="both"/>
        <w:textAlignment w:val="baseline"/>
        <w:outlineLvl w:val="2"/>
        <w:rPr>
          <w:rFonts w:ascii="Calibri" w:eastAsia="Times New Roman" w:hAnsi="Calibri" w:cs="Calibri"/>
          <w:b/>
          <w:sz w:val="24"/>
          <w:szCs w:val="24"/>
          <w:lang w:val="ro-RO"/>
        </w:rPr>
      </w:pPr>
      <w:r>
        <w:rPr>
          <w:rFonts w:ascii="Calibri" w:eastAsia="Times New Roman" w:hAnsi="Calibri" w:cs="Calibri"/>
          <w:b/>
          <w:sz w:val="24"/>
          <w:szCs w:val="24"/>
          <w:lang w:val="ro-RO"/>
        </w:rPr>
        <w:t xml:space="preserve"> </w:t>
      </w:r>
      <w:bookmarkStart w:id="357" w:name="_Toc17306267"/>
      <w:bookmarkStart w:id="358" w:name="_Toc441231400"/>
      <w:r>
        <w:rPr>
          <w:rFonts w:ascii="Calibri" w:eastAsia="Times New Roman" w:hAnsi="Calibri" w:cs="Calibri"/>
          <w:b/>
          <w:sz w:val="24"/>
          <w:szCs w:val="24"/>
          <w:lang w:val="ro-RO"/>
        </w:rPr>
        <w:t>Impactul asupra peisajului şi mediului vizual</w:t>
      </w:r>
      <w:bookmarkEnd w:id="357"/>
      <w:bookmarkEnd w:id="358"/>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Realizarea proiectului nu are un impact direct asupra peisajului, de fragmentare a unitaţilor teritoriale,</w:t>
      </w:r>
      <w:r>
        <w:rPr>
          <w:rFonts w:ascii="Calibri" w:eastAsia="Calibri" w:hAnsi="Calibri" w:cs="Calibri"/>
          <w:sz w:val="24"/>
          <w:szCs w:val="24"/>
          <w:lang w:val="ro-RO"/>
        </w:rPr>
        <w:t xml:space="preserve"> cu ocupari majore de teren, intrucat suprafata ocupata definitiv pe care se va executa sistemul centralizat al retelei de canalizare este redusa.</w:t>
      </w:r>
    </w:p>
    <w:p w:rsidR="00F56990" w:rsidRDefault="00141A84">
      <w:pPr>
        <w:widowControl w:val="0"/>
        <w:spacing w:after="120" w:line="240" w:lineRule="auto"/>
        <w:ind w:left="-90"/>
        <w:jc w:val="both"/>
        <w:rPr>
          <w:rFonts w:ascii="Calibri" w:eastAsia="Calibri" w:hAnsi="Calibri" w:cs="Calibri"/>
          <w:sz w:val="24"/>
          <w:szCs w:val="24"/>
          <w:lang w:val="pt-BR"/>
        </w:rPr>
      </w:pPr>
      <w:r>
        <w:rPr>
          <w:rFonts w:ascii="Calibri" w:eastAsia="Calibri" w:hAnsi="Calibri" w:cs="Calibri"/>
          <w:b/>
          <w:sz w:val="24"/>
          <w:szCs w:val="24"/>
          <w:lang w:val="ro-RO"/>
        </w:rPr>
        <w:t>Perioada de construcţie reprezinta o etapa cu durata limitata şi se considera ca echilibrul natural şi peisaj</w:t>
      </w:r>
      <w:r>
        <w:rPr>
          <w:rFonts w:ascii="Calibri" w:eastAsia="Calibri" w:hAnsi="Calibri" w:cs="Calibri"/>
          <w:b/>
          <w:sz w:val="24"/>
          <w:szCs w:val="24"/>
          <w:lang w:val="ro-RO"/>
        </w:rPr>
        <w:t xml:space="preserve">ul vor fi refacute dupa încheierea lucrarilor. </w:t>
      </w:r>
      <w:r>
        <w:rPr>
          <w:rFonts w:ascii="Calibri" w:eastAsia="Calibri" w:hAnsi="Calibri" w:cs="Calibri"/>
          <w:b/>
          <w:sz w:val="24"/>
          <w:szCs w:val="24"/>
          <w:lang w:val="pt-BR"/>
        </w:rPr>
        <w:t>În perioda de execuţie nu este necesar sa se prevada amenajari peisagistice</w:t>
      </w:r>
      <w:r>
        <w:rPr>
          <w:rFonts w:ascii="Calibri" w:eastAsia="Calibri" w:hAnsi="Calibri" w:cs="Calibri"/>
          <w:sz w:val="24"/>
          <w:szCs w:val="24"/>
          <w:lang w:val="pt-BR"/>
        </w:rPr>
        <w:t>.</w:t>
      </w:r>
    </w:p>
    <w:p w:rsidR="00F56990" w:rsidRDefault="00141A84">
      <w:pPr>
        <w:widowControl w:val="0"/>
        <w:spacing w:after="120" w:line="240" w:lineRule="auto"/>
        <w:ind w:left="-90"/>
        <w:jc w:val="both"/>
        <w:rPr>
          <w:rFonts w:ascii="Calibri" w:eastAsia="Calibri" w:hAnsi="Calibri" w:cs="Calibri"/>
          <w:sz w:val="24"/>
          <w:szCs w:val="24"/>
          <w:lang w:val="it-IT"/>
        </w:rPr>
      </w:pPr>
      <w:r>
        <w:rPr>
          <w:rFonts w:ascii="Calibri" w:eastAsia="Calibri" w:hAnsi="Calibri" w:cs="Calibri"/>
          <w:sz w:val="24"/>
          <w:szCs w:val="24"/>
          <w:lang w:val="it-IT"/>
        </w:rPr>
        <w:t>Se estimeaza un impact temporar, negativ neglijabil, pe termen scurt şi neutru permanent.</w:t>
      </w:r>
    </w:p>
    <w:p w:rsidR="00F56990" w:rsidRDefault="00141A84">
      <w:pPr>
        <w:pStyle w:val="Listparagraf"/>
        <w:widowControl w:val="0"/>
        <w:numPr>
          <w:ilvl w:val="1"/>
          <w:numId w:val="40"/>
        </w:numPr>
        <w:overflowPunct w:val="0"/>
        <w:autoSpaceDE w:val="0"/>
        <w:autoSpaceDN w:val="0"/>
        <w:adjustRightInd w:val="0"/>
        <w:spacing w:after="120" w:line="240" w:lineRule="auto"/>
        <w:ind w:left="-90" w:firstLine="0"/>
        <w:jc w:val="both"/>
        <w:textAlignment w:val="baseline"/>
        <w:outlineLvl w:val="2"/>
        <w:rPr>
          <w:rFonts w:ascii="Calibri" w:eastAsia="Times New Roman" w:hAnsi="Calibri" w:cs="Calibri"/>
          <w:b/>
          <w:sz w:val="24"/>
          <w:szCs w:val="24"/>
          <w:lang w:val="ro-RO"/>
        </w:rPr>
      </w:pPr>
      <w:r>
        <w:rPr>
          <w:rFonts w:ascii="Calibri" w:eastAsia="Times New Roman" w:hAnsi="Calibri" w:cs="Calibri"/>
          <w:b/>
          <w:sz w:val="24"/>
          <w:szCs w:val="24"/>
          <w:lang w:val="ro-RO"/>
        </w:rPr>
        <w:t xml:space="preserve"> </w:t>
      </w:r>
      <w:bookmarkStart w:id="359" w:name="_Toc441231401"/>
      <w:bookmarkStart w:id="360" w:name="_Toc17306268"/>
      <w:r>
        <w:rPr>
          <w:rFonts w:ascii="Calibri" w:eastAsia="Times New Roman" w:hAnsi="Calibri" w:cs="Calibri"/>
          <w:b/>
          <w:sz w:val="24"/>
          <w:szCs w:val="24"/>
          <w:lang w:val="ro-RO"/>
        </w:rPr>
        <w:t xml:space="preserve">Impactul asupra patrimoniului istoric şi </w:t>
      </w:r>
      <w:r>
        <w:rPr>
          <w:rFonts w:ascii="Calibri" w:eastAsia="Times New Roman" w:hAnsi="Calibri" w:cs="Calibri"/>
          <w:b/>
          <w:sz w:val="24"/>
          <w:szCs w:val="24"/>
          <w:lang w:val="ro-RO"/>
        </w:rPr>
        <w:t>cultural</w:t>
      </w:r>
      <w:bookmarkEnd w:id="359"/>
      <w:bookmarkEnd w:id="360"/>
    </w:p>
    <w:p w:rsidR="00F56990" w:rsidRDefault="00141A84">
      <w:pPr>
        <w:widowControl w:val="0"/>
        <w:spacing w:after="120" w:line="240" w:lineRule="auto"/>
        <w:ind w:left="-90"/>
        <w:jc w:val="both"/>
        <w:rPr>
          <w:rFonts w:ascii="Calibri" w:eastAsia="Calibri" w:hAnsi="Calibri" w:cs="Calibri"/>
          <w:sz w:val="24"/>
          <w:szCs w:val="24"/>
          <w:lang w:val="ro-RO"/>
        </w:rPr>
      </w:pPr>
      <w:r>
        <w:rPr>
          <w:rFonts w:ascii="Calibri" w:eastAsia="Calibri" w:hAnsi="Calibri" w:cs="Calibri"/>
          <w:sz w:val="24"/>
          <w:szCs w:val="24"/>
          <w:lang w:val="ro-RO"/>
        </w:rPr>
        <w:t>În conformitate cu Legea nr. 5/2000, Ordinul 2314/2004 (modificat de Ordinul 2385/2008) şi Ordonanta nr. 43/2000 cu modificarile şi completarile ulterioare (Ordonanta 13/2007 şi Legea 329/2009), constructorului ii revine  ca obligatie ferma intrer</w:t>
      </w:r>
      <w:r>
        <w:rPr>
          <w:rFonts w:ascii="Calibri" w:eastAsia="Calibri" w:hAnsi="Calibri" w:cs="Calibri"/>
          <w:sz w:val="24"/>
          <w:szCs w:val="24"/>
          <w:lang w:val="ro-RO"/>
        </w:rPr>
        <w:t>uperea imediata a lucrarilor şi anuntarea în termen de 72 de ore a autoritatilor competente în conditiile în care în urma lucrarilor de excavare pot fi puse în evidenţa eventuale vestigii arheologice necunoscute în prezent.</w:t>
      </w:r>
    </w:p>
    <w:p w:rsidR="00F56990" w:rsidRDefault="00F56990">
      <w:pPr>
        <w:widowControl w:val="0"/>
        <w:spacing w:after="120" w:line="240" w:lineRule="auto"/>
        <w:ind w:left="-90"/>
        <w:jc w:val="both"/>
        <w:rPr>
          <w:rFonts w:ascii="Calibri" w:eastAsia="Calibri" w:hAnsi="Calibri" w:cs="Calibri"/>
          <w:sz w:val="24"/>
          <w:szCs w:val="24"/>
          <w:lang w:val="ro-RO"/>
        </w:rPr>
      </w:pPr>
    </w:p>
    <w:p w:rsidR="00F56990" w:rsidRDefault="00141A84">
      <w:pPr>
        <w:pStyle w:val="Listparagraf"/>
        <w:widowControl w:val="0"/>
        <w:numPr>
          <w:ilvl w:val="1"/>
          <w:numId w:val="40"/>
        </w:numPr>
        <w:overflowPunct w:val="0"/>
        <w:autoSpaceDE w:val="0"/>
        <w:autoSpaceDN w:val="0"/>
        <w:adjustRightInd w:val="0"/>
        <w:spacing w:after="120" w:line="240" w:lineRule="auto"/>
        <w:ind w:left="-90" w:firstLine="0"/>
        <w:jc w:val="both"/>
        <w:textAlignment w:val="baseline"/>
        <w:outlineLvl w:val="2"/>
        <w:rPr>
          <w:rFonts w:ascii="Calibri" w:hAnsi="Calibri" w:cs="Calibri"/>
          <w:b/>
          <w:sz w:val="24"/>
          <w:szCs w:val="24"/>
        </w:rPr>
      </w:pPr>
      <w:bookmarkStart w:id="361" w:name="_Toc511738125"/>
      <w:bookmarkStart w:id="362" w:name="_Toc17306269"/>
      <w:r>
        <w:rPr>
          <w:rFonts w:ascii="Calibri" w:hAnsi="Calibri" w:cs="Calibri"/>
          <w:b/>
          <w:sz w:val="24"/>
          <w:szCs w:val="24"/>
        </w:rPr>
        <w:t>Extinderea impactului (zona geo</w:t>
      </w:r>
      <w:r>
        <w:rPr>
          <w:rFonts w:ascii="Calibri" w:hAnsi="Calibri" w:cs="Calibri"/>
          <w:b/>
          <w:sz w:val="24"/>
          <w:szCs w:val="24"/>
        </w:rPr>
        <w:t>grafica, numarul populației/habitatelor/speciilor afectate)</w:t>
      </w:r>
      <w:bookmarkEnd w:id="361"/>
      <w:bookmarkEnd w:id="362"/>
    </w:p>
    <w:p w:rsidR="00F56990" w:rsidRDefault="00141A84">
      <w:pPr>
        <w:widowControl w:val="0"/>
        <w:overflowPunct w:val="0"/>
        <w:autoSpaceDE w:val="0"/>
        <w:autoSpaceDN w:val="0"/>
        <w:adjustRightInd w:val="0"/>
        <w:spacing w:after="120" w:line="240" w:lineRule="auto"/>
        <w:ind w:left="-90"/>
        <w:contextualSpacing/>
        <w:jc w:val="both"/>
        <w:textAlignment w:val="baseline"/>
        <w:outlineLvl w:val="2"/>
        <w:rPr>
          <w:rFonts w:ascii="Calibri" w:eastAsia="Times New Roman" w:hAnsi="Calibri" w:cs="Calibri"/>
          <w:sz w:val="24"/>
          <w:szCs w:val="24"/>
          <w:lang w:val="ro-RO"/>
        </w:rPr>
      </w:pPr>
      <w:bookmarkStart w:id="363" w:name="_Toc511738126"/>
      <w:bookmarkStart w:id="364" w:name="_Toc17306270"/>
      <w:bookmarkStart w:id="365" w:name="_Toc513377901"/>
      <w:bookmarkStart w:id="366" w:name="_Toc513573803"/>
      <w:r>
        <w:rPr>
          <w:rFonts w:ascii="Calibri" w:eastAsia="Times New Roman" w:hAnsi="Calibri" w:cs="Calibri"/>
          <w:sz w:val="24"/>
          <w:szCs w:val="24"/>
          <w:lang w:val="ro-RO"/>
        </w:rPr>
        <w:t xml:space="preserve">In ceea ce priveste impactul asupra componentelor de mediu va fi punctual pe perioada de realizare a proiectului. În perioada de funcționare se apreciaza ca impactul va fi pozitiv în condițiile </w:t>
      </w:r>
      <w:r>
        <w:rPr>
          <w:rFonts w:ascii="Calibri" w:eastAsia="Times New Roman" w:hAnsi="Calibri" w:cs="Calibri"/>
          <w:sz w:val="24"/>
          <w:szCs w:val="24"/>
          <w:lang w:val="ro-RO"/>
        </w:rPr>
        <w:t>exploatarii și intretinerii corespunzatoare a obiectivului de investitie</w:t>
      </w:r>
      <w:bookmarkStart w:id="367" w:name="_Toc511738127"/>
      <w:bookmarkEnd w:id="363"/>
      <w:r>
        <w:rPr>
          <w:rFonts w:ascii="Calibri" w:eastAsia="Times New Roman" w:hAnsi="Calibri" w:cs="Calibri"/>
          <w:sz w:val="24"/>
          <w:szCs w:val="24"/>
          <w:lang w:val="ro-RO"/>
        </w:rPr>
        <w:t>. Proiectul se suprapune  cu arii NATURA 2000</w:t>
      </w:r>
      <w:bookmarkEnd w:id="364"/>
      <w:bookmarkEnd w:id="365"/>
      <w:bookmarkEnd w:id="366"/>
      <w:r>
        <w:rPr>
          <w:rFonts w:ascii="Calibri" w:eastAsia="Times New Roman" w:hAnsi="Calibri" w:cs="Calibri"/>
          <w:sz w:val="24"/>
          <w:szCs w:val="24"/>
          <w:lang w:val="ro-RO"/>
        </w:rPr>
        <w:t>.</w:t>
      </w:r>
    </w:p>
    <w:p w:rsidR="00F56990" w:rsidRDefault="00F56990">
      <w:pPr>
        <w:widowControl w:val="0"/>
        <w:overflowPunct w:val="0"/>
        <w:autoSpaceDE w:val="0"/>
        <w:autoSpaceDN w:val="0"/>
        <w:adjustRightInd w:val="0"/>
        <w:spacing w:after="120" w:line="240" w:lineRule="auto"/>
        <w:ind w:left="-90"/>
        <w:contextualSpacing/>
        <w:jc w:val="both"/>
        <w:textAlignment w:val="baseline"/>
        <w:outlineLvl w:val="2"/>
        <w:rPr>
          <w:rFonts w:ascii="Calibri" w:eastAsia="Times New Roman" w:hAnsi="Calibri" w:cs="Calibri"/>
          <w:sz w:val="24"/>
          <w:szCs w:val="24"/>
          <w:lang w:val="ro-RO"/>
        </w:rPr>
      </w:pPr>
    </w:p>
    <w:p w:rsidR="00F56990" w:rsidRDefault="00141A84">
      <w:pPr>
        <w:pStyle w:val="Listparagraf"/>
        <w:widowControl w:val="0"/>
        <w:numPr>
          <w:ilvl w:val="1"/>
          <w:numId w:val="40"/>
        </w:numPr>
        <w:overflowPunct w:val="0"/>
        <w:autoSpaceDE w:val="0"/>
        <w:autoSpaceDN w:val="0"/>
        <w:adjustRightInd w:val="0"/>
        <w:spacing w:after="120" w:line="240" w:lineRule="auto"/>
        <w:ind w:left="-90" w:firstLine="0"/>
        <w:jc w:val="both"/>
        <w:textAlignment w:val="baseline"/>
        <w:outlineLvl w:val="2"/>
        <w:rPr>
          <w:rFonts w:ascii="Calibri" w:hAnsi="Calibri" w:cs="Calibri"/>
          <w:b/>
          <w:sz w:val="24"/>
          <w:szCs w:val="24"/>
        </w:rPr>
      </w:pPr>
      <w:bookmarkStart w:id="368" w:name="_Toc17306271"/>
      <w:r>
        <w:rPr>
          <w:rFonts w:ascii="Calibri" w:hAnsi="Calibri" w:cs="Calibri"/>
          <w:b/>
          <w:sz w:val="24"/>
          <w:szCs w:val="24"/>
        </w:rPr>
        <w:t>Probabilitatea impactului</w:t>
      </w:r>
      <w:bookmarkEnd w:id="367"/>
      <w:bookmarkEnd w:id="368"/>
      <w:r>
        <w:rPr>
          <w:rFonts w:ascii="Calibri" w:hAnsi="Calibri" w:cs="Calibri"/>
          <w:b/>
          <w:sz w:val="24"/>
          <w:szCs w:val="24"/>
        </w:rPr>
        <w:t xml:space="preserve"> </w:t>
      </w:r>
    </w:p>
    <w:p w:rsidR="00F56990" w:rsidRDefault="00141A84">
      <w:pPr>
        <w:widowControl w:val="0"/>
        <w:overflowPunct w:val="0"/>
        <w:autoSpaceDE w:val="0"/>
        <w:autoSpaceDN w:val="0"/>
        <w:adjustRightInd w:val="0"/>
        <w:spacing w:after="120" w:line="240" w:lineRule="auto"/>
        <w:ind w:left="-90"/>
        <w:contextualSpacing/>
        <w:jc w:val="both"/>
        <w:textAlignment w:val="baseline"/>
        <w:outlineLvl w:val="2"/>
        <w:rPr>
          <w:rFonts w:ascii="Calibri" w:eastAsia="Times New Roman" w:hAnsi="Calibri" w:cs="Calibri"/>
          <w:sz w:val="24"/>
          <w:szCs w:val="24"/>
          <w:lang w:val="ro-RO"/>
        </w:rPr>
      </w:pPr>
      <w:bookmarkStart w:id="369" w:name="_Toc513573805"/>
      <w:bookmarkStart w:id="370" w:name="_Toc17306272"/>
      <w:bookmarkStart w:id="371" w:name="_Toc511738128"/>
      <w:bookmarkStart w:id="372" w:name="_Toc513377903"/>
      <w:r>
        <w:rPr>
          <w:rFonts w:ascii="Calibri" w:eastAsia="Times New Roman" w:hAnsi="Calibri" w:cs="Calibri"/>
          <w:sz w:val="24"/>
          <w:szCs w:val="24"/>
          <w:lang w:val="ro-RO"/>
        </w:rPr>
        <w:t xml:space="preserve">In contextul respectarii masurilor prevazute pentru diminuarea impactului asupra factorilor de mediu, dar si </w:t>
      </w:r>
      <w:r>
        <w:rPr>
          <w:rFonts w:ascii="Calibri" w:eastAsia="Times New Roman" w:hAnsi="Calibri" w:cs="Calibri"/>
          <w:sz w:val="24"/>
          <w:szCs w:val="24"/>
          <w:lang w:val="ro-RO"/>
        </w:rPr>
        <w:t>a avizelor emise pentru prezentul proiect  se va reduce probabilitatea producerii de evenimente care sa determine un impact negativ asupra factorilor de mediu.</w:t>
      </w:r>
      <w:bookmarkEnd w:id="369"/>
      <w:bookmarkEnd w:id="370"/>
      <w:bookmarkEnd w:id="371"/>
      <w:bookmarkEnd w:id="372"/>
      <w:r>
        <w:rPr>
          <w:rFonts w:ascii="Calibri" w:eastAsia="Times New Roman" w:hAnsi="Calibri" w:cs="Calibri"/>
          <w:sz w:val="24"/>
          <w:szCs w:val="24"/>
          <w:lang w:val="ro-RO"/>
        </w:rPr>
        <w:t xml:space="preserve"> </w:t>
      </w:r>
    </w:p>
    <w:p w:rsidR="00F56990" w:rsidRDefault="00F56990">
      <w:pPr>
        <w:widowControl w:val="0"/>
        <w:overflowPunct w:val="0"/>
        <w:autoSpaceDE w:val="0"/>
        <w:autoSpaceDN w:val="0"/>
        <w:adjustRightInd w:val="0"/>
        <w:spacing w:after="120" w:line="240" w:lineRule="auto"/>
        <w:ind w:left="-90"/>
        <w:contextualSpacing/>
        <w:jc w:val="both"/>
        <w:textAlignment w:val="baseline"/>
        <w:outlineLvl w:val="2"/>
        <w:rPr>
          <w:rFonts w:ascii="Calibri" w:eastAsia="Times New Roman" w:hAnsi="Calibri" w:cs="Calibri"/>
          <w:sz w:val="24"/>
          <w:szCs w:val="24"/>
          <w:lang w:val="ro-RO"/>
        </w:rPr>
      </w:pPr>
    </w:p>
    <w:p w:rsidR="00F56990" w:rsidRDefault="00141A84">
      <w:pPr>
        <w:pStyle w:val="Listparagraf"/>
        <w:widowControl w:val="0"/>
        <w:numPr>
          <w:ilvl w:val="1"/>
          <w:numId w:val="40"/>
        </w:numPr>
        <w:overflowPunct w:val="0"/>
        <w:autoSpaceDE w:val="0"/>
        <w:autoSpaceDN w:val="0"/>
        <w:adjustRightInd w:val="0"/>
        <w:spacing w:after="120" w:line="240" w:lineRule="auto"/>
        <w:ind w:left="-90" w:firstLine="0"/>
        <w:jc w:val="both"/>
        <w:textAlignment w:val="baseline"/>
        <w:outlineLvl w:val="2"/>
        <w:rPr>
          <w:rFonts w:ascii="Calibri" w:hAnsi="Calibri" w:cs="Calibri"/>
          <w:sz w:val="24"/>
          <w:szCs w:val="24"/>
        </w:rPr>
      </w:pPr>
      <w:bookmarkStart w:id="373" w:name="_Toc511738129"/>
      <w:r>
        <w:rPr>
          <w:rFonts w:ascii="Calibri" w:hAnsi="Calibri" w:cs="Calibri"/>
          <w:sz w:val="24"/>
          <w:szCs w:val="24"/>
        </w:rPr>
        <w:t xml:space="preserve"> </w:t>
      </w:r>
      <w:bookmarkStart w:id="374" w:name="_Toc17306273"/>
      <w:r>
        <w:rPr>
          <w:rFonts w:ascii="Calibri" w:hAnsi="Calibri" w:cs="Calibri"/>
          <w:b/>
          <w:sz w:val="24"/>
          <w:szCs w:val="24"/>
        </w:rPr>
        <w:t>Durata, frecvenţa şi reversibilitatea impactului</w:t>
      </w:r>
      <w:bookmarkEnd w:id="373"/>
      <w:bookmarkEnd w:id="374"/>
    </w:p>
    <w:p w:rsidR="00F56990" w:rsidRDefault="00141A84">
      <w:pPr>
        <w:widowControl w:val="0"/>
        <w:overflowPunct w:val="0"/>
        <w:autoSpaceDE w:val="0"/>
        <w:autoSpaceDN w:val="0"/>
        <w:adjustRightInd w:val="0"/>
        <w:spacing w:after="120" w:line="240" w:lineRule="auto"/>
        <w:ind w:left="-90"/>
        <w:contextualSpacing/>
        <w:jc w:val="both"/>
        <w:textAlignment w:val="baseline"/>
        <w:outlineLvl w:val="2"/>
        <w:rPr>
          <w:rFonts w:ascii="Calibri" w:eastAsia="Times New Roman" w:hAnsi="Calibri" w:cs="Calibri"/>
          <w:sz w:val="24"/>
          <w:szCs w:val="24"/>
          <w:lang w:val="ro-RO"/>
        </w:rPr>
      </w:pPr>
      <w:bookmarkStart w:id="375" w:name="_Toc513573807"/>
      <w:bookmarkStart w:id="376" w:name="_Toc513377905"/>
      <w:bookmarkStart w:id="377" w:name="_Toc17306274"/>
      <w:bookmarkStart w:id="378" w:name="_Toc511738130"/>
      <w:r>
        <w:rPr>
          <w:rFonts w:ascii="Calibri" w:eastAsia="Times New Roman" w:hAnsi="Calibri" w:cs="Calibri"/>
          <w:sz w:val="24"/>
          <w:szCs w:val="24"/>
          <w:lang w:val="ro-RO"/>
        </w:rPr>
        <w:t>Impactul asupra factorilor de mediu se manif</w:t>
      </w:r>
      <w:r>
        <w:rPr>
          <w:rFonts w:ascii="Calibri" w:eastAsia="Times New Roman" w:hAnsi="Calibri" w:cs="Calibri"/>
          <w:sz w:val="24"/>
          <w:szCs w:val="24"/>
          <w:lang w:val="ro-RO"/>
        </w:rPr>
        <w:t>esta in perioada de executie, pe o durata de 12luni. Din punct de vedere al marimii complexitatii proiectului se estimeaza ca impactul va fi redus, temporar si local, variabil si reversibil.</w:t>
      </w:r>
      <w:bookmarkEnd w:id="375"/>
      <w:bookmarkEnd w:id="376"/>
      <w:bookmarkEnd w:id="377"/>
      <w:bookmarkEnd w:id="378"/>
    </w:p>
    <w:p w:rsidR="00F56990" w:rsidRDefault="00141A84">
      <w:pPr>
        <w:pStyle w:val="Listparagraf"/>
        <w:widowControl w:val="0"/>
        <w:numPr>
          <w:ilvl w:val="1"/>
          <w:numId w:val="40"/>
        </w:numPr>
        <w:overflowPunct w:val="0"/>
        <w:autoSpaceDE w:val="0"/>
        <w:autoSpaceDN w:val="0"/>
        <w:adjustRightInd w:val="0"/>
        <w:spacing w:after="120" w:line="240" w:lineRule="auto"/>
        <w:ind w:left="-90" w:firstLine="0"/>
        <w:jc w:val="both"/>
        <w:textAlignment w:val="baseline"/>
        <w:outlineLvl w:val="2"/>
        <w:rPr>
          <w:rFonts w:ascii="Calibri" w:hAnsi="Calibri" w:cs="Calibri"/>
          <w:b/>
          <w:sz w:val="24"/>
          <w:szCs w:val="24"/>
        </w:rPr>
      </w:pPr>
      <w:bookmarkStart w:id="379" w:name="_Toc511738131"/>
      <w:r>
        <w:rPr>
          <w:rFonts w:ascii="Calibri" w:hAnsi="Calibri" w:cs="Calibri"/>
          <w:sz w:val="24"/>
          <w:szCs w:val="24"/>
        </w:rPr>
        <w:t xml:space="preserve"> </w:t>
      </w:r>
      <w:bookmarkStart w:id="380" w:name="_Toc17306275"/>
      <w:r>
        <w:rPr>
          <w:rFonts w:ascii="Calibri" w:hAnsi="Calibri" w:cs="Calibri"/>
          <w:b/>
          <w:sz w:val="24"/>
          <w:szCs w:val="24"/>
        </w:rPr>
        <w:t>Natura transfrontaliera</w:t>
      </w:r>
      <w:bookmarkEnd w:id="379"/>
      <w:bookmarkEnd w:id="380"/>
    </w:p>
    <w:p w:rsidR="00F56990" w:rsidRDefault="00141A84">
      <w:pPr>
        <w:widowControl w:val="0"/>
        <w:overflowPunct w:val="0"/>
        <w:autoSpaceDE w:val="0"/>
        <w:autoSpaceDN w:val="0"/>
        <w:adjustRightInd w:val="0"/>
        <w:spacing w:after="120" w:line="240" w:lineRule="auto"/>
        <w:ind w:left="-90"/>
        <w:contextualSpacing/>
        <w:jc w:val="both"/>
        <w:textAlignment w:val="baseline"/>
        <w:outlineLvl w:val="2"/>
        <w:rPr>
          <w:rFonts w:ascii="Calibri" w:eastAsia="Times New Roman" w:hAnsi="Calibri" w:cs="Calibri"/>
          <w:sz w:val="24"/>
          <w:szCs w:val="24"/>
          <w:lang w:val="ro-RO"/>
        </w:rPr>
      </w:pPr>
      <w:bookmarkStart w:id="381" w:name="_Toc511738132"/>
      <w:bookmarkStart w:id="382" w:name="_Toc513573809"/>
      <w:bookmarkStart w:id="383" w:name="_Toc17306276"/>
      <w:bookmarkStart w:id="384" w:name="_Toc513377907"/>
      <w:r>
        <w:rPr>
          <w:rFonts w:ascii="Calibri" w:eastAsia="Times New Roman" w:hAnsi="Calibri" w:cs="Calibri"/>
          <w:sz w:val="24"/>
          <w:szCs w:val="24"/>
          <w:lang w:val="ro-RO"/>
        </w:rPr>
        <w:lastRenderedPageBreak/>
        <w:t>Avand in vedere dimensiunile proiectului</w:t>
      </w:r>
      <w:r>
        <w:rPr>
          <w:rFonts w:ascii="Calibri" w:eastAsia="Times New Roman" w:hAnsi="Calibri" w:cs="Calibri"/>
          <w:sz w:val="24"/>
          <w:szCs w:val="24"/>
          <w:lang w:val="ro-RO"/>
        </w:rPr>
        <w:t>, acesta nu produce efecte transfrontaliere</w:t>
      </w:r>
      <w:bookmarkEnd w:id="381"/>
      <w:r>
        <w:rPr>
          <w:rFonts w:ascii="Calibri" w:eastAsia="Times New Roman" w:hAnsi="Calibri" w:cs="Calibri"/>
          <w:sz w:val="24"/>
          <w:szCs w:val="24"/>
          <w:lang w:val="ro-RO"/>
        </w:rPr>
        <w:t>.</w:t>
      </w:r>
      <w:bookmarkEnd w:id="382"/>
      <w:bookmarkEnd w:id="383"/>
      <w:bookmarkEnd w:id="384"/>
    </w:p>
    <w:p w:rsidR="00F56990" w:rsidRDefault="00F56990">
      <w:pPr>
        <w:widowControl w:val="0"/>
        <w:spacing w:after="120" w:line="240" w:lineRule="auto"/>
        <w:ind w:left="-90"/>
        <w:jc w:val="both"/>
        <w:rPr>
          <w:rFonts w:ascii="Calibri" w:eastAsia="Calibri" w:hAnsi="Calibri" w:cs="Calibri"/>
          <w:sz w:val="24"/>
          <w:szCs w:val="24"/>
          <w:lang w:val="it-IT"/>
        </w:rPr>
      </w:pPr>
    </w:p>
    <w:p w:rsidR="00F56990" w:rsidRDefault="00141A84">
      <w:pPr>
        <w:pStyle w:val="Listparagraf"/>
        <w:widowControl w:val="0"/>
        <w:numPr>
          <w:ilvl w:val="0"/>
          <w:numId w:val="40"/>
        </w:numPr>
        <w:tabs>
          <w:tab w:val="left" w:pos="0"/>
        </w:tabs>
        <w:overflowPunct w:val="0"/>
        <w:autoSpaceDE w:val="0"/>
        <w:autoSpaceDN w:val="0"/>
        <w:adjustRightInd w:val="0"/>
        <w:spacing w:after="120" w:line="240" w:lineRule="auto"/>
        <w:ind w:left="-90" w:firstLine="0"/>
        <w:jc w:val="both"/>
        <w:textAlignment w:val="baseline"/>
        <w:outlineLvl w:val="0"/>
        <w:rPr>
          <w:rFonts w:ascii="Calibri" w:eastAsia="Times New Roman" w:hAnsi="Calibri" w:cs="Calibri"/>
          <w:b/>
          <w:bCs/>
          <w:sz w:val="24"/>
          <w:szCs w:val="24"/>
          <w:lang w:val="ro-RO"/>
        </w:rPr>
      </w:pPr>
      <w:bookmarkStart w:id="385" w:name="_Toc265590603"/>
      <w:bookmarkStart w:id="386" w:name="_Toc447956560"/>
      <w:bookmarkStart w:id="387" w:name="_Toc266285174"/>
      <w:bookmarkStart w:id="388" w:name="_Toc17306277"/>
      <w:r>
        <w:rPr>
          <w:rFonts w:ascii="Calibri" w:eastAsia="Times New Roman" w:hAnsi="Calibri" w:cs="Calibri"/>
          <w:b/>
          <w:bCs/>
          <w:sz w:val="24"/>
          <w:szCs w:val="24"/>
          <w:lang w:val="ro-RO"/>
        </w:rPr>
        <w:t>Prevederi pentru monitorizarea mediului</w:t>
      </w:r>
      <w:bookmarkEnd w:id="385"/>
      <w:bookmarkEnd w:id="386"/>
      <w:bookmarkEnd w:id="387"/>
      <w:bookmarkEnd w:id="388"/>
    </w:p>
    <w:p w:rsidR="00F56990" w:rsidRDefault="00141A84">
      <w:pPr>
        <w:widowControl w:val="0"/>
        <w:autoSpaceDE w:val="0"/>
        <w:autoSpaceDN w:val="0"/>
        <w:adjustRightInd w:val="0"/>
        <w:spacing w:after="120" w:line="240" w:lineRule="auto"/>
        <w:ind w:left="-90"/>
        <w:jc w:val="both"/>
        <w:rPr>
          <w:rFonts w:ascii="Calibri" w:eastAsia="Times New Roman" w:hAnsi="Calibri" w:cs="Calibri"/>
          <w:color w:val="000000"/>
          <w:sz w:val="24"/>
          <w:szCs w:val="24"/>
        </w:rPr>
      </w:pPr>
      <w:r>
        <w:rPr>
          <w:rFonts w:ascii="Calibri" w:eastAsia="Times New Roman" w:hAnsi="Calibri" w:cs="Calibri"/>
          <w:color w:val="000000"/>
          <w:sz w:val="24"/>
          <w:szCs w:val="24"/>
        </w:rPr>
        <w:t xml:space="preserve">Masurile necesare pentru monitorizarea mediului se refera la: </w:t>
      </w:r>
    </w:p>
    <w:p w:rsidR="00F56990" w:rsidRDefault="00141A84">
      <w:pPr>
        <w:widowControl w:val="0"/>
        <w:numPr>
          <w:ilvl w:val="0"/>
          <w:numId w:val="77"/>
        </w:numPr>
        <w:autoSpaceDE w:val="0"/>
        <w:autoSpaceDN w:val="0"/>
        <w:adjustRightInd w:val="0"/>
        <w:spacing w:after="120" w:line="240" w:lineRule="auto"/>
        <w:ind w:left="-90" w:firstLine="0"/>
        <w:jc w:val="both"/>
        <w:rPr>
          <w:rFonts w:ascii="Calibri" w:eastAsia="Times New Roman" w:hAnsi="Calibri" w:cs="Calibri"/>
          <w:color w:val="000000"/>
          <w:sz w:val="24"/>
          <w:szCs w:val="24"/>
        </w:rPr>
      </w:pPr>
      <w:r>
        <w:rPr>
          <w:rFonts w:ascii="Calibri" w:eastAsia="Times New Roman" w:hAnsi="Calibri" w:cs="Calibri"/>
          <w:color w:val="000000"/>
          <w:sz w:val="24"/>
          <w:szCs w:val="24"/>
        </w:rPr>
        <w:t xml:space="preserve">Perioada de execuţie a lucrarilor cand se va monitoriza Managementul lucrarilor; </w:t>
      </w:r>
    </w:p>
    <w:p w:rsidR="00F56990" w:rsidRDefault="00141A84">
      <w:pPr>
        <w:widowControl w:val="0"/>
        <w:numPr>
          <w:ilvl w:val="0"/>
          <w:numId w:val="77"/>
        </w:numPr>
        <w:autoSpaceDE w:val="0"/>
        <w:autoSpaceDN w:val="0"/>
        <w:adjustRightInd w:val="0"/>
        <w:spacing w:after="120" w:line="240" w:lineRule="auto"/>
        <w:ind w:left="-90" w:firstLine="0"/>
        <w:jc w:val="both"/>
        <w:rPr>
          <w:rFonts w:ascii="Calibri" w:eastAsia="Times New Roman" w:hAnsi="Calibri" w:cs="Calibri"/>
          <w:color w:val="000000"/>
          <w:sz w:val="24"/>
          <w:szCs w:val="24"/>
        </w:rPr>
      </w:pPr>
      <w:r>
        <w:rPr>
          <w:rFonts w:ascii="Calibri" w:eastAsia="Times New Roman" w:hAnsi="Calibri" w:cs="Calibri"/>
          <w:color w:val="000000"/>
          <w:sz w:val="24"/>
          <w:szCs w:val="24"/>
        </w:rPr>
        <w:t xml:space="preserve">Redarea în circuit a terenurilor ocupate temporar. </w:t>
      </w:r>
    </w:p>
    <w:p w:rsidR="00F56990" w:rsidRDefault="00141A84">
      <w:pPr>
        <w:widowControl w:val="0"/>
        <w:autoSpaceDE w:val="0"/>
        <w:autoSpaceDN w:val="0"/>
        <w:adjustRightInd w:val="0"/>
        <w:spacing w:after="120" w:line="240" w:lineRule="auto"/>
        <w:ind w:left="-90"/>
        <w:jc w:val="both"/>
        <w:rPr>
          <w:rFonts w:ascii="Calibri" w:eastAsia="Times New Roman" w:hAnsi="Calibri" w:cs="Calibri"/>
          <w:color w:val="000000"/>
          <w:sz w:val="24"/>
          <w:szCs w:val="24"/>
        </w:rPr>
      </w:pPr>
      <w:r>
        <w:rPr>
          <w:rFonts w:ascii="Calibri" w:eastAsia="Times New Roman" w:hAnsi="Calibri" w:cs="Calibri"/>
          <w:color w:val="000000"/>
          <w:sz w:val="24"/>
          <w:szCs w:val="24"/>
        </w:rPr>
        <w:t xml:space="preserve">În perioada execuţiei lucrarilor propuse se vor monitoriza zilnic: </w:t>
      </w:r>
    </w:p>
    <w:p w:rsidR="00F56990" w:rsidRDefault="00141A84">
      <w:pPr>
        <w:widowControl w:val="0"/>
        <w:numPr>
          <w:ilvl w:val="0"/>
          <w:numId w:val="78"/>
        </w:numPr>
        <w:autoSpaceDE w:val="0"/>
        <w:autoSpaceDN w:val="0"/>
        <w:adjustRightInd w:val="0"/>
        <w:spacing w:after="120" w:line="240" w:lineRule="auto"/>
        <w:ind w:left="-90" w:firstLine="0"/>
        <w:jc w:val="both"/>
        <w:rPr>
          <w:rFonts w:ascii="Calibri" w:eastAsia="Times New Roman" w:hAnsi="Calibri" w:cs="Calibri"/>
          <w:color w:val="000000"/>
          <w:sz w:val="24"/>
          <w:szCs w:val="24"/>
        </w:rPr>
      </w:pPr>
      <w:r>
        <w:rPr>
          <w:rFonts w:ascii="Calibri" w:eastAsia="Times New Roman" w:hAnsi="Calibri" w:cs="Calibri"/>
          <w:color w:val="000000"/>
          <w:sz w:val="24"/>
          <w:szCs w:val="24"/>
        </w:rPr>
        <w:t xml:space="preserve">starea de funcţionare a utilajelor şi maşinilor de transport pentru a reduce riscul de poluare. </w:t>
      </w:r>
    </w:p>
    <w:p w:rsidR="00F56990" w:rsidRDefault="00141A84">
      <w:pPr>
        <w:widowControl w:val="0"/>
        <w:tabs>
          <w:tab w:val="left" w:pos="0"/>
        </w:tabs>
        <w:overflowPunct w:val="0"/>
        <w:autoSpaceDE w:val="0"/>
        <w:autoSpaceDN w:val="0"/>
        <w:adjustRightInd w:val="0"/>
        <w:spacing w:after="120" w:line="240" w:lineRule="auto"/>
        <w:ind w:left="-90"/>
        <w:contextualSpacing/>
        <w:jc w:val="both"/>
        <w:textAlignment w:val="baseline"/>
        <w:outlineLvl w:val="0"/>
        <w:rPr>
          <w:rFonts w:ascii="Calibri" w:eastAsia="Times New Roman" w:hAnsi="Calibri" w:cs="Calibri"/>
          <w:sz w:val="24"/>
          <w:szCs w:val="24"/>
        </w:rPr>
      </w:pPr>
      <w:bookmarkStart w:id="389" w:name="_Toc511738134"/>
      <w:bookmarkStart w:id="390" w:name="_Toc513573811"/>
      <w:bookmarkStart w:id="391" w:name="_Toc17306278"/>
      <w:bookmarkStart w:id="392" w:name="_Toc513377909"/>
      <w:r>
        <w:rPr>
          <w:rFonts w:ascii="Calibri" w:eastAsia="Calibri" w:hAnsi="Calibri" w:cs="Calibri"/>
          <w:spacing w:val="-4"/>
          <w:sz w:val="24"/>
          <w:szCs w:val="24"/>
          <w:lang w:eastAsia="ar-SA"/>
        </w:rPr>
        <w:t>În perioada de existenţa a proiectului,</w:t>
      </w:r>
      <w:r>
        <w:rPr>
          <w:rFonts w:ascii="Calibri" w:eastAsia="Calibri" w:hAnsi="Calibri" w:cs="Calibri"/>
          <w:spacing w:val="-4"/>
          <w:sz w:val="24"/>
          <w:szCs w:val="24"/>
          <w:lang w:eastAsia="ar-SA"/>
        </w:rPr>
        <w:t xml:space="preserve"> va fi necesar sa se monitorizeze comportarea echipamentelor utilizate pentru a se putea interveni operativ</w:t>
      </w:r>
      <w:bookmarkEnd w:id="389"/>
      <w:bookmarkEnd w:id="390"/>
      <w:bookmarkEnd w:id="391"/>
      <w:bookmarkEnd w:id="392"/>
      <w:r>
        <w:rPr>
          <w:rFonts w:ascii="Calibri" w:eastAsia="Calibri" w:hAnsi="Calibri" w:cs="Calibri"/>
          <w:spacing w:val="-4"/>
          <w:sz w:val="24"/>
          <w:szCs w:val="24"/>
          <w:lang w:eastAsia="ar-SA"/>
        </w:rPr>
        <w:t xml:space="preserve"> si componentele statiei de epurare, inclusiv indicatorii de evacuare ape uzate in emisar.</w:t>
      </w:r>
    </w:p>
    <w:p w:rsidR="00F56990" w:rsidRDefault="00141A84">
      <w:pPr>
        <w:pStyle w:val="Listparagraf"/>
        <w:widowControl w:val="0"/>
        <w:numPr>
          <w:ilvl w:val="0"/>
          <w:numId w:val="40"/>
        </w:numPr>
        <w:tabs>
          <w:tab w:val="left" w:pos="0"/>
        </w:tabs>
        <w:overflowPunct w:val="0"/>
        <w:autoSpaceDE w:val="0"/>
        <w:autoSpaceDN w:val="0"/>
        <w:adjustRightInd w:val="0"/>
        <w:spacing w:after="120" w:line="240" w:lineRule="auto"/>
        <w:ind w:left="-90" w:firstLine="0"/>
        <w:jc w:val="both"/>
        <w:textAlignment w:val="baseline"/>
        <w:outlineLvl w:val="0"/>
        <w:rPr>
          <w:rFonts w:ascii="Calibri" w:eastAsia="Times New Roman" w:hAnsi="Calibri" w:cs="Calibri"/>
          <w:b/>
          <w:bCs/>
          <w:sz w:val="24"/>
          <w:szCs w:val="24"/>
          <w:lang w:val="ro-RO"/>
        </w:rPr>
      </w:pPr>
      <w:bookmarkStart w:id="393" w:name="_Toc447956561"/>
      <w:bookmarkStart w:id="394" w:name="_Toc17306279"/>
      <w:r>
        <w:rPr>
          <w:rFonts w:ascii="Calibri" w:eastAsia="Times New Roman" w:hAnsi="Calibri" w:cs="Calibri"/>
          <w:b/>
          <w:bCs/>
          <w:sz w:val="24"/>
          <w:szCs w:val="24"/>
          <w:lang w:val="ro-RO"/>
        </w:rPr>
        <w:t>Justificarea încadrarii proiectului, dupa caz, în preveder</w:t>
      </w:r>
      <w:r>
        <w:rPr>
          <w:rFonts w:ascii="Calibri" w:eastAsia="Times New Roman" w:hAnsi="Calibri" w:cs="Calibri"/>
          <w:b/>
          <w:bCs/>
          <w:sz w:val="24"/>
          <w:szCs w:val="24"/>
          <w:lang w:val="ro-RO"/>
        </w:rPr>
        <w:t>ile altor acte normative naţionale care transpun legislaţia comunitara</w:t>
      </w:r>
      <w:bookmarkEnd w:id="393"/>
      <w:bookmarkEnd w:id="394"/>
      <w:r>
        <w:rPr>
          <w:rFonts w:ascii="Calibri" w:eastAsia="Times New Roman" w:hAnsi="Calibri" w:cs="Calibri"/>
          <w:b/>
          <w:bCs/>
          <w:sz w:val="24"/>
          <w:szCs w:val="24"/>
          <w:lang w:val="ro-RO"/>
        </w:rPr>
        <w:t xml:space="preserve"> </w:t>
      </w:r>
    </w:p>
    <w:p w:rsidR="00F56990" w:rsidRDefault="00141A84">
      <w:pPr>
        <w:widowControl w:val="0"/>
        <w:overflowPunct w:val="0"/>
        <w:autoSpaceDE w:val="0"/>
        <w:autoSpaceDN w:val="0"/>
        <w:adjustRightInd w:val="0"/>
        <w:spacing w:after="120" w:line="240" w:lineRule="auto"/>
        <w:ind w:left="-90"/>
        <w:contextualSpacing/>
        <w:jc w:val="both"/>
        <w:textAlignment w:val="baseline"/>
        <w:outlineLvl w:val="2"/>
        <w:rPr>
          <w:rFonts w:ascii="Calibri" w:eastAsia="Times New Roman" w:hAnsi="Calibri" w:cs="Calibri"/>
          <w:sz w:val="24"/>
          <w:szCs w:val="24"/>
          <w:lang w:val="ro-RO"/>
        </w:rPr>
      </w:pPr>
      <w:bookmarkStart w:id="395" w:name="_Toc17306280"/>
      <w:bookmarkStart w:id="396" w:name="_Toc513377911"/>
      <w:bookmarkStart w:id="397" w:name="_Toc513573813"/>
      <w:bookmarkStart w:id="398" w:name="_Toc447956563"/>
      <w:r>
        <w:rPr>
          <w:rFonts w:ascii="Calibri" w:eastAsia="Times New Roman" w:hAnsi="Calibri" w:cs="Calibri"/>
          <w:sz w:val="24"/>
          <w:szCs w:val="24"/>
          <w:lang w:val="ro-RO"/>
        </w:rPr>
        <w:t xml:space="preserve">Proiectul propus a se realiza intra sub incidenţa Legii nr. 292/2018 privind evaluarea impactului anumitor proiecte publice şi private asupra mediului, Anexa nr.2, pct. </w:t>
      </w:r>
      <w:bookmarkEnd w:id="395"/>
      <w:r>
        <w:rPr>
          <w:rFonts w:ascii="Calibri" w:eastAsia="Times New Roman" w:hAnsi="Calibri" w:cs="Calibri"/>
          <w:sz w:val="24"/>
          <w:szCs w:val="24"/>
          <w:lang w:val="ro-RO"/>
        </w:rPr>
        <w:t xml:space="preserve">2, lit </w:t>
      </w:r>
      <w:bookmarkStart w:id="399" w:name="_Toc513573814"/>
      <w:bookmarkStart w:id="400" w:name="_Toc513377912"/>
      <w:bookmarkEnd w:id="396"/>
      <w:bookmarkEnd w:id="397"/>
      <w:r>
        <w:rPr>
          <w:rFonts w:ascii="Calibri" w:eastAsia="Times New Roman" w:hAnsi="Calibri" w:cs="Calibri"/>
          <w:sz w:val="24"/>
          <w:szCs w:val="24"/>
          <w:lang w:val="ro-RO"/>
        </w:rPr>
        <w:t>d.</w:t>
      </w:r>
    </w:p>
    <w:p w:rsidR="00F56990" w:rsidRDefault="00141A84">
      <w:pPr>
        <w:widowControl w:val="0"/>
        <w:overflowPunct w:val="0"/>
        <w:autoSpaceDE w:val="0"/>
        <w:autoSpaceDN w:val="0"/>
        <w:adjustRightInd w:val="0"/>
        <w:spacing w:after="120" w:line="240" w:lineRule="auto"/>
        <w:ind w:left="-90"/>
        <w:contextualSpacing/>
        <w:jc w:val="both"/>
        <w:textAlignment w:val="baseline"/>
        <w:outlineLvl w:val="2"/>
        <w:rPr>
          <w:rFonts w:ascii="Calibri" w:eastAsia="Times New Roman" w:hAnsi="Calibri" w:cs="Calibri"/>
          <w:sz w:val="24"/>
          <w:szCs w:val="24"/>
          <w:lang w:val="ro-RO"/>
        </w:rPr>
      </w:pPr>
      <w:bookmarkStart w:id="401" w:name="_Toc17306281"/>
      <w:r>
        <w:rPr>
          <w:rFonts w:ascii="Calibri" w:eastAsia="Times New Roman" w:hAnsi="Calibri" w:cs="Calibri"/>
          <w:sz w:val="24"/>
          <w:szCs w:val="24"/>
          <w:lang w:val="ro-RO"/>
        </w:rPr>
        <w:t>Proie</w:t>
      </w:r>
      <w:r>
        <w:rPr>
          <w:rFonts w:ascii="Calibri" w:eastAsia="Times New Roman" w:hAnsi="Calibri" w:cs="Calibri"/>
          <w:sz w:val="24"/>
          <w:szCs w:val="24"/>
          <w:lang w:val="ro-RO"/>
        </w:rPr>
        <w:t>ctul  intra sub incidenţa art. 28 din OUG nr. 57/2007 privind regimul ariilor naturale protejate, conservarea habitatelor naturale, a florei şi faunei salbatice, cu modificarile şi completarile ulterioare.</w:t>
      </w:r>
      <w:bookmarkEnd w:id="399"/>
      <w:bookmarkEnd w:id="400"/>
      <w:bookmarkEnd w:id="401"/>
    </w:p>
    <w:p w:rsidR="00F56990" w:rsidRDefault="00141A84">
      <w:pPr>
        <w:widowControl w:val="0"/>
        <w:overflowPunct w:val="0"/>
        <w:autoSpaceDE w:val="0"/>
        <w:autoSpaceDN w:val="0"/>
        <w:adjustRightInd w:val="0"/>
        <w:spacing w:after="120" w:line="240" w:lineRule="auto"/>
        <w:ind w:left="-90"/>
        <w:contextualSpacing/>
        <w:jc w:val="both"/>
        <w:textAlignment w:val="baseline"/>
        <w:outlineLvl w:val="2"/>
        <w:rPr>
          <w:rFonts w:ascii="Calibri" w:eastAsia="Times New Roman" w:hAnsi="Calibri" w:cs="Calibri"/>
          <w:sz w:val="24"/>
          <w:szCs w:val="24"/>
          <w:lang w:val="ro-RO"/>
        </w:rPr>
      </w:pPr>
      <w:bookmarkStart w:id="402" w:name="_Toc17306282"/>
      <w:r>
        <w:rPr>
          <w:rFonts w:ascii="Calibri" w:eastAsia="Times New Roman" w:hAnsi="Calibri" w:cs="Calibri"/>
          <w:sz w:val="24"/>
          <w:szCs w:val="24"/>
          <w:lang w:val="ro-RO"/>
        </w:rPr>
        <w:t xml:space="preserve">Proiectul propus intra sub incidenta prevederilor </w:t>
      </w:r>
      <w:r>
        <w:rPr>
          <w:rFonts w:ascii="Calibri" w:eastAsia="Times New Roman" w:hAnsi="Calibri" w:cs="Calibri"/>
          <w:sz w:val="24"/>
          <w:szCs w:val="24"/>
          <w:lang w:val="ro-RO"/>
        </w:rPr>
        <w:t>art. 48 si 54 din Legea apelor nr. 107/1996, cu modificarile si completarile ulterioare.</w:t>
      </w:r>
      <w:bookmarkEnd w:id="402"/>
    </w:p>
    <w:p w:rsidR="00F56990" w:rsidRDefault="00141A84">
      <w:pPr>
        <w:widowControl w:val="0"/>
        <w:overflowPunct w:val="0"/>
        <w:autoSpaceDE w:val="0"/>
        <w:autoSpaceDN w:val="0"/>
        <w:adjustRightInd w:val="0"/>
        <w:spacing w:after="120" w:line="240" w:lineRule="auto"/>
        <w:ind w:left="-90"/>
        <w:contextualSpacing/>
        <w:jc w:val="both"/>
        <w:textAlignment w:val="baseline"/>
        <w:outlineLvl w:val="2"/>
        <w:rPr>
          <w:rFonts w:ascii="Calibri" w:eastAsia="Times New Roman" w:hAnsi="Calibri" w:cs="Calibri"/>
          <w:sz w:val="24"/>
          <w:szCs w:val="24"/>
          <w:lang w:val="ro-RO"/>
        </w:rPr>
      </w:pPr>
      <w:bookmarkStart w:id="403" w:name="_Toc513377913"/>
      <w:bookmarkStart w:id="404" w:name="_Toc513573815"/>
      <w:bookmarkStart w:id="405" w:name="_Toc17306283"/>
      <w:r>
        <w:rPr>
          <w:rFonts w:ascii="Calibri" w:eastAsia="Times New Roman" w:hAnsi="Calibri" w:cs="Calibri"/>
          <w:sz w:val="24"/>
          <w:szCs w:val="24"/>
          <w:lang w:val="ro-RO"/>
        </w:rPr>
        <w:t xml:space="preserve"> Este necesar ca activitatile desfasurate în perioada de constructie şi exploatare sa respecte prevederile Legii 211/2011 privind gestiunea deşeurilor privind regimul </w:t>
      </w:r>
      <w:r>
        <w:rPr>
          <w:rFonts w:ascii="Calibri" w:eastAsia="Times New Roman" w:hAnsi="Calibri" w:cs="Calibri"/>
          <w:sz w:val="24"/>
          <w:szCs w:val="24"/>
          <w:lang w:val="ro-RO"/>
        </w:rPr>
        <w:t>deseurilor cu modificarile şi completarile ulterioare şi Legii apelor nr. 107/1996 cu modificarile şi completarile ulterioare.</w:t>
      </w:r>
      <w:bookmarkEnd w:id="403"/>
      <w:bookmarkEnd w:id="404"/>
      <w:bookmarkEnd w:id="405"/>
    </w:p>
    <w:p w:rsidR="00F56990" w:rsidRDefault="00141A84">
      <w:pPr>
        <w:pStyle w:val="Listparagraf"/>
        <w:widowControl w:val="0"/>
        <w:numPr>
          <w:ilvl w:val="0"/>
          <w:numId w:val="40"/>
        </w:numPr>
        <w:tabs>
          <w:tab w:val="left" w:pos="0"/>
        </w:tabs>
        <w:overflowPunct w:val="0"/>
        <w:autoSpaceDE w:val="0"/>
        <w:autoSpaceDN w:val="0"/>
        <w:adjustRightInd w:val="0"/>
        <w:spacing w:after="120" w:line="240" w:lineRule="auto"/>
        <w:ind w:left="-90" w:firstLine="0"/>
        <w:jc w:val="both"/>
        <w:textAlignment w:val="baseline"/>
        <w:outlineLvl w:val="0"/>
        <w:rPr>
          <w:rFonts w:ascii="Calibri" w:eastAsia="Times New Roman" w:hAnsi="Calibri" w:cs="Calibri"/>
          <w:b/>
          <w:bCs/>
          <w:sz w:val="24"/>
          <w:szCs w:val="24"/>
          <w:lang w:val="ro-RO"/>
        </w:rPr>
      </w:pPr>
      <w:bookmarkStart w:id="406" w:name="_Toc17306284"/>
      <w:r>
        <w:rPr>
          <w:rFonts w:ascii="Calibri" w:eastAsia="Times New Roman" w:hAnsi="Calibri" w:cs="Calibri"/>
          <w:b/>
          <w:bCs/>
          <w:sz w:val="24"/>
          <w:szCs w:val="24"/>
          <w:lang w:val="ro-RO"/>
        </w:rPr>
        <w:t>Lucrari necesare organizarii de şantier</w:t>
      </w:r>
      <w:bookmarkEnd w:id="398"/>
      <w:bookmarkEnd w:id="406"/>
    </w:p>
    <w:p w:rsidR="00F56990" w:rsidRDefault="00141A84">
      <w:pPr>
        <w:widowControl w:val="0"/>
        <w:overflowPunct w:val="0"/>
        <w:autoSpaceDE w:val="0"/>
        <w:autoSpaceDN w:val="0"/>
        <w:adjustRightInd w:val="0"/>
        <w:spacing w:after="120" w:line="240" w:lineRule="auto"/>
        <w:ind w:left="-90"/>
        <w:contextualSpacing/>
        <w:jc w:val="both"/>
        <w:textAlignment w:val="baseline"/>
        <w:outlineLvl w:val="2"/>
        <w:rPr>
          <w:rFonts w:ascii="Calibri" w:eastAsia="Times New Roman" w:hAnsi="Calibri" w:cs="Calibri"/>
          <w:sz w:val="24"/>
          <w:szCs w:val="24"/>
          <w:lang w:val="ro-RO"/>
        </w:rPr>
      </w:pPr>
      <w:r>
        <w:rPr>
          <w:rFonts w:ascii="Calibri" w:eastAsia="Times New Roman" w:hAnsi="Calibri" w:cs="Calibri"/>
          <w:sz w:val="24"/>
          <w:szCs w:val="24"/>
          <w:lang w:val="ro-RO"/>
        </w:rPr>
        <w:t>În conformitate cu legislaţia naţionala, amplasarea organizarii de şantier şi suprafaţa a</w:t>
      </w:r>
      <w:r>
        <w:rPr>
          <w:rFonts w:ascii="Calibri" w:eastAsia="Times New Roman" w:hAnsi="Calibri" w:cs="Calibri"/>
          <w:sz w:val="24"/>
          <w:szCs w:val="24"/>
          <w:lang w:val="ro-RO"/>
        </w:rPr>
        <w:t>cesteia este stabilita de caştigatorul licitaţiei pentru executarea lucrarilor.  Pentru aceasta suprafaţa exista obligaţia contractuala, asumata de constructor în faţa proprietarului terenului, de a readuce aceste suprafeţe la folosinţa iniţiala, sau în ci</w:t>
      </w:r>
      <w:r>
        <w:rPr>
          <w:rFonts w:ascii="Calibri" w:eastAsia="Times New Roman" w:hAnsi="Calibri" w:cs="Calibri"/>
          <w:sz w:val="24"/>
          <w:szCs w:val="24"/>
          <w:lang w:val="ro-RO"/>
        </w:rPr>
        <w:t>rcuitul productiv. Locaţia acesteia va fi stabilita de comun acord cu autoritaţile implicate în realizarea acestui obiectiv, cu respectarea regulamentelor şi legislaţiei în vigoare din domeniul protecţiei mediului.</w:t>
      </w:r>
    </w:p>
    <w:p w:rsidR="00F56990" w:rsidRDefault="00F56990">
      <w:pPr>
        <w:widowControl w:val="0"/>
        <w:overflowPunct w:val="0"/>
        <w:autoSpaceDE w:val="0"/>
        <w:autoSpaceDN w:val="0"/>
        <w:adjustRightInd w:val="0"/>
        <w:spacing w:after="120" w:line="240" w:lineRule="auto"/>
        <w:ind w:left="-90"/>
        <w:contextualSpacing/>
        <w:jc w:val="both"/>
        <w:textAlignment w:val="baseline"/>
        <w:outlineLvl w:val="2"/>
        <w:rPr>
          <w:rFonts w:ascii="Calibri" w:eastAsia="Times New Roman" w:hAnsi="Calibri" w:cs="Calibri"/>
          <w:sz w:val="24"/>
          <w:szCs w:val="24"/>
          <w:lang w:val="ro-RO"/>
        </w:rPr>
      </w:pPr>
    </w:p>
    <w:p w:rsidR="00F56990" w:rsidRDefault="00141A84">
      <w:pPr>
        <w:pStyle w:val="Listparagraf"/>
        <w:widowControl w:val="0"/>
        <w:numPr>
          <w:ilvl w:val="0"/>
          <w:numId w:val="40"/>
        </w:numPr>
        <w:tabs>
          <w:tab w:val="left" w:pos="0"/>
        </w:tabs>
        <w:overflowPunct w:val="0"/>
        <w:autoSpaceDE w:val="0"/>
        <w:autoSpaceDN w:val="0"/>
        <w:adjustRightInd w:val="0"/>
        <w:spacing w:after="120" w:line="240" w:lineRule="auto"/>
        <w:ind w:left="-90" w:firstLine="0"/>
        <w:jc w:val="both"/>
        <w:textAlignment w:val="baseline"/>
        <w:outlineLvl w:val="0"/>
        <w:rPr>
          <w:rFonts w:ascii="Calibri" w:eastAsia="Times New Roman" w:hAnsi="Calibri" w:cs="Calibri"/>
          <w:b/>
          <w:bCs/>
          <w:sz w:val="24"/>
          <w:szCs w:val="24"/>
          <w:lang w:val="ro-RO"/>
        </w:rPr>
      </w:pPr>
      <w:bookmarkStart w:id="407" w:name="_Toc266285177"/>
      <w:bookmarkStart w:id="408" w:name="_Toc447956564"/>
      <w:bookmarkStart w:id="409" w:name="_Toc265590606"/>
      <w:bookmarkStart w:id="410" w:name="_Toc17306285"/>
      <w:r>
        <w:rPr>
          <w:rFonts w:ascii="Calibri" w:eastAsia="Times New Roman" w:hAnsi="Calibri" w:cs="Calibri"/>
          <w:b/>
          <w:bCs/>
          <w:sz w:val="24"/>
          <w:szCs w:val="24"/>
          <w:lang w:val="ro-RO"/>
        </w:rPr>
        <w:t>Lucrari de refacere a amplasamentului la</w:t>
      </w:r>
      <w:r>
        <w:rPr>
          <w:rFonts w:ascii="Calibri" w:eastAsia="Times New Roman" w:hAnsi="Calibri" w:cs="Calibri"/>
          <w:b/>
          <w:bCs/>
          <w:sz w:val="24"/>
          <w:szCs w:val="24"/>
          <w:lang w:val="ro-RO"/>
        </w:rPr>
        <w:t xml:space="preserve"> finalizarea investiţiei, în caz de accidente şi/sau la încetarea activitaţii, în masura în care aceste informaţii sunt disponibile</w:t>
      </w:r>
      <w:bookmarkEnd w:id="407"/>
      <w:bookmarkEnd w:id="408"/>
      <w:bookmarkEnd w:id="409"/>
      <w:bookmarkEnd w:id="410"/>
    </w:p>
    <w:p w:rsidR="00F56990" w:rsidRDefault="00141A84">
      <w:pPr>
        <w:widowControl w:val="0"/>
        <w:tabs>
          <w:tab w:val="left" w:pos="0"/>
        </w:tabs>
        <w:spacing w:after="120" w:line="240" w:lineRule="auto"/>
        <w:ind w:left="-90"/>
        <w:jc w:val="both"/>
        <w:rPr>
          <w:rFonts w:ascii="Calibri" w:eastAsia="Times New Roman" w:hAnsi="Calibri" w:cs="Calibri"/>
          <w:sz w:val="24"/>
          <w:szCs w:val="24"/>
          <w:lang w:val="ro-RO"/>
        </w:rPr>
      </w:pPr>
      <w:r>
        <w:rPr>
          <w:rFonts w:ascii="Calibri" w:eastAsia="Times New Roman" w:hAnsi="Calibri" w:cs="Calibri"/>
          <w:sz w:val="24"/>
          <w:szCs w:val="24"/>
          <w:lang w:val="ro-RO"/>
        </w:rPr>
        <w:t xml:space="preserve">În caz de accidente rutiere, in perioada de constructie, se va avea în vedere reducerea efectelor negative asupra calitaţii </w:t>
      </w:r>
      <w:r>
        <w:rPr>
          <w:rFonts w:ascii="Calibri" w:eastAsia="Times New Roman" w:hAnsi="Calibri" w:cs="Calibri"/>
          <w:sz w:val="24"/>
          <w:szCs w:val="24"/>
          <w:lang w:val="ro-RO"/>
        </w:rPr>
        <w:t>solului, apelor, datorate scurgerilor de combustibili.</w:t>
      </w:r>
    </w:p>
    <w:p w:rsidR="00F56990" w:rsidRDefault="00141A84">
      <w:pPr>
        <w:widowControl w:val="0"/>
        <w:tabs>
          <w:tab w:val="left" w:pos="0"/>
        </w:tabs>
        <w:spacing w:after="120" w:line="240" w:lineRule="auto"/>
        <w:ind w:left="-90"/>
        <w:jc w:val="both"/>
        <w:rPr>
          <w:rFonts w:ascii="Calibri" w:eastAsia="Calibri" w:hAnsi="Calibri" w:cs="Calibri"/>
          <w:sz w:val="24"/>
          <w:szCs w:val="24"/>
          <w:lang w:val="fr-FR"/>
        </w:rPr>
      </w:pPr>
      <w:r>
        <w:rPr>
          <w:rFonts w:ascii="Calibri" w:eastAsia="Calibri" w:hAnsi="Calibri" w:cs="Calibri"/>
          <w:sz w:val="24"/>
          <w:szCs w:val="24"/>
          <w:lang w:val="fr-FR"/>
        </w:rPr>
        <w:t>Prin caietele de sarcini se vor impune masuri de management corespunzator:</w:t>
      </w:r>
    </w:p>
    <w:p w:rsidR="00F56990" w:rsidRDefault="00141A84">
      <w:pPr>
        <w:widowControl w:val="0"/>
        <w:numPr>
          <w:ilvl w:val="0"/>
          <w:numId w:val="79"/>
        </w:numPr>
        <w:tabs>
          <w:tab w:val="clear" w:pos="1080"/>
          <w:tab w:val="left" w:pos="0"/>
        </w:tabs>
        <w:spacing w:after="120" w:line="240" w:lineRule="auto"/>
        <w:ind w:left="-90" w:firstLine="0"/>
        <w:jc w:val="both"/>
        <w:rPr>
          <w:rFonts w:ascii="Calibri" w:eastAsia="Calibri" w:hAnsi="Calibri" w:cs="Calibri"/>
          <w:sz w:val="24"/>
          <w:szCs w:val="24"/>
          <w:lang w:val="fr-FR"/>
        </w:rPr>
      </w:pPr>
      <w:r>
        <w:rPr>
          <w:rFonts w:ascii="Calibri" w:eastAsia="Calibri" w:hAnsi="Calibri" w:cs="Calibri"/>
          <w:sz w:val="24"/>
          <w:szCs w:val="24"/>
          <w:lang w:val="fr-FR"/>
        </w:rPr>
        <w:t xml:space="preserve">utilajele de construcţie şi mijloacele de transport vor fi monitorizate periodic, în vederea încadrarii emisiilor în limitele </w:t>
      </w:r>
      <w:r>
        <w:rPr>
          <w:rFonts w:ascii="Calibri" w:eastAsia="Calibri" w:hAnsi="Calibri" w:cs="Calibri"/>
          <w:sz w:val="24"/>
          <w:szCs w:val="24"/>
          <w:lang w:val="fr-FR"/>
        </w:rPr>
        <w:t>legale ;</w:t>
      </w:r>
    </w:p>
    <w:p w:rsidR="00F56990" w:rsidRDefault="00141A84">
      <w:pPr>
        <w:widowControl w:val="0"/>
        <w:numPr>
          <w:ilvl w:val="0"/>
          <w:numId w:val="79"/>
        </w:numPr>
        <w:tabs>
          <w:tab w:val="clear" w:pos="1080"/>
          <w:tab w:val="left" w:pos="0"/>
        </w:tabs>
        <w:spacing w:after="120" w:line="240" w:lineRule="auto"/>
        <w:ind w:left="-90" w:firstLine="0"/>
        <w:jc w:val="both"/>
        <w:rPr>
          <w:rFonts w:ascii="Calibri" w:eastAsia="Calibri" w:hAnsi="Calibri" w:cs="Calibri"/>
          <w:sz w:val="24"/>
          <w:szCs w:val="24"/>
          <w:lang w:val="fr-FR"/>
        </w:rPr>
      </w:pPr>
      <w:r>
        <w:rPr>
          <w:rFonts w:ascii="Calibri" w:eastAsia="Calibri" w:hAnsi="Calibri" w:cs="Calibri"/>
          <w:sz w:val="24"/>
          <w:szCs w:val="24"/>
          <w:lang w:val="fr-FR"/>
        </w:rPr>
        <w:t>transportul materialelor de constructie se va realiza controlat, în vederea prevenirii descarcarilor accidentale ;</w:t>
      </w:r>
    </w:p>
    <w:p w:rsidR="00F56990" w:rsidRDefault="00141A84">
      <w:pPr>
        <w:widowControl w:val="0"/>
        <w:numPr>
          <w:ilvl w:val="0"/>
          <w:numId w:val="79"/>
        </w:numPr>
        <w:tabs>
          <w:tab w:val="clear" w:pos="1080"/>
          <w:tab w:val="left" w:pos="0"/>
        </w:tabs>
        <w:spacing w:after="120" w:line="240" w:lineRule="auto"/>
        <w:ind w:left="-90" w:firstLine="0"/>
        <w:jc w:val="both"/>
        <w:rPr>
          <w:rFonts w:ascii="Calibri" w:eastAsia="Calibri" w:hAnsi="Calibri" w:cs="Calibri"/>
          <w:sz w:val="24"/>
          <w:szCs w:val="24"/>
          <w:lang w:val="fr-FR"/>
        </w:rPr>
      </w:pPr>
      <w:r>
        <w:rPr>
          <w:rFonts w:ascii="Calibri" w:eastAsia="Calibri" w:hAnsi="Calibri" w:cs="Calibri"/>
          <w:sz w:val="24"/>
          <w:szCs w:val="24"/>
          <w:lang w:val="fr-FR"/>
        </w:rPr>
        <w:lastRenderedPageBreak/>
        <w:t xml:space="preserve">procesele tehnologice care produc praf vor fi reduse în perioada cu vant puternic, sau se va urmari o umectare mai intensa a </w:t>
      </w:r>
      <w:r>
        <w:rPr>
          <w:rFonts w:ascii="Calibri" w:eastAsia="Calibri" w:hAnsi="Calibri" w:cs="Calibri"/>
          <w:sz w:val="24"/>
          <w:szCs w:val="24"/>
          <w:lang w:val="fr-FR"/>
        </w:rPr>
        <w:t>suprafeţelor ;</w:t>
      </w:r>
    </w:p>
    <w:p w:rsidR="00F56990" w:rsidRDefault="00141A84">
      <w:pPr>
        <w:widowControl w:val="0"/>
        <w:numPr>
          <w:ilvl w:val="0"/>
          <w:numId w:val="79"/>
        </w:numPr>
        <w:tabs>
          <w:tab w:val="clear" w:pos="1080"/>
          <w:tab w:val="left" w:pos="0"/>
        </w:tabs>
        <w:spacing w:after="120" w:line="240" w:lineRule="auto"/>
        <w:ind w:left="-90" w:firstLine="0"/>
        <w:jc w:val="both"/>
        <w:rPr>
          <w:rFonts w:ascii="Calibri" w:eastAsia="Calibri" w:hAnsi="Calibri" w:cs="Calibri"/>
          <w:sz w:val="24"/>
          <w:szCs w:val="24"/>
          <w:lang w:val="fr-FR"/>
        </w:rPr>
      </w:pPr>
      <w:r>
        <w:rPr>
          <w:rFonts w:ascii="Calibri" w:eastAsia="Calibri" w:hAnsi="Calibri" w:cs="Calibri"/>
          <w:sz w:val="24"/>
          <w:szCs w:val="24"/>
          <w:lang w:val="pt-BR"/>
        </w:rPr>
        <w:t>la sfarşitul saptamanii se va efectua curaţarea fronturilor de lucru, eliminandu-se toate deşeurilor.</w:t>
      </w:r>
    </w:p>
    <w:p w:rsidR="00F56990" w:rsidRDefault="00141A84">
      <w:pPr>
        <w:widowControl w:val="0"/>
        <w:tabs>
          <w:tab w:val="left" w:pos="0"/>
        </w:tabs>
        <w:spacing w:after="120" w:line="240" w:lineRule="auto"/>
        <w:ind w:left="-90"/>
        <w:jc w:val="both"/>
        <w:rPr>
          <w:rFonts w:ascii="Calibri" w:eastAsia="Times New Roman" w:hAnsi="Calibri" w:cs="Calibri"/>
          <w:sz w:val="24"/>
          <w:szCs w:val="24"/>
          <w:lang w:val="ro-RO"/>
        </w:rPr>
      </w:pPr>
      <w:r>
        <w:rPr>
          <w:rFonts w:ascii="Calibri" w:eastAsia="Times New Roman" w:hAnsi="Calibri" w:cs="Calibri"/>
          <w:sz w:val="24"/>
          <w:szCs w:val="24"/>
          <w:lang w:val="ro-RO"/>
        </w:rPr>
        <w:t xml:space="preserve">In cazul unor scurgeri de combustibili, explozii,  in perioada de operare etc. se va limita zona afectata şi se vor lua masuri de refacere </w:t>
      </w:r>
      <w:r>
        <w:rPr>
          <w:rFonts w:ascii="Calibri" w:eastAsia="Times New Roman" w:hAnsi="Calibri" w:cs="Calibri"/>
          <w:sz w:val="24"/>
          <w:szCs w:val="24"/>
          <w:lang w:val="ro-RO"/>
        </w:rPr>
        <w:t>ecologica, atunci cand se înregistreaza prejudicii ecologice majore;</w:t>
      </w:r>
    </w:p>
    <w:p w:rsidR="00F56990" w:rsidRDefault="00141A84">
      <w:pPr>
        <w:pStyle w:val="Listparagraf"/>
        <w:widowControl w:val="0"/>
        <w:numPr>
          <w:ilvl w:val="0"/>
          <w:numId w:val="40"/>
        </w:numPr>
        <w:tabs>
          <w:tab w:val="left" w:pos="0"/>
        </w:tabs>
        <w:overflowPunct w:val="0"/>
        <w:autoSpaceDE w:val="0"/>
        <w:autoSpaceDN w:val="0"/>
        <w:adjustRightInd w:val="0"/>
        <w:spacing w:after="120" w:line="240" w:lineRule="auto"/>
        <w:ind w:left="-90" w:firstLine="0"/>
        <w:jc w:val="both"/>
        <w:textAlignment w:val="baseline"/>
        <w:outlineLvl w:val="0"/>
        <w:rPr>
          <w:rFonts w:ascii="Calibri" w:eastAsia="Times New Roman" w:hAnsi="Calibri" w:cs="Calibri"/>
          <w:b/>
          <w:bCs/>
          <w:kern w:val="32"/>
          <w:sz w:val="24"/>
          <w:szCs w:val="24"/>
          <w:lang w:val="ro-RO"/>
        </w:rPr>
      </w:pPr>
      <w:bookmarkStart w:id="411" w:name="_Toc265590607"/>
      <w:bookmarkStart w:id="412" w:name="_Toc266285178"/>
      <w:bookmarkStart w:id="413" w:name="_Toc447956565"/>
      <w:bookmarkStart w:id="414" w:name="_Toc17306349"/>
      <w:r>
        <w:rPr>
          <w:rFonts w:ascii="Calibri" w:eastAsia="Times New Roman" w:hAnsi="Calibri" w:cs="Calibri"/>
          <w:b/>
          <w:bCs/>
          <w:sz w:val="24"/>
          <w:szCs w:val="24"/>
          <w:lang w:val="ro-RO"/>
        </w:rPr>
        <w:t>Anexe</w:t>
      </w:r>
      <w:bookmarkEnd w:id="411"/>
      <w:bookmarkEnd w:id="412"/>
      <w:bookmarkEnd w:id="413"/>
      <w:bookmarkEnd w:id="414"/>
      <w:r>
        <w:rPr>
          <w:rFonts w:ascii="Calibri" w:eastAsia="Times New Roman" w:hAnsi="Calibri" w:cs="Calibri"/>
          <w:b/>
          <w:bCs/>
          <w:sz w:val="24"/>
          <w:szCs w:val="24"/>
          <w:lang w:val="ro-RO"/>
        </w:rPr>
        <w:t xml:space="preserve"> </w:t>
      </w:r>
    </w:p>
    <w:p w:rsidR="00F56990" w:rsidRDefault="00141A84">
      <w:pPr>
        <w:widowControl w:val="0"/>
        <w:numPr>
          <w:ilvl w:val="1"/>
          <w:numId w:val="79"/>
        </w:numPr>
        <w:tabs>
          <w:tab w:val="left" w:pos="0"/>
          <w:tab w:val="left" w:pos="600"/>
        </w:tabs>
        <w:spacing w:after="120" w:line="240" w:lineRule="auto"/>
        <w:ind w:left="-90" w:firstLine="0"/>
        <w:jc w:val="both"/>
        <w:rPr>
          <w:rFonts w:ascii="Calibri" w:eastAsia="Times New Roman" w:hAnsi="Calibri" w:cs="Calibri"/>
          <w:sz w:val="24"/>
          <w:szCs w:val="24"/>
          <w:lang w:val="ro-RO"/>
        </w:rPr>
      </w:pPr>
      <w:r>
        <w:rPr>
          <w:rFonts w:ascii="Calibri" w:eastAsia="Times New Roman" w:hAnsi="Calibri" w:cs="Calibri"/>
          <w:sz w:val="24"/>
          <w:szCs w:val="24"/>
          <w:lang w:val="ro-RO"/>
        </w:rPr>
        <w:t>Volum piese desenate</w:t>
      </w:r>
    </w:p>
    <w:p w:rsidR="00F56990" w:rsidRDefault="00141A84">
      <w:pPr>
        <w:widowControl w:val="0"/>
        <w:numPr>
          <w:ilvl w:val="1"/>
          <w:numId w:val="79"/>
        </w:numPr>
        <w:tabs>
          <w:tab w:val="left" w:pos="0"/>
          <w:tab w:val="left" w:pos="600"/>
        </w:tabs>
        <w:spacing w:after="120" w:line="240" w:lineRule="auto"/>
        <w:ind w:left="-90" w:firstLine="0"/>
        <w:jc w:val="both"/>
        <w:rPr>
          <w:rFonts w:ascii="Calibri" w:eastAsia="Times New Roman" w:hAnsi="Calibri" w:cs="Calibri"/>
          <w:sz w:val="24"/>
          <w:szCs w:val="24"/>
          <w:lang w:val="ro-RO"/>
        </w:rPr>
      </w:pPr>
      <w:r>
        <w:rPr>
          <w:rFonts w:ascii="Calibri" w:eastAsia="Times New Roman" w:hAnsi="Calibri" w:cs="Calibri"/>
          <w:sz w:val="24"/>
          <w:szCs w:val="24"/>
          <w:lang w:val="ro-RO"/>
        </w:rPr>
        <w:t>Certificat de urbanism nr. 3/09.02.2023.</w:t>
      </w:r>
    </w:p>
    <w:p w:rsidR="00F56990" w:rsidRDefault="00F56990">
      <w:pPr>
        <w:widowControl w:val="0"/>
        <w:tabs>
          <w:tab w:val="left" w:pos="0"/>
          <w:tab w:val="left" w:pos="1800"/>
        </w:tabs>
        <w:spacing w:after="120" w:line="240" w:lineRule="auto"/>
        <w:ind w:left="-90"/>
        <w:jc w:val="both"/>
        <w:rPr>
          <w:rFonts w:ascii="Calibri" w:eastAsia="Times New Roman" w:hAnsi="Calibri" w:cs="Calibri"/>
          <w:sz w:val="24"/>
          <w:szCs w:val="24"/>
          <w:lang w:val="ro-RO"/>
        </w:rPr>
      </w:pPr>
    </w:p>
    <w:p w:rsidR="00F56990" w:rsidRDefault="00141A84">
      <w:pPr>
        <w:pStyle w:val="Listparagraf"/>
        <w:widowControl w:val="0"/>
        <w:numPr>
          <w:ilvl w:val="0"/>
          <w:numId w:val="40"/>
        </w:numPr>
        <w:tabs>
          <w:tab w:val="left" w:pos="0"/>
        </w:tabs>
        <w:overflowPunct w:val="0"/>
        <w:autoSpaceDE w:val="0"/>
        <w:autoSpaceDN w:val="0"/>
        <w:adjustRightInd w:val="0"/>
        <w:spacing w:after="120" w:line="240" w:lineRule="auto"/>
        <w:ind w:left="-90" w:firstLine="0"/>
        <w:jc w:val="both"/>
        <w:textAlignment w:val="baseline"/>
        <w:outlineLvl w:val="0"/>
        <w:rPr>
          <w:rFonts w:ascii="Calibri" w:eastAsia="Times New Roman" w:hAnsi="Calibri" w:cs="Calibri"/>
          <w:b/>
          <w:bCs/>
          <w:sz w:val="24"/>
          <w:szCs w:val="24"/>
          <w:lang w:val="ro-RO"/>
        </w:rPr>
      </w:pPr>
      <w:r>
        <w:rPr>
          <w:rFonts w:ascii="Calibri" w:eastAsia="Times New Roman" w:hAnsi="Calibri" w:cs="Calibri"/>
          <w:b/>
          <w:bCs/>
          <w:sz w:val="24"/>
          <w:szCs w:val="24"/>
          <w:lang w:val="ro-RO"/>
        </w:rPr>
        <w:t>Biodiversitate</w:t>
      </w:r>
    </w:p>
    <w:p w:rsidR="00F56990" w:rsidRDefault="00141A84">
      <w:pPr>
        <w:pStyle w:val="Antet"/>
        <w:jc w:val="both"/>
        <w:rPr>
          <w:rFonts w:ascii="Calibri" w:eastAsia="Times New Roman" w:hAnsi="Calibri" w:cs="Calibri"/>
          <w:sz w:val="24"/>
          <w:szCs w:val="24"/>
          <w:lang w:val="ro-RO"/>
        </w:rPr>
      </w:pPr>
      <w:r>
        <w:rPr>
          <w:rFonts w:ascii="Calibri" w:eastAsia="Times New Roman" w:hAnsi="Calibri" w:cs="Calibri"/>
          <w:sz w:val="24"/>
          <w:szCs w:val="24"/>
          <w:lang w:val="ro-RO"/>
        </w:rPr>
        <w:t xml:space="preserve">Proiectul </w:t>
      </w:r>
      <w:r>
        <w:rPr>
          <w:rFonts w:ascii="Calibri" w:eastAsia="Times New Roman" w:hAnsi="Calibri" w:cs="Calibri"/>
          <w:b/>
          <w:sz w:val="24"/>
          <w:szCs w:val="24"/>
          <w:lang w:val="ro-RO"/>
        </w:rPr>
        <w:t xml:space="preserve">„Retea de canalizare  ape uzate menajere cu  statie de epurare – localitatea Valea Ursului, comuna Tâmna ,  judetul Mehedinti” nu </w:t>
      </w:r>
      <w:r>
        <w:rPr>
          <w:rFonts w:ascii="Calibri" w:eastAsia="Times New Roman" w:hAnsi="Calibri" w:cs="Calibri"/>
          <w:sz w:val="24"/>
          <w:szCs w:val="24"/>
          <w:lang w:val="ro-RO"/>
        </w:rPr>
        <w:t>se suprapune cu situri NATURA 2000.</w:t>
      </w:r>
    </w:p>
    <w:p w:rsidR="00F56990" w:rsidRDefault="00F56990">
      <w:pPr>
        <w:pStyle w:val="Antet"/>
        <w:rPr>
          <w:rFonts w:ascii="Calibri" w:eastAsia="Times New Roman" w:hAnsi="Calibri" w:cs="Calibri"/>
          <w:sz w:val="24"/>
          <w:szCs w:val="24"/>
          <w:lang w:val="ro-RO"/>
        </w:rPr>
      </w:pPr>
    </w:p>
    <w:p w:rsidR="00F56990" w:rsidRDefault="00141A84">
      <w:pPr>
        <w:pStyle w:val="Listparagraf"/>
        <w:widowControl w:val="0"/>
        <w:numPr>
          <w:ilvl w:val="0"/>
          <w:numId w:val="40"/>
        </w:numPr>
        <w:autoSpaceDE w:val="0"/>
        <w:autoSpaceDN w:val="0"/>
        <w:adjustRightInd w:val="0"/>
        <w:spacing w:after="0" w:line="240" w:lineRule="auto"/>
        <w:ind w:left="-86" w:firstLine="0"/>
        <w:jc w:val="both"/>
        <w:outlineLvl w:val="0"/>
        <w:rPr>
          <w:rFonts w:ascii="Calibri" w:eastAsia="Calibri" w:hAnsi="Calibri" w:cs="Calibri"/>
          <w:b/>
          <w:sz w:val="24"/>
          <w:szCs w:val="24"/>
          <w:lang w:val="ro-RO" w:eastAsia="zh-CN"/>
        </w:rPr>
      </w:pPr>
      <w:bookmarkStart w:id="415" w:name="_Toc19530190"/>
      <w:bookmarkStart w:id="416" w:name="_Toc28528169"/>
      <w:bookmarkStart w:id="417" w:name="_Toc508872044"/>
      <w:r>
        <w:rPr>
          <w:rFonts w:ascii="Calibri" w:eastAsia="Calibri" w:hAnsi="Calibri" w:cs="Calibri"/>
          <w:b/>
          <w:sz w:val="24"/>
          <w:szCs w:val="24"/>
          <w:lang w:val="ro-RO" w:eastAsia="zh-CN"/>
        </w:rPr>
        <w:t>DATE PRIVIND CORPURILE DE APA</w:t>
      </w:r>
      <w:bookmarkEnd w:id="415"/>
      <w:bookmarkEnd w:id="416"/>
      <w:bookmarkEnd w:id="417"/>
    </w:p>
    <w:p w:rsidR="00F56990" w:rsidRDefault="00141A84">
      <w:pPr>
        <w:pStyle w:val="Listparagraf"/>
        <w:widowControl w:val="0"/>
        <w:numPr>
          <w:ilvl w:val="1"/>
          <w:numId w:val="40"/>
        </w:numPr>
        <w:spacing w:after="0" w:line="240" w:lineRule="auto"/>
        <w:ind w:left="-86" w:firstLine="0"/>
        <w:jc w:val="both"/>
        <w:outlineLvl w:val="1"/>
        <w:rPr>
          <w:rFonts w:ascii="Calibri" w:eastAsia="Times New Roman" w:hAnsi="Calibri" w:cs="Calibri"/>
          <w:b/>
          <w:kern w:val="32"/>
          <w:sz w:val="24"/>
          <w:szCs w:val="24"/>
          <w:lang w:val="it-IT" w:eastAsia="zh-CN"/>
        </w:rPr>
      </w:pPr>
      <w:bookmarkStart w:id="418" w:name="_Toc508872045"/>
      <w:bookmarkStart w:id="419" w:name="_Toc19530191"/>
      <w:bookmarkStart w:id="420" w:name="_Toc28528170"/>
      <w:r>
        <w:rPr>
          <w:rFonts w:ascii="Calibri" w:eastAsia="Times New Roman" w:hAnsi="Calibri" w:cs="Calibri"/>
          <w:b/>
          <w:kern w:val="32"/>
          <w:sz w:val="24"/>
          <w:szCs w:val="24"/>
          <w:lang w:val="it-IT" w:eastAsia="zh-CN"/>
        </w:rPr>
        <w:t>LOCALIZAREA PROIECTULUI</w:t>
      </w:r>
      <w:bookmarkEnd w:id="418"/>
      <w:bookmarkEnd w:id="419"/>
      <w:bookmarkEnd w:id="420"/>
    </w:p>
    <w:p w:rsidR="00F56990" w:rsidRDefault="00141A84">
      <w:pPr>
        <w:pStyle w:val="Listparagraf"/>
        <w:widowControl w:val="0"/>
        <w:numPr>
          <w:ilvl w:val="2"/>
          <w:numId w:val="40"/>
        </w:numPr>
        <w:spacing w:after="0" w:line="240" w:lineRule="auto"/>
        <w:ind w:left="-86" w:firstLine="0"/>
        <w:jc w:val="both"/>
        <w:outlineLvl w:val="1"/>
        <w:rPr>
          <w:rFonts w:ascii="Calibri" w:eastAsia="Times New Roman" w:hAnsi="Calibri" w:cs="Calibri"/>
          <w:b/>
          <w:kern w:val="32"/>
          <w:sz w:val="24"/>
          <w:szCs w:val="24"/>
          <w:lang w:val="it-IT" w:eastAsia="zh-CN"/>
        </w:rPr>
      </w:pPr>
      <w:bookmarkStart w:id="421" w:name="_Toc508872046"/>
      <w:bookmarkStart w:id="422" w:name="_Toc19530192"/>
      <w:bookmarkStart w:id="423" w:name="_Toc28528171"/>
      <w:r>
        <w:rPr>
          <w:rFonts w:ascii="Calibri" w:eastAsia="Times New Roman" w:hAnsi="Calibri" w:cs="Calibri"/>
          <w:b/>
          <w:kern w:val="32"/>
          <w:sz w:val="24"/>
          <w:szCs w:val="24"/>
          <w:lang w:val="it-IT" w:eastAsia="zh-CN"/>
        </w:rPr>
        <w:t xml:space="preserve">BAZINUL HIDROGRAFIC IN CARE ESTE </w:t>
      </w:r>
      <w:r>
        <w:rPr>
          <w:rFonts w:ascii="Calibri" w:eastAsia="Times New Roman" w:hAnsi="Calibri" w:cs="Calibri"/>
          <w:b/>
          <w:kern w:val="32"/>
          <w:sz w:val="24"/>
          <w:szCs w:val="24"/>
          <w:lang w:val="it-IT" w:eastAsia="zh-CN"/>
        </w:rPr>
        <w:t>LOCALIZAT PROIECTUL</w:t>
      </w:r>
      <w:bookmarkEnd w:id="421"/>
      <w:bookmarkEnd w:id="422"/>
      <w:r>
        <w:rPr>
          <w:rFonts w:ascii="Calibri" w:eastAsia="Times New Roman" w:hAnsi="Calibri" w:cs="Calibri"/>
          <w:b/>
          <w:kern w:val="32"/>
          <w:sz w:val="24"/>
          <w:szCs w:val="24"/>
          <w:lang w:val="it-IT"/>
        </w:rPr>
        <w:t xml:space="preserve"> /DENUMIREA CURSULUI DE APA SI CODUL CADASTRAL</w:t>
      </w:r>
      <w:bookmarkEnd w:id="423"/>
    </w:p>
    <w:p w:rsidR="00F56990" w:rsidRDefault="00F56990">
      <w:pPr>
        <w:pStyle w:val="Default"/>
        <w:widowControl w:val="0"/>
        <w:spacing w:after="120"/>
        <w:ind w:left="-90"/>
        <w:jc w:val="both"/>
        <w:rPr>
          <w:rFonts w:ascii="Calibri" w:eastAsia="Calibri" w:hAnsi="Calibri" w:cs="Calibri"/>
          <w:lang w:val="ro-RO"/>
        </w:rPr>
      </w:pPr>
    </w:p>
    <w:p w:rsidR="00F56990" w:rsidRDefault="00141A84">
      <w:pPr>
        <w:pStyle w:val="Default"/>
        <w:widowControl w:val="0"/>
        <w:spacing w:after="120"/>
        <w:ind w:left="-90"/>
        <w:jc w:val="both"/>
        <w:rPr>
          <w:rFonts w:ascii="Calibri" w:hAnsi="Calibri" w:cs="Calibri"/>
        </w:rPr>
      </w:pPr>
      <w:r>
        <w:rPr>
          <w:rFonts w:ascii="Calibri" w:eastAsia="Calibri" w:hAnsi="Calibri" w:cs="Calibri"/>
          <w:lang w:val="ro-RO"/>
        </w:rPr>
        <w:t xml:space="preserve">Proiectul este localizat in bazinul hidrografic </w:t>
      </w:r>
      <w:r>
        <w:rPr>
          <w:rFonts w:ascii="Calibri" w:hAnsi="Calibri" w:cs="Calibri"/>
        </w:rPr>
        <w:t xml:space="preserve">Jiu.  </w:t>
      </w:r>
    </w:p>
    <w:p w:rsidR="00F56990" w:rsidRDefault="00141A84">
      <w:pPr>
        <w:pStyle w:val="Listparagraf"/>
        <w:widowControl w:val="0"/>
        <w:numPr>
          <w:ilvl w:val="1"/>
          <w:numId w:val="40"/>
        </w:numPr>
        <w:spacing w:after="120" w:line="240" w:lineRule="auto"/>
        <w:ind w:left="-90" w:firstLine="0"/>
        <w:jc w:val="both"/>
        <w:outlineLvl w:val="1"/>
        <w:rPr>
          <w:rFonts w:ascii="Calibri" w:eastAsia="Times New Roman" w:hAnsi="Calibri" w:cs="Calibri"/>
          <w:b/>
          <w:kern w:val="32"/>
          <w:sz w:val="24"/>
          <w:szCs w:val="24"/>
          <w:lang w:val="it-IT" w:eastAsia="zh-CN"/>
        </w:rPr>
      </w:pPr>
      <w:bookmarkStart w:id="424" w:name="_Toc508872048"/>
      <w:bookmarkStart w:id="425" w:name="_Toc19530195"/>
      <w:bookmarkStart w:id="426" w:name="_Toc28528172"/>
      <w:r>
        <w:rPr>
          <w:rFonts w:ascii="Calibri" w:eastAsia="Times New Roman" w:hAnsi="Calibri" w:cs="Calibri"/>
          <w:b/>
          <w:kern w:val="32"/>
          <w:sz w:val="24"/>
          <w:szCs w:val="24"/>
          <w:lang w:val="it-IT" w:eastAsia="zh-CN"/>
        </w:rPr>
        <w:t>CORPUL DE APA (DE SUPRAFAȚA ȘI/SAU SUBTERAN): DENUMIRE ȘI COD</w:t>
      </w:r>
      <w:bookmarkEnd w:id="424"/>
      <w:bookmarkEnd w:id="425"/>
      <w:bookmarkEnd w:id="426"/>
      <w:r>
        <w:rPr>
          <w:rFonts w:ascii="Calibri" w:eastAsia="Times New Roman" w:hAnsi="Calibri" w:cs="Calibri"/>
          <w:b/>
          <w:kern w:val="32"/>
          <w:sz w:val="24"/>
          <w:szCs w:val="24"/>
          <w:lang w:val="it-IT" w:eastAsia="zh-CN"/>
        </w:rPr>
        <w:t xml:space="preserve"> </w:t>
      </w:r>
    </w:p>
    <w:p w:rsidR="00F56990" w:rsidRDefault="00141A84">
      <w:pPr>
        <w:pStyle w:val="Legend"/>
        <w:widowControl w:val="0"/>
        <w:spacing w:after="120"/>
        <w:ind w:left="-90"/>
        <w:jc w:val="both"/>
        <w:rPr>
          <w:rFonts w:cs="Calibri"/>
          <w:sz w:val="24"/>
          <w:szCs w:val="24"/>
        </w:rPr>
      </w:pPr>
      <w:r>
        <w:rPr>
          <w:rFonts w:cs="Calibri"/>
          <w:sz w:val="24"/>
          <w:szCs w:val="24"/>
        </w:rPr>
        <w:t xml:space="preserve">Tabel </w:t>
      </w:r>
      <w:r>
        <w:rPr>
          <w:rFonts w:cs="Calibri"/>
          <w:sz w:val="24"/>
          <w:szCs w:val="24"/>
        </w:rPr>
        <w:fldChar w:fldCharType="begin"/>
      </w:r>
      <w:r>
        <w:rPr>
          <w:rFonts w:cs="Calibri"/>
          <w:sz w:val="24"/>
          <w:szCs w:val="24"/>
        </w:rPr>
        <w:instrText xml:space="preserve"> SEQ Tabel \* ARABIC </w:instrText>
      </w:r>
      <w:r>
        <w:rPr>
          <w:rFonts w:cs="Calibri"/>
          <w:sz w:val="24"/>
          <w:szCs w:val="24"/>
        </w:rPr>
        <w:fldChar w:fldCharType="separate"/>
      </w:r>
      <w:r>
        <w:rPr>
          <w:rFonts w:cs="Calibri"/>
          <w:sz w:val="24"/>
          <w:szCs w:val="24"/>
        </w:rPr>
        <w:t>5</w:t>
      </w:r>
      <w:r>
        <w:rPr>
          <w:rFonts w:cs="Calibri"/>
          <w:sz w:val="24"/>
          <w:szCs w:val="24"/>
        </w:rPr>
        <w:fldChar w:fldCharType="end"/>
      </w:r>
      <w:r>
        <w:rPr>
          <w:rFonts w:cs="Calibri"/>
          <w:b w:val="0"/>
          <w:sz w:val="24"/>
          <w:szCs w:val="24"/>
          <w:lang w:val="ro-RO" w:eastAsia="zh-CN"/>
        </w:rPr>
        <w:t xml:space="preserve"> </w:t>
      </w:r>
      <w:r>
        <w:rPr>
          <w:rFonts w:cs="Calibri"/>
          <w:sz w:val="24"/>
          <w:szCs w:val="24"/>
          <w:lang w:val="ro-RO" w:eastAsia="zh-CN"/>
        </w:rPr>
        <w:t>Detalii despre corpurile de apa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3"/>
        <w:gridCol w:w="3892"/>
      </w:tblGrid>
      <w:tr w:rsidR="00F56990">
        <w:tc>
          <w:tcPr>
            <w:tcW w:w="5243" w:type="dxa"/>
            <w:shd w:val="clear" w:color="auto" w:fill="BDD6EE" w:themeFill="accent1" w:themeFillTint="66"/>
          </w:tcPr>
          <w:p w:rsidR="00F56990" w:rsidRDefault="00141A84">
            <w:pPr>
              <w:widowControl w:val="0"/>
              <w:spacing w:after="120" w:line="240" w:lineRule="auto"/>
              <w:ind w:left="-90"/>
              <w:jc w:val="both"/>
              <w:rPr>
                <w:rFonts w:ascii="Calibri" w:eastAsia="Calibri" w:hAnsi="Calibri" w:cs="Calibri"/>
                <w:b/>
                <w:sz w:val="24"/>
                <w:szCs w:val="24"/>
                <w:lang w:val="ro-RO" w:eastAsia="zh-CN"/>
              </w:rPr>
            </w:pPr>
            <w:r>
              <w:rPr>
                <w:rFonts w:ascii="Calibri" w:eastAsia="Calibri" w:hAnsi="Calibri" w:cs="Calibri"/>
                <w:b/>
                <w:sz w:val="24"/>
                <w:szCs w:val="24"/>
                <w:lang w:val="ro-RO" w:eastAsia="zh-CN"/>
              </w:rPr>
              <w:t xml:space="preserve">Corp de apa de suprafața </w:t>
            </w:r>
          </w:p>
        </w:tc>
        <w:tc>
          <w:tcPr>
            <w:tcW w:w="3892" w:type="dxa"/>
            <w:shd w:val="clear" w:color="auto" w:fill="BDD6EE" w:themeFill="accent1" w:themeFillTint="66"/>
          </w:tcPr>
          <w:p w:rsidR="00F56990" w:rsidRDefault="00141A84">
            <w:pPr>
              <w:widowControl w:val="0"/>
              <w:spacing w:after="120" w:line="240" w:lineRule="auto"/>
              <w:ind w:left="-90"/>
              <w:jc w:val="both"/>
              <w:rPr>
                <w:rFonts w:ascii="Calibri" w:eastAsia="Calibri" w:hAnsi="Calibri" w:cs="Calibri"/>
                <w:b/>
                <w:sz w:val="24"/>
                <w:szCs w:val="24"/>
                <w:lang w:val="ro-RO" w:eastAsia="zh-CN"/>
              </w:rPr>
            </w:pPr>
            <w:r>
              <w:rPr>
                <w:rFonts w:ascii="Calibri" w:eastAsia="Calibri" w:hAnsi="Calibri" w:cs="Calibri"/>
                <w:b/>
                <w:sz w:val="24"/>
                <w:szCs w:val="24"/>
                <w:lang w:val="ro-RO" w:eastAsia="zh-CN"/>
              </w:rPr>
              <w:t>Cod corp de apa</w:t>
            </w:r>
          </w:p>
        </w:tc>
      </w:tr>
      <w:tr w:rsidR="00F56990">
        <w:tc>
          <w:tcPr>
            <w:tcW w:w="5243" w:type="dxa"/>
          </w:tcPr>
          <w:tbl>
            <w:tblPr>
              <w:tblW w:w="0" w:type="auto"/>
              <w:tblLook w:val="04A0" w:firstRow="1" w:lastRow="0" w:firstColumn="1" w:lastColumn="0" w:noHBand="0" w:noVBand="1"/>
            </w:tblPr>
            <w:tblGrid>
              <w:gridCol w:w="5027"/>
            </w:tblGrid>
            <w:tr w:rsidR="00F56990">
              <w:trPr>
                <w:trHeight w:val="388"/>
              </w:trPr>
              <w:tc>
                <w:tcPr>
                  <w:tcW w:w="0" w:type="auto"/>
                </w:tcPr>
                <w:p w:rsidR="00F56990" w:rsidRDefault="00141A84">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 xml:space="preserve">Motru - cf. Brebina -cf. Lupoaia ( am. Loc. Motru ) şi afl. Brebina, Crainici, Iupca, Valea Mare II </w:t>
                  </w:r>
                </w:p>
              </w:tc>
            </w:tr>
          </w:tbl>
          <w:p w:rsidR="00F56990" w:rsidRDefault="00F56990">
            <w:pPr>
              <w:widowControl w:val="0"/>
              <w:spacing w:after="120" w:line="240" w:lineRule="auto"/>
              <w:ind w:left="-90"/>
              <w:jc w:val="both"/>
              <w:rPr>
                <w:rFonts w:ascii="Calibri" w:eastAsia="Calibri" w:hAnsi="Calibri" w:cs="Calibri"/>
                <w:sz w:val="24"/>
                <w:szCs w:val="24"/>
                <w:lang w:val="ro-RO" w:eastAsia="zh-CN"/>
              </w:rPr>
            </w:pPr>
          </w:p>
        </w:tc>
        <w:tc>
          <w:tcPr>
            <w:tcW w:w="3892" w:type="dxa"/>
          </w:tcPr>
          <w:tbl>
            <w:tblPr>
              <w:tblW w:w="0" w:type="auto"/>
              <w:tblLook w:val="04A0" w:firstRow="1" w:lastRow="0" w:firstColumn="1" w:lastColumn="0" w:noHBand="0" w:noVBand="1"/>
            </w:tblPr>
            <w:tblGrid>
              <w:gridCol w:w="2136"/>
            </w:tblGrid>
            <w:tr w:rsidR="00F56990">
              <w:trPr>
                <w:trHeight w:val="112"/>
              </w:trPr>
              <w:tc>
                <w:tcPr>
                  <w:tcW w:w="0" w:type="auto"/>
                </w:tcPr>
                <w:tbl>
                  <w:tblPr>
                    <w:tblW w:w="0" w:type="auto"/>
                    <w:tblLook w:val="04A0" w:firstRow="1" w:lastRow="0" w:firstColumn="1" w:lastColumn="0" w:noHBand="0" w:noVBand="1"/>
                  </w:tblPr>
                  <w:tblGrid>
                    <w:gridCol w:w="1920"/>
                  </w:tblGrid>
                  <w:tr w:rsidR="00F56990">
                    <w:trPr>
                      <w:trHeight w:val="250"/>
                    </w:trPr>
                    <w:tc>
                      <w:tcPr>
                        <w:tcW w:w="1920" w:type="dxa"/>
                      </w:tcPr>
                      <w:p w:rsidR="00F56990" w:rsidRDefault="00141A84">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 xml:space="preserve">RORW7.1.36_B91 </w:t>
                        </w:r>
                      </w:p>
                    </w:tc>
                  </w:tr>
                  <w:tr w:rsidR="00F56990">
                    <w:trPr>
                      <w:trHeight w:val="250"/>
                    </w:trPr>
                    <w:tc>
                      <w:tcPr>
                        <w:tcW w:w="1920" w:type="dxa"/>
                      </w:tcPr>
                      <w:p w:rsidR="00F56990" w:rsidRDefault="00F56990">
                        <w:pPr>
                          <w:autoSpaceDE w:val="0"/>
                          <w:autoSpaceDN w:val="0"/>
                          <w:adjustRightInd w:val="0"/>
                          <w:spacing w:after="0" w:line="240" w:lineRule="auto"/>
                          <w:rPr>
                            <w:rFonts w:ascii="Calibri" w:hAnsi="Calibri" w:cs="Calibri"/>
                            <w:color w:val="000000"/>
                            <w:sz w:val="23"/>
                            <w:szCs w:val="23"/>
                          </w:rPr>
                        </w:pPr>
                      </w:p>
                    </w:tc>
                  </w:tr>
                </w:tbl>
                <w:p w:rsidR="00F56990" w:rsidRDefault="00F56990">
                  <w:pPr>
                    <w:widowControl w:val="0"/>
                    <w:autoSpaceDE w:val="0"/>
                    <w:autoSpaceDN w:val="0"/>
                    <w:adjustRightInd w:val="0"/>
                    <w:spacing w:after="120" w:line="240" w:lineRule="auto"/>
                    <w:ind w:left="-90"/>
                    <w:jc w:val="both"/>
                    <w:rPr>
                      <w:rFonts w:ascii="Calibri" w:hAnsi="Calibri" w:cs="Calibri"/>
                      <w:color w:val="000000"/>
                      <w:sz w:val="24"/>
                      <w:szCs w:val="24"/>
                    </w:rPr>
                  </w:pPr>
                </w:p>
              </w:tc>
            </w:tr>
          </w:tbl>
          <w:p w:rsidR="00F56990" w:rsidRDefault="00F56990">
            <w:pPr>
              <w:widowControl w:val="0"/>
              <w:spacing w:after="120" w:line="240" w:lineRule="auto"/>
              <w:ind w:left="-90"/>
              <w:jc w:val="both"/>
              <w:rPr>
                <w:rFonts w:ascii="Calibri" w:eastAsia="Calibri" w:hAnsi="Calibri" w:cs="Calibri"/>
                <w:sz w:val="24"/>
                <w:szCs w:val="24"/>
                <w:lang w:val="ro-RO" w:eastAsia="zh-CN"/>
              </w:rPr>
            </w:pPr>
          </w:p>
        </w:tc>
      </w:tr>
    </w:tbl>
    <w:p w:rsidR="00F56990" w:rsidRDefault="00141A84">
      <w:pPr>
        <w:widowControl w:val="0"/>
        <w:overflowPunct w:val="0"/>
        <w:autoSpaceDE w:val="0"/>
        <w:autoSpaceDN w:val="0"/>
        <w:adjustRightInd w:val="0"/>
        <w:spacing w:after="120" w:line="240" w:lineRule="auto"/>
        <w:ind w:left="-90"/>
        <w:jc w:val="both"/>
        <w:textAlignment w:val="baseline"/>
        <w:outlineLvl w:val="0"/>
        <w:rPr>
          <w:rFonts w:ascii="Calibri" w:eastAsia="Calibri" w:hAnsi="Calibri" w:cs="Calibri"/>
          <w:b/>
          <w:sz w:val="24"/>
          <w:szCs w:val="24"/>
          <w:lang w:val="ro-RO"/>
        </w:rPr>
      </w:pPr>
      <w:bookmarkStart w:id="427" w:name="_Toc28528173"/>
      <w:r>
        <w:rPr>
          <w:rFonts w:ascii="Calibri" w:hAnsi="Calibri" w:cs="Calibri"/>
          <w:b/>
          <w:sz w:val="24"/>
          <w:szCs w:val="24"/>
        </w:rPr>
        <w:t xml:space="preserve">Tabel </w:t>
      </w:r>
      <w:r>
        <w:rPr>
          <w:rFonts w:ascii="Calibri" w:hAnsi="Calibri" w:cs="Calibri"/>
          <w:b/>
          <w:sz w:val="24"/>
          <w:szCs w:val="24"/>
        </w:rPr>
        <w:fldChar w:fldCharType="begin"/>
      </w:r>
      <w:r>
        <w:rPr>
          <w:rFonts w:ascii="Calibri" w:hAnsi="Calibri" w:cs="Calibri"/>
          <w:b/>
          <w:sz w:val="24"/>
          <w:szCs w:val="24"/>
        </w:rPr>
        <w:instrText xml:space="preserve"> SEQ Tabel \* ARABIC </w:instrText>
      </w:r>
      <w:r>
        <w:rPr>
          <w:rFonts w:ascii="Calibri" w:hAnsi="Calibri" w:cs="Calibri"/>
          <w:b/>
          <w:sz w:val="24"/>
          <w:szCs w:val="24"/>
        </w:rPr>
        <w:fldChar w:fldCharType="separate"/>
      </w:r>
      <w:r>
        <w:rPr>
          <w:rFonts w:ascii="Calibri" w:hAnsi="Calibri" w:cs="Calibri"/>
          <w:b/>
          <w:sz w:val="24"/>
          <w:szCs w:val="24"/>
        </w:rPr>
        <w:t>6</w:t>
      </w:r>
      <w:r>
        <w:rPr>
          <w:rFonts w:ascii="Calibri" w:hAnsi="Calibri" w:cs="Calibri"/>
          <w:b/>
          <w:sz w:val="24"/>
          <w:szCs w:val="24"/>
        </w:rPr>
        <w:fldChar w:fldCharType="end"/>
      </w:r>
      <w:bookmarkStart w:id="428" w:name="_Toc19530196"/>
      <w:bookmarkStart w:id="429" w:name="_Toc508872049"/>
      <w:r>
        <w:rPr>
          <w:rFonts w:ascii="Calibri" w:eastAsia="Calibri" w:hAnsi="Calibri" w:cs="Calibri"/>
          <w:b/>
          <w:sz w:val="24"/>
          <w:szCs w:val="24"/>
          <w:lang w:val="ro-RO"/>
        </w:rPr>
        <w:t xml:space="preserve"> Corpuri de apa subterana</w:t>
      </w:r>
      <w:bookmarkEnd w:id="427"/>
      <w:bookmarkEnd w:id="428"/>
      <w:bookmarkEnd w:id="429"/>
      <w:r>
        <w:rPr>
          <w:rFonts w:ascii="Calibri" w:eastAsia="Calibri" w:hAnsi="Calibri" w:cs="Calibri"/>
          <w:b/>
          <w:sz w:val="24"/>
          <w:szCs w:val="24"/>
          <w:lang w:val="ro-RO"/>
        </w:rPr>
        <w:t xml:space="preserve"> </w:t>
      </w:r>
    </w:p>
    <w:p w:rsidR="00F56990" w:rsidRDefault="00141A84">
      <w:pPr>
        <w:widowControl w:val="0"/>
        <w:overflowPunct w:val="0"/>
        <w:autoSpaceDE w:val="0"/>
        <w:autoSpaceDN w:val="0"/>
        <w:adjustRightInd w:val="0"/>
        <w:spacing w:after="120" w:line="240" w:lineRule="auto"/>
        <w:ind w:left="-90"/>
        <w:jc w:val="both"/>
        <w:textAlignment w:val="baseline"/>
        <w:outlineLvl w:val="0"/>
        <w:rPr>
          <w:rFonts w:ascii="Calibri" w:eastAsia="Calibri" w:hAnsi="Calibri" w:cs="Calibri"/>
          <w:b/>
          <w:sz w:val="24"/>
          <w:szCs w:val="24"/>
          <w:lang w:val="ro-RO"/>
        </w:rPr>
      </w:pPr>
      <w:r>
        <w:rPr>
          <w:rFonts w:ascii="Calibri" w:hAnsi="Calibri" w:cs="Calibri"/>
          <w:color w:val="000000"/>
          <w:sz w:val="20"/>
          <w:szCs w:val="20"/>
          <w:shd w:val="clear" w:color="auto" w:fill="FFFFFF"/>
        </w:rPr>
        <w:t xml:space="preserve">Corpul de apă subterană ROOT08 Lunca şi terasele Oltului inferior  este corp declarat la risc din punct de vedere calitativ. </w:t>
      </w:r>
    </w:p>
    <w:p w:rsidR="00F56990" w:rsidRDefault="00F56990">
      <w:pPr>
        <w:widowControl w:val="0"/>
        <w:overflowPunct w:val="0"/>
        <w:autoSpaceDE w:val="0"/>
        <w:autoSpaceDN w:val="0"/>
        <w:adjustRightInd w:val="0"/>
        <w:spacing w:after="120" w:line="240" w:lineRule="auto"/>
        <w:ind w:left="-90"/>
        <w:jc w:val="both"/>
        <w:textAlignment w:val="baseline"/>
        <w:outlineLvl w:val="0"/>
        <w:rPr>
          <w:rFonts w:ascii="Calibri" w:eastAsia="Calibri" w:hAnsi="Calibri" w:cs="Calibri"/>
          <w:b/>
          <w:sz w:val="24"/>
          <w:szCs w:val="24"/>
          <w:lang w:val="ro-RO"/>
        </w:rPr>
      </w:pPr>
    </w:p>
    <w:p w:rsidR="00F56990" w:rsidRDefault="00141A84">
      <w:pPr>
        <w:pStyle w:val="Listparagraf"/>
        <w:widowControl w:val="0"/>
        <w:numPr>
          <w:ilvl w:val="1"/>
          <w:numId w:val="40"/>
        </w:numPr>
        <w:spacing w:after="120" w:line="240" w:lineRule="auto"/>
        <w:ind w:left="-90" w:firstLine="0"/>
        <w:jc w:val="both"/>
        <w:outlineLvl w:val="1"/>
        <w:rPr>
          <w:rFonts w:ascii="Calibri" w:eastAsia="Times New Roman" w:hAnsi="Calibri" w:cs="Calibri"/>
          <w:b/>
          <w:kern w:val="32"/>
          <w:sz w:val="24"/>
          <w:szCs w:val="24"/>
          <w:lang w:val="it-IT" w:eastAsia="zh-CN"/>
        </w:rPr>
      </w:pPr>
      <w:bookmarkStart w:id="430" w:name="_Toc508872050"/>
      <w:bookmarkStart w:id="431" w:name="_Toc19530197"/>
      <w:bookmarkStart w:id="432" w:name="_Toc28528174"/>
      <w:r>
        <w:rPr>
          <w:rFonts w:ascii="Calibri" w:eastAsia="Times New Roman" w:hAnsi="Calibri" w:cs="Calibri"/>
          <w:b/>
          <w:kern w:val="32"/>
          <w:sz w:val="24"/>
          <w:szCs w:val="24"/>
          <w:lang w:val="it-IT" w:eastAsia="zh-CN"/>
        </w:rPr>
        <w:t xml:space="preserve">INDICAREA STARII ECOLOGICE / POTENȚIALULUI ECOLOGIC ȘI STAREA CHIMICA A CORPULUI DE APA DE SUPRAFAȚA. INDICAREA STARII </w:t>
      </w:r>
      <w:r>
        <w:rPr>
          <w:rFonts w:ascii="Calibri" w:eastAsia="Times New Roman" w:hAnsi="Calibri" w:cs="Calibri"/>
          <w:b/>
          <w:kern w:val="32"/>
          <w:sz w:val="24"/>
          <w:szCs w:val="24"/>
          <w:lang w:val="it-IT" w:eastAsia="zh-CN"/>
        </w:rPr>
        <w:t>CANTITATIVE ȘI A STARII CHIMICE A CORPULUI DE APA SUBTERANA</w:t>
      </w:r>
      <w:bookmarkEnd w:id="430"/>
      <w:bookmarkEnd w:id="431"/>
      <w:bookmarkEnd w:id="432"/>
      <w:r>
        <w:rPr>
          <w:rFonts w:ascii="Calibri" w:eastAsia="Times New Roman" w:hAnsi="Calibri" w:cs="Calibri"/>
          <w:b/>
          <w:kern w:val="32"/>
          <w:sz w:val="24"/>
          <w:szCs w:val="24"/>
          <w:lang w:val="it-IT" w:eastAsia="zh-CN"/>
        </w:rPr>
        <w:t xml:space="preserve"> </w:t>
      </w:r>
    </w:p>
    <w:p w:rsidR="00F56990" w:rsidRDefault="00141A84">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Conform planului de management al bazinul hidrografic Jiu,  acesta este situat în partea de sud-vest a ţării, delimitat de: </w:t>
      </w:r>
    </w:p>
    <w:p w:rsidR="00F56990" w:rsidRDefault="00141A84">
      <w:pPr>
        <w:pStyle w:val="Listparagraf"/>
        <w:numPr>
          <w:ilvl w:val="0"/>
          <w:numId w:val="80"/>
        </w:num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la nord, de înălţimile mari ale munţilor Şurian, Parâng, Retezat, Cern</w:t>
      </w:r>
      <w:r>
        <w:rPr>
          <w:rFonts w:ascii="Calibri" w:hAnsi="Calibri" w:cs="Calibri"/>
          <w:color w:val="000000"/>
          <w:sz w:val="24"/>
          <w:szCs w:val="24"/>
        </w:rPr>
        <w:t xml:space="preserve">a, care îl despart de bazinele afluenţilor Mureşului, Sebeşului, Streiului şi Cerna; </w:t>
      </w:r>
    </w:p>
    <w:p w:rsidR="00F56990" w:rsidRDefault="00141A84">
      <w:pPr>
        <w:pStyle w:val="Listparagraf"/>
        <w:numPr>
          <w:ilvl w:val="0"/>
          <w:numId w:val="80"/>
        </w:num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la vest, culmile munţilor şi dealurilor înalte ce-l separă de cel al Cernei. </w:t>
      </w:r>
    </w:p>
    <w:p w:rsidR="00F56990" w:rsidRDefault="00141A84">
      <w:pPr>
        <w:pStyle w:val="Listparagraf"/>
        <w:numPr>
          <w:ilvl w:val="0"/>
          <w:numId w:val="80"/>
        </w:num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la est, limita bazinului Jiu, urmează o culme îngustă ce-l separă de cel al Oltului, până în</w:t>
      </w:r>
      <w:r>
        <w:rPr>
          <w:rFonts w:ascii="Calibri" w:hAnsi="Calibri" w:cs="Calibri"/>
          <w:color w:val="000000"/>
          <w:sz w:val="24"/>
          <w:szCs w:val="24"/>
        </w:rPr>
        <w:t xml:space="preserve"> apropiere de Craiova. Spre sud Jiul intră în Câmpia Română, iar limita bazinului urmează o linie ce ar uni satele Leu - Ghizdăveşti - Bechet; </w:t>
      </w:r>
    </w:p>
    <w:p w:rsidR="00F56990" w:rsidRDefault="00141A84">
      <w:pPr>
        <w:pStyle w:val="Listparagraf"/>
        <w:numPr>
          <w:ilvl w:val="0"/>
          <w:numId w:val="80"/>
        </w:num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la sud, limita o formează cursul fluviului Dunărea. </w:t>
      </w:r>
    </w:p>
    <w:p w:rsidR="00F56990" w:rsidRDefault="00141A84">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lastRenderedPageBreak/>
        <w:t xml:space="preserve">Din punct de vedere administrativ, bazinul hidrografic Jiu </w:t>
      </w:r>
      <w:r>
        <w:rPr>
          <w:rFonts w:ascii="Calibri" w:hAnsi="Calibri" w:cs="Calibri"/>
          <w:color w:val="000000"/>
          <w:sz w:val="24"/>
          <w:szCs w:val="24"/>
        </w:rPr>
        <w:t xml:space="preserve">ocupă aproape integral judeţele Mehedinţi, Gorj, Dolj şi parţial jud. Hunedoara (partea subcarpatică). </w:t>
      </w:r>
    </w:p>
    <w:p w:rsidR="00F56990" w:rsidRDefault="00141A84">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Populaţia totală este de circa 1.341.000 loc., densitatea populaţiei fiind de 80,02 loc./km2. Principalele aglomerări urbane sunt: Craiova, Petroşani, T</w:t>
      </w:r>
      <w:r>
        <w:rPr>
          <w:rFonts w:ascii="Calibri" w:hAnsi="Calibri" w:cs="Calibri"/>
          <w:color w:val="000000"/>
          <w:sz w:val="24"/>
          <w:szCs w:val="24"/>
        </w:rPr>
        <w:t xml:space="preserve">g.-Jiu, Drobeta Turnu Severin, Lupeni, Vulcan, Băileşti, Petrila, Calafat, Filiaşi şi Rovinari. </w:t>
      </w:r>
    </w:p>
    <w:p w:rsidR="00F56990" w:rsidRDefault="00F56990">
      <w:pPr>
        <w:autoSpaceDE w:val="0"/>
        <w:autoSpaceDN w:val="0"/>
        <w:adjustRightInd w:val="0"/>
        <w:spacing w:after="0" w:line="240" w:lineRule="auto"/>
        <w:jc w:val="both"/>
        <w:rPr>
          <w:rFonts w:ascii="Calibri" w:hAnsi="Calibri" w:cs="Calibri"/>
          <w:b/>
          <w:bCs/>
          <w:i/>
          <w:iCs/>
          <w:color w:val="000000"/>
          <w:sz w:val="24"/>
          <w:szCs w:val="24"/>
        </w:rPr>
      </w:pPr>
    </w:p>
    <w:p w:rsidR="00F56990" w:rsidRDefault="00141A84">
      <w:pPr>
        <w:autoSpaceDE w:val="0"/>
        <w:autoSpaceDN w:val="0"/>
        <w:adjustRightInd w:val="0"/>
        <w:spacing w:after="0" w:line="240" w:lineRule="auto"/>
        <w:jc w:val="both"/>
        <w:rPr>
          <w:rFonts w:ascii="Calibri" w:hAnsi="Calibri" w:cs="Calibri"/>
          <w:color w:val="000000"/>
          <w:sz w:val="24"/>
          <w:szCs w:val="24"/>
        </w:rPr>
      </w:pPr>
      <w:r>
        <w:rPr>
          <w:rFonts w:ascii="Calibri" w:hAnsi="Calibri" w:cs="Calibri"/>
          <w:b/>
          <w:bCs/>
          <w:i/>
          <w:iCs/>
          <w:color w:val="000000"/>
          <w:sz w:val="24"/>
          <w:szCs w:val="24"/>
        </w:rPr>
        <w:t xml:space="preserve">Hidrografie </w:t>
      </w:r>
    </w:p>
    <w:p w:rsidR="00F56990" w:rsidRDefault="00141A84">
      <w:pPr>
        <w:widowControl w:val="0"/>
        <w:spacing w:after="120" w:line="240" w:lineRule="auto"/>
        <w:ind w:left="-90"/>
        <w:jc w:val="both"/>
        <w:rPr>
          <w:rFonts w:ascii="Calibri" w:hAnsi="Calibri" w:cs="Calibri"/>
          <w:color w:val="000000"/>
          <w:sz w:val="24"/>
          <w:szCs w:val="24"/>
        </w:rPr>
      </w:pPr>
      <w:r>
        <w:rPr>
          <w:rFonts w:ascii="Calibri" w:hAnsi="Calibri" w:cs="Calibri"/>
          <w:color w:val="000000"/>
          <w:sz w:val="24"/>
          <w:szCs w:val="24"/>
        </w:rPr>
        <w:t xml:space="preserve">Suprafaţa totală a bazinului hidrografic Jiu este de </w:t>
      </w:r>
      <w:r>
        <w:rPr>
          <w:rFonts w:ascii="Calibri" w:hAnsi="Calibri" w:cs="Calibri"/>
          <w:b/>
          <w:bCs/>
          <w:color w:val="000000"/>
          <w:sz w:val="24"/>
          <w:szCs w:val="24"/>
        </w:rPr>
        <w:t xml:space="preserve">16758,59 km2 </w:t>
      </w:r>
      <w:r>
        <w:rPr>
          <w:rFonts w:ascii="Calibri" w:hAnsi="Calibri" w:cs="Calibri"/>
          <w:color w:val="000000"/>
          <w:sz w:val="24"/>
          <w:szCs w:val="24"/>
        </w:rPr>
        <w:t>reprezentând o pondere de 7,03% din suprafaţa ţării. În această suprafaţă se regăsesc şi bazinele hidrografice ale afluenţilor direcţi ai Dunării din sud-vestul Olteniei: Bahna, Topolniţa, Blahniţa, Drincea, Balasan, Desnăţui, Jieţ care ocupă o suprafaţă d</w:t>
      </w:r>
      <w:r>
        <w:rPr>
          <w:rFonts w:ascii="Calibri" w:hAnsi="Calibri" w:cs="Calibri"/>
          <w:color w:val="000000"/>
          <w:sz w:val="24"/>
          <w:szCs w:val="24"/>
        </w:rPr>
        <w:t xml:space="preserve">e 6596 km2. Reţeaua hidrografică cuprinde un număr de </w:t>
      </w:r>
      <w:r>
        <w:rPr>
          <w:rFonts w:ascii="Calibri" w:hAnsi="Calibri" w:cs="Calibri"/>
          <w:b/>
          <w:bCs/>
          <w:color w:val="000000"/>
          <w:sz w:val="24"/>
          <w:szCs w:val="24"/>
        </w:rPr>
        <w:t>286 cursuri de apă cadastrate</w:t>
      </w:r>
      <w:r>
        <w:rPr>
          <w:rFonts w:ascii="Calibri" w:hAnsi="Calibri" w:cs="Calibri"/>
          <w:color w:val="000000"/>
          <w:sz w:val="24"/>
          <w:szCs w:val="24"/>
        </w:rPr>
        <w:t xml:space="preserve">, cu o lungime totală de </w:t>
      </w:r>
      <w:r>
        <w:rPr>
          <w:rFonts w:ascii="Calibri" w:hAnsi="Calibri" w:cs="Calibri"/>
          <w:b/>
          <w:bCs/>
          <w:color w:val="000000"/>
          <w:sz w:val="24"/>
          <w:szCs w:val="24"/>
        </w:rPr>
        <w:t xml:space="preserve">4954 km </w:t>
      </w:r>
      <w:r>
        <w:rPr>
          <w:rFonts w:ascii="Calibri" w:hAnsi="Calibri" w:cs="Calibri"/>
          <w:color w:val="000000"/>
          <w:sz w:val="24"/>
          <w:szCs w:val="24"/>
        </w:rPr>
        <w:t xml:space="preserve">şi o densitate medie de </w:t>
      </w:r>
      <w:r>
        <w:rPr>
          <w:rFonts w:ascii="Calibri" w:hAnsi="Calibri" w:cs="Calibri"/>
          <w:b/>
          <w:bCs/>
          <w:color w:val="000000"/>
          <w:sz w:val="24"/>
          <w:szCs w:val="24"/>
        </w:rPr>
        <w:t>0,30 km/km2</w:t>
      </w:r>
      <w:r>
        <w:rPr>
          <w:rFonts w:ascii="Calibri" w:hAnsi="Calibri" w:cs="Calibri"/>
          <w:color w:val="000000"/>
          <w:sz w:val="24"/>
          <w:szCs w:val="24"/>
        </w:rPr>
        <w:t xml:space="preserve">. </w:t>
      </w:r>
    </w:p>
    <w:p w:rsidR="00F56990" w:rsidRDefault="00141A84">
      <w:pPr>
        <w:widowControl w:val="0"/>
        <w:spacing w:after="120" w:line="240" w:lineRule="auto"/>
        <w:ind w:left="-90"/>
        <w:jc w:val="both"/>
        <w:rPr>
          <w:rFonts w:ascii="Calibri" w:eastAsia="Calibri" w:hAnsi="Calibri" w:cs="Calibri"/>
          <w:b/>
          <w:sz w:val="24"/>
          <w:szCs w:val="24"/>
          <w:lang w:val="ro-RO"/>
        </w:rPr>
      </w:pPr>
      <w:r>
        <w:rPr>
          <w:rFonts w:ascii="Calibri" w:hAnsi="Calibri" w:cs="Calibri"/>
          <w:b/>
          <w:sz w:val="24"/>
          <w:szCs w:val="24"/>
        </w:rPr>
        <w:t xml:space="preserve">Tabel </w:t>
      </w:r>
      <w:r>
        <w:rPr>
          <w:rFonts w:ascii="Calibri" w:hAnsi="Calibri" w:cs="Calibri"/>
          <w:b/>
          <w:sz w:val="24"/>
          <w:szCs w:val="24"/>
        </w:rPr>
        <w:fldChar w:fldCharType="begin"/>
      </w:r>
      <w:r>
        <w:rPr>
          <w:rFonts w:ascii="Calibri" w:hAnsi="Calibri" w:cs="Calibri"/>
          <w:b/>
          <w:sz w:val="24"/>
          <w:szCs w:val="24"/>
        </w:rPr>
        <w:instrText xml:space="preserve"> SEQ Tabel \* ARABIC </w:instrText>
      </w:r>
      <w:r>
        <w:rPr>
          <w:rFonts w:ascii="Calibri" w:hAnsi="Calibri" w:cs="Calibri"/>
          <w:b/>
          <w:sz w:val="24"/>
          <w:szCs w:val="24"/>
        </w:rPr>
        <w:fldChar w:fldCharType="separate"/>
      </w:r>
      <w:r>
        <w:rPr>
          <w:rFonts w:ascii="Calibri" w:hAnsi="Calibri" w:cs="Calibri"/>
          <w:b/>
          <w:sz w:val="24"/>
          <w:szCs w:val="24"/>
        </w:rPr>
        <w:t>7</w:t>
      </w:r>
      <w:r>
        <w:rPr>
          <w:rFonts w:ascii="Calibri" w:hAnsi="Calibri" w:cs="Calibri"/>
          <w:b/>
          <w:sz w:val="24"/>
          <w:szCs w:val="24"/>
        </w:rPr>
        <w:fldChar w:fldCharType="end"/>
      </w:r>
      <w:r>
        <w:rPr>
          <w:rFonts w:ascii="Calibri" w:hAnsi="Calibri" w:cs="Calibri"/>
          <w:b/>
          <w:sz w:val="24"/>
          <w:szCs w:val="24"/>
        </w:rPr>
        <w:t xml:space="preserve"> </w:t>
      </w:r>
      <w:r>
        <w:rPr>
          <w:rFonts w:ascii="Calibri" w:eastAsia="Calibri" w:hAnsi="Calibri" w:cs="Calibri"/>
          <w:b/>
          <w:sz w:val="24"/>
          <w:szCs w:val="24"/>
          <w:lang w:val="ro-RO"/>
        </w:rPr>
        <w:t xml:space="preserve">Starea ecologica/potenţialul ecologic şi starea chimica a corpurilor de apa din bazinul hidrografic Jiu in zona de influenta a proiectului </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081"/>
        <w:gridCol w:w="2079"/>
        <w:gridCol w:w="1570"/>
        <w:gridCol w:w="1594"/>
        <w:gridCol w:w="1550"/>
      </w:tblGrid>
      <w:tr w:rsidR="00F56990">
        <w:trPr>
          <w:jc w:val="center"/>
        </w:trPr>
        <w:tc>
          <w:tcPr>
            <w:tcW w:w="770" w:type="dxa"/>
            <w:shd w:val="clear" w:color="auto" w:fill="BDD6EE" w:themeFill="accent1" w:themeFillTint="66"/>
          </w:tcPr>
          <w:p w:rsidR="00F56990" w:rsidRDefault="00141A84">
            <w:pPr>
              <w:widowControl w:val="0"/>
              <w:spacing w:after="120" w:line="240" w:lineRule="auto"/>
              <w:ind w:left="-90"/>
              <w:jc w:val="both"/>
              <w:rPr>
                <w:rFonts w:ascii="Calibri" w:eastAsia="Calibri" w:hAnsi="Calibri" w:cs="Calibri"/>
                <w:b/>
                <w:sz w:val="24"/>
                <w:szCs w:val="24"/>
                <w:lang w:val="ro-RO" w:eastAsia="zh-CN"/>
              </w:rPr>
            </w:pPr>
            <w:r>
              <w:rPr>
                <w:rFonts w:ascii="Calibri" w:eastAsia="Calibri" w:hAnsi="Calibri" w:cs="Calibri"/>
                <w:b/>
                <w:sz w:val="24"/>
                <w:szCs w:val="24"/>
                <w:lang w:val="ro-RO" w:eastAsia="zh-CN"/>
              </w:rPr>
              <w:t>Nr.</w:t>
            </w:r>
          </w:p>
          <w:p w:rsidR="00F56990" w:rsidRDefault="00141A84">
            <w:pPr>
              <w:widowControl w:val="0"/>
              <w:spacing w:after="120" w:line="240" w:lineRule="auto"/>
              <w:ind w:left="-90"/>
              <w:jc w:val="both"/>
              <w:rPr>
                <w:rFonts w:ascii="Calibri" w:eastAsia="Calibri" w:hAnsi="Calibri" w:cs="Calibri"/>
                <w:b/>
                <w:sz w:val="24"/>
                <w:szCs w:val="24"/>
                <w:lang w:val="ro-RO" w:eastAsia="zh-CN"/>
              </w:rPr>
            </w:pPr>
            <w:r>
              <w:rPr>
                <w:rFonts w:ascii="Calibri" w:eastAsia="Calibri" w:hAnsi="Calibri" w:cs="Calibri"/>
                <w:b/>
                <w:sz w:val="24"/>
                <w:szCs w:val="24"/>
                <w:lang w:val="ro-RO" w:eastAsia="zh-CN"/>
              </w:rPr>
              <w:t xml:space="preserve">crt. </w:t>
            </w:r>
          </w:p>
        </w:tc>
        <w:tc>
          <w:tcPr>
            <w:tcW w:w="2081" w:type="dxa"/>
            <w:shd w:val="clear" w:color="auto" w:fill="BDD6EE" w:themeFill="accent1" w:themeFillTint="66"/>
          </w:tcPr>
          <w:p w:rsidR="00F56990" w:rsidRDefault="00141A84">
            <w:pPr>
              <w:widowControl w:val="0"/>
              <w:spacing w:after="120" w:line="240" w:lineRule="auto"/>
              <w:ind w:left="-90"/>
              <w:jc w:val="both"/>
              <w:rPr>
                <w:rFonts w:ascii="Calibri" w:eastAsia="Calibri" w:hAnsi="Calibri" w:cs="Calibri"/>
                <w:b/>
                <w:sz w:val="24"/>
                <w:szCs w:val="24"/>
                <w:lang w:val="ro-RO" w:eastAsia="zh-CN"/>
              </w:rPr>
            </w:pPr>
            <w:r>
              <w:rPr>
                <w:rFonts w:ascii="Calibri" w:eastAsia="Calibri" w:hAnsi="Calibri" w:cs="Calibri"/>
                <w:b/>
                <w:sz w:val="24"/>
                <w:szCs w:val="24"/>
                <w:lang w:val="ro-RO" w:eastAsia="zh-CN"/>
              </w:rPr>
              <w:t xml:space="preserve">Denumire corp de apa </w:t>
            </w:r>
          </w:p>
        </w:tc>
        <w:tc>
          <w:tcPr>
            <w:tcW w:w="2079" w:type="dxa"/>
            <w:shd w:val="clear" w:color="auto" w:fill="BDD6EE" w:themeFill="accent1" w:themeFillTint="66"/>
          </w:tcPr>
          <w:p w:rsidR="00F56990" w:rsidRDefault="00141A84">
            <w:pPr>
              <w:widowControl w:val="0"/>
              <w:spacing w:after="120" w:line="240" w:lineRule="auto"/>
              <w:ind w:left="-90"/>
              <w:jc w:val="both"/>
              <w:rPr>
                <w:rFonts w:ascii="Calibri" w:eastAsia="Calibri" w:hAnsi="Calibri" w:cs="Calibri"/>
                <w:b/>
                <w:sz w:val="24"/>
                <w:szCs w:val="24"/>
                <w:lang w:val="ro-RO" w:eastAsia="zh-CN"/>
              </w:rPr>
            </w:pPr>
            <w:r>
              <w:rPr>
                <w:rFonts w:ascii="Calibri" w:eastAsia="Calibri" w:hAnsi="Calibri" w:cs="Calibri"/>
                <w:b/>
                <w:sz w:val="24"/>
                <w:szCs w:val="24"/>
                <w:lang w:val="ro-RO" w:eastAsia="zh-CN"/>
              </w:rPr>
              <w:t xml:space="preserve">Codul corpului de apa de suprafața </w:t>
            </w:r>
          </w:p>
        </w:tc>
        <w:tc>
          <w:tcPr>
            <w:tcW w:w="1570" w:type="dxa"/>
            <w:shd w:val="clear" w:color="auto" w:fill="BDD6EE" w:themeFill="accent1" w:themeFillTint="66"/>
          </w:tcPr>
          <w:p w:rsidR="00F56990" w:rsidRDefault="00141A84">
            <w:pPr>
              <w:widowControl w:val="0"/>
              <w:spacing w:after="120" w:line="240" w:lineRule="auto"/>
              <w:ind w:left="-90"/>
              <w:jc w:val="both"/>
              <w:rPr>
                <w:rFonts w:ascii="Calibri" w:eastAsia="Calibri" w:hAnsi="Calibri" w:cs="Calibri"/>
                <w:b/>
                <w:sz w:val="24"/>
                <w:szCs w:val="24"/>
                <w:lang w:val="ro-RO" w:eastAsia="zh-CN"/>
              </w:rPr>
            </w:pPr>
            <w:r>
              <w:rPr>
                <w:rFonts w:ascii="Calibri" w:eastAsia="Calibri" w:hAnsi="Calibri" w:cs="Calibri"/>
                <w:b/>
                <w:sz w:val="24"/>
                <w:szCs w:val="24"/>
                <w:lang w:val="ro-RO" w:eastAsia="zh-CN"/>
              </w:rPr>
              <w:t xml:space="preserve">Stare / Potențial (S / P) </w:t>
            </w:r>
          </w:p>
        </w:tc>
        <w:tc>
          <w:tcPr>
            <w:tcW w:w="1594" w:type="dxa"/>
            <w:shd w:val="clear" w:color="auto" w:fill="BDD6EE" w:themeFill="accent1" w:themeFillTint="66"/>
          </w:tcPr>
          <w:p w:rsidR="00F56990" w:rsidRDefault="00141A84">
            <w:pPr>
              <w:widowControl w:val="0"/>
              <w:spacing w:after="120" w:line="240" w:lineRule="auto"/>
              <w:ind w:left="-90"/>
              <w:jc w:val="both"/>
              <w:rPr>
                <w:rFonts w:ascii="Calibri" w:eastAsia="Calibri" w:hAnsi="Calibri" w:cs="Calibri"/>
                <w:b/>
                <w:sz w:val="24"/>
                <w:szCs w:val="24"/>
                <w:lang w:val="ro-RO" w:eastAsia="zh-CN"/>
              </w:rPr>
            </w:pPr>
            <w:r>
              <w:rPr>
                <w:rFonts w:ascii="Calibri" w:eastAsia="Calibri" w:hAnsi="Calibri" w:cs="Calibri"/>
                <w:b/>
                <w:sz w:val="24"/>
                <w:szCs w:val="24"/>
                <w:lang w:val="ro-RO" w:eastAsia="zh-CN"/>
              </w:rPr>
              <w:t>Starea ecologica / po</w:t>
            </w:r>
            <w:r>
              <w:rPr>
                <w:rFonts w:ascii="Calibri" w:eastAsia="Calibri" w:hAnsi="Calibri" w:cs="Calibri"/>
                <w:b/>
                <w:sz w:val="24"/>
                <w:szCs w:val="24"/>
                <w:lang w:val="ro-RO" w:eastAsia="zh-CN"/>
              </w:rPr>
              <w:t xml:space="preserve">tențialul ecologic </w:t>
            </w:r>
          </w:p>
        </w:tc>
        <w:tc>
          <w:tcPr>
            <w:tcW w:w="1550" w:type="dxa"/>
            <w:shd w:val="clear" w:color="auto" w:fill="BDD6EE" w:themeFill="accent1" w:themeFillTint="66"/>
          </w:tcPr>
          <w:p w:rsidR="00F56990" w:rsidRDefault="00141A84">
            <w:pPr>
              <w:widowControl w:val="0"/>
              <w:spacing w:after="120" w:line="240" w:lineRule="auto"/>
              <w:ind w:left="-90"/>
              <w:jc w:val="both"/>
              <w:rPr>
                <w:rFonts w:ascii="Calibri" w:eastAsia="Calibri" w:hAnsi="Calibri" w:cs="Calibri"/>
                <w:b/>
                <w:sz w:val="24"/>
                <w:szCs w:val="24"/>
                <w:lang w:val="ro-RO" w:eastAsia="zh-CN"/>
              </w:rPr>
            </w:pPr>
            <w:r>
              <w:rPr>
                <w:rFonts w:ascii="Calibri" w:eastAsia="Calibri" w:hAnsi="Calibri" w:cs="Calibri"/>
                <w:b/>
                <w:sz w:val="24"/>
                <w:szCs w:val="24"/>
                <w:lang w:val="ro-RO" w:eastAsia="zh-CN"/>
              </w:rPr>
              <w:t xml:space="preserve">Starea chimica </w:t>
            </w:r>
          </w:p>
        </w:tc>
      </w:tr>
      <w:tr w:rsidR="00F56990">
        <w:trPr>
          <w:jc w:val="center"/>
        </w:trPr>
        <w:tc>
          <w:tcPr>
            <w:tcW w:w="770" w:type="dxa"/>
          </w:tcPr>
          <w:p w:rsidR="00F56990" w:rsidRDefault="00141A84">
            <w:pPr>
              <w:widowControl w:val="0"/>
              <w:spacing w:after="120" w:line="240" w:lineRule="auto"/>
              <w:ind w:left="-90"/>
              <w:jc w:val="both"/>
              <w:rPr>
                <w:rFonts w:ascii="Calibri" w:eastAsia="Calibri" w:hAnsi="Calibri" w:cs="Calibri"/>
                <w:sz w:val="24"/>
                <w:szCs w:val="24"/>
                <w:lang w:val="ro-RO" w:eastAsia="zh-CN"/>
              </w:rPr>
            </w:pPr>
            <w:r>
              <w:rPr>
                <w:rFonts w:ascii="Calibri" w:eastAsia="Calibri" w:hAnsi="Calibri" w:cs="Calibri"/>
                <w:sz w:val="24"/>
                <w:szCs w:val="24"/>
                <w:lang w:val="ro-RO" w:eastAsia="zh-CN"/>
              </w:rPr>
              <w:t>1</w:t>
            </w:r>
          </w:p>
        </w:tc>
        <w:tc>
          <w:tcPr>
            <w:tcW w:w="2081" w:type="dxa"/>
          </w:tcPr>
          <w:p w:rsidR="00F56990" w:rsidRDefault="00141A84">
            <w:pPr>
              <w:widowControl w:val="0"/>
              <w:spacing w:after="120" w:line="240" w:lineRule="auto"/>
              <w:ind w:left="-90"/>
              <w:jc w:val="both"/>
              <w:rPr>
                <w:rFonts w:ascii="Calibri" w:eastAsia="Calibri" w:hAnsi="Calibri" w:cs="Calibri"/>
                <w:sz w:val="24"/>
                <w:szCs w:val="24"/>
              </w:rPr>
            </w:pPr>
            <w:r>
              <w:rPr>
                <w:rFonts w:ascii="Calibri" w:hAnsi="Calibri" w:cs="Calibri"/>
                <w:color w:val="000000"/>
                <w:sz w:val="23"/>
                <w:szCs w:val="23"/>
              </w:rPr>
              <w:t>Motru - cf. Brebina -cf. Lupoaia ( am. Loc. Motru ) şi afl. Brebina, Crainici, Iupca, Valea Mare II</w:t>
            </w:r>
          </w:p>
        </w:tc>
        <w:tc>
          <w:tcPr>
            <w:tcW w:w="2079" w:type="dxa"/>
          </w:tcPr>
          <w:p w:rsidR="00F56990" w:rsidRDefault="00141A84">
            <w:pPr>
              <w:widowControl w:val="0"/>
              <w:spacing w:after="120" w:line="240" w:lineRule="auto"/>
              <w:ind w:left="-90"/>
              <w:jc w:val="both"/>
              <w:rPr>
                <w:rFonts w:ascii="Calibri" w:eastAsia="Calibri" w:hAnsi="Calibri" w:cs="Calibri"/>
                <w:sz w:val="24"/>
                <w:szCs w:val="24"/>
                <w:lang w:val="ro-RO" w:eastAsia="zh-CN"/>
              </w:rPr>
            </w:pPr>
            <w:r>
              <w:rPr>
                <w:rFonts w:ascii="Calibri" w:hAnsi="Calibri" w:cs="Calibri"/>
                <w:sz w:val="24"/>
                <w:szCs w:val="24"/>
              </w:rPr>
              <w:t>RORW7.1.36_B91</w:t>
            </w:r>
          </w:p>
        </w:tc>
        <w:tc>
          <w:tcPr>
            <w:tcW w:w="1570" w:type="dxa"/>
          </w:tcPr>
          <w:p w:rsidR="00F56990" w:rsidRDefault="00141A84">
            <w:pPr>
              <w:widowControl w:val="0"/>
              <w:spacing w:after="120" w:line="240" w:lineRule="auto"/>
              <w:ind w:left="-90"/>
              <w:jc w:val="both"/>
              <w:rPr>
                <w:rFonts w:ascii="Calibri" w:eastAsia="Calibri" w:hAnsi="Calibri" w:cs="Calibri"/>
                <w:b/>
                <w:sz w:val="24"/>
                <w:szCs w:val="24"/>
                <w:lang w:val="ro-RO" w:eastAsia="zh-CN"/>
              </w:rPr>
            </w:pPr>
            <w:r>
              <w:rPr>
                <w:rFonts w:ascii="Calibri" w:eastAsia="Calibri" w:hAnsi="Calibri" w:cs="Calibri"/>
                <w:b/>
                <w:sz w:val="24"/>
                <w:szCs w:val="24"/>
                <w:lang w:val="ro-RO" w:eastAsia="zh-CN"/>
              </w:rPr>
              <w:t>S</w:t>
            </w:r>
          </w:p>
        </w:tc>
        <w:tc>
          <w:tcPr>
            <w:tcW w:w="1594" w:type="dxa"/>
          </w:tcPr>
          <w:p w:rsidR="00F56990" w:rsidRDefault="00141A84">
            <w:pPr>
              <w:widowControl w:val="0"/>
              <w:spacing w:after="120" w:line="240" w:lineRule="auto"/>
              <w:ind w:left="-90"/>
              <w:jc w:val="both"/>
              <w:rPr>
                <w:rFonts w:ascii="Calibri" w:eastAsia="Calibri" w:hAnsi="Calibri" w:cs="Calibri"/>
                <w:b/>
                <w:sz w:val="24"/>
                <w:szCs w:val="24"/>
                <w:lang w:val="ro-RO" w:eastAsia="zh-CN"/>
              </w:rPr>
            </w:pPr>
            <w:r>
              <w:rPr>
                <w:rFonts w:ascii="Calibri" w:eastAsia="Calibri" w:hAnsi="Calibri" w:cs="Calibri"/>
                <w:b/>
                <w:sz w:val="24"/>
                <w:szCs w:val="24"/>
                <w:lang w:val="ro-RO" w:eastAsia="zh-CN"/>
              </w:rPr>
              <w:t>B</w:t>
            </w:r>
          </w:p>
        </w:tc>
        <w:tc>
          <w:tcPr>
            <w:tcW w:w="1550" w:type="dxa"/>
          </w:tcPr>
          <w:p w:rsidR="00F56990" w:rsidRDefault="00141A84">
            <w:pPr>
              <w:widowControl w:val="0"/>
              <w:spacing w:after="120" w:line="240" w:lineRule="auto"/>
              <w:ind w:left="-90"/>
              <w:jc w:val="both"/>
              <w:rPr>
                <w:rFonts w:ascii="Calibri" w:eastAsia="Calibri" w:hAnsi="Calibri" w:cs="Calibri"/>
                <w:b/>
                <w:sz w:val="24"/>
                <w:szCs w:val="24"/>
                <w:lang w:val="ro-RO" w:eastAsia="zh-CN"/>
              </w:rPr>
            </w:pPr>
            <w:r>
              <w:rPr>
                <w:rFonts w:ascii="Calibri" w:eastAsia="Calibri" w:hAnsi="Calibri" w:cs="Calibri"/>
                <w:b/>
                <w:sz w:val="24"/>
                <w:szCs w:val="24"/>
                <w:lang w:val="ro-RO" w:eastAsia="zh-CN"/>
              </w:rPr>
              <w:t>B</w:t>
            </w:r>
          </w:p>
        </w:tc>
      </w:tr>
    </w:tbl>
    <w:p w:rsidR="00F56990" w:rsidRDefault="00F56990">
      <w:pPr>
        <w:widowControl w:val="0"/>
        <w:spacing w:after="120" w:line="240" w:lineRule="auto"/>
        <w:ind w:left="-90"/>
        <w:contextualSpacing/>
        <w:jc w:val="both"/>
        <w:outlineLvl w:val="1"/>
        <w:rPr>
          <w:rFonts w:ascii="Calibri" w:hAnsi="Calibri" w:cs="Calibri"/>
          <w:b/>
          <w:sz w:val="24"/>
          <w:szCs w:val="24"/>
        </w:rPr>
      </w:pPr>
      <w:bookmarkStart w:id="433" w:name="_Toc28520573"/>
      <w:bookmarkStart w:id="434" w:name="_Toc28528176"/>
      <w:bookmarkStart w:id="435" w:name="_Toc508872051"/>
      <w:bookmarkStart w:id="436" w:name="_Toc19530198"/>
    </w:p>
    <w:bookmarkEnd w:id="433"/>
    <w:bookmarkEnd w:id="434"/>
    <w:p w:rsidR="00F56990" w:rsidRDefault="00F56990">
      <w:pPr>
        <w:widowControl w:val="0"/>
        <w:spacing w:after="120" w:line="240" w:lineRule="auto"/>
        <w:ind w:left="-90"/>
        <w:contextualSpacing/>
        <w:jc w:val="both"/>
        <w:outlineLvl w:val="1"/>
        <w:rPr>
          <w:rFonts w:ascii="Calibri" w:eastAsia="Times New Roman" w:hAnsi="Calibri" w:cs="Calibri"/>
          <w:b/>
          <w:kern w:val="32"/>
          <w:sz w:val="24"/>
          <w:szCs w:val="24"/>
          <w:lang w:val="it-IT"/>
        </w:rPr>
      </w:pPr>
    </w:p>
    <w:p w:rsidR="00F56990" w:rsidRDefault="00141A84">
      <w:pPr>
        <w:widowControl w:val="0"/>
        <w:spacing w:after="120" w:line="240" w:lineRule="auto"/>
        <w:ind w:left="-90"/>
        <w:contextualSpacing/>
        <w:jc w:val="both"/>
        <w:outlineLvl w:val="1"/>
        <w:rPr>
          <w:rFonts w:ascii="Calibri" w:eastAsia="Times New Roman" w:hAnsi="Calibri" w:cs="Calibri"/>
          <w:b/>
          <w:kern w:val="32"/>
          <w:sz w:val="24"/>
          <w:szCs w:val="24"/>
          <w:lang w:val="it-IT"/>
        </w:rPr>
      </w:pPr>
      <w:bookmarkStart w:id="437" w:name="_Toc28528178"/>
      <w:r>
        <w:rPr>
          <w:rFonts w:ascii="Calibri" w:eastAsia="Times New Roman" w:hAnsi="Calibri" w:cs="Calibri"/>
          <w:b/>
          <w:kern w:val="32"/>
          <w:sz w:val="24"/>
          <w:szCs w:val="24"/>
          <w:lang w:val="it-IT"/>
        </w:rPr>
        <w:t>XIV.3. INDICAREA OBIECTIVULUI / OBIECTIVELOR DE MEDIU PENTRU FIECARE CORP DE APA IDENTIFICAT,</w:t>
      </w:r>
      <w:r>
        <w:rPr>
          <w:rFonts w:ascii="Calibri" w:eastAsia="Times New Roman" w:hAnsi="Calibri" w:cs="Calibri"/>
          <w:b/>
          <w:kern w:val="32"/>
          <w:sz w:val="24"/>
          <w:szCs w:val="24"/>
          <w:lang w:val="it-IT"/>
        </w:rPr>
        <w:t xml:space="preserve"> CU PRECIZAREA EXCEPŢIILOR APLICATE ŞI A TERMENELOR AFERENTE, DUPA CAZ.</w:t>
      </w:r>
      <w:bookmarkEnd w:id="435"/>
      <w:bookmarkEnd w:id="436"/>
      <w:bookmarkEnd w:id="437"/>
    </w:p>
    <w:p w:rsidR="00F56990" w:rsidRDefault="00141A84">
      <w:pPr>
        <w:pStyle w:val="Default"/>
        <w:jc w:val="both"/>
        <w:rPr>
          <w:rFonts w:ascii="Calibri" w:eastAsiaTheme="minorHAnsi" w:hAnsi="Calibri" w:cs="Calibri"/>
        </w:rPr>
      </w:pPr>
      <w:r>
        <w:rPr>
          <w:rFonts w:ascii="Calibri" w:eastAsia="Calibri" w:hAnsi="Calibri" w:cs="Calibri"/>
        </w:rPr>
        <w:t xml:space="preserve">Conform planului de management actualizat al spatiului hidrografic </w:t>
      </w:r>
      <w:r>
        <w:rPr>
          <w:rFonts w:ascii="Calibri" w:eastAsiaTheme="minorHAnsi" w:hAnsi="Calibri" w:cs="Calibri"/>
        </w:rPr>
        <w:t>Obiectivele de mediu prevăzute în Directiva Cadru Apă reprezintă unul dintre elementele centrale ale acestei reglemen</w:t>
      </w:r>
      <w:r>
        <w:rPr>
          <w:rFonts w:ascii="Calibri" w:eastAsiaTheme="minorHAnsi" w:hAnsi="Calibri" w:cs="Calibri"/>
        </w:rPr>
        <w:t xml:space="preserve">tări europene, având ca scop protecţia pe termen lung, utilizarea şi gospodărirea durabilă a apelor. </w:t>
      </w:r>
    </w:p>
    <w:p w:rsidR="00F56990" w:rsidRDefault="00141A84">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Directiva Cadru Apă stabileşte, aşa cum s-a menţionat şi în primul Plan de Management, în Art. 4 (în special pct. 1) obiectivele de mediu, incluzând în es</w:t>
      </w:r>
      <w:r>
        <w:rPr>
          <w:rFonts w:ascii="Calibri" w:hAnsi="Calibri" w:cs="Calibri"/>
          <w:color w:val="000000"/>
          <w:sz w:val="24"/>
          <w:szCs w:val="24"/>
        </w:rPr>
        <w:t xml:space="preserve">enţă următoarele elemente: </w:t>
      </w:r>
    </w:p>
    <w:p w:rsidR="00F56990" w:rsidRDefault="00141A84">
      <w:pPr>
        <w:pStyle w:val="Listparagraf"/>
        <w:numPr>
          <w:ilvl w:val="0"/>
          <w:numId w:val="81"/>
        </w:numPr>
        <w:autoSpaceDE w:val="0"/>
        <w:autoSpaceDN w:val="0"/>
        <w:adjustRightInd w:val="0"/>
        <w:spacing w:after="37" w:line="240" w:lineRule="auto"/>
        <w:jc w:val="both"/>
        <w:rPr>
          <w:rFonts w:ascii="Calibri" w:hAnsi="Calibri" w:cs="Calibri"/>
          <w:color w:val="000000"/>
          <w:sz w:val="24"/>
          <w:szCs w:val="24"/>
        </w:rPr>
      </w:pPr>
      <w:r>
        <w:rPr>
          <w:rFonts w:ascii="Calibri" w:hAnsi="Calibri" w:cs="Calibri"/>
          <w:b/>
          <w:bCs/>
          <w:color w:val="000000"/>
          <w:sz w:val="24"/>
          <w:szCs w:val="24"/>
        </w:rPr>
        <w:t>pentru corpurile de apă de suprafaţă</w:t>
      </w:r>
      <w:r>
        <w:rPr>
          <w:rFonts w:ascii="Calibri" w:hAnsi="Calibri" w:cs="Calibri"/>
          <w:color w:val="000000"/>
          <w:sz w:val="24"/>
          <w:szCs w:val="24"/>
        </w:rPr>
        <w:t xml:space="preserve">: </w:t>
      </w:r>
      <w:r>
        <w:rPr>
          <w:rFonts w:ascii="Calibri" w:hAnsi="Calibri" w:cs="Calibri"/>
          <w:b/>
          <w:bCs/>
          <w:color w:val="000000"/>
          <w:sz w:val="24"/>
          <w:szCs w:val="24"/>
        </w:rPr>
        <w:t xml:space="preserve">atingerea stării ecologice bune şi a stării chimice bune, respectiv a potenţialului ecologic bun şi a stării chimice bune pentru corpurile de apă puternic modificate şi artificiale; </w:t>
      </w:r>
    </w:p>
    <w:p w:rsidR="00F56990" w:rsidRDefault="00141A84">
      <w:pPr>
        <w:pStyle w:val="Listparagraf"/>
        <w:numPr>
          <w:ilvl w:val="0"/>
          <w:numId w:val="81"/>
        </w:numPr>
        <w:autoSpaceDE w:val="0"/>
        <w:autoSpaceDN w:val="0"/>
        <w:adjustRightInd w:val="0"/>
        <w:spacing w:after="37" w:line="240" w:lineRule="auto"/>
        <w:jc w:val="both"/>
        <w:rPr>
          <w:rFonts w:ascii="Calibri" w:hAnsi="Calibri" w:cs="Calibri"/>
          <w:color w:val="000000"/>
          <w:sz w:val="24"/>
          <w:szCs w:val="24"/>
        </w:rPr>
      </w:pPr>
      <w:r>
        <w:rPr>
          <w:rFonts w:ascii="Calibri" w:hAnsi="Calibri" w:cs="Calibri"/>
          <w:b/>
          <w:bCs/>
          <w:color w:val="000000"/>
          <w:sz w:val="24"/>
          <w:szCs w:val="24"/>
        </w:rPr>
        <w:t xml:space="preserve">pentru </w:t>
      </w:r>
      <w:r>
        <w:rPr>
          <w:rFonts w:ascii="Calibri" w:hAnsi="Calibri" w:cs="Calibri"/>
          <w:b/>
          <w:bCs/>
          <w:color w:val="000000"/>
          <w:sz w:val="24"/>
          <w:szCs w:val="24"/>
        </w:rPr>
        <w:t xml:space="preserve">corpurile de apă subterane: atingerea stării chimice bune şi a stării cantitative bune; </w:t>
      </w:r>
    </w:p>
    <w:p w:rsidR="00F56990" w:rsidRDefault="00141A84">
      <w:pPr>
        <w:pStyle w:val="Listparagraf"/>
        <w:numPr>
          <w:ilvl w:val="0"/>
          <w:numId w:val="81"/>
        </w:numPr>
        <w:autoSpaceDE w:val="0"/>
        <w:autoSpaceDN w:val="0"/>
        <w:adjustRightInd w:val="0"/>
        <w:spacing w:after="37" w:line="240" w:lineRule="auto"/>
        <w:jc w:val="both"/>
        <w:rPr>
          <w:rFonts w:ascii="Calibri" w:hAnsi="Calibri" w:cs="Calibri"/>
          <w:color w:val="000000"/>
          <w:sz w:val="24"/>
          <w:szCs w:val="24"/>
        </w:rPr>
      </w:pPr>
      <w:r>
        <w:rPr>
          <w:rFonts w:ascii="Calibri" w:hAnsi="Calibri" w:cs="Calibri"/>
          <w:b/>
          <w:bCs/>
          <w:color w:val="000000"/>
          <w:sz w:val="24"/>
          <w:szCs w:val="24"/>
        </w:rPr>
        <w:t xml:space="preserve">reducerea progresivă a poluării cu substanţe prioritare </w:t>
      </w:r>
      <w:r>
        <w:rPr>
          <w:rFonts w:ascii="Calibri" w:hAnsi="Calibri" w:cs="Calibri"/>
          <w:color w:val="000000"/>
          <w:sz w:val="24"/>
          <w:szCs w:val="24"/>
        </w:rPr>
        <w:t xml:space="preserve">şi </w:t>
      </w:r>
      <w:r>
        <w:rPr>
          <w:rFonts w:ascii="Calibri" w:hAnsi="Calibri" w:cs="Calibri"/>
          <w:b/>
          <w:bCs/>
          <w:color w:val="000000"/>
          <w:sz w:val="24"/>
          <w:szCs w:val="24"/>
        </w:rPr>
        <w:t>încetarea sau eliminarea treptată a emisiilor, evacuărilor şi pierderilor de substanţe prioritare periculoas</w:t>
      </w:r>
      <w:r>
        <w:rPr>
          <w:rFonts w:ascii="Calibri" w:hAnsi="Calibri" w:cs="Calibri"/>
          <w:b/>
          <w:bCs/>
          <w:color w:val="000000"/>
          <w:sz w:val="24"/>
          <w:szCs w:val="24"/>
        </w:rPr>
        <w:t xml:space="preserve">e </w:t>
      </w:r>
      <w:r>
        <w:rPr>
          <w:rFonts w:ascii="Calibri" w:hAnsi="Calibri" w:cs="Calibri"/>
          <w:color w:val="000000"/>
          <w:sz w:val="24"/>
          <w:szCs w:val="24"/>
        </w:rPr>
        <w:t xml:space="preserve">în apele de suprafaţă, prin implementarea măsurilor necesare; </w:t>
      </w:r>
    </w:p>
    <w:p w:rsidR="00F56990" w:rsidRDefault="00141A84">
      <w:pPr>
        <w:pStyle w:val="Listparagraf"/>
        <w:numPr>
          <w:ilvl w:val="0"/>
          <w:numId w:val="81"/>
        </w:numPr>
        <w:autoSpaceDE w:val="0"/>
        <w:autoSpaceDN w:val="0"/>
        <w:adjustRightInd w:val="0"/>
        <w:spacing w:after="37" w:line="240" w:lineRule="auto"/>
        <w:jc w:val="both"/>
        <w:rPr>
          <w:rFonts w:ascii="Calibri" w:hAnsi="Calibri" w:cs="Calibri"/>
          <w:color w:val="000000"/>
          <w:sz w:val="24"/>
          <w:szCs w:val="24"/>
        </w:rPr>
      </w:pPr>
      <w:r>
        <w:rPr>
          <w:rFonts w:ascii="Calibri" w:hAnsi="Calibri" w:cs="Calibri"/>
          <w:color w:val="000000"/>
          <w:sz w:val="24"/>
          <w:szCs w:val="24"/>
        </w:rPr>
        <w:t xml:space="preserve">„prevenirea sau limitarea” evacuării de poluanţi în apele subterane prin implementarea de măsuri; </w:t>
      </w:r>
    </w:p>
    <w:p w:rsidR="00F56990" w:rsidRDefault="00141A84">
      <w:pPr>
        <w:pStyle w:val="Listparagraf"/>
        <w:numPr>
          <w:ilvl w:val="0"/>
          <w:numId w:val="81"/>
        </w:numPr>
        <w:autoSpaceDE w:val="0"/>
        <w:autoSpaceDN w:val="0"/>
        <w:adjustRightInd w:val="0"/>
        <w:spacing w:after="37" w:line="240" w:lineRule="auto"/>
        <w:jc w:val="both"/>
        <w:rPr>
          <w:rFonts w:ascii="Calibri" w:hAnsi="Calibri" w:cs="Calibri"/>
          <w:color w:val="000000"/>
          <w:sz w:val="24"/>
          <w:szCs w:val="24"/>
        </w:rPr>
      </w:pPr>
      <w:r>
        <w:rPr>
          <w:rFonts w:ascii="Calibri" w:hAnsi="Calibri" w:cs="Calibri"/>
          <w:b/>
          <w:bCs/>
          <w:color w:val="000000"/>
          <w:sz w:val="24"/>
          <w:szCs w:val="24"/>
        </w:rPr>
        <w:t xml:space="preserve">inversarea tendinţelor </w:t>
      </w:r>
      <w:r>
        <w:rPr>
          <w:rFonts w:ascii="Calibri" w:hAnsi="Calibri" w:cs="Calibri"/>
          <w:color w:val="000000"/>
          <w:sz w:val="24"/>
          <w:szCs w:val="24"/>
        </w:rPr>
        <w:t>de creştere semnificativă și durabilă a concentrațiilor de poluanţi î</w:t>
      </w:r>
      <w:r>
        <w:rPr>
          <w:rFonts w:ascii="Calibri" w:hAnsi="Calibri" w:cs="Calibri"/>
          <w:color w:val="000000"/>
          <w:sz w:val="24"/>
          <w:szCs w:val="24"/>
        </w:rPr>
        <w:t xml:space="preserve">n apele subterane; </w:t>
      </w:r>
    </w:p>
    <w:p w:rsidR="00F56990" w:rsidRDefault="00141A84">
      <w:pPr>
        <w:pStyle w:val="Listparagraf"/>
        <w:numPr>
          <w:ilvl w:val="0"/>
          <w:numId w:val="81"/>
        </w:numPr>
        <w:autoSpaceDE w:val="0"/>
        <w:autoSpaceDN w:val="0"/>
        <w:adjustRightInd w:val="0"/>
        <w:spacing w:after="37" w:line="240" w:lineRule="auto"/>
        <w:jc w:val="both"/>
        <w:rPr>
          <w:rFonts w:ascii="Calibri" w:hAnsi="Calibri" w:cs="Calibri"/>
          <w:color w:val="000000"/>
          <w:sz w:val="24"/>
          <w:szCs w:val="24"/>
        </w:rPr>
      </w:pPr>
      <w:r>
        <w:rPr>
          <w:rFonts w:ascii="Calibri" w:hAnsi="Calibri" w:cs="Calibri"/>
          <w:b/>
          <w:bCs/>
          <w:color w:val="000000"/>
          <w:sz w:val="24"/>
          <w:szCs w:val="24"/>
        </w:rPr>
        <w:lastRenderedPageBreak/>
        <w:t xml:space="preserve">nedeteriorarea stării </w:t>
      </w:r>
      <w:r>
        <w:rPr>
          <w:rFonts w:ascii="Calibri" w:hAnsi="Calibri" w:cs="Calibri"/>
          <w:color w:val="000000"/>
          <w:sz w:val="24"/>
          <w:szCs w:val="24"/>
        </w:rPr>
        <w:t xml:space="preserve">apelor de suprafaţă şi subterane (art. 4.1(a)(i), art. 4.1(b)(i) ale DCA). </w:t>
      </w:r>
    </w:p>
    <w:p w:rsidR="00F56990" w:rsidRDefault="00141A84">
      <w:pPr>
        <w:pStyle w:val="Listparagraf"/>
        <w:numPr>
          <w:ilvl w:val="0"/>
          <w:numId w:val="81"/>
        </w:numPr>
        <w:autoSpaceDE w:val="0"/>
        <w:autoSpaceDN w:val="0"/>
        <w:adjustRightInd w:val="0"/>
        <w:spacing w:after="0" w:line="240" w:lineRule="auto"/>
        <w:jc w:val="both"/>
        <w:rPr>
          <w:rFonts w:ascii="Calibri" w:hAnsi="Calibri" w:cs="Calibri"/>
          <w:color w:val="000000"/>
          <w:sz w:val="24"/>
          <w:szCs w:val="24"/>
        </w:rPr>
      </w:pPr>
      <w:r>
        <w:rPr>
          <w:rFonts w:ascii="Calibri" w:hAnsi="Calibri" w:cs="Calibri"/>
          <w:b/>
          <w:bCs/>
          <w:color w:val="000000"/>
          <w:sz w:val="24"/>
          <w:szCs w:val="24"/>
        </w:rPr>
        <w:t xml:space="preserve">pentru zonele protejate: atingerea obiectivelor prevăzute de legislaţia specifică. </w:t>
      </w:r>
    </w:p>
    <w:p w:rsidR="00F56990" w:rsidRDefault="00F56990">
      <w:pPr>
        <w:autoSpaceDE w:val="0"/>
        <w:autoSpaceDN w:val="0"/>
        <w:adjustRightInd w:val="0"/>
        <w:spacing w:after="0" w:line="240" w:lineRule="auto"/>
        <w:jc w:val="both"/>
        <w:rPr>
          <w:rFonts w:ascii="Calibri" w:hAnsi="Calibri" w:cs="Calibri"/>
          <w:color w:val="000000"/>
          <w:sz w:val="24"/>
          <w:szCs w:val="24"/>
        </w:rPr>
      </w:pPr>
    </w:p>
    <w:p w:rsidR="00F56990" w:rsidRDefault="00141A84">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În cazul în care unui corp de apă i se aplică unul sau mai multe obiective se va selecta </w:t>
      </w:r>
      <w:r>
        <w:rPr>
          <w:rFonts w:ascii="Calibri" w:hAnsi="Calibri" w:cs="Calibri"/>
          <w:b/>
          <w:bCs/>
          <w:color w:val="000000"/>
          <w:sz w:val="24"/>
          <w:szCs w:val="24"/>
        </w:rPr>
        <w:t xml:space="preserve">cel mai sever obiectiv </w:t>
      </w:r>
      <w:r>
        <w:rPr>
          <w:rFonts w:ascii="Calibri" w:hAnsi="Calibri" w:cs="Calibri"/>
          <w:color w:val="000000"/>
          <w:sz w:val="24"/>
          <w:szCs w:val="24"/>
        </w:rPr>
        <w:t xml:space="preserve">pentru corpul respectiv (Art. 4.2 al Directivei Cadru Apă). </w:t>
      </w:r>
    </w:p>
    <w:p w:rsidR="00F56990" w:rsidRDefault="00141A84">
      <w:pPr>
        <w:autoSpaceDE w:val="0"/>
        <w:autoSpaceDN w:val="0"/>
        <w:adjustRightInd w:val="0"/>
        <w:spacing w:after="0" w:line="240" w:lineRule="auto"/>
        <w:jc w:val="both"/>
        <w:rPr>
          <w:rFonts w:ascii="Calibri" w:hAnsi="Calibri" w:cs="Calibri"/>
          <w:color w:val="000000"/>
          <w:sz w:val="24"/>
          <w:szCs w:val="24"/>
        </w:rPr>
      </w:pPr>
      <w:r>
        <w:rPr>
          <w:rFonts w:ascii="Calibri" w:hAnsi="Calibri" w:cs="Calibri"/>
          <w:b/>
          <w:bCs/>
          <w:color w:val="000000"/>
          <w:sz w:val="24"/>
          <w:szCs w:val="24"/>
        </w:rPr>
        <w:t xml:space="preserve">Pentru apele de suprafaţă </w:t>
      </w:r>
      <w:r>
        <w:rPr>
          <w:rFonts w:ascii="Calibri" w:hAnsi="Calibri" w:cs="Calibri"/>
          <w:color w:val="000000"/>
          <w:sz w:val="24"/>
          <w:szCs w:val="24"/>
        </w:rPr>
        <w:t>din punct de vedere al stării ecologice, obiectivele de m</w:t>
      </w:r>
      <w:r>
        <w:rPr>
          <w:rFonts w:ascii="Calibri" w:hAnsi="Calibri" w:cs="Calibri"/>
          <w:color w:val="000000"/>
          <w:sz w:val="24"/>
          <w:szCs w:val="24"/>
        </w:rPr>
        <w:t xml:space="preserve">ediu reprezentate de „starea ecologică bună” pentru corpurile de apă naturale şi „potenţialul ecologic bun” pentru corpurile de apă puternic modificate şi artificiale sunt definite în Anexa 6.1 a Planului de Management. Obiectivele de mediu vizând „starea </w:t>
      </w:r>
      <w:r>
        <w:rPr>
          <w:rFonts w:ascii="Calibri" w:hAnsi="Calibri" w:cs="Calibri"/>
          <w:color w:val="000000"/>
          <w:sz w:val="24"/>
          <w:szCs w:val="24"/>
        </w:rPr>
        <w:t xml:space="preserve">chimică bună” a corpurilor de apă de suprafață sunt stabilite în conformitate cu prevederile din Directiva 2008/105/CE (modificată de Directiva 2013/39/UE) și sunt prezentate în Anexa 6.1.6 a Planului de Management. </w:t>
      </w:r>
    </w:p>
    <w:p w:rsidR="00F56990" w:rsidRDefault="00141A84">
      <w:pPr>
        <w:autoSpaceDE w:val="0"/>
        <w:autoSpaceDN w:val="0"/>
        <w:adjustRightInd w:val="0"/>
        <w:spacing w:after="0" w:line="240" w:lineRule="auto"/>
        <w:jc w:val="both"/>
        <w:rPr>
          <w:rFonts w:ascii="Calibri" w:hAnsi="Calibri" w:cs="Calibri"/>
          <w:color w:val="000000"/>
          <w:sz w:val="24"/>
          <w:szCs w:val="24"/>
        </w:rPr>
      </w:pPr>
      <w:r>
        <w:rPr>
          <w:rFonts w:ascii="Calibri" w:hAnsi="Calibri" w:cs="Calibri"/>
          <w:b/>
          <w:bCs/>
          <w:color w:val="000000"/>
          <w:sz w:val="24"/>
          <w:szCs w:val="24"/>
        </w:rPr>
        <w:t>Pentru apele subterane</w:t>
      </w:r>
      <w:r>
        <w:rPr>
          <w:rFonts w:ascii="Calibri" w:hAnsi="Calibri" w:cs="Calibri"/>
          <w:color w:val="000000"/>
          <w:sz w:val="24"/>
          <w:szCs w:val="24"/>
        </w:rPr>
        <w:t xml:space="preserve">, obiectivele de </w:t>
      </w:r>
      <w:r>
        <w:rPr>
          <w:rFonts w:ascii="Calibri" w:hAnsi="Calibri" w:cs="Calibri"/>
          <w:color w:val="000000"/>
          <w:sz w:val="24"/>
          <w:szCs w:val="24"/>
        </w:rPr>
        <w:t xml:space="preserve">mediu sunt reprezentate de starea chimică bună și starea cantitativă bună a corpurilor de apă subterană. Pentru starea chimică a corpurilor de apă subterană, obiectivele de mediu sunt stabilite în conformitate cu prevederile </w:t>
      </w:r>
      <w:r>
        <w:rPr>
          <w:rFonts w:ascii="Calibri" w:hAnsi="Calibri" w:cs="Calibri"/>
          <w:i/>
          <w:iCs/>
          <w:color w:val="000000"/>
          <w:sz w:val="24"/>
          <w:szCs w:val="24"/>
        </w:rPr>
        <w:t>Ordinului Ministrului nr. 621 d</w:t>
      </w:r>
      <w:r>
        <w:rPr>
          <w:rFonts w:ascii="Calibri" w:hAnsi="Calibri" w:cs="Calibri"/>
          <w:i/>
          <w:iCs/>
          <w:color w:val="000000"/>
          <w:sz w:val="24"/>
          <w:szCs w:val="24"/>
        </w:rPr>
        <w:t xml:space="preserve">in 7 iulie 2014 privind aprobarea valorilor de prag pentru apele subterane din România </w:t>
      </w:r>
      <w:r>
        <w:rPr>
          <w:rFonts w:ascii="Calibri" w:hAnsi="Calibri" w:cs="Calibri"/>
          <w:color w:val="000000"/>
          <w:sz w:val="24"/>
          <w:szCs w:val="24"/>
        </w:rPr>
        <w:t>ș</w:t>
      </w:r>
      <w:r>
        <w:rPr>
          <w:rFonts w:ascii="Calibri" w:hAnsi="Calibri" w:cs="Calibri"/>
          <w:color w:val="000000"/>
          <w:sz w:val="24"/>
          <w:szCs w:val="24"/>
        </w:rPr>
        <w:t xml:space="preserve">i a prevederilor </w:t>
      </w:r>
      <w:r>
        <w:rPr>
          <w:rFonts w:ascii="Calibri" w:hAnsi="Calibri" w:cs="Calibri"/>
          <w:i/>
          <w:iCs/>
          <w:color w:val="000000"/>
          <w:sz w:val="24"/>
          <w:szCs w:val="24"/>
        </w:rPr>
        <w:t xml:space="preserve">Directivei 118/2006/EC. </w:t>
      </w:r>
    </w:p>
    <w:p w:rsidR="00F56990" w:rsidRDefault="00141A84">
      <w:p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Se menţionează că atingerea obiectivelor de mediu reprezentate de „stare ecologică bună/potențial ecologic bun” indicate în </w:t>
      </w:r>
      <w:r>
        <w:rPr>
          <w:rFonts w:ascii="Calibri" w:hAnsi="Calibri" w:cs="Calibri"/>
          <w:i/>
          <w:iCs/>
          <w:color w:val="000000"/>
          <w:sz w:val="24"/>
          <w:szCs w:val="24"/>
        </w:rPr>
        <w:t xml:space="preserve">Planurile de Management bazinale </w:t>
      </w:r>
      <w:r>
        <w:rPr>
          <w:rFonts w:ascii="Calibri" w:hAnsi="Calibri" w:cs="Calibri"/>
          <w:color w:val="000000"/>
          <w:sz w:val="24"/>
          <w:szCs w:val="24"/>
        </w:rPr>
        <w:t>are termen 2015 (termenul stipulat în Directiva Cadru Apă), mai puțin pentru corpurile de apă cu excepții de la obiectivele de mediu. În cazul substanțelor prioritare existente, pentru care s-au stabilit noi standarde de ca</w:t>
      </w:r>
      <w:r>
        <w:rPr>
          <w:rFonts w:ascii="Calibri" w:hAnsi="Calibri" w:cs="Calibri"/>
          <w:color w:val="000000"/>
          <w:sz w:val="24"/>
          <w:szCs w:val="24"/>
        </w:rPr>
        <w:t xml:space="preserve">litate a mediului (tabel 6.1.6.2), starea chimică bună trebuie atinsă în 2021. Neatingerea obiectivelor de mediu este posibilă numai în contextul aplicării excepţiilor de la obiectivelor de mediu, cu respectarea condiţiilor Art. 4.4, 4.5, 4.6, 4.7 ale DCA </w:t>
      </w:r>
      <w:r>
        <w:rPr>
          <w:rFonts w:ascii="Calibri" w:hAnsi="Calibri" w:cs="Calibri"/>
          <w:color w:val="000000"/>
          <w:sz w:val="24"/>
          <w:szCs w:val="24"/>
        </w:rPr>
        <w:t xml:space="preserve">a căror prezentare detaliată este cuprinsă în cap.10. </w:t>
      </w:r>
    </w:p>
    <w:p w:rsidR="00F56990" w:rsidRDefault="00141A84">
      <w:pPr>
        <w:widowControl w:val="0"/>
        <w:spacing w:after="120" w:line="240" w:lineRule="auto"/>
        <w:jc w:val="both"/>
        <w:rPr>
          <w:rFonts w:ascii="Calibri" w:hAnsi="Calibri" w:cs="Calibri"/>
          <w:color w:val="000000"/>
          <w:sz w:val="24"/>
          <w:szCs w:val="24"/>
        </w:rPr>
      </w:pPr>
      <w:r>
        <w:rPr>
          <w:rFonts w:ascii="Calibri" w:hAnsi="Calibri" w:cs="Calibri"/>
          <w:color w:val="000000"/>
          <w:sz w:val="24"/>
          <w:szCs w:val="24"/>
        </w:rPr>
        <w:t xml:space="preserve">Referitor la obiectivele de mediu în relaţie cu procesul de stabilire al excepţiilor în cadrul celui de al doilea Plan de Management se menţionează următoarele: </w:t>
      </w:r>
    </w:p>
    <w:p w:rsidR="00F56990" w:rsidRDefault="00141A84">
      <w:pPr>
        <w:pStyle w:val="Default"/>
        <w:numPr>
          <w:ilvl w:val="0"/>
          <w:numId w:val="82"/>
        </w:numPr>
        <w:spacing w:after="37"/>
        <w:jc w:val="both"/>
        <w:rPr>
          <w:rFonts w:ascii="Calibri" w:hAnsi="Calibri" w:cs="Calibri"/>
        </w:rPr>
      </w:pPr>
      <w:r>
        <w:rPr>
          <w:rFonts w:ascii="Calibri" w:hAnsi="Calibri" w:cs="Calibri"/>
        </w:rPr>
        <w:t>prin aplicarea prevederilor Art. 4.4 ob</w:t>
      </w:r>
      <w:r>
        <w:rPr>
          <w:rFonts w:ascii="Calibri" w:hAnsi="Calibri" w:cs="Calibri"/>
        </w:rPr>
        <w:t xml:space="preserve">iectivele de „stare bună (ecologică şi chimică/potenţial ecologic bun şi stare chimică bună) vor fi atinse în ciclul de planificare 2022-2027; </w:t>
      </w:r>
    </w:p>
    <w:p w:rsidR="00F56990" w:rsidRDefault="00141A84">
      <w:pPr>
        <w:pStyle w:val="Default"/>
        <w:numPr>
          <w:ilvl w:val="0"/>
          <w:numId w:val="82"/>
        </w:numPr>
        <w:spacing w:after="37"/>
        <w:jc w:val="both"/>
        <w:rPr>
          <w:rFonts w:ascii="Calibri" w:hAnsi="Calibri" w:cs="Calibri"/>
        </w:rPr>
      </w:pPr>
      <w:r>
        <w:rPr>
          <w:rFonts w:ascii="Calibri" w:hAnsi="Calibri" w:cs="Calibri"/>
        </w:rPr>
        <w:t xml:space="preserve">prin aplicarea prevederilor Art.4.5 s-au definit „obiective de mediu mai puţin severe”; </w:t>
      </w:r>
    </w:p>
    <w:p w:rsidR="00F56990" w:rsidRDefault="00141A84">
      <w:pPr>
        <w:pStyle w:val="Default"/>
        <w:numPr>
          <w:ilvl w:val="0"/>
          <w:numId w:val="82"/>
        </w:numPr>
        <w:spacing w:after="37"/>
        <w:jc w:val="both"/>
        <w:rPr>
          <w:rFonts w:ascii="Calibri" w:hAnsi="Calibri" w:cs="Calibri"/>
        </w:rPr>
      </w:pPr>
      <w:r>
        <w:rPr>
          <w:rFonts w:ascii="Calibri" w:hAnsi="Calibri" w:cs="Calibri"/>
        </w:rPr>
        <w:t xml:space="preserve">situaţii sub incidenţa </w:t>
      </w:r>
      <w:r>
        <w:rPr>
          <w:rFonts w:ascii="Calibri" w:hAnsi="Calibri" w:cs="Calibri"/>
        </w:rPr>
        <w:t xml:space="preserve">Art.4.6 nu au fost identificate; </w:t>
      </w:r>
    </w:p>
    <w:p w:rsidR="00F56990" w:rsidRDefault="00141A84">
      <w:pPr>
        <w:pStyle w:val="Default"/>
        <w:numPr>
          <w:ilvl w:val="0"/>
          <w:numId w:val="82"/>
        </w:numPr>
        <w:jc w:val="both"/>
        <w:rPr>
          <w:rFonts w:ascii="Calibri" w:hAnsi="Calibri" w:cs="Calibri"/>
        </w:rPr>
      </w:pPr>
      <w:r>
        <w:rPr>
          <w:rFonts w:ascii="Calibri" w:hAnsi="Calibri" w:cs="Calibri"/>
        </w:rPr>
        <w:t xml:space="preserve">identificarea „unor obiective alternative” în cadrul Art.4.7. </w:t>
      </w:r>
    </w:p>
    <w:p w:rsidR="00F56990" w:rsidRDefault="00141A84">
      <w:pPr>
        <w:pStyle w:val="Default"/>
        <w:jc w:val="both"/>
        <w:rPr>
          <w:rFonts w:ascii="Calibri" w:hAnsi="Calibri" w:cs="Calibri"/>
        </w:rPr>
      </w:pPr>
      <w:r>
        <w:rPr>
          <w:rFonts w:ascii="Calibri" w:hAnsi="Calibri" w:cs="Calibri"/>
        </w:rPr>
        <w:t xml:space="preserve">Procesul de stabilire al obiectivelor de mediu şi al excepţiilor este un proces iterativ ce este dezvoltat şi îmbunătăţit în cadrul ciclurilor de planificare, </w:t>
      </w:r>
      <w:r>
        <w:rPr>
          <w:rFonts w:ascii="Calibri" w:hAnsi="Calibri" w:cs="Calibri"/>
        </w:rPr>
        <w:t xml:space="preserve">pe baza datelor şi informaţiilor aferente. </w:t>
      </w:r>
    </w:p>
    <w:p w:rsidR="00F56990" w:rsidRDefault="00141A84">
      <w:pPr>
        <w:widowControl w:val="0"/>
        <w:spacing w:after="120" w:line="240" w:lineRule="auto"/>
        <w:jc w:val="both"/>
        <w:rPr>
          <w:rFonts w:ascii="Calibri" w:hAnsi="Calibri" w:cs="Calibri"/>
          <w:sz w:val="24"/>
          <w:szCs w:val="24"/>
        </w:rPr>
      </w:pPr>
      <w:r>
        <w:rPr>
          <w:rFonts w:ascii="Calibri" w:hAnsi="Calibri" w:cs="Calibri"/>
          <w:sz w:val="24"/>
          <w:szCs w:val="24"/>
        </w:rPr>
        <w:t>Procesul de stabilire al obiectivelor de mediu şi al excepţiilor se realizează la nivel de corp de apă, fiecărui corp de apă fiindu-i asociat obiectivul de mediu. Aplicarea excepţiilor la nivelul corpurilor de ap</w:t>
      </w:r>
      <w:r>
        <w:rPr>
          <w:rFonts w:ascii="Calibri" w:hAnsi="Calibri" w:cs="Calibri"/>
          <w:sz w:val="24"/>
          <w:szCs w:val="24"/>
        </w:rPr>
        <w:t>ă reprezintă un mecanism de prioritizare al acţiunilor şi al programelor de măsuri</w:t>
      </w:r>
      <w:r>
        <w:rPr>
          <w:rFonts w:ascii="Calibri" w:hAnsi="Calibri" w:cs="Calibri"/>
          <w:b/>
          <w:bCs/>
          <w:sz w:val="24"/>
          <w:szCs w:val="24"/>
        </w:rPr>
        <w:t xml:space="preserve">, </w:t>
      </w:r>
      <w:r>
        <w:rPr>
          <w:rFonts w:ascii="Calibri" w:hAnsi="Calibri" w:cs="Calibri"/>
          <w:sz w:val="24"/>
          <w:szCs w:val="24"/>
        </w:rPr>
        <w:t>deoarece nu toate „problemele” referitoare la corpurile de apă pot fi abordate şi toate obiectivele de mediu să fie atinse în cadrul unui ciclu de planificare.</w:t>
      </w:r>
    </w:p>
    <w:p w:rsidR="00F56990" w:rsidRDefault="00141A84">
      <w:pPr>
        <w:pStyle w:val="Default"/>
        <w:rPr>
          <w:rFonts w:ascii="Calibri" w:hAnsi="Calibri" w:cs="Calibri"/>
        </w:rPr>
      </w:pPr>
      <w:r>
        <w:rPr>
          <w:rFonts w:ascii="Calibri" w:hAnsi="Calibri" w:cs="Calibri"/>
        </w:rPr>
        <w:t>Referitor la</w:t>
      </w:r>
      <w:r>
        <w:rPr>
          <w:rFonts w:ascii="Calibri" w:hAnsi="Calibri" w:cs="Calibri"/>
        </w:rPr>
        <w:t xml:space="preserve"> obiectivul de mediu – stare ecologică buna20 în relație cu corpurile de apă se menționează următoarele: </w:t>
      </w:r>
    </w:p>
    <w:p w:rsidR="00F56990" w:rsidRDefault="00141A84">
      <w:pPr>
        <w:pStyle w:val="Default"/>
        <w:numPr>
          <w:ilvl w:val="0"/>
          <w:numId w:val="83"/>
        </w:numPr>
        <w:spacing w:after="37"/>
        <w:rPr>
          <w:rFonts w:ascii="Calibri" w:hAnsi="Calibri" w:cs="Calibri"/>
        </w:rPr>
      </w:pPr>
      <w:r>
        <w:rPr>
          <w:rFonts w:ascii="Calibri" w:hAnsi="Calibri" w:cs="Calibri"/>
        </w:rPr>
        <w:t xml:space="preserve">numărul corpurilor de apă care ating obiectivele de mediu în 2015 este 154 (91,12%), procentul fiind mai crescut față de estimarea din primul Plan de </w:t>
      </w:r>
      <w:r>
        <w:rPr>
          <w:rFonts w:ascii="Calibri" w:hAnsi="Calibri" w:cs="Calibri"/>
        </w:rPr>
        <w:t xml:space="preserve">Management (90%). </w:t>
      </w:r>
    </w:p>
    <w:p w:rsidR="00F56990" w:rsidRDefault="00141A84">
      <w:pPr>
        <w:pStyle w:val="Default"/>
        <w:numPr>
          <w:ilvl w:val="0"/>
          <w:numId w:val="83"/>
        </w:numPr>
        <w:rPr>
          <w:rFonts w:ascii="Calibri" w:hAnsi="Calibri" w:cs="Calibri"/>
        </w:rPr>
      </w:pPr>
      <w:r>
        <w:rPr>
          <w:rFonts w:ascii="Calibri" w:hAnsi="Calibri" w:cs="Calibri"/>
        </w:rPr>
        <w:t xml:space="preserve">numărul corpurilor de apă care ating obiectivele de mediu până în 2021 a crescut faţă de 2015, respectiv de la 154 (91,12 %) în 2015, la 161 (95,27 %) în 2021. </w:t>
      </w:r>
    </w:p>
    <w:p w:rsidR="00F56990" w:rsidRDefault="00F56990">
      <w:pPr>
        <w:pStyle w:val="Default"/>
        <w:rPr>
          <w:rFonts w:ascii="Calibri" w:hAnsi="Calibri" w:cs="Calibri"/>
        </w:rPr>
      </w:pPr>
    </w:p>
    <w:p w:rsidR="00F56990" w:rsidRDefault="00141A84">
      <w:pPr>
        <w:pStyle w:val="Default"/>
        <w:rPr>
          <w:rFonts w:ascii="Calibri" w:hAnsi="Calibri" w:cs="Calibri"/>
        </w:rPr>
      </w:pPr>
      <w:r>
        <w:rPr>
          <w:rFonts w:ascii="Calibri" w:hAnsi="Calibri" w:cs="Calibri"/>
        </w:rPr>
        <w:lastRenderedPageBreak/>
        <w:t>Se estimează că până în 2027 toate corpurile de apă își vor atinge obiectiv</w:t>
      </w:r>
      <w:r>
        <w:rPr>
          <w:rFonts w:ascii="Calibri" w:hAnsi="Calibri" w:cs="Calibri"/>
        </w:rPr>
        <w:t xml:space="preserve">ele de mediu (inclusiv obiective de mediu mai puțin severe). </w:t>
      </w:r>
    </w:p>
    <w:p w:rsidR="00F56990" w:rsidRDefault="00141A84">
      <w:pPr>
        <w:pStyle w:val="Default"/>
        <w:rPr>
          <w:rFonts w:ascii="Calibri" w:hAnsi="Calibri" w:cs="Calibri"/>
        </w:rPr>
      </w:pPr>
      <w:r>
        <w:rPr>
          <w:rFonts w:ascii="Calibri" w:hAnsi="Calibri" w:cs="Calibri"/>
        </w:rPr>
        <w:t xml:space="preserve">În ceea ce privește corpurile de apă care ating obiectivele de mediu (stare chimică bună) până în 2015, numărul acestora a scăzut, față de situația din primul Plan de Management cu 0,18% (de la </w:t>
      </w:r>
      <w:r>
        <w:rPr>
          <w:rFonts w:ascii="Calibri" w:hAnsi="Calibri" w:cs="Calibri"/>
        </w:rPr>
        <w:t xml:space="preserve">de la 99 % la 98,82 %). </w:t>
      </w:r>
    </w:p>
    <w:p w:rsidR="00F56990" w:rsidRDefault="00141A84">
      <w:pPr>
        <w:widowControl w:val="0"/>
        <w:spacing w:after="120" w:line="240" w:lineRule="auto"/>
        <w:jc w:val="both"/>
        <w:rPr>
          <w:rFonts w:ascii="Calibri" w:hAnsi="Calibri" w:cs="Calibri"/>
          <w:color w:val="000000"/>
          <w:sz w:val="24"/>
          <w:szCs w:val="24"/>
        </w:rPr>
      </w:pPr>
      <w:r>
        <w:rPr>
          <w:rFonts w:ascii="Calibri" w:hAnsi="Calibri" w:cs="Calibri"/>
          <w:sz w:val="24"/>
          <w:szCs w:val="24"/>
        </w:rPr>
        <w:t>Trebuie subliniat faptul că pentru 2027, toate corpurile de apă de suprafață vor atinge starea chimică bună, din punct de vedere al substanțelor prioritare existente, însă pentru noile substanțe prioritare nu s-a putut face o evalu</w:t>
      </w:r>
      <w:r>
        <w:rPr>
          <w:rFonts w:ascii="Calibri" w:hAnsi="Calibri" w:cs="Calibri"/>
          <w:sz w:val="24"/>
          <w:szCs w:val="24"/>
        </w:rPr>
        <w:t>are întrucât mare parte dintre acestea nu erau monitorizate la nivelul anului 2013.</w:t>
      </w:r>
    </w:p>
    <w:p w:rsidR="00F56990" w:rsidRDefault="00F56990">
      <w:pPr>
        <w:widowControl w:val="0"/>
        <w:spacing w:after="120" w:line="240" w:lineRule="auto"/>
        <w:ind w:left="-90"/>
        <w:jc w:val="both"/>
        <w:rPr>
          <w:rFonts w:ascii="Calibri" w:hAnsi="Calibri" w:cs="Calibri"/>
          <w:color w:val="000000"/>
          <w:sz w:val="23"/>
          <w:szCs w:val="23"/>
        </w:rPr>
      </w:pPr>
    </w:p>
    <w:p w:rsidR="00F56990" w:rsidRDefault="00141A84">
      <w:pPr>
        <w:widowControl w:val="0"/>
        <w:spacing w:after="120" w:line="240" w:lineRule="auto"/>
        <w:ind w:left="-90"/>
        <w:jc w:val="both"/>
        <w:rPr>
          <w:rFonts w:ascii="Calibri" w:eastAsia="Calibri" w:hAnsi="Calibri" w:cs="Calibri"/>
          <w:b/>
          <w:spacing w:val="-4"/>
          <w:sz w:val="24"/>
          <w:szCs w:val="24"/>
          <w:lang w:val="ro-RO" w:eastAsia="ar-SA"/>
        </w:rPr>
      </w:pPr>
      <w:r>
        <w:rPr>
          <w:rFonts w:ascii="Calibri" w:eastAsia="Calibri" w:hAnsi="Calibri" w:cs="Calibri"/>
          <w:b/>
          <w:spacing w:val="-4"/>
          <w:sz w:val="24"/>
          <w:szCs w:val="24"/>
          <w:lang w:val="ro-RO" w:eastAsia="ar-SA"/>
        </w:rPr>
        <w:t>Întocmit:</w:t>
      </w:r>
      <w:r>
        <w:rPr>
          <w:rFonts w:ascii="Calibri" w:eastAsia="Calibri" w:hAnsi="Calibri" w:cs="Calibri"/>
          <w:b/>
          <w:spacing w:val="-4"/>
          <w:sz w:val="24"/>
          <w:szCs w:val="24"/>
          <w:lang w:val="ro-RO" w:eastAsia="ar-SA"/>
        </w:rPr>
        <w:tab/>
      </w:r>
    </w:p>
    <w:p w:rsidR="00F56990" w:rsidRDefault="00141A84">
      <w:pPr>
        <w:widowControl w:val="0"/>
        <w:tabs>
          <w:tab w:val="left" w:pos="0"/>
          <w:tab w:val="left" w:pos="360"/>
          <w:tab w:val="left" w:pos="600"/>
        </w:tabs>
        <w:spacing w:after="120" w:line="240" w:lineRule="auto"/>
        <w:ind w:left="-90"/>
        <w:jc w:val="both"/>
        <w:rPr>
          <w:rFonts w:ascii="Calibri" w:eastAsia="Calibri" w:hAnsi="Calibri" w:cs="Calibri"/>
          <w:b/>
          <w:spacing w:val="-4"/>
          <w:sz w:val="24"/>
          <w:szCs w:val="24"/>
          <w:lang w:val="ro-RO" w:eastAsia="ar-SA"/>
        </w:rPr>
      </w:pPr>
      <w:r>
        <w:rPr>
          <w:rFonts w:ascii="Calibri" w:eastAsia="Calibri" w:hAnsi="Calibri" w:cs="Calibri"/>
          <w:sz w:val="24"/>
          <w:szCs w:val="24"/>
          <w:lang w:val="ro-RO"/>
        </w:rPr>
        <w:t>Florina MOT</w:t>
      </w:r>
      <w:r>
        <w:rPr>
          <w:rFonts w:ascii="Calibri" w:eastAsia="Calibri" w:hAnsi="Calibri" w:cs="Calibri"/>
          <w:b/>
          <w:spacing w:val="-4"/>
          <w:sz w:val="24"/>
          <w:szCs w:val="24"/>
          <w:lang w:val="ro-RO" w:eastAsia="ar-SA"/>
        </w:rPr>
        <w:tab/>
      </w:r>
    </w:p>
    <w:p w:rsidR="00F56990" w:rsidRDefault="00F56990">
      <w:pPr>
        <w:widowControl w:val="0"/>
        <w:tabs>
          <w:tab w:val="left" w:pos="0"/>
          <w:tab w:val="left" w:pos="360"/>
          <w:tab w:val="left" w:pos="600"/>
        </w:tabs>
        <w:spacing w:after="120" w:line="240" w:lineRule="auto"/>
        <w:ind w:left="-90"/>
        <w:jc w:val="both"/>
        <w:rPr>
          <w:rFonts w:ascii="Calibri" w:eastAsia="Calibri" w:hAnsi="Calibri" w:cs="Calibri"/>
          <w:b/>
          <w:spacing w:val="-4"/>
          <w:sz w:val="24"/>
          <w:szCs w:val="24"/>
          <w:lang w:val="ro-RO" w:eastAsia="ar-SA"/>
        </w:rPr>
      </w:pPr>
    </w:p>
    <w:p w:rsidR="00F56990" w:rsidRDefault="00141A84">
      <w:pPr>
        <w:widowControl w:val="0"/>
        <w:tabs>
          <w:tab w:val="left" w:pos="0"/>
          <w:tab w:val="left" w:pos="360"/>
          <w:tab w:val="left" w:pos="600"/>
        </w:tabs>
        <w:spacing w:after="120" w:line="240" w:lineRule="auto"/>
        <w:ind w:left="-90"/>
        <w:jc w:val="both"/>
        <w:rPr>
          <w:rFonts w:ascii="Calibri" w:eastAsia="Calibri" w:hAnsi="Calibri" w:cs="Calibri"/>
          <w:b/>
          <w:spacing w:val="-4"/>
          <w:sz w:val="24"/>
          <w:szCs w:val="24"/>
          <w:lang w:val="ro-RO" w:eastAsia="ar-SA"/>
        </w:rPr>
      </w:pPr>
      <w:r>
        <w:rPr>
          <w:rFonts w:ascii="Calibri" w:eastAsia="Calibri" w:hAnsi="Calibri" w:cs="Calibri"/>
          <w:b/>
          <w:spacing w:val="-4"/>
          <w:sz w:val="24"/>
          <w:szCs w:val="24"/>
          <w:lang w:val="ro-RO" w:eastAsia="ar-SA"/>
        </w:rPr>
        <w:tab/>
      </w:r>
      <w:r>
        <w:rPr>
          <w:rFonts w:ascii="Calibri" w:eastAsia="Calibri" w:hAnsi="Calibri" w:cs="Calibri"/>
          <w:b/>
          <w:noProof/>
          <w:spacing w:val="-4"/>
          <w:sz w:val="24"/>
          <w:szCs w:val="24"/>
          <w:lang w:val="ro-RO" w:eastAsia="ro-RO"/>
        </w:rPr>
        <w:drawing>
          <wp:inline distT="0" distB="0" distL="0" distR="0">
            <wp:extent cx="1352550" cy="11137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358092" cy="1118781"/>
                    </a:xfrm>
                    <a:prstGeom prst="rect">
                      <a:avLst/>
                    </a:prstGeom>
                    <a:noFill/>
                    <a:ln>
                      <a:noFill/>
                    </a:ln>
                  </pic:spPr>
                </pic:pic>
              </a:graphicData>
            </a:graphic>
          </wp:inline>
        </w:drawing>
      </w:r>
      <w:r>
        <w:rPr>
          <w:rFonts w:ascii="Calibri" w:eastAsia="Calibri" w:hAnsi="Calibri" w:cs="Calibri"/>
          <w:b/>
          <w:spacing w:val="-4"/>
          <w:sz w:val="24"/>
          <w:szCs w:val="24"/>
          <w:lang w:val="ro-RO" w:eastAsia="ar-SA"/>
        </w:rPr>
        <w:tab/>
        <w:t xml:space="preserve">           </w:t>
      </w:r>
      <w:r>
        <w:rPr>
          <w:rFonts w:ascii="Calibri" w:eastAsia="Calibri" w:hAnsi="Calibri" w:cs="Calibri"/>
          <w:b/>
          <w:spacing w:val="-4"/>
          <w:sz w:val="24"/>
          <w:szCs w:val="24"/>
          <w:lang w:val="ro-RO" w:eastAsia="ar-SA"/>
        </w:rPr>
        <w:tab/>
      </w:r>
    </w:p>
    <w:p w:rsidR="00F56990" w:rsidRDefault="00F56990">
      <w:pPr>
        <w:widowControl w:val="0"/>
        <w:tabs>
          <w:tab w:val="left" w:pos="0"/>
          <w:tab w:val="left" w:pos="360"/>
          <w:tab w:val="left" w:pos="600"/>
        </w:tabs>
        <w:spacing w:after="120" w:line="240" w:lineRule="auto"/>
        <w:ind w:left="-90"/>
        <w:jc w:val="both"/>
        <w:rPr>
          <w:rFonts w:ascii="Calibri" w:eastAsia="Calibri" w:hAnsi="Calibri" w:cs="Calibri"/>
          <w:b/>
          <w:spacing w:val="-4"/>
          <w:sz w:val="24"/>
          <w:szCs w:val="24"/>
          <w:lang w:val="ro-RO" w:eastAsia="ar-SA"/>
        </w:rPr>
      </w:pPr>
    </w:p>
    <w:p w:rsidR="00F56990" w:rsidRDefault="00F56990">
      <w:pPr>
        <w:widowControl w:val="0"/>
        <w:tabs>
          <w:tab w:val="left" w:pos="0"/>
          <w:tab w:val="left" w:pos="360"/>
          <w:tab w:val="left" w:pos="600"/>
        </w:tabs>
        <w:spacing w:after="120" w:line="240" w:lineRule="auto"/>
        <w:ind w:left="-90"/>
        <w:jc w:val="both"/>
        <w:rPr>
          <w:rFonts w:ascii="Calibri" w:eastAsia="Calibri" w:hAnsi="Calibri" w:cs="Calibri"/>
          <w:spacing w:val="-4"/>
          <w:sz w:val="24"/>
          <w:szCs w:val="24"/>
          <w:lang w:val="ro-RO" w:eastAsia="ar-SA"/>
        </w:rPr>
      </w:pPr>
    </w:p>
    <w:p w:rsidR="00F56990" w:rsidRDefault="00F56990">
      <w:pPr>
        <w:widowControl w:val="0"/>
        <w:tabs>
          <w:tab w:val="left" w:pos="0"/>
          <w:tab w:val="left" w:pos="360"/>
          <w:tab w:val="left" w:pos="600"/>
        </w:tabs>
        <w:spacing w:after="120" w:line="240" w:lineRule="auto"/>
        <w:ind w:left="-90"/>
        <w:jc w:val="both"/>
        <w:rPr>
          <w:rFonts w:ascii="Calibri" w:eastAsia="Calibri" w:hAnsi="Calibri" w:cs="Calibri"/>
          <w:spacing w:val="-4"/>
          <w:sz w:val="24"/>
          <w:szCs w:val="24"/>
          <w:lang w:val="ro-RO" w:eastAsia="ar-SA"/>
        </w:rPr>
      </w:pPr>
    </w:p>
    <w:p w:rsidR="00F56990" w:rsidRDefault="00F56990">
      <w:pPr>
        <w:widowControl w:val="0"/>
        <w:tabs>
          <w:tab w:val="left" w:pos="0"/>
          <w:tab w:val="left" w:pos="360"/>
          <w:tab w:val="left" w:pos="600"/>
        </w:tabs>
        <w:spacing w:after="120" w:line="240" w:lineRule="auto"/>
        <w:ind w:left="-90"/>
        <w:jc w:val="both"/>
        <w:rPr>
          <w:rFonts w:ascii="Calibri" w:eastAsia="Calibri" w:hAnsi="Calibri" w:cs="Calibri"/>
          <w:spacing w:val="-4"/>
          <w:sz w:val="24"/>
          <w:szCs w:val="24"/>
          <w:lang w:val="ro-RO" w:eastAsia="ar-SA"/>
        </w:rPr>
      </w:pPr>
    </w:p>
    <w:p w:rsidR="00F56990" w:rsidRDefault="00F56990">
      <w:pPr>
        <w:tabs>
          <w:tab w:val="left" w:pos="180"/>
          <w:tab w:val="left" w:pos="10065"/>
        </w:tabs>
        <w:spacing w:after="120" w:line="240" w:lineRule="auto"/>
        <w:ind w:left="180"/>
        <w:jc w:val="both"/>
        <w:rPr>
          <w:rFonts w:ascii="Calibri" w:eastAsia="Calibri" w:hAnsi="Calibri" w:cs="Calibri"/>
          <w:bCs/>
          <w:sz w:val="24"/>
          <w:szCs w:val="24"/>
        </w:rPr>
      </w:pPr>
    </w:p>
    <w:p w:rsidR="00F56990" w:rsidRDefault="00F56990">
      <w:pPr>
        <w:tabs>
          <w:tab w:val="left" w:pos="180"/>
          <w:tab w:val="left" w:pos="10065"/>
        </w:tabs>
        <w:spacing w:after="120" w:line="240" w:lineRule="auto"/>
        <w:ind w:left="180"/>
        <w:jc w:val="both"/>
        <w:rPr>
          <w:rFonts w:ascii="Calibri" w:eastAsia="Calibri" w:hAnsi="Calibri" w:cs="Calibri"/>
          <w:bCs/>
          <w:sz w:val="24"/>
          <w:szCs w:val="24"/>
        </w:rPr>
      </w:pPr>
    </w:p>
    <w:p w:rsidR="00F56990" w:rsidRDefault="00F56990">
      <w:pPr>
        <w:tabs>
          <w:tab w:val="left" w:pos="180"/>
          <w:tab w:val="left" w:pos="10065"/>
        </w:tabs>
        <w:spacing w:after="120" w:line="240" w:lineRule="auto"/>
        <w:ind w:left="180"/>
        <w:jc w:val="both"/>
        <w:rPr>
          <w:rFonts w:ascii="Calibri" w:eastAsia="Calibri" w:hAnsi="Calibri" w:cs="Calibri"/>
          <w:bCs/>
          <w:sz w:val="24"/>
          <w:szCs w:val="24"/>
        </w:rPr>
      </w:pPr>
    </w:p>
    <w:p w:rsidR="00F56990" w:rsidRDefault="00F56990">
      <w:pPr>
        <w:tabs>
          <w:tab w:val="left" w:pos="180"/>
          <w:tab w:val="left" w:pos="10065"/>
        </w:tabs>
        <w:spacing w:after="120" w:line="240" w:lineRule="auto"/>
        <w:ind w:left="180"/>
        <w:jc w:val="both"/>
        <w:rPr>
          <w:rFonts w:ascii="Calibri" w:eastAsia="Calibri" w:hAnsi="Calibri" w:cs="Calibri"/>
          <w:bCs/>
          <w:sz w:val="24"/>
          <w:szCs w:val="24"/>
        </w:rPr>
      </w:pPr>
    </w:p>
    <w:p w:rsidR="00F56990" w:rsidRDefault="00F56990">
      <w:pPr>
        <w:widowControl w:val="0"/>
        <w:tabs>
          <w:tab w:val="left" w:pos="0"/>
          <w:tab w:val="left" w:pos="360"/>
          <w:tab w:val="left" w:pos="600"/>
        </w:tabs>
        <w:spacing w:after="120" w:line="240" w:lineRule="auto"/>
        <w:ind w:left="-90"/>
        <w:jc w:val="both"/>
        <w:rPr>
          <w:rFonts w:ascii="Calibri" w:eastAsia="Calibri" w:hAnsi="Calibri" w:cs="Calibri"/>
          <w:spacing w:val="-4"/>
          <w:sz w:val="24"/>
          <w:szCs w:val="24"/>
          <w:lang w:val="ro-RO" w:eastAsia="ar-SA"/>
        </w:rPr>
      </w:pPr>
    </w:p>
    <w:sectPr w:rsidR="00F56990">
      <w:headerReference w:type="default" r:id="rId17"/>
      <w:footerReference w:type="default" r:id="rId18"/>
      <w:pgSz w:w="11906" w:h="16838"/>
      <w:pgMar w:top="994" w:right="926" w:bottom="533"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1A84" w:rsidRDefault="00141A84">
      <w:pPr>
        <w:spacing w:line="240" w:lineRule="auto"/>
      </w:pPr>
      <w:r>
        <w:separator/>
      </w:r>
    </w:p>
  </w:endnote>
  <w:endnote w:type="continuationSeparator" w:id="0">
    <w:p w:rsidR="00141A84" w:rsidRDefault="00141A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JAJJD+Arial,Bold">
    <w:altName w:val="Arial"/>
    <w:charset w:val="00"/>
    <w:family w:val="swiss"/>
    <w:pitch w:val="default"/>
    <w:sig w:usb0="00000000" w:usb1="00000000" w:usb2="00000000" w:usb3="00000000" w:csb0="00000001" w:csb1="00000000"/>
  </w:font>
  <w:font w:name="Garamond">
    <w:panose1 w:val="02020404030301010803"/>
    <w:charset w:val="00"/>
    <w:family w:val="roman"/>
    <w:pitch w:val="default"/>
    <w:sig w:usb0="00000287" w:usb1="00000000" w:usb2="00000000" w:usb3="00000000" w:csb0="0000009F" w:csb1="DFD70000"/>
  </w:font>
  <w:font w:name="Palatino Linotype">
    <w:panose1 w:val="02040502050505030304"/>
    <w:charset w:val="00"/>
    <w:family w:val="roman"/>
    <w:pitch w:val="variable"/>
    <w:sig w:usb0="E0000287" w:usb1="40000013" w:usb2="00000000" w:usb3="00000000" w:csb0="0000019F" w:csb1="00000000"/>
  </w:font>
  <w:font w:name="MS Reference Sans Serif">
    <w:panose1 w:val="020B0604030504040204"/>
    <w:charset w:val="00"/>
    <w:family w:val="swiss"/>
    <w:pitch w:val="default"/>
    <w:sig w:usb0="00000287" w:usb1="00000000" w:usb2="00000000" w:usb3="00000000" w:csb0="2000019F" w:csb1="00000000"/>
  </w:font>
  <w:font w:name="Franklin Gothic Medium">
    <w:panose1 w:val="020B0603020102020204"/>
    <w:charset w:val="00"/>
    <w:family w:val="swiss"/>
    <w:pitch w:val="default"/>
    <w:sig w:usb0="00000287" w:usb1="00000000" w:usb2="00000000" w:usb3="00000000" w:csb0="2000009F" w:csb1="DFD70000"/>
  </w:font>
  <w:font w:name="Myriad Pro">
    <w:altName w:val="Arial"/>
    <w:charset w:val="00"/>
    <w:family w:val="swiss"/>
    <w:pitch w:val="default"/>
    <w:sig w:usb0="00000000" w:usb1="00000000" w:usb2="00000000" w:usb3="00000000" w:csb0="0000019F" w:csb1="00000000"/>
  </w:font>
  <w:font w:name="Adobe Heiti Std R">
    <w:altName w:val="Malgun Gothic Semilight"/>
    <w:charset w:val="80"/>
    <w:family w:val="swiss"/>
    <w:pitch w:val="default"/>
    <w:sig w:usb0="00000000" w:usb1="00000000" w:usb2="00000016" w:usb3="00000000" w:csb0="00060007" w:csb1="00000000"/>
  </w:font>
  <w:font w:name="Arial Unicode MS">
    <w:panose1 w:val="020B0604020202020204"/>
    <w:charset w:val="80"/>
    <w:family w:val="swiss"/>
    <w:pitch w:val="default"/>
    <w:sig w:usb0="00000000" w:usb1="00000000" w:usb2="0000003F" w:usb3="00000000" w:csb0="003F01FF" w:csb1="00000000"/>
  </w:font>
  <w:font w:name="EUAlbertina">
    <w:altName w:val="Times New Roman"/>
    <w:charset w:val="00"/>
    <w:family w:val="roman"/>
    <w:pitch w:val="default"/>
    <w:sig w:usb0="00000000" w:usb1="00000000" w:usb2="00000000" w:usb3="00000000" w:csb0="00000001" w:csb1="00000000"/>
  </w:font>
  <w:font w:name="Candara">
    <w:panose1 w:val="020E0502030303020204"/>
    <w:charset w:val="00"/>
    <w:family w:val="swiss"/>
    <w:pitch w:val="default"/>
    <w:sig w:usb0="A00002EF" w:usb1="4000A44B" w:usb2="00000000" w:usb3="00000000" w:csb0="2000019F" w:csb1="00000000"/>
  </w:font>
  <w:font w:name="Microsoft Sans Serif">
    <w:panose1 w:val="020B0604020202020204"/>
    <w:charset w:val="00"/>
    <w:family w:val="swiss"/>
    <w:pitch w:val="default"/>
    <w:sig w:usb0="E5002EFF" w:usb1="C000605B" w:usb2="00000029" w:usb3="00000000" w:csb0="200101FF" w:csb1="20280000"/>
  </w:font>
  <w:font w:name="TimesNewRomanPSMT">
    <w:altName w:val="MS Gothic"/>
    <w:charset w:val="80"/>
    <w:family w:val="auto"/>
    <w:pitch w:val="default"/>
    <w:sig w:usb0="00000000" w:usb1="0000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5558736"/>
      <w:docPartObj>
        <w:docPartGallery w:val="AutoText"/>
      </w:docPartObj>
    </w:sdtPr>
    <w:sdtEndPr/>
    <w:sdtContent>
      <w:p w:rsidR="00F56990" w:rsidRDefault="00141A84">
        <w:pPr>
          <w:pStyle w:val="Subsol"/>
          <w:jc w:val="right"/>
        </w:pPr>
        <w:r>
          <w:fldChar w:fldCharType="begin"/>
        </w:r>
        <w:r>
          <w:instrText xml:space="preserve"> PAGE   \* MERGEFORMAT </w:instrText>
        </w:r>
        <w:r>
          <w:fldChar w:fldCharType="separate"/>
        </w:r>
        <w:r w:rsidR="00EE7F2F">
          <w:rPr>
            <w:noProof/>
          </w:rPr>
          <w:t>2</w:t>
        </w:r>
        <w:r>
          <w:fldChar w:fldCharType="end"/>
        </w:r>
      </w:p>
    </w:sdtContent>
  </w:sdt>
  <w:p w:rsidR="00F56990" w:rsidRDefault="00141A84">
    <w:pPr>
      <w:pStyle w:val="Subsol"/>
      <w:rPr>
        <w:b/>
        <w:bCs/>
        <w:color w:val="4F81BD"/>
      </w:rPr>
    </w:pPr>
    <w:r>
      <w:rPr>
        <w:b/>
        <w:bCs/>
        <w:color w:val="4F81BD"/>
      </w:rPr>
      <w:t>Mem prez_ Tamna</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990" w:rsidRDefault="00141A84">
    <w:pPr>
      <w:pStyle w:val="Subsol"/>
      <w:jc w:val="right"/>
    </w:pPr>
    <w:r>
      <w:fldChar w:fldCharType="begin"/>
    </w:r>
    <w:r>
      <w:instrText xml:space="preserve"> PAGE   \* MERGEFORMAT </w:instrText>
    </w:r>
    <w:r>
      <w:fldChar w:fldCharType="separate"/>
    </w:r>
    <w:r w:rsidR="00EE7F2F">
      <w:rPr>
        <w:noProof/>
      </w:rPr>
      <w:t>55</w:t>
    </w:r>
    <w:r>
      <w:fldChar w:fldCharType="end"/>
    </w:r>
  </w:p>
  <w:p w:rsidR="00F56990" w:rsidRDefault="00141A84">
    <w:pPr>
      <w:rPr>
        <w:b/>
        <w:bCs/>
        <w:color w:val="5B9BD5" w:themeColor="accent1"/>
      </w:rPr>
    </w:pPr>
    <w:r>
      <w:rPr>
        <w:b/>
        <w:bCs/>
        <w:color w:val="5B9BD5" w:themeColor="accent1"/>
      </w:rPr>
      <w:t>Memoriu_prezentare_Tamna</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1A84" w:rsidRDefault="00141A84">
      <w:pPr>
        <w:spacing w:after="0"/>
      </w:pPr>
      <w:r>
        <w:separator/>
      </w:r>
    </w:p>
  </w:footnote>
  <w:footnote w:type="continuationSeparator" w:id="0">
    <w:p w:rsidR="00141A84" w:rsidRDefault="00141A8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990" w:rsidRDefault="00141A84">
    <w:pPr>
      <w:pStyle w:val="Antet"/>
      <w:ind w:left="1440"/>
      <w:jc w:val="center"/>
      <w:rPr>
        <w:rFonts w:eastAsia="Times New Roman" w:cs="Calibri"/>
        <w:b/>
        <w:color w:val="4F81BD"/>
        <w:sz w:val="24"/>
        <w:szCs w:val="24"/>
        <w:lang w:val="ro-RO"/>
      </w:rPr>
    </w:pPr>
    <w:r>
      <w:rPr>
        <w:rFonts w:eastAsia="Times New Roman" w:cs="Calibri"/>
        <w:b/>
        <w:color w:val="4F81BD"/>
        <w:sz w:val="24"/>
        <w:szCs w:val="24"/>
        <w:lang w:val="ro-RO"/>
      </w:rPr>
      <w:t>Memoriu de prezentare pentru proiectul:</w:t>
    </w:r>
  </w:p>
  <w:p w:rsidR="00F56990" w:rsidRDefault="00141A84">
    <w:pPr>
      <w:pStyle w:val="Antet"/>
      <w:ind w:left="1440"/>
      <w:jc w:val="center"/>
      <w:rPr>
        <w:rFonts w:eastAsia="Times New Roman" w:cs="Calibri"/>
        <w:b/>
        <w:color w:val="4F81BD"/>
        <w:sz w:val="24"/>
        <w:szCs w:val="24"/>
        <w:lang w:val="ro-RO"/>
      </w:rPr>
    </w:pPr>
    <w:r>
      <w:rPr>
        <w:rFonts w:eastAsia="Times New Roman" w:cs="Calibri"/>
        <w:b/>
        <w:color w:val="4F81BD"/>
        <w:sz w:val="24"/>
        <w:szCs w:val="24"/>
        <w:lang w:val="ro-RO"/>
      </w:rPr>
      <w:t>„Retea de canalizare  ape uzate menajere cu  statie de epurare</w:t>
    </w:r>
    <w:r>
      <w:rPr>
        <w:rFonts w:eastAsia="Times New Roman" w:cs="Calibri"/>
        <w:b/>
        <w:color w:val="4F81BD"/>
        <w:sz w:val="24"/>
        <w:szCs w:val="24"/>
        <w:lang w:val="ro-RO"/>
      </w:rPr>
      <w:t xml:space="preserve"> – localitatea Valea Ursului , comuna Tâmna ,  judetul Mehedinti”</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990" w:rsidRDefault="00141A84">
    <w:pPr>
      <w:pStyle w:val="Antet"/>
      <w:ind w:left="1440"/>
      <w:jc w:val="center"/>
      <w:rPr>
        <w:rFonts w:eastAsia="Times New Roman" w:cstheme="minorHAnsi"/>
        <w:b/>
        <w:color w:val="5B9BD5" w:themeColor="accent1"/>
        <w:sz w:val="24"/>
        <w:szCs w:val="24"/>
        <w:lang w:val="ro-RO"/>
      </w:rPr>
    </w:pPr>
    <w:r>
      <w:rPr>
        <w:rFonts w:eastAsia="Times New Roman" w:cstheme="minorHAnsi"/>
        <w:b/>
        <w:color w:val="5B9BD5" w:themeColor="accent1"/>
        <w:sz w:val="24"/>
        <w:szCs w:val="24"/>
        <w:lang w:val="ro-RO"/>
      </w:rPr>
      <w:t>Memoriu de prezentare pentru proiectul:</w:t>
    </w:r>
  </w:p>
  <w:p w:rsidR="00F56990" w:rsidRDefault="00141A84">
    <w:pPr>
      <w:pStyle w:val="Antet"/>
      <w:ind w:left="1440"/>
      <w:jc w:val="center"/>
      <w:rPr>
        <w:rFonts w:eastAsia="Times New Roman" w:cs="Calibri"/>
        <w:b/>
        <w:color w:val="4F81BD"/>
        <w:sz w:val="24"/>
        <w:szCs w:val="24"/>
        <w:lang w:val="ro-RO"/>
      </w:rPr>
    </w:pPr>
    <w:r>
      <w:rPr>
        <w:rFonts w:eastAsia="Times New Roman" w:cs="Calibri"/>
        <w:b/>
        <w:color w:val="4F81BD"/>
        <w:sz w:val="24"/>
        <w:szCs w:val="24"/>
        <w:lang w:val="ro-RO"/>
      </w:rPr>
      <w:t xml:space="preserve">„Retea de canalizare  ape uzate menajere cu  statie de epurare – localitatea </w:t>
    </w:r>
    <w:r>
      <w:rPr>
        <w:rFonts w:eastAsia="Times New Roman" w:cs="Calibri"/>
        <w:b/>
        <w:color w:val="4F81BD"/>
        <w:sz w:val="24"/>
        <w:szCs w:val="24"/>
        <w:lang w:val="ro-RO"/>
      </w:rPr>
      <w:t>Valea Ursului , comuna Tâmna ,  judetul Mehedinti”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FFFFF89"/>
    <w:lvl w:ilvl="0">
      <w:start w:val="1"/>
      <w:numFmt w:val="bullet"/>
      <w:pStyle w:val="Listcumarcatori"/>
      <w:lvlText w:val=""/>
      <w:lvlJc w:val="left"/>
      <w:pPr>
        <w:tabs>
          <w:tab w:val="left" w:pos="360"/>
        </w:tabs>
        <w:ind w:left="360" w:hanging="360"/>
      </w:pPr>
      <w:rPr>
        <w:rFonts w:ascii="Symbol" w:hAnsi="Symbol" w:cs="Symbol" w:hint="default"/>
      </w:rPr>
    </w:lvl>
  </w:abstractNum>
  <w:abstractNum w:abstractNumId="1" w15:restartNumberingAfterBreak="0">
    <w:nsid w:val="00840687"/>
    <w:multiLevelType w:val="multilevel"/>
    <w:tmpl w:val="008406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2553156"/>
    <w:multiLevelType w:val="multilevel"/>
    <w:tmpl w:val="02553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7130D2F"/>
    <w:multiLevelType w:val="multilevel"/>
    <w:tmpl w:val="07130D2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9F22F3E"/>
    <w:multiLevelType w:val="multilevel"/>
    <w:tmpl w:val="09F22F3E"/>
    <w:lvl w:ilvl="0">
      <w:start w:val="1"/>
      <w:numFmt w:val="bullet"/>
      <w:pStyle w:val="Bulet"/>
      <w:lvlText w:val=""/>
      <w:lvlJc w:val="left"/>
      <w:pPr>
        <w:tabs>
          <w:tab w:val="left" w:pos="1420"/>
        </w:tabs>
        <w:ind w:left="1420" w:hanging="340"/>
      </w:pPr>
      <w:rPr>
        <w:rFonts w:ascii="Wingdings" w:hAnsi="Wingdings" w:hint="default"/>
        <w:color w:val="auto"/>
        <w:sz w:val="16"/>
      </w:rPr>
    </w:lvl>
    <w:lvl w:ilvl="1">
      <w:start w:val="1"/>
      <w:numFmt w:val="lowerLetter"/>
      <w:lvlText w:val="%2."/>
      <w:lvlJc w:val="left"/>
      <w:pPr>
        <w:tabs>
          <w:tab w:val="left" w:pos="2160"/>
        </w:tabs>
        <w:ind w:left="2160" w:hanging="360"/>
      </w:pPr>
      <w:rPr>
        <w:rFonts w:cs="Times New Roman"/>
      </w:rPr>
    </w:lvl>
    <w:lvl w:ilvl="2">
      <w:start w:val="1"/>
      <w:numFmt w:val="lowerRoman"/>
      <w:lvlText w:val="%3."/>
      <w:lvlJc w:val="right"/>
      <w:pPr>
        <w:tabs>
          <w:tab w:val="left" w:pos="2880"/>
        </w:tabs>
        <w:ind w:left="2880" w:hanging="180"/>
      </w:pPr>
      <w:rPr>
        <w:rFonts w:cs="Times New Roman"/>
      </w:rPr>
    </w:lvl>
    <w:lvl w:ilvl="3">
      <w:start w:val="1"/>
      <w:numFmt w:val="decimal"/>
      <w:lvlText w:val="%4."/>
      <w:lvlJc w:val="left"/>
      <w:pPr>
        <w:tabs>
          <w:tab w:val="left" w:pos="3600"/>
        </w:tabs>
        <w:ind w:left="3600" w:hanging="360"/>
      </w:pPr>
      <w:rPr>
        <w:rFonts w:cs="Times New Roman"/>
      </w:rPr>
    </w:lvl>
    <w:lvl w:ilvl="4">
      <w:start w:val="1"/>
      <w:numFmt w:val="lowerLetter"/>
      <w:lvlText w:val="%5."/>
      <w:lvlJc w:val="left"/>
      <w:pPr>
        <w:tabs>
          <w:tab w:val="left" w:pos="4320"/>
        </w:tabs>
        <w:ind w:left="4320" w:hanging="360"/>
      </w:pPr>
      <w:rPr>
        <w:rFonts w:cs="Times New Roman"/>
      </w:rPr>
    </w:lvl>
    <w:lvl w:ilvl="5">
      <w:start w:val="1"/>
      <w:numFmt w:val="lowerRoman"/>
      <w:lvlText w:val="%6."/>
      <w:lvlJc w:val="right"/>
      <w:pPr>
        <w:tabs>
          <w:tab w:val="left" w:pos="5040"/>
        </w:tabs>
        <w:ind w:left="5040" w:hanging="180"/>
      </w:pPr>
      <w:rPr>
        <w:rFonts w:cs="Times New Roman"/>
      </w:rPr>
    </w:lvl>
    <w:lvl w:ilvl="6">
      <w:start w:val="1"/>
      <w:numFmt w:val="decimal"/>
      <w:lvlText w:val="%7."/>
      <w:lvlJc w:val="left"/>
      <w:pPr>
        <w:tabs>
          <w:tab w:val="left" w:pos="5760"/>
        </w:tabs>
        <w:ind w:left="5760" w:hanging="360"/>
      </w:pPr>
      <w:rPr>
        <w:rFonts w:cs="Times New Roman"/>
      </w:rPr>
    </w:lvl>
    <w:lvl w:ilvl="7">
      <w:start w:val="1"/>
      <w:numFmt w:val="lowerLetter"/>
      <w:lvlText w:val="%8."/>
      <w:lvlJc w:val="left"/>
      <w:pPr>
        <w:tabs>
          <w:tab w:val="left" w:pos="6480"/>
        </w:tabs>
        <w:ind w:left="6480" w:hanging="360"/>
      </w:pPr>
      <w:rPr>
        <w:rFonts w:cs="Times New Roman"/>
      </w:rPr>
    </w:lvl>
    <w:lvl w:ilvl="8">
      <w:start w:val="1"/>
      <w:numFmt w:val="lowerRoman"/>
      <w:lvlText w:val="%9."/>
      <w:lvlJc w:val="right"/>
      <w:pPr>
        <w:tabs>
          <w:tab w:val="left" w:pos="7200"/>
        </w:tabs>
        <w:ind w:left="7200" w:hanging="180"/>
      </w:pPr>
      <w:rPr>
        <w:rFonts w:cs="Times New Roman"/>
      </w:rPr>
    </w:lvl>
  </w:abstractNum>
  <w:abstractNum w:abstractNumId="5" w15:restartNumberingAfterBreak="0">
    <w:nsid w:val="0A1D24D7"/>
    <w:multiLevelType w:val="multilevel"/>
    <w:tmpl w:val="0A1D24D7"/>
    <w:lvl w:ilvl="0">
      <w:start w:val="1"/>
      <w:numFmt w:val="upperLetter"/>
      <w:lvlText w:val="%1."/>
      <w:lvlJc w:val="left"/>
      <w:pPr>
        <w:tabs>
          <w:tab w:val="left" w:pos="720"/>
        </w:tabs>
        <w:ind w:left="720" w:hanging="360"/>
      </w:pPr>
      <w:rPr>
        <w:rFonts w:hint="default"/>
      </w:rPr>
    </w:lvl>
    <w:lvl w:ilvl="1">
      <w:start w:val="1"/>
      <w:numFmt w:val="bullet"/>
      <w:lvlText w:val=""/>
      <w:lvlJc w:val="left"/>
      <w:pPr>
        <w:tabs>
          <w:tab w:val="left" w:pos="1440"/>
        </w:tabs>
        <w:ind w:left="1440" w:hanging="360"/>
      </w:pPr>
      <w:rPr>
        <w:rFonts w:ascii="Wingdings" w:hAnsi="Wingding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15:restartNumberingAfterBreak="0">
    <w:nsid w:val="0A365D45"/>
    <w:multiLevelType w:val="multilevel"/>
    <w:tmpl w:val="0A365D45"/>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15:restartNumberingAfterBreak="0">
    <w:nsid w:val="0BEB6E63"/>
    <w:multiLevelType w:val="multilevel"/>
    <w:tmpl w:val="0BEB6E63"/>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FAF590C"/>
    <w:multiLevelType w:val="multilevel"/>
    <w:tmpl w:val="0FAF590C"/>
    <w:lvl w:ilvl="0">
      <w:start w:val="3"/>
      <w:numFmt w:val="bullet"/>
      <w:lvlText w:val="-"/>
      <w:lvlJc w:val="left"/>
      <w:pPr>
        <w:tabs>
          <w:tab w:val="left" w:pos="720"/>
        </w:tabs>
        <w:ind w:left="720" w:hanging="360"/>
      </w:pPr>
      <w:rPr>
        <w:rFonts w:ascii="Helvetica" w:eastAsia="Helvetica" w:hAnsi="Helvetica"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15:restartNumberingAfterBreak="0">
    <w:nsid w:val="11063354"/>
    <w:multiLevelType w:val="multilevel"/>
    <w:tmpl w:val="11063354"/>
    <w:lvl w:ilvl="0">
      <w:start w:val="1"/>
      <w:numFmt w:val="upperLetter"/>
      <w:lvlText w:val="%1."/>
      <w:lvlJc w:val="left"/>
      <w:pPr>
        <w:tabs>
          <w:tab w:val="left" w:pos="720"/>
        </w:tabs>
        <w:ind w:left="720" w:hanging="360"/>
      </w:pPr>
      <w:rPr>
        <w:rFonts w:hint="default"/>
      </w:rPr>
    </w:lvl>
    <w:lvl w:ilvl="1">
      <w:start w:val="1"/>
      <w:numFmt w:val="bullet"/>
      <w:lvlText w:val=""/>
      <w:lvlJc w:val="left"/>
      <w:pPr>
        <w:tabs>
          <w:tab w:val="left" w:pos="1440"/>
        </w:tabs>
        <w:ind w:left="1440" w:hanging="360"/>
      </w:pPr>
      <w:rPr>
        <w:rFonts w:ascii="Wingdings" w:hAnsi="Wingding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 w15:restartNumberingAfterBreak="0">
    <w:nsid w:val="1330588F"/>
    <w:multiLevelType w:val="multilevel"/>
    <w:tmpl w:val="1330588F"/>
    <w:lvl w:ilvl="0">
      <w:start w:val="1"/>
      <w:numFmt w:val="bullet"/>
      <w:lvlText w:val=""/>
      <w:lvlJc w:val="left"/>
      <w:pPr>
        <w:ind w:left="630" w:hanging="360"/>
      </w:pPr>
      <w:rPr>
        <w:rFonts w:ascii="Symbol" w:hAnsi="Symbol" w:hint="default"/>
      </w:rPr>
    </w:lvl>
    <w:lvl w:ilvl="1">
      <w:start w:val="1"/>
      <w:numFmt w:val="bullet"/>
      <w:lvlText w:val="o"/>
      <w:lvlJc w:val="left"/>
      <w:pPr>
        <w:ind w:left="1350" w:hanging="360"/>
      </w:pPr>
      <w:rPr>
        <w:rFonts w:ascii="Courier New" w:hAnsi="Courier New" w:cs="Courier New" w:hint="default"/>
      </w:rPr>
    </w:lvl>
    <w:lvl w:ilvl="2">
      <w:start w:val="1"/>
      <w:numFmt w:val="bullet"/>
      <w:lvlText w:val=""/>
      <w:lvlJc w:val="left"/>
      <w:pPr>
        <w:ind w:left="2070" w:hanging="360"/>
      </w:pPr>
      <w:rPr>
        <w:rFonts w:ascii="Wingdings" w:hAnsi="Wingdings" w:hint="default"/>
      </w:rPr>
    </w:lvl>
    <w:lvl w:ilvl="3">
      <w:start w:val="1"/>
      <w:numFmt w:val="bullet"/>
      <w:lvlText w:val=""/>
      <w:lvlJc w:val="left"/>
      <w:pPr>
        <w:ind w:left="2790" w:hanging="360"/>
      </w:pPr>
      <w:rPr>
        <w:rFonts w:ascii="Symbol" w:hAnsi="Symbol" w:hint="default"/>
      </w:rPr>
    </w:lvl>
    <w:lvl w:ilvl="4">
      <w:start w:val="1"/>
      <w:numFmt w:val="bullet"/>
      <w:lvlText w:val="o"/>
      <w:lvlJc w:val="left"/>
      <w:pPr>
        <w:ind w:left="3510" w:hanging="360"/>
      </w:pPr>
      <w:rPr>
        <w:rFonts w:ascii="Courier New" w:hAnsi="Courier New" w:cs="Courier New" w:hint="default"/>
      </w:rPr>
    </w:lvl>
    <w:lvl w:ilvl="5">
      <w:start w:val="1"/>
      <w:numFmt w:val="bullet"/>
      <w:lvlText w:val=""/>
      <w:lvlJc w:val="left"/>
      <w:pPr>
        <w:ind w:left="4230" w:hanging="360"/>
      </w:pPr>
      <w:rPr>
        <w:rFonts w:ascii="Wingdings" w:hAnsi="Wingdings" w:hint="default"/>
      </w:rPr>
    </w:lvl>
    <w:lvl w:ilvl="6">
      <w:start w:val="1"/>
      <w:numFmt w:val="bullet"/>
      <w:lvlText w:val=""/>
      <w:lvlJc w:val="left"/>
      <w:pPr>
        <w:ind w:left="4950" w:hanging="360"/>
      </w:pPr>
      <w:rPr>
        <w:rFonts w:ascii="Symbol" w:hAnsi="Symbol" w:hint="default"/>
      </w:rPr>
    </w:lvl>
    <w:lvl w:ilvl="7">
      <w:start w:val="1"/>
      <w:numFmt w:val="bullet"/>
      <w:lvlText w:val="o"/>
      <w:lvlJc w:val="left"/>
      <w:pPr>
        <w:ind w:left="5670" w:hanging="360"/>
      </w:pPr>
      <w:rPr>
        <w:rFonts w:ascii="Courier New" w:hAnsi="Courier New" w:cs="Courier New" w:hint="default"/>
      </w:rPr>
    </w:lvl>
    <w:lvl w:ilvl="8">
      <w:start w:val="1"/>
      <w:numFmt w:val="bullet"/>
      <w:lvlText w:val=""/>
      <w:lvlJc w:val="left"/>
      <w:pPr>
        <w:ind w:left="6390" w:hanging="360"/>
      </w:pPr>
      <w:rPr>
        <w:rFonts w:ascii="Wingdings" w:hAnsi="Wingdings" w:hint="default"/>
      </w:rPr>
    </w:lvl>
  </w:abstractNum>
  <w:abstractNum w:abstractNumId="11" w15:restartNumberingAfterBreak="0">
    <w:nsid w:val="13A00E24"/>
    <w:multiLevelType w:val="multilevel"/>
    <w:tmpl w:val="13A00E24"/>
    <w:lvl w:ilvl="0">
      <w:numFmt w:val="bullet"/>
      <w:lvlText w:val="-"/>
      <w:lvlJc w:val="left"/>
      <w:pPr>
        <w:ind w:left="1069" w:hanging="360"/>
      </w:pPr>
      <w:rPr>
        <w:rFonts w:ascii="Cambria" w:eastAsia="Times New Roman" w:hAnsi="Cambria" w:cs="Courier New"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12" w15:restartNumberingAfterBreak="0">
    <w:nsid w:val="140B2C10"/>
    <w:multiLevelType w:val="multilevel"/>
    <w:tmpl w:val="140B2C10"/>
    <w:lvl w:ilvl="0">
      <w:start w:val="3"/>
      <w:numFmt w:val="bullet"/>
      <w:lvlText w:val="-"/>
      <w:lvlJc w:val="left"/>
      <w:pPr>
        <w:tabs>
          <w:tab w:val="left" w:pos="720"/>
        </w:tabs>
        <w:ind w:left="720" w:hanging="360"/>
      </w:pPr>
      <w:rPr>
        <w:rFonts w:ascii="Times New Roman" w:eastAsia="Times New Roman" w:hAnsi="Times New Roman"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1529717D"/>
    <w:multiLevelType w:val="multilevel"/>
    <w:tmpl w:val="1529717D"/>
    <w:lvl w:ilvl="0">
      <w:start w:val="1"/>
      <w:numFmt w:val="bullet"/>
      <w:lvlText w:val="o"/>
      <w:lvlJc w:val="left"/>
      <w:pPr>
        <w:ind w:left="928" w:hanging="360"/>
      </w:pPr>
      <w:rPr>
        <w:rFonts w:ascii="Courier New" w:hAnsi="Courier New" w:cs="Courier New"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54B0470"/>
    <w:multiLevelType w:val="multilevel"/>
    <w:tmpl w:val="154B04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5C00E21"/>
    <w:multiLevelType w:val="multilevel"/>
    <w:tmpl w:val="15C00E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8BE5BA1"/>
    <w:multiLevelType w:val="multilevel"/>
    <w:tmpl w:val="18BE5B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F566180"/>
    <w:multiLevelType w:val="multilevel"/>
    <w:tmpl w:val="1F566180"/>
    <w:lvl w:ilvl="0">
      <w:start w:val="3"/>
      <w:numFmt w:val="bullet"/>
      <w:lvlText w:val="-"/>
      <w:lvlJc w:val="left"/>
      <w:pPr>
        <w:tabs>
          <w:tab w:val="left" w:pos="1080"/>
        </w:tabs>
        <w:ind w:left="1080" w:hanging="360"/>
      </w:pPr>
      <w:rPr>
        <w:rFonts w:ascii="Arial" w:eastAsia="Times New Roman" w:hAnsi="Arial" w:cs="Arial" w:hint="default"/>
      </w:rPr>
    </w:lvl>
    <w:lvl w:ilvl="1">
      <w:start w:val="3"/>
      <w:numFmt w:val="bullet"/>
      <w:lvlText w:val="-"/>
      <w:lvlJc w:val="left"/>
      <w:pPr>
        <w:tabs>
          <w:tab w:val="left" w:pos="1800"/>
        </w:tabs>
        <w:ind w:left="1800" w:hanging="360"/>
      </w:pPr>
      <w:rPr>
        <w:rFonts w:ascii="Helvetica" w:eastAsia="Helvetica" w:hAnsi="Helvetica"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8" w15:restartNumberingAfterBreak="0">
    <w:nsid w:val="202E3FF1"/>
    <w:multiLevelType w:val="multilevel"/>
    <w:tmpl w:val="202E3FF1"/>
    <w:lvl w:ilvl="0">
      <w:start w:val="5"/>
      <w:numFmt w:val="bullet"/>
      <w:lvlText w:val="-"/>
      <w:lvlJc w:val="left"/>
      <w:pPr>
        <w:ind w:left="720" w:hanging="360"/>
      </w:pPr>
      <w:rPr>
        <w:rFonts w:ascii="Verdana" w:eastAsia="Times New Roman" w:hAnsi="Verdana" w:cs="Tahoma" w:hint="default"/>
        <w:lang w:val="it-I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256693C"/>
    <w:multiLevelType w:val="multilevel"/>
    <w:tmpl w:val="2256693C"/>
    <w:lvl w:ilvl="0">
      <w:numFmt w:val="bullet"/>
      <w:lvlText w:val="-"/>
      <w:lvlJc w:val="left"/>
      <w:pPr>
        <w:ind w:left="1069" w:hanging="360"/>
      </w:pPr>
      <w:rPr>
        <w:rFonts w:ascii="Cambria" w:eastAsia="Times New Roman" w:hAnsi="Cambria" w:cs="Courier New"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o"/>
      <w:lvlJc w:val="left"/>
      <w:pPr>
        <w:ind w:left="3229" w:hanging="360"/>
      </w:pPr>
      <w:rPr>
        <w:rFonts w:ascii="Courier New" w:hAnsi="Courier New" w:cs="Courier New"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20" w15:restartNumberingAfterBreak="0">
    <w:nsid w:val="229B474F"/>
    <w:multiLevelType w:val="multilevel"/>
    <w:tmpl w:val="229B474F"/>
    <w:lvl w:ilvl="0">
      <w:start w:val="1"/>
      <w:numFmt w:val="upperLetter"/>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43A08BE"/>
    <w:multiLevelType w:val="multilevel"/>
    <w:tmpl w:val="243A08BE"/>
    <w:lvl w:ilvl="0">
      <w:start w:val="1"/>
      <w:numFmt w:val="bullet"/>
      <w:lvlText w:val=""/>
      <w:lvlJc w:val="left"/>
      <w:pPr>
        <w:ind w:left="1440" w:hanging="360"/>
      </w:pPr>
      <w:rPr>
        <w:rFonts w:ascii="Wingdings" w:hAnsi="Wingdings" w:hint="default"/>
        <w:color w:val="auto"/>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2" w15:restartNumberingAfterBreak="0">
    <w:nsid w:val="261D53C8"/>
    <w:multiLevelType w:val="multilevel"/>
    <w:tmpl w:val="261D53C8"/>
    <w:lvl w:ilvl="0">
      <w:start w:val="5"/>
      <w:numFmt w:val="bullet"/>
      <w:lvlText w:val="-"/>
      <w:lvlJc w:val="left"/>
      <w:pPr>
        <w:ind w:left="420" w:hanging="360"/>
      </w:pPr>
      <w:rPr>
        <w:rFonts w:ascii="Verdana" w:eastAsia="Times New Roman" w:hAnsi="Verdana" w:cs="Tahoma" w:hint="default"/>
        <w:lang w:val="it-IT"/>
      </w:rPr>
    </w:lvl>
    <w:lvl w:ilvl="1">
      <w:start w:val="1"/>
      <w:numFmt w:val="bullet"/>
      <w:lvlText w:val="o"/>
      <w:lvlJc w:val="left"/>
      <w:pPr>
        <w:ind w:left="1140" w:hanging="360"/>
      </w:pPr>
      <w:rPr>
        <w:rFonts w:ascii="Courier New" w:hAnsi="Courier New" w:cs="Courier New" w:hint="default"/>
      </w:rPr>
    </w:lvl>
    <w:lvl w:ilvl="2">
      <w:start w:val="1"/>
      <w:numFmt w:val="bullet"/>
      <w:lvlText w:val=""/>
      <w:lvlJc w:val="left"/>
      <w:pPr>
        <w:ind w:left="1860" w:hanging="360"/>
      </w:pPr>
      <w:rPr>
        <w:rFonts w:ascii="Wingdings" w:hAnsi="Wingdings" w:hint="default"/>
      </w:rPr>
    </w:lvl>
    <w:lvl w:ilvl="3">
      <w:start w:val="1"/>
      <w:numFmt w:val="bullet"/>
      <w:lvlText w:val=""/>
      <w:lvlJc w:val="left"/>
      <w:pPr>
        <w:ind w:left="2580" w:hanging="360"/>
      </w:pPr>
      <w:rPr>
        <w:rFonts w:ascii="Symbol" w:hAnsi="Symbol" w:hint="default"/>
      </w:rPr>
    </w:lvl>
    <w:lvl w:ilvl="4">
      <w:start w:val="1"/>
      <w:numFmt w:val="bullet"/>
      <w:lvlText w:val="o"/>
      <w:lvlJc w:val="left"/>
      <w:pPr>
        <w:ind w:left="3300" w:hanging="360"/>
      </w:pPr>
      <w:rPr>
        <w:rFonts w:ascii="Courier New" w:hAnsi="Courier New" w:cs="Courier New" w:hint="default"/>
      </w:rPr>
    </w:lvl>
    <w:lvl w:ilvl="5">
      <w:start w:val="1"/>
      <w:numFmt w:val="bullet"/>
      <w:lvlText w:val=""/>
      <w:lvlJc w:val="left"/>
      <w:pPr>
        <w:ind w:left="4020" w:hanging="360"/>
      </w:pPr>
      <w:rPr>
        <w:rFonts w:ascii="Wingdings" w:hAnsi="Wingdings" w:hint="default"/>
      </w:rPr>
    </w:lvl>
    <w:lvl w:ilvl="6">
      <w:start w:val="1"/>
      <w:numFmt w:val="bullet"/>
      <w:lvlText w:val=""/>
      <w:lvlJc w:val="left"/>
      <w:pPr>
        <w:ind w:left="4740" w:hanging="360"/>
      </w:pPr>
      <w:rPr>
        <w:rFonts w:ascii="Symbol" w:hAnsi="Symbol" w:hint="default"/>
      </w:rPr>
    </w:lvl>
    <w:lvl w:ilvl="7">
      <w:start w:val="1"/>
      <w:numFmt w:val="bullet"/>
      <w:lvlText w:val="o"/>
      <w:lvlJc w:val="left"/>
      <w:pPr>
        <w:ind w:left="5460" w:hanging="360"/>
      </w:pPr>
      <w:rPr>
        <w:rFonts w:ascii="Courier New" w:hAnsi="Courier New" w:cs="Courier New" w:hint="default"/>
      </w:rPr>
    </w:lvl>
    <w:lvl w:ilvl="8">
      <w:start w:val="1"/>
      <w:numFmt w:val="bullet"/>
      <w:lvlText w:val=""/>
      <w:lvlJc w:val="left"/>
      <w:pPr>
        <w:ind w:left="6180" w:hanging="360"/>
      </w:pPr>
      <w:rPr>
        <w:rFonts w:ascii="Wingdings" w:hAnsi="Wingdings" w:hint="default"/>
      </w:rPr>
    </w:lvl>
  </w:abstractNum>
  <w:abstractNum w:abstractNumId="23" w15:restartNumberingAfterBreak="0">
    <w:nsid w:val="27C60583"/>
    <w:multiLevelType w:val="multilevel"/>
    <w:tmpl w:val="27C60583"/>
    <w:lvl w:ilvl="0">
      <w:start w:val="1"/>
      <w:numFmt w:val="bullet"/>
      <w:lvlText w:val=""/>
      <w:lvlJc w:val="left"/>
      <w:pPr>
        <w:ind w:left="810" w:hanging="360"/>
      </w:pPr>
      <w:rPr>
        <w:rFonts w:ascii="Symbol" w:hAnsi="Symbol"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24" w15:restartNumberingAfterBreak="0">
    <w:nsid w:val="29E74B04"/>
    <w:multiLevelType w:val="multilevel"/>
    <w:tmpl w:val="29E74B04"/>
    <w:lvl w:ilvl="0">
      <w:start w:val="5"/>
      <w:numFmt w:val="bullet"/>
      <w:lvlText w:val="-"/>
      <w:lvlJc w:val="left"/>
      <w:pPr>
        <w:tabs>
          <w:tab w:val="left" w:pos="720"/>
        </w:tabs>
        <w:ind w:left="720" w:hanging="360"/>
      </w:pPr>
      <w:rPr>
        <w:rFonts w:ascii="Verdana" w:eastAsia="Times New Roman" w:hAnsi="Verdana" w:cs="Tahoma" w:hint="default"/>
        <w:lang w:val="it-IT"/>
      </w:rPr>
    </w:lvl>
    <w:lvl w:ilvl="1">
      <w:start w:val="1"/>
      <w:numFmt w:val="decimal"/>
      <w:lvlText w:val="%2."/>
      <w:lvlJc w:val="left"/>
      <w:pPr>
        <w:tabs>
          <w:tab w:val="left" w:pos="1440"/>
        </w:tabs>
        <w:ind w:left="1440" w:hanging="360"/>
      </w:pPr>
      <w:rPr>
        <w:rFonts w:hint="default"/>
      </w:rPr>
    </w:lvl>
    <w:lvl w:ilvl="2">
      <w:start w:val="1"/>
      <w:numFmt w:val="decimal"/>
      <w:lvlText w:val="%3."/>
      <w:lvlJc w:val="left"/>
      <w:pPr>
        <w:tabs>
          <w:tab w:val="left" w:pos="2205"/>
        </w:tabs>
        <w:ind w:left="2205" w:hanging="405"/>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 w15:restartNumberingAfterBreak="0">
    <w:nsid w:val="2A97283C"/>
    <w:multiLevelType w:val="multilevel"/>
    <w:tmpl w:val="2A9728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B690890"/>
    <w:multiLevelType w:val="multilevel"/>
    <w:tmpl w:val="2B690890"/>
    <w:lvl w:ilvl="0">
      <w:start w:val="3"/>
      <w:numFmt w:val="bullet"/>
      <w:lvlText w:val="-"/>
      <w:lvlJc w:val="left"/>
      <w:pPr>
        <w:tabs>
          <w:tab w:val="left" w:pos="720"/>
        </w:tabs>
        <w:ind w:left="720" w:hanging="360"/>
      </w:pPr>
      <w:rPr>
        <w:rFonts w:ascii="Times New Roman" w:eastAsia="Times New Roman" w:hAnsi="Times New Roman"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7" w15:restartNumberingAfterBreak="0">
    <w:nsid w:val="2C8C3CCC"/>
    <w:multiLevelType w:val="multilevel"/>
    <w:tmpl w:val="2C8C3CCC"/>
    <w:lvl w:ilvl="0">
      <w:start w:val="1"/>
      <w:numFmt w:val="bullet"/>
      <w:lvlText w:val="-"/>
      <w:lvlJc w:val="left"/>
      <w:pPr>
        <w:ind w:left="720" w:hanging="360"/>
      </w:pPr>
      <w:rPr>
        <w:rFonts w:ascii="Trebuchet MS" w:eastAsia="Times New Roman" w:hAnsi="Trebuchet MS" w:cs="Aria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 w15:restartNumberingAfterBreak="0">
    <w:nsid w:val="2F2B4E64"/>
    <w:multiLevelType w:val="multilevel"/>
    <w:tmpl w:val="2F2B4E64"/>
    <w:lvl w:ilvl="0">
      <w:start w:val="3"/>
      <w:numFmt w:val="bullet"/>
      <w:lvlText w:val="-"/>
      <w:lvlJc w:val="left"/>
      <w:pPr>
        <w:tabs>
          <w:tab w:val="left" w:pos="1619"/>
        </w:tabs>
        <w:ind w:left="1619" w:hanging="360"/>
      </w:pPr>
      <w:rPr>
        <w:rFonts w:ascii="Helvetica" w:eastAsia="Times New Roman" w:hAnsi="Helvetica" w:hint="default"/>
      </w:rPr>
    </w:lvl>
    <w:lvl w:ilvl="1">
      <w:start w:val="1"/>
      <w:numFmt w:val="bullet"/>
      <w:lvlText w:val="o"/>
      <w:lvlJc w:val="left"/>
      <w:pPr>
        <w:tabs>
          <w:tab w:val="left" w:pos="2339"/>
        </w:tabs>
        <w:ind w:left="2339" w:hanging="360"/>
      </w:pPr>
      <w:rPr>
        <w:rFonts w:ascii="Courier New" w:hAnsi="Courier New" w:hint="default"/>
      </w:rPr>
    </w:lvl>
    <w:lvl w:ilvl="2">
      <w:start w:val="1"/>
      <w:numFmt w:val="bullet"/>
      <w:lvlText w:val=""/>
      <w:lvlJc w:val="left"/>
      <w:pPr>
        <w:tabs>
          <w:tab w:val="left" w:pos="3059"/>
        </w:tabs>
        <w:ind w:left="3059" w:hanging="360"/>
      </w:pPr>
      <w:rPr>
        <w:rFonts w:ascii="Wingdings" w:hAnsi="Wingdings" w:hint="default"/>
      </w:rPr>
    </w:lvl>
    <w:lvl w:ilvl="3">
      <w:start w:val="1"/>
      <w:numFmt w:val="bullet"/>
      <w:lvlText w:val=""/>
      <w:lvlJc w:val="left"/>
      <w:pPr>
        <w:tabs>
          <w:tab w:val="left" w:pos="3779"/>
        </w:tabs>
        <w:ind w:left="3779" w:hanging="360"/>
      </w:pPr>
      <w:rPr>
        <w:rFonts w:ascii="Symbol" w:hAnsi="Symbol" w:hint="default"/>
      </w:rPr>
    </w:lvl>
    <w:lvl w:ilvl="4">
      <w:start w:val="1"/>
      <w:numFmt w:val="bullet"/>
      <w:lvlText w:val="o"/>
      <w:lvlJc w:val="left"/>
      <w:pPr>
        <w:tabs>
          <w:tab w:val="left" w:pos="4499"/>
        </w:tabs>
        <w:ind w:left="4499" w:hanging="360"/>
      </w:pPr>
      <w:rPr>
        <w:rFonts w:ascii="Courier New" w:hAnsi="Courier New" w:hint="default"/>
      </w:rPr>
    </w:lvl>
    <w:lvl w:ilvl="5">
      <w:start w:val="1"/>
      <w:numFmt w:val="bullet"/>
      <w:lvlText w:val=""/>
      <w:lvlJc w:val="left"/>
      <w:pPr>
        <w:tabs>
          <w:tab w:val="left" w:pos="5219"/>
        </w:tabs>
        <w:ind w:left="5219" w:hanging="360"/>
      </w:pPr>
      <w:rPr>
        <w:rFonts w:ascii="Wingdings" w:hAnsi="Wingdings" w:hint="default"/>
      </w:rPr>
    </w:lvl>
    <w:lvl w:ilvl="6">
      <w:start w:val="1"/>
      <w:numFmt w:val="bullet"/>
      <w:lvlText w:val=""/>
      <w:lvlJc w:val="left"/>
      <w:pPr>
        <w:tabs>
          <w:tab w:val="left" w:pos="5939"/>
        </w:tabs>
        <w:ind w:left="5939" w:hanging="360"/>
      </w:pPr>
      <w:rPr>
        <w:rFonts w:ascii="Symbol" w:hAnsi="Symbol" w:hint="default"/>
      </w:rPr>
    </w:lvl>
    <w:lvl w:ilvl="7">
      <w:start w:val="1"/>
      <w:numFmt w:val="bullet"/>
      <w:lvlText w:val="o"/>
      <w:lvlJc w:val="left"/>
      <w:pPr>
        <w:tabs>
          <w:tab w:val="left" w:pos="6659"/>
        </w:tabs>
        <w:ind w:left="6659" w:hanging="360"/>
      </w:pPr>
      <w:rPr>
        <w:rFonts w:ascii="Courier New" w:hAnsi="Courier New" w:hint="default"/>
      </w:rPr>
    </w:lvl>
    <w:lvl w:ilvl="8">
      <w:start w:val="1"/>
      <w:numFmt w:val="bullet"/>
      <w:lvlText w:val=""/>
      <w:lvlJc w:val="left"/>
      <w:pPr>
        <w:tabs>
          <w:tab w:val="left" w:pos="7379"/>
        </w:tabs>
        <w:ind w:left="7379" w:hanging="360"/>
      </w:pPr>
      <w:rPr>
        <w:rFonts w:ascii="Wingdings" w:hAnsi="Wingdings" w:hint="default"/>
      </w:rPr>
    </w:lvl>
  </w:abstractNum>
  <w:abstractNum w:abstractNumId="29" w15:restartNumberingAfterBreak="0">
    <w:nsid w:val="31B05BC1"/>
    <w:multiLevelType w:val="multilevel"/>
    <w:tmpl w:val="31B05BC1"/>
    <w:lvl w:ilvl="0">
      <w:start w:val="19"/>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 w15:restartNumberingAfterBreak="0">
    <w:nsid w:val="331153D2"/>
    <w:multiLevelType w:val="multilevel"/>
    <w:tmpl w:val="331153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37A7A96"/>
    <w:multiLevelType w:val="multilevel"/>
    <w:tmpl w:val="337A7A96"/>
    <w:lvl w:ilvl="0">
      <w:start w:val="1"/>
      <w:numFmt w:val="bullet"/>
      <w:lvlText w:val=""/>
      <w:lvlJc w:val="left"/>
      <w:pPr>
        <w:ind w:left="720" w:hanging="360"/>
      </w:pPr>
      <w:rPr>
        <w:rFonts w:ascii="Symbol" w:hAnsi="Symbol" w:hint="default"/>
        <w:lang w:val="it-I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4C81BB5"/>
    <w:multiLevelType w:val="multilevel"/>
    <w:tmpl w:val="34C81BB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4DB69EC"/>
    <w:multiLevelType w:val="multilevel"/>
    <w:tmpl w:val="34DB69EC"/>
    <w:lvl w:ilvl="0">
      <w:start w:val="1"/>
      <w:numFmt w:val="bullet"/>
      <w:lvlText w:val=""/>
      <w:lvlJc w:val="left"/>
      <w:pPr>
        <w:ind w:left="810" w:hanging="360"/>
      </w:pPr>
      <w:rPr>
        <w:rFonts w:ascii="Symbol" w:hAnsi="Symbol"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34" w15:restartNumberingAfterBreak="0">
    <w:nsid w:val="35B1000A"/>
    <w:multiLevelType w:val="multilevel"/>
    <w:tmpl w:val="35B100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7D360D4"/>
    <w:multiLevelType w:val="multilevel"/>
    <w:tmpl w:val="37D360D4"/>
    <w:lvl w:ilvl="0">
      <w:start w:val="1"/>
      <w:numFmt w:val="bullet"/>
      <w:pStyle w:val="ListItemC0"/>
      <w:lvlText w:val=""/>
      <w:lvlJc w:val="left"/>
      <w:pPr>
        <w:tabs>
          <w:tab w:val="left" w:pos="360"/>
        </w:tabs>
        <w:ind w:left="284" w:hanging="284"/>
      </w:pPr>
      <w:rPr>
        <w:rFonts w:ascii="Symbol" w:hAnsi="Symbol" w:hint="default"/>
        <w:b w:val="0"/>
        <w:i w:val="0"/>
        <w:caps w:val="0"/>
        <w:strike w:val="0"/>
        <w:dstrike w:val="0"/>
        <w:vanish w:val="0"/>
        <w:color w:val="auto"/>
        <w:sz w:val="24"/>
        <w:u w:val="none"/>
        <w:vertAlign w:val="baseline"/>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6" w15:restartNumberingAfterBreak="0">
    <w:nsid w:val="3B73776F"/>
    <w:multiLevelType w:val="multilevel"/>
    <w:tmpl w:val="3B7377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C4A2CE4"/>
    <w:multiLevelType w:val="multilevel"/>
    <w:tmpl w:val="3C4A2CE4"/>
    <w:lvl w:ilvl="0">
      <w:start w:val="1"/>
      <w:numFmt w:val="bullet"/>
      <w:lvlText w:val=""/>
      <w:lvlJc w:val="left"/>
      <w:pPr>
        <w:tabs>
          <w:tab w:val="left" w:pos="360"/>
        </w:tabs>
        <w:ind w:left="360" w:hanging="360"/>
      </w:pPr>
      <w:rPr>
        <w:rFonts w:ascii="Symbol" w:hAnsi="Symbol" w:cs="Symbol" w:hint="default"/>
      </w:rPr>
    </w:lvl>
    <w:lvl w:ilvl="1">
      <w:start w:val="5"/>
      <w:numFmt w:val="bullet"/>
      <w:lvlText w:val="-"/>
      <w:lvlJc w:val="left"/>
      <w:pPr>
        <w:tabs>
          <w:tab w:val="left" w:pos="1080"/>
        </w:tabs>
        <w:ind w:left="1080" w:hanging="360"/>
      </w:pPr>
      <w:rPr>
        <w:rFonts w:ascii="Verdana" w:eastAsia="Times New Roman" w:hAnsi="Verdana" w:cs="Tahoma" w:hint="default"/>
        <w:lang w:val="it-IT"/>
      </w:rPr>
    </w:lvl>
    <w:lvl w:ilvl="2">
      <w:start w:val="1"/>
      <w:numFmt w:val="bullet"/>
      <w:lvlText w:val=""/>
      <w:lvlJc w:val="left"/>
      <w:pPr>
        <w:tabs>
          <w:tab w:val="left" w:pos="1800"/>
        </w:tabs>
        <w:ind w:left="1800" w:hanging="360"/>
      </w:pPr>
      <w:rPr>
        <w:rFonts w:ascii="Wingdings" w:hAnsi="Wingdings" w:cs="Wingdings" w:hint="default"/>
      </w:rPr>
    </w:lvl>
    <w:lvl w:ilvl="3">
      <w:start w:val="1"/>
      <w:numFmt w:val="bullet"/>
      <w:lvlText w:val=""/>
      <w:lvlJc w:val="left"/>
      <w:pPr>
        <w:tabs>
          <w:tab w:val="left" w:pos="2520"/>
        </w:tabs>
        <w:ind w:left="2520" w:hanging="360"/>
      </w:pPr>
      <w:rPr>
        <w:rFonts w:ascii="Symbol" w:hAnsi="Symbol" w:cs="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cs="Wingdings" w:hint="default"/>
      </w:rPr>
    </w:lvl>
    <w:lvl w:ilvl="6">
      <w:start w:val="1"/>
      <w:numFmt w:val="bullet"/>
      <w:lvlText w:val=""/>
      <w:lvlJc w:val="left"/>
      <w:pPr>
        <w:tabs>
          <w:tab w:val="left" w:pos="4680"/>
        </w:tabs>
        <w:ind w:left="4680" w:hanging="360"/>
      </w:pPr>
      <w:rPr>
        <w:rFonts w:ascii="Symbol" w:hAnsi="Symbol" w:cs="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cs="Wingdings" w:hint="default"/>
      </w:rPr>
    </w:lvl>
  </w:abstractNum>
  <w:abstractNum w:abstractNumId="38" w15:restartNumberingAfterBreak="0">
    <w:nsid w:val="3CCB02EE"/>
    <w:multiLevelType w:val="multilevel"/>
    <w:tmpl w:val="3CCB02EE"/>
    <w:lvl w:ilvl="0">
      <w:start w:val="3"/>
      <w:numFmt w:val="bullet"/>
      <w:lvlText w:val="-"/>
      <w:lvlJc w:val="left"/>
      <w:pPr>
        <w:tabs>
          <w:tab w:val="left" w:pos="1259"/>
        </w:tabs>
        <w:ind w:left="1259" w:hanging="360"/>
      </w:pPr>
      <w:rPr>
        <w:rFonts w:ascii="Helvetica" w:eastAsia="Times New Roman" w:hAnsi="Helvetica" w:hint="default"/>
      </w:rPr>
    </w:lvl>
    <w:lvl w:ilvl="1">
      <w:start w:val="1"/>
      <w:numFmt w:val="bullet"/>
      <w:lvlText w:val="o"/>
      <w:lvlJc w:val="left"/>
      <w:pPr>
        <w:tabs>
          <w:tab w:val="left" w:pos="1979"/>
        </w:tabs>
        <w:ind w:left="1979" w:hanging="360"/>
      </w:pPr>
      <w:rPr>
        <w:rFonts w:ascii="Courier New" w:hAnsi="Courier New" w:hint="default"/>
      </w:rPr>
    </w:lvl>
    <w:lvl w:ilvl="2">
      <w:start w:val="1"/>
      <w:numFmt w:val="bullet"/>
      <w:lvlText w:val=""/>
      <w:lvlJc w:val="left"/>
      <w:pPr>
        <w:tabs>
          <w:tab w:val="left" w:pos="2699"/>
        </w:tabs>
        <w:ind w:left="2699" w:hanging="360"/>
      </w:pPr>
      <w:rPr>
        <w:rFonts w:ascii="Wingdings" w:hAnsi="Wingdings" w:hint="default"/>
      </w:rPr>
    </w:lvl>
    <w:lvl w:ilvl="3">
      <w:start w:val="1"/>
      <w:numFmt w:val="bullet"/>
      <w:lvlText w:val=""/>
      <w:lvlJc w:val="left"/>
      <w:pPr>
        <w:tabs>
          <w:tab w:val="left" w:pos="3419"/>
        </w:tabs>
        <w:ind w:left="3419" w:hanging="360"/>
      </w:pPr>
      <w:rPr>
        <w:rFonts w:ascii="Symbol" w:hAnsi="Symbol" w:hint="default"/>
      </w:rPr>
    </w:lvl>
    <w:lvl w:ilvl="4">
      <w:start w:val="1"/>
      <w:numFmt w:val="bullet"/>
      <w:lvlText w:val="o"/>
      <w:lvlJc w:val="left"/>
      <w:pPr>
        <w:tabs>
          <w:tab w:val="left" w:pos="4139"/>
        </w:tabs>
        <w:ind w:left="4139" w:hanging="360"/>
      </w:pPr>
      <w:rPr>
        <w:rFonts w:ascii="Courier New" w:hAnsi="Courier New" w:hint="default"/>
      </w:rPr>
    </w:lvl>
    <w:lvl w:ilvl="5">
      <w:start w:val="1"/>
      <w:numFmt w:val="bullet"/>
      <w:lvlText w:val=""/>
      <w:lvlJc w:val="left"/>
      <w:pPr>
        <w:tabs>
          <w:tab w:val="left" w:pos="4859"/>
        </w:tabs>
        <w:ind w:left="4859" w:hanging="360"/>
      </w:pPr>
      <w:rPr>
        <w:rFonts w:ascii="Wingdings" w:hAnsi="Wingdings" w:hint="default"/>
      </w:rPr>
    </w:lvl>
    <w:lvl w:ilvl="6">
      <w:start w:val="1"/>
      <w:numFmt w:val="bullet"/>
      <w:lvlText w:val=""/>
      <w:lvlJc w:val="left"/>
      <w:pPr>
        <w:tabs>
          <w:tab w:val="left" w:pos="5579"/>
        </w:tabs>
        <w:ind w:left="5579" w:hanging="360"/>
      </w:pPr>
      <w:rPr>
        <w:rFonts w:ascii="Symbol" w:hAnsi="Symbol" w:hint="default"/>
      </w:rPr>
    </w:lvl>
    <w:lvl w:ilvl="7">
      <w:start w:val="1"/>
      <w:numFmt w:val="bullet"/>
      <w:lvlText w:val="o"/>
      <w:lvlJc w:val="left"/>
      <w:pPr>
        <w:tabs>
          <w:tab w:val="left" w:pos="6299"/>
        </w:tabs>
        <w:ind w:left="6299" w:hanging="360"/>
      </w:pPr>
      <w:rPr>
        <w:rFonts w:ascii="Courier New" w:hAnsi="Courier New" w:hint="default"/>
      </w:rPr>
    </w:lvl>
    <w:lvl w:ilvl="8">
      <w:start w:val="1"/>
      <w:numFmt w:val="bullet"/>
      <w:lvlText w:val=""/>
      <w:lvlJc w:val="left"/>
      <w:pPr>
        <w:tabs>
          <w:tab w:val="left" w:pos="7019"/>
        </w:tabs>
        <w:ind w:left="7019" w:hanging="360"/>
      </w:pPr>
      <w:rPr>
        <w:rFonts w:ascii="Wingdings" w:hAnsi="Wingdings" w:hint="default"/>
      </w:rPr>
    </w:lvl>
  </w:abstractNum>
  <w:abstractNum w:abstractNumId="39" w15:restartNumberingAfterBreak="0">
    <w:nsid w:val="3CF961B7"/>
    <w:multiLevelType w:val="multilevel"/>
    <w:tmpl w:val="3CF961B7"/>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0" w15:restartNumberingAfterBreak="0">
    <w:nsid w:val="3D732C84"/>
    <w:multiLevelType w:val="multilevel"/>
    <w:tmpl w:val="3D732C84"/>
    <w:lvl w:ilvl="0">
      <w:start w:val="1"/>
      <w:numFmt w:val="bullet"/>
      <w:pStyle w:val="ListItemC1"/>
      <w:lvlText w:val=""/>
      <w:lvlJc w:val="left"/>
      <w:pPr>
        <w:tabs>
          <w:tab w:val="left" w:pos="1658"/>
        </w:tabs>
        <w:ind w:left="284" w:firstLine="1014"/>
      </w:pPr>
      <w:rPr>
        <w:rFonts w:ascii="Symbol" w:hAnsi="Symbol" w:hint="default"/>
        <w:b w:val="0"/>
        <w:i w:val="0"/>
        <w:caps w:val="0"/>
        <w:strike w:val="0"/>
        <w:dstrike w:val="0"/>
        <w:vanish w:val="0"/>
        <w:color w:val="auto"/>
        <w:sz w:val="24"/>
        <w:u w:val="none"/>
        <w:vertAlign w:val="baseline"/>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1" w15:restartNumberingAfterBreak="0">
    <w:nsid w:val="3E3B1F55"/>
    <w:multiLevelType w:val="multilevel"/>
    <w:tmpl w:val="3E3B1F55"/>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2" w15:restartNumberingAfterBreak="0">
    <w:nsid w:val="404442F8"/>
    <w:multiLevelType w:val="multilevel"/>
    <w:tmpl w:val="404442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1D550CE"/>
    <w:multiLevelType w:val="multilevel"/>
    <w:tmpl w:val="41D550CE"/>
    <w:lvl w:ilvl="0">
      <w:start w:val="3"/>
      <w:numFmt w:val="bullet"/>
      <w:lvlText w:val="-"/>
      <w:lvlJc w:val="left"/>
      <w:pPr>
        <w:tabs>
          <w:tab w:val="left" w:pos="1548"/>
        </w:tabs>
        <w:ind w:left="1548" w:hanging="360"/>
      </w:pPr>
      <w:rPr>
        <w:rFonts w:ascii="Helvetica" w:eastAsia="Times New Roman" w:hAnsi="Helvetica" w:hint="default"/>
      </w:rPr>
    </w:lvl>
    <w:lvl w:ilvl="1">
      <w:start w:val="1"/>
      <w:numFmt w:val="bullet"/>
      <w:lvlText w:val="o"/>
      <w:lvlJc w:val="left"/>
      <w:pPr>
        <w:tabs>
          <w:tab w:val="left" w:pos="2268"/>
        </w:tabs>
        <w:ind w:left="2268" w:hanging="360"/>
      </w:pPr>
      <w:rPr>
        <w:rFonts w:ascii="Courier New" w:hAnsi="Courier New" w:hint="default"/>
      </w:rPr>
    </w:lvl>
    <w:lvl w:ilvl="2">
      <w:start w:val="1"/>
      <w:numFmt w:val="bullet"/>
      <w:lvlText w:val=""/>
      <w:lvlJc w:val="left"/>
      <w:pPr>
        <w:tabs>
          <w:tab w:val="left" w:pos="2988"/>
        </w:tabs>
        <w:ind w:left="2988" w:hanging="360"/>
      </w:pPr>
      <w:rPr>
        <w:rFonts w:ascii="Wingdings" w:hAnsi="Wingdings" w:hint="default"/>
      </w:rPr>
    </w:lvl>
    <w:lvl w:ilvl="3">
      <w:start w:val="1"/>
      <w:numFmt w:val="bullet"/>
      <w:lvlText w:val=""/>
      <w:lvlJc w:val="left"/>
      <w:pPr>
        <w:tabs>
          <w:tab w:val="left" w:pos="3708"/>
        </w:tabs>
        <w:ind w:left="3708" w:hanging="360"/>
      </w:pPr>
      <w:rPr>
        <w:rFonts w:ascii="Symbol" w:hAnsi="Symbol" w:hint="default"/>
      </w:rPr>
    </w:lvl>
    <w:lvl w:ilvl="4">
      <w:start w:val="1"/>
      <w:numFmt w:val="bullet"/>
      <w:lvlText w:val="o"/>
      <w:lvlJc w:val="left"/>
      <w:pPr>
        <w:tabs>
          <w:tab w:val="left" w:pos="4428"/>
        </w:tabs>
        <w:ind w:left="4428" w:hanging="360"/>
      </w:pPr>
      <w:rPr>
        <w:rFonts w:ascii="Courier New" w:hAnsi="Courier New" w:hint="default"/>
      </w:rPr>
    </w:lvl>
    <w:lvl w:ilvl="5">
      <w:start w:val="1"/>
      <w:numFmt w:val="bullet"/>
      <w:lvlText w:val=""/>
      <w:lvlJc w:val="left"/>
      <w:pPr>
        <w:tabs>
          <w:tab w:val="left" w:pos="5148"/>
        </w:tabs>
        <w:ind w:left="5148" w:hanging="360"/>
      </w:pPr>
      <w:rPr>
        <w:rFonts w:ascii="Wingdings" w:hAnsi="Wingdings" w:hint="default"/>
      </w:rPr>
    </w:lvl>
    <w:lvl w:ilvl="6">
      <w:start w:val="1"/>
      <w:numFmt w:val="bullet"/>
      <w:lvlText w:val=""/>
      <w:lvlJc w:val="left"/>
      <w:pPr>
        <w:tabs>
          <w:tab w:val="left" w:pos="5868"/>
        </w:tabs>
        <w:ind w:left="5868" w:hanging="360"/>
      </w:pPr>
      <w:rPr>
        <w:rFonts w:ascii="Symbol" w:hAnsi="Symbol" w:hint="default"/>
      </w:rPr>
    </w:lvl>
    <w:lvl w:ilvl="7">
      <w:start w:val="1"/>
      <w:numFmt w:val="bullet"/>
      <w:lvlText w:val="o"/>
      <w:lvlJc w:val="left"/>
      <w:pPr>
        <w:tabs>
          <w:tab w:val="left" w:pos="6588"/>
        </w:tabs>
        <w:ind w:left="6588" w:hanging="360"/>
      </w:pPr>
      <w:rPr>
        <w:rFonts w:ascii="Courier New" w:hAnsi="Courier New" w:hint="default"/>
      </w:rPr>
    </w:lvl>
    <w:lvl w:ilvl="8">
      <w:start w:val="1"/>
      <w:numFmt w:val="bullet"/>
      <w:lvlText w:val=""/>
      <w:lvlJc w:val="left"/>
      <w:pPr>
        <w:tabs>
          <w:tab w:val="left" w:pos="7308"/>
        </w:tabs>
        <w:ind w:left="7308" w:hanging="360"/>
      </w:pPr>
      <w:rPr>
        <w:rFonts w:ascii="Wingdings" w:hAnsi="Wingdings" w:hint="default"/>
      </w:rPr>
    </w:lvl>
  </w:abstractNum>
  <w:abstractNum w:abstractNumId="44" w15:restartNumberingAfterBreak="0">
    <w:nsid w:val="43AD03EA"/>
    <w:multiLevelType w:val="multilevel"/>
    <w:tmpl w:val="43AD03E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9DC37AA"/>
    <w:multiLevelType w:val="multilevel"/>
    <w:tmpl w:val="49DC37AA"/>
    <w:lvl w:ilvl="0">
      <w:start w:val="3"/>
      <w:numFmt w:val="bullet"/>
      <w:lvlText w:val="-"/>
      <w:lvlJc w:val="left"/>
      <w:pPr>
        <w:tabs>
          <w:tab w:val="left" w:pos="720"/>
        </w:tabs>
        <w:ind w:left="720" w:hanging="360"/>
      </w:pPr>
      <w:rPr>
        <w:rFonts w:ascii="Times New Roman" w:eastAsia="Times New Roman" w:hAnsi="Times New Roman" w:hint="default"/>
      </w:rPr>
    </w:lvl>
    <w:lvl w:ilvl="1">
      <w:start w:val="1"/>
      <w:numFmt w:val="bullet"/>
      <w:lvlText w:val=""/>
      <w:lvlJc w:val="left"/>
      <w:pPr>
        <w:ind w:left="810" w:hanging="360"/>
      </w:pPr>
      <w:rPr>
        <w:rFonts w:ascii="Symbol" w:hAnsi="Symbol"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6" w15:restartNumberingAfterBreak="0">
    <w:nsid w:val="4E4316AF"/>
    <w:multiLevelType w:val="multilevel"/>
    <w:tmpl w:val="4E4316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0C61546"/>
    <w:multiLevelType w:val="multilevel"/>
    <w:tmpl w:val="50C61546"/>
    <w:lvl w:ilvl="0">
      <w:start w:val="1"/>
      <w:numFmt w:val="bullet"/>
      <w:lvlText w:val=""/>
      <w:lvlJc w:val="left"/>
      <w:pPr>
        <w:tabs>
          <w:tab w:val="left" w:pos="1440"/>
        </w:tabs>
        <w:ind w:left="1440" w:hanging="288"/>
      </w:pPr>
      <w:rPr>
        <w:rFonts w:ascii="Symbol" w:hAnsi="Symbol" w:hint="default"/>
        <w:b w:val="0"/>
        <w:i w:val="0"/>
        <w:sz w:val="22"/>
      </w:rPr>
    </w:lvl>
    <w:lvl w:ilvl="1">
      <w:start w:val="1"/>
      <w:numFmt w:val="bullet"/>
      <w:pStyle w:val="Lista1"/>
      <w:lvlText w:val="-"/>
      <w:lvlJc w:val="left"/>
      <w:pPr>
        <w:tabs>
          <w:tab w:val="left" w:pos="2520"/>
        </w:tabs>
        <w:ind w:left="2520" w:hanging="360"/>
      </w:pPr>
      <w:rPr>
        <w:rFonts w:ascii="Arial" w:eastAsia="Times New Roman" w:hAnsi="Arial" w:hint="default"/>
        <w:b w:val="0"/>
        <w:i w:val="0"/>
        <w:sz w:val="22"/>
      </w:rPr>
    </w:lvl>
    <w:lvl w:ilvl="2">
      <w:start w:val="1"/>
      <w:numFmt w:val="bullet"/>
      <w:lvlText w:val=""/>
      <w:lvlJc w:val="left"/>
      <w:pPr>
        <w:tabs>
          <w:tab w:val="left" w:pos="2088"/>
        </w:tabs>
        <w:ind w:left="2088" w:hanging="288"/>
      </w:pPr>
      <w:rPr>
        <w:rFonts w:ascii="Symbol" w:hAnsi="Symbol" w:hint="default"/>
        <w:b w:val="0"/>
        <w:i w:val="0"/>
        <w:sz w:val="22"/>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8" w15:restartNumberingAfterBreak="0">
    <w:nsid w:val="51E16AB6"/>
    <w:multiLevelType w:val="multilevel"/>
    <w:tmpl w:val="51E16AB6"/>
    <w:lvl w:ilvl="0">
      <w:start w:val="5"/>
      <w:numFmt w:val="bullet"/>
      <w:lvlText w:val="-"/>
      <w:lvlJc w:val="left"/>
      <w:pPr>
        <w:ind w:left="1259" w:hanging="360"/>
      </w:pPr>
      <w:rPr>
        <w:rFonts w:ascii="Verdana" w:eastAsia="Times New Roman" w:hAnsi="Verdana" w:cs="Tahoma" w:hint="default"/>
        <w:lang w:val="it-IT"/>
      </w:rPr>
    </w:lvl>
    <w:lvl w:ilvl="1">
      <w:start w:val="1"/>
      <w:numFmt w:val="bullet"/>
      <w:lvlText w:val="o"/>
      <w:lvlJc w:val="left"/>
      <w:pPr>
        <w:ind w:left="1979" w:hanging="360"/>
      </w:pPr>
      <w:rPr>
        <w:rFonts w:ascii="Courier New" w:hAnsi="Courier New" w:cs="Courier New" w:hint="default"/>
      </w:rPr>
    </w:lvl>
    <w:lvl w:ilvl="2">
      <w:start w:val="1"/>
      <w:numFmt w:val="bullet"/>
      <w:lvlText w:val=""/>
      <w:lvlJc w:val="left"/>
      <w:pPr>
        <w:ind w:left="2699" w:hanging="360"/>
      </w:pPr>
      <w:rPr>
        <w:rFonts w:ascii="Wingdings" w:hAnsi="Wingdings" w:hint="default"/>
      </w:rPr>
    </w:lvl>
    <w:lvl w:ilvl="3">
      <w:start w:val="5"/>
      <w:numFmt w:val="bullet"/>
      <w:lvlText w:val="-"/>
      <w:lvlJc w:val="left"/>
      <w:pPr>
        <w:ind w:left="3419" w:hanging="360"/>
      </w:pPr>
      <w:rPr>
        <w:rFonts w:ascii="Verdana" w:eastAsia="Times New Roman" w:hAnsi="Verdana" w:cs="Tahoma" w:hint="default"/>
        <w:lang w:val="it-IT"/>
      </w:rPr>
    </w:lvl>
    <w:lvl w:ilvl="4">
      <w:start w:val="1"/>
      <w:numFmt w:val="bullet"/>
      <w:lvlText w:val="o"/>
      <w:lvlJc w:val="left"/>
      <w:pPr>
        <w:ind w:left="4139" w:hanging="360"/>
      </w:pPr>
      <w:rPr>
        <w:rFonts w:ascii="Courier New" w:hAnsi="Courier New" w:cs="Courier New" w:hint="default"/>
      </w:rPr>
    </w:lvl>
    <w:lvl w:ilvl="5">
      <w:start w:val="1"/>
      <w:numFmt w:val="bullet"/>
      <w:lvlText w:val=""/>
      <w:lvlJc w:val="left"/>
      <w:pPr>
        <w:ind w:left="4859" w:hanging="360"/>
      </w:pPr>
      <w:rPr>
        <w:rFonts w:ascii="Wingdings" w:hAnsi="Wingdings" w:hint="default"/>
      </w:rPr>
    </w:lvl>
    <w:lvl w:ilvl="6">
      <w:start w:val="1"/>
      <w:numFmt w:val="bullet"/>
      <w:lvlText w:val=""/>
      <w:lvlJc w:val="left"/>
      <w:pPr>
        <w:ind w:left="5579" w:hanging="360"/>
      </w:pPr>
      <w:rPr>
        <w:rFonts w:ascii="Symbol" w:hAnsi="Symbol" w:hint="default"/>
      </w:rPr>
    </w:lvl>
    <w:lvl w:ilvl="7">
      <w:start w:val="1"/>
      <w:numFmt w:val="bullet"/>
      <w:lvlText w:val="o"/>
      <w:lvlJc w:val="left"/>
      <w:pPr>
        <w:ind w:left="6299" w:hanging="360"/>
      </w:pPr>
      <w:rPr>
        <w:rFonts w:ascii="Courier New" w:hAnsi="Courier New" w:cs="Courier New" w:hint="default"/>
      </w:rPr>
    </w:lvl>
    <w:lvl w:ilvl="8">
      <w:start w:val="1"/>
      <w:numFmt w:val="bullet"/>
      <w:lvlText w:val=""/>
      <w:lvlJc w:val="left"/>
      <w:pPr>
        <w:ind w:left="7019" w:hanging="360"/>
      </w:pPr>
      <w:rPr>
        <w:rFonts w:ascii="Wingdings" w:hAnsi="Wingdings" w:hint="default"/>
      </w:rPr>
    </w:lvl>
  </w:abstractNum>
  <w:abstractNum w:abstractNumId="49" w15:restartNumberingAfterBreak="0">
    <w:nsid w:val="5499318B"/>
    <w:multiLevelType w:val="multilevel"/>
    <w:tmpl w:val="549931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7662A3A"/>
    <w:multiLevelType w:val="multilevel"/>
    <w:tmpl w:val="57662A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7CB5BE4"/>
    <w:multiLevelType w:val="multilevel"/>
    <w:tmpl w:val="57CB5BE4"/>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2" w15:restartNumberingAfterBreak="0">
    <w:nsid w:val="58E812BE"/>
    <w:multiLevelType w:val="multilevel"/>
    <w:tmpl w:val="58E812BE"/>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3" w15:restartNumberingAfterBreak="0">
    <w:nsid w:val="58F03DCC"/>
    <w:multiLevelType w:val="multilevel"/>
    <w:tmpl w:val="58F03DCC"/>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C310A48"/>
    <w:multiLevelType w:val="multilevel"/>
    <w:tmpl w:val="5C310A48"/>
    <w:lvl w:ilvl="0">
      <w:start w:val="1"/>
      <w:numFmt w:val="bullet"/>
      <w:lvlText w:val=""/>
      <w:lvlJc w:val="left"/>
      <w:pPr>
        <w:tabs>
          <w:tab w:val="left" w:pos="360"/>
        </w:tabs>
        <w:ind w:left="360" w:hanging="360"/>
      </w:pPr>
      <w:rPr>
        <w:rFonts w:ascii="Symbol" w:hAnsi="Symbol" w:cs="Symbol" w:hint="default"/>
      </w:rPr>
    </w:lvl>
    <w:lvl w:ilvl="1">
      <w:start w:val="1"/>
      <w:numFmt w:val="bullet"/>
      <w:lvlText w:val="-"/>
      <w:lvlJc w:val="left"/>
      <w:pPr>
        <w:tabs>
          <w:tab w:val="left" w:pos="1080"/>
        </w:tabs>
        <w:ind w:left="1080" w:hanging="360"/>
      </w:pPr>
      <w:rPr>
        <w:rFonts w:ascii="Arial Narrow" w:eastAsia="Times New Roman" w:hAnsi="Arial Narrow" w:hint="default"/>
      </w:rPr>
    </w:lvl>
    <w:lvl w:ilvl="2">
      <w:start w:val="1"/>
      <w:numFmt w:val="bullet"/>
      <w:lvlText w:val=""/>
      <w:lvlJc w:val="left"/>
      <w:pPr>
        <w:tabs>
          <w:tab w:val="left" w:pos="1800"/>
        </w:tabs>
        <w:ind w:left="1800" w:hanging="360"/>
      </w:pPr>
      <w:rPr>
        <w:rFonts w:ascii="Wingdings" w:hAnsi="Wingdings" w:cs="Wingdings" w:hint="default"/>
      </w:rPr>
    </w:lvl>
    <w:lvl w:ilvl="3">
      <w:start w:val="1"/>
      <w:numFmt w:val="bullet"/>
      <w:lvlText w:val=""/>
      <w:lvlJc w:val="left"/>
      <w:pPr>
        <w:tabs>
          <w:tab w:val="left" w:pos="2520"/>
        </w:tabs>
        <w:ind w:left="2520" w:hanging="360"/>
      </w:pPr>
      <w:rPr>
        <w:rFonts w:ascii="Symbol" w:hAnsi="Symbol" w:cs="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cs="Wingdings" w:hint="default"/>
      </w:rPr>
    </w:lvl>
    <w:lvl w:ilvl="6">
      <w:start w:val="1"/>
      <w:numFmt w:val="bullet"/>
      <w:lvlText w:val=""/>
      <w:lvlJc w:val="left"/>
      <w:pPr>
        <w:tabs>
          <w:tab w:val="left" w:pos="4680"/>
        </w:tabs>
        <w:ind w:left="4680" w:hanging="360"/>
      </w:pPr>
      <w:rPr>
        <w:rFonts w:ascii="Symbol" w:hAnsi="Symbol" w:cs="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cs="Wingdings" w:hint="default"/>
      </w:rPr>
    </w:lvl>
  </w:abstractNum>
  <w:abstractNum w:abstractNumId="55" w15:restartNumberingAfterBreak="0">
    <w:nsid w:val="5E11730F"/>
    <w:multiLevelType w:val="multilevel"/>
    <w:tmpl w:val="5E11730F"/>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6" w15:restartNumberingAfterBreak="0">
    <w:nsid w:val="5EF93F93"/>
    <w:multiLevelType w:val="multilevel"/>
    <w:tmpl w:val="5EF93F93"/>
    <w:lvl w:ilvl="0">
      <w:start w:val="1"/>
      <w:numFmt w:val="bullet"/>
      <w:lvlText w:val=""/>
      <w:lvlJc w:val="left"/>
      <w:pPr>
        <w:tabs>
          <w:tab w:val="left" w:pos="1068"/>
        </w:tabs>
        <w:ind w:left="1068" w:hanging="360"/>
      </w:pPr>
      <w:rPr>
        <w:rFonts w:ascii="Wingdings" w:hAnsi="Wingdings" w:hint="default"/>
      </w:rPr>
    </w:lvl>
    <w:lvl w:ilvl="1">
      <w:start w:val="1"/>
      <w:numFmt w:val="bullet"/>
      <w:lvlText w:val="o"/>
      <w:lvlJc w:val="left"/>
      <w:pPr>
        <w:tabs>
          <w:tab w:val="left" w:pos="1788"/>
        </w:tabs>
        <w:ind w:left="1788" w:hanging="360"/>
      </w:pPr>
      <w:rPr>
        <w:rFonts w:ascii="Courier New" w:hAnsi="Courier New" w:hint="default"/>
      </w:rPr>
    </w:lvl>
    <w:lvl w:ilvl="2">
      <w:start w:val="1"/>
      <w:numFmt w:val="bullet"/>
      <w:lvlText w:val=""/>
      <w:lvlJc w:val="left"/>
      <w:pPr>
        <w:tabs>
          <w:tab w:val="left" w:pos="2508"/>
        </w:tabs>
        <w:ind w:left="2508" w:hanging="360"/>
      </w:pPr>
      <w:rPr>
        <w:rFonts w:ascii="Wingdings" w:hAnsi="Wingdings" w:hint="default"/>
      </w:rPr>
    </w:lvl>
    <w:lvl w:ilvl="3">
      <w:start w:val="1"/>
      <w:numFmt w:val="bullet"/>
      <w:lvlText w:val=""/>
      <w:lvlJc w:val="left"/>
      <w:pPr>
        <w:tabs>
          <w:tab w:val="left" w:pos="3228"/>
        </w:tabs>
        <w:ind w:left="3228" w:hanging="360"/>
      </w:pPr>
      <w:rPr>
        <w:rFonts w:ascii="Symbol" w:hAnsi="Symbol" w:hint="default"/>
      </w:rPr>
    </w:lvl>
    <w:lvl w:ilvl="4">
      <w:start w:val="1"/>
      <w:numFmt w:val="bullet"/>
      <w:lvlText w:val="o"/>
      <w:lvlJc w:val="left"/>
      <w:pPr>
        <w:tabs>
          <w:tab w:val="left" w:pos="3948"/>
        </w:tabs>
        <w:ind w:left="3948" w:hanging="360"/>
      </w:pPr>
      <w:rPr>
        <w:rFonts w:ascii="Courier New" w:hAnsi="Courier New" w:hint="default"/>
      </w:rPr>
    </w:lvl>
    <w:lvl w:ilvl="5">
      <w:start w:val="1"/>
      <w:numFmt w:val="bullet"/>
      <w:lvlText w:val=""/>
      <w:lvlJc w:val="left"/>
      <w:pPr>
        <w:tabs>
          <w:tab w:val="left" w:pos="4668"/>
        </w:tabs>
        <w:ind w:left="4668" w:hanging="360"/>
      </w:pPr>
      <w:rPr>
        <w:rFonts w:ascii="Wingdings" w:hAnsi="Wingdings" w:hint="default"/>
      </w:rPr>
    </w:lvl>
    <w:lvl w:ilvl="6">
      <w:start w:val="1"/>
      <w:numFmt w:val="bullet"/>
      <w:lvlText w:val=""/>
      <w:lvlJc w:val="left"/>
      <w:pPr>
        <w:tabs>
          <w:tab w:val="left" w:pos="5388"/>
        </w:tabs>
        <w:ind w:left="5388" w:hanging="360"/>
      </w:pPr>
      <w:rPr>
        <w:rFonts w:ascii="Symbol" w:hAnsi="Symbol" w:hint="default"/>
      </w:rPr>
    </w:lvl>
    <w:lvl w:ilvl="7">
      <w:start w:val="1"/>
      <w:numFmt w:val="bullet"/>
      <w:lvlText w:val="o"/>
      <w:lvlJc w:val="left"/>
      <w:pPr>
        <w:tabs>
          <w:tab w:val="left" w:pos="6108"/>
        </w:tabs>
        <w:ind w:left="6108" w:hanging="360"/>
      </w:pPr>
      <w:rPr>
        <w:rFonts w:ascii="Courier New" w:hAnsi="Courier New" w:hint="default"/>
      </w:rPr>
    </w:lvl>
    <w:lvl w:ilvl="8">
      <w:start w:val="1"/>
      <w:numFmt w:val="bullet"/>
      <w:lvlText w:val=""/>
      <w:lvlJc w:val="left"/>
      <w:pPr>
        <w:tabs>
          <w:tab w:val="left" w:pos="6828"/>
        </w:tabs>
        <w:ind w:left="6828" w:hanging="360"/>
      </w:pPr>
      <w:rPr>
        <w:rFonts w:ascii="Wingdings" w:hAnsi="Wingdings" w:hint="default"/>
      </w:rPr>
    </w:lvl>
  </w:abstractNum>
  <w:abstractNum w:abstractNumId="57" w15:restartNumberingAfterBreak="0">
    <w:nsid w:val="60C40F3A"/>
    <w:multiLevelType w:val="multilevel"/>
    <w:tmpl w:val="60C40F3A"/>
    <w:lvl w:ilvl="0">
      <w:start w:val="3"/>
      <w:numFmt w:val="bullet"/>
      <w:lvlText w:val="-"/>
      <w:lvlJc w:val="left"/>
      <w:pPr>
        <w:tabs>
          <w:tab w:val="left" w:pos="720"/>
        </w:tabs>
        <w:ind w:left="720" w:hanging="360"/>
      </w:pPr>
      <w:rPr>
        <w:rFonts w:ascii="Arial" w:eastAsia="Times New Roman" w:hAnsi="Aria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8" w15:restartNumberingAfterBreak="0">
    <w:nsid w:val="61F70340"/>
    <w:multiLevelType w:val="multilevel"/>
    <w:tmpl w:val="61F70340"/>
    <w:lvl w:ilvl="0">
      <w:numFmt w:val="bullet"/>
      <w:lvlText w:val="-"/>
      <w:lvlJc w:val="left"/>
      <w:pPr>
        <w:ind w:left="928" w:hanging="360"/>
      </w:pPr>
      <w:rPr>
        <w:rFonts w:ascii="Arial" w:eastAsiaTheme="minorHAnsi" w:hAnsi="Arial" w:cs="Aria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3B264A1"/>
    <w:multiLevelType w:val="multilevel"/>
    <w:tmpl w:val="63B264A1"/>
    <w:lvl w:ilvl="0">
      <w:start w:val="1"/>
      <w:numFmt w:val="bullet"/>
      <w:lvlText w:val=""/>
      <w:lvlJc w:val="left"/>
      <w:pPr>
        <w:tabs>
          <w:tab w:val="left" w:pos="1068"/>
        </w:tabs>
        <w:ind w:left="1068" w:hanging="360"/>
      </w:pPr>
      <w:rPr>
        <w:rFonts w:ascii="Wingdings" w:hAnsi="Wingdings" w:hint="default"/>
      </w:rPr>
    </w:lvl>
    <w:lvl w:ilvl="1">
      <w:start w:val="1"/>
      <w:numFmt w:val="bullet"/>
      <w:lvlText w:val="o"/>
      <w:lvlJc w:val="left"/>
      <w:pPr>
        <w:tabs>
          <w:tab w:val="left" w:pos="1788"/>
        </w:tabs>
        <w:ind w:left="1788" w:hanging="360"/>
      </w:pPr>
      <w:rPr>
        <w:rFonts w:ascii="Courier New" w:hAnsi="Courier New" w:cs="Courier New" w:hint="default"/>
      </w:rPr>
    </w:lvl>
    <w:lvl w:ilvl="2">
      <w:start w:val="1"/>
      <w:numFmt w:val="bullet"/>
      <w:lvlText w:val=""/>
      <w:lvlJc w:val="left"/>
      <w:pPr>
        <w:tabs>
          <w:tab w:val="left" w:pos="2508"/>
        </w:tabs>
        <w:ind w:left="2508" w:hanging="360"/>
      </w:pPr>
      <w:rPr>
        <w:rFonts w:ascii="Wingdings" w:hAnsi="Wingdings" w:hint="default"/>
      </w:rPr>
    </w:lvl>
    <w:lvl w:ilvl="3">
      <w:start w:val="1"/>
      <w:numFmt w:val="bullet"/>
      <w:lvlText w:val=""/>
      <w:lvlJc w:val="left"/>
      <w:pPr>
        <w:tabs>
          <w:tab w:val="left" w:pos="3228"/>
        </w:tabs>
        <w:ind w:left="3228" w:hanging="360"/>
      </w:pPr>
      <w:rPr>
        <w:rFonts w:ascii="Symbol" w:hAnsi="Symbol" w:hint="default"/>
      </w:rPr>
    </w:lvl>
    <w:lvl w:ilvl="4">
      <w:start w:val="1"/>
      <w:numFmt w:val="bullet"/>
      <w:lvlText w:val="o"/>
      <w:lvlJc w:val="left"/>
      <w:pPr>
        <w:tabs>
          <w:tab w:val="left" w:pos="3948"/>
        </w:tabs>
        <w:ind w:left="3948" w:hanging="360"/>
      </w:pPr>
      <w:rPr>
        <w:rFonts w:ascii="Courier New" w:hAnsi="Courier New" w:cs="Courier New" w:hint="default"/>
      </w:rPr>
    </w:lvl>
    <w:lvl w:ilvl="5">
      <w:start w:val="1"/>
      <w:numFmt w:val="bullet"/>
      <w:lvlText w:val=""/>
      <w:lvlJc w:val="left"/>
      <w:pPr>
        <w:tabs>
          <w:tab w:val="left" w:pos="4668"/>
        </w:tabs>
        <w:ind w:left="4668" w:hanging="360"/>
      </w:pPr>
      <w:rPr>
        <w:rFonts w:ascii="Wingdings" w:hAnsi="Wingdings" w:hint="default"/>
      </w:rPr>
    </w:lvl>
    <w:lvl w:ilvl="6">
      <w:start w:val="1"/>
      <w:numFmt w:val="bullet"/>
      <w:lvlText w:val=""/>
      <w:lvlJc w:val="left"/>
      <w:pPr>
        <w:tabs>
          <w:tab w:val="left" w:pos="5388"/>
        </w:tabs>
        <w:ind w:left="5388" w:hanging="360"/>
      </w:pPr>
      <w:rPr>
        <w:rFonts w:ascii="Symbol" w:hAnsi="Symbol" w:hint="default"/>
      </w:rPr>
    </w:lvl>
    <w:lvl w:ilvl="7">
      <w:start w:val="1"/>
      <w:numFmt w:val="bullet"/>
      <w:lvlText w:val="o"/>
      <w:lvlJc w:val="left"/>
      <w:pPr>
        <w:tabs>
          <w:tab w:val="left" w:pos="6108"/>
        </w:tabs>
        <w:ind w:left="6108" w:hanging="360"/>
      </w:pPr>
      <w:rPr>
        <w:rFonts w:ascii="Courier New" w:hAnsi="Courier New" w:cs="Courier New" w:hint="default"/>
      </w:rPr>
    </w:lvl>
    <w:lvl w:ilvl="8">
      <w:start w:val="1"/>
      <w:numFmt w:val="bullet"/>
      <w:lvlText w:val=""/>
      <w:lvlJc w:val="left"/>
      <w:pPr>
        <w:tabs>
          <w:tab w:val="left" w:pos="6828"/>
        </w:tabs>
        <w:ind w:left="6828" w:hanging="360"/>
      </w:pPr>
      <w:rPr>
        <w:rFonts w:ascii="Wingdings" w:hAnsi="Wingdings" w:hint="default"/>
      </w:rPr>
    </w:lvl>
  </w:abstractNum>
  <w:abstractNum w:abstractNumId="60" w15:restartNumberingAfterBreak="0">
    <w:nsid w:val="647234A5"/>
    <w:multiLevelType w:val="multilevel"/>
    <w:tmpl w:val="647234A5"/>
    <w:lvl w:ilvl="0">
      <w:start w:val="1"/>
      <w:numFmt w:val="bullet"/>
      <w:lvlText w:val="-"/>
      <w:lvlJc w:val="left"/>
      <w:pPr>
        <w:tabs>
          <w:tab w:val="left" w:pos="1571"/>
        </w:tabs>
        <w:ind w:left="1571" w:hanging="720"/>
      </w:pPr>
      <w:rPr>
        <w:rFonts w:ascii="Times New Roman" w:eastAsia="Times New Roman" w:hAnsi="Times New Roman" w:cs="Times New Roman" w:hint="default"/>
      </w:rPr>
    </w:lvl>
    <w:lvl w:ilvl="1">
      <w:start w:val="1"/>
      <w:numFmt w:val="bullet"/>
      <w:lvlText w:val="o"/>
      <w:lvlJc w:val="left"/>
      <w:pPr>
        <w:tabs>
          <w:tab w:val="left" w:pos="1800"/>
        </w:tabs>
        <w:ind w:left="1800" w:hanging="360"/>
      </w:pPr>
      <w:rPr>
        <w:rFonts w:ascii="Courier New" w:hAnsi="Courier New" w:cs="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61" w15:restartNumberingAfterBreak="0">
    <w:nsid w:val="651064FF"/>
    <w:multiLevelType w:val="multilevel"/>
    <w:tmpl w:val="651064FF"/>
    <w:lvl w:ilvl="0">
      <w:start w:val="1"/>
      <w:numFmt w:val="bullet"/>
      <w:pStyle w:val="01enumerat"/>
      <w:lvlText w:val=""/>
      <w:lvlJc w:val="left"/>
      <w:pPr>
        <w:ind w:left="1080" w:hanging="360"/>
      </w:pPr>
      <w:rPr>
        <w:rFonts w:ascii="Wingdings" w:hAnsi="Wingdings" w:cs="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62" w15:restartNumberingAfterBreak="0">
    <w:nsid w:val="666A4779"/>
    <w:multiLevelType w:val="multilevel"/>
    <w:tmpl w:val="666A4779"/>
    <w:lvl w:ilvl="0">
      <w:start w:val="5"/>
      <w:numFmt w:val="bullet"/>
      <w:lvlText w:val="-"/>
      <w:lvlJc w:val="left"/>
      <w:pPr>
        <w:ind w:left="720" w:hanging="360"/>
      </w:pPr>
      <w:rPr>
        <w:rFonts w:ascii="Verdana" w:eastAsia="Times New Roman" w:hAnsi="Verdana" w:cs="Tahoma" w:hint="default"/>
        <w:lang w:val="it-I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9314306"/>
    <w:multiLevelType w:val="multilevel"/>
    <w:tmpl w:val="6931430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9774415"/>
    <w:multiLevelType w:val="multilevel"/>
    <w:tmpl w:val="69774415"/>
    <w:lvl w:ilvl="0">
      <w:numFmt w:val="bullet"/>
      <w:lvlText w:val="-"/>
      <w:lvlJc w:val="left"/>
      <w:pPr>
        <w:ind w:left="928" w:hanging="360"/>
      </w:pPr>
      <w:rPr>
        <w:rFonts w:ascii="Arial" w:eastAsia="SimSun" w:hAnsi="Arial" w:cs="Aria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65" w15:restartNumberingAfterBreak="0">
    <w:nsid w:val="69CF76BD"/>
    <w:multiLevelType w:val="multilevel"/>
    <w:tmpl w:val="69CF76BD"/>
    <w:lvl w:ilvl="0">
      <w:start w:val="3"/>
      <w:numFmt w:val="bullet"/>
      <w:lvlText w:val="-"/>
      <w:lvlJc w:val="left"/>
      <w:pPr>
        <w:tabs>
          <w:tab w:val="left" w:pos="720"/>
        </w:tabs>
        <w:ind w:left="720" w:hanging="360"/>
      </w:pPr>
      <w:rPr>
        <w:rFonts w:ascii="Times New Roman" w:eastAsia="Times New Roman" w:hAnsi="Times New Roman"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6" w15:restartNumberingAfterBreak="0">
    <w:nsid w:val="6DE11A13"/>
    <w:multiLevelType w:val="multilevel"/>
    <w:tmpl w:val="6DE11A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711D46A9"/>
    <w:multiLevelType w:val="multilevel"/>
    <w:tmpl w:val="711D46A9"/>
    <w:lvl w:ilvl="0">
      <w:start w:val="1"/>
      <w:numFmt w:val="bullet"/>
      <w:lvlText w:val=""/>
      <w:lvlJc w:val="left"/>
      <w:pPr>
        <w:ind w:left="720" w:hanging="360"/>
      </w:pPr>
      <w:rPr>
        <w:rFonts w:ascii="Symbol" w:hAnsi="Symbol" w:hint="default"/>
        <w:lang w:val="it-I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720866C1"/>
    <w:multiLevelType w:val="multilevel"/>
    <w:tmpl w:val="720866C1"/>
    <w:lvl w:ilvl="0">
      <w:start w:val="1"/>
      <w:numFmt w:val="upperRoman"/>
      <w:lvlText w:val="%1."/>
      <w:lvlJc w:val="left"/>
      <w:pPr>
        <w:ind w:left="144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571"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69" w15:restartNumberingAfterBreak="0">
    <w:nsid w:val="734A3FD9"/>
    <w:multiLevelType w:val="multilevel"/>
    <w:tmpl w:val="734A3FD9"/>
    <w:lvl w:ilvl="0">
      <w:start w:val="1"/>
      <w:numFmt w:val="bullet"/>
      <w:lvlText w:val=""/>
      <w:lvlJc w:val="left"/>
      <w:pPr>
        <w:ind w:left="810" w:hanging="360"/>
      </w:pPr>
      <w:rPr>
        <w:rFonts w:ascii="Symbol" w:hAnsi="Symbol"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70" w15:restartNumberingAfterBreak="0">
    <w:nsid w:val="75231E67"/>
    <w:multiLevelType w:val="multilevel"/>
    <w:tmpl w:val="75231E6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52C6F73"/>
    <w:multiLevelType w:val="multilevel"/>
    <w:tmpl w:val="752C6F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59E6CE4"/>
    <w:multiLevelType w:val="multilevel"/>
    <w:tmpl w:val="759E6CE4"/>
    <w:lvl w:ilvl="0">
      <w:start w:val="1"/>
      <w:numFmt w:val="lowerLetter"/>
      <w:lvlText w:val="%1."/>
      <w:lvlJc w:val="left"/>
      <w:pPr>
        <w:tabs>
          <w:tab w:val="left" w:pos="1080"/>
        </w:tabs>
        <w:ind w:left="1080" w:hanging="360"/>
      </w:pPr>
      <w:rPr>
        <w:rFonts w:cs="Times New Roman" w:hint="default"/>
        <w:b/>
        <w:i w:val="0"/>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73" w15:restartNumberingAfterBreak="0">
    <w:nsid w:val="75AB7536"/>
    <w:multiLevelType w:val="multilevel"/>
    <w:tmpl w:val="75AB7536"/>
    <w:lvl w:ilvl="0">
      <w:start w:val="1"/>
      <w:numFmt w:val="bullet"/>
      <w:lvlText w:val="o"/>
      <w:lvlJc w:val="left"/>
      <w:pPr>
        <w:tabs>
          <w:tab w:val="left" w:pos="720"/>
        </w:tabs>
        <w:ind w:left="720" w:hanging="360"/>
      </w:pPr>
      <w:rPr>
        <w:rFonts w:ascii="Courier New" w:hAnsi="Courier New"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4" w15:restartNumberingAfterBreak="0">
    <w:nsid w:val="76963C59"/>
    <w:multiLevelType w:val="multilevel"/>
    <w:tmpl w:val="76963C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76A4388F"/>
    <w:multiLevelType w:val="multilevel"/>
    <w:tmpl w:val="76A4388F"/>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7F41982"/>
    <w:multiLevelType w:val="multilevel"/>
    <w:tmpl w:val="77F41982"/>
    <w:lvl w:ilvl="0">
      <w:start w:val="3"/>
      <w:numFmt w:val="bullet"/>
      <w:lvlText w:val="-"/>
      <w:lvlJc w:val="left"/>
      <w:pPr>
        <w:tabs>
          <w:tab w:val="left" w:pos="720"/>
        </w:tabs>
        <w:ind w:left="720" w:hanging="360"/>
      </w:pPr>
      <w:rPr>
        <w:rFonts w:ascii="Times New Roman" w:eastAsia="Times New Roman" w:hAnsi="Times New Roman"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7" w15:restartNumberingAfterBreak="0">
    <w:nsid w:val="780062EB"/>
    <w:multiLevelType w:val="multilevel"/>
    <w:tmpl w:val="780062E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2"/>
      <w:numFmt w:val="upperLetter"/>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78C152A9"/>
    <w:multiLevelType w:val="multilevel"/>
    <w:tmpl w:val="78C152A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A316B00"/>
    <w:multiLevelType w:val="multilevel"/>
    <w:tmpl w:val="7A316B00"/>
    <w:lvl w:ilvl="0">
      <w:start w:val="5"/>
      <w:numFmt w:val="bullet"/>
      <w:lvlText w:val="-"/>
      <w:lvlJc w:val="left"/>
      <w:pPr>
        <w:ind w:left="720" w:hanging="360"/>
      </w:pPr>
      <w:rPr>
        <w:rFonts w:ascii="Verdana" w:eastAsia="Times New Roman" w:hAnsi="Verdana" w:cs="Tahoma" w:hint="default"/>
        <w:lang w:val="it-I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BC57D25"/>
    <w:multiLevelType w:val="multilevel"/>
    <w:tmpl w:val="7BC57D25"/>
    <w:lvl w:ilvl="0">
      <w:start w:val="5"/>
      <w:numFmt w:val="bullet"/>
      <w:lvlText w:val="-"/>
      <w:lvlJc w:val="left"/>
      <w:pPr>
        <w:ind w:left="928" w:hanging="360"/>
      </w:pPr>
      <w:rPr>
        <w:rFonts w:ascii="Verdana" w:eastAsia="Times New Roman" w:hAnsi="Verdana" w:cs="Tahoma" w:hint="default"/>
        <w:lang w:val="it-I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81" w15:restartNumberingAfterBreak="0">
    <w:nsid w:val="7C477677"/>
    <w:multiLevelType w:val="multilevel"/>
    <w:tmpl w:val="7C47767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47"/>
  </w:num>
  <w:num w:numId="3">
    <w:abstractNumId w:val="4"/>
  </w:num>
  <w:num w:numId="4">
    <w:abstractNumId w:val="35"/>
  </w:num>
  <w:num w:numId="5">
    <w:abstractNumId w:val="40"/>
  </w:num>
  <w:num w:numId="6">
    <w:abstractNumId w:val="61"/>
  </w:num>
  <w:num w:numId="7">
    <w:abstractNumId w:val="68"/>
  </w:num>
  <w:num w:numId="8">
    <w:abstractNumId w:val="13"/>
  </w:num>
  <w:num w:numId="9">
    <w:abstractNumId w:val="11"/>
  </w:num>
  <w:num w:numId="10">
    <w:abstractNumId w:val="34"/>
  </w:num>
  <w:num w:numId="11">
    <w:abstractNumId w:val="75"/>
  </w:num>
  <w:num w:numId="12">
    <w:abstractNumId w:val="58"/>
  </w:num>
  <w:num w:numId="13">
    <w:abstractNumId w:val="19"/>
  </w:num>
  <w:num w:numId="14">
    <w:abstractNumId w:val="22"/>
  </w:num>
  <w:num w:numId="15">
    <w:abstractNumId w:val="21"/>
  </w:num>
  <w:num w:numId="16">
    <w:abstractNumId w:val="80"/>
  </w:num>
  <w:num w:numId="17">
    <w:abstractNumId w:val="36"/>
  </w:num>
  <w:num w:numId="18">
    <w:abstractNumId w:val="37"/>
  </w:num>
  <w:num w:numId="19">
    <w:abstractNumId w:val="3"/>
  </w:num>
  <w:num w:numId="20">
    <w:abstractNumId w:val="78"/>
  </w:num>
  <w:num w:numId="21">
    <w:abstractNumId w:val="81"/>
  </w:num>
  <w:num w:numId="22">
    <w:abstractNumId w:val="7"/>
  </w:num>
  <w:num w:numId="23">
    <w:abstractNumId w:val="25"/>
  </w:num>
  <w:num w:numId="24">
    <w:abstractNumId w:val="24"/>
  </w:num>
  <w:num w:numId="25">
    <w:abstractNumId w:val="59"/>
  </w:num>
  <w:num w:numId="26">
    <w:abstractNumId w:val="8"/>
  </w:num>
  <w:num w:numId="27">
    <w:abstractNumId w:val="64"/>
  </w:num>
  <w:num w:numId="28">
    <w:abstractNumId w:val="44"/>
  </w:num>
  <w:num w:numId="29">
    <w:abstractNumId w:val="16"/>
  </w:num>
  <w:num w:numId="30">
    <w:abstractNumId w:val="1"/>
  </w:num>
  <w:num w:numId="31">
    <w:abstractNumId w:val="63"/>
  </w:num>
  <w:num w:numId="32">
    <w:abstractNumId w:val="60"/>
  </w:num>
  <w:num w:numId="33">
    <w:abstractNumId w:val="49"/>
  </w:num>
  <w:num w:numId="34">
    <w:abstractNumId w:val="10"/>
  </w:num>
  <w:num w:numId="35">
    <w:abstractNumId w:val="74"/>
  </w:num>
  <w:num w:numId="36">
    <w:abstractNumId w:val="30"/>
  </w:num>
  <w:num w:numId="37">
    <w:abstractNumId w:val="14"/>
  </w:num>
  <w:num w:numId="38">
    <w:abstractNumId w:val="27"/>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8"/>
    <w:lvlOverride w:ilvl="0">
      <w:lvl w:ilvl="0">
        <w:start w:val="1"/>
        <w:numFmt w:val="upperRoman"/>
        <w:lvlText w:val="%1."/>
        <w:lvlJc w:val="left"/>
        <w:pPr>
          <w:ind w:left="1440" w:hanging="720"/>
        </w:pPr>
        <w:rPr>
          <w:rFonts w:hint="default"/>
        </w:rPr>
      </w:lvl>
    </w:lvlOverride>
    <w:lvlOverride w:ilvl="1">
      <w:lvl w:ilvl="1">
        <w:start w:val="1"/>
        <w:numFmt w:val="decimal"/>
        <w:isLgl/>
        <w:lvlText w:val="%1.%2"/>
        <w:lvlJc w:val="left"/>
        <w:pPr>
          <w:ind w:left="1080" w:hanging="360"/>
        </w:pPr>
        <w:rPr>
          <w:rFonts w:hint="default"/>
          <w:b/>
        </w:rPr>
      </w:lvl>
    </w:lvlOverride>
    <w:lvlOverride w:ilvl="2">
      <w:lvl w:ilvl="2">
        <w:start w:val="1"/>
        <w:numFmt w:val="decimal"/>
        <w:isLgl/>
        <w:lvlText w:val="%1.%2.%3"/>
        <w:lvlJc w:val="left"/>
        <w:pPr>
          <w:ind w:left="1571" w:hanging="720"/>
        </w:pPr>
        <w:rPr>
          <w:rFonts w:hint="default"/>
          <w:b/>
        </w:rPr>
      </w:lvl>
    </w:lvlOverride>
    <w:lvlOverride w:ilvl="3">
      <w:lvl w:ilvl="3" w:tentative="1">
        <w:start w:val="1"/>
        <w:numFmt w:val="decimal"/>
        <w:isLgl/>
        <w:lvlText w:val="%1.%2.%3.%4"/>
        <w:lvlJc w:val="left"/>
        <w:pPr>
          <w:ind w:left="1440" w:hanging="720"/>
        </w:pPr>
        <w:rPr>
          <w:rFonts w:hint="default"/>
        </w:rPr>
      </w:lvl>
    </w:lvlOverride>
    <w:lvlOverride w:ilvl="4">
      <w:lvl w:ilvl="4" w:tentative="1">
        <w:start w:val="1"/>
        <w:numFmt w:val="decimal"/>
        <w:isLgl/>
        <w:lvlText w:val="%1.%2.%3.%4.%5"/>
        <w:lvlJc w:val="left"/>
        <w:pPr>
          <w:ind w:left="1440" w:hanging="720"/>
        </w:pPr>
        <w:rPr>
          <w:rFonts w:hint="default"/>
        </w:rPr>
      </w:lvl>
    </w:lvlOverride>
    <w:lvlOverride w:ilvl="5">
      <w:lvl w:ilvl="5" w:tentative="1">
        <w:start w:val="1"/>
        <w:numFmt w:val="decimal"/>
        <w:isLgl/>
        <w:lvlText w:val="%1.%2.%3.%4.%5.%6"/>
        <w:lvlJc w:val="left"/>
        <w:pPr>
          <w:ind w:left="1800" w:hanging="1080"/>
        </w:pPr>
        <w:rPr>
          <w:rFonts w:hint="default"/>
        </w:rPr>
      </w:lvl>
    </w:lvlOverride>
    <w:lvlOverride w:ilvl="6">
      <w:lvl w:ilvl="6" w:tentative="1">
        <w:start w:val="1"/>
        <w:numFmt w:val="decimal"/>
        <w:isLgl/>
        <w:lvlText w:val="%1.%2.%3.%4.%5.%6.%7"/>
        <w:lvlJc w:val="left"/>
        <w:pPr>
          <w:ind w:left="1800" w:hanging="1080"/>
        </w:pPr>
        <w:rPr>
          <w:rFonts w:hint="default"/>
        </w:rPr>
      </w:lvl>
    </w:lvlOverride>
    <w:lvlOverride w:ilvl="7">
      <w:lvl w:ilvl="7" w:tentative="1">
        <w:start w:val="1"/>
        <w:numFmt w:val="decimal"/>
        <w:isLgl/>
        <w:lvlText w:val="%1.%2.%3.%4.%5.%6.%7.%8"/>
        <w:lvlJc w:val="left"/>
        <w:pPr>
          <w:ind w:left="2160" w:hanging="1440"/>
        </w:pPr>
        <w:rPr>
          <w:rFonts w:hint="default"/>
        </w:rPr>
      </w:lvl>
    </w:lvlOverride>
    <w:lvlOverride w:ilvl="8">
      <w:lvl w:ilvl="8" w:tentative="1">
        <w:start w:val="1"/>
        <w:numFmt w:val="decimal"/>
        <w:isLgl/>
        <w:lvlText w:val="%1.%2.%3.%4.%5.%6.%7.%8.%9"/>
        <w:lvlJc w:val="left"/>
        <w:pPr>
          <w:ind w:left="2160" w:hanging="1440"/>
        </w:pPr>
        <w:rPr>
          <w:rFonts w:hint="default"/>
        </w:rPr>
      </w:lvl>
    </w:lvlOverride>
  </w:num>
  <w:num w:numId="41">
    <w:abstractNumId w:val="54"/>
  </w:num>
  <w:num w:numId="42">
    <w:abstractNumId w:val="20"/>
  </w:num>
  <w:num w:numId="43">
    <w:abstractNumId w:val="55"/>
  </w:num>
  <w:num w:numId="44">
    <w:abstractNumId w:val="65"/>
  </w:num>
  <w:num w:numId="45">
    <w:abstractNumId w:val="41"/>
  </w:num>
  <w:num w:numId="46">
    <w:abstractNumId w:val="76"/>
  </w:num>
  <w:num w:numId="47">
    <w:abstractNumId w:val="70"/>
  </w:num>
  <w:num w:numId="48">
    <w:abstractNumId w:val="2"/>
  </w:num>
  <w:num w:numId="49">
    <w:abstractNumId w:val="33"/>
  </w:num>
  <w:num w:numId="50">
    <w:abstractNumId w:val="69"/>
  </w:num>
  <w:num w:numId="51">
    <w:abstractNumId w:val="53"/>
  </w:num>
  <w:num w:numId="52">
    <w:abstractNumId w:val="51"/>
  </w:num>
  <w:num w:numId="53">
    <w:abstractNumId w:val="39"/>
  </w:num>
  <w:num w:numId="54">
    <w:abstractNumId w:val="73"/>
  </w:num>
  <w:num w:numId="55">
    <w:abstractNumId w:val="23"/>
  </w:num>
  <w:num w:numId="56">
    <w:abstractNumId w:val="6"/>
  </w:num>
  <w:num w:numId="57">
    <w:abstractNumId w:val="9"/>
  </w:num>
  <w:num w:numId="58">
    <w:abstractNumId w:val="45"/>
  </w:num>
  <w:num w:numId="59">
    <w:abstractNumId w:val="5"/>
  </w:num>
  <w:num w:numId="60">
    <w:abstractNumId w:val="56"/>
  </w:num>
  <w:num w:numId="61">
    <w:abstractNumId w:val="77"/>
  </w:num>
  <w:num w:numId="62">
    <w:abstractNumId w:val="28"/>
  </w:num>
  <w:num w:numId="63">
    <w:abstractNumId w:val="42"/>
  </w:num>
  <w:num w:numId="64">
    <w:abstractNumId w:val="48"/>
  </w:num>
  <w:num w:numId="65">
    <w:abstractNumId w:val="38"/>
  </w:num>
  <w:num w:numId="66">
    <w:abstractNumId w:val="43"/>
  </w:num>
  <w:num w:numId="67">
    <w:abstractNumId w:val="32"/>
  </w:num>
  <w:num w:numId="68">
    <w:abstractNumId w:val="52"/>
  </w:num>
  <w:num w:numId="69">
    <w:abstractNumId w:val="50"/>
  </w:num>
  <w:num w:numId="70">
    <w:abstractNumId w:val="57"/>
  </w:num>
  <w:num w:numId="71">
    <w:abstractNumId w:val="26"/>
  </w:num>
  <w:num w:numId="72">
    <w:abstractNumId w:val="12"/>
  </w:num>
  <w:num w:numId="73">
    <w:abstractNumId w:val="31"/>
  </w:num>
  <w:num w:numId="74">
    <w:abstractNumId w:val="62"/>
  </w:num>
  <w:num w:numId="75">
    <w:abstractNumId w:val="67"/>
  </w:num>
  <w:num w:numId="76">
    <w:abstractNumId w:val="72"/>
  </w:num>
  <w:num w:numId="77">
    <w:abstractNumId w:val="15"/>
  </w:num>
  <w:num w:numId="78">
    <w:abstractNumId w:val="66"/>
  </w:num>
  <w:num w:numId="79">
    <w:abstractNumId w:val="17"/>
  </w:num>
  <w:num w:numId="80">
    <w:abstractNumId w:val="79"/>
  </w:num>
  <w:num w:numId="81">
    <w:abstractNumId w:val="18"/>
  </w:num>
  <w:num w:numId="82">
    <w:abstractNumId w:val="46"/>
  </w:num>
  <w:num w:numId="83">
    <w:abstractNumId w:val="71"/>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4D0"/>
    <w:rsid w:val="00000110"/>
    <w:rsid w:val="000022EE"/>
    <w:rsid w:val="00002840"/>
    <w:rsid w:val="00003C1E"/>
    <w:rsid w:val="00004A09"/>
    <w:rsid w:val="000055F7"/>
    <w:rsid w:val="00006F13"/>
    <w:rsid w:val="00007D5B"/>
    <w:rsid w:val="00010B98"/>
    <w:rsid w:val="00010BDD"/>
    <w:rsid w:val="0001531A"/>
    <w:rsid w:val="0001633D"/>
    <w:rsid w:val="00016993"/>
    <w:rsid w:val="00016A1A"/>
    <w:rsid w:val="00020F47"/>
    <w:rsid w:val="000214D0"/>
    <w:rsid w:val="00024995"/>
    <w:rsid w:val="00025698"/>
    <w:rsid w:val="00025BA9"/>
    <w:rsid w:val="000274E3"/>
    <w:rsid w:val="00027BA4"/>
    <w:rsid w:val="000320DF"/>
    <w:rsid w:val="000321FA"/>
    <w:rsid w:val="00032F05"/>
    <w:rsid w:val="00035141"/>
    <w:rsid w:val="000359DA"/>
    <w:rsid w:val="00035F97"/>
    <w:rsid w:val="000367E1"/>
    <w:rsid w:val="00037C5B"/>
    <w:rsid w:val="0004122C"/>
    <w:rsid w:val="0004445F"/>
    <w:rsid w:val="00044B57"/>
    <w:rsid w:val="00047962"/>
    <w:rsid w:val="00050328"/>
    <w:rsid w:val="00050434"/>
    <w:rsid w:val="000508D1"/>
    <w:rsid w:val="000524E7"/>
    <w:rsid w:val="00052895"/>
    <w:rsid w:val="0005311F"/>
    <w:rsid w:val="0005321D"/>
    <w:rsid w:val="000538BF"/>
    <w:rsid w:val="00054878"/>
    <w:rsid w:val="00054FB0"/>
    <w:rsid w:val="000553F6"/>
    <w:rsid w:val="00055BB0"/>
    <w:rsid w:val="0005603F"/>
    <w:rsid w:val="0005688A"/>
    <w:rsid w:val="00060E48"/>
    <w:rsid w:val="00064A40"/>
    <w:rsid w:val="00064B12"/>
    <w:rsid w:val="00065580"/>
    <w:rsid w:val="000676E6"/>
    <w:rsid w:val="00070582"/>
    <w:rsid w:val="00074565"/>
    <w:rsid w:val="00075176"/>
    <w:rsid w:val="00075DF3"/>
    <w:rsid w:val="00077665"/>
    <w:rsid w:val="00081198"/>
    <w:rsid w:val="000812C2"/>
    <w:rsid w:val="000825EE"/>
    <w:rsid w:val="00082992"/>
    <w:rsid w:val="00084A86"/>
    <w:rsid w:val="00085D8F"/>
    <w:rsid w:val="00087D76"/>
    <w:rsid w:val="000906E8"/>
    <w:rsid w:val="00090E5E"/>
    <w:rsid w:val="00091BCC"/>
    <w:rsid w:val="00092234"/>
    <w:rsid w:val="00093018"/>
    <w:rsid w:val="00095546"/>
    <w:rsid w:val="000978B4"/>
    <w:rsid w:val="000979E5"/>
    <w:rsid w:val="000A25C2"/>
    <w:rsid w:val="000A32C8"/>
    <w:rsid w:val="000A359E"/>
    <w:rsid w:val="000A7DC8"/>
    <w:rsid w:val="000B0B02"/>
    <w:rsid w:val="000B0BB0"/>
    <w:rsid w:val="000B2CC2"/>
    <w:rsid w:val="000B4A93"/>
    <w:rsid w:val="000B641E"/>
    <w:rsid w:val="000B6AFB"/>
    <w:rsid w:val="000C1616"/>
    <w:rsid w:val="000C17F9"/>
    <w:rsid w:val="000C2625"/>
    <w:rsid w:val="000C33FB"/>
    <w:rsid w:val="000C3ECF"/>
    <w:rsid w:val="000C7AC3"/>
    <w:rsid w:val="000D0EF1"/>
    <w:rsid w:val="000D1166"/>
    <w:rsid w:val="000D2176"/>
    <w:rsid w:val="000D5045"/>
    <w:rsid w:val="000D60C1"/>
    <w:rsid w:val="000D6A27"/>
    <w:rsid w:val="000D7689"/>
    <w:rsid w:val="000D7C55"/>
    <w:rsid w:val="000E0A99"/>
    <w:rsid w:val="000E17AA"/>
    <w:rsid w:val="000E18D2"/>
    <w:rsid w:val="000E1A54"/>
    <w:rsid w:val="000E2299"/>
    <w:rsid w:val="000E2F63"/>
    <w:rsid w:val="000E30AB"/>
    <w:rsid w:val="000E3B01"/>
    <w:rsid w:val="000E423F"/>
    <w:rsid w:val="000E555E"/>
    <w:rsid w:val="000E55C7"/>
    <w:rsid w:val="000F12D6"/>
    <w:rsid w:val="000F1B7B"/>
    <w:rsid w:val="000F1DF4"/>
    <w:rsid w:val="000F20BD"/>
    <w:rsid w:val="000F225A"/>
    <w:rsid w:val="000F5AA1"/>
    <w:rsid w:val="000F656E"/>
    <w:rsid w:val="000F6B15"/>
    <w:rsid w:val="000F6F24"/>
    <w:rsid w:val="000F7101"/>
    <w:rsid w:val="000F72E5"/>
    <w:rsid w:val="0010104A"/>
    <w:rsid w:val="00101BAC"/>
    <w:rsid w:val="001025B7"/>
    <w:rsid w:val="0010298B"/>
    <w:rsid w:val="00102EF6"/>
    <w:rsid w:val="00102F78"/>
    <w:rsid w:val="00106C02"/>
    <w:rsid w:val="00107E47"/>
    <w:rsid w:val="00111FD2"/>
    <w:rsid w:val="0011585A"/>
    <w:rsid w:val="00115D19"/>
    <w:rsid w:val="0011680A"/>
    <w:rsid w:val="00116EB2"/>
    <w:rsid w:val="00117A44"/>
    <w:rsid w:val="00120410"/>
    <w:rsid w:val="00120676"/>
    <w:rsid w:val="001245C2"/>
    <w:rsid w:val="00124832"/>
    <w:rsid w:val="0012790E"/>
    <w:rsid w:val="00130A2D"/>
    <w:rsid w:val="00130B4D"/>
    <w:rsid w:val="00131590"/>
    <w:rsid w:val="00131905"/>
    <w:rsid w:val="00131A16"/>
    <w:rsid w:val="0013296A"/>
    <w:rsid w:val="001329C2"/>
    <w:rsid w:val="001329E8"/>
    <w:rsid w:val="00135DE6"/>
    <w:rsid w:val="001361CF"/>
    <w:rsid w:val="0013699D"/>
    <w:rsid w:val="00136E01"/>
    <w:rsid w:val="00137EAA"/>
    <w:rsid w:val="001400F2"/>
    <w:rsid w:val="00141195"/>
    <w:rsid w:val="001419B0"/>
    <w:rsid w:val="00141A84"/>
    <w:rsid w:val="00141E95"/>
    <w:rsid w:val="00142173"/>
    <w:rsid w:val="001423F6"/>
    <w:rsid w:val="00142649"/>
    <w:rsid w:val="00143E6C"/>
    <w:rsid w:val="0014413F"/>
    <w:rsid w:val="00144D44"/>
    <w:rsid w:val="00145E4B"/>
    <w:rsid w:val="001463B4"/>
    <w:rsid w:val="00146E61"/>
    <w:rsid w:val="001507B8"/>
    <w:rsid w:val="001534A5"/>
    <w:rsid w:val="00153EA2"/>
    <w:rsid w:val="0015567B"/>
    <w:rsid w:val="00164E6C"/>
    <w:rsid w:val="0016593B"/>
    <w:rsid w:val="00165E32"/>
    <w:rsid w:val="00167922"/>
    <w:rsid w:val="00170AF4"/>
    <w:rsid w:val="0017126E"/>
    <w:rsid w:val="00171C3C"/>
    <w:rsid w:val="00172DA4"/>
    <w:rsid w:val="0017343C"/>
    <w:rsid w:val="00175BD7"/>
    <w:rsid w:val="0017665D"/>
    <w:rsid w:val="001775B1"/>
    <w:rsid w:val="0017762C"/>
    <w:rsid w:val="00180313"/>
    <w:rsid w:val="00180E35"/>
    <w:rsid w:val="00184E99"/>
    <w:rsid w:val="00185822"/>
    <w:rsid w:val="00185F38"/>
    <w:rsid w:val="001869F3"/>
    <w:rsid w:val="00191BDC"/>
    <w:rsid w:val="00192E2F"/>
    <w:rsid w:val="0019315B"/>
    <w:rsid w:val="001948C3"/>
    <w:rsid w:val="001949BC"/>
    <w:rsid w:val="001950BD"/>
    <w:rsid w:val="00195391"/>
    <w:rsid w:val="00195505"/>
    <w:rsid w:val="00195510"/>
    <w:rsid w:val="00195B4F"/>
    <w:rsid w:val="00195BB5"/>
    <w:rsid w:val="00196A0E"/>
    <w:rsid w:val="00196D3A"/>
    <w:rsid w:val="001A195C"/>
    <w:rsid w:val="001A23DC"/>
    <w:rsid w:val="001A2FD9"/>
    <w:rsid w:val="001A40F2"/>
    <w:rsid w:val="001A5927"/>
    <w:rsid w:val="001A6008"/>
    <w:rsid w:val="001A605B"/>
    <w:rsid w:val="001A655D"/>
    <w:rsid w:val="001A7514"/>
    <w:rsid w:val="001A790D"/>
    <w:rsid w:val="001B182C"/>
    <w:rsid w:val="001B1A19"/>
    <w:rsid w:val="001B1C9E"/>
    <w:rsid w:val="001B1DEB"/>
    <w:rsid w:val="001B362A"/>
    <w:rsid w:val="001B37B9"/>
    <w:rsid w:val="001B3AA6"/>
    <w:rsid w:val="001B4D00"/>
    <w:rsid w:val="001B59BC"/>
    <w:rsid w:val="001B60EE"/>
    <w:rsid w:val="001B6A5D"/>
    <w:rsid w:val="001B74F7"/>
    <w:rsid w:val="001C1694"/>
    <w:rsid w:val="001C2FC8"/>
    <w:rsid w:val="001C37A0"/>
    <w:rsid w:val="001C48AE"/>
    <w:rsid w:val="001C51B9"/>
    <w:rsid w:val="001C587C"/>
    <w:rsid w:val="001C61E3"/>
    <w:rsid w:val="001C6AED"/>
    <w:rsid w:val="001C74FA"/>
    <w:rsid w:val="001C7D05"/>
    <w:rsid w:val="001C7E22"/>
    <w:rsid w:val="001D06AF"/>
    <w:rsid w:val="001D132F"/>
    <w:rsid w:val="001D292D"/>
    <w:rsid w:val="001D3BA6"/>
    <w:rsid w:val="001D4069"/>
    <w:rsid w:val="001D45E5"/>
    <w:rsid w:val="001D4B47"/>
    <w:rsid w:val="001D750A"/>
    <w:rsid w:val="001D752B"/>
    <w:rsid w:val="001D7CEE"/>
    <w:rsid w:val="001E0EF7"/>
    <w:rsid w:val="001E0F65"/>
    <w:rsid w:val="001E4150"/>
    <w:rsid w:val="001E4AF7"/>
    <w:rsid w:val="001E53C3"/>
    <w:rsid w:val="001E641F"/>
    <w:rsid w:val="001E7936"/>
    <w:rsid w:val="001F0225"/>
    <w:rsid w:val="001F07D0"/>
    <w:rsid w:val="001F1E79"/>
    <w:rsid w:val="001F1EB2"/>
    <w:rsid w:val="001F2A13"/>
    <w:rsid w:val="001F2CA0"/>
    <w:rsid w:val="001F2DF8"/>
    <w:rsid w:val="001F3CE6"/>
    <w:rsid w:val="001F7B34"/>
    <w:rsid w:val="001F7FEB"/>
    <w:rsid w:val="0020344D"/>
    <w:rsid w:val="002038E1"/>
    <w:rsid w:val="002046CA"/>
    <w:rsid w:val="00204E26"/>
    <w:rsid w:val="0020524F"/>
    <w:rsid w:val="002077E7"/>
    <w:rsid w:val="00207B6B"/>
    <w:rsid w:val="00210464"/>
    <w:rsid w:val="00210E46"/>
    <w:rsid w:val="00211DFD"/>
    <w:rsid w:val="00212548"/>
    <w:rsid w:val="00214F51"/>
    <w:rsid w:val="00217BEC"/>
    <w:rsid w:val="00224EA7"/>
    <w:rsid w:val="0022656F"/>
    <w:rsid w:val="00226699"/>
    <w:rsid w:val="00230747"/>
    <w:rsid w:val="00230C76"/>
    <w:rsid w:val="002317E8"/>
    <w:rsid w:val="00231F80"/>
    <w:rsid w:val="0023390F"/>
    <w:rsid w:val="002349F3"/>
    <w:rsid w:val="00236C86"/>
    <w:rsid w:val="0023713F"/>
    <w:rsid w:val="00237E3D"/>
    <w:rsid w:val="00237FB8"/>
    <w:rsid w:val="00240FD6"/>
    <w:rsid w:val="002418E8"/>
    <w:rsid w:val="00241C98"/>
    <w:rsid w:val="0024535E"/>
    <w:rsid w:val="002457EC"/>
    <w:rsid w:val="002458B4"/>
    <w:rsid w:val="002459DD"/>
    <w:rsid w:val="00245BBC"/>
    <w:rsid w:val="002468BC"/>
    <w:rsid w:val="00246927"/>
    <w:rsid w:val="0025009E"/>
    <w:rsid w:val="0025067B"/>
    <w:rsid w:val="00251C33"/>
    <w:rsid w:val="00251D70"/>
    <w:rsid w:val="002522D0"/>
    <w:rsid w:val="002524A6"/>
    <w:rsid w:val="00252810"/>
    <w:rsid w:val="00255A1D"/>
    <w:rsid w:val="0025754F"/>
    <w:rsid w:val="0026118E"/>
    <w:rsid w:val="00261AF9"/>
    <w:rsid w:val="002621EC"/>
    <w:rsid w:val="002622A1"/>
    <w:rsid w:val="00262A37"/>
    <w:rsid w:val="00263F94"/>
    <w:rsid w:val="00265EF4"/>
    <w:rsid w:val="0026636F"/>
    <w:rsid w:val="00267044"/>
    <w:rsid w:val="002677F6"/>
    <w:rsid w:val="00267873"/>
    <w:rsid w:val="002727A3"/>
    <w:rsid w:val="00273712"/>
    <w:rsid w:val="00275205"/>
    <w:rsid w:val="002773E1"/>
    <w:rsid w:val="00282194"/>
    <w:rsid w:val="00282FE8"/>
    <w:rsid w:val="00283E1D"/>
    <w:rsid w:val="002856A3"/>
    <w:rsid w:val="002860CE"/>
    <w:rsid w:val="002865A0"/>
    <w:rsid w:val="002901EC"/>
    <w:rsid w:val="00291BBF"/>
    <w:rsid w:val="002939F9"/>
    <w:rsid w:val="00295553"/>
    <w:rsid w:val="0029671C"/>
    <w:rsid w:val="002968B2"/>
    <w:rsid w:val="00297071"/>
    <w:rsid w:val="0029773F"/>
    <w:rsid w:val="002A05EC"/>
    <w:rsid w:val="002A3FCD"/>
    <w:rsid w:val="002A46FF"/>
    <w:rsid w:val="002A49C5"/>
    <w:rsid w:val="002A4E30"/>
    <w:rsid w:val="002A4EDF"/>
    <w:rsid w:val="002A6887"/>
    <w:rsid w:val="002A78DA"/>
    <w:rsid w:val="002B05FE"/>
    <w:rsid w:val="002B1AC7"/>
    <w:rsid w:val="002B2008"/>
    <w:rsid w:val="002B2188"/>
    <w:rsid w:val="002B2B44"/>
    <w:rsid w:val="002B4FAD"/>
    <w:rsid w:val="002B5ADC"/>
    <w:rsid w:val="002C1AE3"/>
    <w:rsid w:val="002C25E3"/>
    <w:rsid w:val="002C32CA"/>
    <w:rsid w:val="002C388F"/>
    <w:rsid w:val="002C5350"/>
    <w:rsid w:val="002C7385"/>
    <w:rsid w:val="002D4643"/>
    <w:rsid w:val="002D47F8"/>
    <w:rsid w:val="002D4B18"/>
    <w:rsid w:val="002D4D17"/>
    <w:rsid w:val="002D5735"/>
    <w:rsid w:val="002E06B9"/>
    <w:rsid w:val="002E3600"/>
    <w:rsid w:val="002E39F0"/>
    <w:rsid w:val="002E3ED2"/>
    <w:rsid w:val="002E4104"/>
    <w:rsid w:val="002E4ABC"/>
    <w:rsid w:val="002E6749"/>
    <w:rsid w:val="002E6EDF"/>
    <w:rsid w:val="002E7449"/>
    <w:rsid w:val="002F1044"/>
    <w:rsid w:val="002F2AEA"/>
    <w:rsid w:val="002F3A00"/>
    <w:rsid w:val="002F57F1"/>
    <w:rsid w:val="002F5D3A"/>
    <w:rsid w:val="002F69A3"/>
    <w:rsid w:val="0030012A"/>
    <w:rsid w:val="0030211C"/>
    <w:rsid w:val="003025AD"/>
    <w:rsid w:val="00303253"/>
    <w:rsid w:val="00303FE5"/>
    <w:rsid w:val="00307ADB"/>
    <w:rsid w:val="00307B2C"/>
    <w:rsid w:val="00307DF0"/>
    <w:rsid w:val="00307F3E"/>
    <w:rsid w:val="003101C0"/>
    <w:rsid w:val="00310611"/>
    <w:rsid w:val="003110B9"/>
    <w:rsid w:val="003116B4"/>
    <w:rsid w:val="00311A30"/>
    <w:rsid w:val="00311D14"/>
    <w:rsid w:val="00311F56"/>
    <w:rsid w:val="00312B9F"/>
    <w:rsid w:val="00312CA9"/>
    <w:rsid w:val="00313B6A"/>
    <w:rsid w:val="00313D3C"/>
    <w:rsid w:val="003164C7"/>
    <w:rsid w:val="0032232B"/>
    <w:rsid w:val="00322A76"/>
    <w:rsid w:val="00322E43"/>
    <w:rsid w:val="00323996"/>
    <w:rsid w:val="003244C7"/>
    <w:rsid w:val="0032725B"/>
    <w:rsid w:val="00333946"/>
    <w:rsid w:val="0033515E"/>
    <w:rsid w:val="00335BC6"/>
    <w:rsid w:val="00337A06"/>
    <w:rsid w:val="00340847"/>
    <w:rsid w:val="0034181A"/>
    <w:rsid w:val="00341BAE"/>
    <w:rsid w:val="003448F7"/>
    <w:rsid w:val="0034503F"/>
    <w:rsid w:val="00345FD3"/>
    <w:rsid w:val="00347945"/>
    <w:rsid w:val="00347BAB"/>
    <w:rsid w:val="00347CF7"/>
    <w:rsid w:val="003504E0"/>
    <w:rsid w:val="00352691"/>
    <w:rsid w:val="00352A7F"/>
    <w:rsid w:val="0035344F"/>
    <w:rsid w:val="003535DA"/>
    <w:rsid w:val="00353FE6"/>
    <w:rsid w:val="003554D2"/>
    <w:rsid w:val="00355BCF"/>
    <w:rsid w:val="00356A3F"/>
    <w:rsid w:val="003575E8"/>
    <w:rsid w:val="00361FFA"/>
    <w:rsid w:val="00362F41"/>
    <w:rsid w:val="0036340B"/>
    <w:rsid w:val="00366E2B"/>
    <w:rsid w:val="0036726A"/>
    <w:rsid w:val="003674CF"/>
    <w:rsid w:val="00367CCA"/>
    <w:rsid w:val="00370CA8"/>
    <w:rsid w:val="0037317B"/>
    <w:rsid w:val="00374019"/>
    <w:rsid w:val="00374158"/>
    <w:rsid w:val="003749D1"/>
    <w:rsid w:val="00374FB6"/>
    <w:rsid w:val="003753FD"/>
    <w:rsid w:val="00376677"/>
    <w:rsid w:val="0037797A"/>
    <w:rsid w:val="003821A8"/>
    <w:rsid w:val="00383404"/>
    <w:rsid w:val="0038359C"/>
    <w:rsid w:val="003846C2"/>
    <w:rsid w:val="00384C6A"/>
    <w:rsid w:val="003851D9"/>
    <w:rsid w:val="0038540B"/>
    <w:rsid w:val="00386627"/>
    <w:rsid w:val="00386D90"/>
    <w:rsid w:val="00386F8D"/>
    <w:rsid w:val="00387D09"/>
    <w:rsid w:val="00390D8E"/>
    <w:rsid w:val="00390F20"/>
    <w:rsid w:val="003911E2"/>
    <w:rsid w:val="00392DA7"/>
    <w:rsid w:val="00392FE4"/>
    <w:rsid w:val="00394869"/>
    <w:rsid w:val="00394FC4"/>
    <w:rsid w:val="003A16ED"/>
    <w:rsid w:val="003A291D"/>
    <w:rsid w:val="003A2923"/>
    <w:rsid w:val="003A5BB7"/>
    <w:rsid w:val="003A63FB"/>
    <w:rsid w:val="003A7977"/>
    <w:rsid w:val="003B059C"/>
    <w:rsid w:val="003B076D"/>
    <w:rsid w:val="003B2752"/>
    <w:rsid w:val="003B36AB"/>
    <w:rsid w:val="003B47D9"/>
    <w:rsid w:val="003B5F3C"/>
    <w:rsid w:val="003B6B3E"/>
    <w:rsid w:val="003B75B9"/>
    <w:rsid w:val="003C02FA"/>
    <w:rsid w:val="003C1B35"/>
    <w:rsid w:val="003C4330"/>
    <w:rsid w:val="003C438E"/>
    <w:rsid w:val="003C48AB"/>
    <w:rsid w:val="003C4D68"/>
    <w:rsid w:val="003C538B"/>
    <w:rsid w:val="003C5C9D"/>
    <w:rsid w:val="003C6133"/>
    <w:rsid w:val="003C65DE"/>
    <w:rsid w:val="003D0E67"/>
    <w:rsid w:val="003D1234"/>
    <w:rsid w:val="003D231D"/>
    <w:rsid w:val="003D2919"/>
    <w:rsid w:val="003D3D3F"/>
    <w:rsid w:val="003D4305"/>
    <w:rsid w:val="003D500C"/>
    <w:rsid w:val="003D5264"/>
    <w:rsid w:val="003D52D2"/>
    <w:rsid w:val="003D6634"/>
    <w:rsid w:val="003E08F9"/>
    <w:rsid w:val="003E0D98"/>
    <w:rsid w:val="003E1370"/>
    <w:rsid w:val="003E19CF"/>
    <w:rsid w:val="003E1B90"/>
    <w:rsid w:val="003E2630"/>
    <w:rsid w:val="003E4C8E"/>
    <w:rsid w:val="003E52CF"/>
    <w:rsid w:val="003E5636"/>
    <w:rsid w:val="003E5E76"/>
    <w:rsid w:val="003E73EB"/>
    <w:rsid w:val="003F13D8"/>
    <w:rsid w:val="003F1C90"/>
    <w:rsid w:val="003F29B3"/>
    <w:rsid w:val="003F3156"/>
    <w:rsid w:val="003F43B2"/>
    <w:rsid w:val="003F6DBB"/>
    <w:rsid w:val="003F78A3"/>
    <w:rsid w:val="00400856"/>
    <w:rsid w:val="004015F7"/>
    <w:rsid w:val="00402A1A"/>
    <w:rsid w:val="00403AE3"/>
    <w:rsid w:val="00403F0F"/>
    <w:rsid w:val="0040444B"/>
    <w:rsid w:val="004048D6"/>
    <w:rsid w:val="00405F98"/>
    <w:rsid w:val="00406176"/>
    <w:rsid w:val="00406D84"/>
    <w:rsid w:val="00410403"/>
    <w:rsid w:val="0041069C"/>
    <w:rsid w:val="00411185"/>
    <w:rsid w:val="00412465"/>
    <w:rsid w:val="00412F93"/>
    <w:rsid w:val="0041308D"/>
    <w:rsid w:val="0041311E"/>
    <w:rsid w:val="00415018"/>
    <w:rsid w:val="0041767F"/>
    <w:rsid w:val="004177B0"/>
    <w:rsid w:val="00417EEC"/>
    <w:rsid w:val="00420172"/>
    <w:rsid w:val="00421289"/>
    <w:rsid w:val="00422918"/>
    <w:rsid w:val="00426309"/>
    <w:rsid w:val="00427046"/>
    <w:rsid w:val="00427BD8"/>
    <w:rsid w:val="00430952"/>
    <w:rsid w:val="00431101"/>
    <w:rsid w:val="004314C6"/>
    <w:rsid w:val="0043153A"/>
    <w:rsid w:val="00431B02"/>
    <w:rsid w:val="004322C2"/>
    <w:rsid w:val="00432D7D"/>
    <w:rsid w:val="004335A9"/>
    <w:rsid w:val="00433AB0"/>
    <w:rsid w:val="004345DF"/>
    <w:rsid w:val="00437583"/>
    <w:rsid w:val="0043788B"/>
    <w:rsid w:val="00437A8E"/>
    <w:rsid w:val="00437FE3"/>
    <w:rsid w:val="004402B4"/>
    <w:rsid w:val="00440C7F"/>
    <w:rsid w:val="00440EDD"/>
    <w:rsid w:val="00441673"/>
    <w:rsid w:val="00441FC3"/>
    <w:rsid w:val="00442D98"/>
    <w:rsid w:val="0044302D"/>
    <w:rsid w:val="00443390"/>
    <w:rsid w:val="004441C4"/>
    <w:rsid w:val="00444F23"/>
    <w:rsid w:val="004459D4"/>
    <w:rsid w:val="00445FA9"/>
    <w:rsid w:val="0045007D"/>
    <w:rsid w:val="00450A4F"/>
    <w:rsid w:val="00451456"/>
    <w:rsid w:val="004514CE"/>
    <w:rsid w:val="00453F0C"/>
    <w:rsid w:val="00454D5A"/>
    <w:rsid w:val="004566DE"/>
    <w:rsid w:val="004577AD"/>
    <w:rsid w:val="004601B3"/>
    <w:rsid w:val="00461C3A"/>
    <w:rsid w:val="0046286E"/>
    <w:rsid w:val="00465EE1"/>
    <w:rsid w:val="00467AA2"/>
    <w:rsid w:val="004709C9"/>
    <w:rsid w:val="00471A27"/>
    <w:rsid w:val="00473E8F"/>
    <w:rsid w:val="00474CFA"/>
    <w:rsid w:val="00475066"/>
    <w:rsid w:val="0047595A"/>
    <w:rsid w:val="00476688"/>
    <w:rsid w:val="00476C79"/>
    <w:rsid w:val="00477DCC"/>
    <w:rsid w:val="00477E32"/>
    <w:rsid w:val="004802B5"/>
    <w:rsid w:val="004809A0"/>
    <w:rsid w:val="00482220"/>
    <w:rsid w:val="0048352C"/>
    <w:rsid w:val="00484F6D"/>
    <w:rsid w:val="0048612D"/>
    <w:rsid w:val="004922E8"/>
    <w:rsid w:val="00492540"/>
    <w:rsid w:val="004925EE"/>
    <w:rsid w:val="00492C7E"/>
    <w:rsid w:val="00494D95"/>
    <w:rsid w:val="00496707"/>
    <w:rsid w:val="004973EF"/>
    <w:rsid w:val="004A26F5"/>
    <w:rsid w:val="004A2EA0"/>
    <w:rsid w:val="004A38CA"/>
    <w:rsid w:val="004A3F0D"/>
    <w:rsid w:val="004A491B"/>
    <w:rsid w:val="004A4F2E"/>
    <w:rsid w:val="004A5F0F"/>
    <w:rsid w:val="004A6C72"/>
    <w:rsid w:val="004A74E8"/>
    <w:rsid w:val="004B053F"/>
    <w:rsid w:val="004B057C"/>
    <w:rsid w:val="004B0DFC"/>
    <w:rsid w:val="004B242E"/>
    <w:rsid w:val="004B2906"/>
    <w:rsid w:val="004B300E"/>
    <w:rsid w:val="004B42DB"/>
    <w:rsid w:val="004B49D1"/>
    <w:rsid w:val="004B4CFE"/>
    <w:rsid w:val="004B57CF"/>
    <w:rsid w:val="004B7ED9"/>
    <w:rsid w:val="004C00B7"/>
    <w:rsid w:val="004C10CF"/>
    <w:rsid w:val="004C151B"/>
    <w:rsid w:val="004C1DA5"/>
    <w:rsid w:val="004C2757"/>
    <w:rsid w:val="004C3CBE"/>
    <w:rsid w:val="004C3D69"/>
    <w:rsid w:val="004C439D"/>
    <w:rsid w:val="004C5107"/>
    <w:rsid w:val="004C5FAA"/>
    <w:rsid w:val="004D1CD2"/>
    <w:rsid w:val="004D257E"/>
    <w:rsid w:val="004D37EA"/>
    <w:rsid w:val="004D6C9F"/>
    <w:rsid w:val="004E1567"/>
    <w:rsid w:val="004E15EE"/>
    <w:rsid w:val="004E2887"/>
    <w:rsid w:val="004E2F73"/>
    <w:rsid w:val="004E3B0E"/>
    <w:rsid w:val="004E3BA5"/>
    <w:rsid w:val="004E4B85"/>
    <w:rsid w:val="004E4E13"/>
    <w:rsid w:val="004E690F"/>
    <w:rsid w:val="004E6E06"/>
    <w:rsid w:val="004F151E"/>
    <w:rsid w:val="004F162F"/>
    <w:rsid w:val="004F2166"/>
    <w:rsid w:val="004F6523"/>
    <w:rsid w:val="004F655D"/>
    <w:rsid w:val="004F783D"/>
    <w:rsid w:val="004F7A94"/>
    <w:rsid w:val="0050007F"/>
    <w:rsid w:val="005006B8"/>
    <w:rsid w:val="00501E03"/>
    <w:rsid w:val="00503B63"/>
    <w:rsid w:val="00506A92"/>
    <w:rsid w:val="0050753F"/>
    <w:rsid w:val="0051043E"/>
    <w:rsid w:val="005105B9"/>
    <w:rsid w:val="00510F17"/>
    <w:rsid w:val="00513269"/>
    <w:rsid w:val="0051393A"/>
    <w:rsid w:val="0051454B"/>
    <w:rsid w:val="00516662"/>
    <w:rsid w:val="00517475"/>
    <w:rsid w:val="00521B97"/>
    <w:rsid w:val="00521F9C"/>
    <w:rsid w:val="00522954"/>
    <w:rsid w:val="00525520"/>
    <w:rsid w:val="005266DF"/>
    <w:rsid w:val="00527216"/>
    <w:rsid w:val="00527FC5"/>
    <w:rsid w:val="00530C7B"/>
    <w:rsid w:val="00530EAD"/>
    <w:rsid w:val="00531093"/>
    <w:rsid w:val="005315D5"/>
    <w:rsid w:val="00532DD2"/>
    <w:rsid w:val="00535ADD"/>
    <w:rsid w:val="00536590"/>
    <w:rsid w:val="005367CD"/>
    <w:rsid w:val="0053721D"/>
    <w:rsid w:val="00537F28"/>
    <w:rsid w:val="00540458"/>
    <w:rsid w:val="0054127C"/>
    <w:rsid w:val="005413B8"/>
    <w:rsid w:val="005420F0"/>
    <w:rsid w:val="00542193"/>
    <w:rsid w:val="00542426"/>
    <w:rsid w:val="00542E8F"/>
    <w:rsid w:val="00543268"/>
    <w:rsid w:val="00543580"/>
    <w:rsid w:val="00544A01"/>
    <w:rsid w:val="00545802"/>
    <w:rsid w:val="0054729B"/>
    <w:rsid w:val="0054764C"/>
    <w:rsid w:val="00547E03"/>
    <w:rsid w:val="00551B79"/>
    <w:rsid w:val="0055220D"/>
    <w:rsid w:val="005530DE"/>
    <w:rsid w:val="005539F6"/>
    <w:rsid w:val="00554340"/>
    <w:rsid w:val="00560C64"/>
    <w:rsid w:val="005616DA"/>
    <w:rsid w:val="00564F94"/>
    <w:rsid w:val="0056719C"/>
    <w:rsid w:val="00567854"/>
    <w:rsid w:val="00570728"/>
    <w:rsid w:val="00570F22"/>
    <w:rsid w:val="00571276"/>
    <w:rsid w:val="00573830"/>
    <w:rsid w:val="00573EE0"/>
    <w:rsid w:val="005740FF"/>
    <w:rsid w:val="00577A60"/>
    <w:rsid w:val="005804F3"/>
    <w:rsid w:val="0058052D"/>
    <w:rsid w:val="00580DEF"/>
    <w:rsid w:val="005812FB"/>
    <w:rsid w:val="00581BE8"/>
    <w:rsid w:val="00583B51"/>
    <w:rsid w:val="00586DC4"/>
    <w:rsid w:val="00586E04"/>
    <w:rsid w:val="00595280"/>
    <w:rsid w:val="00595415"/>
    <w:rsid w:val="005962D5"/>
    <w:rsid w:val="00596615"/>
    <w:rsid w:val="005977E7"/>
    <w:rsid w:val="0059787B"/>
    <w:rsid w:val="005978D3"/>
    <w:rsid w:val="005A15CE"/>
    <w:rsid w:val="005A2925"/>
    <w:rsid w:val="005A2992"/>
    <w:rsid w:val="005A33BF"/>
    <w:rsid w:val="005A3BF5"/>
    <w:rsid w:val="005A4568"/>
    <w:rsid w:val="005A6B93"/>
    <w:rsid w:val="005A7DB5"/>
    <w:rsid w:val="005B08CF"/>
    <w:rsid w:val="005B3382"/>
    <w:rsid w:val="005B3EA0"/>
    <w:rsid w:val="005B579C"/>
    <w:rsid w:val="005B5949"/>
    <w:rsid w:val="005B7E60"/>
    <w:rsid w:val="005C02BD"/>
    <w:rsid w:val="005C0B0C"/>
    <w:rsid w:val="005C11B9"/>
    <w:rsid w:val="005C1C11"/>
    <w:rsid w:val="005C2287"/>
    <w:rsid w:val="005C4562"/>
    <w:rsid w:val="005C5B9C"/>
    <w:rsid w:val="005C7C84"/>
    <w:rsid w:val="005D20AD"/>
    <w:rsid w:val="005D2D8A"/>
    <w:rsid w:val="005D303B"/>
    <w:rsid w:val="005D519D"/>
    <w:rsid w:val="005D72A5"/>
    <w:rsid w:val="005D7A0E"/>
    <w:rsid w:val="005E0A41"/>
    <w:rsid w:val="005E2830"/>
    <w:rsid w:val="005E2EE7"/>
    <w:rsid w:val="005E3F05"/>
    <w:rsid w:val="005E638B"/>
    <w:rsid w:val="005E6F2E"/>
    <w:rsid w:val="005F09C9"/>
    <w:rsid w:val="005F208D"/>
    <w:rsid w:val="005F2443"/>
    <w:rsid w:val="005F415B"/>
    <w:rsid w:val="005F542E"/>
    <w:rsid w:val="005F561C"/>
    <w:rsid w:val="005F5A73"/>
    <w:rsid w:val="005F6835"/>
    <w:rsid w:val="005F7200"/>
    <w:rsid w:val="00600A6D"/>
    <w:rsid w:val="00601FF1"/>
    <w:rsid w:val="0060233C"/>
    <w:rsid w:val="00603ECB"/>
    <w:rsid w:val="00604A69"/>
    <w:rsid w:val="006058F1"/>
    <w:rsid w:val="00606CD3"/>
    <w:rsid w:val="00607476"/>
    <w:rsid w:val="00610060"/>
    <w:rsid w:val="00610460"/>
    <w:rsid w:val="0061119F"/>
    <w:rsid w:val="00611517"/>
    <w:rsid w:val="00612AB7"/>
    <w:rsid w:val="006136FB"/>
    <w:rsid w:val="006142AE"/>
    <w:rsid w:val="0061447A"/>
    <w:rsid w:val="006152DA"/>
    <w:rsid w:val="00615376"/>
    <w:rsid w:val="006155DB"/>
    <w:rsid w:val="00615D2D"/>
    <w:rsid w:val="0061605B"/>
    <w:rsid w:val="00616B02"/>
    <w:rsid w:val="0061728C"/>
    <w:rsid w:val="00617687"/>
    <w:rsid w:val="006179A8"/>
    <w:rsid w:val="00617C65"/>
    <w:rsid w:val="00617D76"/>
    <w:rsid w:val="00617DBF"/>
    <w:rsid w:val="00621E35"/>
    <w:rsid w:val="00621E87"/>
    <w:rsid w:val="00624014"/>
    <w:rsid w:val="006251D0"/>
    <w:rsid w:val="00625C44"/>
    <w:rsid w:val="006302E3"/>
    <w:rsid w:val="00631017"/>
    <w:rsid w:val="0063356E"/>
    <w:rsid w:val="00636B83"/>
    <w:rsid w:val="00636CBC"/>
    <w:rsid w:val="00636CF5"/>
    <w:rsid w:val="0063768F"/>
    <w:rsid w:val="00641108"/>
    <w:rsid w:val="006415D2"/>
    <w:rsid w:val="00641D3E"/>
    <w:rsid w:val="00645BBA"/>
    <w:rsid w:val="00646244"/>
    <w:rsid w:val="00647609"/>
    <w:rsid w:val="00647FD5"/>
    <w:rsid w:val="006509C4"/>
    <w:rsid w:val="00650F4A"/>
    <w:rsid w:val="00652B97"/>
    <w:rsid w:val="00652DB5"/>
    <w:rsid w:val="00652E34"/>
    <w:rsid w:val="006535D3"/>
    <w:rsid w:val="00653C28"/>
    <w:rsid w:val="006553D2"/>
    <w:rsid w:val="0065559C"/>
    <w:rsid w:val="00655A63"/>
    <w:rsid w:val="006569A5"/>
    <w:rsid w:val="00656CC1"/>
    <w:rsid w:val="00660A33"/>
    <w:rsid w:val="00660E45"/>
    <w:rsid w:val="006612D3"/>
    <w:rsid w:val="00663267"/>
    <w:rsid w:val="006639A8"/>
    <w:rsid w:val="0066412B"/>
    <w:rsid w:val="00664206"/>
    <w:rsid w:val="00665724"/>
    <w:rsid w:val="006663EB"/>
    <w:rsid w:val="0066650E"/>
    <w:rsid w:val="00667199"/>
    <w:rsid w:val="006677EB"/>
    <w:rsid w:val="006703D0"/>
    <w:rsid w:val="0067163A"/>
    <w:rsid w:val="00672D5D"/>
    <w:rsid w:val="00672EF9"/>
    <w:rsid w:val="0067375B"/>
    <w:rsid w:val="0067377F"/>
    <w:rsid w:val="0067456D"/>
    <w:rsid w:val="00674C3A"/>
    <w:rsid w:val="00675464"/>
    <w:rsid w:val="0067689F"/>
    <w:rsid w:val="00677561"/>
    <w:rsid w:val="00677840"/>
    <w:rsid w:val="00680673"/>
    <w:rsid w:val="0068328C"/>
    <w:rsid w:val="0069009C"/>
    <w:rsid w:val="006906ED"/>
    <w:rsid w:val="00691B3B"/>
    <w:rsid w:val="00691BD2"/>
    <w:rsid w:val="006924CF"/>
    <w:rsid w:val="0069317F"/>
    <w:rsid w:val="0069417E"/>
    <w:rsid w:val="0069425D"/>
    <w:rsid w:val="006950FA"/>
    <w:rsid w:val="00696896"/>
    <w:rsid w:val="006968F0"/>
    <w:rsid w:val="006970AF"/>
    <w:rsid w:val="006A14DC"/>
    <w:rsid w:val="006A1B2E"/>
    <w:rsid w:val="006A1C61"/>
    <w:rsid w:val="006A3D07"/>
    <w:rsid w:val="006A47AB"/>
    <w:rsid w:val="006A7F91"/>
    <w:rsid w:val="006B1FB6"/>
    <w:rsid w:val="006B26AA"/>
    <w:rsid w:val="006B2F01"/>
    <w:rsid w:val="006B57F3"/>
    <w:rsid w:val="006B7020"/>
    <w:rsid w:val="006B7411"/>
    <w:rsid w:val="006B79B9"/>
    <w:rsid w:val="006C0CF3"/>
    <w:rsid w:val="006C2074"/>
    <w:rsid w:val="006C5279"/>
    <w:rsid w:val="006D03A2"/>
    <w:rsid w:val="006D083B"/>
    <w:rsid w:val="006D0BBE"/>
    <w:rsid w:val="006D1B5F"/>
    <w:rsid w:val="006D67B8"/>
    <w:rsid w:val="006E128A"/>
    <w:rsid w:val="006E16D8"/>
    <w:rsid w:val="006E2639"/>
    <w:rsid w:val="006E2E58"/>
    <w:rsid w:val="006E4E95"/>
    <w:rsid w:val="006E50DD"/>
    <w:rsid w:val="006E67D0"/>
    <w:rsid w:val="006E6C0F"/>
    <w:rsid w:val="006E742A"/>
    <w:rsid w:val="006E756C"/>
    <w:rsid w:val="006E76CF"/>
    <w:rsid w:val="006E78E7"/>
    <w:rsid w:val="006E79BA"/>
    <w:rsid w:val="006F062A"/>
    <w:rsid w:val="006F1345"/>
    <w:rsid w:val="006F26C9"/>
    <w:rsid w:val="006F2AB5"/>
    <w:rsid w:val="006F438F"/>
    <w:rsid w:val="006F662F"/>
    <w:rsid w:val="006F6774"/>
    <w:rsid w:val="007002C7"/>
    <w:rsid w:val="00704BB8"/>
    <w:rsid w:val="00705393"/>
    <w:rsid w:val="00706726"/>
    <w:rsid w:val="007068B3"/>
    <w:rsid w:val="00707545"/>
    <w:rsid w:val="00710196"/>
    <w:rsid w:val="00711589"/>
    <w:rsid w:val="007119C4"/>
    <w:rsid w:val="00714A44"/>
    <w:rsid w:val="007226D3"/>
    <w:rsid w:val="00722E8E"/>
    <w:rsid w:val="0072341F"/>
    <w:rsid w:val="00724021"/>
    <w:rsid w:val="00724AC1"/>
    <w:rsid w:val="00724BC6"/>
    <w:rsid w:val="007262A1"/>
    <w:rsid w:val="00726B91"/>
    <w:rsid w:val="00730EDC"/>
    <w:rsid w:val="007315F3"/>
    <w:rsid w:val="007322D0"/>
    <w:rsid w:val="00732401"/>
    <w:rsid w:val="00733B2C"/>
    <w:rsid w:val="00733F50"/>
    <w:rsid w:val="00734486"/>
    <w:rsid w:val="00734DAE"/>
    <w:rsid w:val="00734DE1"/>
    <w:rsid w:val="00735259"/>
    <w:rsid w:val="00736C5A"/>
    <w:rsid w:val="00737164"/>
    <w:rsid w:val="00740117"/>
    <w:rsid w:val="007436B3"/>
    <w:rsid w:val="007461BA"/>
    <w:rsid w:val="00746461"/>
    <w:rsid w:val="00746473"/>
    <w:rsid w:val="00746875"/>
    <w:rsid w:val="007473AA"/>
    <w:rsid w:val="00747476"/>
    <w:rsid w:val="00747604"/>
    <w:rsid w:val="007502D3"/>
    <w:rsid w:val="00750A0D"/>
    <w:rsid w:val="007516BB"/>
    <w:rsid w:val="00753967"/>
    <w:rsid w:val="00755288"/>
    <w:rsid w:val="00755C7A"/>
    <w:rsid w:val="00756953"/>
    <w:rsid w:val="00756F73"/>
    <w:rsid w:val="007570FD"/>
    <w:rsid w:val="0076206F"/>
    <w:rsid w:val="00764B7F"/>
    <w:rsid w:val="00772B4B"/>
    <w:rsid w:val="007736C2"/>
    <w:rsid w:val="00773814"/>
    <w:rsid w:val="00774E2B"/>
    <w:rsid w:val="00776032"/>
    <w:rsid w:val="00777D99"/>
    <w:rsid w:val="007802F2"/>
    <w:rsid w:val="00780885"/>
    <w:rsid w:val="00786584"/>
    <w:rsid w:val="00786A1C"/>
    <w:rsid w:val="00786B94"/>
    <w:rsid w:val="00790832"/>
    <w:rsid w:val="00790CAF"/>
    <w:rsid w:val="007930C0"/>
    <w:rsid w:val="007931AE"/>
    <w:rsid w:val="0079385A"/>
    <w:rsid w:val="00793BB3"/>
    <w:rsid w:val="007942EF"/>
    <w:rsid w:val="00794715"/>
    <w:rsid w:val="007956E4"/>
    <w:rsid w:val="0079693B"/>
    <w:rsid w:val="00796D4B"/>
    <w:rsid w:val="00797198"/>
    <w:rsid w:val="0079773C"/>
    <w:rsid w:val="007A090C"/>
    <w:rsid w:val="007A19AA"/>
    <w:rsid w:val="007A19DE"/>
    <w:rsid w:val="007A1BC5"/>
    <w:rsid w:val="007A20D5"/>
    <w:rsid w:val="007A30A6"/>
    <w:rsid w:val="007A3306"/>
    <w:rsid w:val="007A33F7"/>
    <w:rsid w:val="007A398B"/>
    <w:rsid w:val="007A4CEE"/>
    <w:rsid w:val="007A521D"/>
    <w:rsid w:val="007A5259"/>
    <w:rsid w:val="007A552F"/>
    <w:rsid w:val="007A5A55"/>
    <w:rsid w:val="007A6C6D"/>
    <w:rsid w:val="007A6E68"/>
    <w:rsid w:val="007B0057"/>
    <w:rsid w:val="007B0533"/>
    <w:rsid w:val="007B1DBA"/>
    <w:rsid w:val="007B3BCC"/>
    <w:rsid w:val="007B5C3C"/>
    <w:rsid w:val="007B682D"/>
    <w:rsid w:val="007C06C4"/>
    <w:rsid w:val="007C1B11"/>
    <w:rsid w:val="007C3B4A"/>
    <w:rsid w:val="007C3BF5"/>
    <w:rsid w:val="007C4135"/>
    <w:rsid w:val="007C4C3D"/>
    <w:rsid w:val="007C4E39"/>
    <w:rsid w:val="007C50C8"/>
    <w:rsid w:val="007C5A59"/>
    <w:rsid w:val="007C5D77"/>
    <w:rsid w:val="007C5E56"/>
    <w:rsid w:val="007C6D01"/>
    <w:rsid w:val="007C6E67"/>
    <w:rsid w:val="007C76AF"/>
    <w:rsid w:val="007C7C48"/>
    <w:rsid w:val="007D101A"/>
    <w:rsid w:val="007D11A8"/>
    <w:rsid w:val="007D2EC5"/>
    <w:rsid w:val="007D52B0"/>
    <w:rsid w:val="007D746A"/>
    <w:rsid w:val="007D75AF"/>
    <w:rsid w:val="007D7A4D"/>
    <w:rsid w:val="007E1011"/>
    <w:rsid w:val="007E19A9"/>
    <w:rsid w:val="007E277F"/>
    <w:rsid w:val="007E2FAC"/>
    <w:rsid w:val="007E2FBF"/>
    <w:rsid w:val="007E3CE7"/>
    <w:rsid w:val="007E4433"/>
    <w:rsid w:val="007E4B11"/>
    <w:rsid w:val="007E4DB2"/>
    <w:rsid w:val="007E5966"/>
    <w:rsid w:val="007F0A3B"/>
    <w:rsid w:val="007F0DE9"/>
    <w:rsid w:val="007F11EE"/>
    <w:rsid w:val="007F1807"/>
    <w:rsid w:val="007F4A4B"/>
    <w:rsid w:val="007F5483"/>
    <w:rsid w:val="008020B3"/>
    <w:rsid w:val="008021BF"/>
    <w:rsid w:val="008023EB"/>
    <w:rsid w:val="00804A75"/>
    <w:rsid w:val="00804AF9"/>
    <w:rsid w:val="008051E5"/>
    <w:rsid w:val="00805854"/>
    <w:rsid w:val="00805B5E"/>
    <w:rsid w:val="00806021"/>
    <w:rsid w:val="00807DA4"/>
    <w:rsid w:val="00810263"/>
    <w:rsid w:val="00810297"/>
    <w:rsid w:val="00810B7A"/>
    <w:rsid w:val="00811140"/>
    <w:rsid w:val="00812279"/>
    <w:rsid w:val="00812B62"/>
    <w:rsid w:val="00813D24"/>
    <w:rsid w:val="00814A59"/>
    <w:rsid w:val="00814CE8"/>
    <w:rsid w:val="00815231"/>
    <w:rsid w:val="00815795"/>
    <w:rsid w:val="0082035D"/>
    <w:rsid w:val="0082062A"/>
    <w:rsid w:val="0082122D"/>
    <w:rsid w:val="0082236F"/>
    <w:rsid w:val="00822666"/>
    <w:rsid w:val="00822960"/>
    <w:rsid w:val="008239EF"/>
    <w:rsid w:val="0082606C"/>
    <w:rsid w:val="00826FA7"/>
    <w:rsid w:val="00827BB2"/>
    <w:rsid w:val="0083159C"/>
    <w:rsid w:val="00831B10"/>
    <w:rsid w:val="00831E30"/>
    <w:rsid w:val="008336F3"/>
    <w:rsid w:val="00833C37"/>
    <w:rsid w:val="008342D9"/>
    <w:rsid w:val="00834ED1"/>
    <w:rsid w:val="0083559D"/>
    <w:rsid w:val="008361A9"/>
    <w:rsid w:val="0083757E"/>
    <w:rsid w:val="00837CE8"/>
    <w:rsid w:val="00841DEE"/>
    <w:rsid w:val="0084220D"/>
    <w:rsid w:val="00842753"/>
    <w:rsid w:val="00842D9F"/>
    <w:rsid w:val="00843746"/>
    <w:rsid w:val="008441DB"/>
    <w:rsid w:val="008469F8"/>
    <w:rsid w:val="00846E8E"/>
    <w:rsid w:val="008525FA"/>
    <w:rsid w:val="00853F64"/>
    <w:rsid w:val="00854F92"/>
    <w:rsid w:val="008566E0"/>
    <w:rsid w:val="00857421"/>
    <w:rsid w:val="00857C0C"/>
    <w:rsid w:val="00857DB3"/>
    <w:rsid w:val="008605AC"/>
    <w:rsid w:val="00861469"/>
    <w:rsid w:val="0086190A"/>
    <w:rsid w:val="00861C4B"/>
    <w:rsid w:val="008623B7"/>
    <w:rsid w:val="00863219"/>
    <w:rsid w:val="00867AE2"/>
    <w:rsid w:val="008707EA"/>
    <w:rsid w:val="00870E8F"/>
    <w:rsid w:val="0087104B"/>
    <w:rsid w:val="0087167D"/>
    <w:rsid w:val="00873073"/>
    <w:rsid w:val="00873C6E"/>
    <w:rsid w:val="0087594B"/>
    <w:rsid w:val="008761F0"/>
    <w:rsid w:val="0088088B"/>
    <w:rsid w:val="0088129A"/>
    <w:rsid w:val="0088239B"/>
    <w:rsid w:val="008829EC"/>
    <w:rsid w:val="00883A89"/>
    <w:rsid w:val="00884A85"/>
    <w:rsid w:val="008855BB"/>
    <w:rsid w:val="00885BD5"/>
    <w:rsid w:val="00885CFE"/>
    <w:rsid w:val="008866C8"/>
    <w:rsid w:val="0088690E"/>
    <w:rsid w:val="00886A12"/>
    <w:rsid w:val="008878A1"/>
    <w:rsid w:val="00890680"/>
    <w:rsid w:val="00890FA4"/>
    <w:rsid w:val="0089157A"/>
    <w:rsid w:val="00891B64"/>
    <w:rsid w:val="00893570"/>
    <w:rsid w:val="00895871"/>
    <w:rsid w:val="008960BF"/>
    <w:rsid w:val="00896139"/>
    <w:rsid w:val="008A164C"/>
    <w:rsid w:val="008A4544"/>
    <w:rsid w:val="008A45A6"/>
    <w:rsid w:val="008A4EFF"/>
    <w:rsid w:val="008A5909"/>
    <w:rsid w:val="008A613E"/>
    <w:rsid w:val="008A6910"/>
    <w:rsid w:val="008A6A69"/>
    <w:rsid w:val="008A6E2E"/>
    <w:rsid w:val="008B05CF"/>
    <w:rsid w:val="008B07A1"/>
    <w:rsid w:val="008B390F"/>
    <w:rsid w:val="008B4346"/>
    <w:rsid w:val="008B5E14"/>
    <w:rsid w:val="008B77A1"/>
    <w:rsid w:val="008B77CB"/>
    <w:rsid w:val="008C0B4C"/>
    <w:rsid w:val="008C1023"/>
    <w:rsid w:val="008C30FD"/>
    <w:rsid w:val="008C34C5"/>
    <w:rsid w:val="008C77DD"/>
    <w:rsid w:val="008D0370"/>
    <w:rsid w:val="008D0C01"/>
    <w:rsid w:val="008D2074"/>
    <w:rsid w:val="008D3ED1"/>
    <w:rsid w:val="008D4E7B"/>
    <w:rsid w:val="008D5268"/>
    <w:rsid w:val="008D6F82"/>
    <w:rsid w:val="008D7462"/>
    <w:rsid w:val="008E1420"/>
    <w:rsid w:val="008E14B2"/>
    <w:rsid w:val="008E171C"/>
    <w:rsid w:val="008E219F"/>
    <w:rsid w:val="008E24BC"/>
    <w:rsid w:val="008E2BF6"/>
    <w:rsid w:val="008E3012"/>
    <w:rsid w:val="008E72D0"/>
    <w:rsid w:val="008F0BE1"/>
    <w:rsid w:val="008F251E"/>
    <w:rsid w:val="008F4DDB"/>
    <w:rsid w:val="008F4F09"/>
    <w:rsid w:val="008F5554"/>
    <w:rsid w:val="008F6895"/>
    <w:rsid w:val="008F7142"/>
    <w:rsid w:val="009028AF"/>
    <w:rsid w:val="00903C85"/>
    <w:rsid w:val="00903F71"/>
    <w:rsid w:val="00905CF9"/>
    <w:rsid w:val="00906001"/>
    <w:rsid w:val="00910F64"/>
    <w:rsid w:val="00911DE9"/>
    <w:rsid w:val="0091347D"/>
    <w:rsid w:val="009143AF"/>
    <w:rsid w:val="00915550"/>
    <w:rsid w:val="009156EA"/>
    <w:rsid w:val="009160AB"/>
    <w:rsid w:val="009175E3"/>
    <w:rsid w:val="00920205"/>
    <w:rsid w:val="009204BD"/>
    <w:rsid w:val="009225F4"/>
    <w:rsid w:val="009229DA"/>
    <w:rsid w:val="00922CCD"/>
    <w:rsid w:val="00926E1F"/>
    <w:rsid w:val="00930283"/>
    <w:rsid w:val="00932314"/>
    <w:rsid w:val="00932EB8"/>
    <w:rsid w:val="009332FC"/>
    <w:rsid w:val="009348F6"/>
    <w:rsid w:val="00935917"/>
    <w:rsid w:val="00935E01"/>
    <w:rsid w:val="009362DE"/>
    <w:rsid w:val="00936872"/>
    <w:rsid w:val="00936CCA"/>
    <w:rsid w:val="0094086E"/>
    <w:rsid w:val="00940CB6"/>
    <w:rsid w:val="00941E56"/>
    <w:rsid w:val="0094282E"/>
    <w:rsid w:val="00946028"/>
    <w:rsid w:val="00947A23"/>
    <w:rsid w:val="00951535"/>
    <w:rsid w:val="0095203C"/>
    <w:rsid w:val="00955960"/>
    <w:rsid w:val="00956698"/>
    <w:rsid w:val="00957293"/>
    <w:rsid w:val="00957C75"/>
    <w:rsid w:val="00960852"/>
    <w:rsid w:val="00964E53"/>
    <w:rsid w:val="00964F93"/>
    <w:rsid w:val="0097149B"/>
    <w:rsid w:val="00974853"/>
    <w:rsid w:val="009751BE"/>
    <w:rsid w:val="00976E25"/>
    <w:rsid w:val="0097740C"/>
    <w:rsid w:val="00977429"/>
    <w:rsid w:val="00980AAC"/>
    <w:rsid w:val="0098140E"/>
    <w:rsid w:val="009842DB"/>
    <w:rsid w:val="00985129"/>
    <w:rsid w:val="0098516B"/>
    <w:rsid w:val="00986C04"/>
    <w:rsid w:val="00990A78"/>
    <w:rsid w:val="00990DD2"/>
    <w:rsid w:val="00991278"/>
    <w:rsid w:val="00991544"/>
    <w:rsid w:val="00991D08"/>
    <w:rsid w:val="00992C7F"/>
    <w:rsid w:val="00993089"/>
    <w:rsid w:val="00993965"/>
    <w:rsid w:val="00993D0C"/>
    <w:rsid w:val="0099691E"/>
    <w:rsid w:val="00997892"/>
    <w:rsid w:val="009A0367"/>
    <w:rsid w:val="009A1542"/>
    <w:rsid w:val="009A3474"/>
    <w:rsid w:val="009A41BB"/>
    <w:rsid w:val="009A4DAD"/>
    <w:rsid w:val="009A4EC0"/>
    <w:rsid w:val="009A555A"/>
    <w:rsid w:val="009A664C"/>
    <w:rsid w:val="009A7E84"/>
    <w:rsid w:val="009B0BC0"/>
    <w:rsid w:val="009B124E"/>
    <w:rsid w:val="009B143C"/>
    <w:rsid w:val="009B1547"/>
    <w:rsid w:val="009B1819"/>
    <w:rsid w:val="009B5D3C"/>
    <w:rsid w:val="009B6B35"/>
    <w:rsid w:val="009C0A49"/>
    <w:rsid w:val="009C1171"/>
    <w:rsid w:val="009C1D00"/>
    <w:rsid w:val="009C24F5"/>
    <w:rsid w:val="009C55C5"/>
    <w:rsid w:val="009C63F8"/>
    <w:rsid w:val="009C6D0C"/>
    <w:rsid w:val="009C766D"/>
    <w:rsid w:val="009C7F87"/>
    <w:rsid w:val="009D0644"/>
    <w:rsid w:val="009D0CBE"/>
    <w:rsid w:val="009D0F48"/>
    <w:rsid w:val="009D1919"/>
    <w:rsid w:val="009D28CD"/>
    <w:rsid w:val="009D2F24"/>
    <w:rsid w:val="009D3BF1"/>
    <w:rsid w:val="009D5C53"/>
    <w:rsid w:val="009D606F"/>
    <w:rsid w:val="009D63F7"/>
    <w:rsid w:val="009D6732"/>
    <w:rsid w:val="009D71E6"/>
    <w:rsid w:val="009D71F8"/>
    <w:rsid w:val="009E00D3"/>
    <w:rsid w:val="009E03DD"/>
    <w:rsid w:val="009E0AB0"/>
    <w:rsid w:val="009E17C2"/>
    <w:rsid w:val="009E3521"/>
    <w:rsid w:val="009E67B4"/>
    <w:rsid w:val="009F16FD"/>
    <w:rsid w:val="009F27C5"/>
    <w:rsid w:val="009F3120"/>
    <w:rsid w:val="009F37DA"/>
    <w:rsid w:val="009F4052"/>
    <w:rsid w:val="009F4DB9"/>
    <w:rsid w:val="009F6FB2"/>
    <w:rsid w:val="00A005AC"/>
    <w:rsid w:val="00A00F31"/>
    <w:rsid w:val="00A01D73"/>
    <w:rsid w:val="00A03136"/>
    <w:rsid w:val="00A03F65"/>
    <w:rsid w:val="00A06184"/>
    <w:rsid w:val="00A06A6F"/>
    <w:rsid w:val="00A1108A"/>
    <w:rsid w:val="00A120EF"/>
    <w:rsid w:val="00A12A8F"/>
    <w:rsid w:val="00A1399B"/>
    <w:rsid w:val="00A149D7"/>
    <w:rsid w:val="00A15403"/>
    <w:rsid w:val="00A1789F"/>
    <w:rsid w:val="00A21AB5"/>
    <w:rsid w:val="00A21C08"/>
    <w:rsid w:val="00A220A8"/>
    <w:rsid w:val="00A2229D"/>
    <w:rsid w:val="00A23023"/>
    <w:rsid w:val="00A23ECA"/>
    <w:rsid w:val="00A242A2"/>
    <w:rsid w:val="00A25D28"/>
    <w:rsid w:val="00A26651"/>
    <w:rsid w:val="00A30966"/>
    <w:rsid w:val="00A30AB4"/>
    <w:rsid w:val="00A30D97"/>
    <w:rsid w:val="00A34DA1"/>
    <w:rsid w:val="00A35CD1"/>
    <w:rsid w:val="00A36488"/>
    <w:rsid w:val="00A368C9"/>
    <w:rsid w:val="00A401EF"/>
    <w:rsid w:val="00A40C6D"/>
    <w:rsid w:val="00A426E9"/>
    <w:rsid w:val="00A449AB"/>
    <w:rsid w:val="00A4517F"/>
    <w:rsid w:val="00A45FBD"/>
    <w:rsid w:val="00A464BA"/>
    <w:rsid w:val="00A46558"/>
    <w:rsid w:val="00A515D3"/>
    <w:rsid w:val="00A51D53"/>
    <w:rsid w:val="00A533DF"/>
    <w:rsid w:val="00A53CAE"/>
    <w:rsid w:val="00A54F39"/>
    <w:rsid w:val="00A57723"/>
    <w:rsid w:val="00A612A3"/>
    <w:rsid w:val="00A63E08"/>
    <w:rsid w:val="00A63F57"/>
    <w:rsid w:val="00A66058"/>
    <w:rsid w:val="00A677B5"/>
    <w:rsid w:val="00A67D13"/>
    <w:rsid w:val="00A70216"/>
    <w:rsid w:val="00A70D87"/>
    <w:rsid w:val="00A72D3C"/>
    <w:rsid w:val="00A743DD"/>
    <w:rsid w:val="00A74930"/>
    <w:rsid w:val="00A839B2"/>
    <w:rsid w:val="00A83BAD"/>
    <w:rsid w:val="00A840A0"/>
    <w:rsid w:val="00A85C3C"/>
    <w:rsid w:val="00A92FA7"/>
    <w:rsid w:val="00A933D3"/>
    <w:rsid w:val="00A9440F"/>
    <w:rsid w:val="00A944A4"/>
    <w:rsid w:val="00A94C6A"/>
    <w:rsid w:val="00A952B9"/>
    <w:rsid w:val="00A9601C"/>
    <w:rsid w:val="00A9697F"/>
    <w:rsid w:val="00A97860"/>
    <w:rsid w:val="00AA0785"/>
    <w:rsid w:val="00AA0837"/>
    <w:rsid w:val="00AA1977"/>
    <w:rsid w:val="00AA1D70"/>
    <w:rsid w:val="00AA2101"/>
    <w:rsid w:val="00AA47CE"/>
    <w:rsid w:val="00AA6B97"/>
    <w:rsid w:val="00AA7244"/>
    <w:rsid w:val="00AA7CF1"/>
    <w:rsid w:val="00AB01EF"/>
    <w:rsid w:val="00AB0A10"/>
    <w:rsid w:val="00AB3E3A"/>
    <w:rsid w:val="00AB79EF"/>
    <w:rsid w:val="00AC0668"/>
    <w:rsid w:val="00AC1AA8"/>
    <w:rsid w:val="00AC2C2C"/>
    <w:rsid w:val="00AC48E5"/>
    <w:rsid w:val="00AC4EB4"/>
    <w:rsid w:val="00AC5B28"/>
    <w:rsid w:val="00AC602A"/>
    <w:rsid w:val="00AC7E7B"/>
    <w:rsid w:val="00AD093D"/>
    <w:rsid w:val="00AD1246"/>
    <w:rsid w:val="00AD2597"/>
    <w:rsid w:val="00AD2CD2"/>
    <w:rsid w:val="00AD3139"/>
    <w:rsid w:val="00AD3427"/>
    <w:rsid w:val="00AD4201"/>
    <w:rsid w:val="00AD443A"/>
    <w:rsid w:val="00AD488D"/>
    <w:rsid w:val="00AD6239"/>
    <w:rsid w:val="00AD6C55"/>
    <w:rsid w:val="00AD7F2F"/>
    <w:rsid w:val="00AE05AA"/>
    <w:rsid w:val="00AE2036"/>
    <w:rsid w:val="00AE280D"/>
    <w:rsid w:val="00AE2A68"/>
    <w:rsid w:val="00AE3D35"/>
    <w:rsid w:val="00AE49AD"/>
    <w:rsid w:val="00AE719E"/>
    <w:rsid w:val="00AF1467"/>
    <w:rsid w:val="00AF2893"/>
    <w:rsid w:val="00AF3D6A"/>
    <w:rsid w:val="00AF5808"/>
    <w:rsid w:val="00AF65FE"/>
    <w:rsid w:val="00AF6C97"/>
    <w:rsid w:val="00AF6D35"/>
    <w:rsid w:val="00B01B8F"/>
    <w:rsid w:val="00B020A7"/>
    <w:rsid w:val="00B0210A"/>
    <w:rsid w:val="00B0311B"/>
    <w:rsid w:val="00B03AA8"/>
    <w:rsid w:val="00B03AC2"/>
    <w:rsid w:val="00B10387"/>
    <w:rsid w:val="00B10F48"/>
    <w:rsid w:val="00B1144B"/>
    <w:rsid w:val="00B121F4"/>
    <w:rsid w:val="00B133A9"/>
    <w:rsid w:val="00B13C44"/>
    <w:rsid w:val="00B13FDF"/>
    <w:rsid w:val="00B150A8"/>
    <w:rsid w:val="00B17491"/>
    <w:rsid w:val="00B176F6"/>
    <w:rsid w:val="00B17AB9"/>
    <w:rsid w:val="00B20529"/>
    <w:rsid w:val="00B217D8"/>
    <w:rsid w:val="00B231F9"/>
    <w:rsid w:val="00B24B81"/>
    <w:rsid w:val="00B25258"/>
    <w:rsid w:val="00B25A9B"/>
    <w:rsid w:val="00B2619B"/>
    <w:rsid w:val="00B26ADC"/>
    <w:rsid w:val="00B26AE6"/>
    <w:rsid w:val="00B26EEF"/>
    <w:rsid w:val="00B2771C"/>
    <w:rsid w:val="00B31DE3"/>
    <w:rsid w:val="00B34282"/>
    <w:rsid w:val="00B36197"/>
    <w:rsid w:val="00B40D5C"/>
    <w:rsid w:val="00B42089"/>
    <w:rsid w:val="00B42445"/>
    <w:rsid w:val="00B43E4F"/>
    <w:rsid w:val="00B4486C"/>
    <w:rsid w:val="00B50ACD"/>
    <w:rsid w:val="00B50CEA"/>
    <w:rsid w:val="00B52BE9"/>
    <w:rsid w:val="00B52F53"/>
    <w:rsid w:val="00B5345B"/>
    <w:rsid w:val="00B542B2"/>
    <w:rsid w:val="00B548E4"/>
    <w:rsid w:val="00B54D45"/>
    <w:rsid w:val="00B54E3C"/>
    <w:rsid w:val="00B551A2"/>
    <w:rsid w:val="00B56A44"/>
    <w:rsid w:val="00B62592"/>
    <w:rsid w:val="00B62AF0"/>
    <w:rsid w:val="00B62D0A"/>
    <w:rsid w:val="00B63088"/>
    <w:rsid w:val="00B63A9B"/>
    <w:rsid w:val="00B64AE7"/>
    <w:rsid w:val="00B64EA2"/>
    <w:rsid w:val="00B65C2B"/>
    <w:rsid w:val="00B65F24"/>
    <w:rsid w:val="00B6644F"/>
    <w:rsid w:val="00B707D3"/>
    <w:rsid w:val="00B7211F"/>
    <w:rsid w:val="00B72960"/>
    <w:rsid w:val="00B73916"/>
    <w:rsid w:val="00B73B77"/>
    <w:rsid w:val="00B7446C"/>
    <w:rsid w:val="00B75486"/>
    <w:rsid w:val="00B75897"/>
    <w:rsid w:val="00B813AA"/>
    <w:rsid w:val="00B82472"/>
    <w:rsid w:val="00B833B3"/>
    <w:rsid w:val="00B837C1"/>
    <w:rsid w:val="00B86510"/>
    <w:rsid w:val="00B86A5E"/>
    <w:rsid w:val="00B9070A"/>
    <w:rsid w:val="00B910ED"/>
    <w:rsid w:val="00B93A56"/>
    <w:rsid w:val="00B93AA6"/>
    <w:rsid w:val="00B93C61"/>
    <w:rsid w:val="00B94286"/>
    <w:rsid w:val="00B945F7"/>
    <w:rsid w:val="00B95968"/>
    <w:rsid w:val="00B95D67"/>
    <w:rsid w:val="00B97546"/>
    <w:rsid w:val="00BA0B9B"/>
    <w:rsid w:val="00BA0BA8"/>
    <w:rsid w:val="00BA1443"/>
    <w:rsid w:val="00BA44A6"/>
    <w:rsid w:val="00BB0407"/>
    <w:rsid w:val="00BB1468"/>
    <w:rsid w:val="00BB1B4D"/>
    <w:rsid w:val="00BB2322"/>
    <w:rsid w:val="00BB2A4F"/>
    <w:rsid w:val="00BB319E"/>
    <w:rsid w:val="00BB4569"/>
    <w:rsid w:val="00BB49F3"/>
    <w:rsid w:val="00BB4B7D"/>
    <w:rsid w:val="00BB513F"/>
    <w:rsid w:val="00BB51B9"/>
    <w:rsid w:val="00BB586E"/>
    <w:rsid w:val="00BB6D9A"/>
    <w:rsid w:val="00BB6EFB"/>
    <w:rsid w:val="00BB799A"/>
    <w:rsid w:val="00BC036A"/>
    <w:rsid w:val="00BC04D0"/>
    <w:rsid w:val="00BC04D8"/>
    <w:rsid w:val="00BC17B9"/>
    <w:rsid w:val="00BC1AAE"/>
    <w:rsid w:val="00BC23C6"/>
    <w:rsid w:val="00BC3200"/>
    <w:rsid w:val="00BC4690"/>
    <w:rsid w:val="00BC53B9"/>
    <w:rsid w:val="00BD1585"/>
    <w:rsid w:val="00BD486A"/>
    <w:rsid w:val="00BD53FA"/>
    <w:rsid w:val="00BD735B"/>
    <w:rsid w:val="00BD74E8"/>
    <w:rsid w:val="00BE0AA7"/>
    <w:rsid w:val="00BE0C29"/>
    <w:rsid w:val="00BE1F64"/>
    <w:rsid w:val="00BE21E5"/>
    <w:rsid w:val="00BE283C"/>
    <w:rsid w:val="00BE2867"/>
    <w:rsid w:val="00BE33C3"/>
    <w:rsid w:val="00BE3A22"/>
    <w:rsid w:val="00BE5B59"/>
    <w:rsid w:val="00BE5BFB"/>
    <w:rsid w:val="00BE7E7A"/>
    <w:rsid w:val="00BF0700"/>
    <w:rsid w:val="00BF1C26"/>
    <w:rsid w:val="00BF2FE9"/>
    <w:rsid w:val="00BF4651"/>
    <w:rsid w:val="00BF6266"/>
    <w:rsid w:val="00BF6BA9"/>
    <w:rsid w:val="00BF7B57"/>
    <w:rsid w:val="00C0006A"/>
    <w:rsid w:val="00C0160C"/>
    <w:rsid w:val="00C01912"/>
    <w:rsid w:val="00C0403D"/>
    <w:rsid w:val="00C05B4B"/>
    <w:rsid w:val="00C0718B"/>
    <w:rsid w:val="00C07D0A"/>
    <w:rsid w:val="00C11793"/>
    <w:rsid w:val="00C121BB"/>
    <w:rsid w:val="00C126C6"/>
    <w:rsid w:val="00C1274E"/>
    <w:rsid w:val="00C13182"/>
    <w:rsid w:val="00C13BB0"/>
    <w:rsid w:val="00C1573D"/>
    <w:rsid w:val="00C15DBC"/>
    <w:rsid w:val="00C165EA"/>
    <w:rsid w:val="00C215F1"/>
    <w:rsid w:val="00C21627"/>
    <w:rsid w:val="00C218EB"/>
    <w:rsid w:val="00C22005"/>
    <w:rsid w:val="00C227C2"/>
    <w:rsid w:val="00C2367B"/>
    <w:rsid w:val="00C24822"/>
    <w:rsid w:val="00C25282"/>
    <w:rsid w:val="00C2604D"/>
    <w:rsid w:val="00C26628"/>
    <w:rsid w:val="00C33638"/>
    <w:rsid w:val="00C358AB"/>
    <w:rsid w:val="00C364F9"/>
    <w:rsid w:val="00C3722D"/>
    <w:rsid w:val="00C3748A"/>
    <w:rsid w:val="00C41D4C"/>
    <w:rsid w:val="00C43543"/>
    <w:rsid w:val="00C45BEA"/>
    <w:rsid w:val="00C46CF6"/>
    <w:rsid w:val="00C479C9"/>
    <w:rsid w:val="00C47EB2"/>
    <w:rsid w:val="00C50BDA"/>
    <w:rsid w:val="00C50C87"/>
    <w:rsid w:val="00C512C8"/>
    <w:rsid w:val="00C51B1D"/>
    <w:rsid w:val="00C5207C"/>
    <w:rsid w:val="00C5328B"/>
    <w:rsid w:val="00C54334"/>
    <w:rsid w:val="00C55059"/>
    <w:rsid w:val="00C555F9"/>
    <w:rsid w:val="00C55DD8"/>
    <w:rsid w:val="00C574A9"/>
    <w:rsid w:val="00C57F80"/>
    <w:rsid w:val="00C60377"/>
    <w:rsid w:val="00C6214F"/>
    <w:rsid w:val="00C63975"/>
    <w:rsid w:val="00C6470A"/>
    <w:rsid w:val="00C64D79"/>
    <w:rsid w:val="00C65AB9"/>
    <w:rsid w:val="00C67C40"/>
    <w:rsid w:val="00C70D29"/>
    <w:rsid w:val="00C710A4"/>
    <w:rsid w:val="00C71537"/>
    <w:rsid w:val="00C71685"/>
    <w:rsid w:val="00C735B4"/>
    <w:rsid w:val="00C73DA3"/>
    <w:rsid w:val="00C74166"/>
    <w:rsid w:val="00C74B76"/>
    <w:rsid w:val="00C76744"/>
    <w:rsid w:val="00C76DB5"/>
    <w:rsid w:val="00C77149"/>
    <w:rsid w:val="00C80C38"/>
    <w:rsid w:val="00C80DF2"/>
    <w:rsid w:val="00C81D42"/>
    <w:rsid w:val="00C82B1A"/>
    <w:rsid w:val="00C83BF0"/>
    <w:rsid w:val="00C84698"/>
    <w:rsid w:val="00C861FF"/>
    <w:rsid w:val="00C874DA"/>
    <w:rsid w:val="00C902DC"/>
    <w:rsid w:val="00C90C2C"/>
    <w:rsid w:val="00C90F73"/>
    <w:rsid w:val="00C910CD"/>
    <w:rsid w:val="00C919F4"/>
    <w:rsid w:val="00C91C32"/>
    <w:rsid w:val="00C94370"/>
    <w:rsid w:val="00C94AB1"/>
    <w:rsid w:val="00C9509E"/>
    <w:rsid w:val="00C971FE"/>
    <w:rsid w:val="00CA445C"/>
    <w:rsid w:val="00CA4F9F"/>
    <w:rsid w:val="00CA51D8"/>
    <w:rsid w:val="00CA59D0"/>
    <w:rsid w:val="00CA62D7"/>
    <w:rsid w:val="00CA6EDD"/>
    <w:rsid w:val="00CB00A4"/>
    <w:rsid w:val="00CB1F35"/>
    <w:rsid w:val="00CB2CD5"/>
    <w:rsid w:val="00CB43D6"/>
    <w:rsid w:val="00CB44A7"/>
    <w:rsid w:val="00CB5454"/>
    <w:rsid w:val="00CB611A"/>
    <w:rsid w:val="00CC333D"/>
    <w:rsid w:val="00CC3EF4"/>
    <w:rsid w:val="00CC47CB"/>
    <w:rsid w:val="00CC4958"/>
    <w:rsid w:val="00CC4F3B"/>
    <w:rsid w:val="00CC5DBA"/>
    <w:rsid w:val="00CC6D92"/>
    <w:rsid w:val="00CC7A4A"/>
    <w:rsid w:val="00CC7EEB"/>
    <w:rsid w:val="00CD1D5C"/>
    <w:rsid w:val="00CD2776"/>
    <w:rsid w:val="00CD2805"/>
    <w:rsid w:val="00CD29EE"/>
    <w:rsid w:val="00CD2B31"/>
    <w:rsid w:val="00CD3086"/>
    <w:rsid w:val="00CD373C"/>
    <w:rsid w:val="00CD39A1"/>
    <w:rsid w:val="00CD4636"/>
    <w:rsid w:val="00CD5B49"/>
    <w:rsid w:val="00CD6415"/>
    <w:rsid w:val="00CE1230"/>
    <w:rsid w:val="00CE1589"/>
    <w:rsid w:val="00CE189D"/>
    <w:rsid w:val="00CE1B18"/>
    <w:rsid w:val="00CE1D9B"/>
    <w:rsid w:val="00CE235D"/>
    <w:rsid w:val="00CE2F9D"/>
    <w:rsid w:val="00CE322B"/>
    <w:rsid w:val="00CE38D5"/>
    <w:rsid w:val="00CE3AAA"/>
    <w:rsid w:val="00CE772C"/>
    <w:rsid w:val="00CF1605"/>
    <w:rsid w:val="00CF383D"/>
    <w:rsid w:val="00CF4CDF"/>
    <w:rsid w:val="00CF520A"/>
    <w:rsid w:val="00CF588E"/>
    <w:rsid w:val="00CF74C0"/>
    <w:rsid w:val="00D0018D"/>
    <w:rsid w:val="00D003FE"/>
    <w:rsid w:val="00D00FB0"/>
    <w:rsid w:val="00D0209C"/>
    <w:rsid w:val="00D02815"/>
    <w:rsid w:val="00D02C5F"/>
    <w:rsid w:val="00D03262"/>
    <w:rsid w:val="00D03D1A"/>
    <w:rsid w:val="00D0527B"/>
    <w:rsid w:val="00D05A69"/>
    <w:rsid w:val="00D070DA"/>
    <w:rsid w:val="00D076F4"/>
    <w:rsid w:val="00D07A0E"/>
    <w:rsid w:val="00D07E3D"/>
    <w:rsid w:val="00D104C9"/>
    <w:rsid w:val="00D105CA"/>
    <w:rsid w:val="00D110BD"/>
    <w:rsid w:val="00D17F9E"/>
    <w:rsid w:val="00D21A67"/>
    <w:rsid w:val="00D23F41"/>
    <w:rsid w:val="00D24B4E"/>
    <w:rsid w:val="00D24CB5"/>
    <w:rsid w:val="00D24E43"/>
    <w:rsid w:val="00D277E8"/>
    <w:rsid w:val="00D30C8C"/>
    <w:rsid w:val="00D31B02"/>
    <w:rsid w:val="00D31F50"/>
    <w:rsid w:val="00D33ACE"/>
    <w:rsid w:val="00D3506A"/>
    <w:rsid w:val="00D35B3E"/>
    <w:rsid w:val="00D3718C"/>
    <w:rsid w:val="00D40081"/>
    <w:rsid w:val="00D408BB"/>
    <w:rsid w:val="00D41731"/>
    <w:rsid w:val="00D425B2"/>
    <w:rsid w:val="00D42B5F"/>
    <w:rsid w:val="00D437AB"/>
    <w:rsid w:val="00D44E03"/>
    <w:rsid w:val="00D44F9B"/>
    <w:rsid w:val="00D468A5"/>
    <w:rsid w:val="00D47C67"/>
    <w:rsid w:val="00D507A2"/>
    <w:rsid w:val="00D51AEA"/>
    <w:rsid w:val="00D52280"/>
    <w:rsid w:val="00D526BC"/>
    <w:rsid w:val="00D52E25"/>
    <w:rsid w:val="00D53746"/>
    <w:rsid w:val="00D53B2F"/>
    <w:rsid w:val="00D55DA9"/>
    <w:rsid w:val="00D55E33"/>
    <w:rsid w:val="00D56D8E"/>
    <w:rsid w:val="00D56E8D"/>
    <w:rsid w:val="00D57103"/>
    <w:rsid w:val="00D57150"/>
    <w:rsid w:val="00D61291"/>
    <w:rsid w:val="00D63346"/>
    <w:rsid w:val="00D6455D"/>
    <w:rsid w:val="00D64D3B"/>
    <w:rsid w:val="00D66956"/>
    <w:rsid w:val="00D66E6D"/>
    <w:rsid w:val="00D66EB9"/>
    <w:rsid w:val="00D67C95"/>
    <w:rsid w:val="00D67D21"/>
    <w:rsid w:val="00D703C7"/>
    <w:rsid w:val="00D70CAC"/>
    <w:rsid w:val="00D71596"/>
    <w:rsid w:val="00D719C8"/>
    <w:rsid w:val="00D719DF"/>
    <w:rsid w:val="00D72447"/>
    <w:rsid w:val="00D72EB5"/>
    <w:rsid w:val="00D72FB8"/>
    <w:rsid w:val="00D741A4"/>
    <w:rsid w:val="00D74827"/>
    <w:rsid w:val="00D81962"/>
    <w:rsid w:val="00D81B90"/>
    <w:rsid w:val="00D823A9"/>
    <w:rsid w:val="00D85C1D"/>
    <w:rsid w:val="00D87290"/>
    <w:rsid w:val="00D910B8"/>
    <w:rsid w:val="00D92334"/>
    <w:rsid w:val="00D934E6"/>
    <w:rsid w:val="00D9543F"/>
    <w:rsid w:val="00D965D7"/>
    <w:rsid w:val="00DA01BA"/>
    <w:rsid w:val="00DA1D77"/>
    <w:rsid w:val="00DA2FC1"/>
    <w:rsid w:val="00DA51E7"/>
    <w:rsid w:val="00DB2802"/>
    <w:rsid w:val="00DB467C"/>
    <w:rsid w:val="00DB46FF"/>
    <w:rsid w:val="00DB4BE8"/>
    <w:rsid w:val="00DB65E5"/>
    <w:rsid w:val="00DB6C95"/>
    <w:rsid w:val="00DB7104"/>
    <w:rsid w:val="00DB720C"/>
    <w:rsid w:val="00DB722D"/>
    <w:rsid w:val="00DC0711"/>
    <w:rsid w:val="00DC1017"/>
    <w:rsid w:val="00DC17D9"/>
    <w:rsid w:val="00DC26FC"/>
    <w:rsid w:val="00DC3C5C"/>
    <w:rsid w:val="00DC43A7"/>
    <w:rsid w:val="00DC48E3"/>
    <w:rsid w:val="00DC5478"/>
    <w:rsid w:val="00DC780F"/>
    <w:rsid w:val="00DD03E8"/>
    <w:rsid w:val="00DD0444"/>
    <w:rsid w:val="00DD0801"/>
    <w:rsid w:val="00DD096C"/>
    <w:rsid w:val="00DD6504"/>
    <w:rsid w:val="00DD6C6A"/>
    <w:rsid w:val="00DD7095"/>
    <w:rsid w:val="00DE05A4"/>
    <w:rsid w:val="00DE05E1"/>
    <w:rsid w:val="00DE0CA0"/>
    <w:rsid w:val="00DE0E35"/>
    <w:rsid w:val="00DE10D8"/>
    <w:rsid w:val="00DE11C7"/>
    <w:rsid w:val="00DE182A"/>
    <w:rsid w:val="00DE1CD8"/>
    <w:rsid w:val="00DE27A4"/>
    <w:rsid w:val="00DE3FAB"/>
    <w:rsid w:val="00DE5EFE"/>
    <w:rsid w:val="00DF0156"/>
    <w:rsid w:val="00DF13D0"/>
    <w:rsid w:val="00DF46D3"/>
    <w:rsid w:val="00DF7F35"/>
    <w:rsid w:val="00E0019B"/>
    <w:rsid w:val="00E02559"/>
    <w:rsid w:val="00E03B30"/>
    <w:rsid w:val="00E04366"/>
    <w:rsid w:val="00E043C2"/>
    <w:rsid w:val="00E04A65"/>
    <w:rsid w:val="00E04D40"/>
    <w:rsid w:val="00E058E4"/>
    <w:rsid w:val="00E1085A"/>
    <w:rsid w:val="00E12557"/>
    <w:rsid w:val="00E12B87"/>
    <w:rsid w:val="00E13CC1"/>
    <w:rsid w:val="00E1419B"/>
    <w:rsid w:val="00E14B8B"/>
    <w:rsid w:val="00E172AD"/>
    <w:rsid w:val="00E22B8C"/>
    <w:rsid w:val="00E2332A"/>
    <w:rsid w:val="00E2332B"/>
    <w:rsid w:val="00E263D6"/>
    <w:rsid w:val="00E276ED"/>
    <w:rsid w:val="00E31224"/>
    <w:rsid w:val="00E321EB"/>
    <w:rsid w:val="00E32978"/>
    <w:rsid w:val="00E333BA"/>
    <w:rsid w:val="00E33795"/>
    <w:rsid w:val="00E33F32"/>
    <w:rsid w:val="00E3710C"/>
    <w:rsid w:val="00E37358"/>
    <w:rsid w:val="00E403EA"/>
    <w:rsid w:val="00E416CC"/>
    <w:rsid w:val="00E41C39"/>
    <w:rsid w:val="00E426E1"/>
    <w:rsid w:val="00E4426F"/>
    <w:rsid w:val="00E45C6B"/>
    <w:rsid w:val="00E465C6"/>
    <w:rsid w:val="00E474D4"/>
    <w:rsid w:val="00E4751E"/>
    <w:rsid w:val="00E51300"/>
    <w:rsid w:val="00E528CE"/>
    <w:rsid w:val="00E534FE"/>
    <w:rsid w:val="00E538AC"/>
    <w:rsid w:val="00E558BC"/>
    <w:rsid w:val="00E55FA6"/>
    <w:rsid w:val="00E57780"/>
    <w:rsid w:val="00E57E34"/>
    <w:rsid w:val="00E61140"/>
    <w:rsid w:val="00E62845"/>
    <w:rsid w:val="00E632C0"/>
    <w:rsid w:val="00E65A25"/>
    <w:rsid w:val="00E66CC7"/>
    <w:rsid w:val="00E70AD4"/>
    <w:rsid w:val="00E7111F"/>
    <w:rsid w:val="00E71FA8"/>
    <w:rsid w:val="00E726E7"/>
    <w:rsid w:val="00E73F1D"/>
    <w:rsid w:val="00E75EA4"/>
    <w:rsid w:val="00E760E2"/>
    <w:rsid w:val="00E765B9"/>
    <w:rsid w:val="00E7661C"/>
    <w:rsid w:val="00E77341"/>
    <w:rsid w:val="00E81C31"/>
    <w:rsid w:val="00E81DDE"/>
    <w:rsid w:val="00E82323"/>
    <w:rsid w:val="00E83A2A"/>
    <w:rsid w:val="00E849CB"/>
    <w:rsid w:val="00E85620"/>
    <w:rsid w:val="00E8600E"/>
    <w:rsid w:val="00E86C6E"/>
    <w:rsid w:val="00E876BF"/>
    <w:rsid w:val="00E90B51"/>
    <w:rsid w:val="00E91804"/>
    <w:rsid w:val="00E91E9F"/>
    <w:rsid w:val="00E9285C"/>
    <w:rsid w:val="00E92A8F"/>
    <w:rsid w:val="00E9396E"/>
    <w:rsid w:val="00E9399C"/>
    <w:rsid w:val="00E941E5"/>
    <w:rsid w:val="00EA334A"/>
    <w:rsid w:val="00EA386B"/>
    <w:rsid w:val="00EA4980"/>
    <w:rsid w:val="00EA53C1"/>
    <w:rsid w:val="00EB0B45"/>
    <w:rsid w:val="00EB36C1"/>
    <w:rsid w:val="00EB67C2"/>
    <w:rsid w:val="00EB7F6C"/>
    <w:rsid w:val="00EC008D"/>
    <w:rsid w:val="00EC020B"/>
    <w:rsid w:val="00EC1E71"/>
    <w:rsid w:val="00EC43FB"/>
    <w:rsid w:val="00EC60DF"/>
    <w:rsid w:val="00EC6533"/>
    <w:rsid w:val="00EC6824"/>
    <w:rsid w:val="00EC743F"/>
    <w:rsid w:val="00EC7783"/>
    <w:rsid w:val="00ED1905"/>
    <w:rsid w:val="00ED19A9"/>
    <w:rsid w:val="00ED1C81"/>
    <w:rsid w:val="00ED1D60"/>
    <w:rsid w:val="00ED3847"/>
    <w:rsid w:val="00ED3A4D"/>
    <w:rsid w:val="00ED43FC"/>
    <w:rsid w:val="00ED5E94"/>
    <w:rsid w:val="00ED70AE"/>
    <w:rsid w:val="00EE0B16"/>
    <w:rsid w:val="00EE0CCC"/>
    <w:rsid w:val="00EE1BC9"/>
    <w:rsid w:val="00EE3B0B"/>
    <w:rsid w:val="00EE5578"/>
    <w:rsid w:val="00EE5CC6"/>
    <w:rsid w:val="00EE6A51"/>
    <w:rsid w:val="00EE7F2F"/>
    <w:rsid w:val="00EF11A7"/>
    <w:rsid w:val="00EF2912"/>
    <w:rsid w:val="00EF4C1D"/>
    <w:rsid w:val="00EF514A"/>
    <w:rsid w:val="00EF5DDF"/>
    <w:rsid w:val="00EF64A2"/>
    <w:rsid w:val="00EF67F0"/>
    <w:rsid w:val="00F00891"/>
    <w:rsid w:val="00F01F6D"/>
    <w:rsid w:val="00F0388C"/>
    <w:rsid w:val="00F03F48"/>
    <w:rsid w:val="00F044CE"/>
    <w:rsid w:val="00F1006D"/>
    <w:rsid w:val="00F1035D"/>
    <w:rsid w:val="00F107E9"/>
    <w:rsid w:val="00F10831"/>
    <w:rsid w:val="00F10E0D"/>
    <w:rsid w:val="00F11047"/>
    <w:rsid w:val="00F119F8"/>
    <w:rsid w:val="00F12B6D"/>
    <w:rsid w:val="00F14D53"/>
    <w:rsid w:val="00F15277"/>
    <w:rsid w:val="00F15744"/>
    <w:rsid w:val="00F15889"/>
    <w:rsid w:val="00F207C2"/>
    <w:rsid w:val="00F2125C"/>
    <w:rsid w:val="00F2465E"/>
    <w:rsid w:val="00F24802"/>
    <w:rsid w:val="00F262C3"/>
    <w:rsid w:val="00F271B2"/>
    <w:rsid w:val="00F302F8"/>
    <w:rsid w:val="00F3340A"/>
    <w:rsid w:val="00F374F7"/>
    <w:rsid w:val="00F40018"/>
    <w:rsid w:val="00F424E4"/>
    <w:rsid w:val="00F42D3A"/>
    <w:rsid w:val="00F460EA"/>
    <w:rsid w:val="00F47114"/>
    <w:rsid w:val="00F471AF"/>
    <w:rsid w:val="00F500E6"/>
    <w:rsid w:val="00F50C8D"/>
    <w:rsid w:val="00F51B7F"/>
    <w:rsid w:val="00F51E20"/>
    <w:rsid w:val="00F52ACE"/>
    <w:rsid w:val="00F5391C"/>
    <w:rsid w:val="00F54EDF"/>
    <w:rsid w:val="00F55395"/>
    <w:rsid w:val="00F55CF7"/>
    <w:rsid w:val="00F56990"/>
    <w:rsid w:val="00F56E33"/>
    <w:rsid w:val="00F5766B"/>
    <w:rsid w:val="00F57AAF"/>
    <w:rsid w:val="00F625CF"/>
    <w:rsid w:val="00F64A48"/>
    <w:rsid w:val="00F65442"/>
    <w:rsid w:val="00F65769"/>
    <w:rsid w:val="00F6772C"/>
    <w:rsid w:val="00F718D8"/>
    <w:rsid w:val="00F740DB"/>
    <w:rsid w:val="00F7542F"/>
    <w:rsid w:val="00F76E06"/>
    <w:rsid w:val="00F77A90"/>
    <w:rsid w:val="00F77B48"/>
    <w:rsid w:val="00F81A2D"/>
    <w:rsid w:val="00F821E3"/>
    <w:rsid w:val="00F83775"/>
    <w:rsid w:val="00F870A0"/>
    <w:rsid w:val="00F87117"/>
    <w:rsid w:val="00F879C9"/>
    <w:rsid w:val="00F90A6C"/>
    <w:rsid w:val="00F90D40"/>
    <w:rsid w:val="00F9132D"/>
    <w:rsid w:val="00F916AC"/>
    <w:rsid w:val="00F92909"/>
    <w:rsid w:val="00F935C5"/>
    <w:rsid w:val="00F94540"/>
    <w:rsid w:val="00F951B6"/>
    <w:rsid w:val="00F95403"/>
    <w:rsid w:val="00F961FC"/>
    <w:rsid w:val="00F97561"/>
    <w:rsid w:val="00FA7C71"/>
    <w:rsid w:val="00FB0153"/>
    <w:rsid w:val="00FB03AF"/>
    <w:rsid w:val="00FB0683"/>
    <w:rsid w:val="00FB09A1"/>
    <w:rsid w:val="00FB0A70"/>
    <w:rsid w:val="00FB1A54"/>
    <w:rsid w:val="00FB1B01"/>
    <w:rsid w:val="00FB2330"/>
    <w:rsid w:val="00FB48C4"/>
    <w:rsid w:val="00FB4A04"/>
    <w:rsid w:val="00FB56E4"/>
    <w:rsid w:val="00FB7333"/>
    <w:rsid w:val="00FB736C"/>
    <w:rsid w:val="00FC1A38"/>
    <w:rsid w:val="00FC35AE"/>
    <w:rsid w:val="00FC3FE0"/>
    <w:rsid w:val="00FC47C8"/>
    <w:rsid w:val="00FC5BF2"/>
    <w:rsid w:val="00FC6449"/>
    <w:rsid w:val="00FC6D71"/>
    <w:rsid w:val="00FD062A"/>
    <w:rsid w:val="00FD37C5"/>
    <w:rsid w:val="00FD4271"/>
    <w:rsid w:val="00FD47C7"/>
    <w:rsid w:val="00FD4EE9"/>
    <w:rsid w:val="00FD58A0"/>
    <w:rsid w:val="00FD5DDE"/>
    <w:rsid w:val="00FD6487"/>
    <w:rsid w:val="00FD7AF3"/>
    <w:rsid w:val="00FE23CA"/>
    <w:rsid w:val="00FE2E57"/>
    <w:rsid w:val="00FE51DF"/>
    <w:rsid w:val="00FE5D46"/>
    <w:rsid w:val="00FE6021"/>
    <w:rsid w:val="00FE6479"/>
    <w:rsid w:val="00FE7ABA"/>
    <w:rsid w:val="00FE7DD1"/>
    <w:rsid w:val="00FF1657"/>
    <w:rsid w:val="00FF1CC1"/>
    <w:rsid w:val="00FF3B63"/>
    <w:rsid w:val="00FF6159"/>
    <w:rsid w:val="00FF796E"/>
    <w:rsid w:val="6FC26A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E7C5B7-FD5B-4F48-9A03-C17F635F3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lsdException w:name="Normal Indent" w:semiHidden="1" w:unhideWhenUsed="1"/>
    <w:lsdException w:name="footnote text" w:semiHidden="1" w:qFormat="1"/>
    <w:lsdException w:name="annotation text" w:semiHidden="1"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uiPriority="0" w:qFormat="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lock Text" w:semiHidden="1" w:unhideWhenUsed="1"/>
    <w:lsdException w:name="Hyperlink" w:qFormat="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semiHidden="1" w:uiPriority="0" w:unhideWhenUsed="1" w:qFormat="1"/>
    <w:lsdException w:name="Table Theme" w:semiHidden="1" w:unhideWhenUsed="1"/>
    <w:lsdException w:name="Placeholder Text" w:semiHidden="1"/>
    <w:lsdException w:name="No Spacing" w:qFormat="1"/>
    <w:lsdException w:name="Light Shading"/>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qFormat="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qFormat="1"/>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val="en-US" w:eastAsia="en-US"/>
    </w:rPr>
  </w:style>
  <w:style w:type="paragraph" w:styleId="Titlu1">
    <w:name w:val="heading 1"/>
    <w:basedOn w:val="Normal"/>
    <w:next w:val="Normal"/>
    <w:link w:val="Titlu1Caracte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lu2">
    <w:name w:val="heading 2"/>
    <w:basedOn w:val="Normal"/>
    <w:next w:val="Normal"/>
    <w:link w:val="Titlu2Caracter"/>
    <w:uiPriority w:val="9"/>
    <w:unhideWhenUsed/>
    <w:qFormat/>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itlu3">
    <w:name w:val="heading 3"/>
    <w:basedOn w:val="Normal"/>
    <w:next w:val="Normal"/>
    <w:link w:val="Titlu3Caracter"/>
    <w:uiPriority w:val="9"/>
    <w:unhideWhenUsed/>
    <w:qFormat/>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Titlu4">
    <w:name w:val="heading 4"/>
    <w:basedOn w:val="Normal"/>
    <w:next w:val="Normal"/>
    <w:link w:val="Titlu4Caracter"/>
    <w:qFormat/>
    <w:pPr>
      <w:keepNext/>
      <w:tabs>
        <w:tab w:val="left" w:pos="864"/>
        <w:tab w:val="left" w:pos="1440"/>
      </w:tabs>
      <w:overflowPunct w:val="0"/>
      <w:autoSpaceDE w:val="0"/>
      <w:autoSpaceDN w:val="0"/>
      <w:adjustRightInd w:val="0"/>
      <w:spacing w:before="240" w:after="60" w:line="240" w:lineRule="auto"/>
      <w:ind w:left="864" w:hanging="144"/>
      <w:textAlignment w:val="baseline"/>
      <w:outlineLvl w:val="3"/>
    </w:pPr>
    <w:rPr>
      <w:rFonts w:ascii="Times New Roman" w:eastAsia="Times New Roman" w:hAnsi="Times New Roman" w:cs="Times New Roman"/>
      <w:b/>
      <w:bCs/>
      <w:sz w:val="28"/>
      <w:szCs w:val="28"/>
      <w:lang w:val="ro-RO" w:eastAsia="zh-CN"/>
    </w:rPr>
  </w:style>
  <w:style w:type="paragraph" w:styleId="Titlu5">
    <w:name w:val="heading 5"/>
    <w:basedOn w:val="Normal"/>
    <w:next w:val="Normal"/>
    <w:link w:val="Titlu5Caracter"/>
    <w:qFormat/>
    <w:pPr>
      <w:tabs>
        <w:tab w:val="left" w:pos="1008"/>
        <w:tab w:val="left" w:pos="1800"/>
      </w:tabs>
      <w:overflowPunct w:val="0"/>
      <w:autoSpaceDE w:val="0"/>
      <w:autoSpaceDN w:val="0"/>
      <w:adjustRightInd w:val="0"/>
      <w:spacing w:before="240" w:after="60" w:line="240" w:lineRule="auto"/>
      <w:ind w:left="1008" w:hanging="432"/>
      <w:textAlignment w:val="baseline"/>
      <w:outlineLvl w:val="4"/>
    </w:pPr>
    <w:rPr>
      <w:rFonts w:ascii="Times New Roman" w:eastAsia="Times New Roman" w:hAnsi="Times New Roman" w:cs="Times New Roman"/>
      <w:b/>
      <w:bCs/>
      <w:i/>
      <w:iCs/>
      <w:sz w:val="26"/>
      <w:szCs w:val="26"/>
      <w:lang w:val="ro-RO" w:eastAsia="zh-CN"/>
    </w:rPr>
  </w:style>
  <w:style w:type="paragraph" w:styleId="Titlu6">
    <w:name w:val="heading 6"/>
    <w:basedOn w:val="Normal"/>
    <w:next w:val="Normal"/>
    <w:link w:val="Titlu6Caracter"/>
    <w:qFormat/>
    <w:pPr>
      <w:tabs>
        <w:tab w:val="left" w:pos="1152"/>
        <w:tab w:val="left" w:pos="2160"/>
      </w:tabs>
      <w:overflowPunct w:val="0"/>
      <w:autoSpaceDE w:val="0"/>
      <w:autoSpaceDN w:val="0"/>
      <w:adjustRightInd w:val="0"/>
      <w:spacing w:before="240" w:after="60" w:line="240" w:lineRule="auto"/>
      <w:ind w:left="1152" w:hanging="432"/>
      <w:textAlignment w:val="baseline"/>
      <w:outlineLvl w:val="5"/>
    </w:pPr>
    <w:rPr>
      <w:rFonts w:ascii="Times New Roman" w:eastAsia="Times New Roman" w:hAnsi="Times New Roman" w:cs="Times New Roman"/>
      <w:b/>
      <w:bCs/>
      <w:sz w:val="16"/>
      <w:lang w:val="ro-RO" w:eastAsia="zh-CN"/>
    </w:rPr>
  </w:style>
  <w:style w:type="paragraph" w:styleId="Titlu7">
    <w:name w:val="heading 7"/>
    <w:basedOn w:val="Normal"/>
    <w:next w:val="Normal"/>
    <w:link w:val="Titlu7Caracter"/>
    <w:qFormat/>
    <w:pPr>
      <w:tabs>
        <w:tab w:val="left" w:pos="1296"/>
        <w:tab w:val="left" w:pos="2520"/>
      </w:tabs>
      <w:overflowPunct w:val="0"/>
      <w:autoSpaceDE w:val="0"/>
      <w:autoSpaceDN w:val="0"/>
      <w:adjustRightInd w:val="0"/>
      <w:spacing w:before="240" w:after="60" w:line="240" w:lineRule="auto"/>
      <w:ind w:left="1296" w:hanging="288"/>
      <w:textAlignment w:val="baseline"/>
      <w:outlineLvl w:val="6"/>
    </w:pPr>
    <w:rPr>
      <w:rFonts w:ascii="Times New Roman" w:eastAsia="Times New Roman" w:hAnsi="Times New Roman" w:cs="Times New Roman"/>
      <w:sz w:val="24"/>
      <w:szCs w:val="24"/>
      <w:lang w:val="ro-RO" w:eastAsia="zh-CN"/>
    </w:rPr>
  </w:style>
  <w:style w:type="paragraph" w:styleId="Titlu8">
    <w:name w:val="heading 8"/>
    <w:basedOn w:val="Normal"/>
    <w:next w:val="Normal"/>
    <w:link w:val="Titlu8Caracter"/>
    <w:qFormat/>
    <w:pPr>
      <w:tabs>
        <w:tab w:val="left" w:pos="1440"/>
        <w:tab w:val="left" w:pos="2880"/>
      </w:tabs>
      <w:overflowPunct w:val="0"/>
      <w:autoSpaceDE w:val="0"/>
      <w:autoSpaceDN w:val="0"/>
      <w:adjustRightInd w:val="0"/>
      <w:spacing w:before="240" w:after="60" w:line="240" w:lineRule="auto"/>
      <w:ind w:left="1440" w:hanging="432"/>
      <w:textAlignment w:val="baseline"/>
      <w:outlineLvl w:val="7"/>
    </w:pPr>
    <w:rPr>
      <w:rFonts w:ascii="Times New Roman" w:eastAsia="Times New Roman" w:hAnsi="Times New Roman" w:cs="Times New Roman"/>
      <w:i/>
      <w:iCs/>
      <w:sz w:val="24"/>
      <w:szCs w:val="24"/>
      <w:lang w:val="ro-RO" w:eastAsia="zh-CN"/>
    </w:rPr>
  </w:style>
  <w:style w:type="paragraph" w:styleId="Titlu9">
    <w:name w:val="heading 9"/>
    <w:basedOn w:val="Normal"/>
    <w:next w:val="Normal"/>
    <w:link w:val="Titlu9Caracter"/>
    <w:qFormat/>
    <w:pPr>
      <w:tabs>
        <w:tab w:val="left" w:pos="1584"/>
        <w:tab w:val="left" w:pos="3240"/>
      </w:tabs>
      <w:overflowPunct w:val="0"/>
      <w:autoSpaceDE w:val="0"/>
      <w:autoSpaceDN w:val="0"/>
      <w:adjustRightInd w:val="0"/>
      <w:spacing w:before="240" w:after="60" w:line="240" w:lineRule="auto"/>
      <w:ind w:left="1584" w:hanging="144"/>
      <w:textAlignment w:val="baseline"/>
      <w:outlineLvl w:val="8"/>
    </w:pPr>
    <w:rPr>
      <w:rFonts w:ascii="Arial" w:eastAsia="Times New Roman" w:hAnsi="Arial" w:cs="Times New Roman"/>
      <w:sz w:val="16"/>
      <w:lang w:val="ro-RO" w:eastAsia="zh-CN"/>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semiHidden/>
    <w:unhideWhenUsed/>
    <w:qFormat/>
    <w:pPr>
      <w:spacing w:after="0" w:line="240" w:lineRule="auto"/>
    </w:pPr>
    <w:rPr>
      <w:rFonts w:ascii="Tahoma" w:hAnsi="Tahoma" w:cs="Tahoma"/>
      <w:sz w:val="16"/>
      <w:szCs w:val="16"/>
    </w:rPr>
  </w:style>
  <w:style w:type="paragraph" w:styleId="Corptext">
    <w:name w:val="Body Text"/>
    <w:basedOn w:val="Normal"/>
    <w:link w:val="CorptextCaracter"/>
    <w:uiPriority w:val="1"/>
    <w:qFormat/>
    <w:pPr>
      <w:spacing w:after="0" w:line="240" w:lineRule="auto"/>
    </w:pPr>
    <w:rPr>
      <w:rFonts w:ascii="Times New Roman" w:eastAsia="Times New Roman" w:hAnsi="Times New Roman" w:cs="Times New Roman"/>
      <w:sz w:val="20"/>
      <w:szCs w:val="20"/>
      <w:lang w:val="en-GB" w:eastAsia="zh-CN"/>
    </w:rPr>
  </w:style>
  <w:style w:type="paragraph" w:styleId="Corptext2">
    <w:name w:val="Body Text 2"/>
    <w:basedOn w:val="Normal"/>
    <w:link w:val="Corptext2Caracter"/>
    <w:qFormat/>
    <w:pPr>
      <w:spacing w:after="0" w:line="240" w:lineRule="auto"/>
      <w:jc w:val="center"/>
    </w:pPr>
    <w:rPr>
      <w:rFonts w:ascii="Arial" w:eastAsia="Times New Roman" w:hAnsi="Arial" w:cs="Times New Roman"/>
      <w:sz w:val="24"/>
      <w:szCs w:val="20"/>
      <w:lang w:val="ro-RO" w:eastAsia="zh-CN"/>
    </w:rPr>
  </w:style>
  <w:style w:type="paragraph" w:styleId="Corptext3">
    <w:name w:val="Body Text 3"/>
    <w:basedOn w:val="Normal"/>
    <w:link w:val="Corptext3Caracter"/>
    <w:uiPriority w:val="99"/>
    <w:pPr>
      <w:spacing w:after="120" w:line="240" w:lineRule="auto"/>
    </w:pPr>
    <w:rPr>
      <w:rFonts w:ascii="Times New Roman" w:eastAsia="Times New Roman" w:hAnsi="Times New Roman" w:cs="Times New Roman"/>
      <w:sz w:val="16"/>
      <w:szCs w:val="16"/>
    </w:rPr>
  </w:style>
  <w:style w:type="paragraph" w:styleId="Indentcorptext">
    <w:name w:val="Body Text Indent"/>
    <w:basedOn w:val="Normal"/>
    <w:link w:val="IndentcorptextCaracter"/>
    <w:qFormat/>
    <w:pPr>
      <w:spacing w:after="0" w:line="240" w:lineRule="auto"/>
      <w:ind w:left="283"/>
    </w:pPr>
    <w:rPr>
      <w:rFonts w:ascii="Times New Roman" w:eastAsia="Times New Roman" w:hAnsi="Times New Roman" w:cs="Times New Roman"/>
      <w:sz w:val="20"/>
      <w:szCs w:val="20"/>
      <w:lang w:val="en-GB" w:eastAsia="zh-CN"/>
    </w:rPr>
  </w:style>
  <w:style w:type="paragraph" w:styleId="Indentcorptext2">
    <w:name w:val="Body Text Indent 2"/>
    <w:basedOn w:val="Normal"/>
    <w:link w:val="Indentcorptext2Caracter"/>
    <w:uiPriority w:val="99"/>
    <w:pPr>
      <w:spacing w:after="120" w:line="480" w:lineRule="auto"/>
      <w:ind w:left="283"/>
    </w:pPr>
    <w:rPr>
      <w:rFonts w:ascii="Calibri" w:eastAsia="Calibri" w:hAnsi="Calibri" w:cs="Calibri"/>
    </w:rPr>
  </w:style>
  <w:style w:type="paragraph" w:styleId="Indentcorptext3">
    <w:name w:val="Body Text Indent 3"/>
    <w:basedOn w:val="Normal"/>
    <w:link w:val="Indentcorptext3Caracter"/>
    <w:uiPriority w:val="99"/>
    <w:pPr>
      <w:spacing w:after="120" w:line="360" w:lineRule="auto"/>
      <w:ind w:left="283"/>
    </w:pPr>
    <w:rPr>
      <w:rFonts w:ascii="Calibri" w:eastAsia="Calibri" w:hAnsi="Calibri" w:cs="Calibri"/>
      <w:sz w:val="16"/>
      <w:szCs w:val="16"/>
    </w:rPr>
  </w:style>
  <w:style w:type="paragraph" w:styleId="Legend">
    <w:name w:val="caption"/>
    <w:basedOn w:val="Normal"/>
    <w:next w:val="Normal"/>
    <w:qFormat/>
    <w:pPr>
      <w:spacing w:after="0" w:line="240" w:lineRule="auto"/>
    </w:pPr>
    <w:rPr>
      <w:rFonts w:ascii="Calibri" w:eastAsia="Calibri" w:hAnsi="Calibri" w:cs="Times New Roman"/>
      <w:b/>
      <w:bCs/>
      <w:sz w:val="20"/>
      <w:szCs w:val="20"/>
    </w:rPr>
  </w:style>
  <w:style w:type="character" w:styleId="Referincomentariu">
    <w:name w:val="annotation reference"/>
    <w:uiPriority w:val="99"/>
    <w:semiHidden/>
    <w:qFormat/>
    <w:rPr>
      <w:rFonts w:cs="Times New Roman"/>
      <w:sz w:val="16"/>
      <w:szCs w:val="16"/>
    </w:rPr>
  </w:style>
  <w:style w:type="paragraph" w:styleId="Textcomentariu">
    <w:name w:val="annotation text"/>
    <w:basedOn w:val="Normal"/>
    <w:link w:val="TextcomentariuCaracter"/>
    <w:uiPriority w:val="99"/>
    <w:semiHidden/>
    <w:qFormat/>
    <w:pPr>
      <w:spacing w:after="0" w:line="240" w:lineRule="auto"/>
    </w:pPr>
    <w:rPr>
      <w:rFonts w:ascii="Calibri" w:eastAsia="Calibri" w:hAnsi="Calibri" w:cs="Arial"/>
      <w:sz w:val="20"/>
      <w:szCs w:val="20"/>
    </w:rPr>
  </w:style>
  <w:style w:type="paragraph" w:styleId="SubiectComentariu">
    <w:name w:val="annotation subject"/>
    <w:basedOn w:val="Textcomentariu"/>
    <w:next w:val="Textcomentariu"/>
    <w:link w:val="SubiectComentariuCaracter"/>
    <w:uiPriority w:val="99"/>
    <w:semiHidden/>
    <w:qFormat/>
    <w:rPr>
      <w:b/>
      <w:bCs/>
    </w:rPr>
  </w:style>
  <w:style w:type="character" w:styleId="Accentuat">
    <w:name w:val="Emphasis"/>
    <w:uiPriority w:val="20"/>
    <w:qFormat/>
    <w:rPr>
      <w:rFonts w:cs="Times New Roman"/>
      <w:i/>
    </w:rPr>
  </w:style>
  <w:style w:type="character" w:styleId="HyperlinkParcurs">
    <w:name w:val="FollowedHyperlink"/>
    <w:basedOn w:val="Fontdeparagrafimplicit"/>
    <w:uiPriority w:val="99"/>
    <w:semiHidden/>
    <w:rPr>
      <w:color w:val="800080"/>
      <w:u w:val="single"/>
    </w:rPr>
  </w:style>
  <w:style w:type="paragraph" w:styleId="Subsol">
    <w:name w:val="footer"/>
    <w:basedOn w:val="Normal"/>
    <w:link w:val="SubsolCaracter"/>
    <w:uiPriority w:val="99"/>
    <w:unhideWhenUsed/>
    <w:qFormat/>
    <w:pPr>
      <w:tabs>
        <w:tab w:val="center" w:pos="4680"/>
        <w:tab w:val="right" w:pos="9360"/>
      </w:tabs>
      <w:spacing w:after="0" w:line="240" w:lineRule="auto"/>
    </w:pPr>
  </w:style>
  <w:style w:type="character" w:styleId="Referinnotdesubsol">
    <w:name w:val="footnote reference"/>
    <w:uiPriority w:val="99"/>
    <w:semiHidden/>
    <w:qFormat/>
    <w:rPr>
      <w:rFonts w:cs="Times New Roman"/>
    </w:rPr>
  </w:style>
  <w:style w:type="paragraph" w:styleId="Textnotdesubsol">
    <w:name w:val="footnote text"/>
    <w:basedOn w:val="Normal"/>
    <w:link w:val="TextnotdesubsolCaracter"/>
    <w:uiPriority w:val="99"/>
    <w:semiHidden/>
    <w:qFormat/>
    <w:pPr>
      <w:spacing w:after="0" w:line="240" w:lineRule="auto"/>
      <w:jc w:val="both"/>
    </w:pPr>
    <w:rPr>
      <w:rFonts w:ascii="Arial Narrow" w:eastAsia="Calibri" w:hAnsi="Arial Narrow" w:cs="Times New Roman"/>
      <w:sz w:val="20"/>
      <w:szCs w:val="20"/>
    </w:rPr>
  </w:style>
  <w:style w:type="paragraph" w:styleId="Antet">
    <w:name w:val="header"/>
    <w:basedOn w:val="Normal"/>
    <w:link w:val="AntetCaracter"/>
    <w:uiPriority w:val="99"/>
    <w:unhideWhenUsed/>
    <w:qFormat/>
    <w:pPr>
      <w:tabs>
        <w:tab w:val="center" w:pos="4680"/>
        <w:tab w:val="right" w:pos="9360"/>
      </w:tabs>
      <w:spacing w:after="0" w:line="240" w:lineRule="auto"/>
    </w:pPr>
  </w:style>
  <w:style w:type="character" w:styleId="Hyperlink">
    <w:name w:val="Hyperlink"/>
    <w:uiPriority w:val="99"/>
    <w:qFormat/>
    <w:rPr>
      <w:rFonts w:cs="Times New Roman"/>
      <w:color w:val="0000FF"/>
      <w:u w:val="none"/>
    </w:rPr>
  </w:style>
  <w:style w:type="paragraph" w:styleId="Listcumarcatori">
    <w:name w:val="List Bullet"/>
    <w:basedOn w:val="Normal"/>
    <w:uiPriority w:val="99"/>
    <w:pPr>
      <w:numPr>
        <w:numId w:val="1"/>
      </w:numPr>
      <w:spacing w:after="0" w:line="240" w:lineRule="atLeast"/>
    </w:pPr>
    <w:rPr>
      <w:rFonts w:ascii="Verdana" w:eastAsia="Times New Roman" w:hAnsi="Verdana" w:cs="Verdana"/>
      <w:sz w:val="18"/>
      <w:szCs w:val="18"/>
      <w:lang w:val="en-GB" w:eastAsia="da-DK"/>
    </w:rPr>
  </w:style>
  <w:style w:type="paragraph" w:styleId="Listanumerotat2">
    <w:name w:val="List Number 2"/>
    <w:basedOn w:val="Normal"/>
    <w:qFormat/>
    <w:pPr>
      <w:tabs>
        <w:tab w:val="left" w:pos="540"/>
        <w:tab w:val="left" w:pos="1440"/>
      </w:tabs>
      <w:spacing w:after="0" w:line="240" w:lineRule="auto"/>
      <w:ind w:left="540" w:hanging="360"/>
    </w:pPr>
    <w:rPr>
      <w:rFonts w:ascii="Times New Roman" w:eastAsia="Times New Roman" w:hAnsi="Times New Roman" w:cs="Times New Roman"/>
      <w:sz w:val="24"/>
      <w:szCs w:val="24"/>
    </w:r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cs="Times New Roman"/>
      <w:sz w:val="24"/>
      <w:szCs w:val="24"/>
    </w:rPr>
  </w:style>
  <w:style w:type="character" w:styleId="Numrdepagin">
    <w:name w:val="page number"/>
    <w:qFormat/>
    <w:rPr>
      <w:rFonts w:cs="Times New Roman"/>
    </w:rPr>
  </w:style>
  <w:style w:type="character" w:styleId="Robust">
    <w:name w:val="Strong"/>
    <w:uiPriority w:val="22"/>
    <w:qFormat/>
    <w:rPr>
      <w:rFonts w:cs="Times New Roman"/>
      <w:b/>
    </w:rPr>
  </w:style>
  <w:style w:type="table" w:styleId="Tabelgril">
    <w:name w:val="Table Grid"/>
    <w:basedOn w:val="TabelNormal"/>
    <w:qFormat/>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eldefiguri">
    <w:name w:val="table of figures"/>
    <w:basedOn w:val="Normal"/>
    <w:next w:val="Normal"/>
    <w:semiHidden/>
    <w:qFormat/>
    <w:pPr>
      <w:spacing w:after="0" w:line="240" w:lineRule="auto"/>
    </w:pPr>
    <w:rPr>
      <w:rFonts w:ascii="Calibri" w:eastAsia="Calibri" w:hAnsi="Calibri" w:cs="Times New Roman"/>
    </w:rPr>
  </w:style>
  <w:style w:type="table" w:styleId="TabelProfesional">
    <w:name w:val="Table Professional"/>
    <w:basedOn w:val="TabelNormal"/>
    <w:uiPriority w:val="99"/>
    <w:qFormat/>
    <w:pPr>
      <w:overflowPunct w:val="0"/>
      <w:autoSpaceDE w:val="0"/>
      <w:autoSpaceDN w:val="0"/>
      <w:adjustRightInd w:val="0"/>
      <w:textAlignment w:val="baseline"/>
    </w:pPr>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il"/>
          <w:tr2bl w:val="nil"/>
        </w:tcBorders>
        <w:shd w:val="solid" w:color="000000" w:fill="FFFFFF"/>
      </w:tcPr>
    </w:tblStylePr>
  </w:style>
  <w:style w:type="paragraph" w:styleId="Titlu">
    <w:name w:val="Title"/>
    <w:basedOn w:val="Normal"/>
    <w:link w:val="TitluCaracter"/>
    <w:uiPriority w:val="10"/>
    <w:qFormat/>
    <w:pPr>
      <w:widowControl w:val="0"/>
      <w:autoSpaceDE w:val="0"/>
      <w:autoSpaceDN w:val="0"/>
      <w:spacing w:after="0" w:line="391" w:lineRule="exact"/>
    </w:pPr>
    <w:rPr>
      <w:rFonts w:ascii="Times New Roman" w:eastAsia="Times New Roman" w:hAnsi="Times New Roman" w:cs="Times New Roman"/>
      <w:sz w:val="53"/>
      <w:szCs w:val="53"/>
      <w:lang w:val="ro-RO"/>
    </w:rPr>
  </w:style>
  <w:style w:type="paragraph" w:styleId="Cuprins1">
    <w:name w:val="toc 1"/>
    <w:basedOn w:val="Normal"/>
    <w:next w:val="Normal"/>
    <w:uiPriority w:val="39"/>
    <w:qFormat/>
    <w:pPr>
      <w:tabs>
        <w:tab w:val="left" w:pos="480"/>
        <w:tab w:val="right" w:leader="dot" w:pos="9923"/>
      </w:tabs>
      <w:spacing w:after="0" w:line="240" w:lineRule="auto"/>
    </w:pPr>
    <w:rPr>
      <w:rFonts w:ascii="Times New Roman" w:eastAsia="Times New Roman" w:hAnsi="Times New Roman" w:cs="Times New Roman"/>
      <w:b/>
      <w:sz w:val="24"/>
      <w:szCs w:val="24"/>
      <w:lang w:val="it-IT"/>
    </w:rPr>
  </w:style>
  <w:style w:type="paragraph" w:styleId="Cuprins2">
    <w:name w:val="toc 2"/>
    <w:basedOn w:val="Normal"/>
    <w:next w:val="Normal"/>
    <w:uiPriority w:val="39"/>
    <w:qFormat/>
    <w:pPr>
      <w:spacing w:after="0" w:line="240" w:lineRule="auto"/>
      <w:ind w:left="200"/>
    </w:pPr>
    <w:rPr>
      <w:rFonts w:ascii="Times New Roman" w:eastAsia="Times New Roman" w:hAnsi="Times New Roman" w:cs="Times New Roman"/>
      <w:sz w:val="20"/>
      <w:szCs w:val="20"/>
    </w:rPr>
  </w:style>
  <w:style w:type="paragraph" w:styleId="Cuprins3">
    <w:name w:val="toc 3"/>
    <w:basedOn w:val="Normal"/>
    <w:next w:val="Normal"/>
    <w:uiPriority w:val="39"/>
    <w:qFormat/>
    <w:pPr>
      <w:spacing w:after="0" w:line="240" w:lineRule="auto"/>
      <w:ind w:left="400"/>
    </w:pPr>
    <w:rPr>
      <w:rFonts w:ascii="Times New Roman" w:eastAsia="Times New Roman" w:hAnsi="Times New Roman" w:cs="Times New Roman"/>
      <w:sz w:val="20"/>
      <w:szCs w:val="20"/>
    </w:rPr>
  </w:style>
  <w:style w:type="paragraph" w:styleId="Cuprins4">
    <w:name w:val="toc 4"/>
    <w:basedOn w:val="Normal"/>
    <w:next w:val="Normal"/>
    <w:uiPriority w:val="39"/>
    <w:unhideWhenUsed/>
    <w:qFormat/>
    <w:pPr>
      <w:spacing w:after="100"/>
      <w:ind w:left="660"/>
    </w:pPr>
    <w:rPr>
      <w:rFonts w:eastAsiaTheme="minorEastAsia"/>
    </w:rPr>
  </w:style>
  <w:style w:type="paragraph" w:styleId="Cuprins5">
    <w:name w:val="toc 5"/>
    <w:basedOn w:val="Normal"/>
    <w:next w:val="Normal"/>
    <w:uiPriority w:val="39"/>
    <w:unhideWhenUsed/>
    <w:qFormat/>
    <w:pPr>
      <w:spacing w:after="100"/>
      <w:ind w:left="880"/>
    </w:pPr>
    <w:rPr>
      <w:rFonts w:eastAsiaTheme="minorEastAsia"/>
    </w:rPr>
  </w:style>
  <w:style w:type="paragraph" w:styleId="Cuprins6">
    <w:name w:val="toc 6"/>
    <w:basedOn w:val="Normal"/>
    <w:next w:val="Normal"/>
    <w:uiPriority w:val="39"/>
    <w:unhideWhenUsed/>
    <w:qFormat/>
    <w:pPr>
      <w:spacing w:after="100"/>
      <w:ind w:left="1100"/>
    </w:pPr>
    <w:rPr>
      <w:rFonts w:eastAsiaTheme="minorEastAsia"/>
    </w:rPr>
  </w:style>
  <w:style w:type="paragraph" w:styleId="Cuprins7">
    <w:name w:val="toc 7"/>
    <w:basedOn w:val="Normal"/>
    <w:next w:val="Normal"/>
    <w:uiPriority w:val="39"/>
    <w:unhideWhenUsed/>
    <w:qFormat/>
    <w:pPr>
      <w:spacing w:after="100"/>
      <w:ind w:left="1320"/>
    </w:pPr>
    <w:rPr>
      <w:rFonts w:eastAsiaTheme="minorEastAsia"/>
    </w:rPr>
  </w:style>
  <w:style w:type="paragraph" w:styleId="Cuprins8">
    <w:name w:val="toc 8"/>
    <w:basedOn w:val="Normal"/>
    <w:next w:val="Normal"/>
    <w:uiPriority w:val="39"/>
    <w:unhideWhenUsed/>
    <w:qFormat/>
    <w:pPr>
      <w:spacing w:after="100"/>
      <w:ind w:left="1540"/>
    </w:pPr>
    <w:rPr>
      <w:rFonts w:eastAsiaTheme="minorEastAsia"/>
    </w:rPr>
  </w:style>
  <w:style w:type="paragraph" w:styleId="Cuprins9">
    <w:name w:val="toc 9"/>
    <w:basedOn w:val="Normal"/>
    <w:next w:val="Normal"/>
    <w:uiPriority w:val="39"/>
    <w:unhideWhenUsed/>
    <w:pPr>
      <w:spacing w:after="100"/>
      <w:ind w:left="1760"/>
    </w:pPr>
    <w:rPr>
      <w:rFonts w:eastAsiaTheme="minorEastAsia"/>
    </w:rPr>
  </w:style>
  <w:style w:type="table" w:styleId="Umbriredeculoaredeschis">
    <w:name w:val="Light Shading"/>
    <w:basedOn w:val="TabelNormal"/>
    <w:uiPriority w:val="99"/>
    <w:rPr>
      <w:rFonts w:ascii="Calibri" w:eastAsia="Calibri" w:hAnsi="Calibri" w:cs="Calibri"/>
      <w:color w:val="000000"/>
    </w:rPr>
    <w:tblPr>
      <w:tblBorders>
        <w:top w:val="single" w:sz="8" w:space="0" w:color="000000"/>
        <w:bottom w:val="single" w:sz="8" w:space="0" w:color="000000"/>
      </w:tblBorders>
    </w:tblPr>
    <w:tblStylePr w:type="fir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Umbriredeculoaredeschis-Accentuare2">
    <w:name w:val="Light Shading Accent 2"/>
    <w:basedOn w:val="TabelNormal"/>
    <w:uiPriority w:val="99"/>
    <w:rPr>
      <w:rFonts w:ascii="Calibri" w:eastAsia="Calibri" w:hAnsi="Calibri" w:cs="Calibri"/>
      <w:color w:val="943634"/>
    </w:rPr>
    <w:tblPr>
      <w:tblBorders>
        <w:top w:val="single" w:sz="8" w:space="0" w:color="C0504D"/>
        <w:bottom w:val="single" w:sz="8" w:space="0" w:color="C0504D"/>
      </w:tblBorders>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stdeculoaredeschis-Accentuare1">
    <w:name w:val="Light List Accent 1"/>
    <w:basedOn w:val="TabelNormal"/>
    <w:uiPriority w:val="99"/>
    <w:qFormat/>
    <w:rPr>
      <w:rFonts w:ascii="Calibri" w:eastAsia="Calibri" w:hAnsi="Calibri" w:cs="Times New Roman"/>
    </w:rPr>
    <w:tblPr>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Listdeculoaredeschis-Accentuare2">
    <w:name w:val="Light List Accent 2"/>
    <w:basedOn w:val="TabelNormal"/>
    <w:uiPriority w:val="99"/>
    <w:rPr>
      <w:rFonts w:ascii="Calibri" w:eastAsia="Calibri" w:hAnsi="Calibri" w:cs="Calibri"/>
    </w:rPr>
    <w:tblPr>
      <w:tblBorders>
        <w:top w:val="single" w:sz="8" w:space="0" w:color="C0504D"/>
        <w:left w:val="single" w:sz="8" w:space="0" w:color="C0504D"/>
        <w:bottom w:val="single" w:sz="8" w:space="0" w:color="C0504D"/>
        <w:right w:val="single" w:sz="8" w:space="0" w:color="C0504D"/>
      </w:tblBorders>
    </w:tblPr>
    <w:tblStylePr w:type="firstRow">
      <w:pPr>
        <w:spacing w:before="0" w:after="0"/>
      </w:pPr>
      <w:rPr>
        <w:b/>
        <w:bCs/>
        <w:color w:val="FFFFFF"/>
      </w:rPr>
      <w:tblPr/>
      <w:tcPr>
        <w:shd w:val="clear" w:color="auto" w:fill="C0504D"/>
      </w:tcPr>
    </w:tblStylePr>
    <w:tblStylePr w:type="lastRow">
      <w:pPr>
        <w:spacing w:before="0" w:after="0"/>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Umbriremedie1-Accentuare4">
    <w:name w:val="Medium Shading 1 Accent 4"/>
    <w:basedOn w:val="TabelNormal"/>
    <w:uiPriority w:val="63"/>
    <w:unhideWhenUsed/>
    <w:qFormat/>
    <w:tblPr>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paragraph" w:styleId="Listparagraf">
    <w:name w:val="List Paragraph"/>
    <w:basedOn w:val="Normal"/>
    <w:link w:val="ListparagrafCaracter"/>
    <w:uiPriority w:val="1"/>
    <w:qFormat/>
    <w:pPr>
      <w:ind w:left="720"/>
      <w:contextualSpacing/>
    </w:pPr>
  </w:style>
  <w:style w:type="character" w:customStyle="1" w:styleId="AntetCaracter">
    <w:name w:val="Antet Caracter"/>
    <w:basedOn w:val="Fontdeparagrafimplicit"/>
    <w:link w:val="Antet"/>
    <w:uiPriority w:val="99"/>
    <w:qFormat/>
  </w:style>
  <w:style w:type="character" w:customStyle="1" w:styleId="SubsolCaracter">
    <w:name w:val="Subsol Caracter"/>
    <w:basedOn w:val="Fontdeparagrafimplicit"/>
    <w:link w:val="Subsol"/>
    <w:uiPriority w:val="99"/>
    <w:qFormat/>
  </w:style>
  <w:style w:type="character" w:customStyle="1" w:styleId="Titlu1Caracter">
    <w:name w:val="Titlu 1 Caracter"/>
    <w:basedOn w:val="Fontdeparagrafimplicit"/>
    <w:link w:val="Titlu1"/>
    <w:uiPriority w:val="9"/>
    <w:qFormat/>
    <w:rPr>
      <w:rFonts w:asciiTheme="majorHAnsi" w:eastAsiaTheme="majorEastAsia" w:hAnsiTheme="majorHAnsi" w:cstheme="majorBidi"/>
      <w:color w:val="2E74B5" w:themeColor="accent1" w:themeShade="BF"/>
      <w:sz w:val="32"/>
      <w:szCs w:val="32"/>
    </w:rPr>
  </w:style>
  <w:style w:type="character" w:customStyle="1" w:styleId="Titlu3Caracter">
    <w:name w:val="Titlu 3 Caracter"/>
    <w:basedOn w:val="Fontdeparagrafimplicit"/>
    <w:link w:val="Titlu3"/>
    <w:qFormat/>
    <w:rPr>
      <w:rFonts w:asciiTheme="majorHAnsi" w:eastAsiaTheme="majorEastAsia" w:hAnsiTheme="majorHAnsi" w:cstheme="majorBidi"/>
      <w:color w:val="1F4E79" w:themeColor="accent1" w:themeShade="80"/>
      <w:sz w:val="24"/>
      <w:szCs w:val="24"/>
    </w:rPr>
  </w:style>
  <w:style w:type="character" w:customStyle="1" w:styleId="Titlu2Caracter">
    <w:name w:val="Titlu 2 Caracter"/>
    <w:basedOn w:val="Fontdeparagrafimplicit"/>
    <w:link w:val="Titlu2"/>
    <w:uiPriority w:val="9"/>
    <w:qFormat/>
    <w:rPr>
      <w:rFonts w:asciiTheme="majorHAnsi" w:eastAsiaTheme="majorEastAsia" w:hAnsiTheme="majorHAnsi" w:cstheme="majorBidi"/>
      <w:b/>
      <w:bCs/>
      <w:color w:val="5B9BD5" w:themeColor="accent1"/>
      <w:sz w:val="26"/>
      <w:szCs w:val="26"/>
    </w:rPr>
  </w:style>
  <w:style w:type="character" w:customStyle="1" w:styleId="TextnBalonCaracter">
    <w:name w:val="Text în Balon Caracter"/>
    <w:basedOn w:val="Fontdeparagrafimplicit"/>
    <w:link w:val="TextnBalon"/>
    <w:semiHidden/>
    <w:qFormat/>
    <w:rPr>
      <w:rFonts w:ascii="Tahoma" w:hAnsi="Tahoma" w:cs="Tahoma"/>
      <w:sz w:val="16"/>
      <w:szCs w:val="16"/>
    </w:rPr>
  </w:style>
  <w:style w:type="character" w:customStyle="1" w:styleId="Titlu4Caracter">
    <w:name w:val="Titlu 4 Caracter"/>
    <w:basedOn w:val="Fontdeparagrafimplicit"/>
    <w:link w:val="Titlu4"/>
    <w:qFormat/>
    <w:rPr>
      <w:rFonts w:ascii="Times New Roman" w:eastAsia="Times New Roman" w:hAnsi="Times New Roman" w:cs="Times New Roman"/>
      <w:b/>
      <w:bCs/>
      <w:sz w:val="28"/>
      <w:szCs w:val="28"/>
      <w:lang w:val="ro-RO" w:eastAsia="zh-CN"/>
    </w:rPr>
  </w:style>
  <w:style w:type="character" w:customStyle="1" w:styleId="Titlu5Caracter">
    <w:name w:val="Titlu 5 Caracter"/>
    <w:basedOn w:val="Fontdeparagrafimplicit"/>
    <w:link w:val="Titlu5"/>
    <w:qFormat/>
    <w:rPr>
      <w:rFonts w:ascii="Times New Roman" w:eastAsia="Times New Roman" w:hAnsi="Times New Roman" w:cs="Times New Roman"/>
      <w:b/>
      <w:bCs/>
      <w:i/>
      <w:iCs/>
      <w:sz w:val="26"/>
      <w:szCs w:val="26"/>
      <w:lang w:val="ro-RO" w:eastAsia="zh-CN"/>
    </w:rPr>
  </w:style>
  <w:style w:type="character" w:customStyle="1" w:styleId="Titlu6Caracter">
    <w:name w:val="Titlu 6 Caracter"/>
    <w:basedOn w:val="Fontdeparagrafimplicit"/>
    <w:link w:val="Titlu6"/>
    <w:qFormat/>
    <w:rPr>
      <w:rFonts w:ascii="Times New Roman" w:eastAsia="Times New Roman" w:hAnsi="Times New Roman" w:cs="Times New Roman"/>
      <w:b/>
      <w:bCs/>
      <w:sz w:val="16"/>
      <w:lang w:val="ro-RO" w:eastAsia="zh-CN"/>
    </w:rPr>
  </w:style>
  <w:style w:type="character" w:customStyle="1" w:styleId="Titlu7Caracter">
    <w:name w:val="Titlu 7 Caracter"/>
    <w:basedOn w:val="Fontdeparagrafimplicit"/>
    <w:link w:val="Titlu7"/>
    <w:qFormat/>
    <w:rPr>
      <w:rFonts w:ascii="Times New Roman" w:eastAsia="Times New Roman" w:hAnsi="Times New Roman" w:cs="Times New Roman"/>
      <w:sz w:val="24"/>
      <w:szCs w:val="24"/>
      <w:lang w:val="ro-RO" w:eastAsia="zh-CN"/>
    </w:rPr>
  </w:style>
  <w:style w:type="character" w:customStyle="1" w:styleId="Titlu8Caracter">
    <w:name w:val="Titlu 8 Caracter"/>
    <w:basedOn w:val="Fontdeparagrafimplicit"/>
    <w:link w:val="Titlu8"/>
    <w:qFormat/>
    <w:rPr>
      <w:rFonts w:ascii="Times New Roman" w:eastAsia="Times New Roman" w:hAnsi="Times New Roman" w:cs="Times New Roman"/>
      <w:i/>
      <w:iCs/>
      <w:sz w:val="24"/>
      <w:szCs w:val="24"/>
      <w:lang w:val="ro-RO" w:eastAsia="zh-CN"/>
    </w:rPr>
  </w:style>
  <w:style w:type="character" w:customStyle="1" w:styleId="Titlu9Caracter">
    <w:name w:val="Titlu 9 Caracter"/>
    <w:basedOn w:val="Fontdeparagrafimplicit"/>
    <w:link w:val="Titlu9"/>
    <w:qFormat/>
    <w:rPr>
      <w:rFonts w:ascii="Arial" w:eastAsia="Times New Roman" w:hAnsi="Arial" w:cs="Times New Roman"/>
      <w:sz w:val="16"/>
      <w:lang w:val="ro-RO" w:eastAsia="zh-CN"/>
    </w:rPr>
  </w:style>
  <w:style w:type="paragraph" w:customStyle="1" w:styleId="Lista1">
    <w:name w:val="Lista 1"/>
    <w:basedOn w:val="Normal"/>
    <w:qFormat/>
    <w:pPr>
      <w:numPr>
        <w:ilvl w:val="1"/>
        <w:numId w:val="2"/>
      </w:numPr>
      <w:spacing w:after="0" w:line="240" w:lineRule="auto"/>
      <w:jc w:val="both"/>
    </w:pPr>
    <w:rPr>
      <w:rFonts w:ascii="Calibri" w:eastAsia="Times New Roman" w:hAnsi="Calibri" w:cs="Times New Roman"/>
      <w:b/>
      <w:i/>
      <w:szCs w:val="20"/>
      <w:lang w:val="ro-RO" w:eastAsia="ro-RO"/>
    </w:rPr>
  </w:style>
  <w:style w:type="character" w:customStyle="1" w:styleId="Corptext2Caracter">
    <w:name w:val="Corp text 2 Caracter"/>
    <w:basedOn w:val="Fontdeparagrafimplicit"/>
    <w:link w:val="Corptext2"/>
    <w:qFormat/>
    <w:rPr>
      <w:rFonts w:ascii="Arial" w:eastAsia="Times New Roman" w:hAnsi="Arial" w:cs="Times New Roman"/>
      <w:sz w:val="24"/>
      <w:szCs w:val="20"/>
      <w:lang w:val="ro-RO" w:eastAsia="zh-CN"/>
    </w:rPr>
  </w:style>
  <w:style w:type="character" w:customStyle="1" w:styleId="IndentcorptextCaracter">
    <w:name w:val="Indent corp text Caracter"/>
    <w:basedOn w:val="Fontdeparagrafimplicit"/>
    <w:link w:val="Indentcorptext"/>
    <w:qFormat/>
    <w:rPr>
      <w:rFonts w:ascii="Times New Roman" w:eastAsia="Times New Roman" w:hAnsi="Times New Roman" w:cs="Times New Roman"/>
      <w:sz w:val="20"/>
      <w:szCs w:val="20"/>
      <w:lang w:val="en-GB" w:eastAsia="zh-CN"/>
    </w:rPr>
  </w:style>
  <w:style w:type="character" w:customStyle="1" w:styleId="CorptextCaracter">
    <w:name w:val="Corp text Caracter"/>
    <w:basedOn w:val="Fontdeparagrafimplicit"/>
    <w:link w:val="Corptext"/>
    <w:qFormat/>
    <w:rPr>
      <w:rFonts w:ascii="Times New Roman" w:eastAsia="Times New Roman" w:hAnsi="Times New Roman" w:cs="Times New Roman"/>
      <w:sz w:val="20"/>
      <w:szCs w:val="20"/>
      <w:lang w:val="en-GB" w:eastAsia="zh-CN"/>
    </w:rPr>
  </w:style>
  <w:style w:type="paragraph" w:customStyle="1" w:styleId="Default">
    <w:name w:val="Default"/>
    <w:qFormat/>
    <w:pPr>
      <w:autoSpaceDE w:val="0"/>
      <w:autoSpaceDN w:val="0"/>
      <w:adjustRightInd w:val="0"/>
    </w:pPr>
    <w:rPr>
      <w:rFonts w:ascii="Arial" w:eastAsia="Times New Roman" w:hAnsi="Arial" w:cs="Arial"/>
      <w:color w:val="000000"/>
      <w:sz w:val="24"/>
      <w:szCs w:val="24"/>
      <w:lang w:val="en-US" w:eastAsia="en-US"/>
    </w:rPr>
  </w:style>
  <w:style w:type="paragraph" w:customStyle="1" w:styleId="Bulet">
    <w:name w:val="Bulet"/>
    <w:basedOn w:val="Normal"/>
    <w:qFormat/>
    <w:pPr>
      <w:numPr>
        <w:numId w:val="3"/>
      </w:numPr>
      <w:spacing w:after="0" w:line="240" w:lineRule="auto"/>
    </w:pPr>
    <w:rPr>
      <w:rFonts w:ascii="Times New Roman" w:eastAsia="Times New Roman" w:hAnsi="Times New Roman" w:cs="Times New Roman"/>
      <w:sz w:val="24"/>
      <w:szCs w:val="24"/>
    </w:rPr>
  </w:style>
  <w:style w:type="character" w:customStyle="1" w:styleId="ln2tlinie">
    <w:name w:val="ln2tlinie"/>
    <w:qFormat/>
  </w:style>
  <w:style w:type="paragraph" w:customStyle="1" w:styleId="Textnormal">
    <w:name w:val="Text normal"/>
    <w:basedOn w:val="Normal"/>
    <w:link w:val="TextnormalChar"/>
    <w:qFormat/>
    <w:pPr>
      <w:spacing w:before="80" w:after="0" w:line="240" w:lineRule="auto"/>
      <w:jc w:val="both"/>
    </w:pPr>
    <w:rPr>
      <w:rFonts w:ascii="Calibri" w:eastAsia="Times New Roman" w:hAnsi="Calibri" w:cs="Arial"/>
      <w:sz w:val="24"/>
      <w:szCs w:val="28"/>
      <w:lang w:val="ro-RO"/>
    </w:rPr>
  </w:style>
  <w:style w:type="paragraph" w:customStyle="1" w:styleId="CharCharCaracterCaracterCharCharCaracterCaracterCharCharChar">
    <w:name w:val="Char Char Caracter Caracter Char Char Caracter Caracter Char Char Char"/>
    <w:basedOn w:val="Normal"/>
    <w:qFormat/>
    <w:pPr>
      <w:spacing w:after="0" w:line="240" w:lineRule="auto"/>
    </w:pPr>
    <w:rPr>
      <w:rFonts w:ascii="Times New Roman" w:eastAsia="Times New Roman" w:hAnsi="Times New Roman" w:cs="Times New Roman"/>
      <w:sz w:val="24"/>
      <w:szCs w:val="24"/>
      <w:lang w:val="pl-PL" w:eastAsia="pl-PL"/>
    </w:rPr>
  </w:style>
  <w:style w:type="paragraph" w:customStyle="1" w:styleId="Mimi">
    <w:name w:val="Mimi"/>
    <w:basedOn w:val="Normal"/>
    <w:qFormat/>
    <w:pPr>
      <w:spacing w:after="0" w:line="240" w:lineRule="auto"/>
      <w:jc w:val="both"/>
    </w:pPr>
    <w:rPr>
      <w:rFonts w:ascii="Calibri" w:eastAsia="Times New Roman" w:hAnsi="Calibri" w:cs="Times New Roman"/>
      <w:sz w:val="24"/>
      <w:szCs w:val="20"/>
      <w:lang w:val="ro-RO" w:eastAsia="ro-RO"/>
    </w:rPr>
  </w:style>
  <w:style w:type="character" w:customStyle="1" w:styleId="longtext1">
    <w:name w:val="long_text1"/>
    <w:qFormat/>
    <w:rPr>
      <w:sz w:val="20"/>
    </w:rPr>
  </w:style>
  <w:style w:type="paragraph" w:customStyle="1" w:styleId="C1PlainText">
    <w:name w:val="C1 Plain Text"/>
    <w:basedOn w:val="Normal"/>
    <w:qFormat/>
    <w:pPr>
      <w:overflowPunct w:val="0"/>
      <w:autoSpaceDE w:val="0"/>
      <w:autoSpaceDN w:val="0"/>
      <w:adjustRightInd w:val="0"/>
      <w:spacing w:before="120" w:after="0" w:line="240" w:lineRule="auto"/>
      <w:ind w:left="1298"/>
      <w:jc w:val="both"/>
      <w:textAlignment w:val="baseline"/>
    </w:pPr>
    <w:rPr>
      <w:rFonts w:ascii="Times New Roman" w:eastAsia="Times New Roman" w:hAnsi="Times New Roman" w:cs="Times New Roman"/>
      <w:sz w:val="24"/>
      <w:szCs w:val="20"/>
    </w:rPr>
  </w:style>
  <w:style w:type="paragraph" w:customStyle="1" w:styleId="NormalC1">
    <w:name w:val="Normal C1"/>
    <w:basedOn w:val="Normal"/>
    <w:qFormat/>
    <w:pPr>
      <w:overflowPunct w:val="0"/>
      <w:autoSpaceDE w:val="0"/>
      <w:autoSpaceDN w:val="0"/>
      <w:adjustRightInd w:val="0"/>
      <w:spacing w:after="0" w:line="240" w:lineRule="auto"/>
      <w:ind w:left="1298"/>
      <w:textAlignment w:val="baseline"/>
    </w:pPr>
    <w:rPr>
      <w:rFonts w:ascii="Times New Roman" w:eastAsia="Times New Roman" w:hAnsi="Times New Roman" w:cs="Times New Roman"/>
      <w:sz w:val="24"/>
      <w:szCs w:val="20"/>
    </w:rPr>
  </w:style>
  <w:style w:type="paragraph" w:customStyle="1" w:styleId="Subheading2">
    <w:name w:val="Subheading 2"/>
    <w:basedOn w:val="Normal"/>
    <w:next w:val="C1PlainText"/>
    <w:qFormat/>
    <w:pPr>
      <w:overflowPunct w:val="0"/>
      <w:autoSpaceDE w:val="0"/>
      <w:autoSpaceDN w:val="0"/>
      <w:adjustRightInd w:val="0"/>
      <w:spacing w:before="360" w:after="0" w:line="240" w:lineRule="auto"/>
      <w:textAlignment w:val="baseline"/>
    </w:pPr>
    <w:rPr>
      <w:rFonts w:ascii="Times New Roman" w:eastAsia="Times New Roman" w:hAnsi="Times New Roman" w:cs="Times New Roman"/>
      <w:b/>
      <w:sz w:val="24"/>
      <w:szCs w:val="20"/>
    </w:rPr>
  </w:style>
  <w:style w:type="paragraph" w:customStyle="1" w:styleId="ListItemC0">
    <w:name w:val="List Item C0"/>
    <w:basedOn w:val="Normal"/>
    <w:qFormat/>
    <w:pPr>
      <w:numPr>
        <w:numId w:val="4"/>
      </w:numPr>
      <w:tabs>
        <w:tab w:val="clear" w:pos="360"/>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C0PlainText">
    <w:name w:val="C0 Plain Text"/>
    <w:basedOn w:val="Normal"/>
    <w:qFormat/>
    <w:pPr>
      <w:overflowPunct w:val="0"/>
      <w:autoSpaceDE w:val="0"/>
      <w:autoSpaceDN w:val="0"/>
      <w:adjustRightInd w:val="0"/>
      <w:spacing w:before="120" w:after="0" w:line="240" w:lineRule="auto"/>
      <w:jc w:val="both"/>
      <w:textAlignment w:val="baseline"/>
    </w:pPr>
    <w:rPr>
      <w:rFonts w:ascii="Times New Roman" w:eastAsia="Times New Roman" w:hAnsi="Times New Roman" w:cs="Times New Roman"/>
      <w:sz w:val="24"/>
      <w:szCs w:val="20"/>
    </w:rPr>
  </w:style>
  <w:style w:type="paragraph" w:customStyle="1" w:styleId="ListItemC1">
    <w:name w:val="List Item C1"/>
    <w:basedOn w:val="Normal"/>
    <w:qFormat/>
    <w:pPr>
      <w:numPr>
        <w:numId w:val="5"/>
      </w:numPr>
      <w:tabs>
        <w:tab w:val="clear" w:pos="1658"/>
      </w:tabs>
      <w:overflowPunct w:val="0"/>
      <w:autoSpaceDE w:val="0"/>
      <w:autoSpaceDN w:val="0"/>
      <w:adjustRightInd w:val="0"/>
      <w:spacing w:after="0" w:line="240" w:lineRule="auto"/>
      <w:ind w:left="1582" w:hanging="284"/>
      <w:textAlignment w:val="baseline"/>
    </w:pPr>
    <w:rPr>
      <w:rFonts w:ascii="Times New Roman" w:eastAsia="Times New Roman" w:hAnsi="Times New Roman" w:cs="Times New Roman"/>
      <w:sz w:val="24"/>
      <w:szCs w:val="20"/>
    </w:rPr>
  </w:style>
  <w:style w:type="character" w:customStyle="1" w:styleId="apple-converted-space">
    <w:name w:val="apple-converted-space"/>
    <w:qFormat/>
    <w:rPr>
      <w:rFonts w:cs="Times New Roman"/>
    </w:rPr>
  </w:style>
  <w:style w:type="character" w:customStyle="1" w:styleId="listtextbold">
    <w:name w:val="listtextbold"/>
    <w:qFormat/>
    <w:rPr>
      <w:rFonts w:cs="Times New Roman"/>
    </w:rPr>
  </w:style>
  <w:style w:type="table" w:customStyle="1" w:styleId="LightList-Accent11">
    <w:name w:val="Light List - Accent 11"/>
    <w:uiPriority w:val="99"/>
    <w:qFormat/>
    <w:rPr>
      <w:rFonts w:ascii="Calibri" w:eastAsia="Calibri" w:hAnsi="Calibri" w:cs="Times New Roman"/>
      <w:lang w:val="en-GB" w:eastAsia="en-GB"/>
    </w:rPr>
    <w:tblPr>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Citatintens">
    <w:name w:val="Intense Quote"/>
    <w:basedOn w:val="Normal"/>
    <w:next w:val="Normal"/>
    <w:link w:val="CitatintensCaracter"/>
    <w:uiPriority w:val="99"/>
    <w:qFormat/>
    <w:pPr>
      <w:pBdr>
        <w:bottom w:val="single" w:sz="4" w:space="4" w:color="4F81BD"/>
      </w:pBdr>
      <w:spacing w:before="200" w:after="280" w:line="240" w:lineRule="auto"/>
      <w:ind w:left="936" w:right="936"/>
      <w:jc w:val="both"/>
    </w:pPr>
    <w:rPr>
      <w:rFonts w:ascii="Calibri" w:eastAsia="Calibri" w:hAnsi="Calibri" w:cs="Times New Roman"/>
      <w:b/>
      <w:bCs/>
      <w:i/>
      <w:iCs/>
      <w:color w:val="4F81BD"/>
      <w:sz w:val="20"/>
    </w:rPr>
  </w:style>
  <w:style w:type="character" w:customStyle="1" w:styleId="CitatintensCaracter">
    <w:name w:val="Citat intens Caracter"/>
    <w:basedOn w:val="Fontdeparagrafimplicit"/>
    <w:link w:val="Citatintens"/>
    <w:uiPriority w:val="99"/>
    <w:qFormat/>
    <w:rPr>
      <w:rFonts w:ascii="Calibri" w:eastAsia="Calibri" w:hAnsi="Calibri" w:cs="Times New Roman"/>
      <w:b/>
      <w:bCs/>
      <w:i/>
      <w:iCs/>
      <w:color w:val="4F81BD"/>
      <w:sz w:val="20"/>
    </w:rPr>
  </w:style>
  <w:style w:type="character" w:customStyle="1" w:styleId="TextcomentariuCaracter">
    <w:name w:val="Text comentariu Caracter"/>
    <w:basedOn w:val="Fontdeparagrafimplicit"/>
    <w:link w:val="Textcomentariu"/>
    <w:uiPriority w:val="99"/>
    <w:semiHidden/>
    <w:qFormat/>
    <w:rPr>
      <w:rFonts w:ascii="Calibri" w:eastAsia="Calibri" w:hAnsi="Calibri" w:cs="Arial"/>
      <w:sz w:val="20"/>
      <w:szCs w:val="20"/>
    </w:rPr>
  </w:style>
  <w:style w:type="character" w:customStyle="1" w:styleId="SubiectComentariuCaracter">
    <w:name w:val="Subiect Comentariu Caracter"/>
    <w:basedOn w:val="TextcomentariuCaracter"/>
    <w:link w:val="SubiectComentariu"/>
    <w:uiPriority w:val="99"/>
    <w:semiHidden/>
    <w:qFormat/>
    <w:rPr>
      <w:rFonts w:ascii="Calibri" w:eastAsia="Calibri" w:hAnsi="Calibri" w:cs="Arial"/>
      <w:b/>
      <w:bCs/>
      <w:sz w:val="20"/>
      <w:szCs w:val="20"/>
    </w:rPr>
  </w:style>
  <w:style w:type="table" w:customStyle="1" w:styleId="ListLightAccent1">
    <w:name w:val="List Light Accent 1"/>
    <w:uiPriority w:val="99"/>
    <w:qFormat/>
    <w:rPr>
      <w:rFonts w:ascii="Calibri" w:eastAsia="Calibri" w:hAnsi="Calibri" w:cs="Times New Roman"/>
      <w:lang w:val="en-GB" w:eastAsia="en-GB"/>
    </w:rPr>
    <w:tblPr>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TextnotdesubsolCaracter">
    <w:name w:val="Text notă de subsol Caracter"/>
    <w:basedOn w:val="Fontdeparagrafimplicit"/>
    <w:link w:val="Textnotdesubsol"/>
    <w:uiPriority w:val="99"/>
    <w:qFormat/>
    <w:rPr>
      <w:rFonts w:ascii="Arial Narrow" w:eastAsia="Calibri" w:hAnsi="Arial Narrow" w:cs="Times New Roman"/>
      <w:sz w:val="20"/>
      <w:szCs w:val="20"/>
    </w:rPr>
  </w:style>
  <w:style w:type="character" w:customStyle="1" w:styleId="Accentuareintens1">
    <w:name w:val="Accentuare intensă1"/>
    <w:qFormat/>
    <w:rPr>
      <w:rFonts w:cs="Times New Roman"/>
      <w:b/>
      <w:bCs/>
      <w:i/>
      <w:iCs/>
      <w:color w:val="4F81BD"/>
    </w:rPr>
  </w:style>
  <w:style w:type="character" w:customStyle="1" w:styleId="Bodytext312pt">
    <w:name w:val="Body text (3) + 12 pt"/>
    <w:uiPriority w:val="99"/>
    <w:qFormat/>
    <w:rPr>
      <w:rFonts w:ascii="Arial" w:hAnsi="Arial" w:cs="Arial"/>
      <w:b/>
      <w:bCs/>
      <w:color w:val="000000"/>
      <w:spacing w:val="0"/>
      <w:w w:val="100"/>
      <w:position w:val="0"/>
      <w:sz w:val="24"/>
      <w:szCs w:val="24"/>
      <w:u w:val="none"/>
      <w:lang w:val="ro-RO" w:eastAsia="ro-RO"/>
    </w:rPr>
  </w:style>
  <w:style w:type="character" w:customStyle="1" w:styleId="Bodytext2BoldNotItalic">
    <w:name w:val="Body text (2) + Bold.Not Italic"/>
    <w:uiPriority w:val="99"/>
    <w:qFormat/>
    <w:rPr>
      <w:rFonts w:ascii="Arial" w:hAnsi="Arial" w:cs="Arial"/>
      <w:b/>
      <w:bCs/>
      <w:i/>
      <w:iCs/>
      <w:color w:val="000000"/>
      <w:spacing w:val="0"/>
      <w:w w:val="100"/>
      <w:position w:val="0"/>
      <w:sz w:val="16"/>
      <w:szCs w:val="16"/>
      <w:u w:val="none"/>
      <w:lang w:val="ro-RO" w:eastAsia="ro-RO"/>
    </w:rPr>
  </w:style>
  <w:style w:type="character" w:customStyle="1" w:styleId="Tablecaption">
    <w:name w:val="Table caption_"/>
    <w:link w:val="Tablecaption0"/>
    <w:uiPriority w:val="99"/>
    <w:qFormat/>
    <w:rPr>
      <w:rFonts w:eastAsia="Times New Roman" w:cs="Times New Roman"/>
      <w:b/>
      <w:bCs/>
      <w:sz w:val="16"/>
      <w:szCs w:val="16"/>
      <w:shd w:val="clear" w:color="auto" w:fill="FFFFFF"/>
    </w:rPr>
  </w:style>
  <w:style w:type="paragraph" w:customStyle="1" w:styleId="Tablecaption0">
    <w:name w:val="Table caption"/>
    <w:basedOn w:val="Normal"/>
    <w:link w:val="Tablecaption"/>
    <w:uiPriority w:val="99"/>
    <w:qFormat/>
    <w:pPr>
      <w:widowControl w:val="0"/>
      <w:shd w:val="clear" w:color="auto" w:fill="FFFFFF"/>
      <w:spacing w:after="0" w:line="240" w:lineRule="atLeast"/>
      <w:jc w:val="both"/>
    </w:pPr>
    <w:rPr>
      <w:rFonts w:eastAsia="Times New Roman" w:cs="Times New Roman"/>
      <w:b/>
      <w:bCs/>
      <w:sz w:val="16"/>
      <w:szCs w:val="16"/>
    </w:rPr>
  </w:style>
  <w:style w:type="character" w:customStyle="1" w:styleId="Bodytext275ptNotItalic">
    <w:name w:val="Body text (2) + 7.5 pt.Not Italic"/>
    <w:uiPriority w:val="99"/>
    <w:qFormat/>
    <w:rPr>
      <w:rFonts w:ascii="Arial" w:hAnsi="Arial" w:cs="Arial"/>
      <w:i/>
      <w:iCs/>
      <w:color w:val="000000"/>
      <w:spacing w:val="0"/>
      <w:w w:val="100"/>
      <w:position w:val="0"/>
      <w:sz w:val="15"/>
      <w:szCs w:val="15"/>
      <w:u w:val="none"/>
      <w:lang w:val="ro-RO" w:eastAsia="ro-RO"/>
    </w:rPr>
  </w:style>
  <w:style w:type="table" w:customStyle="1" w:styleId="TableGrid1">
    <w:name w:val="Table Grid1"/>
    <w:basedOn w:val="TabelNormal"/>
    <w:uiPriority w:val="99"/>
    <w:qFormat/>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6">
    <w:name w:val="Body Text6"/>
    <w:uiPriority w:val="99"/>
    <w:qFormat/>
    <w:rPr>
      <w:rFonts w:ascii="Arial" w:hAnsi="Arial"/>
      <w:spacing w:val="0"/>
      <w:sz w:val="22"/>
    </w:rPr>
  </w:style>
  <w:style w:type="character" w:customStyle="1" w:styleId="Bodytext13">
    <w:name w:val="Body text (13)"/>
    <w:uiPriority w:val="99"/>
    <w:qFormat/>
    <w:rPr>
      <w:rFonts w:ascii="Arial" w:hAnsi="Arial"/>
      <w:spacing w:val="0"/>
      <w:sz w:val="18"/>
    </w:rPr>
  </w:style>
  <w:style w:type="character" w:customStyle="1" w:styleId="Bodytext60">
    <w:name w:val="Body text (6)_"/>
    <w:uiPriority w:val="99"/>
    <w:qFormat/>
    <w:rPr>
      <w:rFonts w:ascii="Arial" w:hAnsi="Arial"/>
      <w:spacing w:val="0"/>
      <w:sz w:val="22"/>
    </w:rPr>
  </w:style>
  <w:style w:type="character" w:customStyle="1" w:styleId="Bodytext61">
    <w:name w:val="Body text (6)"/>
    <w:uiPriority w:val="99"/>
    <w:qFormat/>
    <w:rPr>
      <w:rFonts w:ascii="Arial" w:hAnsi="Arial"/>
      <w:spacing w:val="0"/>
      <w:sz w:val="22"/>
    </w:rPr>
  </w:style>
  <w:style w:type="character" w:customStyle="1" w:styleId="Bodytext3611pt">
    <w:name w:val="Body text (36) + 11 pt"/>
    <w:uiPriority w:val="99"/>
    <w:qFormat/>
    <w:rPr>
      <w:rFonts w:ascii="Arial" w:hAnsi="Arial"/>
      <w:b/>
      <w:spacing w:val="0"/>
      <w:sz w:val="22"/>
    </w:rPr>
  </w:style>
  <w:style w:type="character" w:customStyle="1" w:styleId="BodyText33">
    <w:name w:val="Body Text33"/>
    <w:uiPriority w:val="99"/>
    <w:rPr>
      <w:rFonts w:ascii="Arial" w:hAnsi="Arial"/>
      <w:spacing w:val="0"/>
      <w:sz w:val="22"/>
    </w:rPr>
  </w:style>
  <w:style w:type="character" w:customStyle="1" w:styleId="Bodytext">
    <w:name w:val="Body text_"/>
    <w:link w:val="BodyText121"/>
    <w:qFormat/>
    <w:rPr>
      <w:shd w:val="clear" w:color="auto" w:fill="FFFFFF"/>
    </w:rPr>
  </w:style>
  <w:style w:type="paragraph" w:customStyle="1" w:styleId="BodyText121">
    <w:name w:val="Body Text121"/>
    <w:basedOn w:val="Normal"/>
    <w:link w:val="Bodytext"/>
    <w:uiPriority w:val="99"/>
    <w:qFormat/>
    <w:pPr>
      <w:shd w:val="clear" w:color="auto" w:fill="FFFFFF"/>
      <w:spacing w:before="180" w:after="60" w:line="240" w:lineRule="atLeast"/>
      <w:ind w:hanging="1040"/>
    </w:pPr>
  </w:style>
  <w:style w:type="character" w:customStyle="1" w:styleId="BodyText25">
    <w:name w:val="Body Text25"/>
    <w:uiPriority w:val="99"/>
    <w:qFormat/>
    <w:rPr>
      <w:rFonts w:ascii="Arial" w:hAnsi="Arial"/>
      <w:spacing w:val="0"/>
      <w:sz w:val="22"/>
    </w:rPr>
  </w:style>
  <w:style w:type="character" w:customStyle="1" w:styleId="Bodytext85pt">
    <w:name w:val="Body text + 8.5 pt"/>
    <w:uiPriority w:val="99"/>
    <w:qFormat/>
    <w:rPr>
      <w:rFonts w:ascii="Arial" w:hAnsi="Arial"/>
      <w:i/>
      <w:spacing w:val="10"/>
      <w:sz w:val="17"/>
    </w:rPr>
  </w:style>
  <w:style w:type="table" w:customStyle="1" w:styleId="TableGrid2">
    <w:name w:val="Table Grid2"/>
    <w:basedOn w:val="TabelNormal"/>
    <w:uiPriority w:val="99"/>
    <w:qFormat/>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1">
    <w:name w:val="Table Professional1"/>
    <w:basedOn w:val="TabelNormal"/>
    <w:uiPriority w:val="99"/>
    <w:qFormat/>
    <w:pPr>
      <w:overflowPunct w:val="0"/>
      <w:autoSpaceDE w:val="0"/>
      <w:autoSpaceDN w:val="0"/>
      <w:adjustRightInd w:val="0"/>
      <w:textAlignment w:val="baseline"/>
    </w:pPr>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il"/>
          <w:tr2bl w:val="nil"/>
        </w:tcBorders>
        <w:shd w:val="solid" w:color="000000" w:fill="FFFFFF"/>
      </w:tcPr>
    </w:tblStylePr>
  </w:style>
  <w:style w:type="table" w:customStyle="1" w:styleId="LightList-Accent12">
    <w:name w:val="Light List - Accent 12"/>
    <w:basedOn w:val="TabelNormal"/>
    <w:uiPriority w:val="99"/>
    <w:qFormat/>
    <w:rPr>
      <w:rFonts w:ascii="Calibri" w:eastAsia="Calibri" w:hAnsi="Calibri" w:cs="Times New Roman"/>
    </w:rPr>
    <w:tblPr>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
    <w:name w:val="Light List - Accent 111"/>
    <w:uiPriority w:val="99"/>
    <w:qFormat/>
    <w:rPr>
      <w:rFonts w:ascii="Calibri" w:eastAsia="Calibri" w:hAnsi="Calibri" w:cs="Times New Roman"/>
      <w:lang w:val="en-GB" w:eastAsia="en-GB"/>
    </w:rPr>
    <w:tblPr>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stLightAccent11">
    <w:name w:val="List Light Accent 11"/>
    <w:uiPriority w:val="99"/>
    <w:qFormat/>
    <w:rPr>
      <w:rFonts w:ascii="Calibri" w:eastAsia="Calibri" w:hAnsi="Calibri" w:cs="Times New Roman"/>
      <w:lang w:val="en-GB" w:eastAsia="en-GB"/>
    </w:rPr>
    <w:tblPr>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TableGrid11">
    <w:name w:val="Table Grid11"/>
    <w:basedOn w:val="TabelNormal"/>
    <w:uiPriority w:val="99"/>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ucuprins1">
    <w:name w:val="Titlu cuprins1"/>
    <w:basedOn w:val="Titlu1"/>
    <w:next w:val="Normal"/>
    <w:uiPriority w:val="39"/>
    <w:unhideWhenUsed/>
    <w:qFormat/>
    <w:pPr>
      <w:spacing w:before="480" w:line="276" w:lineRule="auto"/>
      <w:outlineLvl w:val="9"/>
    </w:pPr>
    <w:rPr>
      <w:b/>
      <w:bCs/>
      <w:sz w:val="28"/>
      <w:szCs w:val="28"/>
      <w:lang w:eastAsia="ja-JP"/>
    </w:rPr>
  </w:style>
  <w:style w:type="character" w:customStyle="1" w:styleId="tpa">
    <w:name w:val="tpa"/>
    <w:basedOn w:val="Fontdeparagrafimplicit"/>
    <w:uiPriority w:val="99"/>
  </w:style>
  <w:style w:type="paragraph" w:customStyle="1" w:styleId="CM77">
    <w:name w:val="CM77"/>
    <w:basedOn w:val="Normal"/>
    <w:next w:val="Normal"/>
    <w:pPr>
      <w:widowControl w:val="0"/>
      <w:autoSpaceDE w:val="0"/>
      <w:autoSpaceDN w:val="0"/>
      <w:adjustRightInd w:val="0"/>
      <w:spacing w:after="273" w:line="240" w:lineRule="auto"/>
    </w:pPr>
    <w:rPr>
      <w:rFonts w:ascii="AJAJJD+Arial,Bold" w:eastAsia="Times New Roman" w:hAnsi="AJAJJD+Arial,Bold" w:cs="Arial"/>
      <w:color w:val="000000"/>
      <w:spacing w:val="2"/>
      <w:sz w:val="24"/>
      <w:szCs w:val="24"/>
    </w:rPr>
  </w:style>
  <w:style w:type="paragraph" w:customStyle="1" w:styleId="HalcrowBodyText">
    <w:name w:val="Halcrow_Body_Text"/>
    <w:basedOn w:val="Normal"/>
    <w:qFormat/>
    <w:pPr>
      <w:spacing w:after="120" w:line="240" w:lineRule="auto"/>
      <w:jc w:val="both"/>
    </w:pPr>
    <w:rPr>
      <w:rFonts w:ascii="Garamond" w:eastAsia="Times New Roman" w:hAnsi="Garamond" w:cs="Times New Roman"/>
      <w:szCs w:val="20"/>
      <w:lang w:val="en-GB" w:eastAsia="en-GB"/>
    </w:rPr>
  </w:style>
  <w:style w:type="character" w:customStyle="1" w:styleId="ListparagrafCaracter">
    <w:name w:val="Listă paragraf Caracter"/>
    <w:link w:val="Listparagraf"/>
    <w:uiPriority w:val="34"/>
    <w:qFormat/>
    <w:locked/>
  </w:style>
  <w:style w:type="table" w:customStyle="1" w:styleId="TableGrid3">
    <w:name w:val="Table Grid3"/>
    <w:basedOn w:val="TabelNormal"/>
    <w:uiPriority w:val="9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elNormal"/>
    <w:uiPriority w:val="59"/>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7322956543msonormal">
    <w:name w:val="yiv7322956543msonormal"/>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7322956543msosubtleemphasis">
    <w:name w:val="yiv7322956543msosubtleemphasis"/>
    <w:basedOn w:val="Fontdeparagrafimplicit"/>
    <w:qFormat/>
  </w:style>
  <w:style w:type="paragraph" w:customStyle="1" w:styleId="Framecontents">
    <w:name w:val="Frame contents"/>
    <w:basedOn w:val="Corptext"/>
    <w:qFormat/>
    <w:pPr>
      <w:widowControl w:val="0"/>
      <w:suppressAutoHyphens/>
      <w:spacing w:after="120"/>
    </w:pPr>
    <w:rPr>
      <w:rFonts w:eastAsia="Calibri"/>
      <w:sz w:val="24"/>
      <w:szCs w:val="24"/>
      <w:lang w:val="ro-RO" w:eastAsia="en-US"/>
    </w:rPr>
  </w:style>
  <w:style w:type="table" w:customStyle="1" w:styleId="MediumShading1-Accent41">
    <w:name w:val="Medium Shading 1 - Accent 41"/>
    <w:basedOn w:val="TabelNormal"/>
    <w:uiPriority w:val="63"/>
    <w:tblPr>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paragraph" w:customStyle="1" w:styleId="doisubtitlu">
    <w:name w:val="doi subtitlu"/>
    <w:basedOn w:val="Normal"/>
    <w:qFormat/>
    <w:pPr>
      <w:spacing w:after="120" w:line="264" w:lineRule="auto"/>
      <w:ind w:firstLine="567"/>
    </w:pPr>
    <w:rPr>
      <w:rFonts w:ascii="Arial" w:eastAsia="Calibri" w:hAnsi="Arial" w:cs="Times New Roman"/>
      <w:b/>
      <w:sz w:val="24"/>
      <w:szCs w:val="24"/>
      <w:lang w:val="ro-RO"/>
    </w:rPr>
  </w:style>
  <w:style w:type="table" w:customStyle="1" w:styleId="TableGrid5">
    <w:name w:val="Table Grid5"/>
    <w:basedOn w:val="TabelNormal"/>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BodytextItalic12345">
    <w:name w:val="WW-Body text + Italic12345"/>
    <w:rPr>
      <w:rFonts w:ascii="Times New Roman" w:eastAsia="Times New Roman" w:hAnsi="Times New Roman" w:cs="Times New Roman"/>
      <w:i/>
      <w:iCs/>
      <w:spacing w:val="0"/>
      <w:sz w:val="23"/>
      <w:szCs w:val="23"/>
    </w:rPr>
  </w:style>
  <w:style w:type="character" w:customStyle="1" w:styleId="WW-BodytextItalic123456">
    <w:name w:val="WW-Body text + Italic123456"/>
    <w:qFormat/>
    <w:rPr>
      <w:rFonts w:ascii="Times New Roman" w:eastAsia="Times New Roman" w:hAnsi="Times New Roman" w:cs="Times New Roman"/>
      <w:i/>
      <w:iCs/>
      <w:spacing w:val="0"/>
      <w:sz w:val="23"/>
      <w:szCs w:val="23"/>
    </w:rPr>
  </w:style>
  <w:style w:type="paragraph" w:customStyle="1" w:styleId="BodyText1">
    <w:name w:val="Body Text1"/>
    <w:basedOn w:val="Normal"/>
    <w:next w:val="Normal"/>
    <w:pPr>
      <w:suppressAutoHyphens/>
      <w:spacing w:before="540" w:after="540" w:line="100" w:lineRule="atLeast"/>
      <w:ind w:hanging="380"/>
      <w:jc w:val="both"/>
    </w:pPr>
    <w:rPr>
      <w:rFonts w:ascii="Times New Roman" w:eastAsia="Times New Roman" w:hAnsi="Times New Roman" w:cs="Times New Roman"/>
      <w:spacing w:val="-4"/>
      <w:sz w:val="23"/>
      <w:szCs w:val="23"/>
      <w:lang w:eastAsia="ar-SA"/>
    </w:rPr>
  </w:style>
  <w:style w:type="character" w:customStyle="1" w:styleId="label">
    <w:name w:val="label"/>
    <w:basedOn w:val="Fontdeparagrafimplicit"/>
    <w:qFormat/>
  </w:style>
  <w:style w:type="character" w:customStyle="1" w:styleId="field-quality">
    <w:name w:val="field-quality"/>
    <w:basedOn w:val="Fontdeparagrafimplicit"/>
  </w:style>
  <w:style w:type="character" w:customStyle="1" w:styleId="Bodytext2">
    <w:name w:val="Body text (2)_"/>
    <w:basedOn w:val="Fontdeparagrafimplicit"/>
    <w:link w:val="Bodytext20"/>
    <w:qFormat/>
    <w:rPr>
      <w:rFonts w:ascii="Arial" w:eastAsia="Arial" w:hAnsi="Arial" w:cs="Arial"/>
      <w:spacing w:val="-5"/>
      <w:sz w:val="23"/>
      <w:szCs w:val="23"/>
      <w:shd w:val="clear" w:color="auto" w:fill="FFFFFF"/>
    </w:rPr>
  </w:style>
  <w:style w:type="paragraph" w:customStyle="1" w:styleId="Bodytext20">
    <w:name w:val="Body text (2)"/>
    <w:basedOn w:val="Normal"/>
    <w:link w:val="Bodytext2"/>
    <w:pPr>
      <w:shd w:val="clear" w:color="auto" w:fill="FFFFFF"/>
      <w:spacing w:after="0" w:line="456" w:lineRule="exact"/>
      <w:ind w:hanging="760"/>
      <w:jc w:val="both"/>
    </w:pPr>
    <w:rPr>
      <w:rFonts w:ascii="Arial" w:eastAsia="Arial" w:hAnsi="Arial" w:cs="Arial"/>
      <w:spacing w:val="-5"/>
      <w:sz w:val="23"/>
      <w:szCs w:val="23"/>
    </w:rPr>
  </w:style>
  <w:style w:type="character" w:customStyle="1" w:styleId="Bodytext2Italic">
    <w:name w:val="Body text (2) + Italic"/>
    <w:basedOn w:val="Bodytext2"/>
    <w:qFormat/>
    <w:rPr>
      <w:rFonts w:ascii="Arial" w:eastAsia="Arial" w:hAnsi="Arial" w:cs="Arial"/>
      <w:i/>
      <w:iCs/>
      <w:spacing w:val="-2"/>
      <w:sz w:val="23"/>
      <w:szCs w:val="23"/>
      <w:u w:val="single"/>
      <w:shd w:val="clear" w:color="auto" w:fill="FFFFFF"/>
    </w:rPr>
  </w:style>
  <w:style w:type="character" w:customStyle="1" w:styleId="Bodytext15">
    <w:name w:val="Body text (15)_"/>
    <w:basedOn w:val="Fontdeparagrafimplicit"/>
    <w:link w:val="Bodytext150"/>
    <w:qFormat/>
    <w:rPr>
      <w:rFonts w:ascii="Arial" w:eastAsia="Arial" w:hAnsi="Arial" w:cs="Arial"/>
      <w:spacing w:val="-9"/>
      <w:sz w:val="13"/>
      <w:szCs w:val="13"/>
      <w:shd w:val="clear" w:color="auto" w:fill="FFFFFF"/>
    </w:rPr>
  </w:style>
  <w:style w:type="paragraph" w:customStyle="1" w:styleId="Bodytext150">
    <w:name w:val="Body text (15)"/>
    <w:basedOn w:val="Normal"/>
    <w:link w:val="Bodytext15"/>
    <w:qFormat/>
    <w:pPr>
      <w:shd w:val="clear" w:color="auto" w:fill="FFFFFF"/>
      <w:spacing w:before="60" w:after="420" w:line="134" w:lineRule="exact"/>
      <w:jc w:val="right"/>
    </w:pPr>
    <w:rPr>
      <w:rFonts w:ascii="Arial" w:eastAsia="Arial" w:hAnsi="Arial" w:cs="Arial"/>
      <w:spacing w:val="-9"/>
      <w:sz w:val="13"/>
      <w:szCs w:val="13"/>
    </w:rPr>
  </w:style>
  <w:style w:type="character" w:customStyle="1" w:styleId="Bodytext2Bold">
    <w:name w:val="Body text (2) + Bold"/>
    <w:basedOn w:val="Bodytext2"/>
    <w:rPr>
      <w:rFonts w:ascii="Arial" w:eastAsia="Arial" w:hAnsi="Arial" w:cs="Arial"/>
      <w:b/>
      <w:bCs/>
      <w:spacing w:val="-3"/>
      <w:sz w:val="23"/>
      <w:szCs w:val="23"/>
      <w:u w:val="single"/>
      <w:shd w:val="clear" w:color="auto" w:fill="FFFFFF"/>
    </w:rPr>
  </w:style>
  <w:style w:type="paragraph" w:customStyle="1" w:styleId="CaracterCaracter1">
    <w:name w:val="Caracter Caracter1"/>
    <w:basedOn w:val="Normal"/>
    <w:qFormat/>
    <w:pPr>
      <w:spacing w:after="0" w:line="240" w:lineRule="auto"/>
    </w:pPr>
    <w:rPr>
      <w:rFonts w:ascii="Times New Roman" w:eastAsia="Times New Roman" w:hAnsi="Times New Roman" w:cs="Times New Roman"/>
      <w:sz w:val="24"/>
      <w:szCs w:val="24"/>
      <w:lang w:val="pl-PL" w:eastAsia="pl-PL"/>
    </w:rPr>
  </w:style>
  <w:style w:type="character" w:customStyle="1" w:styleId="Bodytext3">
    <w:name w:val="Body text (3)_"/>
    <w:basedOn w:val="Fontdeparagrafimplicit"/>
    <w:link w:val="Bodytext30"/>
    <w:qFormat/>
    <w:rPr>
      <w:rFonts w:ascii="Palatino Linotype" w:eastAsia="Palatino Linotype" w:hAnsi="Palatino Linotype" w:cs="Palatino Linotype"/>
      <w:sz w:val="19"/>
      <w:szCs w:val="19"/>
      <w:shd w:val="clear" w:color="auto" w:fill="FFFFFF"/>
    </w:rPr>
  </w:style>
  <w:style w:type="paragraph" w:customStyle="1" w:styleId="Bodytext30">
    <w:name w:val="Body text (3)"/>
    <w:basedOn w:val="Normal"/>
    <w:link w:val="Bodytext3"/>
    <w:qFormat/>
    <w:pPr>
      <w:shd w:val="clear" w:color="auto" w:fill="FFFFFF"/>
      <w:spacing w:after="1740" w:line="0" w:lineRule="atLeast"/>
    </w:pPr>
    <w:rPr>
      <w:rFonts w:ascii="Palatino Linotype" w:eastAsia="Palatino Linotype" w:hAnsi="Palatino Linotype" w:cs="Palatino Linotype"/>
      <w:sz w:val="19"/>
      <w:szCs w:val="19"/>
    </w:rPr>
  </w:style>
  <w:style w:type="paragraph" w:customStyle="1" w:styleId="BodyText11">
    <w:name w:val="Body Text11"/>
    <w:basedOn w:val="Normal"/>
    <w:pPr>
      <w:shd w:val="clear" w:color="auto" w:fill="FFFFFF"/>
      <w:spacing w:before="120" w:after="360" w:line="312" w:lineRule="exact"/>
      <w:ind w:hanging="440"/>
      <w:jc w:val="center"/>
    </w:pPr>
    <w:rPr>
      <w:rFonts w:ascii="Palatino Linotype" w:eastAsia="Palatino Linotype" w:hAnsi="Palatino Linotype" w:cs="Palatino Linotype"/>
      <w:sz w:val="23"/>
      <w:szCs w:val="23"/>
    </w:rPr>
  </w:style>
  <w:style w:type="character" w:customStyle="1" w:styleId="Bodytext9NotItalic">
    <w:name w:val="Body text (9) + Not Italic"/>
    <w:basedOn w:val="Fontdeparagrafimplicit"/>
    <w:qFormat/>
    <w:rPr>
      <w:rFonts w:ascii="Palatino Linotype" w:eastAsia="Palatino Linotype" w:hAnsi="Palatino Linotype" w:cs="Palatino Linotype"/>
      <w:i/>
      <w:iCs/>
      <w:spacing w:val="0"/>
      <w:sz w:val="19"/>
      <w:szCs w:val="19"/>
    </w:rPr>
  </w:style>
  <w:style w:type="character" w:customStyle="1" w:styleId="Bodytext9">
    <w:name w:val="Body text (9)_"/>
    <w:basedOn w:val="Fontdeparagrafimplicit"/>
    <w:link w:val="Bodytext90"/>
    <w:qFormat/>
    <w:rPr>
      <w:rFonts w:ascii="Times New Roman" w:eastAsia="Times New Roman" w:hAnsi="Times New Roman" w:cs="Times New Roman"/>
      <w:sz w:val="27"/>
      <w:szCs w:val="27"/>
      <w:shd w:val="clear" w:color="auto" w:fill="FFFFFF"/>
    </w:rPr>
  </w:style>
  <w:style w:type="paragraph" w:customStyle="1" w:styleId="Bodytext90">
    <w:name w:val="Body text (9)"/>
    <w:basedOn w:val="Normal"/>
    <w:link w:val="Bodytext9"/>
    <w:pPr>
      <w:shd w:val="clear" w:color="auto" w:fill="FFFFFF"/>
      <w:spacing w:after="0" w:line="322" w:lineRule="exact"/>
      <w:ind w:hanging="740"/>
    </w:pPr>
    <w:rPr>
      <w:rFonts w:ascii="Times New Roman" w:eastAsia="Times New Roman" w:hAnsi="Times New Roman" w:cs="Times New Roman"/>
      <w:sz w:val="27"/>
      <w:szCs w:val="27"/>
    </w:rPr>
  </w:style>
  <w:style w:type="paragraph" w:customStyle="1" w:styleId="Style7">
    <w:name w:val="Style7"/>
    <w:basedOn w:val="Normal"/>
    <w:uiPriority w:val="99"/>
    <w:qFormat/>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9">
    <w:name w:val="Style9"/>
    <w:basedOn w:val="Normal"/>
    <w:uiPriority w:val="99"/>
    <w:qFormat/>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10">
    <w:name w:val="Style10"/>
    <w:basedOn w:val="Normal"/>
    <w:uiPriority w:val="99"/>
    <w:qFormat/>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9">
    <w:name w:val="Style19"/>
    <w:basedOn w:val="Normal"/>
    <w:uiPriority w:val="99"/>
    <w:qFormat/>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2">
    <w:name w:val="Style22"/>
    <w:basedOn w:val="Normal"/>
    <w:uiPriority w:val="99"/>
    <w:qFormat/>
    <w:pPr>
      <w:widowControl w:val="0"/>
      <w:autoSpaceDE w:val="0"/>
      <w:autoSpaceDN w:val="0"/>
      <w:adjustRightInd w:val="0"/>
      <w:spacing w:after="0" w:line="456" w:lineRule="exact"/>
    </w:pPr>
    <w:rPr>
      <w:rFonts w:ascii="Times New Roman" w:eastAsia="Times New Roman" w:hAnsi="Times New Roman" w:cs="Times New Roman"/>
      <w:sz w:val="24"/>
      <w:szCs w:val="24"/>
    </w:rPr>
  </w:style>
  <w:style w:type="paragraph" w:customStyle="1" w:styleId="Style23">
    <w:name w:val="Style23"/>
    <w:basedOn w:val="Normal"/>
    <w:uiPriority w:val="99"/>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29">
    <w:name w:val="Style29"/>
    <w:basedOn w:val="Normal"/>
    <w:uiPriority w:val="99"/>
    <w:pPr>
      <w:widowControl w:val="0"/>
      <w:autoSpaceDE w:val="0"/>
      <w:autoSpaceDN w:val="0"/>
      <w:adjustRightInd w:val="0"/>
      <w:spacing w:after="0" w:line="480" w:lineRule="exact"/>
    </w:pPr>
    <w:rPr>
      <w:rFonts w:ascii="Times New Roman" w:eastAsia="Times New Roman" w:hAnsi="Times New Roman" w:cs="Times New Roman"/>
      <w:sz w:val="24"/>
      <w:szCs w:val="24"/>
    </w:rPr>
  </w:style>
  <w:style w:type="paragraph" w:customStyle="1" w:styleId="Style39">
    <w:name w:val="Style39"/>
    <w:basedOn w:val="Normal"/>
    <w:uiPriority w:val="99"/>
    <w:pPr>
      <w:widowControl w:val="0"/>
      <w:autoSpaceDE w:val="0"/>
      <w:autoSpaceDN w:val="0"/>
      <w:adjustRightInd w:val="0"/>
      <w:spacing w:after="0" w:line="367" w:lineRule="exact"/>
      <w:ind w:hanging="211"/>
    </w:pPr>
    <w:rPr>
      <w:rFonts w:ascii="Times New Roman" w:eastAsia="Times New Roman" w:hAnsi="Times New Roman" w:cs="Times New Roman"/>
      <w:sz w:val="24"/>
      <w:szCs w:val="24"/>
    </w:rPr>
  </w:style>
  <w:style w:type="paragraph" w:customStyle="1" w:styleId="Style44">
    <w:name w:val="Style44"/>
    <w:basedOn w:val="Normal"/>
    <w:uiPriority w:val="99"/>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50">
    <w:name w:val="Style50"/>
    <w:basedOn w:val="Normal"/>
    <w:uiPriority w:val="9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3">
    <w:name w:val="Style53"/>
    <w:basedOn w:val="Normal"/>
    <w:uiPriority w:val="99"/>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54">
    <w:name w:val="Style54"/>
    <w:basedOn w:val="Normal"/>
    <w:uiPriority w:val="99"/>
    <w:pPr>
      <w:widowControl w:val="0"/>
      <w:autoSpaceDE w:val="0"/>
      <w:autoSpaceDN w:val="0"/>
      <w:adjustRightInd w:val="0"/>
      <w:spacing w:after="0" w:line="365" w:lineRule="exact"/>
      <w:jc w:val="both"/>
    </w:pPr>
    <w:rPr>
      <w:rFonts w:ascii="Times New Roman" w:eastAsia="Times New Roman" w:hAnsi="Times New Roman" w:cs="Times New Roman"/>
      <w:sz w:val="24"/>
      <w:szCs w:val="24"/>
    </w:rPr>
  </w:style>
  <w:style w:type="paragraph" w:customStyle="1" w:styleId="Style57">
    <w:name w:val="Style57"/>
    <w:basedOn w:val="Normal"/>
    <w:uiPriority w:val="99"/>
    <w:pPr>
      <w:widowControl w:val="0"/>
      <w:autoSpaceDE w:val="0"/>
      <w:autoSpaceDN w:val="0"/>
      <w:adjustRightInd w:val="0"/>
      <w:spacing w:after="0" w:line="372" w:lineRule="exact"/>
      <w:ind w:firstLine="96"/>
      <w:jc w:val="both"/>
    </w:pPr>
    <w:rPr>
      <w:rFonts w:ascii="Times New Roman" w:eastAsia="Times New Roman" w:hAnsi="Times New Roman" w:cs="Times New Roman"/>
      <w:sz w:val="24"/>
      <w:szCs w:val="24"/>
    </w:rPr>
  </w:style>
  <w:style w:type="paragraph" w:customStyle="1" w:styleId="Style58">
    <w:name w:val="Style58"/>
    <w:basedOn w:val="Normal"/>
    <w:uiPriority w:val="99"/>
    <w:pPr>
      <w:widowControl w:val="0"/>
      <w:autoSpaceDE w:val="0"/>
      <w:autoSpaceDN w:val="0"/>
      <w:adjustRightInd w:val="0"/>
      <w:spacing w:after="0" w:line="370" w:lineRule="exact"/>
      <w:ind w:firstLine="1037"/>
    </w:pPr>
    <w:rPr>
      <w:rFonts w:ascii="Times New Roman" w:eastAsia="Times New Roman" w:hAnsi="Times New Roman" w:cs="Times New Roman"/>
      <w:sz w:val="24"/>
      <w:szCs w:val="24"/>
    </w:rPr>
  </w:style>
  <w:style w:type="paragraph" w:customStyle="1" w:styleId="Style59">
    <w:name w:val="Style59"/>
    <w:basedOn w:val="Normal"/>
    <w:uiPriority w:val="99"/>
    <w:pPr>
      <w:widowControl w:val="0"/>
      <w:autoSpaceDE w:val="0"/>
      <w:autoSpaceDN w:val="0"/>
      <w:adjustRightInd w:val="0"/>
      <w:spacing w:after="0" w:line="370" w:lineRule="exact"/>
      <w:jc w:val="both"/>
    </w:pPr>
    <w:rPr>
      <w:rFonts w:ascii="Times New Roman" w:eastAsia="Times New Roman" w:hAnsi="Times New Roman" w:cs="Times New Roman"/>
      <w:sz w:val="24"/>
      <w:szCs w:val="24"/>
    </w:rPr>
  </w:style>
  <w:style w:type="paragraph" w:customStyle="1" w:styleId="Style61">
    <w:name w:val="Style61"/>
    <w:basedOn w:val="Normal"/>
    <w:uiPriority w:val="99"/>
    <w:pPr>
      <w:widowControl w:val="0"/>
      <w:autoSpaceDE w:val="0"/>
      <w:autoSpaceDN w:val="0"/>
      <w:adjustRightInd w:val="0"/>
      <w:spacing w:after="0" w:line="372" w:lineRule="exact"/>
      <w:jc w:val="both"/>
    </w:pPr>
    <w:rPr>
      <w:rFonts w:ascii="Times New Roman" w:eastAsia="Times New Roman" w:hAnsi="Times New Roman" w:cs="Times New Roman"/>
      <w:sz w:val="24"/>
      <w:szCs w:val="24"/>
    </w:rPr>
  </w:style>
  <w:style w:type="paragraph" w:customStyle="1" w:styleId="Style63">
    <w:name w:val="Style63"/>
    <w:basedOn w:val="Normal"/>
    <w:uiPriority w:val="99"/>
    <w:pPr>
      <w:widowControl w:val="0"/>
      <w:autoSpaceDE w:val="0"/>
      <w:autoSpaceDN w:val="0"/>
      <w:adjustRightInd w:val="0"/>
      <w:spacing w:after="0" w:line="370" w:lineRule="exact"/>
      <w:ind w:hanging="466"/>
    </w:pPr>
    <w:rPr>
      <w:rFonts w:ascii="Times New Roman" w:eastAsia="Times New Roman" w:hAnsi="Times New Roman" w:cs="Times New Roman"/>
      <w:sz w:val="24"/>
      <w:szCs w:val="24"/>
    </w:rPr>
  </w:style>
  <w:style w:type="paragraph" w:customStyle="1" w:styleId="Style66">
    <w:name w:val="Style66"/>
    <w:basedOn w:val="Normal"/>
    <w:uiPriority w:val="9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70">
    <w:name w:val="Style70"/>
    <w:basedOn w:val="Normal"/>
    <w:uiPriority w:val="99"/>
    <w:pPr>
      <w:widowControl w:val="0"/>
      <w:autoSpaceDE w:val="0"/>
      <w:autoSpaceDN w:val="0"/>
      <w:adjustRightInd w:val="0"/>
      <w:spacing w:after="0" w:line="365" w:lineRule="exact"/>
      <w:ind w:hanging="336"/>
    </w:pPr>
    <w:rPr>
      <w:rFonts w:ascii="Times New Roman" w:eastAsia="Times New Roman" w:hAnsi="Times New Roman" w:cs="Times New Roman"/>
      <w:sz w:val="24"/>
      <w:szCs w:val="24"/>
    </w:rPr>
  </w:style>
  <w:style w:type="paragraph" w:customStyle="1" w:styleId="Style74">
    <w:name w:val="Style74"/>
    <w:basedOn w:val="Normal"/>
    <w:uiPriority w:val="99"/>
    <w:pPr>
      <w:widowControl w:val="0"/>
      <w:autoSpaceDE w:val="0"/>
      <w:autoSpaceDN w:val="0"/>
      <w:adjustRightInd w:val="0"/>
      <w:spacing w:after="0" w:line="366" w:lineRule="exact"/>
      <w:ind w:firstLine="269"/>
      <w:jc w:val="both"/>
    </w:pPr>
    <w:rPr>
      <w:rFonts w:ascii="Times New Roman" w:eastAsia="Times New Roman" w:hAnsi="Times New Roman" w:cs="Times New Roman"/>
      <w:sz w:val="24"/>
      <w:szCs w:val="24"/>
    </w:rPr>
  </w:style>
  <w:style w:type="paragraph" w:customStyle="1" w:styleId="Style77">
    <w:name w:val="Style77"/>
    <w:basedOn w:val="Normal"/>
    <w:uiPriority w:val="99"/>
    <w:pPr>
      <w:widowControl w:val="0"/>
      <w:autoSpaceDE w:val="0"/>
      <w:autoSpaceDN w:val="0"/>
      <w:adjustRightInd w:val="0"/>
      <w:spacing w:after="0" w:line="365" w:lineRule="exact"/>
      <w:ind w:firstLine="350"/>
      <w:jc w:val="both"/>
    </w:pPr>
    <w:rPr>
      <w:rFonts w:ascii="Times New Roman" w:eastAsia="Times New Roman" w:hAnsi="Times New Roman" w:cs="Times New Roman"/>
      <w:sz w:val="24"/>
      <w:szCs w:val="24"/>
    </w:rPr>
  </w:style>
  <w:style w:type="paragraph" w:customStyle="1" w:styleId="Style78">
    <w:name w:val="Style78"/>
    <w:basedOn w:val="Normal"/>
    <w:uiPriority w:val="99"/>
    <w:pPr>
      <w:widowControl w:val="0"/>
      <w:autoSpaceDE w:val="0"/>
      <w:autoSpaceDN w:val="0"/>
      <w:adjustRightInd w:val="0"/>
      <w:spacing w:after="0" w:line="372" w:lineRule="exact"/>
      <w:ind w:hanging="283"/>
    </w:pPr>
    <w:rPr>
      <w:rFonts w:ascii="Times New Roman" w:eastAsia="Times New Roman" w:hAnsi="Times New Roman" w:cs="Times New Roman"/>
      <w:sz w:val="24"/>
      <w:szCs w:val="24"/>
    </w:rPr>
  </w:style>
  <w:style w:type="paragraph" w:customStyle="1" w:styleId="Style84">
    <w:name w:val="Style84"/>
    <w:basedOn w:val="Normal"/>
    <w:uiPriority w:val="99"/>
    <w:pPr>
      <w:widowControl w:val="0"/>
      <w:autoSpaceDE w:val="0"/>
      <w:autoSpaceDN w:val="0"/>
      <w:adjustRightInd w:val="0"/>
      <w:spacing w:after="0" w:line="370" w:lineRule="exact"/>
      <w:ind w:hanging="355"/>
    </w:pPr>
    <w:rPr>
      <w:rFonts w:ascii="Times New Roman" w:eastAsia="Times New Roman" w:hAnsi="Times New Roman" w:cs="Times New Roman"/>
      <w:sz w:val="24"/>
      <w:szCs w:val="24"/>
    </w:rPr>
  </w:style>
  <w:style w:type="paragraph" w:customStyle="1" w:styleId="Style85">
    <w:name w:val="Style85"/>
    <w:basedOn w:val="Normal"/>
    <w:uiPriority w:val="99"/>
    <w:pPr>
      <w:widowControl w:val="0"/>
      <w:autoSpaceDE w:val="0"/>
      <w:autoSpaceDN w:val="0"/>
      <w:adjustRightInd w:val="0"/>
      <w:spacing w:after="0" w:line="370" w:lineRule="exact"/>
      <w:ind w:hanging="341"/>
    </w:pPr>
    <w:rPr>
      <w:rFonts w:ascii="Times New Roman" w:eastAsia="Times New Roman" w:hAnsi="Times New Roman" w:cs="Times New Roman"/>
      <w:sz w:val="24"/>
      <w:szCs w:val="24"/>
    </w:rPr>
  </w:style>
  <w:style w:type="paragraph" w:customStyle="1" w:styleId="Style87">
    <w:name w:val="Style87"/>
    <w:basedOn w:val="Normal"/>
    <w:uiPriority w:val="99"/>
    <w:pPr>
      <w:widowControl w:val="0"/>
      <w:autoSpaceDE w:val="0"/>
      <w:autoSpaceDN w:val="0"/>
      <w:adjustRightInd w:val="0"/>
      <w:spacing w:after="0" w:line="368" w:lineRule="exact"/>
      <w:ind w:firstLine="715"/>
      <w:jc w:val="both"/>
    </w:pPr>
    <w:rPr>
      <w:rFonts w:ascii="Times New Roman" w:eastAsia="Times New Roman" w:hAnsi="Times New Roman" w:cs="Times New Roman"/>
      <w:sz w:val="24"/>
      <w:szCs w:val="24"/>
    </w:rPr>
  </w:style>
  <w:style w:type="paragraph" w:customStyle="1" w:styleId="Style92">
    <w:name w:val="Style92"/>
    <w:basedOn w:val="Normal"/>
    <w:uiPriority w:val="99"/>
    <w:pPr>
      <w:widowControl w:val="0"/>
      <w:autoSpaceDE w:val="0"/>
      <w:autoSpaceDN w:val="0"/>
      <w:adjustRightInd w:val="0"/>
      <w:spacing w:after="0" w:line="367" w:lineRule="exact"/>
      <w:ind w:firstLine="706"/>
      <w:jc w:val="both"/>
    </w:pPr>
    <w:rPr>
      <w:rFonts w:ascii="Times New Roman" w:eastAsia="Times New Roman" w:hAnsi="Times New Roman" w:cs="Times New Roman"/>
      <w:sz w:val="24"/>
      <w:szCs w:val="24"/>
    </w:rPr>
  </w:style>
  <w:style w:type="paragraph" w:customStyle="1" w:styleId="Style97">
    <w:name w:val="Style97"/>
    <w:basedOn w:val="Normal"/>
    <w:uiPriority w:val="99"/>
    <w:pPr>
      <w:widowControl w:val="0"/>
      <w:autoSpaceDE w:val="0"/>
      <w:autoSpaceDN w:val="0"/>
      <w:adjustRightInd w:val="0"/>
      <w:spacing w:after="0" w:line="360" w:lineRule="exact"/>
      <w:ind w:firstLine="542"/>
      <w:jc w:val="both"/>
    </w:pPr>
    <w:rPr>
      <w:rFonts w:ascii="Times New Roman" w:eastAsia="Times New Roman" w:hAnsi="Times New Roman" w:cs="Times New Roman"/>
      <w:sz w:val="24"/>
      <w:szCs w:val="24"/>
    </w:rPr>
  </w:style>
  <w:style w:type="paragraph" w:customStyle="1" w:styleId="Style98">
    <w:name w:val="Style98"/>
    <w:basedOn w:val="Normal"/>
    <w:uiPriority w:val="99"/>
    <w:pPr>
      <w:widowControl w:val="0"/>
      <w:autoSpaceDE w:val="0"/>
      <w:autoSpaceDN w:val="0"/>
      <w:adjustRightInd w:val="0"/>
      <w:spacing w:after="0" w:line="368" w:lineRule="exact"/>
      <w:ind w:firstLine="542"/>
      <w:jc w:val="both"/>
    </w:pPr>
    <w:rPr>
      <w:rFonts w:ascii="Times New Roman" w:eastAsia="Times New Roman" w:hAnsi="Times New Roman" w:cs="Times New Roman"/>
      <w:sz w:val="24"/>
      <w:szCs w:val="24"/>
    </w:rPr>
  </w:style>
  <w:style w:type="paragraph" w:customStyle="1" w:styleId="Style101">
    <w:name w:val="Style101"/>
    <w:basedOn w:val="Normal"/>
    <w:uiPriority w:val="99"/>
    <w:pPr>
      <w:widowControl w:val="0"/>
      <w:autoSpaceDE w:val="0"/>
      <w:autoSpaceDN w:val="0"/>
      <w:adjustRightInd w:val="0"/>
      <w:spacing w:after="0" w:line="367" w:lineRule="exact"/>
      <w:ind w:firstLine="547"/>
    </w:pPr>
    <w:rPr>
      <w:rFonts w:ascii="Times New Roman" w:eastAsia="Times New Roman" w:hAnsi="Times New Roman" w:cs="Times New Roman"/>
      <w:sz w:val="24"/>
      <w:szCs w:val="24"/>
    </w:rPr>
  </w:style>
  <w:style w:type="paragraph" w:customStyle="1" w:styleId="Style112">
    <w:name w:val="Style112"/>
    <w:basedOn w:val="Normal"/>
    <w:uiPriority w:val="99"/>
    <w:pPr>
      <w:widowControl w:val="0"/>
      <w:autoSpaceDE w:val="0"/>
      <w:autoSpaceDN w:val="0"/>
      <w:adjustRightInd w:val="0"/>
      <w:spacing w:after="0" w:line="393" w:lineRule="exact"/>
      <w:ind w:firstLine="490"/>
      <w:jc w:val="both"/>
    </w:pPr>
    <w:rPr>
      <w:rFonts w:ascii="Times New Roman" w:eastAsia="Times New Roman" w:hAnsi="Times New Roman" w:cs="Times New Roman"/>
      <w:sz w:val="24"/>
      <w:szCs w:val="24"/>
    </w:rPr>
  </w:style>
  <w:style w:type="paragraph" w:customStyle="1" w:styleId="Style113">
    <w:name w:val="Style113"/>
    <w:basedOn w:val="Normal"/>
    <w:uiPriority w:val="99"/>
    <w:pPr>
      <w:widowControl w:val="0"/>
      <w:autoSpaceDE w:val="0"/>
      <w:autoSpaceDN w:val="0"/>
      <w:adjustRightInd w:val="0"/>
      <w:spacing w:after="0" w:line="370" w:lineRule="exact"/>
      <w:jc w:val="both"/>
    </w:pPr>
    <w:rPr>
      <w:rFonts w:ascii="Times New Roman" w:eastAsia="Times New Roman" w:hAnsi="Times New Roman" w:cs="Times New Roman"/>
      <w:sz w:val="24"/>
      <w:szCs w:val="24"/>
    </w:rPr>
  </w:style>
  <w:style w:type="paragraph" w:customStyle="1" w:styleId="Style115">
    <w:name w:val="Style115"/>
    <w:basedOn w:val="Normal"/>
    <w:uiPriority w:val="99"/>
    <w:pPr>
      <w:widowControl w:val="0"/>
      <w:autoSpaceDE w:val="0"/>
      <w:autoSpaceDN w:val="0"/>
      <w:adjustRightInd w:val="0"/>
      <w:spacing w:after="0" w:line="367" w:lineRule="exact"/>
      <w:ind w:firstLine="490"/>
    </w:pPr>
    <w:rPr>
      <w:rFonts w:ascii="Times New Roman" w:eastAsia="Times New Roman" w:hAnsi="Times New Roman" w:cs="Times New Roman"/>
      <w:sz w:val="24"/>
      <w:szCs w:val="24"/>
    </w:rPr>
  </w:style>
  <w:style w:type="paragraph" w:customStyle="1" w:styleId="Style120">
    <w:name w:val="Style120"/>
    <w:basedOn w:val="Normal"/>
    <w:uiPriority w:val="99"/>
    <w:pPr>
      <w:widowControl w:val="0"/>
      <w:autoSpaceDE w:val="0"/>
      <w:autoSpaceDN w:val="0"/>
      <w:adjustRightInd w:val="0"/>
      <w:spacing w:after="0" w:line="368" w:lineRule="exact"/>
      <w:ind w:firstLine="470"/>
    </w:pPr>
    <w:rPr>
      <w:rFonts w:ascii="Times New Roman" w:eastAsia="Times New Roman" w:hAnsi="Times New Roman" w:cs="Times New Roman"/>
      <w:sz w:val="24"/>
      <w:szCs w:val="24"/>
    </w:rPr>
  </w:style>
  <w:style w:type="paragraph" w:customStyle="1" w:styleId="Style122">
    <w:name w:val="Style122"/>
    <w:basedOn w:val="Normal"/>
    <w:uiPriority w:val="99"/>
    <w:pPr>
      <w:widowControl w:val="0"/>
      <w:autoSpaceDE w:val="0"/>
      <w:autoSpaceDN w:val="0"/>
      <w:adjustRightInd w:val="0"/>
      <w:spacing w:after="0" w:line="370" w:lineRule="exact"/>
      <w:ind w:firstLine="350"/>
      <w:jc w:val="both"/>
    </w:pPr>
    <w:rPr>
      <w:rFonts w:ascii="Times New Roman" w:eastAsia="Times New Roman" w:hAnsi="Times New Roman" w:cs="Times New Roman"/>
      <w:sz w:val="24"/>
      <w:szCs w:val="24"/>
    </w:rPr>
  </w:style>
  <w:style w:type="paragraph" w:customStyle="1" w:styleId="Style123">
    <w:name w:val="Style123"/>
    <w:basedOn w:val="Normal"/>
    <w:uiPriority w:val="99"/>
    <w:pPr>
      <w:widowControl w:val="0"/>
      <w:autoSpaceDE w:val="0"/>
      <w:autoSpaceDN w:val="0"/>
      <w:adjustRightInd w:val="0"/>
      <w:spacing w:after="0" w:line="370" w:lineRule="exact"/>
      <w:ind w:firstLine="389"/>
    </w:pPr>
    <w:rPr>
      <w:rFonts w:ascii="Times New Roman" w:eastAsia="Times New Roman" w:hAnsi="Times New Roman" w:cs="Times New Roman"/>
      <w:sz w:val="24"/>
      <w:szCs w:val="24"/>
    </w:rPr>
  </w:style>
  <w:style w:type="paragraph" w:customStyle="1" w:styleId="Style125">
    <w:name w:val="Style125"/>
    <w:basedOn w:val="Normal"/>
    <w:uiPriority w:val="9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35">
    <w:name w:val="Style135"/>
    <w:basedOn w:val="Normal"/>
    <w:uiPriority w:val="9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40">
    <w:name w:val="Style140"/>
    <w:basedOn w:val="Normal"/>
    <w:uiPriority w:val="99"/>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141">
    <w:name w:val="Style141"/>
    <w:basedOn w:val="Normal"/>
    <w:uiPriority w:val="9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54">
    <w:name w:val="Style154"/>
    <w:basedOn w:val="Normal"/>
    <w:uiPriority w:val="99"/>
    <w:pPr>
      <w:widowControl w:val="0"/>
      <w:autoSpaceDE w:val="0"/>
      <w:autoSpaceDN w:val="0"/>
      <w:adjustRightInd w:val="0"/>
      <w:spacing w:after="0" w:line="360" w:lineRule="exact"/>
      <w:jc w:val="both"/>
    </w:pPr>
    <w:rPr>
      <w:rFonts w:ascii="Times New Roman" w:eastAsia="Times New Roman" w:hAnsi="Times New Roman" w:cs="Times New Roman"/>
      <w:sz w:val="24"/>
      <w:szCs w:val="24"/>
    </w:rPr>
  </w:style>
  <w:style w:type="paragraph" w:customStyle="1" w:styleId="Style158">
    <w:name w:val="Style158"/>
    <w:basedOn w:val="Normal"/>
    <w:uiPriority w:val="99"/>
    <w:pPr>
      <w:widowControl w:val="0"/>
      <w:autoSpaceDE w:val="0"/>
      <w:autoSpaceDN w:val="0"/>
      <w:adjustRightInd w:val="0"/>
      <w:spacing w:after="0" w:line="391" w:lineRule="exact"/>
      <w:ind w:hanging="139"/>
    </w:pPr>
    <w:rPr>
      <w:rFonts w:ascii="Times New Roman" w:eastAsia="Times New Roman" w:hAnsi="Times New Roman" w:cs="Times New Roman"/>
      <w:sz w:val="24"/>
      <w:szCs w:val="24"/>
    </w:rPr>
  </w:style>
  <w:style w:type="paragraph" w:customStyle="1" w:styleId="Style165">
    <w:name w:val="Style165"/>
    <w:basedOn w:val="Normal"/>
    <w:uiPriority w:val="99"/>
    <w:pPr>
      <w:widowControl w:val="0"/>
      <w:autoSpaceDE w:val="0"/>
      <w:autoSpaceDN w:val="0"/>
      <w:adjustRightInd w:val="0"/>
      <w:spacing w:after="0" w:line="485" w:lineRule="exact"/>
      <w:ind w:firstLine="1469"/>
    </w:pPr>
    <w:rPr>
      <w:rFonts w:ascii="Times New Roman" w:eastAsia="Times New Roman" w:hAnsi="Times New Roman" w:cs="Times New Roman"/>
      <w:sz w:val="24"/>
      <w:szCs w:val="24"/>
    </w:rPr>
  </w:style>
  <w:style w:type="paragraph" w:customStyle="1" w:styleId="Style176">
    <w:name w:val="Style176"/>
    <w:basedOn w:val="Normal"/>
    <w:uiPriority w:val="99"/>
    <w:pPr>
      <w:widowControl w:val="0"/>
      <w:autoSpaceDE w:val="0"/>
      <w:autoSpaceDN w:val="0"/>
      <w:adjustRightInd w:val="0"/>
      <w:spacing w:after="0" w:line="367" w:lineRule="exact"/>
      <w:ind w:firstLine="720"/>
      <w:jc w:val="both"/>
    </w:pPr>
    <w:rPr>
      <w:rFonts w:ascii="Times New Roman" w:eastAsia="Times New Roman" w:hAnsi="Times New Roman" w:cs="Times New Roman"/>
      <w:sz w:val="24"/>
      <w:szCs w:val="24"/>
    </w:rPr>
  </w:style>
  <w:style w:type="paragraph" w:customStyle="1" w:styleId="Style178">
    <w:name w:val="Style178"/>
    <w:basedOn w:val="Normal"/>
    <w:uiPriority w:val="99"/>
    <w:pPr>
      <w:widowControl w:val="0"/>
      <w:autoSpaceDE w:val="0"/>
      <w:autoSpaceDN w:val="0"/>
      <w:adjustRightInd w:val="0"/>
      <w:spacing w:after="0" w:line="367" w:lineRule="exact"/>
      <w:jc w:val="both"/>
    </w:pPr>
    <w:rPr>
      <w:rFonts w:ascii="Times New Roman" w:eastAsia="Times New Roman" w:hAnsi="Times New Roman" w:cs="Times New Roman"/>
      <w:sz w:val="24"/>
      <w:szCs w:val="24"/>
    </w:rPr>
  </w:style>
  <w:style w:type="character" w:customStyle="1" w:styleId="FontStyle185">
    <w:name w:val="Font Style185"/>
    <w:basedOn w:val="Fontdeparagrafimplicit"/>
    <w:uiPriority w:val="99"/>
    <w:rPr>
      <w:rFonts w:ascii="Times New Roman" w:hAnsi="Times New Roman" w:cs="Times New Roman"/>
      <w:b/>
      <w:bCs/>
      <w:i/>
      <w:iCs/>
      <w:sz w:val="26"/>
      <w:szCs w:val="26"/>
    </w:rPr>
  </w:style>
  <w:style w:type="character" w:customStyle="1" w:styleId="FontStyle186">
    <w:name w:val="Font Style186"/>
    <w:basedOn w:val="Fontdeparagrafimplicit"/>
    <w:uiPriority w:val="99"/>
    <w:rPr>
      <w:rFonts w:ascii="Times New Roman" w:hAnsi="Times New Roman" w:cs="Times New Roman"/>
      <w:b/>
      <w:bCs/>
      <w:i/>
      <w:iCs/>
      <w:sz w:val="20"/>
      <w:szCs w:val="20"/>
    </w:rPr>
  </w:style>
  <w:style w:type="character" w:customStyle="1" w:styleId="FontStyle187">
    <w:name w:val="Font Style187"/>
    <w:basedOn w:val="Fontdeparagrafimplicit"/>
    <w:uiPriority w:val="99"/>
    <w:rPr>
      <w:rFonts w:ascii="Times New Roman" w:hAnsi="Times New Roman" w:cs="Times New Roman"/>
      <w:b/>
      <w:bCs/>
      <w:i/>
      <w:iCs/>
      <w:sz w:val="26"/>
      <w:szCs w:val="26"/>
    </w:rPr>
  </w:style>
  <w:style w:type="character" w:customStyle="1" w:styleId="FontStyle188">
    <w:name w:val="Font Style188"/>
    <w:basedOn w:val="Fontdeparagrafimplicit"/>
    <w:uiPriority w:val="99"/>
    <w:rPr>
      <w:rFonts w:ascii="Times New Roman" w:hAnsi="Times New Roman" w:cs="Times New Roman"/>
      <w:b/>
      <w:bCs/>
      <w:sz w:val="26"/>
      <w:szCs w:val="26"/>
    </w:rPr>
  </w:style>
  <w:style w:type="character" w:customStyle="1" w:styleId="FontStyle189">
    <w:name w:val="Font Style189"/>
    <w:basedOn w:val="Fontdeparagrafimplicit"/>
    <w:uiPriority w:val="99"/>
    <w:rPr>
      <w:rFonts w:ascii="Times New Roman" w:hAnsi="Times New Roman" w:cs="Times New Roman"/>
      <w:sz w:val="26"/>
      <w:szCs w:val="26"/>
    </w:rPr>
  </w:style>
  <w:style w:type="character" w:customStyle="1" w:styleId="FontStyle190">
    <w:name w:val="Font Style190"/>
    <w:basedOn w:val="Fontdeparagrafimplicit"/>
    <w:uiPriority w:val="99"/>
    <w:rPr>
      <w:rFonts w:ascii="Times New Roman" w:hAnsi="Times New Roman" w:cs="Times New Roman"/>
      <w:b/>
      <w:bCs/>
      <w:spacing w:val="-10"/>
      <w:sz w:val="26"/>
      <w:szCs w:val="26"/>
    </w:rPr>
  </w:style>
  <w:style w:type="character" w:customStyle="1" w:styleId="FontStyle191">
    <w:name w:val="Font Style191"/>
    <w:basedOn w:val="Fontdeparagrafimplicit"/>
    <w:uiPriority w:val="99"/>
    <w:rPr>
      <w:rFonts w:ascii="Times New Roman" w:hAnsi="Times New Roman" w:cs="Times New Roman"/>
      <w:i/>
      <w:iCs/>
      <w:sz w:val="26"/>
      <w:szCs w:val="26"/>
    </w:rPr>
  </w:style>
  <w:style w:type="character" w:customStyle="1" w:styleId="FontStyle192">
    <w:name w:val="Font Style192"/>
    <w:basedOn w:val="Fontdeparagrafimplicit"/>
    <w:uiPriority w:val="99"/>
    <w:rPr>
      <w:rFonts w:ascii="Courier New" w:hAnsi="Courier New" w:cs="Courier New"/>
      <w:b/>
      <w:bCs/>
      <w:i/>
      <w:iCs/>
      <w:spacing w:val="-20"/>
      <w:sz w:val="22"/>
      <w:szCs w:val="22"/>
    </w:rPr>
  </w:style>
  <w:style w:type="character" w:customStyle="1" w:styleId="FontStyle193">
    <w:name w:val="Font Style193"/>
    <w:basedOn w:val="Fontdeparagrafimplicit"/>
    <w:uiPriority w:val="99"/>
    <w:rPr>
      <w:rFonts w:ascii="Courier New" w:hAnsi="Courier New" w:cs="Courier New"/>
      <w:b/>
      <w:bCs/>
      <w:i/>
      <w:iCs/>
      <w:spacing w:val="-20"/>
      <w:sz w:val="24"/>
      <w:szCs w:val="24"/>
    </w:rPr>
  </w:style>
  <w:style w:type="character" w:customStyle="1" w:styleId="FontStyle194">
    <w:name w:val="Font Style194"/>
    <w:basedOn w:val="Fontdeparagrafimplicit"/>
    <w:uiPriority w:val="99"/>
    <w:rPr>
      <w:rFonts w:ascii="MS Reference Sans Serif" w:hAnsi="MS Reference Sans Serif" w:cs="MS Reference Sans Serif"/>
      <w:i/>
      <w:iCs/>
      <w:spacing w:val="-20"/>
      <w:sz w:val="22"/>
      <w:szCs w:val="22"/>
    </w:rPr>
  </w:style>
  <w:style w:type="character" w:customStyle="1" w:styleId="FontStyle195">
    <w:name w:val="Font Style195"/>
    <w:basedOn w:val="Fontdeparagrafimplicit"/>
    <w:uiPriority w:val="99"/>
    <w:rPr>
      <w:rFonts w:ascii="Times New Roman" w:hAnsi="Times New Roman" w:cs="Times New Roman"/>
      <w:sz w:val="26"/>
      <w:szCs w:val="26"/>
    </w:rPr>
  </w:style>
  <w:style w:type="character" w:customStyle="1" w:styleId="FontStyle196">
    <w:name w:val="Font Style196"/>
    <w:basedOn w:val="Fontdeparagrafimplicit"/>
    <w:uiPriority w:val="99"/>
    <w:rPr>
      <w:rFonts w:ascii="Times New Roman" w:hAnsi="Times New Roman" w:cs="Times New Roman"/>
      <w:sz w:val="24"/>
      <w:szCs w:val="24"/>
    </w:rPr>
  </w:style>
  <w:style w:type="character" w:customStyle="1" w:styleId="FontStyle197">
    <w:name w:val="Font Style197"/>
    <w:basedOn w:val="Fontdeparagrafimplicit"/>
    <w:uiPriority w:val="99"/>
    <w:rPr>
      <w:rFonts w:ascii="Times New Roman" w:hAnsi="Times New Roman" w:cs="Times New Roman"/>
      <w:b/>
      <w:bCs/>
      <w:i/>
      <w:iCs/>
      <w:spacing w:val="-30"/>
      <w:sz w:val="30"/>
      <w:szCs w:val="30"/>
    </w:rPr>
  </w:style>
  <w:style w:type="character" w:customStyle="1" w:styleId="FontStyle199">
    <w:name w:val="Font Style199"/>
    <w:basedOn w:val="Fontdeparagrafimplicit"/>
    <w:uiPriority w:val="99"/>
    <w:rPr>
      <w:rFonts w:ascii="Times New Roman" w:hAnsi="Times New Roman" w:cs="Times New Roman"/>
      <w:b/>
      <w:bCs/>
      <w:i/>
      <w:iCs/>
      <w:sz w:val="26"/>
      <w:szCs w:val="26"/>
    </w:rPr>
  </w:style>
  <w:style w:type="character" w:customStyle="1" w:styleId="FontStyle205">
    <w:name w:val="Font Style205"/>
    <w:basedOn w:val="Fontdeparagrafimplicit"/>
    <w:uiPriority w:val="99"/>
    <w:rPr>
      <w:rFonts w:ascii="MS Reference Sans Serif" w:hAnsi="MS Reference Sans Serif" w:cs="MS Reference Sans Serif"/>
      <w:i/>
      <w:iCs/>
      <w:spacing w:val="-10"/>
      <w:sz w:val="18"/>
      <w:szCs w:val="18"/>
    </w:rPr>
  </w:style>
  <w:style w:type="character" w:customStyle="1" w:styleId="FontStyle216">
    <w:name w:val="Font Style216"/>
    <w:basedOn w:val="Fontdeparagrafimplicit"/>
    <w:uiPriority w:val="99"/>
    <w:rPr>
      <w:rFonts w:ascii="Times New Roman" w:hAnsi="Times New Roman" w:cs="Times New Roman"/>
      <w:i/>
      <w:iCs/>
      <w:sz w:val="22"/>
      <w:szCs w:val="22"/>
    </w:rPr>
  </w:style>
  <w:style w:type="character" w:customStyle="1" w:styleId="FontStyle217">
    <w:name w:val="Font Style217"/>
    <w:basedOn w:val="Fontdeparagrafimplicit"/>
    <w:uiPriority w:val="99"/>
    <w:rPr>
      <w:rFonts w:ascii="Times New Roman" w:hAnsi="Times New Roman" w:cs="Times New Roman"/>
      <w:sz w:val="22"/>
      <w:szCs w:val="22"/>
    </w:rPr>
  </w:style>
  <w:style w:type="character" w:customStyle="1" w:styleId="FontStyle219">
    <w:name w:val="Font Style219"/>
    <w:basedOn w:val="Fontdeparagrafimplicit"/>
    <w:uiPriority w:val="99"/>
    <w:rPr>
      <w:rFonts w:ascii="Times New Roman" w:hAnsi="Times New Roman" w:cs="Times New Roman"/>
      <w:b/>
      <w:bCs/>
      <w:i/>
      <w:iCs/>
      <w:sz w:val="28"/>
      <w:szCs w:val="28"/>
    </w:rPr>
  </w:style>
  <w:style w:type="character" w:customStyle="1" w:styleId="FontStyle232">
    <w:name w:val="Font Style232"/>
    <w:basedOn w:val="Fontdeparagrafimplicit"/>
    <w:uiPriority w:val="99"/>
    <w:rPr>
      <w:rFonts w:ascii="Times New Roman" w:hAnsi="Times New Roman" w:cs="Times New Roman"/>
      <w:b/>
      <w:bCs/>
      <w:sz w:val="30"/>
      <w:szCs w:val="30"/>
    </w:rPr>
  </w:style>
  <w:style w:type="table" w:customStyle="1" w:styleId="TableGrid6">
    <w:name w:val="Table Grid6"/>
    <w:basedOn w:val="TabelNormal"/>
    <w:uiPriority w:val="99"/>
    <w:pPr>
      <w:overflowPunct w:val="0"/>
      <w:autoSpaceDE w:val="0"/>
      <w:autoSpaceDN w:val="0"/>
      <w:adjustRightInd w:val="0"/>
      <w:textAlignment w:val="baseline"/>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
    <w:name w:val="norm"/>
    <w:basedOn w:val="Fontdeparagrafimplicit"/>
    <w:uiPriority w:val="99"/>
  </w:style>
  <w:style w:type="character" w:customStyle="1" w:styleId="FontStyle481">
    <w:name w:val="Font Style481"/>
    <w:uiPriority w:val="99"/>
    <w:rPr>
      <w:rFonts w:ascii="Times New Roman" w:hAnsi="Times New Roman" w:cs="Times New Roman"/>
      <w:sz w:val="22"/>
      <w:szCs w:val="22"/>
    </w:rPr>
  </w:style>
  <w:style w:type="paragraph" w:customStyle="1" w:styleId="Style48">
    <w:name w:val="Style48"/>
    <w:basedOn w:val="Normal"/>
    <w:uiPriority w:val="99"/>
    <w:pPr>
      <w:widowControl w:val="0"/>
      <w:autoSpaceDE w:val="0"/>
      <w:autoSpaceDN w:val="0"/>
      <w:adjustRightInd w:val="0"/>
      <w:spacing w:after="0" w:line="318" w:lineRule="exact"/>
      <w:ind w:firstLine="734"/>
      <w:jc w:val="both"/>
    </w:pPr>
    <w:rPr>
      <w:rFonts w:ascii="Franklin Gothic Medium" w:eastAsia="Times New Roman" w:hAnsi="Franklin Gothic Medium" w:cs="Franklin Gothic Medium"/>
      <w:sz w:val="24"/>
      <w:szCs w:val="24"/>
      <w:lang w:val="ro-RO" w:eastAsia="ro-RO"/>
    </w:rPr>
  </w:style>
  <w:style w:type="paragraph" w:customStyle="1" w:styleId="Style24">
    <w:name w:val="Style24"/>
    <w:basedOn w:val="Normal"/>
    <w:uiPriority w:val="99"/>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104">
    <w:name w:val="Font Style104"/>
    <w:uiPriority w:val="99"/>
    <w:rPr>
      <w:rFonts w:ascii="Times New Roman" w:hAnsi="Times New Roman" w:cs="Times New Roman"/>
      <w:b/>
      <w:bCs/>
      <w:sz w:val="22"/>
      <w:szCs w:val="22"/>
    </w:rPr>
  </w:style>
  <w:style w:type="character" w:customStyle="1" w:styleId="FontStyle107">
    <w:name w:val="Font Style107"/>
    <w:uiPriority w:val="99"/>
    <w:rPr>
      <w:rFonts w:ascii="Times New Roman" w:hAnsi="Times New Roman" w:cs="Times New Roman"/>
      <w:sz w:val="22"/>
      <w:szCs w:val="22"/>
    </w:rPr>
  </w:style>
  <w:style w:type="character" w:customStyle="1" w:styleId="FontStyle119">
    <w:name w:val="Font Style119"/>
    <w:uiPriority w:val="99"/>
    <w:rPr>
      <w:rFonts w:ascii="Times New Roman" w:hAnsi="Times New Roman" w:cs="Times New Roman"/>
      <w:i/>
      <w:iCs/>
      <w:sz w:val="22"/>
      <w:szCs w:val="22"/>
    </w:rPr>
  </w:style>
  <w:style w:type="paragraph" w:customStyle="1" w:styleId="Style68">
    <w:name w:val="Style68"/>
    <w:basedOn w:val="Normal"/>
    <w:uiPriority w:val="9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75">
    <w:name w:val="Style75"/>
    <w:basedOn w:val="Normal"/>
    <w:uiPriority w:val="9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30">
    <w:name w:val="Style130"/>
    <w:basedOn w:val="Normal"/>
    <w:uiPriority w:val="99"/>
    <w:pPr>
      <w:widowControl w:val="0"/>
      <w:autoSpaceDE w:val="0"/>
      <w:autoSpaceDN w:val="0"/>
      <w:adjustRightInd w:val="0"/>
      <w:spacing w:after="0" w:line="322" w:lineRule="exact"/>
      <w:jc w:val="both"/>
    </w:pPr>
    <w:rPr>
      <w:rFonts w:ascii="Times New Roman" w:eastAsia="Times New Roman" w:hAnsi="Times New Roman" w:cs="Times New Roman"/>
      <w:sz w:val="24"/>
      <w:szCs w:val="24"/>
    </w:rPr>
  </w:style>
  <w:style w:type="paragraph" w:customStyle="1" w:styleId="Style171">
    <w:name w:val="Style171"/>
    <w:basedOn w:val="Normal"/>
    <w:uiPriority w:val="99"/>
    <w:pPr>
      <w:widowControl w:val="0"/>
      <w:autoSpaceDE w:val="0"/>
      <w:autoSpaceDN w:val="0"/>
      <w:adjustRightInd w:val="0"/>
      <w:spacing w:after="0" w:line="250" w:lineRule="exact"/>
    </w:pPr>
    <w:rPr>
      <w:rFonts w:ascii="Times New Roman" w:eastAsia="Times New Roman" w:hAnsi="Times New Roman" w:cs="Times New Roman"/>
      <w:sz w:val="24"/>
      <w:szCs w:val="24"/>
    </w:rPr>
  </w:style>
  <w:style w:type="paragraph" w:customStyle="1" w:styleId="Style172">
    <w:name w:val="Style172"/>
    <w:basedOn w:val="Normal"/>
    <w:uiPriority w:val="9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200">
    <w:name w:val="Font Style200"/>
    <w:uiPriority w:val="99"/>
    <w:rPr>
      <w:rFonts w:ascii="Times New Roman" w:hAnsi="Times New Roman" w:cs="Times New Roman"/>
      <w:i/>
      <w:iCs/>
      <w:sz w:val="18"/>
      <w:szCs w:val="18"/>
    </w:rPr>
  </w:style>
  <w:style w:type="character" w:customStyle="1" w:styleId="FontStyle209">
    <w:name w:val="Font Style209"/>
    <w:uiPriority w:val="99"/>
    <w:rPr>
      <w:rFonts w:ascii="Times New Roman" w:hAnsi="Times New Roman" w:cs="Times New Roman"/>
      <w:i/>
      <w:iCs/>
      <w:sz w:val="22"/>
      <w:szCs w:val="22"/>
    </w:rPr>
  </w:style>
  <w:style w:type="character" w:customStyle="1" w:styleId="FontStyle211">
    <w:name w:val="Font Style211"/>
    <w:uiPriority w:val="99"/>
    <w:rPr>
      <w:rFonts w:ascii="Times New Roman" w:hAnsi="Times New Roman" w:cs="Times New Roman"/>
      <w:sz w:val="22"/>
      <w:szCs w:val="22"/>
    </w:rPr>
  </w:style>
  <w:style w:type="character" w:customStyle="1" w:styleId="FontStyle208">
    <w:name w:val="Font Style208"/>
    <w:uiPriority w:val="99"/>
    <w:rPr>
      <w:rFonts w:ascii="Times New Roman" w:hAnsi="Times New Roman" w:cs="Times New Roman"/>
      <w:b/>
      <w:bCs/>
      <w:sz w:val="22"/>
      <w:szCs w:val="22"/>
    </w:rPr>
  </w:style>
  <w:style w:type="character" w:customStyle="1" w:styleId="FontStyle210">
    <w:name w:val="Font Style210"/>
    <w:uiPriority w:val="99"/>
    <w:rPr>
      <w:rFonts w:ascii="Times New Roman" w:hAnsi="Times New Roman" w:cs="Times New Roman"/>
      <w:b/>
      <w:bCs/>
      <w:i/>
      <w:iCs/>
      <w:sz w:val="22"/>
      <w:szCs w:val="22"/>
    </w:rPr>
  </w:style>
  <w:style w:type="character" w:customStyle="1" w:styleId="FontStyle212">
    <w:name w:val="Font Style212"/>
    <w:uiPriority w:val="99"/>
    <w:rPr>
      <w:rFonts w:ascii="Times New Roman" w:hAnsi="Times New Roman" w:cs="Times New Roman"/>
      <w:sz w:val="18"/>
      <w:szCs w:val="18"/>
    </w:rPr>
  </w:style>
  <w:style w:type="paragraph" w:customStyle="1" w:styleId="Style51">
    <w:name w:val="Style51"/>
    <w:basedOn w:val="Normal"/>
    <w:uiPriority w:val="99"/>
    <w:pPr>
      <w:widowControl w:val="0"/>
      <w:autoSpaceDE w:val="0"/>
      <w:autoSpaceDN w:val="0"/>
      <w:adjustRightInd w:val="0"/>
      <w:spacing w:after="0" w:line="317" w:lineRule="exact"/>
      <w:jc w:val="both"/>
    </w:pPr>
    <w:rPr>
      <w:rFonts w:ascii="Times New Roman" w:eastAsia="Times New Roman" w:hAnsi="Times New Roman" w:cs="Times New Roman"/>
      <w:sz w:val="24"/>
      <w:szCs w:val="24"/>
    </w:rPr>
  </w:style>
  <w:style w:type="paragraph" w:customStyle="1" w:styleId="Style47">
    <w:name w:val="Style47"/>
    <w:basedOn w:val="Normal"/>
    <w:uiPriority w:val="99"/>
    <w:pPr>
      <w:widowControl w:val="0"/>
      <w:autoSpaceDE w:val="0"/>
      <w:autoSpaceDN w:val="0"/>
      <w:adjustRightInd w:val="0"/>
      <w:spacing w:after="0" w:line="322" w:lineRule="exact"/>
    </w:pPr>
    <w:rPr>
      <w:rFonts w:ascii="Times New Roman" w:eastAsia="Times New Roman" w:hAnsi="Times New Roman" w:cs="Times New Roman"/>
      <w:sz w:val="24"/>
      <w:szCs w:val="24"/>
    </w:rPr>
  </w:style>
  <w:style w:type="paragraph" w:customStyle="1" w:styleId="Style60">
    <w:name w:val="Style60"/>
    <w:basedOn w:val="Normal"/>
    <w:uiPriority w:val="99"/>
    <w:pPr>
      <w:widowControl w:val="0"/>
      <w:autoSpaceDE w:val="0"/>
      <w:autoSpaceDN w:val="0"/>
      <w:adjustRightInd w:val="0"/>
      <w:spacing w:after="0" w:line="318" w:lineRule="exact"/>
      <w:jc w:val="both"/>
    </w:pPr>
    <w:rPr>
      <w:rFonts w:ascii="Times New Roman" w:eastAsia="Times New Roman" w:hAnsi="Times New Roman" w:cs="Times New Roman"/>
      <w:sz w:val="24"/>
      <w:szCs w:val="24"/>
    </w:rPr>
  </w:style>
  <w:style w:type="paragraph" w:customStyle="1" w:styleId="Style46">
    <w:name w:val="Style46"/>
    <w:basedOn w:val="Normal"/>
    <w:uiPriority w:val="99"/>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56">
    <w:name w:val="Style56"/>
    <w:basedOn w:val="Normal"/>
    <w:uiPriority w:val="99"/>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8">
    <w:name w:val="Style8"/>
    <w:basedOn w:val="Normal"/>
    <w:uiPriority w:val="99"/>
    <w:pPr>
      <w:widowControl w:val="0"/>
      <w:autoSpaceDE w:val="0"/>
      <w:autoSpaceDN w:val="0"/>
      <w:adjustRightInd w:val="0"/>
      <w:spacing w:after="0" w:line="322" w:lineRule="exact"/>
      <w:jc w:val="both"/>
    </w:pPr>
    <w:rPr>
      <w:rFonts w:ascii="Times New Roman" w:eastAsia="Times New Roman" w:hAnsi="Times New Roman" w:cs="Times New Roman"/>
      <w:sz w:val="24"/>
      <w:szCs w:val="24"/>
    </w:rPr>
  </w:style>
  <w:style w:type="paragraph" w:customStyle="1" w:styleId="Style40">
    <w:name w:val="Style40"/>
    <w:basedOn w:val="Normal"/>
    <w:uiPriority w:val="99"/>
    <w:pPr>
      <w:widowControl w:val="0"/>
      <w:autoSpaceDE w:val="0"/>
      <w:autoSpaceDN w:val="0"/>
      <w:adjustRightInd w:val="0"/>
      <w:spacing w:after="0" w:line="317" w:lineRule="exact"/>
      <w:ind w:firstLine="710"/>
      <w:jc w:val="both"/>
    </w:pPr>
    <w:rPr>
      <w:rFonts w:ascii="Times New Roman" w:eastAsia="Times New Roman" w:hAnsi="Times New Roman" w:cs="Times New Roman"/>
      <w:sz w:val="24"/>
      <w:szCs w:val="24"/>
    </w:rPr>
  </w:style>
  <w:style w:type="paragraph" w:customStyle="1" w:styleId="Style65">
    <w:name w:val="Style65"/>
    <w:basedOn w:val="Normal"/>
    <w:uiPriority w:val="99"/>
    <w:pPr>
      <w:widowControl w:val="0"/>
      <w:autoSpaceDE w:val="0"/>
      <w:autoSpaceDN w:val="0"/>
      <w:adjustRightInd w:val="0"/>
      <w:spacing w:after="0" w:line="322" w:lineRule="exact"/>
      <w:jc w:val="both"/>
    </w:pPr>
    <w:rPr>
      <w:rFonts w:ascii="Times New Roman" w:eastAsia="Times New Roman" w:hAnsi="Times New Roman" w:cs="Times New Roman"/>
      <w:sz w:val="24"/>
      <w:szCs w:val="24"/>
    </w:rPr>
  </w:style>
  <w:style w:type="paragraph" w:customStyle="1" w:styleId="Style82">
    <w:name w:val="Style82"/>
    <w:basedOn w:val="Normal"/>
    <w:uiPriority w:val="99"/>
    <w:pPr>
      <w:widowControl w:val="0"/>
      <w:autoSpaceDE w:val="0"/>
      <w:autoSpaceDN w:val="0"/>
      <w:adjustRightInd w:val="0"/>
      <w:spacing w:after="0" w:line="317" w:lineRule="exact"/>
      <w:ind w:firstLine="720"/>
    </w:pPr>
    <w:rPr>
      <w:rFonts w:ascii="Times New Roman" w:eastAsia="Times New Roman" w:hAnsi="Times New Roman" w:cs="Times New Roman"/>
      <w:sz w:val="24"/>
      <w:szCs w:val="24"/>
    </w:rPr>
  </w:style>
  <w:style w:type="paragraph" w:customStyle="1" w:styleId="Style34">
    <w:name w:val="Style34"/>
    <w:basedOn w:val="Normal"/>
    <w:uiPriority w:val="99"/>
    <w:pPr>
      <w:widowControl w:val="0"/>
      <w:autoSpaceDE w:val="0"/>
      <w:autoSpaceDN w:val="0"/>
      <w:adjustRightInd w:val="0"/>
      <w:spacing w:after="0" w:line="331" w:lineRule="exact"/>
      <w:ind w:firstLine="768"/>
    </w:pPr>
    <w:rPr>
      <w:rFonts w:ascii="Times New Roman" w:eastAsia="Times New Roman" w:hAnsi="Times New Roman" w:cs="Times New Roman"/>
      <w:sz w:val="24"/>
      <w:szCs w:val="24"/>
    </w:rPr>
  </w:style>
  <w:style w:type="paragraph" w:customStyle="1" w:styleId="Style49">
    <w:name w:val="Style49"/>
    <w:basedOn w:val="Normal"/>
    <w:uiPriority w:val="99"/>
    <w:pPr>
      <w:widowControl w:val="0"/>
      <w:autoSpaceDE w:val="0"/>
      <w:autoSpaceDN w:val="0"/>
      <w:adjustRightInd w:val="0"/>
      <w:spacing w:after="0" w:line="318" w:lineRule="exact"/>
    </w:pPr>
    <w:rPr>
      <w:rFonts w:ascii="Times New Roman" w:eastAsia="Times New Roman" w:hAnsi="Times New Roman" w:cs="Times New Roman"/>
      <w:sz w:val="24"/>
      <w:szCs w:val="24"/>
    </w:rPr>
  </w:style>
  <w:style w:type="paragraph" w:customStyle="1" w:styleId="Style103">
    <w:name w:val="Style103"/>
    <w:basedOn w:val="Normal"/>
    <w:uiPriority w:val="99"/>
    <w:pPr>
      <w:widowControl w:val="0"/>
      <w:autoSpaceDE w:val="0"/>
      <w:autoSpaceDN w:val="0"/>
      <w:adjustRightInd w:val="0"/>
      <w:spacing w:after="0" w:line="317" w:lineRule="exact"/>
    </w:pPr>
    <w:rPr>
      <w:rFonts w:ascii="Times New Roman" w:eastAsia="Times New Roman" w:hAnsi="Times New Roman" w:cs="Times New Roman"/>
      <w:sz w:val="24"/>
      <w:szCs w:val="24"/>
    </w:rPr>
  </w:style>
  <w:style w:type="paragraph" w:customStyle="1" w:styleId="Style105">
    <w:name w:val="Style105"/>
    <w:basedOn w:val="Normal"/>
    <w:uiPriority w:val="99"/>
    <w:pPr>
      <w:widowControl w:val="0"/>
      <w:autoSpaceDE w:val="0"/>
      <w:autoSpaceDN w:val="0"/>
      <w:adjustRightInd w:val="0"/>
      <w:spacing w:after="0" w:line="322" w:lineRule="exact"/>
      <w:jc w:val="both"/>
    </w:pPr>
    <w:rPr>
      <w:rFonts w:ascii="Times New Roman" w:eastAsia="Times New Roman" w:hAnsi="Times New Roman" w:cs="Times New Roman"/>
      <w:sz w:val="24"/>
      <w:szCs w:val="24"/>
    </w:rPr>
  </w:style>
  <w:style w:type="paragraph" w:customStyle="1" w:styleId="Style107">
    <w:name w:val="Style107"/>
    <w:basedOn w:val="Normal"/>
    <w:uiPriority w:val="99"/>
    <w:pPr>
      <w:widowControl w:val="0"/>
      <w:autoSpaceDE w:val="0"/>
      <w:autoSpaceDN w:val="0"/>
      <w:adjustRightInd w:val="0"/>
      <w:spacing w:after="0" w:line="317" w:lineRule="exact"/>
    </w:pPr>
    <w:rPr>
      <w:rFonts w:ascii="Times New Roman" w:eastAsia="Times New Roman" w:hAnsi="Times New Roman" w:cs="Times New Roman"/>
      <w:sz w:val="24"/>
      <w:szCs w:val="24"/>
    </w:rPr>
  </w:style>
  <w:style w:type="paragraph" w:customStyle="1" w:styleId="Style33">
    <w:name w:val="Style33"/>
    <w:basedOn w:val="Normal"/>
    <w:uiPriority w:val="99"/>
    <w:pPr>
      <w:widowControl w:val="0"/>
      <w:autoSpaceDE w:val="0"/>
      <w:autoSpaceDN w:val="0"/>
      <w:adjustRightInd w:val="0"/>
      <w:spacing w:after="0" w:line="318" w:lineRule="exact"/>
    </w:pPr>
    <w:rPr>
      <w:rFonts w:ascii="Times New Roman" w:eastAsia="Times New Roman" w:hAnsi="Times New Roman" w:cs="Times New Roman"/>
      <w:sz w:val="24"/>
      <w:szCs w:val="24"/>
    </w:rPr>
  </w:style>
  <w:style w:type="paragraph" w:customStyle="1" w:styleId="Style41">
    <w:name w:val="Style41"/>
    <w:basedOn w:val="Normal"/>
    <w:uiPriority w:val="99"/>
    <w:pPr>
      <w:widowControl w:val="0"/>
      <w:autoSpaceDE w:val="0"/>
      <w:autoSpaceDN w:val="0"/>
      <w:adjustRightInd w:val="0"/>
      <w:spacing w:after="0" w:line="317" w:lineRule="exact"/>
      <w:ind w:firstLine="706"/>
      <w:jc w:val="both"/>
    </w:pPr>
    <w:rPr>
      <w:rFonts w:ascii="Times New Roman" w:eastAsia="Times New Roman" w:hAnsi="Times New Roman" w:cs="Times New Roman"/>
      <w:sz w:val="24"/>
      <w:szCs w:val="24"/>
    </w:rPr>
  </w:style>
  <w:style w:type="paragraph" w:customStyle="1" w:styleId="Style117">
    <w:name w:val="Style117"/>
    <w:basedOn w:val="Normal"/>
    <w:uiPriority w:val="99"/>
    <w:pPr>
      <w:widowControl w:val="0"/>
      <w:autoSpaceDE w:val="0"/>
      <w:autoSpaceDN w:val="0"/>
      <w:adjustRightInd w:val="0"/>
      <w:spacing w:after="0" w:line="240" w:lineRule="auto"/>
    </w:pPr>
    <w:rPr>
      <w:rFonts w:ascii="Franklin Gothic Medium" w:eastAsia="Times New Roman" w:hAnsi="Franklin Gothic Medium" w:cs="Franklin Gothic Medium"/>
      <w:sz w:val="24"/>
      <w:szCs w:val="24"/>
      <w:lang w:val="ro-RO" w:eastAsia="ro-RO"/>
    </w:rPr>
  </w:style>
  <w:style w:type="paragraph" w:customStyle="1" w:styleId="Style250">
    <w:name w:val="Style250"/>
    <w:basedOn w:val="Normal"/>
    <w:uiPriority w:val="99"/>
    <w:pPr>
      <w:widowControl w:val="0"/>
      <w:autoSpaceDE w:val="0"/>
      <w:autoSpaceDN w:val="0"/>
      <w:adjustRightInd w:val="0"/>
      <w:spacing w:after="0" w:line="202" w:lineRule="exact"/>
      <w:jc w:val="right"/>
    </w:pPr>
    <w:rPr>
      <w:rFonts w:ascii="Franklin Gothic Medium" w:eastAsia="Times New Roman" w:hAnsi="Franklin Gothic Medium" w:cs="Franklin Gothic Medium"/>
      <w:sz w:val="24"/>
      <w:szCs w:val="24"/>
      <w:lang w:val="ro-RO" w:eastAsia="ro-RO"/>
    </w:rPr>
  </w:style>
  <w:style w:type="paragraph" w:customStyle="1" w:styleId="Style269">
    <w:name w:val="Style269"/>
    <w:basedOn w:val="Normal"/>
    <w:uiPriority w:val="99"/>
    <w:pPr>
      <w:widowControl w:val="0"/>
      <w:autoSpaceDE w:val="0"/>
      <w:autoSpaceDN w:val="0"/>
      <w:adjustRightInd w:val="0"/>
      <w:spacing w:after="0" w:line="240" w:lineRule="auto"/>
    </w:pPr>
    <w:rPr>
      <w:rFonts w:ascii="Franklin Gothic Medium" w:eastAsia="Times New Roman" w:hAnsi="Franklin Gothic Medium" w:cs="Franklin Gothic Medium"/>
      <w:sz w:val="24"/>
      <w:szCs w:val="24"/>
      <w:lang w:val="ro-RO" w:eastAsia="ro-RO"/>
    </w:rPr>
  </w:style>
  <w:style w:type="character" w:customStyle="1" w:styleId="FontStyle477">
    <w:name w:val="Font Style477"/>
    <w:uiPriority w:val="99"/>
    <w:rPr>
      <w:rFonts w:ascii="Times New Roman" w:hAnsi="Times New Roman" w:cs="Times New Roman"/>
      <w:sz w:val="18"/>
      <w:szCs w:val="18"/>
    </w:rPr>
  </w:style>
  <w:style w:type="character" w:customStyle="1" w:styleId="FontStyle571">
    <w:name w:val="Font Style571"/>
    <w:uiPriority w:val="99"/>
    <w:rPr>
      <w:rFonts w:ascii="Times New Roman" w:hAnsi="Times New Roman" w:cs="Times New Roman"/>
      <w:i/>
      <w:iCs/>
      <w:sz w:val="18"/>
      <w:szCs w:val="18"/>
    </w:rPr>
  </w:style>
  <w:style w:type="character" w:customStyle="1" w:styleId="FontStyle466">
    <w:name w:val="Font Style466"/>
    <w:uiPriority w:val="99"/>
    <w:rPr>
      <w:rFonts w:ascii="Times New Roman" w:hAnsi="Times New Roman" w:cs="Times New Roman"/>
      <w:b/>
      <w:bCs/>
      <w:i/>
      <w:iCs/>
      <w:sz w:val="22"/>
      <w:szCs w:val="22"/>
    </w:rPr>
  </w:style>
  <w:style w:type="character" w:customStyle="1" w:styleId="FontStyle482">
    <w:name w:val="Font Style482"/>
    <w:uiPriority w:val="99"/>
    <w:rPr>
      <w:rFonts w:ascii="Times New Roman" w:hAnsi="Times New Roman" w:cs="Times New Roman"/>
      <w:i/>
      <w:iCs/>
      <w:sz w:val="22"/>
      <w:szCs w:val="22"/>
    </w:rPr>
  </w:style>
  <w:style w:type="character" w:customStyle="1" w:styleId="FontStyle480">
    <w:name w:val="Font Style480"/>
    <w:uiPriority w:val="99"/>
    <w:rPr>
      <w:rFonts w:ascii="Times New Roman" w:hAnsi="Times New Roman" w:cs="Times New Roman"/>
      <w:b/>
      <w:bCs/>
      <w:sz w:val="22"/>
      <w:szCs w:val="22"/>
    </w:rPr>
  </w:style>
  <w:style w:type="character" w:customStyle="1" w:styleId="FrspaiereCaracter">
    <w:name w:val="Fără spațiere Caracter"/>
    <w:link w:val="Frspaiere"/>
    <w:uiPriority w:val="99"/>
    <w:locked/>
    <w:rPr>
      <w:rFonts w:ascii="Franklin Gothic Medium" w:hAnsi="Franklin Gothic Medium" w:cs="Franklin Gothic Medium"/>
      <w:sz w:val="24"/>
      <w:szCs w:val="24"/>
      <w:lang w:eastAsia="ro-RO"/>
    </w:rPr>
  </w:style>
  <w:style w:type="paragraph" w:styleId="Frspaiere">
    <w:name w:val="No Spacing"/>
    <w:link w:val="FrspaiereCaracter"/>
    <w:uiPriority w:val="99"/>
    <w:qFormat/>
    <w:pPr>
      <w:widowControl w:val="0"/>
      <w:autoSpaceDE w:val="0"/>
      <w:autoSpaceDN w:val="0"/>
      <w:adjustRightInd w:val="0"/>
    </w:pPr>
    <w:rPr>
      <w:rFonts w:ascii="Franklin Gothic Medium" w:hAnsi="Franklin Gothic Medium" w:cs="Franklin Gothic Medium"/>
      <w:sz w:val="24"/>
      <w:szCs w:val="24"/>
      <w:lang w:val="en-US"/>
    </w:rPr>
  </w:style>
  <w:style w:type="paragraph" w:customStyle="1" w:styleId="Style114">
    <w:name w:val="Style114"/>
    <w:basedOn w:val="Normal"/>
    <w:uiPriority w:val="99"/>
    <w:pPr>
      <w:widowControl w:val="0"/>
      <w:autoSpaceDE w:val="0"/>
      <w:autoSpaceDN w:val="0"/>
      <w:adjustRightInd w:val="0"/>
      <w:spacing w:after="0" w:line="291" w:lineRule="exact"/>
    </w:pPr>
    <w:rPr>
      <w:rFonts w:ascii="Franklin Gothic Medium" w:eastAsia="Times New Roman" w:hAnsi="Franklin Gothic Medium" w:cs="Franklin Gothic Medium"/>
      <w:sz w:val="24"/>
      <w:szCs w:val="24"/>
      <w:lang w:val="ro-RO" w:eastAsia="ro-RO"/>
    </w:rPr>
  </w:style>
  <w:style w:type="paragraph" w:customStyle="1" w:styleId="05scris">
    <w:name w:val="05_scris"/>
    <w:link w:val="05scrisChar"/>
    <w:uiPriority w:val="99"/>
    <w:pPr>
      <w:spacing w:before="80"/>
      <w:ind w:left="794"/>
      <w:jc w:val="both"/>
    </w:pPr>
    <w:rPr>
      <w:rFonts w:ascii="Myriad Pro" w:eastAsia="Times New Roman" w:hAnsi="Myriad Pro" w:cs="Myriad Pro"/>
      <w:sz w:val="26"/>
      <w:szCs w:val="26"/>
    </w:rPr>
  </w:style>
  <w:style w:type="character" w:customStyle="1" w:styleId="05scrisChar">
    <w:name w:val="05_scris Char"/>
    <w:link w:val="05scris"/>
    <w:uiPriority w:val="99"/>
    <w:locked/>
    <w:rPr>
      <w:rFonts w:ascii="Myriad Pro" w:eastAsia="Times New Roman" w:hAnsi="Myriad Pro" w:cs="Myriad Pro"/>
      <w:sz w:val="26"/>
      <w:szCs w:val="26"/>
      <w:lang w:val="ro-RO" w:eastAsia="ro-RO"/>
    </w:rPr>
  </w:style>
  <w:style w:type="paragraph" w:customStyle="1" w:styleId="01enumerat">
    <w:name w:val="01_enumerat"/>
    <w:basedOn w:val="Normal"/>
    <w:uiPriority w:val="99"/>
    <w:pPr>
      <w:numPr>
        <w:numId w:val="6"/>
      </w:numPr>
      <w:tabs>
        <w:tab w:val="left" w:pos="1092"/>
      </w:tabs>
      <w:autoSpaceDE w:val="0"/>
      <w:autoSpaceDN w:val="0"/>
      <w:adjustRightInd w:val="0"/>
      <w:spacing w:before="40" w:after="40" w:line="240" w:lineRule="auto"/>
      <w:ind w:right="142"/>
      <w:jc w:val="both"/>
    </w:pPr>
    <w:rPr>
      <w:rFonts w:ascii="Myriad Pro" w:eastAsia="Adobe Heiti Std R" w:hAnsi="Myriad Pro" w:cs="Myriad Pro"/>
      <w:sz w:val="26"/>
      <w:szCs w:val="26"/>
      <w:lang w:val="ro-RO" w:eastAsia="ro-RO"/>
    </w:rPr>
  </w:style>
  <w:style w:type="paragraph" w:customStyle="1" w:styleId="xl80">
    <w:name w:val="xl80"/>
    <w:basedOn w:val="Normal"/>
    <w:uiPriority w:val="99"/>
    <w:pPr>
      <w:pBdr>
        <w:top w:val="single" w:sz="4" w:space="0" w:color="003366"/>
        <w:bottom w:val="single" w:sz="4" w:space="0" w:color="003366"/>
      </w:pBdr>
      <w:spacing w:before="100" w:beforeAutospacing="1" w:after="100" w:afterAutospacing="1" w:line="240" w:lineRule="auto"/>
    </w:pPr>
    <w:rPr>
      <w:rFonts w:ascii="Arial" w:eastAsia="Calibri" w:hAnsi="Arial" w:cs="Arial"/>
      <w:b/>
      <w:bCs/>
      <w:color w:val="000000"/>
      <w:spacing w:val="2"/>
      <w:sz w:val="18"/>
      <w:szCs w:val="18"/>
    </w:rPr>
  </w:style>
  <w:style w:type="character" w:customStyle="1" w:styleId="Indentcorptext2Caracter">
    <w:name w:val="Indent corp text 2 Caracter"/>
    <w:basedOn w:val="Fontdeparagrafimplicit"/>
    <w:link w:val="Indentcorptext2"/>
    <w:uiPriority w:val="99"/>
    <w:rPr>
      <w:rFonts w:ascii="Calibri" w:eastAsia="Calibri" w:hAnsi="Calibri" w:cs="Calibri"/>
    </w:rPr>
  </w:style>
  <w:style w:type="character" w:customStyle="1" w:styleId="apple-style-span">
    <w:name w:val="apple-style-span"/>
    <w:basedOn w:val="Fontdeparagrafimplicit"/>
    <w:uiPriority w:val="99"/>
  </w:style>
  <w:style w:type="character" w:customStyle="1" w:styleId="FontStyle147">
    <w:name w:val="Font Style147"/>
    <w:uiPriority w:val="99"/>
    <w:rPr>
      <w:rFonts w:ascii="Arial Unicode MS" w:eastAsia="Times New Roman" w:cs="Arial Unicode MS"/>
      <w:sz w:val="18"/>
      <w:szCs w:val="18"/>
    </w:rPr>
  </w:style>
  <w:style w:type="character" w:customStyle="1" w:styleId="FontStyle148">
    <w:name w:val="Font Style148"/>
    <w:uiPriority w:val="99"/>
    <w:rPr>
      <w:rFonts w:ascii="Arial Unicode MS" w:eastAsia="Times New Roman" w:cs="Arial Unicode MS"/>
      <w:b/>
      <w:bCs/>
      <w:sz w:val="18"/>
      <w:szCs w:val="18"/>
    </w:rPr>
  </w:style>
  <w:style w:type="paragraph" w:customStyle="1" w:styleId="Style80">
    <w:name w:val="Style80"/>
    <w:basedOn w:val="Normal"/>
    <w:uiPriority w:val="99"/>
    <w:pPr>
      <w:widowControl w:val="0"/>
      <w:autoSpaceDE w:val="0"/>
      <w:autoSpaceDN w:val="0"/>
      <w:adjustRightInd w:val="0"/>
      <w:spacing w:after="0" w:line="289" w:lineRule="exact"/>
      <w:jc w:val="both"/>
    </w:pPr>
    <w:rPr>
      <w:rFonts w:ascii="Times New Roman" w:eastAsia="Times New Roman" w:hAnsi="Times New Roman" w:cs="Times New Roman"/>
      <w:sz w:val="24"/>
      <w:szCs w:val="24"/>
    </w:rPr>
  </w:style>
  <w:style w:type="character" w:customStyle="1" w:styleId="hps">
    <w:name w:val="hps"/>
    <w:uiPriority w:val="99"/>
  </w:style>
  <w:style w:type="paragraph" w:customStyle="1" w:styleId="CM1">
    <w:name w:val="CM1"/>
    <w:basedOn w:val="Default"/>
    <w:next w:val="Default"/>
    <w:uiPriority w:val="99"/>
    <w:rPr>
      <w:rFonts w:ascii="EUAlbertina" w:eastAsia="Calibri" w:hAnsi="EUAlbertina" w:cs="EUAlbertina"/>
      <w:color w:val="auto"/>
    </w:rPr>
  </w:style>
  <w:style w:type="paragraph" w:customStyle="1" w:styleId="CM3">
    <w:name w:val="CM3"/>
    <w:basedOn w:val="Default"/>
    <w:next w:val="Default"/>
    <w:uiPriority w:val="99"/>
    <w:rPr>
      <w:rFonts w:ascii="EUAlbertina" w:eastAsia="Calibri" w:hAnsi="EUAlbertina" w:cs="EUAlbertina"/>
      <w:color w:val="auto"/>
    </w:rPr>
  </w:style>
  <w:style w:type="character" w:customStyle="1" w:styleId="FontStyle322">
    <w:name w:val="Font Style322"/>
    <w:uiPriority w:val="99"/>
    <w:rPr>
      <w:rFonts w:ascii="Trebuchet MS" w:hAnsi="Trebuchet MS" w:cs="Trebuchet MS"/>
      <w:sz w:val="18"/>
      <w:szCs w:val="18"/>
    </w:rPr>
  </w:style>
  <w:style w:type="paragraph" w:customStyle="1" w:styleId="Style27">
    <w:name w:val="Style27"/>
    <w:basedOn w:val="Normal"/>
    <w:uiPriority w:val="99"/>
    <w:pPr>
      <w:widowControl w:val="0"/>
      <w:autoSpaceDE w:val="0"/>
      <w:autoSpaceDN w:val="0"/>
      <w:adjustRightInd w:val="0"/>
      <w:spacing w:after="0" w:line="211" w:lineRule="exact"/>
      <w:jc w:val="both"/>
    </w:pPr>
    <w:rPr>
      <w:rFonts w:ascii="Cambria" w:eastAsia="Times New Roman" w:hAnsi="Cambria" w:cs="Cambria"/>
      <w:sz w:val="24"/>
      <w:szCs w:val="24"/>
    </w:rPr>
  </w:style>
  <w:style w:type="character" w:customStyle="1" w:styleId="FontStyle315">
    <w:name w:val="Font Style315"/>
    <w:uiPriority w:val="99"/>
    <w:rPr>
      <w:rFonts w:ascii="Trebuchet MS" w:hAnsi="Trebuchet MS" w:cs="Trebuchet MS"/>
      <w:b/>
      <w:bCs/>
      <w:i/>
      <w:iCs/>
      <w:sz w:val="18"/>
      <w:szCs w:val="18"/>
    </w:rPr>
  </w:style>
  <w:style w:type="character" w:customStyle="1" w:styleId="ndesc">
    <w:name w:val="ndesc"/>
    <w:uiPriority w:val="99"/>
  </w:style>
  <w:style w:type="paragraph" w:customStyle="1" w:styleId="textleft">
    <w:name w:val="text_left"/>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1">
    <w:name w:val="text1"/>
    <w:basedOn w:val="Normal"/>
    <w:uiPriority w:val="99"/>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CharCharCharCharCaracterCharCharCharCharCharCharCaracterCharCharCaracterCharCharCaracterCharCaracterCharCharCaracterCharCharCaracter">
    <w:name w:val="Char Char Char Char Caracter Char Char Char Char Char Char Caracter Char Char Caracter Char Char Caracter Char Caracter Char Char Caracter Char Char Caracter"/>
    <w:basedOn w:val="Normal"/>
    <w:uiPriority w:val="99"/>
    <w:pPr>
      <w:spacing w:after="0" w:line="240" w:lineRule="auto"/>
    </w:pPr>
    <w:rPr>
      <w:rFonts w:ascii="Arial" w:eastAsia="Times New Roman" w:hAnsi="Arial" w:cs="Arial"/>
      <w:sz w:val="24"/>
      <w:szCs w:val="24"/>
      <w:lang w:val="pl-PL" w:eastAsia="pl-PL"/>
    </w:rPr>
  </w:style>
  <w:style w:type="paragraph" w:customStyle="1" w:styleId="CM4">
    <w:name w:val="CM4"/>
    <w:basedOn w:val="Default"/>
    <w:next w:val="Default"/>
    <w:uiPriority w:val="99"/>
    <w:rPr>
      <w:rFonts w:ascii="EUAlbertina" w:eastAsia="Calibri" w:hAnsi="EUAlbertina" w:cs="EUAlbertina"/>
      <w:color w:val="auto"/>
    </w:rPr>
  </w:style>
  <w:style w:type="paragraph" w:customStyle="1" w:styleId="CharCharCharCharCaracterCharCharCharCharCharCharCaracterCharCharCaracterCharCharCaracterCharCaracterCharCharCaracterCharCharCaracter1">
    <w:name w:val="Char Char Char Char Caracter Char Char Char Char Char Char Caracter Char Char Caracter Char Char Caracter Char Caracter Char Char Caracter Char Char Caracter1"/>
    <w:basedOn w:val="Normal"/>
    <w:uiPriority w:val="99"/>
    <w:pPr>
      <w:spacing w:after="0" w:line="240" w:lineRule="auto"/>
    </w:pPr>
    <w:rPr>
      <w:rFonts w:ascii="Arial" w:eastAsia="Times New Roman" w:hAnsi="Arial" w:cs="Arial"/>
      <w:sz w:val="24"/>
      <w:szCs w:val="24"/>
      <w:lang w:val="pl-PL" w:eastAsia="pl-PL"/>
    </w:rPr>
  </w:style>
  <w:style w:type="table" w:customStyle="1" w:styleId="TableGrid12">
    <w:name w:val="Table Grid12"/>
    <w:uiPriority w:val="99"/>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uiPriority w:val="99"/>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dentcorptext3Caracter">
    <w:name w:val="Indent corp text 3 Caracter"/>
    <w:basedOn w:val="Fontdeparagrafimplicit"/>
    <w:link w:val="Indentcorptext3"/>
    <w:uiPriority w:val="99"/>
    <w:rPr>
      <w:rFonts w:ascii="Calibri" w:eastAsia="Calibri" w:hAnsi="Calibri" w:cs="Calibri"/>
      <w:sz w:val="16"/>
      <w:szCs w:val="16"/>
    </w:rPr>
  </w:style>
  <w:style w:type="paragraph" w:customStyle="1" w:styleId="Normal0">
    <w:name w:val="Normal~"/>
    <w:basedOn w:val="Normal"/>
    <w:uiPriority w:val="99"/>
    <w:pPr>
      <w:widowControl w:val="0"/>
      <w:spacing w:after="0" w:line="240" w:lineRule="auto"/>
    </w:pPr>
    <w:rPr>
      <w:rFonts w:ascii="Times New Roman" w:eastAsia="Times New Roman" w:hAnsi="Times New Roman" w:cs="Times New Roman"/>
      <w:sz w:val="20"/>
      <w:szCs w:val="20"/>
      <w:lang w:val="en-AU" w:eastAsia="en-AU"/>
    </w:rPr>
  </w:style>
  <w:style w:type="character" w:customStyle="1" w:styleId="Corptext3Caracter">
    <w:name w:val="Corp text 3 Caracter"/>
    <w:basedOn w:val="Fontdeparagrafimplicit"/>
    <w:link w:val="Corptext3"/>
    <w:uiPriority w:val="99"/>
    <w:rPr>
      <w:rFonts w:ascii="Times New Roman" w:eastAsia="Times New Roman" w:hAnsi="Times New Roman" w:cs="Times New Roman"/>
      <w:sz w:val="16"/>
      <w:szCs w:val="16"/>
    </w:rPr>
  </w:style>
  <w:style w:type="paragraph" w:customStyle="1" w:styleId="Style35">
    <w:name w:val="Style35"/>
    <w:basedOn w:val="Normal"/>
    <w:uiPriority w:val="99"/>
    <w:pPr>
      <w:widowControl w:val="0"/>
      <w:autoSpaceDE w:val="0"/>
      <w:autoSpaceDN w:val="0"/>
      <w:adjustRightInd w:val="0"/>
      <w:spacing w:after="0" w:line="480" w:lineRule="exact"/>
      <w:ind w:firstLine="744"/>
    </w:pPr>
    <w:rPr>
      <w:rFonts w:ascii="Times New Roman" w:eastAsia="Times New Roman" w:hAnsi="Times New Roman" w:cs="Times New Roman"/>
      <w:sz w:val="24"/>
      <w:szCs w:val="24"/>
    </w:rPr>
  </w:style>
  <w:style w:type="paragraph" w:customStyle="1" w:styleId="Style226">
    <w:name w:val="Style226"/>
    <w:basedOn w:val="Normal"/>
    <w:uiPriority w:val="99"/>
    <w:pPr>
      <w:widowControl w:val="0"/>
      <w:autoSpaceDE w:val="0"/>
      <w:autoSpaceDN w:val="0"/>
      <w:adjustRightInd w:val="0"/>
      <w:spacing w:after="0" w:line="468" w:lineRule="exact"/>
      <w:jc w:val="both"/>
    </w:pPr>
    <w:rPr>
      <w:rFonts w:ascii="Times New Roman" w:eastAsia="Times New Roman" w:hAnsi="Times New Roman" w:cs="Times New Roman"/>
      <w:sz w:val="24"/>
      <w:szCs w:val="24"/>
    </w:rPr>
  </w:style>
  <w:style w:type="character" w:customStyle="1" w:styleId="FontStyle405">
    <w:name w:val="Font Style405"/>
    <w:basedOn w:val="Fontdeparagrafimplicit"/>
    <w:uiPriority w:val="99"/>
    <w:rPr>
      <w:rFonts w:ascii="Times New Roman" w:hAnsi="Times New Roman" w:cs="Times New Roman"/>
      <w:i/>
      <w:iCs/>
      <w:sz w:val="26"/>
      <w:szCs w:val="26"/>
    </w:rPr>
  </w:style>
  <w:style w:type="character" w:customStyle="1" w:styleId="FontStyle409">
    <w:name w:val="Font Style409"/>
    <w:basedOn w:val="Fontdeparagrafimplicit"/>
    <w:uiPriority w:val="99"/>
    <w:rPr>
      <w:rFonts w:ascii="Times New Roman" w:hAnsi="Times New Roman" w:cs="Times New Roman"/>
      <w:sz w:val="26"/>
      <w:szCs w:val="26"/>
    </w:rPr>
  </w:style>
  <w:style w:type="paragraph" w:customStyle="1" w:styleId="Style256">
    <w:name w:val="Style256"/>
    <w:basedOn w:val="Normal"/>
    <w:uiPriority w:val="9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496">
    <w:name w:val="Font Style496"/>
    <w:basedOn w:val="Fontdeparagrafimplicit"/>
    <w:uiPriority w:val="99"/>
    <w:rPr>
      <w:rFonts w:ascii="Candara" w:hAnsi="Candara" w:cs="Candara"/>
      <w:b/>
      <w:bCs/>
      <w:i/>
      <w:iCs/>
      <w:sz w:val="26"/>
      <w:szCs w:val="26"/>
    </w:rPr>
  </w:style>
  <w:style w:type="character" w:customStyle="1" w:styleId="TextnormalChar">
    <w:name w:val="Text normal Char"/>
    <w:link w:val="Textnormal"/>
    <w:locked/>
    <w:rPr>
      <w:rFonts w:ascii="Calibri" w:eastAsia="Times New Roman" w:hAnsi="Calibri" w:cs="Arial"/>
      <w:sz w:val="24"/>
      <w:szCs w:val="28"/>
      <w:lang w:val="ro-RO"/>
    </w:rPr>
  </w:style>
  <w:style w:type="character" w:customStyle="1" w:styleId="do">
    <w:name w:val="do"/>
    <w:basedOn w:val="Fontdeparagrafimplicit"/>
    <w:uiPriority w:val="99"/>
  </w:style>
  <w:style w:type="character" w:customStyle="1" w:styleId="FontStyle68">
    <w:name w:val="Font Style68"/>
    <w:uiPriority w:val="99"/>
    <w:rPr>
      <w:rFonts w:ascii="Arial" w:hAnsi="Arial" w:cs="Arial"/>
      <w:sz w:val="18"/>
      <w:szCs w:val="18"/>
    </w:rPr>
  </w:style>
  <w:style w:type="character" w:customStyle="1" w:styleId="FontStyle65">
    <w:name w:val="Font Style65"/>
    <w:uiPriority w:val="99"/>
    <w:rPr>
      <w:rFonts w:ascii="Arial" w:hAnsi="Arial" w:cs="Arial"/>
      <w:sz w:val="20"/>
      <w:szCs w:val="20"/>
    </w:rPr>
  </w:style>
  <w:style w:type="paragraph" w:customStyle="1" w:styleId="TESTO11">
    <w:name w:val="TESTO11"/>
    <w:link w:val="TESTO11Caracter"/>
    <w:uiPriority w:val="99"/>
    <w:pPr>
      <w:spacing w:after="240"/>
      <w:jc w:val="both"/>
    </w:pPr>
    <w:rPr>
      <w:rFonts w:ascii="Verdana" w:eastAsia="Times New Roman" w:hAnsi="Verdana" w:cs="Verdana"/>
      <w:lang w:val="it-IT" w:eastAsia="it-IT"/>
    </w:rPr>
  </w:style>
  <w:style w:type="character" w:customStyle="1" w:styleId="TESTO11Caracter">
    <w:name w:val="TESTO11 Caracter"/>
    <w:link w:val="TESTO11"/>
    <w:uiPriority w:val="99"/>
    <w:locked/>
    <w:rPr>
      <w:rFonts w:ascii="Verdana" w:eastAsia="Times New Roman" w:hAnsi="Verdana" w:cs="Verdana"/>
      <w:sz w:val="20"/>
      <w:szCs w:val="20"/>
      <w:lang w:val="it-IT" w:eastAsia="it-IT"/>
    </w:rPr>
  </w:style>
  <w:style w:type="paragraph" w:customStyle="1" w:styleId="TITLUBUN">
    <w:name w:val="TITLU BUN"/>
    <w:basedOn w:val="Normal"/>
    <w:uiPriority w:val="99"/>
    <w:pPr>
      <w:spacing w:after="0" w:line="340" w:lineRule="exact"/>
    </w:pPr>
    <w:rPr>
      <w:rFonts w:ascii="Arial" w:eastAsia="Times New Roman" w:hAnsi="Arial" w:cs="Arial"/>
      <w:b/>
      <w:bCs/>
      <w:sz w:val="24"/>
      <w:szCs w:val="24"/>
      <w:lang w:val="it-IT"/>
    </w:rPr>
  </w:style>
  <w:style w:type="character" w:customStyle="1" w:styleId="tsp1">
    <w:name w:val="tsp1"/>
    <w:uiPriority w:val="99"/>
  </w:style>
  <w:style w:type="character" w:customStyle="1" w:styleId="FontStyle22">
    <w:name w:val="Font Style22"/>
    <w:uiPriority w:val="99"/>
    <w:rPr>
      <w:rFonts w:ascii="Garamond" w:hAnsi="Garamond" w:cs="Garamond"/>
      <w:sz w:val="24"/>
      <w:szCs w:val="24"/>
    </w:rPr>
  </w:style>
  <w:style w:type="character" w:customStyle="1" w:styleId="st">
    <w:name w:val="st"/>
    <w:uiPriority w:val="99"/>
  </w:style>
  <w:style w:type="table" w:customStyle="1" w:styleId="TableGrid41">
    <w:name w:val="Table Grid41"/>
    <w:uiPriority w:val="99"/>
    <w:pPr>
      <w:overflowPunct w:val="0"/>
      <w:autoSpaceDE w:val="0"/>
      <w:autoSpaceDN w:val="0"/>
      <w:adjustRightInd w:val="0"/>
      <w:textAlignment w:val="baseline"/>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21">
    <w:name w:val="Light List - Accent 21"/>
    <w:uiPriority w:val="99"/>
    <w:rPr>
      <w:rFonts w:ascii="Calibri" w:eastAsia="Calibri" w:hAnsi="Calibri" w:cs="Calibri"/>
    </w:rPr>
    <w:tblPr>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b/>
        <w:bCs/>
        <w:color w:val="FFFFFF"/>
      </w:rPr>
      <w:tblPr/>
      <w:tcPr>
        <w:shd w:val="clear" w:color="auto" w:fill="C0504D"/>
      </w:tcPr>
    </w:tblStylePr>
    <w:tblStylePr w:type="lastRow">
      <w:pPr>
        <w:spacing w:before="0" w:after="0"/>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Shading-Accent21">
    <w:name w:val="Light Shading - Accent 21"/>
    <w:uiPriority w:val="99"/>
    <w:rPr>
      <w:rFonts w:ascii="Calibri" w:eastAsia="Calibri" w:hAnsi="Calibri" w:cs="Calibri"/>
      <w:color w:val="943634"/>
    </w:rPr>
    <w:tblPr>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1">
    <w:name w:val="Light Shading1"/>
    <w:uiPriority w:val="99"/>
    <w:rPr>
      <w:rFonts w:ascii="Calibri" w:eastAsia="Calibri" w:hAnsi="Calibri" w:cs="Calibri"/>
      <w:color w:val="000000"/>
    </w:rPr>
    <w:tblPr>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11">
    <w:name w:val="Table Grid111"/>
    <w:uiPriority w:val="99"/>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uiPriority w:val="9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uiPriority w:val="99"/>
    <w:pPr>
      <w:overflowPunct w:val="0"/>
      <w:autoSpaceDE w:val="0"/>
      <w:autoSpaceDN w:val="0"/>
      <w:adjustRightInd w:val="0"/>
      <w:textAlignment w:val="baseline"/>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22">
    <w:name w:val="Light List - Accent 22"/>
    <w:uiPriority w:val="99"/>
    <w:rPr>
      <w:rFonts w:ascii="Calibri" w:eastAsia="Calibri" w:hAnsi="Calibri" w:cs="Calibri"/>
    </w:rPr>
    <w:tblPr>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b/>
        <w:bCs/>
        <w:color w:val="FFFFFF"/>
      </w:rPr>
      <w:tblPr/>
      <w:tcPr>
        <w:shd w:val="clear" w:color="auto" w:fill="C0504D"/>
      </w:tcPr>
    </w:tblStylePr>
    <w:tblStylePr w:type="lastRow">
      <w:pPr>
        <w:spacing w:before="0" w:after="0"/>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Shading-Accent22">
    <w:name w:val="Light Shading - Accent 22"/>
    <w:uiPriority w:val="99"/>
    <w:rPr>
      <w:rFonts w:ascii="Calibri" w:eastAsia="Calibri" w:hAnsi="Calibri" w:cs="Calibri"/>
      <w:color w:val="943634"/>
    </w:rPr>
    <w:tblPr>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2">
    <w:name w:val="Light Shading2"/>
    <w:uiPriority w:val="99"/>
    <w:rPr>
      <w:rFonts w:ascii="Calibri" w:eastAsia="Calibri" w:hAnsi="Calibri" w:cs="Calibri"/>
      <w:color w:val="000000"/>
    </w:rPr>
    <w:tblPr>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22">
    <w:name w:val="Table Grid22"/>
    <w:uiPriority w:val="99"/>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uiPriority w:val="9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uiPriority w:val="9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elNormal"/>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2">
    <w:name w:val="Table Professional2"/>
    <w:basedOn w:val="TabelNormal"/>
    <w:pPr>
      <w:overflowPunct w:val="0"/>
      <w:autoSpaceDE w:val="0"/>
      <w:autoSpaceDN w:val="0"/>
      <w:adjustRightInd w:val="0"/>
      <w:textAlignment w:val="baseline"/>
    </w:pPr>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LightList-Accent112">
    <w:name w:val="Light List - Accent 112"/>
    <w:basedOn w:val="TabelNormal"/>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IntenseQuote1">
    <w:name w:val="Intense Quote1"/>
    <w:basedOn w:val="Normal"/>
    <w:next w:val="Normal"/>
    <w:uiPriority w:val="99"/>
    <w:qFormat/>
    <w:pPr>
      <w:pBdr>
        <w:bottom w:val="single" w:sz="4" w:space="4" w:color="4F81BD"/>
      </w:pBdr>
      <w:spacing w:before="200" w:after="280" w:line="240" w:lineRule="auto"/>
      <w:ind w:left="936" w:right="936"/>
      <w:jc w:val="both"/>
    </w:pPr>
    <w:rPr>
      <w:rFonts w:ascii="Arial" w:hAnsi="Arial"/>
      <w:b/>
      <w:bCs/>
      <w:i/>
      <w:iCs/>
      <w:color w:val="4F81BD"/>
      <w:sz w:val="20"/>
    </w:rPr>
  </w:style>
  <w:style w:type="character" w:customStyle="1" w:styleId="WW-BodytextItalic1234567">
    <w:name w:val="WW-Body text + Italic1234567"/>
    <w:rPr>
      <w:rFonts w:ascii="Times New Roman" w:eastAsia="Times New Roman" w:hAnsi="Times New Roman" w:cs="Times New Roman"/>
      <w:i/>
      <w:iCs/>
      <w:spacing w:val="0"/>
      <w:sz w:val="23"/>
      <w:szCs w:val="23"/>
    </w:rPr>
  </w:style>
  <w:style w:type="paragraph" w:customStyle="1" w:styleId="Bodytext10">
    <w:name w:val="Body text (10)"/>
    <w:basedOn w:val="Normal"/>
    <w:next w:val="Normal"/>
    <w:pPr>
      <w:suppressAutoHyphens/>
      <w:spacing w:after="0" w:line="100" w:lineRule="atLeast"/>
    </w:pPr>
    <w:rPr>
      <w:rFonts w:ascii="Times New Roman" w:eastAsia="Times New Roman" w:hAnsi="Times New Roman" w:cs="Times New Roman"/>
      <w:b/>
      <w:bCs/>
      <w:sz w:val="28"/>
      <w:szCs w:val="28"/>
      <w:lang w:eastAsia="ar-SA"/>
    </w:rPr>
  </w:style>
  <w:style w:type="character" w:customStyle="1" w:styleId="field-vulnerability">
    <w:name w:val="field-vulnerability"/>
    <w:basedOn w:val="Fontdeparagrafimplicit"/>
  </w:style>
  <w:style w:type="paragraph" w:customStyle="1" w:styleId="TOC51">
    <w:name w:val="TOC 51"/>
    <w:basedOn w:val="Normal"/>
    <w:next w:val="Normal"/>
    <w:uiPriority w:val="39"/>
    <w:unhideWhenUsed/>
    <w:pPr>
      <w:spacing w:after="100" w:line="276" w:lineRule="auto"/>
      <w:ind w:left="880"/>
    </w:pPr>
    <w:rPr>
      <w:rFonts w:eastAsia="Times New Roman"/>
    </w:rPr>
  </w:style>
  <w:style w:type="paragraph" w:customStyle="1" w:styleId="TOC61">
    <w:name w:val="TOC 61"/>
    <w:basedOn w:val="Normal"/>
    <w:next w:val="Normal"/>
    <w:uiPriority w:val="39"/>
    <w:unhideWhenUsed/>
    <w:pPr>
      <w:spacing w:after="100" w:line="276" w:lineRule="auto"/>
      <w:ind w:left="1100"/>
    </w:pPr>
    <w:rPr>
      <w:rFonts w:eastAsia="Times New Roman"/>
    </w:rPr>
  </w:style>
  <w:style w:type="paragraph" w:customStyle="1" w:styleId="TOC71">
    <w:name w:val="TOC 71"/>
    <w:basedOn w:val="Normal"/>
    <w:next w:val="Normal"/>
    <w:uiPriority w:val="39"/>
    <w:unhideWhenUsed/>
    <w:pPr>
      <w:spacing w:after="100" w:line="276" w:lineRule="auto"/>
      <w:ind w:left="1320"/>
    </w:pPr>
    <w:rPr>
      <w:rFonts w:eastAsia="Times New Roman"/>
    </w:rPr>
  </w:style>
  <w:style w:type="paragraph" w:customStyle="1" w:styleId="TOC81">
    <w:name w:val="TOC 81"/>
    <w:basedOn w:val="Normal"/>
    <w:next w:val="Normal"/>
    <w:uiPriority w:val="39"/>
    <w:unhideWhenUsed/>
    <w:pPr>
      <w:spacing w:after="100" w:line="276" w:lineRule="auto"/>
      <w:ind w:left="1540"/>
    </w:pPr>
    <w:rPr>
      <w:rFonts w:eastAsia="Times New Roman"/>
    </w:rPr>
  </w:style>
  <w:style w:type="paragraph" w:customStyle="1" w:styleId="TOC91">
    <w:name w:val="TOC 91"/>
    <w:basedOn w:val="Normal"/>
    <w:next w:val="Normal"/>
    <w:uiPriority w:val="39"/>
    <w:unhideWhenUsed/>
    <w:pPr>
      <w:spacing w:after="100" w:line="276" w:lineRule="auto"/>
      <w:ind w:left="1760"/>
    </w:pPr>
    <w:rPr>
      <w:rFonts w:eastAsia="Times New Roman"/>
    </w:rPr>
  </w:style>
  <w:style w:type="character" w:customStyle="1" w:styleId="BodyText44">
    <w:name w:val="Body Text44"/>
    <w:basedOn w:val="Bodytext"/>
    <w:rPr>
      <w:rFonts w:ascii="Trebuchet MS" w:eastAsia="Trebuchet MS" w:hAnsi="Trebuchet MS" w:cs="Trebuchet MS"/>
      <w:sz w:val="21"/>
      <w:szCs w:val="21"/>
      <w:shd w:val="clear" w:color="auto" w:fill="FFFFFF"/>
    </w:rPr>
  </w:style>
  <w:style w:type="character" w:customStyle="1" w:styleId="BodytextItalic">
    <w:name w:val="Body text + Italic"/>
    <w:basedOn w:val="Bodytext"/>
    <w:rPr>
      <w:rFonts w:ascii="Trebuchet MS" w:eastAsia="Trebuchet MS" w:hAnsi="Trebuchet MS" w:cs="Trebuchet MS"/>
      <w:i/>
      <w:iCs/>
      <w:sz w:val="21"/>
      <w:szCs w:val="21"/>
      <w:shd w:val="clear" w:color="auto" w:fill="FFFFFF"/>
    </w:rPr>
  </w:style>
  <w:style w:type="character" w:customStyle="1" w:styleId="Bodytext32">
    <w:name w:val="Body text (32)_"/>
    <w:basedOn w:val="Fontdeparagrafimplicit"/>
    <w:link w:val="Bodytext320"/>
    <w:rPr>
      <w:rFonts w:ascii="Trebuchet MS" w:eastAsia="Trebuchet MS" w:hAnsi="Trebuchet MS" w:cs="Trebuchet MS"/>
      <w:sz w:val="17"/>
      <w:szCs w:val="17"/>
      <w:shd w:val="clear" w:color="auto" w:fill="FFFFFF"/>
    </w:rPr>
  </w:style>
  <w:style w:type="paragraph" w:customStyle="1" w:styleId="Bodytext320">
    <w:name w:val="Body text (32)"/>
    <w:basedOn w:val="Normal"/>
    <w:link w:val="Bodytext32"/>
    <w:pPr>
      <w:shd w:val="clear" w:color="auto" w:fill="FFFFFF"/>
      <w:spacing w:after="60" w:line="0" w:lineRule="atLeast"/>
      <w:jc w:val="both"/>
    </w:pPr>
    <w:rPr>
      <w:rFonts w:ascii="Trebuchet MS" w:eastAsia="Trebuchet MS" w:hAnsi="Trebuchet MS" w:cs="Trebuchet MS"/>
      <w:sz w:val="17"/>
      <w:szCs w:val="17"/>
    </w:rPr>
  </w:style>
  <w:style w:type="character" w:customStyle="1" w:styleId="Bodytext32105pt">
    <w:name w:val="Body text (32) + 10.5 pt"/>
    <w:basedOn w:val="Bodytext32"/>
    <w:rPr>
      <w:rFonts w:ascii="Trebuchet MS" w:eastAsia="Trebuchet MS" w:hAnsi="Trebuchet MS" w:cs="Trebuchet MS"/>
      <w:i/>
      <w:iCs/>
      <w:sz w:val="21"/>
      <w:szCs w:val="21"/>
      <w:shd w:val="clear" w:color="auto" w:fill="FFFFFF"/>
    </w:rPr>
  </w:style>
  <w:style w:type="character" w:customStyle="1" w:styleId="BodyText48">
    <w:name w:val="Body Text48"/>
    <w:basedOn w:val="Bodytext"/>
    <w:rPr>
      <w:rFonts w:ascii="Trebuchet MS" w:eastAsia="Trebuchet MS" w:hAnsi="Trebuchet MS" w:cs="Trebuchet MS"/>
      <w:sz w:val="21"/>
      <w:szCs w:val="21"/>
      <w:u w:val="single"/>
      <w:shd w:val="clear" w:color="auto" w:fill="FFFFFF"/>
    </w:rPr>
  </w:style>
  <w:style w:type="character" w:customStyle="1" w:styleId="BodyText49">
    <w:name w:val="Body Text49"/>
    <w:basedOn w:val="Bodytext"/>
    <w:rPr>
      <w:rFonts w:ascii="Trebuchet MS" w:eastAsia="Trebuchet MS" w:hAnsi="Trebuchet MS" w:cs="Trebuchet MS"/>
      <w:sz w:val="21"/>
      <w:szCs w:val="21"/>
      <w:u w:val="single"/>
      <w:shd w:val="clear" w:color="auto" w:fill="FFFFFF"/>
    </w:rPr>
  </w:style>
  <w:style w:type="paragraph" w:customStyle="1" w:styleId="BodyText53">
    <w:name w:val="Body Text53"/>
    <w:basedOn w:val="Normal"/>
    <w:pPr>
      <w:shd w:val="clear" w:color="auto" w:fill="FFFFFF"/>
      <w:spacing w:before="840" w:after="1740" w:line="0" w:lineRule="atLeast"/>
      <w:ind w:hanging="700"/>
    </w:pPr>
    <w:rPr>
      <w:rFonts w:ascii="Trebuchet MS" w:eastAsia="Trebuchet MS" w:hAnsi="Trebuchet MS" w:cs="Trebuchet MS"/>
      <w:sz w:val="21"/>
      <w:szCs w:val="21"/>
      <w:lang w:val="ro-RO"/>
    </w:rPr>
  </w:style>
  <w:style w:type="table" w:customStyle="1" w:styleId="LightList-Accent13">
    <w:name w:val="Light List - Accent 13"/>
    <w:basedOn w:val="TabelNormal"/>
    <w:uiPriority w:val="61"/>
    <w:semiHidden/>
    <w:unhideWhenUsed/>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IntenseQuoteChar1">
    <w:name w:val="Intense Quote Char1"/>
    <w:basedOn w:val="Fontdeparagrafimplicit"/>
    <w:uiPriority w:val="30"/>
    <w:rPr>
      <w:i/>
      <w:iCs/>
      <w:color w:val="5B9BD5" w:themeColor="accent1"/>
    </w:rPr>
  </w:style>
  <w:style w:type="table" w:customStyle="1" w:styleId="LightList-Accent121">
    <w:name w:val="Light List - Accent 121"/>
    <w:basedOn w:val="TabelNormal"/>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1">
    <w:name w:val="Light List - Accent 1111"/>
    <w:basedOn w:val="TabelNormal"/>
    <w:uiPriority w:val="61"/>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OC52">
    <w:name w:val="TOC 52"/>
    <w:basedOn w:val="Normal"/>
    <w:next w:val="Normal"/>
    <w:uiPriority w:val="39"/>
    <w:unhideWhenUsed/>
    <w:pPr>
      <w:spacing w:after="100" w:line="276" w:lineRule="auto"/>
      <w:ind w:left="880"/>
    </w:pPr>
    <w:rPr>
      <w:rFonts w:eastAsia="Times New Roman"/>
    </w:rPr>
  </w:style>
  <w:style w:type="paragraph" w:customStyle="1" w:styleId="TOC62">
    <w:name w:val="TOC 62"/>
    <w:basedOn w:val="Normal"/>
    <w:next w:val="Normal"/>
    <w:uiPriority w:val="39"/>
    <w:unhideWhenUsed/>
    <w:pPr>
      <w:spacing w:after="100" w:line="276" w:lineRule="auto"/>
      <w:ind w:left="1100"/>
    </w:pPr>
    <w:rPr>
      <w:rFonts w:eastAsia="Times New Roman"/>
    </w:rPr>
  </w:style>
  <w:style w:type="paragraph" w:customStyle="1" w:styleId="TOC72">
    <w:name w:val="TOC 72"/>
    <w:basedOn w:val="Normal"/>
    <w:next w:val="Normal"/>
    <w:uiPriority w:val="39"/>
    <w:unhideWhenUsed/>
    <w:pPr>
      <w:spacing w:after="100" w:line="276" w:lineRule="auto"/>
      <w:ind w:left="1320"/>
    </w:pPr>
    <w:rPr>
      <w:rFonts w:eastAsia="Times New Roman"/>
    </w:rPr>
  </w:style>
  <w:style w:type="paragraph" w:customStyle="1" w:styleId="TOC82">
    <w:name w:val="TOC 82"/>
    <w:basedOn w:val="Normal"/>
    <w:next w:val="Normal"/>
    <w:uiPriority w:val="39"/>
    <w:unhideWhenUsed/>
    <w:pPr>
      <w:spacing w:after="100" w:line="276" w:lineRule="auto"/>
      <w:ind w:left="1540"/>
    </w:pPr>
    <w:rPr>
      <w:rFonts w:eastAsia="Times New Roman"/>
    </w:rPr>
  </w:style>
  <w:style w:type="paragraph" w:customStyle="1" w:styleId="TOC92">
    <w:name w:val="TOC 92"/>
    <w:basedOn w:val="Normal"/>
    <w:next w:val="Normal"/>
    <w:uiPriority w:val="39"/>
    <w:unhideWhenUsed/>
    <w:pPr>
      <w:spacing w:after="100" w:line="276" w:lineRule="auto"/>
      <w:ind w:left="1760"/>
    </w:pPr>
    <w:rPr>
      <w:rFonts w:eastAsia="Times New Roman"/>
    </w:rPr>
  </w:style>
  <w:style w:type="paragraph" w:customStyle="1" w:styleId="CaracterCaracter12">
    <w:name w:val="Caracter Caracter12"/>
    <w:basedOn w:val="Normal"/>
    <w:pPr>
      <w:spacing w:after="0" w:line="240" w:lineRule="auto"/>
    </w:pPr>
    <w:rPr>
      <w:rFonts w:ascii="Times New Roman" w:eastAsia="Times New Roman" w:hAnsi="Times New Roman" w:cs="Times New Roman"/>
      <w:sz w:val="24"/>
      <w:szCs w:val="24"/>
      <w:lang w:val="pl-PL" w:eastAsia="pl-PL"/>
    </w:rPr>
  </w:style>
  <w:style w:type="paragraph" w:customStyle="1" w:styleId="CaracterCaracter11">
    <w:name w:val="Caracter Caracter11"/>
    <w:basedOn w:val="Normal"/>
    <w:pPr>
      <w:spacing w:after="0" w:line="240" w:lineRule="auto"/>
    </w:pPr>
    <w:rPr>
      <w:rFonts w:ascii="Times New Roman" w:eastAsia="Times New Roman" w:hAnsi="Times New Roman" w:cs="Times New Roman"/>
      <w:sz w:val="24"/>
      <w:szCs w:val="24"/>
      <w:lang w:val="pl-PL" w:eastAsia="pl-PL"/>
    </w:rPr>
  </w:style>
  <w:style w:type="character" w:customStyle="1" w:styleId="FontStyle115">
    <w:name w:val="Font Style115"/>
    <w:rPr>
      <w:rFonts w:ascii="Arial Unicode MS" w:eastAsia="Arial Unicode MS" w:cs="Arial Unicode MS"/>
      <w:b/>
      <w:bCs/>
      <w:sz w:val="20"/>
      <w:szCs w:val="20"/>
    </w:rPr>
  </w:style>
  <w:style w:type="character" w:customStyle="1" w:styleId="TitluCaracter">
    <w:name w:val="Titlu Caracter"/>
    <w:basedOn w:val="Fontdeparagrafimplicit"/>
    <w:link w:val="Titlu"/>
    <w:uiPriority w:val="10"/>
    <w:rPr>
      <w:rFonts w:ascii="Times New Roman" w:eastAsia="Times New Roman" w:hAnsi="Times New Roman" w:cs="Times New Roman"/>
      <w:sz w:val="53"/>
      <w:szCs w:val="53"/>
      <w:lang w:val="ro-RO"/>
    </w:rPr>
  </w:style>
  <w:style w:type="paragraph" w:customStyle="1" w:styleId="TableParagraph">
    <w:name w:val="Table Paragraph"/>
    <w:basedOn w:val="Normal"/>
    <w:uiPriority w:val="1"/>
    <w:qFormat/>
    <w:pPr>
      <w:widowControl w:val="0"/>
      <w:autoSpaceDE w:val="0"/>
      <w:autoSpaceDN w:val="0"/>
      <w:spacing w:after="0" w:line="240" w:lineRule="auto"/>
    </w:pPr>
    <w:rPr>
      <w:rFonts w:ascii="Arial" w:eastAsia="Arial" w:hAnsi="Arial" w:cs="Arial"/>
      <w:lang w:val="ro-RO"/>
    </w:rPr>
  </w:style>
  <w:style w:type="table" w:customStyle="1" w:styleId="GridTable4-Accent11">
    <w:name w:val="Grid Table 4 - Accent 11"/>
    <w:basedOn w:val="TabelNormal"/>
    <w:uiPriority w:val="49"/>
    <w:rPr>
      <w:rFonts w:ascii="Times New Roman" w:eastAsia="SimSun" w:hAnsi="Times New Roman" w:cs="Times New Roman"/>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le4-Accent11">
    <w:name w:val="List Table 4 - Accent 11"/>
    <w:basedOn w:val="TabelNormal"/>
    <w:uiPriority w:val="49"/>
    <w:qFormat/>
    <w:rPr>
      <w:rFonts w:ascii="Times New Roman" w:eastAsia="SimSun" w:hAnsi="Times New Roman" w:cs="Times New Roman"/>
    </w:rPr>
    <w:tblPr>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CharChar4CaracterCaracterCharCharCaracterCaracter">
    <w:name w:val="Char Char4 Caracter Caracter Char Char Caracter Caracter"/>
    <w:basedOn w:val="Normal"/>
    <w:pPr>
      <w:spacing w:after="0" w:line="240" w:lineRule="auto"/>
    </w:pPr>
    <w:rPr>
      <w:rFonts w:ascii="Times New Roman" w:eastAsia="Times New Roman" w:hAnsi="Times New Roman" w:cs="Times New Roman"/>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6F734-5972-4CE4-850E-22018531D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20103</Words>
  <Characters>116603</Characters>
  <Application>Microsoft Office Word</Application>
  <DocSecurity>0</DocSecurity>
  <Lines>971</Lines>
  <Paragraphs>272</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136434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Florina</dc:creator>
  <cp:lastModifiedBy>Ilse Palaloga</cp:lastModifiedBy>
  <cp:revision>2</cp:revision>
  <cp:lastPrinted>2023-08-28T11:38:00Z</cp:lastPrinted>
  <dcterms:created xsi:type="dcterms:W3CDTF">2023-09-05T10:19:00Z</dcterms:created>
  <dcterms:modified xsi:type="dcterms:W3CDTF">2023-09-05T10:19:00Z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1FD74E8FED114287832D31F8A5A168EF</vt:lpwstr>
  </property>
</Properties>
</file>