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9E4BE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63A1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463A1B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63A1B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BF5C30">
            <w:rPr>
              <w:rFonts w:ascii="Arial" w:hAnsi="Arial" w:cs="Arial"/>
              <w:i w:val="0"/>
              <w:lang w:val="ro-RO"/>
            </w:rPr>
            <w:t>90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7-2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F5C30">
            <w:rPr>
              <w:rFonts w:ascii="Arial" w:hAnsi="Arial" w:cs="Arial"/>
              <w:i w:val="0"/>
              <w:lang w:val="ro-RO"/>
            </w:rPr>
            <w:t>28.07.2016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88448B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463A1B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E4BE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E4BE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63A1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BF5C30">
            <w:rPr>
              <w:rFonts w:ascii="Arial" w:hAnsi="Arial" w:cs="Arial"/>
              <w:b/>
              <w:sz w:val="24"/>
              <w:szCs w:val="24"/>
              <w:lang w:val="ro-RO"/>
            </w:rPr>
            <w:t>PRIMARIA COM. BALA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BF5C30">
            <w:rPr>
              <w:rFonts w:ascii="Arial" w:hAnsi="Arial" w:cs="Arial"/>
              <w:sz w:val="24"/>
              <w:szCs w:val="24"/>
              <w:lang w:val="ro-RO"/>
            </w:rPr>
            <w:t>Str. FN, Nr. FN, Bala,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88448B">
            <w:rPr>
              <w:rFonts w:ascii="Arial" w:hAnsi="Arial" w:cs="Arial"/>
              <w:sz w:val="24"/>
              <w:szCs w:val="24"/>
              <w:lang w:val="ro-RO"/>
            </w:rPr>
            <w:t>prin primar Ohima Mandrut Valentin, cu adresa in satul Bala, comuna Bala, judetul Mehedinti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BF5C30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BF5C30">
            <w:rPr>
              <w:rFonts w:ascii="Arial" w:hAnsi="Arial" w:cs="Arial"/>
              <w:sz w:val="24"/>
              <w:szCs w:val="24"/>
              <w:lang w:val="ro-RO"/>
            </w:rPr>
            <w:t>8293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7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F5C30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13.07.2016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463A1B" w:rsidP="00313E08">
          <w:pPr>
            <w:pStyle w:val="ListParagraph"/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88448B" w:rsidRDefault="00463A1B" w:rsidP="00595382">
          <w:pPr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463A1B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88448B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88448B">
            <w:rPr>
              <w:rFonts w:ascii="Arial" w:hAnsi="Arial" w:cs="Arial"/>
              <w:sz w:val="24"/>
              <w:szCs w:val="24"/>
              <w:lang w:val="ro-RO"/>
            </w:rPr>
            <w:t>n data de 28.07.2016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88448B">
            <w:rPr>
              <w:rFonts w:ascii="Arial" w:hAnsi="Arial" w:cs="Arial"/>
              <w:sz w:val="24"/>
              <w:szCs w:val="24"/>
              <w:lang w:val="ro-RO"/>
            </w:rPr>
            <w:t xml:space="preserve"> că proiectul „Modernizare drum comunal DC35 si strazi aferente comuna Bala, sat Rudina, judetul Mehedinti”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88448B">
            <w:rPr>
              <w:rFonts w:ascii="Arial" w:hAnsi="Arial" w:cs="Arial"/>
              <w:sz w:val="24"/>
              <w:szCs w:val="24"/>
              <w:lang w:val="ro-RO"/>
            </w:rPr>
            <w:t xml:space="preserve"> fi amplasat în intravilanul si extravilanul satului Rudina, comuna Bala, judetul Mehedinti,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63A1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8448B" w:rsidRPr="0088448B" w:rsidRDefault="00463A1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8448B">
            <w:rPr>
              <w:rFonts w:ascii="Arial" w:hAnsi="Arial" w:cs="Arial"/>
              <w:sz w:val="24"/>
              <w:szCs w:val="24"/>
            </w:rPr>
            <w:t xml:space="preserve">   </w:t>
          </w:r>
          <w:r w:rsidR="0088448B" w:rsidRPr="0088448B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asupra mediului sunt următoarele:</w:t>
          </w:r>
        </w:p>
        <w:p w:rsidR="0088448B" w:rsidRPr="009430F5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 a) proiectul se încadrează în prevederile Hotărârii Guvernului nr. 445/2009</w:t>
          </w:r>
          <w:r>
            <w:rPr>
              <w:rFonts w:ascii="Arial" w:hAnsi="Arial" w:cs="Arial"/>
              <w:sz w:val="24"/>
              <w:szCs w:val="24"/>
            </w:rPr>
            <w:t>, anexa nr. 2, pct. 13, lit.a</w:t>
          </w:r>
          <w:r w:rsidRPr="009430F5">
            <w:rPr>
              <w:rFonts w:ascii="Arial" w:hAnsi="Arial" w:cs="Arial"/>
              <w:sz w:val="24"/>
              <w:szCs w:val="24"/>
            </w:rPr>
            <w:t>), - “</w:t>
          </w:r>
          <w:r>
            <w:rPr>
              <w:rFonts w:ascii="Arial" w:hAnsi="Arial" w:cs="Arial"/>
              <w:sz w:val="24"/>
              <w:szCs w:val="24"/>
            </w:rPr>
            <w:t>orice modificari sau extinderi, altele decat cele prevazute la pct.22 din anexa nr.1, ale proiectelor prevazute in anexa nr.1 sau in prezenta anexa, deja autorizate, executate, sau in curds de a fi executate, care pot avea efecte semnificative negative asupra mediului</w:t>
          </w:r>
          <w:r w:rsidRPr="009430F5">
            <w:rPr>
              <w:rFonts w:ascii="Arial" w:hAnsi="Arial" w:cs="Arial"/>
              <w:sz w:val="24"/>
              <w:szCs w:val="24"/>
            </w:rPr>
            <w:t>”;</w:t>
          </w:r>
        </w:p>
        <w:p w:rsidR="0088448B" w:rsidRPr="009430F5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b) scopul investitiei este de a </w:t>
          </w:r>
          <w:r>
            <w:rPr>
              <w:rFonts w:ascii="Arial" w:hAnsi="Arial" w:cs="Arial"/>
              <w:sz w:val="24"/>
              <w:szCs w:val="24"/>
            </w:rPr>
            <w:t>stopa degradarea infrastructurii si mentinerea in exploatare a sistemului de transport</w:t>
          </w:r>
          <w:r w:rsidR="00C66813">
            <w:rPr>
              <w:rFonts w:ascii="Arial" w:hAnsi="Arial" w:cs="Arial"/>
              <w:sz w:val="24"/>
              <w:szCs w:val="24"/>
            </w:rPr>
            <w:t>, asigurarea scurgerii apelor pluviale in lungul drumului, facilitatrea accesului in zona la parametrii optimi.</w:t>
          </w:r>
        </w:p>
        <w:p w:rsidR="00C66813" w:rsidRDefault="00C66813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Drumul communal ce se doreste a fi modernizat are o platforma de 7,00m latime , o parte carosabila de 6,0m si este marginit de o parte si de alta de proprietati particulare.</w:t>
          </w:r>
        </w:p>
        <w:p w:rsidR="00C66813" w:rsidRDefault="00C66813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Lungimea drumului cce se va moderniza este de la km0+000-1+446,14 si face legatura intre satul Rudina si DJ671A. Pe sensul de mers est-vest – drumul communal este marginit de un afluent al paraului Rudina. </w:t>
          </w:r>
        </w:p>
        <w:p w:rsidR="0088448B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</w:t>
          </w:r>
          <w:r w:rsidRPr="00954F98">
            <w:rPr>
              <w:rFonts w:ascii="Arial" w:hAnsi="Arial" w:cs="Arial"/>
              <w:sz w:val="24"/>
              <w:szCs w:val="24"/>
            </w:rPr>
            <w:t>ucrarile ce urmeaza a se realiza sunt:</w:t>
          </w:r>
        </w:p>
        <w:p w:rsidR="0088448B" w:rsidRPr="00FF4431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F4431">
            <w:rPr>
              <w:rFonts w:ascii="Arial" w:hAnsi="Arial" w:cs="Arial"/>
              <w:sz w:val="24"/>
              <w:szCs w:val="24"/>
            </w:rPr>
            <w:t xml:space="preserve"> ■</w:t>
          </w:r>
          <w:r w:rsidR="00C66813">
            <w:rPr>
              <w:rFonts w:ascii="Arial" w:hAnsi="Arial" w:cs="Arial"/>
              <w:sz w:val="24"/>
              <w:szCs w:val="24"/>
            </w:rPr>
            <w:t>rigole pereate pe o lungime de aproximativ 1300ml;</w:t>
          </w:r>
        </w:p>
        <w:p w:rsidR="0088448B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F4431">
            <w:rPr>
              <w:rFonts w:ascii="Arial" w:hAnsi="Arial" w:cs="Arial"/>
              <w:sz w:val="24"/>
              <w:szCs w:val="24"/>
            </w:rPr>
            <w:t xml:space="preserve">■ </w:t>
          </w:r>
          <w:r w:rsidR="00C66813">
            <w:rPr>
              <w:rFonts w:ascii="Arial" w:hAnsi="Arial" w:cs="Arial"/>
              <w:sz w:val="24"/>
              <w:szCs w:val="24"/>
            </w:rPr>
            <w:t>rigole de pamant pe o lungime de aproximativ 300ml;</w:t>
          </w:r>
        </w:p>
        <w:p w:rsidR="00C66813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F4431">
            <w:rPr>
              <w:rFonts w:ascii="Arial" w:hAnsi="Arial" w:cs="Arial"/>
              <w:sz w:val="24"/>
              <w:szCs w:val="24"/>
            </w:rPr>
            <w:t>■</w:t>
          </w:r>
          <w:r w:rsidR="00C66813">
            <w:rPr>
              <w:rFonts w:ascii="Arial" w:hAnsi="Arial" w:cs="Arial"/>
              <w:sz w:val="24"/>
              <w:szCs w:val="24"/>
            </w:rPr>
            <w:t>podete acces proprietati – Ø400, L=5,0m – 50 bucati;</w:t>
          </w:r>
        </w:p>
        <w:p w:rsidR="0088448B" w:rsidRDefault="0088448B" w:rsidP="008844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F4431">
            <w:rPr>
              <w:rFonts w:ascii="Arial" w:hAnsi="Arial" w:cs="Arial"/>
              <w:sz w:val="24"/>
              <w:szCs w:val="24"/>
            </w:rPr>
            <w:t>■</w:t>
          </w:r>
          <w:r w:rsidR="00C66813">
            <w:rPr>
              <w:rFonts w:ascii="Arial" w:hAnsi="Arial" w:cs="Arial"/>
              <w:sz w:val="24"/>
              <w:szCs w:val="24"/>
            </w:rPr>
            <w:t>podete transversal</w:t>
          </w:r>
          <w:r w:rsidR="00976472">
            <w:rPr>
              <w:rFonts w:ascii="Arial" w:hAnsi="Arial" w:cs="Arial"/>
              <w:sz w:val="24"/>
              <w:szCs w:val="24"/>
            </w:rPr>
            <w:t>e</w:t>
          </w:r>
          <w:r w:rsidR="00C66813">
            <w:rPr>
              <w:rFonts w:ascii="Arial" w:hAnsi="Arial" w:cs="Arial"/>
              <w:sz w:val="24"/>
              <w:szCs w:val="24"/>
            </w:rPr>
            <w:t xml:space="preserve"> –Ø800, L=7,5m – 6 bucati;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88448B" w:rsidRDefault="0088448B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F4431">
            <w:rPr>
              <w:rFonts w:ascii="Arial" w:hAnsi="Arial" w:cs="Arial"/>
              <w:sz w:val="24"/>
              <w:szCs w:val="24"/>
            </w:rPr>
            <w:t>■</w:t>
          </w:r>
          <w:r w:rsidR="004E40E5">
            <w:rPr>
              <w:rFonts w:ascii="Arial" w:hAnsi="Arial" w:cs="Arial"/>
              <w:sz w:val="24"/>
              <w:szCs w:val="24"/>
            </w:rPr>
            <w:t>structura rutiera va avea urmatoarea alcatuire:</w:t>
          </w:r>
        </w:p>
        <w:p w:rsidR="004E40E5" w:rsidRDefault="004E40E5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- 15cm strat suplimentar ballast de rau;</w:t>
          </w:r>
        </w:p>
        <w:p w:rsidR="004E40E5" w:rsidRDefault="004E40E5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-12cm strat de baza din piatra Sparta impanata;</w:t>
          </w:r>
        </w:p>
        <w:p w:rsidR="004E40E5" w:rsidRPr="009430F5" w:rsidRDefault="004E40E5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-6cm strat de uzura tip BAPC16.</w:t>
          </w:r>
        </w:p>
        <w:p w:rsidR="0088448B" w:rsidRPr="00265C50" w:rsidRDefault="0088448B" w:rsidP="0088448B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9430F5">
            <w:rPr>
              <w:rStyle w:val="sttlitera"/>
              <w:rFonts w:ascii="Arial" w:hAnsi="Arial" w:cs="Arial"/>
              <w:sz w:val="24"/>
              <w:szCs w:val="24"/>
            </w:rPr>
            <w:t xml:space="preserve">c). in zona  </w:t>
          </w:r>
          <w:r w:rsidRPr="00265C50">
            <w:rPr>
              <w:rStyle w:val="sttlitera"/>
              <w:rFonts w:ascii="Arial" w:hAnsi="Arial" w:cs="Arial"/>
              <w:sz w:val="24"/>
              <w:szCs w:val="24"/>
            </w:rPr>
            <w:t xml:space="preserve">exista locuinte </w:t>
          </w:r>
          <w:r w:rsidR="004E40E5">
            <w:rPr>
              <w:rStyle w:val="sttlitera"/>
              <w:rFonts w:ascii="Arial" w:hAnsi="Arial" w:cs="Arial"/>
              <w:sz w:val="24"/>
              <w:szCs w:val="24"/>
            </w:rPr>
            <w:t xml:space="preserve">de o parte si de alta a drumului </w:t>
          </w:r>
          <w:r w:rsidR="00874FB6">
            <w:rPr>
              <w:rStyle w:val="sttlitera"/>
              <w:rFonts w:ascii="Arial" w:hAnsi="Arial" w:cs="Arial"/>
              <w:sz w:val="24"/>
              <w:szCs w:val="24"/>
            </w:rPr>
            <w:t>co</w:t>
          </w:r>
          <w:r w:rsidR="004E40E5">
            <w:rPr>
              <w:rStyle w:val="sttlitera"/>
              <w:rFonts w:ascii="Arial" w:hAnsi="Arial" w:cs="Arial"/>
              <w:sz w:val="24"/>
              <w:szCs w:val="24"/>
            </w:rPr>
            <w:t>munal in portiunea de intravilan</w:t>
          </w:r>
          <w:r w:rsidRPr="00265C50">
            <w:rPr>
              <w:rStyle w:val="sttlitera"/>
              <w:rFonts w:ascii="Arial" w:hAnsi="Arial" w:cs="Arial"/>
              <w:sz w:val="24"/>
              <w:szCs w:val="24"/>
            </w:rPr>
            <w:t xml:space="preserve">;   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d). relativa abundenta a resurselor naturale din zona, calitatea si capacitatea regenerativa a acestora: se vor folosi materiale aduse in zona si achizitionate de la firme autorizate; 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9430F5">
            <w:rPr>
              <w:rStyle w:val="sttlitera"/>
              <w:rFonts w:ascii="Arial" w:hAnsi="Arial" w:cs="Arial"/>
              <w:sz w:val="24"/>
              <w:szCs w:val="24"/>
            </w:rPr>
            <w:t>e). productia de deseuri: din realizarea proiectului - deseuri din constructie si sapatura precum  si deseuri menajere in cantitate mica;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f) emisiile poluante, inclusiv zgomotul si alte surse de disconfort: de la utilajele folosite in realizarea investitiei si numai pe perioada derularii acesteia;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g). risc scazut de accident datorita tehnologiilor utilizate - nu se folosesc substante poluante;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h). terenul pe care se va realiza investitia este situat in intravilanul </w:t>
          </w:r>
          <w:r w:rsidR="004E40E5">
            <w:rPr>
              <w:rFonts w:ascii="Arial" w:hAnsi="Arial" w:cs="Arial"/>
              <w:sz w:val="24"/>
              <w:szCs w:val="24"/>
            </w:rPr>
            <w:t>si extravilanul satului Rudina, comuna Bala</w:t>
          </w:r>
          <w:r w:rsidRPr="009430F5">
            <w:rPr>
              <w:rFonts w:ascii="Arial" w:hAnsi="Arial" w:cs="Arial"/>
              <w:sz w:val="24"/>
              <w:szCs w:val="24"/>
            </w:rPr>
            <w:t xml:space="preserve"> cu destinatia </w:t>
          </w:r>
          <w:r w:rsidR="004E40E5">
            <w:rPr>
              <w:rFonts w:ascii="Arial" w:hAnsi="Arial" w:cs="Arial"/>
              <w:sz w:val="24"/>
              <w:szCs w:val="24"/>
            </w:rPr>
            <w:t>drum</w:t>
          </w:r>
          <w:r w:rsidRPr="009430F5">
            <w:rPr>
              <w:rFonts w:ascii="Arial" w:hAnsi="Arial" w:cs="Arial"/>
              <w:sz w:val="24"/>
              <w:szCs w:val="24"/>
            </w:rPr>
            <w:t>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i) capacitatea de absorbtie a mediului: nu este cazul;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j). ariile in care standardele de calitate ale mediului stabilite de legislatia in vigoare au fost    deja depasite: proiectul urmeaza a se realiza in aria protejata Parcul Natural Geoparcul Platoul Mehedinti – in aces</w:t>
          </w:r>
          <w:r>
            <w:rPr>
              <w:rFonts w:ascii="Arial" w:hAnsi="Arial" w:cs="Arial"/>
              <w:sz w:val="24"/>
              <w:szCs w:val="24"/>
            </w:rPr>
            <w:t xml:space="preserve">t sens </w:t>
          </w:r>
          <w:r w:rsidR="004E40E5">
            <w:rPr>
              <w:rFonts w:ascii="Arial" w:hAnsi="Arial" w:cs="Arial"/>
              <w:sz w:val="24"/>
              <w:szCs w:val="24"/>
            </w:rPr>
            <w:t>se va obtine</w:t>
          </w:r>
          <w:r>
            <w:rPr>
              <w:rFonts w:ascii="Arial" w:hAnsi="Arial" w:cs="Arial"/>
              <w:sz w:val="24"/>
              <w:szCs w:val="24"/>
            </w:rPr>
            <w:t xml:space="preserve"> avizul </w:t>
          </w:r>
          <w:r w:rsidRPr="009430F5">
            <w:rPr>
              <w:rFonts w:ascii="Arial" w:hAnsi="Arial" w:cs="Arial"/>
              <w:sz w:val="24"/>
              <w:szCs w:val="24"/>
            </w:rPr>
            <w:t>custodelui respectiv Directia Administrarea Geoparcului Platoul Mehedinti;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k).</w:t>
          </w:r>
          <w:r>
            <w:rPr>
              <w:rFonts w:ascii="Arial" w:hAnsi="Arial" w:cs="Arial"/>
              <w:sz w:val="24"/>
              <w:szCs w:val="24"/>
            </w:rPr>
            <w:t xml:space="preserve"> ariile dens populate: in zona </w:t>
          </w:r>
          <w:r w:rsidRPr="00D73BC1">
            <w:rPr>
              <w:rFonts w:ascii="Arial" w:hAnsi="Arial" w:cs="Arial"/>
              <w:color w:val="FF0000"/>
              <w:sz w:val="24"/>
              <w:szCs w:val="24"/>
            </w:rPr>
            <w:t xml:space="preserve">  </w:t>
          </w:r>
          <w:r w:rsidRPr="00C978FC">
            <w:rPr>
              <w:rFonts w:ascii="Arial" w:hAnsi="Arial" w:cs="Arial"/>
              <w:sz w:val="24"/>
              <w:szCs w:val="24"/>
            </w:rPr>
            <w:t>sunt locuinte</w:t>
          </w:r>
          <w:r w:rsidRPr="009430F5">
            <w:rPr>
              <w:rFonts w:ascii="Arial" w:hAnsi="Arial" w:cs="Arial"/>
              <w:sz w:val="24"/>
              <w:szCs w:val="24"/>
            </w:rPr>
            <w:t>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l). peisaje cu seminificatie istorica, culturala si arheologica: nu este cazul;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 m). extinderea impactulu</w:t>
          </w:r>
          <w:r w:rsidR="004E40E5">
            <w:rPr>
              <w:rFonts w:ascii="Arial" w:hAnsi="Arial" w:cs="Arial"/>
              <w:sz w:val="24"/>
              <w:szCs w:val="24"/>
            </w:rPr>
            <w:t>i: local, atat in zona de lucru</w:t>
          </w:r>
          <w:r w:rsidRPr="009430F5">
            <w:rPr>
              <w:rFonts w:ascii="Arial" w:hAnsi="Arial" w:cs="Arial"/>
              <w:sz w:val="24"/>
              <w:szCs w:val="24"/>
            </w:rPr>
            <w:t xml:space="preserve">  </w:t>
          </w:r>
          <w:r w:rsidR="004E40E5">
            <w:rPr>
              <w:rFonts w:ascii="Arial" w:hAnsi="Arial" w:cs="Arial"/>
              <w:sz w:val="24"/>
              <w:szCs w:val="24"/>
            </w:rPr>
            <w:t xml:space="preserve">si numai </w:t>
          </w:r>
          <w:r w:rsidRPr="009430F5">
            <w:rPr>
              <w:rFonts w:ascii="Arial" w:hAnsi="Arial" w:cs="Arial"/>
              <w:sz w:val="24"/>
              <w:szCs w:val="24"/>
            </w:rPr>
            <w:t>pe perioada de executie a    proiectului;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n). natura transfrontiera a proiectului: nu este cazul;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o). marimea si complexitatea impactului: impact redus;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 p). probabilitatea impactului: redus, local, datorat lucrarilor si temporar  pe durata investitiei 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>r). durata, frecventa si reversibilitatea impactului: relativ redusa;</w:t>
          </w:r>
        </w:p>
        <w:p w:rsidR="0088448B" w:rsidRPr="009430F5" w:rsidRDefault="0088448B" w:rsidP="0088448B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430F5">
            <w:rPr>
              <w:rFonts w:ascii="Arial" w:hAnsi="Arial" w:cs="Arial"/>
              <w:sz w:val="24"/>
              <w:szCs w:val="24"/>
            </w:rPr>
            <w:t xml:space="preserve">s).pe timpul derularii procedurii nu s-au primit observatii din partea publicului (anunturi repetate pe site-ul APM Mehedinti de depunere solicitare si de luarea deciziei de incadrare precum si anunturi la Primaria </w:t>
          </w:r>
          <w:r w:rsidR="004E40E5">
            <w:rPr>
              <w:rFonts w:ascii="Arial" w:hAnsi="Arial" w:cs="Arial"/>
              <w:sz w:val="24"/>
              <w:szCs w:val="24"/>
            </w:rPr>
            <w:t>Bala</w:t>
          </w:r>
          <w:r w:rsidRPr="009430F5">
            <w:rPr>
              <w:rFonts w:ascii="Arial" w:hAnsi="Arial" w:cs="Arial"/>
              <w:sz w:val="24"/>
              <w:szCs w:val="24"/>
            </w:rPr>
            <w:t xml:space="preserve">  cat si in presa – ziarul </w:t>
          </w:r>
          <w:r w:rsidR="004E40E5">
            <w:rPr>
              <w:rFonts w:ascii="Arial" w:hAnsi="Arial" w:cs="Arial"/>
              <w:sz w:val="24"/>
              <w:szCs w:val="24"/>
            </w:rPr>
            <w:t>Obiectiv Mehedintean</w:t>
          </w:r>
        </w:p>
        <w:p w:rsidR="0088448B" w:rsidRDefault="0088448B" w:rsidP="0088448B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915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522DB9" w:rsidRDefault="00463A1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4E40E5" w:rsidRPr="00522DB9" w:rsidRDefault="00463A1B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4E40E5" w:rsidRDefault="004E40E5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Factor de mediu apa:</w:t>
          </w:r>
        </w:p>
        <w:p w:rsidR="004E40E5" w:rsidRPr="00C978FC" w:rsidRDefault="004E40E5" w:rsidP="004E40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 se interzice aruncarea/deversarea oricaror deseuri in afara zonei amplasamentului 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 xml:space="preserve">- se va evita ocuparea suplimentarea sau largirea frontului de lucru in afara amplasamentului in vederea limitarii riscului de poluare a </w:t>
          </w:r>
          <w:r w:rsidR="00874FB6">
            <w:rPr>
              <w:rStyle w:val="sttlitera"/>
              <w:rFonts w:ascii="Arial" w:hAnsi="Arial" w:cs="Arial"/>
              <w:sz w:val="24"/>
              <w:szCs w:val="24"/>
            </w:rPr>
            <w:t>afluentului paraului Rudina – affluent de margineste DC35</w:t>
          </w: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;</w:t>
          </w:r>
        </w:p>
        <w:p w:rsidR="00874FB6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lastRenderedPageBreak/>
            <w:t xml:space="preserve"> - alegerea amplasamentului unde vor fi depozitate/parcate temporar utilajele, masinile, uneltele folosite in realizarea investitiei –se va face adecvat astfel incat sa poata fi asigurate cu usurinta utilitatile iar suprafata amplasamentului sa fie cat mai redusa; apa potabila pentru muncitori va fi asigurata din sursa controlata,</w:t>
          </w:r>
          <w:r w:rsidR="00F90375">
            <w:rPr>
              <w:rStyle w:val="sttlitera"/>
              <w:rFonts w:ascii="Arial" w:hAnsi="Arial" w:cs="Arial"/>
              <w:sz w:val="24"/>
              <w:szCs w:val="24"/>
            </w:rPr>
            <w:t>Alimentarea utilajelor se va face numai de la statiile de distributie carburanti autorizate.</w:t>
          </w: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 xml:space="preserve"> Lucrarea se va realiza </w:t>
          </w:r>
          <w:r w:rsidR="00874FB6">
            <w:rPr>
              <w:rStyle w:val="sttlitera"/>
              <w:rFonts w:ascii="Arial" w:hAnsi="Arial" w:cs="Arial"/>
              <w:sz w:val="24"/>
              <w:szCs w:val="24"/>
            </w:rPr>
            <w:t>cu forta de munca din zona</w:t>
          </w: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. Se va respecta z</w:t>
          </w:r>
          <w:r w:rsidR="00874FB6">
            <w:rPr>
              <w:rStyle w:val="sttlitera"/>
              <w:rFonts w:ascii="Arial" w:hAnsi="Arial" w:cs="Arial"/>
              <w:sz w:val="24"/>
              <w:szCs w:val="24"/>
            </w:rPr>
            <w:t>ona de prote</w:t>
          </w: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 xml:space="preserve">ctie a </w:t>
          </w:r>
          <w:r w:rsidR="00874FB6">
            <w:rPr>
              <w:rStyle w:val="sttlitera"/>
              <w:rFonts w:ascii="Arial" w:hAnsi="Arial" w:cs="Arial"/>
              <w:sz w:val="24"/>
              <w:szCs w:val="24"/>
            </w:rPr>
            <w:t xml:space="preserve"> afluentului paraului Rudina</w:t>
          </w: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 xml:space="preserve">. </w:t>
          </w:r>
          <w:r w:rsidR="00E725EF">
            <w:rPr>
              <w:rStyle w:val="sttlitera"/>
              <w:rFonts w:ascii="Arial" w:hAnsi="Arial" w:cs="Arial"/>
              <w:sz w:val="24"/>
              <w:szCs w:val="24"/>
            </w:rPr>
            <w:t>Se va obtine punctul de vedere al A.N.A.R. – S.G.A. Mehedinti.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Factor de mediu sol/subsol: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se va evita ocuparea suplimentarea sau largirea frontului de lucru in afara amplasamentului in vederea limitarii riscului de poluare a solului/subsolului;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se va asigura managementul corespunzator al materiilor prime si materialelor necesare realizarii   lucrarii precum si deseurilor rezultate din realizarea proiectului prin depozitarea temporara pe categorii</w:t>
          </w:r>
          <w:r w:rsidRPr="00C978FC">
            <w:rPr>
              <w:rFonts w:ascii="Arial" w:hAnsi="Arial" w:cs="Arial"/>
              <w:sz w:val="24"/>
              <w:szCs w:val="24"/>
            </w:rPr>
            <w:t xml:space="preserve"> </w:t>
          </w: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de deseuri in spatii special amenajate, si betonate/impermeabilizate, predandu-se  periodic in vederea valorificarii catre firme autorizate; depozitarea temporara a  deseurilor se va face numai in interiorul amplasamentului 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se vor lua toate masurile pentru evitarea scurgerilor accidentale de combustibili, lubrifianti si alte substante;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dupa executarea lucrarilor de investitii - este interzis sa se abandoneze orice tip de deseu (menajer si/sau din constructie)/materie prima pe amplasament sau in vecinatatea acestuia.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Factor de mediu aer: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lucrarile de realizare a proiectului se vor derula numai pe timpul zilei pentru confortul fonic al locuitorilor din zona, respectandu-se programul de odihna al acestora;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-folosirea daca va fi cazul numai de utilaje, verificate periodic din punct de vedere tehnic, de generatie recenta,dotate cu sisteme catalitice de reducere a poluantilor si amortizoare de zgomot precum si respectarea tonajului adecvat tipului de drum;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pentru realizarea investitiei se vor utiliza doar caile de acces existente iar transportul materialelor se va face pe trasee optime;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sursele generatoare de zgomot se vor izola luandu-se toate masurile de protectie fonica a acestora;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se vor mentine curate  caile de acces din vecinatatea amplasamentului precum si  utilajele-daca va fi cazul- ce parasesc amplasamentul;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- se va proceda la acoperirea spatiilor de depozitare –daca este cazul - a materialelor de unde pot rezulta particule ce pot fi antrenate in afara zonei de lucru;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>Factor de mediu biodiversitate: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 xml:space="preserve">Sa nu afecteze speciile  de flora si fauna pentru care a fost declarat Parcul Natural Geoparcul Platoul Mehedinti (in acest </w:t>
          </w:r>
          <w:r w:rsidRPr="00C978FC">
            <w:rPr>
              <w:rFonts w:ascii="Arial" w:hAnsi="Arial" w:cs="Arial"/>
              <w:sz w:val="24"/>
              <w:szCs w:val="24"/>
            </w:rPr>
            <w:t xml:space="preserve">sens </w:t>
          </w:r>
          <w:r w:rsidR="00F90375">
            <w:rPr>
              <w:rFonts w:ascii="Arial" w:hAnsi="Arial" w:cs="Arial"/>
              <w:sz w:val="24"/>
              <w:szCs w:val="24"/>
            </w:rPr>
            <w:t>se va obtine</w:t>
          </w:r>
          <w:r w:rsidRPr="00C978FC">
            <w:rPr>
              <w:rFonts w:ascii="Arial" w:hAnsi="Arial" w:cs="Arial"/>
              <w:sz w:val="24"/>
              <w:szCs w:val="24"/>
            </w:rPr>
            <w:t xml:space="preserve"> avizul custodelui respectiv Directia Administrarea Geoparcului Platoul Mehedinti).</w:t>
          </w:r>
        </w:p>
        <w:p w:rsidR="004E40E5" w:rsidRPr="00C978FC" w:rsidRDefault="004E40E5" w:rsidP="004E40E5">
          <w:pPr>
            <w:spacing w:line="300" w:lineRule="atLeast"/>
            <w:ind w:firstLine="708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lastRenderedPageBreak/>
            <w:t>Atat beneficiarul cat si proiectantul vor urmari indeaproape executarea lucrarilor prevazute in proiect.</w:t>
          </w:r>
        </w:p>
        <w:p w:rsidR="004E40E5" w:rsidRPr="00C978FC" w:rsidRDefault="004E40E5" w:rsidP="004E40E5">
          <w:pPr>
            <w:spacing w:line="300" w:lineRule="atLeast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C978FC">
            <w:rPr>
              <w:rStyle w:val="sttlitera"/>
              <w:rFonts w:ascii="Arial" w:hAnsi="Arial" w:cs="Arial"/>
              <w:sz w:val="24"/>
              <w:szCs w:val="24"/>
            </w:rPr>
            <w:t xml:space="preserve">           In situatia in care, dupa emiterea prezentului act si inaintea obtinerii autorizatiei de construire, proiectul va suferi modificari, veti notifica Agentia pentru Protectia Mediului Mehedinti.</w:t>
          </w:r>
        </w:p>
        <w:p w:rsidR="004E40E5" w:rsidRPr="00C978FC" w:rsidRDefault="004E40E5" w:rsidP="004E40E5">
          <w:pPr>
            <w:spacing w:line="300" w:lineRule="atLeast"/>
            <w:ind w:firstLine="708"/>
            <w:jc w:val="both"/>
            <w:textAlignment w:val="baseline"/>
            <w:rPr>
              <w:rStyle w:val="sttlitera"/>
              <w:rFonts w:ascii="Arial" w:hAnsi="Arial" w:cs="Arial"/>
              <w:b/>
              <w:sz w:val="24"/>
              <w:szCs w:val="24"/>
              <w:u w:val="single"/>
            </w:rPr>
          </w:pPr>
          <w:r w:rsidRPr="00C978FC">
            <w:rPr>
              <w:rStyle w:val="sttlitera"/>
              <w:rFonts w:ascii="Arial" w:hAnsi="Arial" w:cs="Arial"/>
              <w:b/>
              <w:sz w:val="24"/>
              <w:szCs w:val="24"/>
              <w:u w:val="single"/>
            </w:rPr>
            <w:t xml:space="preserve">Inainte de obtinerea autorizatiei de construire se vor solicita si obtine toate avizele din Certificatul de Urbanism emis </w:t>
          </w:r>
          <w:r w:rsidR="00F90375">
            <w:rPr>
              <w:rStyle w:val="sttlitera"/>
              <w:rFonts w:ascii="Arial" w:hAnsi="Arial" w:cs="Arial"/>
              <w:b/>
              <w:sz w:val="24"/>
              <w:szCs w:val="24"/>
              <w:u w:val="single"/>
            </w:rPr>
            <w:t>de Primaria Baia de Arama (nr.3/22.02.2016</w:t>
          </w:r>
          <w:r w:rsidRPr="00C978FC">
            <w:rPr>
              <w:rStyle w:val="sttlitera"/>
              <w:rFonts w:ascii="Arial" w:hAnsi="Arial" w:cs="Arial"/>
              <w:b/>
              <w:sz w:val="24"/>
              <w:szCs w:val="24"/>
              <w:u w:val="single"/>
            </w:rPr>
            <w:t>)</w:t>
          </w:r>
        </w:p>
        <w:p w:rsidR="00522DB9" w:rsidRPr="00522DB9" w:rsidRDefault="004E40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Style w:val="sttlitera"/>
              <w:rFonts w:ascii="Arial" w:hAnsi="Arial" w:cs="Arial"/>
              <w:sz w:val="24"/>
              <w:szCs w:val="24"/>
            </w:rPr>
            <w:t>L</w:t>
          </w:r>
          <w:r w:rsidRPr="00C30554">
            <w:rPr>
              <w:rStyle w:val="sttlitera"/>
              <w:rFonts w:ascii="Arial" w:hAnsi="Arial" w:cs="Arial"/>
              <w:sz w:val="24"/>
              <w:szCs w:val="24"/>
            </w:rPr>
            <w:t>a finalizarea investitiei, va fi notificata Agentia pentru Protectia Mediului Mehedinti, in vederea verificarii realizarii proiectului in conformitate cu cerintele legale si cu conditiile din prezentul</w:t>
          </w:r>
          <w:r>
            <w:rPr>
              <w:rStyle w:val="sttlitera"/>
              <w:rFonts w:ascii="Arial" w:hAnsi="Arial" w:cs="Arial"/>
              <w:sz w:val="24"/>
              <w:szCs w:val="24"/>
            </w:rPr>
            <w:t xml:space="preserve"> act si intocmirii procesului verbal de constatare a respectarii tuturor conditiilor impuse.</w:t>
          </w:r>
        </w:p>
        <w:p w:rsidR="00753675" w:rsidRPr="00522DB9" w:rsidRDefault="00463A1B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</w:t>
          </w:r>
          <w:r>
            <w:rPr>
              <w:rFonts w:ascii="Arial" w:hAnsi="Arial" w:cs="Arial"/>
              <w:sz w:val="24"/>
              <w:szCs w:val="24"/>
            </w:rPr>
            <w:t>procedurii de evaluare adecvată.</w:t>
          </w:r>
        </w:p>
      </w:sdtContent>
    </w:sdt>
    <w:p w:rsidR="00595382" w:rsidRPr="00447422" w:rsidRDefault="00463A1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63A1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E4BE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463A1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E4BE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F9037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p.</w:t>
          </w:r>
          <w:r w:rsidR="00463A1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</w:p>
        <w:p w:rsidR="00F90375" w:rsidRPr="00CA4590" w:rsidRDefault="00F90375" w:rsidP="00F90375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Ing. Dragos Nicolae TARNITA</w:t>
          </w:r>
        </w:p>
        <w:p w:rsidR="00EE38CA" w:rsidRPr="00CA4590" w:rsidRDefault="00463A1B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463A1B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9E4B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9E4B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90375" w:rsidRDefault="00463A1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F90375">
            <w:rPr>
              <w:rFonts w:ascii="Arial" w:hAnsi="Arial" w:cs="Arial"/>
              <w:bCs/>
              <w:sz w:val="24"/>
              <w:szCs w:val="24"/>
              <w:lang w:val="ro-RO"/>
            </w:rPr>
            <w:t>p.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F9037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A.A.A.,</w:t>
          </w:r>
        </w:p>
        <w:p w:rsidR="00F90375" w:rsidRDefault="00F9037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Biol. Lavinia MATEESCU</w:t>
          </w:r>
        </w:p>
        <w:p w:rsidR="00F90375" w:rsidRDefault="00F9037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463A1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Pr="00C033AF" w:rsidRDefault="009E4B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90375" w:rsidRDefault="00463A1B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F9037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Amalia EPURAN</w:t>
          </w:r>
        </w:p>
      </w:sdtContent>
    </w:sdt>
    <w:p w:rsidR="00522DB9" w:rsidRPr="00447422" w:rsidRDefault="009E4B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E4BE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E4B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E4B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E4BE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E4B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E4B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98" w:rsidRDefault="00463A1B">
      <w:pPr>
        <w:spacing w:after="0" w:line="240" w:lineRule="auto"/>
      </w:pPr>
      <w:r>
        <w:separator/>
      </w:r>
    </w:p>
  </w:endnote>
  <w:endnote w:type="continuationSeparator" w:id="0">
    <w:p w:rsidR="00885498" w:rsidRDefault="0046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463A1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E4BE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463A1B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9E4BE0">
              <w:rPr>
                <w:rFonts w:ascii="Arial" w:hAnsi="Arial" w:cs="Arial"/>
                <w:b/>
                <w:sz w:val="20"/>
                <w:szCs w:val="20"/>
              </w:rPr>
              <w:t>ENŢIA PENTRU PROTECŢIA MEDIULUI MEHEDINTI</w:t>
            </w:r>
          </w:p>
          <w:p w:rsidR="00992A14" w:rsidRPr="007A4C64" w:rsidRDefault="009E4BE0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Str.Baile Romane</w:t>
            </w:r>
            <w:r w:rsidR="00463A1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Nr.3, Loc.Drobeta Turnu Severin, Cod 220234</w:t>
            </w:r>
          </w:p>
          <w:p w:rsidR="00992A14" w:rsidRPr="007A4C64" w:rsidRDefault="00463A1B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 w:rsidR="009E4BE0">
              <w:t>office@anpmmh.anpm.ro</w:t>
            </w:r>
            <w:r w:rsidR="009E4BE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Tel. 0040252320396, Fax .0040252306018</w:t>
            </w:r>
          </w:p>
          <w:bookmarkStart w:id="0" w:name="_GoBack" w:displacedByCustomXml="next"/>
          <w:bookmarkEnd w:id="0" w:displacedByCustomXml="next"/>
        </w:sdtContent>
      </w:sdt>
      <w:p w:rsidR="00B72680" w:rsidRPr="00C44321" w:rsidRDefault="00463A1B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463A1B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463A1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B72680" w:rsidRPr="00992A14" w:rsidRDefault="00463A1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98" w:rsidRDefault="00463A1B">
      <w:pPr>
        <w:spacing w:after="0" w:line="240" w:lineRule="auto"/>
      </w:pPr>
      <w:r>
        <w:separator/>
      </w:r>
    </w:p>
  </w:footnote>
  <w:footnote w:type="continuationSeparator" w:id="0">
    <w:p w:rsidR="00885498" w:rsidRDefault="0046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E0" w:rsidRDefault="009E4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E0" w:rsidRDefault="009E4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E4BE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1210280" r:id="rId2"/>
      </w:pict>
    </w:r>
    <w:r w:rsidR="00463A1B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63A1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463A1B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9E4BE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463A1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63A1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E4BE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E4BE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E4BE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463A1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1474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MEHEDINTI</w:t>
              </w:r>
            </w:sdtContent>
          </w:sdt>
        </w:p>
      </w:tc>
    </w:tr>
  </w:tbl>
  <w:p w:rsidR="00B72680" w:rsidRPr="0090788F" w:rsidRDefault="009E4BE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B312861"/>
    <w:multiLevelType w:val="multilevel"/>
    <w:tmpl w:val="762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ffFw0sTp9EBYV1hqnnfd6jfypPA=" w:salt="PRqNm1AgU0x/BIed3HDd+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747"/>
    <w:rsid w:val="00463A1B"/>
    <w:rsid w:val="004E40E5"/>
    <w:rsid w:val="00514747"/>
    <w:rsid w:val="00874FB6"/>
    <w:rsid w:val="0088448B"/>
    <w:rsid w:val="00885498"/>
    <w:rsid w:val="00976472"/>
    <w:rsid w:val="009E4BE0"/>
    <w:rsid w:val="00BF5C30"/>
    <w:rsid w:val="00C66813"/>
    <w:rsid w:val="00E725EF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ebb462d-ab39-437f-ae61-32b4016a175d","Numar":"90","Data":null,"NumarActReglementareInitial":null,"DataActReglementareInitial":null,"DataInceput":"2016-07-28T00:00:00","DataSfarsit":null,"Durata":null,"PunctLucruId":381677.0,"TipActId":4.0,"NumarCerere":null,"DataCerere":null,"NumarCerereScriptic":"8293","DataCerereScriptic":"2016-07-13T00:00:00","CodFiscal":null,"SordId":"(86AE72F3-E5E1-65AF-911A-FD6162C71B99)","SablonSordId":"(8B66777B-56B9-65A9-2773-1FA4A6BC21FB)","DosarSordId":"3513412","LatitudineWgs84":null,"LongitudineWgs84":null,"LatitudineStereo70":null,"LongitudineStereo70":null,"NumarAutorizatieGospodarireApe":null,"DataAutorizatieGospodarireApe":null,"DurataAutorizatieGospodarireApe":null,"Aba":null,"Sga":null,"AdresaSediuSocial":"Str. FN, Nr. FN, Bala,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CD283D1-A5A4-4130-9B3F-20E5A872322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99A80A6-04E3-4888-896B-E86A868B3D2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DBD8E9BE-2C3D-4EC6-A6E0-CA7579788AE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3448806-5814-48B5-B3EB-88986600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1367</Words>
  <Characters>7930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9279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Amalia Epuran</cp:lastModifiedBy>
  <cp:revision>11</cp:revision>
  <cp:lastPrinted>2014-04-25T12:16:00Z</cp:lastPrinted>
  <dcterms:created xsi:type="dcterms:W3CDTF">2015-10-26T07:49:00Z</dcterms:created>
  <dcterms:modified xsi:type="dcterms:W3CDTF">2016-07-28T08:25:00Z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BALA</vt:lpwstr>
  </property>
  <property fmtid="{D5CDD505-2E9C-101B-9397-08002B2CF9AE}" pid="5" name="SordId">
    <vt:lpwstr>(86AE72F3-E5E1-65AF-911A-FD6162C71B99)</vt:lpwstr>
  </property>
  <property fmtid="{D5CDD505-2E9C-101B-9397-08002B2CF9AE}" pid="6" name="VersiuneDocument">
    <vt:lpwstr>9</vt:lpwstr>
  </property>
  <property fmtid="{D5CDD505-2E9C-101B-9397-08002B2CF9AE}" pid="7" name="RuntimeGuid">
    <vt:lpwstr>9acdec1c-7c31-4227-a216-4f660c6e6808</vt:lpwstr>
  </property>
  <property fmtid="{D5CDD505-2E9C-101B-9397-08002B2CF9AE}" pid="8" name="PunctLucruId">
    <vt:lpwstr>381677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3513412</vt:lpwstr>
  </property>
  <property fmtid="{D5CDD505-2E9C-101B-9397-08002B2CF9AE}" pid="11" name="DosarCerereSordId">
    <vt:lpwstr>3489881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cebb462d-ab39-437f-ae61-32b4016a175d</vt:lpwstr>
  </property>
  <property fmtid="{D5CDD505-2E9C-101B-9397-08002B2CF9AE}" pid="16" name="CommitRoles">
    <vt:lpwstr>false</vt:lpwstr>
  </property>
</Properties>
</file>