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1769"/>
        <w:gridCol w:w="7507"/>
      </w:tblGrid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974D0A" w:rsidRDefault="00E7759D" w:rsidP="00E77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3976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28</w:t>
            </w:r>
            <w:r w:rsidR="008D620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</w:t>
            </w:r>
            <w:r w:rsidR="00D935B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</w:t>
            </w:r>
            <w:r w:rsidR="0081737C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</w:t>
            </w:r>
            <w:r w:rsidR="00D935B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20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974D0A" w:rsidRDefault="00974D0A" w:rsidP="00E77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E7759D">
              <w:rPr>
                <w:rFonts w:ascii="Times New Roman" w:hAnsi="Times New Roman"/>
                <w:bCs/>
                <w:sz w:val="28"/>
                <w:szCs w:val="28"/>
              </w:rPr>
              <w:t>T.V.I.</w:t>
            </w:r>
            <w:r w:rsidR="0081737C">
              <w:rPr>
                <w:rFonts w:ascii="Times New Roman" w:hAnsi="Times New Roman"/>
                <w:bCs/>
                <w:sz w:val="28"/>
                <w:szCs w:val="28"/>
              </w:rPr>
              <w:t xml:space="preserve"> CONSTRUCT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</w:t>
            </w:r>
            <w:r w:rsidR="00E7759D">
              <w:rPr>
                <w:rFonts w:ascii="Times New Roman" w:hAnsi="Times New Roman"/>
                <w:bCs/>
                <w:sz w:val="28"/>
                <w:szCs w:val="28"/>
              </w:rPr>
              <w:t>Iași, str. Sărărie, nr. 60</w:t>
            </w:r>
            <w:r w:rsidR="00D935B3">
              <w:rPr>
                <w:rFonts w:ascii="Times New Roman" w:hAnsi="Times New Roman"/>
                <w:bCs/>
                <w:sz w:val="28"/>
                <w:szCs w:val="28"/>
              </w:rPr>
              <w:t>, j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ude</w:t>
            </w:r>
            <w:r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D935B3">
              <w:rPr>
                <w:rFonts w:ascii="Times New Roman" w:hAnsi="Times New Roman"/>
                <w:bCs/>
                <w:sz w:val="28"/>
                <w:szCs w:val="28"/>
              </w:rPr>
              <w:t>ul Iași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974D0A" w:rsidRDefault="00974D0A" w:rsidP="00E77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Domnului </w:t>
            </w:r>
            <w:r w:rsidR="00E7759D">
              <w:rPr>
                <w:rFonts w:ascii="Times New Roman" w:hAnsi="Times New Roman"/>
                <w:sz w:val="28"/>
                <w:szCs w:val="28"/>
              </w:rPr>
              <w:t>Vasile TERCIU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974D0A" w:rsidRDefault="00E7759D" w:rsidP="0081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Amenajare iaz piscicol </w:t>
            </w:r>
          </w:p>
        </w:tc>
      </w:tr>
    </w:tbl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E7759D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Stimate Domnule</w:t>
      </w:r>
      <w:r w:rsidR="00E7759D">
        <w:rPr>
          <w:rFonts w:ascii="Times New Roman" w:hAnsi="Times New Roman"/>
          <w:b/>
          <w:sz w:val="28"/>
          <w:szCs w:val="28"/>
        </w:rPr>
        <w:t xml:space="preserve"> Vasile TERCIU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759D" w:rsidRDefault="00E7759D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</w:t>
      </w:r>
      <w:r w:rsidR="001C796E">
        <w:rPr>
          <w:rFonts w:ascii="Times New Roman" w:hAnsi="Times New Roman"/>
          <w:sz w:val="28"/>
          <w:szCs w:val="28"/>
          <w:lang w:val="pt-BR"/>
        </w:rPr>
        <w:t xml:space="preserve">erii dvs. înregistrată sub nr. </w:t>
      </w:r>
      <w:r w:rsidR="0081737C">
        <w:rPr>
          <w:rFonts w:ascii="Times New Roman" w:hAnsi="Times New Roman"/>
          <w:sz w:val="28"/>
          <w:szCs w:val="28"/>
          <w:lang w:val="pt-BR"/>
        </w:rPr>
        <w:t>3</w:t>
      </w:r>
      <w:r w:rsidR="00E7759D">
        <w:rPr>
          <w:rFonts w:ascii="Times New Roman" w:hAnsi="Times New Roman"/>
          <w:sz w:val="28"/>
          <w:szCs w:val="28"/>
          <w:lang w:val="pt-BR"/>
        </w:rPr>
        <w:t>976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E7759D">
        <w:rPr>
          <w:rFonts w:ascii="Times New Roman" w:hAnsi="Times New Roman"/>
          <w:sz w:val="28"/>
          <w:szCs w:val="28"/>
          <w:lang w:val="pt-BR"/>
        </w:rPr>
        <w:t>14</w:t>
      </w:r>
      <w:r>
        <w:rPr>
          <w:rFonts w:ascii="Times New Roman" w:hAnsi="Times New Roman"/>
          <w:sz w:val="28"/>
          <w:szCs w:val="28"/>
          <w:lang w:val="pt-BR"/>
        </w:rPr>
        <w:t>.</w:t>
      </w:r>
      <w:r w:rsidR="00D935B3">
        <w:rPr>
          <w:rFonts w:ascii="Times New Roman" w:hAnsi="Times New Roman"/>
          <w:sz w:val="28"/>
          <w:szCs w:val="28"/>
          <w:lang w:val="pt-BR"/>
        </w:rPr>
        <w:t>0</w:t>
      </w:r>
      <w:r w:rsidR="00E7759D">
        <w:rPr>
          <w:rFonts w:ascii="Times New Roman" w:hAnsi="Times New Roman"/>
          <w:sz w:val="28"/>
          <w:szCs w:val="28"/>
          <w:lang w:val="pt-BR"/>
        </w:rPr>
        <w:t>5</w:t>
      </w:r>
      <w:r>
        <w:rPr>
          <w:rFonts w:ascii="Times New Roman" w:hAnsi="Times New Roman"/>
          <w:sz w:val="28"/>
          <w:szCs w:val="28"/>
          <w:lang w:val="pt-BR"/>
        </w:rPr>
        <w:t>.20</w:t>
      </w:r>
      <w:r w:rsidR="00D935B3">
        <w:rPr>
          <w:rFonts w:ascii="Times New Roman" w:hAnsi="Times New Roman"/>
          <w:sz w:val="28"/>
          <w:szCs w:val="28"/>
          <w:lang w:val="pt-BR"/>
        </w:rPr>
        <w:t>20</w:t>
      </w:r>
      <w:r w:rsidR="00E7759D">
        <w:rPr>
          <w:rFonts w:ascii="Times New Roman" w:hAnsi="Times New Roman"/>
          <w:sz w:val="28"/>
          <w:szCs w:val="28"/>
          <w:lang w:val="pt-BR"/>
        </w:rPr>
        <w:t xml:space="preserve"> și completăril</w:t>
      </w:r>
      <w:r w:rsidR="009B57CD">
        <w:rPr>
          <w:rFonts w:ascii="Times New Roman" w:hAnsi="Times New Roman"/>
          <w:sz w:val="28"/>
          <w:szCs w:val="28"/>
          <w:lang w:val="pt-BR"/>
        </w:rPr>
        <w:t>or</w:t>
      </w:r>
      <w:r w:rsidR="00E7759D">
        <w:rPr>
          <w:rFonts w:ascii="Times New Roman" w:hAnsi="Times New Roman"/>
          <w:sz w:val="28"/>
          <w:szCs w:val="28"/>
          <w:lang w:val="pt-BR"/>
        </w:rPr>
        <w:t xml:space="preserve"> ulterioare înregistrate sub nr. 4061 /18.05.2020,</w:t>
      </w:r>
      <w:r w:rsidR="004A5456">
        <w:rPr>
          <w:rFonts w:ascii="Times New Roman" w:hAnsi="Times New Roman"/>
          <w:sz w:val="28"/>
          <w:szCs w:val="28"/>
          <w:lang w:val="pt-BR"/>
        </w:rPr>
        <w:t xml:space="preserve"> în procedura de reglementare a proiectului </w:t>
      </w:r>
      <w:r w:rsidR="0081737C" w:rsidRPr="00D20849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E7759D">
        <w:rPr>
          <w:rFonts w:ascii="Times New Roman" w:hAnsi="Times New Roman" w:cs="Times New Roman"/>
          <w:b/>
          <w:color w:val="000000"/>
          <w:sz w:val="28"/>
          <w:szCs w:val="28"/>
        </w:rPr>
        <w:t>Amenajare iaz piscicol</w:t>
      </w:r>
      <w:r w:rsidR="0081737C" w:rsidRPr="00D20849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4A5456">
        <w:rPr>
          <w:rFonts w:ascii="Times New Roman" w:hAnsi="Times New Roman"/>
          <w:sz w:val="28"/>
          <w:szCs w:val="28"/>
          <w:lang w:val="pt-BR"/>
        </w:rPr>
        <w:t>,</w:t>
      </w:r>
      <w:r w:rsidR="00E7759D">
        <w:rPr>
          <w:rFonts w:ascii="Times New Roman" w:hAnsi="Times New Roman"/>
          <w:sz w:val="28"/>
          <w:szCs w:val="28"/>
          <w:lang w:val="pt-BR"/>
        </w:rPr>
        <w:t xml:space="preserve"> propus a fi realizat în intravilanul comunei Tupilați, sat Hanul Ancuței,</w:t>
      </w:r>
      <w:r>
        <w:rPr>
          <w:rFonts w:ascii="Times New Roman" w:hAnsi="Times New Roman"/>
          <w:sz w:val="28"/>
          <w:szCs w:val="28"/>
          <w:lang w:val="pt-BR"/>
        </w:rPr>
        <w:t xml:space="preserve"> prin care prezentați Propunerea privind aspectele relevante pentru protecția mediului care trebuie dezvoltate în Raportul privind impactul asupra mediului, urmare postării acesteia pe site-ul A.P.M. Neamț, la adresa web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974D0A" w:rsidRDefault="00974D0A" w:rsidP="001C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D6205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</w:t>
      </w:r>
      <w:r w:rsidR="008D620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prevederile</w:t>
      </w:r>
      <w:r w:rsidR="008D620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</w:t>
      </w:r>
      <w:r w:rsidR="009B57CD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fi întocmit de persoane juridice sau fizice, independente de titularul proiectului și atestate conform prevederilor legale în vigoare.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974D0A" w:rsidRDefault="00974D0A" w:rsidP="005E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</w:t>
      </w:r>
      <w:r w:rsidR="0081737C">
        <w:rPr>
          <w:rFonts w:ascii="Times New Roman" w:hAnsi="Times New Roman"/>
          <w:sz w:val="28"/>
          <w:szCs w:val="28"/>
          <w:lang w:val="ro-RO"/>
        </w:rPr>
        <w:t xml:space="preserve"> Ordinului M.M.A.P. </w:t>
      </w:r>
      <w:r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81737C">
        <w:rPr>
          <w:rFonts w:ascii="Times New Roman" w:hAnsi="Times New Roman"/>
          <w:sz w:val="28"/>
          <w:szCs w:val="28"/>
          <w:lang w:val="ro-RO"/>
        </w:rPr>
        <w:t>269</w:t>
      </w:r>
      <w:r>
        <w:rPr>
          <w:rFonts w:ascii="Times New Roman" w:hAnsi="Times New Roman"/>
          <w:sz w:val="28"/>
          <w:szCs w:val="28"/>
          <w:lang w:val="ro-RO"/>
        </w:rPr>
        <w:t xml:space="preserve"> /</w:t>
      </w:r>
      <w:r w:rsidR="0081737C">
        <w:rPr>
          <w:rFonts w:ascii="Times New Roman" w:hAnsi="Times New Roman"/>
          <w:sz w:val="28"/>
          <w:szCs w:val="28"/>
          <w:lang w:val="ro-RO"/>
        </w:rPr>
        <w:t>20.02.2020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privind </w:t>
      </w:r>
      <w:r w:rsidR="00DF0D12">
        <w:rPr>
          <w:rFonts w:ascii="Times New Roman" w:hAnsi="Times New Roman"/>
          <w:sz w:val="28"/>
          <w:szCs w:val="28"/>
        </w:rPr>
        <w:t>”</w:t>
      </w:r>
      <w:r w:rsidR="0081737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probarea ghidu</w:t>
      </w:r>
      <w:r w:rsidR="0081737C">
        <w:rPr>
          <w:rFonts w:ascii="Times New Roman" w:hAnsi="Times New Roman"/>
          <w:sz w:val="28"/>
          <w:szCs w:val="28"/>
        </w:rPr>
        <w:t>lui general aplicabil etapelor procedurii de evaluare a impactului asupra mediului, a ghidului pentru evaluarea impactului asupra mediului în context transfrontieră și a altor ghiduri specific</w:t>
      </w:r>
      <w:r w:rsidR="00DF0D12">
        <w:rPr>
          <w:rFonts w:ascii="Times New Roman" w:hAnsi="Times New Roman"/>
          <w:sz w:val="28"/>
          <w:szCs w:val="28"/>
        </w:rPr>
        <w:t>e</w:t>
      </w:r>
      <w:r w:rsidR="0081737C">
        <w:rPr>
          <w:rFonts w:ascii="Times New Roman" w:hAnsi="Times New Roman"/>
          <w:sz w:val="28"/>
          <w:szCs w:val="28"/>
        </w:rPr>
        <w:t xml:space="preserve"> pentru diferite domenii și categorii de proiecte</w:t>
      </w:r>
      <w:r w:rsidR="00DF0D12">
        <w:rPr>
          <w:rFonts w:ascii="Times New Roman" w:hAnsi="Times New Roman"/>
          <w:sz w:val="28"/>
          <w:szCs w:val="28"/>
        </w:rPr>
        <w:t>” publicat în Monitorul Oficial nr. 211 din 16. 03.2020, ce abrogă Ordinul M.A.P.M. nr. 863 /2002</w:t>
      </w:r>
      <w:r>
        <w:rPr>
          <w:rFonts w:ascii="Times New Roman" w:hAnsi="Times New Roman"/>
          <w:sz w:val="28"/>
          <w:szCs w:val="28"/>
        </w:rPr>
        <w:t>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Raportul va conține și concluziile </w:t>
      </w:r>
      <w:r w:rsidR="00095EC6">
        <w:rPr>
          <w:rFonts w:ascii="Times New Roman" w:hAnsi="Times New Roman"/>
          <w:sz w:val="28"/>
          <w:szCs w:val="28"/>
        </w:rPr>
        <w:t>Studiului de evaluare a impactului asupra corpurilor de apă</w:t>
      </w:r>
      <w:r>
        <w:rPr>
          <w:rFonts w:ascii="Times New Roman" w:hAnsi="Times New Roman"/>
          <w:sz w:val="28"/>
          <w:szCs w:val="28"/>
        </w:rPr>
        <w:t>.</w:t>
      </w:r>
    </w:p>
    <w:p w:rsidR="007366A1" w:rsidRDefault="007366A1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Se va prezenta Avizul A.B.A. Siret Bacău de acceptare a Studiului de evaluare a impactului asupra corpurilor de apă</w:t>
      </w:r>
      <w:r w:rsidR="009B35DB">
        <w:rPr>
          <w:rFonts w:ascii="Times New Roman" w:hAnsi="Times New Roman"/>
          <w:sz w:val="28"/>
          <w:szCs w:val="28"/>
        </w:rPr>
        <w:t xml:space="preserve"> și a concluziilor acestuia, precum și de confirmare a valabilității </w:t>
      </w:r>
      <w:r w:rsidR="009B57CD">
        <w:rPr>
          <w:rFonts w:ascii="Times New Roman" w:hAnsi="Times New Roman"/>
          <w:sz w:val="28"/>
          <w:szCs w:val="28"/>
        </w:rPr>
        <w:t>certificării</w:t>
      </w:r>
      <w:r w:rsidR="009B35DB">
        <w:rPr>
          <w:rFonts w:ascii="Times New Roman" w:hAnsi="Times New Roman"/>
          <w:sz w:val="28"/>
          <w:szCs w:val="28"/>
        </w:rPr>
        <w:t xml:space="preserve"> colectivului ce la elaborat (inginer Mihaela Vișan, geolog Alecu Mocanu și biolog Delia Gușă) </w:t>
      </w:r>
    </w:p>
    <w:p w:rsidR="00974D0A" w:rsidRPr="00254F63" w:rsidRDefault="00974D0A" w:rsidP="00254F63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  <w:lang w:val="ro-RO"/>
        </w:rPr>
      </w:pPr>
      <w:r w:rsidRPr="00254F63">
        <w:rPr>
          <w:b w:val="0"/>
          <w:sz w:val="28"/>
          <w:szCs w:val="28"/>
          <w:lang w:val="ro-RO"/>
        </w:rPr>
        <w:lastRenderedPageBreak/>
        <w:t xml:space="preserve">              La depunerea Raportului privind impactul asupra mediului se va face dovada achitării tarifului de 2000 lei conform prevederilor Ordinului M</w:t>
      </w:r>
      <w:r w:rsidR="00DF0D12" w:rsidRPr="00254F63">
        <w:rPr>
          <w:b w:val="0"/>
          <w:sz w:val="28"/>
          <w:szCs w:val="28"/>
          <w:lang w:val="ro-RO"/>
        </w:rPr>
        <w:t>.</w:t>
      </w:r>
      <w:r w:rsidRPr="00254F63">
        <w:rPr>
          <w:b w:val="0"/>
          <w:sz w:val="28"/>
          <w:szCs w:val="28"/>
          <w:lang w:val="ro-RO"/>
        </w:rPr>
        <w:t>M</w:t>
      </w:r>
      <w:r w:rsidR="00DF0D12" w:rsidRPr="00254F63">
        <w:rPr>
          <w:b w:val="0"/>
          <w:sz w:val="28"/>
          <w:szCs w:val="28"/>
          <w:lang w:val="ro-RO"/>
        </w:rPr>
        <w:t>.</w:t>
      </w:r>
      <w:r w:rsidRPr="00254F63">
        <w:rPr>
          <w:b w:val="0"/>
          <w:sz w:val="28"/>
          <w:szCs w:val="28"/>
          <w:lang w:val="ro-RO"/>
        </w:rPr>
        <w:t>S</w:t>
      </w:r>
      <w:r w:rsidR="00DF0D12" w:rsidRPr="00254F63">
        <w:rPr>
          <w:b w:val="0"/>
          <w:sz w:val="28"/>
          <w:szCs w:val="28"/>
          <w:lang w:val="ro-RO"/>
        </w:rPr>
        <w:t>.</w:t>
      </w:r>
      <w:r w:rsidRPr="00254F63">
        <w:rPr>
          <w:b w:val="0"/>
          <w:sz w:val="28"/>
          <w:szCs w:val="28"/>
          <w:lang w:val="ro-RO"/>
        </w:rPr>
        <w:t>C</w:t>
      </w:r>
      <w:r w:rsidR="00DF0D12" w:rsidRPr="00254F63">
        <w:rPr>
          <w:b w:val="0"/>
          <w:sz w:val="28"/>
          <w:szCs w:val="28"/>
          <w:lang w:val="ro-RO"/>
        </w:rPr>
        <w:t>.</w:t>
      </w:r>
      <w:r w:rsidRPr="00254F63">
        <w:rPr>
          <w:b w:val="0"/>
          <w:sz w:val="28"/>
          <w:szCs w:val="28"/>
          <w:lang w:val="ro-RO"/>
        </w:rPr>
        <w:t xml:space="preserve"> nr. 865 /2014 privind modificarea unor acte normative care stabilesc taxe și tarife în domeniul protecției mediului.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</w:t>
      </w:r>
      <w:r w:rsidR="00254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 vor avea în vedere următoarele aspecte: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CARACTERISTICI PROIECT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Zone sensibile</w:t>
      </w:r>
    </w:p>
    <w:p w:rsidR="00F47529" w:rsidRDefault="00D66141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</w:t>
      </w:r>
      <w:r w:rsidR="00F47529">
        <w:rPr>
          <w:rFonts w:ascii="Times New Roman" w:hAnsi="Times New Roman"/>
          <w:sz w:val="28"/>
          <w:szCs w:val="28"/>
        </w:rPr>
        <w:t xml:space="preserve">ustificarea necesității realizării proiectului </w:t>
      </w:r>
      <w:r w:rsidR="007C01A6">
        <w:rPr>
          <w:rFonts w:ascii="Times New Roman" w:hAnsi="Times New Roman"/>
          <w:sz w:val="28"/>
          <w:szCs w:val="28"/>
        </w:rPr>
        <w:t xml:space="preserve">ținând cont și de situarea </w:t>
      </w:r>
      <w:r w:rsidR="00F47529">
        <w:rPr>
          <w:rFonts w:ascii="Times New Roman" w:hAnsi="Times New Roman"/>
          <w:sz w:val="28"/>
          <w:szCs w:val="28"/>
        </w:rPr>
        <w:t xml:space="preserve">în </w:t>
      </w:r>
      <w:r w:rsidR="007C01A6">
        <w:rPr>
          <w:rFonts w:ascii="Times New Roman" w:hAnsi="Times New Roman"/>
          <w:sz w:val="28"/>
          <w:szCs w:val="28"/>
        </w:rPr>
        <w:t xml:space="preserve">vecinătatea </w:t>
      </w:r>
      <w:r w:rsidR="00F47529">
        <w:rPr>
          <w:rFonts w:ascii="Times New Roman" w:hAnsi="Times New Roman"/>
          <w:sz w:val="28"/>
          <w:szCs w:val="28"/>
        </w:rPr>
        <w:t>ari</w:t>
      </w:r>
      <w:r w:rsidR="007C01A6">
        <w:rPr>
          <w:rFonts w:ascii="Times New Roman" w:hAnsi="Times New Roman"/>
          <w:sz w:val="28"/>
          <w:szCs w:val="28"/>
        </w:rPr>
        <w:t>ei</w:t>
      </w:r>
      <w:r w:rsidR="00F47529">
        <w:rPr>
          <w:rFonts w:ascii="Times New Roman" w:hAnsi="Times New Roman"/>
          <w:sz w:val="28"/>
          <w:szCs w:val="28"/>
        </w:rPr>
        <w:t xml:space="preserve"> </w:t>
      </w:r>
      <w:r w:rsidR="000B1ED2">
        <w:rPr>
          <w:rFonts w:ascii="Times New Roman" w:hAnsi="Times New Roman"/>
          <w:sz w:val="28"/>
          <w:szCs w:val="28"/>
        </w:rPr>
        <w:t>natural</w:t>
      </w:r>
      <w:r w:rsidR="007C01A6">
        <w:rPr>
          <w:rFonts w:ascii="Times New Roman" w:hAnsi="Times New Roman"/>
          <w:sz w:val="28"/>
          <w:szCs w:val="28"/>
        </w:rPr>
        <w:t>e</w:t>
      </w:r>
      <w:r w:rsidR="000B1ED2">
        <w:rPr>
          <w:rFonts w:ascii="Times New Roman" w:hAnsi="Times New Roman"/>
          <w:sz w:val="28"/>
          <w:szCs w:val="28"/>
        </w:rPr>
        <w:t xml:space="preserve"> protejat</w:t>
      </w:r>
      <w:r w:rsidR="007C01A6">
        <w:rPr>
          <w:rFonts w:ascii="Times New Roman" w:hAnsi="Times New Roman"/>
          <w:sz w:val="28"/>
          <w:szCs w:val="28"/>
        </w:rPr>
        <w:t>e</w:t>
      </w:r>
      <w:r w:rsidR="000B1ED2">
        <w:rPr>
          <w:rFonts w:ascii="Times New Roman" w:hAnsi="Times New Roman"/>
          <w:sz w:val="28"/>
          <w:szCs w:val="28"/>
        </w:rPr>
        <w:t xml:space="preserve"> ROSCI036</w:t>
      </w:r>
      <w:r w:rsidR="007C01A6">
        <w:rPr>
          <w:rFonts w:ascii="Times New Roman" w:hAnsi="Times New Roman"/>
          <w:sz w:val="28"/>
          <w:szCs w:val="28"/>
        </w:rPr>
        <w:t>4</w:t>
      </w:r>
      <w:r w:rsidR="000B1ED2">
        <w:rPr>
          <w:rFonts w:ascii="Times New Roman" w:hAnsi="Times New Roman"/>
          <w:sz w:val="28"/>
          <w:szCs w:val="28"/>
        </w:rPr>
        <w:t xml:space="preserve"> ”Râul Moldova între </w:t>
      </w:r>
      <w:r w:rsidR="007C01A6">
        <w:rPr>
          <w:rFonts w:ascii="Times New Roman" w:hAnsi="Times New Roman"/>
          <w:sz w:val="28"/>
          <w:szCs w:val="28"/>
        </w:rPr>
        <w:t>Tupilați și Roman</w:t>
      </w:r>
      <w:r w:rsidR="000B1ED2">
        <w:rPr>
          <w:rFonts w:ascii="Times New Roman" w:hAnsi="Times New Roman"/>
          <w:sz w:val="28"/>
          <w:szCs w:val="28"/>
        </w:rPr>
        <w:t>”</w:t>
      </w:r>
      <w:r w:rsidR="00935AA4">
        <w:rPr>
          <w:rFonts w:ascii="Times New Roman" w:hAnsi="Times New Roman"/>
          <w:sz w:val="28"/>
          <w:szCs w:val="28"/>
        </w:rPr>
        <w:t>.</w:t>
      </w:r>
    </w:p>
    <w:p w:rsidR="007C01A6" w:rsidRDefault="00D66141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M</w:t>
      </w:r>
      <w:r w:rsidR="000B1ED2">
        <w:rPr>
          <w:rFonts w:ascii="Times New Roman" w:hAnsi="Times New Roman"/>
          <w:sz w:val="28"/>
          <w:szCs w:val="28"/>
        </w:rPr>
        <w:t>odalitatea de realizare a proiectului</w:t>
      </w:r>
      <w:r w:rsidR="007C01A6">
        <w:rPr>
          <w:rFonts w:ascii="Times New Roman" w:hAnsi="Times New Roman"/>
          <w:sz w:val="28"/>
          <w:szCs w:val="28"/>
        </w:rPr>
        <w:t xml:space="preserve"> cu </w:t>
      </w:r>
      <w:r w:rsidR="00831BDE">
        <w:rPr>
          <w:rFonts w:ascii="Times New Roman" w:hAnsi="Times New Roman"/>
          <w:sz w:val="28"/>
          <w:szCs w:val="28"/>
        </w:rPr>
        <w:t>prezentarea</w:t>
      </w:r>
      <w:r w:rsidR="007C01A6">
        <w:rPr>
          <w:rFonts w:ascii="Times New Roman" w:hAnsi="Times New Roman"/>
          <w:sz w:val="28"/>
          <w:szCs w:val="28"/>
        </w:rPr>
        <w:t xml:space="preserve"> următoarelor aspecte:</w:t>
      </w:r>
    </w:p>
    <w:p w:rsidR="007C01A6" w:rsidRDefault="007C01A6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distanța între limita iazului și aria naturală protejată cu </w:t>
      </w:r>
      <w:r w:rsidR="00831BDE">
        <w:rPr>
          <w:rFonts w:ascii="Times New Roman" w:hAnsi="Times New Roman"/>
          <w:sz w:val="28"/>
          <w:szCs w:val="28"/>
        </w:rPr>
        <w:t>indicarea</w:t>
      </w:r>
      <w:r>
        <w:rPr>
          <w:rFonts w:ascii="Times New Roman" w:hAnsi="Times New Roman"/>
          <w:sz w:val="28"/>
          <w:szCs w:val="28"/>
        </w:rPr>
        <w:t xml:space="preserve"> vulnerabilităților ce apar în timpul realizării construcției;</w:t>
      </w:r>
    </w:p>
    <w:p w:rsidR="005B6189" w:rsidRDefault="005B6189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modalitatea de realizare a accesului la luciu de apă ținând cont că adâncimea maximă a săpăturii este de 8,3 m și </w:t>
      </w:r>
      <w:r w:rsidR="00990321">
        <w:rPr>
          <w:rFonts w:ascii="Times New Roman" w:hAnsi="Times New Roman"/>
          <w:sz w:val="28"/>
          <w:szCs w:val="28"/>
        </w:rPr>
        <w:t>de panta taluzului de 1:1,5;</w:t>
      </w:r>
    </w:p>
    <w:p w:rsidR="002D1A1D" w:rsidRDefault="00831BDE" w:rsidP="00831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modalitatea de realizare a accesului pe amplasament din considerentul că </w:t>
      </w:r>
      <w:r w:rsidR="006B22EC">
        <w:rPr>
          <w:rFonts w:ascii="Times New Roman" w:hAnsi="Times New Roman"/>
          <w:sz w:val="28"/>
          <w:szCs w:val="28"/>
        </w:rPr>
        <w:t>în</w:t>
      </w:r>
      <w:r>
        <w:rPr>
          <w:rFonts w:ascii="Times New Roman" w:hAnsi="Times New Roman"/>
          <w:sz w:val="28"/>
          <w:szCs w:val="28"/>
        </w:rPr>
        <w:t xml:space="preserve"> </w:t>
      </w:r>
      <w:r w:rsidR="006B22EC">
        <w:rPr>
          <w:rFonts w:ascii="Times New Roman" w:hAnsi="Times New Roman"/>
          <w:sz w:val="28"/>
          <w:szCs w:val="28"/>
        </w:rPr>
        <w:t>vecinătatea</w:t>
      </w:r>
      <w:r>
        <w:rPr>
          <w:rFonts w:ascii="Times New Roman" w:hAnsi="Times New Roman"/>
          <w:sz w:val="28"/>
          <w:szCs w:val="28"/>
        </w:rPr>
        <w:t xml:space="preserve"> acestuia se găsesc terenuri sensibile: </w:t>
      </w:r>
    </w:p>
    <w:p w:rsidR="002D1A1D" w:rsidRDefault="00831BDE" w:rsidP="002D1A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A1D">
        <w:rPr>
          <w:rFonts w:ascii="Times New Roman" w:hAnsi="Times New Roman"/>
          <w:sz w:val="28"/>
          <w:szCs w:val="28"/>
        </w:rPr>
        <w:t xml:space="preserve">canal de irigații (pentru traversarea acestuia trebuie prezentat acceptul </w:t>
      </w:r>
      <w:r w:rsidRPr="002D1A1D">
        <w:rPr>
          <w:rFonts w:ascii="Times New Roman" w:hAnsi="Times New Roman"/>
          <w:b/>
          <w:sz w:val="28"/>
          <w:szCs w:val="28"/>
        </w:rPr>
        <w:t>Agenţiei Naţionale de Îmbunătăţiri Funciare – Filiala Teritorială de Îmbunătăţiri Funciare Moldova Nord – Unitatea de Administrare Neamţ</w:t>
      </w:r>
      <w:r w:rsidRPr="002D1A1D">
        <w:rPr>
          <w:rFonts w:ascii="Times New Roman" w:hAnsi="Times New Roman"/>
          <w:sz w:val="28"/>
          <w:szCs w:val="28"/>
        </w:rPr>
        <w:t>,</w:t>
      </w:r>
      <w:r w:rsidRPr="002D1A1D">
        <w:rPr>
          <w:rFonts w:ascii="Times New Roman" w:hAnsi="Times New Roman"/>
          <w:b/>
          <w:sz w:val="28"/>
          <w:szCs w:val="28"/>
        </w:rPr>
        <w:t xml:space="preserve"> </w:t>
      </w:r>
      <w:r w:rsidRPr="002D1A1D">
        <w:rPr>
          <w:rFonts w:ascii="Times New Roman" w:hAnsi="Times New Roman"/>
          <w:sz w:val="28"/>
          <w:szCs w:val="28"/>
        </w:rPr>
        <w:t>cu sediul în judeţul Neamţ, Piatra Neamţ, str. Alexandru cel Bun, nr. 15, telefon 0233 /222252);</w:t>
      </w:r>
    </w:p>
    <w:p w:rsidR="00831BDE" w:rsidRPr="002D1A1D" w:rsidRDefault="00831BDE" w:rsidP="002D1A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A1D">
        <w:rPr>
          <w:rFonts w:ascii="Times New Roman" w:hAnsi="Times New Roman"/>
          <w:sz w:val="28"/>
          <w:szCs w:val="28"/>
        </w:rPr>
        <w:t xml:space="preserve">aria naturală protejată ROSCI0364 ”Râul Moldova între Tupilați și Roman” (se va prezenta punctul de vedere al custodelui, </w:t>
      </w:r>
      <w:r w:rsidRPr="002D1A1D">
        <w:rPr>
          <w:rFonts w:ascii="Times New Roman" w:hAnsi="Times New Roman"/>
          <w:bCs/>
          <w:sz w:val="28"/>
          <w:szCs w:val="28"/>
          <w:lang w:val="ro-RO" w:eastAsia="ro-RO"/>
        </w:rPr>
        <w:t xml:space="preserve">A.N.A.N.P. – Serviciul Teritorial Neamț, Piatra Neamț, str. Cuejdi, nr. 1B </w:t>
      </w:r>
      <w:r w:rsidR="002D1A1D" w:rsidRPr="002D1A1D">
        <w:rPr>
          <w:rFonts w:ascii="Times New Roman" w:hAnsi="Times New Roman"/>
          <w:bCs/>
          <w:sz w:val="28"/>
          <w:szCs w:val="28"/>
          <w:lang w:val="ro-RO" w:eastAsia="ro-RO"/>
        </w:rPr>
        <w:t xml:space="preserve">- </w:t>
      </w:r>
      <w:r w:rsidRPr="002D1A1D">
        <w:rPr>
          <w:rFonts w:ascii="Times New Roman" w:hAnsi="Times New Roman"/>
          <w:bCs/>
          <w:sz w:val="28"/>
          <w:szCs w:val="28"/>
          <w:lang w:val="ro-RO" w:eastAsia="ro-RO"/>
        </w:rPr>
        <w:t xml:space="preserve">Mall Forum Center, et. V, telefon </w:t>
      </w:r>
      <w:r w:rsidR="002D1A1D" w:rsidRPr="002D1A1D">
        <w:rPr>
          <w:rFonts w:ascii="Times New Roman" w:hAnsi="Times New Roman"/>
          <w:bCs/>
          <w:sz w:val="28"/>
          <w:szCs w:val="28"/>
          <w:lang w:val="ro-RO" w:eastAsia="ro-RO"/>
        </w:rPr>
        <w:t xml:space="preserve">0755 /206496) </w:t>
      </w:r>
      <w:r w:rsidR="00990321">
        <w:rPr>
          <w:rFonts w:ascii="Times New Roman" w:hAnsi="Times New Roman"/>
          <w:bCs/>
          <w:sz w:val="28"/>
          <w:szCs w:val="28"/>
          <w:lang w:val="ro-RO" w:eastAsia="ro-RO"/>
        </w:rPr>
        <w:t>– considerăm că accesul auto și cu utilaje prin capătul aval trebuie analizat de custode;</w:t>
      </w:r>
    </w:p>
    <w:p w:rsidR="007C01A6" w:rsidRDefault="007C01A6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diferența între cota terenului natural, cota </w:t>
      </w:r>
      <w:r w:rsidR="000D19AD">
        <w:rPr>
          <w:rFonts w:ascii="Times New Roman" w:hAnsi="Times New Roman"/>
          <w:sz w:val="28"/>
          <w:szCs w:val="28"/>
        </w:rPr>
        <w:t>inferioară a</w:t>
      </w:r>
      <w:r>
        <w:rPr>
          <w:rFonts w:ascii="Times New Roman" w:hAnsi="Times New Roman"/>
          <w:sz w:val="28"/>
          <w:szCs w:val="28"/>
        </w:rPr>
        <w:t xml:space="preserve"> iazului, </w:t>
      </w:r>
      <w:r w:rsidR="000D19AD">
        <w:rPr>
          <w:rFonts w:ascii="Times New Roman" w:hAnsi="Times New Roman"/>
          <w:sz w:val="28"/>
          <w:szCs w:val="28"/>
        </w:rPr>
        <w:t xml:space="preserve">cota nivelului apei în iaz identificată a se realiza la NNR, </w:t>
      </w:r>
      <w:r>
        <w:rPr>
          <w:rFonts w:ascii="Times New Roman" w:hAnsi="Times New Roman"/>
          <w:sz w:val="28"/>
          <w:szCs w:val="28"/>
        </w:rPr>
        <w:t xml:space="preserve">cota </w:t>
      </w:r>
      <w:r w:rsidR="000D19AD">
        <w:rPr>
          <w:rFonts w:ascii="Times New Roman" w:hAnsi="Times New Roman"/>
          <w:sz w:val="28"/>
          <w:szCs w:val="28"/>
        </w:rPr>
        <w:t>inferioară a</w:t>
      </w:r>
      <w:r>
        <w:rPr>
          <w:rFonts w:ascii="Times New Roman" w:hAnsi="Times New Roman"/>
          <w:sz w:val="28"/>
          <w:szCs w:val="28"/>
        </w:rPr>
        <w:t xml:space="preserve"> canalului de irigație din vecinătate și cota talvegului râului Moldova în zonă;</w:t>
      </w:r>
      <w:r w:rsidR="000D19AD">
        <w:rPr>
          <w:rFonts w:ascii="Times New Roman" w:hAnsi="Times New Roman"/>
          <w:sz w:val="28"/>
          <w:szCs w:val="28"/>
        </w:rPr>
        <w:t xml:space="preserve"> se vor prezenta:</w:t>
      </w:r>
    </w:p>
    <w:p w:rsidR="000D19AD" w:rsidRDefault="000D19AD" w:rsidP="000D19A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Profil transversal prin lucrare cu evidențierea </w:t>
      </w:r>
      <w:r w:rsidR="006B22EC">
        <w:rPr>
          <w:rFonts w:ascii="Times New Roman" w:hAnsi="Times New Roman"/>
          <w:sz w:val="28"/>
          <w:szCs w:val="28"/>
        </w:rPr>
        <w:t xml:space="preserve">cotei teren natural, </w:t>
      </w:r>
      <w:r>
        <w:rPr>
          <w:rFonts w:ascii="Times New Roman" w:hAnsi="Times New Roman"/>
          <w:sz w:val="28"/>
          <w:szCs w:val="28"/>
        </w:rPr>
        <w:t>cotelor treptelor de excavație, cotă inferioară iaz</w:t>
      </w:r>
      <w:r w:rsidR="006B22EC">
        <w:rPr>
          <w:rFonts w:ascii="Times New Roman" w:hAnsi="Times New Roman"/>
          <w:sz w:val="28"/>
          <w:szCs w:val="28"/>
        </w:rPr>
        <w:t xml:space="preserve"> și</w:t>
      </w:r>
      <w:r>
        <w:rPr>
          <w:rFonts w:ascii="Times New Roman" w:hAnsi="Times New Roman"/>
          <w:sz w:val="28"/>
          <w:szCs w:val="28"/>
        </w:rPr>
        <w:t xml:space="preserve"> cotă talveg;</w:t>
      </w:r>
    </w:p>
    <w:p w:rsidR="000D19AD" w:rsidRPr="000D19AD" w:rsidRDefault="000D19AD" w:rsidP="000D19A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Profil longitudinal prin lucrare cu evidențierea cotei teren natural, cotei inferioare iaz, cotei inferioare canal de irigații;</w:t>
      </w:r>
    </w:p>
    <w:p w:rsidR="00831BDE" w:rsidRDefault="000D19AD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Precizăm că prin talvegul râului înțelegem linia adâncimilor maxime ale albiei minore din profilele transversale succesive. </w:t>
      </w:r>
    </w:p>
    <w:p w:rsidR="005B6189" w:rsidRDefault="005B6189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Măsuri concrete de reducere a impactului pe termen scurt, mediu și lung și calendarul implementării și monitorizării măsurilor de reducere</w:t>
      </w:r>
      <w:r w:rsidR="006B2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BDE" w:rsidRDefault="005B6189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va prezenta prognoza impactului asupra mediului a lucrărilor proiectate.</w:t>
      </w:r>
    </w:p>
    <w:p w:rsidR="009060DE" w:rsidRDefault="009060DE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E</w:t>
      </w:r>
      <w:r w:rsidR="00974D0A">
        <w:rPr>
          <w:rFonts w:ascii="Times New Roman" w:hAnsi="Times New Roman"/>
          <w:b/>
          <w:sz w:val="28"/>
          <w:szCs w:val="28"/>
          <w:lang w:val="it-IT"/>
        </w:rPr>
        <w:t>tapa pregătitoare</w:t>
      </w:r>
    </w:p>
    <w:p w:rsidR="009060DE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Identificarea zonelor de </w:t>
      </w:r>
      <w:r w:rsidR="009060DE">
        <w:rPr>
          <w:rFonts w:ascii="Times New Roman" w:hAnsi="Times New Roman"/>
          <w:sz w:val="28"/>
          <w:szCs w:val="28"/>
          <w:lang w:val="it-IT"/>
        </w:rPr>
        <w:t>amenajare a drumului de acces spre /de la perimetru cu descrierea protejării zonelor limitofe împotriva zgomotului și emi-</w:t>
      </w:r>
    </w:p>
    <w:p w:rsidR="009060DE" w:rsidRDefault="009060D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siilor de noxe.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extracție agregate minerale, inclusiv din instalații și echipamente mobile și staționare.</w:t>
      </w:r>
    </w:p>
    <w:p w:rsidR="00974D0A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Descrierea aspectelor privind posibila afectare a populației, faunei, florei, solului, bunurilor materiale, peisajului, efecte directe și indirecte, secun</w:t>
      </w:r>
      <w:r w:rsidR="00254F63">
        <w:rPr>
          <w:rFonts w:ascii="Times New Roman" w:hAnsi="Times New Roman"/>
          <w:sz w:val="28"/>
          <w:szCs w:val="28"/>
          <w:lang w:val="it-IT"/>
        </w:rPr>
        <w:t>dare</w:t>
      </w:r>
      <w:r w:rsidR="00974D0A">
        <w:rPr>
          <w:rFonts w:ascii="Times New Roman" w:hAnsi="Times New Roman"/>
          <w:sz w:val="28"/>
          <w:szCs w:val="28"/>
          <w:lang w:val="it-IT"/>
        </w:rPr>
        <w:t xml:space="preserve">, cumulative, pe termen scurt, mediu și lung, permanente si temporare. </w:t>
      </w:r>
    </w:p>
    <w:p w:rsidR="006B22EC" w:rsidRDefault="006B22EC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Includerea datelor tehnice privind realizare foraje de monitorizare a nivelui apei freatice și descrierea indicatorilor necesari a fi analizați conform prevederilor legale în vigoare (periodicitatea propusă pentru efectuarea observațiilor)</w:t>
      </w:r>
    </w:p>
    <w:p w:rsidR="006B22EC" w:rsidRDefault="006B22EC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060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AMPLASARE PROIECT</w:t>
      </w:r>
    </w:p>
    <w:p w:rsidR="00990321" w:rsidRPr="00990321" w:rsidRDefault="008D6205" w:rsidP="00990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74D0A">
        <w:rPr>
          <w:rFonts w:ascii="Times New Roman" w:hAnsi="Times New Roman"/>
          <w:sz w:val="28"/>
          <w:szCs w:val="28"/>
        </w:rPr>
        <w:t xml:space="preserve">Se va ține cont de </w:t>
      </w:r>
      <w:r w:rsidR="00990321">
        <w:rPr>
          <w:rFonts w:ascii="Times New Roman" w:hAnsi="Times New Roman"/>
          <w:sz w:val="28"/>
          <w:szCs w:val="28"/>
        </w:rPr>
        <w:t xml:space="preserve">problemele prezentate la capitolul </w:t>
      </w:r>
      <w:r w:rsidR="00990321" w:rsidRPr="00990321">
        <w:rPr>
          <w:rFonts w:ascii="Times New Roman" w:hAnsi="Times New Roman"/>
          <w:sz w:val="28"/>
          <w:szCs w:val="28"/>
        </w:rPr>
        <w:t>1. CARACTERISTICI PROIECT</w:t>
      </w:r>
      <w:r w:rsidR="00990321">
        <w:rPr>
          <w:rFonts w:ascii="Times New Roman" w:hAnsi="Times New Roman"/>
          <w:sz w:val="28"/>
          <w:szCs w:val="28"/>
        </w:rPr>
        <w:t xml:space="preserve"> - </w:t>
      </w:r>
      <w:r w:rsidR="00990321" w:rsidRPr="00990321">
        <w:rPr>
          <w:rFonts w:ascii="Times New Roman" w:hAnsi="Times New Roman"/>
          <w:sz w:val="28"/>
          <w:szCs w:val="28"/>
        </w:rPr>
        <w:t>Zone sensibile</w:t>
      </w:r>
      <w:r w:rsidR="00990321">
        <w:rPr>
          <w:rFonts w:ascii="Times New Roman" w:hAnsi="Times New Roman"/>
          <w:sz w:val="28"/>
          <w:szCs w:val="28"/>
        </w:rPr>
        <w:t>.</w:t>
      </w:r>
    </w:p>
    <w:p w:rsidR="006B22EC" w:rsidRDefault="006B22EC" w:rsidP="00EB54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4AC" w:rsidRDefault="00EB54AC" w:rsidP="00EB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ALTE CERINȚE</w:t>
      </w:r>
    </w:p>
    <w:p w:rsidR="00EB54AC" w:rsidRDefault="00EB54AC" w:rsidP="00EB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90321">
        <w:rPr>
          <w:rFonts w:ascii="Times New Roman" w:hAnsi="Times New Roman"/>
          <w:sz w:val="28"/>
          <w:szCs w:val="28"/>
        </w:rPr>
        <w:t>Raportul</w:t>
      </w:r>
      <w:r w:rsidR="00EF5BEE">
        <w:rPr>
          <w:rFonts w:ascii="Times New Roman" w:hAnsi="Times New Roman"/>
          <w:sz w:val="28"/>
          <w:szCs w:val="28"/>
        </w:rPr>
        <w:t xml:space="preserve"> privind impactul asupra mediului </w:t>
      </w:r>
      <w:r>
        <w:rPr>
          <w:rFonts w:ascii="Times New Roman" w:hAnsi="Times New Roman"/>
          <w:sz w:val="28"/>
          <w:szCs w:val="28"/>
        </w:rPr>
        <w:t>trebuie să aibă la bază cele mai recente date științifice din teren, să conțină CV – urile persoanelor implicate</w:t>
      </w:r>
      <w:r w:rsidR="00EF5BEE">
        <w:rPr>
          <w:rFonts w:ascii="Times New Roman" w:hAnsi="Times New Roman"/>
          <w:sz w:val="28"/>
          <w:szCs w:val="28"/>
        </w:rPr>
        <w:t>, certificarea ca Evaluator a impactului asupra mediului și Evaluator a impactului asupra corpurilor de apă.</w:t>
      </w:r>
    </w:p>
    <w:p w:rsidR="00093E6A" w:rsidRDefault="00093E6A" w:rsidP="00EB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Raportul privind impactul asupra mediului va conține și concluziile Studiului de evaluare a impactului asupra corpurilor de apă, aprobat de A.B.A. Siret Bacău.</w:t>
      </w:r>
    </w:p>
    <w:p w:rsidR="00EF5BEE" w:rsidRPr="00666D65" w:rsidRDefault="00EF5BEE" w:rsidP="00EB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Responsabilitatea privind corectitudinea informațiilor furnizate în cadrul procedurii de evaluare a impactului asupra mediului aparține titularului proiectului, iar responsabilitatea privind calitatea informațiilor /studiilor /rapoartelor, aparține experților atestați conform prevederilor Legii nr. 292 /2018, privind impactul anumitor proiecte publice și private asupra mediului, art. 12 (8).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Precizăm că urmare analizării Raportului privind impactul asupra mediului</w:t>
      </w:r>
      <w:r w:rsidR="00EF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pot apărea solicitări privind completarea acestuia cu informații suplimentare, necuprinse în Îndrumarul sus</w:t>
      </w:r>
      <w:r w:rsidR="008D62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menționat.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Director Executiv,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Iulian JUGAN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EC" w:rsidRDefault="006B22EC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EC" w:rsidRDefault="006B22EC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EC" w:rsidRDefault="006B22EC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Responsabil reglementări,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Șef Serviciu A.A.A.                                         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Monica I</w:t>
      </w:r>
      <w:r w:rsidR="005755C6">
        <w:rPr>
          <w:rFonts w:ascii="Times New Roman" w:hAnsi="Times New Roman" w:cs="Times New Roman"/>
          <w:b/>
          <w:sz w:val="28"/>
          <w:szCs w:val="28"/>
        </w:rPr>
        <w:t>SOPESCU</w:t>
      </w:r>
      <w:r w:rsidRPr="001F5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EC" w:rsidRDefault="006B22EC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EC" w:rsidRDefault="006B22EC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EC" w:rsidRDefault="006B22EC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EC" w:rsidRDefault="006B22EC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Întocmit,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Liviu JIGĂU                                          </w:t>
      </w:r>
    </w:p>
    <w:sectPr w:rsidR="001F5F7B" w:rsidRPr="001F5F7B" w:rsidSect="00E95D43">
      <w:headerReference w:type="default" r:id="rId9"/>
      <w:footerReference w:type="default" r:id="rId10"/>
      <w:pgSz w:w="11906" w:h="16838"/>
      <w:pgMar w:top="1440" w:right="1440" w:bottom="284" w:left="1440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A0" w:rsidRDefault="004B16A0" w:rsidP="006D22F0">
      <w:pPr>
        <w:spacing w:after="0" w:line="240" w:lineRule="auto"/>
      </w:pPr>
      <w:r>
        <w:separator/>
      </w:r>
    </w:p>
  </w:endnote>
  <w:endnote w:type="continuationSeparator" w:id="1">
    <w:p w:rsidR="004B16A0" w:rsidRDefault="004B16A0" w:rsidP="006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Pr="00E95D43" w:rsidRDefault="00BD0D70" w:rsidP="006D22F0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BD0D70">
      <w:rPr>
        <w:rFonts w:ascii="Times New Roman" w:hAnsi="Times New Roman"/>
        <w:sz w:val="24"/>
        <w:szCs w:val="24"/>
        <w:lang w:val="ro-RO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.75pt;margin-top:8.4pt;width:41.9pt;height:34.45pt;z-index:-251653120">
          <v:imagedata r:id="rId1" o:title=""/>
        </v:shape>
        <o:OLEObject Type="Embed" ProgID="CorelDRAW.Graphic.13" ShapeID="_x0000_s2050" DrawAspect="Content" ObjectID="_1652170445" r:id="rId2"/>
      </w:pict>
    </w:r>
    <w:r w:rsidRPr="00BD0D70">
      <w:rPr>
        <w:rFonts w:ascii="Times New Roman" w:hAnsi="Times New Roman"/>
        <w:noProof/>
        <w:sz w:val="24"/>
        <w:szCs w:val="24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-11.25pt;margin-top:-2.75pt;width:492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L4/COiICAAA+BAAADgAAAAAAAAAAAAAAAAAuAgAAZHJzL2Uyb0RvYy54&#10;bWxQSwECLQAUAAYACAAAACEADzE+nN8AAAAJAQAADwAAAAAAAAAAAAAAAAB8BAAAZHJzL2Rvd25y&#10;ZXYueG1sUEsFBgAAAAAEAAQA8wAAAIgFAAAAAA==&#10;" strokecolor="#00214e" strokeweight="1.5pt"/>
      </w:pict>
    </w:r>
    <w:r w:rsidR="002465AC" w:rsidRPr="00E95D4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NEAMŢ</w:t>
    </w:r>
  </w:p>
  <w:p w:rsidR="002465AC" w:rsidRPr="00E95D43" w:rsidRDefault="002465AC" w:rsidP="006D22F0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E95D43">
      <w:rPr>
        <w:rFonts w:ascii="Garamond" w:hAnsi="Garamond"/>
        <w:color w:val="00214E"/>
        <w:sz w:val="24"/>
        <w:szCs w:val="24"/>
        <w:lang w:val="ro-RO"/>
      </w:rPr>
      <w:t>Piaţa 22 Decembrie nr.5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  <w:r w:rsidR="00BD0D70" w:rsidRPr="00E95D43">
      <w:rPr>
        <w:rFonts w:ascii="Times New Roman" w:hAnsi="Times New Roman"/>
        <w:color w:val="00214E"/>
        <w:sz w:val="24"/>
        <w:szCs w:val="24"/>
        <w:lang w:val="ro-RO"/>
      </w:rPr>
      <w:fldChar w:fldCharType="begin"/>
    </w:r>
    <w:r w:rsidRPr="00E95D43">
      <w:rPr>
        <w:rFonts w:ascii="Times New Roman" w:hAnsi="Times New Roman"/>
        <w:color w:val="00214E"/>
        <w:sz w:val="24"/>
        <w:szCs w:val="24"/>
        <w:lang w:val="ro-RO"/>
      </w:rPr>
      <w:instrText xml:space="preserve"> PAGE   \* MERGEFORMAT </w:instrText>
    </w:r>
    <w:r w:rsidR="00BD0D70" w:rsidRPr="00E95D43">
      <w:rPr>
        <w:rFonts w:ascii="Times New Roman" w:hAnsi="Times New Roman"/>
        <w:color w:val="00214E"/>
        <w:sz w:val="24"/>
        <w:szCs w:val="24"/>
        <w:lang w:val="ro-RO"/>
      </w:rPr>
      <w:fldChar w:fldCharType="separate"/>
    </w:r>
    <w:r w:rsidR="004B16A0">
      <w:rPr>
        <w:rFonts w:ascii="Times New Roman" w:hAnsi="Times New Roman"/>
        <w:noProof/>
        <w:color w:val="00214E"/>
        <w:sz w:val="24"/>
        <w:szCs w:val="24"/>
        <w:lang w:val="ro-RO"/>
      </w:rPr>
      <w:t>1</w:t>
    </w:r>
    <w:r w:rsidR="00BD0D70" w:rsidRPr="00E95D43">
      <w:rPr>
        <w:rFonts w:ascii="Times New Roman" w:hAnsi="Times New Roman"/>
        <w:color w:val="00214E"/>
        <w:sz w:val="24"/>
        <w:szCs w:val="24"/>
        <w:lang w:val="ro-RO"/>
      </w:rPr>
      <w:fldChar w:fldCharType="end"/>
    </w:r>
  </w:p>
  <w:p w:rsidR="002465AC" w:rsidRDefault="002465AC" w:rsidP="00E95D43">
    <w:pPr>
      <w:pStyle w:val="Footer"/>
      <w:tabs>
        <w:tab w:val="left" w:pos="720"/>
      </w:tabs>
      <w:spacing w:line="276" w:lineRule="auto"/>
      <w:rPr>
        <w:lang w:val="ro-RO"/>
      </w:rPr>
    </w:pPr>
    <w:r w:rsidRPr="00E95D43">
      <w:rPr>
        <w:rFonts w:ascii="Times New Roman" w:hAnsi="Times New Roman"/>
        <w:color w:val="00214E"/>
        <w:sz w:val="24"/>
        <w:szCs w:val="24"/>
        <w:lang w:val="ro-RO"/>
      </w:rPr>
      <w:tab/>
    </w:r>
    <w:r w:rsidRPr="00E95D43">
      <w:rPr>
        <w:rFonts w:ascii="Times New Roman" w:hAnsi="Times New Roman"/>
        <w:color w:val="00214E"/>
        <w:sz w:val="24"/>
        <w:szCs w:val="24"/>
        <w:lang w:val="ro-RO"/>
      </w:rPr>
      <w:tab/>
      <w:t xml:space="preserve">E-mail: </w:t>
    </w:r>
    <w:r w:rsidRPr="00E95D43">
      <w:rPr>
        <w:rFonts w:ascii="Garamond" w:hAnsi="Garamond"/>
        <w:color w:val="00214E"/>
        <w:sz w:val="24"/>
        <w:szCs w:val="24"/>
        <w:lang w:val="ro-RO"/>
      </w:rPr>
      <w:t>office@apmnt.anpm.ro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 xml:space="preserve">; Tel 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0233/215049 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 0233/219695</w:t>
    </w:r>
  </w:p>
  <w:tbl>
    <w:tblPr>
      <w:tblStyle w:val="TableGrid"/>
      <w:tblW w:w="0" w:type="auto"/>
      <w:jc w:val="center"/>
      <w:tblLook w:val="04A0"/>
    </w:tblPr>
    <w:tblGrid>
      <w:gridCol w:w="7168"/>
    </w:tblGrid>
    <w:tr w:rsidR="002465AC" w:rsidTr="00E95D43">
      <w:trPr>
        <w:jc w:val="center"/>
      </w:trPr>
      <w:tc>
        <w:tcPr>
          <w:tcW w:w="7168" w:type="dxa"/>
        </w:tcPr>
        <w:p w:rsidR="002465AC" w:rsidRPr="00E95D43" w:rsidRDefault="002465AC" w:rsidP="00E95D43">
          <w:pPr>
            <w:pStyle w:val="Footer"/>
            <w:tabs>
              <w:tab w:val="left" w:pos="720"/>
            </w:tabs>
            <w:jc w:val="center"/>
            <w:rPr>
              <w:lang w:val="ro-RO"/>
            </w:rPr>
          </w:pPr>
          <w:r w:rsidRPr="00E95D43">
            <w:rPr>
              <w:i/>
              <w:iCs/>
              <w:color w:val="000000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65AC" w:rsidRPr="00E95D43" w:rsidRDefault="002465AC" w:rsidP="00E95D43">
    <w:pPr>
      <w:pStyle w:val="Footer"/>
      <w:tabs>
        <w:tab w:val="left" w:pos="720"/>
      </w:tabs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A0" w:rsidRDefault="004B16A0" w:rsidP="006D22F0">
      <w:pPr>
        <w:spacing w:after="0" w:line="240" w:lineRule="auto"/>
      </w:pPr>
      <w:r>
        <w:separator/>
      </w:r>
    </w:p>
  </w:footnote>
  <w:footnote w:type="continuationSeparator" w:id="1">
    <w:p w:rsidR="004B16A0" w:rsidRDefault="004B16A0" w:rsidP="006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Default="002465AC" w:rsidP="006D22F0">
    <w:pPr>
      <w:pStyle w:val="Header"/>
      <w:tabs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-259080</wp:posOffset>
          </wp:positionV>
          <wp:extent cx="704850" cy="695325"/>
          <wp:effectExtent l="19050" t="0" r="0" b="0"/>
          <wp:wrapSquare wrapText="bothSides"/>
          <wp:docPr id="3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D70" w:rsidRPr="00BD0D70">
      <w:rPr>
        <w:rFonts w:ascii="Times New Roman" w:hAnsi="Times New Roman"/>
        <w:b/>
        <w:noProof/>
        <w:sz w:val="32"/>
        <w:szCs w:val="3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4.4pt;margin-top:-23.05pt;width:68.6pt;height:55.15pt;z-index:-251655168;mso-position-horizontal-relative:text;mso-position-vertical-relative:text">
          <v:imagedata r:id="rId2" o:title=""/>
        </v:shape>
        <o:OLEObject Type="Embed" ProgID="CorelDRAW.Graphic.13" ShapeID="_x0000_s2049" DrawAspect="Content" ObjectID="_1652170444" r:id="rId3"/>
      </w:pict>
    </w:r>
  </w:p>
  <w:p w:rsidR="002465AC" w:rsidRPr="00772746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595373">
      <w:rPr>
        <w:rFonts w:ascii="Times New Roman" w:hAnsi="Times New Roman"/>
        <w:b/>
        <w:sz w:val="28"/>
        <w:szCs w:val="28"/>
        <w:lang w:val="it-IT"/>
      </w:rPr>
      <w:t xml:space="preserve">, </w:t>
    </w:r>
    <w:r w:rsidR="00772746">
      <w:rPr>
        <w:rFonts w:ascii="Times New Roman" w:hAnsi="Times New Roman"/>
        <w:b/>
        <w:sz w:val="28"/>
        <w:szCs w:val="28"/>
        <w:lang w:val="it-IT"/>
      </w:rPr>
      <w:t xml:space="preserve">Apelor </w:t>
    </w:r>
    <w:r w:rsidR="00772746">
      <w:rPr>
        <w:rFonts w:ascii="Times New Roman" w:hAnsi="Times New Roman"/>
        <w:b/>
        <w:sz w:val="28"/>
        <w:szCs w:val="28"/>
        <w:lang w:val="ro-RO"/>
      </w:rPr>
      <w:t>și Pădurilor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18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9180"/>
    </w:tblGrid>
    <w:tr w:rsidR="002465AC" w:rsidRPr="004075B3" w:rsidTr="00DB66EA">
      <w:trPr>
        <w:trHeight w:val="441"/>
      </w:trPr>
      <w:tc>
        <w:tcPr>
          <w:tcW w:w="918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465AC" w:rsidRPr="004075B3" w:rsidRDefault="002465AC" w:rsidP="00E95D4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2465AC" w:rsidRDefault="002465AC" w:rsidP="006D2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4"/>
    <w:multiLevelType w:val="hybridMultilevel"/>
    <w:tmpl w:val="EC0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D3F"/>
    <w:multiLevelType w:val="hybridMultilevel"/>
    <w:tmpl w:val="F540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3C77"/>
    <w:multiLevelType w:val="hybridMultilevel"/>
    <w:tmpl w:val="BDBECB24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0182"/>
    <w:multiLevelType w:val="hybridMultilevel"/>
    <w:tmpl w:val="2BC6C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9759E"/>
    <w:multiLevelType w:val="hybridMultilevel"/>
    <w:tmpl w:val="493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5721"/>
    <w:multiLevelType w:val="hybridMultilevel"/>
    <w:tmpl w:val="CB44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2C74"/>
    <w:multiLevelType w:val="hybridMultilevel"/>
    <w:tmpl w:val="20D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328"/>
    <w:multiLevelType w:val="hybridMultilevel"/>
    <w:tmpl w:val="2274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93AA2"/>
    <w:multiLevelType w:val="hybridMultilevel"/>
    <w:tmpl w:val="FD0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C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40333"/>
    <w:multiLevelType w:val="hybridMultilevel"/>
    <w:tmpl w:val="391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00D3D"/>
    <w:multiLevelType w:val="hybridMultilevel"/>
    <w:tmpl w:val="354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5DF6"/>
    <w:multiLevelType w:val="hybridMultilevel"/>
    <w:tmpl w:val="DDFC9F38"/>
    <w:lvl w:ilvl="0" w:tplc="DFD46C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A85F40"/>
    <w:multiLevelType w:val="hybridMultilevel"/>
    <w:tmpl w:val="B5B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92CBE"/>
    <w:multiLevelType w:val="hybridMultilevel"/>
    <w:tmpl w:val="7D2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70443"/>
    <w:multiLevelType w:val="hybridMultilevel"/>
    <w:tmpl w:val="677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52A54"/>
    <w:multiLevelType w:val="hybridMultilevel"/>
    <w:tmpl w:val="AE822D70"/>
    <w:lvl w:ilvl="0" w:tplc="968045B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FA2F82"/>
    <w:multiLevelType w:val="hybridMultilevel"/>
    <w:tmpl w:val="1820CA10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744B"/>
    <w:multiLevelType w:val="hybridMultilevel"/>
    <w:tmpl w:val="BC6647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853BB"/>
    <w:multiLevelType w:val="hybridMultilevel"/>
    <w:tmpl w:val="CE1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408CD"/>
    <w:multiLevelType w:val="hybridMultilevel"/>
    <w:tmpl w:val="267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B7FD6"/>
    <w:multiLevelType w:val="hybridMultilevel"/>
    <w:tmpl w:val="341C9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1E7321"/>
    <w:multiLevelType w:val="hybridMultilevel"/>
    <w:tmpl w:val="3A8EDE8E"/>
    <w:lvl w:ilvl="0" w:tplc="A9303130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20"/>
  </w:num>
  <w:num w:numId="11">
    <w:abstractNumId w:val="21"/>
  </w:num>
  <w:num w:numId="12">
    <w:abstractNumId w:val="17"/>
  </w:num>
  <w:num w:numId="13">
    <w:abstractNumId w:val="15"/>
  </w:num>
  <w:num w:numId="14">
    <w:abstractNumId w:val="19"/>
  </w:num>
  <w:num w:numId="15">
    <w:abstractNumId w:val="4"/>
  </w:num>
  <w:num w:numId="16">
    <w:abstractNumId w:val="12"/>
  </w:num>
  <w:num w:numId="17">
    <w:abstractNumId w:val="0"/>
  </w:num>
  <w:num w:numId="18">
    <w:abstractNumId w:val="18"/>
  </w:num>
  <w:num w:numId="19">
    <w:abstractNumId w:val="8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2F0"/>
    <w:rsid w:val="000071D0"/>
    <w:rsid w:val="00016A75"/>
    <w:rsid w:val="00027945"/>
    <w:rsid w:val="000300E1"/>
    <w:rsid w:val="00036D06"/>
    <w:rsid w:val="00046A69"/>
    <w:rsid w:val="0006613E"/>
    <w:rsid w:val="00074D71"/>
    <w:rsid w:val="00076A06"/>
    <w:rsid w:val="000855E6"/>
    <w:rsid w:val="00093E6A"/>
    <w:rsid w:val="00094233"/>
    <w:rsid w:val="00094F25"/>
    <w:rsid w:val="00095EC6"/>
    <w:rsid w:val="00095F00"/>
    <w:rsid w:val="00097A50"/>
    <w:rsid w:val="000B07FE"/>
    <w:rsid w:val="000B1866"/>
    <w:rsid w:val="000B1ED2"/>
    <w:rsid w:val="000B2002"/>
    <w:rsid w:val="000D19AD"/>
    <w:rsid w:val="000D26F8"/>
    <w:rsid w:val="000D5E7A"/>
    <w:rsid w:val="000D74CA"/>
    <w:rsid w:val="000D779E"/>
    <w:rsid w:val="000E0E2B"/>
    <w:rsid w:val="000E2A0B"/>
    <w:rsid w:val="000E722C"/>
    <w:rsid w:val="000F2401"/>
    <w:rsid w:val="000F3E52"/>
    <w:rsid w:val="000F54AD"/>
    <w:rsid w:val="001007CD"/>
    <w:rsid w:val="00101A73"/>
    <w:rsid w:val="00133F0F"/>
    <w:rsid w:val="001367DC"/>
    <w:rsid w:val="00147A21"/>
    <w:rsid w:val="0015749B"/>
    <w:rsid w:val="00161A43"/>
    <w:rsid w:val="00185F30"/>
    <w:rsid w:val="001975FA"/>
    <w:rsid w:val="001A2B3D"/>
    <w:rsid w:val="001C2F91"/>
    <w:rsid w:val="001C36F8"/>
    <w:rsid w:val="001C6729"/>
    <w:rsid w:val="001C796E"/>
    <w:rsid w:val="001D61BF"/>
    <w:rsid w:val="001E4364"/>
    <w:rsid w:val="001E7FEB"/>
    <w:rsid w:val="001F5F7B"/>
    <w:rsid w:val="00200DA2"/>
    <w:rsid w:val="00200E6C"/>
    <w:rsid w:val="00223622"/>
    <w:rsid w:val="00227E2C"/>
    <w:rsid w:val="0023345B"/>
    <w:rsid w:val="00235420"/>
    <w:rsid w:val="002442FA"/>
    <w:rsid w:val="002465AC"/>
    <w:rsid w:val="00250DC7"/>
    <w:rsid w:val="00254F63"/>
    <w:rsid w:val="002771EA"/>
    <w:rsid w:val="002868A1"/>
    <w:rsid w:val="002935F5"/>
    <w:rsid w:val="00293D3A"/>
    <w:rsid w:val="00296D6C"/>
    <w:rsid w:val="002A1DC9"/>
    <w:rsid w:val="002B1A9E"/>
    <w:rsid w:val="002B2F35"/>
    <w:rsid w:val="002B2FEE"/>
    <w:rsid w:val="002D1A1D"/>
    <w:rsid w:val="00302D35"/>
    <w:rsid w:val="00330C01"/>
    <w:rsid w:val="00352CF8"/>
    <w:rsid w:val="00355EDB"/>
    <w:rsid w:val="00367415"/>
    <w:rsid w:val="003952B2"/>
    <w:rsid w:val="003A3DF3"/>
    <w:rsid w:val="003B5687"/>
    <w:rsid w:val="003B7813"/>
    <w:rsid w:val="003C3FEA"/>
    <w:rsid w:val="003D54AF"/>
    <w:rsid w:val="003E171F"/>
    <w:rsid w:val="003E4B06"/>
    <w:rsid w:val="003F19E0"/>
    <w:rsid w:val="003F522D"/>
    <w:rsid w:val="004013F6"/>
    <w:rsid w:val="004269E4"/>
    <w:rsid w:val="00454D69"/>
    <w:rsid w:val="00466D75"/>
    <w:rsid w:val="0046777D"/>
    <w:rsid w:val="00470D8C"/>
    <w:rsid w:val="004824C8"/>
    <w:rsid w:val="00482B90"/>
    <w:rsid w:val="0049383E"/>
    <w:rsid w:val="004A0A17"/>
    <w:rsid w:val="004A1E96"/>
    <w:rsid w:val="004A5456"/>
    <w:rsid w:val="004A648B"/>
    <w:rsid w:val="004B16A0"/>
    <w:rsid w:val="004B7477"/>
    <w:rsid w:val="004C1031"/>
    <w:rsid w:val="004D2772"/>
    <w:rsid w:val="004D48DE"/>
    <w:rsid w:val="004D5A8F"/>
    <w:rsid w:val="00525B40"/>
    <w:rsid w:val="00536C66"/>
    <w:rsid w:val="005379B6"/>
    <w:rsid w:val="00537CCE"/>
    <w:rsid w:val="005557F0"/>
    <w:rsid w:val="005570E9"/>
    <w:rsid w:val="00570077"/>
    <w:rsid w:val="00573AFF"/>
    <w:rsid w:val="005755C6"/>
    <w:rsid w:val="005763CD"/>
    <w:rsid w:val="00595373"/>
    <w:rsid w:val="00596D24"/>
    <w:rsid w:val="005A3CF4"/>
    <w:rsid w:val="005A4E83"/>
    <w:rsid w:val="005A747E"/>
    <w:rsid w:val="005B6189"/>
    <w:rsid w:val="005E76FF"/>
    <w:rsid w:val="005F6C64"/>
    <w:rsid w:val="00613C18"/>
    <w:rsid w:val="0064165B"/>
    <w:rsid w:val="00680591"/>
    <w:rsid w:val="00690A1E"/>
    <w:rsid w:val="006A2026"/>
    <w:rsid w:val="006A3B32"/>
    <w:rsid w:val="006A444D"/>
    <w:rsid w:val="006B22EC"/>
    <w:rsid w:val="006B48AE"/>
    <w:rsid w:val="006B5310"/>
    <w:rsid w:val="006B57A0"/>
    <w:rsid w:val="006B75B3"/>
    <w:rsid w:val="006C0197"/>
    <w:rsid w:val="006C3BCD"/>
    <w:rsid w:val="006C66E5"/>
    <w:rsid w:val="006D20A6"/>
    <w:rsid w:val="006D22F0"/>
    <w:rsid w:val="006E01EF"/>
    <w:rsid w:val="00712FE9"/>
    <w:rsid w:val="007366A1"/>
    <w:rsid w:val="00740B03"/>
    <w:rsid w:val="00743DE0"/>
    <w:rsid w:val="00750ABB"/>
    <w:rsid w:val="00753337"/>
    <w:rsid w:val="00760D5B"/>
    <w:rsid w:val="007626DC"/>
    <w:rsid w:val="00770CD8"/>
    <w:rsid w:val="00772746"/>
    <w:rsid w:val="00774244"/>
    <w:rsid w:val="007762AE"/>
    <w:rsid w:val="007779C8"/>
    <w:rsid w:val="00783E5F"/>
    <w:rsid w:val="007946A7"/>
    <w:rsid w:val="007958F4"/>
    <w:rsid w:val="007B011D"/>
    <w:rsid w:val="007B60B0"/>
    <w:rsid w:val="007C01A6"/>
    <w:rsid w:val="007C1F49"/>
    <w:rsid w:val="007C3CBA"/>
    <w:rsid w:val="007C7D34"/>
    <w:rsid w:val="007D3E74"/>
    <w:rsid w:val="007F0002"/>
    <w:rsid w:val="007F13F9"/>
    <w:rsid w:val="007F3F9B"/>
    <w:rsid w:val="0080543C"/>
    <w:rsid w:val="00813C2F"/>
    <w:rsid w:val="00816F44"/>
    <w:rsid w:val="0081737C"/>
    <w:rsid w:val="00821A38"/>
    <w:rsid w:val="00831BDE"/>
    <w:rsid w:val="00847E63"/>
    <w:rsid w:val="00851144"/>
    <w:rsid w:val="008636F5"/>
    <w:rsid w:val="0087003F"/>
    <w:rsid w:val="0087219E"/>
    <w:rsid w:val="00881B3D"/>
    <w:rsid w:val="00886E00"/>
    <w:rsid w:val="00894D11"/>
    <w:rsid w:val="00896114"/>
    <w:rsid w:val="008A6AA2"/>
    <w:rsid w:val="008B75CD"/>
    <w:rsid w:val="008C27F2"/>
    <w:rsid w:val="008D17A7"/>
    <w:rsid w:val="008D6205"/>
    <w:rsid w:val="008E3124"/>
    <w:rsid w:val="008F01BC"/>
    <w:rsid w:val="00902063"/>
    <w:rsid w:val="009036BA"/>
    <w:rsid w:val="00904830"/>
    <w:rsid w:val="009060DE"/>
    <w:rsid w:val="00906538"/>
    <w:rsid w:val="00920F74"/>
    <w:rsid w:val="00935AA4"/>
    <w:rsid w:val="00940F94"/>
    <w:rsid w:val="0094638B"/>
    <w:rsid w:val="00952008"/>
    <w:rsid w:val="009527E4"/>
    <w:rsid w:val="0095630D"/>
    <w:rsid w:val="00967EF7"/>
    <w:rsid w:val="00971C57"/>
    <w:rsid w:val="00974D0A"/>
    <w:rsid w:val="00981DE1"/>
    <w:rsid w:val="00982447"/>
    <w:rsid w:val="00990321"/>
    <w:rsid w:val="009B35DB"/>
    <w:rsid w:val="009B57CD"/>
    <w:rsid w:val="009C0166"/>
    <w:rsid w:val="009D0DCA"/>
    <w:rsid w:val="009E02C4"/>
    <w:rsid w:val="009E1DAA"/>
    <w:rsid w:val="009E7831"/>
    <w:rsid w:val="009E7BFB"/>
    <w:rsid w:val="009F156E"/>
    <w:rsid w:val="00A05DD5"/>
    <w:rsid w:val="00A07718"/>
    <w:rsid w:val="00A2514F"/>
    <w:rsid w:val="00A3420E"/>
    <w:rsid w:val="00A46CFA"/>
    <w:rsid w:val="00A504D4"/>
    <w:rsid w:val="00A72CDB"/>
    <w:rsid w:val="00A773B0"/>
    <w:rsid w:val="00AA4916"/>
    <w:rsid w:val="00AB1597"/>
    <w:rsid w:val="00AB15BC"/>
    <w:rsid w:val="00AB1DDA"/>
    <w:rsid w:val="00AF535B"/>
    <w:rsid w:val="00B05677"/>
    <w:rsid w:val="00B06485"/>
    <w:rsid w:val="00B201FC"/>
    <w:rsid w:val="00B22DC1"/>
    <w:rsid w:val="00B27521"/>
    <w:rsid w:val="00B40CDC"/>
    <w:rsid w:val="00B56BBB"/>
    <w:rsid w:val="00B57A3F"/>
    <w:rsid w:val="00B60C99"/>
    <w:rsid w:val="00B740E5"/>
    <w:rsid w:val="00B831BA"/>
    <w:rsid w:val="00B86F9C"/>
    <w:rsid w:val="00BD0D70"/>
    <w:rsid w:val="00BE115A"/>
    <w:rsid w:val="00BE298C"/>
    <w:rsid w:val="00BF0CD4"/>
    <w:rsid w:val="00BF2D10"/>
    <w:rsid w:val="00BF5B50"/>
    <w:rsid w:val="00C05E65"/>
    <w:rsid w:val="00C140EB"/>
    <w:rsid w:val="00C23B58"/>
    <w:rsid w:val="00C2481E"/>
    <w:rsid w:val="00C30E33"/>
    <w:rsid w:val="00C42D6C"/>
    <w:rsid w:val="00C51374"/>
    <w:rsid w:val="00C56235"/>
    <w:rsid w:val="00C76442"/>
    <w:rsid w:val="00C765C5"/>
    <w:rsid w:val="00C85902"/>
    <w:rsid w:val="00C92402"/>
    <w:rsid w:val="00CA11F8"/>
    <w:rsid w:val="00CC3C5A"/>
    <w:rsid w:val="00CE4599"/>
    <w:rsid w:val="00CF3C4F"/>
    <w:rsid w:val="00D0342D"/>
    <w:rsid w:val="00D51BEA"/>
    <w:rsid w:val="00D54A8C"/>
    <w:rsid w:val="00D6066D"/>
    <w:rsid w:val="00D63F53"/>
    <w:rsid w:val="00D66141"/>
    <w:rsid w:val="00D67693"/>
    <w:rsid w:val="00D81607"/>
    <w:rsid w:val="00D87BB2"/>
    <w:rsid w:val="00D91477"/>
    <w:rsid w:val="00D935B3"/>
    <w:rsid w:val="00DB353A"/>
    <w:rsid w:val="00DB66EA"/>
    <w:rsid w:val="00DC352B"/>
    <w:rsid w:val="00DD7D85"/>
    <w:rsid w:val="00DE6B31"/>
    <w:rsid w:val="00DF0D12"/>
    <w:rsid w:val="00DF65B4"/>
    <w:rsid w:val="00E00E47"/>
    <w:rsid w:val="00E04DE2"/>
    <w:rsid w:val="00E053EF"/>
    <w:rsid w:val="00E11CC2"/>
    <w:rsid w:val="00E23627"/>
    <w:rsid w:val="00E30FE2"/>
    <w:rsid w:val="00E311C4"/>
    <w:rsid w:val="00E43EC2"/>
    <w:rsid w:val="00E6273B"/>
    <w:rsid w:val="00E7759D"/>
    <w:rsid w:val="00E81000"/>
    <w:rsid w:val="00E85ED2"/>
    <w:rsid w:val="00E86C4B"/>
    <w:rsid w:val="00E922C8"/>
    <w:rsid w:val="00E95D43"/>
    <w:rsid w:val="00EA648E"/>
    <w:rsid w:val="00EB185F"/>
    <w:rsid w:val="00EB2C64"/>
    <w:rsid w:val="00EB54AC"/>
    <w:rsid w:val="00EC1655"/>
    <w:rsid w:val="00ED277F"/>
    <w:rsid w:val="00ED2B5F"/>
    <w:rsid w:val="00ED681B"/>
    <w:rsid w:val="00ED7A43"/>
    <w:rsid w:val="00EF03CE"/>
    <w:rsid w:val="00EF5BEE"/>
    <w:rsid w:val="00F1185F"/>
    <w:rsid w:val="00F2178A"/>
    <w:rsid w:val="00F306D8"/>
    <w:rsid w:val="00F31C1D"/>
    <w:rsid w:val="00F32B0F"/>
    <w:rsid w:val="00F47529"/>
    <w:rsid w:val="00F65E73"/>
    <w:rsid w:val="00F8672D"/>
    <w:rsid w:val="00F91BCC"/>
    <w:rsid w:val="00FB1614"/>
    <w:rsid w:val="00FB479F"/>
    <w:rsid w:val="00FD2E2C"/>
    <w:rsid w:val="00FE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BB"/>
  </w:style>
  <w:style w:type="paragraph" w:styleId="Heading1">
    <w:name w:val="heading 1"/>
    <w:basedOn w:val="Normal"/>
    <w:link w:val="Heading1Char"/>
    <w:uiPriority w:val="9"/>
    <w:qFormat/>
    <w:rsid w:val="0024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22F0"/>
  </w:style>
  <w:style w:type="paragraph" w:styleId="Footer">
    <w:name w:val="footer"/>
    <w:basedOn w:val="Normal"/>
    <w:link w:val="FooterChar"/>
    <w:uiPriority w:val="99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F0"/>
  </w:style>
  <w:style w:type="paragraph" w:styleId="BalloonText">
    <w:name w:val="Balloon Text"/>
    <w:basedOn w:val="Normal"/>
    <w:link w:val="BalloonTextChar"/>
    <w:uiPriority w:val="99"/>
    <w:semiHidden/>
    <w:unhideWhenUsed/>
    <w:rsid w:val="006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F0"/>
    <w:rPr>
      <w:rFonts w:ascii="Tahoma" w:hAnsi="Tahoma" w:cs="Tahoma"/>
      <w:sz w:val="16"/>
      <w:szCs w:val="16"/>
    </w:rPr>
  </w:style>
  <w:style w:type="character" w:styleId="Hyperlink">
    <w:name w:val="Hyperlink"/>
    <w:rsid w:val="006D22F0"/>
    <w:rPr>
      <w:color w:val="0000FF"/>
      <w:u w:val="single"/>
    </w:rPr>
  </w:style>
  <w:style w:type="paragraph" w:customStyle="1" w:styleId="Default">
    <w:name w:val="Default"/>
    <w:rsid w:val="006D22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42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racterCaracter1">
    <w:name w:val="Caracter Caracter1"/>
    <w:basedOn w:val="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2442FA"/>
  </w:style>
  <w:style w:type="character" w:customStyle="1" w:styleId="tal1">
    <w:name w:val="tal1"/>
    <w:basedOn w:val="DefaultParagraphFont"/>
    <w:rsid w:val="002442FA"/>
  </w:style>
  <w:style w:type="table" w:styleId="TableGrid">
    <w:name w:val="Table Grid"/>
    <w:basedOn w:val="Table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2FA"/>
    <w:pPr>
      <w:ind w:left="720"/>
      <w:contextualSpacing/>
    </w:pPr>
  </w:style>
  <w:style w:type="paragraph" w:styleId="BodyText">
    <w:name w:val="Body Text"/>
    <w:basedOn w:val="Normal"/>
    <w:link w:val="BodyTextChar"/>
    <w:rsid w:val="00EB2C64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2C64"/>
    <w:rPr>
      <w:rFonts w:ascii="Calibri" w:eastAsia="Calibri" w:hAnsi="Calibri" w:cs="Times New Roman"/>
      <w:lang w:val="en-US" w:eastAsia="en-US"/>
    </w:rPr>
  </w:style>
  <w:style w:type="character" w:customStyle="1" w:styleId="tpa1">
    <w:name w:val="tpa1"/>
    <w:basedOn w:val="DefaultParagraphFont"/>
    <w:rsid w:val="00EB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9DDB-1E2F-4F7E-B317-45C83DF9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depunerea Raportului privind impactul asupra mediului se va fac</vt:lpstr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cp:lastPrinted>2020-03-17T09:20:00Z</cp:lastPrinted>
  <dcterms:created xsi:type="dcterms:W3CDTF">2020-05-28T08:27:00Z</dcterms:created>
  <dcterms:modified xsi:type="dcterms:W3CDTF">2020-05-28T08:27:00Z</dcterms:modified>
</cp:coreProperties>
</file>