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4A" w:rsidRPr="006272E7" w:rsidRDefault="007C3C4A" w:rsidP="00986631">
      <w:pPr>
        <w:spacing w:after="0" w:line="240" w:lineRule="auto"/>
        <w:jc w:val="both"/>
        <w:rPr>
          <w:rFonts w:ascii="Times New Roman" w:hAnsi="Times New Roman"/>
          <w:sz w:val="28"/>
          <w:szCs w:val="28"/>
          <w:lang w:val="ro-RO"/>
        </w:rPr>
      </w:pPr>
    </w:p>
    <w:p w:rsidR="007C3C4A" w:rsidRPr="00250821" w:rsidRDefault="00250821" w:rsidP="007C3C4A">
      <w:pPr>
        <w:spacing w:after="0" w:line="240" w:lineRule="auto"/>
        <w:jc w:val="center"/>
        <w:rPr>
          <w:rFonts w:ascii="Times New Roman" w:hAnsi="Times New Roman"/>
          <w:b/>
          <w:bCs/>
          <w:sz w:val="28"/>
          <w:szCs w:val="28"/>
        </w:rPr>
      </w:pPr>
      <w:r w:rsidRPr="00250821">
        <w:rPr>
          <w:rFonts w:ascii="Times New Roman" w:hAnsi="Times New Roman"/>
          <w:b/>
          <w:bCs/>
          <w:sz w:val="28"/>
          <w:szCs w:val="28"/>
        </w:rPr>
        <w:t>PROIECT AUTORIZAȚIE DE MEDIU</w:t>
      </w:r>
    </w:p>
    <w:p w:rsidR="007C3C4A" w:rsidRPr="00632473" w:rsidRDefault="007C3C4A" w:rsidP="007C3C4A">
      <w:pPr>
        <w:spacing w:after="0" w:line="240" w:lineRule="auto"/>
        <w:jc w:val="center"/>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r w:rsidRPr="00AD040C">
        <w:rPr>
          <w:rFonts w:ascii="Times New Roman" w:hAnsi="Times New Roman"/>
          <w:sz w:val="28"/>
          <w:szCs w:val="28"/>
        </w:rPr>
        <w:t xml:space="preserve">Ca urmare a cererii adresate de </w:t>
      </w:r>
      <w:r w:rsidR="00712DDB">
        <w:rPr>
          <w:rFonts w:ascii="Times New Roman" w:hAnsi="Times New Roman"/>
          <w:b/>
          <w:sz w:val="28"/>
          <w:szCs w:val="28"/>
        </w:rPr>
        <w:t xml:space="preserve">SC </w:t>
      </w:r>
      <w:r w:rsidR="005B5DF9">
        <w:rPr>
          <w:rFonts w:ascii="Times New Roman" w:hAnsi="Times New Roman"/>
          <w:b/>
          <w:sz w:val="28"/>
          <w:szCs w:val="28"/>
        </w:rPr>
        <w:t>ANDIȘOR COSMETICA</w:t>
      </w:r>
      <w:r w:rsidR="0003362A">
        <w:rPr>
          <w:rFonts w:ascii="Times New Roman" w:hAnsi="Times New Roman"/>
          <w:b/>
          <w:sz w:val="28"/>
          <w:szCs w:val="28"/>
        </w:rPr>
        <w:t xml:space="preserve"> </w:t>
      </w:r>
      <w:r w:rsidR="00712DDB">
        <w:rPr>
          <w:rFonts w:ascii="Times New Roman" w:hAnsi="Times New Roman"/>
          <w:b/>
          <w:sz w:val="28"/>
          <w:szCs w:val="28"/>
        </w:rPr>
        <w:t>SRL</w:t>
      </w:r>
      <w:r w:rsidRPr="00AD040C">
        <w:rPr>
          <w:rFonts w:ascii="Times New Roman" w:hAnsi="Times New Roman"/>
          <w:sz w:val="28"/>
          <w:szCs w:val="28"/>
        </w:rPr>
        <w:t>,</w:t>
      </w:r>
      <w:r w:rsidR="000D14CA">
        <w:rPr>
          <w:rFonts w:ascii="Times New Roman" w:hAnsi="Times New Roman"/>
          <w:sz w:val="28"/>
          <w:szCs w:val="28"/>
        </w:rPr>
        <w:t xml:space="preserve"> </w:t>
      </w:r>
      <w:r w:rsidRPr="00AD040C">
        <w:rPr>
          <w:rFonts w:ascii="Times New Roman" w:hAnsi="Times New Roman"/>
          <w:sz w:val="28"/>
          <w:szCs w:val="28"/>
        </w:rPr>
        <w:t xml:space="preserve">cu sediul în judeţul Neamţ, </w:t>
      </w:r>
      <w:r w:rsidR="005B5DF9">
        <w:rPr>
          <w:rFonts w:ascii="Times New Roman" w:hAnsi="Times New Roman"/>
          <w:sz w:val="28"/>
          <w:szCs w:val="28"/>
        </w:rPr>
        <w:t>Tîrgu Neamț</w:t>
      </w:r>
      <w:r w:rsidR="0003362A">
        <w:rPr>
          <w:rFonts w:ascii="Times New Roman" w:hAnsi="Times New Roman"/>
          <w:sz w:val="28"/>
          <w:szCs w:val="28"/>
        </w:rPr>
        <w:t xml:space="preserve">, str. </w:t>
      </w:r>
      <w:r w:rsidR="005B5DF9">
        <w:rPr>
          <w:rFonts w:ascii="Times New Roman" w:hAnsi="Times New Roman"/>
          <w:sz w:val="28"/>
          <w:szCs w:val="28"/>
        </w:rPr>
        <w:t>Mărășești</w:t>
      </w:r>
      <w:r w:rsidR="0003362A">
        <w:rPr>
          <w:rFonts w:ascii="Times New Roman" w:hAnsi="Times New Roman"/>
          <w:sz w:val="28"/>
          <w:szCs w:val="28"/>
        </w:rPr>
        <w:t xml:space="preserve">, nr. </w:t>
      </w:r>
      <w:r w:rsidR="005B5DF9">
        <w:rPr>
          <w:rFonts w:ascii="Times New Roman" w:hAnsi="Times New Roman"/>
          <w:sz w:val="28"/>
          <w:szCs w:val="28"/>
        </w:rPr>
        <w:t>181</w:t>
      </w:r>
      <w:r w:rsidR="000D14CA">
        <w:rPr>
          <w:rFonts w:ascii="Times New Roman" w:hAnsi="Times New Roman"/>
          <w:sz w:val="28"/>
          <w:szCs w:val="28"/>
        </w:rPr>
        <w:t xml:space="preserve">, </w:t>
      </w:r>
      <w:r w:rsidRPr="00AD040C">
        <w:rPr>
          <w:rFonts w:ascii="Times New Roman" w:hAnsi="Times New Roman"/>
          <w:sz w:val="28"/>
          <w:szCs w:val="28"/>
        </w:rPr>
        <w:t>telefon 07</w:t>
      </w:r>
      <w:r w:rsidR="005B5DF9">
        <w:rPr>
          <w:rFonts w:ascii="Times New Roman" w:hAnsi="Times New Roman"/>
          <w:sz w:val="28"/>
          <w:szCs w:val="28"/>
        </w:rPr>
        <w:t>45</w:t>
      </w:r>
      <w:r w:rsidRPr="00AD040C">
        <w:rPr>
          <w:rFonts w:ascii="Times New Roman" w:hAnsi="Times New Roman"/>
          <w:sz w:val="28"/>
          <w:szCs w:val="28"/>
        </w:rPr>
        <w:t xml:space="preserve"> /</w:t>
      </w:r>
      <w:r w:rsidR="005B5DF9">
        <w:rPr>
          <w:rFonts w:ascii="Times New Roman" w:hAnsi="Times New Roman"/>
          <w:sz w:val="28"/>
          <w:szCs w:val="28"/>
        </w:rPr>
        <w:t>828938</w:t>
      </w:r>
      <w:r w:rsidR="0003362A">
        <w:rPr>
          <w:rFonts w:ascii="Times New Roman" w:hAnsi="Times New Roman"/>
          <w:sz w:val="28"/>
          <w:szCs w:val="28"/>
        </w:rPr>
        <w:t>,</w:t>
      </w:r>
      <w:r w:rsidRPr="00AD040C">
        <w:rPr>
          <w:rFonts w:ascii="Times New Roman" w:hAnsi="Times New Roman"/>
          <w:sz w:val="28"/>
          <w:szCs w:val="28"/>
        </w:rPr>
        <w:t xml:space="preserve"> înregistrată la numărul</w:t>
      </w:r>
      <w:r w:rsidR="000D14CA">
        <w:rPr>
          <w:rFonts w:ascii="Times New Roman" w:hAnsi="Times New Roman"/>
          <w:sz w:val="28"/>
          <w:szCs w:val="28"/>
        </w:rPr>
        <w:t xml:space="preserve"> </w:t>
      </w:r>
      <w:r w:rsidR="0003362A">
        <w:rPr>
          <w:rFonts w:ascii="Times New Roman" w:hAnsi="Times New Roman"/>
          <w:sz w:val="28"/>
          <w:szCs w:val="28"/>
        </w:rPr>
        <w:t>4</w:t>
      </w:r>
      <w:r w:rsidR="005B5DF9">
        <w:rPr>
          <w:rFonts w:ascii="Times New Roman" w:hAnsi="Times New Roman"/>
          <w:sz w:val="28"/>
          <w:szCs w:val="28"/>
        </w:rPr>
        <w:t>828</w:t>
      </w:r>
      <w:r w:rsidRPr="00AD040C">
        <w:rPr>
          <w:rFonts w:ascii="Times New Roman" w:hAnsi="Times New Roman"/>
          <w:sz w:val="28"/>
          <w:szCs w:val="28"/>
        </w:rPr>
        <w:t xml:space="preserve"> /</w:t>
      </w:r>
      <w:r w:rsidR="003568A4">
        <w:rPr>
          <w:rFonts w:ascii="Times New Roman" w:hAnsi="Times New Roman"/>
          <w:sz w:val="28"/>
          <w:szCs w:val="28"/>
        </w:rPr>
        <w:t>1</w:t>
      </w:r>
      <w:r w:rsidR="005B5DF9">
        <w:rPr>
          <w:rFonts w:ascii="Times New Roman" w:hAnsi="Times New Roman"/>
          <w:sz w:val="28"/>
          <w:szCs w:val="28"/>
        </w:rPr>
        <w:t>6</w:t>
      </w:r>
      <w:r>
        <w:rPr>
          <w:rFonts w:ascii="Times New Roman" w:hAnsi="Times New Roman"/>
          <w:sz w:val="28"/>
          <w:szCs w:val="28"/>
        </w:rPr>
        <w:t>.</w:t>
      </w:r>
      <w:r w:rsidR="0003362A">
        <w:rPr>
          <w:rFonts w:ascii="Times New Roman" w:hAnsi="Times New Roman"/>
          <w:sz w:val="28"/>
          <w:szCs w:val="28"/>
        </w:rPr>
        <w:t>0</w:t>
      </w:r>
      <w:r w:rsidR="005B5DF9">
        <w:rPr>
          <w:rFonts w:ascii="Times New Roman" w:hAnsi="Times New Roman"/>
          <w:sz w:val="28"/>
          <w:szCs w:val="28"/>
        </w:rPr>
        <w:t>6</w:t>
      </w:r>
      <w:r>
        <w:rPr>
          <w:rFonts w:ascii="Times New Roman" w:hAnsi="Times New Roman"/>
          <w:sz w:val="28"/>
          <w:szCs w:val="28"/>
        </w:rPr>
        <w:t>.20</w:t>
      </w:r>
      <w:r w:rsidR="007D74BB">
        <w:rPr>
          <w:rFonts w:ascii="Times New Roman" w:hAnsi="Times New Roman"/>
          <w:sz w:val="28"/>
          <w:szCs w:val="28"/>
        </w:rPr>
        <w:t>20</w:t>
      </w:r>
      <w:r w:rsidR="0003362A">
        <w:rPr>
          <w:rFonts w:ascii="Times New Roman" w:hAnsi="Times New Roman"/>
          <w:sz w:val="28"/>
          <w:szCs w:val="28"/>
        </w:rPr>
        <w:t xml:space="preserve"> și ale completărilor ulterioare înregistrate sub nr. </w:t>
      </w:r>
      <w:r w:rsidR="005B5DF9">
        <w:rPr>
          <w:rFonts w:ascii="Times New Roman" w:hAnsi="Times New Roman"/>
          <w:sz w:val="28"/>
          <w:szCs w:val="28"/>
        </w:rPr>
        <w:t>7457</w:t>
      </w:r>
      <w:r w:rsidR="0003362A">
        <w:rPr>
          <w:rFonts w:ascii="Times New Roman" w:hAnsi="Times New Roman"/>
          <w:sz w:val="28"/>
          <w:szCs w:val="28"/>
        </w:rPr>
        <w:t xml:space="preserve"> /2</w:t>
      </w:r>
      <w:r w:rsidR="005B5DF9">
        <w:rPr>
          <w:rFonts w:ascii="Times New Roman" w:hAnsi="Times New Roman"/>
          <w:sz w:val="28"/>
          <w:szCs w:val="28"/>
        </w:rPr>
        <w:t>2</w:t>
      </w:r>
      <w:r w:rsidR="0003362A">
        <w:rPr>
          <w:rFonts w:ascii="Times New Roman" w:hAnsi="Times New Roman"/>
          <w:sz w:val="28"/>
          <w:szCs w:val="28"/>
        </w:rPr>
        <w:t>.</w:t>
      </w:r>
      <w:r w:rsidR="005B5DF9">
        <w:rPr>
          <w:rFonts w:ascii="Times New Roman" w:hAnsi="Times New Roman"/>
          <w:sz w:val="28"/>
          <w:szCs w:val="28"/>
        </w:rPr>
        <w:t>09</w:t>
      </w:r>
      <w:r w:rsidR="0003362A">
        <w:rPr>
          <w:rFonts w:ascii="Times New Roman" w:hAnsi="Times New Roman"/>
          <w:sz w:val="28"/>
          <w:szCs w:val="28"/>
        </w:rPr>
        <w:t>.2020</w:t>
      </w:r>
    </w:p>
    <w:p w:rsidR="000D14CA" w:rsidRPr="00B67525" w:rsidRDefault="000D14CA" w:rsidP="000D14CA">
      <w:pPr>
        <w:pStyle w:val="Heading1"/>
        <w:spacing w:before="0" w:beforeAutospacing="0" w:after="0" w:afterAutospacing="0"/>
        <w:jc w:val="both"/>
        <w:rPr>
          <w:sz w:val="28"/>
          <w:szCs w:val="28"/>
        </w:rPr>
      </w:pPr>
      <w:r w:rsidRPr="00707772">
        <w:rPr>
          <w:b w:val="0"/>
          <w:sz w:val="28"/>
          <w:szCs w:val="28"/>
        </w:rPr>
        <w:t xml:space="preserve">              în urma analizării documentelor transmise şi a verificării în baza Ordonanț</w:t>
      </w:r>
      <w:r>
        <w:rPr>
          <w:b w:val="0"/>
          <w:sz w:val="28"/>
          <w:szCs w:val="28"/>
        </w:rPr>
        <w:t>ei</w:t>
      </w:r>
      <w:r w:rsidRPr="00707772">
        <w:rPr>
          <w:b w:val="0"/>
          <w:sz w:val="28"/>
          <w:szCs w:val="28"/>
        </w:rPr>
        <w:t xml:space="preserve"> de </w:t>
      </w:r>
      <w:r>
        <w:rPr>
          <w:b w:val="0"/>
          <w:sz w:val="28"/>
          <w:szCs w:val="28"/>
        </w:rPr>
        <w:t>U</w:t>
      </w:r>
      <w:r w:rsidRPr="00707772">
        <w:rPr>
          <w:b w:val="0"/>
          <w:sz w:val="28"/>
          <w:szCs w:val="28"/>
        </w:rPr>
        <w:t>rgență</w:t>
      </w:r>
      <w:r>
        <w:rPr>
          <w:b w:val="0"/>
          <w:sz w:val="28"/>
          <w:szCs w:val="28"/>
        </w:rPr>
        <w:t xml:space="preserve"> a Guvernului</w:t>
      </w:r>
      <w:r w:rsidRPr="00707772">
        <w:rPr>
          <w:b w:val="0"/>
          <w:sz w:val="28"/>
          <w:szCs w:val="28"/>
        </w:rPr>
        <w:t xml:space="preserve"> nr. 68</w:t>
      </w:r>
      <w:r>
        <w:rPr>
          <w:b w:val="0"/>
          <w:sz w:val="28"/>
          <w:szCs w:val="28"/>
        </w:rPr>
        <w:t xml:space="preserve"> </w:t>
      </w:r>
      <w:r w:rsidRPr="00707772">
        <w:rPr>
          <w:b w:val="0"/>
          <w:sz w:val="28"/>
          <w:szCs w:val="28"/>
        </w:rPr>
        <w:t>/2019 privind stabilirea unor măsuri la nivelul administrației publice centrale și pentru modificarea și completarea unor acte normative</w:t>
      </w:r>
      <w:r>
        <w:rPr>
          <w:b w:val="0"/>
          <w:sz w:val="28"/>
          <w:szCs w:val="28"/>
        </w:rPr>
        <w:t>,</w:t>
      </w:r>
      <w:r w:rsidRPr="00B67525">
        <w:rPr>
          <w:sz w:val="28"/>
          <w:szCs w:val="28"/>
        </w:rPr>
        <w:t xml:space="preserve"> </w:t>
      </w:r>
      <w:r w:rsidRPr="00707772">
        <w:rPr>
          <w:b w:val="0"/>
          <w:sz w:val="28"/>
          <w:szCs w:val="28"/>
        </w:rPr>
        <w:t>a Ordonanţei de Urgenţă a Guvernului nr.</w:t>
      </w:r>
      <w:r>
        <w:rPr>
          <w:b w:val="0"/>
          <w:sz w:val="28"/>
          <w:szCs w:val="28"/>
        </w:rPr>
        <w:t xml:space="preserve"> </w:t>
      </w:r>
      <w:r w:rsidRPr="00707772">
        <w:rPr>
          <w:b w:val="0"/>
          <w:sz w:val="28"/>
          <w:szCs w:val="28"/>
        </w:rPr>
        <w:t>195</w:t>
      </w:r>
      <w:r>
        <w:rPr>
          <w:b w:val="0"/>
          <w:sz w:val="28"/>
          <w:szCs w:val="28"/>
        </w:rPr>
        <w:t xml:space="preserve"> </w:t>
      </w:r>
      <w:r w:rsidRPr="00707772">
        <w:rPr>
          <w:b w:val="0"/>
          <w:sz w:val="28"/>
          <w:szCs w:val="28"/>
        </w:rPr>
        <w:t xml:space="preserve">/2005 privind protecţia mediului, aprobată cu modificări şi completări prin Legea nr.265 /2006, cu modificările şi completările ulterioare şi ale Ordinului M.M.D.D. nr.1798 /2007, </w:t>
      </w:r>
      <w:r w:rsidRPr="00707772">
        <w:rPr>
          <w:b w:val="0"/>
          <w:sz w:val="28"/>
          <w:szCs w:val="28"/>
          <w:lang w:val="ro-RO"/>
        </w:rPr>
        <w:t>cu modificările și completările din Ordinul M.M. nr. 1171 /2018,</w:t>
      </w:r>
      <w:r w:rsidRPr="00707772">
        <w:rPr>
          <w:b w:val="0"/>
          <w:sz w:val="28"/>
          <w:szCs w:val="28"/>
        </w:rPr>
        <w:t xml:space="preserve"> se emite</w:t>
      </w:r>
      <w:r w:rsidRPr="00B67525">
        <w:rPr>
          <w:sz w:val="28"/>
          <w:szCs w:val="28"/>
        </w:rPr>
        <w:t xml:space="preserve">                                  </w:t>
      </w:r>
    </w:p>
    <w:p w:rsidR="000D14CA" w:rsidRDefault="000D14C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                                         AUTORIZAŢIA DE MEDIU</w:t>
      </w:r>
    </w:p>
    <w:p w:rsidR="007C3C4A" w:rsidRDefault="007C3C4A" w:rsidP="007C3C4A">
      <w:pPr>
        <w:spacing w:after="0" w:line="240" w:lineRule="auto"/>
        <w:jc w:val="both"/>
        <w:rPr>
          <w:rFonts w:ascii="Times New Roman" w:hAnsi="Times New Roman"/>
          <w:sz w:val="28"/>
          <w:szCs w:val="28"/>
        </w:rPr>
      </w:pPr>
    </w:p>
    <w:p w:rsidR="007C3C4A" w:rsidRDefault="000D14CA" w:rsidP="007C3C4A">
      <w:pPr>
        <w:spacing w:after="0" w:line="240" w:lineRule="auto"/>
        <w:jc w:val="both"/>
        <w:rPr>
          <w:rFonts w:ascii="Times New Roman" w:hAnsi="Times New Roman"/>
          <w:b/>
          <w:sz w:val="28"/>
          <w:szCs w:val="28"/>
        </w:rPr>
      </w:pPr>
      <w:r>
        <w:rPr>
          <w:rFonts w:ascii="Times New Roman" w:hAnsi="Times New Roman"/>
          <w:sz w:val="28"/>
          <w:szCs w:val="28"/>
        </w:rPr>
        <w:t>p</w:t>
      </w:r>
      <w:r w:rsidR="007C3C4A">
        <w:rPr>
          <w:rFonts w:ascii="Times New Roman" w:hAnsi="Times New Roman"/>
          <w:sz w:val="28"/>
          <w:szCs w:val="28"/>
        </w:rPr>
        <w:t>entru</w:t>
      </w:r>
      <w:r>
        <w:rPr>
          <w:rFonts w:ascii="Times New Roman" w:hAnsi="Times New Roman"/>
          <w:sz w:val="28"/>
          <w:szCs w:val="28"/>
        </w:rPr>
        <w:t xml:space="preserve"> </w:t>
      </w:r>
      <w:r w:rsidR="007D74BB">
        <w:rPr>
          <w:rFonts w:ascii="Times New Roman" w:hAnsi="Times New Roman"/>
          <w:b/>
          <w:sz w:val="28"/>
          <w:szCs w:val="28"/>
        </w:rPr>
        <w:t xml:space="preserve">SC </w:t>
      </w:r>
      <w:r w:rsidR="005B5DF9">
        <w:rPr>
          <w:rFonts w:ascii="Times New Roman" w:hAnsi="Times New Roman"/>
          <w:b/>
          <w:sz w:val="28"/>
          <w:szCs w:val="28"/>
        </w:rPr>
        <w:t>ANDIȘOR COSMETICA</w:t>
      </w:r>
      <w:r w:rsidR="007D74BB">
        <w:rPr>
          <w:rFonts w:ascii="Times New Roman" w:hAnsi="Times New Roman"/>
          <w:b/>
          <w:sz w:val="28"/>
          <w:szCs w:val="28"/>
        </w:rPr>
        <w:t xml:space="preserve"> SRL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cu punct de lucru în </w:t>
      </w:r>
      <w:r w:rsidR="0003362A">
        <w:rPr>
          <w:rFonts w:ascii="Times New Roman" w:hAnsi="Times New Roman"/>
          <w:sz w:val="28"/>
          <w:szCs w:val="28"/>
        </w:rPr>
        <w:t xml:space="preserve">comuna </w:t>
      </w:r>
      <w:r w:rsidR="005B5DF9">
        <w:rPr>
          <w:rFonts w:ascii="Times New Roman" w:hAnsi="Times New Roman"/>
          <w:sz w:val="28"/>
          <w:szCs w:val="28"/>
        </w:rPr>
        <w:t>Răucești</w:t>
      </w:r>
      <w:r w:rsidR="0003362A">
        <w:rPr>
          <w:rFonts w:ascii="Times New Roman" w:hAnsi="Times New Roman"/>
          <w:sz w:val="28"/>
          <w:szCs w:val="28"/>
        </w:rPr>
        <w:t xml:space="preserve">, sat </w:t>
      </w:r>
      <w:r w:rsidR="005B5DF9">
        <w:rPr>
          <w:rFonts w:ascii="Times New Roman" w:hAnsi="Times New Roman"/>
          <w:sz w:val="28"/>
          <w:szCs w:val="28"/>
        </w:rPr>
        <w:t>Oglinzi</w:t>
      </w:r>
      <w:r w:rsidR="0003362A">
        <w:rPr>
          <w:rFonts w:ascii="Times New Roman" w:hAnsi="Times New Roman"/>
          <w:sz w:val="28"/>
          <w:szCs w:val="28"/>
        </w:rPr>
        <w:t xml:space="preserve">, str. </w:t>
      </w:r>
      <w:r w:rsidR="005B5DF9">
        <w:rPr>
          <w:rFonts w:ascii="Times New Roman" w:hAnsi="Times New Roman"/>
          <w:sz w:val="28"/>
          <w:szCs w:val="28"/>
        </w:rPr>
        <w:t>Eroilor</w:t>
      </w:r>
      <w:r w:rsidR="0003362A">
        <w:rPr>
          <w:rFonts w:ascii="Times New Roman" w:hAnsi="Times New Roman"/>
          <w:sz w:val="28"/>
          <w:szCs w:val="28"/>
        </w:rPr>
        <w:t xml:space="preserve">, nr. </w:t>
      </w:r>
      <w:r w:rsidR="005B5DF9">
        <w:rPr>
          <w:rFonts w:ascii="Times New Roman" w:hAnsi="Times New Roman"/>
          <w:sz w:val="28"/>
          <w:szCs w:val="28"/>
        </w:rPr>
        <w:t>2</w:t>
      </w:r>
      <w:r w:rsidR="0003362A">
        <w:rPr>
          <w:rFonts w:ascii="Times New Roman" w:hAnsi="Times New Roman"/>
          <w:sz w:val="28"/>
          <w:szCs w:val="28"/>
        </w:rPr>
        <w:t>5</w:t>
      </w:r>
    </w:p>
    <w:p w:rsidR="007C3C4A" w:rsidRPr="00B67525" w:rsidRDefault="007C3C4A" w:rsidP="007C3C4A">
      <w:pPr>
        <w:spacing w:after="0" w:line="240" w:lineRule="auto"/>
        <w:jc w:val="both"/>
        <w:rPr>
          <w:rFonts w:ascii="Times New Roman" w:hAnsi="Times New Roman"/>
          <w:b/>
          <w:sz w:val="28"/>
          <w:szCs w:val="28"/>
        </w:rPr>
      </w:pPr>
      <w:r>
        <w:rPr>
          <w:rFonts w:ascii="Times New Roman" w:hAnsi="Times New Roman"/>
          <w:sz w:val="28"/>
          <w:szCs w:val="28"/>
        </w:rPr>
        <w:t xml:space="preserve">care </w:t>
      </w:r>
      <w:proofErr w:type="gramStart"/>
      <w:r>
        <w:rPr>
          <w:rFonts w:ascii="Times New Roman" w:hAnsi="Times New Roman"/>
          <w:sz w:val="28"/>
          <w:szCs w:val="28"/>
        </w:rPr>
        <w:t>prevede :</w:t>
      </w:r>
      <w:proofErr w:type="gramEnd"/>
      <w:r>
        <w:rPr>
          <w:rFonts w:ascii="Times New Roman" w:hAnsi="Times New Roman"/>
          <w:sz w:val="28"/>
          <w:szCs w:val="28"/>
        </w:rPr>
        <w:t xml:space="preserve"> </w:t>
      </w:r>
      <w:r w:rsidRPr="00B67525">
        <w:rPr>
          <w:rFonts w:ascii="Times New Roman" w:hAnsi="Times New Roman"/>
          <w:b/>
          <w:sz w:val="28"/>
          <w:szCs w:val="28"/>
        </w:rPr>
        <w:t>desfăşurarea activităţi</w:t>
      </w:r>
      <w:r w:rsidR="000D14CA">
        <w:rPr>
          <w:rFonts w:ascii="Times New Roman" w:hAnsi="Times New Roman"/>
          <w:b/>
          <w:sz w:val="28"/>
          <w:szCs w:val="28"/>
        </w:rPr>
        <w:t>i</w:t>
      </w:r>
      <w:r>
        <w:rPr>
          <w:rFonts w:ascii="Times New Roman" w:hAnsi="Times New Roman"/>
          <w:b/>
          <w:sz w:val="28"/>
          <w:szCs w:val="28"/>
        </w:rPr>
        <w:t xml:space="preserve"> </w:t>
      </w:r>
      <w:r w:rsidR="005B5DF9">
        <w:rPr>
          <w:rFonts w:ascii="Times New Roman" w:hAnsi="Times New Roman"/>
          <w:b/>
          <w:sz w:val="28"/>
          <w:szCs w:val="28"/>
        </w:rPr>
        <w:t>întreținerea și repararea autovehiculelor</w:t>
      </w:r>
      <w:r>
        <w:rPr>
          <w:rFonts w:ascii="Times New Roman" w:hAnsi="Times New Roman"/>
          <w:b/>
          <w:sz w:val="28"/>
          <w:szCs w:val="28"/>
        </w:rPr>
        <w:t xml:space="preserve"> (cod CAEN </w:t>
      </w:r>
      <w:r w:rsidR="005B5DF9">
        <w:rPr>
          <w:rFonts w:ascii="Times New Roman" w:hAnsi="Times New Roman"/>
          <w:b/>
          <w:sz w:val="28"/>
          <w:szCs w:val="28"/>
        </w:rPr>
        <w:t>4520</w:t>
      </w:r>
      <w:r>
        <w:rPr>
          <w:rFonts w:ascii="Times New Roman" w:hAnsi="Times New Roman"/>
          <w:b/>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Documentaţia </w:t>
      </w:r>
      <w:proofErr w:type="gramStart"/>
      <w:r>
        <w:rPr>
          <w:rFonts w:ascii="Times New Roman" w:hAnsi="Times New Roman"/>
          <w:sz w:val="28"/>
          <w:szCs w:val="28"/>
        </w:rPr>
        <w:t>conţine :</w:t>
      </w:r>
      <w:proofErr w:type="gramEnd"/>
      <w:r>
        <w:rPr>
          <w:rFonts w:ascii="Times New Roman" w:hAnsi="Times New Roman"/>
          <w:sz w:val="28"/>
          <w:szCs w:val="28"/>
        </w:rPr>
        <w:t xml:space="preserve"> fişa de prezentare şi declaraţie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elaborată de: </w:t>
      </w:r>
      <w:r w:rsidR="005B5DF9">
        <w:rPr>
          <w:rFonts w:ascii="Times New Roman" w:hAnsi="Times New Roman"/>
          <w:sz w:val="28"/>
          <w:szCs w:val="28"/>
        </w:rPr>
        <w:t>BALABAN PETRU</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lang w:val="fr-FR"/>
        </w:rPr>
        <w:t>Proces ver</w:t>
      </w:r>
      <w:r>
        <w:rPr>
          <w:rFonts w:ascii="Times New Roman" w:hAnsi="Times New Roman"/>
          <w:sz w:val="28"/>
          <w:szCs w:val="28"/>
        </w:rPr>
        <w:t>bal de verificare</w:t>
      </w:r>
      <w:r w:rsidR="0003362A">
        <w:rPr>
          <w:rFonts w:ascii="Times New Roman" w:hAnsi="Times New Roman"/>
          <w:sz w:val="28"/>
          <w:szCs w:val="28"/>
        </w:rPr>
        <w:t xml:space="preserve"> </w:t>
      </w:r>
      <w:r>
        <w:rPr>
          <w:rFonts w:ascii="Times New Roman" w:hAnsi="Times New Roman"/>
          <w:sz w:val="28"/>
          <w:szCs w:val="28"/>
        </w:rPr>
        <w:t xml:space="preserve">amplasament nr. </w:t>
      </w:r>
      <w:r w:rsidR="0003362A">
        <w:rPr>
          <w:rFonts w:ascii="Times New Roman" w:hAnsi="Times New Roman"/>
          <w:sz w:val="28"/>
          <w:szCs w:val="28"/>
        </w:rPr>
        <w:t>4</w:t>
      </w:r>
      <w:r w:rsidR="008C5F7E">
        <w:rPr>
          <w:rFonts w:ascii="Times New Roman" w:hAnsi="Times New Roman"/>
          <w:sz w:val="28"/>
          <w:szCs w:val="28"/>
        </w:rPr>
        <w:t>828</w:t>
      </w:r>
      <w:r>
        <w:rPr>
          <w:rFonts w:ascii="Times New Roman" w:hAnsi="Times New Roman"/>
          <w:sz w:val="28"/>
          <w:szCs w:val="28"/>
        </w:rPr>
        <w:t xml:space="preserve"> /</w:t>
      </w:r>
      <w:r w:rsidR="008C5F7E">
        <w:rPr>
          <w:rFonts w:ascii="Times New Roman" w:hAnsi="Times New Roman"/>
          <w:sz w:val="28"/>
          <w:szCs w:val="28"/>
        </w:rPr>
        <w:t>28</w:t>
      </w:r>
      <w:r>
        <w:rPr>
          <w:rFonts w:ascii="Times New Roman" w:hAnsi="Times New Roman"/>
          <w:sz w:val="28"/>
          <w:szCs w:val="28"/>
        </w:rPr>
        <w:t>.</w:t>
      </w:r>
      <w:r w:rsidR="007D74BB">
        <w:rPr>
          <w:rFonts w:ascii="Times New Roman" w:hAnsi="Times New Roman"/>
          <w:sz w:val="28"/>
          <w:szCs w:val="28"/>
        </w:rPr>
        <w:t>1</w:t>
      </w:r>
      <w:r w:rsidR="008C5F7E">
        <w:rPr>
          <w:rFonts w:ascii="Times New Roman" w:hAnsi="Times New Roman"/>
          <w:sz w:val="28"/>
          <w:szCs w:val="28"/>
        </w:rPr>
        <w:t>0</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xml:space="preserve">; Ziarul „Realitatea” din </w:t>
      </w:r>
      <w:r w:rsidR="007D74BB">
        <w:rPr>
          <w:rFonts w:ascii="Times New Roman" w:hAnsi="Times New Roman"/>
          <w:sz w:val="28"/>
          <w:szCs w:val="28"/>
        </w:rPr>
        <w:t>1</w:t>
      </w:r>
      <w:r w:rsidR="008C5F7E">
        <w:rPr>
          <w:rFonts w:ascii="Times New Roman" w:hAnsi="Times New Roman"/>
          <w:sz w:val="28"/>
          <w:szCs w:val="28"/>
        </w:rPr>
        <w:t>7</w:t>
      </w:r>
      <w:r>
        <w:rPr>
          <w:rFonts w:ascii="Times New Roman" w:hAnsi="Times New Roman"/>
          <w:sz w:val="28"/>
          <w:szCs w:val="28"/>
        </w:rPr>
        <w:t>.</w:t>
      </w:r>
      <w:r w:rsidR="0003362A">
        <w:rPr>
          <w:rFonts w:ascii="Times New Roman" w:hAnsi="Times New Roman"/>
          <w:sz w:val="28"/>
          <w:szCs w:val="28"/>
        </w:rPr>
        <w:t>0</w:t>
      </w:r>
      <w:r w:rsidR="008C5F7E">
        <w:rPr>
          <w:rFonts w:ascii="Times New Roman" w:hAnsi="Times New Roman"/>
          <w:sz w:val="28"/>
          <w:szCs w:val="28"/>
        </w:rPr>
        <w:t>6</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xml:space="preserve">; Decizie emitere autorizaţie de mediu A.P.M. Neamţ nr. </w:t>
      </w:r>
      <w:r w:rsidR="007D74BB">
        <w:rPr>
          <w:rFonts w:ascii="Times New Roman" w:hAnsi="Times New Roman"/>
          <w:sz w:val="28"/>
          <w:szCs w:val="28"/>
        </w:rPr>
        <w:t>8</w:t>
      </w:r>
      <w:r w:rsidR="008C5F7E">
        <w:rPr>
          <w:rFonts w:ascii="Times New Roman" w:hAnsi="Times New Roman"/>
          <w:sz w:val="28"/>
          <w:szCs w:val="28"/>
        </w:rPr>
        <w:t>561</w:t>
      </w:r>
      <w:r>
        <w:rPr>
          <w:rFonts w:ascii="Times New Roman" w:hAnsi="Times New Roman"/>
          <w:sz w:val="28"/>
          <w:szCs w:val="28"/>
        </w:rPr>
        <w:t xml:space="preserve"> din </w:t>
      </w:r>
      <w:r w:rsidR="008C5F7E">
        <w:rPr>
          <w:rFonts w:ascii="Times New Roman" w:hAnsi="Times New Roman"/>
          <w:sz w:val="28"/>
          <w:szCs w:val="28"/>
        </w:rPr>
        <w:t>03</w:t>
      </w:r>
      <w:r>
        <w:rPr>
          <w:rFonts w:ascii="Times New Roman" w:hAnsi="Times New Roman"/>
          <w:sz w:val="28"/>
          <w:szCs w:val="28"/>
        </w:rPr>
        <w:t>.</w:t>
      </w:r>
      <w:r w:rsidR="007D74BB">
        <w:rPr>
          <w:rFonts w:ascii="Times New Roman" w:hAnsi="Times New Roman"/>
          <w:sz w:val="28"/>
          <w:szCs w:val="28"/>
        </w:rPr>
        <w:t>11</w:t>
      </w:r>
      <w:r>
        <w:rPr>
          <w:rFonts w:ascii="Times New Roman" w:hAnsi="Times New Roman"/>
          <w:sz w:val="28"/>
          <w:szCs w:val="28"/>
        </w:rPr>
        <w:t>.20</w:t>
      </w:r>
      <w:r w:rsidR="00AC2648">
        <w:rPr>
          <w:rFonts w:ascii="Times New Roman" w:hAnsi="Times New Roman"/>
          <w:sz w:val="28"/>
          <w:szCs w:val="28"/>
        </w:rPr>
        <w:t>20</w:t>
      </w:r>
      <w:r>
        <w:rPr>
          <w:rFonts w:ascii="Times New Roman" w:hAnsi="Times New Roman"/>
          <w:sz w:val="28"/>
          <w:szCs w:val="28"/>
        </w:rPr>
        <w:t xml:space="preserve"> şi postare pe pagina de internet a A.P.M. Neamţ; Chitanţa nr.18</w:t>
      </w:r>
      <w:r w:rsidR="008C5F7E">
        <w:rPr>
          <w:rFonts w:ascii="Times New Roman" w:hAnsi="Times New Roman"/>
          <w:sz w:val="28"/>
          <w:szCs w:val="28"/>
        </w:rPr>
        <w:t>9022</w:t>
      </w:r>
      <w:r>
        <w:rPr>
          <w:rFonts w:ascii="Times New Roman" w:hAnsi="Times New Roman"/>
          <w:sz w:val="28"/>
          <w:szCs w:val="28"/>
        </w:rPr>
        <w:t xml:space="preserve"> /</w:t>
      </w:r>
      <w:r w:rsidR="00AC2648">
        <w:rPr>
          <w:rFonts w:ascii="Times New Roman" w:hAnsi="Times New Roman"/>
          <w:sz w:val="28"/>
          <w:szCs w:val="28"/>
        </w:rPr>
        <w:t>1</w:t>
      </w:r>
      <w:r w:rsidR="008C5F7E">
        <w:rPr>
          <w:rFonts w:ascii="Times New Roman" w:hAnsi="Times New Roman"/>
          <w:sz w:val="28"/>
          <w:szCs w:val="28"/>
        </w:rPr>
        <w:t>6</w:t>
      </w:r>
      <w:r>
        <w:rPr>
          <w:rFonts w:ascii="Times New Roman" w:hAnsi="Times New Roman"/>
          <w:sz w:val="28"/>
          <w:szCs w:val="28"/>
        </w:rPr>
        <w:t>.</w:t>
      </w:r>
      <w:r w:rsidR="00661BEF">
        <w:rPr>
          <w:rFonts w:ascii="Times New Roman" w:hAnsi="Times New Roman"/>
          <w:sz w:val="28"/>
          <w:szCs w:val="28"/>
        </w:rPr>
        <w:t>0</w:t>
      </w:r>
      <w:r w:rsidR="008C5F7E">
        <w:rPr>
          <w:rFonts w:ascii="Times New Roman" w:hAnsi="Times New Roman"/>
          <w:sz w:val="28"/>
          <w:szCs w:val="28"/>
        </w:rPr>
        <w:t>6</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Plan de situaţie şi plan de încadrare în zonă</w:t>
      </w:r>
    </w:p>
    <w:p w:rsidR="007C3C4A" w:rsidRDefault="007C3C4A" w:rsidP="007C3C4A">
      <w:pPr>
        <w:spacing w:after="0" w:line="240" w:lineRule="auto"/>
        <w:jc w:val="both"/>
        <w:rPr>
          <w:rFonts w:ascii="Times New Roman" w:hAnsi="Times New Roman"/>
          <w:sz w:val="28"/>
          <w:szCs w:val="28"/>
          <w:lang w:val="fr-FR"/>
        </w:rPr>
      </w:pPr>
      <w:proofErr w:type="gramStart"/>
      <w:r>
        <w:rPr>
          <w:rFonts w:ascii="Times New Roman" w:hAnsi="Times New Roman"/>
          <w:sz w:val="28"/>
          <w:szCs w:val="28"/>
          <w:lang w:val="fr-FR"/>
        </w:rPr>
        <w:t>şi</w:t>
      </w:r>
      <w:proofErr w:type="gramEnd"/>
      <w:r>
        <w:rPr>
          <w:rFonts w:ascii="Times New Roman" w:hAnsi="Times New Roman"/>
          <w:sz w:val="28"/>
          <w:szCs w:val="28"/>
          <w:lang w:val="fr-FR"/>
        </w:rPr>
        <w:t xml:space="preserve"> următoarele acte de reglementare emise de alte autorităţi: Certificat de înregistrare nr. </w:t>
      </w:r>
      <w:r w:rsidR="007D74BB">
        <w:rPr>
          <w:rFonts w:ascii="Times New Roman" w:hAnsi="Times New Roman"/>
          <w:sz w:val="28"/>
          <w:szCs w:val="28"/>
          <w:lang w:val="fr-FR"/>
        </w:rPr>
        <w:t>J</w:t>
      </w:r>
      <w:r>
        <w:rPr>
          <w:rFonts w:ascii="Times New Roman" w:hAnsi="Times New Roman"/>
          <w:sz w:val="28"/>
          <w:szCs w:val="28"/>
          <w:lang w:val="fr-FR"/>
        </w:rPr>
        <w:t>27 /</w:t>
      </w:r>
      <w:r w:rsidR="00B86436">
        <w:rPr>
          <w:rFonts w:ascii="Times New Roman" w:hAnsi="Times New Roman"/>
          <w:sz w:val="28"/>
          <w:szCs w:val="28"/>
          <w:lang w:val="fr-FR"/>
        </w:rPr>
        <w:t>462</w:t>
      </w:r>
      <w:r>
        <w:rPr>
          <w:rFonts w:ascii="Times New Roman" w:hAnsi="Times New Roman"/>
          <w:sz w:val="28"/>
          <w:szCs w:val="28"/>
          <w:lang w:val="fr-FR"/>
        </w:rPr>
        <w:t xml:space="preserve"> /</w:t>
      </w:r>
      <w:r w:rsidR="00B86436">
        <w:rPr>
          <w:rFonts w:ascii="Times New Roman" w:hAnsi="Times New Roman"/>
          <w:sz w:val="28"/>
          <w:szCs w:val="28"/>
          <w:lang w:val="fr-FR"/>
        </w:rPr>
        <w:t>0</w:t>
      </w:r>
      <w:r w:rsidR="00661BEF">
        <w:rPr>
          <w:rFonts w:ascii="Times New Roman" w:hAnsi="Times New Roman"/>
          <w:sz w:val="28"/>
          <w:szCs w:val="28"/>
          <w:lang w:val="fr-FR"/>
        </w:rPr>
        <w:t>9</w:t>
      </w:r>
      <w:r>
        <w:rPr>
          <w:rFonts w:ascii="Times New Roman" w:hAnsi="Times New Roman"/>
          <w:sz w:val="28"/>
          <w:szCs w:val="28"/>
          <w:lang w:val="fr-FR"/>
        </w:rPr>
        <w:t>.</w:t>
      </w:r>
      <w:r w:rsidR="00AC2648">
        <w:rPr>
          <w:rFonts w:ascii="Times New Roman" w:hAnsi="Times New Roman"/>
          <w:sz w:val="28"/>
          <w:szCs w:val="28"/>
          <w:lang w:val="fr-FR"/>
        </w:rPr>
        <w:t>0</w:t>
      </w:r>
      <w:r w:rsidR="00B86436">
        <w:rPr>
          <w:rFonts w:ascii="Times New Roman" w:hAnsi="Times New Roman"/>
          <w:sz w:val="28"/>
          <w:szCs w:val="28"/>
          <w:lang w:val="fr-FR"/>
        </w:rPr>
        <w:t>5</w:t>
      </w:r>
      <w:r>
        <w:rPr>
          <w:rFonts w:ascii="Times New Roman" w:hAnsi="Times New Roman"/>
          <w:sz w:val="28"/>
          <w:szCs w:val="28"/>
          <w:lang w:val="fr-FR"/>
        </w:rPr>
        <w:t>.</w:t>
      </w:r>
      <w:r w:rsidR="007D74BB">
        <w:rPr>
          <w:rFonts w:ascii="Times New Roman" w:hAnsi="Times New Roman"/>
          <w:sz w:val="28"/>
          <w:szCs w:val="28"/>
          <w:lang w:val="fr-FR"/>
        </w:rPr>
        <w:t>201</w:t>
      </w:r>
      <w:r w:rsidR="00B86436">
        <w:rPr>
          <w:rFonts w:ascii="Times New Roman" w:hAnsi="Times New Roman"/>
          <w:sz w:val="28"/>
          <w:szCs w:val="28"/>
          <w:lang w:val="fr-FR"/>
        </w:rPr>
        <w:t>8</w:t>
      </w:r>
      <w:r>
        <w:rPr>
          <w:rFonts w:ascii="Times New Roman" w:hAnsi="Times New Roman"/>
          <w:sz w:val="28"/>
          <w:szCs w:val="28"/>
          <w:lang w:val="fr-FR"/>
        </w:rPr>
        <w:t xml:space="preserve"> (cod unic de</w:t>
      </w:r>
      <w:r w:rsidR="000D14CA">
        <w:rPr>
          <w:rFonts w:ascii="Times New Roman" w:hAnsi="Times New Roman"/>
          <w:sz w:val="28"/>
          <w:szCs w:val="28"/>
          <w:lang w:val="fr-FR"/>
        </w:rPr>
        <w:t xml:space="preserve"> </w:t>
      </w:r>
      <w:r>
        <w:rPr>
          <w:rFonts w:ascii="Times New Roman" w:hAnsi="Times New Roman"/>
          <w:sz w:val="28"/>
          <w:szCs w:val="28"/>
          <w:lang w:val="fr-FR"/>
        </w:rPr>
        <w:t xml:space="preserve">înregistrare </w:t>
      </w:r>
      <w:r w:rsidR="007D74BB">
        <w:rPr>
          <w:rFonts w:ascii="Times New Roman" w:hAnsi="Times New Roman"/>
          <w:sz w:val="28"/>
          <w:szCs w:val="28"/>
          <w:lang w:val="fr-FR"/>
        </w:rPr>
        <w:t>3</w:t>
      </w:r>
      <w:r w:rsidR="00B86436">
        <w:rPr>
          <w:rFonts w:ascii="Times New Roman" w:hAnsi="Times New Roman"/>
          <w:sz w:val="28"/>
          <w:szCs w:val="28"/>
          <w:lang w:val="fr-FR"/>
        </w:rPr>
        <w:t>9316808</w:t>
      </w:r>
      <w:proofErr w:type="gramStart"/>
      <w:r>
        <w:rPr>
          <w:rFonts w:ascii="Times New Roman" w:hAnsi="Times New Roman"/>
          <w:sz w:val="28"/>
          <w:szCs w:val="28"/>
          <w:lang w:val="fr-FR"/>
        </w:rPr>
        <w:t>);</w:t>
      </w:r>
      <w:proofErr w:type="gramEnd"/>
      <w:r>
        <w:rPr>
          <w:rFonts w:ascii="Times New Roman" w:hAnsi="Times New Roman"/>
          <w:sz w:val="28"/>
          <w:szCs w:val="28"/>
          <w:lang w:val="fr-FR"/>
        </w:rPr>
        <w:t xml:space="preserve"> Certificat constatator nr. </w:t>
      </w:r>
      <w:r w:rsidR="00B86436">
        <w:rPr>
          <w:rFonts w:ascii="Times New Roman" w:hAnsi="Times New Roman"/>
          <w:sz w:val="28"/>
          <w:szCs w:val="28"/>
          <w:lang w:val="fr-FR"/>
        </w:rPr>
        <w:t>16692</w:t>
      </w:r>
      <w:r>
        <w:rPr>
          <w:rFonts w:ascii="Times New Roman" w:hAnsi="Times New Roman"/>
          <w:sz w:val="28"/>
          <w:szCs w:val="28"/>
          <w:lang w:val="fr-FR"/>
        </w:rPr>
        <w:t xml:space="preserve"> /</w:t>
      </w:r>
      <w:r w:rsidR="0072545E">
        <w:rPr>
          <w:rFonts w:ascii="Times New Roman" w:hAnsi="Times New Roman"/>
          <w:sz w:val="28"/>
          <w:szCs w:val="28"/>
          <w:lang w:val="fr-FR"/>
        </w:rPr>
        <w:t>1</w:t>
      </w:r>
      <w:r w:rsidR="00BE64A2">
        <w:rPr>
          <w:rFonts w:ascii="Times New Roman" w:hAnsi="Times New Roman"/>
          <w:sz w:val="28"/>
          <w:szCs w:val="28"/>
          <w:lang w:val="fr-FR"/>
        </w:rPr>
        <w:t>8</w:t>
      </w:r>
      <w:r>
        <w:rPr>
          <w:rFonts w:ascii="Times New Roman" w:hAnsi="Times New Roman"/>
          <w:sz w:val="28"/>
          <w:szCs w:val="28"/>
          <w:lang w:val="fr-FR"/>
        </w:rPr>
        <w:t>.</w:t>
      </w:r>
      <w:r w:rsidR="0072545E">
        <w:rPr>
          <w:rFonts w:ascii="Times New Roman" w:hAnsi="Times New Roman"/>
          <w:sz w:val="28"/>
          <w:szCs w:val="28"/>
          <w:lang w:val="fr-FR"/>
        </w:rPr>
        <w:t>0</w:t>
      </w:r>
      <w:r w:rsidR="00B86436">
        <w:rPr>
          <w:rFonts w:ascii="Times New Roman" w:hAnsi="Times New Roman"/>
          <w:sz w:val="28"/>
          <w:szCs w:val="28"/>
          <w:lang w:val="fr-FR"/>
        </w:rPr>
        <w:t>5</w:t>
      </w:r>
      <w:r>
        <w:rPr>
          <w:rFonts w:ascii="Times New Roman" w:hAnsi="Times New Roman"/>
          <w:sz w:val="28"/>
          <w:szCs w:val="28"/>
          <w:lang w:val="fr-FR"/>
        </w:rPr>
        <w:t>.</w:t>
      </w:r>
      <w:proofErr w:type="gramStart"/>
      <w:r>
        <w:rPr>
          <w:rFonts w:ascii="Times New Roman" w:hAnsi="Times New Roman"/>
          <w:sz w:val="28"/>
          <w:szCs w:val="28"/>
          <w:lang w:val="fr-FR"/>
        </w:rPr>
        <w:t>20</w:t>
      </w:r>
      <w:r w:rsidR="005722E4">
        <w:rPr>
          <w:rFonts w:ascii="Times New Roman" w:hAnsi="Times New Roman"/>
          <w:sz w:val="28"/>
          <w:szCs w:val="28"/>
          <w:lang w:val="fr-FR"/>
        </w:rPr>
        <w:t>1</w:t>
      </w:r>
      <w:r w:rsidR="00B86436">
        <w:rPr>
          <w:rFonts w:ascii="Times New Roman" w:hAnsi="Times New Roman"/>
          <w:sz w:val="28"/>
          <w:szCs w:val="28"/>
          <w:lang w:val="fr-FR"/>
        </w:rPr>
        <w:t>8</w:t>
      </w:r>
      <w:r>
        <w:rPr>
          <w:rFonts w:ascii="Times New Roman" w:hAnsi="Times New Roman"/>
          <w:sz w:val="28"/>
          <w:szCs w:val="28"/>
          <w:lang w:val="fr-FR"/>
        </w:rPr>
        <w:t>;</w:t>
      </w:r>
      <w:proofErr w:type="gramEnd"/>
      <w:r w:rsidR="00AC2648">
        <w:rPr>
          <w:rFonts w:ascii="Times New Roman" w:hAnsi="Times New Roman"/>
          <w:sz w:val="28"/>
          <w:szCs w:val="28"/>
          <w:lang w:val="fr-FR"/>
        </w:rPr>
        <w:t xml:space="preserve"> </w:t>
      </w:r>
      <w:r w:rsidR="005722E4">
        <w:rPr>
          <w:rFonts w:ascii="Times New Roman" w:hAnsi="Times New Roman"/>
          <w:sz w:val="28"/>
          <w:szCs w:val="28"/>
          <w:lang w:val="fr-FR"/>
        </w:rPr>
        <w:t xml:space="preserve">Act constitutiv </w:t>
      </w:r>
      <w:r w:rsidR="00B86436">
        <w:rPr>
          <w:rFonts w:ascii="Times New Roman" w:hAnsi="Times New Roman"/>
          <w:sz w:val="28"/>
          <w:szCs w:val="28"/>
          <w:lang w:val="fr-FR"/>
        </w:rPr>
        <w:t>actualizat</w:t>
      </w:r>
      <w:r w:rsidR="005722E4">
        <w:rPr>
          <w:rFonts w:ascii="Times New Roman" w:hAnsi="Times New Roman"/>
          <w:sz w:val="28"/>
          <w:szCs w:val="28"/>
          <w:lang w:val="fr-FR"/>
        </w:rPr>
        <w:t xml:space="preserve"> în data de 1</w:t>
      </w:r>
      <w:r w:rsidR="00B86436">
        <w:rPr>
          <w:rFonts w:ascii="Times New Roman" w:hAnsi="Times New Roman"/>
          <w:sz w:val="28"/>
          <w:szCs w:val="28"/>
          <w:lang w:val="fr-FR"/>
        </w:rPr>
        <w:t>5</w:t>
      </w:r>
      <w:r w:rsidR="0072545E">
        <w:rPr>
          <w:rFonts w:ascii="Times New Roman" w:hAnsi="Times New Roman"/>
          <w:sz w:val="28"/>
          <w:szCs w:val="28"/>
          <w:lang w:val="fr-FR"/>
        </w:rPr>
        <w:t>.</w:t>
      </w:r>
      <w:r w:rsidR="00B86436">
        <w:rPr>
          <w:rFonts w:ascii="Times New Roman" w:hAnsi="Times New Roman"/>
          <w:sz w:val="28"/>
          <w:szCs w:val="28"/>
          <w:lang w:val="fr-FR"/>
        </w:rPr>
        <w:t>10</w:t>
      </w:r>
      <w:r w:rsidR="0072545E">
        <w:rPr>
          <w:rFonts w:ascii="Times New Roman" w:hAnsi="Times New Roman"/>
          <w:sz w:val="28"/>
          <w:szCs w:val="28"/>
          <w:lang w:val="fr-FR"/>
        </w:rPr>
        <w:t>.201</w:t>
      </w:r>
      <w:r w:rsidR="00B86436">
        <w:rPr>
          <w:rFonts w:ascii="Times New Roman" w:hAnsi="Times New Roman"/>
          <w:sz w:val="28"/>
          <w:szCs w:val="28"/>
          <w:lang w:val="fr-FR"/>
        </w:rPr>
        <w:t>8</w:t>
      </w:r>
      <w:r w:rsidR="006D776E">
        <w:rPr>
          <w:rFonts w:ascii="Times New Roman" w:hAnsi="Times New Roman"/>
          <w:sz w:val="28"/>
          <w:szCs w:val="28"/>
          <w:lang w:val="fr-FR"/>
        </w:rPr>
        <w:t>;</w:t>
      </w:r>
      <w:r w:rsidR="00B86436">
        <w:rPr>
          <w:rFonts w:ascii="Times New Roman" w:hAnsi="Times New Roman"/>
          <w:sz w:val="28"/>
          <w:szCs w:val="28"/>
          <w:lang w:val="fr-FR"/>
        </w:rPr>
        <w:t xml:space="preserve"> </w:t>
      </w:r>
      <w:r w:rsidR="00B86436" w:rsidRPr="00B86436">
        <w:rPr>
          <w:rFonts w:ascii="Times New Roman" w:hAnsi="Times New Roman"/>
          <w:color w:val="FF0000"/>
          <w:sz w:val="28"/>
          <w:szCs w:val="28"/>
          <w:lang w:val="ro-RO"/>
        </w:rPr>
        <w:t>Contract de vânzare – cumpărare</w:t>
      </w:r>
      <w:r w:rsidR="00B86436">
        <w:rPr>
          <w:rFonts w:ascii="Times New Roman" w:hAnsi="Times New Roman"/>
          <w:sz w:val="28"/>
          <w:szCs w:val="28"/>
          <w:lang w:val="ro-RO"/>
        </w:rPr>
        <w:t xml:space="preserve"> și contract de comodat nr. 1 /16.05.2018; Declarația domnului Balaban Petru autentificat sub nr. 3326 /17.08.2020; Autorizație de gospodărire a apelor nr. 65 /07.09.2020; Avizul I.S.U. Neamț nr. 3014293 /20.08.2020; </w:t>
      </w:r>
      <w:r w:rsidR="00972293">
        <w:rPr>
          <w:rFonts w:ascii="Times New Roman" w:hAnsi="Times New Roman"/>
          <w:sz w:val="28"/>
          <w:szCs w:val="28"/>
          <w:lang w:val="ro-RO"/>
        </w:rPr>
        <w:t xml:space="preserve">Notificare certificarea conformității nr. 241 /14.09.2020; Act adițional nr. 5 /29.05.2018 la Contractul de furnizare a energiei electrice nr. 1511754 /23.11.2015; Contract prestări servicii nr. 1176 /09.05.2019 încheiat cu SC APISORELIA SRL Piatra Neamț; Contract de prestare a serviciului de salubrizare nr. 5022 /01.06.2018 încheiat cu SC ROSSAL SRL Roman; Contract de vânzare – cumpărare nr. 1 /01.02.2020 încheiat cu SC ELNEF SRL Târgu Neamț; Contract de prestări servicii vidanjare nr. 416 /03.03.2020 încheiat cu SC CHIMPLAST COM SRL Leghin, comuna Pipirig. </w:t>
      </w:r>
      <w:r w:rsidR="00B86436">
        <w:rPr>
          <w:rFonts w:ascii="Times New Roman" w:hAnsi="Times New Roman"/>
          <w:sz w:val="28"/>
          <w:szCs w:val="28"/>
          <w:lang w:val="ro-RO"/>
        </w:rPr>
        <w:t xml:space="preserve"> </w:t>
      </w:r>
      <w:r w:rsidR="006D776E">
        <w:rPr>
          <w:rFonts w:ascii="Times New Roman" w:hAnsi="Times New Roman"/>
          <w:sz w:val="28"/>
          <w:szCs w:val="28"/>
          <w:lang w:val="fr-FR"/>
        </w:rPr>
        <w:t xml:space="preserve"> </w:t>
      </w:r>
      <w:r w:rsidR="00A550D8">
        <w:rPr>
          <w:rFonts w:ascii="Times New Roman" w:hAnsi="Times New Roman"/>
          <w:sz w:val="28"/>
          <w:szCs w:val="28"/>
          <w:lang w:val="fr-FR"/>
        </w:rPr>
        <w:t xml:space="preserve"> </w:t>
      </w:r>
      <w:r>
        <w:rPr>
          <w:rFonts w:ascii="Times New Roman" w:hAnsi="Times New Roman"/>
          <w:sz w:val="28"/>
          <w:szCs w:val="28"/>
          <w:lang w:val="fr-FR"/>
        </w:rPr>
        <w:t xml:space="preserve">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Prezenta autorizaţie se emite cu următoarele condiţii </w:t>
      </w:r>
      <w:proofErr w:type="gramStart"/>
      <w:r>
        <w:rPr>
          <w:rFonts w:ascii="Times New Roman" w:hAnsi="Times New Roman"/>
          <w:sz w:val="28"/>
          <w:szCs w:val="28"/>
        </w:rPr>
        <w:t>impuse :</w:t>
      </w:r>
      <w:proofErr w:type="gramEnd"/>
    </w:p>
    <w:p w:rsidR="007C3C4A" w:rsidRDefault="007C3C4A" w:rsidP="007C3C4A">
      <w:pPr>
        <w:suppressAutoHyphens/>
        <w:spacing w:after="0" w:line="240" w:lineRule="auto"/>
        <w:jc w:val="both"/>
        <w:rPr>
          <w:rFonts w:ascii="Times New Roman" w:hAnsi="Times New Roman"/>
          <w:sz w:val="28"/>
          <w:szCs w:val="28"/>
          <w:lang w:val="es-PE"/>
        </w:rPr>
      </w:pPr>
    </w:p>
    <w:p w:rsidR="007C3C4A" w:rsidRPr="00F707B9" w:rsidRDefault="007C3C4A" w:rsidP="007C3C4A">
      <w:pPr>
        <w:suppressAutoHyphens/>
        <w:spacing w:after="0" w:line="240" w:lineRule="auto"/>
        <w:jc w:val="both"/>
        <w:rPr>
          <w:rFonts w:ascii="Times New Roman" w:hAnsi="Times New Roman"/>
          <w:sz w:val="28"/>
          <w:szCs w:val="28"/>
          <w:lang w:val="es-PE"/>
        </w:rPr>
      </w:pPr>
      <w:r w:rsidRPr="00F707B9">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7C3C4A" w:rsidRDefault="007C3C4A" w:rsidP="007C3C4A">
      <w:pPr>
        <w:suppressAutoHyphens/>
        <w:spacing w:after="0" w:line="240" w:lineRule="auto"/>
        <w:jc w:val="both"/>
        <w:rPr>
          <w:rFonts w:ascii="Times New Roman" w:hAnsi="Times New Roman"/>
          <w:sz w:val="28"/>
          <w:szCs w:val="28"/>
          <w:lang w:val="ro-RO"/>
        </w:rPr>
      </w:pPr>
      <w:r w:rsidRPr="00F707B9">
        <w:rPr>
          <w:rFonts w:ascii="Times New Roman" w:hAnsi="Times New Roman"/>
          <w:sz w:val="28"/>
          <w:szCs w:val="28"/>
          <w:lang w:val="ro-RO"/>
        </w:rPr>
        <w:t>2. Solicitarea revizuirii autorizaţiei de mediu se realizează ori de câte ori există o schimbare de fond a datelor care au stat la baza emiterii ei.</w:t>
      </w:r>
    </w:p>
    <w:p w:rsidR="00BE64A2" w:rsidRDefault="00BE64A2" w:rsidP="00BE64A2">
      <w:pPr>
        <w:spacing w:after="0" w:line="240" w:lineRule="auto"/>
        <w:jc w:val="both"/>
        <w:rPr>
          <w:rFonts w:ascii="Times New Roman" w:hAnsi="Times New Roman"/>
          <w:sz w:val="28"/>
          <w:szCs w:val="28"/>
        </w:rPr>
      </w:pPr>
      <w:r w:rsidRPr="00B67525">
        <w:rPr>
          <w:rFonts w:ascii="Times New Roman" w:hAnsi="Times New Roman"/>
          <w:sz w:val="28"/>
          <w:szCs w:val="28"/>
        </w:rPr>
        <w:lastRenderedPageBreak/>
        <w:t xml:space="preserve">3. </w:t>
      </w:r>
      <w:r w:rsidRPr="00C71178">
        <w:rPr>
          <w:rFonts w:ascii="Times New Roman" w:hAnsi="Times New Roman"/>
          <w:b/>
          <w:sz w:val="28"/>
          <w:szCs w:val="28"/>
        </w:rPr>
        <w:t>Verificarea conformării cu prevederile prezentului act se face de către Garda Naţională de Mediu – Comisariatul Judeţean Neamţ şi Agenţia pentru Protecţia Mediului Neamţ.</w:t>
      </w:r>
      <w:r w:rsidRPr="00B67525">
        <w:rPr>
          <w:rFonts w:ascii="Times New Roman" w:hAnsi="Times New Roman"/>
          <w:sz w:val="28"/>
          <w:szCs w:val="28"/>
        </w:rPr>
        <w:t xml:space="preserve">  </w:t>
      </w:r>
    </w:p>
    <w:p w:rsidR="00BE64A2" w:rsidRDefault="00BE64A2" w:rsidP="00BE64A2">
      <w:pPr>
        <w:spacing w:after="0" w:line="240" w:lineRule="auto"/>
        <w:jc w:val="both"/>
        <w:rPr>
          <w:rFonts w:ascii="Times New Roman" w:hAnsi="Times New Roman"/>
          <w:b/>
          <w:sz w:val="28"/>
          <w:szCs w:val="28"/>
        </w:rPr>
      </w:pPr>
      <w:r>
        <w:rPr>
          <w:rFonts w:ascii="Times New Roman" w:hAnsi="Times New Roman"/>
          <w:sz w:val="28"/>
          <w:szCs w:val="28"/>
        </w:rPr>
        <w:t>4.</w:t>
      </w:r>
      <w:r>
        <w:rPr>
          <w:rFonts w:ascii="Times New Roman" w:hAnsi="Times New Roman"/>
          <w:b/>
          <w:sz w:val="28"/>
          <w:szCs w:val="28"/>
        </w:rPr>
        <w:t xml:space="preserve"> Contractele ce au stat la baza emiterii prezentei autorizaţii se vor reînnoi în czul expirării termenelor de valabilitate ale acestora.</w:t>
      </w:r>
    </w:p>
    <w:p w:rsidR="0098245F" w:rsidRPr="00AF322F" w:rsidRDefault="0098245F" w:rsidP="0098245F">
      <w:pPr>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5</w:t>
      </w:r>
      <w:r w:rsidRPr="00AF322F">
        <w:rPr>
          <w:rFonts w:ascii="Times New Roman" w:eastAsia="Calibri" w:hAnsi="Times New Roman" w:cs="Times New Roman"/>
          <w:sz w:val="28"/>
          <w:szCs w:val="28"/>
          <w:lang w:val="en-US" w:eastAsia="en-US"/>
        </w:rPr>
        <w:t>. Achitarea anual a taxei datorate la Fondul de mediu conform O.U.G.</w:t>
      </w:r>
      <w:r>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nr.196 /2005</w:t>
      </w:r>
      <w:r>
        <w:rPr>
          <w:rFonts w:ascii="Times New Roman" w:eastAsia="Calibri" w:hAnsi="Times New Roman" w:cs="Times New Roman"/>
          <w:sz w:val="28"/>
          <w:szCs w:val="28"/>
          <w:lang w:val="en-US" w:eastAsia="en-US"/>
        </w:rPr>
        <w:t xml:space="preserve"> aprobată prin</w:t>
      </w:r>
      <w:r w:rsidRPr="000B5F23">
        <w:rPr>
          <w:rFonts w:ascii="Times New Roman" w:hAnsi="Times New Roman"/>
          <w:sz w:val="28"/>
          <w:szCs w:val="28"/>
        </w:rPr>
        <w:t xml:space="preserve"> </w:t>
      </w:r>
      <w:r>
        <w:rPr>
          <w:rFonts w:ascii="Times New Roman" w:hAnsi="Times New Roman"/>
          <w:sz w:val="28"/>
          <w:szCs w:val="28"/>
        </w:rPr>
        <w:t>Legea nr. 105 /2006.</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6. În desfășurarea activității se vor lua măsuri de limitare a nivelului de zgomot echivalent exterior la limita zonei funcționale la valorile impuse prin</w:t>
      </w:r>
      <w:r w:rsidRPr="00AD040C">
        <w:rPr>
          <w:rFonts w:ascii="Times New Roman" w:hAnsi="Times New Roman"/>
          <w:sz w:val="28"/>
          <w:szCs w:val="28"/>
        </w:rPr>
        <w:t xml:space="preserve"> Ordinul </w:t>
      </w:r>
      <w:r>
        <w:rPr>
          <w:rFonts w:ascii="Times New Roman" w:hAnsi="Times New Roman"/>
          <w:sz w:val="28"/>
          <w:szCs w:val="28"/>
        </w:rPr>
        <w:t>MS</w:t>
      </w:r>
      <w:r w:rsidRPr="00AD040C">
        <w:rPr>
          <w:rFonts w:ascii="Times New Roman" w:hAnsi="Times New Roman"/>
          <w:sz w:val="28"/>
          <w:szCs w:val="28"/>
        </w:rPr>
        <w:t xml:space="preserve"> nr.</w:t>
      </w:r>
      <w:r>
        <w:rPr>
          <w:rFonts w:ascii="Times New Roman" w:hAnsi="Times New Roman"/>
          <w:sz w:val="28"/>
          <w:szCs w:val="28"/>
        </w:rPr>
        <w:t xml:space="preserve">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7. Se vor asigura în permanență mijloacele necesare de intervenție în caz de incendiu și poluări accidentale cu respectarea normelor PSI specifice activității. Orice poluare se va anunța prin fax la A.P.M. Neamț (0233 /215049) și la G.N.M. – Comisariatul Județean Neamț (0233 /218964) în termen de 2 ore de la constatarea incidentului. Se vor lua măsuri operative pentru înlăturarea cauzelor și limitarea efectelor asupra factorilor de mediu.</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8. Titularul activităţii are obligațiile:</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solicite și să obțină acordul de mediu pentru proiecte noi sau pentru modificarea ori extinderea activităților existente care pot avea impact semnificativ asupra mediului;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să reînnoiască </w:t>
      </w:r>
      <w:r w:rsidRPr="00AD040C">
        <w:rPr>
          <w:rFonts w:ascii="Times New Roman" w:hAnsi="Times New Roman"/>
          <w:sz w:val="28"/>
          <w:szCs w:val="28"/>
        </w:rPr>
        <w:t xml:space="preserve">actele de reglementare emise de alte autorităţi, ce au stat la baza emiterii prezentei autorizaţii, </w:t>
      </w:r>
      <w:r>
        <w:rPr>
          <w:rFonts w:ascii="Times New Roman" w:hAnsi="Times New Roman"/>
          <w:sz w:val="28"/>
          <w:szCs w:val="28"/>
        </w:rPr>
        <w:t xml:space="preserve">care și-au </w:t>
      </w:r>
      <w:r w:rsidRPr="00AD040C">
        <w:rPr>
          <w:rFonts w:ascii="Times New Roman" w:hAnsi="Times New Roman"/>
          <w:sz w:val="28"/>
          <w:szCs w:val="28"/>
        </w:rPr>
        <w:t>pierd</w:t>
      </w:r>
      <w:r>
        <w:rPr>
          <w:rFonts w:ascii="Times New Roman" w:hAnsi="Times New Roman"/>
          <w:sz w:val="28"/>
          <w:szCs w:val="28"/>
        </w:rPr>
        <w:t>ut valabilitatea;</w:t>
      </w:r>
    </w:p>
    <w:p w:rsidR="007C3C4A" w:rsidRDefault="007C3C4A" w:rsidP="007C3C4A">
      <w:pPr>
        <w:pStyle w:val="Default"/>
        <w:jc w:val="both"/>
        <w:rPr>
          <w:rFonts w:ascii="Times New Roman" w:hAnsi="Times New Roman" w:cs="Times New Roman"/>
          <w:sz w:val="28"/>
          <w:szCs w:val="28"/>
        </w:rPr>
      </w:pPr>
      <w:r w:rsidRPr="00977492">
        <w:rPr>
          <w:rFonts w:ascii="Times New Roman" w:hAnsi="Times New Roman" w:cs="Times New Roman"/>
          <w:sz w:val="28"/>
          <w:szCs w:val="28"/>
        </w:rPr>
        <w:t xml:space="preserve">- să ia măsuri privind menținerea stării de salubritate şi a ordinii în incintă şi </w:t>
      </w:r>
      <w:r w:rsidR="008C5CBE">
        <w:rPr>
          <w:rFonts w:ascii="Times New Roman" w:hAnsi="Times New Roman" w:cs="Times New Roman"/>
          <w:sz w:val="28"/>
          <w:szCs w:val="28"/>
        </w:rPr>
        <w:t>în zona limi</w:t>
      </w:r>
      <w:r w:rsidRPr="00977492">
        <w:rPr>
          <w:rFonts w:ascii="Times New Roman" w:hAnsi="Times New Roman" w:cs="Times New Roman"/>
          <w:sz w:val="28"/>
          <w:szCs w:val="28"/>
        </w:rPr>
        <w:t>trofă obiectivului;</w:t>
      </w:r>
    </w:p>
    <w:p w:rsidR="008C5CBE" w:rsidRPr="00AF27C7" w:rsidRDefault="008C5CBE" w:rsidP="008C5CBE">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27C7">
        <w:rPr>
          <w:rFonts w:ascii="Times New Roman" w:hAnsi="Times New Roman" w:cs="Times New Roman"/>
          <w:sz w:val="28"/>
          <w:szCs w:val="28"/>
        </w:rPr>
        <w:t>să se asigure că transportul deşeurilor se realizează numai cu mijloace de transport autorizate în acest sens, cu respectarea H</w:t>
      </w:r>
      <w:r>
        <w:rPr>
          <w:rFonts w:ascii="Times New Roman" w:hAnsi="Times New Roman" w:cs="Times New Roman"/>
          <w:sz w:val="28"/>
          <w:szCs w:val="28"/>
        </w:rPr>
        <w:t>.</w:t>
      </w:r>
      <w:r w:rsidRPr="00AF27C7">
        <w:rPr>
          <w:rFonts w:ascii="Times New Roman" w:hAnsi="Times New Roman" w:cs="Times New Roman"/>
          <w:sz w:val="28"/>
          <w:szCs w:val="28"/>
        </w:rPr>
        <w:t>G</w:t>
      </w:r>
      <w:r>
        <w:rPr>
          <w:rFonts w:ascii="Times New Roman" w:hAnsi="Times New Roman" w:cs="Times New Roman"/>
          <w:sz w:val="28"/>
          <w:szCs w:val="28"/>
        </w:rPr>
        <w:t>.</w:t>
      </w:r>
      <w:r w:rsidRPr="00AF27C7">
        <w:rPr>
          <w:rFonts w:ascii="Times New Roman" w:hAnsi="Times New Roman" w:cs="Times New Roman"/>
          <w:sz w:val="28"/>
          <w:szCs w:val="28"/>
        </w:rPr>
        <w:t xml:space="preserve"> 1061</w:t>
      </w:r>
      <w:r>
        <w:rPr>
          <w:rFonts w:ascii="Times New Roman" w:hAnsi="Times New Roman" w:cs="Times New Roman"/>
          <w:sz w:val="28"/>
          <w:szCs w:val="28"/>
        </w:rPr>
        <w:t xml:space="preserve"> </w:t>
      </w:r>
      <w:r w:rsidRPr="00AF27C7">
        <w:rPr>
          <w:rFonts w:ascii="Times New Roman" w:hAnsi="Times New Roman" w:cs="Times New Roman"/>
          <w:sz w:val="28"/>
          <w:szCs w:val="28"/>
        </w:rPr>
        <w:t>/2008 privind transportul deşeurilor periculoase şi nepericuloase pe teritoriul României;</w:t>
      </w:r>
    </w:p>
    <w:p w:rsidR="008C5CBE" w:rsidRDefault="008C5CBE" w:rsidP="008C5CBE">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rPr>
        <w:t>- să</w:t>
      </w:r>
      <w:r w:rsidRPr="00AF27C7">
        <w:rPr>
          <w:rFonts w:ascii="Times New Roman" w:hAnsi="Times New Roman" w:cs="Times New Roman"/>
          <w:sz w:val="28"/>
          <w:szCs w:val="28"/>
        </w:rPr>
        <w:t xml:space="preserve"> p</w:t>
      </w:r>
      <w:r w:rsidRPr="00AF27C7">
        <w:rPr>
          <w:rFonts w:ascii="Times New Roman" w:hAnsi="Times New Roman" w:cs="Times New Roman"/>
          <w:sz w:val="28"/>
          <w:szCs w:val="28"/>
          <w:lang w:val="ro-RO"/>
        </w:rPr>
        <w:t>ăstr</w:t>
      </w:r>
      <w:r>
        <w:rPr>
          <w:rFonts w:ascii="Times New Roman" w:hAnsi="Times New Roman" w:cs="Times New Roman"/>
          <w:sz w:val="28"/>
          <w:szCs w:val="28"/>
          <w:lang w:val="ro-RO"/>
        </w:rPr>
        <w:t>eze</w:t>
      </w:r>
      <w:r w:rsidRPr="00AF27C7">
        <w:rPr>
          <w:rFonts w:ascii="Times New Roman" w:hAnsi="Times New Roman" w:cs="Times New Roman"/>
          <w:sz w:val="28"/>
          <w:szCs w:val="28"/>
          <w:lang w:val="ro-RO"/>
        </w:rPr>
        <w:t xml:space="preserve"> obligatoriu la punctul de lucru un exemplar al autorizaţiei de mediu şi al proceselor verbale de control pe linie de mediu;</w:t>
      </w:r>
    </w:p>
    <w:p w:rsidR="008C5CBE" w:rsidRDefault="008C5CBE" w:rsidP="008C5CBE">
      <w:pPr>
        <w:suppressAutoHyphens/>
        <w:spacing w:after="0" w:line="240" w:lineRule="auto"/>
        <w:jc w:val="both"/>
        <w:rPr>
          <w:rFonts w:ascii="Times New Roman" w:hAnsi="Times New Roman" w:cs="Times New Roman"/>
          <w:sz w:val="28"/>
          <w:szCs w:val="28"/>
          <w:lang w:val="ro-RO"/>
        </w:rPr>
      </w:pPr>
      <w:r>
        <w:rPr>
          <w:rFonts w:ascii="Times New Roman" w:hAnsi="Times New Roman"/>
          <w:sz w:val="28"/>
          <w:szCs w:val="28"/>
        </w:rPr>
        <w:t>- s</w:t>
      </w:r>
      <w:r w:rsidRPr="00DC7AF2">
        <w:rPr>
          <w:rFonts w:ascii="Times New Roman" w:hAnsi="Times New Roman"/>
          <w:sz w:val="28"/>
          <w:szCs w:val="28"/>
        </w:rPr>
        <w:t>ă ia</w:t>
      </w:r>
      <w:r w:rsidRPr="00DC7AF2">
        <w:rPr>
          <w:rFonts w:ascii="Times New Roman" w:hAnsi="Times New Roman"/>
          <w:spacing w:val="46"/>
          <w:sz w:val="28"/>
          <w:szCs w:val="28"/>
        </w:rPr>
        <w:t xml:space="preserve"> </w:t>
      </w:r>
      <w:r w:rsidRPr="00DC7AF2">
        <w:rPr>
          <w:rFonts w:ascii="Times New Roman" w:hAnsi="Times New Roman"/>
          <w:sz w:val="28"/>
          <w:szCs w:val="28"/>
        </w:rPr>
        <w:t>măsurile corespunzătoare potrivit cu</w:t>
      </w:r>
      <w:r w:rsidRPr="00DC7AF2">
        <w:rPr>
          <w:rFonts w:ascii="Times New Roman" w:hAnsi="Times New Roman"/>
          <w:spacing w:val="49"/>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Pr="00DC7AF2">
        <w:rPr>
          <w:rFonts w:ascii="Times New Roman" w:hAnsi="Times New Roman"/>
          <w:spacing w:val="39"/>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sidRPr="00DC7AF2">
        <w:rPr>
          <w:rFonts w:ascii="Times New Roman" w:hAnsi="Times New Roman"/>
          <w:spacing w:val="40"/>
          <w:sz w:val="28"/>
          <w:szCs w:val="28"/>
        </w:rPr>
        <w:t xml:space="preserve"> </w:t>
      </w:r>
      <w:r w:rsidRPr="00DC7AF2">
        <w:rPr>
          <w:rFonts w:ascii="Times New Roman" w:hAnsi="Times New Roman"/>
          <w:sz w:val="28"/>
          <w:szCs w:val="28"/>
        </w:rPr>
        <w:t>scopul evitării pagubelor şi</w:t>
      </w:r>
      <w:r w:rsidRPr="00DC7AF2">
        <w:rPr>
          <w:rFonts w:ascii="Times New Roman" w:hAnsi="Times New Roman"/>
          <w:spacing w:val="27"/>
          <w:sz w:val="28"/>
          <w:szCs w:val="28"/>
        </w:rPr>
        <w:t xml:space="preserve"> </w:t>
      </w:r>
      <w:r w:rsidRPr="00DC7AF2">
        <w:rPr>
          <w:rFonts w:ascii="Times New Roman" w:hAnsi="Times New Roman"/>
          <w:sz w:val="28"/>
          <w:szCs w:val="28"/>
        </w:rPr>
        <w:t>al</w:t>
      </w:r>
      <w:r w:rsidRPr="00DC7AF2">
        <w:rPr>
          <w:rFonts w:ascii="Times New Roman" w:hAnsi="Times New Roman"/>
          <w:spacing w:val="40"/>
          <w:sz w:val="28"/>
          <w:szCs w:val="28"/>
        </w:rPr>
        <w:t xml:space="preserve"> </w:t>
      </w:r>
      <w:r w:rsidRPr="00DC7AF2">
        <w:rPr>
          <w:rFonts w:ascii="Times New Roman" w:hAnsi="Times New Roman"/>
          <w:sz w:val="28"/>
          <w:szCs w:val="28"/>
        </w:rPr>
        <w:t>reducerii la</w:t>
      </w:r>
      <w:r w:rsidRPr="00DC7AF2">
        <w:rPr>
          <w:rFonts w:ascii="Times New Roman" w:hAnsi="Times New Roman"/>
          <w:spacing w:val="28"/>
          <w:sz w:val="28"/>
          <w:szCs w:val="28"/>
        </w:rPr>
        <w:t xml:space="preserve"> </w:t>
      </w:r>
      <w:r w:rsidRPr="00DC7AF2">
        <w:rPr>
          <w:rFonts w:ascii="Times New Roman" w:hAnsi="Times New Roman"/>
          <w:sz w:val="28"/>
          <w:szCs w:val="28"/>
        </w:rPr>
        <w:t>minim a</w:t>
      </w:r>
      <w:r w:rsidRPr="00DC7AF2">
        <w:rPr>
          <w:rFonts w:ascii="Times New Roman" w:hAnsi="Times New Roman"/>
          <w:spacing w:val="23"/>
          <w:sz w:val="28"/>
          <w:szCs w:val="28"/>
        </w:rPr>
        <w:t xml:space="preserve"> </w:t>
      </w:r>
      <w:r w:rsidRPr="00DC7AF2">
        <w:rPr>
          <w:rFonts w:ascii="Times New Roman" w:hAnsi="Times New Roman"/>
          <w:sz w:val="28"/>
          <w:szCs w:val="28"/>
        </w:rPr>
        <w:t xml:space="preserve">efectelor </w:t>
      </w:r>
      <w:r>
        <w:rPr>
          <w:rFonts w:ascii="Times New Roman" w:hAnsi="Times New Roman"/>
          <w:sz w:val="28"/>
          <w:szCs w:val="28"/>
        </w:rPr>
        <w:t>lor;</w:t>
      </w:r>
      <w:r w:rsidRPr="00DC7AF2">
        <w:rPr>
          <w:rFonts w:ascii="Times New Roman" w:hAnsi="Times New Roman"/>
          <w:sz w:val="28"/>
          <w:szCs w:val="28"/>
        </w:rPr>
        <w:t xml:space="preserve"> </w:t>
      </w:r>
      <w:r w:rsidRPr="00DC7AF2">
        <w:rPr>
          <w:rFonts w:ascii="Times New Roman" w:hAnsi="Times New Roman"/>
          <w:spacing w:val="42"/>
          <w:sz w:val="28"/>
          <w:szCs w:val="28"/>
        </w:rPr>
        <w:t xml:space="preserve"> </w:t>
      </w:r>
    </w:p>
    <w:p w:rsidR="008C5CBE" w:rsidRDefault="008C5CBE" w:rsidP="008C5CBE">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asigure condiţiile </w:t>
      </w:r>
      <w:r>
        <w:rPr>
          <w:rFonts w:ascii="Times New Roman" w:hAnsi="Times New Roman"/>
          <w:sz w:val="28"/>
          <w:szCs w:val="28"/>
        </w:rPr>
        <w:t>t</w:t>
      </w:r>
      <w:r w:rsidRPr="00DC7AF2">
        <w:rPr>
          <w:rFonts w:ascii="Times New Roman" w:hAnsi="Times New Roman"/>
          <w:sz w:val="28"/>
          <w:szCs w:val="28"/>
        </w:rPr>
        <w:t>ehnice şi</w:t>
      </w:r>
      <w:r w:rsidRPr="00DC7AF2">
        <w:rPr>
          <w:rFonts w:ascii="Times New Roman" w:hAnsi="Times New Roman"/>
          <w:spacing w:val="33"/>
          <w:sz w:val="28"/>
          <w:szCs w:val="28"/>
        </w:rPr>
        <w:t xml:space="preserve"> </w:t>
      </w:r>
      <w:r w:rsidRPr="00DC7AF2">
        <w:rPr>
          <w:rFonts w:ascii="Times New Roman" w:hAnsi="Times New Roman"/>
          <w:sz w:val="28"/>
          <w:szCs w:val="28"/>
        </w:rPr>
        <w:t xml:space="preserve">organizatorice pentru activităţile efectuate,   </w:t>
      </w:r>
      <w:r w:rsidRPr="00DC7AF2">
        <w:rPr>
          <w:rFonts w:ascii="Times New Roman" w:hAnsi="Times New Roman"/>
          <w:spacing w:val="4"/>
          <w:sz w:val="28"/>
          <w:szCs w:val="28"/>
        </w:rPr>
        <w:t xml:space="preserve"> </w:t>
      </w:r>
      <w:r w:rsidRPr="00DC7AF2">
        <w:rPr>
          <w:rFonts w:ascii="Times New Roman" w:hAnsi="Times New Roman"/>
          <w:sz w:val="28"/>
          <w:szCs w:val="28"/>
        </w:rPr>
        <w:t>astfel încât să</w:t>
      </w:r>
      <w:r w:rsidRPr="00DC7AF2">
        <w:rPr>
          <w:rFonts w:ascii="Times New Roman" w:hAnsi="Times New Roman"/>
          <w:spacing w:val="35"/>
          <w:sz w:val="28"/>
          <w:szCs w:val="28"/>
        </w:rPr>
        <w:t xml:space="preserve"> </w:t>
      </w:r>
      <w:r w:rsidRPr="00DC7AF2">
        <w:rPr>
          <w:rFonts w:ascii="Times New Roman" w:hAnsi="Times New Roman"/>
          <w:sz w:val="28"/>
          <w:szCs w:val="28"/>
        </w:rPr>
        <w:t>se</w:t>
      </w:r>
      <w:r w:rsidRPr="00DC7AF2">
        <w:rPr>
          <w:rFonts w:ascii="Times New Roman" w:hAnsi="Times New Roman"/>
          <w:spacing w:val="41"/>
          <w:sz w:val="28"/>
          <w:szCs w:val="28"/>
        </w:rPr>
        <w:t xml:space="preserve"> </w:t>
      </w:r>
      <w:r w:rsidRPr="00DC7AF2">
        <w:rPr>
          <w:rFonts w:ascii="Times New Roman" w:hAnsi="Times New Roman"/>
          <w:sz w:val="28"/>
          <w:szCs w:val="28"/>
        </w:rPr>
        <w:t xml:space="preserve">prevină riscurile privind persoanele, bunurile sau mediul </w:t>
      </w:r>
      <w:r w:rsidRPr="00DC7AF2">
        <w:rPr>
          <w:rFonts w:ascii="Times New Roman" w:hAnsi="Times New Roman"/>
          <w:spacing w:val="34"/>
          <w:sz w:val="28"/>
          <w:szCs w:val="28"/>
        </w:rPr>
        <w:t xml:space="preserve"> </w:t>
      </w:r>
      <w:r w:rsidRPr="00DC7AF2">
        <w:rPr>
          <w:rFonts w:ascii="Times New Roman" w:hAnsi="Times New Roman"/>
          <w:sz w:val="28"/>
          <w:szCs w:val="28"/>
        </w:rPr>
        <w:t>înconjurător;</w:t>
      </w:r>
    </w:p>
    <w:p w:rsidR="008C5CBE" w:rsidRPr="00DC7AF2" w:rsidRDefault="008C5CBE" w:rsidP="008C5CBE">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w:t>
      </w:r>
      <w:r w:rsidRPr="00DC7AF2">
        <w:rPr>
          <w:rFonts w:ascii="Times New Roman" w:hAnsi="Times New Roman"/>
          <w:spacing w:val="3"/>
          <w:sz w:val="28"/>
          <w:szCs w:val="28"/>
        </w:rPr>
        <w:t xml:space="preserve"> </w:t>
      </w:r>
      <w:r w:rsidRPr="00DC7AF2">
        <w:rPr>
          <w:rFonts w:ascii="Times New Roman" w:hAnsi="Times New Roman"/>
          <w:sz w:val="28"/>
          <w:szCs w:val="28"/>
        </w:rPr>
        <w:t>întreţină şi să</w:t>
      </w:r>
      <w:r w:rsidRPr="00DC7AF2">
        <w:rPr>
          <w:rFonts w:ascii="Times New Roman" w:hAnsi="Times New Roman"/>
          <w:spacing w:val="47"/>
          <w:sz w:val="28"/>
          <w:szCs w:val="28"/>
        </w:rPr>
        <w:t xml:space="preserve"> </w:t>
      </w:r>
      <w:r w:rsidRPr="00DC7AF2">
        <w:rPr>
          <w:rFonts w:ascii="Times New Roman" w:hAnsi="Times New Roman"/>
          <w:sz w:val="28"/>
          <w:szCs w:val="28"/>
        </w:rPr>
        <w:t>exploateze corespunzător instalaţiile şi</w:t>
      </w:r>
      <w:r w:rsidRPr="00DC7AF2">
        <w:rPr>
          <w:rFonts w:ascii="Times New Roman" w:hAnsi="Times New Roman"/>
          <w:spacing w:val="19"/>
          <w:sz w:val="28"/>
          <w:szCs w:val="28"/>
        </w:rPr>
        <w:t xml:space="preserve"> </w:t>
      </w:r>
      <w:r w:rsidRPr="00DC7AF2">
        <w:rPr>
          <w:rFonts w:ascii="Times New Roman" w:hAnsi="Times New Roman"/>
          <w:sz w:val="28"/>
          <w:szCs w:val="28"/>
        </w:rPr>
        <w:t xml:space="preserve">amenajările pentru  </w:t>
      </w:r>
      <w:r w:rsidRPr="00DC7AF2">
        <w:rPr>
          <w:rFonts w:ascii="Times New Roman" w:hAnsi="Times New Roman"/>
          <w:spacing w:val="15"/>
          <w:sz w:val="28"/>
          <w:szCs w:val="28"/>
        </w:rPr>
        <w:t xml:space="preserve"> </w:t>
      </w:r>
      <w:r w:rsidRPr="00DC7AF2">
        <w:rPr>
          <w:rFonts w:ascii="Times New Roman" w:hAnsi="Times New Roman"/>
          <w:sz w:val="28"/>
          <w:szCs w:val="28"/>
        </w:rPr>
        <w:t>protectia mediului;</w:t>
      </w:r>
    </w:p>
    <w:p w:rsidR="008C5CBE" w:rsidRPr="00DC7AF2" w:rsidRDefault="008C5CBE" w:rsidP="008C5CBE">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8C5CBE" w:rsidRPr="00CF039B" w:rsidRDefault="008C5CBE" w:rsidP="008C5CBE">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8C5CBE" w:rsidRDefault="008C5CBE" w:rsidP="008C5CB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lang w:val="ro-RO"/>
        </w:rPr>
        <w:t>- să</w:t>
      </w:r>
      <w:r>
        <w:rPr>
          <w:rFonts w:ascii="Times New Roman" w:hAnsi="Times New Roman" w:cs="Times New Roman"/>
          <w:sz w:val="28"/>
          <w:szCs w:val="28"/>
        </w:rPr>
        <w:t xml:space="preserve"> se conformeze</w:t>
      </w:r>
      <w:r w:rsidRPr="00AF27C7">
        <w:rPr>
          <w:rFonts w:ascii="Times New Roman" w:hAnsi="Times New Roman" w:cs="Times New Roman"/>
          <w:sz w:val="28"/>
          <w:szCs w:val="28"/>
        </w:rPr>
        <w:t xml:space="preserve"> modificărilor survenite în legislaţia de mediu, pe peri</w:t>
      </w:r>
      <w:r w:rsidR="002C664D">
        <w:rPr>
          <w:rFonts w:ascii="Times New Roman" w:hAnsi="Times New Roman" w:cs="Times New Roman"/>
          <w:sz w:val="28"/>
          <w:szCs w:val="28"/>
        </w:rPr>
        <w:t>oada valabilităţii autorizaţiei.</w:t>
      </w:r>
    </w:p>
    <w:p w:rsidR="008C5CBE" w:rsidRPr="00CF039B" w:rsidRDefault="008C5CBE" w:rsidP="008C5CBE">
      <w:pPr>
        <w:pStyle w:val="NoSpacing"/>
        <w:jc w:val="both"/>
        <w:rPr>
          <w:rFonts w:ascii="Times New Roman" w:hAnsi="Times New Roman"/>
          <w:sz w:val="28"/>
          <w:szCs w:val="28"/>
        </w:rPr>
      </w:pPr>
      <w:r>
        <w:rPr>
          <w:rFonts w:ascii="Times New Roman" w:hAnsi="Times New Roman" w:cs="Times New Roman"/>
          <w:sz w:val="28"/>
          <w:szCs w:val="28"/>
        </w:rPr>
        <w:t xml:space="preserve">9. </w:t>
      </w:r>
      <w:r w:rsidRPr="00CF039B">
        <w:rPr>
          <w:rFonts w:ascii="Times New Roman" w:hAnsi="Times New Roman"/>
          <w:color w:val="000000"/>
          <w:sz w:val="28"/>
          <w:szCs w:val="28"/>
        </w:rPr>
        <w:t>Este interzisă abandonarea deşeurilor şi</w:t>
      </w:r>
      <w:r w:rsidRPr="00CF039B">
        <w:rPr>
          <w:rFonts w:ascii="Times New Roman" w:hAnsi="Times New Roman"/>
          <w:color w:val="000000"/>
          <w:spacing w:val="1"/>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vor</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colecta</w:t>
      </w:r>
      <w:r w:rsidRPr="00CF039B">
        <w:rPr>
          <w:rFonts w:ascii="Times New Roman" w:hAnsi="Times New Roman"/>
          <w:color w:val="000000"/>
          <w:spacing w:val="38"/>
          <w:sz w:val="28"/>
          <w:szCs w:val="28"/>
        </w:rPr>
        <w:t xml:space="preserve"> </w:t>
      </w:r>
      <w:r w:rsidRPr="00CF039B">
        <w:rPr>
          <w:rFonts w:ascii="Times New Roman" w:hAnsi="Times New Roman"/>
          <w:color w:val="000000"/>
          <w:sz w:val="28"/>
          <w:szCs w:val="28"/>
        </w:rPr>
        <w:t>selectiv şi</w:t>
      </w:r>
      <w:r w:rsidRPr="00CF039B">
        <w:rPr>
          <w:rFonts w:ascii="Times New Roman" w:hAnsi="Times New Roman"/>
          <w:color w:val="000000"/>
          <w:spacing w:val="13"/>
          <w:sz w:val="28"/>
          <w:szCs w:val="28"/>
        </w:rPr>
        <w:t xml:space="preserve"> </w:t>
      </w:r>
      <w:r w:rsidRPr="00CF039B">
        <w:rPr>
          <w:rFonts w:ascii="Times New Roman" w:hAnsi="Times New Roman"/>
          <w:color w:val="000000"/>
          <w:sz w:val="28"/>
          <w:szCs w:val="28"/>
        </w:rPr>
        <w:t>se</w:t>
      </w:r>
      <w:r w:rsidRPr="00CF039B">
        <w:rPr>
          <w:rFonts w:ascii="Times New Roman" w:hAnsi="Times New Roman"/>
          <w:color w:val="000000"/>
          <w:spacing w:val="47"/>
          <w:sz w:val="28"/>
          <w:szCs w:val="28"/>
        </w:rPr>
        <w:t xml:space="preserve"> </w:t>
      </w:r>
      <w:r w:rsidRPr="00CF039B">
        <w:rPr>
          <w:rFonts w:ascii="Times New Roman" w:hAnsi="Times New Roman"/>
          <w:color w:val="000000"/>
          <w:sz w:val="28"/>
          <w:szCs w:val="28"/>
        </w:rPr>
        <w:t xml:space="preserve">vor preda </w:t>
      </w:r>
      <w:proofErr w:type="gramStart"/>
      <w:r w:rsidRPr="00CF039B">
        <w:rPr>
          <w:rFonts w:ascii="Times New Roman" w:hAnsi="Times New Roman"/>
          <w:color w:val="000000"/>
          <w:sz w:val="28"/>
          <w:szCs w:val="28"/>
        </w:rPr>
        <w:t>operatorilor  autorizaţi</w:t>
      </w:r>
      <w:proofErr w:type="gramEnd"/>
      <w:r w:rsidRPr="00CF039B">
        <w:rPr>
          <w:rFonts w:ascii="Times New Roman" w:hAnsi="Times New Roman"/>
          <w:color w:val="000000"/>
          <w:sz w:val="28"/>
          <w:szCs w:val="28"/>
        </w:rPr>
        <w:t xml:space="preserve"> în</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sidRPr="00CF039B">
        <w:rPr>
          <w:rFonts w:ascii="Times New Roman" w:hAnsi="Times New Roman"/>
          <w:color w:val="000000"/>
          <w:spacing w:val="48"/>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r w:rsidRPr="00CF039B">
        <w:rPr>
          <w:rFonts w:ascii="Times New Roman" w:hAnsi="Times New Roman"/>
          <w:color w:val="000000"/>
          <w:sz w:val="28"/>
          <w:szCs w:val="28"/>
        </w:rPr>
        <w:t xml:space="preserve"> </w:t>
      </w:r>
    </w:p>
    <w:p w:rsidR="008C5CBE" w:rsidRPr="00CF039B" w:rsidRDefault="008C5CBE" w:rsidP="008C5CBE">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10. </w:t>
      </w:r>
      <w:r w:rsidRPr="00CF039B">
        <w:rPr>
          <w:rFonts w:ascii="Times New Roman" w:hAnsi="Times New Roman"/>
          <w:color w:val="000000"/>
          <w:sz w:val="28"/>
          <w:szCs w:val="28"/>
        </w:rPr>
        <w:t>Este</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interzisă</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poluarea solului, subsolului, 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apelor de</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atmosferei cu</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reziduuri şi</w:t>
      </w:r>
      <w:r w:rsidRPr="00CF039B">
        <w:rPr>
          <w:rFonts w:ascii="Times New Roman" w:hAnsi="Times New Roman"/>
          <w:color w:val="000000"/>
          <w:spacing w:val="-17"/>
          <w:sz w:val="28"/>
          <w:szCs w:val="28"/>
        </w:rPr>
        <w:t xml:space="preserve"> </w:t>
      </w:r>
      <w:r w:rsidRPr="00CF039B">
        <w:rPr>
          <w:rFonts w:ascii="Times New Roman" w:hAnsi="Times New Roman"/>
          <w:color w:val="000000"/>
          <w:sz w:val="28"/>
          <w:szCs w:val="28"/>
        </w:rPr>
        <w:t>emisii</w:t>
      </w:r>
      <w:r w:rsidRPr="00CF039B">
        <w:rPr>
          <w:rFonts w:ascii="Times New Roman" w:hAnsi="Times New Roman"/>
          <w:color w:val="000000"/>
          <w:spacing w:val="50"/>
          <w:sz w:val="28"/>
          <w:szCs w:val="28"/>
        </w:rPr>
        <w:t xml:space="preserve"> </w:t>
      </w:r>
      <w:r w:rsidRPr="00CF039B">
        <w:rPr>
          <w:rFonts w:ascii="Times New Roman" w:hAnsi="Times New Roman"/>
          <w:color w:val="000000"/>
          <w:sz w:val="28"/>
          <w:szCs w:val="28"/>
        </w:rPr>
        <w:t>nocive şi</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 xml:space="preserve">alte substanţe </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 xml:space="preserve">dăunătoare </w:t>
      </w:r>
      <w:r w:rsidRPr="00CF039B">
        <w:rPr>
          <w:rFonts w:ascii="Times New Roman" w:hAnsi="Times New Roman"/>
          <w:color w:val="000000"/>
          <w:spacing w:val="15"/>
          <w:sz w:val="28"/>
          <w:szCs w:val="28"/>
        </w:rPr>
        <w:t xml:space="preserve"> </w:t>
      </w:r>
      <w:r w:rsidRPr="00CF039B">
        <w:rPr>
          <w:rFonts w:ascii="Times New Roman" w:hAnsi="Times New Roman"/>
          <w:color w:val="000000"/>
          <w:sz w:val="28"/>
          <w:szCs w:val="28"/>
        </w:rPr>
        <w:t>sau</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periculoase pentru</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sănătatea oamenilor şi</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Pr>
          <w:rFonts w:ascii="Times New Roman" w:hAnsi="Times New Roman"/>
          <w:color w:val="000000"/>
          <w:sz w:val="28"/>
          <w:szCs w:val="28"/>
        </w:rPr>
        <w:t>mediului.</w:t>
      </w:r>
    </w:p>
    <w:p w:rsidR="008C5CBE" w:rsidRPr="00CF039B" w:rsidRDefault="008C5CBE" w:rsidP="008C5CBE">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11.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8C5CBE" w:rsidRPr="00CF039B" w:rsidRDefault="008C5CBE" w:rsidP="008C5CBE">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12.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w:t>
      </w:r>
      <w:r w:rsidRPr="00CF039B">
        <w:rPr>
          <w:rFonts w:ascii="Times New Roman" w:hAnsi="Times New Roman"/>
          <w:color w:val="000000"/>
          <w:sz w:val="28"/>
          <w:szCs w:val="28"/>
        </w:rPr>
        <w:t>uportă costul pentru repararea prejudiciului şi</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 xml:space="preserve">înlătură urmările produse de acesta, restabilind </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condiţiile anterioare producerii prejudiciului, potrivit</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 xml:space="preserve">principiului </w:t>
      </w:r>
      <w:r>
        <w:rPr>
          <w:rFonts w:ascii="Times New Roman" w:hAnsi="Times New Roman"/>
          <w:color w:val="000000"/>
          <w:sz w:val="28"/>
          <w:szCs w:val="28"/>
        </w:rPr>
        <w:t>”</w:t>
      </w:r>
      <w:r w:rsidRPr="00CF039B">
        <w:rPr>
          <w:rFonts w:ascii="Times New Roman" w:hAnsi="Times New Roman"/>
          <w:color w:val="000000"/>
          <w:sz w:val="28"/>
          <w:szCs w:val="28"/>
        </w:rPr>
        <w:t xml:space="preserve">poluatorul </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7C3C4A" w:rsidRDefault="008C5CBE" w:rsidP="007C3C4A">
      <w:pPr>
        <w:spacing w:after="0" w:line="240" w:lineRule="auto"/>
        <w:jc w:val="both"/>
        <w:rPr>
          <w:rFonts w:ascii="Times New Roman" w:hAnsi="Times New Roman"/>
          <w:sz w:val="28"/>
          <w:szCs w:val="28"/>
        </w:rPr>
      </w:pPr>
      <w:r>
        <w:rPr>
          <w:rFonts w:ascii="Times New Roman" w:hAnsi="Times New Roman"/>
          <w:sz w:val="28"/>
          <w:szCs w:val="28"/>
        </w:rPr>
        <w:t>13</w:t>
      </w:r>
      <w:r w:rsidR="007C3C4A">
        <w:rPr>
          <w:rFonts w:ascii="Times New Roman" w:hAnsi="Times New Roman"/>
          <w:sz w:val="28"/>
          <w:szCs w:val="28"/>
        </w:rPr>
        <w:t>. Titularul activității este obligat să respecte în integralitate prevederile următoarelor acte normative:</w:t>
      </w:r>
    </w:p>
    <w:p w:rsidR="0051433A" w:rsidRDefault="0051433A" w:rsidP="0051433A">
      <w:pPr>
        <w:spacing w:after="0" w:line="240" w:lineRule="auto"/>
        <w:jc w:val="both"/>
        <w:rPr>
          <w:rFonts w:ascii="Times New Roman" w:eastAsia="Calibri" w:hAnsi="Times New Roman" w:cs="Times New Roman"/>
          <w:sz w:val="28"/>
          <w:szCs w:val="28"/>
          <w:lang w:val="en-US" w:eastAsia="en-US"/>
        </w:rPr>
      </w:pPr>
      <w:r w:rsidRPr="0051433A">
        <w:rPr>
          <w:rFonts w:ascii="Times New Roman" w:eastAsia="Calibri" w:hAnsi="Times New Roman" w:cs="Times New Roman"/>
          <w:sz w:val="28"/>
          <w:szCs w:val="28"/>
          <w:lang w:val="en-US" w:eastAsia="en-US"/>
        </w:rPr>
        <w:t>- Ordonanţa de Urgenţă a Guvernului nr. 195 /2005 privind protecţia mediului, aprobată cu modificări şi completări prin Legea nr. 265 /2006, cu modificările şi completările ulterioare din O.U.G. nr. 164 /2008 (aprobată cu modificări și completări prin Legea nr. 226 /2013) și din Legea nr. 219 /2019</w:t>
      </w:r>
      <w:r>
        <w:rPr>
          <w:rFonts w:ascii="Times New Roman" w:eastAsia="Calibri" w:hAnsi="Times New Roman" w:cs="Times New Roman"/>
          <w:sz w:val="28"/>
          <w:szCs w:val="28"/>
          <w:lang w:val="en-US" w:eastAsia="en-US"/>
        </w:rPr>
        <w:t xml:space="preserve"> și Ordinul MMAP nr. 1150 /2020</w:t>
      </w:r>
      <w:r w:rsidRPr="0051433A">
        <w:rPr>
          <w:rFonts w:ascii="Times New Roman" w:eastAsia="Calibri" w:hAnsi="Times New Roman" w:cs="Times New Roman"/>
          <w:sz w:val="28"/>
          <w:szCs w:val="28"/>
          <w:lang w:val="en-US" w:eastAsia="en-US"/>
        </w:rPr>
        <w:t>;</w:t>
      </w:r>
    </w:p>
    <w:p w:rsidR="0051433A" w:rsidRPr="0051433A" w:rsidRDefault="0051433A" w:rsidP="0051433A">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51433A">
        <w:rPr>
          <w:rFonts w:ascii="Times New Roman" w:eastAsia="Times New Roman" w:hAnsi="Times New Roman" w:cs="Times New Roman"/>
          <w:bCs/>
          <w:sz w:val="28"/>
          <w:szCs w:val="28"/>
          <w:lang w:val="en-US" w:eastAsia="en-US"/>
        </w:rPr>
        <w:t xml:space="preserve">- Ordin </w:t>
      </w:r>
      <w:r w:rsidRPr="0051433A">
        <w:rPr>
          <w:rFonts w:ascii="Times New Roman" w:eastAsia="Calibri" w:hAnsi="Times New Roman" w:cs="Times New Roman"/>
          <w:sz w:val="28"/>
          <w:szCs w:val="28"/>
          <w:lang w:val="en-US" w:eastAsia="en-US"/>
        </w:rPr>
        <w:t>M.M.D.D. nr. 1798 /2007 p</w:t>
      </w:r>
      <w:r w:rsidRPr="0051433A">
        <w:rPr>
          <w:rFonts w:ascii="Times New Roman" w:eastAsia="Times New Roman" w:hAnsi="Times New Roman" w:cs="Times New Roman"/>
          <w:sz w:val="28"/>
          <w:szCs w:val="28"/>
          <w:lang w:val="en-US" w:eastAsia="en-US"/>
        </w:rPr>
        <w:t>entru aprobarea Procedurii de emitere a autorizaţiei de mediu</w:t>
      </w:r>
      <w:r w:rsidRPr="0051433A">
        <w:rPr>
          <w:rFonts w:ascii="Times New Roman" w:eastAsia="Calibri" w:hAnsi="Times New Roman" w:cs="Times New Roman"/>
          <w:sz w:val="28"/>
          <w:szCs w:val="28"/>
          <w:lang w:val="en-US" w:eastAsia="en-US"/>
        </w:rPr>
        <w:t xml:space="preserve">, </w:t>
      </w:r>
      <w:r w:rsidRPr="0051433A">
        <w:rPr>
          <w:rFonts w:ascii="Times New Roman" w:eastAsia="Calibri" w:hAnsi="Times New Roman" w:cs="Times New Roman"/>
          <w:sz w:val="28"/>
          <w:szCs w:val="28"/>
          <w:lang w:val="ro-RO" w:eastAsia="en-US"/>
        </w:rPr>
        <w:t>cu modificările și completările din Ordinul M.M. nr. 1171 /2018</w:t>
      </w:r>
      <w:r w:rsidRPr="0051433A">
        <w:rPr>
          <w:rFonts w:ascii="Times New Roman" w:eastAsia="Calibri" w:hAnsi="Times New Roman" w:cs="Times New Roman"/>
          <w:sz w:val="28"/>
          <w:szCs w:val="28"/>
          <w:lang w:val="en-US" w:eastAsia="en-US"/>
        </w:rPr>
        <w:t>;</w:t>
      </w:r>
    </w:p>
    <w:p w:rsidR="0051433A" w:rsidRDefault="008C5CBE" w:rsidP="0098245F">
      <w:pPr>
        <w:autoSpaceDE w:val="0"/>
        <w:autoSpaceDN w:val="0"/>
        <w:adjustRightInd w:val="0"/>
        <w:spacing w:after="0" w:line="240" w:lineRule="auto"/>
        <w:jc w:val="both"/>
        <w:rPr>
          <w:rFonts w:ascii="Times New Roman" w:hAnsi="Times New Roman"/>
          <w:sz w:val="28"/>
          <w:szCs w:val="28"/>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w:t>
      </w:r>
      <w:r>
        <w:rPr>
          <w:rFonts w:ascii="Times New Roman" w:hAnsi="Times New Roman"/>
          <w:sz w:val="28"/>
          <w:szCs w:val="28"/>
          <w:lang w:val="ro-RO"/>
        </w:rPr>
        <w:t>U</w:t>
      </w:r>
      <w:r w:rsidRPr="00F428C8">
        <w:rPr>
          <w:rFonts w:ascii="Times New Roman" w:hAnsi="Times New Roman"/>
          <w:sz w:val="28"/>
          <w:szCs w:val="28"/>
          <w:lang w:val="ro-RO"/>
        </w:rPr>
        <w:t xml:space="preserve">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Legii nr. 211 /2011 privind regimul deşeurilor;</w:t>
      </w:r>
    </w:p>
    <w:p w:rsidR="0051433A" w:rsidRPr="0051433A" w:rsidRDefault="0051433A" w:rsidP="0051433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51433A">
        <w:rPr>
          <w:rFonts w:ascii="Times New Roman" w:eastAsia="Calibri" w:hAnsi="Times New Roman" w:cs="Times New Roman"/>
          <w:sz w:val="28"/>
          <w:szCs w:val="28"/>
          <w:lang w:val="en-US" w:eastAsia="en-US"/>
        </w:rPr>
        <w:t>- H.G. nr. 856 /2002 privind evidența gestiunii deșeurilor și pentru aprobarea listei cuprinzând deșeurile, inclusiv deșeurile periculoase,</w:t>
      </w:r>
      <w:r w:rsidRPr="0051433A">
        <w:rPr>
          <w:rFonts w:ascii="Times New Roman" w:eastAsia="Times New Roman" w:hAnsi="Times New Roman" w:cs="Times New Roman"/>
          <w:bCs/>
          <w:sz w:val="28"/>
          <w:szCs w:val="28"/>
          <w:lang w:val="ro-RO" w:eastAsia="en-US"/>
        </w:rPr>
        <w:t xml:space="preserve"> cu precizarea ca Anexa 2 referitoare la lista deșeurilor a fost înlocuită de </w:t>
      </w:r>
      <w:r w:rsidRPr="0051433A">
        <w:rPr>
          <w:rFonts w:ascii="Times New Roman" w:eastAsia="Calibri" w:hAnsi="Times New Roman" w:cs="Times New Roman"/>
          <w:sz w:val="28"/>
          <w:szCs w:val="28"/>
          <w:lang w:val="ro-RO" w:eastAsia="en-US"/>
        </w:rPr>
        <w:t xml:space="preserve">Decizia Comisiei </w:t>
      </w:r>
      <w:r w:rsidRPr="0051433A">
        <w:rPr>
          <w:rFonts w:ascii="Times New Roman" w:eastAsia="Calibri" w:hAnsi="Times New Roman" w:cs="Times New Roman"/>
          <w:bCs/>
          <w:sz w:val="28"/>
          <w:szCs w:val="28"/>
          <w:lang w:val="ro-RO" w:eastAsia="en-US"/>
        </w:rPr>
        <w:t>2014/955/UE din 18 decembrie 2014</w:t>
      </w:r>
      <w:r w:rsidRPr="0051433A">
        <w:rPr>
          <w:rFonts w:ascii="Times New Roman" w:eastAsia="Calibri" w:hAnsi="Times New Roman" w:cs="Times New Roman"/>
          <w:bCs/>
          <w:color w:val="000000"/>
          <w:sz w:val="28"/>
          <w:szCs w:val="28"/>
          <w:lang w:val="ro-RO" w:eastAsia="en-US"/>
        </w:rPr>
        <w:t xml:space="preserve">; </w:t>
      </w:r>
    </w:p>
    <w:p w:rsidR="0051433A" w:rsidRDefault="0051433A" w:rsidP="007C3C4A">
      <w:pPr>
        <w:spacing w:after="0" w:line="240" w:lineRule="auto"/>
        <w:jc w:val="both"/>
        <w:rPr>
          <w:rFonts w:ascii="Times New Roman" w:hAnsi="Times New Roman"/>
          <w:sz w:val="28"/>
          <w:szCs w:val="28"/>
        </w:rPr>
      </w:pPr>
      <w:r w:rsidRPr="0051433A">
        <w:rPr>
          <w:rFonts w:ascii="Times New Roman" w:eastAsia="Calibri" w:hAnsi="Times New Roman" w:cs="Times New Roman"/>
          <w:sz w:val="28"/>
          <w:szCs w:val="28"/>
          <w:lang w:val="en-US" w:eastAsia="en-US"/>
        </w:rPr>
        <w:t>- Legea nr. 105 /2006 pentru aprobarea O.U.G. nr. 196 /2005 privind Fondul pentru mediu</w:t>
      </w:r>
      <w:r>
        <w:rPr>
          <w:rFonts w:ascii="Times New Roman" w:eastAsia="Calibri" w:hAnsi="Times New Roman" w:cs="Times New Roman"/>
          <w:sz w:val="28"/>
          <w:szCs w:val="28"/>
          <w:lang w:val="en-US" w:eastAsia="en-US"/>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7C3C4A" w:rsidRDefault="007C3C4A" w:rsidP="007C3C4A">
      <w:pPr>
        <w:spacing w:after="0" w:line="240" w:lineRule="auto"/>
        <w:jc w:val="both"/>
        <w:rPr>
          <w:rFonts w:ascii="Times New Roman" w:hAnsi="Times New Roman"/>
          <w:sz w:val="28"/>
          <w:szCs w:val="28"/>
        </w:rPr>
      </w:pPr>
      <w:r w:rsidRPr="00AD040C">
        <w:rPr>
          <w:rFonts w:ascii="Times New Roman" w:hAnsi="Times New Roman"/>
          <w:sz w:val="28"/>
          <w:szCs w:val="28"/>
        </w:rPr>
        <w:t xml:space="preserve">- Ordinul </w:t>
      </w:r>
      <w:r>
        <w:rPr>
          <w:rFonts w:ascii="Times New Roman" w:hAnsi="Times New Roman"/>
          <w:sz w:val="28"/>
          <w:szCs w:val="28"/>
        </w:rPr>
        <w:t>M</w:t>
      </w:r>
      <w:r w:rsidRPr="00AD040C">
        <w:rPr>
          <w:rFonts w:ascii="Times New Roman" w:hAnsi="Times New Roman"/>
          <w:sz w:val="28"/>
          <w:szCs w:val="28"/>
        </w:rPr>
        <w:t>inist</w:t>
      </w:r>
      <w:r>
        <w:rPr>
          <w:rFonts w:ascii="Times New Roman" w:hAnsi="Times New Roman"/>
          <w:sz w:val="28"/>
          <w:szCs w:val="28"/>
        </w:rPr>
        <w:t>eru</w:t>
      </w:r>
      <w:r w:rsidRPr="00AD040C">
        <w:rPr>
          <w:rFonts w:ascii="Times New Roman" w:hAnsi="Times New Roman"/>
          <w:sz w:val="28"/>
          <w:szCs w:val="28"/>
        </w:rPr>
        <w:t xml:space="preserve">lui </w:t>
      </w:r>
      <w:r>
        <w:rPr>
          <w:rFonts w:ascii="Times New Roman" w:hAnsi="Times New Roman"/>
          <w:sz w:val="28"/>
          <w:szCs w:val="28"/>
        </w:rPr>
        <w:t>S</w:t>
      </w:r>
      <w:r w:rsidRPr="00AD040C">
        <w:rPr>
          <w:rFonts w:ascii="Times New Roman" w:hAnsi="Times New Roman"/>
          <w:sz w:val="28"/>
          <w:szCs w:val="28"/>
        </w:rPr>
        <w:t>ănătăţii nr.</w:t>
      </w:r>
      <w:r>
        <w:rPr>
          <w:rFonts w:ascii="Times New Roman" w:hAnsi="Times New Roman"/>
          <w:sz w:val="28"/>
          <w:szCs w:val="28"/>
        </w:rPr>
        <w:t xml:space="preserve"> 994 /2018 pentru modificarea și completarea Normelor de igienă și sănătate publică privind mediul de viață al populației, aprobate prin Ordinului Ministerului Sănătății nr. 119 /2014</w:t>
      </w:r>
      <w:r w:rsidRPr="00AD040C">
        <w:rPr>
          <w:rFonts w:ascii="Times New Roman" w:hAnsi="Times New Roman"/>
          <w:sz w:val="28"/>
          <w:szCs w:val="28"/>
        </w:rPr>
        <w:t>;</w:t>
      </w:r>
    </w:p>
    <w:p w:rsidR="007C3C4A"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es-PE"/>
        </w:rPr>
        <w:t>- STAS 10009</w:t>
      </w:r>
      <w:r w:rsidR="008C5CBE">
        <w:rPr>
          <w:rFonts w:ascii="Times New Roman" w:hAnsi="Times New Roman"/>
          <w:sz w:val="28"/>
          <w:szCs w:val="28"/>
          <w:lang w:val="es-PE"/>
        </w:rPr>
        <w:t xml:space="preserve"> </w:t>
      </w:r>
      <w:r w:rsidRPr="007F7084">
        <w:rPr>
          <w:rFonts w:ascii="Times New Roman" w:hAnsi="Times New Roman"/>
          <w:sz w:val="28"/>
          <w:szCs w:val="28"/>
          <w:lang w:val="es-PE"/>
        </w:rPr>
        <w:t>/2017 privind nivelul de zgomot echivalent continuu la limita incintei obiectivului;</w:t>
      </w:r>
    </w:p>
    <w:p w:rsidR="007C3C4A" w:rsidRDefault="007C3C4A" w:rsidP="007C3C4A">
      <w:pPr>
        <w:autoSpaceDE w:val="0"/>
        <w:autoSpaceDN w:val="0"/>
        <w:adjustRightInd w:val="0"/>
        <w:spacing w:after="0" w:line="240" w:lineRule="auto"/>
        <w:rPr>
          <w:rFonts w:ascii="Times New Roman" w:hAnsi="Times New Roman"/>
          <w:sz w:val="28"/>
          <w:szCs w:val="28"/>
        </w:rPr>
      </w:pPr>
      <w:r w:rsidRPr="00AD040C">
        <w:rPr>
          <w:rFonts w:ascii="Times New Roman" w:hAnsi="Times New Roman"/>
          <w:sz w:val="28"/>
          <w:szCs w:val="28"/>
        </w:rPr>
        <w:t>- Ordinul</w:t>
      </w:r>
      <w:r w:rsidR="0082236C">
        <w:rPr>
          <w:rFonts w:ascii="Times New Roman" w:hAnsi="Times New Roman"/>
          <w:sz w:val="28"/>
          <w:szCs w:val="28"/>
        </w:rPr>
        <w:t xml:space="preserve"> </w:t>
      </w:r>
      <w:r w:rsidRPr="006D26C0">
        <w:rPr>
          <w:rFonts w:ascii="Times New Roman" w:hAnsi="Times New Roman"/>
          <w:sz w:val="28"/>
          <w:szCs w:val="28"/>
        </w:rPr>
        <w:t>M</w:t>
      </w:r>
      <w:r>
        <w:rPr>
          <w:rFonts w:ascii="Times New Roman" w:hAnsi="Times New Roman"/>
          <w:sz w:val="28"/>
          <w:szCs w:val="28"/>
        </w:rPr>
        <w:t xml:space="preserve">inisterului </w:t>
      </w:r>
      <w:r w:rsidRPr="006D26C0">
        <w:rPr>
          <w:rFonts w:ascii="Times New Roman" w:hAnsi="Times New Roman"/>
          <w:sz w:val="28"/>
          <w:szCs w:val="28"/>
        </w:rPr>
        <w:t>A</w:t>
      </w:r>
      <w:r>
        <w:rPr>
          <w:rFonts w:ascii="Times New Roman" w:hAnsi="Times New Roman"/>
          <w:sz w:val="28"/>
          <w:szCs w:val="28"/>
        </w:rPr>
        <w:t>pelor</w:t>
      </w:r>
      <w:r w:rsidRPr="006D26C0">
        <w:rPr>
          <w:rFonts w:ascii="Times New Roman" w:hAnsi="Times New Roman"/>
          <w:sz w:val="28"/>
          <w:szCs w:val="28"/>
        </w:rPr>
        <w:t>, P</w:t>
      </w:r>
      <w:r>
        <w:rPr>
          <w:rFonts w:ascii="Times New Roman" w:hAnsi="Times New Roman"/>
          <w:sz w:val="28"/>
          <w:szCs w:val="28"/>
        </w:rPr>
        <w:t>ădurilorși</w:t>
      </w:r>
      <w:r w:rsidRPr="006D26C0">
        <w:rPr>
          <w:rFonts w:ascii="Times New Roman" w:hAnsi="Times New Roman"/>
          <w:sz w:val="28"/>
          <w:szCs w:val="28"/>
        </w:rPr>
        <w:t xml:space="preserve"> P</w:t>
      </w:r>
      <w:r>
        <w:rPr>
          <w:rFonts w:ascii="Times New Roman" w:hAnsi="Times New Roman"/>
          <w:sz w:val="28"/>
          <w:szCs w:val="28"/>
        </w:rPr>
        <w:t>rotecției</w:t>
      </w:r>
      <w:r w:rsidRPr="006D26C0">
        <w:rPr>
          <w:rFonts w:ascii="Times New Roman" w:hAnsi="Times New Roman"/>
          <w:sz w:val="28"/>
          <w:szCs w:val="28"/>
        </w:rPr>
        <w:t xml:space="preserve"> M</w:t>
      </w:r>
      <w:r>
        <w:rPr>
          <w:rFonts w:ascii="Times New Roman" w:hAnsi="Times New Roman"/>
          <w:sz w:val="28"/>
          <w:szCs w:val="28"/>
        </w:rPr>
        <w:t>ediului nr. 756 /1997 pentru</w:t>
      </w:r>
      <w:r w:rsidR="0082236C">
        <w:rPr>
          <w:rFonts w:ascii="Times New Roman" w:hAnsi="Times New Roman"/>
          <w:sz w:val="28"/>
          <w:szCs w:val="28"/>
        </w:rPr>
        <w:t xml:space="preserve"> </w:t>
      </w:r>
      <w:r w:rsidRPr="006D26C0">
        <w:rPr>
          <w:rFonts w:ascii="Times New Roman" w:hAnsi="Times New Roman"/>
          <w:sz w:val="28"/>
          <w:szCs w:val="28"/>
        </w:rPr>
        <w:t>aprobarea Reglementării privind evaluarea poluării mediului</w:t>
      </w:r>
      <w:r w:rsidRPr="00AD040C">
        <w:rPr>
          <w:rFonts w:ascii="Times New Roman" w:hAnsi="Times New Roman"/>
          <w:sz w:val="28"/>
          <w:szCs w:val="28"/>
        </w:rPr>
        <w:t>;</w:t>
      </w:r>
    </w:p>
    <w:p w:rsidR="007C3C4A"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it-IT"/>
        </w:rPr>
        <w:t>-</w:t>
      </w:r>
      <w:r w:rsidRPr="007F7084">
        <w:rPr>
          <w:rFonts w:ascii="Times New Roman" w:hAnsi="Times New Roman"/>
          <w:sz w:val="28"/>
          <w:szCs w:val="28"/>
          <w:lang w:val="es-PE"/>
        </w:rPr>
        <w:t xml:space="preserve"> H.G. nr. 2293 /2004 privind gestionarea deşeurilor re</w:t>
      </w:r>
      <w:r w:rsidRPr="007F7084">
        <w:rPr>
          <w:rFonts w:ascii="Times New Roman" w:hAnsi="Times New Roman"/>
          <w:sz w:val="28"/>
          <w:szCs w:val="28"/>
          <w:lang w:val="ro-RO"/>
        </w:rPr>
        <w:t>z</w:t>
      </w:r>
      <w:r w:rsidRPr="007F7084">
        <w:rPr>
          <w:rFonts w:ascii="Times New Roman" w:hAnsi="Times New Roman"/>
          <w:sz w:val="28"/>
          <w:szCs w:val="28"/>
          <w:lang w:val="es-PE"/>
        </w:rPr>
        <w:t>ultate în urma procesului de obţinere a materialelor lemnoase;</w:t>
      </w:r>
    </w:p>
    <w:p w:rsidR="007C3C4A" w:rsidRPr="007F7084"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es-PE"/>
        </w:rPr>
        <w:t>- H.G. nr. 1061 /2008 privind trasportul deşeurilor periculoase şi nepericuloase pe teritoriul României;</w:t>
      </w:r>
    </w:p>
    <w:p w:rsidR="0051433A" w:rsidRDefault="007C3C4A" w:rsidP="007C3C4A">
      <w:pPr>
        <w:spacing w:after="0" w:line="240" w:lineRule="auto"/>
        <w:jc w:val="both"/>
        <w:rPr>
          <w:rFonts w:ascii="Times New Roman" w:hAnsi="Times New Roman"/>
          <w:sz w:val="28"/>
          <w:szCs w:val="28"/>
        </w:rPr>
      </w:pPr>
      <w:r w:rsidRPr="00AD040C">
        <w:rPr>
          <w:rFonts w:ascii="Times New Roman" w:hAnsi="Times New Roman"/>
          <w:sz w:val="28"/>
          <w:szCs w:val="28"/>
        </w:rPr>
        <w:t>- Leg</w:t>
      </w:r>
      <w:r>
        <w:rPr>
          <w:rFonts w:ascii="Times New Roman" w:hAnsi="Times New Roman"/>
          <w:sz w:val="28"/>
          <w:szCs w:val="28"/>
        </w:rPr>
        <w:t>ea</w:t>
      </w:r>
      <w:r w:rsidRPr="00AD040C">
        <w:rPr>
          <w:rFonts w:ascii="Times New Roman" w:hAnsi="Times New Roman"/>
          <w:sz w:val="28"/>
          <w:szCs w:val="28"/>
        </w:rPr>
        <w:t xml:space="preserve"> nr. 104 /2011 privind calitatea aerului înconjurător</w:t>
      </w:r>
      <w:r>
        <w:rPr>
          <w:rFonts w:ascii="Times New Roman" w:hAnsi="Times New Roman"/>
          <w:sz w:val="28"/>
          <w:szCs w:val="28"/>
        </w:rPr>
        <w:t>.</w:t>
      </w:r>
    </w:p>
    <w:p w:rsidR="0051433A" w:rsidRDefault="0051433A" w:rsidP="0051433A">
      <w:pPr>
        <w:spacing w:after="0" w:line="240" w:lineRule="auto"/>
        <w:jc w:val="both"/>
        <w:rPr>
          <w:rFonts w:ascii="Times New Roman" w:eastAsia="Calibri" w:hAnsi="Times New Roman" w:cs="Times New Roman"/>
          <w:b/>
          <w:sz w:val="28"/>
          <w:szCs w:val="28"/>
          <w:lang w:val="en-US" w:eastAsia="en-US"/>
        </w:rPr>
      </w:pPr>
      <w:r w:rsidRPr="0051433A">
        <w:rPr>
          <w:rFonts w:ascii="Times New Roman" w:eastAsia="Calibri" w:hAnsi="Times New Roman" w:cs="Times New Roman"/>
          <w:b/>
          <w:sz w:val="28"/>
          <w:szCs w:val="28"/>
          <w:lang w:val="en-US" w:eastAsia="en-US"/>
        </w:rPr>
        <w:t>În cazul modificării actelor normative menționate în prezenta autorizație, titularul are obligația să se supună prevederilor noilor acte normative intrate în vigoare, ce modifică, completează sau abrogă actele normative vechi.</w:t>
      </w:r>
    </w:p>
    <w:p w:rsidR="009B2A73" w:rsidRPr="00510A01" w:rsidRDefault="009B2A73" w:rsidP="009B2A73">
      <w:pPr>
        <w:suppressAutoHyphens/>
        <w:spacing w:after="0" w:line="240" w:lineRule="auto"/>
        <w:jc w:val="both"/>
        <w:rPr>
          <w:rFonts w:ascii="Times New Roman" w:eastAsia="Calibri" w:hAnsi="Times New Roman" w:cs="Times New Roman"/>
          <w:sz w:val="28"/>
          <w:szCs w:val="28"/>
          <w:lang w:val="en-US" w:eastAsia="en-US"/>
        </w:rPr>
      </w:pPr>
      <w:r w:rsidRPr="00510A01">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val="en-US" w:eastAsia="en-US"/>
        </w:rPr>
        <w:t>4</w:t>
      </w:r>
      <w:r w:rsidRPr="00510A01">
        <w:rPr>
          <w:rFonts w:ascii="Times New Roman" w:eastAsia="Calibri" w:hAnsi="Times New Roman" w:cs="Times New Roman"/>
          <w:sz w:val="28"/>
          <w:szCs w:val="28"/>
          <w:lang w:val="en-US" w:eastAsia="en-US"/>
        </w:rPr>
        <w:t>. Se va p</w:t>
      </w:r>
      <w:r w:rsidRPr="00510A01">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51433A" w:rsidRDefault="0051433A" w:rsidP="007C3C4A">
      <w:pPr>
        <w:spacing w:after="0" w:line="240" w:lineRule="auto"/>
        <w:jc w:val="both"/>
        <w:rPr>
          <w:rFonts w:ascii="Times New Roman" w:hAnsi="Times New Roman"/>
          <w:sz w:val="28"/>
          <w:szCs w:val="28"/>
        </w:rPr>
      </w:pPr>
    </w:p>
    <w:p w:rsidR="0082236C" w:rsidRDefault="0082236C" w:rsidP="0082236C">
      <w:pPr>
        <w:pStyle w:val="Default"/>
        <w:jc w:val="both"/>
        <w:rPr>
          <w:rFonts w:ascii="Times New Roman" w:hAnsi="Times New Roman" w:cs="Times New Roman"/>
          <w:b/>
          <w:iCs/>
          <w:sz w:val="28"/>
          <w:szCs w:val="28"/>
          <w:lang w:val="ro-RO"/>
        </w:rPr>
      </w:pPr>
      <w:r w:rsidRPr="00024723">
        <w:rPr>
          <w:rFonts w:ascii="Times New Roman" w:hAnsi="Times New Roman" w:cs="Times New Roman"/>
          <w:b/>
          <w:iCs/>
          <w:sz w:val="28"/>
          <w:szCs w:val="28"/>
          <w:lang w:val="ro-RO"/>
        </w:rPr>
        <w:t>Litigiile generate de emiterea, revizuirea, suspendarea sau anularea prezentei autorizații se soluționează de instanțele de contencios administrativ competente, potrivit Legii contenciosului administrativ nr.554</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/2004, modificată și completată prin Legea nr.262</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/2007.</w:t>
      </w:r>
    </w:p>
    <w:p w:rsidR="0082236C" w:rsidRDefault="0082236C" w:rsidP="0082236C">
      <w:pPr>
        <w:pStyle w:val="Default"/>
        <w:jc w:val="both"/>
        <w:rPr>
          <w:rFonts w:ascii="Times New Roman" w:hAnsi="Times New Roman" w:cs="Times New Roman"/>
          <w:b/>
          <w:sz w:val="28"/>
          <w:szCs w:val="28"/>
          <w:lang w:val="ro-RO" w:eastAsia="ro-RO"/>
        </w:rPr>
      </w:pPr>
      <w:r w:rsidRPr="00024723">
        <w:rPr>
          <w:rFonts w:ascii="Times New Roman" w:hAnsi="Times New Roman" w:cs="Times New Roman"/>
          <w:b/>
          <w:sz w:val="28"/>
          <w:szCs w:val="28"/>
          <w:lang w:val="ro-RO" w:eastAsia="ro-RO"/>
        </w:rPr>
        <w:t>Răspunderea pentru corectitudinea informațiilor puse la dispoziția</w:t>
      </w:r>
      <w:r>
        <w:rPr>
          <w:rFonts w:ascii="Times New Roman" w:hAnsi="Times New Roman" w:cs="Times New Roman"/>
          <w:b/>
          <w:sz w:val="28"/>
          <w:szCs w:val="28"/>
          <w:lang w:val="ro-RO" w:eastAsia="ro-RO"/>
        </w:rPr>
        <w:t xml:space="preserve"> autori</w:t>
      </w:r>
      <w:r w:rsidRPr="00024723">
        <w:rPr>
          <w:rFonts w:ascii="Times New Roman" w:hAnsi="Times New Roman" w:cs="Times New Roman"/>
          <w:b/>
          <w:sz w:val="28"/>
          <w:szCs w:val="28"/>
          <w:lang w:val="ro-RO" w:eastAsia="ro-RO"/>
        </w:rPr>
        <w:t>tății competente pentru protecția mediului și a publicului revine în întregime titularului activității.</w:t>
      </w:r>
    </w:p>
    <w:p w:rsidR="0082236C" w:rsidRPr="00024723" w:rsidRDefault="0082236C" w:rsidP="0082236C">
      <w:pPr>
        <w:pStyle w:val="Default"/>
        <w:jc w:val="both"/>
        <w:rPr>
          <w:rFonts w:ascii="Times New Roman" w:hAnsi="Times New Roman"/>
          <w:b/>
          <w:bCs/>
          <w:sz w:val="28"/>
          <w:szCs w:val="28"/>
        </w:rPr>
      </w:pPr>
      <w:r w:rsidRPr="00024723">
        <w:rPr>
          <w:rFonts w:ascii="Times New Roman" w:hAnsi="Times New Roman"/>
          <w:b/>
          <w:bCs/>
          <w:sz w:val="28"/>
          <w:szCs w:val="28"/>
        </w:rPr>
        <w:t>Nerespectarea prevederilor prezentei autorizaţii de mediu se sancţionează</w:t>
      </w:r>
      <w:r>
        <w:rPr>
          <w:rFonts w:ascii="Times New Roman" w:hAnsi="Times New Roman"/>
          <w:b/>
          <w:bCs/>
          <w:sz w:val="28"/>
          <w:szCs w:val="28"/>
        </w:rPr>
        <w:t xml:space="preserve"> conform </w:t>
      </w:r>
      <w:r w:rsidRPr="00024723">
        <w:rPr>
          <w:rFonts w:ascii="Times New Roman" w:hAnsi="Times New Roman"/>
          <w:b/>
          <w:bCs/>
          <w:sz w:val="28"/>
          <w:szCs w:val="28"/>
        </w:rPr>
        <w:t>prevederilor legale în vigoare.</w:t>
      </w:r>
    </w:p>
    <w:p w:rsidR="0082236C" w:rsidRPr="00C171B7" w:rsidRDefault="0082236C" w:rsidP="0082236C">
      <w:pPr>
        <w:spacing w:after="0" w:line="240" w:lineRule="auto"/>
        <w:jc w:val="both"/>
        <w:rPr>
          <w:rFonts w:ascii="Times New Roman" w:hAnsi="Times New Roman"/>
          <w:b/>
          <w:bCs/>
          <w:sz w:val="28"/>
          <w:szCs w:val="28"/>
        </w:rPr>
      </w:pPr>
      <w:r w:rsidRPr="00C171B7">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C171B7">
        <w:rPr>
          <w:rFonts w:ascii="Times New Roman" w:hAnsi="Times New Roman"/>
          <w:b/>
          <w:sz w:val="28"/>
          <w:szCs w:val="28"/>
        </w:rPr>
        <w:t xml:space="preserve">(2^1) din Legea </w:t>
      </w:r>
      <w:r>
        <w:rPr>
          <w:rFonts w:ascii="Times New Roman" w:hAnsi="Times New Roman"/>
          <w:b/>
          <w:sz w:val="28"/>
          <w:szCs w:val="28"/>
        </w:rPr>
        <w:t>nr.</w:t>
      </w:r>
      <w:r w:rsidRPr="00C171B7">
        <w:rPr>
          <w:rFonts w:ascii="Times New Roman" w:hAnsi="Times New Roman"/>
          <w:b/>
          <w:sz w:val="28"/>
          <w:szCs w:val="28"/>
        </w:rPr>
        <w:t>219</w:t>
      </w:r>
      <w:r>
        <w:rPr>
          <w:rFonts w:ascii="Times New Roman" w:hAnsi="Times New Roman"/>
          <w:b/>
          <w:sz w:val="28"/>
          <w:szCs w:val="28"/>
        </w:rPr>
        <w:t xml:space="preserve"> </w:t>
      </w:r>
      <w:r w:rsidRPr="00C171B7">
        <w:rPr>
          <w:rFonts w:ascii="Times New Roman" w:hAnsi="Times New Roman"/>
          <w:b/>
          <w:sz w:val="28"/>
          <w:szCs w:val="28"/>
        </w:rPr>
        <w:t>/2019</w:t>
      </w:r>
      <w:r>
        <w:rPr>
          <w:rFonts w:ascii="Times New Roman" w:hAnsi="Times New Roman"/>
          <w:b/>
          <w:sz w:val="28"/>
          <w:szCs w:val="28"/>
        </w:rPr>
        <w:t>.</w:t>
      </w:r>
      <w:r w:rsidRPr="00C171B7">
        <w:rPr>
          <w:rFonts w:ascii="Times New Roman" w:hAnsi="Times New Roman"/>
          <w:b/>
          <w:sz w:val="28"/>
          <w:szCs w:val="28"/>
        </w:rPr>
        <w:t xml:space="preserve"> </w:t>
      </w:r>
    </w:p>
    <w:p w:rsidR="0098245F" w:rsidRPr="00AF322F" w:rsidRDefault="0098245F" w:rsidP="0098245F">
      <w:pPr>
        <w:spacing w:after="0" w:line="240" w:lineRule="auto"/>
        <w:jc w:val="both"/>
        <w:rPr>
          <w:rFonts w:ascii="Times New Roman" w:eastAsia="Times New Roman" w:hAnsi="Times New Roman" w:cs="Times New Roman"/>
          <w:b/>
          <w:sz w:val="28"/>
          <w:szCs w:val="28"/>
          <w:lang w:val="en-US" w:eastAsia="en-US"/>
        </w:rPr>
      </w:pPr>
      <w:r w:rsidRPr="00AF322F">
        <w:rPr>
          <w:rFonts w:ascii="Times New Roman" w:eastAsia="Calibri" w:hAnsi="Times New Roman" w:cs="Times New Roman"/>
          <w:b/>
          <w:bCs/>
          <w:sz w:val="28"/>
          <w:szCs w:val="28"/>
          <w:lang w:val="en-US" w:eastAsia="en-US"/>
        </w:rPr>
        <w:t xml:space="preserve">Conform prevederilor </w:t>
      </w:r>
      <w:r w:rsidRPr="00AF322F">
        <w:rPr>
          <w:rFonts w:ascii="Times New Roman" w:eastAsia="Times New Roman" w:hAnsi="Times New Roman" w:cs="Times New Roman"/>
          <w:b/>
          <w:bCs/>
          <w:sz w:val="28"/>
          <w:szCs w:val="28"/>
          <w:bdr w:val="none" w:sz="0" w:space="0" w:color="auto" w:frame="1"/>
          <w:shd w:val="clear" w:color="auto" w:fill="FFFFFF"/>
          <w:lang w:val="en-US" w:eastAsia="en-US"/>
        </w:rPr>
        <w:t xml:space="preserve">Ordinului M.M.A.P. nr. 1.150 /2020, art. 5 </w:t>
      </w:r>
      <w:proofErr w:type="gramStart"/>
      <w:r w:rsidRPr="00AF322F">
        <w:rPr>
          <w:rFonts w:ascii="Times New Roman" w:eastAsia="Times New Roman" w:hAnsi="Times New Roman" w:cs="Times New Roman"/>
          <w:b/>
          <w:bCs/>
          <w:sz w:val="28"/>
          <w:szCs w:val="28"/>
          <w:bdr w:val="none" w:sz="0" w:space="0" w:color="auto" w:frame="1"/>
          <w:shd w:val="clear" w:color="auto" w:fill="FFFFFF"/>
          <w:lang w:val="en-US" w:eastAsia="en-US"/>
        </w:rPr>
        <w:t>d)(</w:t>
      </w:r>
      <w:proofErr w:type="gramEnd"/>
      <w:r w:rsidRPr="00AF322F">
        <w:rPr>
          <w:rFonts w:ascii="Times New Roman" w:eastAsia="Times New Roman" w:hAnsi="Times New Roman" w:cs="Times New Roman"/>
          <w:b/>
          <w:bCs/>
          <w:sz w:val="28"/>
          <w:szCs w:val="28"/>
          <w:bdr w:val="none" w:sz="0" w:space="0" w:color="auto" w:frame="1"/>
          <w:shd w:val="clear" w:color="auto" w:fill="FFFFFF"/>
          <w:lang w:val="en-US" w:eastAsia="en-US"/>
        </w:rPr>
        <w:t>4), t</w:t>
      </w:r>
      <w:r w:rsidRPr="00AF322F">
        <w:rPr>
          <w:rFonts w:ascii="Times New Roman" w:eastAsia="Calibri" w:hAnsi="Times New Roman" w:cs="Times New Roman"/>
          <w:b/>
          <w:color w:val="000000"/>
          <w:sz w:val="28"/>
          <w:szCs w:val="28"/>
          <w:shd w:val="clear" w:color="auto" w:fill="FFFFFF"/>
          <w:lang w:val="en-US" w:eastAsia="en-US"/>
        </w:rPr>
        <w:t>ermenul în care se va solicita aplicarea vizei anuale este de maximum 90 de zile și de minimum 60 de zile înainte de ziua și luna corespunzătoare zilei și lunii în care a fost emisă prezenta Autorizație de mediu.</w:t>
      </w:r>
    </w:p>
    <w:p w:rsidR="0082236C" w:rsidRDefault="0082236C"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p>
    <w:p w:rsidR="007C3C4A" w:rsidRDefault="007C3C4A" w:rsidP="007C3C4A">
      <w:pPr>
        <w:spacing w:after="0" w:line="240" w:lineRule="auto"/>
        <w:jc w:val="both"/>
        <w:rPr>
          <w:rStyle w:val="tsp1"/>
          <w:rFonts w:ascii="Times New Roman" w:hAnsi="Times New Roman"/>
          <w:b/>
          <w:sz w:val="28"/>
          <w:szCs w:val="28"/>
          <w:lang w:val="es-ES"/>
        </w:rPr>
      </w:pPr>
      <w:r>
        <w:rPr>
          <w:rFonts w:ascii="Times New Roman" w:hAnsi="Times New Roman"/>
          <w:b/>
          <w:sz w:val="28"/>
          <w:szCs w:val="28"/>
        </w:rPr>
        <w:t>1. Dotări</w:t>
      </w:r>
      <w:r>
        <w:rPr>
          <w:rFonts w:ascii="Times New Roman" w:hAnsi="Times New Roman"/>
          <w:sz w:val="28"/>
          <w:szCs w:val="28"/>
        </w:rPr>
        <w:t xml:space="preserve">: </w:t>
      </w:r>
      <w:r w:rsidRPr="00AD040C">
        <w:rPr>
          <w:rFonts w:ascii="Times New Roman" w:hAnsi="Times New Roman"/>
          <w:sz w:val="28"/>
          <w:szCs w:val="28"/>
        </w:rPr>
        <w:t xml:space="preserve">- </w:t>
      </w:r>
      <w:r>
        <w:rPr>
          <w:rFonts w:ascii="Times New Roman" w:hAnsi="Times New Roman"/>
          <w:sz w:val="28"/>
          <w:szCs w:val="28"/>
        </w:rPr>
        <w:t xml:space="preserve">hală </w:t>
      </w:r>
      <w:r w:rsidR="002C664D">
        <w:rPr>
          <w:rFonts w:ascii="Times New Roman" w:hAnsi="Times New Roman"/>
          <w:sz w:val="28"/>
          <w:szCs w:val="28"/>
        </w:rPr>
        <w:t>P + 1 E (S=485 mp) compartimentată în: recepție, hol, depo</w:t>
      </w:r>
      <w:r w:rsidR="00F76007">
        <w:rPr>
          <w:rFonts w:ascii="Times New Roman" w:hAnsi="Times New Roman"/>
          <w:sz w:val="28"/>
          <w:szCs w:val="28"/>
        </w:rPr>
        <w:t>z</w:t>
      </w:r>
      <w:r w:rsidR="002C664D">
        <w:rPr>
          <w:rFonts w:ascii="Times New Roman" w:hAnsi="Times New Roman"/>
          <w:sz w:val="28"/>
          <w:szCs w:val="28"/>
        </w:rPr>
        <w:t>it, grup sanitar, camera centrală termică, atelier de pregătire autoturisme, cabină de vopsire, 2 birouri</w:t>
      </w:r>
      <w:r>
        <w:rPr>
          <w:rFonts w:ascii="Times New Roman" w:hAnsi="Times New Roman"/>
          <w:sz w:val="28"/>
          <w:szCs w:val="28"/>
        </w:rPr>
        <w:t>.</w:t>
      </w:r>
      <w:r w:rsidR="0051433A">
        <w:rPr>
          <w:rFonts w:ascii="Times New Roman" w:hAnsi="Times New Roman"/>
          <w:sz w:val="28"/>
          <w:szCs w:val="28"/>
        </w:rPr>
        <w:t xml:space="preserve"> </w:t>
      </w:r>
    </w:p>
    <w:p w:rsidR="007C3C4A" w:rsidRPr="00AD040C" w:rsidRDefault="007C3C4A" w:rsidP="007C3C4A">
      <w:pPr>
        <w:pStyle w:val="CaracterCaracter1"/>
        <w:jc w:val="both"/>
        <w:rPr>
          <w:sz w:val="28"/>
          <w:szCs w:val="28"/>
        </w:rPr>
      </w:pPr>
      <w:r w:rsidRPr="00AD040C">
        <w:rPr>
          <w:b/>
          <w:sz w:val="28"/>
          <w:szCs w:val="28"/>
        </w:rPr>
        <w:t>Utilaje</w:t>
      </w:r>
      <w:r w:rsidRPr="00AD040C">
        <w:rPr>
          <w:sz w:val="28"/>
          <w:szCs w:val="28"/>
        </w:rPr>
        <w:t>:</w:t>
      </w:r>
      <w:r>
        <w:rPr>
          <w:sz w:val="28"/>
          <w:szCs w:val="28"/>
        </w:rPr>
        <w:t xml:space="preserve"> - </w:t>
      </w:r>
      <w:r w:rsidR="002C664D">
        <w:rPr>
          <w:sz w:val="28"/>
          <w:szCs w:val="28"/>
        </w:rPr>
        <w:t xml:space="preserve">compresor, elevator, 2 lămpi de uscare, post pregătire, stand de redresat caroserii, aparat de tăiat cu plasmă, aparat de sudură, pistol de vopsit, mașină de îndreptat jante, aparat de îndreptat tablă, arzător cu aer insuflat și cabină de vopsire tip MITRON, dimensiuni 7,7 x 4 x 3,4 m, dotată cu sistem de încălzire </w:t>
      </w:r>
      <w:r w:rsidR="00F81C1C">
        <w:rPr>
          <w:sz w:val="28"/>
          <w:szCs w:val="28"/>
        </w:rPr>
        <w:t>și ventilare și filtre de reținere a particulelor fine de vopsea</w:t>
      </w:r>
      <w:r>
        <w:rPr>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2. Materii prime, auxiliare, combustibili şi ambalaje folosite – mod de ambalare, de depozitare, </w:t>
      </w:r>
      <w:proofErr w:type="gramStart"/>
      <w:r>
        <w:rPr>
          <w:rFonts w:ascii="Times New Roman" w:hAnsi="Times New Roman"/>
          <w:b/>
          <w:sz w:val="28"/>
          <w:szCs w:val="28"/>
        </w:rPr>
        <w:t xml:space="preserve">cantităţi </w:t>
      </w:r>
      <w:r>
        <w:rPr>
          <w:rFonts w:ascii="Times New Roman" w:hAnsi="Times New Roman"/>
          <w:sz w:val="28"/>
          <w:szCs w:val="28"/>
        </w:rPr>
        <w:t>:</w:t>
      </w:r>
      <w:proofErr w:type="gramEnd"/>
      <w:r>
        <w:rPr>
          <w:rFonts w:ascii="Times New Roman" w:hAnsi="Times New Roman"/>
          <w:sz w:val="28"/>
          <w:szCs w:val="28"/>
        </w:rPr>
        <w:t xml:space="preserve">  </w:t>
      </w:r>
      <w:r w:rsidR="00F81C1C">
        <w:rPr>
          <w:rFonts w:ascii="Times New Roman" w:hAnsi="Times New Roman"/>
          <w:sz w:val="28"/>
          <w:szCs w:val="28"/>
        </w:rPr>
        <w:t>vopsele și lacuri pe bază de apă</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3. Utilităţi – apă, canalizare, energie (surse, cantităţi, volume)</w:t>
      </w:r>
      <w:r>
        <w:rPr>
          <w:rFonts w:ascii="Times New Roman" w:hAnsi="Times New Roman"/>
          <w:sz w:val="28"/>
          <w:szCs w:val="28"/>
        </w:rPr>
        <w:t xml:space="preserve">: </w:t>
      </w:r>
    </w:p>
    <w:p w:rsidR="007C3C4A" w:rsidRDefault="007C3C4A" w:rsidP="007C3C4A">
      <w:pPr>
        <w:pStyle w:val="CaracterCaracter1"/>
        <w:jc w:val="both"/>
        <w:rPr>
          <w:sz w:val="28"/>
          <w:szCs w:val="28"/>
        </w:rPr>
      </w:pPr>
      <w:r w:rsidRPr="00576563">
        <w:rPr>
          <w:sz w:val="28"/>
          <w:szCs w:val="28"/>
          <w:u w:val="single"/>
        </w:rPr>
        <w:t>Alimentare cu energie electrică</w:t>
      </w:r>
      <w:r>
        <w:rPr>
          <w:sz w:val="28"/>
          <w:szCs w:val="28"/>
        </w:rPr>
        <w:t xml:space="preserve"> :</w:t>
      </w:r>
    </w:p>
    <w:p w:rsidR="007C3C4A" w:rsidRDefault="007C3C4A" w:rsidP="007C3C4A">
      <w:pPr>
        <w:pStyle w:val="CaracterCaracter1"/>
        <w:jc w:val="both"/>
        <w:rPr>
          <w:sz w:val="28"/>
          <w:szCs w:val="28"/>
        </w:rPr>
      </w:pPr>
      <w:r>
        <w:rPr>
          <w:sz w:val="28"/>
          <w:szCs w:val="28"/>
        </w:rPr>
        <w:t>-</w:t>
      </w:r>
      <w:r w:rsidRPr="00AD040C">
        <w:rPr>
          <w:sz w:val="28"/>
          <w:szCs w:val="28"/>
        </w:rPr>
        <w:t xml:space="preserve"> de la rețeaua din zonă.</w:t>
      </w:r>
    </w:p>
    <w:p w:rsidR="00F81C1C" w:rsidRDefault="00F81C1C" w:rsidP="007C3C4A">
      <w:pPr>
        <w:pStyle w:val="CaracterCaracter1"/>
        <w:jc w:val="both"/>
        <w:rPr>
          <w:sz w:val="28"/>
          <w:szCs w:val="28"/>
        </w:rPr>
      </w:pPr>
      <w:r>
        <w:rPr>
          <w:sz w:val="28"/>
          <w:szCs w:val="28"/>
          <w:u w:val="single"/>
        </w:rPr>
        <w:t>Alimentare cu apă</w:t>
      </w:r>
      <w:r>
        <w:rPr>
          <w:sz w:val="28"/>
          <w:szCs w:val="28"/>
        </w:rPr>
        <w:t>:</w:t>
      </w:r>
    </w:p>
    <w:p w:rsidR="00F81C1C" w:rsidRDefault="00F81C1C" w:rsidP="007C3C4A">
      <w:pPr>
        <w:pStyle w:val="CaracterCaracter1"/>
        <w:jc w:val="both"/>
        <w:rPr>
          <w:sz w:val="28"/>
          <w:szCs w:val="28"/>
          <w:lang w:val="ro-RO"/>
        </w:rPr>
      </w:pPr>
      <w:r>
        <w:rPr>
          <w:sz w:val="28"/>
          <w:szCs w:val="28"/>
        </w:rPr>
        <w:t xml:space="preserve">- Conform prevederilor </w:t>
      </w:r>
      <w:r>
        <w:rPr>
          <w:sz w:val="28"/>
          <w:szCs w:val="28"/>
          <w:lang w:val="ro-RO"/>
        </w:rPr>
        <w:t>Autorizație</w:t>
      </w:r>
      <w:r>
        <w:rPr>
          <w:sz w:val="28"/>
          <w:szCs w:val="28"/>
          <w:lang w:val="ro-RO"/>
        </w:rPr>
        <w:t>i</w:t>
      </w:r>
      <w:r>
        <w:rPr>
          <w:sz w:val="28"/>
          <w:szCs w:val="28"/>
          <w:lang w:val="ro-RO"/>
        </w:rPr>
        <w:t xml:space="preserve"> de gospodărire a apelor nr. 65 /07.09.2020</w:t>
      </w:r>
      <w:r>
        <w:rPr>
          <w:sz w:val="28"/>
          <w:szCs w:val="28"/>
          <w:lang w:val="ro-RO"/>
        </w:rPr>
        <w:t>: sursă proprie (puț săpat cu H=6 m, D=600 mm) echipată cu electropompă și instalație hidrofor; contorizare cu apometru.</w:t>
      </w:r>
    </w:p>
    <w:p w:rsidR="00F81C1C" w:rsidRDefault="00F81C1C" w:rsidP="007C3C4A">
      <w:pPr>
        <w:pStyle w:val="CaracterCaracter1"/>
        <w:jc w:val="both"/>
        <w:rPr>
          <w:sz w:val="28"/>
          <w:szCs w:val="28"/>
          <w:lang w:val="ro-RO"/>
        </w:rPr>
      </w:pPr>
      <w:r>
        <w:rPr>
          <w:sz w:val="28"/>
          <w:szCs w:val="28"/>
          <w:u w:val="single"/>
          <w:lang w:val="ro-RO"/>
        </w:rPr>
        <w:t>Evacuare ape uzate</w:t>
      </w:r>
      <w:r>
        <w:rPr>
          <w:sz w:val="28"/>
          <w:szCs w:val="28"/>
          <w:lang w:val="ro-RO"/>
        </w:rPr>
        <w:t>:</w:t>
      </w:r>
    </w:p>
    <w:p w:rsidR="00F81C1C" w:rsidRPr="00F81C1C" w:rsidRDefault="00F81C1C" w:rsidP="00F81C1C">
      <w:pPr>
        <w:pStyle w:val="CaracterCaracter1"/>
        <w:jc w:val="both"/>
        <w:rPr>
          <w:sz w:val="28"/>
          <w:szCs w:val="28"/>
        </w:rPr>
      </w:pPr>
      <w:r>
        <w:rPr>
          <w:sz w:val="28"/>
          <w:szCs w:val="28"/>
          <w:lang w:val="ro-RO"/>
        </w:rPr>
        <w:t xml:space="preserve">- </w:t>
      </w:r>
      <w:r>
        <w:rPr>
          <w:sz w:val="28"/>
          <w:szCs w:val="28"/>
        </w:rPr>
        <w:t xml:space="preserve">Conform prevederilor </w:t>
      </w:r>
      <w:r>
        <w:rPr>
          <w:sz w:val="28"/>
          <w:szCs w:val="28"/>
          <w:lang w:val="ro-RO"/>
        </w:rPr>
        <w:t>Autorizației de gospodărire a apelor nr. 65 /07.09.2020:</w:t>
      </w:r>
      <w:r>
        <w:rPr>
          <w:sz w:val="28"/>
          <w:szCs w:val="28"/>
          <w:lang w:val="ro-RO"/>
        </w:rPr>
        <w:t xml:space="preserve"> apele uzate cu caracter menajer sunt colectate printr-o rețea de canalizare din tuburi PVC cu D=110 mm, fiind evacuate în bazin vidanjabil etanș.</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4. Descrierea principalelor faze ale procesului tehnologic sau ale </w:t>
      </w:r>
      <w:proofErr w:type="gramStart"/>
      <w:r>
        <w:rPr>
          <w:rFonts w:ascii="Times New Roman" w:hAnsi="Times New Roman"/>
          <w:b/>
          <w:sz w:val="28"/>
          <w:szCs w:val="28"/>
        </w:rPr>
        <w:t>activităţii :</w:t>
      </w:r>
      <w:proofErr w:type="gramEnd"/>
    </w:p>
    <w:p w:rsidR="007C3C4A" w:rsidRDefault="007C3C4A" w:rsidP="007C3C4A">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xml:space="preserve">- </w:t>
      </w:r>
      <w:r w:rsidR="00F81C1C">
        <w:rPr>
          <w:rStyle w:val="tal1"/>
          <w:rFonts w:ascii="Times New Roman" w:hAnsi="Times New Roman"/>
          <w:sz w:val="28"/>
          <w:szCs w:val="28"/>
          <w:lang w:val="es-ES"/>
        </w:rPr>
        <w:t>aprovizionare cu materii prime</w:t>
      </w:r>
      <w:r w:rsidR="008B07B7">
        <w:rPr>
          <w:rStyle w:val="tal1"/>
          <w:rFonts w:ascii="Times New Roman" w:hAnsi="Times New Roman"/>
          <w:sz w:val="28"/>
          <w:szCs w:val="28"/>
          <w:lang w:val="es-ES"/>
        </w:rPr>
        <w:t xml:space="preserve"> și depozitare; pregătire autoturism; vopsire caroserie auto; livrare autoturism la beneficiar</w:t>
      </w:r>
      <w:r>
        <w:rPr>
          <w:rStyle w:val="tal1"/>
          <w:rFonts w:ascii="Times New Roman" w:hAnsi="Times New Roman"/>
          <w:sz w:val="28"/>
          <w:szCs w:val="28"/>
          <w:lang w:val="es-ES"/>
        </w:rPr>
        <w:t xml:space="preserve">. </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5. Produsele şi subprodusele obţinute – cantităţi, destinaţie /an : </w:t>
      </w:r>
    </w:p>
    <w:p w:rsidR="007C3C4A" w:rsidRDefault="007C3C4A" w:rsidP="007C3C4A">
      <w:pPr>
        <w:spacing w:after="0" w:line="240" w:lineRule="auto"/>
        <w:jc w:val="both"/>
        <w:rPr>
          <w:rFonts w:ascii="Times New Roman" w:hAnsi="Times New Roman"/>
          <w:sz w:val="28"/>
          <w:szCs w:val="28"/>
        </w:rPr>
      </w:pPr>
      <w:r w:rsidRPr="008B07B7">
        <w:rPr>
          <w:rFonts w:ascii="Times New Roman" w:hAnsi="Times New Roman"/>
          <w:sz w:val="28"/>
          <w:szCs w:val="28"/>
        </w:rPr>
        <w:t xml:space="preserve">- </w:t>
      </w:r>
      <w:r w:rsidR="008B07B7" w:rsidRPr="008B07B7">
        <w:rPr>
          <w:rFonts w:ascii="Times New Roman" w:hAnsi="Times New Roman"/>
          <w:sz w:val="28"/>
          <w:szCs w:val="28"/>
        </w:rPr>
        <w:t>autoturisme</w:t>
      </w:r>
      <w:r w:rsidR="008B07B7">
        <w:rPr>
          <w:rFonts w:ascii="Times New Roman" w:hAnsi="Times New Roman"/>
          <w:sz w:val="28"/>
          <w:szCs w:val="28"/>
        </w:rPr>
        <w:t xml:space="preserve"> vopsite</w:t>
      </w:r>
      <w:r w:rsidRPr="000F5D24">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utilizaţi (compoziţie,cantităţi), producţie:</w:t>
      </w:r>
      <w:r>
        <w:rPr>
          <w:rFonts w:ascii="Times New Roman" w:hAnsi="Times New Roman"/>
          <w:sz w:val="28"/>
          <w:szCs w:val="28"/>
        </w:rPr>
        <w:t xml:space="preserve"> </w:t>
      </w:r>
      <w:r w:rsidR="008B07B7">
        <w:rPr>
          <w:rFonts w:ascii="Times New Roman" w:hAnsi="Times New Roman"/>
          <w:sz w:val="28"/>
          <w:szCs w:val="28"/>
        </w:rPr>
        <w:t>centrală termică cu funcționare pe combustibil solid, cu evacuarea gazelor arse prin coș metal</w:t>
      </w:r>
      <w:bookmarkStart w:id="0" w:name="_GoBack"/>
      <w:bookmarkEnd w:id="0"/>
      <w:r w:rsidR="008B07B7">
        <w:rPr>
          <w:rFonts w:ascii="Times New Roman" w:hAnsi="Times New Roman"/>
          <w:sz w:val="28"/>
          <w:szCs w:val="28"/>
        </w:rPr>
        <w:t>ic (H=7 m, D=250 m)</w:t>
      </w:r>
      <w:r>
        <w:rPr>
          <w:rFonts w:ascii="Times New Roman" w:hAnsi="Times New Roman"/>
          <w:sz w:val="28"/>
          <w:szCs w:val="28"/>
        </w:rPr>
        <w:t xml:space="preserve">.  </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7. Alte date specifice activităţii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r w:rsidR="008B07B7">
        <w:rPr>
          <w:rFonts w:ascii="Times New Roman" w:hAnsi="Times New Roman"/>
          <w:sz w:val="28"/>
          <w:szCs w:val="28"/>
        </w:rPr>
        <w:t xml:space="preserve"> M.M.D.D. </w:t>
      </w:r>
      <w:r>
        <w:rPr>
          <w:rFonts w:ascii="Times New Roman" w:hAnsi="Times New Roman"/>
          <w:sz w:val="28"/>
          <w:szCs w:val="28"/>
        </w:rPr>
        <w:t xml:space="preserve">nr.1798 /2007: nu sunt.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8. Programul de funcţionare – ore /zi, zile /săptămână, zile /</w:t>
      </w:r>
      <w:proofErr w:type="gramStart"/>
      <w:r>
        <w:rPr>
          <w:rFonts w:ascii="Times New Roman" w:hAnsi="Times New Roman"/>
          <w:b/>
          <w:sz w:val="28"/>
          <w:szCs w:val="28"/>
        </w:rPr>
        <w:t>an :</w:t>
      </w:r>
      <w:proofErr w:type="gramEnd"/>
      <w:r>
        <w:rPr>
          <w:rFonts w:ascii="Times New Roman" w:hAnsi="Times New Roman"/>
          <w:sz w:val="28"/>
          <w:szCs w:val="28"/>
        </w:rPr>
        <w:t xml:space="preserve"> 8 /</w:t>
      </w:r>
      <w:r w:rsidR="00EB7C46">
        <w:rPr>
          <w:rFonts w:ascii="Times New Roman" w:hAnsi="Times New Roman"/>
          <w:sz w:val="28"/>
          <w:szCs w:val="28"/>
        </w:rPr>
        <w:t>5</w:t>
      </w:r>
      <w:r>
        <w:rPr>
          <w:rFonts w:ascii="Times New Roman" w:hAnsi="Times New Roman"/>
          <w:sz w:val="28"/>
          <w:szCs w:val="28"/>
        </w:rPr>
        <w:t xml:space="preserve"> /</w:t>
      </w:r>
      <w:r w:rsidR="008B07B7">
        <w:rPr>
          <w:rFonts w:ascii="Times New Roman" w:hAnsi="Times New Roman"/>
          <w:sz w:val="28"/>
          <w:szCs w:val="28"/>
        </w:rPr>
        <w:t>300</w:t>
      </w:r>
      <w:r>
        <w:rPr>
          <w:rFonts w:ascii="Times New Roman" w:hAnsi="Times New Roman"/>
          <w:sz w:val="28"/>
          <w:szCs w:val="28"/>
        </w:rPr>
        <w:t xml:space="preserve"> (schimbul I).</w:t>
      </w:r>
    </w:p>
    <w:p w:rsidR="007C3C4A" w:rsidRDefault="007C3C4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în mediu din dotare (pe factori de mediu) : </w:t>
      </w:r>
    </w:p>
    <w:p w:rsidR="007C3C4A" w:rsidRDefault="007C3C4A" w:rsidP="007C3C4A">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sidR="001D3CFC">
        <w:rPr>
          <w:rFonts w:ascii="Times New Roman" w:hAnsi="Times New Roman"/>
          <w:sz w:val="28"/>
          <w:szCs w:val="28"/>
        </w:rPr>
        <w:t xml:space="preserve"> </w:t>
      </w:r>
      <w:r w:rsidR="008B07B7">
        <w:rPr>
          <w:rFonts w:ascii="Times New Roman" w:hAnsi="Times New Roman"/>
          <w:sz w:val="28"/>
          <w:szCs w:val="28"/>
        </w:rPr>
        <w:t>apele uzate menajere sunt evacuate prin rețeaua de canalizare în bazin vidanjabil</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w:t>
      </w:r>
      <w:r w:rsidR="001D3CFC">
        <w:rPr>
          <w:rFonts w:ascii="Times New Roman" w:hAnsi="Times New Roman"/>
          <w:sz w:val="28"/>
          <w:szCs w:val="28"/>
        </w:rPr>
        <w:t xml:space="preserve"> </w:t>
      </w:r>
      <w:r w:rsidR="008B07B7">
        <w:rPr>
          <w:rFonts w:ascii="Times New Roman" w:hAnsi="Times New Roman"/>
          <w:sz w:val="28"/>
          <w:szCs w:val="28"/>
        </w:rPr>
        <w:t>instalație de exhaustare noxe de la cabina de vopsire dotată cu filtre (filtre și prefiltre de admisie, filtre de evacuare, filtre de granulație foarte fină montate pe tavanul cabinei de vopsire</w:t>
      </w:r>
      <w:r>
        <w:rPr>
          <w:rFonts w:ascii="Times New Roman" w:hAnsi="Times New Roman"/>
          <w:sz w:val="28"/>
          <w:szCs w:val="28"/>
        </w:rPr>
        <w:t>;</w:t>
      </w:r>
      <w:r w:rsidR="008B07B7">
        <w:rPr>
          <w:rFonts w:ascii="Times New Roman" w:hAnsi="Times New Roman"/>
          <w:sz w:val="28"/>
          <w:szCs w:val="28"/>
        </w:rPr>
        <w:t xml:space="preserve"> filtre montate pe podeaua cabinei de vopsire</w:t>
      </w:r>
      <w:r w:rsidR="0054619B">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lang w:val="fr-FR"/>
        </w:rPr>
      </w:pPr>
      <w:r>
        <w:rPr>
          <w:rFonts w:ascii="Times New Roman" w:hAnsi="Times New Roman"/>
          <w:sz w:val="28"/>
          <w:szCs w:val="28"/>
          <w:u w:val="single"/>
        </w:rPr>
        <w:t>p</w:t>
      </w:r>
      <w:r w:rsidRPr="00590076">
        <w:rPr>
          <w:rFonts w:ascii="Times New Roman" w:hAnsi="Times New Roman"/>
          <w:sz w:val="28"/>
          <w:szCs w:val="28"/>
          <w:u w:val="single"/>
        </w:rPr>
        <w:t>rotecţia solului, subsolului şi gestiunea deşeurilor</w:t>
      </w:r>
      <w:r w:rsidRPr="00590076">
        <w:rPr>
          <w:rFonts w:ascii="Times New Roman" w:hAnsi="Times New Roman"/>
          <w:sz w:val="28"/>
          <w:szCs w:val="28"/>
        </w:rPr>
        <w:t>:</w:t>
      </w:r>
      <w:r w:rsidR="001D3CFC">
        <w:rPr>
          <w:rFonts w:ascii="Times New Roman" w:hAnsi="Times New Roman"/>
          <w:sz w:val="28"/>
          <w:szCs w:val="28"/>
        </w:rPr>
        <w:t xml:space="preserve"> </w:t>
      </w:r>
      <w:r w:rsidRPr="00590076">
        <w:rPr>
          <w:rFonts w:ascii="Times New Roman" w:hAnsi="Times New Roman"/>
          <w:sz w:val="28"/>
          <w:szCs w:val="28"/>
        </w:rPr>
        <w:t>- deşeuri</w:t>
      </w:r>
      <w:r>
        <w:rPr>
          <w:rFonts w:ascii="Times New Roman" w:hAnsi="Times New Roman"/>
          <w:sz w:val="28"/>
          <w:szCs w:val="28"/>
        </w:rPr>
        <w:t xml:space="preserve">le </w:t>
      </w:r>
      <w:r w:rsidR="0054619B">
        <w:rPr>
          <w:rFonts w:ascii="Times New Roman" w:hAnsi="Times New Roman"/>
          <w:sz w:val="28"/>
          <w:szCs w:val="28"/>
        </w:rPr>
        <w:t xml:space="preserve">și ambalajele </w:t>
      </w:r>
      <w:r w:rsidRPr="00590076">
        <w:rPr>
          <w:rFonts w:ascii="Times New Roman" w:hAnsi="Times New Roman"/>
          <w:sz w:val="28"/>
          <w:szCs w:val="28"/>
        </w:rPr>
        <w:t xml:space="preserve">se vor depozita </w:t>
      </w:r>
      <w:r w:rsidR="00D90ECB">
        <w:rPr>
          <w:rFonts w:ascii="Times New Roman" w:hAnsi="Times New Roman"/>
          <w:sz w:val="28"/>
          <w:szCs w:val="28"/>
        </w:rPr>
        <w:t xml:space="preserve">în </w:t>
      </w:r>
      <w:r w:rsidR="008C4A03">
        <w:rPr>
          <w:rFonts w:ascii="Times New Roman" w:hAnsi="Times New Roman"/>
          <w:sz w:val="28"/>
          <w:szCs w:val="28"/>
        </w:rPr>
        <w:t>spații amenajate</w:t>
      </w:r>
      <w:r>
        <w:rPr>
          <w:rFonts w:ascii="Times New Roman" w:hAnsi="Times New Roman"/>
          <w:sz w:val="28"/>
          <w:szCs w:val="28"/>
        </w:rPr>
        <w:t xml:space="preserve">, fiind livrate periodic la </w:t>
      </w:r>
      <w:r w:rsidR="00D90ECB">
        <w:rPr>
          <w:rFonts w:ascii="Times New Roman" w:hAnsi="Times New Roman"/>
          <w:sz w:val="28"/>
          <w:szCs w:val="28"/>
        </w:rPr>
        <w:t>S</w:t>
      </w:r>
      <w:r w:rsidR="0054619B">
        <w:rPr>
          <w:rFonts w:ascii="Times New Roman" w:hAnsi="Times New Roman"/>
          <w:sz w:val="28"/>
          <w:szCs w:val="28"/>
        </w:rPr>
        <w:t>ocietăți autorizate;</w:t>
      </w:r>
    </w:p>
    <w:p w:rsidR="007C3C4A" w:rsidRPr="006F5A18" w:rsidRDefault="007C3C4A" w:rsidP="007C3C4A">
      <w:pPr>
        <w:spacing w:after="0" w:line="240" w:lineRule="auto"/>
        <w:jc w:val="both"/>
        <w:rPr>
          <w:rFonts w:ascii="Times New Roman" w:hAnsi="Times New Roman"/>
          <w:b/>
          <w:sz w:val="28"/>
          <w:szCs w:val="28"/>
        </w:rPr>
      </w:pPr>
      <w:r>
        <w:rPr>
          <w:rFonts w:ascii="Times New Roman" w:hAnsi="Times New Roman"/>
          <w:sz w:val="28"/>
          <w:szCs w:val="28"/>
          <w:u w:val="single"/>
        </w:rPr>
        <w:t xml:space="preserve">protecţia </w:t>
      </w:r>
      <w:r w:rsidRPr="00590076">
        <w:rPr>
          <w:rFonts w:ascii="Times New Roman" w:hAnsi="Times New Roman"/>
          <w:sz w:val="28"/>
          <w:szCs w:val="28"/>
          <w:u w:val="single"/>
        </w:rPr>
        <w:t>împotriva zgomotului şi vibraţiilor</w:t>
      </w:r>
      <w:r w:rsidRPr="00590076">
        <w:rPr>
          <w:rFonts w:ascii="Times New Roman" w:hAnsi="Times New Roman"/>
          <w:sz w:val="28"/>
          <w:szCs w:val="28"/>
        </w:rPr>
        <w:t>:</w:t>
      </w:r>
      <w:r>
        <w:rPr>
          <w:rFonts w:ascii="Times New Roman" w:hAnsi="Times New Roman"/>
          <w:sz w:val="28"/>
          <w:szCs w:val="28"/>
        </w:rPr>
        <w:t xml:space="preserve"> nu sunt necesare măsuri suplimentare,</w:t>
      </w:r>
      <w:r w:rsidR="001D3CFC">
        <w:rPr>
          <w:rFonts w:ascii="Times New Roman" w:hAnsi="Times New Roman"/>
          <w:sz w:val="28"/>
          <w:szCs w:val="28"/>
        </w:rPr>
        <w:t xml:space="preserve"> </w:t>
      </w:r>
      <w:r>
        <w:rPr>
          <w:rFonts w:ascii="Times New Roman" w:hAnsi="Times New Roman"/>
          <w:sz w:val="28"/>
          <w:szCs w:val="28"/>
        </w:rPr>
        <w:t>activitatea desfăşurându-se în hal</w:t>
      </w:r>
      <w:r w:rsidR="00EB7C46">
        <w:rPr>
          <w:rFonts w:ascii="Times New Roman" w:hAnsi="Times New Roman"/>
          <w:sz w:val="28"/>
          <w:szCs w:val="28"/>
        </w:rPr>
        <w:t>ă</w:t>
      </w:r>
      <w:r>
        <w:rPr>
          <w:rFonts w:ascii="Times New Roman" w:hAnsi="Times New Roman"/>
          <w:sz w:val="28"/>
          <w:szCs w:val="28"/>
        </w:rPr>
        <w:t xml:space="preserve"> închis</w:t>
      </w:r>
      <w:r w:rsidR="00EB7C46">
        <w:rPr>
          <w:rFonts w:ascii="Times New Roman" w:hAnsi="Times New Roman"/>
          <w:sz w:val="28"/>
          <w:szCs w:val="28"/>
        </w:rPr>
        <w:t>ă</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2. Alte amenajări speciale, dotări şi măsuri pentru protecţia mediului :</w:t>
      </w:r>
    </w:p>
    <w:p w:rsidR="009D19A4" w:rsidRDefault="009D19A4" w:rsidP="009D19A4">
      <w:pPr>
        <w:spacing w:after="0" w:line="240" w:lineRule="auto"/>
        <w:jc w:val="both"/>
        <w:rPr>
          <w:rFonts w:ascii="Times New Roman" w:hAnsi="Times New Roman"/>
          <w:sz w:val="28"/>
          <w:szCs w:val="28"/>
        </w:rPr>
      </w:pPr>
      <w:r>
        <w:rPr>
          <w:rFonts w:ascii="Times New Roman" w:hAnsi="Times New Roman"/>
          <w:sz w:val="28"/>
          <w:szCs w:val="28"/>
        </w:rPr>
        <w:t>- platformă betonată în interiorul halei.</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3. Concentraţiile şi debitele masice de poluanţi, nivelul de zgomot, de radiaţii, admise la evacuarea în mediu, depăşiri permise şi în ce condiţii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Ministerului Sănătăţii nr. 119 /2014, cu modificările și completările ulterioare din</w:t>
      </w:r>
      <w:r w:rsidR="001D3CFC">
        <w:rPr>
          <w:rFonts w:ascii="Times New Roman" w:hAnsi="Times New Roman"/>
          <w:sz w:val="28"/>
          <w:szCs w:val="28"/>
        </w:rPr>
        <w:t xml:space="preserve"> </w:t>
      </w:r>
      <w:r>
        <w:rPr>
          <w:rFonts w:ascii="Times New Roman" w:hAnsi="Times New Roman"/>
          <w:sz w:val="28"/>
          <w:szCs w:val="28"/>
        </w:rPr>
        <w:t>Ordinul Ministerului Sănătății nr. 994 /2018;</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w:t>
      </w:r>
      <w:r w:rsidR="001D3CFC">
        <w:rPr>
          <w:rFonts w:ascii="Times New Roman" w:hAnsi="Times New Roman"/>
          <w:sz w:val="28"/>
          <w:szCs w:val="28"/>
        </w:rPr>
        <w:t>.</w:t>
      </w:r>
      <w:r>
        <w:rPr>
          <w:rFonts w:ascii="Times New Roman" w:hAnsi="Times New Roman"/>
          <w:sz w:val="28"/>
          <w:szCs w:val="28"/>
        </w:rPr>
        <w:t>A</w:t>
      </w:r>
      <w:r w:rsidR="001D3CFC">
        <w:rPr>
          <w:rFonts w:ascii="Times New Roman" w:hAnsi="Times New Roman"/>
          <w:sz w:val="28"/>
          <w:szCs w:val="28"/>
        </w:rPr>
        <w:t>.</w:t>
      </w:r>
      <w:r>
        <w:rPr>
          <w:rFonts w:ascii="Times New Roman" w:hAnsi="Times New Roman"/>
          <w:sz w:val="28"/>
          <w:szCs w:val="28"/>
        </w:rPr>
        <w:t>P</w:t>
      </w:r>
      <w:r w:rsidR="001D3CFC">
        <w:rPr>
          <w:rFonts w:ascii="Times New Roman" w:hAnsi="Times New Roman"/>
          <w:sz w:val="28"/>
          <w:szCs w:val="28"/>
        </w:rPr>
        <w:t>.</w:t>
      </w:r>
      <w:r>
        <w:rPr>
          <w:rFonts w:ascii="Times New Roman" w:hAnsi="Times New Roman"/>
          <w:sz w:val="28"/>
          <w:szCs w:val="28"/>
        </w:rPr>
        <w:t>P</w:t>
      </w:r>
      <w:r w:rsidR="001D3CFC">
        <w:rPr>
          <w:rFonts w:ascii="Times New Roman" w:hAnsi="Times New Roman"/>
          <w:sz w:val="28"/>
          <w:szCs w:val="28"/>
        </w:rPr>
        <w:t>.</w:t>
      </w:r>
      <w:r>
        <w:rPr>
          <w:rFonts w:ascii="Times New Roman" w:hAnsi="Times New Roman"/>
          <w:sz w:val="28"/>
          <w:szCs w:val="28"/>
        </w:rPr>
        <w:t>M</w:t>
      </w:r>
      <w:r w:rsidR="001D3CFC">
        <w:rPr>
          <w:rFonts w:ascii="Times New Roman" w:hAnsi="Times New Roman"/>
          <w:sz w:val="28"/>
          <w:szCs w:val="28"/>
        </w:rPr>
        <w:t>.</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w:t>
      </w:r>
      <w:r w:rsidR="0054619B">
        <w:rPr>
          <w:rFonts w:ascii="Times New Roman" w:hAnsi="Times New Roman"/>
          <w:sz w:val="28"/>
          <w:szCs w:val="28"/>
        </w:rPr>
        <w:t xml:space="preserve"> calitatea aerului înconjurător;</w:t>
      </w:r>
    </w:p>
    <w:p w:rsidR="0054619B" w:rsidRDefault="0054619B" w:rsidP="007C3C4A">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a apelor uzate evacuate în prevederile normativului NTPA 002 /2005 (HG nr. 352 /2005);</w:t>
      </w:r>
    </w:p>
    <w:p w:rsidR="0054619B" w:rsidRDefault="0054619B" w:rsidP="007C3C4A">
      <w:pPr>
        <w:spacing w:after="0" w:line="240" w:lineRule="auto"/>
        <w:jc w:val="both"/>
        <w:rPr>
          <w:rFonts w:ascii="Times New Roman" w:hAnsi="Times New Roman"/>
          <w:sz w:val="28"/>
          <w:szCs w:val="28"/>
        </w:rPr>
      </w:pPr>
      <w:r>
        <w:rPr>
          <w:rFonts w:ascii="Times New Roman" w:hAnsi="Times New Roman"/>
          <w:sz w:val="28"/>
          <w:szCs w:val="28"/>
        </w:rPr>
        <w:t>- încadrarea emisiilor totale de COV în prevederilr HG nr. 699 /2003.</w:t>
      </w:r>
    </w:p>
    <w:p w:rsidR="007C3C4A" w:rsidRDefault="007C3C4A" w:rsidP="007C3C4A">
      <w:pPr>
        <w:spacing w:after="0" w:line="240" w:lineRule="auto"/>
        <w:jc w:val="both"/>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p>
    <w:p w:rsidR="007C3C4A" w:rsidRPr="000B674B"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w:t>
      </w:r>
      <w:proofErr w:type="gramStart"/>
      <w:r w:rsidRPr="00B67525">
        <w:rPr>
          <w:rFonts w:ascii="Times New Roman" w:hAnsi="Times New Roman"/>
          <w:b/>
          <w:sz w:val="28"/>
          <w:szCs w:val="28"/>
        </w:rPr>
        <w:t>rezultatelor :</w:t>
      </w:r>
      <w:proofErr w:type="gramEnd"/>
      <w:r w:rsidR="001D3CFC">
        <w:rPr>
          <w:rFonts w:ascii="Times New Roman" w:hAnsi="Times New Roman"/>
          <w:b/>
          <w:sz w:val="28"/>
          <w:szCs w:val="28"/>
        </w:rPr>
        <w:t xml:space="preserve"> </w:t>
      </w:r>
      <w:r>
        <w:rPr>
          <w:rFonts w:ascii="Times New Roman" w:hAnsi="Times New Roman"/>
          <w:sz w:val="28"/>
          <w:szCs w:val="28"/>
        </w:rPr>
        <w:t>nu se impun</w:t>
      </w:r>
      <w:r w:rsidR="0054619B">
        <w:rPr>
          <w:rFonts w:ascii="Times New Roman" w:hAnsi="Times New Roman"/>
          <w:sz w:val="28"/>
          <w:szCs w:val="28"/>
        </w:rPr>
        <w:t>e</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w:t>
      </w:r>
      <w:r>
        <w:rPr>
          <w:rFonts w:ascii="Times New Roman" w:hAnsi="Times New Roman"/>
          <w:sz w:val="28"/>
          <w:szCs w:val="28"/>
        </w:rPr>
        <w:t>, respectându-se termenul cerut;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transmiterea la A.P.M. Neamț a evidenţei gestiunii deşeurilor, pentru fiecare tip de deşeu, conform prevederilor Legii 166 /2017 privind aprobarea O.U.G. nr. 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rPr>
        <w:t>, pe suport de hârtie până la 31.03. a fiecărui an (pentru anul anterior) și în SIM (la deschiderea aplicației) în perioada 01.02. – 15.06. a fiecărui an (pentru anul anterior); completarea chestionarelor PRODDES, COL /TRAT și TRAT din aplicația Statistica Deșeurilor;</w:t>
      </w:r>
    </w:p>
    <w:p w:rsidR="007C3C4A" w:rsidRDefault="007C3C4A" w:rsidP="007C3C4A">
      <w:pPr>
        <w:spacing w:after="0" w:line="240" w:lineRule="auto"/>
        <w:jc w:val="both"/>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1. Deşeurile produse (tipuri, compoziţie, cantităţi) : </w:t>
      </w:r>
    </w:p>
    <w:p w:rsidR="007C3C4A" w:rsidRDefault="007C3C4A" w:rsidP="007C3C4A">
      <w:pPr>
        <w:spacing w:after="0" w:line="240" w:lineRule="auto"/>
        <w:jc w:val="both"/>
        <w:rPr>
          <w:rFonts w:ascii="Times New Roman" w:hAnsi="Times New Roman"/>
          <w:b/>
          <w:sz w:val="28"/>
          <w:szCs w:val="28"/>
        </w:rPr>
      </w:pPr>
    </w:p>
    <w:tbl>
      <w:tblPr>
        <w:tblStyle w:val="TableGrid"/>
        <w:tblW w:w="9639" w:type="dxa"/>
        <w:tblInd w:w="250" w:type="dxa"/>
        <w:tblLook w:val="04A0" w:firstRow="1" w:lastRow="0" w:firstColumn="1" w:lastColumn="0" w:noHBand="0" w:noVBand="1"/>
      </w:tblPr>
      <w:tblGrid>
        <w:gridCol w:w="1099"/>
        <w:gridCol w:w="1411"/>
        <w:gridCol w:w="884"/>
        <w:gridCol w:w="818"/>
        <w:gridCol w:w="1106"/>
        <w:gridCol w:w="1406"/>
        <w:gridCol w:w="990"/>
        <w:gridCol w:w="1925"/>
      </w:tblGrid>
      <w:tr w:rsidR="00A67BCE" w:rsidTr="00A67BCE">
        <w:tc>
          <w:tcPr>
            <w:tcW w:w="1099"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Cod deşeu</w:t>
            </w:r>
          </w:p>
        </w:tc>
        <w:tc>
          <w:tcPr>
            <w:tcW w:w="1411"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Denumire deşeu</w:t>
            </w:r>
          </w:p>
        </w:tc>
        <w:tc>
          <w:tcPr>
            <w:tcW w:w="884" w:type="dxa"/>
          </w:tcPr>
          <w:p w:rsidR="007C3C4A"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Sursă genera</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toare</w:t>
            </w:r>
          </w:p>
        </w:tc>
        <w:tc>
          <w:tcPr>
            <w:tcW w:w="818"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Canti</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tate</w:t>
            </w:r>
          </w:p>
        </w:tc>
        <w:tc>
          <w:tcPr>
            <w:tcW w:w="1106"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UM</w:t>
            </w:r>
          </w:p>
        </w:tc>
        <w:tc>
          <w:tcPr>
            <w:tcW w:w="1406"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Operaţiune</w:t>
            </w:r>
            <w:r>
              <w:rPr>
                <w:rStyle w:val="tpa1"/>
                <w:rFonts w:ascii="Garamond" w:hAnsi="Garamond" w:cs="Arial"/>
                <w:sz w:val="24"/>
                <w:szCs w:val="24"/>
                <w:lang w:val="ro-RO"/>
              </w:rPr>
              <w:t xml:space="preserve"> /</w:t>
            </w:r>
            <w:r w:rsidRPr="004E47AB">
              <w:rPr>
                <w:rStyle w:val="tpa1"/>
                <w:rFonts w:ascii="Garamond" w:hAnsi="Garamond" w:cs="Arial"/>
                <w:sz w:val="24"/>
                <w:szCs w:val="24"/>
                <w:lang w:val="ro-RO"/>
              </w:rPr>
              <w:t xml:space="preserve">valorificare </w:t>
            </w:r>
            <w:r>
              <w:rPr>
                <w:rStyle w:val="tpa1"/>
                <w:rFonts w:ascii="Garamond" w:hAnsi="Garamond" w:cs="Arial"/>
                <w:sz w:val="24"/>
                <w:szCs w:val="24"/>
                <w:lang w:val="ro-RO"/>
              </w:rPr>
              <w:t xml:space="preserve">/ </w:t>
            </w:r>
            <w:r w:rsidRPr="004E47AB">
              <w:rPr>
                <w:rStyle w:val="tpa1"/>
                <w:rFonts w:ascii="Garamond" w:hAnsi="Garamond" w:cs="Arial"/>
                <w:sz w:val="24"/>
                <w:szCs w:val="24"/>
                <w:lang w:val="ro-RO"/>
              </w:rPr>
              <w:t>eliminare</w:t>
            </w:r>
          </w:p>
        </w:tc>
        <w:tc>
          <w:tcPr>
            <w:tcW w:w="990" w:type="dxa"/>
          </w:tcPr>
          <w:p w:rsidR="007C3C4A"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Cod operaţiu</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ne</w:t>
            </w:r>
          </w:p>
        </w:tc>
        <w:tc>
          <w:tcPr>
            <w:tcW w:w="1925"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Denumire operaţiune</w:t>
            </w:r>
          </w:p>
        </w:tc>
      </w:tr>
      <w:tr w:rsidR="00A67BCE" w:rsidTr="00A67BCE">
        <w:tc>
          <w:tcPr>
            <w:tcW w:w="1099" w:type="dxa"/>
          </w:tcPr>
          <w:p w:rsidR="00A67BCE" w:rsidRPr="004E47AB" w:rsidRDefault="00A67BCE" w:rsidP="00A860BC">
            <w:pPr>
              <w:jc w:val="both"/>
              <w:rPr>
                <w:rStyle w:val="tpa1"/>
                <w:rFonts w:ascii="Garamond" w:hAnsi="Garamond" w:cs="Arial"/>
                <w:sz w:val="24"/>
                <w:szCs w:val="24"/>
                <w:lang w:val="ro-RO"/>
              </w:rPr>
            </w:pPr>
            <w:r>
              <w:rPr>
                <w:rStyle w:val="tpa1"/>
                <w:rFonts w:ascii="Garamond" w:hAnsi="Garamond" w:cs="Arial"/>
                <w:sz w:val="24"/>
                <w:szCs w:val="24"/>
                <w:lang w:val="ro-RO"/>
              </w:rPr>
              <w:t>20.03.01</w:t>
            </w:r>
          </w:p>
        </w:tc>
        <w:tc>
          <w:tcPr>
            <w:tcW w:w="1411" w:type="dxa"/>
          </w:tcPr>
          <w:p w:rsidR="00A67BCE" w:rsidRPr="004C3C09" w:rsidRDefault="00A67BCE" w:rsidP="00A860BC">
            <w:pPr>
              <w:jc w:val="center"/>
              <w:rPr>
                <w:rStyle w:val="tpa1"/>
                <w:sz w:val="24"/>
                <w:szCs w:val="24"/>
                <w:lang w:val="ro-RO"/>
              </w:rPr>
            </w:pPr>
            <w:r>
              <w:rPr>
                <w:rStyle w:val="tpa1"/>
                <w:rFonts w:ascii="Garamond" w:hAnsi="Garamond" w:cs="Arial"/>
                <w:sz w:val="24"/>
                <w:szCs w:val="24"/>
                <w:lang w:val="ro-RO"/>
              </w:rPr>
              <w:t>De</w:t>
            </w:r>
            <w:r>
              <w:rPr>
                <w:rStyle w:val="tpa1"/>
                <w:sz w:val="24"/>
                <w:szCs w:val="24"/>
                <w:lang w:val="ro-RO"/>
              </w:rPr>
              <w:t>șeuri minicipale amestecate</w:t>
            </w:r>
          </w:p>
        </w:tc>
        <w:tc>
          <w:tcPr>
            <w:tcW w:w="884" w:type="dxa"/>
          </w:tcPr>
          <w:p w:rsidR="00A67BCE" w:rsidRDefault="00A67BCE" w:rsidP="00A860BC">
            <w:pPr>
              <w:jc w:val="center"/>
              <w:rPr>
                <w:rStyle w:val="tpa1"/>
                <w:rFonts w:ascii="Garamond" w:hAnsi="Garamond" w:cs="Arial"/>
                <w:sz w:val="24"/>
                <w:szCs w:val="24"/>
                <w:lang w:val="ro-RO"/>
              </w:rPr>
            </w:pPr>
            <w:r>
              <w:rPr>
                <w:rStyle w:val="tpa1"/>
                <w:rFonts w:ascii="Garamond" w:hAnsi="Garamond" w:cs="Arial"/>
                <w:sz w:val="24"/>
                <w:szCs w:val="24"/>
                <w:lang w:val="ro-RO"/>
              </w:rPr>
              <w:t>Incinta ampla-</w:t>
            </w:r>
          </w:p>
          <w:p w:rsidR="00A67BCE" w:rsidRDefault="00A67BCE" w:rsidP="00A860BC">
            <w:pPr>
              <w:jc w:val="center"/>
              <w:rPr>
                <w:rStyle w:val="tpa1"/>
                <w:rFonts w:ascii="Garamond" w:hAnsi="Garamond" w:cs="Arial"/>
                <w:sz w:val="24"/>
                <w:szCs w:val="24"/>
                <w:lang w:val="ro-RO"/>
              </w:rPr>
            </w:pPr>
            <w:r>
              <w:rPr>
                <w:rStyle w:val="tpa1"/>
                <w:rFonts w:ascii="Garamond" w:hAnsi="Garamond" w:cs="Arial"/>
                <w:sz w:val="24"/>
                <w:szCs w:val="24"/>
                <w:lang w:val="ro-RO"/>
              </w:rPr>
              <w:t>samen-tului</w:t>
            </w:r>
          </w:p>
        </w:tc>
        <w:tc>
          <w:tcPr>
            <w:tcW w:w="818" w:type="dxa"/>
          </w:tcPr>
          <w:p w:rsidR="00A67BCE" w:rsidRDefault="00A67BCE" w:rsidP="00A860BC">
            <w:pPr>
              <w:jc w:val="center"/>
              <w:rPr>
                <w:rStyle w:val="tpa1"/>
                <w:rFonts w:ascii="Garamond" w:hAnsi="Garamond" w:cs="Arial"/>
                <w:sz w:val="24"/>
                <w:szCs w:val="24"/>
                <w:lang w:val="ro-RO"/>
              </w:rPr>
            </w:pPr>
            <w:r>
              <w:rPr>
                <w:rStyle w:val="tpa1"/>
                <w:rFonts w:ascii="Garamond" w:hAnsi="Garamond" w:cs="Arial"/>
                <w:sz w:val="24"/>
                <w:szCs w:val="24"/>
                <w:lang w:val="ro-RO"/>
              </w:rPr>
              <w:t>1</w:t>
            </w:r>
          </w:p>
        </w:tc>
        <w:tc>
          <w:tcPr>
            <w:tcW w:w="1106" w:type="dxa"/>
          </w:tcPr>
          <w:p w:rsidR="00A67BCE" w:rsidRDefault="00A67BCE" w:rsidP="00A860BC">
            <w:pPr>
              <w:jc w:val="center"/>
              <w:rPr>
                <w:rStyle w:val="tpa1"/>
                <w:rFonts w:ascii="Garamond" w:hAnsi="Garamond" w:cs="Arial"/>
                <w:sz w:val="24"/>
                <w:szCs w:val="24"/>
                <w:lang w:val="ro-RO"/>
              </w:rPr>
            </w:pPr>
            <w:r>
              <w:rPr>
                <w:rStyle w:val="tpa1"/>
                <w:rFonts w:ascii="Garamond" w:hAnsi="Garamond" w:cs="Arial"/>
                <w:sz w:val="24"/>
                <w:szCs w:val="24"/>
                <w:lang w:val="ro-RO"/>
              </w:rPr>
              <w:t>mc /lună</w:t>
            </w:r>
          </w:p>
        </w:tc>
        <w:tc>
          <w:tcPr>
            <w:tcW w:w="1406" w:type="dxa"/>
          </w:tcPr>
          <w:p w:rsidR="00A67BCE" w:rsidRPr="00F428C8" w:rsidRDefault="00A67BCE" w:rsidP="00A860BC">
            <w:pPr>
              <w:jc w:val="center"/>
              <w:rPr>
                <w:rStyle w:val="tpa1"/>
                <w:rFonts w:ascii="Garamond" w:eastAsia="Calibri" w:hAnsi="Garamond" w:cs="Arial"/>
                <w:sz w:val="24"/>
                <w:szCs w:val="24"/>
                <w:lang w:val="ro-RO"/>
              </w:rPr>
            </w:pPr>
            <w:r w:rsidRPr="00F428C8">
              <w:rPr>
                <w:rStyle w:val="tpa1"/>
                <w:rFonts w:ascii="Garamond" w:eastAsia="Calibri" w:hAnsi="Garamond" w:cs="Arial"/>
                <w:sz w:val="24"/>
                <w:szCs w:val="24"/>
                <w:lang w:val="ro-RO"/>
              </w:rPr>
              <w:t>Eliminare</w:t>
            </w:r>
          </w:p>
        </w:tc>
        <w:tc>
          <w:tcPr>
            <w:tcW w:w="990" w:type="dxa"/>
          </w:tcPr>
          <w:p w:rsidR="00A67BCE" w:rsidRPr="00F428C8" w:rsidRDefault="00A67BCE" w:rsidP="00A860BC">
            <w:pPr>
              <w:jc w:val="center"/>
              <w:rPr>
                <w:rStyle w:val="tpa1"/>
                <w:rFonts w:ascii="Garamond" w:eastAsia="Calibri" w:hAnsi="Garamond" w:cs="Arial"/>
                <w:sz w:val="24"/>
                <w:szCs w:val="24"/>
                <w:lang w:val="ro-RO"/>
              </w:rPr>
            </w:pPr>
            <w:r w:rsidRPr="00F428C8">
              <w:rPr>
                <w:rStyle w:val="tpa1"/>
                <w:rFonts w:ascii="Garamond" w:eastAsia="Calibri" w:hAnsi="Garamond" w:cs="Arial"/>
                <w:sz w:val="24"/>
                <w:szCs w:val="24"/>
                <w:lang w:val="ro-RO"/>
              </w:rPr>
              <w:t>D5</w:t>
            </w:r>
          </w:p>
        </w:tc>
        <w:tc>
          <w:tcPr>
            <w:tcW w:w="1925" w:type="dxa"/>
          </w:tcPr>
          <w:p w:rsidR="00A67BCE" w:rsidRPr="00F428C8" w:rsidRDefault="00A67BCE" w:rsidP="00A860BC">
            <w:pPr>
              <w:jc w:val="center"/>
              <w:rPr>
                <w:rStyle w:val="tpa1"/>
                <w:rFonts w:ascii="Garamond" w:eastAsia="Calibri" w:hAnsi="Garamond" w:cs="Arial"/>
                <w:sz w:val="24"/>
                <w:szCs w:val="24"/>
                <w:lang w:val="ro-RO"/>
              </w:rPr>
            </w:pPr>
            <w:r w:rsidRPr="00F428C8">
              <w:rPr>
                <w:rStyle w:val="tpa1"/>
                <w:rFonts w:ascii="Garamond" w:eastAsia="Calibri" w:hAnsi="Garamond" w:cs="Arial"/>
                <w:sz w:val="24"/>
                <w:szCs w:val="24"/>
                <w:lang w:val="ro-RO"/>
              </w:rPr>
              <w:t>Depozite special construite</w:t>
            </w:r>
          </w:p>
        </w:tc>
      </w:tr>
      <w:tr w:rsidR="00A67BCE" w:rsidTr="00A67BCE">
        <w:tc>
          <w:tcPr>
            <w:tcW w:w="1099" w:type="dxa"/>
          </w:tcPr>
          <w:p w:rsidR="0054619B" w:rsidRPr="004E47AB" w:rsidRDefault="00561430" w:rsidP="00213216">
            <w:pPr>
              <w:jc w:val="center"/>
              <w:rPr>
                <w:rStyle w:val="tpa1"/>
                <w:rFonts w:ascii="Garamond" w:hAnsi="Garamond" w:cs="Arial"/>
                <w:sz w:val="24"/>
                <w:szCs w:val="24"/>
                <w:lang w:val="ro-RO"/>
              </w:rPr>
            </w:pPr>
            <w:r>
              <w:rPr>
                <w:rStyle w:val="tpa1"/>
                <w:rFonts w:ascii="Garamond" w:hAnsi="Garamond" w:cs="Arial"/>
                <w:sz w:val="24"/>
                <w:szCs w:val="24"/>
                <w:lang w:val="ro-RO"/>
              </w:rPr>
              <w:t>15.02.02*</w:t>
            </w:r>
          </w:p>
        </w:tc>
        <w:tc>
          <w:tcPr>
            <w:tcW w:w="1411" w:type="dxa"/>
          </w:tcPr>
          <w:p w:rsidR="0054619B" w:rsidRPr="00561430" w:rsidRDefault="00561430" w:rsidP="00561430">
            <w:pPr>
              <w:jc w:val="center"/>
              <w:rPr>
                <w:rStyle w:val="tpa1"/>
                <w:rFonts w:ascii="Garamond" w:hAnsi="Garamond" w:cs="Arial"/>
                <w:sz w:val="24"/>
                <w:szCs w:val="24"/>
                <w:lang w:val="ro-RO"/>
              </w:rPr>
            </w:pPr>
            <w:r w:rsidRPr="00561430">
              <w:rPr>
                <w:rStyle w:val="tpa1"/>
                <w:rFonts w:ascii="Garamond" w:hAnsi="Garamond" w:cs="Arial"/>
                <w:sz w:val="24"/>
                <w:szCs w:val="24"/>
                <w:lang w:val="ro-RO"/>
              </w:rPr>
              <w:t>Absorban</w:t>
            </w:r>
            <w:r w:rsidRPr="00561430">
              <w:rPr>
                <w:rStyle w:val="tpa1"/>
                <w:rFonts w:ascii="Cambria" w:hAnsi="Cambria" w:cs="Cambria"/>
                <w:sz w:val="24"/>
                <w:szCs w:val="24"/>
                <w:lang w:val="ro-RO"/>
              </w:rPr>
              <w:t>ț</w:t>
            </w:r>
            <w:r w:rsidRPr="00561430">
              <w:rPr>
                <w:rStyle w:val="tpa1"/>
                <w:rFonts w:ascii="Garamond" w:hAnsi="Garamond" w:cs="Cambria"/>
                <w:sz w:val="24"/>
                <w:szCs w:val="24"/>
                <w:lang w:val="ro-RO"/>
              </w:rPr>
              <w:t>i, materiale filtrante contaminate, inclusiv filtre vopsitorie auto</w:t>
            </w:r>
          </w:p>
        </w:tc>
        <w:tc>
          <w:tcPr>
            <w:tcW w:w="884" w:type="dxa"/>
          </w:tcPr>
          <w:p w:rsidR="0054619B" w:rsidRPr="004E47AB" w:rsidRDefault="00561430" w:rsidP="00213216">
            <w:pPr>
              <w:jc w:val="center"/>
              <w:rPr>
                <w:rStyle w:val="tpa1"/>
                <w:rFonts w:ascii="Garamond" w:hAnsi="Garamond" w:cs="Arial"/>
                <w:sz w:val="24"/>
                <w:szCs w:val="24"/>
                <w:lang w:val="ro-RO"/>
              </w:rPr>
            </w:pPr>
            <w:r>
              <w:rPr>
                <w:rStyle w:val="tpa1"/>
                <w:rFonts w:ascii="Garamond" w:hAnsi="Garamond" w:cs="Arial"/>
                <w:sz w:val="24"/>
                <w:szCs w:val="24"/>
                <w:lang w:val="ro-RO"/>
              </w:rPr>
              <w:t>Hala vopsi- torie auto</w:t>
            </w:r>
          </w:p>
        </w:tc>
        <w:tc>
          <w:tcPr>
            <w:tcW w:w="818" w:type="dxa"/>
          </w:tcPr>
          <w:p w:rsidR="0054619B" w:rsidRPr="004E47AB" w:rsidRDefault="00561430" w:rsidP="00213216">
            <w:pPr>
              <w:jc w:val="center"/>
              <w:rPr>
                <w:rStyle w:val="tpa1"/>
                <w:rFonts w:ascii="Garamond" w:hAnsi="Garamond" w:cs="Arial"/>
                <w:sz w:val="24"/>
                <w:szCs w:val="24"/>
                <w:lang w:val="ro-RO"/>
              </w:rPr>
            </w:pPr>
            <w:r>
              <w:rPr>
                <w:rStyle w:val="tpa1"/>
                <w:rFonts w:ascii="Garamond" w:hAnsi="Garamond" w:cs="Arial"/>
                <w:sz w:val="24"/>
                <w:szCs w:val="24"/>
                <w:lang w:val="ro-RO"/>
              </w:rPr>
              <w:t>100</w:t>
            </w:r>
          </w:p>
        </w:tc>
        <w:tc>
          <w:tcPr>
            <w:tcW w:w="1106" w:type="dxa"/>
          </w:tcPr>
          <w:p w:rsidR="0054619B" w:rsidRPr="004E47AB" w:rsidRDefault="00561430" w:rsidP="00213216">
            <w:pPr>
              <w:jc w:val="center"/>
              <w:rPr>
                <w:rStyle w:val="tpa1"/>
                <w:rFonts w:ascii="Garamond" w:hAnsi="Garamond" w:cs="Arial"/>
                <w:sz w:val="24"/>
                <w:szCs w:val="24"/>
                <w:lang w:val="ro-RO"/>
              </w:rPr>
            </w:pPr>
            <w:r>
              <w:rPr>
                <w:rStyle w:val="tpa1"/>
                <w:rFonts w:ascii="Garamond" w:hAnsi="Garamond" w:cs="Arial"/>
                <w:sz w:val="24"/>
                <w:szCs w:val="24"/>
                <w:lang w:val="ro-RO"/>
              </w:rPr>
              <w:t>Kg /an</w:t>
            </w:r>
          </w:p>
        </w:tc>
        <w:tc>
          <w:tcPr>
            <w:tcW w:w="1406" w:type="dxa"/>
          </w:tcPr>
          <w:p w:rsidR="0054619B" w:rsidRPr="004E47AB" w:rsidRDefault="00A67BCE" w:rsidP="00213216">
            <w:pPr>
              <w:jc w:val="center"/>
              <w:rPr>
                <w:rStyle w:val="tpa1"/>
                <w:rFonts w:ascii="Garamond" w:hAnsi="Garamond" w:cs="Arial"/>
                <w:sz w:val="24"/>
                <w:szCs w:val="24"/>
                <w:lang w:val="ro-RO"/>
              </w:rPr>
            </w:pPr>
            <w:r>
              <w:rPr>
                <w:rStyle w:val="tpa1"/>
                <w:rFonts w:ascii="Garamond" w:hAnsi="Garamond" w:cs="Arial"/>
                <w:sz w:val="24"/>
                <w:szCs w:val="24"/>
                <w:lang w:val="ro-RO"/>
              </w:rPr>
              <w:t>Eliminare</w:t>
            </w:r>
          </w:p>
        </w:tc>
        <w:tc>
          <w:tcPr>
            <w:tcW w:w="990" w:type="dxa"/>
          </w:tcPr>
          <w:p w:rsidR="0054619B" w:rsidRPr="004E47AB" w:rsidRDefault="00561430" w:rsidP="00213216">
            <w:pPr>
              <w:jc w:val="center"/>
              <w:rPr>
                <w:rStyle w:val="tpa1"/>
                <w:rFonts w:ascii="Garamond" w:hAnsi="Garamond" w:cs="Arial"/>
                <w:sz w:val="24"/>
                <w:szCs w:val="24"/>
                <w:lang w:val="ro-RO"/>
              </w:rPr>
            </w:pPr>
            <w:r>
              <w:rPr>
                <w:rStyle w:val="tpa1"/>
                <w:rFonts w:ascii="Garamond" w:hAnsi="Garamond" w:cs="Arial"/>
                <w:sz w:val="24"/>
                <w:szCs w:val="24"/>
                <w:lang w:val="ro-RO"/>
              </w:rPr>
              <w:t>D15</w:t>
            </w:r>
          </w:p>
        </w:tc>
        <w:tc>
          <w:tcPr>
            <w:tcW w:w="1925" w:type="dxa"/>
          </w:tcPr>
          <w:p w:rsidR="0054619B" w:rsidRPr="00561430" w:rsidRDefault="00561430" w:rsidP="00213216">
            <w:pPr>
              <w:jc w:val="center"/>
              <w:rPr>
                <w:rStyle w:val="tpa1"/>
                <w:rFonts w:ascii="Garamond" w:hAnsi="Garamond" w:cs="Arial"/>
                <w:sz w:val="24"/>
                <w:szCs w:val="24"/>
                <w:lang w:val="ro-RO"/>
              </w:rPr>
            </w:pPr>
            <w:r w:rsidRPr="00561430">
              <w:rPr>
                <w:rFonts w:ascii="Garamond" w:hAnsi="Garamond"/>
                <w:sz w:val="24"/>
                <w:szCs w:val="24"/>
                <w:shd w:val="clear" w:color="auto" w:fill="FFFFFF"/>
              </w:rPr>
              <w:t>Stocarea înaintea oricărei operaţii numerotate de la D1 la D14, excluzând stocarea temporară, până la colectare, la locul de producere.</w:t>
            </w:r>
          </w:p>
        </w:tc>
      </w:tr>
    </w:tbl>
    <w:p w:rsidR="007C3C4A" w:rsidRDefault="007C3C4A" w:rsidP="007C3C4A">
      <w:pPr>
        <w:spacing w:after="0" w:line="240" w:lineRule="auto"/>
        <w:jc w:val="both"/>
        <w:rPr>
          <w:rFonts w:ascii="Times New Roman" w:hAnsi="Times New Roman"/>
          <w:b/>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2. Deşeurile colectate (tipuri, compoziţie, cantităţi, frecvenţă</w:t>
      </w:r>
      <w:proofErr w:type="gramStart"/>
      <w:r>
        <w:rPr>
          <w:rFonts w:ascii="Times New Roman" w:hAnsi="Times New Roman"/>
          <w:b/>
          <w:sz w:val="28"/>
          <w:szCs w:val="28"/>
        </w:rPr>
        <w:t>) :</w:t>
      </w:r>
      <w:proofErr w:type="gramEnd"/>
      <w:r>
        <w:rPr>
          <w:rFonts w:ascii="Times New Roman" w:hAnsi="Times New Roman"/>
          <w:sz w:val="28"/>
          <w:szCs w:val="28"/>
        </w:rPr>
        <w:t xml:space="preserve"> nu este cazul.</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7C3C4A" w:rsidRPr="00B67525" w:rsidRDefault="007C3C4A" w:rsidP="007C3C4A">
      <w:pPr>
        <w:spacing w:after="0" w:line="240" w:lineRule="auto"/>
        <w:jc w:val="both"/>
        <w:rPr>
          <w:rFonts w:ascii="Times New Roman" w:hAnsi="Times New Roman"/>
          <w:sz w:val="28"/>
          <w:szCs w:val="28"/>
        </w:rPr>
      </w:pPr>
      <w:r>
        <w:rPr>
          <w:rFonts w:ascii="Times New Roman" w:hAnsi="Times New Roman"/>
          <w:sz w:val="28"/>
          <w:szCs w:val="28"/>
        </w:rPr>
        <w:t>- deşeurile menţionate la punctul 1 sunt depozitate spaţiu special amenajat.</w:t>
      </w:r>
    </w:p>
    <w:p w:rsidR="00A67BCE" w:rsidRDefault="007C3C4A" w:rsidP="00A67BCE">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w:t>
      </w:r>
      <w:proofErr w:type="gramStart"/>
      <w:r w:rsidRPr="00B67525">
        <w:rPr>
          <w:rFonts w:ascii="Times New Roman" w:hAnsi="Times New Roman"/>
          <w:b/>
          <w:sz w:val="28"/>
          <w:szCs w:val="28"/>
        </w:rPr>
        <w:t>) :</w:t>
      </w:r>
      <w:proofErr w:type="gramEnd"/>
      <w:r w:rsidR="00A67BCE">
        <w:rPr>
          <w:rFonts w:ascii="Times New Roman" w:hAnsi="Times New Roman"/>
          <w:b/>
          <w:sz w:val="28"/>
          <w:szCs w:val="28"/>
        </w:rPr>
        <w:t xml:space="preserve"> </w:t>
      </w:r>
      <w:r w:rsidR="002260D0">
        <w:rPr>
          <w:rFonts w:ascii="Times New Roman" w:hAnsi="Times New Roman"/>
          <w:sz w:val="28"/>
          <w:szCs w:val="28"/>
          <w:lang w:val="fr-FR"/>
        </w:rPr>
        <w:t xml:space="preserve"> </w:t>
      </w:r>
      <w:r w:rsidR="00A67BCE">
        <w:rPr>
          <w:rFonts w:ascii="Times New Roman" w:hAnsi="Times New Roman"/>
          <w:sz w:val="28"/>
          <w:szCs w:val="28"/>
        </w:rPr>
        <w:t>nu este cazul.</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Modul de transport al deşeurilor şi măsurile pentru protecţia </w:t>
      </w:r>
      <w:proofErr w:type="gramStart"/>
      <w:r w:rsidRPr="00B67525">
        <w:rPr>
          <w:rFonts w:ascii="Times New Roman" w:hAnsi="Times New Roman"/>
          <w:b/>
          <w:sz w:val="28"/>
          <w:szCs w:val="28"/>
        </w:rPr>
        <w:t>mediului :</w:t>
      </w:r>
      <w:proofErr w:type="gramEnd"/>
    </w:p>
    <w:p w:rsidR="007C3C4A" w:rsidRDefault="007C3C4A" w:rsidP="007C3C4A">
      <w:pPr>
        <w:spacing w:after="0" w:line="240" w:lineRule="auto"/>
        <w:jc w:val="both"/>
        <w:rPr>
          <w:rFonts w:ascii="Times New Roman" w:hAnsi="Times New Roman"/>
          <w:b/>
          <w:sz w:val="28"/>
          <w:szCs w:val="28"/>
        </w:rPr>
      </w:pPr>
      <w:r>
        <w:rPr>
          <w:rFonts w:ascii="Times New Roman" w:hAnsi="Times New Roman"/>
          <w:sz w:val="28"/>
          <w:szCs w:val="28"/>
        </w:rPr>
        <w:t>- cu mijloace de transport amenajate corespunzător.</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6. Mod de eliminare (depozitare definitivă,</w:t>
      </w:r>
      <w:r w:rsidR="00EB7C46">
        <w:rPr>
          <w:rFonts w:ascii="Times New Roman" w:hAnsi="Times New Roman"/>
          <w:b/>
          <w:sz w:val="28"/>
          <w:szCs w:val="28"/>
        </w:rPr>
        <w:t xml:space="preserve"> </w:t>
      </w:r>
      <w:r w:rsidRPr="00B67525">
        <w:rPr>
          <w:rFonts w:ascii="Times New Roman" w:hAnsi="Times New Roman"/>
          <w:b/>
          <w:sz w:val="28"/>
          <w:szCs w:val="28"/>
        </w:rPr>
        <w:t xml:space="preserve">incinerare) </w:t>
      </w:r>
      <w:r w:rsidRPr="00827F26">
        <w:rPr>
          <w:rFonts w:ascii="Times New Roman" w:hAnsi="Times New Roman"/>
          <w:b/>
          <w:sz w:val="28"/>
          <w:szCs w:val="28"/>
        </w:rPr>
        <w:t>:</w:t>
      </w:r>
    </w:p>
    <w:p w:rsidR="009D19A4" w:rsidRPr="009D19A4" w:rsidRDefault="009D19A4" w:rsidP="009D19A4">
      <w:pPr>
        <w:spacing w:after="0" w:line="240" w:lineRule="auto"/>
        <w:jc w:val="both"/>
        <w:rPr>
          <w:rFonts w:ascii="Times New Roman" w:eastAsia="Times New Roman" w:hAnsi="Times New Roman" w:cs="Times New Roman"/>
          <w:sz w:val="28"/>
          <w:szCs w:val="28"/>
        </w:rPr>
      </w:pPr>
      <w:r w:rsidRPr="009D19A4">
        <w:rPr>
          <w:rFonts w:ascii="Times New Roman" w:eastAsia="Times New Roman" w:hAnsi="Times New Roman" w:cs="Times New Roman"/>
          <w:sz w:val="28"/>
          <w:szCs w:val="28"/>
        </w:rPr>
        <w:t xml:space="preserve">- </w:t>
      </w:r>
      <w:r w:rsidR="00A67BCE">
        <w:rPr>
          <w:rFonts w:ascii="Times New Roman" w:eastAsia="Times New Roman" w:hAnsi="Times New Roman" w:cs="Times New Roman"/>
          <w:sz w:val="28"/>
          <w:szCs w:val="28"/>
        </w:rPr>
        <w:t>preluate de SC APISORELIA SRL Piatra Neamț.</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7. Monitorizarea gestiunii deşeurilor:</w:t>
      </w:r>
      <w:r w:rsidR="001D3CFC">
        <w:rPr>
          <w:rFonts w:ascii="Times New Roman" w:hAnsi="Times New Roman"/>
          <w:b/>
          <w:sz w:val="28"/>
          <w:szCs w:val="28"/>
        </w:rPr>
        <w:t xml:space="preserve"> </w:t>
      </w:r>
      <w:r>
        <w:rPr>
          <w:rFonts w:ascii="Times New Roman" w:hAnsi="Times New Roman"/>
          <w:sz w:val="28"/>
          <w:szCs w:val="28"/>
        </w:rPr>
        <w:t xml:space="preserve">se va ţine evidenţa gestiunii deşeurilor conform prevederilor HG 856 /2002 și Legii 166 /2017 privind aprobarea O.U.G. nr. 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rPr>
        <w:t>.</w:t>
      </w:r>
    </w:p>
    <w:p w:rsidR="007C3C4A" w:rsidRPr="00A67BCE"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w:t>
      </w:r>
      <w:r w:rsidR="00A67BCE" w:rsidRPr="00A67BCE">
        <w:rPr>
          <w:rFonts w:ascii="Times New Roman" w:hAnsi="Times New Roman"/>
          <w:sz w:val="28"/>
          <w:szCs w:val="28"/>
        </w:rPr>
        <w:t>recipienți de la substanțele folosite la vopsitorie auto</w:t>
      </w:r>
      <w:r w:rsidRPr="00A67BCE">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w:t>
      </w:r>
      <w:r w:rsidR="00A67BCE" w:rsidRPr="00A67BCE">
        <w:rPr>
          <w:rFonts w:ascii="Times New Roman" w:hAnsi="Times New Roman"/>
          <w:sz w:val="28"/>
          <w:szCs w:val="28"/>
        </w:rPr>
        <w:t>sunt predate la societatea ce le livrează sau sunt preluate de SC APISORELIA SRL Piatra Neamț.</w:t>
      </w:r>
      <w:r>
        <w:rPr>
          <w:rFonts w:ascii="Times New Roman" w:hAnsi="Times New Roman"/>
          <w:sz w:val="28"/>
          <w:szCs w:val="28"/>
        </w:rPr>
        <w:t xml:space="preserve"> </w:t>
      </w:r>
    </w:p>
    <w:p w:rsidR="007C3C4A" w:rsidRPr="00EA1ACA" w:rsidRDefault="007C3C4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V. </w:t>
      </w:r>
      <w:r>
        <w:rPr>
          <w:rFonts w:ascii="Times New Roman" w:hAnsi="Times New Roman"/>
          <w:b/>
          <w:bCs/>
          <w:sz w:val="28"/>
          <w:szCs w:val="28"/>
          <w:u w:val="single"/>
        </w:rPr>
        <w:t>Modul de gospodărire a substanţelor şi preparatelor periculoase</w:t>
      </w:r>
    </w:p>
    <w:p w:rsidR="007C3C4A" w:rsidRPr="00975BFC"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1. Substanţele şi preparatele periculoase produse sau folosite ori comercializate/ transportate (categorii, cantităţi</w:t>
      </w:r>
      <w:proofErr w:type="gramStart"/>
      <w:r>
        <w:rPr>
          <w:rFonts w:ascii="Times New Roman" w:hAnsi="Times New Roman"/>
          <w:b/>
          <w:sz w:val="28"/>
          <w:szCs w:val="28"/>
        </w:rPr>
        <w:t>) :</w:t>
      </w:r>
      <w:proofErr w:type="gramEnd"/>
      <w:r>
        <w:rPr>
          <w:rFonts w:ascii="Times New Roman" w:hAnsi="Times New Roman"/>
          <w:sz w:val="28"/>
          <w:szCs w:val="28"/>
        </w:rPr>
        <w:t xml:space="preserve"> </w:t>
      </w:r>
      <w:r w:rsidR="00A67BCE">
        <w:rPr>
          <w:rFonts w:ascii="Times New Roman" w:hAnsi="Times New Roman"/>
          <w:sz w:val="28"/>
          <w:szCs w:val="28"/>
        </w:rPr>
        <w:t>vopsele și lacuri pe bază de apă</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2. Modul de gospodărire :</w:t>
      </w:r>
    </w:p>
    <w:p w:rsidR="007C3C4A" w:rsidRDefault="007C3C4A" w:rsidP="007C3C4A">
      <w:pPr>
        <w:spacing w:after="0" w:line="240" w:lineRule="auto"/>
        <w:jc w:val="both"/>
        <w:rPr>
          <w:rFonts w:ascii="Times New Roman" w:hAnsi="Times New Roman"/>
          <w:sz w:val="28"/>
          <w:szCs w:val="28"/>
        </w:rPr>
      </w:pPr>
      <w:proofErr w:type="gramStart"/>
      <w:r>
        <w:rPr>
          <w:rFonts w:ascii="Times New Roman" w:hAnsi="Times New Roman"/>
          <w:sz w:val="28"/>
          <w:szCs w:val="28"/>
        </w:rPr>
        <w:t>ambalare :</w:t>
      </w:r>
      <w:proofErr w:type="gramEnd"/>
      <w:r>
        <w:rPr>
          <w:rFonts w:ascii="Times New Roman" w:hAnsi="Times New Roman"/>
          <w:sz w:val="28"/>
          <w:szCs w:val="28"/>
        </w:rPr>
        <w:t xml:space="preserve"> - </w:t>
      </w:r>
      <w:r w:rsidR="00A67BCE">
        <w:rPr>
          <w:rFonts w:ascii="Times New Roman" w:hAnsi="Times New Roman"/>
          <w:sz w:val="28"/>
          <w:szCs w:val="28"/>
        </w:rPr>
        <w:t>bidoane metalice sau de plastic</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proofErr w:type="gramStart"/>
      <w:r>
        <w:rPr>
          <w:rFonts w:ascii="Times New Roman" w:hAnsi="Times New Roman"/>
          <w:sz w:val="28"/>
          <w:szCs w:val="28"/>
        </w:rPr>
        <w:t>transport :</w:t>
      </w:r>
      <w:proofErr w:type="gramEnd"/>
      <w:r>
        <w:rPr>
          <w:rFonts w:ascii="Times New Roman" w:hAnsi="Times New Roman"/>
          <w:sz w:val="28"/>
          <w:szCs w:val="28"/>
        </w:rPr>
        <w:t xml:space="preserve"> - </w:t>
      </w:r>
      <w:r w:rsidR="00A67BCE">
        <w:rPr>
          <w:rFonts w:ascii="Times New Roman" w:hAnsi="Times New Roman"/>
          <w:sz w:val="28"/>
          <w:szCs w:val="28"/>
        </w:rPr>
        <w:t>mijloace auto echipate corespunzător</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proofErr w:type="gramStart"/>
      <w:r>
        <w:rPr>
          <w:rFonts w:ascii="Times New Roman" w:hAnsi="Times New Roman"/>
          <w:sz w:val="28"/>
          <w:szCs w:val="28"/>
        </w:rPr>
        <w:t>depozitare :</w:t>
      </w:r>
      <w:proofErr w:type="gramEnd"/>
      <w:r>
        <w:rPr>
          <w:rFonts w:ascii="Times New Roman" w:hAnsi="Times New Roman"/>
          <w:sz w:val="28"/>
          <w:szCs w:val="28"/>
        </w:rPr>
        <w:t xml:space="preserve"> - </w:t>
      </w:r>
      <w:r w:rsidR="00A67BCE">
        <w:rPr>
          <w:rFonts w:ascii="Times New Roman" w:hAnsi="Times New Roman"/>
          <w:sz w:val="28"/>
          <w:szCs w:val="28"/>
        </w:rPr>
        <w:t>magazine prevăzută cu aerisire;</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folosire /</w:t>
      </w:r>
      <w:proofErr w:type="gramStart"/>
      <w:r>
        <w:rPr>
          <w:rFonts w:ascii="Times New Roman" w:hAnsi="Times New Roman"/>
          <w:sz w:val="28"/>
          <w:szCs w:val="28"/>
        </w:rPr>
        <w:t>comercializare :</w:t>
      </w:r>
      <w:proofErr w:type="gramEnd"/>
      <w:r>
        <w:rPr>
          <w:rFonts w:ascii="Times New Roman" w:hAnsi="Times New Roman"/>
          <w:sz w:val="28"/>
          <w:szCs w:val="28"/>
        </w:rPr>
        <w:t xml:space="preserve"> - </w:t>
      </w:r>
      <w:r w:rsidR="00A67BCE">
        <w:rPr>
          <w:rFonts w:ascii="Times New Roman" w:hAnsi="Times New Roman"/>
          <w:sz w:val="28"/>
          <w:szCs w:val="28"/>
        </w:rPr>
        <w:t>vopsire auto în instalație omologată</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3. Modul de gospodărire a ambalajelor folosite sau rezultate de la substanţele şi preparatele </w:t>
      </w:r>
      <w:proofErr w:type="gramStart"/>
      <w:r>
        <w:rPr>
          <w:rFonts w:ascii="Times New Roman" w:hAnsi="Times New Roman"/>
          <w:b/>
          <w:sz w:val="28"/>
          <w:szCs w:val="28"/>
        </w:rPr>
        <w:t>periculoase :</w:t>
      </w:r>
      <w:proofErr w:type="gramEnd"/>
      <w:r>
        <w:rPr>
          <w:rFonts w:ascii="Times New Roman" w:hAnsi="Times New Roman"/>
          <w:b/>
          <w:sz w:val="28"/>
          <w:szCs w:val="28"/>
        </w:rPr>
        <w:t xml:space="preserve"> </w:t>
      </w:r>
      <w:r w:rsidR="00F76007" w:rsidRPr="00F76007">
        <w:rPr>
          <w:rFonts w:ascii="Times New Roman" w:hAnsi="Times New Roman"/>
          <w:sz w:val="28"/>
          <w:szCs w:val="28"/>
        </w:rPr>
        <w:t>depozitare provizorie în magazia de materiale</w:t>
      </w:r>
      <w:r w:rsidRPr="00F76007">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4. Instalaţiile, amenajările, dotările şi măsurile pentru protecţia factorilor de mediu şi pentru intervenţie în caz de </w:t>
      </w:r>
      <w:proofErr w:type="gramStart"/>
      <w:r>
        <w:rPr>
          <w:rFonts w:ascii="Times New Roman" w:hAnsi="Times New Roman"/>
          <w:b/>
          <w:sz w:val="28"/>
          <w:szCs w:val="28"/>
        </w:rPr>
        <w:t>accident :</w:t>
      </w:r>
      <w:proofErr w:type="gramEnd"/>
      <w:r>
        <w:rPr>
          <w:rFonts w:ascii="Times New Roman" w:hAnsi="Times New Roman"/>
          <w:b/>
          <w:sz w:val="28"/>
          <w:szCs w:val="28"/>
        </w:rPr>
        <w:t xml:space="preserve"> </w:t>
      </w:r>
      <w:r w:rsidR="00F76007" w:rsidRPr="00F76007">
        <w:rPr>
          <w:rFonts w:ascii="Times New Roman" w:hAnsi="Times New Roman"/>
          <w:sz w:val="28"/>
          <w:szCs w:val="28"/>
        </w:rPr>
        <w:t>aerisire naturală a spațiului</w:t>
      </w:r>
      <w:r w:rsidRPr="00F76007">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5. Monitorizarea gospodăririi substanţelor şi preparatelor periculoase :</w:t>
      </w:r>
    </w:p>
    <w:p w:rsidR="007C3C4A" w:rsidRDefault="007C3C4A" w:rsidP="007C3C4A">
      <w:pPr>
        <w:spacing w:after="0" w:line="240" w:lineRule="auto"/>
        <w:jc w:val="both"/>
        <w:rPr>
          <w:rFonts w:ascii="Times New Roman" w:hAnsi="Times New Roman"/>
          <w:b/>
          <w:bCs/>
          <w:sz w:val="28"/>
          <w:szCs w:val="28"/>
        </w:rPr>
      </w:pPr>
      <w:r>
        <w:rPr>
          <w:rFonts w:ascii="Times New Roman" w:hAnsi="Times New Roman"/>
          <w:sz w:val="28"/>
          <w:szCs w:val="28"/>
        </w:rPr>
        <w:t xml:space="preserve">- </w:t>
      </w:r>
      <w:r w:rsidR="00F76007">
        <w:rPr>
          <w:rFonts w:ascii="Times New Roman" w:hAnsi="Times New Roman"/>
          <w:sz w:val="28"/>
          <w:szCs w:val="28"/>
        </w:rPr>
        <w:t xml:space="preserve">se va ține evidența pe fișe de </w:t>
      </w:r>
      <w:proofErr w:type="gramStart"/>
      <w:r w:rsidR="00F76007">
        <w:rPr>
          <w:rFonts w:ascii="Times New Roman" w:hAnsi="Times New Roman"/>
          <w:sz w:val="28"/>
          <w:szCs w:val="28"/>
        </w:rPr>
        <w:t xml:space="preserve">magazie </w:t>
      </w:r>
      <w:r>
        <w:rPr>
          <w:rFonts w:ascii="Times New Roman" w:hAnsi="Times New Roman"/>
          <w:sz w:val="28"/>
          <w:szCs w:val="28"/>
        </w:rPr>
        <w:t>.</w:t>
      </w:r>
      <w:proofErr w:type="gramEnd"/>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viitoare ale activităţilor</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7C3C4A" w:rsidRPr="006A644B" w:rsidRDefault="007C3C4A" w:rsidP="007C3C4A">
      <w:pPr>
        <w:spacing w:after="0" w:line="240" w:lineRule="auto"/>
        <w:jc w:val="both"/>
        <w:rPr>
          <w:rFonts w:ascii="Times New Roman" w:hAnsi="Times New Roman"/>
          <w:b/>
          <w:bCs/>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7C3C4A" w:rsidRDefault="007C3C4A" w:rsidP="007C3C4A">
      <w:pPr>
        <w:spacing w:after="0" w:line="240" w:lineRule="auto"/>
        <w:jc w:val="both"/>
        <w:rPr>
          <w:rFonts w:ascii="Times New Roman" w:hAnsi="Times New Roman"/>
          <w:sz w:val="28"/>
          <w:szCs w:val="28"/>
        </w:rPr>
      </w:pPr>
    </w:p>
    <w:p w:rsidR="007C3C4A" w:rsidRPr="00343C43" w:rsidRDefault="007C3C4A" w:rsidP="007C3C4A">
      <w:pPr>
        <w:autoSpaceDE w:val="0"/>
        <w:autoSpaceDN w:val="0"/>
        <w:adjustRightInd w:val="0"/>
        <w:spacing w:after="0" w:line="240" w:lineRule="auto"/>
        <w:rPr>
          <w:rFonts w:ascii="Helvetica" w:hAnsi="Helvetica" w:cs="Helvetica"/>
          <w:sz w:val="24"/>
          <w:szCs w:val="24"/>
        </w:rPr>
      </w:pPr>
    </w:p>
    <w:p w:rsidR="00986631" w:rsidRPr="006272E7" w:rsidRDefault="00986631" w:rsidP="00986631">
      <w:pPr>
        <w:spacing w:after="0" w:line="240" w:lineRule="auto"/>
        <w:jc w:val="both"/>
        <w:rPr>
          <w:rFonts w:ascii="Times New Roman" w:hAnsi="Times New Roman"/>
          <w:sz w:val="28"/>
          <w:szCs w:val="28"/>
        </w:rPr>
      </w:pPr>
    </w:p>
    <w:sectPr w:rsidR="00986631" w:rsidRPr="006272E7" w:rsidSect="003A21BE">
      <w:footerReference w:type="default" r:id="rId7"/>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AE" w:rsidRDefault="00FE5CAE" w:rsidP="00D46EFB">
      <w:pPr>
        <w:spacing w:after="0" w:line="240" w:lineRule="auto"/>
      </w:pPr>
      <w:r>
        <w:separator/>
      </w:r>
    </w:p>
  </w:endnote>
  <w:endnote w:type="continuationSeparator" w:id="0">
    <w:p w:rsidR="00FE5CAE" w:rsidRDefault="00FE5CAE" w:rsidP="00D4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29" w:rsidRPr="00702379" w:rsidRDefault="004754C6" w:rsidP="001A6D93">
    <w:pPr>
      <w:pStyle w:val="Header"/>
      <w:tabs>
        <w:tab w:val="clear" w:pos="4680"/>
      </w:tabs>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65pt;margin-top:-33.6pt;width:41.9pt;height:34.45pt;z-index:-251658240">
          <v:imagedata r:id="rId1" o:title=""/>
        </v:shape>
        <o:OLEObject Type="Embed" ProgID="CorelDRAW.Graphic.13" ShapeID="_x0000_s2049" DrawAspect="Content" ObjectID="_1667326010" r:id="rId2"/>
      </w:object>
    </w:r>
    <w:r w:rsidR="0048528F">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1CF47" id="_x0000_t32" coordsize="21600,21600" o:spt="32" o:oned="t" path="m,l21600,21600e" filled="f">
              <v:path arrowok="t" fillok="f" o:connecttype="none"/>
              <o:lock v:ext="edit" shapetype="t"/>
            </v:shapetype>
            <v:shape id="AutoShape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mc:Fallback>
      </mc:AlternateContent>
    </w:r>
    <w:r w:rsidR="00C532E7">
      <w:rPr>
        <w:rFonts w:ascii="Times New Roman" w:hAnsi="Times New Roman"/>
        <w:b/>
        <w:color w:val="00214E"/>
        <w:sz w:val="24"/>
        <w:szCs w:val="24"/>
      </w:rPr>
      <w:t xml:space="preserve">                              </w: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145429" w:rsidRDefault="004754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AE" w:rsidRDefault="00FE5CAE" w:rsidP="00D46EFB">
      <w:pPr>
        <w:spacing w:after="0" w:line="240" w:lineRule="auto"/>
      </w:pPr>
      <w:r>
        <w:separator/>
      </w:r>
    </w:p>
  </w:footnote>
  <w:footnote w:type="continuationSeparator" w:id="0">
    <w:p w:rsidR="00FE5CAE" w:rsidRDefault="00FE5CAE" w:rsidP="00D46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6C7A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8AC8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BEB5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74AB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5E6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1F"/>
    <w:rsid w:val="0003362A"/>
    <w:rsid w:val="0004606E"/>
    <w:rsid w:val="00062FB7"/>
    <w:rsid w:val="0007073D"/>
    <w:rsid w:val="000740D9"/>
    <w:rsid w:val="0009176D"/>
    <w:rsid w:val="000A2F2E"/>
    <w:rsid w:val="000A6723"/>
    <w:rsid w:val="000D14CA"/>
    <w:rsid w:val="000E2082"/>
    <w:rsid w:val="001011C3"/>
    <w:rsid w:val="00115C3B"/>
    <w:rsid w:val="00134426"/>
    <w:rsid w:val="00150680"/>
    <w:rsid w:val="001C4B4B"/>
    <w:rsid w:val="001D3CFC"/>
    <w:rsid w:val="00217118"/>
    <w:rsid w:val="002260D0"/>
    <w:rsid w:val="00250821"/>
    <w:rsid w:val="0025341C"/>
    <w:rsid w:val="0026108D"/>
    <w:rsid w:val="002720C5"/>
    <w:rsid w:val="00284040"/>
    <w:rsid w:val="002C664D"/>
    <w:rsid w:val="003568A4"/>
    <w:rsid w:val="003A0E61"/>
    <w:rsid w:val="00427F3E"/>
    <w:rsid w:val="00446D21"/>
    <w:rsid w:val="00447FC1"/>
    <w:rsid w:val="004754C6"/>
    <w:rsid w:val="0048528F"/>
    <w:rsid w:val="00497342"/>
    <w:rsid w:val="004B716F"/>
    <w:rsid w:val="004C3C09"/>
    <w:rsid w:val="004F203A"/>
    <w:rsid w:val="004F5D1F"/>
    <w:rsid w:val="0051433A"/>
    <w:rsid w:val="0054619B"/>
    <w:rsid w:val="00561430"/>
    <w:rsid w:val="005722E4"/>
    <w:rsid w:val="005B5DF9"/>
    <w:rsid w:val="005C185C"/>
    <w:rsid w:val="005F0EAE"/>
    <w:rsid w:val="00603234"/>
    <w:rsid w:val="006203A8"/>
    <w:rsid w:val="0062683E"/>
    <w:rsid w:val="00655399"/>
    <w:rsid w:val="00661BEF"/>
    <w:rsid w:val="00693347"/>
    <w:rsid w:val="006A2E7E"/>
    <w:rsid w:val="006D71C4"/>
    <w:rsid w:val="006D776E"/>
    <w:rsid w:val="006F40A1"/>
    <w:rsid w:val="00712DDB"/>
    <w:rsid w:val="007223A7"/>
    <w:rsid w:val="0072545E"/>
    <w:rsid w:val="00793B4F"/>
    <w:rsid w:val="007C3C4A"/>
    <w:rsid w:val="007C4212"/>
    <w:rsid w:val="007D74BB"/>
    <w:rsid w:val="007F2B79"/>
    <w:rsid w:val="007F618A"/>
    <w:rsid w:val="0082236C"/>
    <w:rsid w:val="0084798D"/>
    <w:rsid w:val="00871B9F"/>
    <w:rsid w:val="008B07B7"/>
    <w:rsid w:val="008C4A03"/>
    <w:rsid w:val="008C5CBE"/>
    <w:rsid w:val="008C5F7E"/>
    <w:rsid w:val="00923F51"/>
    <w:rsid w:val="00972293"/>
    <w:rsid w:val="0098245F"/>
    <w:rsid w:val="00986631"/>
    <w:rsid w:val="009B2A73"/>
    <w:rsid w:val="009C1405"/>
    <w:rsid w:val="009D19A4"/>
    <w:rsid w:val="00A3485A"/>
    <w:rsid w:val="00A473A2"/>
    <w:rsid w:val="00A519A0"/>
    <w:rsid w:val="00A550D8"/>
    <w:rsid w:val="00A67BCE"/>
    <w:rsid w:val="00A8658A"/>
    <w:rsid w:val="00AA0D4E"/>
    <w:rsid w:val="00AB0E00"/>
    <w:rsid w:val="00AB7690"/>
    <w:rsid w:val="00AC1DD8"/>
    <w:rsid w:val="00AC2648"/>
    <w:rsid w:val="00B122EF"/>
    <w:rsid w:val="00B26BAA"/>
    <w:rsid w:val="00B86436"/>
    <w:rsid w:val="00B87F67"/>
    <w:rsid w:val="00BA63E0"/>
    <w:rsid w:val="00BC0D5D"/>
    <w:rsid w:val="00BC7027"/>
    <w:rsid w:val="00BE64A2"/>
    <w:rsid w:val="00C532E7"/>
    <w:rsid w:val="00CA4717"/>
    <w:rsid w:val="00CD05B9"/>
    <w:rsid w:val="00CE25F7"/>
    <w:rsid w:val="00D0407D"/>
    <w:rsid w:val="00D46EFB"/>
    <w:rsid w:val="00D560F4"/>
    <w:rsid w:val="00D90ECB"/>
    <w:rsid w:val="00DB62E2"/>
    <w:rsid w:val="00DF6146"/>
    <w:rsid w:val="00E32B22"/>
    <w:rsid w:val="00E34833"/>
    <w:rsid w:val="00EA4549"/>
    <w:rsid w:val="00EB197A"/>
    <w:rsid w:val="00EB3D8A"/>
    <w:rsid w:val="00EB7C46"/>
    <w:rsid w:val="00F14A9A"/>
    <w:rsid w:val="00F35A1F"/>
    <w:rsid w:val="00F76007"/>
    <w:rsid w:val="00F81C1C"/>
    <w:rsid w:val="00FE5CAE"/>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8811A0D"/>
  <w15:docId w15:val="{ECAAD75D-CD67-4618-A671-EE889FB8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character" w:customStyle="1" w:styleId="Heading1Char">
    <w:name w:val="Heading 1 Char"/>
    <w:basedOn w:val="DefaultParagraphFont"/>
    <w:link w:val="Heading1"/>
    <w:uiPriority w:val="9"/>
    <w:rsid w:val="000D14CA"/>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8C5CBE"/>
    <w:pPr>
      <w:spacing w:after="0" w:line="240" w:lineRule="auto"/>
    </w:pPr>
    <w:rPr>
      <w:lang w:val="en-US" w:eastAsia="en-US"/>
    </w:rPr>
  </w:style>
  <w:style w:type="character" w:customStyle="1" w:styleId="NoSpacingChar">
    <w:name w:val="No Spacing Char"/>
    <w:basedOn w:val="DefaultParagraphFont"/>
    <w:link w:val="NoSpacing"/>
    <w:uiPriority w:val="1"/>
    <w:rsid w:val="008C5CB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2897</Words>
  <Characters>16514</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în urma analizării documentelor transmise şi a verificării în baza</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Andreea</cp:lastModifiedBy>
  <cp:revision>2</cp:revision>
  <dcterms:created xsi:type="dcterms:W3CDTF">2020-11-19T19:20:00Z</dcterms:created>
  <dcterms:modified xsi:type="dcterms:W3CDTF">2020-11-19T19:20:00Z</dcterms:modified>
</cp:coreProperties>
</file>