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397D50" w:rsidP="00A36B0A">
      <w:pPr>
        <w:tabs>
          <w:tab w:val="left" w:pos="3270"/>
        </w:tabs>
        <w:jc w:val="center"/>
        <w:rPr>
          <w:rFonts w:ascii="Times New Roman" w:hAnsi="Times New Roman"/>
          <w:sz w:val="36"/>
          <w:szCs w:val="36"/>
        </w:rPr>
      </w:pPr>
      <w:r w:rsidRPr="00397D50">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40631423"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 xml:space="preserve">Decizie nr. </w:t>
      </w:r>
      <w:r w:rsidR="0033645F">
        <w:rPr>
          <w:rFonts w:ascii="Times New Roman" w:hAnsi="Times New Roman"/>
          <w:b/>
          <w:sz w:val="28"/>
          <w:szCs w:val="28"/>
        </w:rPr>
        <w:t>8272</w:t>
      </w:r>
      <w:r w:rsidRPr="00AC5ADA">
        <w:rPr>
          <w:rFonts w:ascii="Times New Roman" w:hAnsi="Times New Roman"/>
          <w:b/>
          <w:sz w:val="28"/>
          <w:szCs w:val="28"/>
        </w:rPr>
        <w:t xml:space="preserve"> din </w:t>
      </w:r>
      <w:r w:rsidR="0033645F">
        <w:rPr>
          <w:rFonts w:ascii="Times New Roman" w:hAnsi="Times New Roman"/>
          <w:b/>
          <w:sz w:val="28"/>
          <w:szCs w:val="28"/>
        </w:rPr>
        <w:t>14</w:t>
      </w:r>
      <w:r w:rsidRPr="00AC5ADA">
        <w:rPr>
          <w:rFonts w:ascii="Times New Roman" w:hAnsi="Times New Roman"/>
          <w:b/>
          <w:sz w:val="28"/>
          <w:szCs w:val="28"/>
        </w:rPr>
        <w:t>.</w:t>
      </w:r>
      <w:r w:rsidR="00576BB6">
        <w:rPr>
          <w:rFonts w:ascii="Times New Roman" w:hAnsi="Times New Roman"/>
          <w:b/>
          <w:sz w:val="28"/>
          <w:szCs w:val="28"/>
        </w:rPr>
        <w:t>1</w:t>
      </w:r>
      <w:r w:rsidR="0033645F">
        <w:rPr>
          <w:rFonts w:ascii="Times New Roman" w:hAnsi="Times New Roman"/>
          <w:b/>
          <w:sz w:val="28"/>
          <w:szCs w:val="28"/>
        </w:rPr>
        <w:t>1</w:t>
      </w:r>
      <w:r w:rsidRPr="00AC5ADA">
        <w:rPr>
          <w:rFonts w:ascii="Times New Roman" w:hAnsi="Times New Roman"/>
          <w:b/>
          <w:sz w:val="28"/>
          <w:szCs w:val="28"/>
        </w:rPr>
        <w:t xml:space="preserve">.2016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Urmare cererii adresate de</w:t>
      </w:r>
      <w:r w:rsidR="00576BB6">
        <w:rPr>
          <w:rFonts w:ascii="Times New Roman" w:hAnsi="Times New Roman"/>
          <w:sz w:val="28"/>
          <w:szCs w:val="28"/>
        </w:rPr>
        <w:t xml:space="preserve"> </w:t>
      </w:r>
      <w:r w:rsidR="00367A05">
        <w:rPr>
          <w:rFonts w:ascii="Times New Roman" w:hAnsi="Times New Roman"/>
          <w:b/>
          <w:sz w:val="28"/>
          <w:szCs w:val="28"/>
        </w:rPr>
        <w:t xml:space="preserve">S.C. </w:t>
      </w:r>
      <w:r w:rsidR="0033645F">
        <w:rPr>
          <w:rFonts w:ascii="Times New Roman" w:hAnsi="Times New Roman"/>
          <w:b/>
          <w:sz w:val="28"/>
          <w:szCs w:val="28"/>
        </w:rPr>
        <w:t xml:space="preserve">CONEST </w:t>
      </w:r>
      <w:r w:rsidR="00367A05">
        <w:rPr>
          <w:rFonts w:ascii="Times New Roman" w:hAnsi="Times New Roman"/>
          <w:b/>
          <w:sz w:val="28"/>
          <w:szCs w:val="28"/>
        </w:rPr>
        <w:t>S.</w:t>
      </w:r>
      <w:r w:rsidR="0033645F">
        <w:rPr>
          <w:rFonts w:ascii="Times New Roman" w:hAnsi="Times New Roman"/>
          <w:b/>
          <w:sz w:val="28"/>
          <w:szCs w:val="28"/>
        </w:rPr>
        <w:t>A</w:t>
      </w:r>
      <w:r w:rsidR="00367A05">
        <w:rPr>
          <w:rFonts w:ascii="Times New Roman" w:hAnsi="Times New Roman"/>
          <w:b/>
          <w:sz w:val="28"/>
          <w:szCs w:val="28"/>
        </w:rPr>
        <w:t>.</w:t>
      </w:r>
      <w:r w:rsidRPr="00AC5ADA">
        <w:rPr>
          <w:rFonts w:ascii="Times New Roman" w:hAnsi="Times New Roman"/>
          <w:sz w:val="28"/>
          <w:szCs w:val="28"/>
        </w:rPr>
        <w:t xml:space="preserve">, cu sediul în </w:t>
      </w:r>
      <w:r w:rsidR="0033645F">
        <w:rPr>
          <w:rFonts w:ascii="Times New Roman" w:hAnsi="Times New Roman"/>
          <w:sz w:val="28"/>
          <w:szCs w:val="28"/>
        </w:rPr>
        <w:t>Iași, b-dul Metalurgiei, nr. 2</w:t>
      </w:r>
      <w:r w:rsidR="00F96AED">
        <w:rPr>
          <w:rFonts w:ascii="Times New Roman" w:hAnsi="Times New Roman"/>
          <w:sz w:val="28"/>
          <w:szCs w:val="28"/>
        </w:rPr>
        <w:t>,</w:t>
      </w:r>
      <w:r w:rsidR="00576BB6">
        <w:rPr>
          <w:rFonts w:ascii="Times New Roman" w:hAnsi="Times New Roman"/>
          <w:sz w:val="28"/>
          <w:szCs w:val="28"/>
        </w:rPr>
        <w:t xml:space="preserve"> </w:t>
      </w:r>
      <w:r w:rsidRPr="00AC5ADA">
        <w:rPr>
          <w:rFonts w:ascii="Times New Roman" w:hAnsi="Times New Roman"/>
          <w:sz w:val="28"/>
          <w:szCs w:val="28"/>
        </w:rPr>
        <w:t xml:space="preserve">judeţul Neamţ, înregistrată la Agenţia pentru Protecţia Mediului Neamţ cu nr. </w:t>
      </w:r>
      <w:r w:rsidR="0033645F">
        <w:rPr>
          <w:rFonts w:ascii="Times New Roman" w:hAnsi="Times New Roman"/>
          <w:sz w:val="28"/>
          <w:szCs w:val="28"/>
        </w:rPr>
        <w:t xml:space="preserve">8083 </w:t>
      </w:r>
      <w:r w:rsidRPr="00AC5ADA">
        <w:rPr>
          <w:rFonts w:ascii="Times New Roman" w:hAnsi="Times New Roman"/>
          <w:sz w:val="28"/>
          <w:szCs w:val="28"/>
        </w:rPr>
        <w:t xml:space="preserve">din </w:t>
      </w:r>
      <w:r w:rsidR="0033645F">
        <w:rPr>
          <w:rFonts w:ascii="Times New Roman" w:hAnsi="Times New Roman"/>
          <w:sz w:val="28"/>
          <w:szCs w:val="28"/>
        </w:rPr>
        <w:t>0</w:t>
      </w:r>
      <w:r w:rsidR="00367A05">
        <w:rPr>
          <w:rFonts w:ascii="Times New Roman" w:hAnsi="Times New Roman"/>
          <w:sz w:val="28"/>
          <w:szCs w:val="28"/>
        </w:rPr>
        <w:t>3</w:t>
      </w:r>
      <w:r w:rsidRPr="00AC5ADA">
        <w:rPr>
          <w:rFonts w:ascii="Times New Roman" w:hAnsi="Times New Roman"/>
          <w:sz w:val="28"/>
          <w:szCs w:val="28"/>
        </w:rPr>
        <w:t>.</w:t>
      </w:r>
      <w:r w:rsidR="0033645F">
        <w:rPr>
          <w:rFonts w:ascii="Times New Roman" w:hAnsi="Times New Roman"/>
          <w:sz w:val="28"/>
          <w:szCs w:val="28"/>
        </w:rPr>
        <w:t>11</w:t>
      </w:r>
      <w:r w:rsidRPr="00AC5ADA">
        <w:rPr>
          <w:rFonts w:ascii="Times New Roman" w:hAnsi="Times New Roman"/>
          <w:sz w:val="28"/>
          <w:szCs w:val="28"/>
        </w:rPr>
        <w:t>.2016,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w:t>
      </w:r>
      <w:r w:rsidR="00367A05">
        <w:rPr>
          <w:rFonts w:ascii="Times New Roman" w:hAnsi="Times New Roman"/>
          <w:b/>
          <w:sz w:val="28"/>
          <w:szCs w:val="28"/>
        </w:rPr>
        <w:t>a</w:t>
      </w:r>
      <w:r w:rsidRPr="00AC5ADA">
        <w:rPr>
          <w:rFonts w:ascii="Times New Roman" w:hAnsi="Times New Roman"/>
          <w:b/>
          <w:sz w:val="28"/>
          <w:szCs w:val="28"/>
        </w:rPr>
        <w:t xml:space="preserve"> pietriş</w:t>
      </w:r>
      <w:r w:rsidR="00367A05">
        <w:rPr>
          <w:rFonts w:ascii="Times New Roman" w:hAnsi="Times New Roman"/>
          <w:b/>
          <w:sz w:val="28"/>
          <w:szCs w:val="28"/>
        </w:rPr>
        <w:t>ului</w:t>
      </w:r>
      <w:r w:rsidRPr="00AC5ADA">
        <w:rPr>
          <w:rFonts w:ascii="Times New Roman" w:hAnsi="Times New Roman"/>
          <w:b/>
          <w:sz w:val="28"/>
          <w:szCs w:val="28"/>
        </w:rPr>
        <w:t xml:space="preserve"> şi nisip</w:t>
      </w:r>
      <w:r w:rsidR="00367A05">
        <w:rPr>
          <w:rFonts w:ascii="Times New Roman" w:hAnsi="Times New Roman"/>
          <w:b/>
          <w:sz w:val="28"/>
          <w:szCs w:val="28"/>
        </w:rPr>
        <w:t>ului; extracția argilei și caolinului</w:t>
      </w:r>
      <w:r w:rsidRPr="00AC5ADA">
        <w:rPr>
          <w:rFonts w:ascii="Times New Roman" w:hAnsi="Times New Roman"/>
          <w:b/>
          <w:sz w:val="28"/>
          <w:szCs w:val="28"/>
        </w:rPr>
        <w:t>”</w:t>
      </w:r>
      <w:r w:rsidRPr="00AC5ADA">
        <w:rPr>
          <w:rFonts w:ascii="Times New Roman" w:hAnsi="Times New Roman"/>
          <w:sz w:val="28"/>
          <w:szCs w:val="28"/>
        </w:rPr>
        <w:t>, cod CAEN rev. 2 0812, conform Ordinului I.N.S. nr. 337 /2007</w:t>
      </w:r>
      <w:r w:rsidR="00576BB6">
        <w:rPr>
          <w:rFonts w:ascii="Times New Roman" w:hAnsi="Times New Roman"/>
          <w:sz w:val="28"/>
          <w:szCs w:val="28"/>
        </w:rPr>
        <w:t>, desfăşurată în comun</w:t>
      </w:r>
      <w:r w:rsidR="0033645F">
        <w:rPr>
          <w:rFonts w:ascii="Times New Roman" w:hAnsi="Times New Roman"/>
          <w:sz w:val="28"/>
          <w:szCs w:val="28"/>
        </w:rPr>
        <w:t>a Răucești, perimetrul Preutești</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Pr="006A7CF4" w:rsidRDefault="006A7CF4" w:rsidP="00576BB6">
      <w:pPr>
        <w:tabs>
          <w:tab w:val="left" w:pos="3240"/>
        </w:tabs>
        <w:jc w:val="center"/>
        <w:rPr>
          <w:rFonts w:ascii="Times New Roman" w:hAnsi="Times New Roman"/>
          <w:b/>
          <w:bCs/>
          <w:color w:val="00214E"/>
          <w:sz w:val="28"/>
          <w:szCs w:val="28"/>
        </w:rPr>
      </w:pPr>
      <w:r>
        <w:rPr>
          <w:rFonts w:ascii="Times New Roman" w:hAnsi="Times New Roman"/>
          <w:b/>
          <w:bCs/>
          <w:color w:val="00214E"/>
          <w:sz w:val="28"/>
          <w:szCs w:val="28"/>
        </w:rPr>
        <w:t>Ștefan GAL PAL</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397D50" w:rsidP="001F5EF6">
      <w:pPr>
        <w:pStyle w:val="Header"/>
        <w:rPr>
          <w:rFonts w:ascii="Times New Roman" w:hAnsi="Times New Roman"/>
          <w:b/>
          <w:color w:val="00214E"/>
        </w:rPr>
      </w:pPr>
      <w:r w:rsidRPr="00397D50">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40631424" r:id="rId11"/>
        </w:pict>
      </w:r>
      <w:r w:rsidRPr="00397D50">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397D50" w:rsidP="001B61C1">
      <w:pPr>
        <w:pStyle w:val="Header"/>
        <w:tabs>
          <w:tab w:val="left" w:pos="9000"/>
        </w:tabs>
        <w:jc w:val="center"/>
        <w:rPr>
          <w:rFonts w:ascii="Times New Roman" w:hAnsi="Times New Roman"/>
          <w:color w:val="00214E"/>
          <w:sz w:val="32"/>
          <w:szCs w:val="32"/>
        </w:rPr>
      </w:pPr>
      <w:r w:rsidRPr="00397D50">
        <w:rPr>
          <w:rFonts w:ascii="Calibri" w:hAnsi="Calibri"/>
          <w:noProof/>
          <w:sz w:val="22"/>
          <w:szCs w:val="22"/>
        </w:rPr>
        <w:lastRenderedPageBreak/>
        <w:pict>
          <v:shape id="_x0000_s1066" type="#_x0000_t75" style="position:absolute;left:0;text-align:left;margin-left:434pt;margin-top:17.15pt;width:52pt;height:43.8pt;z-index:-251655168">
            <v:imagedata r:id="rId8" o:title=""/>
          </v:shape>
          <o:OLEObject Type="Embed" ProgID="CorelDRAW.Graphic.13" ShapeID="_x0000_s1066" DrawAspect="Content" ObjectID="_1540631425"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 xml:space="preserve">S.C. </w:t>
      </w:r>
      <w:r w:rsidR="009A4DAB">
        <w:rPr>
          <w:rFonts w:ascii="Times New Roman" w:hAnsi="Times New Roman"/>
          <w:b/>
          <w:sz w:val="28"/>
          <w:szCs w:val="28"/>
        </w:rPr>
        <w:t xml:space="preserve">CONEST </w:t>
      </w:r>
      <w:r>
        <w:rPr>
          <w:rFonts w:ascii="Times New Roman" w:hAnsi="Times New Roman"/>
          <w:b/>
          <w:sz w:val="28"/>
          <w:szCs w:val="28"/>
        </w:rPr>
        <w:t xml:space="preserve">S.A.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w:t>
      </w:r>
      <w:r w:rsidR="009A4DAB">
        <w:rPr>
          <w:rFonts w:ascii="Times New Roman" w:hAnsi="Times New Roman"/>
          <w:sz w:val="28"/>
          <w:szCs w:val="28"/>
        </w:rPr>
        <w:t>Iași, b-dul Metalurgiei, nr. 2</w:t>
      </w:r>
      <w:r>
        <w:rPr>
          <w:rFonts w:ascii="Times New Roman" w:hAnsi="Times New Roman"/>
          <w:sz w:val="28"/>
          <w:szCs w:val="28"/>
        </w:rPr>
        <w:t>, telefon 0</w:t>
      </w:r>
      <w:r w:rsidR="009A4DAB">
        <w:rPr>
          <w:rFonts w:ascii="Times New Roman" w:hAnsi="Times New Roman"/>
          <w:sz w:val="28"/>
          <w:szCs w:val="28"/>
        </w:rPr>
        <w:t>3</w:t>
      </w:r>
      <w:r>
        <w:rPr>
          <w:rFonts w:ascii="Times New Roman" w:hAnsi="Times New Roman"/>
          <w:sz w:val="28"/>
          <w:szCs w:val="28"/>
        </w:rPr>
        <w:t>33 /</w:t>
      </w:r>
      <w:r w:rsidR="009A4DAB">
        <w:rPr>
          <w:rFonts w:ascii="Times New Roman" w:hAnsi="Times New Roman"/>
          <w:sz w:val="28"/>
          <w:szCs w:val="28"/>
        </w:rPr>
        <w:t>505208</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9A4DAB">
        <w:rPr>
          <w:rFonts w:ascii="Times New Roman" w:hAnsi="Times New Roman"/>
          <w:sz w:val="28"/>
          <w:szCs w:val="28"/>
        </w:rPr>
        <w:t>8083</w:t>
      </w:r>
      <w:r>
        <w:rPr>
          <w:rFonts w:ascii="Times New Roman" w:hAnsi="Times New Roman"/>
          <w:sz w:val="28"/>
          <w:szCs w:val="28"/>
        </w:rPr>
        <w:t xml:space="preserve"> </w:t>
      </w:r>
      <w:r w:rsidRPr="00B67525">
        <w:rPr>
          <w:rFonts w:ascii="Times New Roman" w:hAnsi="Times New Roman"/>
          <w:sz w:val="28"/>
          <w:szCs w:val="28"/>
        </w:rPr>
        <w:t>/</w:t>
      </w:r>
      <w:r>
        <w:rPr>
          <w:rFonts w:ascii="Times New Roman" w:hAnsi="Times New Roman"/>
          <w:sz w:val="28"/>
          <w:szCs w:val="28"/>
        </w:rPr>
        <w:t>03</w:t>
      </w:r>
      <w:r w:rsidRPr="00B67525">
        <w:rPr>
          <w:rFonts w:ascii="Times New Roman" w:hAnsi="Times New Roman"/>
          <w:sz w:val="28"/>
          <w:szCs w:val="28"/>
        </w:rPr>
        <w:t>.</w:t>
      </w:r>
      <w:r w:rsidR="009A4DAB">
        <w:rPr>
          <w:rFonts w:ascii="Times New Roman" w:hAnsi="Times New Roman"/>
          <w:sz w:val="28"/>
          <w:szCs w:val="28"/>
        </w:rPr>
        <w:t>11</w:t>
      </w:r>
      <w:r w:rsidRPr="00B67525">
        <w:rPr>
          <w:rFonts w:ascii="Times New Roman" w:hAnsi="Times New Roman"/>
          <w:sz w:val="28"/>
          <w:szCs w:val="28"/>
        </w:rPr>
        <w:t>.20</w:t>
      </w:r>
      <w:r>
        <w:rPr>
          <w:rFonts w:ascii="Times New Roman" w:hAnsi="Times New Roman"/>
          <w:sz w:val="28"/>
          <w:szCs w:val="28"/>
        </w:rPr>
        <w:t>16</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1B61C1" w:rsidRPr="00B67525"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1B61C1" w:rsidRPr="00B67525" w:rsidRDefault="001B61C1" w:rsidP="001B61C1">
      <w:pPr>
        <w:jc w:val="both"/>
        <w:rPr>
          <w:rFonts w:ascii="Times New Roman" w:hAnsi="Times New Roman"/>
          <w:sz w:val="28"/>
          <w:szCs w:val="28"/>
        </w:rPr>
      </w:pPr>
    </w:p>
    <w:p w:rsidR="001B61C1" w:rsidRPr="009278C9" w:rsidRDefault="001B61C1" w:rsidP="001B61C1">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w:t>
      </w:r>
      <w:r w:rsidR="009A4DAB">
        <w:rPr>
          <w:rFonts w:ascii="Times New Roman" w:hAnsi="Times New Roman"/>
          <w:b/>
          <w:sz w:val="28"/>
          <w:szCs w:val="28"/>
        </w:rPr>
        <w:t>CONEST</w:t>
      </w:r>
      <w:r>
        <w:rPr>
          <w:rFonts w:ascii="Times New Roman" w:hAnsi="Times New Roman"/>
          <w:b/>
          <w:sz w:val="28"/>
          <w:szCs w:val="28"/>
        </w:rPr>
        <w:t xml:space="preserve"> S.A. </w:t>
      </w:r>
    </w:p>
    <w:p w:rsidR="001B61C1" w:rsidRDefault="001B61C1" w:rsidP="001B61C1">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 xml:space="preserve">comuna </w:t>
      </w:r>
      <w:r w:rsidR="009A4DAB">
        <w:rPr>
          <w:rFonts w:ascii="Times New Roman" w:hAnsi="Times New Roman"/>
          <w:sz w:val="28"/>
          <w:szCs w:val="28"/>
        </w:rPr>
        <w:t>Răucești</w:t>
      </w:r>
      <w:r>
        <w:rPr>
          <w:rFonts w:ascii="Times New Roman" w:hAnsi="Times New Roman"/>
          <w:sz w:val="28"/>
          <w:szCs w:val="28"/>
        </w:rPr>
        <w:t>,</w:t>
      </w:r>
      <w:r w:rsidR="00FF5886">
        <w:rPr>
          <w:rFonts w:ascii="Times New Roman" w:hAnsi="Times New Roman"/>
          <w:sz w:val="28"/>
          <w:szCs w:val="28"/>
        </w:rPr>
        <w:t xml:space="preserve"> extravilan,</w:t>
      </w:r>
      <w:r>
        <w:rPr>
          <w:rFonts w:ascii="Times New Roman" w:hAnsi="Times New Roman"/>
          <w:sz w:val="28"/>
          <w:szCs w:val="28"/>
        </w:rPr>
        <w:t xml:space="preserve"> perimetrul </w:t>
      </w:r>
      <w:r w:rsidR="009A4DAB">
        <w:rPr>
          <w:rFonts w:ascii="Times New Roman" w:hAnsi="Times New Roman"/>
          <w:sz w:val="28"/>
          <w:szCs w:val="28"/>
        </w:rPr>
        <w:t>Preutești</w:t>
      </w:r>
      <w:r>
        <w:rPr>
          <w:rFonts w:ascii="Times New Roman" w:hAnsi="Times New Roman"/>
          <w:sz w:val="28"/>
          <w:szCs w:val="28"/>
        </w:rPr>
        <w:t xml:space="preserve"> , </w:t>
      </w:r>
      <w:r w:rsidR="00A42DAB">
        <w:rPr>
          <w:rFonts w:ascii="Times New Roman" w:hAnsi="Times New Roman"/>
          <w:sz w:val="28"/>
          <w:szCs w:val="28"/>
        </w:rPr>
        <w:t>albia minoră a râului Moldova, mal drept</w:t>
      </w:r>
      <w:r>
        <w:rPr>
          <w:rFonts w:ascii="Times New Roman" w:hAnsi="Times New Roman"/>
          <w:sz w:val="28"/>
          <w:szCs w:val="28"/>
        </w:rPr>
        <w:t xml:space="preserve">, </w:t>
      </w:r>
      <w:r w:rsidR="00FF5886">
        <w:rPr>
          <w:rFonts w:ascii="Times New Roman" w:hAnsi="Times New Roman"/>
          <w:sz w:val="28"/>
          <w:szCs w:val="28"/>
        </w:rPr>
        <w:t xml:space="preserve">interiorul ariei naturale protejate “Râul Moldova între Oniceni și Mitești” ROSCI0363  </w:t>
      </w:r>
    </w:p>
    <w:p w:rsidR="001B61C1" w:rsidRPr="00B67525" w:rsidRDefault="001B61C1" w:rsidP="001B61C1">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extracţia pietrişului şi nisipului (cod CAEN 0812) </w:t>
      </w:r>
      <w:r w:rsidRPr="00B67525">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elaborată de : </w:t>
      </w:r>
      <w:r w:rsidR="00A42DAB">
        <w:rPr>
          <w:rFonts w:ascii="Times New Roman" w:hAnsi="Times New Roman"/>
          <w:sz w:val="28"/>
          <w:szCs w:val="28"/>
        </w:rPr>
        <w:t>TOFAN IRINEL GEORGE și MOVILĂ POMPILIU (0729/000262)</w:t>
      </w:r>
    </w:p>
    <w:p w:rsidR="001B61C1" w:rsidRPr="00DC0CDE" w:rsidRDefault="001B61C1" w:rsidP="001B61C1">
      <w:pPr>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0A78B9">
        <w:rPr>
          <w:rFonts w:ascii="Times New Roman" w:hAnsi="Times New Roman"/>
          <w:sz w:val="28"/>
          <w:szCs w:val="28"/>
        </w:rPr>
        <w:t>8083</w:t>
      </w:r>
      <w:r>
        <w:rPr>
          <w:rFonts w:ascii="Times New Roman" w:hAnsi="Times New Roman"/>
          <w:sz w:val="28"/>
          <w:szCs w:val="28"/>
        </w:rPr>
        <w:t xml:space="preserve"> </w:t>
      </w:r>
      <w:r w:rsidRPr="00B67525">
        <w:rPr>
          <w:rFonts w:ascii="Times New Roman" w:hAnsi="Times New Roman"/>
          <w:sz w:val="28"/>
          <w:szCs w:val="28"/>
        </w:rPr>
        <w:t>/</w:t>
      </w:r>
      <w:r>
        <w:rPr>
          <w:rFonts w:ascii="Times New Roman" w:hAnsi="Times New Roman"/>
          <w:sz w:val="28"/>
          <w:szCs w:val="28"/>
        </w:rPr>
        <w:t>0</w:t>
      </w:r>
      <w:r w:rsidR="000A78B9">
        <w:rPr>
          <w:rFonts w:ascii="Times New Roman" w:hAnsi="Times New Roman"/>
          <w:sz w:val="28"/>
          <w:szCs w:val="28"/>
        </w:rPr>
        <w:t>9</w:t>
      </w:r>
      <w:r w:rsidRPr="00B67525">
        <w:rPr>
          <w:rFonts w:ascii="Times New Roman" w:hAnsi="Times New Roman"/>
          <w:sz w:val="28"/>
          <w:szCs w:val="28"/>
        </w:rPr>
        <w:t>.</w:t>
      </w:r>
      <w:r w:rsidR="000A78B9">
        <w:rPr>
          <w:rFonts w:ascii="Times New Roman" w:hAnsi="Times New Roman"/>
          <w:sz w:val="28"/>
          <w:szCs w:val="28"/>
        </w:rPr>
        <w:t>11</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sidR="000A78B9">
        <w:rPr>
          <w:rFonts w:ascii="Times New Roman" w:hAnsi="Times New Roman"/>
          <w:sz w:val="28"/>
          <w:szCs w:val="28"/>
        </w:rPr>
        <w:t>Ceahlăul</w:t>
      </w:r>
      <w:r>
        <w:rPr>
          <w:rFonts w:ascii="Times New Roman" w:hAnsi="Times New Roman"/>
          <w:sz w:val="28"/>
          <w:szCs w:val="28"/>
        </w:rPr>
        <w:t>”</w:t>
      </w:r>
      <w:r w:rsidRPr="00B67525">
        <w:rPr>
          <w:rFonts w:ascii="Times New Roman" w:hAnsi="Times New Roman"/>
          <w:sz w:val="28"/>
          <w:szCs w:val="28"/>
        </w:rPr>
        <w:t xml:space="preserve"> din </w:t>
      </w:r>
      <w:r w:rsidR="000A78B9">
        <w:rPr>
          <w:rFonts w:ascii="Times New Roman" w:hAnsi="Times New Roman"/>
          <w:sz w:val="28"/>
          <w:szCs w:val="28"/>
        </w:rPr>
        <w:t>20</w:t>
      </w:r>
      <w:r w:rsidRPr="00B67525">
        <w:rPr>
          <w:rFonts w:ascii="Times New Roman" w:hAnsi="Times New Roman"/>
          <w:sz w:val="28"/>
          <w:szCs w:val="28"/>
        </w:rPr>
        <w:t>.</w:t>
      </w:r>
      <w:r w:rsidR="000A78B9">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 xml:space="preserve">Anunţ decizie emitere autorizaţie de mediu A.P.M. Neamţ nr. </w:t>
      </w:r>
      <w:r>
        <w:rPr>
          <w:rFonts w:ascii="Times New Roman" w:hAnsi="Times New Roman"/>
          <w:color w:val="FF0000"/>
          <w:sz w:val="28"/>
          <w:szCs w:val="28"/>
        </w:rPr>
        <w:t>……</w:t>
      </w:r>
      <w:r>
        <w:rPr>
          <w:rFonts w:ascii="Times New Roman" w:hAnsi="Times New Roman"/>
          <w:sz w:val="28"/>
          <w:szCs w:val="28"/>
        </w:rPr>
        <w:t xml:space="preserve"> din </w:t>
      </w:r>
      <w:r>
        <w:rPr>
          <w:rFonts w:ascii="Times New Roman" w:hAnsi="Times New Roman"/>
          <w:color w:val="FF0000"/>
          <w:sz w:val="28"/>
          <w:szCs w:val="28"/>
        </w:rPr>
        <w:t>…………</w:t>
      </w:r>
      <w:r w:rsidRPr="00723D75">
        <w:rPr>
          <w:rFonts w:ascii="Times New Roman" w:hAnsi="Times New Roman"/>
          <w:sz w:val="28"/>
          <w:szCs w:val="28"/>
        </w:rPr>
        <w:t xml:space="preserve"> 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w:t>
      </w:r>
      <w:r w:rsidR="000A78B9">
        <w:rPr>
          <w:rFonts w:ascii="Times New Roman" w:hAnsi="Times New Roman"/>
          <w:sz w:val="28"/>
          <w:szCs w:val="28"/>
        </w:rPr>
        <w:t>7190</w:t>
      </w:r>
      <w:r>
        <w:rPr>
          <w:rFonts w:ascii="Times New Roman" w:hAnsi="Times New Roman"/>
          <w:sz w:val="28"/>
          <w:szCs w:val="28"/>
        </w:rPr>
        <w:t xml:space="preserve"> </w:t>
      </w:r>
      <w:r w:rsidRPr="00B67525">
        <w:rPr>
          <w:rFonts w:ascii="Times New Roman" w:hAnsi="Times New Roman"/>
          <w:sz w:val="28"/>
          <w:szCs w:val="28"/>
        </w:rPr>
        <w:t>/</w:t>
      </w:r>
      <w:r>
        <w:rPr>
          <w:rFonts w:ascii="Times New Roman" w:hAnsi="Times New Roman"/>
          <w:sz w:val="28"/>
          <w:szCs w:val="28"/>
        </w:rPr>
        <w:t>03</w:t>
      </w:r>
      <w:r w:rsidRPr="00B67525">
        <w:rPr>
          <w:rFonts w:ascii="Times New Roman" w:hAnsi="Times New Roman"/>
          <w:sz w:val="28"/>
          <w:szCs w:val="28"/>
        </w:rPr>
        <w:t>.</w:t>
      </w:r>
      <w:r w:rsidR="000A78B9">
        <w:rPr>
          <w:rFonts w:ascii="Times New Roman" w:hAnsi="Times New Roman"/>
          <w:sz w:val="28"/>
          <w:szCs w:val="28"/>
        </w:rPr>
        <w:t>11</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1B61C1" w:rsidRDefault="001B61C1" w:rsidP="001B61C1">
      <w:pPr>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0A78B9">
        <w:rPr>
          <w:rFonts w:ascii="Times New Roman" w:hAnsi="Times New Roman"/>
          <w:sz w:val="28"/>
          <w:szCs w:val="28"/>
          <w:lang w:val="fr-FR"/>
        </w:rPr>
        <w:t>352</w:t>
      </w:r>
      <w:r>
        <w:rPr>
          <w:rFonts w:ascii="Times New Roman" w:hAnsi="Times New Roman"/>
          <w:sz w:val="28"/>
          <w:szCs w:val="28"/>
          <w:lang w:val="fr-FR"/>
        </w:rPr>
        <w:t xml:space="preserve"> </w:t>
      </w:r>
      <w:r w:rsidRPr="00B67525">
        <w:rPr>
          <w:rFonts w:ascii="Times New Roman" w:hAnsi="Times New Roman"/>
          <w:sz w:val="28"/>
          <w:szCs w:val="28"/>
          <w:lang w:val="fr-FR"/>
        </w:rPr>
        <w:t>/</w:t>
      </w:r>
      <w:r w:rsidR="000A78B9">
        <w:rPr>
          <w:rFonts w:ascii="Times New Roman" w:hAnsi="Times New Roman"/>
          <w:sz w:val="28"/>
          <w:szCs w:val="28"/>
          <w:lang w:val="fr-FR"/>
        </w:rPr>
        <w:t>14</w:t>
      </w:r>
      <w:r w:rsidRPr="00B67525">
        <w:rPr>
          <w:rFonts w:ascii="Times New Roman" w:hAnsi="Times New Roman"/>
          <w:sz w:val="28"/>
          <w:szCs w:val="28"/>
          <w:lang w:val="fr-FR"/>
        </w:rPr>
        <w:t>.</w:t>
      </w:r>
      <w:r>
        <w:rPr>
          <w:rFonts w:ascii="Times New Roman" w:hAnsi="Times New Roman"/>
          <w:sz w:val="28"/>
          <w:szCs w:val="28"/>
          <w:lang w:val="fr-FR"/>
        </w:rPr>
        <w:t>0</w:t>
      </w:r>
      <w:r w:rsidR="000A78B9">
        <w:rPr>
          <w:rFonts w:ascii="Times New Roman" w:hAnsi="Times New Roman"/>
          <w:sz w:val="28"/>
          <w:szCs w:val="28"/>
          <w:lang w:val="fr-FR"/>
        </w:rPr>
        <w:t>3</w:t>
      </w:r>
      <w:r w:rsidRPr="00B67525">
        <w:rPr>
          <w:rFonts w:ascii="Times New Roman" w:hAnsi="Times New Roman"/>
          <w:sz w:val="28"/>
          <w:szCs w:val="28"/>
          <w:lang w:val="fr-FR"/>
        </w:rPr>
        <w:t>.</w:t>
      </w:r>
      <w:r>
        <w:rPr>
          <w:rFonts w:ascii="Times New Roman" w:hAnsi="Times New Roman"/>
          <w:sz w:val="28"/>
          <w:szCs w:val="28"/>
          <w:lang w:val="fr-FR"/>
        </w:rPr>
        <w:t>199</w:t>
      </w:r>
      <w:r w:rsidR="000A78B9">
        <w:rPr>
          <w:rFonts w:ascii="Times New Roman" w:hAnsi="Times New Roman"/>
          <w:sz w:val="28"/>
          <w:szCs w:val="28"/>
          <w:lang w:val="fr-FR"/>
        </w:rPr>
        <w:t>1</w:t>
      </w:r>
      <w:r>
        <w:rPr>
          <w:rFonts w:ascii="Times New Roman" w:hAnsi="Times New Roman"/>
          <w:sz w:val="28"/>
          <w:szCs w:val="28"/>
          <w:lang w:val="fr-FR"/>
        </w:rPr>
        <w:t xml:space="preserve">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sidR="000A78B9">
        <w:rPr>
          <w:rFonts w:ascii="Times New Roman" w:hAnsi="Times New Roman"/>
          <w:sz w:val="28"/>
          <w:szCs w:val="28"/>
          <w:lang w:val="fr-FR"/>
        </w:rPr>
        <w:t>1959695</w:t>
      </w:r>
      <w:r>
        <w:rPr>
          <w:rFonts w:ascii="Times New Roman" w:hAnsi="Times New Roman"/>
          <w:sz w:val="28"/>
          <w:szCs w:val="28"/>
          <w:lang w:val="fr-FR"/>
        </w:rPr>
        <w:t xml:space="preserve">); Certificat constatator nr. </w:t>
      </w:r>
      <w:r w:rsidR="000A78B9">
        <w:rPr>
          <w:rFonts w:ascii="Times New Roman" w:hAnsi="Times New Roman"/>
          <w:sz w:val="28"/>
          <w:szCs w:val="28"/>
          <w:lang w:val="fr-FR"/>
        </w:rPr>
        <w:t>42211</w:t>
      </w:r>
      <w:r>
        <w:rPr>
          <w:rFonts w:ascii="Times New Roman" w:hAnsi="Times New Roman"/>
          <w:sz w:val="28"/>
          <w:szCs w:val="28"/>
          <w:lang w:val="fr-FR"/>
        </w:rPr>
        <w:t xml:space="preserve"> /</w:t>
      </w:r>
      <w:r w:rsidR="000A78B9">
        <w:rPr>
          <w:rFonts w:ascii="Times New Roman" w:hAnsi="Times New Roman"/>
          <w:sz w:val="28"/>
          <w:szCs w:val="28"/>
          <w:lang w:val="fr-FR"/>
        </w:rPr>
        <w:t>24</w:t>
      </w:r>
      <w:r>
        <w:rPr>
          <w:rFonts w:ascii="Times New Roman" w:hAnsi="Times New Roman"/>
          <w:sz w:val="28"/>
          <w:szCs w:val="28"/>
          <w:lang w:val="fr-FR"/>
        </w:rPr>
        <w:t>.0</w:t>
      </w:r>
      <w:r w:rsidR="000A78B9">
        <w:rPr>
          <w:rFonts w:ascii="Times New Roman" w:hAnsi="Times New Roman"/>
          <w:sz w:val="28"/>
          <w:szCs w:val="28"/>
          <w:lang w:val="fr-FR"/>
        </w:rPr>
        <w:t>6</w:t>
      </w:r>
      <w:r>
        <w:rPr>
          <w:rFonts w:ascii="Times New Roman" w:hAnsi="Times New Roman"/>
          <w:sz w:val="28"/>
          <w:szCs w:val="28"/>
          <w:lang w:val="fr-FR"/>
        </w:rPr>
        <w:t>.201</w:t>
      </w:r>
      <w:r w:rsidR="000A78B9">
        <w:rPr>
          <w:rFonts w:ascii="Times New Roman" w:hAnsi="Times New Roman"/>
          <w:sz w:val="28"/>
          <w:szCs w:val="28"/>
          <w:lang w:val="fr-FR"/>
        </w:rPr>
        <w:t>6</w:t>
      </w:r>
      <w:r>
        <w:rPr>
          <w:rFonts w:ascii="Times New Roman" w:hAnsi="Times New Roman"/>
          <w:sz w:val="28"/>
          <w:szCs w:val="28"/>
          <w:lang w:val="fr-FR"/>
        </w:rPr>
        <w:t xml:space="preserve">; Act constitutiv actualizat </w:t>
      </w:r>
      <w:r w:rsidR="000A78B9">
        <w:rPr>
          <w:rFonts w:ascii="Times New Roman" w:hAnsi="Times New Roman"/>
          <w:sz w:val="28"/>
          <w:szCs w:val="28"/>
          <w:lang w:val="fr-FR"/>
        </w:rPr>
        <w:t>în data de 03</w:t>
      </w:r>
      <w:r>
        <w:rPr>
          <w:rFonts w:ascii="Times New Roman" w:hAnsi="Times New Roman"/>
          <w:sz w:val="28"/>
          <w:szCs w:val="28"/>
          <w:lang w:val="fr-FR"/>
        </w:rPr>
        <w:t>.0</w:t>
      </w:r>
      <w:r w:rsidR="000A78B9">
        <w:rPr>
          <w:rFonts w:ascii="Times New Roman" w:hAnsi="Times New Roman"/>
          <w:sz w:val="28"/>
          <w:szCs w:val="28"/>
          <w:lang w:val="fr-FR"/>
        </w:rPr>
        <w:t>5</w:t>
      </w:r>
      <w:r>
        <w:rPr>
          <w:rFonts w:ascii="Times New Roman" w:hAnsi="Times New Roman"/>
          <w:sz w:val="28"/>
          <w:szCs w:val="28"/>
          <w:lang w:val="fr-FR"/>
        </w:rPr>
        <w:t>.201</w:t>
      </w:r>
      <w:r w:rsidR="000A78B9">
        <w:rPr>
          <w:rFonts w:ascii="Times New Roman" w:hAnsi="Times New Roman"/>
          <w:sz w:val="28"/>
          <w:szCs w:val="28"/>
          <w:lang w:val="fr-FR"/>
        </w:rPr>
        <w:t>2</w:t>
      </w:r>
      <w:r>
        <w:rPr>
          <w:rFonts w:ascii="Times New Roman" w:hAnsi="Times New Roman"/>
          <w:sz w:val="28"/>
          <w:szCs w:val="28"/>
          <w:lang w:val="fr-FR"/>
        </w:rPr>
        <w:t>;</w:t>
      </w:r>
      <w:r w:rsidR="000A78B9">
        <w:rPr>
          <w:rFonts w:ascii="Times New Roman" w:hAnsi="Times New Roman"/>
          <w:sz w:val="28"/>
          <w:szCs w:val="28"/>
          <w:lang w:val="fr-FR"/>
        </w:rPr>
        <w:t xml:space="preserve"> Decizia Consiliului de Administrație nr. 46 /30.09.2011; Declarația domnului Tofan Irinel George autentificată sub nr. 11804 /04.11.2016;</w:t>
      </w:r>
      <w:r>
        <w:rPr>
          <w:rFonts w:ascii="Times New Roman" w:hAnsi="Times New Roman"/>
          <w:sz w:val="28"/>
          <w:szCs w:val="28"/>
          <w:lang w:val="fr-FR"/>
        </w:rPr>
        <w:t xml:space="preserve">  Autorizaţie de construire nr. </w:t>
      </w:r>
      <w:r w:rsidR="000A78B9">
        <w:rPr>
          <w:rFonts w:ascii="Times New Roman" w:hAnsi="Times New Roman"/>
          <w:sz w:val="28"/>
          <w:szCs w:val="28"/>
          <w:lang w:val="fr-FR"/>
        </w:rPr>
        <w:t>48</w:t>
      </w:r>
      <w:r>
        <w:rPr>
          <w:rFonts w:ascii="Times New Roman" w:hAnsi="Times New Roman"/>
          <w:sz w:val="28"/>
          <w:szCs w:val="28"/>
          <w:lang w:val="fr-FR"/>
        </w:rPr>
        <w:t xml:space="preserve"> /2</w:t>
      </w:r>
      <w:r w:rsidR="000A78B9">
        <w:rPr>
          <w:rFonts w:ascii="Times New Roman" w:hAnsi="Times New Roman"/>
          <w:sz w:val="28"/>
          <w:szCs w:val="28"/>
          <w:lang w:val="fr-FR"/>
        </w:rPr>
        <w:t>7</w:t>
      </w:r>
      <w:r>
        <w:rPr>
          <w:rFonts w:ascii="Times New Roman" w:hAnsi="Times New Roman"/>
          <w:sz w:val="28"/>
          <w:szCs w:val="28"/>
          <w:lang w:val="fr-FR"/>
        </w:rPr>
        <w:t>.0</w:t>
      </w:r>
      <w:r w:rsidR="000A78B9">
        <w:rPr>
          <w:rFonts w:ascii="Times New Roman" w:hAnsi="Times New Roman"/>
          <w:sz w:val="28"/>
          <w:szCs w:val="28"/>
          <w:lang w:val="fr-FR"/>
        </w:rPr>
        <w:t>9</w:t>
      </w:r>
      <w:r>
        <w:rPr>
          <w:rFonts w:ascii="Times New Roman" w:hAnsi="Times New Roman"/>
          <w:sz w:val="28"/>
          <w:szCs w:val="28"/>
          <w:lang w:val="fr-FR"/>
        </w:rPr>
        <w:t xml:space="preserve">.2016; </w:t>
      </w:r>
      <w:r w:rsidR="000A78B9">
        <w:rPr>
          <w:rFonts w:ascii="Times New Roman" w:hAnsi="Times New Roman"/>
          <w:sz w:val="28"/>
          <w:szCs w:val="28"/>
          <w:lang w:val="fr-FR"/>
        </w:rPr>
        <w:t>Aviz NATURA 2000</w:t>
      </w:r>
      <w:r w:rsidRPr="00173763">
        <w:rPr>
          <w:rFonts w:ascii="Times New Roman" w:hAnsi="Times New Roman"/>
          <w:sz w:val="28"/>
          <w:szCs w:val="28"/>
          <w:lang w:val="fr-FR"/>
        </w:rPr>
        <w:t xml:space="preserve"> nr. </w:t>
      </w:r>
      <w:r w:rsidR="000A78B9">
        <w:rPr>
          <w:rFonts w:ascii="Times New Roman" w:hAnsi="Times New Roman"/>
          <w:sz w:val="28"/>
          <w:szCs w:val="28"/>
          <w:lang w:val="fr-FR"/>
        </w:rPr>
        <w:t>4</w:t>
      </w:r>
      <w:r>
        <w:rPr>
          <w:rFonts w:ascii="Times New Roman" w:hAnsi="Times New Roman"/>
          <w:sz w:val="28"/>
          <w:szCs w:val="28"/>
          <w:lang w:val="fr-FR"/>
        </w:rPr>
        <w:t>6</w:t>
      </w:r>
      <w:r w:rsidRPr="00173763">
        <w:rPr>
          <w:rFonts w:ascii="Times New Roman" w:hAnsi="Times New Roman"/>
          <w:sz w:val="28"/>
          <w:szCs w:val="28"/>
          <w:lang w:val="fr-FR"/>
        </w:rPr>
        <w:t xml:space="preserve"> /</w:t>
      </w:r>
      <w:r w:rsidR="000A78B9">
        <w:rPr>
          <w:rFonts w:ascii="Times New Roman" w:hAnsi="Times New Roman"/>
          <w:sz w:val="28"/>
          <w:szCs w:val="28"/>
          <w:lang w:val="fr-FR"/>
        </w:rPr>
        <w:t>05</w:t>
      </w:r>
      <w:r w:rsidRPr="00173763">
        <w:rPr>
          <w:rFonts w:ascii="Times New Roman" w:hAnsi="Times New Roman"/>
          <w:sz w:val="28"/>
          <w:szCs w:val="28"/>
          <w:lang w:val="fr-FR"/>
        </w:rPr>
        <w:t>.</w:t>
      </w:r>
      <w:r w:rsidR="000A78B9">
        <w:rPr>
          <w:rFonts w:ascii="Times New Roman" w:hAnsi="Times New Roman"/>
          <w:sz w:val="28"/>
          <w:szCs w:val="28"/>
          <w:lang w:val="fr-FR"/>
        </w:rPr>
        <w:t>1</w:t>
      </w:r>
      <w:r>
        <w:rPr>
          <w:rFonts w:ascii="Times New Roman" w:hAnsi="Times New Roman"/>
          <w:sz w:val="28"/>
          <w:szCs w:val="28"/>
          <w:lang w:val="fr-FR"/>
        </w:rPr>
        <w:t>1</w:t>
      </w:r>
      <w:r w:rsidRPr="00173763">
        <w:rPr>
          <w:rFonts w:ascii="Times New Roman" w:hAnsi="Times New Roman"/>
          <w:sz w:val="28"/>
          <w:szCs w:val="28"/>
          <w:lang w:val="fr-FR"/>
        </w:rPr>
        <w:t>.201</w:t>
      </w:r>
      <w:r w:rsidR="000A78B9">
        <w:rPr>
          <w:rFonts w:ascii="Times New Roman" w:hAnsi="Times New Roman"/>
          <w:sz w:val="28"/>
          <w:szCs w:val="28"/>
          <w:lang w:val="fr-FR"/>
        </w:rPr>
        <w:t>4</w:t>
      </w:r>
      <w:r>
        <w:rPr>
          <w:rFonts w:ascii="Times New Roman" w:hAnsi="Times New Roman"/>
          <w:sz w:val="28"/>
          <w:szCs w:val="28"/>
          <w:lang w:val="fr-FR"/>
        </w:rPr>
        <w:t xml:space="preserve"> emis de A.P.M. Neamţ; </w:t>
      </w:r>
      <w:r>
        <w:rPr>
          <w:rFonts w:ascii="Times New Roman" w:hAnsi="Times New Roman"/>
          <w:sz w:val="28"/>
          <w:szCs w:val="28"/>
        </w:rPr>
        <w:t xml:space="preserve"> </w:t>
      </w:r>
      <w:r>
        <w:rPr>
          <w:rFonts w:ascii="Times New Roman" w:hAnsi="Times New Roman"/>
          <w:sz w:val="28"/>
          <w:szCs w:val="28"/>
          <w:lang w:val="fr-FR"/>
        </w:rPr>
        <w:t xml:space="preserve"> Autorizaţie de gospodărire a apelor nr. </w:t>
      </w:r>
      <w:r w:rsidR="000A78B9">
        <w:rPr>
          <w:rFonts w:ascii="Times New Roman" w:hAnsi="Times New Roman"/>
          <w:sz w:val="28"/>
          <w:szCs w:val="28"/>
          <w:lang w:val="fr-FR"/>
        </w:rPr>
        <w:t>267</w:t>
      </w:r>
      <w:r>
        <w:rPr>
          <w:rFonts w:ascii="Times New Roman" w:hAnsi="Times New Roman"/>
          <w:sz w:val="28"/>
          <w:szCs w:val="28"/>
          <w:lang w:val="fr-FR"/>
        </w:rPr>
        <w:t xml:space="preserve"> /</w:t>
      </w:r>
      <w:r w:rsidR="000A78B9">
        <w:rPr>
          <w:rFonts w:ascii="Times New Roman" w:hAnsi="Times New Roman"/>
          <w:sz w:val="28"/>
          <w:szCs w:val="28"/>
          <w:lang w:val="fr-FR"/>
        </w:rPr>
        <w:t>11</w:t>
      </w:r>
      <w:r>
        <w:rPr>
          <w:rFonts w:ascii="Times New Roman" w:hAnsi="Times New Roman"/>
          <w:sz w:val="28"/>
          <w:szCs w:val="28"/>
          <w:lang w:val="fr-FR"/>
        </w:rPr>
        <w:t>.</w:t>
      </w:r>
      <w:r w:rsidR="000A78B9">
        <w:rPr>
          <w:rFonts w:ascii="Times New Roman" w:hAnsi="Times New Roman"/>
          <w:sz w:val="28"/>
          <w:szCs w:val="28"/>
          <w:lang w:val="fr-FR"/>
        </w:rPr>
        <w:t>10</w:t>
      </w:r>
      <w:r>
        <w:rPr>
          <w:rFonts w:ascii="Times New Roman" w:hAnsi="Times New Roman"/>
          <w:sz w:val="28"/>
          <w:szCs w:val="28"/>
          <w:lang w:val="fr-FR"/>
        </w:rPr>
        <w:t xml:space="preserve">.2016; Hotărârea Consiliului Local </w:t>
      </w:r>
      <w:r w:rsidR="000A78B9">
        <w:rPr>
          <w:rFonts w:ascii="Times New Roman" w:hAnsi="Times New Roman"/>
          <w:sz w:val="28"/>
          <w:szCs w:val="28"/>
          <w:lang w:val="fr-FR"/>
        </w:rPr>
        <w:t>al comunei Răucești</w:t>
      </w:r>
      <w:r>
        <w:rPr>
          <w:rFonts w:ascii="Times New Roman" w:hAnsi="Times New Roman"/>
          <w:sz w:val="28"/>
          <w:szCs w:val="28"/>
          <w:lang w:val="fr-FR"/>
        </w:rPr>
        <w:t xml:space="preserve"> nr. </w:t>
      </w:r>
      <w:r w:rsidR="000A78B9">
        <w:rPr>
          <w:rFonts w:ascii="Times New Roman" w:hAnsi="Times New Roman"/>
          <w:sz w:val="28"/>
          <w:szCs w:val="28"/>
          <w:lang w:val="fr-FR"/>
        </w:rPr>
        <w:t>34</w:t>
      </w:r>
      <w:r>
        <w:rPr>
          <w:rFonts w:ascii="Times New Roman" w:hAnsi="Times New Roman"/>
          <w:sz w:val="28"/>
          <w:szCs w:val="28"/>
          <w:lang w:val="fr-FR"/>
        </w:rPr>
        <w:t xml:space="preserve"> /</w:t>
      </w:r>
      <w:r w:rsidR="000A78B9">
        <w:rPr>
          <w:rFonts w:ascii="Times New Roman" w:hAnsi="Times New Roman"/>
          <w:sz w:val="28"/>
          <w:szCs w:val="28"/>
          <w:lang w:val="fr-FR"/>
        </w:rPr>
        <w:t>07</w:t>
      </w:r>
      <w:r>
        <w:rPr>
          <w:rFonts w:ascii="Times New Roman" w:hAnsi="Times New Roman"/>
          <w:sz w:val="28"/>
          <w:szCs w:val="28"/>
          <w:lang w:val="fr-FR"/>
        </w:rPr>
        <w:t>.0</w:t>
      </w:r>
      <w:r w:rsidR="000A78B9">
        <w:rPr>
          <w:rFonts w:ascii="Times New Roman" w:hAnsi="Times New Roman"/>
          <w:sz w:val="28"/>
          <w:szCs w:val="28"/>
          <w:lang w:val="fr-FR"/>
        </w:rPr>
        <w:t>7</w:t>
      </w:r>
      <w:r>
        <w:rPr>
          <w:rFonts w:ascii="Times New Roman" w:hAnsi="Times New Roman"/>
          <w:sz w:val="28"/>
          <w:szCs w:val="28"/>
          <w:lang w:val="fr-FR"/>
        </w:rPr>
        <w:t xml:space="preserve">.2016 privind drumul de acces ; </w:t>
      </w:r>
      <w:r>
        <w:rPr>
          <w:rFonts w:ascii="Times New Roman" w:hAnsi="Times New Roman"/>
          <w:sz w:val="28"/>
          <w:szCs w:val="28"/>
        </w:rPr>
        <w:t xml:space="preserve">Aviz I.S.U. “Petrodava” al judeţului Neamţ nr. </w:t>
      </w:r>
      <w:r w:rsidR="000A78B9">
        <w:rPr>
          <w:rFonts w:ascii="Times New Roman" w:hAnsi="Times New Roman"/>
          <w:sz w:val="28"/>
          <w:szCs w:val="28"/>
        </w:rPr>
        <w:t xml:space="preserve">2940544 </w:t>
      </w:r>
      <w:r>
        <w:rPr>
          <w:rFonts w:ascii="Times New Roman" w:hAnsi="Times New Roman"/>
          <w:sz w:val="28"/>
          <w:szCs w:val="28"/>
        </w:rPr>
        <w:t>/1</w:t>
      </w:r>
      <w:r w:rsidR="000A78B9">
        <w:rPr>
          <w:rFonts w:ascii="Times New Roman" w:hAnsi="Times New Roman"/>
          <w:sz w:val="28"/>
          <w:szCs w:val="28"/>
        </w:rPr>
        <w:t>3</w:t>
      </w:r>
      <w:r>
        <w:rPr>
          <w:rFonts w:ascii="Times New Roman" w:hAnsi="Times New Roman"/>
          <w:sz w:val="28"/>
          <w:szCs w:val="28"/>
        </w:rPr>
        <w:t>.0</w:t>
      </w:r>
      <w:r w:rsidR="000A78B9">
        <w:rPr>
          <w:rFonts w:ascii="Times New Roman" w:hAnsi="Times New Roman"/>
          <w:sz w:val="28"/>
          <w:szCs w:val="28"/>
        </w:rPr>
        <w:t>7</w:t>
      </w:r>
      <w:r>
        <w:rPr>
          <w:rFonts w:ascii="Times New Roman" w:hAnsi="Times New Roman"/>
          <w:sz w:val="28"/>
          <w:szCs w:val="28"/>
        </w:rPr>
        <w:t>.201</w:t>
      </w:r>
      <w:r w:rsidR="000A78B9">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lang w:val="fr-FR"/>
        </w:rPr>
        <w:t xml:space="preserve">Permis de exploatare nr. </w:t>
      </w:r>
      <w:r w:rsidR="000A78B9">
        <w:rPr>
          <w:rFonts w:ascii="Times New Roman" w:hAnsi="Times New Roman"/>
          <w:sz w:val="28"/>
          <w:szCs w:val="28"/>
          <w:lang w:val="fr-FR"/>
        </w:rPr>
        <w:t>19446</w:t>
      </w:r>
      <w:r>
        <w:rPr>
          <w:rFonts w:ascii="Times New Roman" w:hAnsi="Times New Roman"/>
          <w:sz w:val="28"/>
          <w:szCs w:val="28"/>
          <w:lang w:val="fr-FR"/>
        </w:rPr>
        <w:t xml:space="preserve"> /1</w:t>
      </w:r>
      <w:r w:rsidR="000A78B9">
        <w:rPr>
          <w:rFonts w:ascii="Times New Roman" w:hAnsi="Times New Roman"/>
          <w:sz w:val="28"/>
          <w:szCs w:val="28"/>
          <w:lang w:val="fr-FR"/>
        </w:rPr>
        <w:t>9</w:t>
      </w:r>
      <w:r>
        <w:rPr>
          <w:rFonts w:ascii="Times New Roman" w:hAnsi="Times New Roman"/>
          <w:sz w:val="28"/>
          <w:szCs w:val="28"/>
          <w:lang w:val="fr-FR"/>
        </w:rPr>
        <w:t>.0</w:t>
      </w:r>
      <w:r w:rsidR="000A78B9">
        <w:rPr>
          <w:rFonts w:ascii="Times New Roman" w:hAnsi="Times New Roman"/>
          <w:sz w:val="28"/>
          <w:szCs w:val="28"/>
          <w:lang w:val="fr-FR"/>
        </w:rPr>
        <w:t>9</w:t>
      </w:r>
      <w:r>
        <w:rPr>
          <w:rFonts w:ascii="Times New Roman" w:hAnsi="Times New Roman"/>
          <w:sz w:val="28"/>
          <w:szCs w:val="28"/>
          <w:lang w:val="fr-FR"/>
        </w:rPr>
        <w:t xml:space="preserve">.2016 emis de </w:t>
      </w:r>
      <w:r>
        <w:rPr>
          <w:rFonts w:ascii="Times New Roman" w:hAnsi="Times New Roman"/>
          <w:sz w:val="28"/>
          <w:szCs w:val="28"/>
        </w:rPr>
        <w:t xml:space="preserve">A.N.R.M.Bucureşti; </w:t>
      </w:r>
      <w:r w:rsidRPr="00A61ADD">
        <w:rPr>
          <w:rFonts w:ascii="Times New Roman" w:hAnsi="Times New Roman"/>
          <w:sz w:val="28"/>
          <w:szCs w:val="28"/>
        </w:rPr>
        <w:t xml:space="preserve">Proiect tehnic şi Plan de refacere a mediului întocmite de </w:t>
      </w:r>
      <w:r w:rsidR="00365065">
        <w:rPr>
          <w:rFonts w:ascii="Times New Roman" w:hAnsi="Times New Roman"/>
          <w:sz w:val="28"/>
          <w:szCs w:val="28"/>
        </w:rPr>
        <w:t>S.C. PROVICON S.R.L. Piatra Neamț</w:t>
      </w:r>
      <w:r w:rsidRPr="00A61ADD">
        <w:rPr>
          <w:rFonts w:ascii="Times New Roman" w:hAnsi="Times New Roman"/>
          <w:sz w:val="28"/>
          <w:szCs w:val="28"/>
        </w:rPr>
        <w:t xml:space="preserve">. </w:t>
      </w:r>
    </w:p>
    <w:p w:rsidR="001B61C1" w:rsidRPr="0067439F" w:rsidRDefault="001B61C1" w:rsidP="001B61C1">
      <w:pPr>
        <w:jc w:val="center"/>
        <w:rPr>
          <w:rFonts w:ascii="Times New Roman" w:hAnsi="Times New Roman"/>
          <w:b/>
          <w:sz w:val="28"/>
          <w:szCs w:val="28"/>
        </w:rPr>
      </w:pPr>
      <w:r>
        <w:rPr>
          <w:rFonts w:ascii="Times New Roman" w:hAnsi="Times New Roman"/>
          <w:b/>
          <w:sz w:val="28"/>
          <w:szCs w:val="28"/>
        </w:rPr>
        <w:lastRenderedPageBreak/>
        <w:t>- 2 -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1B61C1" w:rsidRDefault="001B61C1" w:rsidP="001B61C1">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r w:rsidR="00365065">
        <w:rPr>
          <w:rFonts w:ascii="Times New Roman" w:hAnsi="Times New Roman"/>
          <w:sz w:val="28"/>
          <w:szCs w:val="28"/>
        </w:rPr>
        <w:t xml:space="preserve"> </w:t>
      </w:r>
      <w:r w:rsidR="00214048">
        <w:rPr>
          <w:rFonts w:ascii="Times New Roman" w:hAnsi="Times New Roman"/>
          <w:sz w:val="28"/>
          <w:szCs w:val="28"/>
        </w:rPr>
        <w:t>s</w:t>
      </w:r>
      <w:r w:rsidRPr="00B67525">
        <w:rPr>
          <w:rFonts w:ascii="Times New Roman" w:hAnsi="Times New Roman"/>
          <w:sz w:val="28"/>
          <w:szCs w:val="28"/>
        </w:rPr>
        <w:t>olicitarea unei noi autorizaţii.</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1B61C1" w:rsidRDefault="001B61C1" w:rsidP="001B61C1">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Naţională de Mediu – Comisariatul Judeţean Neamţ.                         </w:t>
      </w:r>
    </w:p>
    <w:p w:rsidR="001B61C1" w:rsidRPr="00602570" w:rsidRDefault="001B61C1" w:rsidP="001B61C1">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1B61C1" w:rsidRDefault="001B61C1" w:rsidP="001B61C1">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C1233A" w:rsidRDefault="001B61C1" w:rsidP="00C1233A">
      <w:pPr>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r w:rsidR="00C1233A" w:rsidRPr="00C1233A">
        <w:rPr>
          <w:rFonts w:ascii="Times New Roman" w:hAnsi="Times New Roman"/>
          <w:sz w:val="28"/>
          <w:szCs w:val="28"/>
        </w:rPr>
        <w:t xml:space="preserve"> </w:t>
      </w:r>
    </w:p>
    <w:p w:rsidR="00C1233A" w:rsidRPr="00106E9D" w:rsidRDefault="00C1233A" w:rsidP="00C1233A">
      <w:pPr>
        <w:jc w:val="both"/>
        <w:rPr>
          <w:rFonts w:ascii="Times New Roman" w:hAnsi="Times New Roman"/>
          <w:sz w:val="28"/>
          <w:szCs w:val="28"/>
        </w:rPr>
      </w:pPr>
      <w:r w:rsidRPr="00106E9D">
        <w:rPr>
          <w:rFonts w:ascii="Times New Roman" w:hAnsi="Times New Roman"/>
          <w:sz w:val="28"/>
          <w:szCs w:val="28"/>
        </w:rPr>
        <w:t>- retragerea utilajelor pe mal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C1233A" w:rsidRPr="00106E9D" w:rsidRDefault="00C1233A" w:rsidP="00C1233A">
      <w:pPr>
        <w:jc w:val="both"/>
        <w:rPr>
          <w:rFonts w:ascii="Times New Roman" w:hAnsi="Times New Roman"/>
          <w:sz w:val="28"/>
          <w:szCs w:val="28"/>
        </w:rPr>
      </w:pPr>
      <w:r w:rsidRPr="00106E9D">
        <w:rPr>
          <w:rFonts w:ascii="Times New Roman" w:hAnsi="Times New Roman"/>
          <w:sz w:val="28"/>
          <w:szCs w:val="28"/>
        </w:rPr>
        <w:t>- respectarea tehnologiei şi ad</w:t>
      </w:r>
      <w:r>
        <w:rPr>
          <w:rFonts w:ascii="Times New Roman" w:hAnsi="Times New Roman"/>
          <w:sz w:val="28"/>
          <w:szCs w:val="28"/>
        </w:rPr>
        <w:t>â</w:t>
      </w:r>
      <w:r w:rsidRPr="00106E9D">
        <w:rPr>
          <w:rFonts w:ascii="Times New Roman" w:hAnsi="Times New Roman"/>
          <w:sz w:val="28"/>
          <w:szCs w:val="28"/>
        </w:rPr>
        <w:t>ncimii de extracţie avizate prin Autorizaţia de gospodărirea apelor;</w:t>
      </w:r>
    </w:p>
    <w:p w:rsidR="00C1233A" w:rsidRPr="00106E9D" w:rsidRDefault="00C1233A" w:rsidP="00C1233A">
      <w:pPr>
        <w:jc w:val="both"/>
        <w:rPr>
          <w:rFonts w:ascii="Times New Roman" w:hAnsi="Times New Roman"/>
          <w:sz w:val="28"/>
          <w:szCs w:val="28"/>
        </w:rPr>
      </w:pPr>
      <w:r w:rsidRPr="00106E9D">
        <w:rPr>
          <w:rFonts w:ascii="Times New Roman" w:hAnsi="Times New Roman"/>
          <w:sz w:val="28"/>
          <w:szCs w:val="28"/>
        </w:rPr>
        <w:t>- rambleerea golurilor şi nivelarea f</w:t>
      </w:r>
      <w:r>
        <w:rPr>
          <w:rFonts w:ascii="Times New Roman" w:hAnsi="Times New Roman"/>
          <w:sz w:val="28"/>
          <w:szCs w:val="28"/>
        </w:rPr>
        <w:t>â</w:t>
      </w:r>
      <w:r w:rsidRPr="00106E9D">
        <w:rPr>
          <w:rFonts w:ascii="Times New Roman" w:hAnsi="Times New Roman"/>
          <w:sz w:val="28"/>
          <w:szCs w:val="28"/>
        </w:rPr>
        <w:t>şiei de extracţie la sf</w:t>
      </w:r>
      <w:r>
        <w:rPr>
          <w:rFonts w:ascii="Times New Roman" w:hAnsi="Times New Roman"/>
          <w:sz w:val="28"/>
          <w:szCs w:val="28"/>
        </w:rPr>
        <w:t>â</w:t>
      </w:r>
      <w:r w:rsidRPr="00106E9D">
        <w:rPr>
          <w:rFonts w:ascii="Times New Roman" w:hAnsi="Times New Roman"/>
          <w:sz w:val="28"/>
          <w:szCs w:val="28"/>
        </w:rPr>
        <w:t>rşitul zilei de lucru;</w:t>
      </w:r>
    </w:p>
    <w:p w:rsidR="00C1233A" w:rsidRDefault="00C1233A" w:rsidP="00C1233A">
      <w:pPr>
        <w:jc w:val="both"/>
        <w:rPr>
          <w:rFonts w:ascii="Times New Roman" w:hAnsi="Times New Roman"/>
          <w:sz w:val="28"/>
          <w:szCs w:val="28"/>
        </w:rPr>
      </w:pPr>
      <w:r w:rsidRPr="00106E9D">
        <w:rPr>
          <w:rFonts w:ascii="Times New Roman" w:hAnsi="Times New Roman"/>
          <w:sz w:val="28"/>
          <w:szCs w:val="28"/>
        </w:rPr>
        <w:t xml:space="preserve">- se interzice depozitarea temporară sau permanentă a materialului extras pe </w:t>
      </w:r>
      <w:r>
        <w:rPr>
          <w:rFonts w:ascii="Times New Roman" w:hAnsi="Times New Roman"/>
          <w:sz w:val="28"/>
          <w:szCs w:val="28"/>
        </w:rPr>
        <w:t xml:space="preserve">amplasamentele </w:t>
      </w:r>
      <w:r w:rsidRPr="00106E9D">
        <w:rPr>
          <w:rFonts w:ascii="Times New Roman" w:hAnsi="Times New Roman"/>
          <w:sz w:val="28"/>
          <w:szCs w:val="28"/>
        </w:rPr>
        <w:t>pozate transversal faţă de direcţia de curgere a r</w:t>
      </w:r>
      <w:r>
        <w:rPr>
          <w:rFonts w:ascii="Times New Roman" w:hAnsi="Times New Roman"/>
          <w:sz w:val="28"/>
          <w:szCs w:val="28"/>
        </w:rPr>
        <w:t>â</w:t>
      </w:r>
      <w:r w:rsidRPr="00106E9D">
        <w:rPr>
          <w:rFonts w:ascii="Times New Roman" w:hAnsi="Times New Roman"/>
          <w:sz w:val="28"/>
          <w:szCs w:val="28"/>
        </w:rPr>
        <w:t>ului; nu se va excava în zonele concave ale malurilor;</w:t>
      </w:r>
    </w:p>
    <w:p w:rsidR="00C1233A" w:rsidRPr="00106E9D" w:rsidRDefault="00C1233A" w:rsidP="00C1233A">
      <w:pPr>
        <w:jc w:val="both"/>
        <w:rPr>
          <w:rFonts w:ascii="Times New Roman" w:hAnsi="Times New Roman"/>
          <w:sz w:val="28"/>
          <w:szCs w:val="28"/>
        </w:rPr>
      </w:pPr>
      <w:r w:rsidRPr="00106E9D">
        <w:rPr>
          <w:rFonts w:ascii="Times New Roman" w:hAnsi="Times New Roman"/>
          <w:sz w:val="28"/>
          <w:szCs w:val="28"/>
        </w:rPr>
        <w:t>- nu se vor efectua devieri sau ştrangulări ale cursului de apă;</w:t>
      </w:r>
    </w:p>
    <w:p w:rsidR="00C1233A" w:rsidRDefault="00C1233A" w:rsidP="00C1233A">
      <w:pPr>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C1233A" w:rsidRDefault="00C1233A" w:rsidP="00C1233A">
      <w:pPr>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C1233A" w:rsidRDefault="00C1233A" w:rsidP="00C1233A">
      <w:pPr>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C1233A" w:rsidRDefault="00C1233A" w:rsidP="00C1233A">
      <w:pPr>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1B61C1" w:rsidRDefault="001B61C1" w:rsidP="001B61C1">
      <w:pPr>
        <w:jc w:val="both"/>
        <w:rPr>
          <w:rFonts w:ascii="Times New Roman" w:hAnsi="Times New Roman"/>
          <w:sz w:val="28"/>
          <w:szCs w:val="28"/>
        </w:rPr>
      </w:pPr>
      <w:r w:rsidRPr="00C27DCE">
        <w:rPr>
          <w:rFonts w:ascii="Times New Roman" w:hAnsi="Times New Roman"/>
          <w:sz w:val="28"/>
          <w:szCs w:val="28"/>
        </w:rPr>
        <w:t>Pentru speciile protejate</w:t>
      </w:r>
      <w:r w:rsidRPr="00AA4A7C">
        <w:rPr>
          <w:rFonts w:ascii="Times New Roman" w:hAnsi="Times New Roman"/>
          <w:sz w:val="28"/>
          <w:szCs w:val="28"/>
        </w:rPr>
        <w:t xml:space="preserve"> de plante şi animale sălbatice terestre, acvatice şi subterane, care trăiesc atât în ariile naturale protejate, cât şi în afa</w:t>
      </w:r>
      <w:bookmarkStart w:id="0" w:name="do|caIII|ar33|al1|lia"/>
      <w:r w:rsidRPr="00AA4A7C">
        <w:rPr>
          <w:rFonts w:ascii="Times New Roman" w:hAnsi="Times New Roman"/>
          <w:sz w:val="28"/>
          <w:szCs w:val="28"/>
        </w:rPr>
        <w:t>ra lor, sunt interzise</w:t>
      </w:r>
      <w:r>
        <w:rPr>
          <w:rFonts w:ascii="Times New Roman" w:hAnsi="Times New Roman"/>
          <w:sz w:val="28"/>
          <w:szCs w:val="28"/>
        </w:rPr>
        <w:t>:</w:t>
      </w:r>
    </w:p>
    <w:p w:rsidR="001B61C1" w:rsidRPr="00AA4A7C" w:rsidRDefault="001B61C1" w:rsidP="001B61C1">
      <w:pPr>
        <w:jc w:val="both"/>
        <w:rPr>
          <w:rFonts w:ascii="Times New Roman" w:hAnsi="Times New Roman"/>
          <w:sz w:val="28"/>
          <w:szCs w:val="28"/>
        </w:rPr>
      </w:pPr>
      <w:r>
        <w:rPr>
          <w:rFonts w:ascii="Times New Roman" w:hAnsi="Times New Roman"/>
          <w:sz w:val="28"/>
          <w:szCs w:val="28"/>
        </w:rPr>
        <w:t>a)</w:t>
      </w:r>
      <w:bookmarkEnd w:id="0"/>
      <w:r w:rsidRPr="00AA4A7C">
        <w:rPr>
          <w:rFonts w:ascii="Times New Roman" w:hAnsi="Times New Roman"/>
          <w:sz w:val="28"/>
          <w:szCs w:val="28"/>
        </w:rPr>
        <w:t xml:space="preserve"> orice formă de recoltare, capturare, ucidere, distrugere sau vătămare a exemplarelor aflate în mediul lor natural, în oricare dintre stadiile ciclului lor biologic;</w:t>
      </w:r>
      <w:bookmarkStart w:id="1" w:name="do|caIII|ar33|al1|lib"/>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b) </w:t>
      </w:r>
      <w:bookmarkEnd w:id="1"/>
      <w:r w:rsidRPr="00AA4A7C">
        <w:rPr>
          <w:rFonts w:ascii="Times New Roman" w:hAnsi="Times New Roman"/>
          <w:sz w:val="28"/>
          <w:szCs w:val="28"/>
        </w:rPr>
        <w:t>perturbarea intenţionată în cursul perioadei de reproducere, de creştere, de hibernare şi de migraţie;</w:t>
      </w:r>
      <w:bookmarkStart w:id="2" w:name="do|caIII|ar33|al1|lic"/>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c) </w:t>
      </w:r>
      <w:bookmarkEnd w:id="2"/>
      <w:r w:rsidRPr="00AA4A7C">
        <w:rPr>
          <w:rFonts w:ascii="Times New Roman" w:hAnsi="Times New Roman"/>
          <w:sz w:val="28"/>
          <w:szCs w:val="28"/>
        </w:rPr>
        <w:t>deteriorarea, distrugerea şi/sau culegerea intenţionată a cuiburilor şi/sau ouălor din natură;</w:t>
      </w:r>
      <w:bookmarkStart w:id="3" w:name="do|caIII|ar33|al1|lid"/>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d) </w:t>
      </w:r>
      <w:bookmarkEnd w:id="3"/>
      <w:r w:rsidRPr="00AA4A7C">
        <w:rPr>
          <w:rFonts w:ascii="Times New Roman" w:hAnsi="Times New Roman"/>
          <w:sz w:val="28"/>
          <w:szCs w:val="28"/>
        </w:rPr>
        <w:t>deteriorarea şi/sau distrugerea locurilor de reproducere ori de odihnă;</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 </w:t>
      </w:r>
      <w:r w:rsidRPr="00AA4A7C">
        <w:rPr>
          <w:rFonts w:ascii="Times New Roman" w:hAnsi="Times New Roman"/>
          <w:sz w:val="28"/>
          <w:szCs w:val="28"/>
        </w:rPr>
        <w:t>recoltarea florilor şi a fructelor, culegerea, tăierea, dezrădăcinarea sau</w:t>
      </w:r>
      <w:r>
        <w:rPr>
          <w:rFonts w:ascii="Times New Roman" w:hAnsi="Times New Roman"/>
          <w:sz w:val="28"/>
          <w:szCs w:val="28"/>
        </w:rPr>
        <w:t xml:space="preserve"> distru</w:t>
      </w:r>
      <w:r w:rsidRPr="00AA4A7C">
        <w:rPr>
          <w:rFonts w:ascii="Times New Roman" w:hAnsi="Times New Roman"/>
          <w:sz w:val="28"/>
          <w:szCs w:val="28"/>
        </w:rPr>
        <w:t>gerea cu intenţie a acestor plante în habitatele lor naturale, în oricare dintre stadiile ciclului lor biologic;</w:t>
      </w:r>
    </w:p>
    <w:p w:rsidR="002E3B60" w:rsidRDefault="002E3B60" w:rsidP="002E3B60">
      <w:pPr>
        <w:jc w:val="center"/>
        <w:rPr>
          <w:rFonts w:ascii="Times New Roman" w:hAnsi="Times New Roman"/>
          <w:b/>
          <w:bCs/>
          <w:sz w:val="28"/>
          <w:szCs w:val="28"/>
        </w:rPr>
      </w:pPr>
      <w:r>
        <w:rPr>
          <w:rFonts w:ascii="Times New Roman" w:hAnsi="Times New Roman"/>
          <w:b/>
          <w:bCs/>
          <w:sz w:val="28"/>
          <w:szCs w:val="28"/>
        </w:rPr>
        <w:lastRenderedPageBreak/>
        <w:t>- 3 –</w:t>
      </w:r>
    </w:p>
    <w:p w:rsidR="002E3B60" w:rsidRPr="002E3B60" w:rsidRDefault="002E3B60" w:rsidP="002E3B60">
      <w:pPr>
        <w:jc w:val="center"/>
        <w:rPr>
          <w:rFonts w:ascii="Times New Roman" w:hAnsi="Times New Roman"/>
          <w:b/>
          <w:bCs/>
          <w:sz w:val="28"/>
          <w:szCs w:val="28"/>
        </w:rPr>
      </w:pPr>
    </w:p>
    <w:p w:rsidR="001B61C1" w:rsidRDefault="001B61C1" w:rsidP="001B61C1">
      <w:pPr>
        <w:jc w:val="both"/>
        <w:rPr>
          <w:rFonts w:ascii="Times New Roman" w:hAnsi="Times New Roman"/>
          <w:sz w:val="28"/>
          <w:szCs w:val="28"/>
        </w:rPr>
      </w:pPr>
      <w:r>
        <w:rPr>
          <w:rFonts w:ascii="Times New Roman" w:hAnsi="Times New Roman"/>
          <w:bCs/>
          <w:sz w:val="28"/>
          <w:szCs w:val="28"/>
        </w:rPr>
        <w:t xml:space="preserve">f) </w:t>
      </w:r>
      <w:r w:rsidRPr="00AA4A7C">
        <w:rPr>
          <w:rFonts w:ascii="Times New Roman" w:hAnsi="Times New Roman"/>
          <w:bCs/>
          <w:sz w:val="28"/>
          <w:szCs w:val="28"/>
        </w:rPr>
        <w:t>deţinerea, transportul, vânzarea sau schimburile în orice scop, precum şi oferirea</w:t>
      </w:r>
      <w:r>
        <w:rPr>
          <w:rFonts w:ascii="Times New Roman" w:hAnsi="Times New Roman"/>
          <w:bCs/>
          <w:sz w:val="28"/>
          <w:szCs w:val="28"/>
        </w:rPr>
        <w:t xml:space="preserve"> </w:t>
      </w:r>
      <w:r w:rsidRPr="00AA4A7C">
        <w:rPr>
          <w:rFonts w:ascii="Times New Roman" w:hAnsi="Times New Roman"/>
          <w:bCs/>
          <w:sz w:val="28"/>
          <w:szCs w:val="28"/>
        </w:rPr>
        <w:t>spre schimb sau vânzare a exemplarelor luate din natură, în oricare dintre</w:t>
      </w:r>
      <w:r>
        <w:rPr>
          <w:rFonts w:ascii="Times New Roman" w:hAnsi="Times New Roman"/>
          <w:bCs/>
          <w:sz w:val="28"/>
          <w:szCs w:val="28"/>
        </w:rPr>
        <w:t xml:space="preserve"> stadiile ciclului lor biologic.</w:t>
      </w:r>
    </w:p>
    <w:p w:rsidR="001B61C1" w:rsidRDefault="001B61C1" w:rsidP="001B61C1">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1B61C1" w:rsidRDefault="001B61C1" w:rsidP="001B61C1">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1B61C1" w:rsidRDefault="001B61C1" w:rsidP="001B61C1">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1B61C1" w:rsidRDefault="001B61C1" w:rsidP="001B61C1">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1B61C1" w:rsidRDefault="001B61C1" w:rsidP="001B61C1">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1B61C1" w:rsidRDefault="001B61C1" w:rsidP="001B61C1">
      <w:pPr>
        <w:jc w:val="both"/>
        <w:rPr>
          <w:rFonts w:ascii="Times New Roman" w:hAnsi="Times New Roman"/>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5</w:t>
      </w:r>
      <w:r w:rsidRPr="00B67525">
        <w:rPr>
          <w:rFonts w:ascii="Times New Roman" w:hAnsi="Times New Roman"/>
          <w:sz w:val="28"/>
          <w:szCs w:val="28"/>
          <w:lang w:val="fr-FR"/>
        </w:rPr>
        <w:t xml:space="preserve"> ani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r w:rsidRPr="00B67525">
        <w:rPr>
          <w:rFonts w:ascii="Times New Roman" w:hAnsi="Times New Roman"/>
          <w:sz w:val="28"/>
          <w:szCs w:val="28"/>
          <w:lang w:val="fr-FR"/>
        </w:rPr>
        <w:t>data eliberării până la</w:t>
      </w:r>
    </w:p>
    <w:p w:rsidR="001B61C1" w:rsidRPr="0067439F" w:rsidRDefault="001B61C1" w:rsidP="001B61C1">
      <w:pPr>
        <w:jc w:val="both"/>
        <w:rPr>
          <w:rFonts w:ascii="Times New Roman" w:hAnsi="Times New Roman"/>
          <w:b/>
          <w:color w:val="FF0000"/>
          <w:sz w:val="28"/>
          <w:szCs w:val="28"/>
          <w:lang w:val="fr-FR"/>
        </w:rPr>
      </w:pPr>
      <w:r>
        <w:rPr>
          <w:rFonts w:ascii="Times New Roman" w:hAnsi="Times New Roman"/>
          <w:b/>
          <w:color w:val="FF0000"/>
          <w:sz w:val="28"/>
          <w:szCs w:val="28"/>
          <w:lang w:val="fr-FR"/>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Nerespectarea prevederilor </w:t>
      </w:r>
      <w:r w:rsidR="00214048">
        <w:rPr>
          <w:rFonts w:ascii="Times New Roman" w:hAnsi="Times New Roman"/>
          <w:sz w:val="28"/>
          <w:szCs w:val="28"/>
        </w:rPr>
        <w:t xml:space="preserve">prezentei </w:t>
      </w:r>
      <w:r w:rsidRPr="00B67525">
        <w:rPr>
          <w:rFonts w:ascii="Times New Roman" w:hAnsi="Times New Roman"/>
          <w:sz w:val="28"/>
          <w:szCs w:val="28"/>
        </w:rPr>
        <w:t xml:space="preserve">autorizaţii </w:t>
      </w:r>
      <w:r w:rsidR="00214048">
        <w:rPr>
          <w:rFonts w:ascii="Times New Roman" w:hAnsi="Times New Roman"/>
          <w:sz w:val="28"/>
          <w:szCs w:val="28"/>
        </w:rPr>
        <w:t>se sancționează conform prevederilor legale în vigoare</w:t>
      </w:r>
      <w:r w:rsidRPr="00B67525">
        <w:rPr>
          <w:rFonts w:ascii="Times New Roman" w:hAnsi="Times New Roman"/>
          <w:sz w:val="28"/>
          <w:szCs w:val="28"/>
        </w:rPr>
        <w:t>.</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Suprafaţă perimetru de extracţie balast S=</w:t>
      </w:r>
      <w:r w:rsidR="00214048">
        <w:rPr>
          <w:rFonts w:ascii="Times New Roman" w:hAnsi="Times New Roman"/>
          <w:sz w:val="28"/>
          <w:szCs w:val="28"/>
        </w:rPr>
        <w:t>550</w:t>
      </w:r>
      <w:r>
        <w:rPr>
          <w:rFonts w:ascii="Times New Roman" w:hAnsi="Times New Roman"/>
          <w:sz w:val="28"/>
          <w:szCs w:val="28"/>
        </w:rPr>
        <w:t xml:space="preserve">00 mp, în albia minoră a râului </w:t>
      </w:r>
      <w:r w:rsidR="00214048">
        <w:rPr>
          <w:rFonts w:ascii="Times New Roman" w:hAnsi="Times New Roman"/>
          <w:sz w:val="28"/>
          <w:szCs w:val="28"/>
        </w:rPr>
        <w:t>Moldova</w:t>
      </w:r>
      <w:r>
        <w:rPr>
          <w:rFonts w:ascii="Times New Roman" w:hAnsi="Times New Roman"/>
          <w:sz w:val="28"/>
          <w:szCs w:val="28"/>
        </w:rPr>
        <w:t xml:space="preserve">, </w:t>
      </w:r>
      <w:r w:rsidR="00214048">
        <w:rPr>
          <w:rFonts w:ascii="Times New Roman" w:hAnsi="Times New Roman"/>
          <w:sz w:val="28"/>
          <w:szCs w:val="28"/>
        </w:rPr>
        <w:t>mal drept</w:t>
      </w:r>
      <w:r>
        <w:rPr>
          <w:rFonts w:ascii="Times New Roman" w:hAnsi="Times New Roman"/>
          <w:sz w:val="28"/>
          <w:szCs w:val="28"/>
        </w:rPr>
        <w:t>.</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Extracţia agregatelor se realizează în lungul cursului râului </w:t>
      </w:r>
      <w:r w:rsidR="00475F25">
        <w:rPr>
          <w:rFonts w:ascii="Times New Roman" w:hAnsi="Times New Roman"/>
          <w:sz w:val="28"/>
          <w:szCs w:val="28"/>
        </w:rPr>
        <w:t>Moldova</w:t>
      </w:r>
      <w:r w:rsidR="00756AD1">
        <w:rPr>
          <w:rFonts w:ascii="Times New Roman" w:hAnsi="Times New Roman"/>
          <w:sz w:val="28"/>
          <w:szCs w:val="28"/>
        </w:rPr>
        <w:t>, mal drept</w:t>
      </w:r>
      <w:r>
        <w:rPr>
          <w:rFonts w:ascii="Times New Roman" w:hAnsi="Times New Roman"/>
          <w:sz w:val="28"/>
          <w:szCs w:val="28"/>
        </w:rPr>
        <w:t>, prin retragere din aval spre amonte</w:t>
      </w:r>
      <w:r w:rsidR="00756AD1">
        <w:rPr>
          <w:rFonts w:ascii="Times New Roman" w:hAnsi="Times New Roman"/>
          <w:sz w:val="28"/>
          <w:szCs w:val="28"/>
        </w:rPr>
        <w:t>, în fâșii longitudinale paralele cu râul, de la firul apei spre malul drept.</w:t>
      </w:r>
      <w:r>
        <w:rPr>
          <w:rFonts w:ascii="Times New Roman" w:hAnsi="Times New Roman"/>
          <w:sz w:val="28"/>
          <w:szCs w:val="28"/>
        </w:rPr>
        <w:t xml:space="preserve"> Se urmăreşte </w:t>
      </w:r>
      <w:r w:rsidR="00756AD1">
        <w:rPr>
          <w:rFonts w:ascii="Times New Roman" w:hAnsi="Times New Roman"/>
          <w:sz w:val="28"/>
          <w:szCs w:val="28"/>
        </w:rPr>
        <w:t>racordarea albiei afluentului (râul Râșca) la noua albie a râului Moldova, rezultată în urma exploatării de agregate minerale.</w:t>
      </w:r>
      <w:r>
        <w:rPr>
          <w:rFonts w:ascii="Times New Roman" w:hAnsi="Times New Roman"/>
          <w:sz w:val="28"/>
          <w:szCs w:val="28"/>
        </w:rPr>
        <w:t xml:space="preserve"> Adâncimea medie de exploatare este de </w:t>
      </w:r>
      <w:r w:rsidR="00562094">
        <w:rPr>
          <w:rFonts w:ascii="Times New Roman" w:hAnsi="Times New Roman"/>
          <w:sz w:val="28"/>
          <w:szCs w:val="28"/>
        </w:rPr>
        <w:t>0,93</w:t>
      </w:r>
      <w:r>
        <w:rPr>
          <w:rFonts w:ascii="Times New Roman" w:hAnsi="Times New Roman"/>
          <w:sz w:val="28"/>
          <w:szCs w:val="28"/>
        </w:rPr>
        <w:t xml:space="preserve"> m iar adâncimea maximă de </w:t>
      </w:r>
      <w:r w:rsidR="00562094">
        <w:rPr>
          <w:rFonts w:ascii="Times New Roman" w:hAnsi="Times New Roman"/>
          <w:sz w:val="28"/>
          <w:szCs w:val="28"/>
        </w:rPr>
        <w:t>1,73</w:t>
      </w:r>
      <w:r>
        <w:rPr>
          <w:rFonts w:ascii="Times New Roman" w:hAnsi="Times New Roman"/>
          <w:sz w:val="28"/>
          <w:szCs w:val="28"/>
        </w:rPr>
        <w:t xml:space="preserve"> m, fără a coborî sub cota talvegului râului.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Pilieri de siguranţă: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w:t>
      </w:r>
      <w:r w:rsidR="00562094">
        <w:rPr>
          <w:rFonts w:ascii="Times New Roman" w:hAnsi="Times New Roman"/>
          <w:sz w:val="28"/>
          <w:szCs w:val="28"/>
        </w:rPr>
        <w:t>108</w:t>
      </w:r>
      <w:r>
        <w:rPr>
          <w:rFonts w:ascii="Times New Roman" w:hAnsi="Times New Roman"/>
          <w:sz w:val="28"/>
          <w:szCs w:val="28"/>
        </w:rPr>
        <w:t xml:space="preserve"> m faţă de malul drept al râului </w:t>
      </w:r>
      <w:r w:rsidR="00562094">
        <w:rPr>
          <w:rFonts w:ascii="Times New Roman" w:hAnsi="Times New Roman"/>
          <w:sz w:val="28"/>
          <w:szCs w:val="28"/>
        </w:rPr>
        <w:t>Moldova</w:t>
      </w:r>
      <w:r>
        <w:rPr>
          <w:rFonts w:ascii="Times New Roman" w:hAnsi="Times New Roman"/>
          <w:sz w:val="28"/>
          <w:szCs w:val="28"/>
        </w:rPr>
        <w:t>.</w:t>
      </w:r>
      <w:r w:rsidRPr="0089376D">
        <w:rPr>
          <w:rFonts w:ascii="Times New Roman" w:hAnsi="Times New Roman"/>
          <w:sz w:val="28"/>
          <w:szCs w:val="28"/>
        </w:rPr>
        <w:t xml:space="preserve"> </w:t>
      </w:r>
    </w:p>
    <w:p w:rsidR="00994BBF" w:rsidRPr="00994BBF" w:rsidRDefault="00994BBF" w:rsidP="00994BBF">
      <w:pPr>
        <w:pStyle w:val="CaracterCaracter1"/>
        <w:jc w:val="both"/>
        <w:rPr>
          <w:sz w:val="28"/>
          <w:szCs w:val="28"/>
        </w:rPr>
      </w:pPr>
      <w:r w:rsidRPr="00994BBF">
        <w:rPr>
          <w:sz w:val="28"/>
          <w:szCs w:val="28"/>
        </w:rPr>
        <w:t xml:space="preserve">Accesul în perimetrul de exploatare: </w:t>
      </w:r>
    </w:p>
    <w:p w:rsidR="00994BBF" w:rsidRPr="00994BBF" w:rsidRDefault="00994BBF" w:rsidP="00994BBF">
      <w:pPr>
        <w:pStyle w:val="CaracterCaracter1"/>
        <w:jc w:val="both"/>
        <w:rPr>
          <w:sz w:val="28"/>
          <w:szCs w:val="28"/>
        </w:rPr>
      </w:pPr>
      <w:r w:rsidRPr="00994BBF">
        <w:rPr>
          <w:sz w:val="28"/>
          <w:szCs w:val="28"/>
        </w:rPr>
        <w:t>- din DJ 155B Timişeşti - Praxia  pe un drum de exploatare</w:t>
      </w:r>
      <w:r>
        <w:rPr>
          <w:sz w:val="28"/>
          <w:szCs w:val="28"/>
        </w:rPr>
        <w:t xml:space="preserve">, </w:t>
      </w:r>
      <w:r w:rsidRPr="00994BBF">
        <w:rPr>
          <w:sz w:val="28"/>
          <w:szCs w:val="28"/>
        </w:rPr>
        <w:t>aflat pe malul drept al râului Moldova</w:t>
      </w:r>
      <w:r w:rsidR="002E3B60">
        <w:rPr>
          <w:sz w:val="28"/>
          <w:szCs w:val="28"/>
        </w:rPr>
        <w:t>, cu trecere prin stația de sortare agregate minerale proprie, apoi pe un alt drum de exploatare până la perimetru</w:t>
      </w:r>
      <w:r w:rsidRPr="00994BBF">
        <w:rPr>
          <w:sz w:val="28"/>
          <w:szCs w:val="28"/>
        </w:rPr>
        <w:t>;</w:t>
      </w:r>
    </w:p>
    <w:p w:rsidR="002E3B60" w:rsidRDefault="002E3B60" w:rsidP="002E3B60">
      <w:pPr>
        <w:jc w:val="both"/>
        <w:rPr>
          <w:rFonts w:ascii="Times New Roman" w:hAnsi="Times New Roman"/>
          <w:sz w:val="28"/>
          <w:szCs w:val="28"/>
        </w:rPr>
      </w:pPr>
      <w:r>
        <w:rPr>
          <w:rFonts w:ascii="Times New Roman" w:hAnsi="Times New Roman"/>
          <w:sz w:val="28"/>
          <w:szCs w:val="28"/>
        </w:rPr>
        <w:t xml:space="preserve">- pentru accesul de pe malul drept la perimetru se va amenaja o cale temporară de acces din 10 tuburi din beton cu D=1000 mm, L=5,60 m. La finalizarea </w:t>
      </w:r>
    </w:p>
    <w:p w:rsidR="002E3B60" w:rsidRDefault="002E3B60" w:rsidP="002E3B60">
      <w:pPr>
        <w:jc w:val="both"/>
        <w:rPr>
          <w:rFonts w:ascii="Times New Roman" w:hAnsi="Times New Roman"/>
          <w:sz w:val="28"/>
          <w:szCs w:val="28"/>
        </w:rPr>
      </w:pPr>
    </w:p>
    <w:p w:rsidR="002E3B60" w:rsidRPr="002E3B60" w:rsidRDefault="002E3B60" w:rsidP="002E3B60">
      <w:pPr>
        <w:jc w:val="center"/>
        <w:rPr>
          <w:rFonts w:ascii="Times New Roman" w:hAnsi="Times New Roman"/>
          <w:b/>
          <w:sz w:val="28"/>
          <w:szCs w:val="28"/>
        </w:rPr>
      </w:pPr>
      <w:r>
        <w:rPr>
          <w:rFonts w:ascii="Times New Roman" w:hAnsi="Times New Roman"/>
          <w:b/>
          <w:sz w:val="28"/>
          <w:szCs w:val="28"/>
        </w:rPr>
        <w:lastRenderedPageBreak/>
        <w:t>- 4 -</w:t>
      </w:r>
    </w:p>
    <w:p w:rsidR="002E3B60" w:rsidRDefault="002E3B60" w:rsidP="002E3B60">
      <w:pPr>
        <w:jc w:val="both"/>
        <w:rPr>
          <w:rFonts w:ascii="Times New Roman" w:hAnsi="Times New Roman"/>
          <w:sz w:val="28"/>
          <w:szCs w:val="28"/>
        </w:rPr>
      </w:pPr>
    </w:p>
    <w:p w:rsidR="002E3B60" w:rsidRDefault="002E3B60" w:rsidP="002E3B60">
      <w:pPr>
        <w:jc w:val="both"/>
        <w:rPr>
          <w:rFonts w:ascii="Times New Roman" w:hAnsi="Times New Roman"/>
          <w:sz w:val="28"/>
          <w:szCs w:val="28"/>
        </w:rPr>
      </w:pPr>
      <w:r>
        <w:rPr>
          <w:rFonts w:ascii="Times New Roman" w:hAnsi="Times New Roman"/>
          <w:sz w:val="28"/>
          <w:szCs w:val="28"/>
        </w:rPr>
        <w:t>exploatării cât și la debite medii și mari tuburile vor fi îndepărtate din albie prin grija beneficiarului.</w:t>
      </w:r>
    </w:p>
    <w:p w:rsidR="00994BBF" w:rsidRPr="00994BBF" w:rsidRDefault="00994BBF" w:rsidP="00994BBF">
      <w:pPr>
        <w:pStyle w:val="CaracterCaracter1"/>
        <w:jc w:val="both"/>
        <w:rPr>
          <w:sz w:val="28"/>
          <w:szCs w:val="28"/>
        </w:rPr>
      </w:pPr>
      <w:r w:rsidRPr="00994BBF">
        <w:rPr>
          <w:sz w:val="28"/>
          <w:szCs w:val="28"/>
        </w:rPr>
        <w:t xml:space="preserve">Extracţia se va realiza în limitele perimetrului avizat conform punctelor de contur în coordonate STEREO 70:           </w:t>
      </w:r>
    </w:p>
    <w:p w:rsidR="00994BBF" w:rsidRDefault="00994BBF" w:rsidP="00994BBF">
      <w:pPr>
        <w:pStyle w:val="CaracterCaracter1"/>
        <w:jc w:val="both"/>
        <w:rPr>
          <w:rFonts w:ascii="Garamond" w:hAnsi="Garamond"/>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994BBF" w:rsidRPr="00472085" w:rsidTr="000870DE">
        <w:tc>
          <w:tcPr>
            <w:tcW w:w="1187" w:type="dxa"/>
          </w:tcPr>
          <w:p w:rsidR="00994BBF" w:rsidRPr="00472085" w:rsidRDefault="00994BBF" w:rsidP="000870DE">
            <w:pPr>
              <w:pStyle w:val="CaracterCaracter1"/>
              <w:jc w:val="center"/>
              <w:rPr>
                <w:rFonts w:ascii="Garamond" w:hAnsi="Garamond"/>
                <w:sz w:val="28"/>
                <w:szCs w:val="28"/>
              </w:rPr>
            </w:pPr>
            <w:r w:rsidRPr="00472085">
              <w:rPr>
                <w:rFonts w:ascii="Garamond" w:hAnsi="Garamond"/>
                <w:sz w:val="28"/>
                <w:szCs w:val="28"/>
              </w:rPr>
              <w:t>Punct</w:t>
            </w:r>
          </w:p>
        </w:tc>
        <w:tc>
          <w:tcPr>
            <w:tcW w:w="2053" w:type="dxa"/>
          </w:tcPr>
          <w:p w:rsidR="00994BBF" w:rsidRPr="00472085" w:rsidRDefault="00994BBF" w:rsidP="000870DE">
            <w:pPr>
              <w:pStyle w:val="CaracterCaracter1"/>
              <w:jc w:val="center"/>
              <w:rPr>
                <w:rFonts w:ascii="Garamond" w:hAnsi="Garamond"/>
                <w:sz w:val="28"/>
                <w:szCs w:val="28"/>
              </w:rPr>
            </w:pPr>
            <w:r w:rsidRPr="00472085">
              <w:rPr>
                <w:rFonts w:ascii="Garamond" w:hAnsi="Garamond"/>
                <w:sz w:val="28"/>
                <w:szCs w:val="28"/>
              </w:rPr>
              <w:t>X</w:t>
            </w:r>
          </w:p>
        </w:tc>
        <w:tc>
          <w:tcPr>
            <w:tcW w:w="2280" w:type="dxa"/>
          </w:tcPr>
          <w:p w:rsidR="00994BBF" w:rsidRPr="00472085" w:rsidRDefault="00994BBF" w:rsidP="000870DE">
            <w:pPr>
              <w:pStyle w:val="CaracterCaracter1"/>
              <w:jc w:val="center"/>
              <w:rPr>
                <w:rFonts w:ascii="Garamond" w:hAnsi="Garamond"/>
                <w:sz w:val="28"/>
                <w:szCs w:val="28"/>
              </w:rPr>
            </w:pPr>
            <w:r w:rsidRPr="00472085">
              <w:rPr>
                <w:rFonts w:ascii="Garamond" w:hAnsi="Garamond"/>
                <w:sz w:val="28"/>
                <w:szCs w:val="28"/>
              </w:rPr>
              <w:t>Y</w:t>
            </w:r>
          </w:p>
        </w:tc>
      </w:tr>
      <w:tr w:rsidR="00994BBF" w:rsidRPr="00472085" w:rsidTr="000870DE">
        <w:tc>
          <w:tcPr>
            <w:tcW w:w="1187"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1</w:t>
            </w:r>
          </w:p>
        </w:tc>
        <w:tc>
          <w:tcPr>
            <w:tcW w:w="2053"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643344</w:t>
            </w:r>
          </w:p>
        </w:tc>
        <w:tc>
          <w:tcPr>
            <w:tcW w:w="2280"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612898</w:t>
            </w:r>
          </w:p>
        </w:tc>
      </w:tr>
      <w:tr w:rsidR="00994BBF" w:rsidRPr="00472085" w:rsidTr="000870DE">
        <w:tc>
          <w:tcPr>
            <w:tcW w:w="1187"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2</w:t>
            </w:r>
          </w:p>
        </w:tc>
        <w:tc>
          <w:tcPr>
            <w:tcW w:w="2053"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643362</w:t>
            </w:r>
          </w:p>
        </w:tc>
        <w:tc>
          <w:tcPr>
            <w:tcW w:w="2280"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612943</w:t>
            </w:r>
          </w:p>
        </w:tc>
      </w:tr>
      <w:tr w:rsidR="00994BBF" w:rsidRPr="00472085" w:rsidTr="000870DE">
        <w:tc>
          <w:tcPr>
            <w:tcW w:w="1187"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3</w:t>
            </w:r>
          </w:p>
        </w:tc>
        <w:tc>
          <w:tcPr>
            <w:tcW w:w="2053"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643350</w:t>
            </w:r>
          </w:p>
        </w:tc>
        <w:tc>
          <w:tcPr>
            <w:tcW w:w="2280"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612985</w:t>
            </w:r>
          </w:p>
        </w:tc>
      </w:tr>
      <w:tr w:rsidR="00994BBF" w:rsidRPr="00472085" w:rsidTr="000870DE">
        <w:tc>
          <w:tcPr>
            <w:tcW w:w="1187"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4</w:t>
            </w:r>
          </w:p>
        </w:tc>
        <w:tc>
          <w:tcPr>
            <w:tcW w:w="2053"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643193</w:t>
            </w:r>
          </w:p>
        </w:tc>
        <w:tc>
          <w:tcPr>
            <w:tcW w:w="2280" w:type="dxa"/>
          </w:tcPr>
          <w:p w:rsidR="00994BBF" w:rsidRPr="00472085" w:rsidRDefault="00994BBF" w:rsidP="000870DE">
            <w:pPr>
              <w:pStyle w:val="CaracterCaracter1"/>
              <w:jc w:val="center"/>
              <w:rPr>
                <w:rFonts w:ascii="Garamond" w:hAnsi="Garamond"/>
                <w:sz w:val="28"/>
                <w:szCs w:val="28"/>
              </w:rPr>
            </w:pPr>
            <w:r>
              <w:rPr>
                <w:rFonts w:ascii="Garamond" w:hAnsi="Garamond"/>
                <w:sz w:val="28"/>
                <w:szCs w:val="28"/>
              </w:rPr>
              <w:t>613083</w:t>
            </w:r>
          </w:p>
        </w:tc>
      </w:tr>
      <w:tr w:rsidR="00994BBF" w:rsidRPr="00472085" w:rsidTr="000870DE">
        <w:tc>
          <w:tcPr>
            <w:tcW w:w="1187" w:type="dxa"/>
          </w:tcPr>
          <w:p w:rsidR="00994BBF" w:rsidRDefault="00994BBF" w:rsidP="000870DE">
            <w:pPr>
              <w:pStyle w:val="CaracterCaracter1"/>
              <w:jc w:val="center"/>
              <w:rPr>
                <w:rFonts w:ascii="Garamond" w:hAnsi="Garamond"/>
                <w:sz w:val="28"/>
                <w:szCs w:val="28"/>
              </w:rPr>
            </w:pPr>
            <w:r>
              <w:rPr>
                <w:rFonts w:ascii="Garamond" w:hAnsi="Garamond"/>
                <w:sz w:val="28"/>
                <w:szCs w:val="28"/>
              </w:rPr>
              <w:t>5</w:t>
            </w:r>
          </w:p>
        </w:tc>
        <w:tc>
          <w:tcPr>
            <w:tcW w:w="2053" w:type="dxa"/>
          </w:tcPr>
          <w:p w:rsidR="00994BBF" w:rsidRDefault="00994BBF" w:rsidP="000870DE">
            <w:pPr>
              <w:pStyle w:val="CaracterCaracter1"/>
              <w:jc w:val="center"/>
              <w:rPr>
                <w:rFonts w:ascii="Garamond" w:hAnsi="Garamond"/>
                <w:sz w:val="28"/>
                <w:szCs w:val="28"/>
              </w:rPr>
            </w:pPr>
            <w:r>
              <w:rPr>
                <w:rFonts w:ascii="Garamond" w:hAnsi="Garamond"/>
                <w:sz w:val="28"/>
                <w:szCs w:val="28"/>
              </w:rPr>
              <w:t>642909</w:t>
            </w:r>
          </w:p>
        </w:tc>
        <w:tc>
          <w:tcPr>
            <w:tcW w:w="2280" w:type="dxa"/>
          </w:tcPr>
          <w:p w:rsidR="00994BBF" w:rsidRDefault="00994BBF" w:rsidP="000870DE">
            <w:pPr>
              <w:pStyle w:val="CaracterCaracter1"/>
              <w:jc w:val="center"/>
              <w:rPr>
                <w:rFonts w:ascii="Garamond" w:hAnsi="Garamond"/>
                <w:sz w:val="28"/>
                <w:szCs w:val="28"/>
              </w:rPr>
            </w:pPr>
            <w:r>
              <w:rPr>
                <w:rFonts w:ascii="Garamond" w:hAnsi="Garamond"/>
                <w:sz w:val="28"/>
                <w:szCs w:val="28"/>
              </w:rPr>
              <w:t>613298</w:t>
            </w:r>
          </w:p>
        </w:tc>
      </w:tr>
      <w:tr w:rsidR="00994BBF" w:rsidRPr="00472085" w:rsidTr="000870DE">
        <w:tc>
          <w:tcPr>
            <w:tcW w:w="1187" w:type="dxa"/>
          </w:tcPr>
          <w:p w:rsidR="00994BBF" w:rsidRDefault="00994BBF" w:rsidP="000870DE">
            <w:pPr>
              <w:pStyle w:val="CaracterCaracter1"/>
              <w:jc w:val="center"/>
              <w:rPr>
                <w:rFonts w:ascii="Garamond" w:hAnsi="Garamond"/>
                <w:sz w:val="28"/>
                <w:szCs w:val="28"/>
              </w:rPr>
            </w:pPr>
            <w:r>
              <w:rPr>
                <w:rFonts w:ascii="Garamond" w:hAnsi="Garamond"/>
                <w:sz w:val="28"/>
                <w:szCs w:val="28"/>
              </w:rPr>
              <w:t>6</w:t>
            </w:r>
          </w:p>
        </w:tc>
        <w:tc>
          <w:tcPr>
            <w:tcW w:w="2053" w:type="dxa"/>
          </w:tcPr>
          <w:p w:rsidR="00994BBF" w:rsidRDefault="00994BBF" w:rsidP="000870DE">
            <w:pPr>
              <w:pStyle w:val="CaracterCaracter1"/>
              <w:jc w:val="center"/>
              <w:rPr>
                <w:rFonts w:ascii="Garamond" w:hAnsi="Garamond"/>
                <w:sz w:val="28"/>
                <w:szCs w:val="28"/>
              </w:rPr>
            </w:pPr>
            <w:r>
              <w:rPr>
                <w:rFonts w:ascii="Garamond" w:hAnsi="Garamond"/>
                <w:sz w:val="28"/>
                <w:szCs w:val="28"/>
              </w:rPr>
              <w:t>642896</w:t>
            </w:r>
          </w:p>
        </w:tc>
        <w:tc>
          <w:tcPr>
            <w:tcW w:w="2280" w:type="dxa"/>
          </w:tcPr>
          <w:p w:rsidR="00994BBF" w:rsidRDefault="00994BBF" w:rsidP="000870DE">
            <w:pPr>
              <w:pStyle w:val="CaracterCaracter1"/>
              <w:jc w:val="center"/>
              <w:rPr>
                <w:rFonts w:ascii="Garamond" w:hAnsi="Garamond"/>
                <w:sz w:val="28"/>
                <w:szCs w:val="28"/>
              </w:rPr>
            </w:pPr>
            <w:r>
              <w:rPr>
                <w:rFonts w:ascii="Garamond" w:hAnsi="Garamond"/>
                <w:sz w:val="28"/>
                <w:szCs w:val="28"/>
              </w:rPr>
              <w:t>613268</w:t>
            </w:r>
          </w:p>
        </w:tc>
      </w:tr>
      <w:tr w:rsidR="00994BBF" w:rsidRPr="00472085" w:rsidTr="000870DE">
        <w:tc>
          <w:tcPr>
            <w:tcW w:w="1187" w:type="dxa"/>
          </w:tcPr>
          <w:p w:rsidR="00994BBF" w:rsidRDefault="00994BBF" w:rsidP="000870DE">
            <w:pPr>
              <w:pStyle w:val="CaracterCaracter1"/>
              <w:jc w:val="center"/>
              <w:rPr>
                <w:rFonts w:ascii="Garamond" w:hAnsi="Garamond"/>
                <w:sz w:val="28"/>
                <w:szCs w:val="28"/>
              </w:rPr>
            </w:pPr>
            <w:r>
              <w:rPr>
                <w:rFonts w:ascii="Garamond" w:hAnsi="Garamond"/>
                <w:sz w:val="28"/>
                <w:szCs w:val="28"/>
              </w:rPr>
              <w:t>7</w:t>
            </w:r>
          </w:p>
        </w:tc>
        <w:tc>
          <w:tcPr>
            <w:tcW w:w="2053" w:type="dxa"/>
          </w:tcPr>
          <w:p w:rsidR="00994BBF" w:rsidRDefault="00994BBF" w:rsidP="000870DE">
            <w:pPr>
              <w:pStyle w:val="CaracterCaracter1"/>
              <w:jc w:val="center"/>
              <w:rPr>
                <w:rFonts w:ascii="Garamond" w:hAnsi="Garamond"/>
                <w:sz w:val="28"/>
                <w:szCs w:val="28"/>
              </w:rPr>
            </w:pPr>
            <w:r>
              <w:rPr>
                <w:rFonts w:ascii="Garamond" w:hAnsi="Garamond"/>
                <w:sz w:val="28"/>
                <w:szCs w:val="28"/>
              </w:rPr>
              <w:t>642908</w:t>
            </w:r>
          </w:p>
        </w:tc>
        <w:tc>
          <w:tcPr>
            <w:tcW w:w="2280" w:type="dxa"/>
          </w:tcPr>
          <w:p w:rsidR="00994BBF" w:rsidRDefault="00994BBF" w:rsidP="000870DE">
            <w:pPr>
              <w:pStyle w:val="CaracterCaracter1"/>
              <w:jc w:val="center"/>
              <w:rPr>
                <w:rFonts w:ascii="Garamond" w:hAnsi="Garamond"/>
                <w:sz w:val="28"/>
                <w:szCs w:val="28"/>
              </w:rPr>
            </w:pPr>
            <w:r>
              <w:rPr>
                <w:rFonts w:ascii="Garamond" w:hAnsi="Garamond"/>
                <w:sz w:val="28"/>
                <w:szCs w:val="28"/>
              </w:rPr>
              <w:t>613210</w:t>
            </w:r>
          </w:p>
        </w:tc>
      </w:tr>
      <w:tr w:rsidR="00994BBF" w:rsidRPr="00472085" w:rsidTr="000870DE">
        <w:tc>
          <w:tcPr>
            <w:tcW w:w="1187" w:type="dxa"/>
          </w:tcPr>
          <w:p w:rsidR="00994BBF" w:rsidRDefault="00994BBF" w:rsidP="000870DE">
            <w:pPr>
              <w:pStyle w:val="CaracterCaracter1"/>
              <w:jc w:val="center"/>
              <w:rPr>
                <w:rFonts w:ascii="Garamond" w:hAnsi="Garamond"/>
                <w:sz w:val="28"/>
                <w:szCs w:val="28"/>
              </w:rPr>
            </w:pPr>
            <w:r>
              <w:rPr>
                <w:rFonts w:ascii="Garamond" w:hAnsi="Garamond"/>
                <w:sz w:val="28"/>
                <w:szCs w:val="28"/>
              </w:rPr>
              <w:t>8</w:t>
            </w:r>
          </w:p>
        </w:tc>
        <w:tc>
          <w:tcPr>
            <w:tcW w:w="2053" w:type="dxa"/>
          </w:tcPr>
          <w:p w:rsidR="00994BBF" w:rsidRDefault="00994BBF" w:rsidP="000870DE">
            <w:pPr>
              <w:pStyle w:val="CaracterCaracter1"/>
              <w:jc w:val="center"/>
              <w:rPr>
                <w:rFonts w:ascii="Garamond" w:hAnsi="Garamond"/>
                <w:sz w:val="28"/>
                <w:szCs w:val="28"/>
              </w:rPr>
            </w:pPr>
            <w:r>
              <w:rPr>
                <w:rFonts w:ascii="Garamond" w:hAnsi="Garamond"/>
                <w:sz w:val="28"/>
                <w:szCs w:val="28"/>
              </w:rPr>
              <w:t>642998</w:t>
            </w:r>
          </w:p>
        </w:tc>
        <w:tc>
          <w:tcPr>
            <w:tcW w:w="2280" w:type="dxa"/>
          </w:tcPr>
          <w:p w:rsidR="00994BBF" w:rsidRDefault="00994BBF" w:rsidP="000870DE">
            <w:pPr>
              <w:pStyle w:val="CaracterCaracter1"/>
              <w:jc w:val="center"/>
              <w:rPr>
                <w:rFonts w:ascii="Garamond" w:hAnsi="Garamond"/>
                <w:sz w:val="28"/>
                <w:szCs w:val="28"/>
              </w:rPr>
            </w:pPr>
            <w:r>
              <w:rPr>
                <w:rFonts w:ascii="Garamond" w:hAnsi="Garamond"/>
                <w:sz w:val="28"/>
                <w:szCs w:val="28"/>
              </w:rPr>
              <w:t>613066</w:t>
            </w:r>
          </w:p>
        </w:tc>
      </w:tr>
    </w:tbl>
    <w:p w:rsidR="00994BBF" w:rsidRDefault="00994BBF" w:rsidP="00994BBF"/>
    <w:p w:rsidR="001B61C1" w:rsidRPr="0019121E" w:rsidRDefault="001B61C1" w:rsidP="001B61C1">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 xml:space="preserve">  balast brut (</w:t>
      </w:r>
      <w:r w:rsidR="00036A26">
        <w:rPr>
          <w:rFonts w:ascii="Times New Roman" w:hAnsi="Times New Roman"/>
          <w:sz w:val="28"/>
          <w:szCs w:val="28"/>
        </w:rPr>
        <w:t>420</w:t>
      </w:r>
      <w:r>
        <w:rPr>
          <w:rFonts w:ascii="Times New Roman" w:hAnsi="Times New Roman"/>
          <w:sz w:val="28"/>
          <w:szCs w:val="28"/>
        </w:rPr>
        <w:t xml:space="preserve">00 mc /an conform Permisului de exploatare nr. </w:t>
      </w:r>
      <w:r w:rsidR="00036A26">
        <w:rPr>
          <w:rFonts w:ascii="Times New Roman" w:hAnsi="Times New Roman"/>
          <w:sz w:val="28"/>
          <w:szCs w:val="28"/>
          <w:lang w:val="fr-FR"/>
        </w:rPr>
        <w:t>19446 /19.09.2016</w:t>
      </w:r>
      <w:r>
        <w:rPr>
          <w:rFonts w:ascii="Times New Roman" w:hAnsi="Times New Roman"/>
          <w:sz w:val="28"/>
          <w:szCs w:val="28"/>
        </w:rPr>
        <w:t xml:space="preserve">), motorină, vaselină, ulei de motor.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xml:space="preserve">- nu sunt necesare.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036A26" w:rsidRDefault="00036A26" w:rsidP="001B61C1">
      <w:pPr>
        <w:jc w:val="both"/>
        <w:rPr>
          <w:rFonts w:ascii="Times New Roman" w:hAnsi="Times New Roman"/>
          <w:sz w:val="28"/>
          <w:szCs w:val="28"/>
        </w:rPr>
      </w:pPr>
      <w:r>
        <w:rPr>
          <w:rFonts w:ascii="Times New Roman" w:hAnsi="Times New Roman"/>
          <w:sz w:val="28"/>
          <w:szCs w:val="28"/>
        </w:rPr>
        <w:t>- extracţie agregate minerale,prin retragere din aval spre amonte, în fâșii longitudinale paralele cu râul, de la firul apei spre malul drept, în limitele perimetrului bornat conform sistemului de referință STEREO 70, în scopul racordării albiei afluentului (râul Râșca) la noua albie a râului Moldova, rezultată în urma exploatării de agregate minerale.</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în albia </w:t>
      </w:r>
      <w:r w:rsidR="00036A26">
        <w:rPr>
          <w:rFonts w:ascii="Times New Roman" w:hAnsi="Times New Roman"/>
          <w:sz w:val="28"/>
          <w:szCs w:val="28"/>
        </w:rPr>
        <w:t xml:space="preserve">minoră </w:t>
      </w:r>
      <w:r>
        <w:rPr>
          <w:rFonts w:ascii="Times New Roman" w:hAnsi="Times New Roman"/>
          <w:sz w:val="28"/>
          <w:szCs w:val="28"/>
        </w:rPr>
        <w:t xml:space="preserve">a râului </w:t>
      </w:r>
      <w:r w:rsidR="00036A26">
        <w:rPr>
          <w:rFonts w:ascii="Times New Roman" w:hAnsi="Times New Roman"/>
          <w:sz w:val="28"/>
          <w:szCs w:val="28"/>
        </w:rPr>
        <w:t>Moldova</w:t>
      </w:r>
      <w:r>
        <w:rPr>
          <w:rFonts w:ascii="Times New Roman" w:hAnsi="Times New Roman"/>
          <w:sz w:val="28"/>
          <w:szCs w:val="28"/>
        </w:rPr>
        <w:t xml:space="preserve">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1B61C1" w:rsidRDefault="001B61C1" w:rsidP="001B61C1">
      <w:pPr>
        <w:jc w:val="both"/>
        <w:rPr>
          <w:rFonts w:ascii="Times New Roman" w:hAnsi="Times New Roman"/>
          <w:sz w:val="28"/>
          <w:szCs w:val="28"/>
        </w:rPr>
      </w:pPr>
      <w:r>
        <w:rPr>
          <w:rFonts w:ascii="Times New Roman" w:hAnsi="Times New Roman"/>
          <w:sz w:val="28"/>
          <w:szCs w:val="28"/>
        </w:rPr>
        <w:t>- balast brut (</w:t>
      </w:r>
      <w:r w:rsidR="00036A26">
        <w:rPr>
          <w:rFonts w:ascii="Times New Roman" w:hAnsi="Times New Roman"/>
          <w:sz w:val="28"/>
          <w:szCs w:val="28"/>
        </w:rPr>
        <w:t>420</w:t>
      </w:r>
      <w:r>
        <w:rPr>
          <w:rFonts w:ascii="Times New Roman" w:hAnsi="Times New Roman"/>
          <w:sz w:val="28"/>
          <w:szCs w:val="28"/>
        </w:rPr>
        <w:t>00 mc /an).</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M.M.D.D. nr.1798 /2007: nu sunt. </w:t>
      </w:r>
    </w:p>
    <w:p w:rsidR="001B61C1" w:rsidRDefault="001B61C1" w:rsidP="001B61C1">
      <w:pPr>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036A26" w:rsidRDefault="00036A26" w:rsidP="001B61C1">
      <w:pPr>
        <w:jc w:val="both"/>
        <w:rPr>
          <w:rFonts w:ascii="Times New Roman" w:hAnsi="Times New Roman"/>
          <w:sz w:val="28"/>
          <w:szCs w:val="28"/>
        </w:rPr>
      </w:pPr>
    </w:p>
    <w:p w:rsidR="00036A26" w:rsidRPr="00036A26" w:rsidRDefault="00036A26" w:rsidP="00036A26">
      <w:pPr>
        <w:jc w:val="center"/>
        <w:rPr>
          <w:rFonts w:ascii="Times New Roman" w:hAnsi="Times New Roman"/>
          <w:b/>
          <w:sz w:val="28"/>
          <w:szCs w:val="28"/>
        </w:rPr>
      </w:pPr>
      <w:r>
        <w:rPr>
          <w:rFonts w:ascii="Times New Roman" w:hAnsi="Times New Roman"/>
          <w:b/>
          <w:sz w:val="28"/>
          <w:szCs w:val="28"/>
        </w:rPr>
        <w:lastRenderedPageBreak/>
        <w:t>- 5 -</w:t>
      </w:r>
    </w:p>
    <w:p w:rsidR="00036A26" w:rsidRDefault="00036A26"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nu este cazul. </w:t>
      </w:r>
    </w:p>
    <w:p w:rsidR="001B61C1" w:rsidRDefault="001B61C1" w:rsidP="001B61C1">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1B61C1" w:rsidRDefault="001B61C1" w:rsidP="001B61C1">
      <w:pPr>
        <w:jc w:val="both"/>
        <w:rPr>
          <w:rFonts w:ascii="Times New Roman" w:hAnsi="Times New Roman"/>
          <w:b/>
          <w:bCs/>
          <w:sz w:val="28"/>
          <w:szCs w:val="28"/>
        </w:rPr>
      </w:pPr>
    </w:p>
    <w:p w:rsidR="001B61C1" w:rsidRDefault="001B61C1" w:rsidP="001B61C1">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se vor borna (cu borne din beton, cu înălţimea de 1,5 m, ce vor fi vopsite la capete) pe teren un număr de 1</w:t>
      </w:r>
      <w:r w:rsidR="00C1233A">
        <w:rPr>
          <w:rFonts w:ascii="Times New Roman" w:hAnsi="Times New Roman"/>
          <w:sz w:val="28"/>
          <w:szCs w:val="28"/>
        </w:rPr>
        <w:t>2</w:t>
      </w:r>
      <w:r>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C1233A" w:rsidRDefault="00C1233A" w:rsidP="001B61C1">
      <w:pPr>
        <w:jc w:val="center"/>
        <w:rPr>
          <w:rFonts w:ascii="Times New Roman" w:hAnsi="Times New Roman"/>
          <w:b/>
          <w:bCs/>
          <w:sz w:val="28"/>
          <w:szCs w:val="28"/>
        </w:rPr>
      </w:pPr>
    </w:p>
    <w:p w:rsidR="001B61C1" w:rsidRPr="009522DE" w:rsidRDefault="001B61C1" w:rsidP="001B61C1">
      <w:pPr>
        <w:jc w:val="center"/>
        <w:rPr>
          <w:rFonts w:ascii="Times New Roman" w:hAnsi="Times New Roman"/>
          <w:b/>
          <w:bCs/>
          <w:sz w:val="28"/>
          <w:szCs w:val="28"/>
        </w:rPr>
      </w:pPr>
      <w:r>
        <w:rPr>
          <w:rFonts w:ascii="Times New Roman" w:hAnsi="Times New Roman"/>
          <w:b/>
          <w:bCs/>
          <w:sz w:val="28"/>
          <w:szCs w:val="28"/>
        </w:rPr>
        <w:lastRenderedPageBreak/>
        <w:t>- 6 -</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1B61C1" w:rsidRPr="00322BFE" w:rsidRDefault="001B61C1" w:rsidP="001B61C1">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Modul de gospodărire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1B61C1" w:rsidRDefault="001B61C1" w:rsidP="001B61C1">
      <w:pPr>
        <w:jc w:val="both"/>
        <w:rPr>
          <w:rFonts w:ascii="Times New Roman" w:hAnsi="Times New Roman"/>
          <w:sz w:val="28"/>
          <w:szCs w:val="28"/>
        </w:rPr>
      </w:pPr>
      <w:r>
        <w:rPr>
          <w:rFonts w:ascii="Times New Roman" w:hAnsi="Times New Roman"/>
          <w:sz w:val="28"/>
          <w:szCs w:val="28"/>
        </w:rPr>
        <w:t>- se va ţine evidenţa cantităţii de motorină folosită.</w:t>
      </w:r>
    </w:p>
    <w:p w:rsidR="001B61C1"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1B61C1" w:rsidRDefault="001B61C1" w:rsidP="001B61C1">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1B61C1" w:rsidRDefault="001B61C1" w:rsidP="001B61C1">
      <w:pPr>
        <w:jc w:val="both"/>
        <w:rPr>
          <w:rFonts w:ascii="Times New Roman" w:hAnsi="Times New Roman"/>
          <w:sz w:val="28"/>
          <w:szCs w:val="28"/>
        </w:rPr>
      </w:pPr>
      <w:r>
        <w:rPr>
          <w:rFonts w:ascii="Times New Roman" w:hAnsi="Times New Roman"/>
          <w:sz w:val="28"/>
          <w:szCs w:val="28"/>
        </w:rPr>
        <w:t>de finalizare (pe fiecare măsură): nu este cazul.</w:t>
      </w:r>
    </w:p>
    <w:p w:rsidR="001B61C1" w:rsidRPr="006272E7" w:rsidRDefault="001B61C1" w:rsidP="001B61C1">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Director Executiv,</w:t>
      </w:r>
    </w:p>
    <w:p w:rsidR="001B61C1" w:rsidRPr="00B03B20" w:rsidRDefault="00C1233A" w:rsidP="001B61C1">
      <w:pPr>
        <w:jc w:val="center"/>
        <w:outlineLvl w:val="0"/>
        <w:rPr>
          <w:rFonts w:ascii="Times New Roman" w:hAnsi="Times New Roman"/>
          <w:b/>
          <w:sz w:val="28"/>
          <w:szCs w:val="28"/>
        </w:rPr>
      </w:pPr>
      <w:r>
        <w:rPr>
          <w:rFonts w:ascii="Times New Roman" w:hAnsi="Times New Roman"/>
          <w:b/>
          <w:sz w:val="28"/>
          <w:szCs w:val="28"/>
        </w:rPr>
        <w:t>Ștefan GAL PAL</w:t>
      </w: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Pr="004A3AB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1B61C1" w:rsidRDefault="001B61C1" w:rsidP="001B61C1">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E8031A" w:rsidRDefault="00E8031A" w:rsidP="00C950DB">
      <w:pPr>
        <w:pStyle w:val="Header"/>
        <w:rPr>
          <w:rFonts w:ascii="Garamond" w:hAnsi="Garamond" w:cs="Arial"/>
          <w:b/>
          <w:bCs/>
          <w:color w:val="00214E"/>
          <w:sz w:val="28"/>
          <w:szCs w:val="28"/>
          <w:lang w:val="pt-BR"/>
        </w:rPr>
      </w:pPr>
    </w:p>
    <w:p w:rsidR="00E8031A" w:rsidRDefault="00E8031A" w:rsidP="00C950DB">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lastRenderedPageBreak/>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772" w:rsidRDefault="00721772">
      <w:r>
        <w:separator/>
      </w:r>
    </w:p>
  </w:endnote>
  <w:endnote w:type="continuationSeparator" w:id="1">
    <w:p w:rsidR="00721772" w:rsidRDefault="00721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397D50" w:rsidP="00DE742E">
    <w:pPr>
      <w:pStyle w:val="Footer"/>
      <w:tabs>
        <w:tab w:val="clear" w:pos="4536"/>
        <w:tab w:val="clear" w:pos="9072"/>
        <w:tab w:val="left" w:pos="2055"/>
        <w:tab w:val="left" w:pos="7440"/>
      </w:tabs>
    </w:pPr>
    <w:r w:rsidRPr="00397D50">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397D50">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397D50">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397D50">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397D50">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397D50">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397D50">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397D50">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397D50">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397D50">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397D50">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397D50">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397D50">
    <w:pPr>
      <w:pStyle w:val="Footer"/>
    </w:pPr>
    <w:r w:rsidRPr="00397D50">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397D50">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772" w:rsidRDefault="00721772">
      <w:r>
        <w:separator/>
      </w:r>
    </w:p>
  </w:footnote>
  <w:footnote w:type="continuationSeparator" w:id="1">
    <w:p w:rsidR="00721772" w:rsidRDefault="00721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397D50">
    <w:pPr>
      <w:pStyle w:val="Header"/>
    </w:pPr>
    <w:r w:rsidRPr="00397D50">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6A26"/>
    <w:rsid w:val="00037F6E"/>
    <w:rsid w:val="00041F24"/>
    <w:rsid w:val="0004214A"/>
    <w:rsid w:val="000425E4"/>
    <w:rsid w:val="00044881"/>
    <w:rsid w:val="000448C6"/>
    <w:rsid w:val="0005176C"/>
    <w:rsid w:val="000524CD"/>
    <w:rsid w:val="00053D7A"/>
    <w:rsid w:val="0005434A"/>
    <w:rsid w:val="0005689E"/>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A78B9"/>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0977"/>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4048"/>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6FE2"/>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3B60"/>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645F"/>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5065"/>
    <w:rsid w:val="0036723B"/>
    <w:rsid w:val="003679DA"/>
    <w:rsid w:val="00367A05"/>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97D5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2E84"/>
    <w:rsid w:val="0046420C"/>
    <w:rsid w:val="00465CE5"/>
    <w:rsid w:val="00466166"/>
    <w:rsid w:val="004678D1"/>
    <w:rsid w:val="00474421"/>
    <w:rsid w:val="00475479"/>
    <w:rsid w:val="00475AA9"/>
    <w:rsid w:val="00475F25"/>
    <w:rsid w:val="00476A9E"/>
    <w:rsid w:val="00477972"/>
    <w:rsid w:val="00477BDD"/>
    <w:rsid w:val="004860B2"/>
    <w:rsid w:val="00486CA2"/>
    <w:rsid w:val="00486F0E"/>
    <w:rsid w:val="00487F46"/>
    <w:rsid w:val="00492678"/>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2094"/>
    <w:rsid w:val="00565218"/>
    <w:rsid w:val="005652B8"/>
    <w:rsid w:val="0056620B"/>
    <w:rsid w:val="00566E2D"/>
    <w:rsid w:val="00566E63"/>
    <w:rsid w:val="00567C7A"/>
    <w:rsid w:val="005709C7"/>
    <w:rsid w:val="00572F79"/>
    <w:rsid w:val="00573BD8"/>
    <w:rsid w:val="00575345"/>
    <w:rsid w:val="00576013"/>
    <w:rsid w:val="00576053"/>
    <w:rsid w:val="00576BB6"/>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CF4"/>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1073"/>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772"/>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AD1"/>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66A9F"/>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1C34"/>
    <w:rsid w:val="008635DC"/>
    <w:rsid w:val="00863C2E"/>
    <w:rsid w:val="00863CA9"/>
    <w:rsid w:val="0086561F"/>
    <w:rsid w:val="00865E3A"/>
    <w:rsid w:val="008661BE"/>
    <w:rsid w:val="00867C72"/>
    <w:rsid w:val="00872CC4"/>
    <w:rsid w:val="0087636B"/>
    <w:rsid w:val="0087739A"/>
    <w:rsid w:val="00880BFE"/>
    <w:rsid w:val="00882584"/>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02DD"/>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513B"/>
    <w:rsid w:val="00956455"/>
    <w:rsid w:val="00956A02"/>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4BBF"/>
    <w:rsid w:val="009958DF"/>
    <w:rsid w:val="0099692E"/>
    <w:rsid w:val="009A0ED7"/>
    <w:rsid w:val="009A2807"/>
    <w:rsid w:val="009A4DAB"/>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31897"/>
    <w:rsid w:val="00A31A11"/>
    <w:rsid w:val="00A31C55"/>
    <w:rsid w:val="00A3296A"/>
    <w:rsid w:val="00A32C69"/>
    <w:rsid w:val="00A350E7"/>
    <w:rsid w:val="00A36A84"/>
    <w:rsid w:val="00A36B0A"/>
    <w:rsid w:val="00A37202"/>
    <w:rsid w:val="00A37E3A"/>
    <w:rsid w:val="00A4086A"/>
    <w:rsid w:val="00A41465"/>
    <w:rsid w:val="00A4188C"/>
    <w:rsid w:val="00A42DAB"/>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233A"/>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261"/>
    <w:rsid w:val="00D566D7"/>
    <w:rsid w:val="00D616DC"/>
    <w:rsid w:val="00D6269D"/>
    <w:rsid w:val="00D63B6B"/>
    <w:rsid w:val="00D63BC4"/>
    <w:rsid w:val="00D63C6E"/>
    <w:rsid w:val="00D645B1"/>
    <w:rsid w:val="00D64BFF"/>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36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612"/>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07E77"/>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65C"/>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461F"/>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6BA6"/>
    <w:rsid w:val="00F77290"/>
    <w:rsid w:val="00F772C8"/>
    <w:rsid w:val="00F776F9"/>
    <w:rsid w:val="00F835A0"/>
    <w:rsid w:val="00F83E9D"/>
    <w:rsid w:val="00F8496C"/>
    <w:rsid w:val="00F859FE"/>
    <w:rsid w:val="00F93297"/>
    <w:rsid w:val="00F93AEA"/>
    <w:rsid w:val="00F93E26"/>
    <w:rsid w:val="00F95A51"/>
    <w:rsid w:val="00F96AED"/>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886"/>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2706"/>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1</TotalTime>
  <Pages>8</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Diana</dc:creator>
  <cp:lastModifiedBy>liviu.jigau</cp:lastModifiedBy>
  <cp:revision>2</cp:revision>
  <cp:lastPrinted>2016-11-14T09:47:00Z</cp:lastPrinted>
  <dcterms:created xsi:type="dcterms:W3CDTF">2016-11-14T10:23:00Z</dcterms:created>
  <dcterms:modified xsi:type="dcterms:W3CDTF">2016-11-14T10:23:00Z</dcterms:modified>
</cp:coreProperties>
</file>