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29" w:rsidRPr="00F434B2" w:rsidRDefault="00E53C29" w:rsidP="00E53C29">
      <w:pPr>
        <w:autoSpaceDE w:val="0"/>
        <w:autoSpaceDN w:val="0"/>
        <w:adjustRightInd w:val="0"/>
        <w:spacing w:after="0" w:line="240" w:lineRule="auto"/>
        <w:jc w:val="center"/>
        <w:rPr>
          <w:rFonts w:ascii="Times New Roman" w:hAnsi="Times New Roman" w:cs="Times New Roman"/>
          <w:b/>
          <w:bCs/>
          <w:color w:val="000000"/>
          <w:sz w:val="28"/>
          <w:szCs w:val="28"/>
        </w:rPr>
      </w:pPr>
      <w:r w:rsidRPr="00F434B2">
        <w:rPr>
          <w:rFonts w:ascii="Times New Roman" w:hAnsi="Times New Roman" w:cs="Times New Roman"/>
          <w:b/>
          <w:bCs/>
          <w:color w:val="000000"/>
          <w:sz w:val="28"/>
          <w:szCs w:val="28"/>
        </w:rPr>
        <w:t>DECIZIA ETAPEI DE ÎNCADRARE</w:t>
      </w:r>
    </w:p>
    <w:p w:rsidR="00E53C29" w:rsidRPr="00F434B2" w:rsidRDefault="00E53C29" w:rsidP="00E53C29">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PROIECT</w:t>
      </w:r>
    </w:p>
    <w:p w:rsidR="00E53C29" w:rsidRDefault="00E53C29" w:rsidP="00E53C29">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E53C29" w:rsidRDefault="00E53C29" w:rsidP="00E53C29">
      <w:pPr>
        <w:autoSpaceDE w:val="0"/>
        <w:autoSpaceDN w:val="0"/>
        <w:adjustRightInd w:val="0"/>
        <w:spacing w:after="0" w:line="240" w:lineRule="auto"/>
        <w:jc w:val="both"/>
        <w:rPr>
          <w:rFonts w:ascii="Times New Roman" w:hAnsi="Times New Roman" w:cs="Times New Roman"/>
          <w:b/>
          <w:color w:val="000000"/>
          <w:sz w:val="28"/>
          <w:szCs w:val="28"/>
        </w:rPr>
      </w:pPr>
      <w:r w:rsidRPr="00E53C29">
        <w:rPr>
          <w:rFonts w:ascii="Times New Roman" w:hAnsi="Times New Roman" w:cs="Times New Roman"/>
          <w:color w:val="000000"/>
          <w:sz w:val="28"/>
          <w:szCs w:val="28"/>
        </w:rPr>
        <w:t xml:space="preserve">              Ca urmare a solicitării de emitere a acordului de mediu adresate de </w:t>
      </w:r>
      <w:r w:rsidRPr="00E53C29">
        <w:rPr>
          <w:rFonts w:ascii="Times New Roman" w:hAnsi="Times New Roman" w:cs="Times New Roman"/>
          <w:b/>
          <w:color w:val="000000"/>
          <w:sz w:val="28"/>
          <w:szCs w:val="28"/>
        </w:rPr>
        <w:t>Asociația Crescătorilor de Ovine și Caprine ”Cracăul”</w:t>
      </w:r>
      <w:r w:rsidRPr="00E53C29">
        <w:rPr>
          <w:rFonts w:ascii="Times New Roman" w:hAnsi="Times New Roman" w:cs="Times New Roman"/>
          <w:color w:val="000000"/>
          <w:sz w:val="28"/>
          <w:szCs w:val="28"/>
        </w:rPr>
        <w:t>, comuna Crăcăoani,sat Magazia judeţul Neamț, înregistrată la A.P.M. Neamţ cu nr. 84</w:t>
      </w:r>
      <w:r w:rsidR="0020433E">
        <w:rPr>
          <w:rFonts w:ascii="Times New Roman" w:hAnsi="Times New Roman" w:cs="Times New Roman"/>
          <w:color w:val="000000"/>
          <w:sz w:val="28"/>
          <w:szCs w:val="28"/>
        </w:rPr>
        <w:t>38</w:t>
      </w:r>
      <w:r w:rsidRPr="00E53C29">
        <w:rPr>
          <w:rFonts w:ascii="Times New Roman" w:hAnsi="Times New Roman" w:cs="Times New Roman"/>
          <w:color w:val="000000"/>
          <w:sz w:val="28"/>
          <w:szCs w:val="28"/>
        </w:rPr>
        <w:t xml:space="preserve"> din 08.11.2017,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14.12.2017, că proiectul </w:t>
      </w:r>
      <w:r w:rsidRPr="00E53C29">
        <w:rPr>
          <w:rFonts w:ascii="Times New Roman" w:hAnsi="Times New Roman" w:cs="Times New Roman"/>
          <w:b/>
          <w:sz w:val="28"/>
          <w:szCs w:val="28"/>
        </w:rPr>
        <w:t>“Anexă gospodărească  a exploatației agricole – adăpost animale și spațiu cazare îngrijitor – construcție cu caracter provizoriu”</w:t>
      </w:r>
      <w:r w:rsidRPr="00E53C29">
        <w:rPr>
          <w:rFonts w:ascii="Times New Roman" w:hAnsi="Times New Roman" w:cs="Times New Roman"/>
          <w:sz w:val="28"/>
          <w:szCs w:val="28"/>
        </w:rPr>
        <w:t xml:space="preserve"> </w:t>
      </w:r>
      <w:r w:rsidRPr="00E53C29">
        <w:rPr>
          <w:rFonts w:ascii="Times New Roman" w:hAnsi="Times New Roman" w:cs="Times New Roman"/>
          <w:color w:val="000000"/>
          <w:sz w:val="28"/>
          <w:szCs w:val="28"/>
        </w:rPr>
        <w:t xml:space="preserve">propus a fi amplasat în comuna Crăcăoani, extravilan, punct </w:t>
      </w:r>
      <w:r w:rsidR="0020433E">
        <w:rPr>
          <w:rFonts w:ascii="Times New Roman" w:hAnsi="Times New Roman" w:cs="Times New Roman"/>
          <w:color w:val="000000"/>
          <w:sz w:val="28"/>
          <w:szCs w:val="28"/>
        </w:rPr>
        <w:t>Piciorul Bradului 2</w:t>
      </w:r>
      <w:r w:rsidRPr="00E53C29">
        <w:rPr>
          <w:rFonts w:ascii="Times New Roman" w:hAnsi="Times New Roman" w:cs="Times New Roman"/>
          <w:color w:val="000000"/>
          <w:sz w:val="28"/>
          <w:szCs w:val="28"/>
        </w:rPr>
        <w:t xml:space="preserve">, </w:t>
      </w:r>
      <w:r w:rsidRPr="00E53C29">
        <w:rPr>
          <w:rFonts w:ascii="Times New Roman" w:hAnsi="Times New Roman" w:cs="Times New Roman"/>
          <w:b/>
          <w:color w:val="000000"/>
          <w:sz w:val="28"/>
          <w:szCs w:val="28"/>
        </w:rPr>
        <w:t>se supune evaluării adecvate.</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C</w:t>
      </w:r>
      <w:r w:rsidRPr="00513E46">
        <w:rPr>
          <w:rFonts w:ascii="Times New Roman" w:hAnsi="Times New Roman" w:cs="Times New Roman"/>
          <w:color w:val="000000"/>
          <w:sz w:val="28"/>
          <w:szCs w:val="28"/>
        </w:rPr>
        <w:t>aracteristicile proiectului:</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mărimea proiectului – proiect de dimensiuni mici – </w:t>
      </w:r>
      <w:r>
        <w:rPr>
          <w:rFonts w:ascii="Times New Roman" w:hAnsi="Times New Roman" w:cs="Times New Roman"/>
          <w:color w:val="000000"/>
          <w:sz w:val="28"/>
          <w:szCs w:val="28"/>
        </w:rPr>
        <w:t xml:space="preserve">Suprafață teren </w:t>
      </w:r>
      <w:r w:rsidR="0020433E">
        <w:rPr>
          <w:rFonts w:ascii="Times New Roman" w:hAnsi="Times New Roman" w:cs="Times New Roman"/>
          <w:color w:val="000000"/>
          <w:sz w:val="28"/>
          <w:szCs w:val="28"/>
        </w:rPr>
        <w:t>5</w:t>
      </w:r>
      <w:r>
        <w:rPr>
          <w:rFonts w:ascii="Times New Roman" w:hAnsi="Times New Roman" w:cs="Times New Roman"/>
          <w:color w:val="000000"/>
          <w:sz w:val="28"/>
          <w:szCs w:val="28"/>
        </w:rPr>
        <w:t>50 mp (scoatere din circuitul agricol S=</w:t>
      </w:r>
      <w:r w:rsidR="0090170E">
        <w:rPr>
          <w:rFonts w:ascii="Times New Roman" w:hAnsi="Times New Roman" w:cs="Times New Roman"/>
          <w:color w:val="000000"/>
          <w:sz w:val="28"/>
          <w:szCs w:val="28"/>
        </w:rPr>
        <w:t>1</w:t>
      </w:r>
      <w:r w:rsidR="0020433E">
        <w:rPr>
          <w:rFonts w:ascii="Times New Roman" w:hAnsi="Times New Roman" w:cs="Times New Roman"/>
          <w:color w:val="000000"/>
          <w:sz w:val="28"/>
          <w:szCs w:val="28"/>
        </w:rPr>
        <w:t>95</w:t>
      </w:r>
      <w:r>
        <w:rPr>
          <w:rFonts w:ascii="Times New Roman" w:hAnsi="Times New Roman" w:cs="Times New Roman"/>
          <w:color w:val="000000"/>
          <w:sz w:val="28"/>
          <w:szCs w:val="28"/>
        </w:rPr>
        <w:t xml:space="preserve"> mp); adăpost sezonier și temporar pentru oi (01.05 – 31.10) cu suprafața de </w:t>
      </w:r>
      <w:r w:rsidR="0090170E">
        <w:rPr>
          <w:rFonts w:ascii="Times New Roman" w:hAnsi="Times New Roman" w:cs="Times New Roman"/>
          <w:color w:val="000000"/>
          <w:sz w:val="28"/>
          <w:szCs w:val="28"/>
        </w:rPr>
        <w:t>1</w:t>
      </w:r>
      <w:r w:rsidR="0020433E">
        <w:rPr>
          <w:rFonts w:ascii="Times New Roman" w:hAnsi="Times New Roman" w:cs="Times New Roman"/>
          <w:color w:val="000000"/>
          <w:sz w:val="28"/>
          <w:szCs w:val="28"/>
        </w:rPr>
        <w:t>80</w:t>
      </w:r>
      <w:r w:rsidR="009017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mp și încăpere îngrijitori cu S=1</w:t>
      </w:r>
      <w:r w:rsidR="0090170E">
        <w:rPr>
          <w:rFonts w:ascii="Times New Roman" w:hAnsi="Times New Roman" w:cs="Times New Roman"/>
          <w:color w:val="000000"/>
          <w:sz w:val="28"/>
          <w:szCs w:val="28"/>
        </w:rPr>
        <w:t>5</w:t>
      </w:r>
      <w:r>
        <w:rPr>
          <w:rFonts w:ascii="Times New Roman" w:hAnsi="Times New Roman" w:cs="Times New Roman"/>
          <w:color w:val="000000"/>
          <w:sz w:val="28"/>
          <w:szCs w:val="28"/>
        </w:rPr>
        <w:t xml:space="preserve"> mp;</w:t>
      </w:r>
      <w:r w:rsidRPr="00513E46">
        <w:rPr>
          <w:rFonts w:ascii="Times New Roman" w:hAnsi="Times New Roman" w:cs="Times New Roman"/>
          <w:color w:val="000000"/>
          <w:sz w:val="28"/>
          <w:szCs w:val="28"/>
        </w:rPr>
        <w:t xml:space="preserve"> </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utilizarea resurselor naturale: nu este cazul;</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producţia de deşeuri: </w:t>
      </w:r>
      <w:r>
        <w:rPr>
          <w:rFonts w:ascii="Times New Roman" w:hAnsi="Times New Roman" w:cs="Times New Roman"/>
          <w:color w:val="000000"/>
          <w:sz w:val="28"/>
          <w:szCs w:val="28"/>
        </w:rPr>
        <w:t>dejecțiile vor fi folosite pe terenul agricol proprietate</w:t>
      </w:r>
      <w:r w:rsidRPr="00513E46">
        <w:rPr>
          <w:rFonts w:ascii="Times New Roman" w:hAnsi="Times New Roman" w:cs="Times New Roman"/>
          <w:color w:val="000000"/>
          <w:sz w:val="28"/>
          <w:szCs w:val="28"/>
        </w:rPr>
        <w: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emisiile poluante, inclusiv zgomotul şi alte surse de disconfort: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surse de poluare în perioada de execuţie: </w:t>
      </w:r>
      <w:r>
        <w:rPr>
          <w:rFonts w:ascii="Times New Roman" w:hAnsi="Times New Roman" w:cs="Times New Roman"/>
          <w:color w:val="000000"/>
          <w:sz w:val="28"/>
          <w:szCs w:val="28"/>
        </w:rPr>
        <w:t>nu este cazul</w:t>
      </w:r>
      <w:r w:rsidRPr="00513E46">
        <w:rPr>
          <w:rFonts w:ascii="Times New Roman" w:hAnsi="Times New Roman" w:cs="Times New Roman"/>
          <w:color w:val="000000"/>
          <w:sz w:val="28"/>
          <w:szCs w:val="28"/>
        </w:rPr>
        <w: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surse de poluare în perioada de funcţionare: nu este cazul;</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riscul de accident, ţinându – se seama în special de substanţele şi de tehnologiile utilizate – nu este cazul;          </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utilizarea existentă a terenului – conform PUG – ului comunei </w:t>
      </w:r>
      <w:r>
        <w:rPr>
          <w:rFonts w:ascii="Times New Roman" w:hAnsi="Times New Roman" w:cs="Times New Roman"/>
          <w:color w:val="000000"/>
          <w:sz w:val="28"/>
          <w:szCs w:val="28"/>
        </w:rPr>
        <w:t>Crăcăoani</w:t>
      </w:r>
      <w:r w:rsidRPr="00513E46">
        <w:rPr>
          <w:rFonts w:ascii="Times New Roman" w:hAnsi="Times New Roman" w:cs="Times New Roman"/>
          <w:color w:val="000000"/>
          <w:sz w:val="28"/>
          <w:szCs w:val="28"/>
        </w:rPr>
        <w:t xml:space="preserve"> categoria de folosinţă: </w:t>
      </w:r>
      <w:r>
        <w:rPr>
          <w:rFonts w:ascii="Times New Roman" w:hAnsi="Times New Roman" w:cs="Times New Roman"/>
          <w:color w:val="000000"/>
          <w:sz w:val="28"/>
          <w:szCs w:val="28"/>
        </w:rPr>
        <w:t>pășune</w:t>
      </w:r>
      <w:r w:rsidRPr="00513E46">
        <w:rPr>
          <w:rFonts w:ascii="Times New Roman" w:hAnsi="Times New Roman" w:cs="Times New Roman"/>
          <w:color w:val="000000"/>
          <w:sz w:val="28"/>
          <w:szCs w:val="28"/>
        </w:rPr>
        <w: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relativa abundenţă a resurselor naturale din zonă, calitatea şi capacitatea regenerativă a acestora – nu este cazul;</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Justificarea prezentei decizii:</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I. Motivele care au stat la baza luării deciziei etapei de încadrare în procedura de evaluare adecvată sunt următoarele: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a) realizarea proiectului va duce la modificări fizice într-o arie naturală protejată de interes comunitar;</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b) proiectul nu implică utilizarea, stocarea, transportul, manipularea sau producerea de substanţe sau materiale care ar putea afecta speciile şi /sau habitatele de interes comunitar dintr-o arie naturală protejată;  </w:t>
      </w:r>
    </w:p>
    <w:p w:rsidR="00513E46"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p>
    <w:p w:rsidR="00513E46" w:rsidRDefault="00513E46" w:rsidP="00513E46">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- 2 –</w:t>
      </w:r>
    </w:p>
    <w:p w:rsidR="00513E46" w:rsidRPr="00513E46" w:rsidRDefault="00513E46" w:rsidP="00513E46">
      <w:pPr>
        <w:autoSpaceDE w:val="0"/>
        <w:autoSpaceDN w:val="0"/>
        <w:adjustRightInd w:val="0"/>
        <w:spacing w:after="0" w:line="240" w:lineRule="auto"/>
        <w:jc w:val="center"/>
        <w:rPr>
          <w:rFonts w:ascii="Times New Roman" w:hAnsi="Times New Roman" w:cs="Times New Roman"/>
          <w:b/>
          <w:color w:val="000000"/>
          <w:sz w:val="28"/>
          <w:szCs w:val="28"/>
        </w:rPr>
      </w:pP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r w:rsidR="00513E46">
        <w:rPr>
          <w:rFonts w:ascii="Times New Roman" w:hAnsi="Times New Roman" w:cs="Times New Roman"/>
          <w:color w:val="000000"/>
          <w:sz w:val="28"/>
          <w:szCs w:val="28"/>
        </w:rPr>
        <w:t xml:space="preserve">        </w:t>
      </w:r>
      <w:r w:rsidRPr="00E53C29">
        <w:rPr>
          <w:rFonts w:ascii="Times New Roman" w:hAnsi="Times New Roman" w:cs="Times New Roman"/>
          <w:color w:val="000000"/>
          <w:sz w:val="28"/>
          <w:szCs w:val="28"/>
        </w:rPr>
        <w:t>c) proiectul nu afectează direct sau indirect zonele de hrănire /reproducere /migraţie;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d) proiectul nu are influenţă directă asupra unei arii naturale protejate prin emisii în aer, devierea cursului unei ape care traversează zona, extragerea de ape subterane, perturbarea prin zgomot sau lumină sau poluare atmosferică;</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e) proiectul nu duce la o izolare reproductivă a unei specii de interes comunitar sau a speciilor tipice care intră în compoziţia unui habitat de interes comunitar;</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f) proiectul nu implică utilizarea resurselor de care depinde diversitatea biologică din zonă (exploatarea apelor subterane şi de suprafaţă, extracţia agregatelor minerale, defrişări, inundare terenuri, pescuit, vânătoare, colectare plante).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Condiţiile de realizare a proiectului :</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a) implementarea măsurilor de protecţie a factorilor de mediu propuse prin proiect şi descrise în documentaţia ce a stat la baza emiterii acestei decizii;</w:t>
      </w:r>
    </w:p>
    <w:p w:rsid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b</w:t>
      </w:r>
      <w:r w:rsidRPr="00E53C29">
        <w:rPr>
          <w:rFonts w:ascii="Times New Roman" w:hAnsi="Times New Roman" w:cs="Times New Roman"/>
          <w:color w:val="000000"/>
          <w:sz w:val="28"/>
          <w:szCs w:val="28"/>
        </w:rPr>
        <w:t>) obţinerea tuturor avizelor precizate în Certificatul de urbanism şi respectarea condiţiilor impuse prin acestea;</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c) titularul va informa în scris Agenţia pentru Protecţia Mediului Neamţ ori de câte ori există o schimbare de fond a datelor care au stat la baza eliberării prezentei decizii;</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d) titularul va informa în scris Agenţia pentru Protecţia Mediului Neamţ la începerea lucrărilor;</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e) titularul va notifica în scris Agenţia pentru Protecţia Mediului Neamţ la finalizarea lucrărilor în vederea verificării şi întocmirii procesului  verbal de constatare a respectării tuturor condiţiilor impuse;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b/>
          <w:color w:val="000000"/>
          <w:sz w:val="28"/>
          <w:szCs w:val="28"/>
        </w:rPr>
        <w:t xml:space="preserve">              </w:t>
      </w:r>
      <w:r w:rsidRPr="00E53C29">
        <w:rPr>
          <w:rFonts w:ascii="Times New Roman" w:hAnsi="Times New Roman" w:cs="Times New Roman"/>
          <w:color w:val="000000"/>
          <w:sz w:val="28"/>
          <w:szCs w:val="28"/>
        </w:rPr>
        <w:t>f) nerespectarea prevederilor prezentei decizii atrage suspendarea sau anularea acesteia, după caz, în conformitate cu prevederile legale.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Proiectul propus necesită parcurgerea celorlalte etape ale procedurii de evaluare adecvată.</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Prezentul document îşi păstrează valabilitatea pe toată perioada punerii în aplicare a proiectului.</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Prezenta decizie poate fi contestată în conformitate cu prevederile Hotărârii Guvernului nr. 445/2009 şi ale Legii contenciosului administrativ nr. 554/2004, cu modificările şi completările ulterioare.</w:t>
      </w:r>
    </w:p>
    <w:p w:rsidR="00E53C29" w:rsidRPr="00E53C29" w:rsidRDefault="00E53C29" w:rsidP="00E53C29">
      <w:pPr>
        <w:autoSpaceDE w:val="0"/>
        <w:autoSpaceDN w:val="0"/>
        <w:adjustRightInd w:val="0"/>
        <w:spacing w:after="0" w:line="240" w:lineRule="auto"/>
        <w:jc w:val="both"/>
        <w:rPr>
          <w:rFonts w:ascii="Times New Roman" w:hAnsi="Times New Roman" w:cs="Times New Roman"/>
          <w:b/>
          <w:color w:val="000000"/>
          <w:sz w:val="28"/>
          <w:szCs w:val="28"/>
        </w:rPr>
      </w:pPr>
      <w:r w:rsidRPr="00E53C29">
        <w:rPr>
          <w:rFonts w:ascii="Times New Roman" w:hAnsi="Times New Roman" w:cs="Times New Roman"/>
          <w:b/>
          <w:color w:val="000000"/>
          <w:sz w:val="28"/>
          <w:szCs w:val="28"/>
        </w:rPr>
        <w:t xml:space="preserve">              Menţiuni despre procedura de contestare administrativă şi contencios administrativ.</w:t>
      </w:r>
    </w:p>
    <w:p w:rsidR="00513E46"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w:t>
      </w:r>
    </w:p>
    <w:p w:rsidR="00513E46" w:rsidRPr="00513E46" w:rsidRDefault="00513E46" w:rsidP="00513E46">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- 3 -</w:t>
      </w:r>
    </w:p>
    <w:p w:rsidR="00513E46" w:rsidRDefault="00513E46" w:rsidP="00E53C29">
      <w:pPr>
        <w:autoSpaceDE w:val="0"/>
        <w:autoSpaceDN w:val="0"/>
        <w:adjustRightInd w:val="0"/>
        <w:spacing w:after="0" w:line="240" w:lineRule="auto"/>
        <w:jc w:val="both"/>
        <w:rPr>
          <w:rFonts w:ascii="Times New Roman" w:hAnsi="Times New Roman" w:cs="Times New Roman"/>
          <w:color w:val="000000"/>
          <w:sz w:val="28"/>
          <w:szCs w:val="28"/>
        </w:rPr>
      </w:pP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publicului în procedura de evaluare a impactului asupra mediului, prevăzute de HG 445 /2009, cu respectarea prevederilor Legii contenciosului administrativ nr. </w:t>
      </w:r>
      <w:hyperlink r:id="rId4" w:history="1">
        <w:r w:rsidRPr="00E53C29">
          <w:rPr>
            <w:rFonts w:ascii="Times New Roman" w:hAnsi="Times New Roman" w:cs="Times New Roman"/>
            <w:color w:val="000000"/>
            <w:sz w:val="28"/>
            <w:szCs w:val="28"/>
          </w:rPr>
          <w:t>554/2004</w:t>
        </w:r>
      </w:hyperlink>
      <w:r w:rsidRPr="00E53C29">
        <w:rPr>
          <w:rFonts w:ascii="Times New Roman" w:hAnsi="Times New Roman" w:cs="Times New Roman"/>
          <w:color w:val="000000"/>
          <w:sz w:val="28"/>
          <w:szCs w:val="28"/>
        </w:rPr>
        <w:t>, cu modificările ulterioare.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Actele sau omisiunile autorităţii publice competente pentru protecţia mediului, care fac obiectul participării publicului în procedura de evaluare a impactului asupra mediului, se atacă odată cu decizia etapei de încadrare.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Soluţionarea cererii se face potrivit dispoziţiilor Legii nr.</w:t>
      </w:r>
      <w:hyperlink r:id="rId5" w:tooltip="contenciosului administrativ (act publicat in M.Of. 1154 din 07-dec-2004)" w:history="1">
        <w:r w:rsidRPr="00E53C29">
          <w:rPr>
            <w:rFonts w:ascii="Times New Roman" w:hAnsi="Times New Roman" w:cs="Times New Roman"/>
            <w:color w:val="000000"/>
            <w:sz w:val="28"/>
            <w:szCs w:val="28"/>
          </w:rPr>
          <w:t>554/2004</w:t>
        </w:r>
      </w:hyperlink>
      <w:r w:rsidRPr="00E53C29">
        <w:rPr>
          <w:rFonts w:ascii="Times New Roman" w:hAnsi="Times New Roman" w:cs="Times New Roman"/>
          <w:color w:val="000000"/>
          <w:sz w:val="28"/>
          <w:szCs w:val="28"/>
        </w:rPr>
        <w:t>, cu modificările ulterioare.</w:t>
      </w:r>
    </w:p>
    <w:p w:rsid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Înainte de a se adresa instanţei de contencios administrativ competente, persoanele care fac parte din publicul interesat şi care se consideră vătămate într-un drept ori într-un interes legitim, trebuie să solicite autorităţii publice </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emitente, în termen de 30 de zile de la data aducerii la cunoştinţa publicului a deciziei etapei de încadrare revocarea respectivei decizii.</w:t>
      </w:r>
    </w:p>
    <w:p w:rsidR="00E53C29" w:rsidRPr="00E53C29" w:rsidRDefault="00513E46" w:rsidP="00E53C2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3C29" w:rsidRPr="00E53C29">
        <w:rPr>
          <w:rFonts w:ascii="Times New Roman" w:hAnsi="Times New Roman" w:cs="Times New Roman"/>
          <w:color w:val="000000"/>
          <w:sz w:val="28"/>
          <w:szCs w:val="28"/>
        </w:rPr>
        <w:t>Autoritatea publică emitentă are obligaţia de a răspunde la plângerea prealabilă în termen de 30 de zile de la data înregistrării acesteia la acea autoritate.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Procedura administrativă prealabilă este gratuită.        </w:t>
      </w:r>
    </w:p>
    <w:p w:rsidR="00E53C29" w:rsidRPr="00670878" w:rsidRDefault="00E53C29" w:rsidP="00E53C29">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xml:space="preserve">                 </w:t>
      </w:r>
    </w:p>
    <w:p w:rsidR="00E53C29" w:rsidRPr="00670878" w:rsidRDefault="00E53C29" w:rsidP="00E53C29">
      <w:pPr>
        <w:autoSpaceDE w:val="0"/>
        <w:autoSpaceDN w:val="0"/>
        <w:adjustRightInd w:val="0"/>
        <w:jc w:val="both"/>
        <w:rPr>
          <w:rFonts w:ascii="Arial" w:hAnsi="Arial" w:cs="Arial"/>
          <w:color w:val="000000"/>
          <w:sz w:val="20"/>
          <w:szCs w:val="20"/>
        </w:rPr>
      </w:pPr>
    </w:p>
    <w:sectPr w:rsidR="00E53C29" w:rsidRPr="00670878" w:rsidSect="00CF59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468A"/>
    <w:rsid w:val="0020433E"/>
    <w:rsid w:val="0022641F"/>
    <w:rsid w:val="0026468A"/>
    <w:rsid w:val="00282671"/>
    <w:rsid w:val="00316C24"/>
    <w:rsid w:val="0037648D"/>
    <w:rsid w:val="003902FF"/>
    <w:rsid w:val="003904EA"/>
    <w:rsid w:val="003D4661"/>
    <w:rsid w:val="004C5A95"/>
    <w:rsid w:val="004D37A0"/>
    <w:rsid w:val="00513E46"/>
    <w:rsid w:val="00674834"/>
    <w:rsid w:val="00681972"/>
    <w:rsid w:val="006D66D8"/>
    <w:rsid w:val="006D68C8"/>
    <w:rsid w:val="007B55D2"/>
    <w:rsid w:val="007F52CE"/>
    <w:rsid w:val="00814C4D"/>
    <w:rsid w:val="008B76D2"/>
    <w:rsid w:val="0090170E"/>
    <w:rsid w:val="0098462F"/>
    <w:rsid w:val="00A23EEC"/>
    <w:rsid w:val="00A36839"/>
    <w:rsid w:val="00A622C9"/>
    <w:rsid w:val="00A6706D"/>
    <w:rsid w:val="00A862F0"/>
    <w:rsid w:val="00B13378"/>
    <w:rsid w:val="00B91A19"/>
    <w:rsid w:val="00BB21CB"/>
    <w:rsid w:val="00CA7CEB"/>
    <w:rsid w:val="00CB337F"/>
    <w:rsid w:val="00CF59BF"/>
    <w:rsid w:val="00D353E7"/>
    <w:rsid w:val="00DE64FB"/>
    <w:rsid w:val="00E202AF"/>
    <w:rsid w:val="00E53C29"/>
    <w:rsid w:val="00EB5CEE"/>
    <w:rsid w:val="00F434B2"/>
    <w:rsid w:val="00FD7428"/>
    <w:rsid w:val="00FE5E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468A"/>
    <w:pPr>
      <w:tabs>
        <w:tab w:val="center" w:pos="4536"/>
        <w:tab w:val="right" w:pos="9072"/>
      </w:tabs>
      <w:spacing w:after="0" w:line="240" w:lineRule="auto"/>
    </w:pPr>
    <w:rPr>
      <w:rFonts w:ascii="Times-R New" w:eastAsia="Times New Roman" w:hAnsi="Times-R New" w:cs="Times New Roman"/>
      <w:sz w:val="24"/>
      <w:szCs w:val="24"/>
      <w:lang w:val="ro-RO" w:eastAsia="ro-RO"/>
    </w:rPr>
  </w:style>
  <w:style w:type="character" w:customStyle="1" w:styleId="HeaderChar">
    <w:name w:val="Header Char"/>
    <w:basedOn w:val="DefaultParagraphFont"/>
    <w:link w:val="Header"/>
    <w:rsid w:val="0026468A"/>
    <w:rPr>
      <w:rFonts w:ascii="Times-R New" w:eastAsia="Times New Roman" w:hAnsi="Times-R New" w:cs="Times New Roman"/>
      <w:sz w:val="24"/>
      <w:szCs w:val="24"/>
      <w:lang w:val="ro-RO" w:eastAsia="ro-RO"/>
    </w:rPr>
  </w:style>
  <w:style w:type="character" w:styleId="Hyperlink">
    <w:name w:val="Hyperlink"/>
    <w:basedOn w:val="DefaultParagraphFont"/>
    <w:semiHidden/>
    <w:unhideWhenUsed/>
    <w:rsid w:val="0026468A"/>
    <w:rPr>
      <w:color w:val="0000FF"/>
      <w:u w:val="single"/>
    </w:rPr>
  </w:style>
  <w:style w:type="paragraph" w:styleId="NoSpacing">
    <w:name w:val="No Spacing"/>
    <w:uiPriority w:val="1"/>
    <w:qFormat/>
    <w:rsid w:val="00BB21CB"/>
    <w:pPr>
      <w:spacing w:after="0" w:line="240" w:lineRule="auto"/>
    </w:pPr>
    <w:rPr>
      <w:rFonts w:eastAsiaTheme="minorHAnsi"/>
      <w:lang w:eastAsia="en-US"/>
    </w:rPr>
  </w:style>
  <w:style w:type="paragraph" w:customStyle="1" w:styleId="CaracterCaracter1">
    <w:name w:val="Caracter Caracter1"/>
    <w:basedOn w:val="Normal"/>
    <w:rsid w:val="00F434B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F434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987304">
      <w:bodyDiv w:val="1"/>
      <w:marLeft w:val="0"/>
      <w:marRight w:val="0"/>
      <w:marTop w:val="0"/>
      <w:marBottom w:val="0"/>
      <w:divBdr>
        <w:top w:val="none" w:sz="0" w:space="0" w:color="auto"/>
        <w:left w:val="none" w:sz="0" w:space="0" w:color="auto"/>
        <w:bottom w:val="none" w:sz="0" w:space="0" w:color="auto"/>
        <w:right w:val="none" w:sz="0" w:space="0" w:color="auto"/>
      </w:divBdr>
    </w:div>
    <w:div w:id="1212695620">
      <w:bodyDiv w:val="1"/>
      <w:marLeft w:val="0"/>
      <w:marRight w:val="0"/>
      <w:marTop w:val="0"/>
      <w:marBottom w:val="0"/>
      <w:divBdr>
        <w:top w:val="none" w:sz="0" w:space="0" w:color="auto"/>
        <w:left w:val="none" w:sz="0" w:space="0" w:color="auto"/>
        <w:bottom w:val="none" w:sz="0" w:space="0" w:color="auto"/>
        <w:right w:val="none" w:sz="0" w:space="0" w:color="auto"/>
      </w:divBdr>
    </w:div>
    <w:div w:id="18628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liviu.jigau\Desktop\MODEL%20ACTE\00079384.htm" TargetMode="External"/><Relationship Id="rId4" Type="http://schemas.openxmlformats.org/officeDocument/2006/relationships/hyperlink" Target="file:///C:\Documents%20and%20Settings\liviu.jigau\Desktop\MODEL%20ACTE\00079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2017-12-15T09:38:00Z</dcterms:created>
  <dcterms:modified xsi:type="dcterms:W3CDTF">2017-12-15T09:38:00Z</dcterms:modified>
</cp:coreProperties>
</file>