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urmare a solicitării de emitere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acordului de mediu adresate de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S.C. </w:t>
      </w:r>
      <w:r w:rsidR="00674834">
        <w:rPr>
          <w:rFonts w:ascii="Times New Roman" w:hAnsi="Times New Roman" w:cs="Times New Roman"/>
          <w:b/>
          <w:color w:val="000000"/>
          <w:sz w:val="28"/>
          <w:szCs w:val="28"/>
        </w:rPr>
        <w:t>MAVGO HOLDING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S.R.L.</w:t>
      </w:r>
      <w:r w:rsidRPr="00F434B2">
        <w:rPr>
          <w:rFonts w:ascii="Times New Roman" w:hAnsi="Times New Roman" w:cs="Times New Roman"/>
          <w:b/>
          <w:sz w:val="28"/>
          <w:szCs w:val="28"/>
        </w:rPr>
        <w:t>,</w:t>
      </w:r>
      <w:r w:rsidRPr="00F434B2">
        <w:rPr>
          <w:rFonts w:ascii="Times New Roman" w:hAnsi="Times New Roman" w:cs="Times New Roman"/>
          <w:sz w:val="28"/>
          <w:szCs w:val="28"/>
        </w:rPr>
        <w:t xml:space="preserve"> cu sediul în </w:t>
      </w:r>
      <w:r w:rsidR="00EB5CEE">
        <w:rPr>
          <w:rFonts w:ascii="Times New Roman" w:hAnsi="Times New Roman" w:cs="Times New Roman"/>
          <w:sz w:val="28"/>
          <w:szCs w:val="28"/>
        </w:rPr>
        <w:t>Piatra Neamț, str. G-ral N. Dăscălescu, nr. 324 A</w:t>
      </w:r>
      <w:r w:rsidRPr="00F434B2">
        <w:rPr>
          <w:rFonts w:ascii="Times New Roman" w:hAnsi="Times New Roman" w:cs="Times New Roman"/>
          <w:sz w:val="28"/>
          <w:szCs w:val="28"/>
        </w:rPr>
        <w:t>, judeţul Neamţ,</w:t>
      </w:r>
      <w:r w:rsidR="00EB5CEE">
        <w:rPr>
          <w:rFonts w:ascii="Times New Roman" w:hAnsi="Times New Roman" w:cs="Times New Roman"/>
          <w:sz w:val="28"/>
          <w:szCs w:val="28"/>
        </w:rPr>
        <w:t xml:space="preserve"> telefon 0740 /412887,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înregistrată la A.P.M. Neamţ cu nr. </w:t>
      </w:r>
      <w:r w:rsidRPr="00F434B2">
        <w:rPr>
          <w:rFonts w:ascii="Times New Roman" w:hAnsi="Times New Roman" w:cs="Times New Roman"/>
          <w:sz w:val="28"/>
          <w:szCs w:val="28"/>
        </w:rPr>
        <w:t>6</w:t>
      </w:r>
      <w:r w:rsidR="00EB5CEE">
        <w:rPr>
          <w:rFonts w:ascii="Times New Roman" w:hAnsi="Times New Roman" w:cs="Times New Roman"/>
          <w:sz w:val="28"/>
          <w:szCs w:val="28"/>
        </w:rPr>
        <w:t>566</w:t>
      </w:r>
      <w:r w:rsidRPr="00F434B2">
        <w:rPr>
          <w:rFonts w:ascii="Times New Roman" w:hAnsi="Times New Roman" w:cs="Times New Roman"/>
          <w:sz w:val="28"/>
          <w:szCs w:val="28"/>
        </w:rPr>
        <w:t xml:space="preserve"> din </w:t>
      </w:r>
      <w:r w:rsidR="00EB5CEE">
        <w:rPr>
          <w:rFonts w:ascii="Times New Roman" w:hAnsi="Times New Roman" w:cs="Times New Roman"/>
          <w:sz w:val="28"/>
          <w:szCs w:val="28"/>
        </w:rPr>
        <w:t>31</w:t>
      </w:r>
      <w:r w:rsidRPr="00F434B2">
        <w:rPr>
          <w:rFonts w:ascii="Times New Roman" w:hAnsi="Times New Roman" w:cs="Times New Roman"/>
          <w:sz w:val="28"/>
          <w:szCs w:val="28"/>
        </w:rPr>
        <w:t>.0</w:t>
      </w:r>
      <w:r w:rsidR="00EB5CEE">
        <w:rPr>
          <w:rFonts w:ascii="Times New Roman" w:hAnsi="Times New Roman" w:cs="Times New Roman"/>
          <w:sz w:val="28"/>
          <w:szCs w:val="28"/>
        </w:rPr>
        <w:t>8</w:t>
      </w:r>
      <w:r w:rsidRPr="00F434B2">
        <w:rPr>
          <w:rFonts w:ascii="Times New Roman" w:hAnsi="Times New Roman" w:cs="Times New Roman"/>
          <w:sz w:val="28"/>
          <w:szCs w:val="28"/>
        </w:rPr>
        <w:t>.2017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 în baza Hotărârii Guvernului nr. 445/ 2009 privind evaluarea impactului anumitor proiecte publice şi private asupra mediului şi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Ordonanţei de </w:t>
      </w:r>
      <w:r w:rsidR="00814C4D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rgenţă a Guvernului nr. 57 /2007 privind regimul ariilor naturale protejate,  conservarea habitatelor naturale, a florei şi faunei sălbatice, cu modificările şi completările ulterioare,   Agenţia pentru Protecţia Mediului Neamţ decide, ca urmare a consultărilor desfăşurate în cadrul şedinţei Comisiei de Analiză Tehnică din data de </w:t>
      </w:r>
      <w:r w:rsidR="00EB5CE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5CE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.2017, că proiectul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”Proiectarea și deschiderea exploatării agregatelor minerale din perimetrul </w:t>
      </w:r>
      <w:r w:rsidR="00EB5CEE">
        <w:rPr>
          <w:rFonts w:ascii="Times New Roman" w:hAnsi="Times New Roman" w:cs="Times New Roman"/>
          <w:b/>
          <w:color w:val="000000"/>
          <w:sz w:val="28"/>
          <w:szCs w:val="28"/>
        </w:rPr>
        <w:t>Săvinești Amonte 1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curs de apă râul </w:t>
      </w:r>
      <w:r w:rsidR="00EB5CEE">
        <w:rPr>
          <w:rFonts w:ascii="Times New Roman" w:hAnsi="Times New Roman" w:cs="Times New Roman"/>
          <w:b/>
          <w:color w:val="000000"/>
          <w:sz w:val="28"/>
          <w:szCs w:val="28"/>
        </w:rPr>
        <w:t>Bistrița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CEE">
        <w:rPr>
          <w:rFonts w:ascii="Times New Roman" w:hAnsi="Times New Roman" w:cs="Times New Roman"/>
          <w:b/>
          <w:color w:val="000000"/>
          <w:sz w:val="28"/>
          <w:szCs w:val="28"/>
        </w:rPr>
        <w:t>albia minoră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CEE">
        <w:rPr>
          <w:rFonts w:ascii="Times New Roman" w:hAnsi="Times New Roman" w:cs="Times New Roman"/>
          <w:b/>
          <w:color w:val="000000"/>
          <w:sz w:val="28"/>
          <w:szCs w:val="28"/>
        </w:rPr>
        <w:t>centr</w:t>
      </w:r>
      <w:r w:rsidR="00814C4D">
        <w:rPr>
          <w:rFonts w:ascii="Times New Roman" w:hAnsi="Times New Roman" w:cs="Times New Roman"/>
          <w:b/>
          <w:color w:val="000000"/>
          <w:sz w:val="28"/>
          <w:szCs w:val="28"/>
        </w:rPr>
        <w:t>u</w:t>
      </w:r>
      <w:r w:rsidR="00EB5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 albiei,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pentru reprofilare</w:t>
      </w:r>
      <w:r w:rsidR="00EB5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albie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și regularizarea scurgerii”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propus a fi </w:t>
      </w:r>
      <w:r w:rsidR="00814C4D">
        <w:rPr>
          <w:rFonts w:ascii="Times New Roman" w:hAnsi="Times New Roman" w:cs="Times New Roman"/>
          <w:color w:val="000000"/>
          <w:sz w:val="28"/>
          <w:szCs w:val="28"/>
        </w:rPr>
        <w:t>realizat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în comun</w:t>
      </w:r>
      <w:r w:rsidR="00EB5CEE">
        <w:rPr>
          <w:rFonts w:ascii="Times New Roman" w:hAnsi="Times New Roman" w:cs="Times New Roman"/>
          <w:color w:val="000000"/>
          <w:sz w:val="28"/>
          <w:szCs w:val="28"/>
        </w:rPr>
        <w:t>ele Piatra Șoimului și Dumbrava Roșie, extravilan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nu se supune evaluării impactului asupra mediului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Justificarea prezentei decizii: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Motivele care au stat la baza luării deciziei etapei de încadrare în procedura de evaluare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asupra mediului sunt următoarele: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intră sub incidenţa Hotărârii Guvernului nr.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445/ 2009 privind evaluarea impactului anumitor proiecte publice şi private asupra mediului, fiind încadrat în Anexa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2 – „Lista proiectelor pentru care trebuie stabilită necesitatea efectuării evaluării impactului asupra mediului” – pct. 2, lit. c) “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extracția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mineralelor prin dragare fluvială sau marină”.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proiectului:</w:t>
      </w:r>
    </w:p>
    <w:p w:rsidR="004D37A0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mărimea proiectului – proiect de dimensiuni medii –  suprafața perimetrului </w:t>
      </w:r>
      <w:r w:rsidR="00EB5CEE">
        <w:rPr>
          <w:rFonts w:ascii="Times New Roman" w:hAnsi="Times New Roman" w:cs="Times New Roman"/>
          <w:color w:val="000000"/>
          <w:sz w:val="28"/>
          <w:szCs w:val="28"/>
        </w:rPr>
        <w:t>70628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mp, amplasat în albia minoră a râului </w:t>
      </w:r>
      <w:r w:rsidR="00EB5CEE">
        <w:rPr>
          <w:rFonts w:ascii="Times New Roman" w:hAnsi="Times New Roman" w:cs="Times New Roman"/>
          <w:color w:val="000000"/>
          <w:sz w:val="28"/>
          <w:szCs w:val="28"/>
        </w:rPr>
        <w:t>Bistrița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 centrul albiei; accesul la perimetru se face din D</w:t>
      </w:r>
      <w:r w:rsidR="00EB5CEE">
        <w:rPr>
          <w:rFonts w:ascii="Times New Roman" w:hAnsi="Times New Roman" w:cs="Times New Roman"/>
          <w:color w:val="000000"/>
          <w:sz w:val="28"/>
          <w:szCs w:val="28"/>
        </w:rPr>
        <w:t>N 15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CEE">
        <w:rPr>
          <w:rFonts w:ascii="Times New Roman" w:hAnsi="Times New Roman" w:cs="Times New Roman"/>
          <w:color w:val="000000"/>
          <w:sz w:val="28"/>
          <w:szCs w:val="28"/>
        </w:rPr>
        <w:t xml:space="preserve">Piatra Neamț - Bacău din zona pasarelei de acces </w:t>
      </w:r>
      <w:r w:rsidR="00814C4D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EB5CEE">
        <w:rPr>
          <w:rFonts w:ascii="Times New Roman" w:hAnsi="Times New Roman" w:cs="Times New Roman"/>
          <w:color w:val="000000"/>
          <w:sz w:val="28"/>
          <w:szCs w:val="28"/>
        </w:rPr>
        <w:t>pre S.C. FIBREX NYLON S.R.L. Săvinești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1A19">
        <w:rPr>
          <w:rFonts w:ascii="Times New Roman" w:hAnsi="Times New Roman" w:cs="Times New Roman"/>
          <w:color w:val="000000"/>
          <w:sz w:val="28"/>
          <w:szCs w:val="28"/>
        </w:rPr>
        <w:t xml:space="preserve">pe un drum asfaltat până la stația de sortare a S.C. AQUA PARC S.R.L., cu trecere prin amplasamentul acesteia, iar de aici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pe un drum de exploatare </w:t>
      </w:r>
      <w:r w:rsidR="00B91A19">
        <w:rPr>
          <w:rFonts w:ascii="Times New Roman" w:hAnsi="Times New Roman" w:cs="Times New Roman"/>
          <w:color w:val="000000"/>
          <w:sz w:val="28"/>
          <w:szCs w:val="28"/>
        </w:rPr>
        <w:t xml:space="preserve">de 1,2 km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amenajat în albia minoră a râului</w:t>
      </w:r>
      <w:r w:rsidR="00B91A19">
        <w:rPr>
          <w:rFonts w:ascii="Times New Roman" w:hAnsi="Times New Roman" w:cs="Times New Roman"/>
          <w:color w:val="000000"/>
          <w:sz w:val="28"/>
          <w:szCs w:val="28"/>
        </w:rPr>
        <w:t xml:space="preserve"> Bistrița până la perimetrul de exploatare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pentru </w:t>
      </w:r>
      <w:r w:rsidR="00B91A19">
        <w:rPr>
          <w:rFonts w:ascii="Times New Roman" w:hAnsi="Times New Roman" w:cs="Times New Roman"/>
          <w:color w:val="000000"/>
          <w:sz w:val="28"/>
          <w:szCs w:val="28"/>
        </w:rPr>
        <w:t>accesul de pe malul stâng al râului la perimetrul situat pe centrul albiei se va a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menaja o trecere provizorie din tuburi PREMO D=1</w:t>
      </w:r>
      <w:r w:rsidR="00B91A1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00 mm</w:t>
      </w:r>
      <w:r w:rsidR="00B91A19">
        <w:rPr>
          <w:rFonts w:ascii="Times New Roman" w:hAnsi="Times New Roman" w:cs="Times New Roman"/>
          <w:color w:val="000000"/>
          <w:sz w:val="28"/>
          <w:szCs w:val="28"/>
        </w:rPr>
        <w:t>, L=6 m (S=210 mp), montate la cota talvegului, ancorate de mal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91A19">
        <w:rPr>
          <w:rFonts w:ascii="Times New Roman" w:hAnsi="Times New Roman" w:cs="Times New Roman"/>
          <w:color w:val="000000"/>
          <w:sz w:val="28"/>
          <w:szCs w:val="28"/>
        </w:rPr>
        <w:t xml:space="preserve"> de o parte și de alta a căii de acces se vor executa rampe de acces din agregate minerale;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debite medii și mari, cât și la finalizarea exploatării agregatelor minerale din perimetru,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aceste tuburi vor fi scoase din albie; extracția agregatelor minerale se va realiza din aval spre amonte, prin retragere de la firul apei </w:t>
      </w:r>
      <w:r w:rsidR="004D37A0">
        <w:rPr>
          <w:rFonts w:ascii="Times New Roman" w:hAnsi="Times New Roman" w:cs="Times New Roman"/>
          <w:color w:val="000000"/>
          <w:sz w:val="28"/>
          <w:szCs w:val="28"/>
        </w:rPr>
        <w:t xml:space="preserve">către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mal</w:t>
      </w:r>
      <w:r w:rsidR="004D37A0">
        <w:rPr>
          <w:rFonts w:ascii="Times New Roman" w:hAnsi="Times New Roman" w:cs="Times New Roman"/>
          <w:color w:val="000000"/>
          <w:sz w:val="28"/>
          <w:szCs w:val="28"/>
        </w:rPr>
        <w:t>ul drept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 în fâșii longitudinale succesive, paralele cu râul, în condiții de corecție a cursului de apă</w:t>
      </w:r>
      <w:r w:rsidR="004D37A0">
        <w:rPr>
          <w:rFonts w:ascii="Times New Roman" w:hAnsi="Times New Roman" w:cs="Times New Roman"/>
          <w:color w:val="000000"/>
          <w:sz w:val="28"/>
          <w:szCs w:val="28"/>
        </w:rPr>
        <w:t xml:space="preserve"> cu dirijarea râului pe centr</w:t>
      </w:r>
      <w:r w:rsidR="00814C4D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4D37A0">
        <w:rPr>
          <w:rFonts w:ascii="Times New Roman" w:hAnsi="Times New Roman" w:cs="Times New Roman"/>
          <w:color w:val="000000"/>
          <w:sz w:val="28"/>
          <w:szCs w:val="28"/>
        </w:rPr>
        <w:t xml:space="preserve">l albiei pentru diminuarea eroziunii malului stâng (în apropierea </w:t>
      </w:r>
    </w:p>
    <w:p w:rsidR="004D37A0" w:rsidRPr="004D37A0" w:rsidRDefault="004D37A0" w:rsidP="004D3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- 2 -</w:t>
      </w:r>
    </w:p>
    <w:p w:rsidR="004D37A0" w:rsidRDefault="004D37A0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4D37A0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satului Brășăuți)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; se v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asigura pilier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siguranță de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0 m față de malu</w:t>
      </w:r>
      <w:r>
        <w:rPr>
          <w:rFonts w:ascii="Times New Roman" w:hAnsi="Times New Roman" w:cs="Times New Roman"/>
          <w:color w:val="000000"/>
          <w:sz w:val="28"/>
          <w:szCs w:val="28"/>
        </w:rPr>
        <w:t>l stâng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, pe toată lungimea perimetrului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și de 120 m față de satul Brășăuți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adâncimea medie de exploatare este de </w:t>
      </w:r>
      <w:r>
        <w:rPr>
          <w:rFonts w:ascii="Times New Roman" w:hAnsi="Times New Roman" w:cs="Times New Roman"/>
          <w:color w:val="000000"/>
          <w:sz w:val="28"/>
          <w:szCs w:val="28"/>
        </w:rPr>
        <w:t>1,25 m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iar adâncimea maximă de </w:t>
      </w:r>
      <w:r>
        <w:rPr>
          <w:rFonts w:ascii="Times New Roman" w:hAnsi="Times New Roman" w:cs="Times New Roman"/>
          <w:color w:val="000000"/>
          <w:sz w:val="28"/>
          <w:szCs w:val="28"/>
        </w:rPr>
        <w:t>2,24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 (în dreptul profilului transversal P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fără a coborî sub cota talvegului natural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; perimetrul va fi delimitat cu borne din beton cu înălțimea de 1,5 m, vopsite la capete; materialul va fi transportat în aceeași zi la stația de sortare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sau la beneficiari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pStyle w:val="CaracterCaracter1"/>
        <w:jc w:val="both"/>
        <w:rPr>
          <w:sz w:val="28"/>
          <w:szCs w:val="28"/>
        </w:rPr>
      </w:pPr>
      <w:r w:rsidRPr="00F434B2">
        <w:rPr>
          <w:sz w:val="28"/>
          <w:szCs w:val="28"/>
        </w:rPr>
        <w:t xml:space="preserve">             Extracţia se va realiza în limitele perimetrului avizat conform punctelor de contur în coordonate STEREO 70:           </w:t>
      </w:r>
    </w:p>
    <w:p w:rsidR="00F434B2" w:rsidRPr="00F434B2" w:rsidRDefault="00F434B2" w:rsidP="00F434B2">
      <w:pPr>
        <w:pStyle w:val="CaracterCaracter1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F434B2" w:rsidRPr="00F434B2" w:rsidTr="00FB1D72">
        <w:tc>
          <w:tcPr>
            <w:tcW w:w="1187" w:type="dxa"/>
          </w:tcPr>
          <w:p w:rsidR="00F434B2" w:rsidRPr="00F434B2" w:rsidRDefault="00F434B2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Punct</w:t>
            </w:r>
          </w:p>
        </w:tc>
        <w:tc>
          <w:tcPr>
            <w:tcW w:w="2053" w:type="dxa"/>
          </w:tcPr>
          <w:p w:rsidR="00F434B2" w:rsidRPr="00F434B2" w:rsidRDefault="00F434B2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X</w:t>
            </w:r>
          </w:p>
        </w:tc>
        <w:tc>
          <w:tcPr>
            <w:tcW w:w="2280" w:type="dxa"/>
          </w:tcPr>
          <w:p w:rsidR="00F434B2" w:rsidRPr="00F434B2" w:rsidRDefault="00F434B2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Y</w:t>
            </w:r>
          </w:p>
        </w:tc>
      </w:tr>
      <w:tr w:rsidR="00F434B2" w:rsidRPr="00F434B2" w:rsidTr="00FB1D72">
        <w:tc>
          <w:tcPr>
            <w:tcW w:w="1187" w:type="dxa"/>
          </w:tcPr>
          <w:p w:rsidR="00F434B2" w:rsidRPr="00F434B2" w:rsidRDefault="00F434B2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F434B2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596760</w:t>
            </w:r>
          </w:p>
        </w:tc>
        <w:tc>
          <w:tcPr>
            <w:tcW w:w="2280" w:type="dxa"/>
          </w:tcPr>
          <w:p w:rsidR="00F434B2" w:rsidRPr="00F434B2" w:rsidRDefault="00F434B2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6</w:t>
            </w:r>
            <w:r w:rsidR="00D353E7">
              <w:rPr>
                <w:sz w:val="28"/>
                <w:szCs w:val="28"/>
              </w:rPr>
              <w:t>0</w:t>
            </w:r>
            <w:r w:rsidRPr="00F434B2">
              <w:rPr>
                <w:sz w:val="28"/>
                <w:szCs w:val="28"/>
              </w:rPr>
              <w:t>9</w:t>
            </w:r>
            <w:r w:rsidR="00D353E7">
              <w:rPr>
                <w:sz w:val="28"/>
                <w:szCs w:val="28"/>
              </w:rPr>
              <w:t>301</w:t>
            </w:r>
          </w:p>
        </w:tc>
      </w:tr>
      <w:tr w:rsidR="00D353E7" w:rsidRPr="00F434B2" w:rsidTr="00FB1D72">
        <w:tc>
          <w:tcPr>
            <w:tcW w:w="1187" w:type="dxa"/>
          </w:tcPr>
          <w:p w:rsidR="00D353E7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D353E7" w:rsidRDefault="00D353E7" w:rsidP="00D353E7">
            <w:pPr>
              <w:jc w:val="center"/>
            </w:pPr>
            <w:r w:rsidRPr="006A078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731</w:t>
            </w:r>
          </w:p>
        </w:tc>
        <w:tc>
          <w:tcPr>
            <w:tcW w:w="2280" w:type="dxa"/>
          </w:tcPr>
          <w:p w:rsidR="00D353E7" w:rsidRDefault="00D353E7" w:rsidP="00D353E7">
            <w:pPr>
              <w:jc w:val="center"/>
            </w:pPr>
            <w:r w:rsidRPr="00F26081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411</w:t>
            </w:r>
          </w:p>
        </w:tc>
      </w:tr>
      <w:tr w:rsidR="00D353E7" w:rsidRPr="00F434B2" w:rsidTr="00FB1D72">
        <w:tc>
          <w:tcPr>
            <w:tcW w:w="1187" w:type="dxa"/>
          </w:tcPr>
          <w:p w:rsidR="00D353E7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D353E7" w:rsidRDefault="00D353E7" w:rsidP="00D353E7">
            <w:pPr>
              <w:jc w:val="center"/>
            </w:pPr>
            <w:r w:rsidRPr="006A078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627</w:t>
            </w:r>
          </w:p>
        </w:tc>
        <w:tc>
          <w:tcPr>
            <w:tcW w:w="2280" w:type="dxa"/>
          </w:tcPr>
          <w:p w:rsidR="00D353E7" w:rsidRDefault="00D353E7" w:rsidP="00D353E7">
            <w:pPr>
              <w:jc w:val="center"/>
            </w:pPr>
            <w:r w:rsidRPr="00F26081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500</w:t>
            </w:r>
          </w:p>
        </w:tc>
      </w:tr>
      <w:tr w:rsidR="00D353E7" w:rsidRPr="00F434B2" w:rsidTr="00FB1D72">
        <w:tc>
          <w:tcPr>
            <w:tcW w:w="1187" w:type="dxa"/>
          </w:tcPr>
          <w:p w:rsidR="00D353E7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D353E7" w:rsidRDefault="00D353E7" w:rsidP="00D353E7">
            <w:pPr>
              <w:jc w:val="center"/>
            </w:pPr>
            <w:r w:rsidRPr="006A078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512</w:t>
            </w:r>
          </w:p>
        </w:tc>
        <w:tc>
          <w:tcPr>
            <w:tcW w:w="2280" w:type="dxa"/>
          </w:tcPr>
          <w:p w:rsidR="00D353E7" w:rsidRDefault="00D353E7" w:rsidP="00D353E7">
            <w:pPr>
              <w:jc w:val="center"/>
            </w:pPr>
            <w:r w:rsidRPr="00F26081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600</w:t>
            </w:r>
          </w:p>
        </w:tc>
      </w:tr>
      <w:tr w:rsidR="00D353E7" w:rsidRPr="00F434B2" w:rsidTr="00FB1D72">
        <w:tc>
          <w:tcPr>
            <w:tcW w:w="1187" w:type="dxa"/>
          </w:tcPr>
          <w:p w:rsidR="00D353E7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D353E7" w:rsidRDefault="00D353E7" w:rsidP="00D353E7">
            <w:pPr>
              <w:jc w:val="center"/>
            </w:pPr>
            <w:r w:rsidRPr="006A078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425</w:t>
            </w:r>
          </w:p>
        </w:tc>
        <w:tc>
          <w:tcPr>
            <w:tcW w:w="2280" w:type="dxa"/>
          </w:tcPr>
          <w:p w:rsidR="00D353E7" w:rsidRDefault="00D353E7" w:rsidP="00D353E7">
            <w:pPr>
              <w:jc w:val="center"/>
            </w:pPr>
            <w:r w:rsidRPr="00F26081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652</w:t>
            </w:r>
          </w:p>
        </w:tc>
      </w:tr>
      <w:tr w:rsidR="00D353E7" w:rsidRPr="00F434B2" w:rsidTr="00FB1D72">
        <w:tc>
          <w:tcPr>
            <w:tcW w:w="1187" w:type="dxa"/>
          </w:tcPr>
          <w:p w:rsidR="00D353E7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D353E7" w:rsidRDefault="00D353E7" w:rsidP="00D353E7">
            <w:pPr>
              <w:jc w:val="center"/>
            </w:pPr>
            <w:r w:rsidRPr="006A078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306</w:t>
            </w:r>
          </w:p>
        </w:tc>
        <w:tc>
          <w:tcPr>
            <w:tcW w:w="2280" w:type="dxa"/>
          </w:tcPr>
          <w:p w:rsidR="00D353E7" w:rsidRDefault="00D353E7" w:rsidP="00D353E7">
            <w:pPr>
              <w:jc w:val="center"/>
            </w:pPr>
            <w:r w:rsidRPr="00F26081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693</w:t>
            </w:r>
          </w:p>
        </w:tc>
      </w:tr>
      <w:tr w:rsidR="00D353E7" w:rsidRPr="00F434B2" w:rsidTr="00FB1D72">
        <w:tc>
          <w:tcPr>
            <w:tcW w:w="1187" w:type="dxa"/>
          </w:tcPr>
          <w:p w:rsidR="00D353E7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D353E7" w:rsidRDefault="00D353E7" w:rsidP="00D353E7">
            <w:pPr>
              <w:jc w:val="center"/>
            </w:pPr>
            <w:r w:rsidRPr="006A078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282</w:t>
            </w:r>
          </w:p>
        </w:tc>
        <w:tc>
          <w:tcPr>
            <w:tcW w:w="2280" w:type="dxa"/>
          </w:tcPr>
          <w:p w:rsidR="00D353E7" w:rsidRDefault="00D353E7" w:rsidP="00D353E7">
            <w:pPr>
              <w:jc w:val="center"/>
            </w:pPr>
            <w:r w:rsidRPr="00F26081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640</w:t>
            </w:r>
          </w:p>
        </w:tc>
      </w:tr>
      <w:tr w:rsidR="00D353E7" w:rsidRPr="00F434B2" w:rsidTr="00FB1D72">
        <w:tc>
          <w:tcPr>
            <w:tcW w:w="1187" w:type="dxa"/>
          </w:tcPr>
          <w:p w:rsidR="00D353E7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D353E7" w:rsidRDefault="00D353E7" w:rsidP="00D353E7">
            <w:pPr>
              <w:jc w:val="center"/>
            </w:pPr>
            <w:r w:rsidRPr="006A078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393</w:t>
            </w:r>
          </w:p>
        </w:tc>
        <w:tc>
          <w:tcPr>
            <w:tcW w:w="2280" w:type="dxa"/>
          </w:tcPr>
          <w:p w:rsidR="00D353E7" w:rsidRDefault="00D353E7" w:rsidP="00D353E7">
            <w:pPr>
              <w:jc w:val="center"/>
            </w:pPr>
            <w:r w:rsidRPr="00F26081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551</w:t>
            </w:r>
          </w:p>
        </w:tc>
      </w:tr>
      <w:tr w:rsidR="00D353E7" w:rsidRPr="00F434B2" w:rsidTr="00FB1D72">
        <w:tc>
          <w:tcPr>
            <w:tcW w:w="1187" w:type="dxa"/>
          </w:tcPr>
          <w:p w:rsidR="00D353E7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D353E7" w:rsidRDefault="00D353E7" w:rsidP="00D353E7">
            <w:pPr>
              <w:jc w:val="center"/>
            </w:pPr>
            <w:r w:rsidRPr="006A078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563</w:t>
            </w:r>
          </w:p>
        </w:tc>
        <w:tc>
          <w:tcPr>
            <w:tcW w:w="2280" w:type="dxa"/>
          </w:tcPr>
          <w:p w:rsidR="00D353E7" w:rsidRDefault="00D353E7" w:rsidP="00D353E7">
            <w:pPr>
              <w:jc w:val="center"/>
            </w:pPr>
            <w:r w:rsidRPr="00F26081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397</w:t>
            </w:r>
          </w:p>
        </w:tc>
      </w:tr>
      <w:tr w:rsidR="00D353E7" w:rsidRPr="00F434B2" w:rsidTr="00FB1D72">
        <w:tc>
          <w:tcPr>
            <w:tcW w:w="1187" w:type="dxa"/>
          </w:tcPr>
          <w:p w:rsidR="00D353E7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D353E7" w:rsidRDefault="00D353E7" w:rsidP="00D353E7">
            <w:pPr>
              <w:jc w:val="center"/>
            </w:pPr>
            <w:r w:rsidRPr="006A078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638</w:t>
            </w:r>
          </w:p>
        </w:tc>
        <w:tc>
          <w:tcPr>
            <w:tcW w:w="2280" w:type="dxa"/>
          </w:tcPr>
          <w:p w:rsidR="00D353E7" w:rsidRDefault="00D353E7" w:rsidP="00D353E7">
            <w:pPr>
              <w:jc w:val="center"/>
            </w:pPr>
            <w:r w:rsidRPr="00F26081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326</w:t>
            </w:r>
          </w:p>
        </w:tc>
      </w:tr>
      <w:tr w:rsidR="00D353E7" w:rsidRPr="00F434B2" w:rsidTr="00FB1D72">
        <w:tc>
          <w:tcPr>
            <w:tcW w:w="1187" w:type="dxa"/>
          </w:tcPr>
          <w:p w:rsidR="00D353E7" w:rsidRPr="00F434B2" w:rsidRDefault="00D353E7" w:rsidP="00D353E7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</w:tcPr>
          <w:p w:rsidR="00D353E7" w:rsidRDefault="00D353E7" w:rsidP="00D353E7">
            <w:pPr>
              <w:jc w:val="center"/>
            </w:pPr>
            <w:r w:rsidRPr="006A078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>686</w:t>
            </w:r>
          </w:p>
        </w:tc>
        <w:tc>
          <w:tcPr>
            <w:tcW w:w="2280" w:type="dxa"/>
          </w:tcPr>
          <w:p w:rsidR="00D353E7" w:rsidRDefault="00D353E7" w:rsidP="00D353E7">
            <w:pPr>
              <w:jc w:val="center"/>
            </w:pPr>
            <w:r w:rsidRPr="00F26081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135</w:t>
            </w:r>
          </w:p>
        </w:tc>
      </w:tr>
    </w:tbl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alte proiecte: nu este cazul;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resurselor naturale: balast de râu;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deşeuri: nu rezultă;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poluante, inclusiv zgomotul şi alte surse de disconfort: nu 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>sunt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poluare în perioada de execuţie: de la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 xml:space="preserve"> mijloacele de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3E7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transport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utilajele folosite – zona locuită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 xml:space="preserve"> este la aproxima-</w:t>
      </w:r>
    </w:p>
    <w:p w:rsidR="00D353E7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tiv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500 m față de amplasamentul peri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>metrului;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poluare în perioada de funcţionare: nu </w:t>
      </w:r>
      <w:r w:rsidR="00814C4D">
        <w:rPr>
          <w:rFonts w:ascii="Times New Roman" w:hAnsi="Times New Roman" w:cs="Times New Roman"/>
          <w:color w:val="000000"/>
          <w:sz w:val="28"/>
          <w:szCs w:val="28"/>
        </w:rPr>
        <w:t>sunt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accident, ţinându – se seama în special de substanţele şi de tehnologiile utilizate – nu este cazul;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existentă a terenului – conform PUG – ului comune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>lor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>Piatra Șoimului și Dumbrava Roșie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categoria de folosinţă: ape, albia minoră a râului </w:t>
      </w:r>
      <w:r w:rsidR="00D353E7">
        <w:rPr>
          <w:rFonts w:ascii="Times New Roman" w:hAnsi="Times New Roman" w:cs="Times New Roman"/>
          <w:color w:val="000000"/>
          <w:sz w:val="28"/>
          <w:szCs w:val="28"/>
        </w:rPr>
        <w:t>Bistrița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abundenţă a resurselor naturale din zonă, calitatea şi capacitatea regenerativă a acestora – nu este cazul;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absobţie a mediului, cu atenţie deosebită pentru:</w:t>
      </w:r>
    </w:p>
    <w:p w:rsidR="00D353E7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D353E7" w:rsidRPr="00D353E7" w:rsidRDefault="00D353E7" w:rsidP="00D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- 3 -</w:t>
      </w:r>
    </w:p>
    <w:p w:rsidR="00D353E7" w:rsidRDefault="00D353E7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D353E7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umede – râul </w:t>
      </w:r>
      <w:r>
        <w:rPr>
          <w:rFonts w:ascii="Times New Roman" w:hAnsi="Times New Roman" w:cs="Times New Roman"/>
          <w:color w:val="000000"/>
          <w:sz w:val="28"/>
          <w:szCs w:val="28"/>
        </w:rPr>
        <w:t>Bistrița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nu este afectat dacă se respectă tehnologia de lucru;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costiere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montane şi cele împădurite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rezervaţiile naturale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clasificate sau zonele protejate prin legislaţia în vigoare, cum sunt:  zonele de protecţie a faunei piscicole, bazine piscicole naturale şi bazine piscicole amenajate, etc. - nu sunt;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protecţie specială – în zona sau în vecinătatea amplasamentului acestui proiect – nu sunt;  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în care standardele de calitate a mediului stabilite de legislaţie au fost deja depăşite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proiect de reabilitare a unui obiectiv existent în zonă populată; au fost propuse măsuri de diminuare a unui potenţial impact – nu sunt afectate;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semnificaţie istorică, culturală şi arheologică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potenţial: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impactului: aria geografică şi numărul persoanelor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impact nesemnificativ;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transfrontarieră a impactului – nu este cazul;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complexitatea impactului – impact nesemnificativ;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– redusă;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frecvenţa şi reversibilitatea impactului – în timpul executării lucrărilor. </w:t>
      </w:r>
    </w:p>
    <w:p w:rsidR="00A36839" w:rsidRDefault="00A36839" w:rsidP="00A3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27DCE">
        <w:rPr>
          <w:rFonts w:ascii="Times New Roman" w:hAnsi="Times New Roman"/>
          <w:sz w:val="28"/>
          <w:szCs w:val="28"/>
        </w:rPr>
        <w:t>Pentru speciile protejate</w:t>
      </w:r>
      <w:r w:rsidRPr="00AA4A7C">
        <w:rPr>
          <w:rFonts w:ascii="Times New Roman" w:hAnsi="Times New Roman"/>
          <w:sz w:val="28"/>
          <w:szCs w:val="28"/>
        </w:rPr>
        <w:t xml:space="preserve"> de plante şi animale sălbatice terestre, acvatice şi subterane, care trăiesc atât în ariile naturale protejate, cât şi în afa</w:t>
      </w:r>
      <w:bookmarkStart w:id="0" w:name="do|caIII|ar33|al1|lia"/>
      <w:r w:rsidRPr="00AA4A7C">
        <w:rPr>
          <w:rFonts w:ascii="Times New Roman" w:hAnsi="Times New Roman"/>
          <w:sz w:val="28"/>
          <w:szCs w:val="28"/>
        </w:rPr>
        <w:t>ra lor,</w:t>
      </w:r>
      <w:r>
        <w:rPr>
          <w:rFonts w:ascii="Times New Roman" w:hAnsi="Times New Roman"/>
          <w:sz w:val="28"/>
          <w:szCs w:val="28"/>
        </w:rPr>
        <w:t xml:space="preserve"> în timpul realizării accesului la perimetru cât și în </w:t>
      </w:r>
      <w:r w:rsidR="00316C24">
        <w:rPr>
          <w:rFonts w:ascii="Times New Roman" w:hAnsi="Times New Roman"/>
          <w:sz w:val="28"/>
          <w:szCs w:val="28"/>
        </w:rPr>
        <w:t>timpul exploatării agregatelor minerale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A7C">
        <w:rPr>
          <w:rFonts w:ascii="Times New Roman" w:hAnsi="Times New Roman"/>
          <w:sz w:val="28"/>
          <w:szCs w:val="28"/>
        </w:rPr>
        <w:t xml:space="preserve"> sunt interzise</w:t>
      </w:r>
      <w:r>
        <w:rPr>
          <w:rFonts w:ascii="Times New Roman" w:hAnsi="Times New Roman"/>
          <w:sz w:val="28"/>
          <w:szCs w:val="28"/>
        </w:rPr>
        <w:t>:</w:t>
      </w:r>
    </w:p>
    <w:p w:rsidR="00A36839" w:rsidRPr="00AA4A7C" w:rsidRDefault="00FE5E3B" w:rsidP="00A3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36839">
        <w:rPr>
          <w:rFonts w:ascii="Times New Roman" w:hAnsi="Times New Roman"/>
          <w:sz w:val="28"/>
          <w:szCs w:val="28"/>
        </w:rPr>
        <w:t>a)</w:t>
      </w:r>
      <w:bookmarkEnd w:id="0"/>
      <w:r w:rsidR="00A36839" w:rsidRPr="00AA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6839" w:rsidRPr="00AA4A7C">
        <w:rPr>
          <w:rFonts w:ascii="Times New Roman" w:hAnsi="Times New Roman"/>
          <w:sz w:val="28"/>
          <w:szCs w:val="28"/>
        </w:rPr>
        <w:t>orice</w:t>
      </w:r>
      <w:proofErr w:type="gramEnd"/>
      <w:r w:rsidR="00A36839" w:rsidRPr="00AA4A7C">
        <w:rPr>
          <w:rFonts w:ascii="Times New Roman" w:hAnsi="Times New Roman"/>
          <w:sz w:val="28"/>
          <w:szCs w:val="28"/>
        </w:rPr>
        <w:t xml:space="preserve"> formă de recoltare, capturare, ucidere, distrugere sau vătămare a exemplarelor aflate în mediul lor natural, în oricare dintre stadiile ciclului lor biologic;</w:t>
      </w:r>
      <w:bookmarkStart w:id="1" w:name="do|caIII|ar33|al1|lib"/>
    </w:p>
    <w:p w:rsidR="00A36839" w:rsidRPr="00AA4A7C" w:rsidRDefault="00FE5E3B" w:rsidP="00A3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36839">
        <w:rPr>
          <w:rFonts w:ascii="Times New Roman" w:hAnsi="Times New Roman"/>
          <w:sz w:val="28"/>
          <w:szCs w:val="28"/>
        </w:rPr>
        <w:t xml:space="preserve">b) </w:t>
      </w:r>
      <w:bookmarkEnd w:id="1"/>
      <w:proofErr w:type="gramStart"/>
      <w:r w:rsidR="00A36839" w:rsidRPr="00AA4A7C">
        <w:rPr>
          <w:rFonts w:ascii="Times New Roman" w:hAnsi="Times New Roman"/>
          <w:sz w:val="28"/>
          <w:szCs w:val="28"/>
        </w:rPr>
        <w:t>perturbarea</w:t>
      </w:r>
      <w:proofErr w:type="gramEnd"/>
      <w:r w:rsidR="00A36839" w:rsidRPr="00AA4A7C">
        <w:rPr>
          <w:rFonts w:ascii="Times New Roman" w:hAnsi="Times New Roman"/>
          <w:sz w:val="28"/>
          <w:szCs w:val="28"/>
        </w:rPr>
        <w:t xml:space="preserve"> intenţionată în cursul perioadei de reproducere, de creştere, de hibernare şi de migraţie;</w:t>
      </w:r>
      <w:bookmarkStart w:id="2" w:name="do|caIII|ar33|al1|lic"/>
    </w:p>
    <w:p w:rsidR="00A36839" w:rsidRPr="00AA4A7C" w:rsidRDefault="00FE5E3B" w:rsidP="00A3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36839">
        <w:rPr>
          <w:rFonts w:ascii="Times New Roman" w:hAnsi="Times New Roman"/>
          <w:sz w:val="28"/>
          <w:szCs w:val="28"/>
        </w:rPr>
        <w:t xml:space="preserve">c) </w:t>
      </w:r>
      <w:bookmarkEnd w:id="2"/>
      <w:proofErr w:type="gramStart"/>
      <w:r w:rsidR="00A36839" w:rsidRPr="00AA4A7C">
        <w:rPr>
          <w:rFonts w:ascii="Times New Roman" w:hAnsi="Times New Roman"/>
          <w:sz w:val="28"/>
          <w:szCs w:val="28"/>
        </w:rPr>
        <w:t>deteriorarea</w:t>
      </w:r>
      <w:proofErr w:type="gramEnd"/>
      <w:r w:rsidR="00A36839" w:rsidRPr="00AA4A7C">
        <w:rPr>
          <w:rFonts w:ascii="Times New Roman" w:hAnsi="Times New Roman"/>
          <w:sz w:val="28"/>
          <w:szCs w:val="28"/>
        </w:rPr>
        <w:t>, distrugerea şi/sau culegerea intenţionată a cuiburilor şi/sau ouălor din natură;</w:t>
      </w:r>
    </w:p>
    <w:p w:rsidR="00A36839" w:rsidRPr="00AA4A7C" w:rsidRDefault="00FE5E3B" w:rsidP="00A3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36839">
        <w:rPr>
          <w:rFonts w:ascii="Times New Roman" w:hAnsi="Times New Roman"/>
          <w:sz w:val="28"/>
          <w:szCs w:val="28"/>
        </w:rPr>
        <w:t xml:space="preserve">d) </w:t>
      </w:r>
      <w:proofErr w:type="gramStart"/>
      <w:r w:rsidR="00A36839" w:rsidRPr="00AA4A7C">
        <w:rPr>
          <w:rFonts w:ascii="Times New Roman" w:hAnsi="Times New Roman"/>
          <w:sz w:val="28"/>
          <w:szCs w:val="28"/>
        </w:rPr>
        <w:t>deteriorarea</w:t>
      </w:r>
      <w:proofErr w:type="gramEnd"/>
      <w:r w:rsidR="00A36839" w:rsidRPr="00AA4A7C">
        <w:rPr>
          <w:rFonts w:ascii="Times New Roman" w:hAnsi="Times New Roman"/>
          <w:sz w:val="28"/>
          <w:szCs w:val="28"/>
        </w:rPr>
        <w:t xml:space="preserve"> şi/sau distrugerea locurilor de reproducere ori de odihnă;</w:t>
      </w:r>
    </w:p>
    <w:p w:rsidR="00A36839" w:rsidRDefault="00FE5E3B" w:rsidP="00A3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36839">
        <w:rPr>
          <w:rFonts w:ascii="Times New Roman" w:hAnsi="Times New Roman"/>
          <w:sz w:val="28"/>
          <w:szCs w:val="28"/>
        </w:rPr>
        <w:t xml:space="preserve">e) </w:t>
      </w:r>
      <w:proofErr w:type="gramStart"/>
      <w:r w:rsidR="00A36839" w:rsidRPr="00AA4A7C">
        <w:rPr>
          <w:rFonts w:ascii="Times New Roman" w:hAnsi="Times New Roman"/>
          <w:sz w:val="28"/>
          <w:szCs w:val="28"/>
        </w:rPr>
        <w:t>recoltarea</w:t>
      </w:r>
      <w:proofErr w:type="gramEnd"/>
      <w:r w:rsidR="00A36839" w:rsidRPr="00AA4A7C">
        <w:rPr>
          <w:rFonts w:ascii="Times New Roman" w:hAnsi="Times New Roman"/>
          <w:sz w:val="28"/>
          <w:szCs w:val="28"/>
        </w:rPr>
        <w:t xml:space="preserve"> florilor şi a fructelor, culegerea, tăierea, dezrădăcinarea sau</w:t>
      </w:r>
      <w:r w:rsidR="00A36839">
        <w:rPr>
          <w:rFonts w:ascii="Times New Roman" w:hAnsi="Times New Roman"/>
          <w:sz w:val="28"/>
          <w:szCs w:val="28"/>
        </w:rPr>
        <w:t xml:space="preserve"> distru</w:t>
      </w:r>
      <w:r w:rsidR="00A36839" w:rsidRPr="00AA4A7C">
        <w:rPr>
          <w:rFonts w:ascii="Times New Roman" w:hAnsi="Times New Roman"/>
          <w:sz w:val="28"/>
          <w:szCs w:val="28"/>
        </w:rPr>
        <w:t>gerea cu intenţie a acestor plante în habitatele lor naturale, în oricare dintre stadiile ciclului lor biologic;</w:t>
      </w:r>
    </w:p>
    <w:p w:rsidR="00316C24" w:rsidRDefault="00316C24" w:rsidP="00A368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6C24" w:rsidRPr="00316C24" w:rsidRDefault="00316C24" w:rsidP="00316C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- 4 -</w:t>
      </w:r>
    </w:p>
    <w:p w:rsidR="00316C24" w:rsidRDefault="00316C24" w:rsidP="00A368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6839" w:rsidRDefault="00FE5E3B" w:rsidP="00A3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A36839">
        <w:rPr>
          <w:rFonts w:ascii="Times New Roman" w:hAnsi="Times New Roman"/>
          <w:bCs/>
          <w:sz w:val="28"/>
          <w:szCs w:val="28"/>
        </w:rPr>
        <w:t xml:space="preserve">f) </w:t>
      </w:r>
      <w:proofErr w:type="gramStart"/>
      <w:r w:rsidR="00A36839" w:rsidRPr="00AA4A7C">
        <w:rPr>
          <w:rFonts w:ascii="Times New Roman" w:hAnsi="Times New Roman"/>
          <w:bCs/>
          <w:sz w:val="28"/>
          <w:szCs w:val="28"/>
        </w:rPr>
        <w:t>deţinerea</w:t>
      </w:r>
      <w:proofErr w:type="gramEnd"/>
      <w:r w:rsidR="00A36839" w:rsidRPr="00AA4A7C">
        <w:rPr>
          <w:rFonts w:ascii="Times New Roman" w:hAnsi="Times New Roman"/>
          <w:bCs/>
          <w:sz w:val="28"/>
          <w:szCs w:val="28"/>
        </w:rPr>
        <w:t>, transportul, vânzarea sau schimburile în orice scop, precum şi oferirea</w:t>
      </w:r>
      <w:r w:rsidR="00A36839">
        <w:rPr>
          <w:rFonts w:ascii="Times New Roman" w:hAnsi="Times New Roman"/>
          <w:bCs/>
          <w:sz w:val="28"/>
          <w:szCs w:val="28"/>
        </w:rPr>
        <w:t xml:space="preserve"> </w:t>
      </w:r>
      <w:r w:rsidR="00A36839" w:rsidRPr="00AA4A7C">
        <w:rPr>
          <w:rFonts w:ascii="Times New Roman" w:hAnsi="Times New Roman"/>
          <w:bCs/>
          <w:sz w:val="28"/>
          <w:szCs w:val="28"/>
        </w:rPr>
        <w:t>spre schimb sau vânzare a exemplarelor luate din natură, în oricare dintre</w:t>
      </w:r>
      <w:r w:rsidR="00A36839">
        <w:rPr>
          <w:rFonts w:ascii="Times New Roman" w:hAnsi="Times New Roman"/>
          <w:bCs/>
          <w:sz w:val="28"/>
          <w:szCs w:val="28"/>
        </w:rPr>
        <w:t xml:space="preserve"> stadiile ciclului lor biologic.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Condiţiile de realizare a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 :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a)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măsurilor de protecţie a factorilor de mediu propuse prin proiect şi descrise în documentaţia ce a stat la baza emiterii acestei decizii;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b)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tuturor avizelor precizate în Certificatul de urbanism şi respectarea condiţiilor impuse prin acestea;     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c)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informa în scris Agenţia pentru Protecţia Mediului Neamţ ori de câte ori există o schimbare de fond a datelor care au stat la baza eliberării prezentei decizii;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d)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informa în scris Agenţia pentru Protecţia Mediului Neamţ la începerea lucrărilor;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e)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notifica în scris Agenţia pentru Protecţia Mediului Neamţ la finalizarea lucrărilor în vederea verificării şi întocmirii procesului  verbal de constatare a respectării tuturor condiţiilor impuse;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f)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prevederilor prezentei decizii atrage suspendarea sau anularea acesteia, după caz, în conformitate cu prevederile legale. 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Proiectul propus </w:t>
      </w:r>
      <w:r w:rsidRPr="00814C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 necesită parcurgerea celorlalte etape ale procedurii de evaluare </w:t>
      </w:r>
      <w:proofErr w:type="gramStart"/>
      <w:r w:rsidRPr="00814C4D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gramEnd"/>
      <w:r w:rsidRPr="00814C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impactului asupra mediului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Prezentul document îşi păstrează valabilitatea pe toată perioada punerii în aplicare a proiectului.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Prezenta decizie poate fi contestată în conformitate cu prevederile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 xml:space="preserve"> Hotăr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ârii Guvernului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445/2009 şi ale Legii contenciosului 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>administrativ nr.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554/2004, cu modificările şi completările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Menţiuni despre procedura de contestare administrativă şi contencios administrativ.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Orice persoană care face parte din publicul interesat şi care se  consideră vătămată într-un drept al său ori într-un interes legitim se poate adresa instanţei de contencios administrativ competente pentru a ataca, din punct de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 xml:space="preserve"> vefe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re procedural sau substanţial, actele, deciziile sau omisiunile autorităţii publice competente pentru protecţia mediului, care fac obiectul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 xml:space="preserve"> participării public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ului în procedura de evaluare a impactului asupra mediului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 xml:space="preserve"> prevăzute de H.G. 4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45 /2009, cu respectarea prevederilor Legii contenciosului administrativ nr. </w:t>
      </w:r>
      <w:hyperlink r:id="rId4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>, cu modificările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Actele sau omisiunile autorităţii publice competente pentru protecţia mediului, care fac obiectul participării publicului în procedura de evaluare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asupra mediului, se atacă odată cu decizia etapei de încadrare.</w:t>
      </w:r>
    </w:p>
    <w:p w:rsidR="00FE5E3B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Se pot adresa instanţei de contencios administrativ competente şi organizaţiile neguvernamentale care promovează protecţia mediului şi</w:t>
      </w:r>
      <w:r w:rsidR="00316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5E3B" w:rsidRPr="00FE5E3B" w:rsidRDefault="00FE5E3B" w:rsidP="00FE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- 5 -</w:t>
      </w:r>
    </w:p>
    <w:p w:rsidR="00FE5E3B" w:rsidRDefault="00FE5E3B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316C24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îndepli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>nesc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condiţiile cerute de legislaţia în vigoare, considerându-se că acestea sunt vătămate într-un drept al lor sau într-un interes legitim.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Soluţionarea cererii se face potrivit dispoziţiilor Legii nr.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tooltip="contenciosului administrativ (act publicat in M.Of. 1154 din 07-dec-2004)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>, cu modificările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Înainte de a se adresa instanţei de contencios administrativ competente, persoanele care fac parte din publicul interesat şi care se consideră vătămate într-un drept ori într-un interes legitim trebuie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solicite 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 xml:space="preserve">autorității publice emitente,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în termen de 30 de zile de la data aducerii la cunoştinţa publicului a deciziei etapei de încadrare</w:t>
      </w:r>
      <w:r w:rsidR="00814C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revocarea 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>respective</w:t>
      </w:r>
      <w:r w:rsidR="00814C4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FE5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Autoritatea publică emitentă are obligaţia de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răspunde la plângerea prealabilă în termen de 30 de zile de la data înregistrării acesteia la acea autoritate.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Procedura administrativă prealabilă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gratuită.            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                           </w:t>
      </w:r>
    </w:p>
    <w:p w:rsidR="0026468A" w:rsidRPr="00F434B2" w:rsidRDefault="0026468A" w:rsidP="00F4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68A" w:rsidRPr="00F434B2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6468A"/>
    <w:rsid w:val="0022641F"/>
    <w:rsid w:val="0026468A"/>
    <w:rsid w:val="00316C24"/>
    <w:rsid w:val="0037648D"/>
    <w:rsid w:val="003904EA"/>
    <w:rsid w:val="004C5A95"/>
    <w:rsid w:val="004D37A0"/>
    <w:rsid w:val="00674834"/>
    <w:rsid w:val="00681972"/>
    <w:rsid w:val="006D66D8"/>
    <w:rsid w:val="006D68C8"/>
    <w:rsid w:val="00814C4D"/>
    <w:rsid w:val="0098462F"/>
    <w:rsid w:val="00A23EEC"/>
    <w:rsid w:val="00A36839"/>
    <w:rsid w:val="00A622C9"/>
    <w:rsid w:val="00A6706D"/>
    <w:rsid w:val="00A862F0"/>
    <w:rsid w:val="00B91A19"/>
    <w:rsid w:val="00BB21CB"/>
    <w:rsid w:val="00CA7CEB"/>
    <w:rsid w:val="00CB337F"/>
    <w:rsid w:val="00CF59BF"/>
    <w:rsid w:val="00D353E7"/>
    <w:rsid w:val="00DE64FB"/>
    <w:rsid w:val="00E202AF"/>
    <w:rsid w:val="00EB5CEE"/>
    <w:rsid w:val="00F434B2"/>
    <w:rsid w:val="00FD7428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  <w:style w:type="paragraph" w:styleId="NoSpacing">
    <w:name w:val="No Spacing"/>
    <w:uiPriority w:val="1"/>
    <w:qFormat/>
    <w:rsid w:val="00BB21CB"/>
    <w:pPr>
      <w:spacing w:after="0" w:line="240" w:lineRule="auto"/>
    </w:pPr>
    <w:rPr>
      <w:rFonts w:eastAsiaTheme="minorHAnsi"/>
      <w:lang w:eastAsia="en-US"/>
    </w:rPr>
  </w:style>
  <w:style w:type="paragraph" w:customStyle="1" w:styleId="CaracterCaracter1">
    <w:name w:val="Caracter Caracter1"/>
    <w:basedOn w:val="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dcterms:created xsi:type="dcterms:W3CDTF">2017-11-24T07:54:00Z</dcterms:created>
  <dcterms:modified xsi:type="dcterms:W3CDTF">2017-11-24T07:54:00Z</dcterms:modified>
</cp:coreProperties>
</file>