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9" w:rsidRPr="006E487A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PROIECT </w:t>
      </w:r>
      <w:r w:rsidR="00C55E59" w:rsidRPr="006E487A">
        <w:rPr>
          <w:rFonts w:ascii="Times New Roman" w:hAnsi="Times New Roman"/>
          <w:b/>
          <w:bCs/>
          <w:color w:val="000000"/>
          <w:sz w:val="28"/>
          <w:szCs w:val="28"/>
        </w:rPr>
        <w:t>DECIZIA ETAPEI DE ÎNCADRARE</w:t>
      </w:r>
    </w:p>
    <w:p w:rsidR="00DD6EF5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84FAD">
        <w:rPr>
          <w:rFonts w:ascii="Times New Roman" w:hAnsi="Times New Roman"/>
          <w:sz w:val="28"/>
          <w:szCs w:val="28"/>
        </w:rPr>
        <w:t xml:space="preserve">Ca urmare a solicitării de emitere a acordului de mediu adresate de </w:t>
      </w:r>
      <w:r>
        <w:rPr>
          <w:rFonts w:ascii="Times New Roman" w:hAnsi="Times New Roman"/>
          <w:b/>
          <w:sz w:val="28"/>
          <w:szCs w:val="28"/>
        </w:rPr>
        <w:t xml:space="preserve">SC </w:t>
      </w:r>
      <w:r w:rsidR="00857549">
        <w:rPr>
          <w:rFonts w:ascii="Times New Roman" w:hAnsi="Times New Roman"/>
          <w:b/>
          <w:sz w:val="28"/>
          <w:szCs w:val="28"/>
        </w:rPr>
        <w:t>DANLIN XXL</w:t>
      </w:r>
      <w:r>
        <w:rPr>
          <w:rFonts w:ascii="Times New Roman" w:hAnsi="Times New Roman"/>
          <w:b/>
          <w:sz w:val="28"/>
          <w:szCs w:val="28"/>
        </w:rPr>
        <w:t xml:space="preserve"> SRL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cu sediul în </w:t>
      </w:r>
      <w:r>
        <w:rPr>
          <w:rFonts w:ascii="Times New Roman" w:hAnsi="Times New Roman"/>
          <w:color w:val="000000"/>
          <w:sz w:val="28"/>
          <w:szCs w:val="28"/>
        </w:rPr>
        <w:t xml:space="preserve">comuna </w:t>
      </w:r>
      <w:r w:rsidR="00857549">
        <w:rPr>
          <w:rFonts w:ascii="Times New Roman" w:hAnsi="Times New Roman"/>
          <w:color w:val="000000"/>
          <w:sz w:val="28"/>
          <w:szCs w:val="28"/>
        </w:rPr>
        <w:t>Secuieni</w:t>
      </w:r>
      <w:r>
        <w:rPr>
          <w:rFonts w:ascii="Times New Roman" w:hAnsi="Times New Roman"/>
          <w:color w:val="000000"/>
          <w:sz w:val="28"/>
          <w:szCs w:val="28"/>
        </w:rPr>
        <w:t xml:space="preserve">, sat </w:t>
      </w:r>
      <w:r w:rsidR="00857549">
        <w:rPr>
          <w:rFonts w:ascii="Times New Roman" w:hAnsi="Times New Roman"/>
          <w:color w:val="000000"/>
          <w:sz w:val="28"/>
          <w:szCs w:val="28"/>
        </w:rPr>
        <w:t>Secuieni, bl. 3, ap. 3,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 judeţul Neamţ, telefon 0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857549">
        <w:rPr>
          <w:rFonts w:ascii="Times New Roman" w:hAnsi="Times New Roman"/>
          <w:color w:val="000000"/>
          <w:sz w:val="28"/>
          <w:szCs w:val="28"/>
        </w:rPr>
        <w:t>69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="00857549">
        <w:rPr>
          <w:rFonts w:ascii="Times New Roman" w:hAnsi="Times New Roman"/>
          <w:color w:val="000000"/>
          <w:sz w:val="28"/>
          <w:szCs w:val="28"/>
        </w:rPr>
        <w:t>096691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84FAD">
        <w:rPr>
          <w:rFonts w:ascii="Times New Roman" w:hAnsi="Times New Roman"/>
          <w:sz w:val="28"/>
          <w:szCs w:val="28"/>
        </w:rPr>
        <w:t xml:space="preserve">înregistrată la A.P.M. Neamţ cu nr. </w:t>
      </w:r>
      <w:r w:rsidR="00857549">
        <w:rPr>
          <w:rFonts w:ascii="Times New Roman" w:hAnsi="Times New Roman"/>
          <w:sz w:val="28"/>
          <w:szCs w:val="28"/>
        </w:rPr>
        <w:t>116</w:t>
      </w:r>
      <w:r w:rsidRPr="00F84FAD">
        <w:rPr>
          <w:rFonts w:ascii="Times New Roman" w:hAnsi="Times New Roman"/>
          <w:sz w:val="28"/>
          <w:szCs w:val="28"/>
        </w:rPr>
        <w:t xml:space="preserve"> din </w:t>
      </w:r>
      <w:r>
        <w:rPr>
          <w:rFonts w:ascii="Times New Roman" w:hAnsi="Times New Roman"/>
          <w:sz w:val="28"/>
          <w:szCs w:val="28"/>
        </w:rPr>
        <w:t>0</w:t>
      </w:r>
      <w:r w:rsidR="00857549">
        <w:rPr>
          <w:rFonts w:ascii="Times New Roman" w:hAnsi="Times New Roman"/>
          <w:sz w:val="28"/>
          <w:szCs w:val="28"/>
        </w:rPr>
        <w:t>9</w:t>
      </w:r>
      <w:r w:rsidRPr="00F84FAD">
        <w:rPr>
          <w:rFonts w:ascii="Times New Roman" w:hAnsi="Times New Roman"/>
          <w:color w:val="000000"/>
          <w:sz w:val="28"/>
          <w:szCs w:val="28"/>
        </w:rPr>
        <w:t>.</w:t>
      </w:r>
      <w:r w:rsidR="00857549">
        <w:rPr>
          <w:rFonts w:ascii="Times New Roman" w:hAnsi="Times New Roman"/>
          <w:color w:val="000000"/>
          <w:sz w:val="28"/>
          <w:szCs w:val="28"/>
        </w:rPr>
        <w:t>01</w:t>
      </w:r>
      <w:r w:rsidRPr="00F84FAD">
        <w:rPr>
          <w:rFonts w:ascii="Times New Roman" w:hAnsi="Times New Roman"/>
          <w:color w:val="000000"/>
          <w:sz w:val="28"/>
          <w:szCs w:val="28"/>
        </w:rPr>
        <w:t>.201</w:t>
      </w:r>
      <w:r w:rsidR="00857549">
        <w:rPr>
          <w:rFonts w:ascii="Times New Roman" w:hAnsi="Times New Roman"/>
          <w:color w:val="000000"/>
          <w:sz w:val="28"/>
          <w:szCs w:val="28"/>
        </w:rPr>
        <w:t>9</w:t>
      </w:r>
      <w:r w:rsidRPr="00F84FAD">
        <w:rPr>
          <w:rFonts w:ascii="Times New Roman" w:hAnsi="Times New Roman"/>
          <w:sz w:val="28"/>
          <w:szCs w:val="28"/>
        </w:rPr>
        <w:t>, în baza</w:t>
      </w:r>
      <w:r>
        <w:rPr>
          <w:rFonts w:ascii="Times New Roman" w:hAnsi="Times New Roman"/>
          <w:sz w:val="28"/>
          <w:szCs w:val="28"/>
        </w:rPr>
        <w:t xml:space="preserve"> Legii nr. 292 /2018 privind evaluarea impactului anumitor proiecte publice și private asupra mediului și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>Ordonanţei de Urgenţă a Guvernului nr. 57 /2007 privind regimul ariilor naturale protejate</w:t>
      </w:r>
      <w:proofErr w:type="gramStart"/>
      <w:r w:rsidRPr="00F84FAD">
        <w:rPr>
          <w:rFonts w:ascii="Times New Roman" w:hAnsi="Times New Roman"/>
          <w:sz w:val="28"/>
          <w:szCs w:val="28"/>
        </w:rPr>
        <w:t>,  conservarea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habitatelor naturale, a florei şi faunei sălbatice,</w:t>
      </w:r>
      <w:r>
        <w:rPr>
          <w:rFonts w:ascii="Times New Roman" w:hAnsi="Times New Roman"/>
          <w:sz w:val="28"/>
          <w:szCs w:val="28"/>
        </w:rPr>
        <w:t xml:space="preserve"> aprobată cu modificări și completări prin Legea nr. 49 /2011, cu modificările și completările ulterioare,</w:t>
      </w: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Agenția pentru Protecția Mediului Neamț decide ca urmare a consultărilor desfășurate în cadrul ședințe</w:t>
      </w:r>
      <w:r w:rsidR="0085754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Comisiei de analiză tehnică din data de </w:t>
      </w:r>
      <w:r w:rsidR="00857549">
        <w:rPr>
          <w:rFonts w:ascii="Times New Roman" w:hAnsi="Times New Roman"/>
          <w:sz w:val="28"/>
          <w:szCs w:val="28"/>
        </w:rPr>
        <w:t>14.03.2019</w:t>
      </w:r>
      <w:r>
        <w:rPr>
          <w:rFonts w:ascii="Times New Roman" w:hAnsi="Times New Roman"/>
          <w:sz w:val="28"/>
          <w:szCs w:val="28"/>
        </w:rPr>
        <w:t xml:space="preserve"> că </w:t>
      </w:r>
      <w:proofErr w:type="gramStart"/>
      <w:r>
        <w:rPr>
          <w:rFonts w:ascii="Times New Roman" w:hAnsi="Times New Roman"/>
          <w:sz w:val="28"/>
          <w:szCs w:val="28"/>
        </w:rPr>
        <w:t xml:space="preserve">proiectul </w:t>
      </w:r>
      <w:r w:rsidR="00857549" w:rsidRPr="004B1185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proofErr w:type="gramEnd"/>
      <w:r w:rsidR="00857549">
        <w:rPr>
          <w:rFonts w:ascii="Times New Roman" w:hAnsi="Times New Roman" w:cs="Times New Roman"/>
          <w:b/>
          <w:color w:val="000000"/>
          <w:sz w:val="28"/>
          <w:szCs w:val="28"/>
        </w:rPr>
        <w:t>Proiectarea și deschiderea e</w:t>
      </w:r>
      <w:r w:rsidR="00857549" w:rsidRPr="004B1185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 w:rsidR="00857549">
        <w:rPr>
          <w:rFonts w:ascii="Times New Roman" w:hAnsi="Times New Roman" w:cs="Times New Roman"/>
          <w:b/>
          <w:color w:val="000000"/>
          <w:sz w:val="28"/>
          <w:szCs w:val="28"/>
        </w:rPr>
        <w:t>ploatării agregatelor minerale din albia rîului Siret în perimetrul de exploatare Bașta Amonte, extravilan comunelor Ion Creangă și Horia”</w:t>
      </w:r>
      <w:r>
        <w:rPr>
          <w:sz w:val="28"/>
          <w:szCs w:val="28"/>
        </w:rPr>
        <w:t xml:space="preserve"> </w:t>
      </w:r>
      <w:r w:rsidRPr="004B1185">
        <w:rPr>
          <w:rFonts w:ascii="Times New Roman" w:hAnsi="Times New Roman" w:cs="Times New Roman"/>
          <w:sz w:val="28"/>
          <w:szCs w:val="28"/>
        </w:rPr>
        <w:t>propus a fi amplasat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în </w:t>
      </w:r>
      <w:r w:rsidR="00857549">
        <w:rPr>
          <w:rFonts w:ascii="Times New Roman" w:hAnsi="Times New Roman" w:cs="Times New Roman"/>
          <w:sz w:val="28"/>
          <w:szCs w:val="28"/>
        </w:rPr>
        <w:t xml:space="preserve">extravilanul </w:t>
      </w:r>
      <w:r>
        <w:rPr>
          <w:rFonts w:ascii="Times New Roman" w:hAnsi="Times New Roman" w:cs="Times New Roman"/>
          <w:sz w:val="28"/>
          <w:szCs w:val="28"/>
        </w:rPr>
        <w:t>comun</w:t>
      </w:r>
      <w:r w:rsidR="00857549">
        <w:rPr>
          <w:rFonts w:ascii="Times New Roman" w:hAnsi="Times New Roman" w:cs="Times New Roman"/>
          <w:sz w:val="28"/>
          <w:szCs w:val="28"/>
        </w:rPr>
        <w:t>elor Ion Creangă și Horia</w:t>
      </w:r>
    </w:p>
    <w:p w:rsidR="00CA57A3" w:rsidRPr="004B1185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118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4B1185">
        <w:rPr>
          <w:rFonts w:ascii="Times New Roman" w:hAnsi="Times New Roman" w:cs="Times New Roman"/>
          <w:b/>
          <w:sz w:val="28"/>
          <w:szCs w:val="28"/>
        </w:rPr>
        <w:t>se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supune evaluării impactului asupra mediului;</w:t>
      </w:r>
    </w:p>
    <w:p w:rsidR="00CA57A3" w:rsidRPr="004B1185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proofErr w:type="gramStart"/>
      <w:r w:rsidRPr="004B1185">
        <w:rPr>
          <w:rFonts w:ascii="Times New Roman" w:hAnsi="Times New Roman" w:cs="Times New Roman"/>
          <w:b/>
          <w:sz w:val="28"/>
          <w:szCs w:val="28"/>
        </w:rPr>
        <w:t>se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supune evaluării adecvate;</w:t>
      </w:r>
    </w:p>
    <w:p w:rsidR="00CA57A3" w:rsidRPr="004B1185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proofErr w:type="gramStart"/>
      <w:r w:rsidRPr="004B1185">
        <w:rPr>
          <w:rFonts w:ascii="Times New Roman" w:hAnsi="Times New Roman" w:cs="Times New Roman"/>
          <w:b/>
          <w:sz w:val="28"/>
          <w:szCs w:val="28"/>
        </w:rPr>
        <w:t>nu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se supune evaluării impactului asupra corpurilor de apă.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4FAD">
        <w:rPr>
          <w:rFonts w:ascii="Times New Roman" w:hAnsi="Times New Roman"/>
          <w:b/>
          <w:sz w:val="28"/>
          <w:szCs w:val="28"/>
        </w:rPr>
        <w:t>Justificarea prezentei decizii: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I.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b/>
          <w:sz w:val="28"/>
          <w:szCs w:val="28"/>
        </w:rPr>
        <w:t>Motivele pe baza cărora s-a stabilit necesitatea efectuării evaluării impactului asupra mediului sunt următoarele:</w:t>
      </w:r>
    </w:p>
    <w:p w:rsidR="00857549" w:rsidRPr="00F84FAD" w:rsidRDefault="00857549" w:rsidP="0085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1) </w:t>
      </w:r>
      <w:proofErr w:type="gramStart"/>
      <w:r w:rsidRPr="00F84FAD">
        <w:rPr>
          <w:rFonts w:ascii="Times New Roman" w:hAnsi="Times New Roman"/>
          <w:sz w:val="28"/>
          <w:szCs w:val="28"/>
        </w:rPr>
        <w:t>proiectul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se încadrează în prevederile </w:t>
      </w:r>
      <w:r>
        <w:rPr>
          <w:rFonts w:ascii="Times New Roman" w:hAnsi="Times New Roman"/>
          <w:sz w:val="28"/>
          <w:szCs w:val="28"/>
        </w:rPr>
        <w:t xml:space="preserve">Legii nr. </w:t>
      </w:r>
      <w:proofErr w:type="gramStart"/>
      <w:r>
        <w:rPr>
          <w:rFonts w:ascii="Times New Roman" w:hAnsi="Times New Roman"/>
          <w:sz w:val="28"/>
          <w:szCs w:val="28"/>
        </w:rPr>
        <w:t xml:space="preserve">292 /2018 privind evaluarea impactului anumitor proiecte publice și private asupra mediului, </w:t>
      </w:r>
      <w:r w:rsidRPr="00F84FAD">
        <w:rPr>
          <w:rFonts w:ascii="Times New Roman" w:hAnsi="Times New Roman"/>
          <w:color w:val="000000"/>
          <w:sz w:val="28"/>
          <w:szCs w:val="28"/>
        </w:rPr>
        <w:t>Anexa nr.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 xml:space="preserve"> 2 – „Lista proiectelor pentru care trebuie stabilită necesitatea efectuării evaluării impactului asupra mediului” – pct.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 ”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Industria extractivă”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lit.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>) ”</w:t>
      </w:r>
      <w:r>
        <w:rPr>
          <w:rFonts w:ascii="Times New Roman" w:hAnsi="Times New Roman"/>
          <w:color w:val="000000"/>
          <w:sz w:val="28"/>
          <w:szCs w:val="28"/>
        </w:rPr>
        <w:t>extracția mineralelor prin dragare fluvială sau marină”</w:t>
      </w:r>
      <w:r w:rsidRPr="00F84FAD">
        <w:rPr>
          <w:rFonts w:ascii="Times New Roman" w:hAnsi="Times New Roman"/>
          <w:color w:val="000000"/>
          <w:sz w:val="28"/>
          <w:szCs w:val="28"/>
        </w:rPr>
        <w:t>;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2)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caracteristicile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proiectului: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a.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r w:rsidRPr="00F84FAD">
        <w:rPr>
          <w:rFonts w:ascii="Times New Roman" w:hAnsi="Times New Roman"/>
          <w:b/>
          <w:sz w:val="28"/>
          <w:szCs w:val="28"/>
        </w:rPr>
        <w:t xml:space="preserve">dimensiunea </w:t>
      </w:r>
      <w:r>
        <w:rPr>
          <w:rFonts w:ascii="Times New Roman" w:hAnsi="Times New Roman"/>
          <w:b/>
          <w:sz w:val="28"/>
          <w:szCs w:val="28"/>
        </w:rPr>
        <w:t>şi concepţia întregului proiect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</w:p>
    <w:p w:rsidR="00857549" w:rsidRDefault="00CA57A3" w:rsidP="00857549">
      <w:pPr>
        <w:pStyle w:val="Heading4"/>
        <w:numPr>
          <w:ilvl w:val="0"/>
          <w:numId w:val="0"/>
        </w:numPr>
        <w:spacing w:before="0" w:after="0"/>
        <w:ind w:hanging="946"/>
        <w:jc w:val="both"/>
        <w:rPr>
          <w:rFonts w:ascii="Times New Roman" w:hAnsi="Times New Roman"/>
          <w:b w:val="0"/>
          <w:sz w:val="28"/>
          <w:lang w:val="ro-RO"/>
        </w:rPr>
      </w:pPr>
      <w:bookmarkStart w:id="0" w:name="_Toc523343905"/>
      <w:r w:rsidRPr="00F84FAD">
        <w:rPr>
          <w:rFonts w:ascii="Times New Roman" w:hAnsi="Times New Roman"/>
          <w:sz w:val="28"/>
          <w:lang w:val="ro-RO"/>
        </w:rPr>
        <w:t xml:space="preserve">             </w:t>
      </w:r>
      <w:bookmarkEnd w:id="0"/>
      <w:r>
        <w:rPr>
          <w:rFonts w:ascii="Times New Roman" w:hAnsi="Times New Roman"/>
          <w:sz w:val="28"/>
          <w:lang w:val="ro-RO"/>
        </w:rPr>
        <w:t xml:space="preserve"> </w:t>
      </w:r>
      <w:r>
        <w:rPr>
          <w:rFonts w:ascii="Times New Roman" w:hAnsi="Times New Roman"/>
          <w:b w:val="0"/>
          <w:sz w:val="28"/>
          <w:lang w:val="ro-RO"/>
        </w:rPr>
        <w:t xml:space="preserve">              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Amplasamentul este situat în albia minoră a râului </w:t>
      </w:r>
      <w:r w:rsidR="00F52BD7">
        <w:rPr>
          <w:rFonts w:ascii="Times New Roman" w:hAnsi="Times New Roman"/>
          <w:b w:val="0"/>
          <w:sz w:val="28"/>
          <w:lang w:val="ro-RO"/>
        </w:rPr>
        <w:t>Siret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, </w:t>
      </w:r>
      <w:r w:rsidR="00F52BD7">
        <w:rPr>
          <w:rFonts w:ascii="Times New Roman" w:hAnsi="Times New Roman"/>
          <w:b w:val="0"/>
          <w:sz w:val="28"/>
          <w:lang w:val="ro-RO"/>
        </w:rPr>
        <w:t>mal drept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, Perimetrul </w:t>
      </w:r>
      <w:r w:rsidR="00F52BD7">
        <w:rPr>
          <w:rFonts w:ascii="Times New Roman" w:hAnsi="Times New Roman"/>
          <w:b w:val="0"/>
          <w:sz w:val="28"/>
          <w:lang w:val="ro-RO"/>
        </w:rPr>
        <w:t>Bașta Amonte;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 suprafață perimetru 3</w:t>
      </w:r>
      <w:r w:rsidR="00F52BD7">
        <w:rPr>
          <w:rFonts w:ascii="Times New Roman" w:hAnsi="Times New Roman"/>
          <w:b w:val="0"/>
          <w:sz w:val="28"/>
          <w:lang w:val="ro-RO"/>
        </w:rPr>
        <w:t xml:space="preserve">6000 </w:t>
      </w:r>
      <w:r w:rsidR="00857549">
        <w:rPr>
          <w:rFonts w:ascii="Times New Roman" w:hAnsi="Times New Roman"/>
          <w:b w:val="0"/>
          <w:sz w:val="28"/>
          <w:lang w:val="ro-RO"/>
        </w:rPr>
        <w:t>mp.</w:t>
      </w:r>
    </w:p>
    <w:p w:rsidR="00857549" w:rsidRDefault="00857549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val="ro-RO"/>
        </w:rPr>
        <w:t xml:space="preserve">                      </w:t>
      </w:r>
      <w:r w:rsidRPr="00F72273">
        <w:rPr>
          <w:rFonts w:ascii="Times New Roman" w:hAnsi="Times New Roman"/>
          <w:sz w:val="28"/>
          <w:szCs w:val="28"/>
        </w:rPr>
        <w:t xml:space="preserve">Extracția agregatelor minerale se va </w:t>
      </w:r>
      <w:r>
        <w:rPr>
          <w:rFonts w:ascii="Times New Roman" w:hAnsi="Times New Roman"/>
          <w:sz w:val="28"/>
          <w:szCs w:val="28"/>
        </w:rPr>
        <w:t xml:space="preserve">realiza în condiții de corecție și regularizare a cursului de apă; exploatarea se va realiza mecanizat în câmp continuu, în sectoare cu suprafețe echivalente, paralele cu direcția de curgere a râului, pe tot parcursul perimetrului, </w:t>
      </w:r>
      <w:r w:rsidRPr="00F72273">
        <w:rPr>
          <w:rFonts w:ascii="Times New Roman" w:hAnsi="Times New Roman"/>
          <w:sz w:val="28"/>
          <w:szCs w:val="28"/>
        </w:rPr>
        <w:t>din aval spre amonte,</w:t>
      </w:r>
      <w:r>
        <w:rPr>
          <w:rFonts w:ascii="Times New Roman" w:hAnsi="Times New Roman"/>
          <w:sz w:val="28"/>
          <w:szCs w:val="28"/>
        </w:rPr>
        <w:t xml:space="preserve"> de la firul apei spre interior, creîndu-se un canal de colectare a debitelor mici și medii, fără a produce gropi și denivelări în perimetru; adâncimea maximă de exploatare va fi de </w:t>
      </w:r>
      <w:r w:rsidR="00F52BD7">
        <w:rPr>
          <w:rFonts w:ascii="Times New Roman" w:hAnsi="Times New Roman"/>
          <w:sz w:val="28"/>
          <w:szCs w:val="28"/>
        </w:rPr>
        <w:t>5,73</w:t>
      </w:r>
      <w:r>
        <w:rPr>
          <w:rFonts w:ascii="Times New Roman" w:hAnsi="Times New Roman"/>
          <w:sz w:val="28"/>
          <w:szCs w:val="28"/>
        </w:rPr>
        <w:t xml:space="preserve"> m, iar cea medie de </w:t>
      </w:r>
      <w:r w:rsidR="00F52BD7">
        <w:rPr>
          <w:rFonts w:ascii="Times New Roman" w:hAnsi="Times New Roman"/>
          <w:sz w:val="28"/>
          <w:szCs w:val="28"/>
        </w:rPr>
        <w:t>2,61</w:t>
      </w:r>
      <w:r>
        <w:rPr>
          <w:rFonts w:ascii="Times New Roman" w:hAnsi="Times New Roman"/>
          <w:sz w:val="28"/>
          <w:szCs w:val="28"/>
        </w:rPr>
        <w:t xml:space="preserve"> m, fără a coborî sub cota talvegului natural al râului;</w:t>
      </w:r>
      <w:r w:rsidRPr="00F72273">
        <w:rPr>
          <w:rFonts w:ascii="Times New Roman" w:hAnsi="Times New Roman"/>
          <w:sz w:val="28"/>
          <w:szCs w:val="28"/>
        </w:rPr>
        <w:t xml:space="preserve"> materialul rezultat fiind transportat la stația de sortare agregate minerale a SC </w:t>
      </w:r>
      <w:r w:rsidR="00F52BD7">
        <w:rPr>
          <w:rFonts w:ascii="Times New Roman" w:hAnsi="Times New Roman"/>
          <w:sz w:val="28"/>
          <w:szCs w:val="28"/>
        </w:rPr>
        <w:t>DANLIN XXL</w:t>
      </w:r>
      <w:r w:rsidRPr="00F72273">
        <w:rPr>
          <w:rFonts w:ascii="Times New Roman" w:hAnsi="Times New Roman"/>
          <w:sz w:val="28"/>
          <w:szCs w:val="28"/>
        </w:rPr>
        <w:t xml:space="preserve"> SRL</w:t>
      </w:r>
      <w:r w:rsidR="00F52BD7">
        <w:rPr>
          <w:rFonts w:ascii="Times New Roman" w:hAnsi="Times New Roman"/>
          <w:sz w:val="28"/>
          <w:szCs w:val="28"/>
        </w:rPr>
        <w:t xml:space="preserve"> sau la alți beneficiari.</w:t>
      </w:r>
    </w:p>
    <w:p w:rsidR="00F52BD7" w:rsidRDefault="00F52BD7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BD7" w:rsidRDefault="00F52BD7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BD7" w:rsidRDefault="00F52BD7" w:rsidP="00F52BD7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- 2 –</w:t>
      </w:r>
    </w:p>
    <w:p w:rsidR="00F52BD7" w:rsidRPr="00F52BD7" w:rsidRDefault="00F52BD7" w:rsidP="00F52BD7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549" w:rsidRDefault="00857549" w:rsidP="00857549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7461">
        <w:rPr>
          <w:sz w:val="28"/>
          <w:szCs w:val="28"/>
        </w:rPr>
        <w:t xml:space="preserve">     Accesul în perimetrul de exploatare se va face </w:t>
      </w:r>
      <w:r w:rsidR="00F52BD7">
        <w:rPr>
          <w:sz w:val="28"/>
          <w:szCs w:val="28"/>
        </w:rPr>
        <w:t xml:space="preserve">din DN2 (E85) Bacău – Suceava, </w:t>
      </w:r>
      <w:r>
        <w:rPr>
          <w:sz w:val="28"/>
          <w:szCs w:val="28"/>
        </w:rPr>
        <w:t xml:space="preserve">pe un drum </w:t>
      </w:r>
      <w:r w:rsidR="00F52BD7">
        <w:rPr>
          <w:sz w:val="28"/>
          <w:szCs w:val="28"/>
        </w:rPr>
        <w:t xml:space="preserve">comunal, continuat cu un drum de exploatare, pe teritoriul comunei Horia, apoi de pe malul drept la amplasamentul perimetrului; drumurile de acces vor fi </w:t>
      </w:r>
      <w:r>
        <w:rPr>
          <w:sz w:val="28"/>
          <w:szCs w:val="28"/>
        </w:rPr>
        <w:t>întreținut</w:t>
      </w:r>
      <w:r w:rsidR="00F52BD7">
        <w:rPr>
          <w:sz w:val="28"/>
          <w:szCs w:val="28"/>
        </w:rPr>
        <w:t>e</w:t>
      </w:r>
      <w:r>
        <w:rPr>
          <w:sz w:val="28"/>
          <w:szCs w:val="28"/>
        </w:rPr>
        <w:t xml:space="preserve"> de beneficiarul lucrărilor (SC </w:t>
      </w:r>
      <w:r w:rsidR="00F52BD7">
        <w:rPr>
          <w:sz w:val="28"/>
          <w:szCs w:val="28"/>
        </w:rPr>
        <w:t>DANLIN XXL</w:t>
      </w:r>
      <w:r>
        <w:rPr>
          <w:sz w:val="28"/>
          <w:szCs w:val="28"/>
        </w:rPr>
        <w:t xml:space="preserve"> SRL ).</w:t>
      </w:r>
    </w:p>
    <w:p w:rsidR="00857549" w:rsidRDefault="00857549" w:rsidP="00857549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Beneficiarul va borna perimetrul de exploatare cu borne din beton, cu înălțimea de 1,5 m, vopsite la capăt.</w:t>
      </w:r>
    </w:p>
    <w:p w:rsidR="00857549" w:rsidRDefault="00857549" w:rsidP="00857549">
      <w:pPr>
        <w:pStyle w:val="CaracterCaracter1"/>
        <w:jc w:val="both"/>
        <w:rPr>
          <w:sz w:val="28"/>
          <w:szCs w:val="28"/>
        </w:rPr>
      </w:pPr>
      <w:r w:rsidRPr="004A7461">
        <w:rPr>
          <w:sz w:val="28"/>
          <w:szCs w:val="28"/>
        </w:rPr>
        <w:t xml:space="preserve">              Extracţia se va realiza în limitele perimetrului avizat conform punctelor de contur în coordonate STEREO 70:   </w:t>
      </w:r>
    </w:p>
    <w:p w:rsidR="0044279E" w:rsidRDefault="0044279E" w:rsidP="00857549">
      <w:pPr>
        <w:pStyle w:val="CaracterCaracter1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9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187"/>
        <w:gridCol w:w="2053"/>
        <w:gridCol w:w="2280"/>
      </w:tblGrid>
      <w:tr w:rsidR="0044279E" w:rsidRPr="0044279E" w:rsidTr="00992FF2">
        <w:tc>
          <w:tcPr>
            <w:tcW w:w="1187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Punct</w:t>
            </w:r>
          </w:p>
        </w:tc>
        <w:tc>
          <w:tcPr>
            <w:tcW w:w="2053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X</w:t>
            </w:r>
          </w:p>
        </w:tc>
        <w:tc>
          <w:tcPr>
            <w:tcW w:w="2280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Y</w:t>
            </w:r>
          </w:p>
        </w:tc>
      </w:tr>
      <w:tr w:rsidR="0044279E" w:rsidRPr="0044279E" w:rsidTr="00992FF2">
        <w:tc>
          <w:tcPr>
            <w:tcW w:w="1187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594836,827</w:t>
            </w:r>
          </w:p>
        </w:tc>
        <w:tc>
          <w:tcPr>
            <w:tcW w:w="2280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647815,193</w:t>
            </w:r>
          </w:p>
        </w:tc>
      </w:tr>
      <w:tr w:rsidR="0044279E" w:rsidRPr="0044279E" w:rsidTr="00992FF2">
        <w:tc>
          <w:tcPr>
            <w:tcW w:w="1187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594841,022</w:t>
            </w:r>
          </w:p>
        </w:tc>
        <w:tc>
          <w:tcPr>
            <w:tcW w:w="2280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647890,171</w:t>
            </w:r>
          </w:p>
        </w:tc>
      </w:tr>
      <w:tr w:rsidR="0044279E" w:rsidRPr="0044279E" w:rsidTr="00992FF2">
        <w:tc>
          <w:tcPr>
            <w:tcW w:w="1187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594772,485</w:t>
            </w:r>
          </w:p>
        </w:tc>
        <w:tc>
          <w:tcPr>
            <w:tcW w:w="2280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647945,412</w:t>
            </w:r>
          </w:p>
        </w:tc>
      </w:tr>
      <w:tr w:rsidR="0044279E" w:rsidRPr="0044279E" w:rsidTr="00992FF2">
        <w:tc>
          <w:tcPr>
            <w:tcW w:w="1187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594680,996</w:t>
            </w:r>
          </w:p>
        </w:tc>
        <w:tc>
          <w:tcPr>
            <w:tcW w:w="2280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647907,714</w:t>
            </w:r>
          </w:p>
        </w:tc>
      </w:tr>
      <w:tr w:rsidR="0044279E" w:rsidRPr="0044279E" w:rsidTr="00992FF2">
        <w:tc>
          <w:tcPr>
            <w:tcW w:w="1187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594610,175</w:t>
            </w:r>
          </w:p>
        </w:tc>
        <w:tc>
          <w:tcPr>
            <w:tcW w:w="2280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647851,031</w:t>
            </w:r>
          </w:p>
        </w:tc>
      </w:tr>
      <w:tr w:rsidR="0044279E" w:rsidRPr="0044279E" w:rsidTr="00992FF2">
        <w:tc>
          <w:tcPr>
            <w:tcW w:w="1187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</w:t>
            </w:r>
          </w:p>
        </w:tc>
        <w:tc>
          <w:tcPr>
            <w:tcW w:w="2053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594594,585</w:t>
            </w:r>
          </w:p>
        </w:tc>
        <w:tc>
          <w:tcPr>
            <w:tcW w:w="2280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647754,489</w:t>
            </w:r>
          </w:p>
        </w:tc>
      </w:tr>
      <w:tr w:rsidR="0044279E" w:rsidRPr="0044279E" w:rsidTr="00992FF2">
        <w:tc>
          <w:tcPr>
            <w:tcW w:w="1187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594550,173</w:t>
            </w:r>
          </w:p>
        </w:tc>
        <w:tc>
          <w:tcPr>
            <w:tcW w:w="2280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647712,005</w:t>
            </w:r>
          </w:p>
        </w:tc>
      </w:tr>
      <w:tr w:rsidR="0044279E" w:rsidRPr="0044279E" w:rsidTr="00992FF2">
        <w:tc>
          <w:tcPr>
            <w:tcW w:w="1187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594551,855</w:t>
            </w:r>
          </w:p>
        </w:tc>
        <w:tc>
          <w:tcPr>
            <w:tcW w:w="2280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647666,723</w:t>
            </w:r>
          </w:p>
        </w:tc>
      </w:tr>
      <w:tr w:rsidR="0044279E" w:rsidRPr="0044279E" w:rsidTr="00992FF2">
        <w:tc>
          <w:tcPr>
            <w:tcW w:w="1187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594603,897</w:t>
            </w:r>
          </w:p>
        </w:tc>
        <w:tc>
          <w:tcPr>
            <w:tcW w:w="2280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647663,649</w:t>
            </w:r>
          </w:p>
        </w:tc>
      </w:tr>
      <w:tr w:rsidR="0044279E" w:rsidRPr="0044279E" w:rsidTr="00992FF2">
        <w:tc>
          <w:tcPr>
            <w:tcW w:w="1187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594720,291</w:t>
            </w:r>
          </w:p>
        </w:tc>
        <w:tc>
          <w:tcPr>
            <w:tcW w:w="2280" w:type="dxa"/>
          </w:tcPr>
          <w:p w:rsidR="0044279E" w:rsidRPr="0044279E" w:rsidRDefault="0044279E" w:rsidP="00992FF2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647803,287</w:t>
            </w:r>
          </w:p>
        </w:tc>
      </w:tr>
    </w:tbl>
    <w:p w:rsidR="0044279E" w:rsidRPr="0044279E" w:rsidRDefault="0044279E" w:rsidP="0044279E">
      <w:pPr>
        <w:pStyle w:val="CaracterCaracter1"/>
        <w:jc w:val="both"/>
        <w:rPr>
          <w:sz w:val="28"/>
          <w:szCs w:val="28"/>
        </w:rPr>
      </w:pPr>
    </w:p>
    <w:p w:rsidR="00857549" w:rsidRPr="004A7461" w:rsidRDefault="00857549" w:rsidP="00857549">
      <w:pPr>
        <w:pStyle w:val="CaracterCaracter1"/>
        <w:jc w:val="both"/>
        <w:rPr>
          <w:b/>
          <w:sz w:val="28"/>
          <w:szCs w:val="28"/>
        </w:rPr>
      </w:pPr>
    </w:p>
    <w:p w:rsidR="00CA57A3" w:rsidRDefault="00CA57A3" w:rsidP="0044279E">
      <w:pPr>
        <w:pStyle w:val="Heading4"/>
        <w:numPr>
          <w:ilvl w:val="0"/>
          <w:numId w:val="0"/>
        </w:numPr>
        <w:spacing w:before="0" w:after="0"/>
        <w:ind w:hanging="9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  <w:lang w:val="ro-RO"/>
        </w:rPr>
        <w:t xml:space="preserve"> </w:t>
      </w:r>
      <w:r w:rsidR="0044279E">
        <w:rPr>
          <w:rFonts w:ascii="Times New Roman" w:hAnsi="Times New Roman"/>
          <w:b w:val="0"/>
          <w:sz w:val="28"/>
          <w:lang w:val="ro-RO"/>
        </w:rPr>
        <w:t xml:space="preserve">            </w:t>
      </w:r>
      <w:r w:rsidRPr="00F84FAD">
        <w:rPr>
          <w:rFonts w:ascii="Times New Roman" w:hAnsi="Times New Roman"/>
          <w:sz w:val="28"/>
        </w:rPr>
        <w:t xml:space="preserve">b. - </w:t>
      </w:r>
      <w:r w:rsidRPr="00B01962">
        <w:rPr>
          <w:rFonts w:ascii="Times New Roman" w:hAnsi="Times New Roman"/>
          <w:sz w:val="28"/>
        </w:rPr>
        <w:t>cumularea cu alte proiecte existente şi /</w:t>
      </w:r>
      <w:r>
        <w:rPr>
          <w:rFonts w:ascii="Times New Roman" w:hAnsi="Times New Roman"/>
          <w:sz w:val="28"/>
        </w:rPr>
        <w:t>sau propuse</w:t>
      </w:r>
      <w:r w:rsidRPr="00B01962">
        <w:rPr>
          <w:rFonts w:ascii="Times New Roman" w:hAnsi="Times New Roman"/>
          <w:sz w:val="28"/>
        </w:rPr>
        <w:t xml:space="preserve"> </w:t>
      </w:r>
    </w:p>
    <w:p w:rsidR="00CA57A3" w:rsidRDefault="0044279E" w:rsidP="0044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În zonă, în albia râului Siret, se desfășoară activități de extracție balast</w:t>
      </w:r>
      <w:r w:rsidR="00C810B6">
        <w:rPr>
          <w:rFonts w:ascii="Times New Roman" w:hAnsi="Times New Roman"/>
          <w:sz w:val="28"/>
          <w:szCs w:val="28"/>
        </w:rPr>
        <w:t xml:space="preserve"> în Perimetr</w:t>
      </w:r>
      <w:r w:rsidR="00E9452C">
        <w:rPr>
          <w:rFonts w:ascii="Times New Roman" w:hAnsi="Times New Roman"/>
          <w:sz w:val="28"/>
          <w:szCs w:val="28"/>
        </w:rPr>
        <w:t>e</w:t>
      </w:r>
      <w:r w:rsidR="00C810B6">
        <w:rPr>
          <w:rFonts w:ascii="Times New Roman" w:hAnsi="Times New Roman"/>
          <w:sz w:val="28"/>
          <w:szCs w:val="28"/>
        </w:rPr>
        <w:t>l</w:t>
      </w:r>
      <w:r w:rsidR="00E9452C">
        <w:rPr>
          <w:rFonts w:ascii="Times New Roman" w:hAnsi="Times New Roman"/>
          <w:sz w:val="28"/>
          <w:szCs w:val="28"/>
        </w:rPr>
        <w:t>e</w:t>
      </w:r>
      <w:r w:rsidR="00C810B6">
        <w:rPr>
          <w:rFonts w:ascii="Times New Roman" w:hAnsi="Times New Roman"/>
          <w:sz w:val="28"/>
          <w:szCs w:val="28"/>
        </w:rPr>
        <w:t xml:space="preserve"> Bașta</w:t>
      </w:r>
      <w:r w:rsidR="00E9452C">
        <w:rPr>
          <w:rFonts w:ascii="Times New Roman" w:hAnsi="Times New Roman"/>
          <w:sz w:val="28"/>
          <w:szCs w:val="28"/>
        </w:rPr>
        <w:t xml:space="preserve"> și Bașta Amonte</w:t>
      </w:r>
      <w:r w:rsidR="00C810B6">
        <w:rPr>
          <w:rFonts w:ascii="Times New Roman" w:hAnsi="Times New Roman"/>
          <w:sz w:val="28"/>
          <w:szCs w:val="28"/>
        </w:rPr>
        <w:t xml:space="preserve"> (titular SC DRAGOȘ INVEST SRL).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A57A3">
        <w:rPr>
          <w:rFonts w:ascii="Times New Roman" w:hAnsi="Times New Roman"/>
          <w:sz w:val="28"/>
          <w:szCs w:val="28"/>
        </w:rPr>
        <w:t xml:space="preserve">              </w:t>
      </w: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 xml:space="preserve">utilizarea resurselor naturale, în special a solului, a terenurilor, </w:t>
      </w:r>
      <w:proofErr w:type="gramStart"/>
      <w:r w:rsidRPr="00F72273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72273">
        <w:rPr>
          <w:rFonts w:ascii="Times New Roman" w:hAnsi="Times New Roman"/>
          <w:b/>
          <w:sz w:val="28"/>
          <w:szCs w:val="28"/>
        </w:rPr>
        <w:t xml:space="preserve"> apei şi a biodiversităţii</w:t>
      </w:r>
    </w:p>
    <w:p w:rsidR="0044279E" w:rsidRDefault="00CA57A3" w:rsidP="0044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44279E">
        <w:rPr>
          <w:rFonts w:ascii="Times New Roman" w:hAnsi="Times New Roman"/>
          <w:sz w:val="28"/>
          <w:szCs w:val="28"/>
        </w:rPr>
        <w:t>Activitatea constă în extragere resursă naturală (balast de râu).</w:t>
      </w:r>
      <w:proofErr w:type="gramEnd"/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d.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>cantitatea şi tipurile de deşeuri generate /gestionate: deşeuri de materiale de construcţie din reabilitări construcţii existente şi realizare construcţii noi</w:t>
      </w:r>
    </w:p>
    <w:p w:rsidR="00E9452C" w:rsidRPr="00F84FAD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Din activitatea de amenajare /funcționare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activității în perimetru nu rezultă deșeuri.</w:t>
      </w:r>
    </w:p>
    <w:p w:rsidR="00E9452C" w:rsidRPr="00F84FAD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e.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>poluarea şi alte efecte negative</w:t>
      </w:r>
    </w:p>
    <w:p w:rsidR="00E9452C" w:rsidRPr="00F84FAD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de poluare în perioada de execuţie: de la mijloacele de</w:t>
      </w:r>
      <w:r>
        <w:rPr>
          <w:rFonts w:ascii="Times New Roman" w:hAnsi="Times New Roman"/>
          <w:sz w:val="28"/>
          <w:szCs w:val="28"/>
        </w:rPr>
        <w:t xml:space="preserve"> transport</w:t>
      </w:r>
    </w:p>
    <w:p w:rsidR="00E9452C" w:rsidRPr="00F84FAD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>şi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utilajele folosite;</w:t>
      </w: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- </w:t>
      </w:r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de poluare în perioada de funcţionare: </w:t>
      </w:r>
      <w:r w:rsidRPr="005D0EB7">
        <w:rPr>
          <w:rFonts w:ascii="Times New Roman" w:hAnsi="Times New Roman"/>
          <w:color w:val="000000"/>
          <w:sz w:val="28"/>
          <w:szCs w:val="28"/>
        </w:rPr>
        <w:t>nu este</w:t>
      </w:r>
      <w:r>
        <w:rPr>
          <w:rFonts w:ascii="Times New Roman" w:hAnsi="Times New Roman"/>
          <w:color w:val="000000"/>
          <w:sz w:val="28"/>
          <w:szCs w:val="28"/>
        </w:rPr>
        <w:t xml:space="preserve"> cazul</w:t>
      </w:r>
      <w:r>
        <w:rPr>
          <w:rFonts w:ascii="Times New Roman" w:hAnsi="Times New Roman"/>
          <w:sz w:val="28"/>
          <w:szCs w:val="28"/>
        </w:rPr>
        <w:t>.</w:t>
      </w: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f.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703994">
        <w:rPr>
          <w:rFonts w:ascii="Times New Roman" w:hAnsi="Times New Roman"/>
          <w:b/>
          <w:sz w:val="28"/>
          <w:szCs w:val="28"/>
        </w:rPr>
        <w:t xml:space="preserve">riscurile de accidente majore şi /sau dezastre relevante, inclusiv cele cauzate de schimbările </w:t>
      </w:r>
      <w:r>
        <w:rPr>
          <w:rFonts w:ascii="Times New Roman" w:hAnsi="Times New Roman"/>
          <w:b/>
          <w:sz w:val="28"/>
          <w:szCs w:val="28"/>
        </w:rPr>
        <w:t>climatic</w:t>
      </w:r>
    </w:p>
    <w:p w:rsidR="00E9452C" w:rsidRDefault="00E9452C" w:rsidP="00E94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- 3 –</w:t>
      </w:r>
    </w:p>
    <w:p w:rsidR="00E9452C" w:rsidRDefault="00E9452C" w:rsidP="00E94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52C" w:rsidRPr="00F84FAD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Poluare accidentală datorată defectării unui utilaj sau a unei autobasculante.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g.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r w:rsidRPr="00703994">
        <w:rPr>
          <w:rFonts w:ascii="Times New Roman" w:hAnsi="Times New Roman"/>
          <w:b/>
          <w:sz w:val="28"/>
          <w:szCs w:val="28"/>
        </w:rPr>
        <w:t>riscurile pentru sănătatea umană</w:t>
      </w:r>
    </w:p>
    <w:p w:rsidR="00E9452C" w:rsidRPr="00703994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Activitatea de extracție agregate minerale nu constituie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factor de risc pentru sănătatea umană a locuitorilor din zonă.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3)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amplasarea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proiectelor: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>utilizarea actuală și aprobată a terenurilor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>Conform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prevederilor din Certificat</w:t>
      </w:r>
      <w:r>
        <w:rPr>
          <w:rFonts w:ascii="Times New Roman" w:hAnsi="Times New Roman"/>
          <w:sz w:val="28"/>
          <w:szCs w:val="28"/>
        </w:rPr>
        <w:t>ului</w:t>
      </w:r>
      <w:r w:rsidRPr="00F84FAD">
        <w:rPr>
          <w:rFonts w:ascii="Times New Roman" w:hAnsi="Times New Roman"/>
          <w:sz w:val="28"/>
          <w:szCs w:val="28"/>
        </w:rPr>
        <w:t xml:space="preserve"> de urbanism nr. </w:t>
      </w:r>
      <w:proofErr w:type="gramStart"/>
      <w:r w:rsidR="00E9452C">
        <w:rPr>
          <w:rFonts w:ascii="Times New Roman" w:hAnsi="Times New Roman"/>
          <w:sz w:val="28"/>
          <w:szCs w:val="28"/>
        </w:rPr>
        <w:t>257</w:t>
      </w:r>
      <w:r w:rsidRPr="00F84FA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2</w:t>
      </w:r>
      <w:r w:rsidR="00E9452C">
        <w:rPr>
          <w:rFonts w:ascii="Times New Roman" w:hAnsi="Times New Roman"/>
          <w:sz w:val="28"/>
          <w:szCs w:val="28"/>
        </w:rPr>
        <w:t>0</w:t>
      </w:r>
      <w:r w:rsidRPr="00F84F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9452C">
        <w:rPr>
          <w:rFonts w:ascii="Times New Roman" w:hAnsi="Times New Roman"/>
          <w:sz w:val="28"/>
          <w:szCs w:val="28"/>
        </w:rPr>
        <w:t>2</w:t>
      </w:r>
      <w:r w:rsidRPr="00F84F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84F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folosința actuală </w:t>
      </w:r>
      <w:r w:rsidR="00E9452C">
        <w:rPr>
          <w:rFonts w:ascii="Times New Roman" w:hAnsi="Times New Roman"/>
          <w:sz w:val="28"/>
          <w:szCs w:val="28"/>
        </w:rPr>
        <w:t>ape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 xml:space="preserve">bogăția, disponibilitatea, calitatea și capacitatea de regenerare relative ale resurselor naturale (inclusiv solul, terenurile, </w:t>
      </w:r>
      <w:proofErr w:type="gramStart"/>
      <w:r w:rsidRPr="00703994">
        <w:rPr>
          <w:rFonts w:ascii="Times New Roman" w:hAnsi="Times New Roman"/>
          <w:b/>
          <w:sz w:val="28"/>
          <w:szCs w:val="28"/>
        </w:rPr>
        <w:t>apa</w:t>
      </w:r>
      <w:proofErr w:type="gramEnd"/>
      <w:r w:rsidRPr="00703994">
        <w:rPr>
          <w:rFonts w:ascii="Times New Roman" w:hAnsi="Times New Roman"/>
          <w:b/>
          <w:sz w:val="28"/>
          <w:szCs w:val="28"/>
        </w:rPr>
        <w:t xml:space="preserve"> și biodiversitatea) din zonă și din subteranul acesteia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r w:rsidRPr="00F84FAD">
        <w:rPr>
          <w:rFonts w:ascii="Times New Roman" w:hAnsi="Times New Roman"/>
          <w:sz w:val="28"/>
          <w:szCs w:val="28"/>
        </w:rPr>
        <w:t xml:space="preserve">ceste aspecte vor fi tratate în Raportul privind impactul asupra mediului și </w:t>
      </w:r>
      <w:r>
        <w:rPr>
          <w:rFonts w:ascii="Times New Roman" w:hAnsi="Times New Roman"/>
          <w:sz w:val="28"/>
          <w:szCs w:val="28"/>
        </w:rPr>
        <w:t>Studiul de evaluare adecvată</w:t>
      </w:r>
      <w:r w:rsidRPr="00F84FAD">
        <w:rPr>
          <w:rFonts w:ascii="Times New Roman" w:hAnsi="Times New Roman"/>
          <w:sz w:val="28"/>
          <w:szCs w:val="28"/>
        </w:rPr>
        <w:t>.</w:t>
      </w:r>
      <w:proofErr w:type="gram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>capacitatea de absorbție a mediului natural, acordându-se o atenție specială următoarelor zone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>i. - zone umede, zone riverane, guri ale râurilor: lucrările propuse prin proiect se desfășoară în</w:t>
      </w:r>
      <w:r>
        <w:rPr>
          <w:rFonts w:ascii="Times New Roman" w:hAnsi="Times New Roman"/>
          <w:sz w:val="28"/>
          <w:szCs w:val="28"/>
        </w:rPr>
        <w:t xml:space="preserve"> </w:t>
      </w:r>
      <w:r w:rsidR="00E9452C">
        <w:rPr>
          <w:rFonts w:ascii="Times New Roman" w:hAnsi="Times New Roman"/>
          <w:sz w:val="28"/>
          <w:szCs w:val="28"/>
        </w:rPr>
        <w:t>albia minoră a</w:t>
      </w:r>
      <w:r>
        <w:rPr>
          <w:rFonts w:ascii="Times New Roman" w:hAnsi="Times New Roman"/>
          <w:sz w:val="28"/>
          <w:szCs w:val="28"/>
        </w:rPr>
        <w:t xml:space="preserve"> râului </w:t>
      </w:r>
      <w:r w:rsidR="00E9452C">
        <w:rPr>
          <w:rFonts w:ascii="Times New Roman" w:hAnsi="Times New Roman"/>
          <w:sz w:val="28"/>
          <w:szCs w:val="28"/>
        </w:rPr>
        <w:t>Siret</w:t>
      </w:r>
      <w:r>
        <w:rPr>
          <w:rFonts w:ascii="Times New Roman" w:hAnsi="Times New Roman"/>
          <w:sz w:val="28"/>
          <w:szCs w:val="28"/>
        </w:rPr>
        <w:t>;</w:t>
      </w:r>
      <w:r w:rsidRPr="00F84FAD">
        <w:rPr>
          <w:rFonts w:ascii="Times New Roman" w:hAnsi="Times New Roman"/>
          <w:sz w:val="28"/>
          <w:szCs w:val="28"/>
        </w:rPr>
        <w:t xml:space="preserve"> acest</w:t>
      </w:r>
      <w:r>
        <w:rPr>
          <w:rFonts w:ascii="Times New Roman" w:hAnsi="Times New Roman"/>
          <w:sz w:val="28"/>
          <w:szCs w:val="28"/>
        </w:rPr>
        <w:t>e</w:t>
      </w:r>
      <w:r w:rsidRPr="00F84FAD">
        <w:rPr>
          <w:rFonts w:ascii="Times New Roman" w:hAnsi="Times New Roman"/>
          <w:sz w:val="28"/>
          <w:szCs w:val="28"/>
        </w:rPr>
        <w:t xml:space="preserve"> aspect</w:t>
      </w:r>
      <w:r>
        <w:rPr>
          <w:rFonts w:ascii="Times New Roman" w:hAnsi="Times New Roman"/>
          <w:sz w:val="28"/>
          <w:szCs w:val="28"/>
        </w:rPr>
        <w:t>e</w:t>
      </w:r>
      <w:r w:rsidRPr="00F84FAD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or</w:t>
      </w:r>
      <w:r w:rsidRPr="00F84FAD">
        <w:rPr>
          <w:rFonts w:ascii="Times New Roman" w:hAnsi="Times New Roman"/>
          <w:sz w:val="28"/>
          <w:szCs w:val="28"/>
        </w:rPr>
        <w:t xml:space="preserve"> fi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tratate în Raportul privind impactul asupra mediului și </w:t>
      </w:r>
      <w:r>
        <w:rPr>
          <w:rFonts w:ascii="Times New Roman" w:hAnsi="Times New Roman"/>
          <w:sz w:val="28"/>
          <w:szCs w:val="28"/>
        </w:rPr>
        <w:t>Studiul de evaluare adecvată</w:t>
      </w:r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</w:rPr>
        <w:t xml:space="preserve">ii. – 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zone costiere şi mediul </w:t>
      </w:r>
      <w:proofErr w:type="gramStart"/>
      <w:r w:rsidRPr="00F84FAD">
        <w:rPr>
          <w:rFonts w:ascii="Times New Roman" w:hAnsi="Times New Roman"/>
          <w:sz w:val="28"/>
          <w:szCs w:val="28"/>
          <w:lang w:val="ro-RO"/>
        </w:rPr>
        <w:t>marin</w:t>
      </w:r>
      <w:proofErr w:type="gramEnd"/>
      <w:r w:rsidRPr="00F84FAD">
        <w:rPr>
          <w:rFonts w:ascii="Times New Roman" w:hAnsi="Times New Roman"/>
          <w:sz w:val="28"/>
          <w:szCs w:val="28"/>
          <w:lang w:val="ro-RO"/>
        </w:rPr>
        <w:t>: nu este cazul.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iv. – arii naturale protejate de interes naţional, comunitar, internaţional:  </w:t>
      </w:r>
    </w:p>
    <w:p w:rsidR="00CA57A3" w:rsidRPr="00F84FAD" w:rsidRDefault="00CA57A3" w:rsidP="00CA0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- ROS</w:t>
      </w:r>
      <w:r w:rsidR="00E9452C">
        <w:rPr>
          <w:rFonts w:ascii="Times New Roman" w:hAnsi="Times New Roman"/>
          <w:sz w:val="28"/>
          <w:szCs w:val="28"/>
          <w:lang w:val="ro-RO"/>
        </w:rPr>
        <w:t>PA0072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E9452C">
        <w:rPr>
          <w:rFonts w:ascii="Times New Roman" w:hAnsi="Times New Roman"/>
          <w:sz w:val="28"/>
          <w:szCs w:val="28"/>
          <w:lang w:val="ro-RO"/>
        </w:rPr>
        <w:t xml:space="preserve">Lunca Siretului Mijlociu 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(declarată prin </w:t>
      </w:r>
      <w:r w:rsidR="00CA0A46">
        <w:rPr>
          <w:rFonts w:ascii="Times New Roman" w:hAnsi="Times New Roman"/>
          <w:sz w:val="28"/>
          <w:szCs w:val="28"/>
          <w:lang w:val="ro-RO"/>
        </w:rPr>
        <w:t>H.G. nr. 971 /2011 de modificare și completare a H.G. nr. 1284 /2007 privind declararea ariilor de protecție specială avifaunistică ca parte integrantă a rețelei ecologice europene Natura 2000 în România</w:t>
      </w:r>
      <w:r w:rsidRPr="00F84FAD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v. – zone clasificate sau protejate conform legislaţiei în vigoare: situl Natura 2000 menţionat la punctul iv. nu </w:t>
      </w:r>
      <w:r>
        <w:rPr>
          <w:rFonts w:ascii="Times New Roman" w:hAnsi="Times New Roman"/>
          <w:sz w:val="28"/>
          <w:szCs w:val="28"/>
          <w:lang w:val="ro-RO"/>
        </w:rPr>
        <w:t>este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inclus în Legea nr. 5 /2000 privind aprobarea Planului de amenajare a teritoriului naţional – Secţiunea a III – a – zone protejate.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vi. – zonele în care au existat deja cazuri de nerespectare a standardelor de calitate a mediului prevăzute de legislaţia naţională şi la nivelul Uniunii Europene: nu sunt.</w:t>
      </w:r>
    </w:p>
    <w:p w:rsidR="00CA57A3" w:rsidRPr="00F128B4" w:rsidRDefault="00CA57A3" w:rsidP="00CA57A3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vii. – zonele cu o densitate mare a populaţiei: </w:t>
      </w:r>
      <w:r>
        <w:rPr>
          <w:rFonts w:ascii="Times New Roman" w:hAnsi="Times New Roman"/>
          <w:sz w:val="28"/>
          <w:szCs w:val="28"/>
          <w:lang w:val="ro-RO"/>
        </w:rPr>
        <w:t>zona locuită este situată la aproximativ 1</w:t>
      </w:r>
      <w:r w:rsidR="00CA0A46">
        <w:rPr>
          <w:rFonts w:ascii="Times New Roman" w:hAnsi="Times New Roman"/>
          <w:sz w:val="28"/>
          <w:szCs w:val="28"/>
          <w:lang w:val="ro-RO"/>
        </w:rPr>
        <w:t>5</w:t>
      </w:r>
      <w:r>
        <w:rPr>
          <w:rFonts w:ascii="Times New Roman" w:hAnsi="Times New Roman"/>
          <w:sz w:val="28"/>
          <w:szCs w:val="28"/>
          <w:lang w:val="ro-RO"/>
        </w:rPr>
        <w:t xml:space="preserve">00 m de amplasamentul </w:t>
      </w:r>
      <w:r w:rsidR="00CA0A46">
        <w:rPr>
          <w:rFonts w:ascii="Times New Roman" w:hAnsi="Times New Roman"/>
          <w:sz w:val="28"/>
          <w:szCs w:val="28"/>
          <w:lang w:val="ro-RO"/>
        </w:rPr>
        <w:t>perimetrului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CA57A3" w:rsidRPr="00F84FAD" w:rsidRDefault="00CA57A3" w:rsidP="00CA57A3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viii. – peisaje şi situri importante din punct de vedere istoric, cultural sau arheologic: nu se cunosc date privind impactul asupra acestor categorii de situri (vor fi analizate de autoritatea judeţeană din domeniul culturii pentru emiterea avizului pentru proiect).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4)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tipurile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şi caracteristicile impactului potenţial: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importanţa şi extinderea spaţială a impactului: impact  redus pe timpul realizării proiectului, dacă se respectă tehnologia de lucru. </w:t>
      </w:r>
    </w:p>
    <w:p w:rsidR="00CA0A46" w:rsidRDefault="00CA0A46" w:rsidP="00CA0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- 4 –</w:t>
      </w:r>
    </w:p>
    <w:p w:rsidR="00CA0A46" w:rsidRPr="00CA0A46" w:rsidRDefault="00CA0A46" w:rsidP="00CA0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b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natura impactului: zgomot, praf, miros, rezultate din activitatea utilajelor şi mijloacelor auto.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>– natura transfrontieră a impactului: nu este cazul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d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>– intensitatea şi complexitatea impactului: se va analiza prin Studiul de impact asupra mediului.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>– probabilitatea impactului: se va analiza prin Studiul de impact asupra mediului.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f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debutul, durata, frecvenţa şi reversibilitatea preconizate ale impactului: se vor analiza prin Studiul de impact asupra mediului.</w:t>
      </w: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g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cumularea impactului cu impactul altor proiecte existente şi sau aprobate: </w:t>
      </w:r>
    </w:p>
    <w:p w:rsidR="00CA0A46" w:rsidRDefault="00CA0A46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</w:rPr>
        <w:t>Prin Studiul de impact asupra mediului, se vat trata și impactul cumulat cu activitățile de extracție balast desfășurate în Perimetrele Bașta și Bașta Amonte (titular SC DRAGOȘ INVEST SRL).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h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posibilitatea de reducere efectivă a impactului: reducerea impactului pe timpul realizării proiectului se va stabili prin caietul de sarcini.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II. Motivele pe baza cărora s-a stabilit că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este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necesară efectuarea evaluării adecvate: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sz w:val="28"/>
          <w:szCs w:val="28"/>
        </w:rPr>
        <w:t>Conform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referatului Compartimentului C.F.M din cadrul A.P.M. Neamţ întocmit în </w:t>
      </w:r>
      <w:r w:rsidR="00C4013F">
        <w:rPr>
          <w:rFonts w:ascii="Times New Roman" w:hAnsi="Times New Roman"/>
          <w:sz w:val="28"/>
          <w:szCs w:val="28"/>
        </w:rPr>
        <w:t>17</w:t>
      </w:r>
      <w:r w:rsidRPr="00F84F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F84FAD">
        <w:rPr>
          <w:rFonts w:ascii="Times New Roman" w:hAnsi="Times New Roman"/>
          <w:sz w:val="28"/>
          <w:szCs w:val="28"/>
        </w:rPr>
        <w:t>1.201</w:t>
      </w:r>
      <w:r>
        <w:rPr>
          <w:rFonts w:ascii="Times New Roman" w:hAnsi="Times New Roman"/>
          <w:sz w:val="28"/>
          <w:szCs w:val="28"/>
        </w:rPr>
        <w:t>9</w:t>
      </w:r>
      <w:r w:rsidRPr="00F84FAD">
        <w:rPr>
          <w:rFonts w:ascii="Times New Roman" w:hAnsi="Times New Roman"/>
          <w:sz w:val="28"/>
          <w:szCs w:val="28"/>
        </w:rPr>
        <w:t>:</w:t>
      </w:r>
    </w:p>
    <w:p w:rsidR="00CA57A3" w:rsidRDefault="00C4013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 xml:space="preserve">vederea obținerii acordului de mediu pentru </w:t>
      </w:r>
      <w:r w:rsidRPr="004B1185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Proiectarea și deschiderea e</w:t>
      </w:r>
      <w:r w:rsidRPr="004B1185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ploatării agregatelor minerale din albia rîului Siret în perimetrul de exploatare Bașta Amonte, extravilan comunelor Ion Creangă și Horia” </w:t>
      </w:r>
      <w:r>
        <w:rPr>
          <w:rFonts w:ascii="Times New Roman" w:hAnsi="Times New Roman" w:cs="Times New Roman"/>
          <w:color w:val="000000"/>
          <w:sz w:val="28"/>
          <w:szCs w:val="28"/>
        </w:rPr>
        <w:t>vă comunic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>ăm următoarele:</w:t>
      </w:r>
    </w:p>
    <w:p w:rsidR="00CA57A3" w:rsidRPr="00307221" w:rsidRDefault="00CA57A3" w:rsidP="00CA57A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307221">
        <w:rPr>
          <w:rFonts w:ascii="Times New Roman" w:hAnsi="Times New Roman"/>
          <w:sz w:val="28"/>
          <w:szCs w:val="28"/>
          <w:lang w:val="ro-RO"/>
        </w:rPr>
        <w:t xml:space="preserve">Proiectul se suprapune cu </w:t>
      </w:r>
      <w:r w:rsidR="00C4013F" w:rsidRPr="00F84FAD">
        <w:rPr>
          <w:rFonts w:ascii="Times New Roman" w:hAnsi="Times New Roman"/>
          <w:sz w:val="28"/>
          <w:szCs w:val="28"/>
          <w:lang w:val="ro-RO"/>
        </w:rPr>
        <w:t>ROS</w:t>
      </w:r>
      <w:r w:rsidR="00C4013F">
        <w:rPr>
          <w:rFonts w:ascii="Times New Roman" w:hAnsi="Times New Roman"/>
          <w:sz w:val="28"/>
          <w:szCs w:val="28"/>
          <w:lang w:val="ro-RO"/>
        </w:rPr>
        <w:t>PA0072</w:t>
      </w:r>
      <w:r w:rsidR="00C4013F" w:rsidRPr="00F84FAD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C4013F">
        <w:rPr>
          <w:rFonts w:ascii="Times New Roman" w:hAnsi="Times New Roman"/>
          <w:sz w:val="28"/>
          <w:szCs w:val="28"/>
          <w:lang w:val="ro-RO"/>
        </w:rPr>
        <w:t>Lunca Siretului Mijlociu</w:t>
      </w:r>
      <w:r w:rsidRPr="00307221">
        <w:rPr>
          <w:rFonts w:ascii="Times New Roman" w:hAnsi="Times New Roman"/>
          <w:sz w:val="28"/>
          <w:szCs w:val="28"/>
          <w:lang w:val="ro-RO"/>
        </w:rPr>
        <w:t>.</w:t>
      </w:r>
    </w:p>
    <w:p w:rsidR="00CA57A3" w:rsidRPr="00290F35" w:rsidRDefault="00CA57A3" w:rsidP="00CA57A3">
      <w:pPr>
        <w:spacing w:after="0" w:line="240" w:lineRule="auto"/>
        <w:jc w:val="both"/>
        <w:rPr>
          <w:rStyle w:val="tal1"/>
          <w:rFonts w:ascii="Times New Roman" w:hAnsi="Times New Roman"/>
          <w:b/>
          <w:i/>
          <w:sz w:val="28"/>
          <w:szCs w:val="28"/>
        </w:rPr>
      </w:pPr>
      <w:r>
        <w:rPr>
          <w:rStyle w:val="tal1"/>
          <w:rFonts w:ascii="Times New Roman" w:hAnsi="Times New Roman"/>
          <w:sz w:val="28"/>
          <w:szCs w:val="28"/>
        </w:rPr>
        <w:t xml:space="preserve">2. </w:t>
      </w:r>
      <w:r w:rsidRPr="00290F35">
        <w:rPr>
          <w:rStyle w:val="tal1"/>
          <w:rFonts w:ascii="Times New Roman" w:hAnsi="Times New Roman"/>
          <w:sz w:val="28"/>
          <w:szCs w:val="28"/>
        </w:rPr>
        <w:t xml:space="preserve">Considerăm că proiectul </w:t>
      </w:r>
      <w:proofErr w:type="gramStart"/>
      <w:r w:rsidRPr="00290F35">
        <w:rPr>
          <w:rStyle w:val="tal1"/>
          <w:rFonts w:ascii="Times New Roman" w:hAnsi="Times New Roman"/>
          <w:sz w:val="28"/>
          <w:szCs w:val="28"/>
        </w:rPr>
        <w:t>este</w:t>
      </w:r>
      <w:proofErr w:type="gramEnd"/>
      <w:r w:rsidRPr="00290F35">
        <w:rPr>
          <w:rStyle w:val="tal1"/>
          <w:rFonts w:ascii="Times New Roman" w:hAnsi="Times New Roman"/>
          <w:sz w:val="28"/>
          <w:szCs w:val="28"/>
        </w:rPr>
        <w:t xml:space="preserve"> susceptibil a avea un impact negativ semnificativ asupra ariei naturale protejate și, drept consecință, este necesară continuarea procedurii de evaluare adecvată cu elaborarea </w:t>
      </w:r>
      <w:r>
        <w:rPr>
          <w:rStyle w:val="tal1"/>
          <w:rFonts w:ascii="Times New Roman" w:hAnsi="Times New Roman"/>
          <w:sz w:val="28"/>
          <w:szCs w:val="28"/>
        </w:rPr>
        <w:t>S</w:t>
      </w:r>
      <w:r w:rsidRPr="00290F35">
        <w:rPr>
          <w:rStyle w:val="tal1"/>
          <w:rFonts w:ascii="Times New Roman" w:hAnsi="Times New Roman"/>
          <w:sz w:val="28"/>
          <w:szCs w:val="28"/>
        </w:rPr>
        <w:t>tudiului de evaluare adecvată din următoarele considerente:</w:t>
      </w:r>
    </w:p>
    <w:p w:rsidR="00CA57A3" w:rsidRDefault="00CA57A3" w:rsidP="00CA5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ocupă o suprafață de </w:t>
      </w:r>
      <w:r w:rsidRPr="00A47996">
        <w:rPr>
          <w:rFonts w:ascii="Times New Roman" w:hAnsi="Times New Roman"/>
          <w:sz w:val="28"/>
          <w:lang w:val="ro-RO"/>
        </w:rPr>
        <w:t>36</w:t>
      </w:r>
      <w:r w:rsidR="00C4013F">
        <w:rPr>
          <w:rFonts w:ascii="Times New Roman" w:hAnsi="Times New Roman"/>
          <w:sz w:val="28"/>
          <w:lang w:val="ro-RO"/>
        </w:rPr>
        <w:t>0</w:t>
      </w:r>
      <w:r w:rsidRPr="00A47996">
        <w:rPr>
          <w:rFonts w:ascii="Times New Roman" w:hAnsi="Times New Roman"/>
          <w:sz w:val="28"/>
          <w:lang w:val="ro-RO"/>
        </w:rPr>
        <w:t>00 mp</w:t>
      </w:r>
      <w:r w:rsidRPr="00F128B4">
        <w:rPr>
          <w:rStyle w:val="tal1"/>
          <w:rFonts w:ascii="Times New Roman" w:hAnsi="Times New Roman"/>
          <w:sz w:val="28"/>
          <w:szCs w:val="28"/>
        </w:rPr>
        <w:t>;</w:t>
      </w:r>
    </w:p>
    <w:p w:rsidR="00CA57A3" w:rsidRDefault="00CA57A3" w:rsidP="00CA5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A47996">
        <w:rPr>
          <w:rStyle w:val="tal1"/>
          <w:rFonts w:ascii="Times New Roman" w:hAnsi="Times New Roman"/>
          <w:sz w:val="28"/>
          <w:szCs w:val="28"/>
        </w:rPr>
        <w:t>Proiectul poate duce la fragmentarea unor habitate;</w:t>
      </w:r>
    </w:p>
    <w:p w:rsidR="00CA57A3" w:rsidRPr="00F128B4" w:rsidRDefault="00CA57A3" w:rsidP="00CA57A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Lucrările </w:t>
      </w:r>
      <w:r>
        <w:rPr>
          <w:rStyle w:val="tal1"/>
          <w:rFonts w:ascii="Times New Roman" w:hAnsi="Times New Roman"/>
          <w:sz w:val="28"/>
          <w:szCs w:val="28"/>
        </w:rPr>
        <w:t>pot</w:t>
      </w:r>
      <w:r w:rsidRPr="00F128B4">
        <w:rPr>
          <w:rStyle w:val="tal1"/>
          <w:rFonts w:ascii="Times New Roman" w:hAnsi="Times New Roman"/>
          <w:sz w:val="28"/>
          <w:szCs w:val="28"/>
        </w:rPr>
        <w:t xml:space="preserve"> genera un impact temporar și </w:t>
      </w:r>
      <w:r>
        <w:rPr>
          <w:rStyle w:val="tal1"/>
          <w:rFonts w:ascii="Times New Roman" w:hAnsi="Times New Roman"/>
          <w:sz w:val="28"/>
          <w:szCs w:val="28"/>
        </w:rPr>
        <w:t>i</w:t>
      </w:r>
      <w:r w:rsidRPr="00F128B4">
        <w:rPr>
          <w:rStyle w:val="tal1"/>
          <w:rFonts w:ascii="Times New Roman" w:hAnsi="Times New Roman"/>
          <w:sz w:val="28"/>
          <w:szCs w:val="28"/>
        </w:rPr>
        <w:t>reversibil;</w:t>
      </w:r>
    </w:p>
    <w:p w:rsidR="00CA57A3" w:rsidRPr="00F128B4" w:rsidRDefault="00CA57A3" w:rsidP="00CA5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Zonele unde se vor realiza investițiile </w:t>
      </w:r>
      <w:r>
        <w:rPr>
          <w:rStyle w:val="tal1"/>
          <w:rFonts w:ascii="Times New Roman" w:hAnsi="Times New Roman"/>
          <w:sz w:val="28"/>
          <w:szCs w:val="28"/>
        </w:rPr>
        <w:t xml:space="preserve">pot </w:t>
      </w:r>
      <w:r w:rsidRPr="00F128B4">
        <w:rPr>
          <w:rStyle w:val="tal1"/>
          <w:rFonts w:ascii="Times New Roman" w:hAnsi="Times New Roman"/>
          <w:sz w:val="28"/>
          <w:szCs w:val="28"/>
        </w:rPr>
        <w:t>consti</w:t>
      </w:r>
      <w:r>
        <w:rPr>
          <w:rStyle w:val="tal1"/>
          <w:rFonts w:ascii="Times New Roman" w:hAnsi="Times New Roman"/>
          <w:sz w:val="28"/>
          <w:szCs w:val="28"/>
        </w:rPr>
        <w:t>tui</w:t>
      </w:r>
      <w:r w:rsidRPr="00F128B4">
        <w:rPr>
          <w:rStyle w:val="tal1"/>
          <w:rFonts w:ascii="Times New Roman" w:hAnsi="Times New Roman"/>
          <w:sz w:val="28"/>
          <w:szCs w:val="28"/>
        </w:rPr>
        <w:t xml:space="preserve"> zone de hrănire pentru păsări;</w:t>
      </w:r>
    </w:p>
    <w:p w:rsidR="00CA57A3" w:rsidRPr="00F128B4" w:rsidRDefault="00CA57A3" w:rsidP="00CA5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</w:t>
      </w:r>
      <w:r>
        <w:rPr>
          <w:rStyle w:val="tal1"/>
          <w:rFonts w:ascii="Times New Roman" w:hAnsi="Times New Roman"/>
          <w:sz w:val="28"/>
          <w:szCs w:val="28"/>
        </w:rPr>
        <w:t xml:space="preserve">nu </w:t>
      </w:r>
      <w:r w:rsidRPr="00F128B4">
        <w:rPr>
          <w:rStyle w:val="tal1"/>
          <w:rFonts w:ascii="Times New Roman" w:hAnsi="Times New Roman"/>
          <w:sz w:val="28"/>
          <w:szCs w:val="28"/>
        </w:rPr>
        <w:t>implică utilizarea, stocarea, transportul, manipularea sau producerea de materiale sau substanțe care ar putea afecta habitatele sau speciile de interes comunitar;</w:t>
      </w:r>
    </w:p>
    <w:p w:rsidR="00CA57A3" w:rsidRDefault="00CA57A3" w:rsidP="00CA5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include acțiuni de construcție, funcționare sau dezafectare care </w:t>
      </w:r>
      <w:proofErr w:type="gramStart"/>
      <w:r w:rsidRPr="00F128B4">
        <w:rPr>
          <w:rStyle w:val="tal1"/>
          <w:rFonts w:ascii="Times New Roman" w:hAnsi="Times New Roman"/>
          <w:sz w:val="28"/>
          <w:szCs w:val="28"/>
        </w:rPr>
        <w:t>să</w:t>
      </w:r>
      <w:proofErr w:type="gramEnd"/>
      <w:r w:rsidRPr="00F128B4">
        <w:rPr>
          <w:rStyle w:val="tal1"/>
          <w:rFonts w:ascii="Times New Roman" w:hAnsi="Times New Roman"/>
          <w:sz w:val="28"/>
          <w:szCs w:val="28"/>
        </w:rPr>
        <w:t xml:space="preserve"> ducă la modificări fizice în cadrul ariei naturale protejate (topografie, utilizarea terenurilor, modificarea cursurilor de apă, defrișări etc.);</w:t>
      </w:r>
    </w:p>
    <w:p w:rsidR="00C4013F" w:rsidRDefault="00C4013F" w:rsidP="00C4013F">
      <w:pPr>
        <w:pStyle w:val="ListParagraph"/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</w:p>
    <w:p w:rsidR="00C4013F" w:rsidRDefault="00C4013F" w:rsidP="00C4013F">
      <w:pPr>
        <w:pStyle w:val="ListParagraph"/>
        <w:spacing w:after="0" w:line="240" w:lineRule="auto"/>
        <w:jc w:val="center"/>
        <w:rPr>
          <w:rStyle w:val="tal1"/>
          <w:rFonts w:ascii="Times New Roman" w:hAnsi="Times New Roman"/>
          <w:b/>
          <w:sz w:val="28"/>
          <w:szCs w:val="28"/>
        </w:rPr>
      </w:pPr>
      <w:r>
        <w:rPr>
          <w:rStyle w:val="tal1"/>
          <w:rFonts w:ascii="Times New Roman" w:hAnsi="Times New Roman"/>
          <w:b/>
          <w:sz w:val="28"/>
          <w:szCs w:val="28"/>
        </w:rPr>
        <w:t>- 5 –</w:t>
      </w:r>
    </w:p>
    <w:p w:rsidR="00C4013F" w:rsidRPr="00C4013F" w:rsidRDefault="00C4013F" w:rsidP="00C4013F">
      <w:pPr>
        <w:pStyle w:val="ListParagraph"/>
        <w:spacing w:after="0" w:line="240" w:lineRule="auto"/>
        <w:jc w:val="center"/>
        <w:rPr>
          <w:rStyle w:val="tal1"/>
          <w:rFonts w:ascii="Times New Roman" w:hAnsi="Times New Roman"/>
          <w:b/>
          <w:sz w:val="28"/>
          <w:szCs w:val="28"/>
        </w:rPr>
      </w:pPr>
    </w:p>
    <w:p w:rsidR="00CA57A3" w:rsidRPr="00F128B4" w:rsidRDefault="00CA57A3" w:rsidP="00CA5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</w:t>
      </w:r>
      <w:r>
        <w:rPr>
          <w:rStyle w:val="tal1"/>
          <w:rFonts w:ascii="Times New Roman" w:hAnsi="Times New Roman"/>
          <w:sz w:val="28"/>
          <w:szCs w:val="28"/>
        </w:rPr>
        <w:t>i</w:t>
      </w:r>
      <w:r w:rsidRPr="00F128B4">
        <w:rPr>
          <w:rStyle w:val="tal1"/>
          <w:rFonts w:ascii="Times New Roman" w:hAnsi="Times New Roman"/>
          <w:sz w:val="28"/>
          <w:szCs w:val="28"/>
        </w:rPr>
        <w:t>mplică utilizarea de resurse naturale de care depinde diversitatea biologică din zonă (exploatarea apelor subternate sau de suprafață, extracția agregatelor minerale, defrișări, colectarea plantelor, inundarea unor terenuri etc.);</w:t>
      </w:r>
    </w:p>
    <w:p w:rsidR="00CA57A3" w:rsidRPr="00F128B4" w:rsidRDefault="00CA57A3" w:rsidP="00CA57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</w:t>
      </w:r>
      <w:r>
        <w:rPr>
          <w:rStyle w:val="tal1"/>
          <w:rFonts w:ascii="Times New Roman" w:hAnsi="Times New Roman"/>
          <w:sz w:val="28"/>
          <w:szCs w:val="28"/>
        </w:rPr>
        <w:t>poate</w:t>
      </w:r>
      <w:r w:rsidRPr="00F128B4">
        <w:rPr>
          <w:rStyle w:val="tal1"/>
          <w:rFonts w:ascii="Times New Roman" w:hAnsi="Times New Roman"/>
          <w:sz w:val="28"/>
          <w:szCs w:val="28"/>
        </w:rPr>
        <w:t xml:space="preserve"> duce la izolarea reproductivă a unor specii de păsări de interes comunitar</w:t>
      </w:r>
      <w:r>
        <w:rPr>
          <w:rStyle w:val="tal1"/>
          <w:rFonts w:ascii="Times New Roman" w:hAnsi="Times New Roman"/>
          <w:sz w:val="28"/>
          <w:szCs w:val="28"/>
        </w:rPr>
        <w:t>.</w:t>
      </w:r>
    </w:p>
    <w:p w:rsidR="00C4013F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Style w:val="tal1"/>
          <w:rFonts w:ascii="Times New Roman" w:hAnsi="Times New Roman"/>
          <w:sz w:val="28"/>
          <w:szCs w:val="28"/>
        </w:rPr>
        <w:t xml:space="preserve">              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Recomandăm ca la elaborarea </w:t>
      </w:r>
      <w:r>
        <w:rPr>
          <w:rStyle w:val="tal1"/>
          <w:rFonts w:ascii="Times New Roman" w:hAnsi="Times New Roman"/>
          <w:sz w:val="28"/>
          <w:szCs w:val="28"/>
        </w:rPr>
        <w:t>S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tudiului de evaluare </w:t>
      </w:r>
      <w:r>
        <w:rPr>
          <w:rStyle w:val="tal1"/>
          <w:rFonts w:ascii="Times New Roman" w:hAnsi="Times New Roman"/>
          <w:sz w:val="28"/>
          <w:szCs w:val="28"/>
        </w:rPr>
        <w:t>adecvată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Style w:val="tal1"/>
          <w:rFonts w:ascii="Times New Roman" w:hAnsi="Times New Roman"/>
          <w:sz w:val="28"/>
          <w:szCs w:val="28"/>
        </w:rPr>
        <w:t>să</w:t>
      </w:r>
      <w:proofErr w:type="gramEnd"/>
      <w:r w:rsidRPr="00F84FAD">
        <w:rPr>
          <w:rStyle w:val="tal1"/>
          <w:rFonts w:ascii="Times New Roman" w:hAnsi="Times New Roman"/>
          <w:sz w:val="28"/>
          <w:szCs w:val="28"/>
        </w:rPr>
        <w:t xml:space="preserve"> se efectueze o evaluare mai detaliată a impactului potențial al proiectului, singur și cumulat cu alte proiecte, asupra ari</w:t>
      </w:r>
      <w:r>
        <w:rPr>
          <w:rStyle w:val="tal1"/>
          <w:rFonts w:ascii="Times New Roman" w:hAnsi="Times New Roman"/>
          <w:sz w:val="28"/>
          <w:szCs w:val="28"/>
        </w:rPr>
        <w:t>ei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 naturale protejate pe raza căr</w:t>
      </w:r>
      <w:r>
        <w:rPr>
          <w:rStyle w:val="tal1"/>
          <w:rFonts w:ascii="Times New Roman" w:hAnsi="Times New Roman"/>
          <w:sz w:val="28"/>
          <w:szCs w:val="28"/>
        </w:rPr>
        <w:t>eia</w:t>
      </w:r>
      <w:r w:rsidRPr="00F84FAD">
        <w:rPr>
          <w:rStyle w:val="tal1"/>
          <w:rFonts w:ascii="Times New Roman" w:hAnsi="Times New Roman"/>
          <w:sz w:val="28"/>
          <w:szCs w:val="28"/>
        </w:rPr>
        <w:t xml:space="preserve"> acesta se va realiza</w:t>
      </w:r>
      <w:r>
        <w:rPr>
          <w:rStyle w:val="tal1"/>
          <w:rFonts w:ascii="Times New Roman" w:hAnsi="Times New Roman"/>
          <w:sz w:val="28"/>
          <w:szCs w:val="28"/>
        </w:rPr>
        <w:t xml:space="preserve"> (</w:t>
      </w:r>
      <w:r w:rsidR="00C4013F" w:rsidRPr="00F84FAD">
        <w:rPr>
          <w:rFonts w:ascii="Times New Roman" w:hAnsi="Times New Roman"/>
          <w:sz w:val="28"/>
          <w:szCs w:val="28"/>
          <w:lang w:val="ro-RO"/>
        </w:rPr>
        <w:t>ROS</w:t>
      </w:r>
      <w:r w:rsidR="00C4013F">
        <w:rPr>
          <w:rFonts w:ascii="Times New Roman" w:hAnsi="Times New Roman"/>
          <w:sz w:val="28"/>
          <w:szCs w:val="28"/>
          <w:lang w:val="ro-RO"/>
        </w:rPr>
        <w:t>PA0072</w:t>
      </w:r>
      <w:r w:rsidR="00C4013F" w:rsidRPr="00F84FAD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C4013F">
        <w:rPr>
          <w:rFonts w:ascii="Times New Roman" w:hAnsi="Times New Roman"/>
          <w:sz w:val="28"/>
          <w:szCs w:val="28"/>
          <w:lang w:val="ro-RO"/>
        </w:rPr>
        <w:t>Lunca Siretului Mijlociu</w:t>
      </w:r>
      <w:r>
        <w:rPr>
          <w:rFonts w:ascii="Times New Roman" w:hAnsi="Times New Roman"/>
          <w:sz w:val="28"/>
          <w:szCs w:val="28"/>
          <w:lang w:val="ro-RO"/>
        </w:rPr>
        <w:t>)</w:t>
      </w:r>
      <w:r w:rsidRPr="00F84FAD">
        <w:rPr>
          <w:rStyle w:val="tal1"/>
          <w:rFonts w:ascii="Times New Roman" w:hAnsi="Times New Roman"/>
          <w:sz w:val="28"/>
          <w:szCs w:val="28"/>
        </w:rPr>
        <w:t>. L</w:t>
      </w:r>
      <w:r w:rsidRPr="00F84FAD">
        <w:rPr>
          <w:rFonts w:ascii="Times New Roman" w:hAnsi="Times New Roman"/>
          <w:bCs/>
          <w:sz w:val="28"/>
          <w:szCs w:val="28"/>
          <w:lang w:val="ro-RO"/>
        </w:rPr>
        <w:t xml:space="preserve">a elaborarea acestui studiu </w:t>
      </w:r>
      <w:r w:rsidRPr="00F84FAD">
        <w:rPr>
          <w:rFonts w:ascii="Times New Roman" w:hAnsi="Times New Roman"/>
          <w:sz w:val="28"/>
          <w:szCs w:val="28"/>
          <w:lang w:val="ro-RO"/>
        </w:rPr>
        <w:t>se va ține de cont de prevederile planurilor de management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84FAD">
        <w:rPr>
          <w:rFonts w:ascii="Times New Roman" w:hAnsi="Times New Roman"/>
          <w:sz w:val="28"/>
          <w:szCs w:val="28"/>
          <w:lang w:val="ro-RO"/>
        </w:rPr>
        <w:t>/regulamentelor sau de măsurile de conservare ale ariilor naturale protejate, de formularele standard Natura 2000, de punct</w:t>
      </w:r>
      <w:r>
        <w:rPr>
          <w:rFonts w:ascii="Times New Roman" w:hAnsi="Times New Roman"/>
          <w:sz w:val="28"/>
          <w:szCs w:val="28"/>
          <w:lang w:val="ro-RO"/>
        </w:rPr>
        <w:t>ul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de vedere a custo</w:t>
      </w:r>
      <w:r>
        <w:rPr>
          <w:rFonts w:ascii="Times New Roman" w:hAnsi="Times New Roman"/>
          <w:sz w:val="28"/>
          <w:szCs w:val="28"/>
          <w:lang w:val="ro-RO"/>
        </w:rPr>
        <w:t>delui</w:t>
      </w:r>
      <w:r w:rsidRPr="00290F3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4013F" w:rsidRPr="00F84FAD">
        <w:rPr>
          <w:rFonts w:ascii="Times New Roman" w:hAnsi="Times New Roman"/>
          <w:sz w:val="28"/>
          <w:szCs w:val="28"/>
          <w:lang w:val="ro-RO"/>
        </w:rPr>
        <w:t>ROS</w:t>
      </w:r>
      <w:r w:rsidR="00C4013F">
        <w:rPr>
          <w:rFonts w:ascii="Times New Roman" w:hAnsi="Times New Roman"/>
          <w:sz w:val="28"/>
          <w:szCs w:val="28"/>
          <w:lang w:val="ro-RO"/>
        </w:rPr>
        <w:t>PA0072</w:t>
      </w:r>
      <w:r w:rsidR="00C4013F" w:rsidRPr="00F84FAD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C4013F">
        <w:rPr>
          <w:rFonts w:ascii="Times New Roman" w:hAnsi="Times New Roman"/>
          <w:sz w:val="28"/>
          <w:szCs w:val="28"/>
          <w:lang w:val="ro-RO"/>
        </w:rPr>
        <w:t>Lunca Siretului Mijlociu (</w:t>
      </w:r>
      <w:r>
        <w:rPr>
          <w:rFonts w:ascii="Times New Roman" w:hAnsi="Times New Roman"/>
          <w:sz w:val="28"/>
          <w:szCs w:val="28"/>
          <w:lang w:val="ro-RO"/>
        </w:rPr>
        <w:t xml:space="preserve">Agenția Națională pentru Arii Naturale Protejate – datele de contact sunt </w:t>
      </w:r>
    </w:p>
    <w:p w:rsidR="00C4013F" w:rsidRDefault="00C4013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București, str. Valter Mărăcineanu, nr. 1 – 3, etaj 1, sector 1;</w:t>
      </w:r>
    </w:p>
    <w:p w:rsidR="00C4013F" w:rsidRDefault="00C4013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telefon 0213183833;</w:t>
      </w:r>
    </w:p>
    <w:p w:rsidR="00C4013F" w:rsidRDefault="00C4013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fax 0213183834;</w:t>
      </w:r>
    </w:p>
    <w:p w:rsidR="00C4013F" w:rsidRDefault="00C4013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- Mail </w:t>
      </w:r>
      <w:hyperlink r:id="rId5" w:history="1">
        <w:r w:rsidRPr="002D034D">
          <w:rPr>
            <w:rStyle w:val="Hyperlink"/>
            <w:rFonts w:ascii="Times New Roman" w:hAnsi="Times New Roman"/>
            <w:sz w:val="28"/>
            <w:szCs w:val="28"/>
            <w:lang w:val="ro-RO"/>
          </w:rPr>
          <w:t>ananp@ananp.gov.ro</w:t>
        </w:r>
      </w:hyperlink>
      <w:r>
        <w:rPr>
          <w:rFonts w:ascii="Times New Roman" w:hAnsi="Times New Roman"/>
          <w:sz w:val="28"/>
          <w:szCs w:val="28"/>
          <w:u w:val="single"/>
          <w:lang w:val="ro-RO"/>
        </w:rPr>
        <w:t>;</w:t>
      </w:r>
    </w:p>
    <w:p w:rsidR="00CA57A3" w:rsidRPr="00F84FAD" w:rsidRDefault="00F429DC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site ananp.gov.ro</w:t>
      </w:r>
      <w:r w:rsidR="00CA57A3">
        <w:rPr>
          <w:rFonts w:ascii="Times New Roman" w:hAnsi="Times New Roman"/>
          <w:sz w:val="28"/>
          <w:szCs w:val="28"/>
          <w:lang w:val="ro-RO"/>
        </w:rPr>
        <w:t>)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>, punându-se accent pe evaluarea impactului proiectului, singur și cumulat cu alte proiecte din zonă, asupra habitatelor și speciilor de interes comunitar pentru care a fost declarat</w:t>
      </w:r>
      <w:r w:rsidR="00CA57A3">
        <w:rPr>
          <w:rFonts w:ascii="Times New Roman" w:hAnsi="Times New Roman"/>
          <w:sz w:val="28"/>
          <w:szCs w:val="28"/>
          <w:lang w:val="ro-RO"/>
        </w:rPr>
        <w:t>ă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>respectiv</w:t>
      </w:r>
      <w:r w:rsidR="00CA57A3">
        <w:rPr>
          <w:rFonts w:ascii="Times New Roman" w:hAnsi="Times New Roman"/>
          <w:sz w:val="28"/>
          <w:szCs w:val="28"/>
          <w:lang w:val="ro-RO"/>
        </w:rPr>
        <w:t>a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 xml:space="preserve"> ari</w:t>
      </w:r>
      <w:r w:rsidR="00CA57A3">
        <w:rPr>
          <w:rFonts w:ascii="Times New Roman" w:hAnsi="Times New Roman"/>
          <w:sz w:val="28"/>
          <w:szCs w:val="28"/>
          <w:lang w:val="ro-RO"/>
        </w:rPr>
        <w:t>e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 xml:space="preserve"> natural</w:t>
      </w:r>
      <w:r w:rsidR="00CA57A3">
        <w:rPr>
          <w:rFonts w:ascii="Times New Roman" w:hAnsi="Times New Roman"/>
          <w:sz w:val="28"/>
          <w:szCs w:val="28"/>
          <w:lang w:val="ro-RO"/>
        </w:rPr>
        <w:t>ă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 xml:space="preserve"> protejat</w:t>
      </w:r>
      <w:r w:rsidR="00CA57A3">
        <w:rPr>
          <w:rFonts w:ascii="Times New Roman" w:hAnsi="Times New Roman"/>
          <w:sz w:val="28"/>
          <w:szCs w:val="28"/>
          <w:lang w:val="ro-RO"/>
        </w:rPr>
        <w:t>ă</w:t>
      </w:r>
      <w:r w:rsidR="00CA57A3" w:rsidRPr="00F84FAD">
        <w:rPr>
          <w:rFonts w:ascii="Times New Roman" w:hAnsi="Times New Roman"/>
          <w:sz w:val="28"/>
          <w:szCs w:val="28"/>
          <w:lang w:val="ro-RO"/>
        </w:rPr>
        <w:t>, precum și măsurile de reducere a impactului, după caz.</w:t>
      </w:r>
    </w:p>
    <w:p w:rsidR="00CA57A3" w:rsidRPr="005A2822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Concluziile Studiului de evaluare adecvată vor fi preluate în Raportul privind impactul asupra mediului.</w:t>
      </w:r>
      <w:proofErr w:type="gramEnd"/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III. Motivele pe baza cărora s-a stabilit </w:t>
      </w:r>
      <w:r>
        <w:rPr>
          <w:rFonts w:ascii="Times New Roman" w:hAnsi="Times New Roman"/>
          <w:b/>
          <w:sz w:val="28"/>
          <w:szCs w:val="28"/>
        </w:rPr>
        <w:t xml:space="preserve">că nu </w:t>
      </w:r>
      <w:proofErr w:type="gramStart"/>
      <w:r>
        <w:rPr>
          <w:rFonts w:ascii="Times New Roman" w:hAnsi="Times New Roman"/>
          <w:b/>
          <w:sz w:val="28"/>
          <w:szCs w:val="28"/>
        </w:rPr>
        <w:t>este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necesară </w:t>
      </w:r>
      <w:r w:rsidRPr="00F84FAD">
        <w:rPr>
          <w:rFonts w:ascii="Times New Roman" w:hAnsi="Times New Roman"/>
          <w:b/>
          <w:sz w:val="28"/>
          <w:szCs w:val="28"/>
        </w:rPr>
        <w:t>efectu</w:t>
      </w:r>
      <w:r>
        <w:rPr>
          <w:rFonts w:ascii="Times New Roman" w:hAnsi="Times New Roman"/>
          <w:b/>
          <w:sz w:val="28"/>
          <w:szCs w:val="28"/>
        </w:rPr>
        <w:t>a</w:t>
      </w:r>
      <w:r w:rsidRPr="00F84FAD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ea</w:t>
      </w:r>
      <w:r w:rsidRPr="00F84FAD">
        <w:rPr>
          <w:rFonts w:ascii="Times New Roman" w:hAnsi="Times New Roman"/>
          <w:b/>
          <w:sz w:val="28"/>
          <w:szCs w:val="28"/>
        </w:rPr>
        <w:t xml:space="preserve"> evaluării impactului asupra corpurilor de apă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A57A3" w:rsidRPr="005A2822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În baza adresei Sistemului de Gospodărire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Apelor Neamț nr. </w:t>
      </w:r>
      <w:r w:rsidR="00F429DC">
        <w:rPr>
          <w:rFonts w:ascii="Times New Roman" w:hAnsi="Times New Roman"/>
          <w:sz w:val="28"/>
          <w:szCs w:val="28"/>
        </w:rPr>
        <w:t>1025</w:t>
      </w:r>
      <w:r>
        <w:rPr>
          <w:rFonts w:ascii="Times New Roman" w:hAnsi="Times New Roman"/>
          <w:sz w:val="28"/>
          <w:szCs w:val="28"/>
        </w:rPr>
        <w:t xml:space="preserve"> /</w:t>
      </w:r>
      <w:r w:rsidR="00F429DC">
        <w:rPr>
          <w:rFonts w:ascii="Times New Roman" w:hAnsi="Times New Roman"/>
          <w:sz w:val="28"/>
          <w:szCs w:val="28"/>
        </w:rPr>
        <w:t>SM</w:t>
      </w:r>
      <w:r>
        <w:rPr>
          <w:rFonts w:ascii="Times New Roman" w:hAnsi="Times New Roman"/>
          <w:sz w:val="28"/>
          <w:szCs w:val="28"/>
        </w:rPr>
        <w:t xml:space="preserve"> /1</w:t>
      </w:r>
      <w:r w:rsidR="00F429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F429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.2019 (înregistrată la A.P.M. Neamț sub nr. </w:t>
      </w:r>
      <w:r w:rsidR="00F429DC">
        <w:rPr>
          <w:rFonts w:ascii="Times New Roman" w:hAnsi="Times New Roman"/>
          <w:sz w:val="28"/>
          <w:szCs w:val="28"/>
        </w:rPr>
        <w:t>1404</w:t>
      </w:r>
      <w:r>
        <w:rPr>
          <w:rFonts w:ascii="Times New Roman" w:hAnsi="Times New Roman"/>
          <w:sz w:val="28"/>
          <w:szCs w:val="28"/>
        </w:rPr>
        <w:t xml:space="preserve"> /15.0</w:t>
      </w:r>
      <w:r w:rsidR="00F429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.2019) rezultă că pentru proiectul respectiv </w:t>
      </w:r>
      <w:r w:rsidR="00F429DC">
        <w:rPr>
          <w:rFonts w:ascii="Times New Roman" w:hAnsi="Times New Roman"/>
          <w:sz w:val="28"/>
          <w:szCs w:val="28"/>
        </w:rPr>
        <w:t xml:space="preserve">nu </w:t>
      </w:r>
      <w:proofErr w:type="gramStart"/>
      <w:r w:rsidR="00F429DC">
        <w:rPr>
          <w:rFonts w:ascii="Times New Roman" w:hAnsi="Times New Roman"/>
          <w:sz w:val="28"/>
          <w:szCs w:val="28"/>
        </w:rPr>
        <w:t>este</w:t>
      </w:r>
      <w:proofErr w:type="gramEnd"/>
      <w:r w:rsidR="00F429DC">
        <w:rPr>
          <w:rFonts w:ascii="Times New Roman" w:hAnsi="Times New Roman"/>
          <w:sz w:val="28"/>
          <w:szCs w:val="28"/>
        </w:rPr>
        <w:t xml:space="preserve"> necesară Evaluarea impactului asupra corpurilor de apă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r w:rsidRPr="00F84FAD">
        <w:rPr>
          <w:rFonts w:ascii="Times New Roman" w:hAnsi="Times New Roman"/>
          <w:b/>
          <w:sz w:val="28"/>
          <w:szCs w:val="28"/>
        </w:rPr>
        <w:t>Proiectul propus necesită parcurgerea celorlalte etape ale procedurii de evaluare a impactului asupra mediului şi ale etapel</w:t>
      </w:r>
      <w:r>
        <w:rPr>
          <w:rFonts w:ascii="Times New Roman" w:hAnsi="Times New Roman"/>
          <w:b/>
          <w:sz w:val="28"/>
          <w:szCs w:val="28"/>
        </w:rPr>
        <w:t>or</w:t>
      </w:r>
      <w:r w:rsidRPr="00F84FAD">
        <w:rPr>
          <w:rFonts w:ascii="Times New Roman" w:hAnsi="Times New Roman"/>
          <w:b/>
          <w:sz w:val="28"/>
          <w:szCs w:val="28"/>
        </w:rPr>
        <w:t xml:space="preserve"> procedurii de evaluare adecvată</w:t>
      </w:r>
      <w:r>
        <w:rPr>
          <w:rFonts w:ascii="Times New Roman" w:hAnsi="Times New Roman"/>
          <w:b/>
          <w:sz w:val="28"/>
          <w:szCs w:val="28"/>
        </w:rPr>
        <w:t xml:space="preserve">, dar nu se </w:t>
      </w:r>
      <w:proofErr w:type="gramStart"/>
      <w:r>
        <w:rPr>
          <w:rFonts w:ascii="Times New Roman" w:hAnsi="Times New Roman"/>
          <w:b/>
          <w:sz w:val="28"/>
          <w:szCs w:val="28"/>
        </w:rPr>
        <w:t>va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parcurge </w:t>
      </w:r>
      <w:r w:rsidRPr="00F84FAD">
        <w:rPr>
          <w:rFonts w:ascii="Times New Roman" w:hAnsi="Times New Roman"/>
          <w:b/>
          <w:sz w:val="28"/>
          <w:szCs w:val="28"/>
        </w:rPr>
        <w:t>procedur</w:t>
      </w:r>
      <w:r>
        <w:rPr>
          <w:rFonts w:ascii="Times New Roman" w:hAnsi="Times New Roman"/>
          <w:b/>
          <w:sz w:val="28"/>
          <w:szCs w:val="28"/>
        </w:rPr>
        <w:t>a</w:t>
      </w:r>
      <w:r w:rsidRPr="00F84FAD">
        <w:rPr>
          <w:rFonts w:ascii="Times New Roman" w:hAnsi="Times New Roman"/>
          <w:b/>
          <w:sz w:val="28"/>
          <w:szCs w:val="28"/>
        </w:rPr>
        <w:t xml:space="preserve"> de evaluare a impactului asupra corpurilor de apă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Prezenta decizie </w:t>
      </w:r>
      <w:r>
        <w:rPr>
          <w:rFonts w:ascii="Times New Roman" w:hAnsi="Times New Roman"/>
          <w:sz w:val="28"/>
          <w:szCs w:val="28"/>
        </w:rPr>
        <w:t xml:space="preserve">este valabilă </w:t>
      </w:r>
      <w:r w:rsidRPr="00F84FAD">
        <w:rPr>
          <w:rFonts w:ascii="Times New Roman" w:hAnsi="Times New Roman"/>
          <w:sz w:val="28"/>
          <w:szCs w:val="28"/>
        </w:rPr>
        <w:t xml:space="preserve">pe toată perioada </w:t>
      </w:r>
      <w:r>
        <w:rPr>
          <w:rFonts w:ascii="Times New Roman" w:hAnsi="Times New Roman"/>
          <w:sz w:val="28"/>
          <w:szCs w:val="28"/>
        </w:rPr>
        <w:t>de realizare a proiectului, iar în situația în care intervin elemente noi,</w:t>
      </w:r>
      <w:r w:rsidRPr="00F84FAD">
        <w:rPr>
          <w:rFonts w:ascii="Times New Roman" w:hAnsi="Times New Roman"/>
          <w:sz w:val="28"/>
          <w:szCs w:val="28"/>
        </w:rPr>
        <w:t xml:space="preserve"> necunoscute la data emiterii prezentei decizii, sau se modifică condițiile care au stat la baza emiterii acesteia, titularul proiectului are obligația de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>notifica Agenția pentru Protecția Mediului Neamț.</w:t>
      </w:r>
    </w:p>
    <w:p w:rsidR="00F429DC" w:rsidRDefault="00F429DC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9DC" w:rsidRDefault="00F429DC" w:rsidP="00F42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- 6 –</w:t>
      </w:r>
    </w:p>
    <w:p w:rsidR="00F429DC" w:rsidRPr="00F429DC" w:rsidRDefault="00F429DC" w:rsidP="00F42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Menţiuni despre procedura de contestare administrativă şi contencios administrativ.</w:t>
      </w:r>
      <w:proofErr w:type="gram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Orice persoană care face parte din publicul interesat şi care </w:t>
      </w:r>
      <w:proofErr w:type="gramStart"/>
      <w:r w:rsidRPr="00F84FAD">
        <w:rPr>
          <w:rFonts w:ascii="Times New Roman" w:hAnsi="Times New Roman"/>
          <w:sz w:val="28"/>
          <w:szCs w:val="28"/>
        </w:rPr>
        <w:t>se  consideră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vătămată într-un drept al său ori într-un interes legitim se poate adresa instanţei de contencios administrativ competente pentru a ataca, din punct de vedere procedural sau substanţial, actele, deciziile sau omisiunile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autorităţii publice competente pentru protecţia mediului, care fac obiectul participării publiculuiinclusiv apobarea de dezvoltare, potrivit prevederilor Legii contenciosului administrativ nr. </w:t>
      </w:r>
      <w:hyperlink r:id="rId6" w:history="1">
        <w:r w:rsidRPr="00F84FAD">
          <w:rPr>
            <w:rFonts w:ascii="Times New Roman" w:hAnsi="Times New Roman"/>
            <w:sz w:val="28"/>
            <w:szCs w:val="28"/>
          </w:rPr>
          <w:t>554 /2004</w:t>
        </w:r>
      </w:hyperlink>
      <w:r w:rsidRPr="00F84FAD">
        <w:rPr>
          <w:rFonts w:ascii="Times New Roman" w:hAnsi="Times New Roman"/>
          <w:sz w:val="28"/>
          <w:szCs w:val="28"/>
        </w:rPr>
        <w:t>, cu modificările</w:t>
      </w:r>
      <w:r>
        <w:rPr>
          <w:rFonts w:ascii="Times New Roman" w:hAnsi="Times New Roman"/>
          <w:sz w:val="28"/>
          <w:szCs w:val="28"/>
        </w:rPr>
        <w:t xml:space="preserve"> și </w:t>
      </w:r>
      <w:proofErr w:type="gramStart"/>
      <w:r>
        <w:rPr>
          <w:rFonts w:ascii="Times New Roman" w:hAnsi="Times New Roman"/>
          <w:sz w:val="28"/>
          <w:szCs w:val="28"/>
        </w:rPr>
        <w:t xml:space="preserve">completările </w:t>
      </w:r>
      <w:r w:rsidRPr="00F84FAD">
        <w:rPr>
          <w:rFonts w:ascii="Times New Roman" w:hAnsi="Times New Roman"/>
          <w:sz w:val="28"/>
          <w:szCs w:val="28"/>
        </w:rPr>
        <w:t xml:space="preserve"> ulterioare</w:t>
      </w:r>
      <w:proofErr w:type="gram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Se poate adresa instanţei de contencios administrativ competente şi </w:t>
      </w:r>
      <w:r>
        <w:rPr>
          <w:rFonts w:ascii="Times New Roman" w:hAnsi="Times New Roman"/>
          <w:sz w:val="28"/>
          <w:szCs w:val="28"/>
        </w:rPr>
        <w:t xml:space="preserve">orice </w:t>
      </w:r>
      <w:r w:rsidRPr="00F84FAD">
        <w:rPr>
          <w:rFonts w:ascii="Times New Roman" w:hAnsi="Times New Roman"/>
          <w:sz w:val="28"/>
          <w:szCs w:val="28"/>
        </w:rPr>
        <w:t xml:space="preserve">organizaţie neguvernamentală care îndeplineşte </w:t>
      </w:r>
      <w:r>
        <w:rPr>
          <w:rFonts w:ascii="Times New Roman" w:hAnsi="Times New Roman"/>
          <w:sz w:val="28"/>
          <w:szCs w:val="28"/>
        </w:rPr>
        <w:t xml:space="preserve">condițiile </w:t>
      </w:r>
      <w:r w:rsidRPr="00F84FAD">
        <w:rPr>
          <w:rFonts w:ascii="Times New Roman" w:hAnsi="Times New Roman"/>
          <w:sz w:val="28"/>
          <w:szCs w:val="28"/>
        </w:rPr>
        <w:t xml:space="preserve">prevăzute la art. 2 </w:t>
      </w:r>
      <w:r>
        <w:rPr>
          <w:rFonts w:ascii="Times New Roman" w:hAnsi="Times New Roman"/>
          <w:sz w:val="28"/>
          <w:szCs w:val="28"/>
        </w:rPr>
        <w:t xml:space="preserve">din Legea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292 /2018 privind evaluarea impactului anumitor proiecte publice și private asupra mediului, </w:t>
      </w:r>
      <w:r w:rsidRPr="00F84FAD">
        <w:rPr>
          <w:rFonts w:ascii="Times New Roman" w:hAnsi="Times New Roman"/>
          <w:sz w:val="28"/>
          <w:szCs w:val="28"/>
        </w:rPr>
        <w:t>considerându-se că acestea sunt vătămate într-un drept al lor sau într-un interes legitim.</w:t>
      </w:r>
      <w:proofErr w:type="gramEnd"/>
    </w:p>
    <w:p w:rsidR="00CA57A3" w:rsidRPr="005646D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Actele sau omisiunile autorităţii publice competente care fac obiectul participării publicului se atacă în instanţ</w:t>
      </w:r>
      <w:r>
        <w:rPr>
          <w:rFonts w:ascii="Times New Roman" w:hAnsi="Times New Roman"/>
          <w:sz w:val="28"/>
          <w:szCs w:val="28"/>
        </w:rPr>
        <w:t>ă</w:t>
      </w:r>
      <w:r w:rsidRPr="00F84FAD">
        <w:rPr>
          <w:rFonts w:ascii="Times New Roman" w:hAnsi="Times New Roman"/>
          <w:sz w:val="28"/>
          <w:szCs w:val="28"/>
        </w:rPr>
        <w:t xml:space="preserve"> odată cu decizia etapei de încadrare, cu acordul de mediu </w:t>
      </w:r>
      <w:r>
        <w:rPr>
          <w:rFonts w:ascii="Times New Roman" w:hAnsi="Times New Roman"/>
          <w:sz w:val="28"/>
          <w:szCs w:val="28"/>
        </w:rPr>
        <w:t>ori</w:t>
      </w:r>
      <w:r w:rsidRPr="00F84FAD">
        <w:rPr>
          <w:rFonts w:ascii="Times New Roman" w:hAnsi="Times New Roman"/>
          <w:sz w:val="28"/>
          <w:szCs w:val="28"/>
        </w:rPr>
        <w:t xml:space="preserve">, după caz, cu decizia de respingere a solicitării </w:t>
      </w:r>
      <w:r>
        <w:rPr>
          <w:rFonts w:ascii="Times New Roman" w:hAnsi="Times New Roman"/>
          <w:sz w:val="28"/>
          <w:szCs w:val="28"/>
        </w:rPr>
        <w:t xml:space="preserve">de emitere a acordului de mediu, respective cu </w:t>
      </w:r>
      <w:r w:rsidRPr="00F84FAD">
        <w:rPr>
          <w:rFonts w:ascii="Times New Roman" w:hAnsi="Times New Roman"/>
          <w:sz w:val="28"/>
          <w:szCs w:val="28"/>
        </w:rPr>
        <w:t>aprob</w:t>
      </w:r>
      <w:r>
        <w:rPr>
          <w:rFonts w:ascii="Times New Roman" w:hAnsi="Times New Roman"/>
          <w:sz w:val="28"/>
          <w:szCs w:val="28"/>
        </w:rPr>
        <w:t>area</w:t>
      </w:r>
      <w:r w:rsidRPr="00F84FAD">
        <w:rPr>
          <w:rFonts w:ascii="Times New Roman" w:hAnsi="Times New Roman"/>
          <w:sz w:val="28"/>
          <w:szCs w:val="28"/>
        </w:rPr>
        <w:t xml:space="preserve"> de dezvoltare</w:t>
      </w:r>
      <w:r>
        <w:rPr>
          <w:rFonts w:ascii="Times New Roman" w:hAnsi="Times New Roman"/>
          <w:sz w:val="28"/>
          <w:szCs w:val="28"/>
        </w:rPr>
        <w:t xml:space="preserve"> sau, după caz, cu decizia de respingere a aprobării de dezvoltare.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>Înainte de a se adresa instanţei de contencios administrativ competente, persoanele prevăzute la art.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21 </w:t>
      </w:r>
      <w:r>
        <w:rPr>
          <w:rFonts w:ascii="Times New Roman" w:hAnsi="Times New Roman"/>
          <w:sz w:val="28"/>
          <w:szCs w:val="28"/>
        </w:rPr>
        <w:t xml:space="preserve">din Legea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292 /2018 privind evaluarea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impactului anumitor proiecte publice și private asupra mediului</w:t>
      </w:r>
      <w:r w:rsidRPr="00F84FAD">
        <w:rPr>
          <w:rFonts w:ascii="Times New Roman" w:hAnsi="Times New Roman"/>
          <w:sz w:val="28"/>
          <w:szCs w:val="28"/>
        </w:rPr>
        <w:t xml:space="preserve"> au obligaţia să solicite autorităţii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publice emitente a deciziei </w:t>
      </w:r>
      <w:r>
        <w:rPr>
          <w:rFonts w:ascii="Times New Roman" w:hAnsi="Times New Roman"/>
          <w:sz w:val="28"/>
          <w:szCs w:val="28"/>
        </w:rPr>
        <w:t>prevăzute</w:t>
      </w:r>
      <w:r w:rsidRPr="00F84FAD">
        <w:rPr>
          <w:rFonts w:ascii="Times New Roman" w:hAnsi="Times New Roman"/>
          <w:sz w:val="28"/>
          <w:szCs w:val="28"/>
        </w:rPr>
        <w:t xml:space="preserve"> la art. </w:t>
      </w:r>
      <w:proofErr w:type="gramStart"/>
      <w:r w:rsidRPr="00F84FAD">
        <w:rPr>
          <w:rFonts w:ascii="Times New Roman" w:hAnsi="Times New Roman"/>
          <w:sz w:val="28"/>
          <w:szCs w:val="28"/>
        </w:rPr>
        <w:t>21, alin.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(3) </w:t>
      </w:r>
      <w:proofErr w:type="gramStart"/>
      <w:r w:rsidRPr="00F84FAD">
        <w:rPr>
          <w:rFonts w:ascii="Times New Roman" w:hAnsi="Times New Roman"/>
          <w:sz w:val="28"/>
          <w:szCs w:val="28"/>
        </w:rPr>
        <w:t>sau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auto</w:t>
      </w:r>
      <w:r>
        <w:rPr>
          <w:rFonts w:ascii="Times New Roman" w:hAnsi="Times New Roman"/>
          <w:sz w:val="28"/>
          <w:szCs w:val="28"/>
        </w:rPr>
        <w:t>r</w:t>
      </w:r>
      <w:r w:rsidRPr="00F84FAD">
        <w:rPr>
          <w:rFonts w:ascii="Times New Roman" w:hAnsi="Times New Roman"/>
          <w:sz w:val="28"/>
          <w:szCs w:val="28"/>
        </w:rPr>
        <w:t>ităţii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ierarhic superioare revocarea, în tot sau în parte, a respectivei decizii. </w:t>
      </w:r>
      <w:proofErr w:type="gramStart"/>
      <w:r w:rsidRPr="00F84FAD">
        <w:rPr>
          <w:rFonts w:ascii="Times New Roman" w:hAnsi="Times New Roman"/>
          <w:sz w:val="28"/>
          <w:szCs w:val="28"/>
        </w:rPr>
        <w:t>Solicitarea trebuie înregistrată în termen de 30 de zile de la data aducerii la cunoştinţa publicului a deciziei.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Autoritatea publică emitentă are obligaţia de </w:t>
      </w:r>
      <w:proofErr w:type="gramStart"/>
      <w:r w:rsidRPr="00F84FAD">
        <w:rPr>
          <w:rFonts w:ascii="Times New Roman" w:hAnsi="Times New Roman"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răspunde la plângerea prealabilă prevăzută la </w:t>
      </w:r>
      <w:r>
        <w:rPr>
          <w:rFonts w:ascii="Times New Roman" w:hAnsi="Times New Roman"/>
          <w:sz w:val="28"/>
          <w:szCs w:val="28"/>
        </w:rPr>
        <w:t xml:space="preserve">art. </w:t>
      </w:r>
      <w:proofErr w:type="gramStart"/>
      <w:r>
        <w:rPr>
          <w:rFonts w:ascii="Times New Roman" w:hAnsi="Times New Roman"/>
          <w:sz w:val="28"/>
          <w:szCs w:val="28"/>
        </w:rPr>
        <w:t xml:space="preserve">22, </w:t>
      </w:r>
      <w:r w:rsidRPr="00F84FAD">
        <w:rPr>
          <w:rFonts w:ascii="Times New Roman" w:hAnsi="Times New Roman"/>
          <w:sz w:val="28"/>
          <w:szCs w:val="28"/>
        </w:rPr>
        <w:t>alin.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gramStart"/>
      <w:r w:rsidRPr="00F84FAD">
        <w:rPr>
          <w:rFonts w:ascii="Times New Roman" w:hAnsi="Times New Roman"/>
          <w:sz w:val="28"/>
          <w:szCs w:val="28"/>
        </w:rPr>
        <w:t>în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termen de 30 de zile de la data înregistrării acesteia la acea autoritate.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Procedura de soluţionare a plângerii prealabile prevăzută la </w:t>
      </w:r>
      <w:r>
        <w:rPr>
          <w:rFonts w:ascii="Times New Roman" w:hAnsi="Times New Roman"/>
          <w:sz w:val="28"/>
          <w:szCs w:val="28"/>
        </w:rPr>
        <w:t>art.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22, </w:t>
      </w:r>
      <w:r w:rsidRPr="00F84FAD">
        <w:rPr>
          <w:rFonts w:ascii="Times New Roman" w:hAnsi="Times New Roman"/>
          <w:sz w:val="28"/>
          <w:szCs w:val="28"/>
        </w:rPr>
        <w:t>alin.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gramStart"/>
      <w:r w:rsidRPr="00F84FAD">
        <w:rPr>
          <w:rFonts w:ascii="Times New Roman" w:hAnsi="Times New Roman"/>
          <w:sz w:val="28"/>
          <w:szCs w:val="28"/>
        </w:rPr>
        <w:t>este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gratuită şi trebuie să fie echitabilă, rapidă şi corectă.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Prezenta decizie poate fi contestată în conformitate cu prevederile </w:t>
      </w:r>
      <w:r>
        <w:rPr>
          <w:rFonts w:ascii="Times New Roman" w:hAnsi="Times New Roman"/>
          <w:sz w:val="28"/>
          <w:szCs w:val="28"/>
        </w:rPr>
        <w:t xml:space="preserve">din Legii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292 /2018 privind evaluarea impactului anumitor proiecte publice și private asupra mediului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și ale </w:t>
      </w:r>
      <w:r w:rsidRPr="00F84FAD">
        <w:rPr>
          <w:rFonts w:ascii="Times New Roman" w:hAnsi="Times New Roman"/>
          <w:sz w:val="28"/>
          <w:szCs w:val="28"/>
        </w:rPr>
        <w:t>Legii nr.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sz w:val="28"/>
          <w:szCs w:val="28"/>
        </w:rPr>
        <w:t>554 /2004, cu modificările şi completările ulterioare.</w:t>
      </w:r>
      <w:proofErr w:type="gram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Default="00C55E59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sectPr w:rsidR="00C55E59" w:rsidSect="004E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CE42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5361C"/>
    <w:multiLevelType w:val="hybridMultilevel"/>
    <w:tmpl w:val="3C0C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5D"/>
    <w:multiLevelType w:val="hybridMultilevel"/>
    <w:tmpl w:val="A8CA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AB1"/>
    <w:multiLevelType w:val="hybridMultilevel"/>
    <w:tmpl w:val="395C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4E72"/>
    <w:multiLevelType w:val="hybridMultilevel"/>
    <w:tmpl w:val="6DF25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E48DE"/>
    <w:multiLevelType w:val="hybridMultilevel"/>
    <w:tmpl w:val="7B9E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0D5F"/>
    <w:multiLevelType w:val="hybridMultilevel"/>
    <w:tmpl w:val="5F3A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3FE0"/>
    <w:multiLevelType w:val="hybridMultilevel"/>
    <w:tmpl w:val="5BA6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AB1"/>
    <w:multiLevelType w:val="hybridMultilevel"/>
    <w:tmpl w:val="3452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09B2"/>
    <w:multiLevelType w:val="hybridMultilevel"/>
    <w:tmpl w:val="2CF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3174"/>
    <w:multiLevelType w:val="hybridMultilevel"/>
    <w:tmpl w:val="82C2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1B76"/>
    <w:multiLevelType w:val="hybridMultilevel"/>
    <w:tmpl w:val="AF6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67A"/>
    <w:multiLevelType w:val="hybridMultilevel"/>
    <w:tmpl w:val="9656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4290D"/>
    <w:multiLevelType w:val="hybridMultilevel"/>
    <w:tmpl w:val="17AC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B56B9"/>
    <w:multiLevelType w:val="hybridMultilevel"/>
    <w:tmpl w:val="50DA0E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638A8"/>
    <w:multiLevelType w:val="hybridMultilevel"/>
    <w:tmpl w:val="905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34C39"/>
    <w:multiLevelType w:val="hybridMultilevel"/>
    <w:tmpl w:val="DA1C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41A2"/>
    <w:multiLevelType w:val="hybridMultilevel"/>
    <w:tmpl w:val="CB0C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E3456"/>
    <w:multiLevelType w:val="hybridMultilevel"/>
    <w:tmpl w:val="81BC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2FB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633B1"/>
    <w:multiLevelType w:val="hybridMultilevel"/>
    <w:tmpl w:val="B952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F4B"/>
    <w:multiLevelType w:val="hybridMultilevel"/>
    <w:tmpl w:val="C92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3570D"/>
    <w:multiLevelType w:val="multilevel"/>
    <w:tmpl w:val="7ECCE2E8"/>
    <w:lvl w:ilvl="0">
      <w:start w:val="1"/>
      <w:numFmt w:val="decimal"/>
      <w:pStyle w:val="Heading1"/>
      <w:lvlText w:val="%1."/>
      <w:lvlJc w:val="left"/>
      <w:pPr>
        <w:tabs>
          <w:tab w:val="num" w:pos="358"/>
        </w:tabs>
        <w:ind w:left="355" w:hanging="35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94"/>
        </w:tabs>
        <w:ind w:left="494" w:hanging="494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78"/>
        </w:tabs>
        <w:ind w:left="678" w:hanging="752"/>
      </w:pPr>
      <w:rPr>
        <w:rFonts w:ascii="Arial Bold" w:hAnsi="Arial Bold" w:hint="default"/>
        <w:b/>
        <w:i w:val="0"/>
        <w:sz w:val="20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46"/>
        </w:tabs>
        <w:ind w:left="946" w:hanging="1020"/>
      </w:pPr>
      <w:rPr>
        <w:rFonts w:ascii="Arial Bold" w:hAnsi="Arial Bold"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50"/>
        </w:tabs>
        <w:ind w:left="435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20"/>
        </w:tabs>
        <w:ind w:left="102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46"/>
        </w:tabs>
        <w:ind w:left="946" w:hanging="102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6F77070B"/>
    <w:multiLevelType w:val="hybridMultilevel"/>
    <w:tmpl w:val="A21C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2694F"/>
    <w:multiLevelType w:val="hybridMultilevel"/>
    <w:tmpl w:val="A390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C5FD6"/>
    <w:multiLevelType w:val="hybridMultilevel"/>
    <w:tmpl w:val="210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C1881"/>
    <w:multiLevelType w:val="hybridMultilevel"/>
    <w:tmpl w:val="9A1C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E198F"/>
    <w:multiLevelType w:val="hybridMultilevel"/>
    <w:tmpl w:val="6D6C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8"/>
  </w:num>
  <w:num w:numId="5">
    <w:abstractNumId w:val="25"/>
  </w:num>
  <w:num w:numId="6">
    <w:abstractNumId w:val="10"/>
  </w:num>
  <w:num w:numId="7">
    <w:abstractNumId w:val="18"/>
  </w:num>
  <w:num w:numId="8">
    <w:abstractNumId w:val="20"/>
  </w:num>
  <w:num w:numId="9">
    <w:abstractNumId w:val="19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1"/>
  </w:num>
  <w:num w:numId="18">
    <w:abstractNumId w:val="26"/>
  </w:num>
  <w:num w:numId="19">
    <w:abstractNumId w:val="5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  <w:num w:numId="24">
    <w:abstractNumId w:val="24"/>
  </w:num>
  <w:num w:numId="25">
    <w:abstractNumId w:val="23"/>
  </w:num>
  <w:num w:numId="26">
    <w:abstractNumId w:val="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C55E59"/>
    <w:rsid w:val="000905F4"/>
    <w:rsid w:val="000C1A68"/>
    <w:rsid w:val="000E01E0"/>
    <w:rsid w:val="001F6068"/>
    <w:rsid w:val="00250F1F"/>
    <w:rsid w:val="002567BB"/>
    <w:rsid w:val="00290F35"/>
    <w:rsid w:val="00307221"/>
    <w:rsid w:val="003669CB"/>
    <w:rsid w:val="0041149E"/>
    <w:rsid w:val="0044279E"/>
    <w:rsid w:val="004B1185"/>
    <w:rsid w:val="004E1613"/>
    <w:rsid w:val="005646DD"/>
    <w:rsid w:val="005A2822"/>
    <w:rsid w:val="005A6AAF"/>
    <w:rsid w:val="00610B46"/>
    <w:rsid w:val="006358C9"/>
    <w:rsid w:val="006D498E"/>
    <w:rsid w:val="00703994"/>
    <w:rsid w:val="00857549"/>
    <w:rsid w:val="00941343"/>
    <w:rsid w:val="009D3580"/>
    <w:rsid w:val="00A47996"/>
    <w:rsid w:val="00B01962"/>
    <w:rsid w:val="00B3643A"/>
    <w:rsid w:val="00B53C98"/>
    <w:rsid w:val="00C4013F"/>
    <w:rsid w:val="00C55E59"/>
    <w:rsid w:val="00C810B6"/>
    <w:rsid w:val="00CA0A46"/>
    <w:rsid w:val="00CA57A3"/>
    <w:rsid w:val="00CB1DFB"/>
    <w:rsid w:val="00CD2C44"/>
    <w:rsid w:val="00D25E1F"/>
    <w:rsid w:val="00DD6EF5"/>
    <w:rsid w:val="00E8736B"/>
    <w:rsid w:val="00E9452C"/>
    <w:rsid w:val="00F429DC"/>
    <w:rsid w:val="00F52BD7"/>
    <w:rsid w:val="00F72273"/>
    <w:rsid w:val="00F7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13"/>
  </w:style>
  <w:style w:type="paragraph" w:styleId="Heading1">
    <w:name w:val="heading 1"/>
    <w:aliases w:val="Chapitre,h1,H1,H11,H12,H111,H13,H112,H14,H113,H15,H114,H16,H115,H17,H116,H18,H117,H19,H118,H110,H119,H120,H1110,h11,h12,h13,BSL,Main Heading,Hoofdstuk,Heading 1 Char Char Char,Titre principal (1),Nombre Proyecto,Titre principal (1)1,CarlBro 1"/>
    <w:basedOn w:val="Normal"/>
    <w:next w:val="BodyText"/>
    <w:link w:val="Heading1Char"/>
    <w:uiPriority w:val="9"/>
    <w:qFormat/>
    <w:rsid w:val="00C55E59"/>
    <w:pPr>
      <w:keepNext/>
      <w:numPr>
        <w:numId w:val="2"/>
      </w:numPr>
      <w:tabs>
        <w:tab w:val="left" w:pos="425"/>
      </w:tabs>
      <w:spacing w:before="240" w:after="120" w:line="240" w:lineRule="auto"/>
      <w:jc w:val="both"/>
      <w:outlineLvl w:val="0"/>
    </w:pPr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paragraph" w:styleId="Heading2">
    <w:name w:val="heading 2"/>
    <w:aliases w:val="Section Char,L2 Char,Section head Char,SH Char,Section,L2,Section head,SH,CarlBro 2,sous-chapitre,a Titlu 2,a Titlu 2 Char,2 headline,h,sous-chapitre Char Char,Fejléc 2,Titre secondaire (2),PA Major Section,h2,h21,Major,Project 2,RFS 2,2,ni2"/>
    <w:basedOn w:val="Normal"/>
    <w:next w:val="BodyText"/>
    <w:link w:val="Heading2Char"/>
    <w:autoRedefine/>
    <w:uiPriority w:val="9"/>
    <w:qFormat/>
    <w:rsid w:val="00C55E59"/>
    <w:pPr>
      <w:keepNext/>
      <w:numPr>
        <w:ilvl w:val="1"/>
        <w:numId w:val="2"/>
      </w:numPr>
      <w:tabs>
        <w:tab w:val="left" w:pos="851"/>
      </w:tabs>
      <w:spacing w:before="240" w:after="120" w:line="240" w:lineRule="auto"/>
      <w:jc w:val="both"/>
      <w:outlineLvl w:val="1"/>
    </w:pPr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paragraph" w:styleId="Heading3">
    <w:name w:val="heading 3"/>
    <w:aliases w:val="Char2,Char1,Section SubHeading Char,L3 Char,Section SubHeading,L3,CarlBro 3,h3,Titlu 3 Caracter Caracter Caracter,Titlu 3 Caracter Caracter Caracter Caracter,KopCat. 3,Sous-titre (3),PA Minor Section,Minor,3,numbered indent 3,ni3,DNV-H3"/>
    <w:basedOn w:val="Normal"/>
    <w:next w:val="BodyText"/>
    <w:link w:val="Heading3Char"/>
    <w:uiPriority w:val="9"/>
    <w:qFormat/>
    <w:rsid w:val="00C55E59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paragraph" w:styleId="Heading4">
    <w:name w:val="heading 4"/>
    <w:aliases w:val="Char2 Char,Char1 Char, Char1 Char, Char1,Heading 3 Char1,Char2 Char1,Char1 Char1,Char11,Heading 4 Char2,Heading 4 Char Char2,Heading 4 Char1 Char Char1,Heading 4 Char Char Char Char1,Heading 4 Char1 Char1,Heading 4 Char Char Char1,Heading4"/>
    <w:basedOn w:val="Normal"/>
    <w:next w:val="BodyText"/>
    <w:link w:val="Heading4Char"/>
    <w:uiPriority w:val="99"/>
    <w:qFormat/>
    <w:rsid w:val="00C55E59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paragraph" w:styleId="Heading5">
    <w:name w:val="heading 5"/>
    <w:aliases w:val="Block Label,DO NOT USE_h5,Char Char1,PA Pico Section,h5,DNV-H5,Roman list,Lev 5,5 sub-bullet,sb,H5,Titre 1.1111,Aston T5,(Shift Ctrl 5),T5,Titre5,heading 5,a),NCS-H5,Level 3 - i,Chapitre 1.1.1.1.,niveau 5,Sous-chapitre (niveau 4),Org Heading 3"/>
    <w:basedOn w:val="Normal"/>
    <w:next w:val="BodyText"/>
    <w:link w:val="Heading5Char"/>
    <w:uiPriority w:val="99"/>
    <w:qFormat/>
    <w:rsid w:val="00C55E59"/>
    <w:pPr>
      <w:numPr>
        <w:ilvl w:val="4"/>
        <w:numId w:val="2"/>
      </w:numPr>
      <w:tabs>
        <w:tab w:val="clear" w:pos="4350"/>
        <w:tab w:val="num" w:pos="946"/>
      </w:tabs>
      <w:spacing w:before="120" w:after="120" w:line="240" w:lineRule="auto"/>
      <w:ind w:left="946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paragraph" w:styleId="Heading6">
    <w:name w:val="heading 6"/>
    <w:aliases w:val="PA Appendix,Appendix,DNV-H6,Bullet list,Lev 6,sub-dash,sd,5,H6,Annexe1,Aston T6,(Shift Ctrl 6),DO NOT USE_h6,Niveau 6,Niveau6,Legal Level 1.,6,Annexe,h6,appendix flysheet,Renvoi Noir,Ref Heading 3,rh3,Ref Heading 31,rh31,H61,Third Subheading"/>
    <w:basedOn w:val="Normal"/>
    <w:next w:val="BodyText"/>
    <w:link w:val="Heading6Char"/>
    <w:uiPriority w:val="99"/>
    <w:qFormat/>
    <w:rsid w:val="00C55E59"/>
    <w:pPr>
      <w:numPr>
        <w:ilvl w:val="5"/>
        <w:numId w:val="2"/>
      </w:numPr>
      <w:tabs>
        <w:tab w:val="clear" w:pos="1020"/>
        <w:tab w:val="num" w:pos="946"/>
      </w:tabs>
      <w:spacing w:before="120" w:after="120" w:line="240" w:lineRule="auto"/>
      <w:ind w:left="946"/>
      <w:outlineLvl w:val="5"/>
    </w:pPr>
    <w:rPr>
      <w:rFonts w:ascii="Arial" w:eastAsia="Times New Roman" w:hAnsi="Arial" w:cs="Times New Roman"/>
      <w:b/>
      <w:bCs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,h1 Char,H1 Char,H11 Char,H12 Char,H111 Char,H13 Char,H112 Char,H14 Char,H113 Char,H15 Char,H114 Char,H16 Char,H115 Char,H17 Char,H116 Char,H18 Char,H117 Char,H19 Char,H118 Char,H110 Char,H119 Char,H120 Char,H1110 Char"/>
    <w:basedOn w:val="DefaultParagraphFont"/>
    <w:link w:val="Heading1"/>
    <w:uiPriority w:val="9"/>
    <w:rsid w:val="00C55E59"/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aliases w:val="Section Char Char,L2 Char Char,Section head Char Char,SH Char Char,Section Char1,L2 Char1,Section head Char1,SH Char1,CarlBro 2 Char,sous-chapitre Char,a Titlu 2 Char1,a Titlu 2 Char Char,2 headline Char,h Char,Fejléc 2 Char,h2 Char"/>
    <w:basedOn w:val="DefaultParagraphFont"/>
    <w:link w:val="Heading2"/>
    <w:uiPriority w:val="9"/>
    <w:rsid w:val="00C55E59"/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character" w:customStyle="1" w:styleId="Heading3Char">
    <w:name w:val="Heading 3 Char"/>
    <w:aliases w:val="Char2 Char2,Char1 Char2,Section SubHeading Char Char,L3 Char Char,Section SubHeading Char1,L3 Char1,CarlBro 3 Char,h3 Char,Titlu 3 Caracter Caracter Caracter Char,Titlu 3 Caracter Caracter Caracter Caracter Char,KopCat. 3 Char,Minor Char"/>
    <w:basedOn w:val="DefaultParagraphFont"/>
    <w:link w:val="Heading3"/>
    <w:uiPriority w:val="9"/>
    <w:rsid w:val="00C55E59"/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character" w:customStyle="1" w:styleId="Heading4Char">
    <w:name w:val="Heading 4 Char"/>
    <w:aliases w:val="Char2 Char Char,Char1 Char Char, Char1 Char Char, Char1 Char1,Heading 3 Char1 Char,Char2 Char1 Char,Char1 Char1 Char,Char11 Char,Heading 4 Char2 Char,Heading 4 Char Char2 Char,Heading 4 Char1 Char Char1 Char,Heading 4 Char1 Char1 Char"/>
    <w:basedOn w:val="DefaultParagraphFont"/>
    <w:link w:val="Heading4"/>
    <w:uiPriority w:val="99"/>
    <w:rsid w:val="00C55E59"/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character" w:customStyle="1" w:styleId="Heading5Char">
    <w:name w:val="Heading 5 Char"/>
    <w:aliases w:val="Block Label Char,DO NOT USE_h5 Char,Char Char1 Char,PA Pico Section Char,h5 Char,DNV-H5 Char,Roman list Char,Lev 5 Char,5 sub-bullet Char,sb Char,H5 Char,Titre 1.1111 Char,Aston T5 Char,(Shift Ctrl 5) Char,T5 Char,Titre5 Char,a) Char"/>
    <w:basedOn w:val="DefaultParagraphFont"/>
    <w:link w:val="Heading5"/>
    <w:uiPriority w:val="99"/>
    <w:rsid w:val="00C55E59"/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character" w:customStyle="1" w:styleId="Heading6Char">
    <w:name w:val="Heading 6 Char"/>
    <w:aliases w:val="PA Appendix Char,Appendix Char,DNV-H6 Char,Bullet list Char,Lev 6 Char,sub-dash Char,sd Char,5 Char,H6 Char,Annexe1 Char,Aston T6 Char,(Shift Ctrl 6) Char,DO NOT USE_h6 Char,Niveau 6 Char,Niveau6 Char,Legal Level 1. Char,6 Char,h6 Char"/>
    <w:basedOn w:val="DefaultParagraphFont"/>
    <w:link w:val="Heading6"/>
    <w:uiPriority w:val="99"/>
    <w:rsid w:val="00C55E59"/>
    <w:rPr>
      <w:rFonts w:ascii="Arial" w:eastAsia="Times New Roman" w:hAnsi="Arial" w:cs="Times New Roman"/>
      <w:b/>
      <w:bCs/>
      <w:sz w:val="20"/>
      <w:lang w:val="it-IT" w:eastAsia="en-US"/>
    </w:rPr>
  </w:style>
  <w:style w:type="character" w:styleId="Hyperlink">
    <w:name w:val="Hyperlink"/>
    <w:uiPriority w:val="99"/>
    <w:rsid w:val="00C55E59"/>
    <w:rPr>
      <w:color w:val="0000FF"/>
      <w:u w:val="single"/>
    </w:rPr>
  </w:style>
  <w:style w:type="paragraph" w:styleId="BodyText">
    <w:name w:val="Body Text"/>
    <w:basedOn w:val="Normal"/>
    <w:link w:val="BodyTextChar"/>
    <w:rsid w:val="00C55E59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55E59"/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rsid w:val="00C5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5E5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Bullet2">
    <w:name w:val="List Bullet 2"/>
    <w:basedOn w:val="Normal"/>
    <w:qFormat/>
    <w:rsid w:val="00C55E59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fault">
    <w:name w:val="Default"/>
    <w:link w:val="DefaultChar"/>
    <w:qFormat/>
    <w:rsid w:val="00C55E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C55E59"/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C55E59"/>
    <w:rPr>
      <w:rFonts w:ascii="Calibri" w:eastAsia="Calibri" w:hAnsi="Calibri" w:cs="Times New Roman"/>
      <w:lang w:val="en-US" w:eastAsia="en-US"/>
    </w:rPr>
  </w:style>
  <w:style w:type="character" w:customStyle="1" w:styleId="tal1">
    <w:name w:val="tal1"/>
    <w:basedOn w:val="DefaultParagraphFont"/>
    <w:rsid w:val="00C55E59"/>
  </w:style>
  <w:style w:type="paragraph" w:styleId="ListParagraph">
    <w:name w:val="List Paragraph"/>
    <w:basedOn w:val="Normal"/>
    <w:uiPriority w:val="34"/>
    <w:qFormat/>
    <w:rsid w:val="00C55E5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CaracterCaracter1">
    <w:name w:val="Caracter Caracter1"/>
    <w:basedOn w:val="Normal"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liviu.jigau\Desktop\MODEL%20ACTE\00079384.htm" TargetMode="External"/><Relationship Id="rId5" Type="http://schemas.openxmlformats.org/officeDocument/2006/relationships/hyperlink" Target="mailto:ananp@ananp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2</cp:revision>
  <dcterms:created xsi:type="dcterms:W3CDTF">2019-03-28T14:12:00Z</dcterms:created>
  <dcterms:modified xsi:type="dcterms:W3CDTF">2019-03-28T14:12:00Z</dcterms:modified>
</cp:coreProperties>
</file>