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41" w:rsidRDefault="00653041" w:rsidP="006530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AUTORIZAŢIE DE MEDIU</w:t>
      </w:r>
    </w:p>
    <w:p w:rsidR="00653041" w:rsidRDefault="00653041" w:rsidP="006530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Nr.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din</w:t>
      </w:r>
      <w:proofErr w:type="gramEnd"/>
    </w:p>
    <w:p w:rsidR="00653041" w:rsidRDefault="00653041" w:rsidP="0065304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PROIECT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Ca </w:t>
      </w:r>
      <w:proofErr w:type="spellStart"/>
      <w:r>
        <w:rPr>
          <w:rFonts w:ascii="Times New Roman" w:hAnsi="Times New Roman"/>
          <w:sz w:val="28"/>
          <w:szCs w:val="28"/>
        </w:rPr>
        <w:t>urmare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cererii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adresate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Fonts w:ascii="Times New Roman" w:hAnsi="Times New Roman"/>
          <w:b/>
          <w:sz w:val="28"/>
          <w:szCs w:val="28"/>
        </w:rPr>
        <w:t xml:space="preserve">S.C. AUTO LUKA TRANS S.R.L. </w:t>
      </w:r>
      <w:r>
        <w:rPr>
          <w:rFonts w:ascii="Times New Roman" w:hAnsi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judeţul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Neamţ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comuna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Petricani</w:t>
      </w:r>
      <w:proofErr w:type="spellEnd"/>
      <w:r>
        <w:rPr>
          <w:rFonts w:ascii="Times New Roman" w:hAnsi="Times New Roman"/>
          <w:sz w:val="28"/>
          <w:szCs w:val="28"/>
        </w:rPr>
        <w:t xml:space="preserve">, sat </w:t>
      </w:r>
      <w:proofErr w:type="spellStart"/>
      <w:r>
        <w:rPr>
          <w:rFonts w:ascii="Times New Roman" w:hAnsi="Times New Roman"/>
          <w:sz w:val="28"/>
          <w:szCs w:val="28"/>
        </w:rPr>
        <w:t>Petricani</w:t>
      </w:r>
      <w:proofErr w:type="spellEnd"/>
      <w:r>
        <w:rPr>
          <w:rFonts w:ascii="Times New Roman" w:hAnsi="Times New Roman"/>
          <w:sz w:val="28"/>
          <w:szCs w:val="28"/>
        </w:rPr>
        <w:t xml:space="preserve">, nr. 511, </w:t>
      </w:r>
      <w:proofErr w:type="spellStart"/>
      <w:r>
        <w:rPr>
          <w:rFonts w:ascii="Times New Roman" w:hAnsi="Times New Roman"/>
          <w:sz w:val="28"/>
          <w:szCs w:val="28"/>
        </w:rPr>
        <w:t>telefon</w:t>
      </w:r>
      <w:proofErr w:type="spellEnd"/>
      <w:r>
        <w:rPr>
          <w:rFonts w:ascii="Times New Roman" w:hAnsi="Times New Roman"/>
          <w:sz w:val="28"/>
          <w:szCs w:val="28"/>
        </w:rPr>
        <w:t xml:space="preserve"> 0744 /544965, </w:t>
      </w:r>
      <w:proofErr w:type="spellStart"/>
      <w:r>
        <w:rPr>
          <w:rFonts w:ascii="Times New Roman" w:hAnsi="Times New Roman"/>
          <w:sz w:val="28"/>
          <w:szCs w:val="28"/>
        </w:rPr>
        <w:t>înregistrată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numărul</w:t>
      </w:r>
      <w:proofErr w:type="spellEnd"/>
      <w:r>
        <w:rPr>
          <w:rFonts w:ascii="Times New Roman" w:hAnsi="Times New Roman"/>
          <w:sz w:val="28"/>
          <w:szCs w:val="28"/>
        </w:rPr>
        <w:t xml:space="preserve"> 1854 /09.03.2017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urma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analizării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documentelor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transmise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verificării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Ordonanței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Urgență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Guvernului</w:t>
      </w:r>
      <w:proofErr w:type="spellEnd"/>
      <w:r>
        <w:rPr>
          <w:rFonts w:ascii="Times New Roman" w:hAnsi="Times New Roman"/>
          <w:sz w:val="28"/>
          <w:szCs w:val="28"/>
        </w:rPr>
        <w:t xml:space="preserve"> nr. 1 /2017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organizarea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funcţionarea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Ministerului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</w:rPr>
        <w:t>Ordonanţei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Urgenţă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Guvernului</w:t>
      </w:r>
      <w:proofErr w:type="spellEnd"/>
      <w:r>
        <w:rPr>
          <w:rFonts w:ascii="Times New Roman" w:hAnsi="Times New Roman"/>
          <w:sz w:val="28"/>
          <w:szCs w:val="28"/>
        </w:rPr>
        <w:t xml:space="preserve"> nr.195 /2005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aprobată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modificări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Legea</w:t>
      </w:r>
      <w:proofErr w:type="spellEnd"/>
      <w:r>
        <w:rPr>
          <w:rFonts w:ascii="Times New Roman" w:hAnsi="Times New Roman"/>
          <w:sz w:val="28"/>
          <w:szCs w:val="28"/>
        </w:rPr>
        <w:t xml:space="preserve"> nr.265 /2006, cu </w:t>
      </w:r>
      <w:proofErr w:type="spellStart"/>
      <w:r>
        <w:rPr>
          <w:rFonts w:ascii="Times New Roman" w:hAnsi="Times New Roman"/>
          <w:sz w:val="28"/>
          <w:szCs w:val="28"/>
        </w:rPr>
        <w:t>modificările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completările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ulterioare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Ordinului</w:t>
      </w:r>
      <w:proofErr w:type="spellEnd"/>
      <w:r>
        <w:rPr>
          <w:rFonts w:ascii="Times New Roman" w:hAnsi="Times New Roman"/>
          <w:sz w:val="28"/>
          <w:szCs w:val="28"/>
        </w:rPr>
        <w:t xml:space="preserve"> MMDD nr.1798 /2007 se </w:t>
      </w:r>
      <w:proofErr w:type="spellStart"/>
      <w:r>
        <w:rPr>
          <w:rFonts w:ascii="Times New Roman" w:hAnsi="Times New Roman"/>
          <w:sz w:val="28"/>
          <w:szCs w:val="28"/>
        </w:rPr>
        <w:t>emite</w:t>
      </w:r>
      <w:proofErr w:type="spellEnd"/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AUTORIZAŢIA DE MEDIU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S.C. AUTO LUKA TRANS S.R.L.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punct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lucru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comuna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Petricani</w:t>
      </w:r>
      <w:proofErr w:type="spellEnd"/>
      <w:r>
        <w:rPr>
          <w:rFonts w:ascii="Times New Roman" w:hAnsi="Times New Roman"/>
          <w:sz w:val="28"/>
          <w:szCs w:val="28"/>
        </w:rPr>
        <w:t xml:space="preserve">, sat </w:t>
      </w:r>
      <w:proofErr w:type="spellStart"/>
      <w:r>
        <w:rPr>
          <w:rFonts w:ascii="Times New Roman" w:hAnsi="Times New Roman"/>
          <w:sz w:val="28"/>
          <w:szCs w:val="28"/>
        </w:rPr>
        <w:t>Petricani</w:t>
      </w:r>
      <w:proofErr w:type="spellEnd"/>
      <w:r>
        <w:rPr>
          <w:rFonts w:ascii="Times New Roman" w:hAnsi="Times New Roman"/>
          <w:sz w:val="28"/>
          <w:szCs w:val="28"/>
        </w:rPr>
        <w:t>, nr. 511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care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</w:t>
      </w:r>
      <w:proofErr w:type="spellEnd"/>
      <w:r>
        <w:rPr>
          <w:rFonts w:ascii="Times New Roman" w:hAnsi="Times New Roman"/>
          <w:sz w:val="28"/>
          <w:szCs w:val="28"/>
        </w:rPr>
        <w:t xml:space="preserve"> : </w:t>
      </w:r>
      <w:proofErr w:type="spellStart"/>
      <w:r>
        <w:rPr>
          <w:rFonts w:ascii="Times New Roman" w:hAnsi="Times New Roman"/>
          <w:b/>
          <w:sz w:val="28"/>
          <w:szCs w:val="28"/>
        </w:rPr>
        <w:t>desfăşurarea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activităţii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întreținerea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și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repararea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autovehiculelor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(cod CAEN 4520) 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Documentaţia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conţine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fişa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declaraţie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elaborată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de : LUCA VASILE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Proces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ver</w:t>
      </w:r>
      <w:r>
        <w:rPr>
          <w:rFonts w:ascii="Times New Roman" w:hAnsi="Times New Roman"/>
          <w:sz w:val="28"/>
          <w:szCs w:val="28"/>
        </w:rPr>
        <w:t xml:space="preserve">bal de </w:t>
      </w:r>
      <w:proofErr w:type="spellStart"/>
      <w:r>
        <w:rPr>
          <w:rFonts w:ascii="Times New Roman" w:hAnsi="Times New Roman"/>
          <w:sz w:val="28"/>
          <w:szCs w:val="28"/>
        </w:rPr>
        <w:t>verificare</w:t>
      </w:r>
      <w:proofErr w:type="spell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amplasament</w:t>
      </w:r>
      <w:proofErr w:type="spellEnd"/>
      <w:r>
        <w:rPr>
          <w:rFonts w:ascii="Times New Roman" w:hAnsi="Times New Roman"/>
          <w:sz w:val="28"/>
          <w:szCs w:val="28"/>
        </w:rPr>
        <w:t xml:space="preserve"> nr. </w:t>
      </w:r>
      <w:proofErr w:type="gramStart"/>
      <w:r>
        <w:rPr>
          <w:rFonts w:ascii="Times New Roman" w:hAnsi="Times New Roman"/>
          <w:sz w:val="28"/>
          <w:szCs w:val="28"/>
        </w:rPr>
        <w:t xml:space="preserve">1854 /24.03.2017; </w:t>
      </w:r>
      <w:proofErr w:type="spellStart"/>
      <w:r>
        <w:rPr>
          <w:rFonts w:ascii="Times New Roman" w:hAnsi="Times New Roman"/>
          <w:sz w:val="28"/>
          <w:szCs w:val="28"/>
        </w:rPr>
        <w:t>Ziarul</w:t>
      </w:r>
      <w:proofErr w:type="spellEnd"/>
      <w:r>
        <w:rPr>
          <w:rFonts w:ascii="Times New Roman" w:hAnsi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</w:rPr>
        <w:t>Realitatea</w:t>
      </w:r>
      <w:proofErr w:type="spellEnd"/>
      <w:r>
        <w:rPr>
          <w:rFonts w:ascii="Times New Roman" w:hAnsi="Times New Roman"/>
          <w:sz w:val="28"/>
          <w:szCs w:val="28"/>
        </w:rPr>
        <w:t xml:space="preserve">” din 09.03.2017;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A.P.M. </w:t>
      </w:r>
      <w:proofErr w:type="spellStart"/>
      <w:r>
        <w:rPr>
          <w:rFonts w:ascii="Times New Roman" w:hAnsi="Times New Roman"/>
          <w:sz w:val="28"/>
          <w:szCs w:val="28"/>
        </w:rPr>
        <w:t>Neamţ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2421 din 28.03.2017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postare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pagina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A.P.M. </w:t>
      </w:r>
      <w:proofErr w:type="spellStart"/>
      <w:r>
        <w:rPr>
          <w:rFonts w:ascii="Times New Roman" w:hAnsi="Times New Roman"/>
          <w:sz w:val="28"/>
          <w:szCs w:val="28"/>
        </w:rPr>
        <w:t>Neamţ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Chitanţa</w:t>
      </w:r>
      <w:proofErr w:type="spellEnd"/>
      <w:r>
        <w:rPr>
          <w:rFonts w:ascii="Times New Roman" w:hAnsi="Times New Roman"/>
          <w:sz w:val="28"/>
          <w:szCs w:val="28"/>
        </w:rPr>
        <w:t xml:space="preserve"> nr.178057 /09.03.2017; Plan de </w:t>
      </w:r>
      <w:proofErr w:type="spellStart"/>
      <w:r>
        <w:rPr>
          <w:rFonts w:ascii="Times New Roman" w:hAnsi="Times New Roman"/>
          <w:sz w:val="28"/>
          <w:szCs w:val="28"/>
        </w:rPr>
        <w:t>situaţie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plan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zonă</w:t>
      </w:r>
      <w:proofErr w:type="spellEnd"/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şi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următoarele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acte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reglementare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emise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alte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autorităţi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: Certificat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înregistrare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J27 /262 /19.04.2012 (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cod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unic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</w:t>
      </w:r>
      <w:r>
        <w:rPr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înregistrare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30095550); Certificat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constatator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507272 /18.04.2012;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Act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constitutiv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autentificat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sub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627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data de 13.04.2012;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Clasarea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notificării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863 /23.02.2017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emisă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A.P.M.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Neam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ț;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Autoriza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construire nr. 6 /06.03.2017;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Sentin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ța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civilă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307 /08.02.2013;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Notificarea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4 /21.02.2017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emisă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S.G.A.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Neam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ț;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Contract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prestări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servicii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vidanjare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280 /03.02.2017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încheiat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S.C. CHIMPLAST COM S.R.L.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Pipirig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Contract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furnizare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energie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electrică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3010385040 /29.07.2013;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Contract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prestări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servicii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salubrizare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 220 /20.03.2017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încheiat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S.C. EUROSAL TRADE S.R.L.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Târgu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Neam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ț.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</w:rPr>
        <w:t>Prezenta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emite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condiţii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impuse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Orice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modificare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condiţiilor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cărora</w:t>
      </w:r>
      <w:proofErr w:type="spellEnd"/>
      <w:r>
        <w:rPr>
          <w:rFonts w:ascii="Times New Roman" w:hAnsi="Times New Roman"/>
          <w:sz w:val="28"/>
          <w:szCs w:val="28"/>
        </w:rPr>
        <w:t xml:space="preserve"> s-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implică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3041" w:rsidRDefault="00653041" w:rsidP="00653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- 2 –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Cu </w:t>
      </w:r>
      <w:r>
        <w:rPr>
          <w:rFonts w:ascii="Times New Roman" w:hAnsi="Times New Roman"/>
          <w:b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înaintea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expirării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valabilitate</w:t>
      </w:r>
      <w:proofErr w:type="spellEnd"/>
      <w:r>
        <w:rPr>
          <w:rFonts w:ascii="Times New Roman" w:hAnsi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</w:rPr>
        <w:t>prezentei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trebuie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solicitaţi</w:t>
      </w:r>
      <w:proofErr w:type="spellEnd"/>
      <w:r>
        <w:rPr>
          <w:rFonts w:ascii="Times New Roman" w:hAnsi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/>
          <w:sz w:val="28"/>
          <w:szCs w:val="28"/>
        </w:rPr>
        <w:t>nouă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Verificarea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conformării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b/>
          <w:sz w:val="28"/>
          <w:szCs w:val="28"/>
        </w:rPr>
        <w:t>prevederile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prezentului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act se face de </w:t>
      </w:r>
      <w:proofErr w:type="spellStart"/>
      <w:r>
        <w:rPr>
          <w:rFonts w:ascii="Times New Roman" w:hAnsi="Times New Roman"/>
          <w:b/>
          <w:sz w:val="28"/>
          <w:szCs w:val="28"/>
        </w:rPr>
        <w:t>către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Garda </w:t>
      </w:r>
      <w:proofErr w:type="spellStart"/>
      <w:r>
        <w:rPr>
          <w:rFonts w:ascii="Times New Roman" w:hAnsi="Times New Roman"/>
          <w:b/>
          <w:sz w:val="28"/>
          <w:szCs w:val="28"/>
        </w:rPr>
        <w:t>Naţională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Mediu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Comisariatul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Judeţean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Neamţ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         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Contractele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au stat la </w:t>
      </w:r>
      <w:proofErr w:type="spellStart"/>
      <w:r>
        <w:rPr>
          <w:rFonts w:ascii="Times New Roman" w:hAnsi="Times New Roman"/>
          <w:b/>
          <w:sz w:val="28"/>
          <w:szCs w:val="28"/>
        </w:rPr>
        <w:t>baza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emiterii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prezentei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autorizaţii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b/>
          <w:sz w:val="28"/>
          <w:szCs w:val="28"/>
        </w:rPr>
        <w:t>vor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reînnoi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cazul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expirării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termenelor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valabilitate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b/>
          <w:sz w:val="28"/>
          <w:szCs w:val="28"/>
        </w:rPr>
        <w:t>acestora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Achitarea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anual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taxei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datorate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la Fondul"/>
        </w:smartTagPr>
        <w:r>
          <w:rPr>
            <w:rFonts w:ascii="Times New Roman" w:hAnsi="Times New Roman"/>
            <w:sz w:val="28"/>
            <w:szCs w:val="28"/>
          </w:rPr>
          <w:t xml:space="preserve">la </w:t>
        </w:r>
        <w:proofErr w:type="spellStart"/>
        <w:r>
          <w:rPr>
            <w:rFonts w:ascii="Times New Roman" w:hAnsi="Times New Roman"/>
            <w:sz w:val="28"/>
            <w:szCs w:val="28"/>
          </w:rPr>
          <w:t>Fondul</w:t>
        </w:r>
      </w:smartTag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O.U.G.nr.196 /2005.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Deşeurile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rezultate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depozitate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categorii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spaţii</w:t>
      </w:r>
      <w:proofErr w:type="spellEnd"/>
      <w:r>
        <w:rPr>
          <w:rFonts w:ascii="Times New Roman" w:hAnsi="Times New Roman"/>
          <w:sz w:val="28"/>
          <w:szCs w:val="28"/>
        </w:rPr>
        <w:t xml:space="preserve"> special </w:t>
      </w:r>
      <w:proofErr w:type="spellStart"/>
      <w:r>
        <w:rPr>
          <w:rFonts w:ascii="Times New Roman" w:hAnsi="Times New Roman"/>
          <w:sz w:val="28"/>
          <w:szCs w:val="28"/>
        </w:rPr>
        <w:t>amenajate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urmând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fi</w:t>
      </w:r>
      <w:proofErr w:type="spellEnd"/>
      <w:r>
        <w:rPr>
          <w:rFonts w:ascii="Times New Roman" w:hAnsi="Times New Roman"/>
          <w:sz w:val="28"/>
          <w:szCs w:val="28"/>
        </w:rPr>
        <w:t xml:space="preserve"> predate periodic la </w:t>
      </w:r>
      <w:proofErr w:type="spellStart"/>
      <w:r>
        <w:rPr>
          <w:rFonts w:ascii="Times New Roman" w:hAnsi="Times New Roman"/>
          <w:sz w:val="28"/>
          <w:szCs w:val="28"/>
        </w:rPr>
        <w:t>Societăţi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sz w:val="28"/>
          <w:szCs w:val="28"/>
        </w:rPr>
        <w:t>Titularul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informează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scris</w:t>
      </w:r>
      <w:proofErr w:type="spellEnd"/>
      <w:r>
        <w:rPr>
          <w:rFonts w:ascii="Times New Roman" w:hAnsi="Times New Roman"/>
          <w:sz w:val="28"/>
          <w:szCs w:val="28"/>
        </w:rPr>
        <w:t xml:space="preserve"> A.P.M. </w:t>
      </w:r>
      <w:proofErr w:type="spellStart"/>
      <w:r>
        <w:rPr>
          <w:rFonts w:ascii="Times New Roman" w:hAnsi="Times New Roman"/>
          <w:sz w:val="28"/>
          <w:szCs w:val="28"/>
        </w:rPr>
        <w:t>Neamţ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dacă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intervin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elemente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necunoscute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emiterii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oricăror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modificări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condiţiilor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au stat la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. A.P.M. </w:t>
      </w:r>
      <w:proofErr w:type="spellStart"/>
      <w:r>
        <w:rPr>
          <w:rFonts w:ascii="Times New Roman" w:hAnsi="Times New Roman"/>
          <w:sz w:val="28"/>
          <w:szCs w:val="28"/>
        </w:rPr>
        <w:t>Neamţ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decide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după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notificării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titularului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menţinerea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reglementare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revizuirea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incluzând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datele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</w:t>
      </w:r>
      <w:proofErr w:type="spellEnd"/>
      <w:r>
        <w:rPr>
          <w:rFonts w:ascii="Times New Roman" w:hAnsi="Times New Roman"/>
          <w:sz w:val="28"/>
          <w:szCs w:val="28"/>
        </w:rPr>
        <w:t xml:space="preserve"> s-au </w:t>
      </w:r>
      <w:proofErr w:type="spellStart"/>
      <w:r>
        <w:rPr>
          <w:rFonts w:ascii="Times New Roman" w:hAnsi="Times New Roman"/>
          <w:sz w:val="28"/>
          <w:szCs w:val="28"/>
        </w:rPr>
        <w:t>modificat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reluarea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unei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situaţia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/>
          <w:sz w:val="28"/>
          <w:szCs w:val="28"/>
        </w:rPr>
        <w:t>actele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reglementare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emise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au stat la </w:t>
      </w:r>
      <w:proofErr w:type="spellStart"/>
      <w:r>
        <w:rPr>
          <w:rFonts w:ascii="Times New Roman" w:hAnsi="Times New Roman"/>
          <w:sz w:val="28"/>
          <w:szCs w:val="28"/>
        </w:rPr>
        <w:t>baza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emiterii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pierd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valabilitatea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titularul</w:t>
      </w:r>
      <w:proofErr w:type="spellEnd"/>
      <w:r>
        <w:rPr>
          <w:rFonts w:ascii="Times New Roman" w:hAnsi="Times New Roman"/>
          <w:sz w:val="28"/>
          <w:szCs w:val="28"/>
        </w:rPr>
        <w:t xml:space="preserve"> are </w:t>
      </w:r>
      <w:proofErr w:type="spellStart"/>
      <w:r>
        <w:rPr>
          <w:rFonts w:ascii="Times New Roman" w:hAnsi="Times New Roman"/>
          <w:sz w:val="28"/>
          <w:szCs w:val="28"/>
        </w:rPr>
        <w:t>obligaţia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reînnoirii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acestora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fr-FR"/>
        </w:rPr>
      </w:pPr>
      <w:proofErr w:type="spellStart"/>
      <w:r>
        <w:rPr>
          <w:rFonts w:ascii="Times New Roman" w:hAnsi="Times New Roman"/>
          <w:sz w:val="28"/>
          <w:szCs w:val="28"/>
          <w:lang w:val="fr-FR"/>
        </w:rPr>
        <w:t>Prezenta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autorizaţie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este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valabilă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5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la </w:t>
      </w:r>
      <w:r>
        <w:rPr>
          <w:rFonts w:ascii="Times New Roman" w:hAnsi="Times New Roman"/>
          <w:color w:val="FF0000"/>
          <w:sz w:val="28"/>
          <w:szCs w:val="28"/>
          <w:lang w:val="fr-FR"/>
        </w:rPr>
        <w:t>……………..</w:t>
      </w:r>
      <w:r>
        <w:rPr>
          <w:rFonts w:ascii="Times New Roman" w:hAnsi="Times New Roman"/>
          <w:sz w:val="28"/>
          <w:szCs w:val="28"/>
          <w:lang w:val="fr-FR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data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eliberării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până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la </w:t>
      </w:r>
      <w:r>
        <w:rPr>
          <w:rFonts w:ascii="Times New Roman" w:hAnsi="Times New Roman"/>
          <w:b/>
          <w:color w:val="FF0000"/>
          <w:sz w:val="28"/>
          <w:szCs w:val="28"/>
          <w:lang w:val="fr-FR"/>
        </w:rPr>
        <w:t>…………….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sz w:val="28"/>
          <w:szCs w:val="28"/>
        </w:rPr>
        <w:t>Nerespectarea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autorizaţii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sancționează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vigoare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I.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Activitatea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autorizată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Dotări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hală</w:t>
      </w:r>
      <w:proofErr w:type="spellEnd"/>
      <w:r>
        <w:rPr>
          <w:rFonts w:ascii="Times New Roman" w:hAnsi="Times New Roman"/>
          <w:sz w:val="28"/>
          <w:szCs w:val="28"/>
        </w:rPr>
        <w:t xml:space="preserve"> (S=200 mp) – </w:t>
      </w:r>
      <w:proofErr w:type="spellStart"/>
      <w:r>
        <w:rPr>
          <w:rFonts w:ascii="Times New Roman" w:hAnsi="Times New Roman"/>
          <w:sz w:val="28"/>
          <w:szCs w:val="28"/>
        </w:rPr>
        <w:t>spălătorie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auto, service auto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vulcanizare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Utilaje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spălătorie</w:t>
      </w:r>
      <w:proofErr w:type="spellEnd"/>
      <w:r>
        <w:rPr>
          <w:rFonts w:ascii="Times New Roman" w:hAnsi="Times New Roman"/>
          <w:sz w:val="28"/>
          <w:szCs w:val="28"/>
        </w:rPr>
        <w:t xml:space="preserve"> auto (turbojet, </w:t>
      </w:r>
      <w:proofErr w:type="spellStart"/>
      <w:r>
        <w:rPr>
          <w:rFonts w:ascii="Times New Roman" w:hAnsi="Times New Roman"/>
          <w:sz w:val="28"/>
          <w:szCs w:val="28"/>
        </w:rPr>
        <w:t>compresor</w:t>
      </w:r>
      <w:proofErr w:type="spellEnd"/>
      <w:r>
        <w:rPr>
          <w:rFonts w:ascii="Times New Roman" w:hAnsi="Times New Roman"/>
          <w:sz w:val="28"/>
          <w:szCs w:val="28"/>
        </w:rPr>
        <w:t xml:space="preserve">); atelier </w:t>
      </w:r>
      <w:proofErr w:type="spellStart"/>
      <w:r>
        <w:rPr>
          <w:rFonts w:ascii="Times New Roman" w:hAnsi="Times New Roman"/>
          <w:sz w:val="28"/>
          <w:szCs w:val="28"/>
        </w:rPr>
        <w:t>mecanic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polizor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mașină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găurit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acționate</w:t>
      </w:r>
      <w:proofErr w:type="spellEnd"/>
      <w:r>
        <w:rPr>
          <w:rFonts w:ascii="Times New Roman" w:hAnsi="Times New Roman"/>
          <w:sz w:val="28"/>
          <w:szCs w:val="28"/>
        </w:rPr>
        <w:t xml:space="preserve"> electric); </w:t>
      </w:r>
      <w:proofErr w:type="spellStart"/>
      <w:r>
        <w:rPr>
          <w:rFonts w:ascii="Times New Roman" w:hAnsi="Times New Roman"/>
          <w:sz w:val="28"/>
          <w:szCs w:val="28"/>
        </w:rPr>
        <w:t>vulcanizare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utilaj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dejantat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echilibrat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roți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Materii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prime, </w:t>
      </w:r>
      <w:proofErr w:type="spellStart"/>
      <w:r>
        <w:rPr>
          <w:rFonts w:ascii="Times New Roman" w:hAnsi="Times New Roman"/>
          <w:b/>
          <w:sz w:val="28"/>
          <w:szCs w:val="28"/>
        </w:rPr>
        <w:t>auxiliare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combustibili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ambalaje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folosite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mod de </w:t>
      </w:r>
      <w:proofErr w:type="spellStart"/>
      <w:r>
        <w:rPr>
          <w:rFonts w:ascii="Times New Roman" w:hAnsi="Times New Roman"/>
          <w:b/>
          <w:sz w:val="28"/>
          <w:szCs w:val="28"/>
        </w:rPr>
        <w:t>ambalare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de </w:t>
      </w:r>
      <w:proofErr w:type="spellStart"/>
      <w:r>
        <w:rPr>
          <w:rFonts w:ascii="Times New Roman" w:hAnsi="Times New Roman"/>
          <w:b/>
          <w:sz w:val="28"/>
          <w:szCs w:val="28"/>
        </w:rPr>
        <w:t>depozitare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spumă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activă</w:t>
      </w:r>
      <w:proofErr w:type="spellEnd"/>
      <w:r>
        <w:rPr>
          <w:rFonts w:ascii="Times New Roman" w:hAnsi="Times New Roman"/>
          <w:sz w:val="28"/>
          <w:szCs w:val="28"/>
        </w:rPr>
        <w:t xml:space="preserve"> (200 g /</w:t>
      </w:r>
      <w:proofErr w:type="spellStart"/>
      <w:r>
        <w:rPr>
          <w:rFonts w:ascii="Times New Roman" w:hAnsi="Times New Roman"/>
          <w:sz w:val="28"/>
          <w:szCs w:val="28"/>
        </w:rPr>
        <w:t>autovehicul</w:t>
      </w:r>
      <w:proofErr w:type="spellEnd"/>
      <w:r>
        <w:rPr>
          <w:rFonts w:ascii="Times New Roman" w:hAnsi="Times New Roman"/>
          <w:sz w:val="28"/>
          <w:szCs w:val="28"/>
        </w:rPr>
        <w:t xml:space="preserve">), spray silicon, </w:t>
      </w:r>
      <w:proofErr w:type="spellStart"/>
      <w:r>
        <w:rPr>
          <w:rFonts w:ascii="Times New Roman" w:hAnsi="Times New Roman"/>
          <w:sz w:val="28"/>
          <w:szCs w:val="28"/>
        </w:rPr>
        <w:t>lavete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bureţi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Utilităţi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apă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canalizare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energie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surse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r>
        <w:rPr>
          <w:rFonts w:ascii="Times New Roman" w:hAnsi="Times New Roman"/>
          <w:b/>
          <w:sz w:val="28"/>
          <w:szCs w:val="28"/>
        </w:rPr>
        <w:t>, volume)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alimentare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energie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electrică</w:t>
      </w:r>
      <w:proofErr w:type="spellEnd"/>
      <w:r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/>
          <w:sz w:val="28"/>
          <w:szCs w:val="28"/>
        </w:rPr>
        <w:t>reţeaua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zonă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alimentare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apă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sursă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puț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săpat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echipat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instalație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hidrofor</w:t>
      </w:r>
      <w:proofErr w:type="spellEnd"/>
      <w:r>
        <w:rPr>
          <w:rFonts w:ascii="Times New Roman" w:hAnsi="Times New Roman"/>
          <w:sz w:val="28"/>
          <w:szCs w:val="28"/>
        </w:rPr>
        <w:t xml:space="preserve"> – debit maxim 2,8 mc /</w:t>
      </w:r>
      <w:proofErr w:type="spellStart"/>
      <w:r>
        <w:rPr>
          <w:rFonts w:ascii="Times New Roman" w:hAnsi="Times New Roman"/>
          <w:sz w:val="28"/>
          <w:szCs w:val="28"/>
        </w:rPr>
        <w:t>zi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contorizat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evacuare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ape </w:t>
      </w:r>
      <w:proofErr w:type="spellStart"/>
      <w:r>
        <w:rPr>
          <w:rFonts w:ascii="Times New Roman" w:hAnsi="Times New Roman"/>
          <w:sz w:val="28"/>
          <w:szCs w:val="28"/>
        </w:rPr>
        <w:t>uzate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tehnologice</w:t>
      </w:r>
      <w:proofErr w:type="spellEnd"/>
      <w:r>
        <w:rPr>
          <w:rFonts w:ascii="Times New Roman" w:hAnsi="Times New Roman"/>
          <w:sz w:val="28"/>
          <w:szCs w:val="28"/>
        </w:rPr>
        <w:t xml:space="preserve"> (de la </w:t>
      </w:r>
      <w:proofErr w:type="spellStart"/>
      <w:r>
        <w:rPr>
          <w:rFonts w:ascii="Times New Roman" w:hAnsi="Times New Roman"/>
          <w:sz w:val="28"/>
          <w:szCs w:val="28"/>
        </w:rPr>
        <w:t>platforma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spălare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autovehicule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rigolă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betonată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preepurare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separator de </w:t>
      </w:r>
      <w:proofErr w:type="spellStart"/>
      <w:r>
        <w:rPr>
          <w:rFonts w:ascii="Times New Roman" w:hAnsi="Times New Roman"/>
          <w:sz w:val="28"/>
          <w:szCs w:val="28"/>
        </w:rPr>
        <w:t>ulei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nămol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și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deversare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vidanjabil</w:t>
      </w:r>
      <w:proofErr w:type="spellEnd"/>
      <w:r>
        <w:rPr>
          <w:rFonts w:ascii="Times New Roman" w:hAnsi="Times New Roman"/>
          <w:sz w:val="28"/>
          <w:szCs w:val="28"/>
        </w:rPr>
        <w:t xml:space="preserve"> (V=8 mc); </w:t>
      </w:r>
      <w:proofErr w:type="spellStart"/>
      <w:r>
        <w:rPr>
          <w:rFonts w:ascii="Times New Roman" w:hAnsi="Times New Roman"/>
          <w:sz w:val="28"/>
          <w:szCs w:val="28"/>
        </w:rPr>
        <w:t>evacuare</w:t>
      </w:r>
      <w:proofErr w:type="spellEnd"/>
      <w:r>
        <w:rPr>
          <w:rFonts w:ascii="Times New Roman" w:hAnsi="Times New Roman"/>
          <w:sz w:val="28"/>
          <w:szCs w:val="28"/>
        </w:rPr>
        <w:t xml:space="preserve"> ape </w:t>
      </w:r>
      <w:proofErr w:type="spellStart"/>
      <w:r>
        <w:rPr>
          <w:rFonts w:ascii="Times New Roman" w:hAnsi="Times New Roman"/>
          <w:sz w:val="28"/>
          <w:szCs w:val="28"/>
        </w:rPr>
        <w:t>menajere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canalizare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tuburi</w:t>
      </w:r>
      <w:proofErr w:type="spellEnd"/>
      <w:r>
        <w:rPr>
          <w:rFonts w:ascii="Times New Roman" w:hAnsi="Times New Roman"/>
          <w:sz w:val="28"/>
          <w:szCs w:val="28"/>
        </w:rPr>
        <w:t xml:space="preserve"> PVC (D=110 mm)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vidanjabil</w:t>
      </w:r>
      <w:proofErr w:type="spellEnd"/>
      <w:r>
        <w:rPr>
          <w:rFonts w:ascii="Times New Roman" w:hAnsi="Times New Roman"/>
          <w:sz w:val="28"/>
          <w:szCs w:val="28"/>
        </w:rPr>
        <w:t xml:space="preserve"> cu V=8 mc; debit </w:t>
      </w:r>
      <w:proofErr w:type="spellStart"/>
      <w:r>
        <w:rPr>
          <w:rFonts w:ascii="Times New Roman" w:hAnsi="Times New Roman"/>
          <w:sz w:val="28"/>
          <w:szCs w:val="28"/>
        </w:rPr>
        <w:t>evacuat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uzimax</w:t>
      </w:r>
      <w:proofErr w:type="spellEnd"/>
      <w:r>
        <w:rPr>
          <w:rFonts w:ascii="Times New Roman" w:hAnsi="Times New Roman"/>
          <w:sz w:val="28"/>
          <w:szCs w:val="28"/>
        </w:rPr>
        <w:t>=2,78 mc /</w:t>
      </w:r>
      <w:proofErr w:type="spellStart"/>
      <w:r>
        <w:rPr>
          <w:rFonts w:ascii="Times New Roman" w:hAnsi="Times New Roman"/>
          <w:sz w:val="28"/>
          <w:szCs w:val="28"/>
        </w:rPr>
        <w:t>zi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Descrierea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principalelor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faze ale </w:t>
      </w:r>
      <w:proofErr w:type="spellStart"/>
      <w:r>
        <w:rPr>
          <w:rFonts w:ascii="Times New Roman" w:hAnsi="Times New Roman"/>
          <w:b/>
          <w:sz w:val="28"/>
          <w:szCs w:val="28"/>
        </w:rPr>
        <w:t>procesului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tehnologic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ale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activităţii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041" w:rsidRPr="00653041" w:rsidRDefault="00653041" w:rsidP="00653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- 3 -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preluare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autovehicul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spălare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curăţare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reparaţii</w:t>
      </w:r>
      <w:proofErr w:type="spellEnd"/>
      <w:r>
        <w:rPr>
          <w:rFonts w:ascii="Times New Roman" w:hAnsi="Times New Roman"/>
          <w:sz w:val="28"/>
          <w:szCs w:val="28"/>
        </w:rPr>
        <w:t xml:space="preserve"> auto; </w:t>
      </w:r>
      <w:proofErr w:type="spellStart"/>
      <w:r>
        <w:rPr>
          <w:rFonts w:ascii="Times New Roman" w:hAnsi="Times New Roman"/>
          <w:sz w:val="28"/>
          <w:szCs w:val="28"/>
        </w:rPr>
        <w:t>vulcanizare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predare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proprietarului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b/>
          <w:sz w:val="28"/>
          <w:szCs w:val="28"/>
        </w:rPr>
        <w:t>Produsele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subprodusele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obţinute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destinaţie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autovehicule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spălate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Date </w:t>
      </w:r>
      <w:proofErr w:type="spellStart"/>
      <w:r>
        <w:rPr>
          <w:rFonts w:ascii="Times New Roman" w:hAnsi="Times New Roman"/>
          <w:b/>
          <w:sz w:val="28"/>
          <w:szCs w:val="28"/>
        </w:rPr>
        <w:t>referitoare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</w:rPr>
        <w:t>centrala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termică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proprie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dotare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combustibili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utilizaţi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compoziţie,cantităţi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b/>
          <w:sz w:val="28"/>
          <w:szCs w:val="28"/>
        </w:rPr>
        <w:t>producţie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nu are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dotare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b/>
          <w:sz w:val="28"/>
          <w:szCs w:val="28"/>
        </w:rPr>
        <w:t>Alte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date </w:t>
      </w:r>
      <w:proofErr w:type="spellStart"/>
      <w:r>
        <w:rPr>
          <w:rFonts w:ascii="Times New Roman" w:hAnsi="Times New Roman"/>
          <w:b/>
          <w:sz w:val="28"/>
          <w:szCs w:val="28"/>
        </w:rPr>
        <w:t>specifice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activităţii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Alte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activităţi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desfăşurate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nesupuse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autorizării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Ordinului</w:t>
      </w:r>
      <w:proofErr w:type="spellEnd"/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M.M.D.D. nr.1798 /2007: nu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b/>
          <w:sz w:val="28"/>
          <w:szCs w:val="28"/>
        </w:rPr>
        <w:t>Programul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funcţionare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ore /</w:t>
      </w:r>
      <w:proofErr w:type="spellStart"/>
      <w:r>
        <w:rPr>
          <w:rFonts w:ascii="Times New Roman" w:hAnsi="Times New Roman"/>
          <w:b/>
          <w:sz w:val="28"/>
          <w:szCs w:val="28"/>
        </w:rPr>
        <w:t>zi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zile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b/>
          <w:sz w:val="28"/>
          <w:szCs w:val="28"/>
        </w:rPr>
        <w:t>săptămână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zile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/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8 /6 /300 (</w:t>
      </w:r>
      <w:proofErr w:type="spellStart"/>
      <w:r>
        <w:rPr>
          <w:rFonts w:ascii="Times New Roman" w:hAnsi="Times New Roman"/>
          <w:sz w:val="28"/>
          <w:szCs w:val="28"/>
        </w:rPr>
        <w:t>schimbul</w:t>
      </w:r>
      <w:proofErr w:type="spellEnd"/>
      <w:r>
        <w:rPr>
          <w:rFonts w:ascii="Times New Roman" w:hAnsi="Times New Roman"/>
          <w:sz w:val="28"/>
          <w:szCs w:val="28"/>
        </w:rPr>
        <w:t xml:space="preserve"> I)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Instalaţiile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măsurile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şi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condiţiile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protecţie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mediului</w:t>
      </w:r>
      <w:proofErr w:type="spellEnd"/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Staţiile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instalaţiile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reţinerea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evacuarea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dispersia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poluanţilor</w:t>
      </w:r>
      <w:proofErr w:type="spellEnd"/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în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mediu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b/>
          <w:sz w:val="28"/>
          <w:szCs w:val="28"/>
        </w:rPr>
        <w:t>dotare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pe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factori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mediu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 :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protecţia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calităţii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apelor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</w:rPr>
        <w:t>apele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uzate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tehnologice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preluate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canalul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pardoseala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halei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preepurate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separator de </w:t>
      </w:r>
      <w:proofErr w:type="spellStart"/>
      <w:r>
        <w:rPr>
          <w:rFonts w:ascii="Times New Roman" w:hAnsi="Times New Roman"/>
          <w:sz w:val="28"/>
          <w:szCs w:val="28"/>
        </w:rPr>
        <w:t>hidrocarburi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separator de </w:t>
      </w:r>
      <w:proofErr w:type="spellStart"/>
      <w:r>
        <w:rPr>
          <w:rFonts w:ascii="Times New Roman" w:hAnsi="Times New Roman"/>
          <w:sz w:val="28"/>
          <w:szCs w:val="28"/>
        </w:rPr>
        <w:t>nisip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fiind</w:t>
      </w:r>
      <w:proofErr w:type="spellEnd"/>
      <w:r>
        <w:rPr>
          <w:rFonts w:ascii="Times New Roman" w:hAnsi="Times New Roman"/>
          <w:sz w:val="28"/>
          <w:szCs w:val="28"/>
        </w:rPr>
        <w:t xml:space="preserve"> evacuate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vidanjabil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apele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uzate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menajere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evacuate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bazin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vidanjabil</w:t>
      </w:r>
      <w:proofErr w:type="spellEnd"/>
      <w:r>
        <w:rPr>
          <w:rFonts w:ascii="Times New Roman" w:hAnsi="Times New Roman"/>
          <w:sz w:val="28"/>
          <w:szCs w:val="28"/>
        </w:rPr>
        <w:t xml:space="preserve">.   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protecţia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aerului</w:t>
      </w:r>
      <w:proofErr w:type="spellEnd"/>
      <w:r>
        <w:rPr>
          <w:rFonts w:ascii="Times New Roman" w:hAnsi="Times New Roman"/>
          <w:sz w:val="28"/>
          <w:szCs w:val="28"/>
        </w:rPr>
        <w:t xml:space="preserve">: 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protecţia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solului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subsolului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şi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gestiunea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deşeurilor</w:t>
      </w:r>
      <w:proofErr w:type="spellEnd"/>
      <w:r>
        <w:rPr>
          <w:rFonts w:ascii="Times New Roman" w:hAnsi="Times New Roman"/>
          <w:sz w:val="28"/>
          <w:szCs w:val="28"/>
        </w:rPr>
        <w:t xml:space="preserve">: - </w:t>
      </w:r>
      <w:proofErr w:type="spellStart"/>
      <w:r>
        <w:rPr>
          <w:rFonts w:ascii="Times New Roman" w:hAnsi="Times New Roman"/>
          <w:sz w:val="28"/>
          <w:szCs w:val="28"/>
        </w:rPr>
        <w:t>deşeurile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menajere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tehnologice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lavete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bureţi</w:t>
      </w:r>
      <w:proofErr w:type="spellEnd"/>
      <w:r>
        <w:rPr>
          <w:rFonts w:ascii="Times New Roman" w:hAnsi="Times New Roman"/>
          <w:sz w:val="28"/>
          <w:szCs w:val="28"/>
        </w:rPr>
        <w:t xml:space="preserve">) se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depozita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containere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preluate</w:t>
      </w:r>
      <w:proofErr w:type="spellEnd"/>
      <w:r>
        <w:rPr>
          <w:rFonts w:ascii="Times New Roman" w:hAnsi="Times New Roman"/>
          <w:sz w:val="28"/>
          <w:szCs w:val="28"/>
        </w:rPr>
        <w:t xml:space="preserve"> de  </w:t>
      </w:r>
      <w:r>
        <w:rPr>
          <w:rFonts w:ascii="Times New Roman" w:hAnsi="Times New Roman"/>
          <w:sz w:val="28"/>
          <w:szCs w:val="28"/>
          <w:lang w:val="fr-FR"/>
        </w:rPr>
        <w:t xml:space="preserve">S.C. EUROSAL TRADE S.R.L.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Târgu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Neam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ț</w:t>
      </w:r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u w:val="single"/>
        </w:rPr>
        <w:t>protecţia</w:t>
      </w:r>
      <w:proofErr w:type="spellEnd"/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împotriva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zgomotului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şi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vibraţiilor</w:t>
      </w:r>
      <w:proofErr w:type="spellEnd"/>
      <w:r>
        <w:rPr>
          <w:rFonts w:ascii="Times New Roman" w:hAnsi="Times New Roman"/>
          <w:sz w:val="28"/>
          <w:szCs w:val="28"/>
        </w:rPr>
        <w:t xml:space="preserve">: - </w:t>
      </w:r>
      <w:proofErr w:type="spellStart"/>
      <w:r>
        <w:rPr>
          <w:rFonts w:ascii="Times New Roman" w:hAnsi="Times New Roman"/>
          <w:sz w:val="28"/>
          <w:szCs w:val="28"/>
        </w:rPr>
        <w:t>activitatea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desfăşoară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distanţă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zonele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locuite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Alte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amenajări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speciale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dotări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măsuri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nu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Concentraţiile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debitele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masice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poluanţi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nivelul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zgomot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de </w:t>
      </w:r>
      <w:proofErr w:type="spellStart"/>
      <w:r>
        <w:rPr>
          <w:rFonts w:ascii="Times New Roman" w:hAnsi="Times New Roman"/>
          <w:b/>
          <w:sz w:val="28"/>
          <w:szCs w:val="28"/>
        </w:rPr>
        <w:t>radiaţii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admise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b/>
          <w:sz w:val="28"/>
          <w:szCs w:val="28"/>
        </w:rPr>
        <w:t>evacuarea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mediu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depăşiri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permise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condiţii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încadrarea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nivelului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zgomot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zonele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protejate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Ordinului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ministrului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sănătăţii</w:t>
      </w:r>
      <w:proofErr w:type="spellEnd"/>
      <w:r>
        <w:rPr>
          <w:rFonts w:ascii="Times New Roman" w:hAnsi="Times New Roman"/>
          <w:sz w:val="28"/>
          <w:szCs w:val="28"/>
        </w:rPr>
        <w:t xml:space="preserve"> nr. 119 /2014;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încadrarea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valorilor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referinţă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poluarea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Ordinului</w:t>
      </w:r>
      <w:proofErr w:type="spellEnd"/>
      <w:r>
        <w:rPr>
          <w:rFonts w:ascii="Times New Roman" w:hAnsi="Times New Roman"/>
          <w:sz w:val="28"/>
          <w:szCs w:val="28"/>
        </w:rPr>
        <w:t xml:space="preserve"> nr.756 /1997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MAPPM;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încadrarea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atmosferei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Legii</w:t>
      </w:r>
      <w:proofErr w:type="spellEnd"/>
      <w:r>
        <w:rPr>
          <w:rFonts w:ascii="Times New Roman" w:hAnsi="Times New Roman"/>
          <w:sz w:val="28"/>
          <w:szCs w:val="28"/>
        </w:rPr>
        <w:t xml:space="preserve"> nr. 104 /2011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calitatea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aerului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înconjurător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încadrarea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indicatorilor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apelor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uzate</w:t>
      </w:r>
      <w:proofErr w:type="spellEnd"/>
      <w:r>
        <w:rPr>
          <w:rFonts w:ascii="Times New Roman" w:hAnsi="Times New Roman"/>
          <w:sz w:val="28"/>
          <w:szCs w:val="28"/>
        </w:rPr>
        <w:t xml:space="preserve"> evacuate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prevederile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Normativului</w:t>
      </w:r>
      <w:proofErr w:type="spellEnd"/>
      <w:r>
        <w:rPr>
          <w:rFonts w:ascii="Times New Roman" w:hAnsi="Times New Roman"/>
          <w:sz w:val="28"/>
          <w:szCs w:val="28"/>
        </w:rPr>
        <w:t xml:space="preserve"> NTPA 002 /2005 (HG 352 /21.04.2005).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III.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Monitorizarea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1.Indicatorii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fizico-chimici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bacteriologici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biologici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emişi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imisiile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poluanţilor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frecvenţa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modul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valorificare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rezultatelor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53041" w:rsidRPr="00653041" w:rsidRDefault="00653041" w:rsidP="00653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- 4 -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Indicatori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calitate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Valori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admise</w:t>
      </w:r>
      <w:proofErr w:type="spellEnd"/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pH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6,5 – 8,5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materii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suspensie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350 mg /l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CCOCr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500 mg /l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detergenţi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sintetici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biodegradabili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25 mg /l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substanţe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extractibile</w:t>
      </w:r>
      <w:proofErr w:type="spellEnd"/>
      <w:r>
        <w:rPr>
          <w:rFonts w:ascii="Times New Roman" w:hAnsi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/>
          <w:sz w:val="28"/>
          <w:szCs w:val="28"/>
        </w:rPr>
        <w:t>solvenţi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organici</w:t>
      </w:r>
      <w:proofErr w:type="spellEnd"/>
      <w:r>
        <w:rPr>
          <w:rFonts w:ascii="Times New Roman" w:hAnsi="Times New Roman"/>
          <w:sz w:val="28"/>
          <w:szCs w:val="28"/>
        </w:rPr>
        <w:t xml:space="preserve">       30 mg /l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Determinările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vor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efectua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anual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Datele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raportate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autorităţii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teritoriale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periodicitatea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cele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solicitate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Agenţia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Neamţ</w:t>
      </w:r>
      <w:proofErr w:type="spellEnd"/>
      <w:r>
        <w:rPr>
          <w:rFonts w:ascii="Times New Roman" w:hAnsi="Times New Roman"/>
          <w:sz w:val="28"/>
          <w:szCs w:val="28"/>
        </w:rPr>
        <w:t xml:space="preserve">,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legale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domeniu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respectându</w:t>
      </w:r>
      <w:proofErr w:type="spellEnd"/>
      <w:r>
        <w:rPr>
          <w:rFonts w:ascii="Times New Roman" w:hAnsi="Times New Roman"/>
          <w:sz w:val="28"/>
          <w:szCs w:val="28"/>
        </w:rPr>
        <w:t xml:space="preserve">-se </w:t>
      </w:r>
      <w:proofErr w:type="spellStart"/>
      <w:r>
        <w:rPr>
          <w:rFonts w:ascii="Times New Roman" w:hAnsi="Times New Roman"/>
          <w:sz w:val="28"/>
          <w:szCs w:val="28"/>
        </w:rPr>
        <w:t>termenul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cerut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IV.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Modul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gospodărire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deşeurilor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şi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ambalajelor</w:t>
      </w:r>
      <w:proofErr w:type="spellEnd"/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Deşeurile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produse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tipuri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compoziţie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menajer</w:t>
      </w:r>
      <w:proofErr w:type="spellEnd"/>
      <w:r>
        <w:rPr>
          <w:rFonts w:ascii="Times New Roman" w:hAnsi="Times New Roman"/>
          <w:sz w:val="28"/>
          <w:szCs w:val="28"/>
        </w:rPr>
        <w:t xml:space="preserve"> – cod 20.02.01.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Deşeurile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colectate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tipuri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compoziţie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frecvenţă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hAnsi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Deşeurile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stocate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temporar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tipuri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compoziţie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mod de </w:t>
      </w:r>
      <w:proofErr w:type="spellStart"/>
      <w:r>
        <w:rPr>
          <w:rFonts w:ascii="Times New Roman" w:hAnsi="Times New Roman"/>
          <w:b/>
          <w:sz w:val="28"/>
          <w:szCs w:val="28"/>
        </w:rPr>
        <w:t>stocare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):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deşeurile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depozitate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spaţii</w:t>
      </w:r>
      <w:proofErr w:type="spellEnd"/>
      <w:r>
        <w:rPr>
          <w:rFonts w:ascii="Times New Roman" w:hAnsi="Times New Roman"/>
          <w:sz w:val="28"/>
          <w:szCs w:val="28"/>
        </w:rPr>
        <w:t xml:space="preserve"> special </w:t>
      </w:r>
      <w:proofErr w:type="spellStart"/>
      <w:r>
        <w:rPr>
          <w:rFonts w:ascii="Times New Roman" w:hAnsi="Times New Roman"/>
          <w:sz w:val="28"/>
          <w:szCs w:val="28"/>
        </w:rPr>
        <w:t>amenajate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punctul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lucru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Deşeurile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valorificate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tipuri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compoziţie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destinaţie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nu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b/>
          <w:sz w:val="28"/>
          <w:szCs w:val="28"/>
        </w:rPr>
        <w:t>Modul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transport al </w:t>
      </w:r>
      <w:proofErr w:type="spellStart"/>
      <w:r>
        <w:rPr>
          <w:rFonts w:ascii="Times New Roman" w:hAnsi="Times New Roman"/>
          <w:b/>
          <w:sz w:val="28"/>
          <w:szCs w:val="28"/>
        </w:rPr>
        <w:t>deşeurilor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măsurile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cu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mijloace</w:t>
      </w:r>
      <w:proofErr w:type="spellEnd"/>
      <w:r>
        <w:rPr>
          <w:rFonts w:ascii="Times New Roman" w:hAnsi="Times New Roman"/>
          <w:sz w:val="28"/>
          <w:szCs w:val="28"/>
        </w:rPr>
        <w:t xml:space="preserve"> de transport </w:t>
      </w:r>
      <w:proofErr w:type="spellStart"/>
      <w:r>
        <w:rPr>
          <w:rFonts w:ascii="Times New Roman" w:hAnsi="Times New Roman"/>
          <w:sz w:val="28"/>
          <w:szCs w:val="28"/>
        </w:rPr>
        <w:t>amenajate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corespunzător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Mod de </w:t>
      </w:r>
      <w:proofErr w:type="spellStart"/>
      <w:r>
        <w:rPr>
          <w:rFonts w:ascii="Times New Roman" w:hAnsi="Times New Roman"/>
          <w:b/>
          <w:sz w:val="28"/>
          <w:szCs w:val="28"/>
        </w:rPr>
        <w:t>eliminare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depozitare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definitivă</w:t>
      </w:r>
      <w:proofErr w:type="gramStart"/>
      <w:r>
        <w:rPr>
          <w:rFonts w:ascii="Times New Roman" w:hAnsi="Times New Roman"/>
          <w:b/>
          <w:sz w:val="28"/>
          <w:szCs w:val="28"/>
        </w:rPr>
        <w:t>,incinerare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) : </w:t>
      </w:r>
      <w:r>
        <w:rPr>
          <w:rFonts w:ascii="Times New Roman" w:hAnsi="Times New Roman"/>
          <w:sz w:val="28"/>
          <w:szCs w:val="28"/>
        </w:rPr>
        <w:t xml:space="preserve">- la </w:t>
      </w:r>
      <w:proofErr w:type="spellStart"/>
      <w:r>
        <w:rPr>
          <w:rFonts w:ascii="Times New Roman" w:hAnsi="Times New Roman"/>
          <w:sz w:val="28"/>
          <w:szCs w:val="28"/>
        </w:rPr>
        <w:t>depozitul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autorizat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zonă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proofErr w:type="spellStart"/>
      <w:r>
        <w:rPr>
          <w:rFonts w:ascii="Times New Roman" w:hAnsi="Times New Roman"/>
          <w:b/>
          <w:sz w:val="28"/>
          <w:szCs w:val="28"/>
        </w:rPr>
        <w:t>Monitorizarea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gestiunii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deşeurilor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ţine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evidenţa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gestiunii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deşeurilor</w:t>
      </w:r>
      <w:proofErr w:type="spellEnd"/>
      <w:r>
        <w:rPr>
          <w:rFonts w:ascii="Times New Roman" w:hAnsi="Times New Roman"/>
          <w:sz w:val="28"/>
          <w:szCs w:val="28"/>
        </w:rPr>
        <w:t xml:space="preserve"> conform </w:t>
      </w:r>
      <w:proofErr w:type="spellStart"/>
      <w:r>
        <w:rPr>
          <w:rFonts w:ascii="Times New Roman" w:hAnsi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/>
          <w:sz w:val="28"/>
          <w:szCs w:val="28"/>
        </w:rPr>
        <w:t xml:space="preserve"> HG 856 /2002.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proofErr w:type="spellStart"/>
      <w:r>
        <w:rPr>
          <w:rFonts w:ascii="Times New Roman" w:hAnsi="Times New Roman"/>
          <w:b/>
          <w:sz w:val="28"/>
          <w:szCs w:val="28"/>
        </w:rPr>
        <w:t>Ambalaje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folosite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rezultate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tipuri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nu se </w:t>
      </w:r>
      <w:proofErr w:type="spellStart"/>
      <w:r>
        <w:rPr>
          <w:rFonts w:ascii="Times New Roman" w:hAnsi="Times New Roman"/>
          <w:sz w:val="28"/>
          <w:szCs w:val="28"/>
        </w:rPr>
        <w:t>folosesc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proofErr w:type="spellStart"/>
      <w:r>
        <w:rPr>
          <w:rFonts w:ascii="Times New Roman" w:hAnsi="Times New Roman"/>
          <w:b/>
          <w:sz w:val="28"/>
          <w:szCs w:val="28"/>
        </w:rPr>
        <w:t>Modul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gospodărire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ambalajelor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valorificate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V.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Modul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gospodărire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a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substanţelor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şi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preparatelor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periculoase</w:t>
      </w:r>
      <w:proofErr w:type="spellEnd"/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/>
          <w:sz w:val="28"/>
          <w:szCs w:val="28"/>
        </w:rPr>
        <w:t>Substanţele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preparatele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periculoase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produse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folosite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ori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comercializate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hAnsi="Times New Roman"/>
          <w:b/>
          <w:sz w:val="28"/>
          <w:szCs w:val="28"/>
        </w:rPr>
        <w:t>transportate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</w:rPr>
        <w:t>categorii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cantităţi</w:t>
      </w:r>
      <w:proofErr w:type="spellEnd"/>
      <w:proofErr w:type="gramStart"/>
      <w:r>
        <w:rPr>
          <w:rFonts w:ascii="Times New Roman" w:hAnsi="Times New Roman"/>
          <w:b/>
          <w:sz w:val="28"/>
          <w:szCs w:val="28"/>
        </w:rPr>
        <w:t>) :</w:t>
      </w:r>
      <w:proofErr w:type="gramEnd"/>
      <w:r>
        <w:rPr>
          <w:rFonts w:ascii="Times New Roman" w:hAnsi="Times New Roman"/>
          <w:sz w:val="28"/>
          <w:szCs w:val="28"/>
        </w:rPr>
        <w:t xml:space="preserve"> nu se </w:t>
      </w:r>
      <w:proofErr w:type="spellStart"/>
      <w:r>
        <w:rPr>
          <w:rFonts w:ascii="Times New Roman" w:hAnsi="Times New Roman"/>
          <w:sz w:val="28"/>
          <w:szCs w:val="28"/>
        </w:rPr>
        <w:t>utilizează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Modul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gospodărire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ambalare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- 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transport :</w:t>
      </w:r>
      <w:proofErr w:type="gramEnd"/>
      <w:r>
        <w:rPr>
          <w:rFonts w:ascii="Times New Roman" w:hAnsi="Times New Roman"/>
          <w:sz w:val="28"/>
          <w:szCs w:val="28"/>
        </w:rPr>
        <w:t xml:space="preserve"> - 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depozitare</w:t>
      </w:r>
      <w:proofErr w:type="spellEnd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- 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folosire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comercializare</w:t>
      </w:r>
      <w:proofErr w:type="spellEnd"/>
      <w:r>
        <w:rPr>
          <w:rFonts w:ascii="Times New Roman" w:hAnsi="Times New Roman"/>
          <w:sz w:val="28"/>
          <w:szCs w:val="28"/>
        </w:rPr>
        <w:t xml:space="preserve"> : - 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/>
          <w:sz w:val="28"/>
          <w:szCs w:val="28"/>
        </w:rPr>
        <w:t>Modul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gospodărire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ambalajelor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folosite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sau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rezultate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/>
          <w:b/>
          <w:sz w:val="28"/>
          <w:szCs w:val="28"/>
        </w:rPr>
        <w:t>substanţele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preparatele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periculoase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3041" w:rsidRDefault="00653041" w:rsidP="00653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- 5 -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b/>
          <w:sz w:val="28"/>
          <w:szCs w:val="28"/>
        </w:rPr>
        <w:t>Instalaţiile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amenajările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dotările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măsurile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factorilor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mediu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intervenţie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în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caz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gramStart"/>
      <w:r>
        <w:rPr>
          <w:rFonts w:ascii="Times New Roman" w:hAnsi="Times New Roman"/>
          <w:b/>
          <w:sz w:val="28"/>
          <w:szCs w:val="28"/>
        </w:rPr>
        <w:t>accident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cuvă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reţinere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eventualelor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pierderi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motorină</w:t>
      </w:r>
      <w:proofErr w:type="spellEnd"/>
      <w:r>
        <w:rPr>
          <w:rFonts w:ascii="Times New Roman" w:hAnsi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/>
          <w:sz w:val="28"/>
          <w:szCs w:val="28"/>
        </w:rPr>
        <w:t>rezervor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b/>
          <w:sz w:val="28"/>
          <w:szCs w:val="28"/>
        </w:rPr>
        <w:t>Monitorizarea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gospodăririi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substanţelor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şi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preparatelor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periculoase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nu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VI.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Programul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conformare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Măsuri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reducerea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efectelor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viitoare</w:t>
      </w:r>
      <w:proofErr w:type="spellEnd"/>
      <w:r>
        <w:rPr>
          <w:rFonts w:ascii="Times New Roman" w:hAnsi="Times New Roman"/>
          <w:sz w:val="28"/>
          <w:szCs w:val="28"/>
        </w:rPr>
        <w:t xml:space="preserve"> ale </w:t>
      </w:r>
      <w:proofErr w:type="spellStart"/>
      <w:r>
        <w:rPr>
          <w:rFonts w:ascii="Times New Roman" w:hAnsi="Times New Roman"/>
          <w:sz w:val="28"/>
          <w:szCs w:val="28"/>
        </w:rPr>
        <w:t>activităţilor</w:t>
      </w:r>
      <w:proofErr w:type="spellEnd"/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1.Domeniul</w:t>
      </w:r>
      <w:proofErr w:type="gramEnd"/>
      <w:r>
        <w:rPr>
          <w:rFonts w:ascii="Times New Roman" w:hAnsi="Times New Roman"/>
          <w:sz w:val="28"/>
          <w:szCs w:val="28"/>
        </w:rPr>
        <w:t xml:space="preserve"> [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subterane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descărcarea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apelor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uzate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emisii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atmosferice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gestiunea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deşeurilor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altele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zgomot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prezenţa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azbestului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etc.)]: </w:t>
      </w:r>
      <w:proofErr w:type="spellStart"/>
      <w:r>
        <w:rPr>
          <w:rFonts w:ascii="Times New Roman" w:hAnsi="Times New Roman"/>
          <w:sz w:val="28"/>
          <w:szCs w:val="28"/>
        </w:rPr>
        <w:t>denumirea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măsurii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performanţa</w:t>
      </w:r>
      <w:proofErr w:type="spellEnd"/>
      <w:r>
        <w:rPr>
          <w:rFonts w:ascii="Times New Roman" w:hAnsi="Times New Roman"/>
          <w:sz w:val="28"/>
          <w:szCs w:val="28"/>
        </w:rPr>
        <w:t xml:space="preserve"> /</w:t>
      </w:r>
      <w:proofErr w:type="spellStart"/>
      <w:r>
        <w:rPr>
          <w:rFonts w:ascii="Times New Roman" w:hAnsi="Times New Roman"/>
          <w:sz w:val="28"/>
          <w:szCs w:val="28"/>
        </w:rPr>
        <w:t>obiective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remediere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fiecare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măsură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de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finalizare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fiecare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măsură</w:t>
      </w:r>
      <w:proofErr w:type="spellEnd"/>
      <w:r>
        <w:rPr>
          <w:rFonts w:ascii="Times New Roman" w:hAnsi="Times New Roman"/>
          <w:sz w:val="28"/>
          <w:szCs w:val="28"/>
        </w:rPr>
        <w:t xml:space="preserve">): nu </w:t>
      </w:r>
      <w:proofErr w:type="spellStart"/>
      <w:r>
        <w:rPr>
          <w:rFonts w:ascii="Times New Roman" w:hAnsi="Times New Roman"/>
          <w:sz w:val="28"/>
          <w:szCs w:val="28"/>
        </w:rPr>
        <w:t>este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sz w:val="28"/>
          <w:szCs w:val="28"/>
        </w:rPr>
        <w:t>Sursa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sz w:val="28"/>
          <w:szCs w:val="28"/>
        </w:rPr>
        <w:t>finanţare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fiecare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măsură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evidenţe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rapoarte</w:t>
      </w:r>
      <w:proofErr w:type="spellEnd"/>
      <w:r>
        <w:rPr>
          <w:rFonts w:ascii="Times New Roman" w:hAnsi="Times New Roman"/>
          <w:sz w:val="28"/>
          <w:szCs w:val="28"/>
        </w:rPr>
        <w:t xml:space="preserve">: nu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cazul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3041" w:rsidRDefault="00653041" w:rsidP="00653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041" w:rsidRDefault="00653041" w:rsidP="00653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Director </w:t>
      </w:r>
      <w:proofErr w:type="spellStart"/>
      <w:r>
        <w:rPr>
          <w:rFonts w:ascii="Times New Roman" w:hAnsi="Times New Roman"/>
          <w:b/>
          <w:sz w:val="28"/>
          <w:szCs w:val="28"/>
        </w:rPr>
        <w:t>Executiv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653041" w:rsidRDefault="00653041" w:rsidP="00653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Ștefan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GAL PAL</w:t>
      </w:r>
    </w:p>
    <w:p w:rsidR="00653041" w:rsidRDefault="00653041" w:rsidP="006530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653041" w:rsidRDefault="00653041" w:rsidP="00653041">
      <w:pPr>
        <w:spacing w:after="0" w:line="240" w:lineRule="auto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Şef Serviciu A.A.A.,</w:t>
      </w:r>
    </w:p>
    <w:p w:rsidR="00653041" w:rsidRDefault="00653041" w:rsidP="00653041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Monica ISOPESCU</w:t>
      </w:r>
    </w:p>
    <w:p w:rsidR="00653041" w:rsidRDefault="00653041" w:rsidP="00653041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653041" w:rsidRDefault="00653041" w:rsidP="00653041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653041" w:rsidRDefault="00653041" w:rsidP="00653041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</w:p>
    <w:p w:rsidR="00653041" w:rsidRDefault="00653041" w:rsidP="00653041">
      <w:pPr>
        <w:pStyle w:val="Header"/>
        <w:jc w:val="both"/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Întocmit,</w:t>
      </w:r>
    </w:p>
    <w:p w:rsidR="00653041" w:rsidRDefault="00653041" w:rsidP="00653041">
      <w:pPr>
        <w:pStyle w:val="Header"/>
        <w:jc w:val="both"/>
        <w:rPr>
          <w:rFonts w:ascii="Garamond" w:hAnsi="Garamond" w:cs="Arial"/>
          <w:bCs/>
          <w:color w:val="00214E"/>
          <w:sz w:val="28"/>
          <w:szCs w:val="28"/>
        </w:rPr>
      </w:pPr>
      <w:r>
        <w:rPr>
          <w:rFonts w:ascii="Times New Roman" w:hAnsi="Times New Roman"/>
          <w:b/>
          <w:bCs/>
          <w:color w:val="00214E"/>
          <w:sz w:val="28"/>
          <w:szCs w:val="28"/>
          <w:lang w:val="pt-BR"/>
        </w:rPr>
        <w:t>Liviu JIGĂU</w:t>
      </w:r>
      <w:r>
        <w:rPr>
          <w:rFonts w:ascii="Garamond" w:hAnsi="Garamond"/>
          <w:b/>
          <w:sz w:val="28"/>
          <w:szCs w:val="28"/>
          <w:lang w:val="pt-BR"/>
        </w:rPr>
        <w:t xml:space="preserve"> </w:t>
      </w:r>
      <w:r>
        <w:rPr>
          <w:rFonts w:ascii="Garamond" w:hAnsi="Garamond" w:cs="Arial"/>
          <w:b/>
          <w:bCs/>
          <w:color w:val="00214E"/>
          <w:sz w:val="28"/>
          <w:szCs w:val="28"/>
        </w:rPr>
        <w:t xml:space="preserve">      </w:t>
      </w:r>
    </w:p>
    <w:p w:rsidR="008777AB" w:rsidRDefault="008777AB" w:rsidP="00653041">
      <w:pPr>
        <w:spacing w:after="0" w:line="240" w:lineRule="auto"/>
        <w:jc w:val="both"/>
      </w:pPr>
    </w:p>
    <w:sectPr w:rsidR="00877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3041"/>
    <w:rsid w:val="00653041"/>
    <w:rsid w:val="0087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53041"/>
    <w:pPr>
      <w:tabs>
        <w:tab w:val="center" w:pos="4536"/>
        <w:tab w:val="right" w:pos="9072"/>
      </w:tabs>
      <w:spacing w:after="0" w:line="240" w:lineRule="auto"/>
    </w:pPr>
    <w:rPr>
      <w:rFonts w:ascii="Times-R New" w:eastAsia="Times New Roman" w:hAnsi="Times-R New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653041"/>
    <w:rPr>
      <w:rFonts w:ascii="Times-R New" w:eastAsia="Times New Roman" w:hAnsi="Times-R New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1526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liviu.jigau</dc:creator>
  <cp:keywords/>
  <dc:description/>
  <cp:lastModifiedBy>liviu.jigau</cp:lastModifiedBy>
  <cp:revision>2</cp:revision>
  <dcterms:created xsi:type="dcterms:W3CDTF">2017-04-05T10:53:00Z</dcterms:created>
  <dcterms:modified xsi:type="dcterms:W3CDTF">2017-04-05T10:56:00Z</dcterms:modified>
</cp:coreProperties>
</file>