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B" w:rsidRDefault="00F82EEB" w:rsidP="00F82E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>AUTORIZAŢIE DE MEDIU</w:t>
      </w:r>
    </w:p>
    <w:p w:rsidR="00F82EEB" w:rsidRDefault="00F82EEB" w:rsidP="00F82E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F6BB7">
        <w:rPr>
          <w:rFonts w:ascii="Times New Roman" w:hAnsi="Times New Roman"/>
          <w:b/>
          <w:bCs/>
          <w:sz w:val="28"/>
          <w:szCs w:val="28"/>
        </w:rPr>
        <w:t>Nr.</w:t>
      </w:r>
      <w:proofErr w:type="gramEnd"/>
      <w:r w:rsidRPr="00AF6BB7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AF6BB7">
        <w:rPr>
          <w:rFonts w:ascii="Times New Roman" w:hAnsi="Times New Roman"/>
          <w:b/>
          <w:bCs/>
          <w:sz w:val="28"/>
          <w:szCs w:val="28"/>
        </w:rPr>
        <w:t>din</w:t>
      </w:r>
      <w:proofErr w:type="gramEnd"/>
    </w:p>
    <w:p w:rsidR="00F82EEB" w:rsidRPr="00AF6BB7" w:rsidRDefault="00F82EEB" w:rsidP="00F82E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PROIECT</w:t>
      </w:r>
    </w:p>
    <w:p w:rsidR="00F82EEB" w:rsidRDefault="00F82EEB" w:rsidP="00F82E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B67525">
        <w:rPr>
          <w:rFonts w:ascii="Times New Roman" w:hAnsi="Times New Roman"/>
          <w:sz w:val="28"/>
          <w:szCs w:val="28"/>
        </w:rPr>
        <w:t xml:space="preserve">Ca urmare a cererii adresate de </w:t>
      </w:r>
      <w:r>
        <w:rPr>
          <w:rFonts w:ascii="Times New Roman" w:hAnsi="Times New Roman"/>
          <w:b/>
          <w:sz w:val="28"/>
          <w:szCs w:val="28"/>
        </w:rPr>
        <w:t xml:space="preserve">S.C. EDUARD PROD PESC S.R.L. </w:t>
      </w:r>
      <w:r>
        <w:rPr>
          <w:rFonts w:ascii="Times New Roman" w:hAnsi="Times New Roman"/>
          <w:sz w:val="28"/>
          <w:szCs w:val="28"/>
        </w:rPr>
        <w:t>c</w:t>
      </w:r>
      <w:r w:rsidRPr="00B67525">
        <w:rPr>
          <w:rFonts w:ascii="Times New Roman" w:hAnsi="Times New Roman"/>
          <w:sz w:val="28"/>
          <w:szCs w:val="28"/>
        </w:rPr>
        <w:t xml:space="preserve">u sediul în judeţul </w:t>
      </w:r>
      <w:proofErr w:type="gramStart"/>
      <w:r>
        <w:rPr>
          <w:rFonts w:ascii="Times New Roman" w:hAnsi="Times New Roman"/>
          <w:sz w:val="28"/>
          <w:szCs w:val="28"/>
        </w:rPr>
        <w:t>Neamţ,</w:t>
      </w:r>
      <w:proofErr w:type="gramEnd"/>
      <w:r>
        <w:rPr>
          <w:rFonts w:ascii="Times New Roman" w:hAnsi="Times New Roman"/>
          <w:sz w:val="28"/>
          <w:szCs w:val="28"/>
        </w:rPr>
        <w:t xml:space="preserve"> sat Vaduri, str. Păstrăvului, nr. 38, comuna Alexandru cel Bun, telefon 0745 /772920, </w:t>
      </w:r>
      <w:r w:rsidRPr="00B67525">
        <w:rPr>
          <w:rFonts w:ascii="Times New Roman" w:hAnsi="Times New Roman"/>
          <w:sz w:val="28"/>
          <w:szCs w:val="28"/>
        </w:rPr>
        <w:t xml:space="preserve">înregistrată la numărul </w:t>
      </w:r>
      <w:r>
        <w:rPr>
          <w:rFonts w:ascii="Times New Roman" w:hAnsi="Times New Roman"/>
          <w:sz w:val="28"/>
          <w:szCs w:val="28"/>
        </w:rPr>
        <w:t xml:space="preserve">1983 </w:t>
      </w:r>
      <w:r w:rsidRPr="00B675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</w:t>
      </w:r>
      <w:r w:rsidRPr="00B6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B67525">
        <w:rPr>
          <w:rFonts w:ascii="Times New Roman" w:hAnsi="Times New Roman"/>
          <w:sz w:val="28"/>
          <w:szCs w:val="28"/>
        </w:rPr>
        <w:t>în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urma analizării documentelor transmise şi a verificării în baza </w:t>
      </w:r>
      <w:r>
        <w:rPr>
          <w:rFonts w:ascii="Times New Roman" w:hAnsi="Times New Roman"/>
          <w:sz w:val="28"/>
          <w:szCs w:val="28"/>
        </w:rPr>
        <w:t>Ordonanței de Urgență a Guvernului nr. 1 /2017 privind organizarea şi funcţionarea Ministerului Mediului</w:t>
      </w:r>
      <w:r w:rsidRPr="00B67525">
        <w:rPr>
          <w:rFonts w:ascii="Times New Roman" w:hAnsi="Times New Roman"/>
          <w:sz w:val="28"/>
          <w:szCs w:val="28"/>
        </w:rPr>
        <w:t>, a Ordonanţei de Urgenţă a Guvernului nr.195 /2005 privind protecţia mediului, aprobată cu modificări şi completări prin Legea nr.265 /2006, cu modificările şi completările ulterioare şi ale Ordinului MMDD nr.1798 /2007 se emite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                                         AUTORIZAŢIA DE MEDIU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EEB" w:rsidRPr="009278C9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pentru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S.C. EDUARD PROD PESC S.R.L.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punct de lucru în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comuna Alexandru cel Bun, sat Vaduri, situat în interiorul ariei de naturale protejate “Lacurile Vaduri și Pângărați” ROSPA0125  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</w:t>
      </w:r>
      <w:r w:rsidRPr="00B67525">
        <w:rPr>
          <w:rFonts w:ascii="Times New Roman" w:hAnsi="Times New Roman"/>
          <w:sz w:val="28"/>
          <w:szCs w:val="28"/>
        </w:rPr>
        <w:t>are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prevede : </w:t>
      </w:r>
      <w:r w:rsidRPr="00B67525">
        <w:rPr>
          <w:rFonts w:ascii="Times New Roman" w:hAnsi="Times New Roman"/>
          <w:b/>
          <w:sz w:val="28"/>
          <w:szCs w:val="28"/>
        </w:rPr>
        <w:t>desfăşurare</w:t>
      </w:r>
      <w:r>
        <w:rPr>
          <w:rFonts w:ascii="Times New Roman" w:hAnsi="Times New Roman"/>
          <w:b/>
          <w:sz w:val="28"/>
          <w:szCs w:val="28"/>
        </w:rPr>
        <w:t>a</w:t>
      </w:r>
      <w:r w:rsidRPr="00B67525">
        <w:rPr>
          <w:rFonts w:ascii="Times New Roman" w:hAnsi="Times New Roman"/>
          <w:b/>
          <w:sz w:val="28"/>
          <w:szCs w:val="28"/>
        </w:rPr>
        <w:t xml:space="preserve"> activităţi</w:t>
      </w:r>
      <w:r>
        <w:rPr>
          <w:rFonts w:ascii="Times New Roman" w:hAnsi="Times New Roman"/>
          <w:b/>
          <w:sz w:val="28"/>
          <w:szCs w:val="28"/>
        </w:rPr>
        <w:t xml:space="preserve">i acvacultură în ape dulci (cod CAEN 0322) </w:t>
      </w:r>
      <w:r w:rsidRPr="00B67525">
        <w:rPr>
          <w:rFonts w:ascii="Times New Roman" w:hAnsi="Times New Roman"/>
          <w:b/>
          <w:sz w:val="28"/>
          <w:szCs w:val="28"/>
        </w:rPr>
        <w:t xml:space="preserve"> 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 xml:space="preserve">Documentaţia </w:t>
      </w:r>
      <w:proofErr w:type="gramStart"/>
      <w:r w:rsidRPr="00B67525">
        <w:rPr>
          <w:rFonts w:ascii="Times New Roman" w:hAnsi="Times New Roman"/>
          <w:sz w:val="28"/>
          <w:szCs w:val="28"/>
        </w:rPr>
        <w:t>conţine :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fişa de prezentare şi declaraţie 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elaborată</w:t>
      </w:r>
      <w:proofErr w:type="gramEnd"/>
      <w:r>
        <w:rPr>
          <w:rFonts w:ascii="Times New Roman" w:hAnsi="Times New Roman"/>
          <w:sz w:val="28"/>
          <w:szCs w:val="28"/>
        </w:rPr>
        <w:t xml:space="preserve"> de : POPA EDI COSTEL</w:t>
      </w:r>
    </w:p>
    <w:p w:rsidR="00F82EEB" w:rsidRPr="00DC0CDE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  <w:lang w:val="fr-FR"/>
        </w:rPr>
        <w:t>Proces ver</w:t>
      </w:r>
      <w:r w:rsidRPr="00B67525">
        <w:rPr>
          <w:rFonts w:ascii="Times New Roman" w:hAnsi="Times New Roman"/>
          <w:sz w:val="28"/>
          <w:szCs w:val="28"/>
        </w:rPr>
        <w:t>bal de verificare</w:t>
      </w:r>
      <w:r w:rsidRPr="00B6752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amplasament nr. </w:t>
      </w:r>
      <w:proofErr w:type="gramStart"/>
      <w:r>
        <w:rPr>
          <w:rFonts w:ascii="Times New Roman" w:hAnsi="Times New Roman"/>
          <w:sz w:val="28"/>
          <w:szCs w:val="28"/>
        </w:rPr>
        <w:t xml:space="preserve">1983 </w:t>
      </w:r>
      <w:r w:rsidRPr="00B675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B6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B67525">
        <w:rPr>
          <w:rFonts w:ascii="Times New Roman" w:hAnsi="Times New Roman"/>
          <w:sz w:val="28"/>
          <w:szCs w:val="28"/>
        </w:rPr>
        <w:t>; Ziarul „</w:t>
      </w:r>
      <w:r>
        <w:rPr>
          <w:rFonts w:ascii="Times New Roman" w:hAnsi="Times New Roman"/>
          <w:sz w:val="28"/>
          <w:szCs w:val="28"/>
        </w:rPr>
        <w:t>Monitorul de Neamț”</w:t>
      </w:r>
      <w:r w:rsidRPr="00B67525">
        <w:rPr>
          <w:rFonts w:ascii="Times New Roman" w:hAnsi="Times New Roman"/>
          <w:sz w:val="28"/>
          <w:szCs w:val="28"/>
        </w:rPr>
        <w:t xml:space="preserve"> din </w:t>
      </w:r>
      <w:r>
        <w:rPr>
          <w:rFonts w:ascii="Times New Roman" w:hAnsi="Times New Roman"/>
          <w:sz w:val="28"/>
          <w:szCs w:val="28"/>
        </w:rPr>
        <w:t>09</w:t>
      </w:r>
      <w:r w:rsidRPr="00B6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B67525">
        <w:rPr>
          <w:rFonts w:ascii="Times New Roman" w:hAnsi="Times New Roman"/>
          <w:sz w:val="28"/>
          <w:szCs w:val="28"/>
        </w:rPr>
        <w:t xml:space="preserve">; </w:t>
      </w:r>
      <w:r w:rsidRPr="00723D75">
        <w:rPr>
          <w:rFonts w:ascii="Times New Roman" w:hAnsi="Times New Roman"/>
          <w:sz w:val="28"/>
          <w:szCs w:val="28"/>
        </w:rPr>
        <w:t>Anunţ decizie emitere autorizaţie de mediu A.P.M. Neamţ nr.</w:t>
      </w:r>
      <w:proofErr w:type="gramEnd"/>
      <w:r w:rsidRPr="0072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2205 din 21.03.2017 </w:t>
      </w:r>
      <w:r w:rsidRPr="00723D75">
        <w:rPr>
          <w:rFonts w:ascii="Times New Roman" w:hAnsi="Times New Roman"/>
          <w:sz w:val="28"/>
          <w:szCs w:val="28"/>
        </w:rPr>
        <w:t xml:space="preserve">şi postare pe pagina de internet </w:t>
      </w:r>
      <w:proofErr w:type="gramStart"/>
      <w:r w:rsidRPr="00723D75">
        <w:rPr>
          <w:rFonts w:ascii="Times New Roman" w:hAnsi="Times New Roman"/>
          <w:sz w:val="28"/>
          <w:szCs w:val="28"/>
        </w:rPr>
        <w:t>a</w:t>
      </w:r>
      <w:proofErr w:type="gramEnd"/>
      <w:r w:rsidRPr="00723D75">
        <w:rPr>
          <w:rFonts w:ascii="Times New Roman" w:hAnsi="Times New Roman"/>
          <w:sz w:val="28"/>
          <w:szCs w:val="28"/>
        </w:rPr>
        <w:t xml:space="preserve"> A.P.M. Neamţ</w:t>
      </w:r>
      <w:r>
        <w:rPr>
          <w:rFonts w:ascii="Times New Roman" w:hAnsi="Times New Roman"/>
          <w:sz w:val="28"/>
          <w:szCs w:val="28"/>
        </w:rPr>
        <w:t>;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Chitanţa</w:t>
      </w:r>
      <w:r w:rsidRPr="00B67525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 xml:space="preserve">178099 </w:t>
      </w:r>
      <w:r w:rsidRPr="00B675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</w:t>
      </w:r>
      <w:r w:rsidRPr="00B6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17; Plan de situaţie şi plan de încadrare în zonă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B67525">
        <w:rPr>
          <w:rFonts w:ascii="Times New Roman" w:hAnsi="Times New Roman"/>
          <w:sz w:val="28"/>
          <w:szCs w:val="28"/>
          <w:lang w:val="fr-FR"/>
        </w:rPr>
        <w:t>şi</w:t>
      </w:r>
      <w:proofErr w:type="gramEnd"/>
      <w:r w:rsidRPr="00B67525">
        <w:rPr>
          <w:rFonts w:ascii="Times New Roman" w:hAnsi="Times New Roman"/>
          <w:sz w:val="28"/>
          <w:szCs w:val="28"/>
          <w:lang w:val="fr-FR"/>
        </w:rPr>
        <w:t xml:space="preserve"> următoarele acte de reglementare emise de alte autorităţi : Certificat de înregistrare nr. </w:t>
      </w:r>
      <w:r>
        <w:rPr>
          <w:rFonts w:ascii="Times New Roman" w:hAnsi="Times New Roman"/>
          <w:sz w:val="28"/>
          <w:szCs w:val="28"/>
          <w:lang w:val="fr-FR"/>
        </w:rPr>
        <w:t xml:space="preserve">J27 </w:t>
      </w:r>
      <w:r w:rsidRPr="00B67525">
        <w:rPr>
          <w:rFonts w:ascii="Times New Roman" w:hAnsi="Times New Roman"/>
          <w:sz w:val="28"/>
          <w:szCs w:val="28"/>
          <w:lang w:val="fr-FR"/>
        </w:rPr>
        <w:t>/</w:t>
      </w:r>
      <w:r>
        <w:rPr>
          <w:rFonts w:ascii="Times New Roman" w:hAnsi="Times New Roman"/>
          <w:sz w:val="28"/>
          <w:szCs w:val="28"/>
          <w:lang w:val="fr-FR"/>
        </w:rPr>
        <w:t xml:space="preserve">267 </w:t>
      </w:r>
      <w:r w:rsidRPr="00B67525">
        <w:rPr>
          <w:rFonts w:ascii="Times New Roman" w:hAnsi="Times New Roman"/>
          <w:sz w:val="28"/>
          <w:szCs w:val="28"/>
          <w:lang w:val="fr-FR"/>
        </w:rPr>
        <w:t>/</w:t>
      </w:r>
      <w:r>
        <w:rPr>
          <w:rFonts w:ascii="Times New Roman" w:hAnsi="Times New Roman"/>
          <w:sz w:val="28"/>
          <w:szCs w:val="28"/>
          <w:lang w:val="fr-FR"/>
        </w:rPr>
        <w:t>13</w:t>
      </w:r>
      <w:r w:rsidRPr="00B67525">
        <w:rPr>
          <w:rFonts w:ascii="Times New Roman" w:hAnsi="Times New Roman"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03.2009 </w:t>
      </w:r>
      <w:r w:rsidRPr="00B67525">
        <w:rPr>
          <w:rFonts w:ascii="Times New Roman" w:hAnsi="Times New Roman"/>
          <w:sz w:val="28"/>
          <w:szCs w:val="28"/>
          <w:lang w:val="fr-FR"/>
        </w:rPr>
        <w:t>(cod unic de</w:t>
      </w:r>
      <w:r>
        <w:rPr>
          <w:sz w:val="28"/>
          <w:szCs w:val="28"/>
          <w:lang w:val="fr-FR"/>
        </w:rPr>
        <w:t xml:space="preserve"> </w:t>
      </w:r>
      <w:r w:rsidRPr="00B67525">
        <w:rPr>
          <w:rFonts w:ascii="Times New Roman" w:hAnsi="Times New Roman"/>
          <w:sz w:val="28"/>
          <w:szCs w:val="28"/>
          <w:lang w:val="fr-FR"/>
        </w:rPr>
        <w:t xml:space="preserve">înregistrare </w:t>
      </w:r>
      <w:r>
        <w:rPr>
          <w:rFonts w:ascii="Times New Roman" w:hAnsi="Times New Roman"/>
          <w:sz w:val="28"/>
          <w:szCs w:val="28"/>
          <w:lang w:val="fr-FR"/>
        </w:rPr>
        <w:t xml:space="preserve">25279254); Certificat constatator nr. 4458 /11.02.2016; Statutul societății autentificat sub nr. 234 /11.02.2016; Sentința civilă autentificată sub nr. 6716 /02.02.2001; Contract de comodat nr. 1 /01.07.2009; Autorizaţii de construire nr. 62 /25.08.2011 și nr. 85 /07.11.2011; Acord de mediu </w:t>
      </w:r>
      <w:r w:rsidRPr="00173763">
        <w:rPr>
          <w:rFonts w:ascii="Times New Roman" w:hAnsi="Times New Roman"/>
          <w:sz w:val="28"/>
          <w:szCs w:val="28"/>
          <w:lang w:val="fr-FR"/>
        </w:rPr>
        <w:t xml:space="preserve">nr. </w:t>
      </w:r>
      <w:r>
        <w:rPr>
          <w:rFonts w:ascii="Times New Roman" w:hAnsi="Times New Roman"/>
          <w:sz w:val="28"/>
          <w:szCs w:val="28"/>
          <w:lang w:val="fr-FR"/>
        </w:rPr>
        <w:t>1</w:t>
      </w:r>
      <w:r w:rsidRPr="00173763">
        <w:rPr>
          <w:rFonts w:ascii="Times New Roman" w:hAnsi="Times New Roman"/>
          <w:sz w:val="28"/>
          <w:szCs w:val="28"/>
          <w:lang w:val="fr-FR"/>
        </w:rPr>
        <w:t xml:space="preserve"> /</w:t>
      </w:r>
      <w:r>
        <w:rPr>
          <w:rFonts w:ascii="Times New Roman" w:hAnsi="Times New Roman"/>
          <w:sz w:val="28"/>
          <w:szCs w:val="28"/>
          <w:lang w:val="fr-FR"/>
        </w:rPr>
        <w:t>02</w:t>
      </w:r>
      <w:r w:rsidRPr="00173763">
        <w:rPr>
          <w:rFonts w:ascii="Times New Roman" w:hAnsi="Times New Roman"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>06</w:t>
      </w:r>
      <w:r w:rsidRPr="00173763">
        <w:rPr>
          <w:rFonts w:ascii="Times New Roman" w:hAnsi="Times New Roman"/>
          <w:sz w:val="28"/>
          <w:szCs w:val="28"/>
          <w:lang w:val="fr-FR"/>
        </w:rPr>
        <w:t>.201</w:t>
      </w:r>
      <w:r>
        <w:rPr>
          <w:rFonts w:ascii="Times New Roman" w:hAnsi="Times New Roman"/>
          <w:sz w:val="28"/>
          <w:szCs w:val="28"/>
          <w:lang w:val="fr-FR"/>
        </w:rPr>
        <w:t xml:space="preserve">1 emis de A.P.M. Neamţ;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Autorizaţie de gospodărire a apelor nr. 73 /22.12.2016; Avizul Direcției de Administrare a Parcului Național Ceahlău nr. 38 /23.03.2017.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 xml:space="preserve">Prezenta autorizaţie se emite cu următoarele condiţii </w:t>
      </w:r>
      <w:proofErr w:type="gramStart"/>
      <w:r w:rsidRPr="00B67525">
        <w:rPr>
          <w:rFonts w:ascii="Times New Roman" w:hAnsi="Times New Roman"/>
          <w:sz w:val="28"/>
          <w:szCs w:val="28"/>
        </w:rPr>
        <w:t>impuse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67525">
        <w:rPr>
          <w:rFonts w:ascii="Times New Roman" w:hAnsi="Times New Roman"/>
          <w:sz w:val="28"/>
          <w:szCs w:val="28"/>
        </w:rPr>
        <w:t xml:space="preserve"> Orice modificare a condiţiilor în baza cărora s-</w:t>
      </w:r>
      <w:proofErr w:type="gramStart"/>
      <w:r w:rsidRPr="00B67525">
        <w:rPr>
          <w:rFonts w:ascii="Times New Roman" w:hAnsi="Times New Roman"/>
          <w:sz w:val="28"/>
          <w:szCs w:val="28"/>
        </w:rPr>
        <w:t>a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emis autorizaţia de mediu</w:t>
      </w:r>
      <w:r>
        <w:rPr>
          <w:rFonts w:ascii="Times New Roman" w:hAnsi="Times New Roman"/>
          <w:sz w:val="28"/>
          <w:szCs w:val="28"/>
        </w:rPr>
        <w:t xml:space="preserve"> implică s</w:t>
      </w:r>
      <w:r w:rsidRPr="00B67525">
        <w:rPr>
          <w:rFonts w:ascii="Times New Roman" w:hAnsi="Times New Roman"/>
          <w:sz w:val="28"/>
          <w:szCs w:val="28"/>
        </w:rPr>
        <w:t>olicitarea unei noi autorizaţii.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 xml:space="preserve">2. Cu </w:t>
      </w:r>
      <w:r w:rsidRPr="00B67525">
        <w:rPr>
          <w:rFonts w:ascii="Times New Roman" w:hAnsi="Times New Roman"/>
          <w:b/>
          <w:sz w:val="28"/>
          <w:szCs w:val="28"/>
        </w:rPr>
        <w:t>45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 w:rsidRPr="00B67525">
        <w:rPr>
          <w:rFonts w:ascii="Times New Roman" w:hAnsi="Times New Roman"/>
          <w:b/>
          <w:sz w:val="28"/>
          <w:szCs w:val="28"/>
        </w:rPr>
        <w:t>zile</w:t>
      </w:r>
      <w:r w:rsidRPr="00B67525">
        <w:rPr>
          <w:rFonts w:ascii="Times New Roman" w:hAnsi="Times New Roman"/>
          <w:sz w:val="28"/>
          <w:szCs w:val="28"/>
        </w:rPr>
        <w:t xml:space="preserve"> înaintea expirării termenului de valabilitate al prezentei autorizaţii trebuie </w:t>
      </w:r>
      <w:proofErr w:type="gramStart"/>
      <w:r w:rsidRPr="00B67525">
        <w:rPr>
          <w:rFonts w:ascii="Times New Roman" w:hAnsi="Times New Roman"/>
          <w:sz w:val="28"/>
          <w:szCs w:val="28"/>
        </w:rPr>
        <w:t>să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solicitaţi o nouă autorizaţie.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02570">
        <w:rPr>
          <w:rFonts w:ascii="Times New Roman" w:hAnsi="Times New Roman"/>
          <w:b/>
          <w:sz w:val="28"/>
          <w:szCs w:val="28"/>
        </w:rPr>
        <w:lastRenderedPageBreak/>
        <w:t xml:space="preserve">3. Verificarea conformării cu prevederile prezentului act se face de către Garda Naţională de Mediu – Comisariatul Judeţean Neamţ.                         </w:t>
      </w:r>
    </w:p>
    <w:p w:rsidR="00F82EEB" w:rsidRPr="00602570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Contractele </w:t>
      </w:r>
      <w:proofErr w:type="gramStart"/>
      <w:r>
        <w:rPr>
          <w:rFonts w:ascii="Times New Roman" w:hAnsi="Times New Roman"/>
          <w:b/>
          <w:sz w:val="28"/>
          <w:szCs w:val="28"/>
        </w:rPr>
        <w:t>ce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au stat la baza emiterii prezentei autorizaţii se vor reînnoi în cazul expirării termenelor de valabilitate ale acestora.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67525">
        <w:rPr>
          <w:rFonts w:ascii="Times New Roman" w:hAnsi="Times New Roman"/>
          <w:sz w:val="28"/>
          <w:szCs w:val="28"/>
        </w:rPr>
        <w:t xml:space="preserve">. Achitarea anual a taxei datorate </w:t>
      </w:r>
      <w:smartTag w:uri="urn:schemas-microsoft-com:office:smarttags" w:element="PersonName">
        <w:smartTagPr>
          <w:attr w:name="ProductID" w:val="la Fondul"/>
        </w:smartTagPr>
        <w:r w:rsidRPr="00B67525">
          <w:rPr>
            <w:rFonts w:ascii="Times New Roman" w:hAnsi="Times New Roman"/>
            <w:sz w:val="28"/>
            <w:szCs w:val="28"/>
          </w:rPr>
          <w:t>la Fondul</w:t>
        </w:r>
      </w:smartTag>
      <w:r w:rsidRPr="00B67525">
        <w:rPr>
          <w:rFonts w:ascii="Times New Roman" w:hAnsi="Times New Roman"/>
          <w:sz w:val="28"/>
          <w:szCs w:val="28"/>
        </w:rPr>
        <w:t xml:space="preserve"> de mediu conform O.U.G.nr.196 /2005.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Asigurarea protecției ariei naturale de interes comunitar prin interzicerea:</w:t>
      </w:r>
    </w:p>
    <w:p w:rsidR="00F82EEB" w:rsidRPr="00AA4A7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</w:rPr>
        <w:t>oricărei</w:t>
      </w:r>
      <w:proofErr w:type="gramEnd"/>
      <w:r>
        <w:rPr>
          <w:rFonts w:ascii="Times New Roman" w:hAnsi="Times New Roman"/>
          <w:sz w:val="28"/>
          <w:szCs w:val="28"/>
        </w:rPr>
        <w:t xml:space="preserve"> forme</w:t>
      </w:r>
      <w:r w:rsidRPr="00AA4A7C">
        <w:rPr>
          <w:rFonts w:ascii="Times New Roman" w:hAnsi="Times New Roman"/>
          <w:sz w:val="28"/>
          <w:szCs w:val="28"/>
        </w:rPr>
        <w:t xml:space="preserve"> de recoltare, capturare, ucidere, distrugere sau vătămare a exemplarelor aflate în mediul lor natural, în oricare dintre stadiile ciclului lor biologic;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gramStart"/>
      <w:r w:rsidRPr="00AA4A7C">
        <w:rPr>
          <w:rFonts w:ascii="Times New Roman" w:hAnsi="Times New Roman"/>
          <w:sz w:val="28"/>
          <w:szCs w:val="28"/>
        </w:rPr>
        <w:t>perturb</w:t>
      </w:r>
      <w:r>
        <w:rPr>
          <w:rFonts w:ascii="Times New Roman" w:hAnsi="Times New Roman"/>
          <w:sz w:val="28"/>
          <w:szCs w:val="28"/>
        </w:rPr>
        <w:t>ării</w:t>
      </w:r>
      <w:proofErr w:type="gramEnd"/>
      <w:r w:rsidRPr="00AA4A7C">
        <w:rPr>
          <w:rFonts w:ascii="Times New Roman" w:hAnsi="Times New Roman"/>
          <w:sz w:val="28"/>
          <w:szCs w:val="28"/>
        </w:rPr>
        <w:t xml:space="preserve"> intenţionat</w:t>
      </w:r>
      <w:r>
        <w:rPr>
          <w:rFonts w:ascii="Times New Roman" w:hAnsi="Times New Roman"/>
          <w:sz w:val="28"/>
          <w:szCs w:val="28"/>
        </w:rPr>
        <w:t>e</w:t>
      </w:r>
      <w:r w:rsidRPr="00AA4A7C">
        <w:rPr>
          <w:rFonts w:ascii="Times New Roman" w:hAnsi="Times New Roman"/>
          <w:sz w:val="28"/>
          <w:szCs w:val="28"/>
        </w:rPr>
        <w:t xml:space="preserve"> în cursul perioadei de reproducere, de creştere, de hibernare şi de migraţie;</w:t>
      </w:r>
    </w:p>
    <w:p w:rsidR="00F82EEB" w:rsidRPr="00AA4A7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gramStart"/>
      <w:r w:rsidRPr="00AA4A7C">
        <w:rPr>
          <w:rFonts w:ascii="Times New Roman" w:hAnsi="Times New Roman"/>
          <w:sz w:val="28"/>
          <w:szCs w:val="28"/>
        </w:rPr>
        <w:t>deterior</w:t>
      </w:r>
      <w:r>
        <w:rPr>
          <w:rFonts w:ascii="Times New Roman" w:hAnsi="Times New Roman"/>
          <w:sz w:val="28"/>
          <w:szCs w:val="28"/>
        </w:rPr>
        <w:t>ării</w:t>
      </w:r>
      <w:proofErr w:type="gramEnd"/>
      <w:r w:rsidRPr="00AA4A7C">
        <w:rPr>
          <w:rFonts w:ascii="Times New Roman" w:hAnsi="Times New Roman"/>
          <w:sz w:val="28"/>
          <w:szCs w:val="28"/>
        </w:rPr>
        <w:t>, distruger</w:t>
      </w:r>
      <w:r>
        <w:rPr>
          <w:rFonts w:ascii="Times New Roman" w:hAnsi="Times New Roman"/>
          <w:sz w:val="28"/>
          <w:szCs w:val="28"/>
        </w:rPr>
        <w:t>ii</w:t>
      </w:r>
      <w:r w:rsidRPr="00AA4A7C">
        <w:rPr>
          <w:rFonts w:ascii="Times New Roman" w:hAnsi="Times New Roman"/>
          <w:sz w:val="28"/>
          <w:szCs w:val="28"/>
        </w:rPr>
        <w:t xml:space="preserve"> şi/sau culeger</w:t>
      </w:r>
      <w:r>
        <w:rPr>
          <w:rFonts w:ascii="Times New Roman" w:hAnsi="Times New Roman"/>
          <w:sz w:val="28"/>
          <w:szCs w:val="28"/>
        </w:rPr>
        <w:t>ii</w:t>
      </w:r>
      <w:r w:rsidRPr="00AA4A7C">
        <w:rPr>
          <w:rFonts w:ascii="Times New Roman" w:hAnsi="Times New Roman"/>
          <w:sz w:val="28"/>
          <w:szCs w:val="28"/>
        </w:rPr>
        <w:t xml:space="preserve"> intenţionat</w:t>
      </w:r>
      <w:r>
        <w:rPr>
          <w:rFonts w:ascii="Times New Roman" w:hAnsi="Times New Roman"/>
          <w:sz w:val="28"/>
          <w:szCs w:val="28"/>
        </w:rPr>
        <w:t>e</w:t>
      </w:r>
      <w:r w:rsidRPr="00AA4A7C">
        <w:rPr>
          <w:rFonts w:ascii="Times New Roman" w:hAnsi="Times New Roman"/>
          <w:sz w:val="28"/>
          <w:szCs w:val="28"/>
        </w:rPr>
        <w:t xml:space="preserve"> a cuiburilor şi/sau ouălor din natură;</w:t>
      </w:r>
    </w:p>
    <w:p w:rsidR="00F82EEB" w:rsidRPr="00AA4A7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do|caIII|ar33|al1|lid"/>
      <w:r>
        <w:rPr>
          <w:rFonts w:ascii="Times New Roman" w:hAnsi="Times New Roman"/>
          <w:sz w:val="28"/>
          <w:szCs w:val="28"/>
        </w:rPr>
        <w:t xml:space="preserve">d) </w:t>
      </w:r>
      <w:bookmarkEnd w:id="0"/>
      <w:proofErr w:type="gramStart"/>
      <w:r w:rsidRPr="00AA4A7C">
        <w:rPr>
          <w:rFonts w:ascii="Times New Roman" w:hAnsi="Times New Roman"/>
          <w:sz w:val="28"/>
          <w:szCs w:val="28"/>
        </w:rPr>
        <w:t>deterior</w:t>
      </w:r>
      <w:r>
        <w:rPr>
          <w:rFonts w:ascii="Times New Roman" w:hAnsi="Times New Roman"/>
          <w:sz w:val="28"/>
          <w:szCs w:val="28"/>
        </w:rPr>
        <w:t>ării</w:t>
      </w:r>
      <w:proofErr w:type="gramEnd"/>
      <w:r w:rsidRPr="00AA4A7C">
        <w:rPr>
          <w:rFonts w:ascii="Times New Roman" w:hAnsi="Times New Roman"/>
          <w:sz w:val="28"/>
          <w:szCs w:val="28"/>
        </w:rPr>
        <w:t xml:space="preserve"> şi/sau distruger</w:t>
      </w:r>
      <w:r>
        <w:rPr>
          <w:rFonts w:ascii="Times New Roman" w:hAnsi="Times New Roman"/>
          <w:sz w:val="28"/>
          <w:szCs w:val="28"/>
        </w:rPr>
        <w:t>ii</w:t>
      </w:r>
      <w:r w:rsidRPr="00AA4A7C">
        <w:rPr>
          <w:rFonts w:ascii="Times New Roman" w:hAnsi="Times New Roman"/>
          <w:sz w:val="28"/>
          <w:szCs w:val="28"/>
        </w:rPr>
        <w:t xml:space="preserve"> locurilor de reproducere ori de odihnă;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proofErr w:type="gramStart"/>
      <w:r w:rsidRPr="00AA4A7C">
        <w:rPr>
          <w:rFonts w:ascii="Times New Roman" w:hAnsi="Times New Roman"/>
          <w:sz w:val="28"/>
          <w:szCs w:val="28"/>
        </w:rPr>
        <w:t>recolt</w:t>
      </w:r>
      <w:r>
        <w:rPr>
          <w:rFonts w:ascii="Times New Roman" w:hAnsi="Times New Roman"/>
          <w:sz w:val="28"/>
          <w:szCs w:val="28"/>
        </w:rPr>
        <w:t>ării</w:t>
      </w:r>
      <w:proofErr w:type="gramEnd"/>
      <w:r w:rsidRPr="00AA4A7C">
        <w:rPr>
          <w:rFonts w:ascii="Times New Roman" w:hAnsi="Times New Roman"/>
          <w:sz w:val="28"/>
          <w:szCs w:val="28"/>
        </w:rPr>
        <w:t xml:space="preserve"> florilor şi a fructelor, culeger</w:t>
      </w:r>
      <w:r>
        <w:rPr>
          <w:rFonts w:ascii="Times New Roman" w:hAnsi="Times New Roman"/>
          <w:sz w:val="28"/>
          <w:szCs w:val="28"/>
        </w:rPr>
        <w:t>ii</w:t>
      </w:r>
      <w:r w:rsidRPr="00AA4A7C">
        <w:rPr>
          <w:rFonts w:ascii="Times New Roman" w:hAnsi="Times New Roman"/>
          <w:sz w:val="28"/>
          <w:szCs w:val="28"/>
        </w:rPr>
        <w:t>, tăier</w:t>
      </w:r>
      <w:r>
        <w:rPr>
          <w:rFonts w:ascii="Times New Roman" w:hAnsi="Times New Roman"/>
          <w:sz w:val="28"/>
          <w:szCs w:val="28"/>
        </w:rPr>
        <w:t>ii</w:t>
      </w:r>
      <w:r w:rsidRPr="00AA4A7C">
        <w:rPr>
          <w:rFonts w:ascii="Times New Roman" w:hAnsi="Times New Roman"/>
          <w:sz w:val="28"/>
          <w:szCs w:val="28"/>
        </w:rPr>
        <w:t>, dezrădăcin</w:t>
      </w:r>
      <w:r>
        <w:rPr>
          <w:rFonts w:ascii="Times New Roman" w:hAnsi="Times New Roman"/>
          <w:sz w:val="28"/>
          <w:szCs w:val="28"/>
        </w:rPr>
        <w:t>ării</w:t>
      </w:r>
      <w:r w:rsidRPr="00AA4A7C">
        <w:rPr>
          <w:rFonts w:ascii="Times New Roman" w:hAnsi="Times New Roman"/>
          <w:sz w:val="28"/>
          <w:szCs w:val="28"/>
        </w:rPr>
        <w:t xml:space="preserve"> sau</w:t>
      </w:r>
      <w:r>
        <w:rPr>
          <w:rFonts w:ascii="Times New Roman" w:hAnsi="Times New Roman"/>
          <w:sz w:val="28"/>
          <w:szCs w:val="28"/>
        </w:rPr>
        <w:t xml:space="preserve"> distru</w:t>
      </w:r>
      <w:r w:rsidRPr="00AA4A7C">
        <w:rPr>
          <w:rFonts w:ascii="Times New Roman" w:hAnsi="Times New Roman"/>
          <w:sz w:val="28"/>
          <w:szCs w:val="28"/>
        </w:rPr>
        <w:t>ger</w:t>
      </w:r>
      <w:r>
        <w:rPr>
          <w:rFonts w:ascii="Times New Roman" w:hAnsi="Times New Roman"/>
          <w:sz w:val="28"/>
          <w:szCs w:val="28"/>
        </w:rPr>
        <w:t>ii</w:t>
      </w:r>
      <w:r w:rsidRPr="00AA4A7C">
        <w:rPr>
          <w:rFonts w:ascii="Times New Roman" w:hAnsi="Times New Roman"/>
          <w:sz w:val="28"/>
          <w:szCs w:val="28"/>
        </w:rPr>
        <w:t xml:space="preserve"> cu intenţie a acestor plante în habitatele lor naturale, în oricare dintre stadiile ciclului lor biologic;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f) </w:t>
      </w:r>
      <w:proofErr w:type="gramStart"/>
      <w:r w:rsidRPr="00AA4A7C">
        <w:rPr>
          <w:rFonts w:ascii="Times New Roman" w:hAnsi="Times New Roman"/>
          <w:bCs/>
          <w:sz w:val="28"/>
          <w:szCs w:val="28"/>
        </w:rPr>
        <w:t>deţinerea</w:t>
      </w:r>
      <w:proofErr w:type="gramEnd"/>
      <w:r w:rsidRPr="00AA4A7C">
        <w:rPr>
          <w:rFonts w:ascii="Times New Roman" w:hAnsi="Times New Roman"/>
          <w:bCs/>
          <w:sz w:val="28"/>
          <w:szCs w:val="28"/>
        </w:rPr>
        <w:t>, transportul, vânzarea sau schimburile în orice scop, precum şi oferirea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4A7C">
        <w:rPr>
          <w:rFonts w:ascii="Times New Roman" w:hAnsi="Times New Roman"/>
          <w:bCs/>
          <w:sz w:val="28"/>
          <w:szCs w:val="28"/>
        </w:rPr>
        <w:t>spre schimb sau vânzare a exemplarelor luate din natură, în oricare dintre</w:t>
      </w:r>
      <w:r>
        <w:rPr>
          <w:rFonts w:ascii="Times New Roman" w:hAnsi="Times New Roman"/>
          <w:bCs/>
          <w:sz w:val="28"/>
          <w:szCs w:val="28"/>
        </w:rPr>
        <w:t xml:space="preserve"> stadiile ciclului lor biologic.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vederea protejării tuturor speciilor de păsări, inclusiv a celor migratoare, sunt interzise: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gramStart"/>
      <w:r w:rsidRPr="001E421C">
        <w:rPr>
          <w:rFonts w:ascii="Times New Roman" w:hAnsi="Times New Roman"/>
          <w:sz w:val="28"/>
          <w:szCs w:val="28"/>
        </w:rPr>
        <w:t>uciderea</w:t>
      </w:r>
      <w:proofErr w:type="gramEnd"/>
      <w:r w:rsidRPr="001E421C">
        <w:rPr>
          <w:rFonts w:ascii="Times New Roman" w:hAnsi="Times New Roman"/>
          <w:sz w:val="28"/>
          <w:szCs w:val="28"/>
        </w:rPr>
        <w:t xml:space="preserve"> sau capturarea intenționată, indiferent de metoda utilizată;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gramStart"/>
      <w:r w:rsidRPr="001E421C">
        <w:rPr>
          <w:rFonts w:ascii="Times New Roman" w:hAnsi="Times New Roman"/>
          <w:sz w:val="28"/>
          <w:szCs w:val="28"/>
        </w:rPr>
        <w:t>deteriorarea</w:t>
      </w:r>
      <w:proofErr w:type="gramEnd"/>
      <w:r w:rsidRPr="001E421C">
        <w:rPr>
          <w:rFonts w:ascii="Times New Roman" w:hAnsi="Times New Roman"/>
          <w:sz w:val="28"/>
          <w:szCs w:val="28"/>
        </w:rPr>
        <w:t>, distrugerea și /sau culegerea intenționată a cuiburilor și /sau ouălor din natură;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gramStart"/>
      <w:r w:rsidRPr="001E421C">
        <w:rPr>
          <w:rFonts w:ascii="Times New Roman" w:hAnsi="Times New Roman"/>
          <w:sz w:val="28"/>
          <w:szCs w:val="28"/>
        </w:rPr>
        <w:t>culegerea</w:t>
      </w:r>
      <w:proofErr w:type="gramEnd"/>
      <w:r w:rsidRPr="001E421C">
        <w:rPr>
          <w:rFonts w:ascii="Times New Roman" w:hAnsi="Times New Roman"/>
          <w:sz w:val="28"/>
          <w:szCs w:val="28"/>
        </w:rPr>
        <w:t xml:space="preserve"> ouălor din natură și păstrarea acestora, chiar dacă sunt goale;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gramStart"/>
      <w:r w:rsidRPr="001E421C">
        <w:rPr>
          <w:rFonts w:ascii="Times New Roman" w:hAnsi="Times New Roman"/>
          <w:sz w:val="28"/>
          <w:szCs w:val="28"/>
        </w:rPr>
        <w:t>deranjarea</w:t>
      </w:r>
      <w:proofErr w:type="gramEnd"/>
      <w:r w:rsidRPr="001E421C">
        <w:rPr>
          <w:rFonts w:ascii="Times New Roman" w:hAnsi="Times New Roman"/>
          <w:sz w:val="28"/>
          <w:szCs w:val="28"/>
        </w:rPr>
        <w:t xml:space="preserve"> în mod intenționat a speciilor de interes comunitar, în cursul perioadei de reproducere, de creștere, hibernare sau de migrație;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proofErr w:type="gramStart"/>
      <w:r w:rsidRPr="001E421C">
        <w:rPr>
          <w:rFonts w:ascii="Times New Roman" w:hAnsi="Times New Roman"/>
          <w:sz w:val="28"/>
          <w:szCs w:val="28"/>
        </w:rPr>
        <w:t>deținerea</w:t>
      </w:r>
      <w:proofErr w:type="gramEnd"/>
      <w:r w:rsidRPr="001E421C">
        <w:rPr>
          <w:rFonts w:ascii="Times New Roman" w:hAnsi="Times New Roman"/>
          <w:sz w:val="28"/>
          <w:szCs w:val="28"/>
        </w:rPr>
        <w:t xml:space="preserve"> exemplarelor din speciile pentru care sunt interzise vânarea și capturarea;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f) </w:t>
      </w:r>
      <w:r w:rsidRPr="001E421C">
        <w:rPr>
          <w:rFonts w:ascii="Times New Roman" w:hAnsi="Times New Roman"/>
          <w:sz w:val="28"/>
          <w:szCs w:val="28"/>
        </w:rPr>
        <w:t>vâzarea, deținerea și /sau transportul în scopul vânzării și oferirii spre vânzare a acestora în stare vie ori moartă sau a oricăror părți ori produse provenite de la acestea, ușor de identificat;</w:t>
      </w:r>
    </w:p>
    <w:p w:rsidR="00F82EEB" w:rsidRPr="001E421C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g) </w:t>
      </w:r>
      <w:proofErr w:type="gramStart"/>
      <w:r w:rsidRPr="001E421C">
        <w:rPr>
          <w:rFonts w:ascii="Times New Roman" w:hAnsi="Times New Roman"/>
          <w:sz w:val="28"/>
          <w:szCs w:val="28"/>
        </w:rPr>
        <w:t>perturbarea</w:t>
      </w:r>
      <w:proofErr w:type="gramEnd"/>
      <w:r w:rsidRPr="001E421C">
        <w:rPr>
          <w:rFonts w:ascii="Times New Roman" w:hAnsi="Times New Roman"/>
          <w:sz w:val="28"/>
          <w:szCs w:val="28"/>
        </w:rPr>
        <w:t xml:space="preserve"> liniștii prin strigăte, pocnitori, folosirea de echipamente audio, în zonele de extravilan ale sitului;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h) </w:t>
      </w:r>
      <w:proofErr w:type="gramStart"/>
      <w:r w:rsidRPr="001E421C">
        <w:rPr>
          <w:rFonts w:ascii="Times New Roman" w:hAnsi="Times New Roman"/>
          <w:sz w:val="28"/>
          <w:szCs w:val="28"/>
        </w:rPr>
        <w:t>desfășurarea</w:t>
      </w:r>
      <w:proofErr w:type="gramEnd"/>
      <w:r w:rsidRPr="001E421C">
        <w:rPr>
          <w:rFonts w:ascii="Times New Roman" w:hAnsi="Times New Roman"/>
          <w:sz w:val="28"/>
          <w:szCs w:val="28"/>
        </w:rPr>
        <w:t xml:space="preserve"> de activități care pot genera poluare sau deteriorarea </w:t>
      </w:r>
      <w:r>
        <w:rPr>
          <w:rFonts w:ascii="Times New Roman" w:hAnsi="Times New Roman"/>
          <w:sz w:val="28"/>
          <w:szCs w:val="28"/>
        </w:rPr>
        <w:t>habitatelor speciilor de păsări.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 raza sitului </w:t>
      </w:r>
      <w:proofErr w:type="gramStart"/>
      <w:r>
        <w:rPr>
          <w:rFonts w:ascii="Times New Roman" w:hAnsi="Times New Roman"/>
          <w:sz w:val="28"/>
          <w:szCs w:val="28"/>
        </w:rPr>
        <w:t>ROSPA0125 ”</w:t>
      </w:r>
      <w:proofErr w:type="gramEnd"/>
      <w:r>
        <w:rPr>
          <w:rFonts w:ascii="Times New Roman" w:hAnsi="Times New Roman"/>
          <w:sz w:val="28"/>
          <w:szCs w:val="28"/>
        </w:rPr>
        <w:t>Lacurile Vaduri și Pângărați” sunt interzise: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</w:rPr>
        <w:t>activitățile</w:t>
      </w:r>
      <w:proofErr w:type="gramEnd"/>
      <w:r>
        <w:rPr>
          <w:rFonts w:ascii="Times New Roman" w:hAnsi="Times New Roman"/>
          <w:sz w:val="28"/>
          <w:szCs w:val="28"/>
        </w:rPr>
        <w:t xml:space="preserve"> de agrement nautic, cu ambarcațiuni motorizate care folosesc combustibil fosil, cu excepția celor care țin de exploatarea /întreținerea barajelor și a lacului de acumulare sau de prevenirea unor calamități naturale;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b) </w:t>
      </w:r>
      <w:proofErr w:type="gramStart"/>
      <w:r>
        <w:rPr>
          <w:rFonts w:ascii="Times New Roman" w:hAnsi="Times New Roman"/>
          <w:sz w:val="28"/>
          <w:szCs w:val="28"/>
        </w:rPr>
        <w:t>abandonarea</w:t>
      </w:r>
      <w:proofErr w:type="gramEnd"/>
      <w:r>
        <w:rPr>
          <w:rFonts w:ascii="Times New Roman" w:hAnsi="Times New Roman"/>
          <w:sz w:val="28"/>
          <w:szCs w:val="28"/>
        </w:rPr>
        <w:t xml:space="preserve"> sau depozitarea deșeurilor de orice fel, cu excepția locurilor special amenajate;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</w:rPr>
        <w:t>vânătoarea</w:t>
      </w:r>
      <w:proofErr w:type="gramEnd"/>
      <w:r>
        <w:rPr>
          <w:rFonts w:ascii="Times New Roman" w:hAnsi="Times New Roman"/>
          <w:sz w:val="28"/>
          <w:szCs w:val="28"/>
        </w:rPr>
        <w:t xml:space="preserve"> speciilor de păsări acvatice;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/>
          <w:sz w:val="28"/>
          <w:szCs w:val="28"/>
        </w:rPr>
        <w:t>arderea</w:t>
      </w:r>
      <w:proofErr w:type="gramEnd"/>
      <w:r>
        <w:rPr>
          <w:rFonts w:ascii="Times New Roman" w:hAnsi="Times New Roman"/>
          <w:sz w:val="28"/>
          <w:szCs w:val="28"/>
        </w:rPr>
        <w:t xml:space="preserve"> vegetației uscate;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proofErr w:type="gramStart"/>
      <w:r>
        <w:rPr>
          <w:rFonts w:ascii="Times New Roman" w:hAnsi="Times New Roman"/>
          <w:sz w:val="28"/>
          <w:szCs w:val="28"/>
        </w:rPr>
        <w:t>distrugerea</w:t>
      </w:r>
      <w:proofErr w:type="gramEnd"/>
      <w:r>
        <w:rPr>
          <w:rFonts w:ascii="Times New Roman" w:hAnsi="Times New Roman"/>
          <w:sz w:val="28"/>
          <w:szCs w:val="28"/>
        </w:rPr>
        <w:t>, tăierea, dezrădăcinarea stufului și a tufișurilor situate în aria naturală protejată și în imediata sa vecinătate;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f) </w:t>
      </w:r>
      <w:proofErr w:type="gramStart"/>
      <w:r>
        <w:rPr>
          <w:rFonts w:ascii="Times New Roman" w:hAnsi="Times New Roman"/>
          <w:sz w:val="28"/>
          <w:szCs w:val="28"/>
        </w:rPr>
        <w:t>defrișarea</w:t>
      </w:r>
      <w:proofErr w:type="gramEnd"/>
      <w:r>
        <w:rPr>
          <w:rFonts w:ascii="Times New Roman" w:hAnsi="Times New Roman"/>
          <w:sz w:val="28"/>
          <w:szCs w:val="28"/>
        </w:rPr>
        <w:t xml:space="preserve"> vegetației lemnoase;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g) </w:t>
      </w:r>
      <w:proofErr w:type="gramStart"/>
      <w:r>
        <w:rPr>
          <w:rFonts w:ascii="Times New Roman" w:hAnsi="Times New Roman"/>
          <w:sz w:val="28"/>
          <w:szCs w:val="28"/>
        </w:rPr>
        <w:t>deversarea</w:t>
      </w:r>
      <w:proofErr w:type="gramEnd"/>
      <w:r>
        <w:rPr>
          <w:rFonts w:ascii="Times New Roman" w:hAnsi="Times New Roman"/>
          <w:sz w:val="28"/>
          <w:szCs w:val="28"/>
        </w:rPr>
        <w:t xml:space="preserve"> apelor uzate menajere;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h) </w:t>
      </w:r>
      <w:proofErr w:type="gramStart"/>
      <w:r>
        <w:rPr>
          <w:rFonts w:ascii="Times New Roman" w:hAnsi="Times New Roman"/>
          <w:sz w:val="28"/>
          <w:szCs w:val="28"/>
        </w:rPr>
        <w:t>poluarea</w:t>
      </w:r>
      <w:proofErr w:type="gramEnd"/>
      <w:r>
        <w:rPr>
          <w:rFonts w:ascii="Times New Roman" w:hAnsi="Times New Roman"/>
          <w:sz w:val="28"/>
          <w:szCs w:val="28"/>
        </w:rPr>
        <w:t xml:space="preserve"> apelor subterane cu substanțe chimice utilizate în agricultură.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Titularul activităţii informează în scris A.P.M. Neamţ dacă intervin elemente noi, necunoscute la data emiterii prezentei autorizaţii, precum şi asupra oricăror modificări ale condiţiilor </w:t>
      </w:r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gramEnd"/>
      <w:r>
        <w:rPr>
          <w:rFonts w:ascii="Times New Roman" w:hAnsi="Times New Roman"/>
          <w:sz w:val="28"/>
          <w:szCs w:val="28"/>
        </w:rPr>
        <w:t xml:space="preserve"> au stat la baza emiterii autorizaţiei de mediu. A.P.M. Neamţ </w:t>
      </w:r>
      <w:proofErr w:type="gramStart"/>
      <w:r>
        <w:rPr>
          <w:rFonts w:ascii="Times New Roman" w:hAnsi="Times New Roman"/>
          <w:sz w:val="28"/>
          <w:szCs w:val="28"/>
        </w:rPr>
        <w:t>decide</w:t>
      </w:r>
      <w:proofErr w:type="gramEnd"/>
      <w:r>
        <w:rPr>
          <w:rFonts w:ascii="Times New Roman" w:hAnsi="Times New Roman"/>
          <w:sz w:val="28"/>
          <w:szCs w:val="28"/>
        </w:rPr>
        <w:t xml:space="preserve"> după caz, pe baza notificării titularului, menţinerea actului de reglementare, revizuirea autorizaţiei de mediu (incluzând datele ce s-au modificat) sau reluarea procedurii de emitere a unei noi autorizaţii de mediu.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În situaţia în care actele de reglementare emise de alte autorităţi, </w:t>
      </w:r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gramEnd"/>
      <w:r>
        <w:rPr>
          <w:rFonts w:ascii="Times New Roman" w:hAnsi="Times New Roman"/>
          <w:sz w:val="28"/>
          <w:szCs w:val="28"/>
        </w:rPr>
        <w:t xml:space="preserve"> au stat la baza emiterii prezentei autorizaţii, îşi pierd valabilitatea titularul are obligaţia reînnoirii acestora.</w:t>
      </w:r>
    </w:p>
    <w:p w:rsidR="00F82EEB" w:rsidRPr="0067439F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r w:rsidRPr="00B67525">
        <w:rPr>
          <w:rFonts w:ascii="Times New Roman" w:hAnsi="Times New Roman"/>
          <w:sz w:val="28"/>
          <w:szCs w:val="28"/>
          <w:lang w:val="fr-FR"/>
        </w:rPr>
        <w:t xml:space="preserve">Prezenta autorizaţie este valabilă </w:t>
      </w:r>
      <w:r>
        <w:rPr>
          <w:rFonts w:ascii="Times New Roman" w:hAnsi="Times New Roman"/>
          <w:sz w:val="28"/>
          <w:szCs w:val="28"/>
          <w:lang w:val="fr-FR"/>
        </w:rPr>
        <w:t>5</w:t>
      </w:r>
      <w:r w:rsidRPr="00B67525">
        <w:rPr>
          <w:rFonts w:ascii="Times New Roman" w:hAnsi="Times New Roman"/>
          <w:sz w:val="28"/>
          <w:szCs w:val="28"/>
          <w:lang w:val="fr-FR"/>
        </w:rPr>
        <w:t xml:space="preserve"> ani de la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……………..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gramStart"/>
      <w:r w:rsidRPr="00B67525">
        <w:rPr>
          <w:rFonts w:ascii="Times New Roman" w:hAnsi="Times New Roman"/>
          <w:sz w:val="28"/>
          <w:szCs w:val="28"/>
          <w:lang w:val="fr-FR"/>
        </w:rPr>
        <w:t>data</w:t>
      </w:r>
      <w:proofErr w:type="gramEnd"/>
      <w:r w:rsidRPr="00B67525">
        <w:rPr>
          <w:rFonts w:ascii="Times New Roman" w:hAnsi="Times New Roman"/>
          <w:sz w:val="28"/>
          <w:szCs w:val="28"/>
          <w:lang w:val="fr-FR"/>
        </w:rPr>
        <w:t xml:space="preserve"> eliberării până la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fr-FR"/>
        </w:rPr>
        <w:t>…………….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 xml:space="preserve">Nerespectarea prevederilor </w:t>
      </w:r>
      <w:r>
        <w:rPr>
          <w:rFonts w:ascii="Times New Roman" w:hAnsi="Times New Roman"/>
          <w:sz w:val="28"/>
          <w:szCs w:val="28"/>
        </w:rPr>
        <w:t xml:space="preserve">prezentei </w:t>
      </w:r>
      <w:r w:rsidRPr="00B67525">
        <w:rPr>
          <w:rFonts w:ascii="Times New Roman" w:hAnsi="Times New Roman"/>
          <w:sz w:val="28"/>
          <w:szCs w:val="28"/>
        </w:rPr>
        <w:t xml:space="preserve">autorizaţii </w:t>
      </w:r>
      <w:r>
        <w:rPr>
          <w:rFonts w:ascii="Times New Roman" w:hAnsi="Times New Roman"/>
          <w:sz w:val="28"/>
          <w:szCs w:val="28"/>
        </w:rPr>
        <w:t>se sancționează conform prevederilor legale în vigoare</w:t>
      </w:r>
      <w:r w:rsidRPr="00B67525">
        <w:rPr>
          <w:rFonts w:ascii="Times New Roman" w:hAnsi="Times New Roman"/>
          <w:sz w:val="28"/>
          <w:szCs w:val="28"/>
        </w:rPr>
        <w:t>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>Activitatea autorizată</w:t>
      </w:r>
      <w:r w:rsidRPr="00B675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1. Dotări</w:t>
      </w:r>
      <w:r>
        <w:rPr>
          <w:rFonts w:ascii="Times New Roman" w:hAnsi="Times New Roman"/>
          <w:sz w:val="28"/>
          <w:szCs w:val="28"/>
        </w:rPr>
        <w:t>: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viviere flotabile de formă circulară; pasarelă de acces, cu dimensiunile 1</w:t>
      </w:r>
      <w:proofErr w:type="gramStart"/>
      <w:r>
        <w:rPr>
          <w:rFonts w:ascii="Times New Roman" w:hAnsi="Times New Roman"/>
          <w:sz w:val="28"/>
          <w:szCs w:val="28"/>
        </w:rPr>
        <w:t>,50</w:t>
      </w:r>
      <w:proofErr w:type="gramEnd"/>
      <w:r>
        <w:rPr>
          <w:rFonts w:ascii="Times New Roman" w:hAnsi="Times New Roman"/>
          <w:sz w:val="28"/>
          <w:szCs w:val="28"/>
        </w:rPr>
        <w:t xml:space="preserve"> x 6,50 m; cabluri de ancorare; blocuri de ancoraj prefabricate realizate din beton. Lucrări pe malul acumulării, pe terenul proprietate a beneficiarului: anexă parter cu dimensiunile 8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>
        <w:rPr>
          <w:rFonts w:ascii="Times New Roman" w:hAnsi="Times New Roman"/>
          <w:sz w:val="28"/>
          <w:szCs w:val="28"/>
        </w:rPr>
        <w:t xml:space="preserve"> x 15,00 m (depozit materiale și scule; depozit furaje; cameră pentru medicamente; cameră frigorifică; vestiar; birou); bazin vidanjabil; debarcader din lemn.</w:t>
      </w:r>
    </w:p>
    <w:p w:rsidR="00F82EEB" w:rsidRDefault="00F82EEB" w:rsidP="00F82EEB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Vivierele flotabile sunt realizate din polietilenă de înaltă densitate, având formă circulară cu dimensiunile Di=8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>
        <w:rPr>
          <w:rFonts w:ascii="Times New Roman" w:hAnsi="Times New Roman"/>
          <w:sz w:val="28"/>
          <w:szCs w:val="28"/>
        </w:rPr>
        <w:t xml:space="preserve"> m și De=9,20 m; în interiorul vivierelor sunt montate plase din relon cu ochiuri de 1 x 1 cm; pentru preluarea șocurilor provocate de valuri între viviere și podina de circulație precum și între viviere și pasarela de acces sunt montate pneuri uzate</w:t>
      </w:r>
    </w:p>
    <w:p w:rsidR="00F82EEB" w:rsidRPr="0019121E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Utilaje</w:t>
      </w:r>
      <w:r>
        <w:rPr>
          <w:rFonts w:ascii="Times New Roman" w:hAnsi="Times New Roman"/>
          <w:sz w:val="28"/>
          <w:szCs w:val="28"/>
        </w:rPr>
        <w:t xml:space="preserve">: nu sunt necesare.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2. Materii prime, auxiliare, combustibili şi ambalaje folosite – mod de ambalare, de depozitare,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 xml:space="preserve">cantităţi </w:t>
      </w:r>
      <w:r w:rsidRPr="00B67525">
        <w:rPr>
          <w:rFonts w:ascii="Times New Roman" w:hAnsi="Times New Roman"/>
          <w:sz w:val="28"/>
          <w:szCs w:val="28"/>
        </w:rPr>
        <w:t>: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puiet peşte; furaje (1250 kg pește /an x 1,5 kg /kg pește=1875 kg furaje /an).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7525">
        <w:rPr>
          <w:rFonts w:ascii="Times New Roman" w:hAnsi="Times New Roman"/>
          <w:b/>
          <w:sz w:val="28"/>
          <w:szCs w:val="28"/>
        </w:rPr>
        <w:t>3. Utilităţi – apă, canalizare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>, energie (surse, cantităţi, volume)</w:t>
      </w:r>
      <w:r w:rsidRPr="00B675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alimentare</w:t>
      </w:r>
      <w:proofErr w:type="gramEnd"/>
      <w:r>
        <w:rPr>
          <w:rFonts w:ascii="Times New Roman" w:hAnsi="Times New Roman"/>
          <w:sz w:val="28"/>
          <w:szCs w:val="28"/>
        </w:rPr>
        <w:t xml:space="preserve"> cu energie electrică de la rețeaua din zonă.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4. </w:t>
      </w:r>
      <w:r w:rsidRPr="003A209E">
        <w:rPr>
          <w:rFonts w:ascii="Times New Roman" w:hAnsi="Times New Roman"/>
          <w:b/>
          <w:sz w:val="28"/>
          <w:szCs w:val="28"/>
        </w:rPr>
        <w:t xml:space="preserve">Descrierea principalelor faze ale procesului tehnologic sau ale </w:t>
      </w:r>
      <w:proofErr w:type="gramStart"/>
      <w:r w:rsidRPr="003A209E">
        <w:rPr>
          <w:rFonts w:ascii="Times New Roman" w:hAnsi="Times New Roman"/>
          <w:b/>
          <w:sz w:val="28"/>
          <w:szCs w:val="28"/>
        </w:rPr>
        <w:t>activităţii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A209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pregătirea</w:t>
      </w:r>
      <w:proofErr w:type="gramEnd"/>
      <w:r>
        <w:rPr>
          <w:rFonts w:ascii="Times New Roman" w:hAnsi="Times New Roman"/>
          <w:sz w:val="28"/>
          <w:szCs w:val="28"/>
        </w:rPr>
        <w:t xml:space="preserve"> vivierelor şi popularea cu puiet; creşterea şi dezvoltarea puietului; pescuirea; distribuţia peştelui.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5. Produsele şi subprodusele obţinute – cantităţi, destinaţie /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an :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 xml:space="preserve">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peşte</w:t>
      </w:r>
      <w:proofErr w:type="gramEnd"/>
      <w:r>
        <w:rPr>
          <w:rFonts w:ascii="Times New Roman" w:hAnsi="Times New Roman"/>
          <w:sz w:val="28"/>
          <w:szCs w:val="28"/>
        </w:rPr>
        <w:t xml:space="preserve"> proaspăt (1250 kg /an).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6. Date referitoare la centrala termică proprie – dotare, combustibili,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7525">
        <w:rPr>
          <w:rFonts w:ascii="Times New Roman" w:hAnsi="Times New Roman"/>
          <w:b/>
          <w:sz w:val="28"/>
          <w:szCs w:val="28"/>
        </w:rPr>
        <w:t>utilizaţi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 xml:space="preserve"> (compoziţie,cantităţi), producţie:</w:t>
      </w:r>
      <w:r>
        <w:rPr>
          <w:rFonts w:ascii="Times New Roman" w:hAnsi="Times New Roman"/>
          <w:sz w:val="28"/>
          <w:szCs w:val="28"/>
        </w:rPr>
        <w:t xml:space="preserve"> nu are în dotare. 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7. Alte date specifice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activităţii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>Alte activităţi desfăşurate, nesupuse autorizării conform prevederilor Ordinului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M.M.D.D. nr.1798 /2007: nu sunt.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8. Programul de funcţionare – ore /zi, zile /săptămână, zile /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an :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B675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B67525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365 (366).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>Instalaţiile, măsurile şi condiţiile de protecţie a mediului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1. Staţiile şi instalaţiile pentru reţinerea, evacuarea şi dispersia poluanţilor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67525">
        <w:rPr>
          <w:rFonts w:ascii="Times New Roman" w:hAnsi="Times New Roman"/>
          <w:b/>
          <w:sz w:val="28"/>
          <w:szCs w:val="28"/>
        </w:rPr>
        <w:t>în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 xml:space="preserve"> mediu din dotare (pe factori de mediu)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calităţii apelor</w:t>
      </w:r>
      <w:r>
        <w:rPr>
          <w:rFonts w:ascii="Times New Roman" w:hAnsi="Times New Roman"/>
          <w:sz w:val="28"/>
          <w:szCs w:val="28"/>
        </w:rPr>
        <w:t>: apele uzate menajere sunt evacuate fosă septică vidanjabilă tip QUATRO cu V=2,5 mc;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aerului</w:t>
      </w:r>
      <w:r>
        <w:rPr>
          <w:rFonts w:ascii="Times New Roman" w:hAnsi="Times New Roman"/>
          <w:sz w:val="28"/>
          <w:szCs w:val="28"/>
        </w:rPr>
        <w:t>: nu rezultă noxe;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solului, subsolului şi gestiunea deşeurilor</w:t>
      </w:r>
      <w:r>
        <w:rPr>
          <w:rFonts w:ascii="Times New Roman" w:hAnsi="Times New Roman"/>
          <w:sz w:val="28"/>
          <w:szCs w:val="28"/>
        </w:rPr>
        <w:t>: deşeurile menajere se depozitează în spaţii amenajate;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împotriva zgomotului şi vibraţiilor</w:t>
      </w:r>
      <w:r>
        <w:rPr>
          <w:rFonts w:ascii="Times New Roman" w:hAnsi="Times New Roman"/>
          <w:sz w:val="28"/>
          <w:szCs w:val="28"/>
        </w:rPr>
        <w:t>: nu sunt surse de zgomot şi vibraţii.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2. Alte amenajări speciale, dotări şi măsuri pentru protecţia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mediului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este cazul.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67525">
        <w:rPr>
          <w:rFonts w:ascii="Times New Roman" w:hAnsi="Times New Roman"/>
          <w:b/>
          <w:sz w:val="28"/>
          <w:szCs w:val="28"/>
        </w:rPr>
        <w:t xml:space="preserve"> Concentraţiile şi debitele masice de poluanţi, nivelul de zgomot, de radiaţii,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67525">
        <w:rPr>
          <w:rFonts w:ascii="Times New Roman" w:hAnsi="Times New Roman"/>
          <w:b/>
          <w:sz w:val="28"/>
          <w:szCs w:val="28"/>
        </w:rPr>
        <w:t>admise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 xml:space="preserve"> la evacuarea în mediu, depăşiri permise şi în ce condiţii :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67525">
        <w:rPr>
          <w:rFonts w:ascii="Times New Roman" w:hAnsi="Times New Roman"/>
          <w:sz w:val="28"/>
          <w:szCs w:val="28"/>
        </w:rPr>
        <w:t>încadrarea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valorilor de referinţă privind poluarea solului în prevederile Ordinului nr.756 /1997 a MAPPM;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gramEnd"/>
      <w:r>
        <w:rPr>
          <w:rFonts w:ascii="Times New Roman" w:hAnsi="Times New Roman"/>
          <w:sz w:val="28"/>
          <w:szCs w:val="28"/>
        </w:rPr>
        <w:t xml:space="preserve"> indicatorilor de calitate a apelor evacuate în prevederile Normativului NTPA 002 /2005 (HG 352 /2005).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>Monitorizarea mediului</w:t>
      </w:r>
      <w:r w:rsidRPr="00B67525">
        <w:rPr>
          <w:rFonts w:ascii="Times New Roman" w:hAnsi="Times New Roman"/>
          <w:sz w:val="28"/>
          <w:szCs w:val="28"/>
        </w:rPr>
        <w:t xml:space="preserve">   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Indicatorii fizico-chimici, bacteriologici şi biologici emişi, imisiile poluanţilor, frecvenţa, modul de valorificare a </w:t>
      </w:r>
      <w:proofErr w:type="gramStart"/>
      <w:r>
        <w:rPr>
          <w:rFonts w:ascii="Times New Roman" w:hAnsi="Times New Roman"/>
          <w:b/>
          <w:sz w:val="28"/>
          <w:szCs w:val="28"/>
        </w:rPr>
        <w:t>rezultatelor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nu este cazul;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Datele ce vor fi raportate autorităţii teritoriale pentru protecţia mediului şi </w:t>
      </w:r>
      <w:proofErr w:type="gramStart"/>
      <w:r>
        <w:rPr>
          <w:rFonts w:ascii="Times New Roman" w:hAnsi="Times New Roman"/>
          <w:b/>
          <w:sz w:val="28"/>
          <w:szCs w:val="28"/>
        </w:rPr>
        <w:t>periodicitatea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cele</w:t>
      </w:r>
      <w:proofErr w:type="gramEnd"/>
      <w:r>
        <w:rPr>
          <w:rFonts w:ascii="Times New Roman" w:hAnsi="Times New Roman"/>
          <w:sz w:val="28"/>
          <w:szCs w:val="28"/>
        </w:rPr>
        <w:t xml:space="preserve"> solicitate de Agenţia pentru Protecţia Mediului Neamţ, conform prevederilor legale în domeniu, respectându-se termenul cerut;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 xml:space="preserve">Modul de gospodărire a deşeurilor şi </w:t>
      </w:r>
      <w:proofErr w:type="gramStart"/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proofErr w:type="gramEnd"/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 xml:space="preserve"> ambalajelor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Deşeurile produse (tipuri, compoziţie, cantităţi</w:t>
      </w:r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deşeuri menajere reziduale (cod 20.03.01);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Deşeurile colectate (tipuri, compoziţie, cantităţi, frecvenţă</w:t>
      </w:r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Deşeurile stocate temporar (tipuri, compoziţie, cantităţi, mod de stocare):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gramEnd"/>
      <w:r>
        <w:rPr>
          <w:rFonts w:ascii="Times New Roman" w:hAnsi="Times New Roman"/>
          <w:sz w:val="28"/>
          <w:szCs w:val="28"/>
        </w:rPr>
        <w:t xml:space="preserve"> pubele amplasate în spaţii special amenajate.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Deşeurile valorificate (tipuri, compoziţie, cantităţi, destinaţie</w:t>
      </w:r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Modul de transport al deşeurilor şi măsurile pentru protecţia </w:t>
      </w:r>
      <w:proofErr w:type="gramStart"/>
      <w:r>
        <w:rPr>
          <w:rFonts w:ascii="Times New Roman" w:hAnsi="Times New Roman"/>
          <w:b/>
          <w:sz w:val="28"/>
          <w:szCs w:val="28"/>
        </w:rPr>
        <w:t>mediului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Mod de eliminare (depozitare definitivă</w:t>
      </w:r>
      <w:proofErr w:type="gramStart"/>
      <w:r>
        <w:rPr>
          <w:rFonts w:ascii="Times New Roman" w:hAnsi="Times New Roman"/>
          <w:b/>
          <w:sz w:val="28"/>
          <w:szCs w:val="28"/>
        </w:rPr>
        <w:t>,incinerare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: </w:t>
      </w:r>
      <w:r>
        <w:rPr>
          <w:rFonts w:ascii="Times New Roman" w:hAnsi="Times New Roman"/>
          <w:sz w:val="28"/>
          <w:szCs w:val="28"/>
        </w:rPr>
        <w:t>se predau la Societăţi autorizate.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Monitorizarea gestiunii </w:t>
      </w:r>
      <w:proofErr w:type="gramStart"/>
      <w:r>
        <w:rPr>
          <w:rFonts w:ascii="Times New Roman" w:hAnsi="Times New Roman"/>
          <w:b/>
          <w:sz w:val="28"/>
          <w:szCs w:val="28"/>
        </w:rPr>
        <w:t>deşeurilor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Ambalaje folosite şi rezultate – tipuri şi </w:t>
      </w:r>
      <w:proofErr w:type="gramStart"/>
      <w:r>
        <w:rPr>
          <w:rFonts w:ascii="Times New Roman" w:hAnsi="Times New Roman"/>
          <w:b/>
          <w:sz w:val="28"/>
          <w:szCs w:val="28"/>
        </w:rPr>
        <w:t>cantităţi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 sunt.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Modul de gospodărire a ambalajelor (valorificate</w:t>
      </w:r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 este cazul .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 xml:space="preserve">V. </w:t>
      </w:r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>Modul de gospodărire a substanţelor şi preparatelor periculoase</w:t>
      </w:r>
    </w:p>
    <w:p w:rsidR="00F82EEB" w:rsidRPr="00EF2D1D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1. Substanţele şi preparatele periculoase produse sau folosite ori comercializate/ transportate (categorii, cantităţi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se utilizează.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2. Modul de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gospodărire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ambalare :</w:t>
      </w:r>
      <w:proofErr w:type="gramEnd"/>
      <w:r>
        <w:rPr>
          <w:rFonts w:ascii="Times New Roman" w:hAnsi="Times New Roman"/>
          <w:sz w:val="28"/>
          <w:szCs w:val="28"/>
        </w:rPr>
        <w:t xml:space="preserve"> - nu este cazul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transport :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nu este cazul;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depozitare :</w:t>
      </w:r>
      <w:proofErr w:type="gramEnd"/>
      <w:r>
        <w:rPr>
          <w:rFonts w:ascii="Times New Roman" w:hAnsi="Times New Roman"/>
          <w:sz w:val="28"/>
          <w:szCs w:val="28"/>
        </w:rPr>
        <w:t xml:space="preserve"> - nu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folosire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/comercializare : - nu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3. Modul de gospodărire a ambalajelor folosite sau rezultate de la substanţele şi preparatele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periculoase :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 se utilizează.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4. Instalaţiile, amenajările, dotările şi măsurile pentru protecţia factorilor de mediu şi pentru intervenţie în caz de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accident :</w:t>
      </w:r>
      <w:proofErr w:type="gramEnd"/>
      <w:r w:rsidRPr="00B675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 este cazul.</w:t>
      </w: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 xml:space="preserve">5. Monitorizarea gospodăririi substanţelor şi preparatelor </w:t>
      </w:r>
      <w:proofErr w:type="gramStart"/>
      <w:r w:rsidRPr="00B67525">
        <w:rPr>
          <w:rFonts w:ascii="Times New Roman" w:hAnsi="Times New Roman"/>
          <w:b/>
          <w:sz w:val="28"/>
          <w:szCs w:val="28"/>
        </w:rPr>
        <w:t>periculoase :</w:t>
      </w:r>
      <w:proofErr w:type="gramEnd"/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este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2EEB" w:rsidRPr="00B67525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 w:rsidRPr="00B675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67525">
        <w:rPr>
          <w:rFonts w:ascii="Times New Roman" w:hAnsi="Times New Roman"/>
          <w:b/>
          <w:bCs/>
          <w:sz w:val="28"/>
          <w:szCs w:val="28"/>
          <w:u w:val="single"/>
        </w:rPr>
        <w:t>Programul de conformare</w:t>
      </w:r>
      <w:r w:rsidRPr="00B67525">
        <w:rPr>
          <w:rFonts w:ascii="Times New Roman" w:hAnsi="Times New Roman"/>
          <w:sz w:val="28"/>
          <w:szCs w:val="28"/>
        </w:rPr>
        <w:t xml:space="preserve"> – Măsuri pentru reducerea efectelor prezente şi viitoare ale activităţilor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1.Domeniul</w:t>
      </w:r>
      <w:proofErr w:type="gramEnd"/>
      <w:r>
        <w:rPr>
          <w:rFonts w:ascii="Times New Roman" w:hAnsi="Times New Roman"/>
          <w:sz w:val="28"/>
          <w:szCs w:val="28"/>
        </w:rPr>
        <w:t xml:space="preserve"> [protecţia solului şi apelor subterane; descărcarea apelor uzate; emisii atmosferice; gestiunea deşeurilor; altele (zgomot, prezenţa azbestului, 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etc.)]: denumirea măsurii, performanţa /obiective de remediere (pe fiecare măsură), termen de finalizare (pe fiecare măsură): nu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cazul.</w:t>
      </w:r>
    </w:p>
    <w:p w:rsidR="00F82EEB" w:rsidRDefault="00F82EEB" w:rsidP="00F82E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Sursa de finanţare</w:t>
      </w:r>
      <w:r>
        <w:rPr>
          <w:rFonts w:ascii="Times New Roman" w:hAnsi="Times New Roman"/>
          <w:sz w:val="28"/>
          <w:szCs w:val="28"/>
        </w:rPr>
        <w:t xml:space="preserve"> (pe fiecare măsură), evidenţe, rapoarte: nu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cazul.</w:t>
      </w:r>
    </w:p>
    <w:p w:rsidR="00E3780A" w:rsidRDefault="00E3780A" w:rsidP="00F82EEB">
      <w:pPr>
        <w:spacing w:after="0" w:line="240" w:lineRule="auto"/>
        <w:jc w:val="both"/>
        <w:outlineLvl w:val="0"/>
      </w:pPr>
    </w:p>
    <w:sectPr w:rsidR="00E37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82EEB"/>
    <w:rsid w:val="00E3780A"/>
    <w:rsid w:val="00F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2017-04-03T12:39:00Z</dcterms:created>
  <dcterms:modified xsi:type="dcterms:W3CDTF">2017-04-03T12:42:00Z</dcterms:modified>
</cp:coreProperties>
</file>