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A" w:rsidRDefault="00214D7A" w:rsidP="00214D7A">
      <w:pPr>
        <w:jc w:val="center"/>
        <w:rPr>
          <w:rFonts w:ascii="Arial" w:hAnsi="Arial" w:cs="Arial"/>
          <w:color w:val="009966"/>
          <w:sz w:val="20"/>
          <w:szCs w:val="20"/>
        </w:rPr>
      </w:pPr>
      <w:proofErr w:type="gramStart"/>
      <w:r>
        <w:rPr>
          <w:rFonts w:ascii="Arial" w:hAnsi="Arial" w:cs="Arial"/>
          <w:color w:val="009966"/>
          <w:sz w:val="20"/>
          <w:szCs w:val="20"/>
        </w:rPr>
        <w:t>PROIECTUL  DECIZIEI</w:t>
      </w:r>
      <w:proofErr w:type="gramEnd"/>
      <w:r>
        <w:rPr>
          <w:rFonts w:ascii="Arial" w:hAnsi="Arial" w:cs="Arial"/>
          <w:color w:val="009966"/>
          <w:sz w:val="20"/>
          <w:szCs w:val="20"/>
        </w:rPr>
        <w:t xml:space="preserve"> ETAPEI DE INCADRARE   </w:t>
      </w:r>
    </w:p>
    <w:p w:rsidR="00214D7A" w:rsidRDefault="00214D7A" w:rsidP="00214D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urmare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solicitării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emitere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acordului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MOVILEANU ȘTEFAN CRISTIAN</w:t>
      </w:r>
      <w:r>
        <w:rPr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sediul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judeţul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Cordun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Cordun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înregistrată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A.P.M.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nr. 8685 din 06.12.2016,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Hotărârii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Guvernului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 445/ 2009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anumitor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private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Ordonanţei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urgenţă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Guvernului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 57 /2007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regimul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protejate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conservarea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habitatelor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florei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sălbatice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modificările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completările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ulterioare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decide, 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urmare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consultărilor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desfăşurate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cadrul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şedinţei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Comisiei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Analiză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Tehnică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din data de 11.01.2017,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“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Amenajare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iaz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și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</w:rPr>
        <w:t>împrejmuire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teren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amplasat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Cordun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Cordun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supune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evaluării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supune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evaluării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adecvate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Justificarea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prezentei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            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Motivele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au stat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etapei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încadrare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următoarele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a)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intră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incidenţa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Hotărârii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Guvernului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445/ 2009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anumitor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private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încadrat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Anexa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 –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trebuie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stabilită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necesitatea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efectuării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– pct. 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lit.f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crescătorii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piscicultură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intensivă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b)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caracteristicile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mărimea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dimensiuni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iaz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taluzare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materialul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excavat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rezultând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20399 mp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adâncime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săpătură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5,5 m;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adâncime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minimă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1,9 m);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alimentare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pânza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freatică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populare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iaz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pește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construire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pontoon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lemn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căsuță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mobilă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arbori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salcii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salcâm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limita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proprietății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împrejmuire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   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cumularea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utilizarea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resurselor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alimentare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pânza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freatică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producţia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deşeuri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rezultă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emisiile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poluante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inclusiv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zgomotul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surse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disconfort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surse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perioada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execuţie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mijloacele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transport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utilajele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folosite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amenajarea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iazului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surse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perioada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funcţionare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riscul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accident,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ţinându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special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substanţele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tehnologiile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utilizate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         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utilizarea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existentă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terenului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conform PUG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Cordun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categoria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folosinţă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pășune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ape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stătătoare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relativa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abundenţă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resurselor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capacitatea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regenerativă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pânza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freatică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are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permanent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capacitatea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absobţie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atenţie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deosebită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umede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costiere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împădurite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parcurile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rezervaţiile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ariile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clasificate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protejate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legislaţia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vigoare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piscicole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piscicole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piscicole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amenajate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etc. -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specială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vecinătatea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amplasamentului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”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Râul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Moldova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Tupilați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Roman” ROSCI0364;  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ariile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standardele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calitate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stabilite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legislaţie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depăşite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ariile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dens populate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reabilitare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obiectiv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existent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populată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au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măsuri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diminuare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potenţial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impact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afectate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peisajele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semnificaţie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istorică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culturală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arheologică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d)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caracteristicile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potenţial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extinderea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aria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geografică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numărul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persoanelor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afectate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impact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nesemnificativ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natura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transfrontarieră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mărimea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complexitatea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impact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nesemnificativ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probabilitatea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redusă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durata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frecvenţa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reversibilitatea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timpul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executării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lucrărilor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            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Motivele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au stat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etapei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încadrare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adecvată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următoarele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a)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realizarea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modificări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fizice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protejată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b)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implică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utilizarea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stocarea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transportul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manipularea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substanţe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materiale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afecta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habitatele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dintr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protejată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 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afectează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direct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indirect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hrănire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reproducere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migraţie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d)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nu 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influenţă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directă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protejate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emisii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devierea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cursului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ape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traversează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extragerea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ape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subterane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perturbarea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zgomot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lumină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atmosferică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e)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izolare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reproductivă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tipice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intră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compoziţia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habitat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f)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implică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utilizarea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resurselor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care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depinde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diversitatea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biologică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zonă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exploatarea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subterane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suprafaţă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extracţia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agregatelor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minerale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defrişări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inundare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terenuri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pescuit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vânătoare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colectare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Condiţiile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proiectului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a)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implementarea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măsurilor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factorilor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descrise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documentaţia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stat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emiterii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b)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obţinerea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tuturor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avizelor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precizate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Certificatul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urbanism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respectarea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condiţiilor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titularul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câte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există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schimbare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fond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datelor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au stat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eliberării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prezentei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d)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titularul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începerea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lucrărilor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e)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titularul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notifica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Agenţia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Protecţia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Neamţ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finalizarea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lucrărilor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verificării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întocmirii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procesului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verbal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constatare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respectării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tuturor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condiţiilor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 xml:space="preserve">f)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nerespectarea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prevederilor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prezentei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decizii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atrage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suspendarea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anularea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acesteia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după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conformitate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prevederile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14D7A" w:rsidRDefault="00214D7A" w:rsidP="0021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Proiectul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necesită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parcurgerea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celorlalte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etape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adecvată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necesită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parcurgerea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celorlalte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etape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asupra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mediului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9370A" w:rsidRDefault="00214D7A" w:rsidP="00214D7A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Prezentul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document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îşi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păstrează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valabilitatea</w:t>
      </w:r>
      <w:proofErr w:type="spellEnd"/>
    </w:p>
    <w:sectPr w:rsidR="00093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4D7A"/>
    <w:rsid w:val="0009370A"/>
    <w:rsid w:val="0021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2</cp:revision>
  <dcterms:created xsi:type="dcterms:W3CDTF">2017-02-21T11:36:00Z</dcterms:created>
  <dcterms:modified xsi:type="dcterms:W3CDTF">2017-02-21T11:37:00Z</dcterms:modified>
</cp:coreProperties>
</file>