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A" w:rsidRPr="00F06842" w:rsidRDefault="00986510" w:rsidP="00406BE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068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530"/>
      </w:tblGrid>
      <w:tr w:rsidR="00604C86" w:rsidRPr="009B3462" w:rsidTr="00604C86">
        <w:trPr>
          <w:trHeight w:val="226"/>
        </w:trPr>
        <w:tc>
          <w:tcPr>
            <w:tcW w:w="9676" w:type="dxa"/>
            <w:shd w:val="clear" w:color="auto" w:fill="FFFFFF"/>
          </w:tcPr>
          <w:p w:rsidR="00604C86" w:rsidRPr="009B3462" w:rsidRDefault="00604C86" w:rsidP="00604C86">
            <w:pPr>
              <w:pStyle w:val="Header"/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3462">
              <w:rPr>
                <w:rFonts w:ascii="Times New Roman" w:hAnsi="Times New Roman"/>
                <w:b/>
                <w:bCs/>
                <w:sz w:val="28"/>
                <w:szCs w:val="28"/>
              </w:rPr>
              <w:t>Agenţia pentru Protecţia Mediului Neamţ</w:t>
            </w:r>
          </w:p>
        </w:tc>
      </w:tr>
    </w:tbl>
    <w:p w:rsidR="00604C86" w:rsidRDefault="00604C86" w:rsidP="00406B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821" w:rsidRPr="00F06842" w:rsidRDefault="007D5318" w:rsidP="001736E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PROIECT DECIZIE </w:t>
      </w:r>
      <w:r w:rsidRPr="00F06842">
        <w:rPr>
          <w:rFonts w:ascii="Times New Roman" w:hAnsi="Times New Roman"/>
          <w:b/>
          <w:bCs/>
          <w:sz w:val="28"/>
          <w:szCs w:val="28"/>
        </w:rPr>
        <w:t>AUTORIZAŢIE  DE  MEDIU</w:t>
      </w:r>
    </w:p>
    <w:p w:rsidR="006B7821" w:rsidRPr="00F06842" w:rsidRDefault="006B7821" w:rsidP="00406B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3D36" w:rsidRPr="00F06842" w:rsidRDefault="006B7821" w:rsidP="001F3D36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es-ES"/>
        </w:rPr>
      </w:pPr>
      <w:r w:rsidRPr="00F06842">
        <w:rPr>
          <w:rFonts w:ascii="Times New Roman" w:hAnsi="Times New Roman"/>
          <w:sz w:val="28"/>
          <w:szCs w:val="28"/>
        </w:rPr>
        <w:t xml:space="preserve">Ca urmare a cererii adresate de </w:t>
      </w:r>
      <w:r w:rsidR="007D5318" w:rsidRPr="002B3E30">
        <w:rPr>
          <w:rFonts w:ascii="Times New Roman" w:hAnsi="Times New Roman"/>
          <w:b/>
          <w:sz w:val="28"/>
          <w:szCs w:val="28"/>
        </w:rPr>
        <w:t>SC</w:t>
      </w:r>
      <w:r w:rsidR="007D5318">
        <w:rPr>
          <w:rFonts w:ascii="Times New Roman" w:hAnsi="Times New Roman"/>
          <w:sz w:val="28"/>
          <w:szCs w:val="28"/>
        </w:rPr>
        <w:t xml:space="preserve"> </w:t>
      </w:r>
      <w:r w:rsidR="007D5318" w:rsidRPr="002B3E30">
        <w:rPr>
          <w:rFonts w:ascii="Times New Roman" w:hAnsi="Times New Roman"/>
          <w:b/>
          <w:sz w:val="28"/>
          <w:szCs w:val="28"/>
        </w:rPr>
        <w:t>GREENLIFE GROUP INVESTMENT</w:t>
      </w:r>
      <w:r w:rsidR="007D5318">
        <w:rPr>
          <w:rFonts w:ascii="Times New Roman" w:hAnsi="Times New Roman"/>
          <w:b/>
          <w:sz w:val="28"/>
          <w:szCs w:val="28"/>
        </w:rPr>
        <w:t xml:space="preserve"> </w:t>
      </w:r>
      <w:r w:rsidR="007D5318" w:rsidRPr="002B3E30">
        <w:rPr>
          <w:rFonts w:ascii="Times New Roman" w:hAnsi="Times New Roman"/>
          <w:b/>
          <w:sz w:val="28"/>
          <w:szCs w:val="28"/>
        </w:rPr>
        <w:t>SRL</w:t>
      </w:r>
      <w:r w:rsidR="007D5318">
        <w:rPr>
          <w:rFonts w:ascii="Times New Roman" w:hAnsi="Times New Roman"/>
          <w:sz w:val="28"/>
          <w:szCs w:val="28"/>
        </w:rPr>
        <w:t xml:space="preserve">  </w:t>
      </w:r>
      <w:r w:rsidRPr="00F06842">
        <w:rPr>
          <w:rFonts w:ascii="Times New Roman" w:hAnsi="Times New Roman"/>
          <w:sz w:val="28"/>
          <w:szCs w:val="28"/>
        </w:rPr>
        <w:t xml:space="preserve">cu sediul </w:t>
      </w:r>
      <w:r w:rsidR="00544067" w:rsidRPr="00F06842">
        <w:rPr>
          <w:rFonts w:ascii="Times New Roman" w:hAnsi="Times New Roman"/>
          <w:sz w:val="28"/>
          <w:szCs w:val="28"/>
        </w:rPr>
        <w:t xml:space="preserve">social </w:t>
      </w:r>
      <w:r w:rsidR="007D5318">
        <w:rPr>
          <w:rFonts w:ascii="Times New Roman" w:hAnsi="Times New Roman"/>
          <w:sz w:val="28"/>
          <w:szCs w:val="28"/>
        </w:rPr>
        <w:t>comuna Golăieşti ,sat Golăieşti,  jud. Iaşi</w:t>
      </w:r>
      <w:r w:rsidRPr="00F06842">
        <w:rPr>
          <w:rFonts w:ascii="Times New Roman" w:hAnsi="Times New Roman"/>
          <w:sz w:val="28"/>
          <w:szCs w:val="28"/>
        </w:rPr>
        <w:t xml:space="preserve"> înregistrată la numărul </w:t>
      </w:r>
      <w:r w:rsidR="007D5318">
        <w:rPr>
          <w:rFonts w:ascii="Times New Roman" w:hAnsi="Times New Roman"/>
          <w:sz w:val="28"/>
          <w:szCs w:val="28"/>
        </w:rPr>
        <w:t>4787</w:t>
      </w:r>
      <w:r w:rsidRPr="00F06842">
        <w:rPr>
          <w:rFonts w:ascii="Times New Roman" w:hAnsi="Times New Roman"/>
          <w:sz w:val="28"/>
          <w:szCs w:val="28"/>
        </w:rPr>
        <w:t xml:space="preserve"> din </w:t>
      </w:r>
      <w:r w:rsidR="007D5318">
        <w:rPr>
          <w:rFonts w:ascii="Times New Roman" w:hAnsi="Times New Roman"/>
          <w:sz w:val="28"/>
          <w:szCs w:val="28"/>
        </w:rPr>
        <w:t>22.06</w:t>
      </w:r>
      <w:r w:rsidR="00855991">
        <w:rPr>
          <w:rFonts w:ascii="Times New Roman" w:hAnsi="Times New Roman"/>
          <w:sz w:val="28"/>
          <w:szCs w:val="28"/>
        </w:rPr>
        <w:t>.2016</w:t>
      </w:r>
      <w:r w:rsidRPr="00F06842">
        <w:rPr>
          <w:rFonts w:ascii="Times New Roman" w:hAnsi="Times New Roman"/>
          <w:sz w:val="28"/>
          <w:szCs w:val="28"/>
        </w:rPr>
        <w:t xml:space="preserve">, în urma analizării documentelor transmise şi a verificării,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în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baza 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Hotărârii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Guvernului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nr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. 38/2015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privind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organizarea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şi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funcţionarea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Ministerului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Mediului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Apelor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r w:rsidR="001F3D36" w:rsidRPr="00F06842">
        <w:rPr>
          <w:rStyle w:val="tpa1"/>
          <w:rFonts w:ascii="Times New Roman" w:hAnsi="Times New Roman"/>
          <w:sz w:val="28"/>
          <w:szCs w:val="28"/>
        </w:rPr>
        <w:t>şi Pădurilor</w:t>
      </w:r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, </w:t>
      </w:r>
      <w:r w:rsidR="00855991" w:rsidRPr="00F612B7">
        <w:rPr>
          <w:rFonts w:ascii="Times New Roman" w:hAnsi="Times New Roman"/>
          <w:sz w:val="28"/>
          <w:szCs w:val="28"/>
          <w:lang w:val="pt-BR"/>
        </w:rPr>
        <w:t xml:space="preserve">a </w:t>
      </w:r>
      <w:r w:rsidR="00855991" w:rsidRPr="00F612B7">
        <w:rPr>
          <w:rFonts w:ascii="Times New Roman" w:hAnsi="Times New Roman"/>
          <w:sz w:val="28"/>
          <w:szCs w:val="28"/>
        </w:rPr>
        <w:t>HG nr. 1000/2012 privind reorganizarea și funcționarea Agenției Naționale pentru Protecția Mediului și a instituțiilor publice aflate în subordinea acesteia</w:t>
      </w:r>
      <w:r w:rsidR="00855991" w:rsidRPr="00F06842">
        <w:rPr>
          <w:rStyle w:val="Hyperlink"/>
          <w:rFonts w:ascii="Times New Roman" w:hAnsi="Times New Roman"/>
          <w:sz w:val="28"/>
          <w:szCs w:val="28"/>
          <w:lang w:val="es-ES"/>
        </w:rPr>
        <w:t xml:space="preserve"> </w:t>
      </w:r>
      <w:r w:rsidR="00855991">
        <w:rPr>
          <w:rStyle w:val="Hyperlink"/>
          <w:rFonts w:ascii="Times New Roman" w:hAnsi="Times New Roman"/>
          <w:sz w:val="28"/>
          <w:szCs w:val="28"/>
          <w:lang w:val="es-ES"/>
        </w:rPr>
        <w:t>,</w:t>
      </w:r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a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Ordonanţei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Urgenţă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nr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. 195/2005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privind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protecţia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mediului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completată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şi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aprobată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Legea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nr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. 265/2006  a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Ordinului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 xml:space="preserve"> MMDD </w:t>
      </w:r>
      <w:proofErr w:type="spellStart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nr</w:t>
      </w:r>
      <w:proofErr w:type="spellEnd"/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. 1798/2007</w:t>
      </w:r>
      <w:r w:rsidR="00183CA0" w:rsidRPr="00183CA0">
        <w:rPr>
          <w:rFonts w:ascii="Times New Roman" w:hAnsi="Times New Roman"/>
          <w:noProof/>
          <w:sz w:val="28"/>
          <w:szCs w:val="28"/>
        </w:rPr>
        <w:t xml:space="preserve"> </w:t>
      </w:r>
      <w:r w:rsidR="00183CA0" w:rsidRPr="00F612B7">
        <w:rPr>
          <w:rFonts w:ascii="Times New Roman" w:hAnsi="Times New Roman"/>
          <w:noProof/>
          <w:sz w:val="28"/>
          <w:szCs w:val="28"/>
        </w:rPr>
        <w:t>pentru aprobarea Procedurii de emitere a autorizației de mediu, cu modificările și completările ulterioare</w:t>
      </w:r>
      <w:r w:rsidR="001F3D36" w:rsidRPr="00F06842">
        <w:rPr>
          <w:rStyle w:val="tpa1"/>
          <w:rFonts w:ascii="Times New Roman" w:hAnsi="Times New Roman"/>
          <w:sz w:val="28"/>
          <w:szCs w:val="28"/>
          <w:lang w:val="es-ES"/>
        </w:rPr>
        <w:t>, se emite:</w:t>
      </w:r>
      <w:r w:rsidR="001F3D36" w:rsidRPr="00F06842">
        <w:rPr>
          <w:rFonts w:ascii="Times New Roman" w:hAnsi="Times New Roman"/>
          <w:sz w:val="28"/>
          <w:szCs w:val="28"/>
          <w:lang w:val="es-ES"/>
        </w:rPr>
        <w:t xml:space="preserve">                        </w:t>
      </w:r>
    </w:p>
    <w:p w:rsidR="004D7CAD" w:rsidRPr="00F06842" w:rsidRDefault="004D7CAD" w:rsidP="00406BEB">
      <w:pPr>
        <w:jc w:val="both"/>
        <w:rPr>
          <w:rFonts w:ascii="Times New Roman" w:hAnsi="Times New Roman"/>
          <w:sz w:val="28"/>
          <w:szCs w:val="28"/>
          <w:lang w:val="es-PE"/>
        </w:rPr>
      </w:pPr>
    </w:p>
    <w:p w:rsidR="006B7821" w:rsidRPr="00F06842" w:rsidRDefault="006B7821" w:rsidP="00406BEB">
      <w:pPr>
        <w:pStyle w:val="Heading2"/>
        <w:spacing w:after="0"/>
        <w:jc w:val="center"/>
        <w:rPr>
          <w:rFonts w:ascii="Times New Roman" w:hAnsi="Times New Roman" w:cs="Times New Roman"/>
          <w:i w:val="0"/>
          <w:lang w:val="fr-FR"/>
        </w:rPr>
      </w:pPr>
      <w:r w:rsidRPr="00F06842">
        <w:rPr>
          <w:rFonts w:ascii="Times New Roman" w:hAnsi="Times New Roman" w:cs="Times New Roman"/>
          <w:i w:val="0"/>
          <w:lang w:val="fr-FR"/>
        </w:rPr>
        <w:t>AUTORIZAŢIA  DE  MEDIU</w:t>
      </w:r>
    </w:p>
    <w:p w:rsidR="001F3D36" w:rsidRPr="00F06842" w:rsidRDefault="001F3D36" w:rsidP="001F3D36">
      <w:pPr>
        <w:rPr>
          <w:rFonts w:ascii="Times New Roman" w:hAnsi="Times New Roman"/>
          <w:sz w:val="28"/>
          <w:szCs w:val="28"/>
          <w:lang w:val="fr-FR" w:eastAsia="en-US"/>
        </w:rPr>
      </w:pPr>
    </w:p>
    <w:p w:rsidR="001F3D36" w:rsidRPr="00F06842" w:rsidRDefault="00BD7C5C" w:rsidP="009C18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1F3D36" w:rsidRPr="00F06842">
        <w:rPr>
          <w:rFonts w:ascii="Times New Roman" w:hAnsi="Times New Roman"/>
          <w:sz w:val="28"/>
          <w:szCs w:val="28"/>
        </w:rPr>
        <w:t>entru</w:t>
      </w:r>
      <w:r>
        <w:rPr>
          <w:rFonts w:ascii="Times New Roman" w:hAnsi="Times New Roman"/>
          <w:sz w:val="28"/>
          <w:szCs w:val="28"/>
        </w:rPr>
        <w:t xml:space="preserve"> </w:t>
      </w:r>
      <w:r w:rsidR="007D5318" w:rsidRPr="002B3E30">
        <w:rPr>
          <w:rFonts w:ascii="Times New Roman" w:hAnsi="Times New Roman"/>
          <w:b/>
          <w:sz w:val="28"/>
          <w:szCs w:val="28"/>
        </w:rPr>
        <w:t>SC</w:t>
      </w:r>
      <w:r w:rsidR="007D5318">
        <w:rPr>
          <w:rFonts w:ascii="Times New Roman" w:hAnsi="Times New Roman"/>
          <w:sz w:val="28"/>
          <w:szCs w:val="28"/>
        </w:rPr>
        <w:t xml:space="preserve"> </w:t>
      </w:r>
      <w:r w:rsidR="007D5318" w:rsidRPr="002B3E30">
        <w:rPr>
          <w:rFonts w:ascii="Times New Roman" w:hAnsi="Times New Roman"/>
          <w:b/>
          <w:sz w:val="28"/>
          <w:szCs w:val="28"/>
        </w:rPr>
        <w:t>GREENLIFE GROUP INVESTMENT</w:t>
      </w:r>
      <w:r w:rsidR="007D5318">
        <w:rPr>
          <w:rFonts w:ascii="Times New Roman" w:hAnsi="Times New Roman"/>
          <w:b/>
          <w:sz w:val="28"/>
          <w:szCs w:val="28"/>
        </w:rPr>
        <w:t xml:space="preserve"> </w:t>
      </w:r>
      <w:r w:rsidR="007D5318" w:rsidRPr="002B3E30">
        <w:rPr>
          <w:rFonts w:ascii="Times New Roman" w:hAnsi="Times New Roman"/>
          <w:b/>
          <w:sz w:val="28"/>
          <w:szCs w:val="28"/>
        </w:rPr>
        <w:t>SRL</w:t>
      </w:r>
      <w:r w:rsidR="007D5318">
        <w:rPr>
          <w:rFonts w:ascii="Times New Roman" w:hAnsi="Times New Roman"/>
          <w:sz w:val="28"/>
          <w:szCs w:val="28"/>
        </w:rPr>
        <w:t xml:space="preserve">  </w:t>
      </w:r>
      <w:r w:rsidR="00183CA0">
        <w:rPr>
          <w:rFonts w:ascii="Times New Roman" w:hAnsi="Times New Roman"/>
          <w:bCs/>
          <w:sz w:val="28"/>
          <w:szCs w:val="28"/>
        </w:rPr>
        <w:t xml:space="preserve">cu punct de lucru </w:t>
      </w:r>
      <w:r w:rsidR="007D5318">
        <w:rPr>
          <w:rFonts w:ascii="Times New Roman" w:hAnsi="Times New Roman"/>
          <w:sz w:val="28"/>
          <w:szCs w:val="28"/>
        </w:rPr>
        <w:t>în</w:t>
      </w:r>
      <w:r w:rsidR="006B7821" w:rsidRPr="00F06842">
        <w:rPr>
          <w:rFonts w:ascii="Times New Roman" w:hAnsi="Times New Roman"/>
          <w:sz w:val="28"/>
          <w:szCs w:val="28"/>
        </w:rPr>
        <w:t xml:space="preserve"> </w:t>
      </w:r>
      <w:r w:rsidR="00695953">
        <w:rPr>
          <w:rFonts w:ascii="Times New Roman" w:hAnsi="Times New Roman"/>
          <w:sz w:val="28"/>
          <w:szCs w:val="28"/>
        </w:rPr>
        <w:t xml:space="preserve"> Municipiul Roman,  str. Dragoş Bogdan, nr. 192, </w:t>
      </w:r>
      <w:r w:rsidR="00183CA0" w:rsidRPr="00F06842">
        <w:rPr>
          <w:rFonts w:ascii="Times New Roman" w:hAnsi="Times New Roman"/>
          <w:sz w:val="28"/>
          <w:szCs w:val="28"/>
        </w:rPr>
        <w:t>judeţul Neamţ</w:t>
      </w:r>
      <w:r w:rsidR="0009332D" w:rsidRPr="00F06842">
        <w:rPr>
          <w:rFonts w:ascii="Times New Roman" w:hAnsi="Times New Roman"/>
          <w:sz w:val="28"/>
          <w:szCs w:val="28"/>
        </w:rPr>
        <w:t>,</w:t>
      </w:r>
      <w:r w:rsidR="006B7821" w:rsidRPr="00F06842">
        <w:rPr>
          <w:rFonts w:ascii="Times New Roman" w:hAnsi="Times New Roman"/>
          <w:sz w:val="28"/>
          <w:szCs w:val="28"/>
        </w:rPr>
        <w:t xml:space="preserve"> </w:t>
      </w:r>
      <w:r w:rsidR="006B7821" w:rsidRPr="00F06842">
        <w:rPr>
          <w:rFonts w:ascii="Times New Roman" w:hAnsi="Times New Roman"/>
          <w:b/>
          <w:bCs/>
          <w:sz w:val="28"/>
          <w:szCs w:val="28"/>
        </w:rPr>
        <w:t>care prevede</w:t>
      </w:r>
      <w:r w:rsidR="006B7821" w:rsidRPr="00F06842">
        <w:rPr>
          <w:rFonts w:ascii="Times New Roman" w:hAnsi="Times New Roman"/>
          <w:sz w:val="28"/>
          <w:szCs w:val="28"/>
        </w:rPr>
        <w:t xml:space="preserve"> desfăşurarea activităţi</w:t>
      </w:r>
      <w:r w:rsidR="0009332D" w:rsidRPr="00F06842">
        <w:rPr>
          <w:rFonts w:ascii="Times New Roman" w:hAnsi="Times New Roman"/>
          <w:sz w:val="28"/>
          <w:szCs w:val="28"/>
        </w:rPr>
        <w:t>i</w:t>
      </w:r>
      <w:r w:rsidR="001F3D36" w:rsidRPr="00F06842">
        <w:rPr>
          <w:rFonts w:ascii="Times New Roman" w:hAnsi="Times New Roman"/>
          <w:sz w:val="28"/>
          <w:szCs w:val="28"/>
        </w:rPr>
        <w:t>:</w:t>
      </w:r>
    </w:p>
    <w:p w:rsidR="001F3D36" w:rsidRPr="00F06842" w:rsidRDefault="001F3D36" w:rsidP="009C188F">
      <w:pPr>
        <w:jc w:val="both"/>
        <w:rPr>
          <w:rFonts w:ascii="Times New Roman" w:hAnsi="Times New Roman"/>
          <w:sz w:val="28"/>
          <w:szCs w:val="28"/>
        </w:rPr>
      </w:pPr>
    </w:p>
    <w:p w:rsidR="006B7821" w:rsidRDefault="003D1DFE" w:rsidP="003D1D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F3D36" w:rsidRPr="00F06842">
        <w:rPr>
          <w:rFonts w:ascii="Times New Roman" w:hAnsi="Times New Roman"/>
          <w:b/>
          <w:sz w:val="28"/>
          <w:szCs w:val="28"/>
        </w:rPr>
        <w:t>C</w:t>
      </w:r>
      <w:r w:rsidR="006B7821" w:rsidRPr="00F06842">
        <w:rPr>
          <w:rFonts w:ascii="Times New Roman" w:hAnsi="Times New Roman"/>
          <w:b/>
          <w:sz w:val="28"/>
          <w:szCs w:val="28"/>
        </w:rPr>
        <w:t>o</w:t>
      </w:r>
      <w:r w:rsidR="009D7121" w:rsidRPr="00F06842">
        <w:rPr>
          <w:rFonts w:ascii="Times New Roman" w:hAnsi="Times New Roman"/>
          <w:b/>
          <w:sz w:val="28"/>
          <w:szCs w:val="28"/>
        </w:rPr>
        <w:t>lectarea</w:t>
      </w:r>
      <w:r w:rsidR="001F3D36" w:rsidRPr="00F06842">
        <w:rPr>
          <w:rFonts w:ascii="Times New Roman" w:hAnsi="Times New Roman"/>
          <w:b/>
          <w:sz w:val="28"/>
          <w:szCs w:val="28"/>
        </w:rPr>
        <w:t xml:space="preserve"> </w:t>
      </w:r>
      <w:r w:rsidR="009D7121" w:rsidRPr="00F06842">
        <w:rPr>
          <w:rFonts w:ascii="Times New Roman" w:hAnsi="Times New Roman"/>
          <w:b/>
          <w:sz w:val="28"/>
          <w:szCs w:val="28"/>
        </w:rPr>
        <w:t xml:space="preserve"> deşeurilor nepericuloase</w:t>
      </w:r>
      <w:r w:rsidR="001F3D36" w:rsidRPr="00F06842">
        <w:rPr>
          <w:rFonts w:ascii="Times New Roman" w:hAnsi="Times New Roman"/>
          <w:b/>
          <w:sz w:val="28"/>
          <w:szCs w:val="28"/>
        </w:rPr>
        <w:t xml:space="preserve"> – cod  CAEN 3811</w:t>
      </w:r>
    </w:p>
    <w:p w:rsidR="00695953" w:rsidRDefault="00695953" w:rsidP="00695953">
      <w:pPr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Recuperarea materialelor recficlabile sortate – cod CAEN 3832 </w:t>
      </w:r>
    </w:p>
    <w:p w:rsidR="003D1DFE" w:rsidRDefault="003D1DFE" w:rsidP="003D1DFE">
      <w:pPr>
        <w:ind w:firstLine="708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</w:t>
      </w:r>
      <w:proofErr w:type="spellStart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>Comerţ</w:t>
      </w:r>
      <w:proofErr w:type="spellEnd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>cu</w:t>
      </w:r>
      <w:proofErr w:type="spellEnd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>ridicata</w:t>
      </w:r>
      <w:proofErr w:type="spellEnd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 xml:space="preserve"> al </w:t>
      </w:r>
      <w:proofErr w:type="spellStart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>deşeurilor</w:t>
      </w:r>
      <w:proofErr w:type="spellEnd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>resturilor</w:t>
      </w:r>
      <w:proofErr w:type="spellEnd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 xml:space="preserve"> – </w:t>
      </w:r>
      <w:proofErr w:type="spellStart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>cod</w:t>
      </w:r>
      <w:proofErr w:type="spellEnd"/>
      <w:r w:rsidRPr="000246FB">
        <w:rPr>
          <w:rFonts w:ascii="Times New Roman" w:hAnsi="Times New Roman"/>
          <w:b/>
          <w:bCs/>
          <w:sz w:val="28"/>
          <w:szCs w:val="28"/>
          <w:lang w:val="fr-FR"/>
        </w:rPr>
        <w:t xml:space="preserve"> CAEN 4677</w:t>
      </w:r>
    </w:p>
    <w:p w:rsidR="001F3D36" w:rsidRPr="00F06842" w:rsidRDefault="001F3D36" w:rsidP="001F3D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CA0" w:rsidRDefault="006B7821" w:rsidP="009C188F">
      <w:pPr>
        <w:jc w:val="both"/>
        <w:rPr>
          <w:rFonts w:ascii="Times New Roman" w:hAnsi="Times New Roman"/>
          <w:sz w:val="28"/>
          <w:szCs w:val="28"/>
        </w:rPr>
      </w:pPr>
      <w:r w:rsidRPr="00F06842">
        <w:rPr>
          <w:rFonts w:ascii="Times New Roman" w:hAnsi="Times New Roman"/>
          <w:b/>
          <w:bCs/>
          <w:sz w:val="28"/>
          <w:szCs w:val="28"/>
        </w:rPr>
        <w:t>Documentaţia conţine</w:t>
      </w:r>
      <w:r w:rsidRPr="00F06842">
        <w:rPr>
          <w:rFonts w:ascii="Times New Roman" w:hAnsi="Times New Roman"/>
          <w:sz w:val="28"/>
          <w:szCs w:val="28"/>
        </w:rPr>
        <w:t xml:space="preserve">: </w:t>
      </w:r>
    </w:p>
    <w:p w:rsidR="00183CA0" w:rsidRPr="00F612B7" w:rsidRDefault="00183CA0" w:rsidP="00183CA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Fişă de prezentare şi declaraţie întocmită de administrator </w:t>
      </w:r>
      <w:r w:rsidR="0069595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Ivanciu Alexandru Daniel</w:t>
      </w:r>
    </w:p>
    <w:p w:rsidR="00183CA0" w:rsidRPr="00F612B7" w:rsidRDefault="00183CA0" w:rsidP="00183CA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Plan de situaţie;</w:t>
      </w:r>
    </w:p>
    <w:p w:rsidR="00183CA0" w:rsidRPr="00F612B7" w:rsidRDefault="00183CA0" w:rsidP="00183CA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Plan de încadrare;</w:t>
      </w:r>
    </w:p>
    <w:p w:rsidR="00183CA0" w:rsidRPr="00F612B7" w:rsidRDefault="00183CA0" w:rsidP="00183CA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Ziarul Monitorul din </w:t>
      </w:r>
      <w:r w:rsidR="0069595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25.06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.2016</w:t>
      </w: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183CA0" w:rsidRPr="00F612B7" w:rsidRDefault="00695953" w:rsidP="00183CA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Chitanţa nr. 0175866</w:t>
      </w:r>
      <w:r w:rsidR="00183CA0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din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21.06.2016</w:t>
      </w:r>
      <w:r w:rsidR="00183CA0"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; </w:t>
      </w:r>
    </w:p>
    <w:p w:rsidR="00183CA0" w:rsidRPr="00F612B7" w:rsidRDefault="00183CA0" w:rsidP="00183CA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Proces verbal de verificare a amplasamentului</w:t>
      </w:r>
      <w:r w:rsidR="0069595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nr. 4787 din 01.07</w:t>
      </w: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.2016;</w:t>
      </w:r>
    </w:p>
    <w:p w:rsidR="00183CA0" w:rsidRPr="00F612B7" w:rsidRDefault="00183CA0" w:rsidP="00183CA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Dovada publicării a anunţului de  solicitare pe</w:t>
      </w:r>
      <w:r w:rsidR="00EC266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siteul APM Neamţ din data de 11.04</w:t>
      </w: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.2016;</w:t>
      </w:r>
    </w:p>
    <w:p w:rsidR="00183CA0" w:rsidRPr="00F612B7" w:rsidRDefault="003C03AC" w:rsidP="00183CA0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Contract de vânzare cumpărare autentificat prin înch</w:t>
      </w:r>
      <w:r w:rsidR="0069595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eierea de autentificare nr. 1167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din </w:t>
      </w:r>
      <w:r w:rsidR="0069595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09.04.1998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de către Birou</w:t>
      </w:r>
      <w:r w:rsidR="0069595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l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Notar</w:t>
      </w:r>
      <w:r w:rsidR="0069595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uli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Public </w:t>
      </w:r>
      <w:r w:rsidR="00695953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Gârbea Dumitru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</w:t>
      </w:r>
      <w:r w:rsidR="00183CA0"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3C03AC" w:rsidRPr="00AE23B4" w:rsidRDefault="00695953" w:rsidP="003C03AC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lastRenderedPageBreak/>
        <w:t>Contract de închirier</w:t>
      </w:r>
      <w:r w:rsid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e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nr. 642009 din 27.05</w:t>
      </w:r>
      <w:r w:rsidR="003C03AC" w:rsidRPr="003C03AC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.2016 </w:t>
      </w:r>
      <w:r w:rsidR="00183CA0" w:rsidRPr="003C03AC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încheiat între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Ghiuţă Gheorghe şi </w:t>
      </w:r>
      <w:r w:rsidR="003C03AC" w:rsidRPr="003C03AC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Vladimir </w:t>
      </w:r>
      <w:r w:rsidR="00183CA0" w:rsidRPr="003C03AC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şi </w:t>
      </w:r>
      <w:r w:rsidRPr="00AE23B4">
        <w:rPr>
          <w:rFonts w:ascii="Times New Roman" w:hAnsi="Times New Roman"/>
          <w:sz w:val="28"/>
          <w:szCs w:val="28"/>
          <w:lang w:val="ro-RO"/>
        </w:rPr>
        <w:t>SC GREENLIFE GROUP INVESTMENT</w:t>
      </w:r>
      <w:r w:rsidRPr="00AE23B4">
        <w:rPr>
          <w:rFonts w:ascii="Times New Roman" w:hAnsi="Times New Roman"/>
          <w:sz w:val="28"/>
          <w:szCs w:val="28"/>
        </w:rPr>
        <w:t xml:space="preserve"> </w:t>
      </w:r>
      <w:r w:rsidRPr="00AE23B4">
        <w:rPr>
          <w:rFonts w:ascii="Times New Roman" w:hAnsi="Times New Roman"/>
          <w:sz w:val="28"/>
          <w:szCs w:val="28"/>
          <w:lang w:val="ro-RO"/>
        </w:rPr>
        <w:t>SRL</w:t>
      </w:r>
      <w:r w:rsidR="00183CA0" w:rsidRP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.</w:t>
      </w:r>
      <w:r w:rsidR="003C03AC" w:rsidRP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  <w:r w:rsidR="00183CA0" w:rsidRP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</w:t>
      </w:r>
    </w:p>
    <w:p w:rsidR="003C03AC" w:rsidRDefault="003C03AC" w:rsidP="003C03AC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Contract de vânzare – cumpărare  deşeuri met</w:t>
      </w:r>
      <w:r w:rsid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alice feroase şi neferoase nr.242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din </w:t>
      </w:r>
      <w:r w:rsid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26.05.2015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încheiat între </w:t>
      </w:r>
      <w:r w:rsid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REMAT SA BACĂU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şi </w:t>
      </w:r>
      <w:r w:rsidR="00AE23B4" w:rsidRPr="00AE23B4">
        <w:rPr>
          <w:rFonts w:ascii="Times New Roman" w:hAnsi="Times New Roman"/>
          <w:sz w:val="28"/>
          <w:szCs w:val="28"/>
          <w:lang w:val="ro-RO"/>
        </w:rPr>
        <w:t>SC GREENLIFE GROUP INVESTMENT</w:t>
      </w:r>
      <w:r w:rsidR="00AE23B4" w:rsidRPr="00AE23B4">
        <w:rPr>
          <w:rFonts w:ascii="Times New Roman" w:hAnsi="Times New Roman"/>
          <w:sz w:val="28"/>
          <w:szCs w:val="28"/>
        </w:rPr>
        <w:t xml:space="preserve"> </w:t>
      </w:r>
      <w:r w:rsidR="00AE23B4" w:rsidRPr="00AE23B4">
        <w:rPr>
          <w:rFonts w:ascii="Times New Roman" w:hAnsi="Times New Roman"/>
          <w:sz w:val="28"/>
          <w:szCs w:val="28"/>
          <w:lang w:val="ro-RO"/>
        </w:rPr>
        <w:t>SRL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3C03AC" w:rsidRPr="00AE23B4" w:rsidRDefault="003C03AC" w:rsidP="003C03AC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Contract de vânzare – cumpărare deşeuri de </w:t>
      </w:r>
      <w:r w:rsid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valorificabile de carton şi hârtie  nr. 875 din 16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.05.2016</w:t>
      </w:r>
      <w:r w:rsidR="000246FB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încheiat în</w:t>
      </w:r>
      <w:r w:rsidR="00AE23B4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tre SC  RECYCLE INTERNAŢIONAL</w:t>
      </w:r>
      <w:r w:rsidR="000246FB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</w:t>
      </w:r>
      <w:r w:rsidR="00AE23B4" w:rsidRPr="00AE23B4">
        <w:rPr>
          <w:rFonts w:ascii="Times New Roman" w:hAnsi="Times New Roman"/>
          <w:sz w:val="28"/>
          <w:szCs w:val="28"/>
          <w:lang w:val="ro-RO"/>
        </w:rPr>
        <w:t>SC GREENLIFE GROUP INVESTMENT</w:t>
      </w:r>
      <w:r w:rsidR="00AE23B4" w:rsidRPr="00AE23B4">
        <w:rPr>
          <w:rFonts w:ascii="Times New Roman" w:hAnsi="Times New Roman"/>
          <w:sz w:val="28"/>
          <w:szCs w:val="28"/>
        </w:rPr>
        <w:t xml:space="preserve"> </w:t>
      </w:r>
      <w:r w:rsidR="00AE23B4" w:rsidRPr="00AE23B4">
        <w:rPr>
          <w:rFonts w:ascii="Times New Roman" w:hAnsi="Times New Roman"/>
          <w:sz w:val="28"/>
          <w:szCs w:val="28"/>
          <w:lang w:val="ro-RO"/>
        </w:rPr>
        <w:t>SRL</w:t>
      </w:r>
      <w:r w:rsidR="00AE23B4">
        <w:rPr>
          <w:rFonts w:ascii="Times New Roman" w:hAnsi="Times New Roman"/>
          <w:sz w:val="28"/>
          <w:szCs w:val="28"/>
          <w:lang w:val="ro-RO"/>
        </w:rPr>
        <w:t>;</w:t>
      </w:r>
    </w:p>
    <w:p w:rsidR="00AE23B4" w:rsidRPr="003C03AC" w:rsidRDefault="00AE23B4" w:rsidP="003C03AC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Contract de prestare a serviciului de salubrizare nr. 1665 din 01.06.2016 încheiat între SC ROSSAL SRL şi</w:t>
      </w:r>
      <w:r w:rsidR="00A86DD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86DD6" w:rsidRPr="00AE23B4">
        <w:rPr>
          <w:rFonts w:ascii="Times New Roman" w:hAnsi="Times New Roman"/>
          <w:sz w:val="28"/>
          <w:szCs w:val="28"/>
          <w:lang w:val="ro-RO"/>
        </w:rPr>
        <w:t>SC GREENLIFE GROUP INVESTMENT</w:t>
      </w:r>
      <w:r w:rsidR="00A86DD6" w:rsidRPr="00AE23B4">
        <w:rPr>
          <w:rFonts w:ascii="Times New Roman" w:hAnsi="Times New Roman"/>
          <w:sz w:val="28"/>
          <w:szCs w:val="28"/>
        </w:rPr>
        <w:t xml:space="preserve"> </w:t>
      </w:r>
      <w:r w:rsidR="00A86DD6" w:rsidRPr="00AE23B4">
        <w:rPr>
          <w:rFonts w:ascii="Times New Roman" w:hAnsi="Times New Roman"/>
          <w:sz w:val="28"/>
          <w:szCs w:val="28"/>
          <w:lang w:val="ro-RO"/>
        </w:rPr>
        <w:t>SRL</w:t>
      </w:r>
      <w:r w:rsidR="00A86DD6">
        <w:rPr>
          <w:rFonts w:ascii="Times New Roman" w:hAnsi="Times New Roman"/>
          <w:sz w:val="28"/>
          <w:szCs w:val="28"/>
          <w:lang w:val="ro-RO"/>
        </w:rPr>
        <w:t>.</w:t>
      </w:r>
    </w:p>
    <w:p w:rsidR="003C03AC" w:rsidRDefault="006B7821" w:rsidP="003C03AC">
      <w:pPr>
        <w:pStyle w:val="Defaul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06842"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</w:rPr>
        <w:t>următoarele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</w:rPr>
        <w:t>acte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</w:rPr>
        <w:t>reglementare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</w:rPr>
        <w:t>emise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</w:rPr>
        <w:t>alte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</w:rPr>
        <w:t>autorităţi</w:t>
      </w:r>
      <w:proofErr w:type="spellEnd"/>
      <w:r w:rsidRPr="00F06842">
        <w:rPr>
          <w:rFonts w:ascii="Times New Roman" w:hAnsi="Times New Roman"/>
          <w:sz w:val="28"/>
          <w:szCs w:val="28"/>
        </w:rPr>
        <w:t xml:space="preserve">: </w:t>
      </w:r>
    </w:p>
    <w:p w:rsidR="003C03AC" w:rsidRDefault="003C03AC" w:rsidP="003C03A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Certificat de înregistra</w:t>
      </w:r>
      <w:r w:rsidR="00760691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re seria B nr.</w:t>
      </w:r>
      <w:r w:rsid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3287961 din 07.04.2016</w:t>
      </w: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, Nr. de ordin</w:t>
      </w:r>
      <w:r w:rsid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e în registru comerţului J22/895/05.04.2016 </w:t>
      </w: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, CUI </w:t>
      </w:r>
      <w:r w:rsid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35913870</w:t>
      </w: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, emis de Oficiul Registrului Comerţului de pe lângă </w:t>
      </w:r>
      <w:r w:rsid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Iaşi</w:t>
      </w:r>
      <w:r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3C03AC" w:rsidRDefault="003C03AC" w:rsidP="003C03A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3C03AC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Certif</w:t>
      </w:r>
      <w:r w:rsidR="00760691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icat constatator nr.</w:t>
      </w:r>
      <w:r w:rsid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39809</w:t>
      </w:r>
      <w:r w:rsidRPr="003C03AC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din </w:t>
      </w:r>
      <w:r w:rsid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13.06</w:t>
      </w:r>
      <w:r w:rsidR="00760691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.2016</w:t>
      </w:r>
      <w:r w:rsidRPr="003C03AC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emis de Oficiul Registrului Comerţului de pe lângă </w:t>
      </w:r>
      <w:r w:rsid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Iaşi</w:t>
      </w:r>
      <w:r w:rsidR="00A86DD6" w:rsidRPr="00F612B7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;</w:t>
      </w:r>
    </w:p>
    <w:p w:rsidR="003C03AC" w:rsidRPr="00A86DD6" w:rsidRDefault="003C03AC" w:rsidP="00A86DD6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  <w:r w:rsidRP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Act constitutiv </w:t>
      </w:r>
      <w:r w:rsidR="00760691" w:rsidRP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a</w:t>
      </w:r>
      <w:r w:rsidRP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l societăţii </w:t>
      </w:r>
      <w:r w:rsid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SC  RECYCLE INTERNAŢIONAL </w:t>
      </w:r>
      <w:r w:rsidR="00A86DD6" w:rsidRPr="00AE23B4">
        <w:rPr>
          <w:rFonts w:ascii="Times New Roman" w:hAnsi="Times New Roman"/>
          <w:sz w:val="28"/>
          <w:szCs w:val="28"/>
          <w:lang w:val="ro-RO"/>
        </w:rPr>
        <w:t>SC GREENLIFE GROUP INVESTMENT</w:t>
      </w:r>
      <w:r w:rsidR="00A86DD6" w:rsidRPr="00AE23B4">
        <w:rPr>
          <w:rFonts w:ascii="Times New Roman" w:hAnsi="Times New Roman"/>
          <w:sz w:val="28"/>
          <w:szCs w:val="28"/>
        </w:rPr>
        <w:t xml:space="preserve"> </w:t>
      </w:r>
      <w:r w:rsidR="00A86DD6" w:rsidRPr="00AE23B4">
        <w:rPr>
          <w:rFonts w:ascii="Times New Roman" w:hAnsi="Times New Roman"/>
          <w:sz w:val="28"/>
          <w:szCs w:val="28"/>
          <w:lang w:val="ro-RO"/>
        </w:rPr>
        <w:t>SRL</w:t>
      </w:r>
      <w:r w:rsidR="00A86DD6">
        <w:rPr>
          <w:rFonts w:ascii="Times New Roman" w:hAnsi="Times New Roman"/>
          <w:sz w:val="28"/>
          <w:szCs w:val="28"/>
          <w:lang w:val="ro-RO"/>
        </w:rPr>
        <w:t>;</w:t>
      </w:r>
      <w:r w:rsidR="00A86DD6" w:rsidRP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 </w:t>
      </w:r>
    </w:p>
    <w:p w:rsidR="003C03AC" w:rsidRPr="00A86DD6" w:rsidRDefault="00A86DD6" w:rsidP="003C03A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A86DD6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 xml:space="preserve">Avizul de principiu nr. 11.185 din 13. 06.2016 </w:t>
      </w: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  <w:t>al Primăriei Municipiului Roman - Serviciul de Monitorizare, Control şi Marketing instituţional- Biroul Monitorizare mediu</w:t>
      </w:r>
    </w:p>
    <w:p w:rsidR="006B7821" w:rsidRDefault="006B7821" w:rsidP="009C188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6842">
        <w:rPr>
          <w:rFonts w:ascii="Times New Roman" w:hAnsi="Times New Roman"/>
          <w:b/>
          <w:bCs/>
          <w:sz w:val="28"/>
          <w:szCs w:val="28"/>
        </w:rPr>
        <w:t xml:space="preserve">Prezenta autorizaţie se emite cu următoarele condiţii speciale impuse : </w:t>
      </w:r>
    </w:p>
    <w:p w:rsidR="00040779" w:rsidRPr="00F612B7" w:rsidRDefault="00040779" w:rsidP="00040779">
      <w:pPr>
        <w:pStyle w:val="Default"/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F612B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Prezenta autorizație se emite cu următoarele condiții impuse:</w:t>
      </w:r>
    </w:p>
    <w:p w:rsidR="00040779" w:rsidRPr="00F612B7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B7">
        <w:rPr>
          <w:rFonts w:ascii="Times New Roman" w:eastAsia="Times New Roman" w:hAnsi="Times New Roman"/>
          <w:noProof/>
          <w:color w:val="000000"/>
          <w:sz w:val="28"/>
          <w:szCs w:val="28"/>
          <w:lang w:val="ro-RO"/>
        </w:rPr>
        <w:t>Nerespectarea prevederilor autorizaţiei atrage suspendarea şi/sau anularea acesteia, după caz;</w:t>
      </w:r>
    </w:p>
    <w:p w:rsidR="00040779" w:rsidRPr="00F612B7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12B7">
        <w:rPr>
          <w:rFonts w:ascii="Times New Roman" w:hAnsi="Times New Roman"/>
          <w:b/>
          <w:sz w:val="28"/>
          <w:szCs w:val="28"/>
        </w:rPr>
        <w:t xml:space="preserve">Cu minimum 45 de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zile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înaintea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expirării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termenului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valabilitate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prezentei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autorizaţii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titularul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are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obliga</w:t>
      </w:r>
      <w:proofErr w:type="spellEnd"/>
      <w:r w:rsidRPr="00F612B7">
        <w:rPr>
          <w:rFonts w:ascii="Times New Roman" w:hAnsi="Times New Roman"/>
          <w:b/>
          <w:sz w:val="28"/>
          <w:szCs w:val="28"/>
          <w:lang w:val="ro-RO"/>
        </w:rPr>
        <w:t>ţia să solicite</w:t>
      </w:r>
      <w:r w:rsidRPr="00F612B7">
        <w:rPr>
          <w:rFonts w:ascii="Times New Roman" w:hAnsi="Times New Roman"/>
          <w:b/>
          <w:sz w:val="28"/>
          <w:szCs w:val="28"/>
        </w:rPr>
        <w:t xml:space="preserve"> o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nouă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mediu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sz w:val="28"/>
          <w:szCs w:val="28"/>
        </w:rPr>
        <w:t>Verificarea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conformării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612B7">
        <w:rPr>
          <w:rFonts w:ascii="Times New Roman" w:hAnsi="Times New Roman"/>
          <w:sz w:val="28"/>
          <w:szCs w:val="28"/>
        </w:rPr>
        <w:t>prevederile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prezentului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act se face de </w:t>
      </w:r>
      <w:proofErr w:type="spellStart"/>
      <w:r w:rsidRPr="00F612B7">
        <w:rPr>
          <w:rFonts w:ascii="Times New Roman" w:hAnsi="Times New Roman"/>
          <w:sz w:val="28"/>
          <w:szCs w:val="28"/>
        </w:rPr>
        <w:t>către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r w:rsidRPr="00F612B7">
        <w:rPr>
          <w:rFonts w:ascii="Times New Roman" w:hAnsi="Times New Roman"/>
          <w:b/>
          <w:sz w:val="28"/>
          <w:szCs w:val="28"/>
        </w:rPr>
        <w:t xml:space="preserve">Garda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Naţională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Mediu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Comisariatul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Judeţean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Neamţ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Agenţia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Protecţia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b/>
          <w:sz w:val="28"/>
          <w:szCs w:val="28"/>
        </w:rPr>
        <w:t>Neamţ</w:t>
      </w:r>
      <w:proofErr w:type="spellEnd"/>
      <w:r w:rsidRPr="00F612B7">
        <w:rPr>
          <w:rFonts w:ascii="Times New Roman" w:hAnsi="Times New Roman"/>
          <w:b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sz w:val="28"/>
          <w:szCs w:val="28"/>
        </w:rPr>
        <w:t>Titularul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activitaţii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informează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scris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Agenţia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pentru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Protecţia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Mediului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Neamţ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dacă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intervin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elemente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noi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necunoscute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Pr="00F612B7">
        <w:rPr>
          <w:rFonts w:ascii="Times New Roman" w:hAnsi="Times New Roman"/>
          <w:sz w:val="28"/>
          <w:szCs w:val="28"/>
        </w:rPr>
        <w:t>emiterii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prezentului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act de </w:t>
      </w:r>
      <w:proofErr w:type="spellStart"/>
      <w:r w:rsidRPr="00F612B7">
        <w:rPr>
          <w:rFonts w:ascii="Times New Roman" w:hAnsi="Times New Roman"/>
          <w:sz w:val="28"/>
          <w:szCs w:val="28"/>
        </w:rPr>
        <w:t>reglementare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precum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şi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asupra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oricăror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modificari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612B7">
        <w:rPr>
          <w:rFonts w:ascii="Times New Roman" w:hAnsi="Times New Roman"/>
          <w:sz w:val="28"/>
          <w:szCs w:val="28"/>
        </w:rPr>
        <w:t>condiţiilor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 w:rsidRPr="00F612B7">
        <w:rPr>
          <w:rFonts w:ascii="Times New Roman" w:hAnsi="Times New Roman"/>
          <w:sz w:val="28"/>
          <w:szCs w:val="28"/>
        </w:rPr>
        <w:t>baza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emiterii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prezentului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act de </w:t>
      </w:r>
      <w:proofErr w:type="spellStart"/>
      <w:r w:rsidRPr="00F612B7">
        <w:rPr>
          <w:rFonts w:ascii="Times New Roman" w:hAnsi="Times New Roman"/>
          <w:sz w:val="28"/>
          <w:szCs w:val="28"/>
        </w:rPr>
        <w:t>reglementare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12B7">
        <w:rPr>
          <w:rFonts w:ascii="Times New Roman" w:hAnsi="Times New Roman"/>
          <w:sz w:val="28"/>
          <w:szCs w:val="28"/>
        </w:rPr>
        <w:t>Agenţia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pentru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Protecţia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Mediului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Neamţ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decide </w:t>
      </w:r>
      <w:proofErr w:type="spellStart"/>
      <w:r w:rsidRPr="00F612B7">
        <w:rPr>
          <w:rFonts w:ascii="Times New Roman" w:hAnsi="Times New Roman"/>
          <w:sz w:val="28"/>
          <w:szCs w:val="28"/>
        </w:rPr>
        <w:t>după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caz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pe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baza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notificării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titularului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menţinerea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actului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reglementare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necesitatea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emiterii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unei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autorizaţii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mediu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revizuită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incluzând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acele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date care s-au </w:t>
      </w:r>
      <w:proofErr w:type="spellStart"/>
      <w:r w:rsidRPr="00F612B7">
        <w:rPr>
          <w:rFonts w:ascii="Times New Roman" w:hAnsi="Times New Roman"/>
          <w:sz w:val="28"/>
          <w:szCs w:val="28"/>
        </w:rPr>
        <w:t>modificat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sau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reluarea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procedurii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emitere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612B7">
        <w:rPr>
          <w:rFonts w:ascii="Times New Roman" w:hAnsi="Times New Roman"/>
          <w:sz w:val="28"/>
          <w:szCs w:val="28"/>
        </w:rPr>
        <w:t>unei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noi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autorizaţii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mediu</w:t>
      </w:r>
      <w:proofErr w:type="spellEnd"/>
      <w:r w:rsidRPr="00F612B7">
        <w:rPr>
          <w:rFonts w:ascii="Times New Roman" w:hAnsi="Times New Roman"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sz w:val="28"/>
          <w:szCs w:val="28"/>
        </w:rPr>
        <w:lastRenderedPageBreak/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cazul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care din diverse motive, </w:t>
      </w:r>
      <w:proofErr w:type="spellStart"/>
      <w:r w:rsidRPr="00F612B7">
        <w:rPr>
          <w:rFonts w:ascii="Times New Roman" w:hAnsi="Times New Roman"/>
          <w:sz w:val="28"/>
          <w:szCs w:val="28"/>
        </w:rPr>
        <w:t>sunt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reziliate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contractele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preluare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612B7">
        <w:rPr>
          <w:rFonts w:ascii="Times New Roman" w:hAnsi="Times New Roman"/>
          <w:sz w:val="28"/>
          <w:szCs w:val="28"/>
        </w:rPr>
        <w:t>deşeurilor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pe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612B7">
        <w:rPr>
          <w:rFonts w:ascii="Times New Roman" w:hAnsi="Times New Roman"/>
          <w:sz w:val="28"/>
          <w:szCs w:val="28"/>
        </w:rPr>
        <w:t>titularul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le are </w:t>
      </w:r>
      <w:proofErr w:type="spellStart"/>
      <w:r w:rsidRPr="00F612B7">
        <w:rPr>
          <w:rFonts w:ascii="Times New Roman" w:hAnsi="Times New Roman"/>
          <w:sz w:val="28"/>
          <w:szCs w:val="28"/>
        </w:rPr>
        <w:t>încheiate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momentul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eliberării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prezentei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autorizaţii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cazul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expirării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termenelor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valabilitate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612B7">
        <w:rPr>
          <w:rFonts w:ascii="Times New Roman" w:hAnsi="Times New Roman"/>
          <w:sz w:val="28"/>
          <w:szCs w:val="28"/>
        </w:rPr>
        <w:t>acestora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sau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cazul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612B7">
        <w:rPr>
          <w:rFonts w:ascii="Times New Roman" w:hAnsi="Times New Roman"/>
          <w:sz w:val="28"/>
          <w:szCs w:val="28"/>
        </w:rPr>
        <w:t>rezultă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noi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categorii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deșeuri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titularul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612B7">
        <w:rPr>
          <w:rFonts w:ascii="Times New Roman" w:hAnsi="Times New Roman"/>
          <w:sz w:val="28"/>
          <w:szCs w:val="28"/>
        </w:rPr>
        <w:t>obligaţia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încheierii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noi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contracte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612B7">
        <w:rPr>
          <w:rFonts w:ascii="Times New Roman" w:hAnsi="Times New Roman"/>
          <w:sz w:val="28"/>
          <w:szCs w:val="28"/>
        </w:rPr>
        <w:t>agenţi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economici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specializaţi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autorizaţi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pentru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colectarea-valorificarea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deşeurilor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pe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baza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documentelor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provenienţă</w:t>
      </w:r>
      <w:proofErr w:type="spellEnd"/>
      <w:r w:rsidRPr="00F612B7">
        <w:rPr>
          <w:rFonts w:ascii="Times New Roman" w:hAnsi="Times New Roman"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sz w:val="28"/>
          <w:szCs w:val="28"/>
        </w:rPr>
        <w:t>Obligaţia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solicitării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şi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obţinerii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acordului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mediu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pentru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proiecte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sau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pentru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modificarea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sau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extinderea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activităţilor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existente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care pot </w:t>
      </w:r>
      <w:proofErr w:type="spellStart"/>
      <w:r w:rsidRPr="00F612B7">
        <w:rPr>
          <w:rFonts w:ascii="Times New Roman" w:hAnsi="Times New Roman"/>
          <w:sz w:val="28"/>
          <w:szCs w:val="28"/>
        </w:rPr>
        <w:t>avea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impact </w:t>
      </w:r>
      <w:proofErr w:type="spellStart"/>
      <w:r w:rsidRPr="00F612B7">
        <w:rPr>
          <w:rFonts w:ascii="Times New Roman" w:hAnsi="Times New Roman"/>
          <w:sz w:val="28"/>
          <w:szCs w:val="28"/>
        </w:rPr>
        <w:t>asupra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mediului</w:t>
      </w:r>
      <w:proofErr w:type="spellEnd"/>
      <w:r w:rsidRPr="00F612B7">
        <w:rPr>
          <w:rFonts w:ascii="Times New Roman" w:hAnsi="Times New Roman"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situaţia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care, </w:t>
      </w:r>
      <w:proofErr w:type="spellStart"/>
      <w:r w:rsidRPr="00F612B7">
        <w:rPr>
          <w:rFonts w:ascii="Times New Roman" w:hAnsi="Times New Roman"/>
          <w:sz w:val="28"/>
          <w:szCs w:val="28"/>
        </w:rPr>
        <w:t>acte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reglementare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emise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alte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autorităţi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acte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 w:rsidRPr="00F612B7">
        <w:rPr>
          <w:rFonts w:ascii="Times New Roman" w:hAnsi="Times New Roman"/>
          <w:sz w:val="28"/>
          <w:szCs w:val="28"/>
        </w:rPr>
        <w:t>baza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emiterii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prezentei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autorizaţii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îşi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pierd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valabilitatea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titularul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612B7">
        <w:rPr>
          <w:rFonts w:ascii="Times New Roman" w:hAnsi="Times New Roman"/>
          <w:sz w:val="28"/>
          <w:szCs w:val="28"/>
        </w:rPr>
        <w:t>obligaţia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reînnoirii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acestora</w:t>
      </w:r>
      <w:proofErr w:type="spellEnd"/>
      <w:r w:rsidRPr="00F612B7">
        <w:rPr>
          <w:rFonts w:ascii="Times New Roman" w:hAnsi="Times New Roman"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sz w:val="28"/>
          <w:szCs w:val="28"/>
        </w:rPr>
        <w:t>Titularul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612B7">
        <w:rPr>
          <w:rFonts w:ascii="Times New Roman" w:hAnsi="Times New Roman"/>
          <w:sz w:val="28"/>
          <w:szCs w:val="28"/>
        </w:rPr>
        <w:t>obligaţia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612B7">
        <w:rPr>
          <w:rFonts w:ascii="Times New Roman" w:hAnsi="Times New Roman"/>
          <w:sz w:val="28"/>
          <w:szCs w:val="28"/>
        </w:rPr>
        <w:t>asigure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transportul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deşeurilor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612B7">
        <w:rPr>
          <w:rFonts w:ascii="Times New Roman" w:hAnsi="Times New Roman"/>
          <w:sz w:val="28"/>
          <w:szCs w:val="28"/>
        </w:rPr>
        <w:t>realizează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numai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612B7">
        <w:rPr>
          <w:rFonts w:ascii="Times New Roman" w:hAnsi="Times New Roman"/>
          <w:sz w:val="28"/>
          <w:szCs w:val="28"/>
        </w:rPr>
        <w:t>mijloace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 w:rsidRPr="00F612B7">
        <w:rPr>
          <w:rFonts w:ascii="Times New Roman" w:hAnsi="Times New Roman"/>
          <w:sz w:val="28"/>
          <w:szCs w:val="28"/>
        </w:rPr>
        <w:t>autorizate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acest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sens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612B7">
        <w:rPr>
          <w:rFonts w:ascii="Times New Roman" w:hAnsi="Times New Roman"/>
          <w:sz w:val="28"/>
          <w:szCs w:val="28"/>
        </w:rPr>
        <w:t>respectarea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HG 1061/2008 </w:t>
      </w:r>
      <w:proofErr w:type="spellStart"/>
      <w:r w:rsidRPr="00F612B7">
        <w:rPr>
          <w:rFonts w:ascii="Times New Roman" w:hAnsi="Times New Roman"/>
          <w:sz w:val="28"/>
          <w:szCs w:val="28"/>
        </w:rPr>
        <w:t>privind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transportul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deşeurilor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periculoase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şi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nepericuloase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teritoriul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României</w:t>
      </w:r>
      <w:proofErr w:type="spellEnd"/>
      <w:r w:rsidRPr="00F612B7">
        <w:rPr>
          <w:rFonts w:ascii="Times New Roman" w:hAnsi="Times New Roman"/>
          <w:sz w:val="28"/>
          <w:szCs w:val="28"/>
        </w:rPr>
        <w:t>;</w:t>
      </w:r>
    </w:p>
    <w:p w:rsidR="00040779" w:rsidRPr="00951699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B7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Pr="00F612B7">
        <w:rPr>
          <w:rFonts w:ascii="Times New Roman" w:hAnsi="Times New Roman"/>
          <w:sz w:val="28"/>
          <w:szCs w:val="28"/>
        </w:rPr>
        <w:t>va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p</w:t>
      </w:r>
      <w:r w:rsidRPr="00F612B7">
        <w:rPr>
          <w:rFonts w:ascii="Times New Roman" w:hAnsi="Times New Roman"/>
          <w:sz w:val="28"/>
          <w:szCs w:val="28"/>
          <w:lang w:val="ro-RO"/>
        </w:rPr>
        <w:t>ăstra obligatoriu la punctul de lucru un exemplar al autorizaţiei de mediu şi al proceselor verbale de control pe linie de mediu;</w:t>
      </w:r>
    </w:p>
    <w:p w:rsidR="00951699" w:rsidRPr="00951699" w:rsidRDefault="0095169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În desfăşurarea activităţii se vor lua măsuri, astfel încât nivelul de zgomot echivalent exterior la limita zonei funţionale să se încadreze în limita impusă de STAS 10009/1998;</w:t>
      </w:r>
    </w:p>
    <w:p w:rsidR="00951699" w:rsidRPr="00F612B7" w:rsidRDefault="0095169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În desfăşurarea activităţii titularul va utiliza cântarul numai cu verificarea metrologică efectuată;</w:t>
      </w:r>
    </w:p>
    <w:p w:rsidR="00040779" w:rsidRDefault="00040779" w:rsidP="0004077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sz w:val="28"/>
          <w:szCs w:val="28"/>
        </w:rPr>
        <w:t>Titularul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612B7">
        <w:rPr>
          <w:rFonts w:ascii="Times New Roman" w:hAnsi="Times New Roman"/>
          <w:sz w:val="28"/>
          <w:szCs w:val="28"/>
        </w:rPr>
        <w:t>obligaţia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a se </w:t>
      </w:r>
      <w:proofErr w:type="spellStart"/>
      <w:r w:rsidRPr="00F612B7">
        <w:rPr>
          <w:rFonts w:ascii="Times New Roman" w:hAnsi="Times New Roman"/>
          <w:sz w:val="28"/>
          <w:szCs w:val="28"/>
        </w:rPr>
        <w:t>conforma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modificărilor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survenite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în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legislaţia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sz w:val="28"/>
          <w:szCs w:val="28"/>
        </w:rPr>
        <w:t>mediu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B7">
        <w:rPr>
          <w:rFonts w:ascii="Times New Roman" w:hAnsi="Times New Roman"/>
          <w:sz w:val="28"/>
          <w:szCs w:val="28"/>
        </w:rPr>
        <w:t>pe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perioada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valabilităţii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autorizaţiei</w:t>
      </w:r>
      <w:proofErr w:type="spellEnd"/>
      <w:r w:rsidRPr="00F612B7">
        <w:rPr>
          <w:rFonts w:ascii="Times New Roman" w:hAnsi="Times New Roman"/>
          <w:sz w:val="28"/>
          <w:szCs w:val="28"/>
        </w:rPr>
        <w:t>.</w:t>
      </w:r>
    </w:p>
    <w:p w:rsidR="00951699" w:rsidRPr="00F612B7" w:rsidRDefault="00951699" w:rsidP="0095169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40779" w:rsidRPr="00F612B7" w:rsidRDefault="00040779" w:rsidP="00040779">
      <w:pPr>
        <w:pStyle w:val="Default"/>
        <w:jc w:val="both"/>
        <w:rPr>
          <w:rFonts w:ascii="Times New Roman" w:hAnsi="Times New Roman" w:cs="Times New Roman"/>
          <w:b/>
          <w:noProof/>
          <w:sz w:val="28"/>
          <w:szCs w:val="28"/>
          <w:lang w:val="ro-RO"/>
        </w:rPr>
      </w:pPr>
      <w:r w:rsidRPr="00F612B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>Titularul de activitate este obligat să respecte în integralitate prevederile următoarelor acte normative:</w:t>
      </w:r>
    </w:p>
    <w:p w:rsidR="00040779" w:rsidRPr="00F612B7" w:rsidRDefault="00040779" w:rsidP="000407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0779" w:rsidRPr="00F612B7" w:rsidRDefault="00040779" w:rsidP="000407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12B7">
        <w:rPr>
          <w:rFonts w:ascii="Times New Roman" w:eastAsia="Times New Roman" w:hAnsi="Times New Roman"/>
          <w:bCs/>
          <w:sz w:val="28"/>
          <w:szCs w:val="28"/>
        </w:rPr>
        <w:t xml:space="preserve">ORDIN nr. 1.798 din 19 </w:t>
      </w:r>
      <w:proofErr w:type="spellStart"/>
      <w:r w:rsidRPr="00F612B7">
        <w:rPr>
          <w:rFonts w:ascii="Times New Roman" w:eastAsia="Times New Roman" w:hAnsi="Times New Roman"/>
          <w:bCs/>
          <w:sz w:val="28"/>
          <w:szCs w:val="28"/>
        </w:rPr>
        <w:t>noiembrie</w:t>
      </w:r>
      <w:proofErr w:type="spellEnd"/>
      <w:r w:rsidRPr="00F612B7">
        <w:rPr>
          <w:rFonts w:ascii="Times New Roman" w:eastAsia="Times New Roman" w:hAnsi="Times New Roman"/>
          <w:bCs/>
          <w:sz w:val="28"/>
          <w:szCs w:val="28"/>
        </w:rPr>
        <w:t xml:space="preserve"> 2007</w:t>
      </w:r>
      <w:r w:rsidRPr="00F612B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</w:t>
      </w:r>
      <w:r w:rsidRPr="00F612B7">
        <w:rPr>
          <w:rFonts w:ascii="Times New Roman" w:eastAsia="Times New Roman" w:hAnsi="Times New Roman"/>
          <w:sz w:val="28"/>
          <w:szCs w:val="28"/>
        </w:rPr>
        <w:t>entru</w:t>
      </w:r>
      <w:proofErr w:type="spellEnd"/>
      <w:r w:rsidRPr="00F612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eastAsia="Times New Roman" w:hAnsi="Times New Roman"/>
          <w:sz w:val="28"/>
          <w:szCs w:val="28"/>
        </w:rPr>
        <w:t>aprobarea</w:t>
      </w:r>
      <w:proofErr w:type="spellEnd"/>
      <w:r w:rsidRPr="00F612B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eastAsia="Times New Roman" w:hAnsi="Times New Roman"/>
          <w:sz w:val="28"/>
          <w:szCs w:val="28"/>
        </w:rPr>
        <w:t>Procedurii</w:t>
      </w:r>
      <w:proofErr w:type="spellEnd"/>
      <w:r w:rsidRPr="00F612B7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eastAsia="Times New Roman" w:hAnsi="Times New Roman"/>
          <w:sz w:val="28"/>
          <w:szCs w:val="28"/>
        </w:rPr>
        <w:t>emitere</w:t>
      </w:r>
      <w:proofErr w:type="spellEnd"/>
      <w:r w:rsidRPr="00F612B7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Pr="00F612B7">
        <w:rPr>
          <w:rFonts w:ascii="Times New Roman" w:eastAsia="Times New Roman" w:hAnsi="Times New Roman"/>
          <w:sz w:val="28"/>
          <w:szCs w:val="28"/>
        </w:rPr>
        <w:t>autorizaţiei</w:t>
      </w:r>
      <w:proofErr w:type="spellEnd"/>
      <w:r w:rsidRPr="00F612B7">
        <w:rPr>
          <w:rFonts w:ascii="Times New Roman" w:eastAsia="Times New Roman" w:hAnsi="Times New Roman"/>
          <w:sz w:val="28"/>
          <w:szCs w:val="28"/>
        </w:rPr>
        <w:t xml:space="preserve"> de </w:t>
      </w:r>
      <w:proofErr w:type="spellStart"/>
      <w:r w:rsidRPr="00F612B7">
        <w:rPr>
          <w:rFonts w:ascii="Times New Roman" w:eastAsia="Times New Roman" w:hAnsi="Times New Roman"/>
          <w:sz w:val="28"/>
          <w:szCs w:val="28"/>
        </w:rPr>
        <w:t>mediu</w:t>
      </w:r>
      <w:proofErr w:type="spellEnd"/>
      <w:r w:rsidRPr="00F612B7">
        <w:rPr>
          <w:rFonts w:ascii="Times New Roman" w:hAnsi="Times New Roman"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bCs/>
          <w:sz w:val="28"/>
          <w:szCs w:val="28"/>
        </w:rPr>
        <w:t>Ordonanţă</w:t>
      </w:r>
      <w:proofErr w:type="spellEnd"/>
      <w:r w:rsidRPr="00F612B7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bCs/>
          <w:sz w:val="28"/>
          <w:szCs w:val="28"/>
        </w:rPr>
        <w:t>Urgenţă</w:t>
      </w:r>
      <w:proofErr w:type="spellEnd"/>
      <w:r w:rsidRPr="00F612B7">
        <w:rPr>
          <w:rFonts w:ascii="Times New Roman" w:hAnsi="Times New Roman"/>
          <w:bCs/>
          <w:sz w:val="28"/>
          <w:szCs w:val="28"/>
        </w:rPr>
        <w:t xml:space="preserve"> Nr. 195 din 22 </w:t>
      </w:r>
      <w:proofErr w:type="spellStart"/>
      <w:r w:rsidRPr="00F612B7">
        <w:rPr>
          <w:rFonts w:ascii="Times New Roman" w:hAnsi="Times New Roman"/>
          <w:bCs/>
          <w:sz w:val="28"/>
          <w:szCs w:val="28"/>
        </w:rPr>
        <w:t>decembrie</w:t>
      </w:r>
      <w:proofErr w:type="spellEnd"/>
      <w:r w:rsidRPr="00F612B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612B7">
        <w:rPr>
          <w:rFonts w:ascii="Times New Roman" w:hAnsi="Times New Roman"/>
          <w:bCs/>
          <w:sz w:val="28"/>
          <w:szCs w:val="28"/>
        </w:rPr>
        <w:t>2005</w:t>
      </w:r>
      <w:r w:rsidRPr="00F612B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2B7">
        <w:rPr>
          <w:rFonts w:ascii="Times New Roman" w:hAnsi="Times New Roman"/>
          <w:sz w:val="28"/>
          <w:szCs w:val="28"/>
        </w:rPr>
        <w:t>privind</w:t>
      </w:r>
      <w:proofErr w:type="spellEnd"/>
      <w:proofErr w:type="gram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protecţia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mediului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aprobată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612B7">
        <w:rPr>
          <w:rFonts w:ascii="Times New Roman" w:hAnsi="Times New Roman"/>
          <w:sz w:val="28"/>
          <w:szCs w:val="28"/>
        </w:rPr>
        <w:t>modificări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şi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completări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prin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Legea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r w:rsidRPr="00F612B7">
        <w:rPr>
          <w:rFonts w:ascii="Times New Roman" w:hAnsi="Times New Roman"/>
          <w:bCs/>
          <w:sz w:val="28"/>
          <w:szCs w:val="28"/>
        </w:rPr>
        <w:t xml:space="preserve">nr. 265 din 29 </w:t>
      </w:r>
      <w:proofErr w:type="spellStart"/>
      <w:r w:rsidRPr="00F612B7">
        <w:rPr>
          <w:rFonts w:ascii="Times New Roman" w:hAnsi="Times New Roman"/>
          <w:bCs/>
          <w:sz w:val="28"/>
          <w:szCs w:val="28"/>
        </w:rPr>
        <w:t>iunie</w:t>
      </w:r>
      <w:proofErr w:type="spellEnd"/>
      <w:r w:rsidRPr="00F612B7">
        <w:rPr>
          <w:rFonts w:ascii="Times New Roman" w:hAnsi="Times New Roman"/>
          <w:bCs/>
          <w:sz w:val="28"/>
          <w:szCs w:val="28"/>
        </w:rPr>
        <w:t xml:space="preserve"> 2006</w:t>
      </w:r>
      <w:r w:rsidRPr="00F612B7">
        <w:rPr>
          <w:rFonts w:ascii="Times New Roman" w:hAnsi="Times New Roman"/>
          <w:sz w:val="28"/>
          <w:szCs w:val="28"/>
        </w:rPr>
        <w:t xml:space="preserve">- cu </w:t>
      </w:r>
      <w:proofErr w:type="spellStart"/>
      <w:r w:rsidRPr="00F612B7">
        <w:rPr>
          <w:rFonts w:ascii="Times New Roman" w:hAnsi="Times New Roman"/>
          <w:sz w:val="28"/>
          <w:szCs w:val="28"/>
        </w:rPr>
        <w:t>modificările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şi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completările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ulterioare</w:t>
      </w:r>
      <w:proofErr w:type="spellEnd"/>
      <w:r w:rsidRPr="00F612B7">
        <w:rPr>
          <w:rFonts w:ascii="Times New Roman" w:hAnsi="Times New Roman"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sz w:val="28"/>
          <w:szCs w:val="28"/>
        </w:rPr>
        <w:t>Legea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nr. 211 din 15 </w:t>
      </w:r>
      <w:proofErr w:type="spellStart"/>
      <w:r w:rsidRPr="00F612B7">
        <w:rPr>
          <w:rFonts w:ascii="Times New Roman" w:hAnsi="Times New Roman"/>
          <w:sz w:val="28"/>
          <w:szCs w:val="28"/>
        </w:rPr>
        <w:t>noiembrie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2011 </w:t>
      </w:r>
      <w:proofErr w:type="spellStart"/>
      <w:r w:rsidRPr="00F612B7">
        <w:rPr>
          <w:rFonts w:ascii="Times New Roman" w:hAnsi="Times New Roman"/>
          <w:sz w:val="28"/>
          <w:szCs w:val="28"/>
        </w:rPr>
        <w:t>privind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regimul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deşeurilor</w:t>
      </w:r>
      <w:proofErr w:type="spellEnd"/>
      <w:r w:rsidRPr="00F612B7">
        <w:rPr>
          <w:rFonts w:ascii="Times New Roman" w:hAnsi="Times New Roman"/>
          <w:sz w:val="28"/>
          <w:szCs w:val="28"/>
        </w:rPr>
        <w:t>;</w:t>
      </w:r>
    </w:p>
    <w:p w:rsidR="00040779" w:rsidRPr="00F612B7" w:rsidRDefault="00040779" w:rsidP="000407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12B7">
        <w:rPr>
          <w:rFonts w:ascii="Times New Roman" w:hAnsi="Times New Roman"/>
          <w:bCs/>
          <w:sz w:val="28"/>
          <w:szCs w:val="28"/>
          <w:lang w:val="ro-RO"/>
        </w:rPr>
        <w:t>Hotarâre</w:t>
      </w:r>
      <w:r w:rsidRPr="00F612B7">
        <w:rPr>
          <w:rFonts w:ascii="Times New Roman" w:eastAsia="Times New Roman" w:hAnsi="Times New Roman"/>
          <w:bCs/>
          <w:sz w:val="28"/>
          <w:szCs w:val="28"/>
          <w:lang w:val="ro-RO"/>
        </w:rPr>
        <w:t xml:space="preserve"> nr. 856 din 16 august 200</w:t>
      </w:r>
      <w:r w:rsidRPr="00F612B7">
        <w:rPr>
          <w:rFonts w:ascii="Times New Roman" w:hAnsi="Times New Roman"/>
          <w:bCs/>
          <w:sz w:val="28"/>
          <w:szCs w:val="28"/>
          <w:lang w:val="ro-RO"/>
        </w:rPr>
        <w:t>2 privind evidenţ</w:t>
      </w:r>
      <w:r w:rsidRPr="00F612B7">
        <w:rPr>
          <w:rFonts w:ascii="Times New Roman" w:eastAsia="Times New Roman" w:hAnsi="Times New Roman"/>
          <w:bCs/>
          <w:sz w:val="28"/>
          <w:szCs w:val="28"/>
          <w:lang w:val="ro-RO"/>
        </w:rPr>
        <w:t>a gestiunii deseurilor si pentru aprobarea listei cuprinzand deseurile, inclusiv deseurile periculoase</w:t>
      </w:r>
      <w:r w:rsidRPr="00F612B7">
        <w:rPr>
          <w:rFonts w:ascii="Times New Roman" w:hAnsi="Times New Roman"/>
          <w:bCs/>
          <w:sz w:val="28"/>
          <w:szCs w:val="28"/>
          <w:lang w:val="ro-RO"/>
        </w:rPr>
        <w:t>;</w:t>
      </w:r>
    </w:p>
    <w:p w:rsidR="00040779" w:rsidRPr="00F612B7" w:rsidRDefault="00040779" w:rsidP="000407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12B7">
        <w:rPr>
          <w:rFonts w:ascii="Times New Roman" w:hAnsi="Times New Roman"/>
          <w:bCs/>
          <w:sz w:val="28"/>
          <w:szCs w:val="28"/>
        </w:rPr>
        <w:t>Ordonanţă</w:t>
      </w:r>
      <w:proofErr w:type="spellEnd"/>
      <w:r w:rsidRPr="00F612B7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F612B7">
        <w:rPr>
          <w:rFonts w:ascii="Times New Roman" w:hAnsi="Times New Roman"/>
          <w:bCs/>
          <w:sz w:val="28"/>
          <w:szCs w:val="28"/>
        </w:rPr>
        <w:t>Urgenţă</w:t>
      </w:r>
      <w:proofErr w:type="spellEnd"/>
      <w:r w:rsidRPr="00F612B7">
        <w:rPr>
          <w:rFonts w:ascii="Times New Roman" w:hAnsi="Times New Roman"/>
          <w:bCs/>
          <w:sz w:val="28"/>
          <w:szCs w:val="28"/>
        </w:rPr>
        <w:t xml:space="preserve"> nr. 196 din 22 </w:t>
      </w:r>
      <w:proofErr w:type="spellStart"/>
      <w:r w:rsidRPr="00F612B7">
        <w:rPr>
          <w:rFonts w:ascii="Times New Roman" w:hAnsi="Times New Roman"/>
          <w:bCs/>
          <w:sz w:val="28"/>
          <w:szCs w:val="28"/>
        </w:rPr>
        <w:t>decembrie</w:t>
      </w:r>
      <w:proofErr w:type="spellEnd"/>
      <w:r w:rsidRPr="00F612B7">
        <w:rPr>
          <w:rFonts w:ascii="Times New Roman" w:hAnsi="Times New Roman"/>
          <w:bCs/>
          <w:sz w:val="28"/>
          <w:szCs w:val="28"/>
        </w:rPr>
        <w:t xml:space="preserve"> 2005 </w:t>
      </w:r>
      <w:proofErr w:type="spellStart"/>
      <w:r w:rsidR="00951699">
        <w:rPr>
          <w:rFonts w:ascii="Times New Roman" w:hAnsi="Times New Roman"/>
          <w:sz w:val="28"/>
          <w:szCs w:val="28"/>
        </w:rPr>
        <w:t>privind</w:t>
      </w:r>
      <w:proofErr w:type="spellEnd"/>
      <w:r w:rsidR="0095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699">
        <w:rPr>
          <w:rFonts w:ascii="Times New Roman" w:hAnsi="Times New Roman"/>
          <w:sz w:val="28"/>
          <w:szCs w:val="28"/>
        </w:rPr>
        <w:t>Fondul</w:t>
      </w:r>
      <w:proofErr w:type="spellEnd"/>
      <w:r w:rsidR="0095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699">
        <w:rPr>
          <w:rFonts w:ascii="Times New Roman" w:hAnsi="Times New Roman"/>
          <w:sz w:val="28"/>
          <w:szCs w:val="28"/>
        </w:rPr>
        <w:t>pentru</w:t>
      </w:r>
      <w:proofErr w:type="spellEnd"/>
      <w:r w:rsidR="0095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699">
        <w:rPr>
          <w:rFonts w:ascii="Times New Roman" w:hAnsi="Times New Roman"/>
          <w:sz w:val="28"/>
          <w:szCs w:val="28"/>
        </w:rPr>
        <w:t>mediu</w:t>
      </w:r>
      <w:proofErr w:type="spellEnd"/>
      <w:r w:rsidR="00951699">
        <w:rPr>
          <w:rFonts w:ascii="Times New Roman" w:hAnsi="Times New Roman"/>
          <w:sz w:val="28"/>
          <w:szCs w:val="28"/>
        </w:rPr>
        <w:t>;</w:t>
      </w:r>
    </w:p>
    <w:p w:rsidR="00040779" w:rsidRDefault="00040779" w:rsidP="0004077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612B7">
        <w:rPr>
          <w:rFonts w:ascii="Times New Roman" w:hAnsi="Times New Roman"/>
          <w:sz w:val="28"/>
          <w:szCs w:val="28"/>
        </w:rPr>
        <w:t xml:space="preserve">HG 1061/2008 </w:t>
      </w:r>
      <w:proofErr w:type="spellStart"/>
      <w:r w:rsidRPr="00F612B7">
        <w:rPr>
          <w:rFonts w:ascii="Times New Roman" w:hAnsi="Times New Roman"/>
          <w:sz w:val="28"/>
          <w:szCs w:val="28"/>
        </w:rPr>
        <w:t>privind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transportul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deşeurilor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periculoase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şi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nepericuloase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B7">
        <w:rPr>
          <w:rFonts w:ascii="Times New Roman" w:hAnsi="Times New Roman"/>
          <w:sz w:val="28"/>
          <w:szCs w:val="28"/>
        </w:rPr>
        <w:t>pe</w:t>
      </w:r>
      <w:proofErr w:type="spellEnd"/>
      <w:r w:rsidRPr="00F612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699">
        <w:rPr>
          <w:rFonts w:ascii="Times New Roman" w:hAnsi="Times New Roman"/>
          <w:sz w:val="28"/>
          <w:szCs w:val="28"/>
        </w:rPr>
        <w:lastRenderedPageBreak/>
        <w:t>teritoriul</w:t>
      </w:r>
      <w:proofErr w:type="spellEnd"/>
      <w:r w:rsidR="0095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1699">
        <w:rPr>
          <w:rFonts w:ascii="Times New Roman" w:hAnsi="Times New Roman"/>
          <w:sz w:val="28"/>
          <w:szCs w:val="28"/>
        </w:rPr>
        <w:t>României</w:t>
      </w:r>
      <w:proofErr w:type="spellEnd"/>
      <w:r w:rsidR="00951699">
        <w:rPr>
          <w:rFonts w:ascii="Times New Roman" w:hAnsi="Times New Roman"/>
          <w:sz w:val="28"/>
          <w:szCs w:val="28"/>
        </w:rPr>
        <w:t>;</w:t>
      </w:r>
    </w:p>
    <w:p w:rsidR="004216C1" w:rsidRDefault="004216C1" w:rsidP="004216C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95169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Lege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a</w:t>
      </w:r>
      <w:proofErr w:type="spellEnd"/>
      <w:r w:rsidR="00951699" w:rsidRPr="0095169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nr. 249 din 28 </w:t>
      </w:r>
      <w:proofErr w:type="spellStart"/>
      <w:r w:rsidR="00951699" w:rsidRPr="0095169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octombrie</w:t>
      </w:r>
      <w:proofErr w:type="spellEnd"/>
      <w:r w:rsidR="00951699" w:rsidRPr="0095169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2015 </w:t>
      </w:r>
      <w:proofErr w:type="spellStart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modalitatea</w:t>
      </w:r>
      <w:proofErr w:type="spellEnd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gestionare</w:t>
      </w:r>
      <w:proofErr w:type="spellEnd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ambalajelor</w:t>
      </w:r>
      <w:proofErr w:type="spellEnd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deşeurilor</w:t>
      </w:r>
      <w:proofErr w:type="spellEnd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951699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ambalaje</w:t>
      </w:r>
      <w:proofErr w:type="spellEnd"/>
      <w:r w:rsid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4216C1" w:rsidRPr="004216C1" w:rsidRDefault="00951699" w:rsidP="004216C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4216C1">
        <w:rPr>
          <w:rFonts w:ascii="Times New Roman" w:hAnsi="Times New Roman"/>
          <w:color w:val="000000" w:themeColor="text1"/>
          <w:sz w:val="28"/>
          <w:szCs w:val="28"/>
          <w:lang w:val="en-US"/>
        </w:rPr>
        <w:t>Ordinul</w:t>
      </w:r>
      <w:proofErr w:type="spellEnd"/>
      <w:r w:rsidRPr="004216C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794</w:t>
      </w:r>
      <w:r w:rsidR="004216C1" w:rsidRPr="004216C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din </w:t>
      </w:r>
      <w:r w:rsidR="004216C1" w:rsidRPr="004216C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6 </w:t>
      </w:r>
      <w:proofErr w:type="spellStart"/>
      <w:r w:rsidR="004216C1" w:rsidRPr="004216C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februarie</w:t>
      </w:r>
      <w:proofErr w:type="spellEnd"/>
      <w:r w:rsidR="004216C1" w:rsidRPr="004216C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2012</w:t>
      </w:r>
      <w:r w:rsidR="004216C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="004216C1" w:rsidRPr="004216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procedura</w:t>
      </w:r>
      <w:proofErr w:type="spellEnd"/>
      <w:r w:rsidR="004216C1" w:rsidRPr="004216C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raportare</w:t>
      </w:r>
      <w:proofErr w:type="spellEnd"/>
      <w:r w:rsidR="004216C1" w:rsidRPr="004216C1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datelor</w:t>
      </w:r>
      <w:proofErr w:type="spellEnd"/>
      <w:r w:rsidR="004216C1" w:rsidRPr="004216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referitoare</w:t>
      </w:r>
      <w:proofErr w:type="spellEnd"/>
      <w:r w:rsidR="004216C1" w:rsidRPr="004216C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ambalaje</w:t>
      </w:r>
      <w:proofErr w:type="spellEnd"/>
      <w:r w:rsidR="004216C1" w:rsidRPr="004216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="004216C1" w:rsidRPr="004216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deşeuri</w:t>
      </w:r>
      <w:proofErr w:type="spellEnd"/>
      <w:r w:rsidR="004216C1" w:rsidRPr="004216C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4216C1" w:rsidRPr="004216C1">
        <w:rPr>
          <w:rFonts w:ascii="Times New Roman" w:hAnsi="Times New Roman"/>
          <w:sz w:val="28"/>
          <w:szCs w:val="28"/>
          <w:lang w:val="en-US"/>
        </w:rPr>
        <w:t>ambalaje</w:t>
      </w:r>
      <w:proofErr w:type="spellEnd"/>
      <w:r w:rsidR="004216C1">
        <w:rPr>
          <w:rFonts w:ascii="Times New Roman" w:hAnsi="Times New Roman"/>
          <w:sz w:val="28"/>
          <w:szCs w:val="28"/>
          <w:lang w:val="en-US"/>
        </w:rPr>
        <w:t>;</w:t>
      </w:r>
    </w:p>
    <w:p w:rsidR="00951699" w:rsidRPr="004216C1" w:rsidRDefault="004216C1" w:rsidP="009516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STAS 10009/1998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nivelul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zgomot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achivalent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continuu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limita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incintei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obiectivului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040779" w:rsidRPr="00F612B7" w:rsidRDefault="00040779" w:rsidP="00040779">
      <w:pPr>
        <w:pStyle w:val="Default"/>
        <w:jc w:val="both"/>
        <w:rPr>
          <w:rFonts w:ascii="Times New Roman" w:eastAsia="Calibri" w:hAnsi="Times New Roman" w:cs="Times New Roman"/>
          <w:i/>
          <w:noProof/>
          <w:color w:val="auto"/>
          <w:sz w:val="28"/>
          <w:szCs w:val="28"/>
          <w:lang w:val="ro-RO"/>
        </w:rPr>
      </w:pPr>
    </w:p>
    <w:p w:rsidR="00040779" w:rsidRPr="00F612B7" w:rsidRDefault="00040779" w:rsidP="00040779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612B7">
        <w:rPr>
          <w:rFonts w:ascii="Times New Roman" w:hAnsi="Times New Roman" w:cs="Times New Roman"/>
          <w:b/>
          <w:i/>
          <w:sz w:val="28"/>
          <w:szCs w:val="28"/>
          <w:lang w:val="ro-RO"/>
        </w:rPr>
        <w:t>În situația modificării actelor normative menționate în prezenta autorizație, titularul are obligația să se supună prevederilor noilor acte normative intrate în vigoare, ce modifică, completează sau abrogă actele normative vechi.</w:t>
      </w:r>
    </w:p>
    <w:p w:rsidR="00040779" w:rsidRPr="00F612B7" w:rsidRDefault="00040779" w:rsidP="00040779">
      <w:pPr>
        <w:pStyle w:val="Default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val="ro-RO"/>
        </w:rPr>
      </w:pPr>
    </w:p>
    <w:p w:rsidR="00040779" w:rsidRPr="00F612B7" w:rsidRDefault="00040779" w:rsidP="00040779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612B7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Nerespectarea prevederilor autorizației atrage după sine suspendarea și/sau anularea acesteia, după caz. </w:t>
      </w:r>
      <w:r w:rsidRPr="00F612B7">
        <w:rPr>
          <w:rFonts w:ascii="Times New Roman" w:hAnsi="Times New Roman" w:cs="Times New Roman"/>
          <w:b/>
          <w:iCs/>
          <w:sz w:val="28"/>
          <w:szCs w:val="28"/>
          <w:lang w:val="ro-RO"/>
        </w:rPr>
        <w:t>Pe perioada suspendării, desfășurarea activității este interzisă.</w:t>
      </w:r>
    </w:p>
    <w:p w:rsidR="00040779" w:rsidRPr="00F612B7" w:rsidRDefault="00040779" w:rsidP="00040779">
      <w:pPr>
        <w:pStyle w:val="Default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612B7">
        <w:rPr>
          <w:rFonts w:ascii="Times New Roman" w:hAnsi="Times New Roman" w:cs="Times New Roman"/>
          <w:b/>
          <w:iCs/>
          <w:sz w:val="28"/>
          <w:szCs w:val="28"/>
          <w:lang w:val="ro-RO"/>
        </w:rPr>
        <w:t>Litigiile generate de emiterea, revizuirea, suspendarea sau anularea prezentei autorizații se soluționează de instanțele de contencios administrativ competente, potrivit Legii contenciosului administrativ nr. 554/2004, modificată și completată prin Legea nr. 262/2007</w:t>
      </w:r>
      <w:r w:rsidR="00D3079E">
        <w:rPr>
          <w:rFonts w:ascii="Times New Roman" w:hAnsi="Times New Roman" w:cs="Times New Roman"/>
          <w:b/>
          <w:iCs/>
          <w:sz w:val="28"/>
          <w:szCs w:val="28"/>
          <w:lang w:val="ro-RO"/>
        </w:rPr>
        <w:t>.</w:t>
      </w:r>
    </w:p>
    <w:p w:rsidR="00040779" w:rsidRPr="00F612B7" w:rsidRDefault="00040779" w:rsidP="00040779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ro-RO" w:eastAsia="ro-RO"/>
        </w:rPr>
      </w:pPr>
      <w:r w:rsidRPr="00F612B7">
        <w:rPr>
          <w:rFonts w:ascii="Times New Roman" w:hAnsi="Times New Roman" w:cs="Times New Roman"/>
          <w:b/>
          <w:sz w:val="28"/>
          <w:szCs w:val="28"/>
          <w:lang w:val="ro-RO" w:eastAsia="ro-RO"/>
        </w:rPr>
        <w:t>Răspunderea pentru corectitudinea informațiilor puse la dispoziția autorității competente pentru protecția mediului și a publicului revine în întregime titularului activității.</w:t>
      </w:r>
    </w:p>
    <w:p w:rsidR="00F06842" w:rsidRPr="00F06842" w:rsidRDefault="00F06842" w:rsidP="00F068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821" w:rsidRPr="00DB7E88" w:rsidRDefault="006B7821" w:rsidP="002C091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7E88">
        <w:rPr>
          <w:rFonts w:ascii="Times New Roman" w:hAnsi="Times New Roman"/>
          <w:b/>
          <w:bCs/>
          <w:sz w:val="28"/>
          <w:szCs w:val="28"/>
        </w:rPr>
        <w:t>Prezenta autorizaţie este val</w:t>
      </w:r>
      <w:r w:rsidR="00B054BD" w:rsidRPr="00DB7E88">
        <w:rPr>
          <w:rFonts w:ascii="Times New Roman" w:hAnsi="Times New Roman"/>
          <w:b/>
          <w:bCs/>
          <w:sz w:val="28"/>
          <w:szCs w:val="28"/>
        </w:rPr>
        <w:t xml:space="preserve">abilă </w:t>
      </w:r>
      <w:r w:rsidR="00E418B8">
        <w:rPr>
          <w:rFonts w:ascii="Times New Roman" w:hAnsi="Times New Roman"/>
          <w:b/>
          <w:bCs/>
          <w:sz w:val="28"/>
          <w:szCs w:val="28"/>
        </w:rPr>
        <w:t>.........</w:t>
      </w:r>
      <w:r w:rsidR="000246FB" w:rsidRPr="00DB7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7E88">
        <w:rPr>
          <w:rFonts w:ascii="Times New Roman" w:hAnsi="Times New Roman"/>
          <w:b/>
          <w:bCs/>
          <w:sz w:val="28"/>
          <w:szCs w:val="28"/>
        </w:rPr>
        <w:t xml:space="preserve"> de la  </w:t>
      </w:r>
      <w:r w:rsidR="00E418B8">
        <w:rPr>
          <w:rFonts w:ascii="Times New Roman" w:hAnsi="Times New Roman"/>
          <w:b/>
          <w:bCs/>
          <w:sz w:val="28"/>
          <w:szCs w:val="28"/>
        </w:rPr>
        <w:t>..........</w:t>
      </w:r>
      <w:r w:rsidR="00040779" w:rsidRPr="00DB7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7E88">
        <w:rPr>
          <w:rFonts w:ascii="Times New Roman" w:hAnsi="Times New Roman"/>
          <w:b/>
          <w:bCs/>
          <w:sz w:val="28"/>
          <w:szCs w:val="28"/>
        </w:rPr>
        <w:t xml:space="preserve">data eliberării până la </w:t>
      </w:r>
      <w:r w:rsidR="009D36DE" w:rsidRPr="00DB7E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8B8">
        <w:rPr>
          <w:rFonts w:ascii="Times New Roman" w:hAnsi="Times New Roman"/>
          <w:b/>
          <w:bCs/>
          <w:sz w:val="28"/>
          <w:szCs w:val="28"/>
        </w:rPr>
        <w:t>..............</w:t>
      </w:r>
    </w:p>
    <w:p w:rsidR="006B7821" w:rsidRPr="00F06842" w:rsidRDefault="006B7821" w:rsidP="00406BEB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842">
        <w:rPr>
          <w:rFonts w:ascii="Times New Roman" w:hAnsi="Times New Roman"/>
          <w:b/>
          <w:sz w:val="28"/>
          <w:szCs w:val="28"/>
          <w:u w:val="single"/>
          <w:lang w:val="fr-FR"/>
        </w:rPr>
        <w:t>ACTIVITATEA AUTORIZATĂ</w:t>
      </w:r>
    </w:p>
    <w:p w:rsidR="006B7821" w:rsidRDefault="006B7821" w:rsidP="00406BEB">
      <w:pPr>
        <w:pStyle w:val="Header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1.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Dotări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(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instalatii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utilaje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mijloace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transport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utilizate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in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activitate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): </w:t>
      </w:r>
    </w:p>
    <w:p w:rsidR="00040779" w:rsidRDefault="00A86DD6" w:rsidP="00406BEB">
      <w:pPr>
        <w:pStyle w:val="Header"/>
        <w:jc w:val="both"/>
        <w:rPr>
          <w:rFonts w:ascii="Times New Roman" w:hAnsi="Times New Roman"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Suprefaţă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teren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3600</w:t>
      </w:r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mp</w:t>
      </w:r>
      <w:proofErr w:type="spellEnd"/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din</w:t>
      </w:r>
      <w:proofErr w:type="spellEnd"/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care </w:t>
      </w: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Hală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producţie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betonată</w:t>
      </w:r>
      <w:proofErr w:type="spellEnd"/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cu</w:t>
      </w:r>
      <w:proofErr w:type="spellEnd"/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S= </w:t>
      </w:r>
      <w:r>
        <w:rPr>
          <w:rFonts w:ascii="Times New Roman" w:hAnsi="Times New Roman"/>
          <w:bCs/>
          <w:sz w:val="28"/>
          <w:szCs w:val="28"/>
          <w:lang w:val="fr-FR"/>
        </w:rPr>
        <w:t>500</w:t>
      </w:r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mp</w:t>
      </w:r>
      <w:proofErr w:type="spellEnd"/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,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pentru</w:t>
      </w:r>
      <w:proofErr w:type="spellEnd"/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depozitare</w:t>
      </w:r>
      <w:proofErr w:type="spellEnd"/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temporară</w:t>
      </w:r>
      <w:proofErr w:type="spellEnd"/>
      <w:r w:rsidR="00040779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040779">
        <w:rPr>
          <w:rFonts w:ascii="Times New Roman" w:hAnsi="Times New Roman"/>
          <w:bCs/>
          <w:sz w:val="28"/>
          <w:szCs w:val="28"/>
          <w:lang w:val="fr-FR"/>
        </w:rPr>
        <w:t>deşeuri</w:t>
      </w:r>
      <w:proofErr w:type="spellEnd"/>
      <w:r w:rsidR="009E2AF9">
        <w:rPr>
          <w:rFonts w:ascii="Times New Roman" w:hAnsi="Times New Roman"/>
          <w:bCs/>
          <w:sz w:val="28"/>
          <w:szCs w:val="28"/>
          <w:lang w:val="fr-FR"/>
        </w:rPr>
        <w:t>.</w:t>
      </w:r>
    </w:p>
    <w:p w:rsidR="000A7AA2" w:rsidRPr="000246FB" w:rsidRDefault="009E2AF9" w:rsidP="00406BEB">
      <w:pPr>
        <w:pStyle w:val="Header"/>
        <w:jc w:val="both"/>
        <w:rPr>
          <w:rFonts w:ascii="Times New Roman" w:hAnsi="Times New Roman"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Utilaje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 : se </w:t>
      </w: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foloseşte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un </w:t>
      </w:r>
      <w:proofErr w:type="spellStart"/>
      <w:r>
        <w:rPr>
          <w:rFonts w:ascii="Times New Roman" w:hAnsi="Times New Roman"/>
          <w:bCs/>
          <w:sz w:val="28"/>
          <w:szCs w:val="28"/>
          <w:lang w:val="fr-FR"/>
        </w:rPr>
        <w:t>cântar</w:t>
      </w:r>
      <w:proofErr w:type="spellEnd"/>
      <w:r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r w:rsidR="00B50643">
        <w:rPr>
          <w:rFonts w:ascii="Times New Roman" w:hAnsi="Times New Roman"/>
          <w:bCs/>
          <w:sz w:val="28"/>
          <w:szCs w:val="28"/>
          <w:lang w:val="fr-FR"/>
        </w:rPr>
        <w:t xml:space="preserve">tip </w:t>
      </w:r>
      <w:proofErr w:type="spellStart"/>
      <w:proofErr w:type="gramStart"/>
      <w:r w:rsidR="00B50643">
        <w:rPr>
          <w:rFonts w:ascii="Times New Roman" w:hAnsi="Times New Roman"/>
          <w:bCs/>
          <w:sz w:val="28"/>
          <w:szCs w:val="28"/>
          <w:lang w:val="fr-FR"/>
        </w:rPr>
        <w:t>basculă</w:t>
      </w:r>
      <w:proofErr w:type="spellEnd"/>
      <w:r w:rsidR="00951699">
        <w:rPr>
          <w:rFonts w:ascii="Times New Roman" w:hAnsi="Times New Roman"/>
          <w:bCs/>
          <w:sz w:val="28"/>
          <w:szCs w:val="28"/>
          <w:lang w:val="fr-FR"/>
        </w:rPr>
        <w:t xml:space="preserve"> .</w:t>
      </w:r>
      <w:proofErr w:type="gramEnd"/>
    </w:p>
    <w:p w:rsidR="006B7821" w:rsidRPr="00F06842" w:rsidRDefault="006B7821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  <w:lang w:val="ro-RO"/>
        </w:rPr>
      </w:pPr>
      <w:r w:rsidRPr="00F06842">
        <w:rPr>
          <w:rFonts w:ascii="Times New Roman" w:hAnsi="Times New Roman" w:cs="Times New Roman"/>
          <w:sz w:val="28"/>
          <w:szCs w:val="28"/>
          <w:lang w:val="ro-RO"/>
        </w:rPr>
        <w:t>2.Materii prime, auxiliare, combustibili şi ambalaje folosite - mod de ambalare, depozitare, cantităţi :</w:t>
      </w:r>
    </w:p>
    <w:p w:rsidR="00016006" w:rsidRPr="00F06842" w:rsidRDefault="009E2A00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r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>-a</w:t>
      </w:r>
      <w:r w:rsidR="006B7821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ctivitatea </w:t>
      </w:r>
      <w:r w:rsidR="00810AC8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>desfăş</w:t>
      </w:r>
      <w:r w:rsidR="00E24E1E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urată presupune </w:t>
      </w:r>
      <w:r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>colectarea</w:t>
      </w:r>
      <w:r w:rsidR="009B6F31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 şi</w:t>
      </w:r>
      <w:r w:rsidR="006B7821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 stocarea temporar</w:t>
      </w:r>
      <w:r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>ă</w:t>
      </w:r>
      <w:r w:rsidR="006B7821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 a </w:t>
      </w:r>
      <w:r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>deş</w:t>
      </w:r>
      <w:r w:rsidR="006B7821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>euri</w:t>
      </w:r>
      <w:r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>lor</w:t>
      </w:r>
      <w:r w:rsidR="006B7821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 </w:t>
      </w:r>
      <w:r w:rsidR="00E24E1E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nepriculoase: </w:t>
      </w:r>
    </w:p>
    <w:tbl>
      <w:tblPr>
        <w:tblStyle w:val="TableGrid"/>
        <w:tblW w:w="10343" w:type="dxa"/>
        <w:tblLook w:val="04A0"/>
      </w:tblPr>
      <w:tblGrid>
        <w:gridCol w:w="1548"/>
        <w:gridCol w:w="4050"/>
        <w:gridCol w:w="1890"/>
        <w:gridCol w:w="2855"/>
      </w:tblGrid>
      <w:tr w:rsidR="00016006" w:rsidRPr="00F06842" w:rsidTr="009E2AF9">
        <w:tc>
          <w:tcPr>
            <w:tcW w:w="1548" w:type="dxa"/>
          </w:tcPr>
          <w:p w:rsidR="00016006" w:rsidRPr="00F06842" w:rsidRDefault="00016006" w:rsidP="00604C86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Cod </w:t>
            </w:r>
            <w:r w:rsidRPr="00F06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Deşeu</w:t>
            </w:r>
          </w:p>
        </w:tc>
        <w:tc>
          <w:tcPr>
            <w:tcW w:w="4050" w:type="dxa"/>
          </w:tcPr>
          <w:p w:rsidR="00016006" w:rsidRPr="00F06842" w:rsidRDefault="00016006" w:rsidP="00604C86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Tip</w:t>
            </w:r>
          </w:p>
        </w:tc>
        <w:tc>
          <w:tcPr>
            <w:tcW w:w="1890" w:type="dxa"/>
          </w:tcPr>
          <w:p w:rsidR="00016006" w:rsidRPr="00F06842" w:rsidRDefault="00016006" w:rsidP="00604C86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Cantitate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lună</w:t>
            </w:r>
            <w:proofErr w:type="spellEnd"/>
          </w:p>
        </w:tc>
        <w:tc>
          <w:tcPr>
            <w:tcW w:w="2855" w:type="dxa"/>
          </w:tcPr>
          <w:p w:rsidR="00016006" w:rsidRPr="00F06842" w:rsidRDefault="00016006" w:rsidP="00604C86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Mod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stocare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temporară</w:t>
            </w:r>
            <w:proofErr w:type="spellEnd"/>
          </w:p>
        </w:tc>
      </w:tr>
      <w:tr w:rsidR="00016006" w:rsidRPr="00F06842" w:rsidTr="009E2AF9">
        <w:tc>
          <w:tcPr>
            <w:tcW w:w="1548" w:type="dxa"/>
          </w:tcPr>
          <w:p w:rsidR="00016006" w:rsidRPr="00F06842" w:rsidRDefault="00B50643" w:rsidP="00604C86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15 01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proofErr w:type="spellEnd"/>
          </w:p>
        </w:tc>
        <w:tc>
          <w:tcPr>
            <w:tcW w:w="4050" w:type="dxa"/>
          </w:tcPr>
          <w:p w:rsidR="00016006" w:rsidRPr="00F06842" w:rsidRDefault="00B50643" w:rsidP="00604C86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ambalaje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carton</w:t>
            </w:r>
          </w:p>
        </w:tc>
        <w:tc>
          <w:tcPr>
            <w:tcW w:w="1890" w:type="dxa"/>
          </w:tcPr>
          <w:p w:rsidR="00016006" w:rsidRPr="00F06842" w:rsidRDefault="00016006" w:rsidP="00604C86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016006" w:rsidRPr="00F06842" w:rsidRDefault="00B50643" w:rsidP="00604C86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9E2AF9" w:rsidRPr="00F06842" w:rsidTr="009E2AF9">
        <w:tc>
          <w:tcPr>
            <w:tcW w:w="1548" w:type="dxa"/>
          </w:tcPr>
          <w:p w:rsidR="009E2AF9" w:rsidRPr="00F06842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20 01 02</w:t>
            </w:r>
          </w:p>
        </w:tc>
        <w:tc>
          <w:tcPr>
            <w:tcW w:w="4050" w:type="dxa"/>
          </w:tcPr>
          <w:p w:rsidR="009E2AF9" w:rsidRPr="00F06842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hârtie</w:t>
            </w:r>
            <w:proofErr w:type="spellEnd"/>
          </w:p>
        </w:tc>
        <w:tc>
          <w:tcPr>
            <w:tcW w:w="1890" w:type="dxa"/>
          </w:tcPr>
          <w:p w:rsidR="009E2AF9" w:rsidRPr="00F06842" w:rsidRDefault="009E2AF9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9E2AF9" w:rsidRPr="00F06842" w:rsidRDefault="00B50643" w:rsidP="00604C86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B50643" w:rsidRPr="00F06842" w:rsidTr="009E2AF9">
        <w:tc>
          <w:tcPr>
            <w:tcW w:w="1548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15 01 02</w:t>
            </w:r>
          </w:p>
        </w:tc>
        <w:tc>
          <w:tcPr>
            <w:tcW w:w="4050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folie de plastic</w:t>
            </w:r>
          </w:p>
        </w:tc>
        <w:tc>
          <w:tcPr>
            <w:tcW w:w="1890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B50643" w:rsidRPr="00F06842" w:rsidRDefault="00B50643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B50643" w:rsidRPr="00F06842" w:rsidTr="009E2AF9">
        <w:tc>
          <w:tcPr>
            <w:tcW w:w="1548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15 01 04</w:t>
            </w:r>
          </w:p>
        </w:tc>
        <w:tc>
          <w:tcPr>
            <w:tcW w:w="4050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doze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aluminiu</w:t>
            </w:r>
            <w:proofErr w:type="spellEnd"/>
            <w:proofErr w:type="gramEnd"/>
          </w:p>
        </w:tc>
        <w:tc>
          <w:tcPr>
            <w:tcW w:w="1890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B50643" w:rsidRPr="00F06842" w:rsidRDefault="00B50643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B50643" w:rsidRPr="00F06842" w:rsidTr="009E2AF9">
        <w:tc>
          <w:tcPr>
            <w:tcW w:w="1548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16 01 09</w:t>
            </w:r>
          </w:p>
        </w:tc>
        <w:tc>
          <w:tcPr>
            <w:tcW w:w="4050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plastic</w:t>
            </w:r>
          </w:p>
        </w:tc>
        <w:tc>
          <w:tcPr>
            <w:tcW w:w="1890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B50643" w:rsidRPr="00F06842" w:rsidRDefault="00B50643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B50643" w:rsidRPr="00F06842" w:rsidTr="009E2AF9">
        <w:tc>
          <w:tcPr>
            <w:tcW w:w="1548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17 02 03</w:t>
            </w:r>
          </w:p>
        </w:tc>
        <w:tc>
          <w:tcPr>
            <w:tcW w:w="4050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plastice</w:t>
            </w:r>
            <w:proofErr w:type="spellEnd"/>
          </w:p>
        </w:tc>
        <w:tc>
          <w:tcPr>
            <w:tcW w:w="1890" w:type="dxa"/>
          </w:tcPr>
          <w:p w:rsidR="00B50643" w:rsidRDefault="00B50643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B50643" w:rsidRPr="00F06842" w:rsidRDefault="00B50643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B50643">
        <w:trPr>
          <w:trHeight w:val="287"/>
        </w:trPr>
        <w:tc>
          <w:tcPr>
            <w:tcW w:w="1548" w:type="dxa"/>
          </w:tcPr>
          <w:p w:rsidR="00E418B8" w:rsidRDefault="00E418B8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15 01 07</w:t>
            </w:r>
          </w:p>
        </w:tc>
        <w:tc>
          <w:tcPr>
            <w:tcW w:w="4050" w:type="dxa"/>
          </w:tcPr>
          <w:p w:rsidR="00E418B8" w:rsidRPr="00B50643" w:rsidRDefault="00E418B8" w:rsidP="00B5064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0643">
              <w:rPr>
                <w:rFonts w:ascii="Times New Roman" w:hAnsi="Times New Roman"/>
                <w:sz w:val="28"/>
                <w:szCs w:val="28"/>
              </w:rPr>
              <w:t>Ambalaje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643">
              <w:rPr>
                <w:rFonts w:ascii="Times New Roman" w:hAnsi="Times New Roman"/>
                <w:sz w:val="28"/>
                <w:szCs w:val="28"/>
              </w:rPr>
              <w:t xml:space="preserve"> de sticla</w:t>
            </w:r>
          </w:p>
        </w:tc>
        <w:tc>
          <w:tcPr>
            <w:tcW w:w="1890" w:type="dxa"/>
          </w:tcPr>
          <w:p w:rsidR="00E418B8" w:rsidRDefault="00E418B8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9E2AF9">
        <w:tc>
          <w:tcPr>
            <w:tcW w:w="1548" w:type="dxa"/>
          </w:tcPr>
          <w:p w:rsidR="00E418B8" w:rsidRDefault="00E418B8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20 01 02</w:t>
            </w:r>
          </w:p>
        </w:tc>
        <w:tc>
          <w:tcPr>
            <w:tcW w:w="4050" w:type="dxa"/>
          </w:tcPr>
          <w:p w:rsidR="00E418B8" w:rsidRPr="00B50643" w:rsidRDefault="00E418B8" w:rsidP="00B506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50643">
              <w:rPr>
                <w:sz w:val="28"/>
                <w:szCs w:val="28"/>
              </w:rPr>
              <w:t xml:space="preserve">Sticla </w:t>
            </w:r>
          </w:p>
        </w:tc>
        <w:tc>
          <w:tcPr>
            <w:tcW w:w="1890" w:type="dxa"/>
          </w:tcPr>
          <w:p w:rsidR="00E418B8" w:rsidRDefault="00E418B8" w:rsidP="009E2AF9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</w:tbl>
    <w:p w:rsidR="00BD7C5C" w:rsidRDefault="00BD7C5C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</w:p>
    <w:p w:rsidR="009E2A00" w:rsidRPr="00F06842" w:rsidRDefault="009E2A00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Nu se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folosesc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materii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prime</w:t>
      </w:r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>materiale</w:t>
      </w:r>
      <w:proofErr w:type="spellEnd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>auxiliare</w:t>
      </w:r>
      <w:proofErr w:type="spellEnd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>combust</w:t>
      </w:r>
      <w:r w:rsidR="00F96E51" w:rsidRPr="00F06842">
        <w:rPr>
          <w:rFonts w:ascii="Times New Roman" w:hAnsi="Times New Roman" w:cs="Times New Roman"/>
          <w:b w:val="0"/>
          <w:sz w:val="28"/>
          <w:szCs w:val="28"/>
        </w:rPr>
        <w:t>i</w:t>
      </w:r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>bil</w:t>
      </w:r>
      <w:proofErr w:type="spellEnd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>sau</w:t>
      </w:r>
      <w:proofErr w:type="spellEnd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>ambalaje</w:t>
      </w:r>
      <w:proofErr w:type="spellEnd"/>
      <w:r w:rsidR="00732D75" w:rsidRPr="00F068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17CE" w:rsidRDefault="006B7821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  <w:proofErr w:type="gramStart"/>
      <w:r w:rsidRPr="00F06842"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proofErr w:type="gramEnd"/>
      <w:r w:rsidRPr="00F068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cantităţi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>, volume):</w:t>
      </w:r>
    </w:p>
    <w:p w:rsidR="009E2AF9" w:rsidRDefault="009E2AF9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Alimentarea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cu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apă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în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scop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igienico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sanitar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şi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potabil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salariaţi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din</w:t>
      </w:r>
      <w:proofErr w:type="spellEnd"/>
      <w:r w:rsidRPr="009E2A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E2AF9">
        <w:rPr>
          <w:rFonts w:ascii="Times New Roman" w:hAnsi="Times New Roman" w:cs="Times New Roman"/>
          <w:b w:val="0"/>
          <w:sz w:val="28"/>
          <w:szCs w:val="28"/>
        </w:rPr>
        <w:t>comerţ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2AF9" w:rsidRPr="009E2AF9" w:rsidRDefault="009E2AF9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Alimentarea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energie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electrică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din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SEN.</w:t>
      </w:r>
    </w:p>
    <w:p w:rsidR="006B7821" w:rsidRPr="00F06842" w:rsidRDefault="006B7821" w:rsidP="00406BEB">
      <w:pPr>
        <w:pStyle w:val="BodyText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6842">
        <w:rPr>
          <w:rFonts w:ascii="Times New Roman" w:hAnsi="Times New Roman" w:cs="Times New Roman"/>
          <w:sz w:val="28"/>
          <w:szCs w:val="28"/>
        </w:rPr>
        <w:t>4.</w:t>
      </w:r>
      <w:proofErr w:type="spellStart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>Descrierea</w:t>
      </w:r>
      <w:proofErr w:type="spellEnd"/>
      <w:proofErr w:type="gramEnd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>principalelor</w:t>
      </w:r>
      <w:proofErr w:type="spellEnd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>faze</w:t>
      </w:r>
      <w:proofErr w:type="spellEnd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 </w:t>
      </w:r>
      <w:proofErr w:type="spellStart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>procesului</w:t>
      </w:r>
      <w:proofErr w:type="spellEnd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>tehnologic</w:t>
      </w:r>
      <w:proofErr w:type="spellEnd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>activităţii</w:t>
      </w:r>
      <w:proofErr w:type="spellEnd"/>
      <w:r w:rsidRPr="00F06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B7821" w:rsidRPr="00F06842" w:rsidRDefault="006B7821" w:rsidP="00406BEB">
      <w:pPr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-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de</w:t>
      </w:r>
      <w:r w:rsidR="004317CE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ş</w:t>
      </w:r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eurile</w:t>
      </w:r>
      <w:proofErr w:type="spellEnd"/>
      <w:r w:rsidR="00954ADF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colecta</w:t>
      </w:r>
      <w:r w:rsidR="004317CE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te</w:t>
      </w:r>
      <w:proofErr w:type="spellEnd"/>
      <w:r w:rsidR="004317CE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de la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persoane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fizice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4317CE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="004317CE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juridice</w:t>
      </w:r>
      <w:proofErr w:type="spellEnd"/>
      <w:r w:rsidR="004317CE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sunt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recep</w:t>
      </w:r>
      <w:r w:rsidR="004317CE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ţ</w:t>
      </w:r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ionate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calitativ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(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vizual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)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şi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cantitativ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prin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="004317CE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ântă</w:t>
      </w:r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rire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în</w:t>
      </w:r>
      <w:proofErr w:type="spellEnd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cântarul</w:t>
      </w:r>
      <w:proofErr w:type="spellEnd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basculă</w:t>
      </w:r>
      <w:proofErr w:type="spellEnd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după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care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sunt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stocate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temporar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pe</w:t>
      </w:r>
      <w:proofErr w:type="spellEnd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9E2AF9">
        <w:rPr>
          <w:rFonts w:ascii="Times New Roman" w:hAnsi="Times New Roman"/>
          <w:color w:val="000000" w:themeColor="text1"/>
          <w:sz w:val="28"/>
          <w:szCs w:val="28"/>
          <w:lang w:val="fr-FR"/>
        </w:rPr>
        <w:t>platformă</w:t>
      </w:r>
      <w:proofErr w:type="spellEnd"/>
      <w:r w:rsidR="009E2AF9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="009E2AF9">
        <w:rPr>
          <w:rFonts w:ascii="Times New Roman" w:hAnsi="Times New Roman"/>
          <w:color w:val="000000" w:themeColor="text1"/>
          <w:sz w:val="28"/>
          <w:szCs w:val="28"/>
          <w:lang w:val="fr-FR"/>
        </w:rPr>
        <w:t>betonată</w:t>
      </w:r>
      <w:proofErr w:type="spellEnd"/>
      <w:r w:rsidR="00515F7B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="00954ADF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.</w:t>
      </w:r>
      <w:proofErr w:type="gramEnd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Deşeurile</w:t>
      </w:r>
      <w:proofErr w:type="spellEnd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sunt</w:t>
      </w:r>
      <w:proofErr w:type="spellEnd"/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prelua</w:t>
      </w:r>
      <w:r w:rsidR="00DD53A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te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="005531E5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de</w:t>
      </w:r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515F7B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operatori</w:t>
      </w:r>
      <w:proofErr w:type="spellEnd"/>
      <w:proofErr w:type="gramEnd"/>
      <w:r w:rsidR="00515F7B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515F7B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autorizaţi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.</w:t>
      </w:r>
      <w:r w:rsidR="005531E5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Deşeurile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colectate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n</w:t>
      </w:r>
      <w:r w:rsidR="004B012F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u se </w:t>
      </w:r>
      <w:proofErr w:type="spellStart"/>
      <w:r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fragment</w:t>
      </w:r>
      <w:r w:rsidR="004B012F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ează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pe</w:t>
      </w:r>
      <w:proofErr w:type="spellEnd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C44403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amplasament</w:t>
      </w:r>
      <w:proofErr w:type="spellEnd"/>
      <w:r w:rsidR="00D64F10" w:rsidRPr="00F06842">
        <w:rPr>
          <w:rFonts w:ascii="Times New Roman" w:hAnsi="Times New Roman"/>
          <w:color w:val="000000" w:themeColor="text1"/>
          <w:sz w:val="28"/>
          <w:szCs w:val="28"/>
          <w:lang w:val="fr-FR"/>
        </w:rPr>
        <w:t>.</w:t>
      </w:r>
    </w:p>
    <w:p w:rsidR="006B7821" w:rsidRPr="00F06842" w:rsidRDefault="006B7821" w:rsidP="00406BEB">
      <w:pPr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5.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Produse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subproduse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obţinute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-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cantităţi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destinaţie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: nu este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cazul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>.</w:t>
      </w:r>
    </w:p>
    <w:p w:rsidR="006B7821" w:rsidRPr="00F06842" w:rsidRDefault="006B7821" w:rsidP="00406BEB">
      <w:pPr>
        <w:jc w:val="both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6.Date</w:t>
      </w:r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referitoare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la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centrala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termică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proprie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-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dotare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combustibili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utilizaţi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Pr="00F06842">
        <w:rPr>
          <w:rFonts w:ascii="Times New Roman" w:hAnsi="Times New Roman"/>
          <w:b/>
          <w:sz w:val="28"/>
          <w:szCs w:val="28"/>
          <w:lang w:val="fr-FR"/>
        </w:rPr>
        <w:t>(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fr-FR"/>
        </w:rPr>
        <w:t>compoziţie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fr-FR"/>
        </w:rPr>
        <w:t>,</w:t>
      </w:r>
      <w:r w:rsidR="00D64F10" w:rsidRPr="00F0684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fr-FR"/>
        </w:rPr>
        <w:t>cantităţi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fr-FR"/>
        </w:rPr>
        <w:t xml:space="preserve">),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fr-FR"/>
        </w:rPr>
        <w:t>producţie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: nu este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cazul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>.</w:t>
      </w:r>
    </w:p>
    <w:p w:rsidR="006B7821" w:rsidRDefault="006B7821" w:rsidP="00406BEB">
      <w:pPr>
        <w:rPr>
          <w:rFonts w:ascii="Times New Roman" w:hAnsi="Times New Roman"/>
          <w:bCs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7.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Alte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date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specifice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activităţii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(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cod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>-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uri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 CAEN care se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desfăşoară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amplasament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F5285E" w:rsidRPr="00F06842">
        <w:rPr>
          <w:rFonts w:ascii="Times New Roman" w:hAnsi="Times New Roman"/>
          <w:sz w:val="28"/>
          <w:szCs w:val="28"/>
          <w:lang w:val="fr-FR"/>
        </w:rPr>
        <w:t>ş</w:t>
      </w:r>
      <w:r w:rsidRPr="00F06842">
        <w:rPr>
          <w:rFonts w:ascii="Times New Roman" w:hAnsi="Times New Roman"/>
          <w:sz w:val="28"/>
          <w:szCs w:val="28"/>
          <w:lang w:val="fr-FR"/>
        </w:rPr>
        <w:t>i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 nu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sunt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supuse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autorizării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>)</w:t>
      </w:r>
      <w:r w:rsidRPr="00F06842">
        <w:rPr>
          <w:rFonts w:ascii="Times New Roman" w:hAnsi="Times New Roman"/>
          <w:bCs/>
          <w:sz w:val="28"/>
          <w:szCs w:val="28"/>
          <w:lang w:val="fr-FR"/>
        </w:rPr>
        <w:t>:</w:t>
      </w:r>
      <w:r w:rsidR="003D1DFE">
        <w:rPr>
          <w:rFonts w:ascii="Times New Roman" w:hAnsi="Times New Roman"/>
          <w:bCs/>
          <w:sz w:val="28"/>
          <w:szCs w:val="28"/>
          <w:lang w:val="fr-FR"/>
        </w:rPr>
        <w:t xml:space="preserve"> nu este </w:t>
      </w:r>
      <w:proofErr w:type="spellStart"/>
      <w:r w:rsidR="003D1DFE">
        <w:rPr>
          <w:rFonts w:ascii="Times New Roman" w:hAnsi="Times New Roman"/>
          <w:bCs/>
          <w:sz w:val="28"/>
          <w:szCs w:val="28"/>
          <w:lang w:val="fr-FR"/>
        </w:rPr>
        <w:t>cazul</w:t>
      </w:r>
      <w:proofErr w:type="spellEnd"/>
      <w:r w:rsidR="003D1DFE">
        <w:rPr>
          <w:rFonts w:ascii="Times New Roman" w:hAnsi="Times New Roman"/>
          <w:bCs/>
          <w:sz w:val="28"/>
          <w:szCs w:val="28"/>
          <w:lang w:val="fr-FR"/>
        </w:rPr>
        <w:t>.</w:t>
      </w:r>
    </w:p>
    <w:p w:rsidR="003D1DFE" w:rsidRDefault="003D1DFE" w:rsidP="00406BEB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6B7821" w:rsidRPr="00F06842" w:rsidRDefault="006B7821" w:rsidP="00406BEB">
      <w:pPr>
        <w:rPr>
          <w:rFonts w:ascii="Times New Roman" w:hAnsi="Times New Roman"/>
          <w:sz w:val="28"/>
          <w:szCs w:val="28"/>
          <w:lang w:val="fr-FR"/>
        </w:rPr>
      </w:pP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8. Program de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funcţionare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: </w:t>
      </w:r>
      <w:r w:rsidR="005D3300" w:rsidRPr="00F06842">
        <w:rPr>
          <w:rFonts w:ascii="Times New Roman" w:hAnsi="Times New Roman"/>
          <w:sz w:val="28"/>
          <w:szCs w:val="28"/>
          <w:lang w:val="fr-FR"/>
        </w:rPr>
        <w:t>8</w:t>
      </w:r>
      <w:r w:rsidRPr="00F06842">
        <w:rPr>
          <w:rFonts w:ascii="Times New Roman" w:hAnsi="Times New Roman"/>
          <w:sz w:val="28"/>
          <w:szCs w:val="28"/>
          <w:lang w:val="fr-FR"/>
        </w:rPr>
        <w:t xml:space="preserve"> ore/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zi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9A63B5">
        <w:rPr>
          <w:rFonts w:ascii="Times New Roman" w:hAnsi="Times New Roman"/>
          <w:sz w:val="28"/>
          <w:szCs w:val="28"/>
          <w:lang w:val="fr-FR"/>
        </w:rPr>
        <w:t>6</w:t>
      </w:r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zile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 /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s</w:t>
      </w:r>
      <w:r w:rsidR="00514E6B" w:rsidRPr="00F06842">
        <w:rPr>
          <w:rFonts w:ascii="Times New Roman" w:hAnsi="Times New Roman"/>
          <w:sz w:val="28"/>
          <w:szCs w:val="28"/>
          <w:lang w:val="fr-FR"/>
        </w:rPr>
        <w:t>ă</w:t>
      </w:r>
      <w:r w:rsidRPr="00F06842">
        <w:rPr>
          <w:rFonts w:ascii="Times New Roman" w:hAnsi="Times New Roman"/>
          <w:sz w:val="28"/>
          <w:szCs w:val="28"/>
          <w:lang w:val="fr-FR"/>
        </w:rPr>
        <w:t>pt</w:t>
      </w:r>
      <w:r w:rsidR="00514E6B" w:rsidRPr="00F06842">
        <w:rPr>
          <w:rFonts w:ascii="Times New Roman" w:hAnsi="Times New Roman"/>
          <w:sz w:val="28"/>
          <w:szCs w:val="28"/>
          <w:lang w:val="fr-FR"/>
        </w:rPr>
        <w:t>ămâ</w:t>
      </w:r>
      <w:r w:rsidRPr="00F06842">
        <w:rPr>
          <w:rFonts w:ascii="Times New Roman" w:hAnsi="Times New Roman"/>
          <w:sz w:val="28"/>
          <w:szCs w:val="28"/>
          <w:lang w:val="fr-FR"/>
        </w:rPr>
        <w:t>n</w:t>
      </w:r>
      <w:r w:rsidR="00514E6B" w:rsidRPr="00F06842">
        <w:rPr>
          <w:rFonts w:ascii="Times New Roman" w:hAnsi="Times New Roman"/>
          <w:sz w:val="28"/>
          <w:szCs w:val="28"/>
          <w:lang w:val="fr-FR"/>
        </w:rPr>
        <w:t>ă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9A63B5">
        <w:rPr>
          <w:rFonts w:ascii="Times New Roman" w:hAnsi="Times New Roman"/>
          <w:sz w:val="28"/>
          <w:szCs w:val="28"/>
          <w:lang w:val="fr-FR"/>
        </w:rPr>
        <w:t>300</w:t>
      </w:r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zile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>/an</w:t>
      </w:r>
      <w:r w:rsidR="00B054BD">
        <w:rPr>
          <w:rFonts w:ascii="Times New Roman" w:hAnsi="Times New Roman"/>
          <w:sz w:val="28"/>
          <w:szCs w:val="28"/>
          <w:lang w:val="fr-FR"/>
        </w:rPr>
        <w:t xml:space="preserve"> – </w:t>
      </w:r>
      <w:proofErr w:type="spellStart"/>
      <w:r w:rsidR="00B054BD">
        <w:rPr>
          <w:rFonts w:ascii="Times New Roman" w:hAnsi="Times New Roman"/>
          <w:sz w:val="28"/>
          <w:szCs w:val="28"/>
          <w:lang w:val="fr-FR"/>
        </w:rPr>
        <w:t>schimbul</w:t>
      </w:r>
      <w:proofErr w:type="spellEnd"/>
      <w:r w:rsidR="00B054BD">
        <w:rPr>
          <w:rFonts w:ascii="Times New Roman" w:hAnsi="Times New Roman"/>
          <w:sz w:val="28"/>
          <w:szCs w:val="28"/>
          <w:lang w:val="fr-FR"/>
        </w:rPr>
        <w:t xml:space="preserve">  I</w:t>
      </w:r>
      <w:r w:rsidRPr="00F06842">
        <w:rPr>
          <w:rFonts w:ascii="Times New Roman" w:hAnsi="Times New Roman"/>
          <w:sz w:val="28"/>
          <w:szCs w:val="28"/>
          <w:lang w:val="fr-FR"/>
        </w:rPr>
        <w:t>.</w:t>
      </w:r>
    </w:p>
    <w:p w:rsidR="000246FB" w:rsidRDefault="000246FB" w:rsidP="00406BEB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6B7821" w:rsidRPr="00F06842" w:rsidRDefault="006B7821" w:rsidP="00406BEB">
      <w:pPr>
        <w:rPr>
          <w:rFonts w:ascii="Times New Roman" w:hAnsi="Times New Roman"/>
          <w:b/>
          <w:bCs/>
          <w:sz w:val="28"/>
          <w:szCs w:val="28"/>
          <w:u w:val="single"/>
          <w:lang w:val="fr-FR"/>
        </w:rPr>
      </w:pP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II.</w:t>
      </w:r>
      <w:r w:rsidR="002C70D6" w:rsidRPr="00F0684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INSTALAŢ</w:t>
      </w:r>
      <w:r w:rsidRPr="00F0684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IILE, M</w:t>
      </w:r>
      <w:r w:rsidR="002C70D6" w:rsidRPr="00F0684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Ă</w:t>
      </w:r>
      <w:r w:rsidRPr="00F0684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SURILE ŞI C</w:t>
      </w:r>
      <w:r w:rsidR="002C70D6" w:rsidRPr="00F0684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ONDIŢ</w:t>
      </w:r>
      <w:r w:rsidRPr="00F0684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IILE DE PROTEC</w:t>
      </w:r>
      <w:r w:rsidR="002C70D6" w:rsidRPr="00F0684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Ţ</w:t>
      </w:r>
      <w:r w:rsidRPr="00F06842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IA MEDIULUI</w:t>
      </w:r>
    </w:p>
    <w:p w:rsidR="006B7821" w:rsidRPr="00F06842" w:rsidRDefault="006B7821" w:rsidP="00406BEB">
      <w:pPr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1.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Staţiile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instalaţiile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pentru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reţinerea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evacuarea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dispersia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poluanţilor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în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mediu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din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dotare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 xml:space="preserve">, </w:t>
      </w:r>
      <w:r w:rsidRPr="00F06842">
        <w:rPr>
          <w:rFonts w:ascii="Times New Roman" w:hAnsi="Times New Roman"/>
          <w:b/>
          <w:sz w:val="28"/>
          <w:szCs w:val="28"/>
          <w:lang w:val="fr-FR"/>
        </w:rPr>
        <w:t>(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fr-FR"/>
        </w:rPr>
        <w:t>factori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fr-FR"/>
        </w:rPr>
        <w:t xml:space="preserve"> de 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fr-FR"/>
        </w:rPr>
        <w:t>mediu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fr-FR"/>
        </w:rPr>
        <w:t>)</w:t>
      </w:r>
      <w:r w:rsidRPr="00F06842">
        <w:rPr>
          <w:rFonts w:ascii="Times New Roman" w:hAnsi="Times New Roman"/>
          <w:sz w:val="28"/>
          <w:szCs w:val="28"/>
          <w:lang w:val="fr-FR"/>
        </w:rPr>
        <w:t xml:space="preserve">: nu este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cazul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>.</w:t>
      </w:r>
    </w:p>
    <w:p w:rsidR="006B7821" w:rsidRPr="00F06842" w:rsidRDefault="006B7821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  <w:proofErr w:type="gramStart"/>
      <w:r w:rsidRPr="00F06842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Alte</w:t>
      </w:r>
      <w:proofErr w:type="spellEnd"/>
      <w:proofErr w:type="gram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amenajări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dotări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0A8" w:rsidRPr="00F06842" w:rsidRDefault="00E762FA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r w:rsidRPr="00F06842">
        <w:rPr>
          <w:rFonts w:ascii="Times New Roman" w:hAnsi="Times New Roman" w:cs="Times New Roman"/>
          <w:b w:val="0"/>
          <w:sz w:val="28"/>
          <w:szCs w:val="28"/>
        </w:rPr>
        <w:t>-e</w:t>
      </w:r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ste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interzisă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colectarea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şi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livrarea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de: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elemente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muniţie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proiectile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tuburi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cartuş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, etc.), </w:t>
      </w:r>
      <w:proofErr w:type="spellStart"/>
      <w:r w:rsidR="00452690" w:rsidRPr="00F06842">
        <w:rPr>
          <w:rFonts w:ascii="Times New Roman" w:hAnsi="Times New Roman" w:cs="Times New Roman"/>
          <w:b w:val="0"/>
          <w:sz w:val="28"/>
          <w:szCs w:val="28"/>
        </w:rPr>
        <w:t>recipien</w:t>
      </w:r>
      <w:r w:rsidR="008339C2" w:rsidRPr="00F06842">
        <w:rPr>
          <w:rFonts w:ascii="Times New Roman" w:hAnsi="Times New Roman" w:cs="Times New Roman"/>
          <w:b w:val="0"/>
          <w:sz w:val="28"/>
          <w:szCs w:val="28"/>
        </w:rPr>
        <w:t>te</w:t>
      </w:r>
      <w:proofErr w:type="spellEnd"/>
      <w:r w:rsidR="00452690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2690" w:rsidRPr="00F06842">
        <w:rPr>
          <w:rFonts w:ascii="Times New Roman" w:hAnsi="Times New Roman" w:cs="Times New Roman"/>
          <w:b w:val="0"/>
          <w:sz w:val="28"/>
          <w:szCs w:val="28"/>
        </w:rPr>
        <w:t>şi</w:t>
      </w:r>
      <w:proofErr w:type="spellEnd"/>
      <w:r w:rsidR="00452690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butelii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netăiate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elemente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radioactive</w:t>
      </w:r>
      <w:r w:rsidR="002557C2" w:rsidRPr="00F068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substanţe</w:t>
      </w:r>
      <w:proofErr w:type="spellEnd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471A2" w:rsidRPr="00F06842">
        <w:rPr>
          <w:rFonts w:ascii="Times New Roman" w:hAnsi="Times New Roman" w:cs="Times New Roman"/>
          <w:b w:val="0"/>
          <w:sz w:val="28"/>
          <w:szCs w:val="28"/>
        </w:rPr>
        <w:t>chimice</w:t>
      </w:r>
      <w:proofErr w:type="spellEnd"/>
      <w:r w:rsidR="009F00A8" w:rsidRPr="00F0684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762FA" w:rsidRPr="00F06842" w:rsidRDefault="00E762FA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r w:rsidRPr="00F06842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agenţii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economici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autorizaţi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desfăşoare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activităţi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colectare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, transport,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depozitare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temporară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obligaţi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ţină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evidenţa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gestiunii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deşeurilor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fiecare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tip de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deşeu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în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conformitate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cu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modelul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prevăzut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în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anexa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nr. </w:t>
      </w:r>
      <w:smartTag w:uri="urn:schemas-microsoft-com:office:smarttags" w:element="metricconverter">
        <w:smartTagPr>
          <w:attr w:name="ProductID" w:val="1, a"/>
        </w:smartTagPr>
        <w:r w:rsidRPr="00F06842">
          <w:rPr>
            <w:rFonts w:ascii="Times New Roman" w:hAnsi="Times New Roman" w:cs="Times New Roman"/>
            <w:b w:val="0"/>
            <w:sz w:val="28"/>
            <w:szCs w:val="28"/>
          </w:rPr>
          <w:t xml:space="preserve">1, </w:t>
        </w:r>
        <w:proofErr w:type="gramStart"/>
        <w:r w:rsidRPr="00F06842">
          <w:rPr>
            <w:rFonts w:ascii="Times New Roman" w:hAnsi="Times New Roman" w:cs="Times New Roman"/>
            <w:b w:val="0"/>
            <w:sz w:val="28"/>
            <w:szCs w:val="28"/>
          </w:rPr>
          <w:t>a</w:t>
        </w:r>
      </w:smartTag>
      <w:proofErr w:type="gram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HG nr.856/2002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evidenţa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gestiunii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deşeurilor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şi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aprobarea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listei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cuprinzând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deşeurile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inclusiv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deşeurile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periculoase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76D5" w:rsidRPr="00F06842" w:rsidRDefault="007D76D5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r w:rsidRPr="00F06842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agenţii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economici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autorizaţi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desfăşoare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activităţi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colectare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, transport,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depozitare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temporară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obligaţi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depună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separat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deşeurile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industriale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reciclabile</w:t>
      </w:r>
      <w:proofErr w:type="spellEnd"/>
      <w:r w:rsidR="008A0663" w:rsidRPr="00F06842">
        <w:rPr>
          <w:rFonts w:ascii="Times New Roman" w:hAnsi="Times New Roman" w:cs="Times New Roman"/>
          <w:b w:val="0"/>
          <w:sz w:val="28"/>
          <w:szCs w:val="28"/>
        </w:rPr>
        <w:t>,</w:t>
      </w:r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platforma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betonată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destinată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acestui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scop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7834" w:rsidRPr="00F06842" w:rsidRDefault="007D76D5" w:rsidP="00406BEB">
      <w:pPr>
        <w:jc w:val="both"/>
        <w:rPr>
          <w:rFonts w:ascii="Times New Roman" w:hAnsi="Times New Roman"/>
          <w:sz w:val="28"/>
          <w:szCs w:val="28"/>
        </w:rPr>
      </w:pPr>
      <w:r w:rsidRPr="00F06842">
        <w:rPr>
          <w:rFonts w:ascii="Times New Roman" w:hAnsi="Times New Roman"/>
          <w:sz w:val="28"/>
          <w:szCs w:val="28"/>
        </w:rPr>
        <w:t>-agenţii economici care realizează activităţi de colectare a deşeurilor industriale reciclabile</w:t>
      </w:r>
      <w:r w:rsidR="008B69D9" w:rsidRPr="00F06842">
        <w:rPr>
          <w:rFonts w:ascii="Times New Roman" w:hAnsi="Times New Roman"/>
          <w:sz w:val="28"/>
          <w:szCs w:val="28"/>
        </w:rPr>
        <w:t>,</w:t>
      </w:r>
      <w:r w:rsidRPr="00F06842">
        <w:rPr>
          <w:rFonts w:ascii="Times New Roman" w:hAnsi="Times New Roman"/>
          <w:sz w:val="28"/>
          <w:szCs w:val="28"/>
        </w:rPr>
        <w:t xml:space="preserve"> sunt obligaţi sa reintroducă în circuitul productiv deşeurile industriale reciclabile colectate</w:t>
      </w:r>
      <w:r w:rsidR="008B69D9" w:rsidRPr="00F06842">
        <w:rPr>
          <w:rFonts w:ascii="Times New Roman" w:hAnsi="Times New Roman"/>
          <w:sz w:val="28"/>
          <w:szCs w:val="28"/>
        </w:rPr>
        <w:t>,</w:t>
      </w:r>
      <w:r w:rsidRPr="00F06842">
        <w:rPr>
          <w:rFonts w:ascii="Times New Roman" w:hAnsi="Times New Roman"/>
          <w:sz w:val="28"/>
          <w:szCs w:val="28"/>
        </w:rPr>
        <w:t xml:space="preserve"> prin predarea către agenţii economici specializaţi, autorizaţi pentru activitatea de valorificare a acestora, în </w:t>
      </w:r>
      <w:r w:rsidRPr="00F06842">
        <w:rPr>
          <w:rFonts w:ascii="Times New Roman" w:hAnsi="Times New Roman"/>
          <w:color w:val="000000" w:themeColor="text1"/>
          <w:sz w:val="28"/>
          <w:szCs w:val="28"/>
        </w:rPr>
        <w:t>condiţiile</w:t>
      </w:r>
      <w:r w:rsidRPr="00F06842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06842" w:rsidRPr="00F06842">
        <w:rPr>
          <w:rFonts w:ascii="Times New Roman" w:hAnsi="Times New Roman"/>
          <w:sz w:val="28"/>
          <w:szCs w:val="28"/>
          <w:lang w:val="fr-FR"/>
        </w:rPr>
        <w:t>Legii</w:t>
      </w:r>
      <w:proofErr w:type="spellEnd"/>
      <w:r w:rsidR="00F06842" w:rsidRPr="00F06842">
        <w:rPr>
          <w:rFonts w:ascii="Times New Roman" w:hAnsi="Times New Roman"/>
          <w:sz w:val="28"/>
          <w:szCs w:val="28"/>
          <w:lang w:val="fr-FR"/>
        </w:rPr>
        <w:t xml:space="preserve"> nr. 211/2011</w:t>
      </w:r>
      <w:r w:rsidR="00800154" w:rsidRPr="00F06842">
        <w:rPr>
          <w:rFonts w:ascii="Times New Roman" w:hAnsi="Times New Roman"/>
          <w:sz w:val="28"/>
          <w:szCs w:val="28"/>
        </w:rPr>
        <w:t>;</w:t>
      </w:r>
    </w:p>
    <w:p w:rsidR="00800154" w:rsidRPr="00F06842" w:rsidRDefault="00800154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-este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interzisă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fragmentarea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deşeurilor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amplasamentul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autorizării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33BD" w:rsidRPr="00F06842" w:rsidRDefault="006B7821" w:rsidP="00406BEB">
      <w:pPr>
        <w:pStyle w:val="BodyText2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F0684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3.Concentraţii şi debite masice de poluanţi, nivele de zgomot, radiaţii, admise la evacuarea în mediul înconjurător,</w:t>
      </w:r>
      <w:r w:rsidR="00A979A0" w:rsidRPr="00F0684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depăşiri admise şi în ce condiţ</w:t>
      </w:r>
      <w:r w:rsidRPr="00F0684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ii: </w:t>
      </w:r>
    </w:p>
    <w:p w:rsidR="00305B58" w:rsidRPr="00F06842" w:rsidRDefault="0044577F" w:rsidP="00305B5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F06842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Zgomotul</w:t>
      </w:r>
      <w:r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: nivelului de zgomot </w:t>
      </w:r>
      <w:r w:rsidR="00987818"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generat de activitate în zona de locuinţe, </w:t>
      </w:r>
      <w:r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>se va încadra în limitele admise de O.M</w:t>
      </w:r>
      <w:r w:rsidR="00806471"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  <w:r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>S. nr.</w:t>
      </w:r>
      <w:r w:rsidR="00250425"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9C188F"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>119</w:t>
      </w:r>
      <w:r w:rsidR="00305B58"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>/2014</w:t>
      </w:r>
      <w:r w:rsidRPr="00F06842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806471" w:rsidRPr="00F06842">
        <w:rPr>
          <w:rFonts w:ascii="Times New Roman" w:hAnsi="Times New Roman"/>
          <w:color w:val="000000" w:themeColor="text1"/>
          <w:sz w:val="28"/>
          <w:szCs w:val="28"/>
        </w:rPr>
        <w:t xml:space="preserve">pentru aprobarea </w:t>
      </w:r>
      <w:r w:rsidR="00305B58" w:rsidRPr="00F06842">
        <w:rPr>
          <w:rFonts w:ascii="Times New Roman" w:hAnsi="Times New Roman"/>
          <w:color w:val="000000" w:themeColor="text1"/>
          <w:sz w:val="28"/>
          <w:szCs w:val="28"/>
        </w:rPr>
        <w:t>Normelor de igienă şi sănătate publică privind mediul de viaţă al populaţiei</w:t>
      </w:r>
      <w:r w:rsidR="004216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C091C" w:rsidRPr="00F06842" w:rsidRDefault="001B50E8" w:rsidP="00305B5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684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B7821" w:rsidRPr="00F06842" w:rsidRDefault="006B7821" w:rsidP="00406BEB">
      <w:pPr>
        <w:pStyle w:val="BodyText2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F06842">
        <w:rPr>
          <w:rFonts w:ascii="Times New Roman" w:hAnsi="Times New Roman" w:cs="Times New Roman"/>
          <w:sz w:val="28"/>
          <w:szCs w:val="28"/>
          <w:lang w:val="ro-RO"/>
        </w:rPr>
        <w:t>III.MONITORIZAREA MEDIULUI</w:t>
      </w:r>
    </w:p>
    <w:p w:rsidR="006D0F21" w:rsidRPr="00F06842" w:rsidRDefault="006B7821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  <w:lang w:val="ro-RO"/>
        </w:rPr>
      </w:pPr>
      <w:r w:rsidRPr="00F06842">
        <w:rPr>
          <w:rFonts w:ascii="Times New Roman" w:hAnsi="Times New Roman" w:cs="Times New Roman"/>
          <w:sz w:val="28"/>
          <w:szCs w:val="28"/>
          <w:lang w:val="ro-RO"/>
        </w:rPr>
        <w:t xml:space="preserve">1.Indicatori fizico-chimici, bacteriologici şi biologici emişi, imisiile poluanţilor, frecvenţa, modul de valorificare a rezultatelor: </w:t>
      </w:r>
      <w:r w:rsidR="006D0F21" w:rsidRPr="00F06842">
        <w:rPr>
          <w:rFonts w:ascii="Times New Roman" w:hAnsi="Times New Roman" w:cs="Times New Roman"/>
          <w:b w:val="0"/>
          <w:sz w:val="28"/>
          <w:szCs w:val="28"/>
          <w:lang w:val="ro-RO"/>
        </w:rPr>
        <w:t>nu este cazul.</w:t>
      </w:r>
    </w:p>
    <w:p w:rsidR="006B7821" w:rsidRPr="00F06842" w:rsidRDefault="00D3079E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B7821" w:rsidRPr="00F06842">
        <w:rPr>
          <w:rFonts w:ascii="Times New Roman" w:hAnsi="Times New Roman" w:cs="Times New Roman"/>
          <w:sz w:val="28"/>
          <w:szCs w:val="28"/>
        </w:rPr>
        <w:t>.Date</w:t>
      </w:r>
      <w:proofErr w:type="gram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ce vor fi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raportate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periodicitatea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>:</w:t>
      </w:r>
    </w:p>
    <w:p w:rsidR="00E9213B" w:rsidRDefault="006B7821" w:rsidP="00E9213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6842">
        <w:rPr>
          <w:rFonts w:ascii="Times New Roman" w:hAnsi="Times New Roman"/>
          <w:sz w:val="28"/>
          <w:szCs w:val="28"/>
          <w:lang w:val="fr-FR"/>
        </w:rPr>
        <w:t>-</w:t>
      </w:r>
      <w:r w:rsidR="00E9213B" w:rsidRPr="00E9213B">
        <w:rPr>
          <w:rFonts w:ascii="Times New Roman" w:hAnsi="Times New Roman"/>
          <w:bCs/>
          <w:sz w:val="28"/>
          <w:szCs w:val="28"/>
        </w:rPr>
        <w:t xml:space="preserve"> </w:t>
      </w:r>
      <w:r w:rsidR="00E9213B" w:rsidRPr="00F612B7">
        <w:rPr>
          <w:rFonts w:ascii="Times New Roman" w:hAnsi="Times New Roman"/>
          <w:bCs/>
          <w:sz w:val="28"/>
          <w:szCs w:val="28"/>
        </w:rPr>
        <w:t>Evidenţa gestiunii deşeurilor rezultate, transportate, depozitate temporar  în conformitate cu prevederile hotarârii nr. 856 din 16 august 2002 privind evidenţa gestiunii deşeurilor si pentru aprobarea listei cuprinzand deseurile,</w:t>
      </w:r>
      <w:r w:rsidR="00D3079E">
        <w:rPr>
          <w:rFonts w:ascii="Times New Roman" w:hAnsi="Times New Roman"/>
          <w:bCs/>
          <w:sz w:val="28"/>
          <w:szCs w:val="28"/>
        </w:rPr>
        <w:t xml:space="preserve"> inclusiv deseurile periculoase;</w:t>
      </w:r>
    </w:p>
    <w:p w:rsidR="004216C1" w:rsidRPr="004216C1" w:rsidRDefault="004216C1" w:rsidP="00E9213B">
      <w:pPr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D1D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Gestionarea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ambalajelor în conformitate cu prevederile </w:t>
      </w:r>
      <w:proofErr w:type="spellStart"/>
      <w:r w:rsidR="003D1DF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Legii</w:t>
      </w:r>
      <w:proofErr w:type="spellEnd"/>
      <w:r w:rsidR="003D1DFE" w:rsidRPr="0095169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nr. 249 din 28 </w:t>
      </w:r>
      <w:proofErr w:type="spellStart"/>
      <w:r w:rsidR="003D1DFE" w:rsidRPr="0095169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octombrie</w:t>
      </w:r>
      <w:proofErr w:type="spellEnd"/>
      <w:r w:rsidR="003D1DFE" w:rsidRPr="0095169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2015 </w:t>
      </w:r>
      <w:proofErr w:type="spellStart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modalitatea</w:t>
      </w:r>
      <w:proofErr w:type="spellEnd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gestionare</w:t>
      </w:r>
      <w:proofErr w:type="spellEnd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ambalajelor</w:t>
      </w:r>
      <w:proofErr w:type="spellEnd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deşeurilor</w:t>
      </w:r>
      <w:proofErr w:type="spellEnd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="003D1DFE" w:rsidRPr="00951699">
        <w:rPr>
          <w:rFonts w:ascii="Times New Roman" w:hAnsi="Times New Roman"/>
          <w:color w:val="000000" w:themeColor="text1"/>
          <w:sz w:val="28"/>
          <w:szCs w:val="28"/>
          <w:lang w:val="en-US"/>
        </w:rPr>
        <w:t>ambalaje</w:t>
      </w:r>
      <w:proofErr w:type="spellEnd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>şi</w:t>
      </w:r>
      <w:proofErr w:type="spellEnd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>raportarea</w:t>
      </w:r>
      <w:proofErr w:type="spellEnd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APM </w:t>
      </w:r>
      <w:proofErr w:type="spellStart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>Neamţ</w:t>
      </w:r>
      <w:proofErr w:type="spellEnd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>în</w:t>
      </w:r>
      <w:proofErr w:type="spellEnd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cu </w:t>
      </w:r>
      <w:proofErr w:type="spellStart"/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>prevederile</w:t>
      </w:r>
      <w:proofErr w:type="spellEnd"/>
      <w:r w:rsidR="003D1DFE" w:rsidRP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1DFE" w:rsidRPr="004216C1">
        <w:rPr>
          <w:rFonts w:ascii="Times New Roman" w:hAnsi="Times New Roman"/>
          <w:color w:val="000000" w:themeColor="text1"/>
          <w:sz w:val="28"/>
          <w:szCs w:val="28"/>
          <w:lang w:val="en-US"/>
        </w:rPr>
        <w:t>Ordinul</w:t>
      </w:r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>ui</w:t>
      </w:r>
      <w:proofErr w:type="spellEnd"/>
      <w:r w:rsidR="003D1DFE" w:rsidRPr="004216C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794 din </w:t>
      </w:r>
      <w:r w:rsidR="003D1DFE" w:rsidRPr="004216C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6 </w:t>
      </w:r>
      <w:proofErr w:type="spellStart"/>
      <w:r w:rsidR="003D1DFE" w:rsidRPr="004216C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februarie</w:t>
      </w:r>
      <w:proofErr w:type="spellEnd"/>
      <w:r w:rsidR="003D1DFE" w:rsidRPr="004216C1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2012</w:t>
      </w:r>
      <w:r w:rsidR="003D1DF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 w:rsidR="003D1DFE" w:rsidRPr="004216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procedura</w:t>
      </w:r>
      <w:proofErr w:type="spellEnd"/>
      <w:r w:rsidR="003D1DFE" w:rsidRPr="004216C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raportare</w:t>
      </w:r>
      <w:proofErr w:type="spellEnd"/>
      <w:r w:rsidR="003D1DFE" w:rsidRPr="004216C1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datelor</w:t>
      </w:r>
      <w:proofErr w:type="spellEnd"/>
      <w:r w:rsidR="003D1DFE" w:rsidRPr="004216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referitoare</w:t>
      </w:r>
      <w:proofErr w:type="spellEnd"/>
      <w:r w:rsidR="003D1DFE" w:rsidRPr="004216C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ambalaje</w:t>
      </w:r>
      <w:proofErr w:type="spellEnd"/>
      <w:r w:rsidR="003D1DFE" w:rsidRPr="004216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="003D1DFE" w:rsidRPr="004216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deşeuri</w:t>
      </w:r>
      <w:proofErr w:type="spellEnd"/>
      <w:r w:rsidR="003D1DFE" w:rsidRPr="004216C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3D1DFE" w:rsidRPr="004216C1">
        <w:rPr>
          <w:rFonts w:ascii="Times New Roman" w:hAnsi="Times New Roman"/>
          <w:sz w:val="28"/>
          <w:szCs w:val="28"/>
          <w:lang w:val="en-US"/>
        </w:rPr>
        <w:t>ambalaje</w:t>
      </w:r>
      <w:proofErr w:type="spellEnd"/>
      <w:r w:rsidR="003D1DFE">
        <w:rPr>
          <w:rFonts w:ascii="Times New Roman" w:hAnsi="Times New Roman"/>
          <w:sz w:val="28"/>
          <w:szCs w:val="28"/>
          <w:lang w:val="en-US"/>
        </w:rPr>
        <w:t>;</w:t>
      </w:r>
    </w:p>
    <w:p w:rsidR="006B7821" w:rsidRDefault="00E9213B" w:rsidP="00E9213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612B7">
        <w:rPr>
          <w:rFonts w:ascii="Times New Roman" w:hAnsi="Times New Roman"/>
          <w:bCs/>
          <w:sz w:val="28"/>
          <w:szCs w:val="28"/>
        </w:rPr>
        <w:t>Cele solicitate de APM Neamţ, în baza Ordonaţei de Urgenţă nr.</w:t>
      </w:r>
      <w:r>
        <w:rPr>
          <w:rFonts w:ascii="Times New Roman" w:hAnsi="Times New Roman"/>
          <w:bCs/>
          <w:sz w:val="28"/>
          <w:szCs w:val="28"/>
        </w:rPr>
        <w:t>1</w:t>
      </w:r>
      <w:r w:rsidRPr="00F612B7">
        <w:rPr>
          <w:rFonts w:ascii="Times New Roman" w:hAnsi="Times New Roman"/>
          <w:bCs/>
          <w:sz w:val="28"/>
          <w:szCs w:val="28"/>
        </w:rPr>
        <w:t>95/2005, completată şi aprobată de Legea 265/2006.</w:t>
      </w:r>
    </w:p>
    <w:p w:rsidR="003D1DFE" w:rsidRPr="00F06842" w:rsidRDefault="003D1DFE" w:rsidP="00E921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7821" w:rsidRPr="004216C1" w:rsidRDefault="006B7821" w:rsidP="00F06842">
      <w:pPr>
        <w:pStyle w:val="BodyText2"/>
        <w:rPr>
          <w:rFonts w:ascii="Times New Roman" w:hAnsi="Times New Roman" w:cs="Times New Roman"/>
          <w:bCs w:val="0"/>
          <w:sz w:val="28"/>
          <w:szCs w:val="28"/>
          <w:lang w:val="en-US"/>
        </w:rPr>
      </w:pPr>
      <w:r w:rsidRPr="004216C1">
        <w:rPr>
          <w:rFonts w:ascii="Times New Roman" w:hAnsi="Times New Roman" w:cs="Times New Roman"/>
          <w:bCs w:val="0"/>
          <w:sz w:val="28"/>
          <w:szCs w:val="28"/>
          <w:lang w:val="en-US"/>
        </w:rPr>
        <w:t>IV.MODUL DE GOSPODĂRIRE A DE</w:t>
      </w:r>
      <w:r w:rsidR="002C70D6" w:rsidRPr="004216C1">
        <w:rPr>
          <w:rFonts w:ascii="Times New Roman" w:hAnsi="Times New Roman" w:cs="Times New Roman"/>
          <w:bCs w:val="0"/>
          <w:sz w:val="28"/>
          <w:szCs w:val="28"/>
          <w:lang w:val="en-US"/>
        </w:rPr>
        <w:t>ŞEURILOR Ş</w:t>
      </w:r>
      <w:r w:rsidRPr="004216C1"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I </w:t>
      </w:r>
      <w:proofErr w:type="gramStart"/>
      <w:r w:rsidRPr="004216C1">
        <w:rPr>
          <w:rFonts w:ascii="Times New Roman" w:hAnsi="Times New Roman" w:cs="Times New Roman"/>
          <w:bCs w:val="0"/>
          <w:sz w:val="28"/>
          <w:szCs w:val="28"/>
          <w:lang w:val="en-US"/>
        </w:rPr>
        <w:t>A</w:t>
      </w:r>
      <w:proofErr w:type="gramEnd"/>
      <w:r w:rsidRPr="004216C1">
        <w:rPr>
          <w:rFonts w:ascii="Times New Roman" w:hAnsi="Times New Roman" w:cs="Times New Roman"/>
          <w:bCs w:val="0"/>
          <w:sz w:val="28"/>
          <w:szCs w:val="28"/>
          <w:lang w:val="en-US"/>
        </w:rPr>
        <w:t xml:space="preserve"> AMBALAJELOR</w:t>
      </w:r>
    </w:p>
    <w:p w:rsidR="006B7821" w:rsidRPr="00F06842" w:rsidRDefault="006B7821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6842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De</w:t>
      </w:r>
      <w:r w:rsidR="00AD629F" w:rsidRPr="00F06842">
        <w:rPr>
          <w:rFonts w:ascii="Times New Roman" w:hAnsi="Times New Roman" w:cs="Times New Roman"/>
          <w:sz w:val="28"/>
          <w:szCs w:val="28"/>
        </w:rPr>
        <w:t>ş</w:t>
      </w:r>
      <w:r w:rsidRPr="00F06842">
        <w:rPr>
          <w:rFonts w:ascii="Times New Roman" w:hAnsi="Times New Roman" w:cs="Times New Roman"/>
          <w:sz w:val="28"/>
          <w:szCs w:val="28"/>
        </w:rPr>
        <w:t>euri</w:t>
      </w:r>
      <w:proofErr w:type="spellEnd"/>
      <w:proofErr w:type="gram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compoziţie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cantităţi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>):</w:t>
      </w:r>
      <w:r w:rsidR="00C64523" w:rsidRPr="00F06842">
        <w:rPr>
          <w:rFonts w:ascii="Times New Roman" w:hAnsi="Times New Roman" w:cs="Times New Roman"/>
          <w:sz w:val="28"/>
          <w:szCs w:val="28"/>
        </w:rPr>
        <w:t xml:space="preserve"> </w:t>
      </w:r>
      <w:r w:rsidR="00C64523" w:rsidRPr="00F06842">
        <w:rPr>
          <w:rFonts w:ascii="Times New Roman" w:hAnsi="Times New Roman" w:cs="Times New Roman"/>
          <w:b w:val="0"/>
          <w:sz w:val="28"/>
          <w:szCs w:val="28"/>
        </w:rPr>
        <w:t xml:space="preserve">nu este </w:t>
      </w:r>
      <w:proofErr w:type="spellStart"/>
      <w:r w:rsidR="00C64523" w:rsidRPr="00F06842">
        <w:rPr>
          <w:rFonts w:ascii="Times New Roman" w:hAnsi="Times New Roman" w:cs="Times New Roman"/>
          <w:b w:val="0"/>
          <w:sz w:val="28"/>
          <w:szCs w:val="28"/>
        </w:rPr>
        <w:t>cazul</w:t>
      </w:r>
      <w:proofErr w:type="spellEnd"/>
      <w:r w:rsidR="00C64523" w:rsidRPr="00F068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7821" w:rsidRPr="00F06842" w:rsidRDefault="006B7821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  <w:proofErr w:type="gramStart"/>
      <w:r w:rsidRPr="00F06842">
        <w:rPr>
          <w:rFonts w:ascii="Times New Roman" w:hAnsi="Times New Roman" w:cs="Times New Roman"/>
          <w:sz w:val="28"/>
          <w:szCs w:val="28"/>
        </w:rPr>
        <w:t>2</w:t>
      </w:r>
      <w:r w:rsidR="002C70D6" w:rsidRPr="00F068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proofErr w:type="gram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colecta</w:t>
      </w:r>
      <w:r w:rsidR="00966866" w:rsidRPr="00F06842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966866" w:rsidRPr="00F068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866" w:rsidRPr="00F06842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="00966866"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866" w:rsidRPr="00F06842">
        <w:rPr>
          <w:rFonts w:ascii="Times New Roman" w:hAnsi="Times New Roman" w:cs="Times New Roman"/>
          <w:sz w:val="28"/>
          <w:szCs w:val="28"/>
        </w:rPr>
        <w:t>compoziţie</w:t>
      </w:r>
      <w:proofErr w:type="spellEnd"/>
      <w:r w:rsidR="00966866"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866" w:rsidRPr="00F06842">
        <w:rPr>
          <w:rFonts w:ascii="Times New Roman" w:hAnsi="Times New Roman" w:cs="Times New Roman"/>
          <w:sz w:val="28"/>
          <w:szCs w:val="28"/>
        </w:rPr>
        <w:t>cantităţ</w:t>
      </w:r>
      <w:r w:rsidRPr="00F0684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frecvenţă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F5412" w:rsidRPr="00F06842" w:rsidRDefault="000F5412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7488" w:type="dxa"/>
        <w:tblLook w:val="04A0"/>
      </w:tblPr>
      <w:tblGrid>
        <w:gridCol w:w="1548"/>
        <w:gridCol w:w="4050"/>
        <w:gridCol w:w="1890"/>
      </w:tblGrid>
      <w:tr w:rsidR="00E418B8" w:rsidRPr="00F06842" w:rsidTr="00E418B8">
        <w:tc>
          <w:tcPr>
            <w:tcW w:w="1548" w:type="dxa"/>
          </w:tcPr>
          <w:p w:rsidR="00E418B8" w:rsidRPr="00F06842" w:rsidRDefault="00E418B8" w:rsidP="00F41C23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Cod </w:t>
            </w:r>
            <w:r w:rsidRPr="00F06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Deşeu</w:t>
            </w:r>
          </w:p>
        </w:tc>
        <w:tc>
          <w:tcPr>
            <w:tcW w:w="4050" w:type="dxa"/>
          </w:tcPr>
          <w:p w:rsidR="00E418B8" w:rsidRPr="00F06842" w:rsidRDefault="00E418B8" w:rsidP="00F41C23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Tip</w:t>
            </w:r>
          </w:p>
        </w:tc>
        <w:tc>
          <w:tcPr>
            <w:tcW w:w="1890" w:type="dxa"/>
          </w:tcPr>
          <w:p w:rsidR="00E418B8" w:rsidRPr="00F06842" w:rsidRDefault="00E418B8" w:rsidP="00F41C23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Cantitate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lună</w:t>
            </w:r>
            <w:proofErr w:type="spellEnd"/>
          </w:p>
        </w:tc>
      </w:tr>
      <w:tr w:rsidR="00E418B8" w:rsidRPr="00F06842" w:rsidTr="00E418B8">
        <w:tc>
          <w:tcPr>
            <w:tcW w:w="1548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15 01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proofErr w:type="spellEnd"/>
          </w:p>
        </w:tc>
        <w:tc>
          <w:tcPr>
            <w:tcW w:w="405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ambalaje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carton</w:t>
            </w:r>
          </w:p>
        </w:tc>
        <w:tc>
          <w:tcPr>
            <w:tcW w:w="189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418B8" w:rsidRPr="00F06842" w:rsidTr="00E418B8">
        <w:tc>
          <w:tcPr>
            <w:tcW w:w="1548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20 01 02</w:t>
            </w:r>
          </w:p>
        </w:tc>
        <w:tc>
          <w:tcPr>
            <w:tcW w:w="405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hârtie</w:t>
            </w:r>
            <w:proofErr w:type="spellEnd"/>
          </w:p>
        </w:tc>
        <w:tc>
          <w:tcPr>
            <w:tcW w:w="189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418B8" w:rsidRPr="00F06842" w:rsidTr="00E418B8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15 01 02</w:t>
            </w:r>
          </w:p>
        </w:tc>
        <w:tc>
          <w:tcPr>
            <w:tcW w:w="405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folie de plastic</w:t>
            </w:r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418B8" w:rsidRPr="00F06842" w:rsidTr="00E418B8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15 01 04</w:t>
            </w:r>
          </w:p>
        </w:tc>
        <w:tc>
          <w:tcPr>
            <w:tcW w:w="405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doze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aluminiu</w:t>
            </w:r>
            <w:proofErr w:type="spellEnd"/>
            <w:proofErr w:type="gramEnd"/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418B8" w:rsidRPr="00F06842" w:rsidTr="00E418B8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16 01 09</w:t>
            </w:r>
          </w:p>
        </w:tc>
        <w:tc>
          <w:tcPr>
            <w:tcW w:w="405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plastic</w:t>
            </w:r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418B8" w:rsidRPr="00F06842" w:rsidTr="00E418B8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17 02 03</w:t>
            </w:r>
          </w:p>
        </w:tc>
        <w:tc>
          <w:tcPr>
            <w:tcW w:w="405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plastice</w:t>
            </w:r>
            <w:proofErr w:type="spellEnd"/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418B8" w:rsidRPr="00F06842" w:rsidTr="00E418B8">
        <w:trPr>
          <w:trHeight w:val="287"/>
        </w:trPr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15 01 07</w:t>
            </w:r>
          </w:p>
        </w:tc>
        <w:tc>
          <w:tcPr>
            <w:tcW w:w="4050" w:type="dxa"/>
          </w:tcPr>
          <w:p w:rsidR="00E418B8" w:rsidRPr="00B50643" w:rsidRDefault="00E418B8" w:rsidP="00F41C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0643">
              <w:rPr>
                <w:rFonts w:ascii="Times New Roman" w:hAnsi="Times New Roman"/>
                <w:sz w:val="28"/>
                <w:szCs w:val="28"/>
              </w:rPr>
              <w:t>Ambalaje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643">
              <w:rPr>
                <w:rFonts w:ascii="Times New Roman" w:hAnsi="Times New Roman"/>
                <w:sz w:val="28"/>
                <w:szCs w:val="28"/>
              </w:rPr>
              <w:t xml:space="preserve"> de sticla</w:t>
            </w:r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418B8" w:rsidRPr="00F06842" w:rsidTr="00E418B8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20 01 02</w:t>
            </w:r>
          </w:p>
        </w:tc>
        <w:tc>
          <w:tcPr>
            <w:tcW w:w="4050" w:type="dxa"/>
          </w:tcPr>
          <w:p w:rsidR="00E418B8" w:rsidRPr="00B50643" w:rsidRDefault="00E418B8" w:rsidP="00F41C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50643">
              <w:rPr>
                <w:sz w:val="28"/>
                <w:szCs w:val="28"/>
              </w:rPr>
              <w:t xml:space="preserve">Sticla </w:t>
            </w:r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16006" w:rsidRPr="00F06842" w:rsidRDefault="00016006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6B7821" w:rsidRDefault="002C70D6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  <w:proofErr w:type="gramStart"/>
      <w:r w:rsidRPr="00F06842"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proofErr w:type="gram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stocate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temporar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tipuri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compoziţie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cantităţi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B7821" w:rsidRPr="00F06842">
        <w:rPr>
          <w:rFonts w:ascii="Times New Roman" w:hAnsi="Times New Roman" w:cs="Times New Roman"/>
          <w:sz w:val="28"/>
          <w:szCs w:val="28"/>
        </w:rPr>
        <w:t>stocare</w:t>
      </w:r>
      <w:proofErr w:type="spellEnd"/>
      <w:r w:rsidR="006B7821" w:rsidRPr="00F0684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418B8" w:rsidRPr="00F06842" w:rsidRDefault="00E418B8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</w:p>
    <w:p w:rsidR="00702F30" w:rsidRPr="00F06842" w:rsidRDefault="00702F30" w:rsidP="00406BEB">
      <w:pPr>
        <w:pStyle w:val="BodyText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3" w:type="dxa"/>
        <w:tblLook w:val="04A0"/>
      </w:tblPr>
      <w:tblGrid>
        <w:gridCol w:w="1548"/>
        <w:gridCol w:w="4050"/>
        <w:gridCol w:w="1890"/>
        <w:gridCol w:w="2855"/>
      </w:tblGrid>
      <w:tr w:rsidR="00E418B8" w:rsidRPr="00F06842" w:rsidTr="00F41C23">
        <w:tc>
          <w:tcPr>
            <w:tcW w:w="1548" w:type="dxa"/>
          </w:tcPr>
          <w:p w:rsidR="00E418B8" w:rsidRPr="00F06842" w:rsidRDefault="00E418B8" w:rsidP="00F41C23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Cod </w:t>
            </w:r>
            <w:r w:rsidRPr="00F06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Deşeu</w:t>
            </w:r>
          </w:p>
        </w:tc>
        <w:tc>
          <w:tcPr>
            <w:tcW w:w="4050" w:type="dxa"/>
          </w:tcPr>
          <w:p w:rsidR="00E418B8" w:rsidRPr="00F06842" w:rsidRDefault="00E418B8" w:rsidP="00F41C23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Tip</w:t>
            </w:r>
          </w:p>
        </w:tc>
        <w:tc>
          <w:tcPr>
            <w:tcW w:w="1890" w:type="dxa"/>
          </w:tcPr>
          <w:p w:rsidR="00E418B8" w:rsidRPr="00F06842" w:rsidRDefault="00E418B8" w:rsidP="00F41C23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Cantitate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lună</w:t>
            </w:r>
            <w:proofErr w:type="spellEnd"/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Mod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stocare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temporară</w:t>
            </w:r>
            <w:proofErr w:type="spellEnd"/>
          </w:p>
        </w:tc>
      </w:tr>
      <w:tr w:rsidR="00E418B8" w:rsidRPr="00F06842" w:rsidTr="00F41C23">
        <w:tc>
          <w:tcPr>
            <w:tcW w:w="1548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15 01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proofErr w:type="spellEnd"/>
          </w:p>
        </w:tc>
        <w:tc>
          <w:tcPr>
            <w:tcW w:w="405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ambalaje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carton</w:t>
            </w:r>
          </w:p>
        </w:tc>
        <w:tc>
          <w:tcPr>
            <w:tcW w:w="189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F41C23">
        <w:tc>
          <w:tcPr>
            <w:tcW w:w="1548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20 01 02</w:t>
            </w:r>
          </w:p>
        </w:tc>
        <w:tc>
          <w:tcPr>
            <w:tcW w:w="405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hârtie</w:t>
            </w:r>
            <w:proofErr w:type="spellEnd"/>
          </w:p>
        </w:tc>
        <w:tc>
          <w:tcPr>
            <w:tcW w:w="189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F41C23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15 01 02</w:t>
            </w:r>
          </w:p>
        </w:tc>
        <w:tc>
          <w:tcPr>
            <w:tcW w:w="405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folie de plastic</w:t>
            </w:r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F41C23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15 01 04</w:t>
            </w:r>
          </w:p>
        </w:tc>
        <w:tc>
          <w:tcPr>
            <w:tcW w:w="405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doze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aluminiu</w:t>
            </w:r>
            <w:proofErr w:type="spellEnd"/>
            <w:proofErr w:type="gramEnd"/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F41C23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16 01 09</w:t>
            </w:r>
          </w:p>
        </w:tc>
        <w:tc>
          <w:tcPr>
            <w:tcW w:w="405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plastic</w:t>
            </w:r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F41C23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17 02 03</w:t>
            </w:r>
          </w:p>
        </w:tc>
        <w:tc>
          <w:tcPr>
            <w:tcW w:w="405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plastice</w:t>
            </w:r>
            <w:proofErr w:type="spellEnd"/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F41C23">
        <w:trPr>
          <w:trHeight w:val="287"/>
        </w:trPr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15 01 07</w:t>
            </w:r>
          </w:p>
        </w:tc>
        <w:tc>
          <w:tcPr>
            <w:tcW w:w="4050" w:type="dxa"/>
          </w:tcPr>
          <w:p w:rsidR="00E418B8" w:rsidRPr="00B50643" w:rsidRDefault="00E418B8" w:rsidP="00F41C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0643">
              <w:rPr>
                <w:rFonts w:ascii="Times New Roman" w:hAnsi="Times New Roman"/>
                <w:sz w:val="28"/>
                <w:szCs w:val="28"/>
              </w:rPr>
              <w:t>Ambalaje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643">
              <w:rPr>
                <w:rFonts w:ascii="Times New Roman" w:hAnsi="Times New Roman"/>
                <w:sz w:val="28"/>
                <w:szCs w:val="28"/>
              </w:rPr>
              <w:t xml:space="preserve"> de sticla</w:t>
            </w:r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  <w:tr w:rsidR="00E418B8" w:rsidRPr="00F06842" w:rsidTr="00F41C23">
        <w:tc>
          <w:tcPr>
            <w:tcW w:w="154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20 01 02</w:t>
            </w:r>
          </w:p>
        </w:tc>
        <w:tc>
          <w:tcPr>
            <w:tcW w:w="4050" w:type="dxa"/>
          </w:tcPr>
          <w:p w:rsidR="00E418B8" w:rsidRPr="00B50643" w:rsidRDefault="00E418B8" w:rsidP="00F41C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50643">
              <w:rPr>
                <w:sz w:val="28"/>
                <w:szCs w:val="28"/>
              </w:rPr>
              <w:t xml:space="preserve">Sticla </w:t>
            </w:r>
          </w:p>
        </w:tc>
        <w:tc>
          <w:tcPr>
            <w:tcW w:w="189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55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Hală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betonată</w:t>
            </w:r>
            <w:proofErr w:type="spellEnd"/>
          </w:p>
        </w:tc>
      </w:tr>
    </w:tbl>
    <w:p w:rsidR="00BD7C5C" w:rsidRDefault="00BD7C5C" w:rsidP="00406BEB">
      <w:pPr>
        <w:jc w:val="both"/>
        <w:outlineLvl w:val="0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C35326" w:rsidRPr="00F06842" w:rsidRDefault="006B7821" w:rsidP="00406BEB">
      <w:pPr>
        <w:jc w:val="both"/>
        <w:outlineLvl w:val="0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4.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De</w:t>
      </w:r>
      <w:r w:rsidR="0015466E" w:rsidRPr="00F06842">
        <w:rPr>
          <w:rFonts w:ascii="Times New Roman" w:hAnsi="Times New Roman"/>
          <w:b/>
          <w:bCs/>
          <w:sz w:val="28"/>
          <w:szCs w:val="28"/>
          <w:lang w:val="fr-FR"/>
        </w:rPr>
        <w:t>ş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euri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valorificate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(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tipuri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compoziţie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cantităţi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): </w:t>
      </w:r>
    </w:p>
    <w:p w:rsidR="00702F30" w:rsidRPr="00F06842" w:rsidRDefault="00702F30" w:rsidP="00702F30">
      <w:pPr>
        <w:jc w:val="both"/>
        <w:outlineLvl w:val="0"/>
        <w:rPr>
          <w:rFonts w:ascii="Times New Roman" w:hAnsi="Times New Roman"/>
          <w:b/>
          <w:bCs/>
          <w:sz w:val="28"/>
          <w:szCs w:val="28"/>
          <w:lang w:val="fr-FR"/>
        </w:rPr>
      </w:pPr>
    </w:p>
    <w:tbl>
      <w:tblPr>
        <w:tblStyle w:val="TableGrid"/>
        <w:tblW w:w="9828" w:type="dxa"/>
        <w:tblLook w:val="04A0"/>
      </w:tblPr>
      <w:tblGrid>
        <w:gridCol w:w="1278"/>
        <w:gridCol w:w="3510"/>
        <w:gridCol w:w="5040"/>
      </w:tblGrid>
      <w:tr w:rsidR="00702F30" w:rsidRPr="00F06842" w:rsidTr="002C091C">
        <w:tc>
          <w:tcPr>
            <w:tcW w:w="1278" w:type="dxa"/>
          </w:tcPr>
          <w:p w:rsidR="00702F30" w:rsidRPr="00F06842" w:rsidRDefault="00702F30" w:rsidP="00305B58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Cod </w:t>
            </w:r>
            <w:r w:rsidRPr="00F068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Deşeu</w:t>
            </w:r>
          </w:p>
        </w:tc>
        <w:tc>
          <w:tcPr>
            <w:tcW w:w="3510" w:type="dxa"/>
          </w:tcPr>
          <w:p w:rsidR="00702F30" w:rsidRPr="00F06842" w:rsidRDefault="00702F30" w:rsidP="00305B58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Tip</w:t>
            </w:r>
          </w:p>
        </w:tc>
        <w:tc>
          <w:tcPr>
            <w:tcW w:w="5040" w:type="dxa"/>
          </w:tcPr>
          <w:p w:rsidR="00702F30" w:rsidRPr="00F06842" w:rsidRDefault="00702F30" w:rsidP="00305B58">
            <w:pPr>
              <w:pStyle w:val="BodyText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Mod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eliminare</w:t>
            </w:r>
            <w:proofErr w:type="spellEnd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F06842">
              <w:rPr>
                <w:rFonts w:ascii="Times New Roman" w:hAnsi="Times New Roman" w:cs="Times New Roman"/>
                <w:sz w:val="28"/>
                <w:szCs w:val="28"/>
              </w:rPr>
              <w:t>valorificare</w:t>
            </w:r>
            <w:proofErr w:type="spellEnd"/>
          </w:p>
        </w:tc>
      </w:tr>
      <w:tr w:rsidR="00E418B8" w:rsidRPr="00F06842" w:rsidTr="002C091C">
        <w:tc>
          <w:tcPr>
            <w:tcW w:w="1278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15 01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proofErr w:type="spellEnd"/>
          </w:p>
        </w:tc>
        <w:tc>
          <w:tcPr>
            <w:tcW w:w="351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ambalaje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carton</w:t>
            </w:r>
          </w:p>
        </w:tc>
        <w:tc>
          <w:tcPr>
            <w:tcW w:w="5040" w:type="dxa"/>
          </w:tcPr>
          <w:p w:rsidR="00E418B8" w:rsidRPr="00F06842" w:rsidRDefault="00E418B8" w:rsidP="00702F30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La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operatori</w:t>
            </w:r>
            <w:proofErr w:type="spellEnd"/>
            <w:proofErr w:type="gram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autorizaţi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pe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bază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contract</w:t>
            </w:r>
            <w:proofErr w:type="spellEnd"/>
          </w:p>
        </w:tc>
      </w:tr>
      <w:tr w:rsidR="00E418B8" w:rsidRPr="00F06842" w:rsidTr="002C091C">
        <w:tc>
          <w:tcPr>
            <w:tcW w:w="1278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20 01 02</w:t>
            </w:r>
          </w:p>
        </w:tc>
        <w:tc>
          <w:tcPr>
            <w:tcW w:w="351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hârtie</w:t>
            </w:r>
            <w:proofErr w:type="spellEnd"/>
          </w:p>
        </w:tc>
        <w:tc>
          <w:tcPr>
            <w:tcW w:w="5040" w:type="dxa"/>
          </w:tcPr>
          <w:p w:rsidR="00E418B8" w:rsidRPr="00F06842" w:rsidRDefault="00E418B8" w:rsidP="00702F30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La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operatori</w:t>
            </w:r>
            <w:proofErr w:type="spellEnd"/>
            <w:proofErr w:type="gram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autorizaţi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pe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bază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contract</w:t>
            </w:r>
            <w:proofErr w:type="spellEnd"/>
          </w:p>
        </w:tc>
      </w:tr>
      <w:tr w:rsidR="00E418B8" w:rsidRPr="00F06842" w:rsidTr="002C091C">
        <w:tc>
          <w:tcPr>
            <w:tcW w:w="127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15 01 02</w:t>
            </w:r>
          </w:p>
        </w:tc>
        <w:tc>
          <w:tcPr>
            <w:tcW w:w="351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folie de plastic</w:t>
            </w:r>
          </w:p>
        </w:tc>
        <w:tc>
          <w:tcPr>
            <w:tcW w:w="504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La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operatori</w:t>
            </w:r>
            <w:proofErr w:type="spellEnd"/>
            <w:proofErr w:type="gram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autorizaţi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pe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bază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contract</w:t>
            </w:r>
            <w:proofErr w:type="spellEnd"/>
          </w:p>
        </w:tc>
      </w:tr>
      <w:tr w:rsidR="00E418B8" w:rsidRPr="00F06842" w:rsidTr="002C091C">
        <w:tc>
          <w:tcPr>
            <w:tcW w:w="127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15 01 04</w:t>
            </w:r>
          </w:p>
        </w:tc>
        <w:tc>
          <w:tcPr>
            <w:tcW w:w="351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doze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aluminiu</w:t>
            </w:r>
            <w:proofErr w:type="spellEnd"/>
            <w:proofErr w:type="gramEnd"/>
          </w:p>
        </w:tc>
        <w:tc>
          <w:tcPr>
            <w:tcW w:w="504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La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operatori</w:t>
            </w:r>
            <w:proofErr w:type="spellEnd"/>
            <w:proofErr w:type="gram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autorizaţi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pe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bază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contract</w:t>
            </w:r>
            <w:proofErr w:type="spellEnd"/>
          </w:p>
        </w:tc>
      </w:tr>
      <w:tr w:rsidR="00E418B8" w:rsidRPr="00F06842" w:rsidTr="002C091C">
        <w:tc>
          <w:tcPr>
            <w:tcW w:w="127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16 01 09</w:t>
            </w:r>
          </w:p>
        </w:tc>
        <w:tc>
          <w:tcPr>
            <w:tcW w:w="351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Deşeuri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din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plastic</w:t>
            </w:r>
          </w:p>
        </w:tc>
        <w:tc>
          <w:tcPr>
            <w:tcW w:w="504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La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operatori</w:t>
            </w:r>
            <w:proofErr w:type="spellEnd"/>
            <w:proofErr w:type="gram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autorizaţi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pe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bază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contract</w:t>
            </w:r>
            <w:proofErr w:type="spellEnd"/>
          </w:p>
        </w:tc>
      </w:tr>
      <w:tr w:rsidR="00E418B8" w:rsidRPr="00F06842" w:rsidTr="002C091C">
        <w:tc>
          <w:tcPr>
            <w:tcW w:w="127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17 02 03</w:t>
            </w:r>
          </w:p>
        </w:tc>
        <w:tc>
          <w:tcPr>
            <w:tcW w:w="3510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plastice</w:t>
            </w:r>
            <w:proofErr w:type="spellEnd"/>
          </w:p>
        </w:tc>
        <w:tc>
          <w:tcPr>
            <w:tcW w:w="504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La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operatori</w:t>
            </w:r>
            <w:proofErr w:type="spellEnd"/>
            <w:proofErr w:type="gram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autorizaţi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pe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bază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contract</w:t>
            </w:r>
            <w:proofErr w:type="spellEnd"/>
          </w:p>
        </w:tc>
      </w:tr>
      <w:tr w:rsidR="00E418B8" w:rsidRPr="00F06842" w:rsidTr="002C091C">
        <w:tc>
          <w:tcPr>
            <w:tcW w:w="127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15 01 07</w:t>
            </w:r>
          </w:p>
        </w:tc>
        <w:tc>
          <w:tcPr>
            <w:tcW w:w="3510" w:type="dxa"/>
          </w:tcPr>
          <w:p w:rsidR="00E418B8" w:rsidRPr="00B50643" w:rsidRDefault="00E418B8" w:rsidP="00F41C2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50643">
              <w:rPr>
                <w:rFonts w:ascii="Times New Roman" w:hAnsi="Times New Roman"/>
                <w:sz w:val="28"/>
                <w:szCs w:val="28"/>
              </w:rPr>
              <w:t>Ambalaje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643">
              <w:rPr>
                <w:rFonts w:ascii="Times New Roman" w:hAnsi="Times New Roman"/>
                <w:sz w:val="28"/>
                <w:szCs w:val="28"/>
              </w:rPr>
              <w:t xml:space="preserve"> de sticla</w:t>
            </w:r>
          </w:p>
        </w:tc>
        <w:tc>
          <w:tcPr>
            <w:tcW w:w="504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La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operatori</w:t>
            </w:r>
            <w:proofErr w:type="spellEnd"/>
            <w:proofErr w:type="gram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autorizaţi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pe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bază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contract</w:t>
            </w:r>
            <w:proofErr w:type="spellEnd"/>
          </w:p>
        </w:tc>
      </w:tr>
      <w:tr w:rsidR="00E418B8" w:rsidRPr="00F06842" w:rsidTr="002C091C">
        <w:tc>
          <w:tcPr>
            <w:tcW w:w="1278" w:type="dxa"/>
          </w:tcPr>
          <w:p w:rsidR="00E418B8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20 01 02</w:t>
            </w:r>
          </w:p>
        </w:tc>
        <w:tc>
          <w:tcPr>
            <w:tcW w:w="3510" w:type="dxa"/>
          </w:tcPr>
          <w:p w:rsidR="00E418B8" w:rsidRPr="00B50643" w:rsidRDefault="00E418B8" w:rsidP="00F41C2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50643">
              <w:rPr>
                <w:sz w:val="28"/>
                <w:szCs w:val="28"/>
              </w:rPr>
              <w:t xml:space="preserve">Sticla </w:t>
            </w:r>
          </w:p>
        </w:tc>
        <w:tc>
          <w:tcPr>
            <w:tcW w:w="5040" w:type="dxa"/>
          </w:tcPr>
          <w:p w:rsidR="00E418B8" w:rsidRPr="00F06842" w:rsidRDefault="00E418B8" w:rsidP="00F41C23">
            <w:pPr>
              <w:pStyle w:val="BodyText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La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operatori</w:t>
            </w:r>
            <w:proofErr w:type="spellEnd"/>
            <w:proofErr w:type="gram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autorizaţi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pe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bază</w:t>
            </w:r>
            <w:proofErr w:type="spellEnd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F06842">
              <w:rPr>
                <w:rFonts w:ascii="Times New Roman" w:hAnsi="Times New Roman" w:cs="Times New Roman"/>
                <w:b w:val="0"/>
                <w:sz w:val="28"/>
                <w:szCs w:val="28"/>
              </w:rPr>
              <w:t>contract</w:t>
            </w:r>
            <w:proofErr w:type="spellEnd"/>
          </w:p>
        </w:tc>
      </w:tr>
    </w:tbl>
    <w:p w:rsidR="00BD7C5C" w:rsidRDefault="00BD7C5C" w:rsidP="00702F30">
      <w:pPr>
        <w:jc w:val="both"/>
        <w:outlineLvl w:val="0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6B7821" w:rsidRPr="00F06842" w:rsidRDefault="002C70D6" w:rsidP="00702F30">
      <w:pPr>
        <w:jc w:val="both"/>
        <w:outlineLvl w:val="0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5.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Modul</w:t>
      </w:r>
      <w:proofErr w:type="spellEnd"/>
      <w:proofErr w:type="gram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transport al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deşeurilor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măsuri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pentru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protecţia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mediului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:</w:t>
      </w:r>
      <w:r w:rsidR="006B7821"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6B7821" w:rsidRPr="00F06842" w:rsidRDefault="0003083F" w:rsidP="00406BEB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F06842">
        <w:rPr>
          <w:rFonts w:ascii="Times New Roman" w:hAnsi="Times New Roman"/>
          <w:sz w:val="28"/>
          <w:szCs w:val="28"/>
        </w:rPr>
        <w:t>-deş</w:t>
      </w:r>
      <w:r w:rsidR="006B7821" w:rsidRPr="00F06842">
        <w:rPr>
          <w:rFonts w:ascii="Times New Roman" w:hAnsi="Times New Roman"/>
          <w:sz w:val="28"/>
          <w:szCs w:val="28"/>
        </w:rPr>
        <w:t xml:space="preserve">eurile sunt transportate </w:t>
      </w:r>
      <w:r w:rsidRPr="00F06842">
        <w:rPr>
          <w:rFonts w:ascii="Times New Roman" w:hAnsi="Times New Roman"/>
          <w:sz w:val="28"/>
          <w:szCs w:val="28"/>
        </w:rPr>
        <w:t xml:space="preserve">rutier </w:t>
      </w:r>
      <w:r w:rsidR="006B7821" w:rsidRPr="00F06842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6B7821" w:rsidRPr="00F06842">
        <w:rPr>
          <w:rFonts w:ascii="Times New Roman" w:hAnsi="Times New Roman"/>
          <w:sz w:val="28"/>
          <w:szCs w:val="28"/>
          <w:lang w:val="fr-FR"/>
        </w:rPr>
        <w:t>mijloace</w:t>
      </w:r>
      <w:r w:rsidRPr="00F06842">
        <w:rPr>
          <w:rFonts w:ascii="Times New Roman" w:hAnsi="Times New Roman"/>
          <w:sz w:val="28"/>
          <w:szCs w:val="28"/>
          <w:lang w:val="fr-FR"/>
        </w:rPr>
        <w:t>le</w:t>
      </w:r>
      <w:proofErr w:type="spellEnd"/>
      <w:r w:rsidR="006B7821" w:rsidRPr="00F06842">
        <w:rPr>
          <w:rFonts w:ascii="Times New Roman" w:hAnsi="Times New Roman"/>
          <w:sz w:val="28"/>
          <w:szCs w:val="28"/>
          <w:lang w:val="fr-FR"/>
        </w:rPr>
        <w:t xml:space="preserve"> auto</w:t>
      </w:r>
      <w:r w:rsidRPr="00F06842">
        <w:rPr>
          <w:rFonts w:ascii="Times New Roman" w:hAnsi="Times New Roman"/>
          <w:sz w:val="28"/>
          <w:szCs w:val="28"/>
          <w:lang w:val="fr-FR"/>
        </w:rPr>
        <w:t xml:space="preserve"> ale </w:t>
      </w:r>
      <w:proofErr w:type="spellStart"/>
      <w:r w:rsidRPr="00F06842">
        <w:rPr>
          <w:rFonts w:ascii="Times New Roman" w:hAnsi="Times New Roman"/>
          <w:sz w:val="28"/>
          <w:szCs w:val="28"/>
          <w:lang w:val="fr-FR"/>
        </w:rPr>
        <w:t>cumpărătorului</w:t>
      </w:r>
      <w:proofErr w:type="spellEnd"/>
      <w:r w:rsidRPr="00F06842">
        <w:rPr>
          <w:rFonts w:ascii="Times New Roman" w:hAnsi="Times New Roman"/>
          <w:sz w:val="28"/>
          <w:szCs w:val="28"/>
          <w:lang w:val="fr-FR"/>
        </w:rPr>
        <w:t>.</w:t>
      </w:r>
    </w:p>
    <w:p w:rsidR="006B7821" w:rsidRPr="00F06842" w:rsidRDefault="006B7821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6842"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Modul</w:t>
      </w:r>
      <w:proofErr w:type="spellEnd"/>
      <w:proofErr w:type="gramEnd"/>
      <w:r w:rsidRPr="00F0684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eliminare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depozitare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definitivă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incinerare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>)</w:t>
      </w:r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: nu este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cazul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7821" w:rsidRPr="00F06842" w:rsidRDefault="006B7821" w:rsidP="00406BEB">
      <w:pPr>
        <w:pStyle w:val="BodyText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6842">
        <w:rPr>
          <w:rFonts w:ascii="Times New Roman" w:hAnsi="Times New Roman" w:cs="Times New Roman"/>
          <w:sz w:val="28"/>
          <w:szCs w:val="28"/>
        </w:rPr>
        <w:t>7.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Monitorizarea</w:t>
      </w:r>
      <w:proofErr w:type="spellEnd"/>
      <w:proofErr w:type="gram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sz w:val="28"/>
          <w:szCs w:val="28"/>
        </w:rPr>
        <w:t>deşeurilor</w:t>
      </w:r>
      <w:proofErr w:type="spellEnd"/>
      <w:r w:rsidRPr="00F06842">
        <w:rPr>
          <w:rFonts w:ascii="Times New Roman" w:hAnsi="Times New Roman" w:cs="Times New Roman"/>
          <w:sz w:val="28"/>
          <w:szCs w:val="28"/>
        </w:rPr>
        <w:t xml:space="preserve">: </w:t>
      </w:r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se </w:t>
      </w:r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 xml:space="preserve">va </w:t>
      </w:r>
      <w:proofErr w:type="spellStart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>ţine</w:t>
      </w:r>
      <w:proofErr w:type="spellEnd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>evidenţa</w:t>
      </w:r>
      <w:proofErr w:type="spellEnd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>gestiunii</w:t>
      </w:r>
      <w:proofErr w:type="spellEnd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>deşeurilor</w:t>
      </w:r>
      <w:proofErr w:type="spellEnd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>cu</w:t>
      </w:r>
      <w:proofErr w:type="spellEnd"/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respecta</w:t>
      </w:r>
      <w:r w:rsidR="00220FAC" w:rsidRPr="00F06842">
        <w:rPr>
          <w:rFonts w:ascii="Times New Roman" w:hAnsi="Times New Roman" w:cs="Times New Roman"/>
          <w:b w:val="0"/>
          <w:sz w:val="28"/>
          <w:szCs w:val="28"/>
        </w:rPr>
        <w:t>rea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prevederile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HG </w:t>
      </w:r>
      <w:r w:rsidR="00220FAC" w:rsidRPr="00F06842">
        <w:rPr>
          <w:rFonts w:ascii="Times New Roman" w:hAnsi="Times New Roman" w:cs="Times New Roman"/>
          <w:b w:val="0"/>
          <w:sz w:val="28"/>
          <w:szCs w:val="28"/>
        </w:rPr>
        <w:t xml:space="preserve">nr. </w:t>
      </w:r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856/2002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gestiunea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06842">
        <w:rPr>
          <w:rFonts w:ascii="Times New Roman" w:hAnsi="Times New Roman" w:cs="Times New Roman"/>
          <w:b w:val="0"/>
          <w:sz w:val="28"/>
          <w:szCs w:val="28"/>
        </w:rPr>
        <w:t>de</w:t>
      </w:r>
      <w:r w:rsidR="00744640" w:rsidRPr="00F06842">
        <w:rPr>
          <w:rFonts w:ascii="Times New Roman" w:hAnsi="Times New Roman" w:cs="Times New Roman"/>
          <w:b w:val="0"/>
          <w:sz w:val="28"/>
          <w:szCs w:val="28"/>
        </w:rPr>
        <w:t>ş</w:t>
      </w:r>
      <w:r w:rsidRPr="00F06842">
        <w:rPr>
          <w:rFonts w:ascii="Times New Roman" w:hAnsi="Times New Roman" w:cs="Times New Roman"/>
          <w:b w:val="0"/>
          <w:sz w:val="28"/>
          <w:szCs w:val="28"/>
        </w:rPr>
        <w:t>eurilor</w:t>
      </w:r>
      <w:proofErr w:type="spellEnd"/>
      <w:r w:rsidRPr="00F0684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7821" w:rsidRPr="00F06842" w:rsidRDefault="002C70D6" w:rsidP="00406BEB">
      <w:pPr>
        <w:jc w:val="both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8.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Ambalaje</w:t>
      </w:r>
      <w:proofErr w:type="spellEnd"/>
      <w:proofErr w:type="gram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folosite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rezultate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–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tipuri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cantitaţi</w:t>
      </w:r>
      <w:proofErr w:type="spellEnd"/>
      <w:r w:rsidR="006B7821" w:rsidRPr="00F06842">
        <w:rPr>
          <w:rFonts w:ascii="Times New Roman" w:hAnsi="Times New Roman"/>
          <w:sz w:val="28"/>
          <w:szCs w:val="28"/>
          <w:lang w:val="fr-FR"/>
        </w:rPr>
        <w:t xml:space="preserve">: nu este </w:t>
      </w:r>
      <w:proofErr w:type="spellStart"/>
      <w:r w:rsidR="006B7821" w:rsidRPr="00F06842">
        <w:rPr>
          <w:rFonts w:ascii="Times New Roman" w:hAnsi="Times New Roman"/>
          <w:sz w:val="28"/>
          <w:szCs w:val="28"/>
          <w:lang w:val="fr-FR"/>
        </w:rPr>
        <w:t>cazul</w:t>
      </w:r>
      <w:proofErr w:type="spellEnd"/>
      <w:r w:rsidR="006B7821" w:rsidRPr="00F06842">
        <w:rPr>
          <w:rFonts w:ascii="Times New Roman" w:hAnsi="Times New Roman"/>
          <w:sz w:val="28"/>
          <w:szCs w:val="28"/>
          <w:lang w:val="fr-FR"/>
        </w:rPr>
        <w:t>.</w:t>
      </w:r>
    </w:p>
    <w:p w:rsidR="006B7821" w:rsidRPr="00F06842" w:rsidRDefault="002C70D6" w:rsidP="00406BEB">
      <w:pPr>
        <w:jc w:val="both"/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9.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Modul</w:t>
      </w:r>
      <w:proofErr w:type="spellEnd"/>
      <w:proofErr w:type="gram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gospod</w:t>
      </w:r>
      <w:r w:rsidR="00335F65" w:rsidRPr="00F06842">
        <w:rPr>
          <w:rFonts w:ascii="Times New Roman" w:hAnsi="Times New Roman"/>
          <w:b/>
          <w:bCs/>
          <w:sz w:val="28"/>
          <w:szCs w:val="28"/>
          <w:lang w:val="fr-FR"/>
        </w:rPr>
        <w:t>ă</w:t>
      </w:r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rire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ambalajelor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(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valorificate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fr-FR"/>
        </w:rPr>
        <w:t>)</w:t>
      </w:r>
      <w:r w:rsidR="006B7821" w:rsidRPr="00F06842">
        <w:rPr>
          <w:rFonts w:ascii="Times New Roman" w:hAnsi="Times New Roman"/>
          <w:sz w:val="28"/>
          <w:szCs w:val="28"/>
          <w:lang w:val="fr-FR"/>
        </w:rPr>
        <w:t xml:space="preserve">:nu este </w:t>
      </w:r>
      <w:proofErr w:type="spellStart"/>
      <w:r w:rsidR="006B7821" w:rsidRPr="00F06842">
        <w:rPr>
          <w:rFonts w:ascii="Times New Roman" w:hAnsi="Times New Roman"/>
          <w:sz w:val="28"/>
          <w:szCs w:val="28"/>
          <w:lang w:val="fr-FR"/>
        </w:rPr>
        <w:t>cazul</w:t>
      </w:r>
      <w:proofErr w:type="spellEnd"/>
      <w:r w:rsidR="006B7821" w:rsidRPr="00F06842">
        <w:rPr>
          <w:rFonts w:ascii="Times New Roman" w:hAnsi="Times New Roman"/>
          <w:sz w:val="28"/>
          <w:szCs w:val="28"/>
          <w:lang w:val="fr-FR"/>
        </w:rPr>
        <w:t>.</w:t>
      </w:r>
    </w:p>
    <w:p w:rsidR="006B7821" w:rsidRPr="00F06842" w:rsidRDefault="00246962" w:rsidP="00406BEB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F06842">
        <w:rPr>
          <w:rFonts w:ascii="Times New Roman" w:hAnsi="Times New Roman"/>
          <w:b/>
          <w:sz w:val="28"/>
          <w:szCs w:val="28"/>
          <w:lang w:val="fr-FR"/>
        </w:rPr>
        <w:t>V.</w:t>
      </w:r>
      <w:r w:rsidR="006B7821" w:rsidRPr="00F06842">
        <w:rPr>
          <w:rFonts w:ascii="Times New Roman" w:hAnsi="Times New Roman"/>
          <w:b/>
          <w:sz w:val="28"/>
          <w:szCs w:val="28"/>
          <w:lang w:val="fr-FR"/>
        </w:rPr>
        <w:t>MODUL DE GOSPOD</w:t>
      </w:r>
      <w:r w:rsidRPr="00F06842">
        <w:rPr>
          <w:rFonts w:ascii="Times New Roman" w:hAnsi="Times New Roman"/>
          <w:b/>
          <w:sz w:val="28"/>
          <w:szCs w:val="28"/>
          <w:lang w:val="fr-FR"/>
        </w:rPr>
        <w:t>Ă</w:t>
      </w:r>
      <w:r w:rsidR="006B7821" w:rsidRPr="00F06842">
        <w:rPr>
          <w:rFonts w:ascii="Times New Roman" w:hAnsi="Times New Roman"/>
          <w:b/>
          <w:sz w:val="28"/>
          <w:szCs w:val="28"/>
          <w:lang w:val="fr-FR"/>
        </w:rPr>
        <w:t>RIRE A SUBSTAN</w:t>
      </w:r>
      <w:r w:rsidRPr="00F06842">
        <w:rPr>
          <w:rFonts w:ascii="Times New Roman" w:hAnsi="Times New Roman"/>
          <w:b/>
          <w:sz w:val="28"/>
          <w:szCs w:val="28"/>
          <w:lang w:val="fr-FR"/>
        </w:rPr>
        <w:t>Ţ</w:t>
      </w:r>
      <w:r w:rsidR="006B7821" w:rsidRPr="00F06842">
        <w:rPr>
          <w:rFonts w:ascii="Times New Roman" w:hAnsi="Times New Roman"/>
          <w:b/>
          <w:sz w:val="28"/>
          <w:szCs w:val="28"/>
          <w:lang w:val="fr-FR"/>
        </w:rPr>
        <w:t xml:space="preserve">ELOR </w:t>
      </w:r>
      <w:r w:rsidRPr="00F06842">
        <w:rPr>
          <w:rFonts w:ascii="Times New Roman" w:hAnsi="Times New Roman"/>
          <w:b/>
          <w:sz w:val="28"/>
          <w:szCs w:val="28"/>
          <w:lang w:val="fr-FR"/>
        </w:rPr>
        <w:t>Ş</w:t>
      </w:r>
      <w:r w:rsidR="006B7821" w:rsidRPr="00F06842">
        <w:rPr>
          <w:rFonts w:ascii="Times New Roman" w:hAnsi="Times New Roman"/>
          <w:b/>
          <w:sz w:val="28"/>
          <w:szCs w:val="28"/>
          <w:lang w:val="fr-FR"/>
        </w:rPr>
        <w:t>I PREPARATELOR PERICULOASE</w:t>
      </w:r>
    </w:p>
    <w:p w:rsidR="00767F49" w:rsidRPr="00F06842" w:rsidRDefault="006B7821" w:rsidP="00406BEB">
      <w:pPr>
        <w:rPr>
          <w:rFonts w:ascii="Times New Roman" w:hAnsi="Times New Roman"/>
          <w:bCs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1.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Substan</w:t>
      </w:r>
      <w:r w:rsidR="00767F49" w:rsidRPr="00F06842">
        <w:rPr>
          <w:rFonts w:ascii="Times New Roman" w:hAnsi="Times New Roman"/>
          <w:b/>
          <w:bCs/>
          <w:sz w:val="28"/>
          <w:szCs w:val="28"/>
          <w:lang w:val="fr-FR"/>
        </w:rPr>
        <w:t>ţele</w:t>
      </w:r>
      <w:proofErr w:type="spellEnd"/>
      <w:proofErr w:type="gramEnd"/>
      <w:r w:rsidR="00767F49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767F49" w:rsidRPr="00F06842">
        <w:rPr>
          <w:rFonts w:ascii="Times New Roman" w:hAnsi="Times New Roman"/>
          <w:b/>
          <w:bCs/>
          <w:sz w:val="28"/>
          <w:szCs w:val="28"/>
          <w:lang w:val="fr-FR"/>
        </w:rPr>
        <w:t>ş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preparatele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periculoase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produse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sau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folosite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ori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comercializate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/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transportate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(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categorii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cantit</w:t>
      </w:r>
      <w:r w:rsidR="00767F49" w:rsidRPr="00F06842">
        <w:rPr>
          <w:rFonts w:ascii="Times New Roman" w:hAnsi="Times New Roman"/>
          <w:b/>
          <w:bCs/>
          <w:sz w:val="28"/>
          <w:szCs w:val="28"/>
          <w:lang w:val="fr-FR"/>
        </w:rPr>
        <w:t>ăţ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): </w:t>
      </w:r>
      <w:r w:rsidR="00767F49" w:rsidRPr="00F06842">
        <w:rPr>
          <w:rFonts w:ascii="Times New Roman" w:hAnsi="Times New Roman"/>
          <w:bCs/>
          <w:sz w:val="28"/>
          <w:szCs w:val="28"/>
          <w:lang w:val="fr-FR"/>
        </w:rPr>
        <w:t xml:space="preserve">nu este </w:t>
      </w:r>
      <w:proofErr w:type="spellStart"/>
      <w:r w:rsidR="00767F49" w:rsidRPr="00F06842">
        <w:rPr>
          <w:rFonts w:ascii="Times New Roman" w:hAnsi="Times New Roman"/>
          <w:bCs/>
          <w:sz w:val="28"/>
          <w:szCs w:val="28"/>
          <w:lang w:val="fr-FR"/>
        </w:rPr>
        <w:t>cazul</w:t>
      </w:r>
      <w:proofErr w:type="spellEnd"/>
      <w:r w:rsidR="00767F49" w:rsidRPr="00F06842">
        <w:rPr>
          <w:rFonts w:ascii="Times New Roman" w:hAnsi="Times New Roman"/>
          <w:bCs/>
          <w:sz w:val="28"/>
          <w:szCs w:val="28"/>
          <w:lang w:val="fr-FR"/>
        </w:rPr>
        <w:t>.</w:t>
      </w:r>
    </w:p>
    <w:p w:rsidR="006B7821" w:rsidRPr="00F06842" w:rsidRDefault="00821588" w:rsidP="00406BEB">
      <w:pPr>
        <w:rPr>
          <w:rFonts w:ascii="Times New Roman" w:hAnsi="Times New Roman"/>
          <w:bCs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2.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Modul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gospodarire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: </w:t>
      </w:r>
      <w:r w:rsidRPr="00F06842">
        <w:rPr>
          <w:rFonts w:ascii="Times New Roman" w:hAnsi="Times New Roman"/>
          <w:bCs/>
          <w:sz w:val="28"/>
          <w:szCs w:val="28"/>
          <w:lang w:val="fr-FR"/>
        </w:rPr>
        <w:t xml:space="preserve">nu este </w:t>
      </w:r>
      <w:proofErr w:type="spellStart"/>
      <w:r w:rsidRPr="00F06842">
        <w:rPr>
          <w:rFonts w:ascii="Times New Roman" w:hAnsi="Times New Roman"/>
          <w:bCs/>
          <w:sz w:val="28"/>
          <w:szCs w:val="28"/>
          <w:lang w:val="fr-FR"/>
        </w:rPr>
        <w:t>cazul</w:t>
      </w:r>
      <w:proofErr w:type="spellEnd"/>
      <w:r w:rsidRPr="00F06842">
        <w:rPr>
          <w:rFonts w:ascii="Times New Roman" w:hAnsi="Times New Roman"/>
          <w:bCs/>
          <w:sz w:val="28"/>
          <w:szCs w:val="28"/>
          <w:lang w:val="fr-FR"/>
        </w:rPr>
        <w:t>.</w:t>
      </w:r>
    </w:p>
    <w:p w:rsidR="006B7821" w:rsidRPr="00F06842" w:rsidRDefault="006B7821" w:rsidP="00406BEB">
      <w:pPr>
        <w:rPr>
          <w:rFonts w:ascii="Times New Roman" w:hAnsi="Times New Roman"/>
          <w:bCs/>
          <w:sz w:val="28"/>
          <w:szCs w:val="28"/>
          <w:lang w:val="fr-FR"/>
        </w:rPr>
      </w:pP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ab/>
      </w:r>
      <w:proofErr w:type="spellStart"/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ambalare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:</w:t>
      </w:r>
      <w:r w:rsidR="00821588" w:rsidRPr="00F06842">
        <w:rPr>
          <w:rFonts w:ascii="Times New Roman" w:hAnsi="Times New Roman"/>
          <w:b/>
          <w:bCs/>
          <w:sz w:val="28"/>
          <w:szCs w:val="28"/>
          <w:lang w:val="fr-FR"/>
        </w:rPr>
        <w:t>-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</w:p>
    <w:p w:rsidR="006B7821" w:rsidRPr="00F06842" w:rsidRDefault="006B7821" w:rsidP="00406BEB">
      <w:pPr>
        <w:ind w:firstLine="720"/>
        <w:rPr>
          <w:rFonts w:ascii="Times New Roman" w:hAnsi="Times New Roman"/>
          <w:bCs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transport</w:t>
      </w:r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: </w:t>
      </w:r>
      <w:r w:rsidR="00821588" w:rsidRPr="00F06842">
        <w:rPr>
          <w:rFonts w:ascii="Times New Roman" w:hAnsi="Times New Roman"/>
          <w:b/>
          <w:bCs/>
          <w:sz w:val="28"/>
          <w:szCs w:val="28"/>
          <w:lang w:val="fr-FR"/>
        </w:rPr>
        <w:t>-</w:t>
      </w:r>
    </w:p>
    <w:p w:rsidR="006B7821" w:rsidRPr="00F06842" w:rsidRDefault="006B7821" w:rsidP="00406BEB">
      <w:pPr>
        <w:ind w:firstLine="720"/>
        <w:rPr>
          <w:rFonts w:ascii="Times New Roman" w:hAnsi="Times New Roman"/>
          <w:bCs/>
          <w:sz w:val="28"/>
          <w:szCs w:val="28"/>
          <w:lang w:val="fr-FR"/>
        </w:rPr>
      </w:pPr>
      <w:proofErr w:type="spellStart"/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depozitare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: </w:t>
      </w:r>
      <w:r w:rsidR="00821588" w:rsidRPr="00F06842">
        <w:rPr>
          <w:rFonts w:ascii="Times New Roman" w:hAnsi="Times New Roman"/>
          <w:b/>
          <w:bCs/>
          <w:sz w:val="28"/>
          <w:szCs w:val="28"/>
          <w:lang w:val="fr-FR"/>
        </w:rPr>
        <w:t>-</w:t>
      </w:r>
    </w:p>
    <w:p w:rsidR="006B7821" w:rsidRPr="00F06842" w:rsidRDefault="006B7821" w:rsidP="00406BEB">
      <w:pPr>
        <w:ind w:firstLine="720"/>
        <w:rPr>
          <w:rFonts w:ascii="Times New Roman" w:hAnsi="Times New Roman"/>
          <w:bCs/>
          <w:sz w:val="28"/>
          <w:szCs w:val="28"/>
          <w:lang w:val="fr-FR"/>
        </w:rPr>
      </w:pP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folosire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/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comercializare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: </w:t>
      </w:r>
      <w:r w:rsidR="00821588" w:rsidRPr="00F06842">
        <w:rPr>
          <w:rFonts w:ascii="Times New Roman" w:hAnsi="Times New Roman"/>
          <w:b/>
          <w:bCs/>
          <w:sz w:val="28"/>
          <w:szCs w:val="28"/>
          <w:lang w:val="fr-FR"/>
        </w:rPr>
        <w:t>-</w:t>
      </w:r>
      <w:r w:rsidRPr="00F06842">
        <w:rPr>
          <w:rFonts w:ascii="Times New Roman" w:hAnsi="Times New Roman"/>
          <w:bCs/>
          <w:sz w:val="28"/>
          <w:szCs w:val="28"/>
          <w:lang w:val="fr-FR"/>
        </w:rPr>
        <w:t>.</w:t>
      </w:r>
    </w:p>
    <w:p w:rsidR="006B7821" w:rsidRPr="00F06842" w:rsidRDefault="006B7821" w:rsidP="00406BEB">
      <w:pPr>
        <w:rPr>
          <w:rFonts w:ascii="Times New Roman" w:hAnsi="Times New Roman"/>
          <w:bCs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lastRenderedPageBreak/>
        <w:t>3.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Modul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gospod</w:t>
      </w:r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ă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rire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ambalajelor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folosite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sau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rezultate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la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substan</w:t>
      </w:r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ţ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ele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ş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preparatele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periculoase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:</w:t>
      </w:r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15478" w:rsidRPr="00F06842">
        <w:rPr>
          <w:rFonts w:ascii="Times New Roman" w:hAnsi="Times New Roman"/>
          <w:bCs/>
          <w:sz w:val="28"/>
          <w:szCs w:val="28"/>
          <w:lang w:val="fr-FR"/>
        </w:rPr>
        <w:t xml:space="preserve">nu este </w:t>
      </w:r>
      <w:proofErr w:type="spellStart"/>
      <w:r w:rsidR="00F15478" w:rsidRPr="00F06842">
        <w:rPr>
          <w:rFonts w:ascii="Times New Roman" w:hAnsi="Times New Roman"/>
          <w:bCs/>
          <w:sz w:val="28"/>
          <w:szCs w:val="28"/>
          <w:lang w:val="fr-FR"/>
        </w:rPr>
        <w:t>cazul</w:t>
      </w:r>
      <w:proofErr w:type="spellEnd"/>
      <w:r w:rsidR="00F15478" w:rsidRPr="00F06842">
        <w:rPr>
          <w:rFonts w:ascii="Times New Roman" w:hAnsi="Times New Roman"/>
          <w:bCs/>
          <w:sz w:val="28"/>
          <w:szCs w:val="28"/>
          <w:lang w:val="fr-FR"/>
        </w:rPr>
        <w:t>.</w:t>
      </w:r>
    </w:p>
    <w:p w:rsidR="006B7821" w:rsidRPr="00F06842" w:rsidRDefault="006B7821" w:rsidP="00406BEB">
      <w:pPr>
        <w:rPr>
          <w:rFonts w:ascii="Times New Roman" w:hAnsi="Times New Roman"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4.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Instala</w:t>
      </w:r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ţ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iile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amenaj</w:t>
      </w:r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ă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rile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dot</w:t>
      </w:r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ă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rile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şi</w:t>
      </w:r>
      <w:proofErr w:type="spellEnd"/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măsurile</w:t>
      </w:r>
      <w:proofErr w:type="spellEnd"/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pentru</w:t>
      </w:r>
      <w:proofErr w:type="spellEnd"/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0408E9" w:rsidRPr="00F06842">
        <w:rPr>
          <w:rFonts w:ascii="Times New Roman" w:hAnsi="Times New Roman"/>
          <w:b/>
          <w:bCs/>
          <w:sz w:val="28"/>
          <w:szCs w:val="28"/>
          <w:lang w:val="fr-FR"/>
        </w:rPr>
        <w:t>protecţ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ia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factorilor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mediu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632988" w:rsidRPr="00F06842">
        <w:rPr>
          <w:rFonts w:ascii="Times New Roman" w:hAnsi="Times New Roman"/>
          <w:b/>
          <w:bCs/>
          <w:sz w:val="28"/>
          <w:szCs w:val="28"/>
          <w:lang w:val="fr-FR"/>
        </w:rPr>
        <w:t>ş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pentru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interven</w:t>
      </w:r>
      <w:r w:rsidR="003A45B9" w:rsidRPr="00F06842">
        <w:rPr>
          <w:rFonts w:ascii="Times New Roman" w:hAnsi="Times New Roman"/>
          <w:b/>
          <w:bCs/>
          <w:sz w:val="28"/>
          <w:szCs w:val="28"/>
          <w:lang w:val="fr-FR"/>
        </w:rPr>
        <w:t>ţ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3A45B9" w:rsidRPr="00F06842">
        <w:rPr>
          <w:rFonts w:ascii="Times New Roman" w:hAnsi="Times New Roman"/>
          <w:b/>
          <w:bCs/>
          <w:sz w:val="28"/>
          <w:szCs w:val="28"/>
          <w:lang w:val="fr-FR"/>
        </w:rPr>
        <w:t>î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n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caz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accident:</w:t>
      </w:r>
      <w:r w:rsidRPr="00F06842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F15478" w:rsidRPr="00F06842">
        <w:rPr>
          <w:rFonts w:ascii="Times New Roman" w:hAnsi="Times New Roman"/>
          <w:bCs/>
          <w:sz w:val="28"/>
          <w:szCs w:val="28"/>
          <w:lang w:val="fr-FR"/>
        </w:rPr>
        <w:t xml:space="preserve">nu este </w:t>
      </w:r>
      <w:proofErr w:type="spellStart"/>
      <w:r w:rsidR="00F15478" w:rsidRPr="00F06842">
        <w:rPr>
          <w:rFonts w:ascii="Times New Roman" w:hAnsi="Times New Roman"/>
          <w:bCs/>
          <w:sz w:val="28"/>
          <w:szCs w:val="28"/>
          <w:lang w:val="fr-FR"/>
        </w:rPr>
        <w:t>cazul</w:t>
      </w:r>
      <w:proofErr w:type="spellEnd"/>
      <w:r w:rsidR="00F15478" w:rsidRPr="00F06842">
        <w:rPr>
          <w:rFonts w:ascii="Times New Roman" w:hAnsi="Times New Roman"/>
          <w:bCs/>
          <w:sz w:val="28"/>
          <w:szCs w:val="28"/>
          <w:lang w:val="fr-FR"/>
        </w:rPr>
        <w:t>.</w:t>
      </w:r>
    </w:p>
    <w:p w:rsidR="00F15478" w:rsidRPr="00F06842" w:rsidRDefault="006B7821" w:rsidP="00406BEB">
      <w:pPr>
        <w:rPr>
          <w:rFonts w:ascii="Times New Roman" w:hAnsi="Times New Roman"/>
          <w:bCs/>
          <w:sz w:val="28"/>
          <w:szCs w:val="28"/>
          <w:lang w:val="en-GB"/>
        </w:rPr>
      </w:pPr>
      <w:r w:rsidRPr="00F06842">
        <w:rPr>
          <w:rFonts w:ascii="Times New Roman" w:hAnsi="Times New Roman"/>
          <w:b/>
          <w:bCs/>
          <w:sz w:val="28"/>
          <w:szCs w:val="28"/>
        </w:rPr>
        <w:t>5.Monitorizarea gospod</w:t>
      </w:r>
      <w:r w:rsidR="00F15478" w:rsidRPr="00F06842">
        <w:rPr>
          <w:rFonts w:ascii="Times New Roman" w:hAnsi="Times New Roman"/>
          <w:b/>
          <w:bCs/>
          <w:sz w:val="28"/>
          <w:szCs w:val="28"/>
        </w:rPr>
        <w:t>ă</w:t>
      </w:r>
      <w:r w:rsidRPr="00F06842">
        <w:rPr>
          <w:rFonts w:ascii="Times New Roman" w:hAnsi="Times New Roman"/>
          <w:b/>
          <w:bCs/>
          <w:sz w:val="28"/>
          <w:szCs w:val="28"/>
        </w:rPr>
        <w:t xml:space="preserve">ririi substanţelor </w:t>
      </w:r>
      <w:r w:rsidR="00F15478" w:rsidRPr="00F06842">
        <w:rPr>
          <w:rFonts w:ascii="Times New Roman" w:hAnsi="Times New Roman"/>
          <w:b/>
          <w:bCs/>
          <w:sz w:val="28"/>
          <w:szCs w:val="28"/>
        </w:rPr>
        <w:t>ş</w:t>
      </w:r>
      <w:r w:rsidRPr="00F06842">
        <w:rPr>
          <w:rFonts w:ascii="Times New Roman" w:hAnsi="Times New Roman"/>
          <w:b/>
          <w:bCs/>
          <w:sz w:val="28"/>
          <w:szCs w:val="28"/>
        </w:rPr>
        <w:t>i preparatelor periculoase</w:t>
      </w:r>
      <w:r w:rsidRPr="00F06842">
        <w:rPr>
          <w:rFonts w:ascii="Times New Roman" w:hAnsi="Times New Roman"/>
          <w:bCs/>
          <w:sz w:val="28"/>
          <w:szCs w:val="28"/>
        </w:rPr>
        <w:t xml:space="preserve">: </w:t>
      </w:r>
      <w:r w:rsidR="00F15478" w:rsidRPr="00F06842">
        <w:rPr>
          <w:rFonts w:ascii="Times New Roman" w:hAnsi="Times New Roman"/>
          <w:bCs/>
          <w:sz w:val="28"/>
          <w:szCs w:val="28"/>
          <w:lang w:val="en-GB"/>
        </w:rPr>
        <w:t xml:space="preserve">nu </w:t>
      </w:r>
      <w:proofErr w:type="spellStart"/>
      <w:r w:rsidR="00F15478" w:rsidRPr="00F06842">
        <w:rPr>
          <w:rFonts w:ascii="Times New Roman" w:hAnsi="Times New Roman"/>
          <w:bCs/>
          <w:sz w:val="28"/>
          <w:szCs w:val="28"/>
          <w:lang w:val="en-GB"/>
        </w:rPr>
        <w:t>este</w:t>
      </w:r>
      <w:proofErr w:type="spellEnd"/>
      <w:r w:rsidR="00F15478" w:rsidRPr="00F06842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F15478" w:rsidRPr="00F06842">
        <w:rPr>
          <w:rFonts w:ascii="Times New Roman" w:hAnsi="Times New Roman"/>
          <w:bCs/>
          <w:sz w:val="28"/>
          <w:szCs w:val="28"/>
          <w:lang w:val="en-GB"/>
        </w:rPr>
        <w:t>cazul</w:t>
      </w:r>
      <w:proofErr w:type="spellEnd"/>
      <w:r w:rsidR="00F15478" w:rsidRPr="00F06842">
        <w:rPr>
          <w:rFonts w:ascii="Times New Roman" w:hAnsi="Times New Roman"/>
          <w:bCs/>
          <w:sz w:val="28"/>
          <w:szCs w:val="28"/>
          <w:lang w:val="en-GB"/>
        </w:rPr>
        <w:t>.</w:t>
      </w:r>
    </w:p>
    <w:p w:rsidR="006B7821" w:rsidRPr="00F06842" w:rsidRDefault="006B7821" w:rsidP="00406BEB">
      <w:pPr>
        <w:rPr>
          <w:rFonts w:ascii="Times New Roman" w:hAnsi="Times New Roman"/>
          <w:b/>
          <w:sz w:val="28"/>
          <w:szCs w:val="28"/>
          <w:lang w:val="en-GB"/>
        </w:rPr>
      </w:pPr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VI.PROGRAMUL DE CONFORMARE –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en-GB"/>
        </w:rPr>
        <w:t>M</w:t>
      </w:r>
      <w:r w:rsidR="00BB75AE" w:rsidRPr="00F06842">
        <w:rPr>
          <w:rFonts w:ascii="Times New Roman" w:hAnsi="Times New Roman"/>
          <w:b/>
          <w:sz w:val="28"/>
          <w:szCs w:val="28"/>
          <w:lang w:val="en-GB"/>
        </w:rPr>
        <w:t>ă</w:t>
      </w:r>
      <w:r w:rsidRPr="00F06842">
        <w:rPr>
          <w:rFonts w:ascii="Times New Roman" w:hAnsi="Times New Roman"/>
          <w:b/>
          <w:sz w:val="28"/>
          <w:szCs w:val="28"/>
          <w:lang w:val="en-GB"/>
        </w:rPr>
        <w:t>suri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en-GB"/>
        </w:rPr>
        <w:t>pentru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en-GB"/>
        </w:rPr>
        <w:t>reducerea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en-GB"/>
        </w:rPr>
        <w:t>efectelor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en-GB"/>
        </w:rPr>
        <w:t>prezente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BB75AE" w:rsidRPr="00F06842">
        <w:rPr>
          <w:rFonts w:ascii="Times New Roman" w:hAnsi="Times New Roman"/>
          <w:b/>
          <w:sz w:val="28"/>
          <w:szCs w:val="28"/>
          <w:lang w:val="en-GB"/>
        </w:rPr>
        <w:t>ş</w:t>
      </w:r>
      <w:r w:rsidRPr="00F06842">
        <w:rPr>
          <w:rFonts w:ascii="Times New Roman" w:hAnsi="Times New Roman"/>
          <w:b/>
          <w:sz w:val="28"/>
          <w:szCs w:val="28"/>
          <w:lang w:val="en-GB"/>
        </w:rPr>
        <w:t>i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en-GB"/>
        </w:rPr>
        <w:t>viitoare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 ale </w:t>
      </w:r>
      <w:proofErr w:type="spellStart"/>
      <w:r w:rsidRPr="00F06842">
        <w:rPr>
          <w:rFonts w:ascii="Times New Roman" w:hAnsi="Times New Roman"/>
          <w:b/>
          <w:sz w:val="28"/>
          <w:szCs w:val="28"/>
          <w:lang w:val="en-GB"/>
        </w:rPr>
        <w:t>activit</w:t>
      </w:r>
      <w:r w:rsidR="00BB75AE" w:rsidRPr="00F06842">
        <w:rPr>
          <w:rFonts w:ascii="Times New Roman" w:hAnsi="Times New Roman"/>
          <w:b/>
          <w:sz w:val="28"/>
          <w:szCs w:val="28"/>
          <w:lang w:val="en-GB"/>
        </w:rPr>
        <w:t>ăţ</w:t>
      </w:r>
      <w:r w:rsidRPr="00F06842">
        <w:rPr>
          <w:rFonts w:ascii="Times New Roman" w:hAnsi="Times New Roman"/>
          <w:b/>
          <w:sz w:val="28"/>
          <w:szCs w:val="28"/>
          <w:lang w:val="en-GB"/>
        </w:rPr>
        <w:t>ilor</w:t>
      </w:r>
      <w:proofErr w:type="spellEnd"/>
      <w:r w:rsidRPr="00F06842"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 xml:space="preserve">nu </w:t>
      </w:r>
      <w:proofErr w:type="spellStart"/>
      <w:proofErr w:type="gramStart"/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>este</w:t>
      </w:r>
      <w:proofErr w:type="spellEnd"/>
      <w:proofErr w:type="gramEnd"/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>cazul</w:t>
      </w:r>
      <w:proofErr w:type="spellEnd"/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>.</w:t>
      </w:r>
    </w:p>
    <w:p w:rsidR="006B7821" w:rsidRPr="00F06842" w:rsidRDefault="003D1DFE" w:rsidP="00406BEB">
      <w:pPr>
        <w:rPr>
          <w:rFonts w:ascii="Times New Roman" w:hAnsi="Times New Roman"/>
          <w:b/>
          <w:bCs/>
          <w:sz w:val="28"/>
          <w:szCs w:val="28"/>
          <w:lang w:val="en-GB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GB"/>
        </w:rPr>
        <w:t>1.Domeniul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protec</w:t>
      </w:r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>ţ</w:t>
      </w:r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ia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solului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>ş</w:t>
      </w:r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i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apelor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subterane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;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desc</w:t>
      </w:r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>ă</w:t>
      </w:r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rcarea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apelor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uzate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;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emi</w:t>
      </w:r>
      <w:r w:rsidR="00BC462B" w:rsidRPr="00F06842">
        <w:rPr>
          <w:rFonts w:ascii="Times New Roman" w:hAnsi="Times New Roman"/>
          <w:b/>
          <w:bCs/>
          <w:sz w:val="28"/>
          <w:szCs w:val="28"/>
          <w:lang w:val="en-GB"/>
        </w:rPr>
        <w:t>sii</w:t>
      </w:r>
      <w:proofErr w:type="spellEnd"/>
      <w:r w:rsidR="00BC462B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BC462B" w:rsidRPr="00F06842">
        <w:rPr>
          <w:rFonts w:ascii="Times New Roman" w:hAnsi="Times New Roman"/>
          <w:b/>
          <w:bCs/>
          <w:sz w:val="28"/>
          <w:szCs w:val="28"/>
          <w:lang w:val="en-GB"/>
        </w:rPr>
        <w:t>atmosferice</w:t>
      </w:r>
      <w:proofErr w:type="spellEnd"/>
      <w:r w:rsidR="00BC462B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; </w:t>
      </w:r>
      <w:proofErr w:type="spellStart"/>
      <w:r w:rsidR="00BC462B" w:rsidRPr="00F06842">
        <w:rPr>
          <w:rFonts w:ascii="Times New Roman" w:hAnsi="Times New Roman"/>
          <w:b/>
          <w:bCs/>
          <w:sz w:val="28"/>
          <w:szCs w:val="28"/>
          <w:lang w:val="en-GB"/>
        </w:rPr>
        <w:t>gestionarea</w:t>
      </w:r>
      <w:proofErr w:type="spellEnd"/>
      <w:r w:rsidR="00BC462B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BC462B" w:rsidRPr="00F06842">
        <w:rPr>
          <w:rFonts w:ascii="Times New Roman" w:hAnsi="Times New Roman"/>
          <w:b/>
          <w:bCs/>
          <w:sz w:val="28"/>
          <w:szCs w:val="28"/>
          <w:lang w:val="en-GB"/>
        </w:rPr>
        <w:t>deş</w:t>
      </w:r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eurilor</w:t>
      </w:r>
      <w:proofErr w:type="spellEnd"/>
      <w:r w:rsidR="00BC462B" w:rsidRPr="00F06842">
        <w:rPr>
          <w:rFonts w:ascii="Times New Roman" w:hAnsi="Times New Roman"/>
          <w:b/>
          <w:bCs/>
          <w:sz w:val="28"/>
          <w:szCs w:val="28"/>
          <w:lang w:val="en-GB"/>
        </w:rPr>
        <w:t>,</w:t>
      </w:r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altele</w:t>
      </w:r>
      <w:proofErr w:type="spellEnd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(</w:t>
      </w:r>
      <w:proofErr w:type="spellStart"/>
      <w:r w:rsidR="006B7821" w:rsidRPr="00F06842">
        <w:rPr>
          <w:rFonts w:ascii="Times New Roman" w:hAnsi="Times New Roman"/>
          <w:b/>
          <w:bCs/>
          <w:sz w:val="28"/>
          <w:szCs w:val="28"/>
          <w:lang w:val="en-GB"/>
        </w:rPr>
        <w:t>zgomo</w:t>
      </w:r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>t</w:t>
      </w:r>
      <w:proofErr w:type="spellEnd"/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>prezen</w:t>
      </w:r>
      <w:r w:rsidR="008945F6" w:rsidRPr="00F06842">
        <w:rPr>
          <w:rFonts w:ascii="Times New Roman" w:hAnsi="Times New Roman"/>
          <w:b/>
          <w:bCs/>
          <w:sz w:val="28"/>
          <w:szCs w:val="28"/>
          <w:lang w:val="en-GB"/>
        </w:rPr>
        <w:t>ţ</w:t>
      </w:r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>a</w:t>
      </w:r>
      <w:proofErr w:type="spellEnd"/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>azbestului</w:t>
      </w:r>
      <w:proofErr w:type="spellEnd"/>
      <w:r w:rsidR="006A27C9" w:rsidRPr="00F06842">
        <w:rPr>
          <w:rFonts w:ascii="Times New Roman" w:hAnsi="Times New Roman"/>
          <w:b/>
          <w:bCs/>
          <w:sz w:val="28"/>
          <w:szCs w:val="28"/>
          <w:lang w:val="en-GB"/>
        </w:rPr>
        <w:t xml:space="preserve">, etc)]: </w:t>
      </w:r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 xml:space="preserve">nu </w:t>
      </w:r>
      <w:proofErr w:type="spellStart"/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>este</w:t>
      </w:r>
      <w:proofErr w:type="spellEnd"/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proofErr w:type="spellStart"/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>cazul</w:t>
      </w:r>
      <w:proofErr w:type="spellEnd"/>
      <w:r w:rsidR="00BC462B" w:rsidRPr="00F06842">
        <w:rPr>
          <w:rFonts w:ascii="Times New Roman" w:hAnsi="Times New Roman"/>
          <w:bCs/>
          <w:sz w:val="28"/>
          <w:szCs w:val="28"/>
          <w:lang w:val="en-GB"/>
        </w:rPr>
        <w:t>.</w:t>
      </w:r>
    </w:p>
    <w:p w:rsidR="006B7821" w:rsidRPr="00F06842" w:rsidRDefault="006B7821" w:rsidP="00406BEB">
      <w:pPr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gram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2.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Sursa</w:t>
      </w:r>
      <w:proofErr w:type="spellEnd"/>
      <w:proofErr w:type="gram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finan</w:t>
      </w:r>
      <w:r w:rsidR="00162636" w:rsidRPr="00F06842">
        <w:rPr>
          <w:rFonts w:ascii="Times New Roman" w:hAnsi="Times New Roman"/>
          <w:b/>
          <w:bCs/>
          <w:sz w:val="28"/>
          <w:szCs w:val="28"/>
          <w:lang w:val="fr-FR"/>
        </w:rPr>
        <w:t>ţare</w:t>
      </w:r>
      <w:proofErr w:type="spellEnd"/>
      <w:r w:rsidR="00162636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162636" w:rsidRPr="00F06842">
        <w:rPr>
          <w:rFonts w:ascii="Times New Roman" w:hAnsi="Times New Roman"/>
          <w:b/>
          <w:bCs/>
          <w:sz w:val="28"/>
          <w:szCs w:val="28"/>
          <w:lang w:val="fr-FR"/>
        </w:rPr>
        <w:t>ş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i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valoare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(</w:t>
      </w:r>
      <w:proofErr w:type="spellStart"/>
      <w:r w:rsidR="008945F6" w:rsidRPr="00F06842">
        <w:rPr>
          <w:rFonts w:ascii="Times New Roman" w:hAnsi="Times New Roman"/>
          <w:b/>
          <w:bCs/>
          <w:sz w:val="28"/>
          <w:szCs w:val="28"/>
          <w:lang w:val="fr-FR"/>
        </w:rPr>
        <w:t>pe</w:t>
      </w:r>
      <w:proofErr w:type="spellEnd"/>
      <w:r w:rsidR="008945F6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8945F6" w:rsidRPr="00F06842">
        <w:rPr>
          <w:rFonts w:ascii="Times New Roman" w:hAnsi="Times New Roman"/>
          <w:b/>
          <w:bCs/>
          <w:sz w:val="28"/>
          <w:szCs w:val="28"/>
          <w:lang w:val="fr-FR"/>
        </w:rPr>
        <w:t>fiecare</w:t>
      </w:r>
      <w:proofErr w:type="spellEnd"/>
      <w:r w:rsidR="008945F6"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8945F6" w:rsidRPr="00F06842">
        <w:rPr>
          <w:rFonts w:ascii="Times New Roman" w:hAnsi="Times New Roman"/>
          <w:b/>
          <w:bCs/>
          <w:sz w:val="28"/>
          <w:szCs w:val="28"/>
          <w:lang w:val="fr-FR"/>
        </w:rPr>
        <w:t>proiect</w:t>
      </w:r>
      <w:proofErr w:type="spellEnd"/>
      <w:r w:rsidR="008945F6" w:rsidRPr="00F06842">
        <w:rPr>
          <w:rFonts w:ascii="Times New Roman" w:hAnsi="Times New Roman"/>
          <w:b/>
          <w:bCs/>
          <w:sz w:val="28"/>
          <w:szCs w:val="28"/>
          <w:lang w:val="fr-FR"/>
        </w:rPr>
        <w:t>),</w:t>
      </w:r>
      <w:r w:rsidR="008945F6" w:rsidRPr="00F06842">
        <w:rPr>
          <w:rFonts w:ascii="Times New Roman" w:hAnsi="Times New Roman"/>
          <w:bCs/>
          <w:sz w:val="28"/>
          <w:szCs w:val="28"/>
          <w:lang w:val="fr-FR"/>
        </w:rPr>
        <w:t xml:space="preserve"> </w:t>
      </w:r>
      <w:proofErr w:type="spellStart"/>
      <w:r w:rsidR="008945F6" w:rsidRPr="00F06842">
        <w:rPr>
          <w:rFonts w:ascii="Times New Roman" w:hAnsi="Times New Roman"/>
          <w:b/>
          <w:bCs/>
          <w:sz w:val="28"/>
          <w:szCs w:val="28"/>
          <w:lang w:val="fr-FR"/>
        </w:rPr>
        <w:t>evidenţ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e</w:t>
      </w:r>
      <w:proofErr w:type="spellEnd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, </w:t>
      </w:r>
      <w:proofErr w:type="spellStart"/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>rapoarte</w:t>
      </w:r>
      <w:proofErr w:type="spellEnd"/>
      <w:r w:rsidRPr="00F06842">
        <w:rPr>
          <w:rFonts w:ascii="Times New Roman" w:hAnsi="Times New Roman"/>
          <w:bCs/>
          <w:sz w:val="28"/>
          <w:szCs w:val="28"/>
          <w:lang w:val="fr-FR"/>
        </w:rPr>
        <w:t>:</w:t>
      </w:r>
      <w:r w:rsidRPr="00F0684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="00BC462B" w:rsidRPr="00F06842">
        <w:rPr>
          <w:rFonts w:ascii="Times New Roman" w:hAnsi="Times New Roman"/>
          <w:bCs/>
          <w:sz w:val="28"/>
          <w:szCs w:val="28"/>
          <w:lang w:val="fr-FR"/>
        </w:rPr>
        <w:t xml:space="preserve">nu este </w:t>
      </w:r>
      <w:proofErr w:type="spellStart"/>
      <w:r w:rsidR="00BC462B" w:rsidRPr="00F06842">
        <w:rPr>
          <w:rFonts w:ascii="Times New Roman" w:hAnsi="Times New Roman"/>
          <w:bCs/>
          <w:sz w:val="28"/>
          <w:szCs w:val="28"/>
          <w:lang w:val="fr-FR"/>
        </w:rPr>
        <w:t>cazul</w:t>
      </w:r>
      <w:proofErr w:type="spellEnd"/>
      <w:r w:rsidR="00BC462B" w:rsidRPr="00F06842">
        <w:rPr>
          <w:rFonts w:ascii="Times New Roman" w:hAnsi="Times New Roman"/>
          <w:bCs/>
          <w:sz w:val="28"/>
          <w:szCs w:val="28"/>
          <w:lang w:val="fr-FR"/>
        </w:rPr>
        <w:t>.</w:t>
      </w:r>
    </w:p>
    <w:p w:rsidR="006B7821" w:rsidRPr="00F06842" w:rsidRDefault="006B7821" w:rsidP="00406BE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EA6F9F" w:rsidRPr="00F06842" w:rsidRDefault="00EA6F9F" w:rsidP="00406BE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77834" w:rsidRPr="00F06842" w:rsidRDefault="00177834" w:rsidP="00406BEB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sectPr w:rsidR="00177834" w:rsidRPr="00F06842" w:rsidSect="00BD7C5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52" w:right="1296" w:bottom="720" w:left="129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D6" w:rsidRDefault="00A86DD6">
      <w:r>
        <w:separator/>
      </w:r>
    </w:p>
  </w:endnote>
  <w:endnote w:type="continuationSeparator" w:id="0">
    <w:p w:rsidR="00A86DD6" w:rsidRDefault="00A8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 New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D6" w:rsidRDefault="00BB1E0B" w:rsidP="00177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D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DD6" w:rsidRDefault="00A86DD6" w:rsidP="009515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D6" w:rsidRDefault="00BB1E0B" w:rsidP="00604C86">
    <w:pPr>
      <w:pStyle w:val="Header"/>
      <w:rPr>
        <w:rFonts w:ascii="Times New Roman" w:hAnsi="Times New Roman"/>
        <w:b/>
      </w:rPr>
    </w:pPr>
    <w:r w:rsidRPr="00BB1E0B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4.9pt;margin-top:8.15pt;width:41.9pt;height:34.45pt;z-index:-251652096">
          <v:imagedata r:id="rId1" o:title=""/>
        </v:shape>
        <o:OLEObject Type="Embed" ProgID="CorelDRAW.Graphic.13" ShapeID="_x0000_s2056" DrawAspect="Content" ObjectID="_1529397514" r:id="rId2"/>
      </w:pict>
    </w:r>
    <w:r w:rsidR="00A86DD6" w:rsidRPr="0046380A">
      <w:rPr>
        <w:rFonts w:ascii="Times New Roman" w:hAnsi="Times New Roman"/>
        <w:b/>
      </w:rPr>
      <w:t xml:space="preserve">                              </w:t>
    </w:r>
  </w:p>
  <w:p w:rsidR="00A86DD6" w:rsidRDefault="00BB1E0B" w:rsidP="00604C86">
    <w:pPr>
      <w:pStyle w:val="Header"/>
      <w:rPr>
        <w:rFonts w:ascii="Times New Roman" w:hAnsi="Times New Roman"/>
        <w:b/>
      </w:rPr>
    </w:pPr>
    <w:r w:rsidRPr="00BB1E0B">
      <w:rPr>
        <w:rFonts w:ascii="Times New Roma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37.2pt;margin-top:9.55pt;width:480pt;height:.05pt;z-index:251665408" o:connectortype="straight" strokecolor="#00214e" strokeweight="1.5pt"/>
      </w:pict>
    </w:r>
  </w:p>
  <w:p w:rsidR="00A86DD6" w:rsidRPr="0046380A" w:rsidRDefault="00A86DD6" w:rsidP="00BD7C5C">
    <w:pPr>
      <w:pStyle w:val="Header"/>
      <w:jc w:val="center"/>
      <w:rPr>
        <w:rFonts w:ascii="Times New Roman" w:hAnsi="Times New Roman"/>
        <w:b/>
      </w:rPr>
    </w:pPr>
    <w:r w:rsidRPr="0046380A">
      <w:rPr>
        <w:rFonts w:ascii="Times New Roman" w:hAnsi="Times New Roman"/>
        <w:b/>
      </w:rPr>
      <w:t>AGENŢIA PENTRU PROTECŢIA MEDIULUI NEAMŢ</w:t>
    </w:r>
  </w:p>
  <w:p w:rsidR="00A86DD6" w:rsidRPr="0046380A" w:rsidRDefault="00A86DD6" w:rsidP="00BD7C5C">
    <w:pPr>
      <w:pStyle w:val="Header"/>
      <w:jc w:val="center"/>
      <w:rPr>
        <w:rFonts w:ascii="Times New Roman" w:hAnsi="Times New Roman"/>
      </w:rPr>
    </w:pPr>
    <w:r w:rsidRPr="0046380A">
      <w:rPr>
        <w:rFonts w:ascii="Garamond" w:hAnsi="Garamond"/>
      </w:rPr>
      <w:t>Piaţa 22 Decembrie nr.5</w:t>
    </w:r>
    <w:r w:rsidRPr="0046380A">
      <w:rPr>
        <w:rFonts w:ascii="Times New Roman" w:hAnsi="Times New Roman"/>
      </w:rPr>
      <w:t>, Piatra Neamţ, cod 610007</w:t>
    </w:r>
  </w:p>
  <w:p w:rsidR="00A86DD6" w:rsidRPr="00567E58" w:rsidRDefault="00A86DD6" w:rsidP="00BD7C5C">
    <w:pPr>
      <w:pStyle w:val="Header"/>
      <w:jc w:val="center"/>
      <w:rPr>
        <w:rFonts w:ascii="Garamond" w:hAnsi="Garamond"/>
        <w:lang w:val="it-IT"/>
      </w:rPr>
    </w:pPr>
    <w:r w:rsidRPr="0046380A">
      <w:rPr>
        <w:rFonts w:ascii="Times New Roman" w:hAnsi="Times New Roman"/>
      </w:rPr>
      <w:t xml:space="preserve">E-mail: </w:t>
    </w:r>
    <w:smartTag w:uri="urn:schemas-microsoft-com:office:smarttags" w:element="PersonName">
      <w:r w:rsidRPr="0046380A">
        <w:rPr>
          <w:rFonts w:ascii="Garamond" w:hAnsi="Garamond"/>
          <w:lang w:val="it-IT"/>
        </w:rPr>
        <w:t>office@apmnt.anpm.ro</w:t>
      </w:r>
    </w:smartTag>
    <w:r w:rsidRPr="0046380A">
      <w:rPr>
        <w:rFonts w:ascii="Times New Roman" w:hAnsi="Times New Roman"/>
      </w:rPr>
      <w:t xml:space="preserve">; Tel </w:t>
    </w:r>
    <w:r w:rsidRPr="0046380A">
      <w:rPr>
        <w:rFonts w:ascii="Garamond" w:hAnsi="Garamond"/>
        <w:lang w:val="it-IT"/>
      </w:rPr>
      <w:t xml:space="preserve">0233/215049 </w:t>
    </w:r>
    <w:r w:rsidRPr="0046380A">
      <w:rPr>
        <w:rFonts w:ascii="Times New Roman" w:hAnsi="Times New Roman"/>
      </w:rPr>
      <w:t>Fax.</w:t>
    </w:r>
    <w:r w:rsidRPr="0046380A">
      <w:rPr>
        <w:rFonts w:ascii="Garamond" w:hAnsi="Garamond"/>
        <w:lang w:val="it-IT"/>
      </w:rPr>
      <w:t xml:space="preserve"> 0233/219695</w:t>
    </w:r>
  </w:p>
  <w:p w:rsidR="00A86DD6" w:rsidRPr="001736E4" w:rsidRDefault="00BB1E0B" w:rsidP="00BD7C5C">
    <w:pPr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15669826"/>
        <w:docPartObj>
          <w:docPartGallery w:val="Page Numbers (Top of Page)"/>
          <w:docPartUnique/>
        </w:docPartObj>
      </w:sdtPr>
      <w:sdtContent>
        <w:r w:rsidR="00A86DD6" w:rsidRPr="001736E4">
          <w:rPr>
            <w:rFonts w:ascii="Times New Roman" w:hAnsi="Times New Roman"/>
          </w:rPr>
          <w:t xml:space="preserve">Pag. </w:t>
        </w:r>
        <w:r w:rsidRPr="001736E4">
          <w:rPr>
            <w:rFonts w:ascii="Times New Roman" w:hAnsi="Times New Roman"/>
          </w:rPr>
          <w:fldChar w:fldCharType="begin"/>
        </w:r>
        <w:r w:rsidR="00A86DD6" w:rsidRPr="001736E4">
          <w:rPr>
            <w:rFonts w:ascii="Times New Roman" w:hAnsi="Times New Roman"/>
          </w:rPr>
          <w:instrText xml:space="preserve"> PAGE </w:instrText>
        </w:r>
        <w:r w:rsidRPr="001736E4">
          <w:rPr>
            <w:rFonts w:ascii="Times New Roman" w:hAnsi="Times New Roman"/>
          </w:rPr>
          <w:fldChar w:fldCharType="separate"/>
        </w:r>
        <w:r w:rsidR="00176C72">
          <w:rPr>
            <w:rFonts w:ascii="Times New Roman" w:hAnsi="Times New Roman"/>
            <w:noProof/>
          </w:rPr>
          <w:t>4</w:t>
        </w:r>
        <w:r w:rsidRPr="001736E4">
          <w:rPr>
            <w:rFonts w:ascii="Times New Roman" w:hAnsi="Times New Roman"/>
          </w:rPr>
          <w:fldChar w:fldCharType="end"/>
        </w:r>
        <w:r w:rsidR="00A86DD6" w:rsidRPr="001736E4">
          <w:rPr>
            <w:rFonts w:ascii="Times New Roman" w:hAnsi="Times New Roman"/>
          </w:rPr>
          <w:t xml:space="preserve"> din </w:t>
        </w:r>
        <w:r w:rsidRPr="001736E4">
          <w:rPr>
            <w:rFonts w:ascii="Times New Roman" w:hAnsi="Times New Roman"/>
          </w:rPr>
          <w:fldChar w:fldCharType="begin"/>
        </w:r>
        <w:r w:rsidR="00A86DD6" w:rsidRPr="001736E4">
          <w:rPr>
            <w:rFonts w:ascii="Times New Roman" w:hAnsi="Times New Roman"/>
          </w:rPr>
          <w:instrText xml:space="preserve"> NUMPAGES  </w:instrText>
        </w:r>
        <w:r w:rsidRPr="001736E4">
          <w:rPr>
            <w:rFonts w:ascii="Times New Roman" w:hAnsi="Times New Roman"/>
          </w:rPr>
          <w:fldChar w:fldCharType="separate"/>
        </w:r>
        <w:r w:rsidR="00176C72">
          <w:rPr>
            <w:rFonts w:ascii="Times New Roman" w:hAnsi="Times New Roman"/>
            <w:noProof/>
          </w:rPr>
          <w:t>8</w:t>
        </w:r>
        <w:r w:rsidRPr="001736E4">
          <w:rPr>
            <w:rFonts w:ascii="Times New Roman" w:hAnsi="Times New Roman"/>
          </w:rPr>
          <w:fldChar w:fldCharType="end"/>
        </w:r>
      </w:sdtContent>
    </w:sdt>
  </w:p>
  <w:p w:rsidR="00A86DD6" w:rsidRPr="001736E4" w:rsidRDefault="00A86DD6" w:rsidP="001736E4">
    <w:pPr>
      <w:tabs>
        <w:tab w:val="center" w:pos="4815"/>
        <w:tab w:val="left" w:pos="6015"/>
      </w:tabs>
      <w:jc w:val="center"/>
      <w:rPr>
        <w:rFonts w:ascii="Times New Roman" w:hAnsi="Times New Roman"/>
      </w:rPr>
    </w:pPr>
  </w:p>
  <w:p w:rsidR="00A86DD6" w:rsidRPr="008330C9" w:rsidRDefault="00A86DD6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D6" w:rsidRDefault="00BB1E0B" w:rsidP="008330C9">
    <w:pPr>
      <w:pStyle w:val="Header"/>
      <w:jc w:val="center"/>
      <w:rPr>
        <w:rFonts w:ascii="Times New Roman" w:hAnsi="Times New Roman"/>
        <w:b/>
        <w:color w:val="00214E"/>
      </w:rPr>
    </w:pPr>
    <w:r w:rsidRPr="00BB1E0B"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6pt;margin-top:4.45pt;width:522.6pt;height:0;z-index:251657216" o:connectortype="straight" strokecolor="#00214e" strokeweight="1.5pt"/>
      </w:pict>
    </w:r>
  </w:p>
  <w:p w:rsidR="00A86DD6" w:rsidRPr="0046380A" w:rsidRDefault="00BB1E0B" w:rsidP="001736E4">
    <w:pPr>
      <w:pStyle w:val="Header"/>
      <w:rPr>
        <w:rFonts w:ascii="Times New Roman" w:hAnsi="Times New Roman"/>
        <w:b/>
      </w:rPr>
    </w:pPr>
    <w:r w:rsidRPr="00BB1E0B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46.65pt;margin-top:-33.6pt;width:41.9pt;height:34.45pt;z-index:-251649024">
          <v:imagedata r:id="rId1" o:title=""/>
        </v:shape>
        <o:OLEObject Type="Embed" ProgID="CorelDRAW.Graphic.13" ShapeID="_x0000_s2058" DrawAspect="Content" ObjectID="_1529397516" r:id="rId2"/>
      </w:pict>
    </w:r>
    <w:r w:rsidR="00A86DD6" w:rsidRPr="0046380A">
      <w:rPr>
        <w:rFonts w:ascii="Times New Roman" w:hAnsi="Times New Roman"/>
        <w:b/>
      </w:rPr>
      <w:t xml:space="preserve">                              AGENŢIA PENTRU PROTECŢIA MEDIULUI NEAMŢ</w:t>
    </w:r>
  </w:p>
  <w:p w:rsidR="00A86DD6" w:rsidRPr="0046380A" w:rsidRDefault="00A86DD6" w:rsidP="001736E4">
    <w:pPr>
      <w:pStyle w:val="Header"/>
      <w:jc w:val="center"/>
      <w:rPr>
        <w:rFonts w:ascii="Times New Roman" w:hAnsi="Times New Roman"/>
      </w:rPr>
    </w:pPr>
    <w:r w:rsidRPr="0046380A">
      <w:rPr>
        <w:rFonts w:ascii="Garamond" w:hAnsi="Garamond"/>
      </w:rPr>
      <w:t>Piaţa 22 Decembrie nr.5</w:t>
    </w:r>
    <w:r w:rsidRPr="0046380A">
      <w:rPr>
        <w:rFonts w:ascii="Times New Roman" w:hAnsi="Times New Roman"/>
      </w:rPr>
      <w:t>, Piatra Neamţ, cod 610007</w:t>
    </w:r>
  </w:p>
  <w:p w:rsidR="00A86DD6" w:rsidRPr="00567E58" w:rsidRDefault="00A86DD6" w:rsidP="001736E4">
    <w:pPr>
      <w:pStyle w:val="Header"/>
      <w:jc w:val="center"/>
      <w:rPr>
        <w:rFonts w:ascii="Garamond" w:hAnsi="Garamond"/>
        <w:lang w:val="it-IT"/>
      </w:rPr>
    </w:pPr>
    <w:r w:rsidRPr="0046380A">
      <w:rPr>
        <w:rFonts w:ascii="Times New Roman" w:hAnsi="Times New Roman"/>
      </w:rPr>
      <w:t xml:space="preserve">E-mail: </w:t>
    </w:r>
    <w:smartTag w:uri="urn:schemas-microsoft-com:office:smarttags" w:element="PersonName">
      <w:r w:rsidRPr="0046380A">
        <w:rPr>
          <w:rFonts w:ascii="Garamond" w:hAnsi="Garamond"/>
          <w:lang w:val="it-IT"/>
        </w:rPr>
        <w:t>office@apmnt.anpm.ro</w:t>
      </w:r>
    </w:smartTag>
    <w:r w:rsidRPr="0046380A">
      <w:rPr>
        <w:rFonts w:ascii="Times New Roman" w:hAnsi="Times New Roman"/>
      </w:rPr>
      <w:t xml:space="preserve">; Tel </w:t>
    </w:r>
    <w:r w:rsidRPr="0046380A">
      <w:rPr>
        <w:rFonts w:ascii="Garamond" w:hAnsi="Garamond"/>
        <w:lang w:val="it-IT"/>
      </w:rPr>
      <w:t xml:space="preserve">0233/215049 </w:t>
    </w:r>
    <w:r w:rsidRPr="0046380A">
      <w:rPr>
        <w:rFonts w:ascii="Times New Roman" w:hAnsi="Times New Roman"/>
      </w:rPr>
      <w:t>Fax.</w:t>
    </w:r>
    <w:r w:rsidRPr="0046380A">
      <w:rPr>
        <w:rFonts w:ascii="Garamond" w:hAnsi="Garamond"/>
        <w:lang w:val="it-IT"/>
      </w:rPr>
      <w:t xml:space="preserve"> 0233/219695</w:t>
    </w:r>
  </w:p>
  <w:sdt>
    <w:sdtPr>
      <w:id w:val="15669810"/>
      <w:docPartObj>
        <w:docPartGallery w:val="Page Numbers (Top of Page)"/>
        <w:docPartUnique/>
      </w:docPartObj>
    </w:sdtPr>
    <w:sdtContent>
      <w:p w:rsidR="00A86DD6" w:rsidRDefault="00A86DD6" w:rsidP="001736E4">
        <w:pPr>
          <w:jc w:val="center"/>
        </w:pPr>
        <w:r>
          <w:tab/>
        </w:r>
        <w:sdt>
          <w:sdtPr>
            <w:id w:val="15669811"/>
            <w:docPartObj>
              <w:docPartGallery w:val="Page Numbers (Top of Page)"/>
              <w:docPartUnique/>
            </w:docPartObj>
          </w:sdtPr>
          <w:sdtContent>
            <w:r w:rsidRPr="001736E4">
              <w:rPr>
                <w:rFonts w:ascii="Times New Roman" w:hAnsi="Times New Roman"/>
              </w:rPr>
              <w:t xml:space="preserve">Pag. </w:t>
            </w:r>
            <w:r w:rsidR="00BB1E0B" w:rsidRPr="001736E4">
              <w:rPr>
                <w:rFonts w:ascii="Times New Roman" w:hAnsi="Times New Roman"/>
              </w:rPr>
              <w:fldChar w:fldCharType="begin"/>
            </w:r>
            <w:r w:rsidRPr="001736E4">
              <w:rPr>
                <w:rFonts w:ascii="Times New Roman" w:hAnsi="Times New Roman"/>
              </w:rPr>
              <w:instrText xml:space="preserve"> PAGE </w:instrText>
            </w:r>
            <w:r w:rsidR="00BB1E0B" w:rsidRPr="001736E4">
              <w:rPr>
                <w:rFonts w:ascii="Times New Roman" w:hAnsi="Times New Roman"/>
              </w:rPr>
              <w:fldChar w:fldCharType="separate"/>
            </w:r>
            <w:r w:rsidR="00176C72">
              <w:rPr>
                <w:rFonts w:ascii="Times New Roman" w:hAnsi="Times New Roman"/>
                <w:noProof/>
              </w:rPr>
              <w:t>1</w:t>
            </w:r>
            <w:r w:rsidR="00BB1E0B" w:rsidRPr="001736E4">
              <w:rPr>
                <w:rFonts w:ascii="Times New Roman" w:hAnsi="Times New Roman"/>
              </w:rPr>
              <w:fldChar w:fldCharType="end"/>
            </w:r>
            <w:r w:rsidRPr="001736E4">
              <w:rPr>
                <w:rFonts w:ascii="Times New Roman" w:hAnsi="Times New Roman"/>
              </w:rPr>
              <w:t xml:space="preserve"> din </w:t>
            </w:r>
            <w:r w:rsidR="00BB1E0B" w:rsidRPr="001736E4">
              <w:rPr>
                <w:rFonts w:ascii="Times New Roman" w:hAnsi="Times New Roman"/>
              </w:rPr>
              <w:fldChar w:fldCharType="begin"/>
            </w:r>
            <w:r w:rsidRPr="001736E4">
              <w:rPr>
                <w:rFonts w:ascii="Times New Roman" w:hAnsi="Times New Roman"/>
              </w:rPr>
              <w:instrText xml:space="preserve"> NUMPAGES  </w:instrText>
            </w:r>
            <w:r w:rsidR="00BB1E0B" w:rsidRPr="001736E4">
              <w:rPr>
                <w:rFonts w:ascii="Times New Roman" w:hAnsi="Times New Roman"/>
              </w:rPr>
              <w:fldChar w:fldCharType="separate"/>
            </w:r>
            <w:r w:rsidR="00176C72">
              <w:rPr>
                <w:rFonts w:ascii="Times New Roman" w:hAnsi="Times New Roman"/>
                <w:noProof/>
              </w:rPr>
              <w:t>8</w:t>
            </w:r>
            <w:r w:rsidR="00BB1E0B" w:rsidRPr="001736E4">
              <w:rPr>
                <w:rFonts w:ascii="Times New Roman" w:hAnsi="Times New Roman"/>
              </w:rPr>
              <w:fldChar w:fldCharType="end"/>
            </w:r>
          </w:sdtContent>
        </w:sdt>
      </w:p>
      <w:p w:rsidR="00A86DD6" w:rsidRDefault="00BB1E0B" w:rsidP="001736E4">
        <w:pPr>
          <w:jc w:val="center"/>
        </w:pPr>
      </w:p>
    </w:sdtContent>
  </w:sdt>
  <w:p w:rsidR="00A86DD6" w:rsidRDefault="00A86DD6" w:rsidP="008330C9">
    <w:pPr>
      <w:pStyle w:val="Header"/>
      <w:jc w:val="center"/>
      <w:rPr>
        <w:rFonts w:ascii="Times New Roman" w:hAnsi="Times New Roman"/>
        <w:color w:val="00214E"/>
        <w:sz w:val="20"/>
        <w:szCs w:val="20"/>
      </w:rPr>
    </w:pPr>
  </w:p>
  <w:p w:rsidR="00A86DD6" w:rsidRPr="008330C9" w:rsidRDefault="00A86DD6" w:rsidP="008330C9">
    <w:pPr>
      <w:pStyle w:val="Header"/>
      <w:jc w:val="center"/>
      <w:rPr>
        <w:rFonts w:ascii="Times New Roman" w:hAnsi="Times New Roman"/>
        <w:color w:val="00214E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D6" w:rsidRDefault="00A86DD6">
      <w:r>
        <w:separator/>
      </w:r>
    </w:p>
  </w:footnote>
  <w:footnote w:type="continuationSeparator" w:id="0">
    <w:p w:rsidR="00A86DD6" w:rsidRDefault="00A86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D6" w:rsidRDefault="00BB1E0B" w:rsidP="00895C07">
    <w:pPr>
      <w:pStyle w:val="Header"/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441.7pt;margin-top:13.25pt;width:52pt;height:43.8pt;z-index:-251654144">
          <v:imagedata r:id="rId1" o:title=""/>
        </v:shape>
        <o:OLEObject Type="Embed" ProgID="CorelDRAW.Graphic.13" ShapeID="_x0000_s2055" DrawAspect="Content" ObjectID="_1529397515" r:id="rId2"/>
      </w:pict>
    </w:r>
    <w:r w:rsidR="00A86DD6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154305</wp:posOffset>
          </wp:positionV>
          <wp:extent cx="676275" cy="68580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86DD6" w:rsidRDefault="00BB1E0B" w:rsidP="00895C07">
    <w:pPr>
      <w:pStyle w:val="Header"/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03.35pt;margin-top:1.8pt;width:285pt;height:41.9pt;z-index:251661312" strokecolor="white [3212]">
          <v:textbox style="mso-next-textbox:#_x0000_s2054">
            <w:txbxContent>
              <w:p w:rsidR="00A86DD6" w:rsidRPr="009B3462" w:rsidRDefault="00A86DD6" w:rsidP="00604C86">
                <w:pPr>
                  <w:pStyle w:val="Header"/>
                  <w:tabs>
                    <w:tab w:val="left" w:pos="9000"/>
                  </w:tabs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9B3462">
                  <w:rPr>
                    <w:rFonts w:ascii="Times New Roman" w:hAnsi="Times New Roman"/>
                    <w:b/>
                    <w:sz w:val="28"/>
                    <w:szCs w:val="28"/>
                  </w:rPr>
                  <w:t>Ministerul Mediului, Apelor şi Pădurilor</w:t>
                </w:r>
              </w:p>
              <w:p w:rsidR="00A86DD6" w:rsidRDefault="00A86DD6" w:rsidP="00604C86">
                <w:r w:rsidRPr="009B3462">
                  <w:rPr>
                    <w:rFonts w:ascii="Times New Roman" w:hAnsi="Times New Roman"/>
                    <w:b/>
                    <w:sz w:val="28"/>
                    <w:szCs w:val="28"/>
                    <w:lang w:val="it-IT"/>
                  </w:rPr>
                  <w:t>Agen</w:t>
                </w:r>
                <w:r w:rsidRPr="009B3462">
                  <w:rPr>
                    <w:rFonts w:ascii="Times New Roman" w:hAnsi="Times New Roman"/>
                    <w:b/>
                    <w:sz w:val="28"/>
                    <w:szCs w:val="28"/>
                  </w:rPr>
                  <w:t>ţia Naţională pentru Protecţia Mediului</w:t>
                </w:r>
              </w:p>
            </w:txbxContent>
          </v:textbox>
        </v:shape>
      </w:pict>
    </w:r>
  </w:p>
  <w:p w:rsidR="00A86DD6" w:rsidRDefault="00A86DD6" w:rsidP="00895C07">
    <w:pPr>
      <w:pStyle w:val="Header"/>
      <w:jc w:val="center"/>
    </w:pPr>
  </w:p>
  <w:p w:rsidR="00A86DD6" w:rsidRDefault="00A86DD6" w:rsidP="00895C07">
    <w:pPr>
      <w:pStyle w:val="Header"/>
      <w:jc w:val="center"/>
    </w:pPr>
  </w:p>
  <w:p w:rsidR="00A86DD6" w:rsidRDefault="00A86DD6" w:rsidP="00895C0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39B"/>
    <w:multiLevelType w:val="hybridMultilevel"/>
    <w:tmpl w:val="A7B2C10C"/>
    <w:lvl w:ilvl="0" w:tplc="8E805E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2FFC"/>
    <w:multiLevelType w:val="hybridMultilevel"/>
    <w:tmpl w:val="23028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ECE"/>
    <w:multiLevelType w:val="hybridMultilevel"/>
    <w:tmpl w:val="55CCE102"/>
    <w:lvl w:ilvl="0" w:tplc="89808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055C"/>
    <w:multiLevelType w:val="hybridMultilevel"/>
    <w:tmpl w:val="9E1A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E7E09"/>
    <w:multiLevelType w:val="hybridMultilevel"/>
    <w:tmpl w:val="9406249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D290D"/>
    <w:multiLevelType w:val="hybridMultilevel"/>
    <w:tmpl w:val="D9D2F0DA"/>
    <w:lvl w:ilvl="0" w:tplc="6B3C5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92791"/>
    <w:multiLevelType w:val="hybridMultilevel"/>
    <w:tmpl w:val="540A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3" type="connector" idref="#_x0000_s2051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5C07"/>
    <w:rsid w:val="0001135A"/>
    <w:rsid w:val="000127E0"/>
    <w:rsid w:val="00013A77"/>
    <w:rsid w:val="00016006"/>
    <w:rsid w:val="00016362"/>
    <w:rsid w:val="00020F6D"/>
    <w:rsid w:val="00023AFD"/>
    <w:rsid w:val="000246FB"/>
    <w:rsid w:val="00024BD9"/>
    <w:rsid w:val="0003083F"/>
    <w:rsid w:val="00030D21"/>
    <w:rsid w:val="00030F48"/>
    <w:rsid w:val="000318C7"/>
    <w:rsid w:val="00033D52"/>
    <w:rsid w:val="00040779"/>
    <w:rsid w:val="000408E9"/>
    <w:rsid w:val="000441EE"/>
    <w:rsid w:val="00051B07"/>
    <w:rsid w:val="00054F84"/>
    <w:rsid w:val="00057756"/>
    <w:rsid w:val="000608FF"/>
    <w:rsid w:val="00070E8F"/>
    <w:rsid w:val="0008415D"/>
    <w:rsid w:val="00085D03"/>
    <w:rsid w:val="00092065"/>
    <w:rsid w:val="0009332D"/>
    <w:rsid w:val="000A5215"/>
    <w:rsid w:val="000A59F6"/>
    <w:rsid w:val="000A7AA2"/>
    <w:rsid w:val="000B0BAD"/>
    <w:rsid w:val="000C5D67"/>
    <w:rsid w:val="000D20DA"/>
    <w:rsid w:val="000D4DB7"/>
    <w:rsid w:val="000D6D83"/>
    <w:rsid w:val="000E4BCE"/>
    <w:rsid w:val="000F5412"/>
    <w:rsid w:val="00114D25"/>
    <w:rsid w:val="00143787"/>
    <w:rsid w:val="001448C5"/>
    <w:rsid w:val="001450F8"/>
    <w:rsid w:val="00146A62"/>
    <w:rsid w:val="00150BC4"/>
    <w:rsid w:val="00151E61"/>
    <w:rsid w:val="0015356D"/>
    <w:rsid w:val="00153764"/>
    <w:rsid w:val="0015466E"/>
    <w:rsid w:val="00162636"/>
    <w:rsid w:val="0016482F"/>
    <w:rsid w:val="001736E4"/>
    <w:rsid w:val="00176C72"/>
    <w:rsid w:val="00177834"/>
    <w:rsid w:val="001809C7"/>
    <w:rsid w:val="00183CA0"/>
    <w:rsid w:val="0018485C"/>
    <w:rsid w:val="00185D45"/>
    <w:rsid w:val="00187085"/>
    <w:rsid w:val="00194BC5"/>
    <w:rsid w:val="00195BDC"/>
    <w:rsid w:val="00195DEE"/>
    <w:rsid w:val="001A3656"/>
    <w:rsid w:val="001B32C6"/>
    <w:rsid w:val="001B50E8"/>
    <w:rsid w:val="001B6753"/>
    <w:rsid w:val="001C7934"/>
    <w:rsid w:val="001D04EA"/>
    <w:rsid w:val="001D1056"/>
    <w:rsid w:val="001D156F"/>
    <w:rsid w:val="001D4CD8"/>
    <w:rsid w:val="001D7C69"/>
    <w:rsid w:val="001E34DC"/>
    <w:rsid w:val="001F1DCA"/>
    <w:rsid w:val="001F3D36"/>
    <w:rsid w:val="002052F1"/>
    <w:rsid w:val="002147A9"/>
    <w:rsid w:val="00220FAC"/>
    <w:rsid w:val="0022232D"/>
    <w:rsid w:val="002234A0"/>
    <w:rsid w:val="0023464D"/>
    <w:rsid w:val="00246962"/>
    <w:rsid w:val="00250425"/>
    <w:rsid w:val="00250EA1"/>
    <w:rsid w:val="002557C2"/>
    <w:rsid w:val="0026210D"/>
    <w:rsid w:val="00265D94"/>
    <w:rsid w:val="002733BD"/>
    <w:rsid w:val="00274438"/>
    <w:rsid w:val="00276967"/>
    <w:rsid w:val="00285C28"/>
    <w:rsid w:val="002929BE"/>
    <w:rsid w:val="00292F20"/>
    <w:rsid w:val="00297AB8"/>
    <w:rsid w:val="002A22FC"/>
    <w:rsid w:val="002A6DC0"/>
    <w:rsid w:val="002A7B99"/>
    <w:rsid w:val="002B107D"/>
    <w:rsid w:val="002B3E55"/>
    <w:rsid w:val="002B42F6"/>
    <w:rsid w:val="002C091C"/>
    <w:rsid w:val="002C5EF0"/>
    <w:rsid w:val="002C70D6"/>
    <w:rsid w:val="002E388F"/>
    <w:rsid w:val="002F12AA"/>
    <w:rsid w:val="002F2F84"/>
    <w:rsid w:val="002F4B4E"/>
    <w:rsid w:val="002F6D84"/>
    <w:rsid w:val="003032BB"/>
    <w:rsid w:val="00305B58"/>
    <w:rsid w:val="00306787"/>
    <w:rsid w:val="00315EF6"/>
    <w:rsid w:val="00316DC8"/>
    <w:rsid w:val="00324FC5"/>
    <w:rsid w:val="003272FC"/>
    <w:rsid w:val="00335F65"/>
    <w:rsid w:val="00340F5B"/>
    <w:rsid w:val="0035046C"/>
    <w:rsid w:val="00351484"/>
    <w:rsid w:val="003524D5"/>
    <w:rsid w:val="00356069"/>
    <w:rsid w:val="003560CE"/>
    <w:rsid w:val="003659A2"/>
    <w:rsid w:val="00366CDC"/>
    <w:rsid w:val="00374314"/>
    <w:rsid w:val="00382B19"/>
    <w:rsid w:val="00393A4E"/>
    <w:rsid w:val="00394959"/>
    <w:rsid w:val="003A18AC"/>
    <w:rsid w:val="003A45B9"/>
    <w:rsid w:val="003A4DE0"/>
    <w:rsid w:val="003A7B44"/>
    <w:rsid w:val="003C03AC"/>
    <w:rsid w:val="003C104C"/>
    <w:rsid w:val="003D1DFE"/>
    <w:rsid w:val="003D5899"/>
    <w:rsid w:val="003D5984"/>
    <w:rsid w:val="003E3C3F"/>
    <w:rsid w:val="003E6AE0"/>
    <w:rsid w:val="003F5437"/>
    <w:rsid w:val="00406BEB"/>
    <w:rsid w:val="00407821"/>
    <w:rsid w:val="004216C1"/>
    <w:rsid w:val="004317CE"/>
    <w:rsid w:val="0044577F"/>
    <w:rsid w:val="00451C2B"/>
    <w:rsid w:val="00452690"/>
    <w:rsid w:val="00456F18"/>
    <w:rsid w:val="004579DC"/>
    <w:rsid w:val="00460688"/>
    <w:rsid w:val="00461E9F"/>
    <w:rsid w:val="0046218C"/>
    <w:rsid w:val="00463F72"/>
    <w:rsid w:val="004656FB"/>
    <w:rsid w:val="004817A3"/>
    <w:rsid w:val="00492C91"/>
    <w:rsid w:val="00497170"/>
    <w:rsid w:val="004B012F"/>
    <w:rsid w:val="004B041B"/>
    <w:rsid w:val="004B0F52"/>
    <w:rsid w:val="004B41DC"/>
    <w:rsid w:val="004B4D1F"/>
    <w:rsid w:val="004B7EC8"/>
    <w:rsid w:val="004D7CAD"/>
    <w:rsid w:val="004E54A7"/>
    <w:rsid w:val="004E643E"/>
    <w:rsid w:val="004F4C63"/>
    <w:rsid w:val="00500AD0"/>
    <w:rsid w:val="00503837"/>
    <w:rsid w:val="00505BBE"/>
    <w:rsid w:val="00505F58"/>
    <w:rsid w:val="00511027"/>
    <w:rsid w:val="00511EFC"/>
    <w:rsid w:val="00514E6B"/>
    <w:rsid w:val="00515B24"/>
    <w:rsid w:val="00515F7B"/>
    <w:rsid w:val="0051653C"/>
    <w:rsid w:val="00526710"/>
    <w:rsid w:val="0053149A"/>
    <w:rsid w:val="00541514"/>
    <w:rsid w:val="00544067"/>
    <w:rsid w:val="005463FB"/>
    <w:rsid w:val="0054708C"/>
    <w:rsid w:val="005531E5"/>
    <w:rsid w:val="0056195D"/>
    <w:rsid w:val="0056369D"/>
    <w:rsid w:val="005710A9"/>
    <w:rsid w:val="00575E38"/>
    <w:rsid w:val="00575E58"/>
    <w:rsid w:val="0058149D"/>
    <w:rsid w:val="00596BA9"/>
    <w:rsid w:val="005A1B28"/>
    <w:rsid w:val="005A285A"/>
    <w:rsid w:val="005A3BAF"/>
    <w:rsid w:val="005A4221"/>
    <w:rsid w:val="005A5187"/>
    <w:rsid w:val="005B0E88"/>
    <w:rsid w:val="005B256F"/>
    <w:rsid w:val="005B337D"/>
    <w:rsid w:val="005C07E1"/>
    <w:rsid w:val="005C693A"/>
    <w:rsid w:val="005D1A44"/>
    <w:rsid w:val="005D3300"/>
    <w:rsid w:val="005D3478"/>
    <w:rsid w:val="005D4A5D"/>
    <w:rsid w:val="005D4BF0"/>
    <w:rsid w:val="005D672D"/>
    <w:rsid w:val="005F42D0"/>
    <w:rsid w:val="005F7812"/>
    <w:rsid w:val="00604C86"/>
    <w:rsid w:val="0060738A"/>
    <w:rsid w:val="0062338E"/>
    <w:rsid w:val="006246E0"/>
    <w:rsid w:val="00624D3A"/>
    <w:rsid w:val="00630ECA"/>
    <w:rsid w:val="00632988"/>
    <w:rsid w:val="006344D2"/>
    <w:rsid w:val="00641E76"/>
    <w:rsid w:val="00643DD2"/>
    <w:rsid w:val="006545C6"/>
    <w:rsid w:val="006550BD"/>
    <w:rsid w:val="00687D4C"/>
    <w:rsid w:val="006926B8"/>
    <w:rsid w:val="00695953"/>
    <w:rsid w:val="00695A50"/>
    <w:rsid w:val="00695E36"/>
    <w:rsid w:val="00696637"/>
    <w:rsid w:val="006A27C9"/>
    <w:rsid w:val="006A51C0"/>
    <w:rsid w:val="006B3E98"/>
    <w:rsid w:val="006B6DFD"/>
    <w:rsid w:val="006B7821"/>
    <w:rsid w:val="006C028B"/>
    <w:rsid w:val="006D08E8"/>
    <w:rsid w:val="006D0F21"/>
    <w:rsid w:val="006D40D7"/>
    <w:rsid w:val="006D4C58"/>
    <w:rsid w:val="006D653A"/>
    <w:rsid w:val="006E29CE"/>
    <w:rsid w:val="006E579C"/>
    <w:rsid w:val="006F4E22"/>
    <w:rsid w:val="006F58C7"/>
    <w:rsid w:val="006F62B3"/>
    <w:rsid w:val="006F78AD"/>
    <w:rsid w:val="00702F30"/>
    <w:rsid w:val="00707291"/>
    <w:rsid w:val="00707C9F"/>
    <w:rsid w:val="007128BF"/>
    <w:rsid w:val="00712933"/>
    <w:rsid w:val="007158DA"/>
    <w:rsid w:val="007200A2"/>
    <w:rsid w:val="00726F18"/>
    <w:rsid w:val="00732D75"/>
    <w:rsid w:val="00734DD5"/>
    <w:rsid w:val="00736934"/>
    <w:rsid w:val="00736943"/>
    <w:rsid w:val="00737C59"/>
    <w:rsid w:val="00741D48"/>
    <w:rsid w:val="007443FF"/>
    <w:rsid w:val="00744640"/>
    <w:rsid w:val="00750622"/>
    <w:rsid w:val="007549A4"/>
    <w:rsid w:val="00754FDE"/>
    <w:rsid w:val="007556D7"/>
    <w:rsid w:val="00760691"/>
    <w:rsid w:val="00764799"/>
    <w:rsid w:val="00767F49"/>
    <w:rsid w:val="00776AFF"/>
    <w:rsid w:val="00783E3E"/>
    <w:rsid w:val="007874D5"/>
    <w:rsid w:val="00787BC1"/>
    <w:rsid w:val="00790D3C"/>
    <w:rsid w:val="007A6BE6"/>
    <w:rsid w:val="007A7F0E"/>
    <w:rsid w:val="007B1979"/>
    <w:rsid w:val="007B3E4C"/>
    <w:rsid w:val="007C0CFE"/>
    <w:rsid w:val="007C4413"/>
    <w:rsid w:val="007D20F1"/>
    <w:rsid w:val="007D5318"/>
    <w:rsid w:val="007D76D5"/>
    <w:rsid w:val="007E2103"/>
    <w:rsid w:val="007E2DA3"/>
    <w:rsid w:val="007F36DA"/>
    <w:rsid w:val="007F6D34"/>
    <w:rsid w:val="007F7289"/>
    <w:rsid w:val="00800154"/>
    <w:rsid w:val="008028E8"/>
    <w:rsid w:val="0080349F"/>
    <w:rsid w:val="008037AC"/>
    <w:rsid w:val="00806471"/>
    <w:rsid w:val="00810AC8"/>
    <w:rsid w:val="00821588"/>
    <w:rsid w:val="008330C9"/>
    <w:rsid w:val="008339C2"/>
    <w:rsid w:val="00840D1A"/>
    <w:rsid w:val="00841443"/>
    <w:rsid w:val="00855991"/>
    <w:rsid w:val="00864E8C"/>
    <w:rsid w:val="00872707"/>
    <w:rsid w:val="008816B7"/>
    <w:rsid w:val="008945F6"/>
    <w:rsid w:val="00895C07"/>
    <w:rsid w:val="008A0663"/>
    <w:rsid w:val="008A2A00"/>
    <w:rsid w:val="008A4C45"/>
    <w:rsid w:val="008B69D9"/>
    <w:rsid w:val="008C367A"/>
    <w:rsid w:val="008C7F81"/>
    <w:rsid w:val="008D7E40"/>
    <w:rsid w:val="008D7EF6"/>
    <w:rsid w:val="008F1DB0"/>
    <w:rsid w:val="008F2A12"/>
    <w:rsid w:val="008F7E7E"/>
    <w:rsid w:val="0090467A"/>
    <w:rsid w:val="00907CAF"/>
    <w:rsid w:val="00912539"/>
    <w:rsid w:val="00912840"/>
    <w:rsid w:val="00936345"/>
    <w:rsid w:val="00940B9E"/>
    <w:rsid w:val="00945914"/>
    <w:rsid w:val="009467B7"/>
    <w:rsid w:val="00950B2A"/>
    <w:rsid w:val="00951516"/>
    <w:rsid w:val="009515F5"/>
    <w:rsid w:val="00951699"/>
    <w:rsid w:val="00954ADF"/>
    <w:rsid w:val="009556A3"/>
    <w:rsid w:val="00963762"/>
    <w:rsid w:val="00964386"/>
    <w:rsid w:val="00966866"/>
    <w:rsid w:val="00966EDB"/>
    <w:rsid w:val="009739EE"/>
    <w:rsid w:val="00975665"/>
    <w:rsid w:val="00975878"/>
    <w:rsid w:val="00982EF4"/>
    <w:rsid w:val="00983762"/>
    <w:rsid w:val="00983A89"/>
    <w:rsid w:val="00986510"/>
    <w:rsid w:val="00987818"/>
    <w:rsid w:val="009911CF"/>
    <w:rsid w:val="00991E98"/>
    <w:rsid w:val="009A3F25"/>
    <w:rsid w:val="009A512B"/>
    <w:rsid w:val="009A533B"/>
    <w:rsid w:val="009A63B5"/>
    <w:rsid w:val="009B1524"/>
    <w:rsid w:val="009B20BD"/>
    <w:rsid w:val="009B47C9"/>
    <w:rsid w:val="009B6F31"/>
    <w:rsid w:val="009C188F"/>
    <w:rsid w:val="009D36DE"/>
    <w:rsid w:val="009D6315"/>
    <w:rsid w:val="009D7121"/>
    <w:rsid w:val="009E1CD6"/>
    <w:rsid w:val="009E2A00"/>
    <w:rsid w:val="009E2AF9"/>
    <w:rsid w:val="009E616D"/>
    <w:rsid w:val="009E670C"/>
    <w:rsid w:val="009F00A8"/>
    <w:rsid w:val="009F2B5F"/>
    <w:rsid w:val="009F6595"/>
    <w:rsid w:val="00A137A2"/>
    <w:rsid w:val="00A17486"/>
    <w:rsid w:val="00A20E36"/>
    <w:rsid w:val="00A2134D"/>
    <w:rsid w:val="00A22AA9"/>
    <w:rsid w:val="00A26B5E"/>
    <w:rsid w:val="00A3576A"/>
    <w:rsid w:val="00A462A5"/>
    <w:rsid w:val="00A50EC6"/>
    <w:rsid w:val="00A57949"/>
    <w:rsid w:val="00A61D28"/>
    <w:rsid w:val="00A633CF"/>
    <w:rsid w:val="00A65A49"/>
    <w:rsid w:val="00A750F1"/>
    <w:rsid w:val="00A778C7"/>
    <w:rsid w:val="00A86BBC"/>
    <w:rsid w:val="00A86DD6"/>
    <w:rsid w:val="00A90608"/>
    <w:rsid w:val="00A959D4"/>
    <w:rsid w:val="00A979A0"/>
    <w:rsid w:val="00AA25C5"/>
    <w:rsid w:val="00AA5AAC"/>
    <w:rsid w:val="00AC3109"/>
    <w:rsid w:val="00AC73B5"/>
    <w:rsid w:val="00AD501A"/>
    <w:rsid w:val="00AD629F"/>
    <w:rsid w:val="00AE23B4"/>
    <w:rsid w:val="00AE53CD"/>
    <w:rsid w:val="00AF3216"/>
    <w:rsid w:val="00AF3465"/>
    <w:rsid w:val="00AF60BD"/>
    <w:rsid w:val="00B054BD"/>
    <w:rsid w:val="00B064A6"/>
    <w:rsid w:val="00B104BA"/>
    <w:rsid w:val="00B10967"/>
    <w:rsid w:val="00B13332"/>
    <w:rsid w:val="00B240E5"/>
    <w:rsid w:val="00B26A16"/>
    <w:rsid w:val="00B27089"/>
    <w:rsid w:val="00B34300"/>
    <w:rsid w:val="00B3639B"/>
    <w:rsid w:val="00B41D52"/>
    <w:rsid w:val="00B471A2"/>
    <w:rsid w:val="00B50643"/>
    <w:rsid w:val="00B509C2"/>
    <w:rsid w:val="00B57E1E"/>
    <w:rsid w:val="00B63843"/>
    <w:rsid w:val="00B64C52"/>
    <w:rsid w:val="00B65453"/>
    <w:rsid w:val="00B71F7D"/>
    <w:rsid w:val="00B8005B"/>
    <w:rsid w:val="00B83CAE"/>
    <w:rsid w:val="00B8427D"/>
    <w:rsid w:val="00B84C4A"/>
    <w:rsid w:val="00B87F15"/>
    <w:rsid w:val="00BA5304"/>
    <w:rsid w:val="00BA53E8"/>
    <w:rsid w:val="00BA6635"/>
    <w:rsid w:val="00BA72F3"/>
    <w:rsid w:val="00BB1E0B"/>
    <w:rsid w:val="00BB6FF1"/>
    <w:rsid w:val="00BB75AE"/>
    <w:rsid w:val="00BC462B"/>
    <w:rsid w:val="00BC612C"/>
    <w:rsid w:val="00BC6FF1"/>
    <w:rsid w:val="00BD5A62"/>
    <w:rsid w:val="00BD7C5C"/>
    <w:rsid w:val="00C0456C"/>
    <w:rsid w:val="00C23F57"/>
    <w:rsid w:val="00C251DD"/>
    <w:rsid w:val="00C34961"/>
    <w:rsid w:val="00C35326"/>
    <w:rsid w:val="00C40098"/>
    <w:rsid w:val="00C44403"/>
    <w:rsid w:val="00C471FA"/>
    <w:rsid w:val="00C5658A"/>
    <w:rsid w:val="00C62BCD"/>
    <w:rsid w:val="00C64523"/>
    <w:rsid w:val="00C65BE1"/>
    <w:rsid w:val="00C8654C"/>
    <w:rsid w:val="00C90885"/>
    <w:rsid w:val="00C90F38"/>
    <w:rsid w:val="00C9411C"/>
    <w:rsid w:val="00CA27B8"/>
    <w:rsid w:val="00CB244A"/>
    <w:rsid w:val="00CB2ED7"/>
    <w:rsid w:val="00CB416E"/>
    <w:rsid w:val="00CC084B"/>
    <w:rsid w:val="00CC6CFE"/>
    <w:rsid w:val="00CD1ED3"/>
    <w:rsid w:val="00CD2FDC"/>
    <w:rsid w:val="00CD539F"/>
    <w:rsid w:val="00CE15E1"/>
    <w:rsid w:val="00CE29EE"/>
    <w:rsid w:val="00CE5616"/>
    <w:rsid w:val="00CF3C16"/>
    <w:rsid w:val="00CF7100"/>
    <w:rsid w:val="00D0795A"/>
    <w:rsid w:val="00D209D6"/>
    <w:rsid w:val="00D3079E"/>
    <w:rsid w:val="00D3117E"/>
    <w:rsid w:val="00D32166"/>
    <w:rsid w:val="00D338E9"/>
    <w:rsid w:val="00D3755D"/>
    <w:rsid w:val="00D4394F"/>
    <w:rsid w:val="00D45F6B"/>
    <w:rsid w:val="00D50C0E"/>
    <w:rsid w:val="00D53F94"/>
    <w:rsid w:val="00D601FC"/>
    <w:rsid w:val="00D64F10"/>
    <w:rsid w:val="00DA3518"/>
    <w:rsid w:val="00DA6E4B"/>
    <w:rsid w:val="00DB3F48"/>
    <w:rsid w:val="00DB65EE"/>
    <w:rsid w:val="00DB7E88"/>
    <w:rsid w:val="00DC0AAC"/>
    <w:rsid w:val="00DC32D2"/>
    <w:rsid w:val="00DC6337"/>
    <w:rsid w:val="00DC7D03"/>
    <w:rsid w:val="00DD53A3"/>
    <w:rsid w:val="00DE1F55"/>
    <w:rsid w:val="00DE26FA"/>
    <w:rsid w:val="00DE3AC4"/>
    <w:rsid w:val="00DE7595"/>
    <w:rsid w:val="00DF7CA7"/>
    <w:rsid w:val="00E1136E"/>
    <w:rsid w:val="00E150AA"/>
    <w:rsid w:val="00E23698"/>
    <w:rsid w:val="00E24E1E"/>
    <w:rsid w:val="00E30DC9"/>
    <w:rsid w:val="00E3299A"/>
    <w:rsid w:val="00E3664C"/>
    <w:rsid w:val="00E418B8"/>
    <w:rsid w:val="00E42599"/>
    <w:rsid w:val="00E607B9"/>
    <w:rsid w:val="00E71F4E"/>
    <w:rsid w:val="00E74F64"/>
    <w:rsid w:val="00E762FA"/>
    <w:rsid w:val="00E80466"/>
    <w:rsid w:val="00E90AAB"/>
    <w:rsid w:val="00E910D5"/>
    <w:rsid w:val="00E9213B"/>
    <w:rsid w:val="00E9606E"/>
    <w:rsid w:val="00EA2D3D"/>
    <w:rsid w:val="00EA2D95"/>
    <w:rsid w:val="00EA58FD"/>
    <w:rsid w:val="00EA6F9F"/>
    <w:rsid w:val="00EA771B"/>
    <w:rsid w:val="00EB02D7"/>
    <w:rsid w:val="00EB1777"/>
    <w:rsid w:val="00EB5F75"/>
    <w:rsid w:val="00EC0194"/>
    <w:rsid w:val="00EC2663"/>
    <w:rsid w:val="00EC7AF6"/>
    <w:rsid w:val="00ED3A9C"/>
    <w:rsid w:val="00F04592"/>
    <w:rsid w:val="00F059C7"/>
    <w:rsid w:val="00F06842"/>
    <w:rsid w:val="00F142FB"/>
    <w:rsid w:val="00F15478"/>
    <w:rsid w:val="00F26B2B"/>
    <w:rsid w:val="00F46B91"/>
    <w:rsid w:val="00F4750D"/>
    <w:rsid w:val="00F5285E"/>
    <w:rsid w:val="00F5294A"/>
    <w:rsid w:val="00F552DE"/>
    <w:rsid w:val="00F624DA"/>
    <w:rsid w:val="00F63B6A"/>
    <w:rsid w:val="00F64183"/>
    <w:rsid w:val="00F653A4"/>
    <w:rsid w:val="00F712DC"/>
    <w:rsid w:val="00F73AD8"/>
    <w:rsid w:val="00F844B3"/>
    <w:rsid w:val="00F865DF"/>
    <w:rsid w:val="00F93257"/>
    <w:rsid w:val="00F96E51"/>
    <w:rsid w:val="00FA748E"/>
    <w:rsid w:val="00FB4923"/>
    <w:rsid w:val="00FB65AA"/>
    <w:rsid w:val="00F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49A"/>
    <w:rPr>
      <w:rFonts w:ascii="Times-R New" w:hAnsi="Times-R New"/>
      <w:sz w:val="24"/>
      <w:szCs w:val="24"/>
    </w:rPr>
  </w:style>
  <w:style w:type="paragraph" w:styleId="Heading2">
    <w:name w:val="heading 2"/>
    <w:basedOn w:val="Normal"/>
    <w:next w:val="Normal"/>
    <w:qFormat/>
    <w:rsid w:val="006B782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blue">
    <w:name w:val="Italblue"/>
    <w:basedOn w:val="DefaultParagraphFont"/>
    <w:rsid w:val="00AD501A"/>
    <w:rPr>
      <w:i/>
      <w:iCs/>
      <w:color w:val="0000FF"/>
    </w:rPr>
  </w:style>
  <w:style w:type="paragraph" w:styleId="Header">
    <w:name w:val="header"/>
    <w:basedOn w:val="Normal"/>
    <w:link w:val="HeaderChar"/>
    <w:uiPriority w:val="99"/>
    <w:rsid w:val="00895C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C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07"/>
    <w:rPr>
      <w:sz w:val="24"/>
      <w:szCs w:val="24"/>
      <w:lang w:val="ro-RO" w:eastAsia="ro-RO" w:bidi="ar-SA"/>
    </w:rPr>
  </w:style>
  <w:style w:type="character" w:styleId="Hyperlink">
    <w:name w:val="Hyperlink"/>
    <w:basedOn w:val="DefaultParagraphFont"/>
    <w:rsid w:val="008330C9"/>
    <w:rPr>
      <w:color w:val="0000FF"/>
      <w:u w:val="single"/>
    </w:rPr>
  </w:style>
  <w:style w:type="paragraph" w:styleId="BodyText2">
    <w:name w:val="Body Text 2"/>
    <w:basedOn w:val="Normal"/>
    <w:rsid w:val="006B7821"/>
    <w:pPr>
      <w:jc w:val="both"/>
    </w:pPr>
    <w:rPr>
      <w:rFonts w:ascii="Arial" w:hAnsi="Arial" w:cs="Arial"/>
      <w:b/>
      <w:bCs/>
      <w:lang w:val="fr-FR" w:eastAsia="en-US"/>
    </w:rPr>
  </w:style>
  <w:style w:type="paragraph" w:styleId="BodyTextIndent3">
    <w:name w:val="Body Text Indent 3"/>
    <w:basedOn w:val="Normal"/>
    <w:rsid w:val="006B7821"/>
    <w:pPr>
      <w:spacing w:after="120"/>
      <w:ind w:left="283"/>
    </w:pPr>
    <w:rPr>
      <w:rFonts w:ascii="Times New Roman" w:hAnsi="Times New Roman"/>
      <w:sz w:val="16"/>
      <w:szCs w:val="16"/>
      <w:lang w:val="en-GB" w:eastAsia="en-US"/>
    </w:rPr>
  </w:style>
  <w:style w:type="paragraph" w:styleId="BodyText3">
    <w:name w:val="Body Text 3"/>
    <w:basedOn w:val="Normal"/>
    <w:rsid w:val="006B7821"/>
    <w:pPr>
      <w:spacing w:after="120"/>
    </w:pPr>
    <w:rPr>
      <w:rFonts w:ascii="Times New Roman" w:hAnsi="Times New Roman"/>
      <w:sz w:val="16"/>
      <w:szCs w:val="16"/>
      <w:lang w:val="en-GB" w:eastAsia="en-US"/>
    </w:rPr>
  </w:style>
  <w:style w:type="character" w:styleId="PageNumber">
    <w:name w:val="page number"/>
    <w:basedOn w:val="DefaultParagraphFont"/>
    <w:rsid w:val="00951516"/>
  </w:style>
  <w:style w:type="character" w:customStyle="1" w:styleId="tpa1">
    <w:name w:val="tpa1"/>
    <w:basedOn w:val="DefaultParagraphFont"/>
    <w:rsid w:val="004D7CAD"/>
  </w:style>
  <w:style w:type="paragraph" w:styleId="BalloonText">
    <w:name w:val="Balloon Text"/>
    <w:basedOn w:val="Normal"/>
    <w:link w:val="BalloonTextChar"/>
    <w:rsid w:val="000D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84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Default">
    <w:name w:val="Default"/>
    <w:rsid w:val="00183CA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13714</Characters>
  <Application>Microsoft Office Word</Application>
  <DocSecurity>0</DocSecurity>
  <Lines>114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comunicare</dc:creator>
  <cp:keywords/>
  <dc:description/>
  <cp:lastModifiedBy>radu.stanciu</cp:lastModifiedBy>
  <cp:revision>2</cp:revision>
  <cp:lastPrinted>2016-07-06T12:04:00Z</cp:lastPrinted>
  <dcterms:created xsi:type="dcterms:W3CDTF">2016-07-07T08:51:00Z</dcterms:created>
  <dcterms:modified xsi:type="dcterms:W3CDTF">2016-07-07T08:51:00Z</dcterms:modified>
</cp:coreProperties>
</file>