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CA" w:rsidRPr="00516E19" w:rsidRDefault="00F5580A" w:rsidP="00B613CA">
      <w:pPr>
        <w:autoSpaceDE w:val="0"/>
        <w:autoSpaceDN w:val="0"/>
        <w:adjustRightInd w:val="0"/>
        <w:jc w:val="both"/>
        <w:rPr>
          <w:rFonts w:ascii="Times New Roman" w:hAnsi="Times New Roman" w:cs="Times New Roman"/>
          <w:color w:val="auto"/>
          <w:lang w:val="en-US"/>
        </w:rPr>
      </w:pPr>
      <w:r>
        <w:rPr>
          <w:rFonts w:ascii="Times New Roman" w:hAnsi="Times New Roman" w:cs="Times New Roman"/>
          <w:color w:val="auto"/>
          <w:lang w:val="en-US"/>
        </w:rPr>
        <w:t>A 5.E</w:t>
      </w:r>
      <w:bookmarkStart w:id="0" w:name="_GoBack"/>
      <w:bookmarkEnd w:id="0"/>
      <w:r w:rsidR="00B613CA" w:rsidRPr="00516E19">
        <w:rPr>
          <w:rFonts w:ascii="Times New Roman" w:hAnsi="Times New Roman" w:cs="Times New Roman"/>
          <w:color w:val="auto"/>
          <w:lang w:val="en-US"/>
        </w:rPr>
        <w:t xml:space="preserve"> la procedură</w:t>
      </w:r>
    </w:p>
    <w:p w:rsidR="00B613CA" w:rsidRPr="00516E19" w:rsidRDefault="00B613CA" w:rsidP="00B613CA">
      <w:pPr>
        <w:autoSpaceDE w:val="0"/>
        <w:autoSpaceDN w:val="0"/>
        <w:adjustRightInd w:val="0"/>
        <w:jc w:val="both"/>
        <w:rPr>
          <w:rFonts w:ascii="Times New Roman" w:hAnsi="Times New Roman" w:cs="Times New Roman"/>
          <w:color w:val="auto"/>
          <w:lang w:val="en-US"/>
        </w:rPr>
      </w:pPr>
    </w:p>
    <w:p w:rsidR="00B613CA" w:rsidRPr="00516E19" w:rsidRDefault="00B613CA" w:rsidP="00B613CA">
      <w:pPr>
        <w:autoSpaceDE w:val="0"/>
        <w:autoSpaceDN w:val="0"/>
        <w:adjustRightInd w:val="0"/>
        <w:jc w:val="center"/>
        <w:rPr>
          <w:rFonts w:ascii="Times New Roman" w:hAnsi="Times New Roman" w:cs="Times New Roman"/>
          <w:color w:val="auto"/>
          <w:lang w:val="en-US"/>
        </w:rPr>
      </w:pPr>
      <w:r w:rsidRPr="00516E19">
        <w:rPr>
          <w:rFonts w:ascii="Times New Roman" w:hAnsi="Times New Roman" w:cs="Times New Roman"/>
          <w:b/>
          <w:bCs/>
          <w:color w:val="auto"/>
          <w:lang w:val="en-US"/>
        </w:rPr>
        <w:t>MEMORIU DE PREZENTARE</w:t>
      </w:r>
    </w:p>
    <w:p w:rsidR="00B613CA" w:rsidRPr="00516E19" w:rsidRDefault="00B613CA" w:rsidP="00B613CA">
      <w:pPr>
        <w:autoSpaceDE w:val="0"/>
        <w:autoSpaceDN w:val="0"/>
        <w:adjustRightInd w:val="0"/>
        <w:jc w:val="both"/>
        <w:rPr>
          <w:rFonts w:ascii="Times New Roman" w:hAnsi="Times New Roman" w:cs="Times New Roman"/>
          <w:color w:val="auto"/>
          <w:lang w:val="en-US"/>
        </w:rPr>
      </w:pPr>
    </w:p>
    <w:p w:rsidR="00B613CA" w:rsidRPr="00516E19" w:rsidRDefault="00B613CA" w:rsidP="00B91475">
      <w:pPr>
        <w:pStyle w:val="ListParagraph"/>
        <w:numPr>
          <w:ilvl w:val="0"/>
          <w:numId w:val="1"/>
        </w:numPr>
        <w:autoSpaceDE w:val="0"/>
        <w:autoSpaceDN w:val="0"/>
        <w:adjustRightInd w:val="0"/>
        <w:ind w:left="142" w:hanging="142"/>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 xml:space="preserve">Denumirea proiectului: </w:t>
      </w:r>
    </w:p>
    <w:p w:rsidR="00B91475" w:rsidRPr="00516E19" w:rsidRDefault="00B91475" w:rsidP="00516E19">
      <w:pPr>
        <w:autoSpaceDE w:val="0"/>
        <w:autoSpaceDN w:val="0"/>
        <w:adjustRightInd w:val="0"/>
        <w:ind w:firstLine="300"/>
        <w:jc w:val="center"/>
        <w:rPr>
          <w:rFonts w:ascii="Times New Roman" w:hAnsi="Times New Roman" w:cs="Times New Roman"/>
          <w:color w:val="auto"/>
          <w:lang w:val="en-US"/>
        </w:rPr>
      </w:pPr>
      <w:r w:rsidRPr="00516E19">
        <w:rPr>
          <w:rFonts w:ascii="Times New Roman" w:hAnsi="Times New Roman" w:cs="Times New Roman"/>
          <w:b/>
          <w:color w:val="auto"/>
          <w:lang w:val="en-US"/>
        </w:rPr>
        <w:t xml:space="preserve">Construire CEF (centrală electrică fotovoltaică), stocare energie regenerabilă, racordare la SEN (sistemul electric național), împrejmuire și </w:t>
      </w:r>
      <w:proofErr w:type="gramStart"/>
      <w:r w:rsidRPr="00516E19">
        <w:rPr>
          <w:rFonts w:ascii="Times New Roman" w:hAnsi="Times New Roman" w:cs="Times New Roman"/>
          <w:b/>
          <w:color w:val="auto"/>
          <w:lang w:val="en-US"/>
        </w:rPr>
        <w:t>căi</w:t>
      </w:r>
      <w:proofErr w:type="gramEnd"/>
      <w:r w:rsidRPr="00516E19">
        <w:rPr>
          <w:rFonts w:ascii="Times New Roman" w:hAnsi="Times New Roman" w:cs="Times New Roman"/>
          <w:b/>
          <w:color w:val="auto"/>
          <w:lang w:val="en-US"/>
        </w:rPr>
        <w:t xml:space="preserve"> de acces</w:t>
      </w:r>
    </w:p>
    <w:p w:rsidR="00B613CA" w:rsidRPr="00516E19" w:rsidRDefault="00B613CA" w:rsidP="00B91475">
      <w:pPr>
        <w:autoSpaceDE w:val="0"/>
        <w:autoSpaceDN w:val="0"/>
        <w:adjustRightInd w:val="0"/>
        <w:jc w:val="both"/>
        <w:rPr>
          <w:rFonts w:ascii="Times New Roman" w:hAnsi="Times New Roman" w:cs="Times New Roman"/>
          <w:color w:val="auto"/>
          <w:lang w:val="en-US"/>
        </w:rPr>
      </w:pPr>
      <w:r w:rsidRPr="00516E19">
        <w:rPr>
          <w:rFonts w:ascii="Times New Roman" w:hAnsi="Times New Roman" w:cs="Times New Roman"/>
          <w:color w:val="auto"/>
          <w:lang w:val="en-US"/>
        </w:rPr>
        <w:t>II. Titular:</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r w:rsidR="00B91475" w:rsidRPr="00516E19">
        <w:rPr>
          <w:rFonts w:ascii="Times New Roman" w:hAnsi="Times New Roman" w:cs="Times New Roman"/>
          <w:color w:val="auto"/>
          <w:lang w:val="en-US"/>
        </w:rPr>
        <w:t>SC SUNLIGHT GREEN ENERGY SRL</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00B91475" w:rsidRPr="00516E19">
        <w:rPr>
          <w:rFonts w:ascii="Times New Roman" w:hAnsi="Times New Roman" w:cs="Times New Roman"/>
          <w:color w:val="auto"/>
          <w:lang w:val="en-US"/>
        </w:rPr>
        <w:t>municipiul</w:t>
      </w:r>
      <w:proofErr w:type="gramEnd"/>
      <w:r w:rsidR="00B91475" w:rsidRPr="00516E19">
        <w:rPr>
          <w:rFonts w:ascii="Times New Roman" w:hAnsi="Times New Roman" w:cs="Times New Roman"/>
          <w:color w:val="auto"/>
          <w:lang w:val="en-US"/>
        </w:rPr>
        <w:t xml:space="preserve"> Piatra Neamț, bd-ul Dacia, nr. </w:t>
      </w:r>
      <w:proofErr w:type="gramStart"/>
      <w:r w:rsidR="00B91475" w:rsidRPr="00516E19">
        <w:rPr>
          <w:rFonts w:ascii="Times New Roman" w:hAnsi="Times New Roman" w:cs="Times New Roman"/>
          <w:color w:val="auto"/>
          <w:lang w:val="en-US"/>
        </w:rPr>
        <w:t>12, bl. B3, sc. B, et.5, ap. 76, jud.</w:t>
      </w:r>
      <w:proofErr w:type="gramEnd"/>
      <w:r w:rsidR="00B91475" w:rsidRPr="00516E19">
        <w:rPr>
          <w:rFonts w:ascii="Times New Roman" w:hAnsi="Times New Roman" w:cs="Times New Roman"/>
          <w:color w:val="auto"/>
          <w:lang w:val="en-US"/>
        </w:rPr>
        <w:t xml:space="preserve"> Neamț</w:t>
      </w:r>
      <w:r w:rsidRPr="00516E19">
        <w:rPr>
          <w:rFonts w:ascii="Times New Roman" w:hAnsi="Times New Roman" w:cs="Times New Roman"/>
          <w:color w:val="auto"/>
          <w:lang w:val="en-US"/>
        </w:rPr>
        <w:t>;</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00B91475" w:rsidRPr="00516E19">
        <w:rPr>
          <w:rFonts w:ascii="Times New Roman" w:hAnsi="Times New Roman" w:cs="Times New Roman"/>
          <w:color w:val="auto"/>
          <w:lang w:val="en-US"/>
        </w:rPr>
        <w:t>telefon</w:t>
      </w:r>
      <w:proofErr w:type="gramEnd"/>
      <w:r w:rsidR="00B91475" w:rsidRPr="00516E19">
        <w:rPr>
          <w:rFonts w:ascii="Times New Roman" w:hAnsi="Times New Roman" w:cs="Times New Roman"/>
          <w:color w:val="auto"/>
          <w:lang w:val="en-US"/>
        </w:rPr>
        <w:t xml:space="preserve"> 07434787867</w:t>
      </w:r>
      <w:r w:rsidRPr="00516E19">
        <w:rPr>
          <w:rFonts w:ascii="Times New Roman" w:hAnsi="Times New Roman" w:cs="Times New Roman"/>
          <w:color w:val="auto"/>
          <w:lang w:val="en-US"/>
        </w:rPr>
        <w:t xml:space="preserve">, e-mail </w:t>
      </w:r>
      <w:r w:rsidR="00B91475" w:rsidRPr="00516E19">
        <w:rPr>
          <w:rFonts w:ascii="Times New Roman" w:hAnsi="Times New Roman" w:cs="Times New Roman"/>
          <w:color w:val="auto"/>
        </w:rPr>
        <w:t>sunlightgreenenergysrl@gmail.com</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lang w:val="en-US"/>
        </w:rPr>
        <w:t>numele</w:t>
      </w:r>
      <w:proofErr w:type="gramEnd"/>
      <w:r w:rsidRPr="00516E19">
        <w:rPr>
          <w:rFonts w:ascii="Times New Roman" w:hAnsi="Times New Roman" w:cs="Times New Roman"/>
          <w:color w:val="auto"/>
          <w:lang w:val="en-US"/>
        </w:rPr>
        <w:t xml:space="preserve"> persoanelor de contact:</w:t>
      </w:r>
    </w:p>
    <w:p w:rsidR="00B91475" w:rsidRPr="00516E19" w:rsidRDefault="00B613CA" w:rsidP="00B91475">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r w:rsidR="00B91475" w:rsidRPr="00516E19">
        <w:rPr>
          <w:rFonts w:ascii="Times New Roman" w:hAnsi="Times New Roman" w:cs="Times New Roman"/>
          <w:color w:val="auto"/>
          <w:lang w:val="en-US"/>
        </w:rPr>
        <w:t>Balint Marius</w:t>
      </w:r>
      <w:r w:rsidRPr="00516E19">
        <w:rPr>
          <w:rFonts w:ascii="Times New Roman" w:hAnsi="Times New Roman" w:cs="Times New Roman"/>
          <w:color w:val="auto"/>
          <w:lang w:val="en-US"/>
        </w:rPr>
        <w:t>- administrator;</w:t>
      </w:r>
    </w:p>
    <w:p w:rsidR="00B613CA" w:rsidRPr="00516E19" w:rsidRDefault="00B613CA" w:rsidP="00B91475">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III. Descrierea caracteristicilor fizice ale întregului proiect:</w:t>
      </w:r>
    </w:p>
    <w:p w:rsidR="00B613CA" w:rsidRPr="00516E19" w:rsidRDefault="00B613CA" w:rsidP="003F1D0C">
      <w:pPr>
        <w:pStyle w:val="ListParagraph"/>
        <w:numPr>
          <w:ilvl w:val="0"/>
          <w:numId w:val="2"/>
        </w:numPr>
        <w:autoSpaceDE w:val="0"/>
        <w:autoSpaceDN w:val="0"/>
        <w:adjustRightInd w:val="0"/>
        <w:ind w:left="284" w:hanging="284"/>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un rezumat al proiectului</w:t>
      </w:r>
      <w:r w:rsidRPr="00516E19">
        <w:rPr>
          <w:rFonts w:ascii="Times New Roman" w:hAnsi="Times New Roman" w:cs="Times New Roman"/>
          <w:color w:val="auto"/>
          <w:szCs w:val="24"/>
          <w:lang w:val="en-US"/>
        </w:rPr>
        <w:t>;</w:t>
      </w:r>
    </w:p>
    <w:p w:rsidR="00B613CA" w:rsidRPr="00516E19" w:rsidRDefault="00DD33E3" w:rsidP="00DD33E3">
      <w:pPr>
        <w:pStyle w:val="ListParagraph"/>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 xml:space="preserve">Terenul unde se va amplasa centrala electrică </w:t>
      </w:r>
      <w:proofErr w:type="gramStart"/>
      <w:r w:rsidRPr="00516E19">
        <w:rPr>
          <w:rFonts w:ascii="Times New Roman" w:hAnsi="Times New Roman" w:cs="Times New Roman"/>
          <w:color w:val="auto"/>
          <w:szCs w:val="24"/>
          <w:lang w:val="en-US"/>
        </w:rPr>
        <w:t>fotovoltaică  cu</w:t>
      </w:r>
      <w:proofErr w:type="gramEnd"/>
      <w:r w:rsidRPr="00516E19">
        <w:rPr>
          <w:rFonts w:ascii="Times New Roman" w:hAnsi="Times New Roman" w:cs="Times New Roman"/>
          <w:color w:val="auto"/>
          <w:szCs w:val="24"/>
          <w:lang w:val="en-US"/>
        </w:rPr>
        <w:t xml:space="preserve">  suprafața totală de 30000 m2 se află situat în </w:t>
      </w:r>
      <w:r w:rsidR="00DB44B8" w:rsidRPr="00516E19">
        <w:rPr>
          <w:rFonts w:ascii="Times New Roman" w:hAnsi="Times New Roman" w:cs="Times New Roman"/>
          <w:color w:val="auto"/>
          <w:szCs w:val="24"/>
          <w:lang w:val="en-US"/>
        </w:rPr>
        <w:t>intravilanul comunei Ștefan cel Mare, sat Cârligi, str. Cireșului, nr. 1 A, jud. Neamț și are folosința actuală de curți construcții, arabil și fâneață.</w:t>
      </w:r>
    </w:p>
    <w:p w:rsidR="00DB44B8" w:rsidRPr="00516E19" w:rsidRDefault="00DB44B8" w:rsidP="00DD33E3">
      <w:pPr>
        <w:pStyle w:val="ListParagraph"/>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 xml:space="preserve">Centrala electrică fotovoltaică </w:t>
      </w:r>
      <w:proofErr w:type="gramStart"/>
      <w:r w:rsidRPr="00516E19">
        <w:rPr>
          <w:rFonts w:ascii="Times New Roman" w:hAnsi="Times New Roman" w:cs="Times New Roman"/>
          <w:color w:val="auto"/>
          <w:szCs w:val="24"/>
          <w:lang w:val="en-US"/>
        </w:rPr>
        <w:t>este</w:t>
      </w:r>
      <w:proofErr w:type="gramEnd"/>
      <w:r w:rsidRPr="00516E19">
        <w:rPr>
          <w:rFonts w:ascii="Times New Roman" w:hAnsi="Times New Roman" w:cs="Times New Roman"/>
          <w:color w:val="auto"/>
          <w:szCs w:val="24"/>
          <w:lang w:val="en-US"/>
        </w:rPr>
        <w:t xml:space="preserve"> dimensionată pentru o putere electrică instalată de 2.52 MWp, iar producția anuală de energie este estimată la 2898 MWh, în situația în care sistemul produce minim 1150 h / an, la capacitate maximă.</w:t>
      </w:r>
    </w:p>
    <w:p w:rsidR="00DB44B8" w:rsidRPr="00516E19" w:rsidRDefault="00DB44B8" w:rsidP="00DB44B8">
      <w:pPr>
        <w:autoSpaceDE w:val="0"/>
        <w:autoSpaceDN w:val="0"/>
        <w:adjustRightInd w:val="0"/>
        <w:jc w:val="both"/>
        <w:rPr>
          <w:rFonts w:ascii="Times New Roman" w:hAnsi="Times New Roman" w:cs="Times New Roman"/>
          <w:color w:val="auto"/>
          <w:lang w:val="en-US"/>
        </w:rPr>
      </w:pPr>
      <w:r w:rsidRPr="00516E19">
        <w:rPr>
          <w:rFonts w:ascii="Times New Roman" w:hAnsi="Times New Roman" w:cs="Times New Roman"/>
          <w:color w:val="auto"/>
          <w:lang w:val="en-US"/>
        </w:rPr>
        <w:t>Componentele centrale electrice fotovoltaice sunt:</w:t>
      </w:r>
    </w:p>
    <w:p w:rsidR="00DB44B8" w:rsidRPr="00516E19" w:rsidRDefault="00DB44B8" w:rsidP="00DB44B8">
      <w:pPr>
        <w:pStyle w:val="ListParagraph"/>
        <w:numPr>
          <w:ilvl w:val="0"/>
          <w:numId w:val="15"/>
        </w:numPr>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 xml:space="preserve">Modulele solare fotovoltaice care realizează prin captarea și conversia energiei solare, transformarea acesteia în energie electrică, prin intermediul efectului fotovoltaic într-un proces silențios si curat. Efectul fotovoltaic </w:t>
      </w:r>
      <w:proofErr w:type="gramStart"/>
      <w:r w:rsidRPr="00516E19">
        <w:rPr>
          <w:rFonts w:ascii="Times New Roman" w:hAnsi="Times New Roman" w:cs="Times New Roman"/>
          <w:color w:val="auto"/>
          <w:szCs w:val="24"/>
          <w:lang w:val="en-US"/>
        </w:rPr>
        <w:t>este</w:t>
      </w:r>
      <w:proofErr w:type="gramEnd"/>
      <w:r w:rsidRPr="00516E19">
        <w:rPr>
          <w:rFonts w:ascii="Times New Roman" w:hAnsi="Times New Roman" w:cs="Times New Roman"/>
          <w:color w:val="auto"/>
          <w:szCs w:val="24"/>
          <w:lang w:val="en-US"/>
        </w:rPr>
        <w:t xml:space="preserve"> un efect al materialelor semiconductoare prin care radiația solară generează electroni în mișcare.</w:t>
      </w:r>
    </w:p>
    <w:p w:rsidR="00DB44B8" w:rsidRPr="00516E19" w:rsidRDefault="00DB44B8" w:rsidP="00DB44B8">
      <w:pPr>
        <w:pStyle w:val="ListParagraph"/>
        <w:numPr>
          <w:ilvl w:val="0"/>
          <w:numId w:val="15"/>
        </w:numPr>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Unitățile de invertoare care transformă energia electrică de curent continuu în energie electrică de curent alternativ;</w:t>
      </w:r>
    </w:p>
    <w:p w:rsidR="00DB44B8" w:rsidRPr="00516E19" w:rsidRDefault="00DB44B8" w:rsidP="00DB44B8">
      <w:pPr>
        <w:pStyle w:val="ListParagraph"/>
        <w:numPr>
          <w:ilvl w:val="0"/>
          <w:numId w:val="15"/>
        </w:numPr>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Echipamentele de transformare a tensiunii electrice joase obținute la ieșirea din invertoare, în tensiune electrică alternativă medie.</w:t>
      </w:r>
    </w:p>
    <w:p w:rsidR="00DB44B8" w:rsidRPr="00516E19" w:rsidRDefault="00DB44B8" w:rsidP="00DB44B8">
      <w:pPr>
        <w:pStyle w:val="ListParagraph"/>
        <w:numPr>
          <w:ilvl w:val="0"/>
          <w:numId w:val="15"/>
        </w:numPr>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Echipamentele de conectare si măsurare prin care energia electrică produsă de sistemul de panouri fotovoltaice este transferată în sistemul de distribuție a energiei electrice;</w:t>
      </w:r>
    </w:p>
    <w:p w:rsidR="00DB44B8" w:rsidRPr="00516E19" w:rsidRDefault="00DB44B8" w:rsidP="00DB44B8">
      <w:pPr>
        <w:pStyle w:val="ListParagraph"/>
        <w:numPr>
          <w:ilvl w:val="0"/>
          <w:numId w:val="15"/>
        </w:numPr>
        <w:autoSpaceDE w:val="0"/>
        <w:autoSpaceDN w:val="0"/>
        <w:adjustRightInd w:val="0"/>
        <w:ind w:left="0" w:firstLine="284"/>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Traseele electrice de racordare a centralei electrice fotovoltaice la Rețeaua Electrică Națională de Distribuție;</w:t>
      </w:r>
    </w:p>
    <w:p w:rsidR="00DB44B8" w:rsidRPr="00516E19" w:rsidRDefault="00DB44B8" w:rsidP="00DB44B8">
      <w:pPr>
        <w:pStyle w:val="ListParagraph"/>
        <w:autoSpaceDE w:val="0"/>
        <w:autoSpaceDN w:val="0"/>
        <w:adjustRightInd w:val="0"/>
        <w:spacing w:after="0" w:line="240" w:lineRule="auto"/>
        <w:ind w:left="0"/>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Amplasamentul va fi împrejmuit cu gard din plasă metalică fixată pe stâlpi metalici și dotat cu sistem de iluminat, sistem de supraveghere video, sistem de protecție împotriva loviturilor de trăsnet, instalația de priză de pământ, instalație antiefracție.</w:t>
      </w:r>
    </w:p>
    <w:p w:rsidR="00B613CA" w:rsidRPr="00516E19" w:rsidRDefault="00B613CA" w:rsidP="003F1D0C">
      <w:pPr>
        <w:pStyle w:val="ListParagraph"/>
        <w:numPr>
          <w:ilvl w:val="0"/>
          <w:numId w:val="2"/>
        </w:numPr>
        <w:spacing w:before="240" w:after="0" w:line="240" w:lineRule="atLeast"/>
        <w:ind w:left="284" w:hanging="284"/>
        <w:jc w:val="both"/>
        <w:rPr>
          <w:rFonts w:ascii="Times New Roman" w:eastAsia="Times New Roman" w:hAnsi="Times New Roman" w:cs="Times New Roman"/>
          <w:color w:val="auto"/>
          <w:szCs w:val="24"/>
          <w:u w:val="single"/>
          <w:lang w:val="fr-FR"/>
        </w:rPr>
      </w:pPr>
      <w:r w:rsidRPr="00516E19">
        <w:rPr>
          <w:rFonts w:ascii="Times New Roman" w:hAnsi="Times New Roman" w:cs="Times New Roman"/>
          <w:color w:val="auto"/>
          <w:szCs w:val="24"/>
          <w:u w:val="single"/>
          <w:lang w:val="en-US"/>
        </w:rPr>
        <w:t>justificarea necesităţii proiectului;</w:t>
      </w:r>
      <w:r w:rsidRPr="00516E19">
        <w:rPr>
          <w:rFonts w:ascii="Times New Roman" w:eastAsia="Times New Roman" w:hAnsi="Times New Roman" w:cs="Times New Roman"/>
          <w:color w:val="auto"/>
          <w:szCs w:val="24"/>
          <w:u w:val="single"/>
          <w:lang w:val="fr-FR"/>
        </w:rPr>
        <w:t xml:space="preserve"> </w:t>
      </w:r>
    </w:p>
    <w:p w:rsidR="00DD33E3" w:rsidRPr="00516E19" w:rsidRDefault="00DD33E3" w:rsidP="00DD33E3">
      <w:pPr>
        <w:autoSpaceDE w:val="0"/>
        <w:autoSpaceDN w:val="0"/>
        <w:adjustRightInd w:val="0"/>
        <w:spacing w:after="0" w:line="240" w:lineRule="auto"/>
        <w:ind w:firstLine="660"/>
        <w:jc w:val="both"/>
        <w:rPr>
          <w:rFonts w:ascii="Times New Roman" w:hAnsi="Times New Roman" w:cs="Times New Roman"/>
          <w:color w:val="auto"/>
          <w:lang w:val="en-US"/>
        </w:rPr>
      </w:pPr>
      <w:r w:rsidRPr="00516E19">
        <w:rPr>
          <w:rFonts w:ascii="Times New Roman" w:eastAsia="Times New Roman" w:hAnsi="Times New Roman" w:cs="Times New Roman"/>
          <w:color w:val="auto"/>
          <w:lang w:val="fr-FR"/>
        </w:rPr>
        <w:t xml:space="preserve">Producerea energiei electrice din surse regenerabile este motivată din considerente importante: protecția mediului, creșterea independenței energetice, precum si motive de ordin </w:t>
      </w:r>
      <w:r w:rsidRPr="00516E19">
        <w:rPr>
          <w:rFonts w:ascii="Times New Roman" w:eastAsia="Times New Roman" w:hAnsi="Times New Roman" w:cs="Times New Roman"/>
          <w:color w:val="auto"/>
          <w:lang w:val="fr-FR"/>
        </w:rPr>
        <w:lastRenderedPageBreak/>
        <w:t>economic. La alegerea sistemului se vor lua în considerare atât condițiile de impact asupra mediului, cât și aspectele tehnico-economice.</w:t>
      </w:r>
      <w:r w:rsidR="00B613CA" w:rsidRPr="00516E19">
        <w:rPr>
          <w:rFonts w:ascii="Times New Roman" w:hAnsi="Times New Roman" w:cs="Times New Roman"/>
          <w:color w:val="auto"/>
          <w:lang w:val="en-US"/>
        </w:rPr>
        <w:t xml:space="preserve">    </w:t>
      </w:r>
    </w:p>
    <w:p w:rsidR="003F1D0C" w:rsidRPr="00516E19" w:rsidRDefault="00B613CA" w:rsidP="003F1D0C">
      <w:pPr>
        <w:pStyle w:val="ListParagraph"/>
        <w:numPr>
          <w:ilvl w:val="0"/>
          <w:numId w:val="2"/>
        </w:numPr>
        <w:tabs>
          <w:tab w:val="left" w:pos="284"/>
        </w:tabs>
        <w:autoSpaceDE w:val="0"/>
        <w:autoSpaceDN w:val="0"/>
        <w:adjustRightInd w:val="0"/>
        <w:ind w:left="0" w:firstLine="0"/>
        <w:jc w:val="both"/>
        <w:rPr>
          <w:rFonts w:ascii="Times New Roman" w:hAnsi="Times New Roman" w:cs="Times New Roman"/>
          <w:b/>
          <w:color w:val="auto"/>
          <w:szCs w:val="24"/>
        </w:rPr>
      </w:pPr>
      <w:r w:rsidRPr="00516E19">
        <w:rPr>
          <w:rFonts w:ascii="Times New Roman" w:hAnsi="Times New Roman" w:cs="Times New Roman"/>
          <w:color w:val="auto"/>
          <w:szCs w:val="24"/>
          <w:u w:val="single"/>
          <w:lang w:val="en-US"/>
        </w:rPr>
        <w:t>valoarea investiţiei este</w:t>
      </w:r>
      <w:r w:rsidRPr="00516E19">
        <w:rPr>
          <w:rFonts w:ascii="Times New Roman" w:hAnsi="Times New Roman" w:cs="Times New Roman"/>
          <w:color w:val="auto"/>
          <w:szCs w:val="24"/>
          <w:lang w:val="en-US"/>
        </w:rPr>
        <w:t xml:space="preserve"> de </w:t>
      </w:r>
      <w:r w:rsidR="003F1D0C" w:rsidRPr="00516E19">
        <w:rPr>
          <w:rFonts w:ascii="Times New Roman" w:hAnsi="Times New Roman" w:cs="Times New Roman"/>
          <w:color w:val="auto"/>
          <w:szCs w:val="24"/>
          <w:lang w:val="en-US"/>
        </w:rPr>
        <w:t>100</w:t>
      </w:r>
      <w:r w:rsidRPr="00516E19">
        <w:rPr>
          <w:rFonts w:ascii="Times New Roman" w:hAnsi="Times New Roman" w:cs="Times New Roman"/>
          <w:color w:val="auto"/>
          <w:szCs w:val="24"/>
          <w:lang w:val="en-US"/>
        </w:rPr>
        <w:t>.</w:t>
      </w:r>
      <w:r w:rsidR="003F1D0C" w:rsidRPr="00516E19">
        <w:rPr>
          <w:rFonts w:ascii="Times New Roman" w:hAnsi="Times New Roman" w:cs="Times New Roman"/>
          <w:color w:val="auto"/>
          <w:szCs w:val="24"/>
          <w:lang w:val="en-US"/>
        </w:rPr>
        <w:t>000 EURO</w:t>
      </w:r>
      <w:r w:rsidRPr="00516E19">
        <w:rPr>
          <w:rFonts w:ascii="Times New Roman" w:hAnsi="Times New Roman" w:cs="Times New Roman"/>
          <w:color w:val="auto"/>
          <w:szCs w:val="24"/>
          <w:lang w:val="en-US"/>
        </w:rPr>
        <w:t xml:space="preserve"> estimativ;</w:t>
      </w:r>
    </w:p>
    <w:p w:rsidR="003F1D0C" w:rsidRPr="00516E19" w:rsidRDefault="00B613CA" w:rsidP="00B613CA">
      <w:pPr>
        <w:pStyle w:val="ListParagraph"/>
        <w:numPr>
          <w:ilvl w:val="0"/>
          <w:numId w:val="2"/>
        </w:numPr>
        <w:tabs>
          <w:tab w:val="left" w:pos="284"/>
        </w:tabs>
        <w:autoSpaceDE w:val="0"/>
        <w:autoSpaceDN w:val="0"/>
        <w:adjustRightInd w:val="0"/>
        <w:ind w:left="0" w:firstLine="0"/>
        <w:jc w:val="both"/>
        <w:rPr>
          <w:rFonts w:ascii="Times New Roman" w:hAnsi="Times New Roman" w:cs="Times New Roman"/>
          <w:b/>
          <w:color w:val="auto"/>
          <w:szCs w:val="24"/>
        </w:rPr>
      </w:pPr>
      <w:r w:rsidRPr="00516E19">
        <w:rPr>
          <w:rFonts w:ascii="Times New Roman" w:hAnsi="Times New Roman" w:cs="Times New Roman"/>
          <w:color w:val="auto"/>
          <w:szCs w:val="24"/>
          <w:u w:val="single"/>
          <w:lang w:val="en-US"/>
        </w:rPr>
        <w:t>perioada de implementare propusă</w:t>
      </w:r>
      <w:r w:rsidRPr="00516E19">
        <w:rPr>
          <w:rFonts w:ascii="Times New Roman" w:hAnsi="Times New Roman" w:cs="Times New Roman"/>
          <w:color w:val="auto"/>
          <w:szCs w:val="24"/>
          <w:lang w:val="en-US"/>
        </w:rPr>
        <w:t xml:space="preserve"> este de </w:t>
      </w:r>
      <w:r w:rsidR="003F1D0C" w:rsidRPr="00516E19">
        <w:rPr>
          <w:rFonts w:ascii="Times New Roman" w:hAnsi="Times New Roman" w:cs="Times New Roman"/>
          <w:color w:val="auto"/>
          <w:szCs w:val="24"/>
          <w:lang w:val="en-US"/>
        </w:rPr>
        <w:t>2</w:t>
      </w:r>
      <w:r w:rsidRPr="00516E19">
        <w:rPr>
          <w:rFonts w:ascii="Times New Roman" w:hAnsi="Times New Roman" w:cs="Times New Roman"/>
          <w:color w:val="auto"/>
          <w:szCs w:val="24"/>
          <w:lang w:val="en-US"/>
        </w:rPr>
        <w:t xml:space="preserve"> ani;</w:t>
      </w:r>
    </w:p>
    <w:p w:rsidR="003F1D0C" w:rsidRPr="00516E19" w:rsidRDefault="00B613CA" w:rsidP="003F1D0C">
      <w:pPr>
        <w:pStyle w:val="ListParagraph"/>
        <w:numPr>
          <w:ilvl w:val="0"/>
          <w:numId w:val="2"/>
        </w:numPr>
        <w:tabs>
          <w:tab w:val="left" w:pos="284"/>
        </w:tabs>
        <w:autoSpaceDE w:val="0"/>
        <w:autoSpaceDN w:val="0"/>
        <w:adjustRightInd w:val="0"/>
        <w:ind w:left="0" w:firstLine="0"/>
        <w:jc w:val="both"/>
        <w:rPr>
          <w:rFonts w:ascii="Times New Roman" w:hAnsi="Times New Roman" w:cs="Times New Roman"/>
          <w:b/>
          <w:color w:val="auto"/>
          <w:szCs w:val="24"/>
        </w:rPr>
      </w:pPr>
      <w:r w:rsidRPr="00516E19">
        <w:rPr>
          <w:rFonts w:ascii="Times New Roman" w:hAnsi="Times New Roman" w:cs="Times New Roman"/>
          <w:color w:val="auto"/>
          <w:szCs w:val="24"/>
          <w:u w:val="single"/>
          <w:lang w:val="en-US"/>
        </w:rPr>
        <w:t>planşe reprezentând limitele amplasamentului proiectului</w:t>
      </w:r>
      <w:r w:rsidRPr="00516E19">
        <w:rPr>
          <w:rFonts w:ascii="Times New Roman" w:hAnsi="Times New Roman" w:cs="Times New Roman"/>
          <w:color w:val="auto"/>
          <w:szCs w:val="24"/>
          <w:lang w:val="en-US"/>
        </w:rPr>
        <w:t xml:space="preserve"> – plan de situatie;</w:t>
      </w:r>
    </w:p>
    <w:p w:rsidR="00B613CA" w:rsidRPr="00516E19" w:rsidRDefault="00B613CA" w:rsidP="003F1D0C">
      <w:pPr>
        <w:pStyle w:val="ListParagraph"/>
        <w:numPr>
          <w:ilvl w:val="0"/>
          <w:numId w:val="2"/>
        </w:numPr>
        <w:tabs>
          <w:tab w:val="left" w:pos="284"/>
        </w:tabs>
        <w:autoSpaceDE w:val="0"/>
        <w:autoSpaceDN w:val="0"/>
        <w:adjustRightInd w:val="0"/>
        <w:ind w:left="0" w:firstLine="0"/>
        <w:jc w:val="both"/>
        <w:rPr>
          <w:rFonts w:ascii="Times New Roman" w:hAnsi="Times New Roman" w:cs="Times New Roman"/>
          <w:b/>
          <w:color w:val="auto"/>
          <w:szCs w:val="24"/>
        </w:rPr>
      </w:pPr>
      <w:proofErr w:type="gramStart"/>
      <w:r w:rsidRPr="00516E19">
        <w:rPr>
          <w:rFonts w:ascii="Times New Roman" w:hAnsi="Times New Roman" w:cs="Times New Roman"/>
          <w:color w:val="auto"/>
          <w:szCs w:val="24"/>
          <w:u w:val="single"/>
          <w:lang w:val="en-US"/>
        </w:rPr>
        <w:t>o</w:t>
      </w:r>
      <w:proofErr w:type="gramEnd"/>
      <w:r w:rsidRPr="00516E19">
        <w:rPr>
          <w:rFonts w:ascii="Times New Roman" w:hAnsi="Times New Roman" w:cs="Times New Roman"/>
          <w:color w:val="auto"/>
          <w:szCs w:val="24"/>
          <w:u w:val="single"/>
          <w:lang w:val="en-US"/>
        </w:rPr>
        <w:t xml:space="preserve"> descriere a caracteristicilor fizice ale întregului proiect</w:t>
      </w:r>
      <w:r w:rsidRPr="00516E19">
        <w:rPr>
          <w:rFonts w:ascii="Times New Roman" w:hAnsi="Times New Roman" w:cs="Times New Roman"/>
          <w:color w:val="auto"/>
          <w:szCs w:val="24"/>
          <w:lang w:val="en-US"/>
        </w:rPr>
        <w:t>, formele fizice ale proiectului (planuri, clădiri, alte structuri, materiale de construcţie şi altele).</w:t>
      </w:r>
    </w:p>
    <w:p w:rsidR="003F1D0C" w:rsidRPr="00516E19" w:rsidRDefault="003F1D0C" w:rsidP="003F1D0C">
      <w:pPr>
        <w:pStyle w:val="Heading2"/>
        <w:spacing w:line="240" w:lineRule="auto"/>
        <w:rPr>
          <w:rFonts w:cs="Times New Roman"/>
          <w:b/>
          <w:bCs/>
          <w:sz w:val="24"/>
          <w:szCs w:val="24"/>
        </w:rPr>
      </w:pPr>
      <w:bookmarkStart w:id="1" w:name="_Toc95832582"/>
      <w:r w:rsidRPr="00516E19">
        <w:rPr>
          <w:rFonts w:cs="Times New Roman"/>
          <w:b/>
          <w:bCs/>
          <w:sz w:val="24"/>
          <w:szCs w:val="24"/>
        </w:rPr>
        <w:t>Structura de rezistență</w:t>
      </w:r>
      <w:bookmarkEnd w:id="1"/>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Este formată din stâlpi metalici bătuți la o adâncime de 1,5-2 m, în funcție de recomandările studiului geotehnic, iar pe aceștia va fi amplasată o structură secundară de orientare și fixare, la aproximativ 37 grade înclinație.</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Structura metalică de susținere si fixare a panourilor fotovoltaice – acestea permit modulelor fotovoltaice să fie bine fixate în sol, la un unghi de înclinare de 37°;</w:t>
      </w:r>
    </w:p>
    <w:p w:rsidR="003F1D0C" w:rsidRPr="00516E19" w:rsidRDefault="003F1D0C" w:rsidP="003F1D0C">
      <w:pPr>
        <w:spacing w:after="0" w:line="240" w:lineRule="auto"/>
        <w:ind w:firstLine="720"/>
        <w:jc w:val="both"/>
        <w:rPr>
          <w:rFonts w:ascii="Times New Roman" w:eastAsia="Times New Roman" w:hAnsi="Times New Roman" w:cs="Times New Roman"/>
        </w:rPr>
      </w:pPr>
      <w:r w:rsidRPr="00516E19">
        <w:rPr>
          <w:rFonts w:ascii="Times New Roman" w:eastAsia="Times New Roman" w:hAnsi="Times New Roman" w:cs="Times New Roman"/>
        </w:rPr>
        <w:t>Înainte ca lucrările de implantare a stâlpilor metalici să inceapă se vor realiza lucrări de curățare si amenajare a terenului prin înlaturarea arbuștilor și a vegetației, cât și a tuturor obstacolelor care ar putea indisponibiliza suprafața de teren alocată.</w:t>
      </w:r>
    </w:p>
    <w:p w:rsidR="003F1D0C" w:rsidRPr="00516E19" w:rsidRDefault="003F1D0C" w:rsidP="003F1D0C">
      <w:pPr>
        <w:pStyle w:val="Heading2"/>
        <w:spacing w:line="240" w:lineRule="auto"/>
        <w:rPr>
          <w:rFonts w:cs="Times New Roman"/>
          <w:b/>
          <w:bCs/>
          <w:sz w:val="24"/>
          <w:szCs w:val="24"/>
        </w:rPr>
      </w:pPr>
      <w:bookmarkStart w:id="2" w:name="_Toc95832583"/>
      <w:r w:rsidRPr="00516E19">
        <w:rPr>
          <w:rFonts w:cs="Times New Roman"/>
          <w:b/>
          <w:bCs/>
          <w:sz w:val="24"/>
          <w:szCs w:val="24"/>
        </w:rPr>
        <w:t>Structura de susținere</w:t>
      </w:r>
      <w:bookmarkEnd w:id="2"/>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Structura de susținere a panourilor fotovoltaice este prefabricată, sistem fix, unghiul de inclinare fiind astfel de 37°.</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Fixarea panourilor fotovoltaice realizându-se pe sisteme de montaj realizate din confecţie metalică zincată tip ramă montaj echipată cu montanţi de fixare prevăzuţi cu caneluri pentru elementele de fixare, stâlpi de susţinere.</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Sistemul este orientat spre sud având un unghi de înclinare optimizat. Sistemul este format din şiruri de panouri paralele aşezate astfel încât să se evite fenomenul de umbrire.</w:t>
      </w:r>
    </w:p>
    <w:p w:rsidR="003F1D0C" w:rsidRPr="00516E19" w:rsidRDefault="003F1D0C" w:rsidP="003F1D0C">
      <w:pPr>
        <w:pStyle w:val="Heading2"/>
        <w:spacing w:line="240" w:lineRule="auto"/>
        <w:rPr>
          <w:rFonts w:cs="Times New Roman"/>
          <w:b/>
          <w:bCs/>
          <w:sz w:val="24"/>
          <w:szCs w:val="24"/>
        </w:rPr>
      </w:pPr>
      <w:bookmarkStart w:id="3" w:name="_Toc95832584"/>
      <w:bookmarkStart w:id="4" w:name="_Hlk89697415"/>
      <w:r w:rsidRPr="00516E19">
        <w:rPr>
          <w:rFonts w:cs="Times New Roman"/>
          <w:b/>
          <w:bCs/>
          <w:sz w:val="24"/>
          <w:szCs w:val="24"/>
        </w:rPr>
        <w:t>Iluminat perimetral</w:t>
      </w:r>
      <w:bookmarkEnd w:id="3"/>
    </w:p>
    <w:bookmarkEnd w:id="4"/>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Se va asigura iluminat perimetral pe conturul terenului, proiectoarele vor fi de tip LED cu consum redus de energie (24 W) și vor fi acționate de senzori de mișcare. Proiectoarele și senzorii vor fi montați pe stalpii împrejmuirii pe console metalice zincate.</w:t>
      </w:r>
    </w:p>
    <w:p w:rsidR="003F1D0C" w:rsidRPr="00516E19" w:rsidRDefault="003F1D0C" w:rsidP="003F1D0C">
      <w:pPr>
        <w:pStyle w:val="Heading2"/>
        <w:spacing w:line="240" w:lineRule="auto"/>
        <w:rPr>
          <w:rFonts w:cs="Times New Roman"/>
          <w:b/>
          <w:bCs/>
          <w:sz w:val="24"/>
          <w:szCs w:val="24"/>
        </w:rPr>
      </w:pPr>
      <w:bookmarkStart w:id="5" w:name="_Toc95832585"/>
      <w:r w:rsidRPr="00516E19">
        <w:rPr>
          <w:rFonts w:cs="Times New Roman"/>
          <w:b/>
          <w:bCs/>
          <w:sz w:val="24"/>
          <w:szCs w:val="24"/>
        </w:rPr>
        <w:t>Rețeaua fotovoltaică</w:t>
      </w:r>
      <w:bookmarkEnd w:id="5"/>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Sursele fotovoltaice sunt realizate din module individuale legate în serie și conectate în paralel pentru a ajunge la parametrii de curent și tensiune de ieșire în curent continuu. Circuitele fotovoltaice, formate din module individuale legate in serie (string), pentru a atinge tensiunea de ieșire dorită. Stringurile sunt apoi legate în paralel la invertoare, pentru a obține curentul si puterea de ieșire dorite.</w:t>
      </w:r>
    </w:p>
    <w:p w:rsidR="003F1D0C" w:rsidRPr="00516E19" w:rsidRDefault="003F1D0C" w:rsidP="003F1D0C">
      <w:pPr>
        <w:pStyle w:val="Heading2"/>
        <w:spacing w:line="240" w:lineRule="auto"/>
        <w:rPr>
          <w:rFonts w:cs="Times New Roman"/>
          <w:b/>
          <w:bCs/>
          <w:sz w:val="24"/>
          <w:szCs w:val="24"/>
        </w:rPr>
      </w:pPr>
      <w:bookmarkStart w:id="6" w:name="_Toc95832586"/>
      <w:r w:rsidRPr="00516E19">
        <w:rPr>
          <w:rFonts w:cs="Times New Roman"/>
          <w:b/>
          <w:bCs/>
          <w:sz w:val="24"/>
          <w:szCs w:val="24"/>
        </w:rPr>
        <w:t>Panourile fotovoltaice</w:t>
      </w:r>
      <w:bookmarkEnd w:id="6"/>
    </w:p>
    <w:p w:rsidR="003F1D0C" w:rsidRPr="00516E19" w:rsidRDefault="003F1D0C" w:rsidP="003F1D0C">
      <w:pPr>
        <w:spacing w:after="0" w:line="240" w:lineRule="auto"/>
        <w:ind w:firstLine="720"/>
        <w:rPr>
          <w:rFonts w:ascii="Times New Roman" w:hAnsi="Times New Roman" w:cs="Times New Roman"/>
        </w:rPr>
      </w:pPr>
      <w:r w:rsidRPr="00516E19">
        <w:rPr>
          <w:rFonts w:ascii="Times New Roman" w:hAnsi="Times New Roman" w:cs="Times New Roman"/>
        </w:rPr>
        <w:t xml:space="preserve">Panourile fotovoltaice propuse, tip monocristalin au o putere instalată de 590 Wp / panou. </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Pentru panourile fotovoltaice vor fi montate invertoare trifazate de putere 100 kW.</w:t>
      </w:r>
    </w:p>
    <w:p w:rsidR="003F1D0C" w:rsidRPr="00516E19" w:rsidRDefault="003F1D0C" w:rsidP="003F1D0C">
      <w:pPr>
        <w:spacing w:after="0" w:line="240" w:lineRule="auto"/>
        <w:ind w:firstLine="720"/>
        <w:rPr>
          <w:rFonts w:ascii="Times New Roman" w:hAnsi="Times New Roman" w:cs="Times New Roman"/>
        </w:rPr>
      </w:pPr>
      <w:r w:rsidRPr="00516E19">
        <w:rPr>
          <w:rFonts w:ascii="Times New Roman" w:hAnsi="Times New Roman" w:cs="Times New Roman"/>
        </w:rPr>
        <w:t>Capacitatea energetică a sistemului de panouri fotovoltaice este de 2.52 MWp</w:t>
      </w:r>
    </w:p>
    <w:p w:rsidR="003F1D0C" w:rsidRPr="00516E19" w:rsidRDefault="003F1D0C" w:rsidP="003F1D0C">
      <w:pPr>
        <w:spacing w:after="0" w:line="240" w:lineRule="auto"/>
        <w:rPr>
          <w:rFonts w:ascii="Times New Roman" w:hAnsi="Times New Roman" w:cs="Times New Roman"/>
        </w:rPr>
      </w:pPr>
      <w:r w:rsidRPr="00516E19">
        <w:rPr>
          <w:rFonts w:ascii="Times New Roman" w:hAnsi="Times New Roman" w:cs="Times New Roman"/>
        </w:rPr>
        <w:tab/>
        <w:t>Panourile fotovoltaice cu dimensiunile de 2465x1134x35 mm, greutate de 30,5 kg, si vor fi montate pe 2 rânduri suprapuse, la distanțe de 4.5 m între stringuri, respectiv 5 m si 6 m.</w:t>
      </w:r>
    </w:p>
    <w:p w:rsidR="003F1D0C" w:rsidRPr="00516E19" w:rsidRDefault="003F1D0C" w:rsidP="003F1D0C">
      <w:pPr>
        <w:spacing w:after="0" w:line="240" w:lineRule="auto"/>
        <w:rPr>
          <w:rFonts w:ascii="Times New Roman" w:hAnsi="Times New Roman" w:cs="Times New Roman"/>
        </w:rPr>
      </w:pPr>
      <w:r w:rsidRPr="00516E19">
        <w:rPr>
          <w:rFonts w:ascii="Times New Roman" w:hAnsi="Times New Roman" w:cs="Times New Roman"/>
        </w:rPr>
        <w:tab/>
        <w:t xml:space="preserve">Avand in vedere declivitatea, terenul va fi impartit in 3 zone </w:t>
      </w:r>
    </w:p>
    <w:p w:rsidR="003F1D0C" w:rsidRPr="00516E19" w:rsidRDefault="003F1D0C" w:rsidP="003F1D0C">
      <w:pPr>
        <w:pStyle w:val="ListParagraph"/>
        <w:widowControl w:val="0"/>
        <w:numPr>
          <w:ilvl w:val="0"/>
          <w:numId w:val="17"/>
        </w:numPr>
        <w:suppressAutoHyphens w:val="0"/>
        <w:autoSpaceDE w:val="0"/>
        <w:autoSpaceDN w:val="0"/>
        <w:spacing w:after="0" w:line="240" w:lineRule="auto"/>
        <w:contextualSpacing w:val="0"/>
        <w:rPr>
          <w:rFonts w:ascii="Times New Roman" w:hAnsi="Times New Roman" w:cs="Times New Roman"/>
          <w:szCs w:val="24"/>
        </w:rPr>
      </w:pPr>
      <w:r w:rsidRPr="00516E19">
        <w:rPr>
          <w:rFonts w:ascii="Times New Roman" w:hAnsi="Times New Roman" w:cs="Times New Roman"/>
          <w:szCs w:val="24"/>
        </w:rPr>
        <w:t>Prima zona (de la intrarea terenului + 139.2m) – distanta intre stringuri va fi de 4.5 m.</w:t>
      </w:r>
    </w:p>
    <w:p w:rsidR="003F1D0C" w:rsidRPr="00516E19" w:rsidRDefault="003F1D0C" w:rsidP="003F1D0C">
      <w:pPr>
        <w:pStyle w:val="ListParagraph"/>
        <w:widowControl w:val="0"/>
        <w:numPr>
          <w:ilvl w:val="0"/>
          <w:numId w:val="17"/>
        </w:numPr>
        <w:suppressAutoHyphens w:val="0"/>
        <w:autoSpaceDE w:val="0"/>
        <w:autoSpaceDN w:val="0"/>
        <w:spacing w:after="0" w:line="240" w:lineRule="auto"/>
        <w:contextualSpacing w:val="0"/>
        <w:rPr>
          <w:rFonts w:ascii="Times New Roman" w:hAnsi="Times New Roman" w:cs="Times New Roman"/>
          <w:szCs w:val="24"/>
        </w:rPr>
      </w:pPr>
      <w:r w:rsidRPr="00516E19">
        <w:rPr>
          <w:rFonts w:ascii="Times New Roman" w:hAnsi="Times New Roman" w:cs="Times New Roman"/>
          <w:szCs w:val="24"/>
        </w:rPr>
        <w:t>A doua zona (139.2 m + 162.5 m) – distanta intre stringuri va fi de 5 m</w:t>
      </w:r>
    </w:p>
    <w:p w:rsidR="003F1D0C" w:rsidRPr="00516E19" w:rsidRDefault="003F1D0C" w:rsidP="003F1D0C">
      <w:pPr>
        <w:pStyle w:val="ListParagraph"/>
        <w:widowControl w:val="0"/>
        <w:numPr>
          <w:ilvl w:val="0"/>
          <w:numId w:val="17"/>
        </w:numPr>
        <w:suppressAutoHyphens w:val="0"/>
        <w:autoSpaceDE w:val="0"/>
        <w:autoSpaceDN w:val="0"/>
        <w:spacing w:after="0" w:line="240" w:lineRule="auto"/>
        <w:contextualSpacing w:val="0"/>
        <w:rPr>
          <w:rFonts w:ascii="Times New Roman" w:hAnsi="Times New Roman" w:cs="Times New Roman"/>
          <w:szCs w:val="24"/>
        </w:rPr>
      </w:pPr>
      <w:r w:rsidRPr="00516E19">
        <w:rPr>
          <w:rFonts w:ascii="Times New Roman" w:hAnsi="Times New Roman" w:cs="Times New Roman"/>
          <w:szCs w:val="24"/>
        </w:rPr>
        <w:t>A treia zona (139.2 m + 162.5 m + 60 m) – distanta intre stringuri va fi de 6 m</w:t>
      </w:r>
    </w:p>
    <w:p w:rsidR="003F1D0C" w:rsidRPr="00516E19" w:rsidRDefault="003F1D0C" w:rsidP="003F1D0C">
      <w:pPr>
        <w:spacing w:after="0" w:line="240" w:lineRule="auto"/>
        <w:ind w:left="720"/>
        <w:rPr>
          <w:rFonts w:ascii="Times New Roman" w:hAnsi="Times New Roman" w:cs="Times New Roman"/>
        </w:rPr>
      </w:pPr>
      <w:r w:rsidRPr="00516E19">
        <w:rPr>
          <w:rFonts w:ascii="Times New Roman" w:hAnsi="Times New Roman" w:cs="Times New Roman"/>
        </w:rPr>
        <w:t>Vor fi necesare lucrari de nivelare si curatare a terenului in a doua si a treia zona.</w:t>
      </w:r>
    </w:p>
    <w:p w:rsidR="003F1D0C" w:rsidRPr="00516E19" w:rsidRDefault="003F1D0C" w:rsidP="003F1D0C">
      <w:pPr>
        <w:spacing w:after="0" w:line="240" w:lineRule="auto"/>
        <w:ind w:left="720"/>
        <w:rPr>
          <w:rFonts w:ascii="Times New Roman" w:hAnsi="Times New Roman" w:cs="Times New Roman"/>
        </w:rPr>
      </w:pPr>
    </w:p>
    <w:p w:rsidR="003F1D0C" w:rsidRPr="00516E19" w:rsidRDefault="003F1D0C" w:rsidP="003F1D0C">
      <w:pPr>
        <w:spacing w:after="0" w:line="240" w:lineRule="auto"/>
        <w:ind w:firstLine="720"/>
        <w:rPr>
          <w:rFonts w:ascii="Times New Roman" w:hAnsi="Times New Roman" w:cs="Times New Roman"/>
          <w:b/>
          <w:bCs/>
        </w:rPr>
      </w:pPr>
      <w:r w:rsidRPr="00516E19">
        <w:rPr>
          <w:rFonts w:ascii="Times New Roman" w:hAnsi="Times New Roman" w:cs="Times New Roman"/>
          <w:b/>
          <w:bCs/>
        </w:rPr>
        <w:lastRenderedPageBreak/>
        <w:t>Modul solar – tip monocristalin IBEX-156MHC-EiGER-590</w:t>
      </w:r>
    </w:p>
    <w:tbl>
      <w:tblPr>
        <w:tblStyle w:val="TableGrid"/>
        <w:tblW w:w="9072" w:type="dxa"/>
        <w:tblInd w:w="108" w:type="dxa"/>
        <w:tblLook w:val="04A0" w:firstRow="1" w:lastRow="0" w:firstColumn="1" w:lastColumn="0" w:noHBand="0" w:noVBand="1"/>
      </w:tblPr>
      <w:tblGrid>
        <w:gridCol w:w="3242"/>
        <w:gridCol w:w="3224"/>
        <w:gridCol w:w="2606"/>
      </w:tblGrid>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 xml:space="preserve">Putere maximă nominală </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590</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[W]</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Vmpp</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13,57</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[V]</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Impp</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43,48</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[A]</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Tensiunea circuit deschis</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51,42</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[V]</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Dimensiuni modul [LxWxh]</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2465x1134x35</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[mm]</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Greutate</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30,5</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[kg]</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Număr panouri fotovoltaice</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4272</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w:t>
            </w:r>
            <w:proofErr w:type="gramStart"/>
            <w:r w:rsidRPr="00516E19">
              <w:rPr>
                <w:rFonts w:ascii="Times New Roman" w:hAnsi="Times New Roman" w:cs="Times New Roman"/>
              </w:rPr>
              <w:t>buc</w:t>
            </w:r>
            <w:proofErr w:type="gramEnd"/>
            <w:r w:rsidRPr="00516E19">
              <w:rPr>
                <w:rFonts w:ascii="Times New Roman" w:hAnsi="Times New Roman" w:cs="Times New Roman"/>
              </w:rPr>
              <w:t>.]</w:t>
            </w:r>
          </w:p>
        </w:tc>
      </w:tr>
      <w:tr w:rsidR="003F1D0C" w:rsidRPr="00516E19" w:rsidTr="00B75772">
        <w:tc>
          <w:tcPr>
            <w:tcW w:w="3242"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Producția anuală de energie</w:t>
            </w:r>
          </w:p>
        </w:tc>
        <w:tc>
          <w:tcPr>
            <w:tcW w:w="3224"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2898</w:t>
            </w:r>
          </w:p>
        </w:tc>
        <w:tc>
          <w:tcPr>
            <w:tcW w:w="2606"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[MWh]</w:t>
            </w:r>
          </w:p>
        </w:tc>
      </w:tr>
    </w:tbl>
    <w:p w:rsidR="003F1D0C" w:rsidRPr="00516E19" w:rsidRDefault="003F1D0C" w:rsidP="003F1D0C">
      <w:pPr>
        <w:pStyle w:val="Heading2"/>
        <w:spacing w:line="240" w:lineRule="auto"/>
        <w:rPr>
          <w:rFonts w:cs="Times New Roman"/>
          <w:b/>
          <w:bCs/>
          <w:sz w:val="24"/>
          <w:szCs w:val="24"/>
        </w:rPr>
      </w:pPr>
      <w:bookmarkStart w:id="7" w:name="_Toc95832587"/>
      <w:r w:rsidRPr="00516E19">
        <w:rPr>
          <w:rFonts w:cs="Times New Roman"/>
          <w:b/>
          <w:bCs/>
          <w:sz w:val="24"/>
          <w:szCs w:val="24"/>
        </w:rPr>
        <w:t>Rețeaua de cabluri</w:t>
      </w:r>
      <w:bookmarkEnd w:id="7"/>
    </w:p>
    <w:p w:rsidR="003F1D0C" w:rsidRPr="00516E19" w:rsidRDefault="003F1D0C" w:rsidP="003F1D0C">
      <w:pPr>
        <w:spacing w:after="0" w:line="240" w:lineRule="auto"/>
        <w:jc w:val="both"/>
        <w:rPr>
          <w:rFonts w:ascii="Times New Roman" w:hAnsi="Times New Roman" w:cs="Times New Roman"/>
        </w:rPr>
      </w:pPr>
      <w:r w:rsidRPr="00516E19">
        <w:rPr>
          <w:rFonts w:ascii="Times New Roman" w:hAnsi="Times New Roman" w:cs="Times New Roman"/>
        </w:rPr>
        <w:tab/>
      </w:r>
      <w:bookmarkStart w:id="8" w:name="_Hlk89695991"/>
      <w:r w:rsidRPr="00516E19">
        <w:rPr>
          <w:rFonts w:ascii="Times New Roman" w:hAnsi="Times New Roman" w:cs="Times New Roman"/>
        </w:rPr>
        <w:t>Secțiunea conductorului se alege astfel încat conductorul să nu se încalzească ăn nici un loc și nici un moment, peste temperatura de funcționare admisă.</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Panourile fotovoltaice vor fi conectate în serie, fiecare panou având un sistem de cuplare a cablurilor individual. Cablurile electrice de legatură între panouri vor avea secțiunea de 4 mm</w:t>
      </w:r>
      <w:r w:rsidRPr="00516E19">
        <w:rPr>
          <w:rFonts w:ascii="Times New Roman" w:hAnsi="Times New Roman" w:cs="Times New Roman"/>
          <w:vertAlign w:val="superscript"/>
        </w:rPr>
        <w:t>2</w:t>
      </w:r>
      <w:r w:rsidRPr="00516E19">
        <w:rPr>
          <w:rFonts w:ascii="Times New Roman" w:hAnsi="Times New Roman" w:cs="Times New Roman"/>
        </w:rPr>
        <w:t>, iar cablurile de legatură cu cutiile de distribuție, respectiv cu invertorul vor avea secțiunile corespunzatoare valorii intensității curentului ce le străbate. Toate traseele de cabluri se vor realiza prin pozarea cablurilor electrice pe structura de susținere și îngropat in pămant în tuburi de protecție.</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Cablurile sunt protejate la ozon si ultraviolete.</w:t>
      </w:r>
      <w:bookmarkStart w:id="9" w:name="_Toc95832588"/>
      <w:bookmarkEnd w:id="8"/>
    </w:p>
    <w:p w:rsidR="003F1D0C" w:rsidRPr="00516E19" w:rsidRDefault="003F1D0C" w:rsidP="003F1D0C">
      <w:pPr>
        <w:spacing w:after="0" w:line="240" w:lineRule="auto"/>
        <w:jc w:val="both"/>
        <w:rPr>
          <w:rFonts w:ascii="Times New Roman" w:hAnsi="Times New Roman" w:cs="Times New Roman"/>
        </w:rPr>
      </w:pPr>
      <w:r w:rsidRPr="00516E19">
        <w:rPr>
          <w:rFonts w:ascii="Times New Roman" w:hAnsi="Times New Roman" w:cs="Times New Roman"/>
          <w:b/>
          <w:bCs/>
        </w:rPr>
        <w:t>Invertor</w:t>
      </w:r>
      <w:bookmarkEnd w:id="9"/>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Invertorul reprezintă componenta sistemului prin care se realizează transformarea tensiunii electrice continue (1100 V) produsă de sistemul de panouri fotovoltaice în tensiune electrică alternativă joasă (&lt;1000 V), cu aceeași frecvență a rețelei electrice de distribuție (50 Hz).</w:t>
      </w:r>
    </w:p>
    <w:p w:rsidR="003F1D0C" w:rsidRPr="00516E19" w:rsidRDefault="003F1D0C" w:rsidP="003F1D0C">
      <w:pPr>
        <w:spacing w:after="0" w:line="240" w:lineRule="auto"/>
        <w:ind w:firstLine="720"/>
        <w:jc w:val="both"/>
        <w:rPr>
          <w:rFonts w:ascii="Times New Roman" w:hAnsi="Times New Roman" w:cs="Times New Roman"/>
        </w:rPr>
      </w:pPr>
      <w:bookmarkStart w:id="10" w:name="_Hlk89696005"/>
      <w:r w:rsidRPr="00516E19">
        <w:rPr>
          <w:rFonts w:ascii="Times New Roman" w:hAnsi="Times New Roman" w:cs="Times New Roman"/>
        </w:rPr>
        <w:t>Acestea se vor monta grupat lăngă stringuri și vor face legătura cu postul de transformare. Acest tip de organizare prezintă siguranță în funcționare, compatibilitate cu rețeaua electrică de distribuție, dar este și o soluție economică pentru ansamblul sistemului.</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 xml:space="preserve">Caracteristicile tehnice ale </w:t>
      </w:r>
      <w:r w:rsidRPr="00516E19">
        <w:rPr>
          <w:rFonts w:ascii="Times New Roman" w:hAnsi="Times New Roman" w:cs="Times New Roman"/>
          <w:b/>
          <w:bCs/>
        </w:rPr>
        <w:t>Invertorului trifazat – 100 kW</w:t>
      </w:r>
      <w:r w:rsidRPr="00516E19">
        <w:rPr>
          <w:rFonts w:ascii="Times New Roman" w:hAnsi="Times New Roman" w:cs="Times New Roman"/>
        </w:rPr>
        <w:t>:</w:t>
      </w:r>
    </w:p>
    <w:tbl>
      <w:tblPr>
        <w:tblStyle w:val="TableGrid"/>
        <w:tblW w:w="0" w:type="auto"/>
        <w:tblLook w:val="04A0" w:firstRow="1" w:lastRow="0" w:firstColumn="1" w:lastColumn="0" w:noHBand="0" w:noVBand="1"/>
      </w:tblPr>
      <w:tblGrid>
        <w:gridCol w:w="3247"/>
        <w:gridCol w:w="3219"/>
        <w:gridCol w:w="2822"/>
      </w:tblGrid>
      <w:tr w:rsidR="003F1D0C" w:rsidRPr="00516E19" w:rsidTr="00B75772">
        <w:tc>
          <w:tcPr>
            <w:tcW w:w="3451"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 xml:space="preserve">Număr invertoare </w:t>
            </w:r>
          </w:p>
        </w:tc>
        <w:tc>
          <w:tcPr>
            <w:tcW w:w="338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26</w:t>
            </w:r>
          </w:p>
        </w:tc>
        <w:tc>
          <w:tcPr>
            <w:tcW w:w="304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w:t>
            </w:r>
            <w:proofErr w:type="gramStart"/>
            <w:r w:rsidRPr="00516E19">
              <w:rPr>
                <w:rFonts w:ascii="Times New Roman" w:hAnsi="Times New Roman" w:cs="Times New Roman"/>
              </w:rPr>
              <w:t>buc</w:t>
            </w:r>
            <w:proofErr w:type="gramEnd"/>
            <w:r w:rsidRPr="00516E19">
              <w:rPr>
                <w:rFonts w:ascii="Times New Roman" w:hAnsi="Times New Roman" w:cs="Times New Roman"/>
              </w:rPr>
              <w:t>.]</w:t>
            </w:r>
          </w:p>
        </w:tc>
      </w:tr>
      <w:tr w:rsidR="003F1D0C" w:rsidRPr="00516E19" w:rsidTr="00B75772">
        <w:tc>
          <w:tcPr>
            <w:tcW w:w="3451"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Dimensiuni invertor (LxWxh)</w:t>
            </w:r>
          </w:p>
        </w:tc>
        <w:tc>
          <w:tcPr>
            <w:tcW w:w="338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1117x682x363</w:t>
            </w:r>
          </w:p>
        </w:tc>
        <w:tc>
          <w:tcPr>
            <w:tcW w:w="304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[mm]</w:t>
            </w:r>
          </w:p>
        </w:tc>
      </w:tr>
      <w:tr w:rsidR="003F1D0C" w:rsidRPr="00516E19" w:rsidTr="00B75772">
        <w:tc>
          <w:tcPr>
            <w:tcW w:w="3451"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Greutate</w:t>
            </w:r>
          </w:p>
        </w:tc>
        <w:tc>
          <w:tcPr>
            <w:tcW w:w="338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70</w:t>
            </w:r>
          </w:p>
        </w:tc>
        <w:tc>
          <w:tcPr>
            <w:tcW w:w="304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[kg]</w:t>
            </w:r>
          </w:p>
        </w:tc>
      </w:tr>
      <w:tr w:rsidR="003F1D0C" w:rsidRPr="00516E19" w:rsidTr="00B75772">
        <w:tc>
          <w:tcPr>
            <w:tcW w:w="3451"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Putere nominală</w:t>
            </w:r>
          </w:p>
        </w:tc>
        <w:tc>
          <w:tcPr>
            <w:tcW w:w="338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100</w:t>
            </w:r>
          </w:p>
        </w:tc>
        <w:tc>
          <w:tcPr>
            <w:tcW w:w="304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[kW]</w:t>
            </w:r>
          </w:p>
        </w:tc>
      </w:tr>
    </w:tbl>
    <w:p w:rsidR="003F1D0C" w:rsidRPr="00516E19" w:rsidRDefault="003F1D0C" w:rsidP="003F1D0C">
      <w:pPr>
        <w:pStyle w:val="Heading1"/>
        <w:spacing w:line="240" w:lineRule="auto"/>
        <w:rPr>
          <w:rFonts w:cs="Times New Roman"/>
          <w:b/>
          <w:bCs/>
          <w:sz w:val="24"/>
          <w:szCs w:val="24"/>
        </w:rPr>
      </w:pPr>
      <w:bookmarkStart w:id="11" w:name="_Toc95832589"/>
      <w:bookmarkEnd w:id="10"/>
      <w:r w:rsidRPr="00516E19">
        <w:rPr>
          <w:rFonts w:cs="Times New Roman"/>
          <w:b/>
          <w:bCs/>
          <w:sz w:val="24"/>
          <w:szCs w:val="24"/>
        </w:rPr>
        <w:t>Echipamentele de transformare</w:t>
      </w:r>
      <w:bookmarkEnd w:id="11"/>
    </w:p>
    <w:p w:rsidR="003F1D0C" w:rsidRPr="00516E19" w:rsidRDefault="003F1D0C" w:rsidP="003F1D0C">
      <w:pPr>
        <w:spacing w:after="0" w:line="240" w:lineRule="auto"/>
        <w:rPr>
          <w:rFonts w:ascii="Times New Roman" w:hAnsi="Times New Roman" w:cs="Times New Roman"/>
        </w:rPr>
      </w:pPr>
      <w:r w:rsidRPr="00516E19">
        <w:rPr>
          <w:rFonts w:ascii="Times New Roman" w:hAnsi="Times New Roman" w:cs="Times New Roman"/>
        </w:rPr>
        <w:tab/>
      </w:r>
      <w:bookmarkStart w:id="12" w:name="_Hlk89696028"/>
      <w:bookmarkStart w:id="13" w:name="_Hlk89697291"/>
      <w:r w:rsidRPr="00516E19">
        <w:rPr>
          <w:rFonts w:ascii="Times New Roman" w:hAnsi="Times New Roman" w:cs="Times New Roman"/>
        </w:rPr>
        <w:t xml:space="preserve">Echipamentele de transformare sunt componentele sistemului prin care se realizează ridicarea nivelului tensiunii electrice alternative (3 x 400 Vc.a.; 50Hz) obținută la bornele de iesire ale invertorului, la nivelul tensiunii alternative a inelului de medie tensiune interior proiectat (3~20 kV; 50 Hz). </w:t>
      </w:r>
    </w:p>
    <w:p w:rsidR="003F1D0C" w:rsidRPr="00516E19" w:rsidRDefault="003F1D0C" w:rsidP="003F1D0C">
      <w:pPr>
        <w:spacing w:after="0" w:line="240" w:lineRule="auto"/>
        <w:ind w:firstLine="720"/>
        <w:rPr>
          <w:rFonts w:ascii="Times New Roman" w:hAnsi="Times New Roman" w:cs="Times New Roman"/>
        </w:rPr>
      </w:pPr>
      <w:r w:rsidRPr="00516E19">
        <w:rPr>
          <w:rFonts w:ascii="Times New Roman" w:hAnsi="Times New Roman" w:cs="Times New Roman"/>
        </w:rPr>
        <w:t>Echipamentele de transformare sunt formate din:</w:t>
      </w:r>
      <w:r w:rsidRPr="00516E19">
        <w:rPr>
          <w:rFonts w:ascii="Times New Roman" w:hAnsi="Times New Roman" w:cs="Times New Roman"/>
        </w:rPr>
        <w:br/>
        <w:t>- protecție pe joasă tensiune (0,4kV);</w:t>
      </w:r>
    </w:p>
    <w:p w:rsidR="003F1D0C" w:rsidRPr="00516E19" w:rsidRDefault="003F1D0C" w:rsidP="003F1D0C">
      <w:pPr>
        <w:spacing w:after="0" w:line="240" w:lineRule="auto"/>
        <w:rPr>
          <w:rFonts w:ascii="Times New Roman" w:hAnsi="Times New Roman" w:cs="Times New Roman"/>
        </w:rPr>
      </w:pPr>
      <w:r w:rsidRPr="00516E19">
        <w:rPr>
          <w:rFonts w:ascii="Times New Roman" w:hAnsi="Times New Roman" w:cs="Times New Roman"/>
        </w:rPr>
        <w:t xml:space="preserve">- transformatorul electric 0,4 / (6) / 20 kV; </w:t>
      </w:r>
      <w:r w:rsidRPr="00516E19">
        <w:rPr>
          <w:rFonts w:ascii="Times New Roman" w:hAnsi="Times New Roman" w:cs="Times New Roman"/>
        </w:rPr>
        <w:br/>
        <w:t>- protecție pe medie tensiune (20 kV).</w:t>
      </w:r>
      <w:bookmarkStart w:id="14" w:name="_Hlk89696036"/>
      <w:bookmarkEnd w:id="12"/>
      <w:bookmarkEnd w:id="13"/>
    </w:p>
    <w:p w:rsidR="003F1D0C" w:rsidRPr="00516E19" w:rsidRDefault="003F1D0C" w:rsidP="003F1D0C">
      <w:pPr>
        <w:spacing w:after="0" w:line="240" w:lineRule="auto"/>
        <w:rPr>
          <w:rFonts w:ascii="Times New Roman" w:hAnsi="Times New Roman" w:cs="Times New Roman"/>
        </w:rPr>
      </w:pPr>
      <w:r w:rsidRPr="00516E19">
        <w:rPr>
          <w:rFonts w:ascii="Times New Roman" w:hAnsi="Times New Roman" w:cs="Times New Roman"/>
          <w:b/>
          <w:bCs/>
        </w:rPr>
        <w:t>Post transformare</w:t>
      </w:r>
    </w:p>
    <w:tbl>
      <w:tblPr>
        <w:tblStyle w:val="TableGrid"/>
        <w:tblW w:w="8931" w:type="dxa"/>
        <w:tblInd w:w="108" w:type="dxa"/>
        <w:tblLook w:val="04A0" w:firstRow="1" w:lastRow="0" w:firstColumn="1" w:lastColumn="0" w:noHBand="0" w:noVBand="1"/>
      </w:tblPr>
      <w:tblGrid>
        <w:gridCol w:w="4440"/>
        <w:gridCol w:w="2517"/>
        <w:gridCol w:w="1974"/>
      </w:tblGrid>
      <w:tr w:rsidR="003F1D0C" w:rsidRPr="00516E19" w:rsidTr="00B75772">
        <w:tc>
          <w:tcPr>
            <w:tcW w:w="444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Număr transformatoare</w:t>
            </w:r>
          </w:p>
        </w:tc>
        <w:tc>
          <w:tcPr>
            <w:tcW w:w="2517"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w:t>
            </w:r>
          </w:p>
        </w:tc>
        <w:tc>
          <w:tcPr>
            <w:tcW w:w="1974"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[buc]</w:t>
            </w:r>
          </w:p>
        </w:tc>
      </w:tr>
      <w:tr w:rsidR="003F1D0C" w:rsidRPr="00516E19" w:rsidTr="00B75772">
        <w:tc>
          <w:tcPr>
            <w:tcW w:w="444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Putere nominala transformator</w:t>
            </w:r>
          </w:p>
        </w:tc>
        <w:tc>
          <w:tcPr>
            <w:tcW w:w="2517"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2000</w:t>
            </w:r>
          </w:p>
        </w:tc>
        <w:tc>
          <w:tcPr>
            <w:tcW w:w="1974"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[kVA]</w:t>
            </w:r>
          </w:p>
        </w:tc>
      </w:tr>
      <w:tr w:rsidR="003F1D0C" w:rsidRPr="00516E19" w:rsidTr="00B75772">
        <w:tc>
          <w:tcPr>
            <w:tcW w:w="4440" w:type="dxa"/>
            <w:tcBorders>
              <w:bottom w:val="single" w:sz="4" w:space="0" w:color="auto"/>
            </w:tcBorders>
          </w:tcPr>
          <w:p w:rsidR="003F1D0C" w:rsidRPr="00516E19" w:rsidRDefault="003F1D0C" w:rsidP="00B75772">
            <w:pPr>
              <w:rPr>
                <w:rFonts w:ascii="Times New Roman" w:hAnsi="Times New Roman" w:cs="Times New Roman"/>
              </w:rPr>
            </w:pPr>
            <w:r w:rsidRPr="00516E19">
              <w:rPr>
                <w:rFonts w:ascii="Times New Roman" w:hAnsi="Times New Roman" w:cs="Times New Roman"/>
              </w:rPr>
              <w:t>Tensiune nominală la bornele de joasă tensiune</w:t>
            </w:r>
          </w:p>
        </w:tc>
        <w:tc>
          <w:tcPr>
            <w:tcW w:w="2517" w:type="dxa"/>
            <w:tcBorders>
              <w:bottom w:val="single" w:sz="4" w:space="0" w:color="auto"/>
            </w:tcBorders>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0,4</w:t>
            </w:r>
          </w:p>
        </w:tc>
        <w:tc>
          <w:tcPr>
            <w:tcW w:w="1974" w:type="dxa"/>
            <w:tcBorders>
              <w:bottom w:val="single" w:sz="4" w:space="0" w:color="auto"/>
            </w:tcBorders>
          </w:tcPr>
          <w:p w:rsidR="003F1D0C" w:rsidRPr="00516E19" w:rsidRDefault="003F1D0C" w:rsidP="00B75772">
            <w:pPr>
              <w:rPr>
                <w:rFonts w:ascii="Times New Roman" w:hAnsi="Times New Roman" w:cs="Times New Roman"/>
              </w:rPr>
            </w:pPr>
            <w:r w:rsidRPr="00516E19">
              <w:rPr>
                <w:rFonts w:ascii="Times New Roman" w:hAnsi="Times New Roman" w:cs="Times New Roman"/>
              </w:rPr>
              <w:t>[kV]</w:t>
            </w:r>
          </w:p>
        </w:tc>
      </w:tr>
      <w:tr w:rsidR="003F1D0C" w:rsidRPr="00516E19" w:rsidTr="00B75772">
        <w:tc>
          <w:tcPr>
            <w:tcW w:w="4440" w:type="dxa"/>
            <w:tcBorders>
              <w:top w:val="single" w:sz="4" w:space="0" w:color="auto"/>
              <w:left w:val="single" w:sz="4" w:space="0" w:color="auto"/>
              <w:bottom w:val="single" w:sz="4" w:space="0" w:color="auto"/>
              <w:right w:val="single" w:sz="4" w:space="0" w:color="auto"/>
            </w:tcBorders>
          </w:tcPr>
          <w:p w:rsidR="003F1D0C" w:rsidRPr="00516E19" w:rsidRDefault="003F1D0C" w:rsidP="00B75772">
            <w:pPr>
              <w:rPr>
                <w:rFonts w:ascii="Times New Roman" w:hAnsi="Times New Roman" w:cs="Times New Roman"/>
              </w:rPr>
            </w:pPr>
            <w:r w:rsidRPr="00516E19">
              <w:rPr>
                <w:rFonts w:ascii="Times New Roman" w:hAnsi="Times New Roman" w:cs="Times New Roman"/>
              </w:rPr>
              <w:t>Tensiune nominală la bornele de medie tensiune</w:t>
            </w:r>
          </w:p>
        </w:tc>
        <w:tc>
          <w:tcPr>
            <w:tcW w:w="2517" w:type="dxa"/>
            <w:tcBorders>
              <w:top w:val="single" w:sz="4" w:space="0" w:color="auto"/>
              <w:left w:val="single" w:sz="4" w:space="0" w:color="auto"/>
              <w:bottom w:val="single" w:sz="4" w:space="0" w:color="auto"/>
              <w:right w:val="single" w:sz="4" w:space="0" w:color="auto"/>
            </w:tcBorders>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20</w:t>
            </w:r>
          </w:p>
        </w:tc>
        <w:tc>
          <w:tcPr>
            <w:tcW w:w="1974" w:type="dxa"/>
            <w:tcBorders>
              <w:top w:val="single" w:sz="4" w:space="0" w:color="auto"/>
              <w:left w:val="single" w:sz="4" w:space="0" w:color="auto"/>
              <w:bottom w:val="single" w:sz="4" w:space="0" w:color="auto"/>
              <w:right w:val="single" w:sz="4" w:space="0" w:color="auto"/>
            </w:tcBorders>
          </w:tcPr>
          <w:p w:rsidR="003F1D0C" w:rsidRPr="00516E19" w:rsidRDefault="003F1D0C" w:rsidP="00B75772">
            <w:pPr>
              <w:rPr>
                <w:rFonts w:ascii="Times New Roman" w:hAnsi="Times New Roman" w:cs="Times New Roman"/>
              </w:rPr>
            </w:pPr>
            <w:r w:rsidRPr="00516E19">
              <w:rPr>
                <w:rFonts w:ascii="Times New Roman" w:hAnsi="Times New Roman" w:cs="Times New Roman"/>
              </w:rPr>
              <w:t>[kV]</w:t>
            </w:r>
          </w:p>
        </w:tc>
      </w:tr>
    </w:tbl>
    <w:bookmarkEnd w:id="14"/>
    <w:p w:rsidR="003F1D0C" w:rsidRPr="00516E19" w:rsidRDefault="003F1D0C" w:rsidP="003F1D0C">
      <w:pPr>
        <w:spacing w:after="0" w:line="240" w:lineRule="auto"/>
        <w:rPr>
          <w:rFonts w:ascii="Times New Roman" w:hAnsi="Times New Roman" w:cs="Times New Roman"/>
          <w:b/>
          <w:bCs/>
        </w:rPr>
      </w:pPr>
      <w:r w:rsidRPr="00516E19">
        <w:rPr>
          <w:rFonts w:ascii="Times New Roman" w:hAnsi="Times New Roman" w:cs="Times New Roman"/>
          <w:b/>
          <w:bCs/>
        </w:rPr>
        <w:t>Servicii interne</w:t>
      </w:r>
    </w:p>
    <w:tbl>
      <w:tblPr>
        <w:tblStyle w:val="TableGrid"/>
        <w:tblW w:w="8931" w:type="dxa"/>
        <w:tblInd w:w="108" w:type="dxa"/>
        <w:tblLook w:val="04A0" w:firstRow="1" w:lastRow="0" w:firstColumn="1" w:lastColumn="0" w:noHBand="0" w:noVBand="1"/>
      </w:tblPr>
      <w:tblGrid>
        <w:gridCol w:w="4400"/>
        <w:gridCol w:w="2558"/>
        <w:gridCol w:w="1973"/>
      </w:tblGrid>
      <w:tr w:rsidR="003F1D0C" w:rsidRPr="00516E19" w:rsidTr="00B75772">
        <w:tc>
          <w:tcPr>
            <w:tcW w:w="4400" w:type="dxa"/>
          </w:tcPr>
          <w:p w:rsidR="003F1D0C" w:rsidRPr="00516E19" w:rsidRDefault="003F1D0C" w:rsidP="00B75772">
            <w:pPr>
              <w:rPr>
                <w:rFonts w:ascii="Times New Roman" w:hAnsi="Times New Roman" w:cs="Times New Roman"/>
              </w:rPr>
            </w:pPr>
            <w:bookmarkStart w:id="15" w:name="_Hlk89697457"/>
            <w:r w:rsidRPr="00516E19">
              <w:rPr>
                <w:rFonts w:ascii="Times New Roman" w:hAnsi="Times New Roman" w:cs="Times New Roman"/>
              </w:rPr>
              <w:lastRenderedPageBreak/>
              <w:t xml:space="preserve">Putere instalată servicii interne </w:t>
            </w:r>
          </w:p>
        </w:tc>
        <w:tc>
          <w:tcPr>
            <w:tcW w:w="255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10</w:t>
            </w:r>
          </w:p>
        </w:tc>
        <w:tc>
          <w:tcPr>
            <w:tcW w:w="1973"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[kW]</w:t>
            </w:r>
          </w:p>
        </w:tc>
      </w:tr>
      <w:tr w:rsidR="003F1D0C" w:rsidRPr="00516E19" w:rsidTr="00B75772">
        <w:tc>
          <w:tcPr>
            <w:tcW w:w="440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Tensiune de alimentare</w:t>
            </w:r>
          </w:p>
        </w:tc>
        <w:tc>
          <w:tcPr>
            <w:tcW w:w="255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230/400</w:t>
            </w:r>
          </w:p>
        </w:tc>
        <w:tc>
          <w:tcPr>
            <w:tcW w:w="1973"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[V]</w:t>
            </w:r>
          </w:p>
        </w:tc>
      </w:tr>
      <w:tr w:rsidR="003F1D0C" w:rsidRPr="00516E19" w:rsidTr="00B75772">
        <w:tc>
          <w:tcPr>
            <w:tcW w:w="4400"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Regim orar de alimentare</w:t>
            </w:r>
          </w:p>
        </w:tc>
        <w:tc>
          <w:tcPr>
            <w:tcW w:w="2558" w:type="dxa"/>
          </w:tcPr>
          <w:p w:rsidR="003F1D0C" w:rsidRPr="00516E19" w:rsidRDefault="003F1D0C" w:rsidP="00B75772">
            <w:pPr>
              <w:jc w:val="right"/>
              <w:rPr>
                <w:rFonts w:ascii="Times New Roman" w:hAnsi="Times New Roman" w:cs="Times New Roman"/>
                <w:b/>
                <w:bCs/>
              </w:rPr>
            </w:pPr>
            <w:r w:rsidRPr="00516E19">
              <w:rPr>
                <w:rFonts w:ascii="Times New Roman" w:hAnsi="Times New Roman" w:cs="Times New Roman"/>
                <w:b/>
                <w:bCs/>
              </w:rPr>
              <w:t>24 h</w:t>
            </w:r>
          </w:p>
        </w:tc>
        <w:tc>
          <w:tcPr>
            <w:tcW w:w="1973" w:type="dxa"/>
          </w:tcPr>
          <w:p w:rsidR="003F1D0C" w:rsidRPr="00516E19" w:rsidRDefault="003F1D0C" w:rsidP="00B75772">
            <w:pPr>
              <w:rPr>
                <w:rFonts w:ascii="Times New Roman" w:hAnsi="Times New Roman" w:cs="Times New Roman"/>
              </w:rPr>
            </w:pPr>
            <w:r w:rsidRPr="00516E19">
              <w:rPr>
                <w:rFonts w:ascii="Times New Roman" w:hAnsi="Times New Roman" w:cs="Times New Roman"/>
              </w:rPr>
              <w:t>[zi]</w:t>
            </w:r>
          </w:p>
        </w:tc>
      </w:tr>
    </w:tbl>
    <w:p w:rsidR="003F1D0C" w:rsidRPr="00516E19" w:rsidRDefault="003F1D0C" w:rsidP="003F1D0C">
      <w:pPr>
        <w:pStyle w:val="Heading1"/>
        <w:spacing w:line="240" w:lineRule="auto"/>
        <w:rPr>
          <w:rFonts w:cs="Times New Roman"/>
          <w:b/>
          <w:bCs/>
          <w:sz w:val="24"/>
          <w:szCs w:val="24"/>
        </w:rPr>
      </w:pPr>
      <w:bookmarkStart w:id="16" w:name="_Toc95832590"/>
      <w:bookmarkStart w:id="17" w:name="_Hlk89696075"/>
      <w:bookmarkStart w:id="18" w:name="_Hlk89696122"/>
      <w:bookmarkEnd w:id="15"/>
      <w:r w:rsidRPr="00516E19">
        <w:rPr>
          <w:rFonts w:cs="Times New Roman"/>
          <w:b/>
          <w:bCs/>
          <w:sz w:val="24"/>
          <w:szCs w:val="24"/>
        </w:rPr>
        <w:t>Echipamente de conectare și măsurare</w:t>
      </w:r>
      <w:bookmarkEnd w:id="16"/>
      <w:bookmarkEnd w:id="17"/>
    </w:p>
    <w:p w:rsidR="003F1D0C" w:rsidRPr="00516E19" w:rsidRDefault="003F1D0C" w:rsidP="003F1D0C">
      <w:pPr>
        <w:spacing w:after="0" w:line="240" w:lineRule="auto"/>
        <w:ind w:firstLine="720"/>
        <w:jc w:val="both"/>
        <w:rPr>
          <w:rFonts w:ascii="Times New Roman" w:eastAsia="Times New Roman" w:hAnsi="Times New Roman" w:cs="Times New Roman"/>
        </w:rPr>
      </w:pPr>
      <w:bookmarkStart w:id="19" w:name="_Hlk89696100"/>
      <w:bookmarkEnd w:id="18"/>
      <w:r w:rsidRPr="00516E19">
        <w:rPr>
          <w:rFonts w:ascii="Times New Roman" w:eastAsia="Times New Roman" w:hAnsi="Times New Roman" w:cs="Times New Roman"/>
        </w:rPr>
        <w:t xml:space="preserve">Echipamentele de conectare si masurare sunt formate din: </w:t>
      </w:r>
    </w:p>
    <w:p w:rsidR="003F1D0C" w:rsidRPr="00516E19" w:rsidRDefault="003F1D0C" w:rsidP="003F1D0C">
      <w:pPr>
        <w:spacing w:after="0" w:line="240" w:lineRule="auto"/>
        <w:jc w:val="both"/>
        <w:rPr>
          <w:rFonts w:ascii="Times New Roman" w:eastAsia="Times New Roman" w:hAnsi="Times New Roman" w:cs="Times New Roman"/>
        </w:rPr>
      </w:pPr>
      <w:r w:rsidRPr="00516E19">
        <w:rPr>
          <w:rFonts w:ascii="Times New Roman" w:eastAsia="Times New Roman" w:hAnsi="Times New Roman" w:cs="Times New Roman"/>
        </w:rPr>
        <w:t xml:space="preserve">- celula de transformator de medie tensiune, echipată cu separator de sarcină și întrerupator și cuțite de legare la pamant (CLP); </w:t>
      </w:r>
    </w:p>
    <w:p w:rsidR="003F1D0C" w:rsidRPr="00516E19" w:rsidRDefault="003F1D0C" w:rsidP="003F1D0C">
      <w:pPr>
        <w:spacing w:after="0" w:line="240" w:lineRule="auto"/>
        <w:jc w:val="both"/>
        <w:rPr>
          <w:rFonts w:ascii="Times New Roman" w:eastAsia="Times New Roman" w:hAnsi="Times New Roman" w:cs="Times New Roman"/>
        </w:rPr>
      </w:pPr>
      <w:r w:rsidRPr="00516E19">
        <w:rPr>
          <w:rFonts w:ascii="Times New Roman" w:eastAsia="Times New Roman" w:hAnsi="Times New Roman" w:cs="Times New Roman"/>
        </w:rPr>
        <w:t>- celulă de măsură de medie tensiune;</w:t>
      </w:r>
    </w:p>
    <w:p w:rsidR="003F1D0C" w:rsidRPr="00516E19" w:rsidRDefault="003F1D0C" w:rsidP="003F1D0C">
      <w:pPr>
        <w:spacing w:after="0" w:line="240" w:lineRule="auto"/>
        <w:jc w:val="both"/>
        <w:rPr>
          <w:rFonts w:ascii="Times New Roman" w:eastAsia="Times New Roman" w:hAnsi="Times New Roman" w:cs="Times New Roman"/>
        </w:rPr>
      </w:pPr>
      <w:r w:rsidRPr="00516E19">
        <w:rPr>
          <w:rFonts w:ascii="Times New Roman" w:eastAsia="Times New Roman" w:hAnsi="Times New Roman" w:cs="Times New Roman"/>
        </w:rPr>
        <w:t xml:space="preserve">- contor de energie electrica; </w:t>
      </w:r>
    </w:p>
    <w:p w:rsidR="003F1D0C" w:rsidRPr="00516E19" w:rsidRDefault="003F1D0C" w:rsidP="003F1D0C">
      <w:pPr>
        <w:spacing w:after="0" w:line="240" w:lineRule="auto"/>
        <w:jc w:val="both"/>
        <w:rPr>
          <w:rFonts w:ascii="Times New Roman" w:eastAsia="Times New Roman" w:hAnsi="Times New Roman" w:cs="Times New Roman"/>
        </w:rPr>
      </w:pPr>
      <w:r w:rsidRPr="00516E19">
        <w:rPr>
          <w:rFonts w:ascii="Times New Roman" w:eastAsia="Times New Roman" w:hAnsi="Times New Roman" w:cs="Times New Roman"/>
        </w:rPr>
        <w:t>- celula de linie de medie tensiune, echipată cu separator de sarcină și CLP</w:t>
      </w:r>
      <w:bookmarkEnd w:id="19"/>
      <w:r w:rsidRPr="00516E19">
        <w:rPr>
          <w:rFonts w:ascii="Times New Roman" w:eastAsia="Times New Roman" w:hAnsi="Times New Roman" w:cs="Times New Roman"/>
        </w:rPr>
        <w:t>.</w:t>
      </w:r>
    </w:p>
    <w:p w:rsidR="003F1D0C" w:rsidRPr="00516E19" w:rsidRDefault="003F1D0C" w:rsidP="003F1D0C">
      <w:pPr>
        <w:pStyle w:val="Heading1"/>
        <w:spacing w:line="240" w:lineRule="auto"/>
        <w:rPr>
          <w:rFonts w:cs="Times New Roman"/>
          <w:b/>
          <w:bCs/>
          <w:sz w:val="24"/>
          <w:szCs w:val="24"/>
        </w:rPr>
      </w:pPr>
      <w:bookmarkStart w:id="20" w:name="_Toc95832591"/>
      <w:r w:rsidRPr="00516E19">
        <w:rPr>
          <w:rFonts w:cs="Times New Roman"/>
          <w:b/>
          <w:bCs/>
          <w:sz w:val="24"/>
          <w:szCs w:val="24"/>
        </w:rPr>
        <w:t>Instalații electrice de racordare</w:t>
      </w:r>
      <w:bookmarkEnd w:id="20"/>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Energia electrică produsă de parcul fotovoltaic va fi livrată în Sistemul Energetic Naţional. Racordarea se va realiza prin intermediul  instalațiilor de transformare și transport a energiei electrice. Transformatorul ridicător de tensiune va fi montat într-un punct de conexiune alături de celulele de protecție și măsură pe medie tensiune.</w:t>
      </w:r>
      <w:bookmarkStart w:id="21" w:name="_Toc92879543"/>
      <w:bookmarkStart w:id="22" w:name="_Toc95832592"/>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Interconectarea parcului fotovoltaic la Sistemul Electroenergetic Naţional se va realiza prin conectarea într-o linie de medie tensiune 20 kV, într-un post de transformare din localitatea Ștefan cel Mare prin intermediul unui racord electric subteran la tensiunea de 20 kV cu lungimea de circa 1750 m.</w:t>
      </w:r>
    </w:p>
    <w:p w:rsidR="003F1D0C" w:rsidRPr="00516E19" w:rsidRDefault="003F1D0C" w:rsidP="003F1D0C">
      <w:pPr>
        <w:pStyle w:val="Heading1"/>
        <w:spacing w:line="240" w:lineRule="auto"/>
        <w:jc w:val="both"/>
        <w:rPr>
          <w:rFonts w:eastAsia="SimSun" w:cs="Times New Roman"/>
          <w:color w:val="000000"/>
          <w:kern w:val="1"/>
          <w:sz w:val="24"/>
          <w:szCs w:val="24"/>
          <w:lang w:val="ro-RO" w:eastAsia="hi-IN" w:bidi="hi-IN"/>
        </w:rPr>
      </w:pPr>
      <w:r w:rsidRPr="00516E19">
        <w:rPr>
          <w:rFonts w:cs="Times New Roman"/>
          <w:b/>
          <w:bCs/>
          <w:sz w:val="24"/>
          <w:szCs w:val="24"/>
        </w:rPr>
        <w:t>Sistem de control şi monitorizare</w:t>
      </w:r>
      <w:bookmarkEnd w:id="21"/>
      <w:bookmarkEnd w:id="22"/>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Sistemul de control si monitorizare a instalației fotovoltaice permite, prin intermediul unui computer și a unui software specializat, monitorizarea în fiecare moment a stării instalației și verificarea funcționalității invertoarelor instalate cu posibilitatea vizualizării și înregistrării tuturor indicațiilor tehnice (tensiuni, curenți, putere electrică, etc) a fiecărui invertor.</w:t>
      </w:r>
    </w:p>
    <w:p w:rsidR="003F1D0C" w:rsidRPr="00516E19" w:rsidRDefault="003F1D0C" w:rsidP="003F1D0C">
      <w:pPr>
        <w:spacing w:after="0" w:line="240" w:lineRule="auto"/>
        <w:ind w:firstLine="720"/>
        <w:jc w:val="both"/>
        <w:rPr>
          <w:rFonts w:ascii="Times New Roman" w:hAnsi="Times New Roman" w:cs="Times New Roman"/>
        </w:rPr>
      </w:pPr>
      <w:r w:rsidRPr="00516E19">
        <w:rPr>
          <w:rFonts w:ascii="Times New Roman" w:hAnsi="Times New Roman" w:cs="Times New Roman"/>
        </w:rPr>
        <w:t>Sistemul efectuează pe lângă acestea și o înregistrare automată și continuă a tuturor valorilor de producție ale instalației și astfel va fi posibilă vizualizarea în orice moment a tuturor mărimilor caracteristicile pentru zilele si lunile trecute.</w:t>
      </w:r>
    </w:p>
    <w:p w:rsidR="003F1D0C" w:rsidRPr="00516E19" w:rsidRDefault="003F1D0C" w:rsidP="003F1D0C">
      <w:pPr>
        <w:pStyle w:val="Heading1"/>
        <w:spacing w:line="240" w:lineRule="auto"/>
        <w:rPr>
          <w:rFonts w:cs="Times New Roman"/>
          <w:b/>
          <w:bCs/>
          <w:sz w:val="24"/>
          <w:szCs w:val="24"/>
        </w:rPr>
      </w:pPr>
      <w:bookmarkStart w:id="23" w:name="_Toc95832593"/>
      <w:r w:rsidRPr="00516E19">
        <w:rPr>
          <w:rFonts w:cs="Times New Roman"/>
          <w:b/>
          <w:bCs/>
          <w:sz w:val="24"/>
          <w:szCs w:val="24"/>
        </w:rPr>
        <w:t>Instalația împotriva loviturilor de trăsnet</w:t>
      </w:r>
      <w:bookmarkEnd w:id="23"/>
    </w:p>
    <w:p w:rsidR="003F1D0C" w:rsidRPr="00516E19" w:rsidRDefault="003F1D0C" w:rsidP="003F1D0C">
      <w:pPr>
        <w:spacing w:after="0" w:line="240" w:lineRule="auto"/>
        <w:ind w:firstLine="720"/>
        <w:rPr>
          <w:rFonts w:ascii="Times New Roman" w:hAnsi="Times New Roman" w:cs="Times New Roman"/>
        </w:rPr>
      </w:pPr>
      <w:bookmarkStart w:id="24" w:name="_Hlk89697123"/>
      <w:r w:rsidRPr="00516E19">
        <w:rPr>
          <w:rFonts w:ascii="Times New Roman" w:hAnsi="Times New Roman" w:cs="Times New Roman"/>
        </w:rPr>
        <w:t>Sistemul de protecție împotriva descărcărilor electrice este compus din tije de captare din OLZn sau OL INOX, respectiv PDA, fiind racordat la priza de pămant prin intermediul conductoarelor de coborâre.</w:t>
      </w:r>
      <w:bookmarkEnd w:id="24"/>
    </w:p>
    <w:p w:rsidR="003F1D0C" w:rsidRPr="00516E19" w:rsidRDefault="003F1D0C" w:rsidP="003F1D0C">
      <w:pPr>
        <w:pStyle w:val="Heading1"/>
        <w:spacing w:line="240" w:lineRule="auto"/>
        <w:rPr>
          <w:rFonts w:cs="Times New Roman"/>
          <w:b/>
          <w:bCs/>
          <w:sz w:val="24"/>
          <w:szCs w:val="24"/>
        </w:rPr>
      </w:pPr>
      <w:bookmarkStart w:id="25" w:name="_Toc95832594"/>
      <w:r w:rsidRPr="00516E19">
        <w:rPr>
          <w:rFonts w:cs="Times New Roman"/>
          <w:b/>
          <w:bCs/>
          <w:sz w:val="24"/>
          <w:szCs w:val="24"/>
        </w:rPr>
        <w:t>Instalația de priză de pământ</w:t>
      </w:r>
      <w:bookmarkEnd w:id="25"/>
    </w:p>
    <w:p w:rsidR="003F1D0C" w:rsidRPr="00516E19" w:rsidRDefault="003F1D0C" w:rsidP="003F1D0C">
      <w:pPr>
        <w:spacing w:after="0" w:line="240" w:lineRule="auto"/>
        <w:ind w:firstLine="720"/>
        <w:jc w:val="both"/>
        <w:rPr>
          <w:rFonts w:ascii="Times New Roman" w:hAnsi="Times New Roman" w:cs="Times New Roman"/>
        </w:rPr>
      </w:pPr>
      <w:bookmarkStart w:id="26" w:name="_Hlk89696202"/>
      <w:r w:rsidRPr="00516E19">
        <w:rPr>
          <w:rFonts w:ascii="Times New Roman" w:hAnsi="Times New Roman" w:cs="Times New Roman"/>
        </w:rPr>
        <w:t xml:space="preserve">Priza de pământ este artificială și este executată din platbanda de OL Zn 40x4mm, montată îngropat în săpătură, cota montaj -(0.5-0.8 m) față de cota terenului și electrozi de împământare. Se vor executa măsurători ale rezistenței de dispersie a prizei de pământ și în cazul în care valoarea măsurată este mai mare de 4 </w:t>
      </w:r>
      <w:r w:rsidRPr="00516E19">
        <w:rPr>
          <w:rFonts w:ascii="Times New Roman" w:eastAsia="Times New Roman" w:hAnsi="Times New Roman" w:cs="Times New Roman"/>
        </w:rPr>
        <w:t>Ω</w:t>
      </w:r>
      <w:r w:rsidRPr="00516E19">
        <w:rPr>
          <w:rFonts w:ascii="Times New Roman" w:hAnsi="Times New Roman" w:cs="Times New Roman"/>
        </w:rPr>
        <w:t xml:space="preserve"> nu corespunde normelor actuale (I7/2011). Au fost prevăzute piese de separație pentru conectarea cu instalația de paratrăsnet și pentru legarea la priza de pământ a tablourilor electrice.</w:t>
      </w:r>
      <w:bookmarkEnd w:id="26"/>
    </w:p>
    <w:p w:rsidR="00B613CA" w:rsidRPr="00516E19" w:rsidRDefault="00B613CA" w:rsidP="00B613CA">
      <w:pPr>
        <w:autoSpaceDE w:val="0"/>
        <w:autoSpaceDN w:val="0"/>
        <w:adjustRightInd w:val="0"/>
        <w:spacing w:after="0"/>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Se prezintă elementele specifice caracteristice proiectului propus:</w:t>
      </w:r>
    </w:p>
    <w:p w:rsidR="00B613CA" w:rsidRPr="00516E19" w:rsidRDefault="00B613CA" w:rsidP="003F1D0C">
      <w:pPr>
        <w:pStyle w:val="ListParagraph"/>
        <w:numPr>
          <w:ilvl w:val="0"/>
          <w:numId w:val="18"/>
        </w:numPr>
        <w:tabs>
          <w:tab w:val="left" w:pos="284"/>
        </w:tabs>
        <w:autoSpaceDE w:val="0"/>
        <w:autoSpaceDN w:val="0"/>
        <w:adjustRightInd w:val="0"/>
        <w:spacing w:after="0"/>
        <w:ind w:left="0" w:firstLine="0"/>
        <w:jc w:val="both"/>
        <w:rPr>
          <w:rFonts w:ascii="Times New Roman" w:hAnsi="Times New Roman" w:cs="Times New Roman"/>
          <w:color w:val="auto"/>
          <w:szCs w:val="24"/>
          <w:u w:val="single"/>
          <w:lang w:val="en-US"/>
        </w:rPr>
      </w:pPr>
      <w:r w:rsidRPr="00516E19">
        <w:rPr>
          <w:rFonts w:ascii="Times New Roman" w:hAnsi="Times New Roman" w:cs="Times New Roman"/>
          <w:color w:val="auto"/>
          <w:szCs w:val="24"/>
          <w:u w:val="single"/>
          <w:lang w:val="en-US"/>
        </w:rPr>
        <w:t>profilul şi capacităţile de producţie</w:t>
      </w:r>
    </w:p>
    <w:p w:rsidR="00B613CA" w:rsidRPr="00516E19" w:rsidRDefault="00B613CA" w:rsidP="00B613CA">
      <w:pPr>
        <w:autoSpaceDE w:val="0"/>
        <w:autoSpaceDN w:val="0"/>
        <w:adjustRightInd w:val="0"/>
        <w:spacing w:after="0"/>
        <w:jc w:val="both"/>
        <w:rPr>
          <w:rFonts w:ascii="Times New Roman" w:hAnsi="Times New Roman" w:cs="Times New Roman"/>
          <w:color w:val="auto"/>
          <w:lang w:val="en-US"/>
        </w:rPr>
      </w:pPr>
    </w:p>
    <w:p w:rsidR="004E3881" w:rsidRPr="00516E19" w:rsidRDefault="00B613CA" w:rsidP="004E3881">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Profilul de activitate </w:t>
      </w:r>
      <w:proofErr w:type="gramStart"/>
      <w:r w:rsidRPr="00516E19">
        <w:rPr>
          <w:rFonts w:ascii="Times New Roman" w:hAnsi="Times New Roman" w:cs="Times New Roman"/>
          <w:color w:val="auto"/>
          <w:lang w:val="en-US"/>
        </w:rPr>
        <w:t>il</w:t>
      </w:r>
      <w:proofErr w:type="gramEnd"/>
      <w:r w:rsidRPr="00516E19">
        <w:rPr>
          <w:rFonts w:ascii="Times New Roman" w:hAnsi="Times New Roman" w:cs="Times New Roman"/>
          <w:color w:val="auto"/>
          <w:lang w:val="en-US"/>
        </w:rPr>
        <w:t xml:space="preserve"> reprezinta</w:t>
      </w:r>
      <w:r w:rsidR="004E3881" w:rsidRPr="00516E19">
        <w:rPr>
          <w:rFonts w:ascii="Times New Roman" w:hAnsi="Times New Roman" w:cs="Times New Roman"/>
          <w:color w:val="auto"/>
          <w:lang w:val="en-US"/>
        </w:rPr>
        <w:t xml:space="preserve"> producerea de energie electrică cod CAEN 3511</w:t>
      </w:r>
      <w:r w:rsidRPr="00516E19">
        <w:rPr>
          <w:rFonts w:ascii="Times New Roman" w:hAnsi="Times New Roman" w:cs="Times New Roman"/>
          <w:color w:val="auto"/>
          <w:lang w:val="en-US"/>
        </w:rPr>
        <w:t>;</w:t>
      </w:r>
    </w:p>
    <w:p w:rsidR="00B613CA" w:rsidRPr="00516E19" w:rsidRDefault="00B613CA" w:rsidP="004E3881">
      <w:pPr>
        <w:pStyle w:val="ListParagraph"/>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descrierea instalaţiei şi a fluxurilor tehnologice existente pe amplasament (după caz):</w:t>
      </w:r>
    </w:p>
    <w:p w:rsidR="004E3881" w:rsidRPr="00516E19" w:rsidRDefault="00B613CA" w:rsidP="004E3881">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lastRenderedPageBreak/>
        <w:t xml:space="preserve">Investitia consta in </w:t>
      </w:r>
      <w:r w:rsidR="004E3881" w:rsidRPr="00516E19">
        <w:rPr>
          <w:rFonts w:ascii="Times New Roman" w:hAnsi="Times New Roman" w:cs="Times New Roman"/>
          <w:color w:val="auto"/>
          <w:lang w:val="en-US"/>
        </w:rPr>
        <w:t>construirea unei centrale fotovoltaice cu o putere instalată de 2.52 MWp, racordarea la Sistemul Energetic Național</w:t>
      </w:r>
      <w:r w:rsidRPr="00516E19">
        <w:rPr>
          <w:rFonts w:ascii="Times New Roman" w:hAnsi="Times New Roman" w:cs="Times New Roman"/>
          <w:color w:val="auto"/>
          <w:lang w:val="en-US"/>
        </w:rPr>
        <w:t>;</w:t>
      </w:r>
    </w:p>
    <w:p w:rsidR="00B613CA" w:rsidRPr="00516E19" w:rsidRDefault="00B613CA" w:rsidP="004E3881">
      <w:pPr>
        <w:pStyle w:val="ListParagraph"/>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descrierea proceselor de producţie ale proiectului propus</w:t>
      </w:r>
      <w:r w:rsidRPr="00516E19">
        <w:rPr>
          <w:rFonts w:ascii="Times New Roman" w:hAnsi="Times New Roman" w:cs="Times New Roman"/>
          <w:color w:val="auto"/>
          <w:szCs w:val="24"/>
          <w:lang w:val="en-US"/>
        </w:rPr>
        <w:t>, în funcţie de specificul investiţiei, produse şi subproduse obţinute, mărimea, capacitatea</w:t>
      </w:r>
      <w:r w:rsidR="004E3881" w:rsidRPr="00516E19">
        <w:rPr>
          <w:rFonts w:ascii="Times New Roman" w:hAnsi="Times New Roman" w:cs="Times New Roman"/>
          <w:color w:val="auto"/>
          <w:szCs w:val="24"/>
          <w:lang w:val="en-US"/>
        </w:rPr>
        <w:t>:</w:t>
      </w:r>
    </w:p>
    <w:p w:rsidR="004E3881" w:rsidRPr="00516E19" w:rsidRDefault="00B613CA" w:rsidP="004E3881">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Principiul de functionare consta</w:t>
      </w:r>
      <w:r w:rsidR="004E3881" w:rsidRPr="00516E19">
        <w:rPr>
          <w:rFonts w:ascii="Times New Roman" w:hAnsi="Times New Roman" w:cs="Times New Roman"/>
          <w:color w:val="auto"/>
          <w:lang w:val="en-US"/>
        </w:rPr>
        <w:t xml:space="preserve"> în</w:t>
      </w:r>
      <w:r w:rsidRPr="00516E19">
        <w:rPr>
          <w:rFonts w:ascii="Times New Roman" w:hAnsi="Times New Roman" w:cs="Times New Roman"/>
          <w:color w:val="auto"/>
          <w:lang w:val="en-US"/>
        </w:rPr>
        <w:t xml:space="preserve"> </w:t>
      </w:r>
      <w:r w:rsidR="004E3881" w:rsidRPr="00516E19">
        <w:rPr>
          <w:rFonts w:ascii="Times New Roman" w:hAnsi="Times New Roman" w:cs="Times New Roman"/>
          <w:color w:val="auto"/>
          <w:lang w:val="en-US"/>
        </w:rPr>
        <w:t>transformarea tensiunii electrice continue (1100 V) produsă de sistemul de panouri fotovoltaice în tensiune electrică alternativă joasă (&lt;1000 V), cu aceeași frecvență a rețelei electrice de distribuție (50 Hz) și distribuirea ei în SEN</w:t>
      </w:r>
    </w:p>
    <w:p w:rsidR="00B613CA" w:rsidRPr="00516E19" w:rsidRDefault="00B613CA" w:rsidP="004E3881">
      <w:pPr>
        <w:pStyle w:val="ListParagraph"/>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materiile prime, energia şi combustibilii utilizaţi</w:t>
      </w:r>
      <w:r w:rsidRPr="00516E19">
        <w:rPr>
          <w:rFonts w:ascii="Times New Roman" w:hAnsi="Times New Roman" w:cs="Times New Roman"/>
          <w:color w:val="auto"/>
          <w:szCs w:val="24"/>
          <w:lang w:val="en-US"/>
        </w:rPr>
        <w:t>, cu modul de asigurare a acestora:</w:t>
      </w:r>
      <w:r w:rsidR="004E3881" w:rsidRPr="00516E19">
        <w:rPr>
          <w:rFonts w:ascii="Times New Roman" w:hAnsi="Times New Roman" w:cs="Times New Roman"/>
          <w:color w:val="auto"/>
          <w:szCs w:val="24"/>
          <w:lang w:val="en-US"/>
        </w:rPr>
        <w:t xml:space="preserve"> nu este cazul</w:t>
      </w:r>
    </w:p>
    <w:p w:rsidR="00B613CA" w:rsidRPr="00516E19" w:rsidRDefault="00B613CA" w:rsidP="004E3881">
      <w:pPr>
        <w:pStyle w:val="ListParagraph"/>
        <w:numPr>
          <w:ilvl w:val="0"/>
          <w:numId w:val="18"/>
        </w:numPr>
        <w:tabs>
          <w:tab w:val="left" w:pos="284"/>
        </w:tabs>
        <w:autoSpaceDE w:val="0"/>
        <w:autoSpaceDN w:val="0"/>
        <w:adjustRightInd w:val="0"/>
        <w:spacing w:after="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racordarea la reţelele utilitare</w:t>
      </w:r>
      <w:r w:rsidRPr="00516E19">
        <w:rPr>
          <w:rFonts w:ascii="Times New Roman" w:hAnsi="Times New Roman" w:cs="Times New Roman"/>
          <w:color w:val="auto"/>
          <w:szCs w:val="24"/>
          <w:lang w:val="en-US"/>
        </w:rPr>
        <w:t xml:space="preserve"> existente în zonă</w:t>
      </w:r>
    </w:p>
    <w:p w:rsidR="00B613CA" w:rsidRPr="00516E19" w:rsidRDefault="00B613CA" w:rsidP="004E3881">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Racordarea la reteaua de energie electrica din zona de face conform cu avizul tehnic de racordare. Deoarece obiectivul nu </w:t>
      </w:r>
      <w:proofErr w:type="gramStart"/>
      <w:r w:rsidRPr="00516E19">
        <w:rPr>
          <w:rFonts w:ascii="Times New Roman" w:hAnsi="Times New Roman" w:cs="Times New Roman"/>
          <w:color w:val="auto"/>
          <w:lang w:val="en-US"/>
        </w:rPr>
        <w:t>este</w:t>
      </w:r>
      <w:proofErr w:type="gramEnd"/>
      <w:r w:rsidRPr="00516E19">
        <w:rPr>
          <w:rFonts w:ascii="Times New Roman" w:hAnsi="Times New Roman" w:cs="Times New Roman"/>
          <w:color w:val="auto"/>
          <w:lang w:val="en-US"/>
        </w:rPr>
        <w:t xml:space="preserve"> deservit de personal nu este necesara racordarea la retelele de furnizare apa, gaze naturale, telefonie fixa;</w:t>
      </w:r>
    </w:p>
    <w:p w:rsidR="004E3881" w:rsidRPr="00516E19" w:rsidRDefault="00B613CA" w:rsidP="004E3881">
      <w:pPr>
        <w:pStyle w:val="ListParagraph"/>
        <w:numPr>
          <w:ilvl w:val="0"/>
          <w:numId w:val="18"/>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descrierea lucrărilor de refacere a amplasamentului</w:t>
      </w:r>
      <w:r w:rsidRPr="00516E19">
        <w:rPr>
          <w:rFonts w:ascii="Times New Roman" w:hAnsi="Times New Roman" w:cs="Times New Roman"/>
          <w:color w:val="auto"/>
          <w:szCs w:val="24"/>
          <w:lang w:val="en-US"/>
        </w:rPr>
        <w:t xml:space="preserve"> în zona afectată de execuţia investiţiei</w:t>
      </w:r>
    </w:p>
    <w:p w:rsidR="004E3881" w:rsidRPr="00516E19" w:rsidRDefault="00BE421D" w:rsidP="004E3881">
      <w:pPr>
        <w:pStyle w:val="ListParagraph"/>
        <w:tabs>
          <w:tab w:val="left" w:pos="284"/>
        </w:tabs>
        <w:autoSpaceDE w:val="0"/>
        <w:autoSpaceDN w:val="0"/>
        <w:adjustRightInd w:val="0"/>
        <w:ind w:left="0"/>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ab/>
        <w:t>D</w:t>
      </w:r>
      <w:r w:rsidR="00B613CA" w:rsidRPr="00516E19">
        <w:rPr>
          <w:rFonts w:ascii="Times New Roman" w:hAnsi="Times New Roman" w:cs="Times New Roman"/>
          <w:color w:val="auto"/>
          <w:szCs w:val="24"/>
          <w:lang w:val="en-US"/>
        </w:rPr>
        <w:t>eseuri</w:t>
      </w:r>
      <w:r w:rsidRPr="00516E19">
        <w:rPr>
          <w:rFonts w:ascii="Times New Roman" w:hAnsi="Times New Roman" w:cs="Times New Roman"/>
          <w:color w:val="auto"/>
          <w:szCs w:val="24"/>
          <w:lang w:val="en-US"/>
        </w:rPr>
        <w:t>le</w:t>
      </w:r>
      <w:r w:rsidR="00B613CA" w:rsidRPr="00516E19">
        <w:rPr>
          <w:rFonts w:ascii="Times New Roman" w:hAnsi="Times New Roman" w:cs="Times New Roman"/>
          <w:color w:val="auto"/>
          <w:szCs w:val="24"/>
          <w:lang w:val="en-US"/>
        </w:rPr>
        <w:t xml:space="preserve"> rezultate in activitatea de constructii montaj se colecteaza selectiv si se predau </w:t>
      </w:r>
      <w:r w:rsidR="004E3881" w:rsidRPr="00516E19">
        <w:rPr>
          <w:rFonts w:ascii="Times New Roman" w:hAnsi="Times New Roman" w:cs="Times New Roman"/>
          <w:color w:val="auto"/>
          <w:szCs w:val="24"/>
          <w:lang w:val="en-US"/>
        </w:rPr>
        <w:t>la operatori autorizați pe bază de contract;</w:t>
      </w:r>
    </w:p>
    <w:p w:rsidR="00B613CA" w:rsidRPr="00516E19" w:rsidRDefault="00B613CA" w:rsidP="004E3881">
      <w:pPr>
        <w:pStyle w:val="ListParagraph"/>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căi noi de acces sau schimbări</w:t>
      </w:r>
      <w:r w:rsidRPr="00516E19">
        <w:rPr>
          <w:rFonts w:ascii="Times New Roman" w:hAnsi="Times New Roman" w:cs="Times New Roman"/>
          <w:color w:val="auto"/>
          <w:szCs w:val="24"/>
          <w:lang w:val="en-US"/>
        </w:rPr>
        <w:t xml:space="preserve"> ale celor existente</w:t>
      </w:r>
    </w:p>
    <w:p w:rsidR="004E3881" w:rsidRPr="00516E19" w:rsidRDefault="004A030C" w:rsidP="00BE421D">
      <w:pPr>
        <w:autoSpaceDE w:val="0"/>
        <w:autoSpaceDN w:val="0"/>
        <w:adjustRightInd w:val="0"/>
        <w:spacing w:after="0" w:line="240" w:lineRule="auto"/>
        <w:ind w:firstLine="284"/>
        <w:jc w:val="both"/>
        <w:rPr>
          <w:rFonts w:ascii="Times New Roman" w:hAnsi="Times New Roman" w:cs="Times New Roman"/>
          <w:color w:val="auto"/>
          <w:lang w:val="en-US"/>
        </w:rPr>
      </w:pPr>
      <w:r w:rsidRPr="00516E19">
        <w:rPr>
          <w:rFonts w:ascii="Times New Roman" w:hAnsi="Times New Roman" w:cs="Times New Roman"/>
          <w:color w:val="auto"/>
          <w:lang w:val="en-US"/>
        </w:rPr>
        <w:t>Accesul în parc se face prin partea de sud a terenului, printr-un drum de câmp, care face legătura cu Drumul Județean 208G</w:t>
      </w:r>
      <w:r w:rsidR="00BE421D" w:rsidRPr="00516E19">
        <w:rPr>
          <w:rFonts w:ascii="Times New Roman" w:hAnsi="Times New Roman" w:cs="Times New Roman"/>
        </w:rPr>
        <w:t>, iar în interiorul a</w:t>
      </w:r>
      <w:r w:rsidR="004E3881" w:rsidRPr="00516E19">
        <w:rPr>
          <w:rFonts w:ascii="Times New Roman" w:hAnsi="Times New Roman" w:cs="Times New Roman"/>
          <w:color w:val="auto"/>
          <w:lang w:val="en-US"/>
        </w:rPr>
        <w:t>mplasamentul</w:t>
      </w:r>
      <w:r w:rsidR="00BE421D" w:rsidRPr="00516E19">
        <w:rPr>
          <w:rFonts w:ascii="Times New Roman" w:hAnsi="Times New Roman" w:cs="Times New Roman"/>
          <w:color w:val="auto"/>
          <w:lang w:val="en-US"/>
        </w:rPr>
        <w:t>ului</w:t>
      </w:r>
      <w:r w:rsidR="004E3881" w:rsidRPr="00516E19">
        <w:rPr>
          <w:rFonts w:ascii="Times New Roman" w:hAnsi="Times New Roman" w:cs="Times New Roman"/>
          <w:color w:val="auto"/>
          <w:lang w:val="en-US"/>
        </w:rPr>
        <w:t xml:space="preserve"> </w:t>
      </w:r>
      <w:r w:rsidR="00BE421D" w:rsidRPr="00516E19">
        <w:rPr>
          <w:rFonts w:ascii="Times New Roman" w:hAnsi="Times New Roman" w:cs="Times New Roman"/>
          <w:color w:val="auto"/>
          <w:lang w:val="en-US"/>
        </w:rPr>
        <w:t>vor fi create</w:t>
      </w:r>
      <w:r w:rsidR="004E3881" w:rsidRPr="00516E19">
        <w:rPr>
          <w:rFonts w:ascii="Times New Roman" w:hAnsi="Times New Roman" w:cs="Times New Roman"/>
          <w:color w:val="auto"/>
          <w:lang w:val="en-US"/>
        </w:rPr>
        <w:t xml:space="preserve"> drumuri de exploatare dispuse transversal și p</w:t>
      </w:r>
      <w:r w:rsidR="00BE421D" w:rsidRPr="00516E19">
        <w:rPr>
          <w:rFonts w:ascii="Times New Roman" w:hAnsi="Times New Roman" w:cs="Times New Roman"/>
          <w:color w:val="auto"/>
          <w:lang w:val="en-US"/>
        </w:rPr>
        <w:t>erimetral pe conturul terenului;</w:t>
      </w:r>
    </w:p>
    <w:p w:rsidR="00BE421D" w:rsidRPr="00516E19" w:rsidRDefault="00B613CA" w:rsidP="00B613CA">
      <w:pPr>
        <w:pStyle w:val="ListParagraph"/>
        <w:numPr>
          <w:ilvl w:val="0"/>
          <w:numId w:val="18"/>
        </w:numPr>
        <w:tabs>
          <w:tab w:val="left" w:pos="142"/>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resursele naturale folosite în construcţie şi funcţionare</w:t>
      </w:r>
      <w:r w:rsidR="00BE421D" w:rsidRPr="00516E19">
        <w:rPr>
          <w:rFonts w:ascii="Times New Roman" w:hAnsi="Times New Roman" w:cs="Times New Roman"/>
          <w:color w:val="auto"/>
          <w:szCs w:val="24"/>
          <w:u w:val="single"/>
          <w:lang w:val="en-US"/>
        </w:rPr>
        <w:t xml:space="preserve">: </w:t>
      </w:r>
      <w:r w:rsidR="00BE421D" w:rsidRPr="00516E19">
        <w:rPr>
          <w:rFonts w:ascii="Times New Roman" w:hAnsi="Times New Roman" w:cs="Times New Roman"/>
          <w:color w:val="auto"/>
          <w:szCs w:val="24"/>
          <w:lang w:val="en-US"/>
        </w:rPr>
        <w:t>agregate minerale;</w:t>
      </w:r>
    </w:p>
    <w:p w:rsidR="00B613CA" w:rsidRPr="00516E19" w:rsidRDefault="00B613CA" w:rsidP="00B613CA">
      <w:pPr>
        <w:pStyle w:val="ListParagraph"/>
        <w:numPr>
          <w:ilvl w:val="0"/>
          <w:numId w:val="18"/>
        </w:numPr>
        <w:tabs>
          <w:tab w:val="left" w:pos="142"/>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metode folosite în construcţie/demolare</w:t>
      </w:r>
    </w:p>
    <w:p w:rsidR="004A030C" w:rsidRPr="00516E19" w:rsidRDefault="004A030C" w:rsidP="004A0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16E19">
        <w:rPr>
          <w:rFonts w:ascii="Times New Roman" w:hAnsi="Times New Roman" w:cs="Times New Roman"/>
        </w:rPr>
        <w:t xml:space="preserve">Lucrarile de executie se vor desfasura numai in limitele incintei detinute de proprietar. </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rPr>
        <w:t xml:space="preserve">Pe durata executarii lucrarilor de construire se vor respecta urmatoarele: </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rPr>
        <w:t xml:space="preserve">Legea 90/1996 privind protectia muncii; </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rPr>
        <w:t xml:space="preserve">Ord. MMPS 578/1996 privind norme generale de protectia muncii; </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rPr>
        <w:t xml:space="preserve">Regulamentul MLPAT 9/N/15.03.1993 - privind protectia si igena muncii in constructii -ed. 1995; </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rPr>
        <w:t xml:space="preserve">Ord. MMPS 235/1995 privind normele specifice de securitatea muncii la inaltime; </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lang w:val="nl-NL"/>
        </w:rPr>
        <w:t>Ord. MMPS 255/1995 - normativ cadru privind acordarea echipamentului de protectie individuala;</w:t>
      </w:r>
    </w:p>
    <w:p w:rsidR="000951E2"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Cs w:val="24"/>
        </w:rPr>
      </w:pPr>
      <w:r w:rsidRPr="00516E19">
        <w:rPr>
          <w:rFonts w:ascii="Arial Narrow" w:hAnsi="Arial Narrow" w:cs="Arial"/>
          <w:szCs w:val="24"/>
        </w:rPr>
        <w:t xml:space="preserve">Normativele generale de prevenirea si stingerea incendiilor aprobate prin Ordinul MI nr.775/22.07.1998; </w:t>
      </w:r>
    </w:p>
    <w:p w:rsidR="004A030C" w:rsidRPr="00516E19" w:rsidRDefault="004A030C" w:rsidP="000951E2">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Arial"/>
          <w:szCs w:val="24"/>
        </w:rPr>
      </w:pPr>
      <w:r w:rsidRPr="00516E19">
        <w:rPr>
          <w:rFonts w:ascii="Arial Narrow" w:hAnsi="Arial Narrow" w:cs="Arial"/>
          <w:szCs w:val="24"/>
        </w:rPr>
        <w:t xml:space="preserve">Ord. MLPAT 20N/11.07.1994 - Normativ C300. </w:t>
      </w:r>
    </w:p>
    <w:p w:rsidR="000951E2" w:rsidRPr="00516E19" w:rsidRDefault="00B613CA" w:rsidP="00B613CA">
      <w:pPr>
        <w:pStyle w:val="ListParagraph"/>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relaţia cu alte proiecte existente</w:t>
      </w:r>
      <w:r w:rsidRPr="00516E19">
        <w:rPr>
          <w:rFonts w:ascii="Times New Roman" w:hAnsi="Times New Roman" w:cs="Times New Roman"/>
          <w:color w:val="auto"/>
          <w:szCs w:val="24"/>
          <w:lang w:val="en-US"/>
        </w:rPr>
        <w:t xml:space="preserve"> sau planificate</w:t>
      </w:r>
      <w:r w:rsidR="000951E2"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0951E2" w:rsidRPr="00516E19" w:rsidRDefault="00B613CA" w:rsidP="00B613CA">
      <w:pPr>
        <w:pStyle w:val="ListParagraph"/>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detalii</w:t>
      </w:r>
      <w:proofErr w:type="gramEnd"/>
      <w:r w:rsidRPr="00516E19">
        <w:rPr>
          <w:rFonts w:ascii="Times New Roman" w:hAnsi="Times New Roman" w:cs="Times New Roman"/>
          <w:color w:val="auto"/>
          <w:szCs w:val="24"/>
          <w:u w:val="single"/>
          <w:lang w:val="en-US"/>
        </w:rPr>
        <w:t xml:space="preserve"> privind alternativele care au fost luate în considerare</w:t>
      </w:r>
      <w:r w:rsidR="000951E2" w:rsidRPr="00516E19">
        <w:rPr>
          <w:rFonts w:ascii="Times New Roman" w:hAnsi="Times New Roman" w:cs="Times New Roman"/>
          <w:color w:val="auto"/>
          <w:szCs w:val="24"/>
          <w:u w:val="single"/>
          <w:lang w:val="en-US"/>
        </w:rPr>
        <w:t>:</w:t>
      </w:r>
      <w:r w:rsidR="000951E2" w:rsidRPr="00516E19">
        <w:rPr>
          <w:rFonts w:ascii="Times New Roman" w:hAnsi="Times New Roman" w:cs="Times New Roman"/>
          <w:color w:val="auto"/>
          <w:szCs w:val="24"/>
          <w:lang w:val="en-US"/>
        </w:rPr>
        <w:t>Nu este cazul.</w:t>
      </w:r>
    </w:p>
    <w:p w:rsidR="000951E2" w:rsidRPr="00516E19" w:rsidRDefault="00B613CA" w:rsidP="000951E2">
      <w:pPr>
        <w:spacing w:after="0"/>
        <w:ind w:firstLine="720"/>
        <w:jc w:val="both"/>
        <w:rPr>
          <w:rFonts w:ascii="Times New Roman" w:hAnsi="Times New Roman" w:cs="Times New Roman"/>
        </w:rPr>
      </w:pPr>
      <w:proofErr w:type="gramStart"/>
      <w:r w:rsidRPr="00516E19">
        <w:rPr>
          <w:rFonts w:ascii="Times New Roman" w:hAnsi="Times New Roman" w:cs="Times New Roman"/>
          <w:color w:val="auto"/>
          <w:u w:val="single"/>
          <w:lang w:val="en-US"/>
        </w:rPr>
        <w:t>alte</w:t>
      </w:r>
      <w:proofErr w:type="gramEnd"/>
      <w:r w:rsidRPr="00516E19">
        <w:rPr>
          <w:rFonts w:ascii="Times New Roman" w:hAnsi="Times New Roman" w:cs="Times New Roman"/>
          <w:color w:val="auto"/>
          <w:u w:val="single"/>
          <w:lang w:val="en-US"/>
        </w:rPr>
        <w:t xml:space="preserve"> activităţi care pot apărea</w:t>
      </w:r>
      <w:r w:rsidRPr="00516E19">
        <w:rPr>
          <w:rFonts w:ascii="Times New Roman" w:hAnsi="Times New Roman" w:cs="Times New Roman"/>
          <w:color w:val="auto"/>
          <w:lang w:val="en-US"/>
        </w:rPr>
        <w:t xml:space="preserve"> ca urmare a proiectului (de exemplu, extragerea de agregate, asigurarea unor noi surse de apă, surse sau linii de transport al energiei, creşterea numărului de locuinţe, eliminarea apelor uzate şi a deşeurilor)</w:t>
      </w:r>
      <w:r w:rsidR="000951E2" w:rsidRPr="00516E19">
        <w:rPr>
          <w:rFonts w:ascii="Times New Roman" w:hAnsi="Times New Roman" w:cs="Times New Roman"/>
          <w:color w:val="auto"/>
          <w:lang w:val="en-US"/>
        </w:rPr>
        <w:t>:</w:t>
      </w:r>
      <w:r w:rsidR="000951E2" w:rsidRPr="00516E19">
        <w:rPr>
          <w:rFonts w:ascii="Times New Roman" w:hAnsi="Times New Roman" w:cs="Times New Roman"/>
        </w:rPr>
        <w:t xml:space="preserve"> </w:t>
      </w:r>
    </w:p>
    <w:p w:rsidR="00B613CA" w:rsidRPr="00516E19" w:rsidRDefault="000951E2" w:rsidP="008C0AEB">
      <w:pPr>
        <w:spacing w:after="0"/>
        <w:ind w:firstLine="720"/>
        <w:jc w:val="both"/>
        <w:rPr>
          <w:rFonts w:ascii="Times New Roman" w:hAnsi="Times New Roman" w:cs="Times New Roman"/>
        </w:rPr>
      </w:pPr>
      <w:r w:rsidRPr="00516E19">
        <w:rPr>
          <w:rFonts w:ascii="Times New Roman" w:hAnsi="Times New Roman" w:cs="Times New Roman"/>
        </w:rPr>
        <w:t>Interconectarea parcului fotovoltaic la Sistemul Electroenergetic Naţional se va realiza princonectarea într-o linie de medie tensiune 20 kV, într-un post de transformare din localitatea Ștefan cel Mare prin intermediul unui racord electric subteran la tensiunea de 20 kV cu lungimea de circa 1750 m.</w:t>
      </w:r>
    </w:p>
    <w:p w:rsidR="008C0AEB" w:rsidRPr="00516E19" w:rsidRDefault="00B613CA" w:rsidP="00B613CA">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alte</w:t>
      </w:r>
      <w:proofErr w:type="gramEnd"/>
      <w:r w:rsidRPr="00516E19">
        <w:rPr>
          <w:rFonts w:ascii="Times New Roman" w:hAnsi="Times New Roman" w:cs="Times New Roman"/>
          <w:color w:val="auto"/>
          <w:szCs w:val="24"/>
          <w:u w:val="single"/>
          <w:lang w:val="en-US"/>
        </w:rPr>
        <w:t xml:space="preserve"> autorizaţii cerute</w:t>
      </w:r>
      <w:r w:rsidRPr="00516E19">
        <w:rPr>
          <w:rFonts w:ascii="Times New Roman" w:hAnsi="Times New Roman" w:cs="Times New Roman"/>
          <w:color w:val="auto"/>
          <w:szCs w:val="24"/>
          <w:lang w:val="en-US"/>
        </w:rPr>
        <w:t xml:space="preserve"> pentru proiect</w:t>
      </w:r>
      <w:r w:rsidR="008C0AE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8C0AEB" w:rsidRPr="00516E19" w:rsidRDefault="00B613CA" w:rsidP="008C0AEB">
      <w:pPr>
        <w:pStyle w:val="ListParagraph"/>
        <w:tabs>
          <w:tab w:val="left" w:pos="284"/>
        </w:tabs>
        <w:autoSpaceDE w:val="0"/>
        <w:autoSpaceDN w:val="0"/>
        <w:adjustRightInd w:val="0"/>
        <w:ind w:left="0"/>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lastRenderedPageBreak/>
        <w:t>IV. Descrierea lucrărilor de demolare necesare:</w:t>
      </w:r>
    </w:p>
    <w:p w:rsidR="008C0AEB" w:rsidRPr="00516E19" w:rsidRDefault="00B613CA" w:rsidP="00B613CA">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planul de execuţie a lucrărilor de demolare</w:t>
      </w:r>
      <w:r w:rsidRPr="00516E19">
        <w:rPr>
          <w:rFonts w:ascii="Times New Roman" w:hAnsi="Times New Roman" w:cs="Times New Roman"/>
          <w:color w:val="auto"/>
          <w:szCs w:val="24"/>
          <w:lang w:val="en-US"/>
        </w:rPr>
        <w:t>, de refacere şi folosire ulterioară a terenului</w:t>
      </w:r>
      <w:r w:rsidR="008C0AE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8C0AEB" w:rsidRPr="00516E19" w:rsidRDefault="00B613CA" w:rsidP="00B613CA">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descrierea lucrărilor de refacere a amplasamentului</w:t>
      </w:r>
      <w:r w:rsidR="008C0AEB"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8C0AEB" w:rsidRPr="00516E19" w:rsidRDefault="00B613CA" w:rsidP="00B613CA">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căi noi de acces</w:t>
      </w:r>
      <w:r w:rsidRPr="00516E19">
        <w:rPr>
          <w:rFonts w:ascii="Times New Roman" w:hAnsi="Times New Roman" w:cs="Times New Roman"/>
          <w:color w:val="auto"/>
          <w:szCs w:val="24"/>
          <w:lang w:val="en-US"/>
        </w:rPr>
        <w:t xml:space="preserve"> sau schimbări ale celor existente, după caz</w:t>
      </w:r>
      <w:r w:rsidR="008C0AE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8C0AEB" w:rsidRPr="00516E19" w:rsidRDefault="00B613CA" w:rsidP="00B613CA">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metode folosite în demolare</w:t>
      </w:r>
      <w:r w:rsidR="008C0AEB"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8C0AEB" w:rsidRPr="00516E19" w:rsidRDefault="00B613CA" w:rsidP="008C0AEB">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detalii privind alternativele care au fost luate în considerare</w:t>
      </w:r>
      <w:r w:rsidR="008C0AEB"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D05D51" w:rsidRPr="00516E19" w:rsidRDefault="00B613CA" w:rsidP="00B613CA">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alte</w:t>
      </w:r>
      <w:proofErr w:type="gramEnd"/>
      <w:r w:rsidRPr="00516E19">
        <w:rPr>
          <w:rFonts w:ascii="Times New Roman" w:hAnsi="Times New Roman" w:cs="Times New Roman"/>
          <w:color w:val="auto"/>
          <w:szCs w:val="24"/>
          <w:u w:val="single"/>
          <w:lang w:val="en-US"/>
        </w:rPr>
        <w:t xml:space="preserve"> activităţi care pot apărea</w:t>
      </w:r>
      <w:r w:rsidRPr="00516E19">
        <w:rPr>
          <w:rFonts w:ascii="Times New Roman" w:hAnsi="Times New Roman" w:cs="Times New Roman"/>
          <w:color w:val="auto"/>
          <w:szCs w:val="24"/>
          <w:lang w:val="en-US"/>
        </w:rPr>
        <w:t xml:space="preserve"> ca urmare a demolării (de exemplu, eliminarea deşeurilor)</w:t>
      </w:r>
      <w:r w:rsidR="004A7256"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D05D51" w:rsidRPr="00516E19" w:rsidRDefault="00B613CA" w:rsidP="00D05D51">
      <w:pPr>
        <w:pStyle w:val="ListParagraph"/>
        <w:tabs>
          <w:tab w:val="left" w:pos="284"/>
        </w:tabs>
        <w:autoSpaceDE w:val="0"/>
        <w:autoSpaceDN w:val="0"/>
        <w:adjustRightInd w:val="0"/>
        <w:ind w:left="0"/>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V. Descrierea amplasării proiectului:</w:t>
      </w:r>
    </w:p>
    <w:p w:rsidR="00D05D51" w:rsidRPr="00516E19" w:rsidRDefault="00B613CA" w:rsidP="00D05D51">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distanţa faţă de graniţe</w:t>
      </w:r>
      <w:r w:rsidRPr="00516E19">
        <w:rPr>
          <w:rFonts w:ascii="Times New Roman" w:hAnsi="Times New Roman" w:cs="Times New Roman"/>
          <w:color w:val="auto"/>
          <w:szCs w:val="24"/>
          <w:lang w:val="en-US"/>
        </w:rPr>
        <w:t xml:space="preserve"> pentru proiectele care cad sub incidenţa Convenţiei privind evaluarea impactului asupra mediului în context transfrontieră, adoptată la Espoo la 25 februarie 1991, ratificată prin Legea nr. 22/2001, cu completările ulterioare</w:t>
      </w:r>
      <w:r w:rsidR="00D05D51" w:rsidRPr="00516E19">
        <w:rPr>
          <w:rFonts w:ascii="Times New Roman" w:hAnsi="Times New Roman" w:cs="Times New Roman"/>
          <w:color w:val="auto"/>
          <w:szCs w:val="24"/>
          <w:lang w:val="en-US"/>
        </w:rPr>
        <w:t xml:space="preserve">: </w:t>
      </w:r>
      <w:r w:rsidRPr="00516E19">
        <w:rPr>
          <w:rFonts w:ascii="Times New Roman" w:hAnsi="Times New Roman" w:cs="Times New Roman"/>
          <w:color w:val="auto"/>
          <w:szCs w:val="24"/>
          <w:lang w:val="en-US"/>
        </w:rPr>
        <w:t>Nu este cazul;</w:t>
      </w:r>
    </w:p>
    <w:p w:rsidR="00D05D51" w:rsidRPr="00516E19" w:rsidRDefault="00B613CA" w:rsidP="00D05D51">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localizarea</w:t>
      </w:r>
      <w:proofErr w:type="gramEnd"/>
      <w:r w:rsidRPr="00516E19">
        <w:rPr>
          <w:rFonts w:ascii="Times New Roman" w:hAnsi="Times New Roman" w:cs="Times New Roman"/>
          <w:color w:val="auto"/>
          <w:szCs w:val="24"/>
          <w:u w:val="single"/>
          <w:lang w:val="en-US"/>
        </w:rPr>
        <w:t xml:space="preserve"> amplasamentului în raport cu patrimoniul cultural</w:t>
      </w:r>
      <w:r w:rsidRPr="00516E19">
        <w:rPr>
          <w:rFonts w:ascii="Times New Roman" w:hAnsi="Times New Roman" w:cs="Times New Roman"/>
          <w:color w:val="auto"/>
          <w:szCs w:val="24"/>
          <w:lang w:val="en-US"/>
        </w:rPr>
        <w:t xml:space="preserve">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D05D51" w:rsidRPr="00516E19">
        <w:rPr>
          <w:rFonts w:ascii="Times New Roman" w:hAnsi="Times New Roman" w:cs="Times New Roman"/>
          <w:color w:val="auto"/>
          <w:szCs w:val="24"/>
          <w:lang w:val="en-US"/>
        </w:rPr>
        <w:t xml:space="preserve">: </w:t>
      </w:r>
      <w:r w:rsidRPr="00516E19">
        <w:rPr>
          <w:rFonts w:ascii="Times New Roman" w:hAnsi="Times New Roman" w:cs="Times New Roman"/>
          <w:color w:val="auto"/>
          <w:szCs w:val="24"/>
          <w:lang w:val="en-US"/>
        </w:rPr>
        <w:t>Nu este cazul;</w:t>
      </w:r>
    </w:p>
    <w:p w:rsidR="00B613CA" w:rsidRPr="00516E19" w:rsidRDefault="00B613CA" w:rsidP="00D05D51">
      <w:pPr>
        <w:pStyle w:val="ListParagraph"/>
        <w:numPr>
          <w:ilvl w:val="0"/>
          <w:numId w:val="19"/>
        </w:numPr>
        <w:tabs>
          <w:tab w:val="left" w:pos="284"/>
        </w:tabs>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hărţi, fotografii</w:t>
      </w:r>
      <w:r w:rsidRPr="00516E19">
        <w:rPr>
          <w:rFonts w:ascii="Times New Roman" w:hAnsi="Times New Roman" w:cs="Times New Roman"/>
          <w:color w:val="auto"/>
          <w:szCs w:val="24"/>
          <w:lang w:val="en-US"/>
        </w:rPr>
        <w:t xml:space="preserve"> ale amplasamentului care pot oferi informaţii privind caracteristicile fizice ale mediului, atât naturale, cât şi artificiale, şi </w:t>
      </w:r>
      <w:r w:rsidRPr="00516E19">
        <w:rPr>
          <w:rFonts w:ascii="Times New Roman" w:hAnsi="Times New Roman" w:cs="Times New Roman"/>
          <w:color w:val="auto"/>
          <w:szCs w:val="24"/>
          <w:u w:val="single"/>
          <w:lang w:val="en-US"/>
        </w:rPr>
        <w:t>alte informaţii privind</w:t>
      </w:r>
      <w:r w:rsidRPr="00516E19">
        <w:rPr>
          <w:rFonts w:ascii="Times New Roman" w:hAnsi="Times New Roman" w:cs="Times New Roman"/>
          <w:color w:val="auto"/>
          <w:szCs w:val="24"/>
          <w:lang w:val="en-US"/>
        </w:rPr>
        <w:t>:</w:t>
      </w:r>
    </w:p>
    <w:p w:rsidR="00B613CA" w:rsidRPr="00516E19" w:rsidRDefault="00B613CA" w:rsidP="00B613CA">
      <w:pPr>
        <w:autoSpaceDE w:val="0"/>
        <w:autoSpaceDN w:val="0"/>
        <w:adjustRightInd w:val="0"/>
        <w:spacing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folosinţele</w:t>
      </w:r>
      <w:proofErr w:type="gramEnd"/>
      <w:r w:rsidRPr="00516E19">
        <w:rPr>
          <w:rFonts w:ascii="Times New Roman" w:hAnsi="Times New Roman" w:cs="Times New Roman"/>
          <w:color w:val="auto"/>
          <w:u w:val="single"/>
          <w:lang w:val="en-US"/>
        </w:rPr>
        <w:t xml:space="preserve"> actuale şi planificate ale terenului</w:t>
      </w:r>
      <w:r w:rsidRPr="00516E19">
        <w:rPr>
          <w:rFonts w:ascii="Times New Roman" w:hAnsi="Times New Roman" w:cs="Times New Roman"/>
          <w:color w:val="auto"/>
          <w:lang w:val="en-US"/>
        </w:rPr>
        <w:t xml:space="preserve"> atât pe amplasament, cât şi pe zone adiacente acestuia</w:t>
      </w:r>
      <w:r w:rsidR="00D05D51" w:rsidRPr="00516E19">
        <w:rPr>
          <w:rFonts w:ascii="Times New Roman" w:hAnsi="Times New Roman" w:cs="Times New Roman"/>
          <w:color w:val="auto"/>
          <w:lang w:val="en-US"/>
        </w:rPr>
        <w:t xml:space="preserve">: </w:t>
      </w:r>
      <w:r w:rsidRPr="00516E19">
        <w:rPr>
          <w:rFonts w:ascii="Times New Roman" w:hAnsi="Times New Roman" w:cs="Times New Roman"/>
          <w:color w:val="auto"/>
          <w:lang w:val="en-US"/>
        </w:rPr>
        <w:t xml:space="preserve">Terenul pentru amplasament are categoria de folosinta </w:t>
      </w:r>
      <w:r w:rsidR="00D05D51" w:rsidRPr="00516E19">
        <w:rPr>
          <w:rFonts w:ascii="Times New Roman" w:hAnsi="Times New Roman" w:cs="Times New Roman"/>
          <w:color w:val="auto"/>
          <w:lang w:val="en-US"/>
        </w:rPr>
        <w:t>curți construcții,</w:t>
      </w:r>
      <w:r w:rsidRPr="00516E19">
        <w:rPr>
          <w:rFonts w:ascii="Times New Roman" w:hAnsi="Times New Roman" w:cs="Times New Roman"/>
          <w:color w:val="auto"/>
          <w:lang w:val="en-US"/>
        </w:rPr>
        <w:t>arabil</w:t>
      </w:r>
      <w:r w:rsidR="00D05D51" w:rsidRPr="00516E19">
        <w:rPr>
          <w:rFonts w:ascii="Times New Roman" w:hAnsi="Times New Roman" w:cs="Times New Roman"/>
          <w:color w:val="auto"/>
          <w:lang w:val="en-US"/>
        </w:rPr>
        <w:t xml:space="preserve"> și fîneață</w:t>
      </w:r>
      <w:r w:rsidRPr="00516E19">
        <w:rPr>
          <w:rFonts w:ascii="Times New Roman" w:hAnsi="Times New Roman" w:cs="Times New Roman"/>
          <w:color w:val="auto"/>
          <w:lang w:val="en-US"/>
        </w:rPr>
        <w:t>. Terenurile adiacente au categ</w:t>
      </w:r>
      <w:r w:rsidR="00D05D51" w:rsidRPr="00516E19">
        <w:rPr>
          <w:rFonts w:ascii="Times New Roman" w:hAnsi="Times New Roman" w:cs="Times New Roman"/>
          <w:color w:val="auto"/>
          <w:lang w:val="en-US"/>
        </w:rPr>
        <w:t>oria de folosinta arabil la sud;</w:t>
      </w:r>
    </w:p>
    <w:p w:rsidR="00B613CA" w:rsidRPr="00516E19" w:rsidRDefault="00B613CA" w:rsidP="00B613CA">
      <w:pPr>
        <w:autoSpaceDE w:val="0"/>
        <w:autoSpaceDN w:val="0"/>
        <w:adjustRightInd w:val="0"/>
        <w:jc w:val="both"/>
        <w:rPr>
          <w:rFonts w:ascii="Times New Roman" w:hAnsi="Times New Roman" w:cs="Times New Roman"/>
          <w:color w:val="auto"/>
          <w:u w:val="single"/>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politici</w:t>
      </w:r>
      <w:proofErr w:type="gramEnd"/>
      <w:r w:rsidRPr="00516E19">
        <w:rPr>
          <w:rFonts w:ascii="Times New Roman" w:hAnsi="Times New Roman" w:cs="Times New Roman"/>
          <w:color w:val="auto"/>
          <w:u w:val="single"/>
          <w:lang w:val="en-US"/>
        </w:rPr>
        <w:t xml:space="preserve"> de zonare şi de folosire a terenului</w:t>
      </w:r>
    </w:p>
    <w:p w:rsidR="00B613CA" w:rsidRPr="00516E19" w:rsidRDefault="00D05D51" w:rsidP="00B613CA">
      <w:pPr>
        <w:autoSpaceDE w:val="0"/>
        <w:autoSpaceDN w:val="0"/>
        <w:adjustRightInd w:val="0"/>
        <w:spacing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In conformitate cu PUG- UL </w:t>
      </w:r>
      <w:r w:rsidR="00B613CA" w:rsidRPr="00516E19">
        <w:rPr>
          <w:rFonts w:ascii="Times New Roman" w:hAnsi="Times New Roman" w:cs="Times New Roman"/>
          <w:color w:val="auto"/>
          <w:lang w:val="en-US"/>
        </w:rPr>
        <w:t xml:space="preserve">comunei </w:t>
      </w:r>
      <w:r w:rsidRPr="00516E19">
        <w:rPr>
          <w:rFonts w:ascii="Times New Roman" w:hAnsi="Times New Roman" w:cs="Times New Roman"/>
          <w:color w:val="auto"/>
          <w:lang w:val="en-US"/>
        </w:rPr>
        <w:t>ștefan cel Mare</w:t>
      </w:r>
      <w:r w:rsidR="00B613CA" w:rsidRPr="00516E19">
        <w:rPr>
          <w:rFonts w:ascii="Times New Roman" w:hAnsi="Times New Roman" w:cs="Times New Roman"/>
          <w:color w:val="auto"/>
          <w:lang w:val="en-US"/>
        </w:rPr>
        <w:t xml:space="preserve"> aprobat prin HCL Faurei </w:t>
      </w:r>
      <w:r w:rsidR="00191AB0" w:rsidRPr="00516E19">
        <w:rPr>
          <w:rFonts w:ascii="Times New Roman" w:hAnsi="Times New Roman" w:cs="Times New Roman"/>
          <w:color w:val="auto"/>
          <w:lang w:val="en-US"/>
        </w:rPr>
        <w:t xml:space="preserve">este situat in extravilan și </w:t>
      </w:r>
      <w:proofErr w:type="gramStart"/>
      <w:r w:rsidR="00191AB0" w:rsidRPr="00516E19">
        <w:rPr>
          <w:rFonts w:ascii="Times New Roman" w:hAnsi="Times New Roman" w:cs="Times New Roman"/>
          <w:color w:val="auto"/>
          <w:lang w:val="en-US"/>
        </w:rPr>
        <w:t xml:space="preserve">are </w:t>
      </w:r>
      <w:r w:rsidR="00B613CA" w:rsidRPr="00516E19">
        <w:rPr>
          <w:rFonts w:ascii="Times New Roman" w:hAnsi="Times New Roman" w:cs="Times New Roman"/>
          <w:color w:val="auto"/>
          <w:lang w:val="en-US"/>
        </w:rPr>
        <w:t xml:space="preserve"> functiunea</w:t>
      </w:r>
      <w:proofErr w:type="gramEnd"/>
      <w:r w:rsidR="00191AB0" w:rsidRPr="00516E19">
        <w:rPr>
          <w:rFonts w:ascii="Times New Roman" w:hAnsi="Times New Roman" w:cs="Times New Roman"/>
          <w:color w:val="auto"/>
          <w:lang w:val="en-US"/>
        </w:rPr>
        <w:t xml:space="preserve"> de zonă de locuințe și funțiuni complementare</w:t>
      </w:r>
      <w:r w:rsidR="00B613CA" w:rsidRPr="00516E19">
        <w:rPr>
          <w:rFonts w:ascii="Times New Roman" w:hAnsi="Times New Roman" w:cs="Times New Roman"/>
          <w:color w:val="auto"/>
          <w:lang w:val="en-US"/>
        </w:rPr>
        <w:t>;</w:t>
      </w:r>
    </w:p>
    <w:p w:rsidR="00B613CA" w:rsidRPr="00516E19" w:rsidRDefault="00B613CA" w:rsidP="00B613CA">
      <w:pPr>
        <w:autoSpaceDE w:val="0"/>
        <w:autoSpaceDN w:val="0"/>
        <w:adjustRightInd w:val="0"/>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arealele</w:t>
      </w:r>
      <w:proofErr w:type="gramEnd"/>
      <w:r w:rsidRPr="00516E19">
        <w:rPr>
          <w:rFonts w:ascii="Times New Roman" w:hAnsi="Times New Roman" w:cs="Times New Roman"/>
          <w:color w:val="auto"/>
          <w:u w:val="single"/>
          <w:lang w:val="en-US"/>
        </w:rPr>
        <w:t xml:space="preserve"> sensibile</w:t>
      </w:r>
      <w:r w:rsidR="00191AB0" w:rsidRPr="00516E19">
        <w:rPr>
          <w:rFonts w:ascii="Times New Roman" w:hAnsi="Times New Roman" w:cs="Times New Roman"/>
          <w:color w:val="auto"/>
          <w:u w:val="single"/>
          <w:lang w:val="en-US"/>
        </w:rPr>
        <w:t xml:space="preserve"> :</w:t>
      </w:r>
      <w:r w:rsidR="00191AB0" w:rsidRPr="00516E19">
        <w:rPr>
          <w:rFonts w:ascii="Times New Roman" w:hAnsi="Times New Roman" w:cs="Times New Roman"/>
          <w:color w:val="auto"/>
          <w:lang w:val="en-US"/>
        </w:rPr>
        <w:t xml:space="preserve"> Nu este cazul</w:t>
      </w:r>
    </w:p>
    <w:p w:rsidR="00B613CA" w:rsidRPr="00516E19" w:rsidRDefault="00B613CA" w:rsidP="00191AB0">
      <w:pPr>
        <w:pStyle w:val="ListParagraph"/>
        <w:numPr>
          <w:ilvl w:val="0"/>
          <w:numId w:val="19"/>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coordonatele geografice ale amplasamentului</w:t>
      </w:r>
      <w:r w:rsidRPr="00516E19">
        <w:rPr>
          <w:rFonts w:ascii="Times New Roman" w:hAnsi="Times New Roman" w:cs="Times New Roman"/>
          <w:color w:val="auto"/>
          <w:szCs w:val="24"/>
          <w:lang w:val="en-US"/>
        </w:rPr>
        <w:t xml:space="preserve"> proiectului, care vor fi prezentate sub formă de vector în format digital cu referinţă geografică, în sistem de proiecţie naţională Stereo 1970</w:t>
      </w:r>
    </w:p>
    <w:p w:rsidR="00B613CA" w:rsidRPr="00516E19" w:rsidRDefault="00B613CA" w:rsidP="00B613CA">
      <w:pPr>
        <w:spacing w:after="0" w:line="240" w:lineRule="auto"/>
        <w:jc w:val="both"/>
        <w:rPr>
          <w:rFonts w:ascii="Times New Roman" w:hAnsi="Times New Roman" w:cs="Times New Roman"/>
          <w:b/>
          <w:color w:val="auto"/>
        </w:rPr>
      </w:pPr>
      <w:r w:rsidRPr="00516E19">
        <w:rPr>
          <w:rFonts w:ascii="Times New Roman" w:hAnsi="Times New Roman" w:cs="Times New Roman"/>
          <w:b/>
          <w:color w:val="auto"/>
        </w:rPr>
        <w:t xml:space="preserve">X = </w:t>
      </w:r>
      <w:r w:rsidR="00191AB0" w:rsidRPr="00516E19">
        <w:rPr>
          <w:rFonts w:ascii="Times New Roman" w:hAnsi="Times New Roman" w:cs="Times New Roman"/>
          <w:b/>
          <w:color w:val="auto"/>
        </w:rPr>
        <w:t>612500</w:t>
      </w:r>
    </w:p>
    <w:p w:rsidR="00B613CA" w:rsidRPr="00516E19" w:rsidRDefault="00B613CA" w:rsidP="00B613CA">
      <w:pPr>
        <w:spacing w:after="0" w:line="240" w:lineRule="auto"/>
        <w:jc w:val="both"/>
        <w:rPr>
          <w:rFonts w:ascii="Times New Roman" w:hAnsi="Times New Roman" w:cs="Times New Roman"/>
          <w:b/>
          <w:color w:val="auto"/>
        </w:rPr>
      </w:pPr>
      <w:r w:rsidRPr="00516E19">
        <w:rPr>
          <w:rFonts w:ascii="Times New Roman" w:hAnsi="Times New Roman" w:cs="Times New Roman"/>
          <w:b/>
          <w:color w:val="auto"/>
        </w:rPr>
        <w:t xml:space="preserve">Y = </w:t>
      </w:r>
      <w:r w:rsidR="00191AB0" w:rsidRPr="00516E19">
        <w:rPr>
          <w:rFonts w:ascii="Times New Roman" w:hAnsi="Times New Roman" w:cs="Times New Roman"/>
          <w:b/>
          <w:color w:val="auto"/>
        </w:rPr>
        <w:t>615900</w:t>
      </w:r>
    </w:p>
    <w:p w:rsidR="00B613CA" w:rsidRPr="00516E19" w:rsidRDefault="00B613CA" w:rsidP="00191AB0">
      <w:pPr>
        <w:pStyle w:val="ListParagraph"/>
        <w:numPr>
          <w:ilvl w:val="0"/>
          <w:numId w:val="19"/>
        </w:numPr>
        <w:autoSpaceDE w:val="0"/>
        <w:autoSpaceDN w:val="0"/>
        <w:adjustRightInd w:val="0"/>
        <w:spacing w:after="0" w:line="240" w:lineRule="auto"/>
        <w:ind w:left="0" w:firstLine="0"/>
        <w:jc w:val="both"/>
        <w:rPr>
          <w:rFonts w:ascii="Times New Roman" w:hAnsi="Times New Roman" w:cs="Times New Roman"/>
          <w:color w:val="auto"/>
          <w:szCs w:val="24"/>
          <w:u w:val="single"/>
          <w:lang w:val="en-US"/>
        </w:rPr>
      </w:pPr>
      <w:proofErr w:type="gramStart"/>
      <w:r w:rsidRPr="00516E19">
        <w:rPr>
          <w:rFonts w:ascii="Times New Roman" w:hAnsi="Times New Roman" w:cs="Times New Roman"/>
          <w:color w:val="auto"/>
          <w:szCs w:val="24"/>
          <w:u w:val="single"/>
          <w:lang w:val="en-US"/>
        </w:rPr>
        <w:t>detalii</w:t>
      </w:r>
      <w:proofErr w:type="gramEnd"/>
      <w:r w:rsidRPr="00516E19">
        <w:rPr>
          <w:rFonts w:ascii="Times New Roman" w:hAnsi="Times New Roman" w:cs="Times New Roman"/>
          <w:color w:val="auto"/>
          <w:szCs w:val="24"/>
          <w:u w:val="single"/>
          <w:lang w:val="en-US"/>
        </w:rPr>
        <w:t xml:space="preserve"> privind orice variantă de amplasament care a fost luată în considerare</w:t>
      </w:r>
      <w:r w:rsidR="00191AB0" w:rsidRPr="00516E19">
        <w:rPr>
          <w:rFonts w:ascii="Times New Roman" w:hAnsi="Times New Roman" w:cs="Times New Roman"/>
          <w:color w:val="auto"/>
          <w:szCs w:val="24"/>
          <w:u w:val="single"/>
          <w:lang w:val="en-US"/>
        </w:rPr>
        <w:t>:</w:t>
      </w:r>
      <w:r w:rsidRPr="00516E19">
        <w:rPr>
          <w:rFonts w:ascii="Times New Roman" w:hAnsi="Times New Roman" w:cs="Times New Roman"/>
          <w:color w:val="auto"/>
          <w:szCs w:val="24"/>
          <w:lang w:val="en-US"/>
        </w:rPr>
        <w:t>Nu este cazul.</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VI. Descrierea tuturor efectelor semnificative posibile asupra mediului ale proiectului, în limita informaţiilor disponibile:</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A. Surse de poluanţi şi instalaţii pentru reţinerea, evacuarea şi dispersia poluanţilor în mediu:</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a) </w:t>
      </w:r>
      <w:proofErr w:type="gramStart"/>
      <w:r w:rsidRPr="00516E19">
        <w:rPr>
          <w:rFonts w:ascii="Times New Roman" w:hAnsi="Times New Roman" w:cs="Times New Roman"/>
          <w:color w:val="auto"/>
          <w:u w:val="single"/>
          <w:lang w:val="en-US"/>
        </w:rPr>
        <w:t>protecţia</w:t>
      </w:r>
      <w:proofErr w:type="gramEnd"/>
      <w:r w:rsidRPr="00516E19">
        <w:rPr>
          <w:rFonts w:ascii="Times New Roman" w:hAnsi="Times New Roman" w:cs="Times New Roman"/>
          <w:color w:val="auto"/>
          <w:u w:val="single"/>
          <w:lang w:val="en-US"/>
        </w:rPr>
        <w:t xml:space="preserve"> calităţii apelor</w:t>
      </w:r>
      <w:r w:rsidRPr="00516E19">
        <w:rPr>
          <w:rFonts w:ascii="Times New Roman" w:hAnsi="Times New Roman" w:cs="Times New Roman"/>
          <w:color w:val="auto"/>
          <w:lang w:val="en-US"/>
        </w:rPr>
        <w:t>:</w:t>
      </w:r>
      <w:r w:rsidR="00191AB0" w:rsidRPr="00516E19">
        <w:rPr>
          <w:rFonts w:ascii="Times New Roman" w:hAnsi="Times New Roman" w:cs="Times New Roman"/>
          <w:color w:val="auto"/>
          <w:lang w:val="en-US"/>
        </w:rPr>
        <w:t xml:space="preserve"> Nu este cazul</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sursele</w:t>
      </w:r>
      <w:proofErr w:type="gramEnd"/>
      <w:r w:rsidRPr="00516E19">
        <w:rPr>
          <w:rFonts w:ascii="Times New Roman" w:hAnsi="Times New Roman" w:cs="Times New Roman"/>
          <w:color w:val="auto"/>
          <w:u w:val="single"/>
          <w:lang w:val="en-US"/>
        </w:rPr>
        <w:t xml:space="preserve"> de poluanţi pentru ape, locul de evacuare sau emisarul</w:t>
      </w:r>
      <w:r w:rsidR="00191AB0" w:rsidRPr="00516E19">
        <w:rPr>
          <w:rFonts w:ascii="Times New Roman" w:hAnsi="Times New Roman" w:cs="Times New Roman"/>
          <w:color w:val="auto"/>
          <w:lang w:val="en-US"/>
        </w:rPr>
        <w:t>:</w:t>
      </w:r>
      <w:r w:rsidRPr="00516E19">
        <w:rPr>
          <w:rFonts w:ascii="Times New Roman" w:hAnsi="Times New Roman" w:cs="Times New Roman"/>
          <w:color w:val="auto"/>
          <w:lang w:val="en-US"/>
        </w:rPr>
        <w:t>Nu este cazul;</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staţiile</w:t>
      </w:r>
      <w:proofErr w:type="gramEnd"/>
      <w:r w:rsidRPr="00516E19">
        <w:rPr>
          <w:rFonts w:ascii="Times New Roman" w:hAnsi="Times New Roman" w:cs="Times New Roman"/>
          <w:color w:val="auto"/>
          <w:u w:val="single"/>
          <w:lang w:val="en-US"/>
        </w:rPr>
        <w:t xml:space="preserve"> şi instalaţiile de epurare</w:t>
      </w:r>
      <w:r w:rsidRPr="00516E19">
        <w:rPr>
          <w:rFonts w:ascii="Times New Roman" w:hAnsi="Times New Roman" w:cs="Times New Roman"/>
          <w:color w:val="auto"/>
          <w:lang w:val="en-US"/>
        </w:rPr>
        <w:t xml:space="preserve"> sau de preepurare a apelor uzate </w:t>
      </w:r>
      <w:r w:rsidRPr="00516E19">
        <w:rPr>
          <w:rFonts w:ascii="Times New Roman" w:hAnsi="Times New Roman" w:cs="Times New Roman"/>
          <w:color w:val="auto"/>
          <w:u w:val="single"/>
          <w:lang w:val="en-US"/>
        </w:rPr>
        <w:t>prevăzute</w:t>
      </w:r>
      <w:r w:rsidR="00191AB0" w:rsidRPr="00516E19">
        <w:rPr>
          <w:rFonts w:ascii="Times New Roman" w:hAnsi="Times New Roman" w:cs="Times New Roman"/>
          <w:color w:val="auto"/>
          <w:lang w:val="en-US"/>
        </w:rPr>
        <w:t>:</w:t>
      </w:r>
      <w:r w:rsidRPr="00516E19">
        <w:rPr>
          <w:rFonts w:ascii="Times New Roman" w:hAnsi="Times New Roman" w:cs="Times New Roman"/>
          <w:color w:val="auto"/>
          <w:lang w:val="en-US"/>
        </w:rPr>
        <w:t>Nu este cazul;</w:t>
      </w:r>
    </w:p>
    <w:p w:rsidR="00B613CA" w:rsidRPr="00516E19" w:rsidRDefault="00B613CA" w:rsidP="00191AB0">
      <w:pPr>
        <w:pStyle w:val="ListParagraph"/>
        <w:numPr>
          <w:ilvl w:val="0"/>
          <w:numId w:val="13"/>
        </w:numPr>
        <w:autoSpaceDE w:val="0"/>
        <w:autoSpaceDN w:val="0"/>
        <w:adjustRightInd w:val="0"/>
        <w:spacing w:after="0"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protecţia aerului</w:t>
      </w:r>
      <w:r w:rsidRPr="00516E19">
        <w:rPr>
          <w:rFonts w:ascii="Times New Roman" w:hAnsi="Times New Roman" w:cs="Times New Roman"/>
          <w:color w:val="auto"/>
          <w:szCs w:val="24"/>
          <w:lang w:val="en-US"/>
        </w:rPr>
        <w:t>:</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lastRenderedPageBreak/>
        <w:t xml:space="preserve">    - </w:t>
      </w:r>
      <w:proofErr w:type="gramStart"/>
      <w:r w:rsidRPr="00516E19">
        <w:rPr>
          <w:rFonts w:ascii="Times New Roman" w:hAnsi="Times New Roman" w:cs="Times New Roman"/>
          <w:color w:val="auto"/>
          <w:u w:val="single"/>
          <w:lang w:val="en-US"/>
        </w:rPr>
        <w:t>sursele</w:t>
      </w:r>
      <w:proofErr w:type="gramEnd"/>
      <w:r w:rsidRPr="00516E19">
        <w:rPr>
          <w:rFonts w:ascii="Times New Roman" w:hAnsi="Times New Roman" w:cs="Times New Roman"/>
          <w:color w:val="auto"/>
          <w:u w:val="single"/>
          <w:lang w:val="en-US"/>
        </w:rPr>
        <w:t xml:space="preserve"> de poluanţi pentru aer</w:t>
      </w:r>
      <w:r w:rsidRPr="00516E19">
        <w:rPr>
          <w:rFonts w:ascii="Times New Roman" w:hAnsi="Times New Roman" w:cs="Times New Roman"/>
          <w:color w:val="auto"/>
          <w:lang w:val="en-US"/>
        </w:rPr>
        <w:t>, poluanţi, inclusiv surse de mirosuri</w:t>
      </w:r>
      <w:r w:rsidR="00191AB0" w:rsidRPr="00516E19">
        <w:rPr>
          <w:rFonts w:ascii="Times New Roman" w:hAnsi="Times New Roman" w:cs="Times New Roman"/>
          <w:color w:val="auto"/>
          <w:lang w:val="en-US"/>
        </w:rPr>
        <w:t xml:space="preserve"> :</w:t>
      </w:r>
      <w:r w:rsidR="00191AB0" w:rsidRPr="00516E19">
        <w:rPr>
          <w:rFonts w:ascii="Times New Roman" w:eastAsia="Times New Roman" w:hAnsi="Times New Roman" w:cs="Times New Roman"/>
          <w:color w:val="auto"/>
          <w:lang w:val="fr-FR"/>
        </w:rPr>
        <w:t>singurele surse de poluare a aerului sunt praful si emisiile mijloacelor de transport auto, în perioada de execuție.</w:t>
      </w:r>
    </w:p>
    <w:p w:rsidR="00B613CA" w:rsidRPr="00516E19" w:rsidRDefault="00B613CA" w:rsidP="00B613CA">
      <w:pPr>
        <w:autoSpaceDE w:val="0"/>
        <w:autoSpaceDN w:val="0"/>
        <w:adjustRightInd w:val="0"/>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instalaţiile</w:t>
      </w:r>
      <w:proofErr w:type="gramEnd"/>
      <w:r w:rsidRPr="00516E19">
        <w:rPr>
          <w:rFonts w:ascii="Times New Roman" w:hAnsi="Times New Roman" w:cs="Times New Roman"/>
          <w:color w:val="auto"/>
          <w:u w:val="single"/>
          <w:lang w:val="en-US"/>
        </w:rPr>
        <w:t xml:space="preserve"> pentru reţinerea şi dispersia poluanţilor în atmosferă</w:t>
      </w:r>
    </w:p>
    <w:p w:rsidR="00191AB0" w:rsidRPr="00516E19" w:rsidRDefault="00191AB0" w:rsidP="00191AB0">
      <w:pPr>
        <w:autoSpaceDE w:val="0"/>
        <w:autoSpaceDN w:val="0"/>
        <w:adjustRightInd w:val="0"/>
        <w:spacing w:after="0" w:line="240" w:lineRule="auto"/>
        <w:jc w:val="both"/>
        <w:rPr>
          <w:rFonts w:ascii="Times New Roman" w:hAnsi="Times New Roman" w:cs="Times New Roman"/>
          <w:color w:val="auto"/>
          <w:lang w:val="en-US"/>
        </w:rPr>
      </w:pPr>
      <w:proofErr w:type="gramStart"/>
      <w:r w:rsidRPr="00516E19">
        <w:rPr>
          <w:rFonts w:ascii="Times New Roman" w:hAnsi="Times New Roman" w:cs="Times New Roman"/>
          <w:color w:val="auto"/>
          <w:lang w:val="en-US"/>
        </w:rPr>
        <w:t>Vehiculele folosite la transportul deșeurilor/materialelor vor avea motorul oprit în staționarea pentru încărcare/descărcare.</w:t>
      </w:r>
      <w:proofErr w:type="gramEnd"/>
      <w:r w:rsidRPr="00516E19">
        <w:t xml:space="preserve"> </w:t>
      </w:r>
      <w:proofErr w:type="gramStart"/>
      <w:r w:rsidRPr="00516E19">
        <w:rPr>
          <w:rFonts w:ascii="Times New Roman" w:hAnsi="Times New Roman" w:cs="Times New Roman"/>
          <w:color w:val="auto"/>
          <w:lang w:val="en-US"/>
        </w:rPr>
        <w:t>De asemenea se vor stropi căile de acces în șantier și zonele de lucru.</w:t>
      </w:r>
      <w:proofErr w:type="gramEnd"/>
      <w:r w:rsidR="00B613CA" w:rsidRPr="00516E19">
        <w:rPr>
          <w:rFonts w:ascii="Times New Roman" w:hAnsi="Times New Roman" w:cs="Times New Roman"/>
          <w:color w:val="auto"/>
          <w:lang w:val="en-US"/>
        </w:rPr>
        <w:t xml:space="preserve">    </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c) </w:t>
      </w:r>
      <w:proofErr w:type="gramStart"/>
      <w:r w:rsidRPr="00516E19">
        <w:rPr>
          <w:rFonts w:ascii="Times New Roman" w:hAnsi="Times New Roman" w:cs="Times New Roman"/>
          <w:color w:val="auto"/>
          <w:u w:val="single"/>
          <w:lang w:val="en-US"/>
        </w:rPr>
        <w:t>protecţia</w:t>
      </w:r>
      <w:proofErr w:type="gramEnd"/>
      <w:r w:rsidRPr="00516E19">
        <w:rPr>
          <w:rFonts w:ascii="Times New Roman" w:hAnsi="Times New Roman" w:cs="Times New Roman"/>
          <w:color w:val="auto"/>
          <w:u w:val="single"/>
          <w:lang w:val="en-US"/>
        </w:rPr>
        <w:t xml:space="preserve"> împotriva zgomotului şi vibraţiilor</w:t>
      </w:r>
      <w:r w:rsidRPr="00516E19">
        <w:rPr>
          <w:rFonts w:ascii="Times New Roman" w:hAnsi="Times New Roman" w:cs="Times New Roman"/>
          <w:color w:val="auto"/>
          <w:lang w:val="en-US"/>
        </w:rPr>
        <w:t>:</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u w:val="single"/>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sursele</w:t>
      </w:r>
      <w:proofErr w:type="gramEnd"/>
      <w:r w:rsidRPr="00516E19">
        <w:rPr>
          <w:rFonts w:ascii="Times New Roman" w:hAnsi="Times New Roman" w:cs="Times New Roman"/>
          <w:color w:val="auto"/>
          <w:u w:val="single"/>
          <w:lang w:val="en-US"/>
        </w:rPr>
        <w:t xml:space="preserve"> de zgomot şi de vibraţii</w:t>
      </w:r>
      <w:r w:rsidR="00191AB0" w:rsidRPr="00516E19">
        <w:rPr>
          <w:rFonts w:ascii="Times New Roman" w:hAnsi="Times New Roman" w:cs="Times New Roman"/>
          <w:color w:val="auto"/>
          <w:u w:val="single"/>
          <w:lang w:val="en-US"/>
        </w:rPr>
        <w:t xml:space="preserve"> :</w:t>
      </w:r>
      <w:r w:rsidR="00191AB0" w:rsidRPr="00516E19">
        <w:rPr>
          <w:rFonts w:ascii="Times New Roman" w:eastAsia="Times New Roman" w:hAnsi="Times New Roman" w:cs="Times New Roman"/>
          <w:color w:val="auto"/>
          <w:lang w:val="fr-FR"/>
        </w:rPr>
        <w:t>pe perioada execuției lucrărilor – zgomotul produs de utilaje și scule (perioada limitata și numai în timpul zilei)</w:t>
      </w:r>
      <w:r w:rsidR="00191AB0" w:rsidRPr="00516E19">
        <w:rPr>
          <w:rFonts w:ascii="Times New Roman" w:hAnsi="Times New Roman" w:cs="Times New Roman"/>
          <w:color w:val="auto"/>
          <w:lang w:val="en-US"/>
        </w:rPr>
        <w:t>. In perioada de funcționare nu sunt zgomote</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amenajările</w:t>
      </w:r>
      <w:proofErr w:type="gramEnd"/>
      <w:r w:rsidRPr="00516E19">
        <w:rPr>
          <w:rFonts w:ascii="Times New Roman" w:hAnsi="Times New Roman" w:cs="Times New Roman"/>
          <w:color w:val="auto"/>
          <w:u w:val="single"/>
          <w:lang w:val="en-US"/>
        </w:rPr>
        <w:t xml:space="preserve"> şi dotările pentru protecţia împotriva zgomotului şi vibraţiilor</w:t>
      </w:r>
      <w:r w:rsidR="00191AB0" w:rsidRPr="00516E19">
        <w:rPr>
          <w:rFonts w:ascii="Times New Roman" w:hAnsi="Times New Roman" w:cs="Times New Roman"/>
          <w:color w:val="auto"/>
          <w:lang w:val="en-US"/>
        </w:rPr>
        <w:t xml:space="preserve">: </w:t>
      </w:r>
      <w:r w:rsidRPr="00516E19">
        <w:rPr>
          <w:rFonts w:ascii="Times New Roman" w:hAnsi="Times New Roman" w:cs="Times New Roman"/>
          <w:color w:val="auto"/>
          <w:lang w:val="en-US"/>
        </w:rPr>
        <w:t>Nu este cazul;</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d) </w:t>
      </w:r>
      <w:proofErr w:type="gramStart"/>
      <w:r w:rsidRPr="00516E19">
        <w:rPr>
          <w:rFonts w:ascii="Times New Roman" w:hAnsi="Times New Roman" w:cs="Times New Roman"/>
          <w:color w:val="auto"/>
          <w:u w:val="single"/>
          <w:lang w:val="en-US"/>
        </w:rPr>
        <w:t>protecţia</w:t>
      </w:r>
      <w:proofErr w:type="gramEnd"/>
      <w:r w:rsidRPr="00516E19">
        <w:rPr>
          <w:rFonts w:ascii="Times New Roman" w:hAnsi="Times New Roman" w:cs="Times New Roman"/>
          <w:color w:val="auto"/>
          <w:u w:val="single"/>
          <w:lang w:val="en-US"/>
        </w:rPr>
        <w:t xml:space="preserve"> împotriva radiaţiilor</w:t>
      </w:r>
      <w:r w:rsidRPr="00516E19">
        <w:rPr>
          <w:rFonts w:ascii="Times New Roman" w:hAnsi="Times New Roman" w:cs="Times New Roman"/>
          <w:color w:val="auto"/>
          <w:lang w:val="en-US"/>
        </w:rPr>
        <w:t>:</w:t>
      </w:r>
    </w:p>
    <w:p w:rsidR="00B613CA" w:rsidRPr="00516E19" w:rsidRDefault="00B613CA" w:rsidP="00191AB0">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sursele</w:t>
      </w:r>
      <w:proofErr w:type="gramEnd"/>
      <w:r w:rsidRPr="00516E19">
        <w:rPr>
          <w:rFonts w:ascii="Times New Roman" w:hAnsi="Times New Roman" w:cs="Times New Roman"/>
          <w:color w:val="auto"/>
          <w:u w:val="single"/>
          <w:lang w:val="en-US"/>
        </w:rPr>
        <w:t xml:space="preserve"> de radiaţii</w:t>
      </w:r>
      <w:r w:rsidR="00191AB0" w:rsidRPr="00516E19">
        <w:rPr>
          <w:rFonts w:ascii="Times New Roman" w:hAnsi="Times New Roman" w:cs="Times New Roman"/>
          <w:color w:val="auto"/>
          <w:u w:val="single"/>
          <w:lang w:val="en-US"/>
        </w:rPr>
        <w:t xml:space="preserve"> : </w:t>
      </w:r>
      <w:r w:rsidR="00191AB0" w:rsidRPr="00516E19">
        <w:rPr>
          <w:rFonts w:ascii="Times New Roman" w:hAnsi="Times New Roman" w:cs="Times New Roman"/>
          <w:color w:val="auto"/>
          <w:lang w:val="en-US"/>
        </w:rPr>
        <w:t>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amenajările</w:t>
      </w:r>
      <w:proofErr w:type="gramEnd"/>
      <w:r w:rsidRPr="00516E19">
        <w:rPr>
          <w:rFonts w:ascii="Times New Roman" w:hAnsi="Times New Roman" w:cs="Times New Roman"/>
          <w:color w:val="auto"/>
          <w:u w:val="single"/>
          <w:lang w:val="en-US"/>
        </w:rPr>
        <w:t xml:space="preserve"> şi dotările pentru protecţia împotriva radiaţiilor</w:t>
      </w:r>
      <w:r w:rsidR="00191AB0" w:rsidRPr="00516E19">
        <w:rPr>
          <w:rFonts w:ascii="Times New Roman" w:hAnsi="Times New Roman" w:cs="Times New Roman"/>
          <w:color w:val="auto"/>
          <w:u w:val="single"/>
          <w:lang w:val="en-US"/>
        </w:rPr>
        <w:t xml:space="preserve">: </w:t>
      </w:r>
      <w:r w:rsidR="00191AB0" w:rsidRPr="00516E19">
        <w:rPr>
          <w:rFonts w:ascii="Times New Roman" w:hAnsi="Times New Roman" w:cs="Times New Roman"/>
          <w:color w:val="auto"/>
          <w:lang w:val="en-US"/>
        </w:rPr>
        <w:t xml:space="preserve"> Nu este cazul</w:t>
      </w:r>
    </w:p>
    <w:p w:rsidR="00B613CA" w:rsidRPr="00516E19" w:rsidRDefault="00B613CA" w:rsidP="00C26EE7">
      <w:pPr>
        <w:pStyle w:val="ListParagraph"/>
        <w:numPr>
          <w:ilvl w:val="0"/>
          <w:numId w:val="14"/>
        </w:numPr>
        <w:spacing w:after="0" w:line="240" w:lineRule="auto"/>
        <w:ind w:left="284" w:hanging="284"/>
        <w:jc w:val="both"/>
        <w:rPr>
          <w:rFonts w:ascii="Times New Roman" w:eastAsia="Times New Roman" w:hAnsi="Times New Roman" w:cs="Times New Roman"/>
          <w:color w:val="auto"/>
          <w:szCs w:val="24"/>
          <w:lang w:val="fr-FR"/>
        </w:rPr>
      </w:pPr>
      <w:r w:rsidRPr="00516E19">
        <w:rPr>
          <w:rFonts w:ascii="Times New Roman" w:hAnsi="Times New Roman" w:cs="Times New Roman"/>
          <w:color w:val="auto"/>
          <w:szCs w:val="24"/>
          <w:u w:val="single"/>
          <w:lang w:val="en-US"/>
        </w:rPr>
        <w:t>protecţia solului şi a subsolului</w:t>
      </w:r>
      <w:r w:rsidRPr="00516E19">
        <w:rPr>
          <w:rFonts w:ascii="Times New Roman" w:hAnsi="Times New Roman" w:cs="Times New Roman"/>
          <w:color w:val="auto"/>
          <w:szCs w:val="24"/>
          <w:lang w:val="en-US"/>
        </w:rPr>
        <w:t>:</w:t>
      </w:r>
      <w:r w:rsidRPr="00516E19">
        <w:rPr>
          <w:rFonts w:ascii="Times New Roman" w:eastAsia="Times New Roman" w:hAnsi="Times New Roman" w:cs="Times New Roman"/>
          <w:color w:val="auto"/>
          <w:szCs w:val="24"/>
          <w:lang w:val="fr-FR"/>
        </w:rPr>
        <w:t xml:space="preserve"> </w:t>
      </w:r>
    </w:p>
    <w:p w:rsidR="00B613CA" w:rsidRPr="00516E19" w:rsidRDefault="00C26EE7"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eastAsia="Times New Roman" w:hAnsi="Times New Roman" w:cs="Times New Roman"/>
          <w:color w:val="auto"/>
          <w:lang w:val="fr-FR"/>
        </w:rPr>
        <w:t>D</w:t>
      </w:r>
      <w:r w:rsidR="00B613CA" w:rsidRPr="00516E19">
        <w:rPr>
          <w:rFonts w:ascii="Times New Roman" w:eastAsia="Times New Roman" w:hAnsi="Times New Roman" w:cs="Times New Roman"/>
          <w:color w:val="auto"/>
          <w:lang w:val="fr-FR"/>
        </w:rPr>
        <w:t>eseurile rezultate in timpul constructiei si intretinerii obiectivului vor fi</w:t>
      </w:r>
      <w:r w:rsidRPr="00516E19">
        <w:rPr>
          <w:rFonts w:ascii="Times New Roman" w:eastAsia="Times New Roman" w:hAnsi="Times New Roman" w:cs="Times New Roman"/>
          <w:color w:val="auto"/>
          <w:lang w:val="fr-FR"/>
        </w:rPr>
        <w:t xml:space="preserve"> selectate separat și eliminate cu operatori autorizați</w:t>
      </w:r>
      <w:r w:rsidR="00B613CA" w:rsidRPr="00516E19">
        <w:rPr>
          <w:rFonts w:ascii="Times New Roman" w:eastAsia="Times New Roman" w:hAnsi="Times New Roman" w:cs="Times New Roman"/>
          <w:color w:val="auto"/>
          <w:lang w:val="fr-FR"/>
        </w:rPr>
        <w:t>.</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sursele</w:t>
      </w:r>
      <w:proofErr w:type="gramEnd"/>
      <w:r w:rsidRPr="00516E19">
        <w:rPr>
          <w:rFonts w:ascii="Times New Roman" w:hAnsi="Times New Roman" w:cs="Times New Roman"/>
          <w:color w:val="auto"/>
          <w:u w:val="single"/>
          <w:lang w:val="en-US"/>
        </w:rPr>
        <w:t xml:space="preserve"> de poluanţi pentru sol, subsol</w:t>
      </w:r>
      <w:r w:rsidRPr="00516E19">
        <w:rPr>
          <w:rFonts w:ascii="Times New Roman" w:hAnsi="Times New Roman" w:cs="Times New Roman"/>
          <w:color w:val="auto"/>
          <w:lang w:val="en-US"/>
        </w:rPr>
        <w:t>, ape freatice şi de adâncime</w:t>
      </w:r>
      <w:r w:rsidR="00C26EE7" w:rsidRPr="00516E19">
        <w:rPr>
          <w:rFonts w:ascii="Times New Roman" w:hAnsi="Times New Roman" w:cs="Times New Roman"/>
          <w:color w:val="auto"/>
          <w:lang w:val="en-US"/>
        </w:rPr>
        <w:t xml:space="preserve">: </w:t>
      </w:r>
      <w:r w:rsidRPr="00516E19">
        <w:rPr>
          <w:rFonts w:ascii="Times New Roman" w:hAnsi="Times New Roman" w:cs="Times New Roman"/>
          <w:color w:val="auto"/>
          <w:lang w:val="en-US"/>
        </w:rPr>
        <w:t>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lucrările</w:t>
      </w:r>
      <w:proofErr w:type="gramEnd"/>
      <w:r w:rsidRPr="00516E19">
        <w:rPr>
          <w:rFonts w:ascii="Times New Roman" w:hAnsi="Times New Roman" w:cs="Times New Roman"/>
          <w:color w:val="auto"/>
          <w:u w:val="single"/>
          <w:lang w:val="en-US"/>
        </w:rPr>
        <w:t xml:space="preserve"> şi dotările pentru protecţia solului şi a subsolului</w:t>
      </w:r>
      <w:r w:rsidR="00C26EE7" w:rsidRPr="00516E19">
        <w:rPr>
          <w:rFonts w:ascii="Times New Roman" w:hAnsi="Times New Roman" w:cs="Times New Roman"/>
          <w:color w:val="auto"/>
          <w:lang w:val="en-US"/>
        </w:rPr>
        <w:t>:</w:t>
      </w:r>
      <w:r w:rsidRPr="00516E19">
        <w:rPr>
          <w:rFonts w:ascii="Times New Roman" w:hAnsi="Times New Roman" w:cs="Times New Roman"/>
          <w:color w:val="auto"/>
          <w:lang w:val="en-US"/>
        </w:rPr>
        <w:t>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f) </w:t>
      </w:r>
      <w:proofErr w:type="gramStart"/>
      <w:r w:rsidRPr="00516E19">
        <w:rPr>
          <w:rFonts w:ascii="Times New Roman" w:hAnsi="Times New Roman" w:cs="Times New Roman"/>
          <w:color w:val="auto"/>
          <w:u w:val="single"/>
          <w:lang w:val="en-US"/>
        </w:rPr>
        <w:t>protecţia</w:t>
      </w:r>
      <w:proofErr w:type="gramEnd"/>
      <w:r w:rsidRPr="00516E19">
        <w:rPr>
          <w:rFonts w:ascii="Times New Roman" w:hAnsi="Times New Roman" w:cs="Times New Roman"/>
          <w:color w:val="auto"/>
          <w:u w:val="single"/>
          <w:lang w:val="en-US"/>
        </w:rPr>
        <w:t xml:space="preserve"> ecosistemelor terestre şi acvatice</w:t>
      </w:r>
      <w:r w:rsidRPr="00516E19">
        <w:rPr>
          <w:rFonts w:ascii="Times New Roman" w:hAnsi="Times New Roman" w:cs="Times New Roman"/>
          <w:color w:val="auto"/>
          <w:lang w:val="en-US"/>
        </w:rPr>
        <w:t>:</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identificarea</w:t>
      </w:r>
      <w:proofErr w:type="gramEnd"/>
      <w:r w:rsidRPr="00516E19">
        <w:rPr>
          <w:rFonts w:ascii="Times New Roman" w:hAnsi="Times New Roman" w:cs="Times New Roman"/>
          <w:color w:val="auto"/>
          <w:u w:val="single"/>
          <w:lang w:val="en-US"/>
        </w:rPr>
        <w:t xml:space="preserve"> arealelor sensibile</w:t>
      </w:r>
      <w:r w:rsidR="00C26EE7" w:rsidRPr="00516E19">
        <w:rPr>
          <w:rFonts w:ascii="Times New Roman" w:hAnsi="Times New Roman" w:cs="Times New Roman"/>
          <w:color w:val="auto"/>
          <w:lang w:val="en-US"/>
        </w:rPr>
        <w:t xml:space="preserve"> ce pot fi afectate de proiect:</w:t>
      </w:r>
      <w:r w:rsidRPr="00516E19">
        <w:rPr>
          <w:rFonts w:ascii="Times New Roman" w:hAnsi="Times New Roman" w:cs="Times New Roman"/>
          <w:color w:val="auto"/>
          <w:lang w:val="en-US"/>
        </w:rPr>
        <w:t>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lucrările</w:t>
      </w:r>
      <w:proofErr w:type="gramEnd"/>
      <w:r w:rsidRPr="00516E19">
        <w:rPr>
          <w:rFonts w:ascii="Times New Roman" w:hAnsi="Times New Roman" w:cs="Times New Roman"/>
          <w:color w:val="auto"/>
          <w:u w:val="single"/>
          <w:lang w:val="en-US"/>
        </w:rPr>
        <w:t>, dotările şi măsurile pentru protecţia biodiversităţii,</w:t>
      </w:r>
      <w:r w:rsidRPr="00516E19">
        <w:rPr>
          <w:rFonts w:ascii="Times New Roman" w:hAnsi="Times New Roman" w:cs="Times New Roman"/>
          <w:color w:val="auto"/>
          <w:lang w:val="en-US"/>
        </w:rPr>
        <w:t xml:space="preserve"> monumentelor naturii şi ariilor protejate</w:t>
      </w:r>
      <w:r w:rsidR="00C26EE7" w:rsidRPr="00516E19">
        <w:rPr>
          <w:rFonts w:ascii="Times New Roman" w:hAnsi="Times New Roman" w:cs="Times New Roman"/>
          <w:color w:val="auto"/>
          <w:lang w:val="en-US"/>
        </w:rPr>
        <w:t>:</w:t>
      </w:r>
      <w:r w:rsidRPr="00516E19">
        <w:rPr>
          <w:rFonts w:ascii="Times New Roman" w:hAnsi="Times New Roman" w:cs="Times New Roman"/>
          <w:color w:val="auto"/>
          <w:lang w:val="en-US"/>
        </w:rPr>
        <w:t>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g) </w:t>
      </w:r>
      <w:proofErr w:type="gramStart"/>
      <w:r w:rsidRPr="00516E19">
        <w:rPr>
          <w:rFonts w:ascii="Times New Roman" w:hAnsi="Times New Roman" w:cs="Times New Roman"/>
          <w:color w:val="auto"/>
          <w:u w:val="single"/>
          <w:lang w:val="en-US"/>
        </w:rPr>
        <w:t>protecţia</w:t>
      </w:r>
      <w:proofErr w:type="gramEnd"/>
      <w:r w:rsidRPr="00516E19">
        <w:rPr>
          <w:rFonts w:ascii="Times New Roman" w:hAnsi="Times New Roman" w:cs="Times New Roman"/>
          <w:color w:val="auto"/>
          <w:u w:val="single"/>
          <w:lang w:val="en-US"/>
        </w:rPr>
        <w:t xml:space="preserve"> aşezărilor umane şi a altor obiective de interes public</w:t>
      </w:r>
      <w:r w:rsidRPr="00516E19">
        <w:rPr>
          <w:rFonts w:ascii="Times New Roman" w:hAnsi="Times New Roman" w:cs="Times New Roman"/>
          <w:color w:val="auto"/>
          <w:lang w:val="en-US"/>
        </w:rPr>
        <w:t>:</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r w:rsidRPr="00516E19">
        <w:rPr>
          <w:rFonts w:ascii="Times New Roman" w:hAnsi="Times New Roman" w:cs="Times New Roman"/>
          <w:color w:val="auto"/>
          <w:u w:val="single"/>
          <w:lang w:val="en-US"/>
        </w:rPr>
        <w:t>identificarea obiectivelor de interes public</w:t>
      </w:r>
      <w:r w:rsidRPr="00516E19">
        <w:rPr>
          <w:rFonts w:ascii="Times New Roman" w:hAnsi="Times New Roman" w:cs="Times New Roman"/>
          <w:color w:val="auto"/>
          <w:lang w:val="en-US"/>
        </w:rPr>
        <w:t>, distanţa faţă de aşezările umane, respectiv faţă de monumente istorice şi de arhitectură, alte zone asupra cărora există instituit un regim de restricţie, zone de interes tradiţional şi altele</w:t>
      </w:r>
      <w:r w:rsidR="00C26EE7" w:rsidRPr="00516E19">
        <w:rPr>
          <w:rFonts w:ascii="Times New Roman" w:hAnsi="Times New Roman" w:cs="Times New Roman"/>
          <w:color w:val="auto"/>
          <w:lang w:val="en-US"/>
        </w:rPr>
        <w:t>: 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lucrările</w:t>
      </w:r>
      <w:proofErr w:type="gramEnd"/>
      <w:r w:rsidRPr="00516E19">
        <w:rPr>
          <w:rFonts w:ascii="Times New Roman" w:hAnsi="Times New Roman" w:cs="Times New Roman"/>
          <w:color w:val="auto"/>
          <w:u w:val="single"/>
          <w:lang w:val="en-US"/>
        </w:rPr>
        <w:t>, dotările şi măsurile pentru protecţia aşezărilor umane</w:t>
      </w:r>
      <w:r w:rsidRPr="00516E19">
        <w:rPr>
          <w:rFonts w:ascii="Times New Roman" w:hAnsi="Times New Roman" w:cs="Times New Roman"/>
          <w:color w:val="auto"/>
          <w:lang w:val="en-US"/>
        </w:rPr>
        <w:t xml:space="preserve"> şi a obiectivelor protejate şi/sau de interes public</w:t>
      </w:r>
      <w:r w:rsidR="00C26EE7" w:rsidRPr="00516E19">
        <w:rPr>
          <w:rFonts w:ascii="Times New Roman" w:hAnsi="Times New Roman" w:cs="Times New Roman"/>
          <w:color w:val="auto"/>
          <w:lang w:val="en-US"/>
        </w:rPr>
        <w:t xml:space="preserve"> : nu este cazul</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eastAsia="Times New Roman" w:hAnsi="Times New Roman" w:cs="Times New Roman"/>
          <w:color w:val="auto"/>
          <w:lang w:val="it-IT"/>
        </w:rPr>
        <w:t xml:space="preserve">Lucrari si masuri pentru protectia asezarilor umane : </w:t>
      </w:r>
      <w:r w:rsidR="00C26EE7" w:rsidRPr="00516E19">
        <w:rPr>
          <w:rFonts w:ascii="Times New Roman" w:eastAsia="Times New Roman" w:hAnsi="Times New Roman" w:cs="Times New Roman"/>
          <w:color w:val="auto"/>
          <w:lang w:val="it-IT"/>
        </w:rPr>
        <w:t>iluminat perimetral</w:t>
      </w:r>
      <w:r w:rsidRPr="00516E19">
        <w:rPr>
          <w:rFonts w:ascii="Times New Roman" w:hAnsi="Times New Roman" w:cs="Times New Roman"/>
          <w:color w:val="auto"/>
          <w:lang w:val="en-US"/>
        </w:rPr>
        <w:t>;</w:t>
      </w:r>
    </w:p>
    <w:p w:rsidR="00B613CA" w:rsidRPr="00516E19" w:rsidRDefault="00B613CA" w:rsidP="00C26EE7">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h) </w:t>
      </w:r>
      <w:proofErr w:type="gramStart"/>
      <w:r w:rsidRPr="00516E19">
        <w:rPr>
          <w:rFonts w:ascii="Times New Roman" w:hAnsi="Times New Roman" w:cs="Times New Roman"/>
          <w:color w:val="auto"/>
          <w:u w:val="single"/>
          <w:lang w:val="en-US"/>
        </w:rPr>
        <w:t>prevenirea</w:t>
      </w:r>
      <w:proofErr w:type="gramEnd"/>
      <w:r w:rsidRPr="00516E19">
        <w:rPr>
          <w:rFonts w:ascii="Times New Roman" w:hAnsi="Times New Roman" w:cs="Times New Roman"/>
          <w:color w:val="auto"/>
          <w:u w:val="single"/>
          <w:lang w:val="en-US"/>
        </w:rPr>
        <w:t xml:space="preserve"> şi gestionarea deşeurilor generate</w:t>
      </w:r>
      <w:r w:rsidRPr="00516E19">
        <w:rPr>
          <w:rFonts w:ascii="Times New Roman" w:hAnsi="Times New Roman" w:cs="Times New Roman"/>
          <w:color w:val="auto"/>
          <w:lang w:val="en-US"/>
        </w:rPr>
        <w:t xml:space="preserve"> pe amplasament în timpul realizării proiectului/în timpul exploatării, inclusiv eliminarea</w:t>
      </w:r>
    </w:p>
    <w:p w:rsidR="00C26EE7" w:rsidRPr="00516E19" w:rsidRDefault="00C26EE7" w:rsidP="00C26EE7">
      <w:pPr>
        <w:pStyle w:val="ListParagraph"/>
        <w:widowControl w:val="0"/>
        <w:numPr>
          <w:ilvl w:val="0"/>
          <w:numId w:val="20"/>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0" w:firstLine="0"/>
        <w:jc w:val="both"/>
        <w:rPr>
          <w:rFonts w:ascii="Times New Roman" w:hAnsi="Times New Roman" w:cs="Times New Roman"/>
          <w:szCs w:val="24"/>
          <w:lang w:val="en-US"/>
        </w:rPr>
      </w:pPr>
      <w:r w:rsidRPr="00516E19">
        <w:rPr>
          <w:rFonts w:ascii="Times New Roman" w:hAnsi="Times New Roman" w:cs="Times New Roman"/>
          <w:szCs w:val="24"/>
          <w:lang w:val="en-US"/>
        </w:rPr>
        <w:t>lista deşeurilor (clasificate şi codificate în conformitate cu prevederile legislaţiei europene şi naţionale privind deşeurile), cantităţi de deşeuri generate în perioada de execuție;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790"/>
        <w:gridCol w:w="2429"/>
        <w:gridCol w:w="1503"/>
        <w:gridCol w:w="1176"/>
        <w:gridCol w:w="1802"/>
      </w:tblGrid>
      <w:tr w:rsidR="00C26EE7" w:rsidRPr="00516E19" w:rsidTr="00C26EE7">
        <w:tc>
          <w:tcPr>
            <w:tcW w:w="1490"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Denumire deseu</w:t>
            </w:r>
          </w:p>
        </w:tc>
        <w:tc>
          <w:tcPr>
            <w:tcW w:w="785"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Cod</w:t>
            </w:r>
          </w:p>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deseu</w:t>
            </w:r>
          </w:p>
        </w:tc>
        <w:tc>
          <w:tcPr>
            <w:tcW w:w="2467"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Provenienta</w:t>
            </w:r>
          </w:p>
        </w:tc>
        <w:tc>
          <w:tcPr>
            <w:tcW w:w="1511"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Stocare temporara</w:t>
            </w:r>
          </w:p>
        </w:tc>
        <w:tc>
          <w:tcPr>
            <w:tcW w:w="1105"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Cantitate estimata kg/luna</w:t>
            </w:r>
          </w:p>
        </w:tc>
        <w:tc>
          <w:tcPr>
            <w:tcW w:w="1822"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b/>
                <w:sz w:val="24"/>
                <w:szCs w:val="24"/>
              </w:rPr>
            </w:pPr>
            <w:r w:rsidRPr="00516E19">
              <w:rPr>
                <w:rFonts w:ascii="Times New Roman" w:hAnsi="Times New Roman" w:cs="Times New Roman"/>
                <w:b/>
                <w:sz w:val="24"/>
                <w:szCs w:val="24"/>
              </w:rPr>
              <w:t>Modul de gestiune</w:t>
            </w:r>
          </w:p>
        </w:tc>
      </w:tr>
      <w:tr w:rsidR="00C26EE7" w:rsidRPr="00516E19" w:rsidTr="00C26EE7">
        <w:trPr>
          <w:cantSplit/>
          <w:trHeight w:val="1134"/>
        </w:trPr>
        <w:tc>
          <w:tcPr>
            <w:tcW w:w="1490"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Fier si otel</w:t>
            </w:r>
          </w:p>
        </w:tc>
        <w:tc>
          <w:tcPr>
            <w:tcW w:w="785" w:type="dxa"/>
            <w:shd w:val="clear" w:color="auto" w:fill="auto"/>
            <w:textDirection w:val="btLr"/>
          </w:tcPr>
          <w:p w:rsidR="00C26EE7" w:rsidRPr="00516E19" w:rsidRDefault="00C26EE7" w:rsidP="00C26EE7">
            <w:pPr>
              <w:pStyle w:val="BodyText1"/>
              <w:widowControl w:val="0"/>
              <w:shd w:val="clear" w:color="auto" w:fill="auto"/>
              <w:tabs>
                <w:tab w:val="left" w:pos="387"/>
              </w:tabs>
              <w:spacing w:line="240" w:lineRule="auto"/>
              <w:ind w:left="113" w:right="113" w:firstLine="0"/>
              <w:jc w:val="right"/>
              <w:rPr>
                <w:rFonts w:ascii="Times New Roman" w:hAnsi="Times New Roman" w:cs="Times New Roman"/>
                <w:sz w:val="24"/>
                <w:szCs w:val="24"/>
              </w:rPr>
            </w:pPr>
            <w:r w:rsidRPr="00516E19">
              <w:rPr>
                <w:rFonts w:ascii="Times New Roman" w:hAnsi="Times New Roman" w:cs="Times New Roman"/>
                <w:sz w:val="24"/>
                <w:szCs w:val="24"/>
              </w:rPr>
              <w:t>170405</w:t>
            </w:r>
          </w:p>
        </w:tc>
        <w:tc>
          <w:tcPr>
            <w:tcW w:w="2467"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rPr>
                <w:rFonts w:ascii="Times New Roman" w:hAnsi="Times New Roman" w:cs="Times New Roman"/>
                <w:sz w:val="24"/>
                <w:szCs w:val="24"/>
              </w:rPr>
            </w:pPr>
            <w:r w:rsidRPr="00516E19">
              <w:rPr>
                <w:rFonts w:ascii="Times New Roman" w:hAnsi="Times New Roman" w:cs="Times New Roman"/>
                <w:sz w:val="24"/>
                <w:szCs w:val="24"/>
              </w:rPr>
              <w:t>Deseuri rezultate din activitatea desfasurata pe santier ( armaturi, tabla )</w:t>
            </w:r>
          </w:p>
        </w:tc>
        <w:tc>
          <w:tcPr>
            <w:tcW w:w="1511"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Container inchiriat</w:t>
            </w:r>
          </w:p>
        </w:tc>
        <w:tc>
          <w:tcPr>
            <w:tcW w:w="1105"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0,5 t</w:t>
            </w:r>
          </w:p>
        </w:tc>
        <w:tc>
          <w:tcPr>
            <w:tcW w:w="1822"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color w:val="000000"/>
                <w:sz w:val="24"/>
                <w:szCs w:val="24"/>
              </w:rPr>
              <w:t>Preluate de firma specializata</w:t>
            </w:r>
          </w:p>
        </w:tc>
      </w:tr>
      <w:tr w:rsidR="00C26EE7" w:rsidRPr="00516E19" w:rsidTr="00C26EE7">
        <w:trPr>
          <w:cantSplit/>
          <w:trHeight w:val="1134"/>
        </w:trPr>
        <w:tc>
          <w:tcPr>
            <w:tcW w:w="1490"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bookmarkStart w:id="27" w:name="OLE_LINK1"/>
            <w:r w:rsidRPr="00516E19">
              <w:rPr>
                <w:rFonts w:ascii="Times New Roman" w:hAnsi="Times New Roman" w:cs="Times New Roman"/>
                <w:sz w:val="24"/>
                <w:szCs w:val="24"/>
              </w:rPr>
              <w:t>Cabluri, altele decat cele specificate la 17 04 10</w:t>
            </w:r>
          </w:p>
        </w:tc>
        <w:tc>
          <w:tcPr>
            <w:tcW w:w="785" w:type="dxa"/>
            <w:shd w:val="clear" w:color="auto" w:fill="auto"/>
            <w:textDirection w:val="btLr"/>
          </w:tcPr>
          <w:p w:rsidR="00C26EE7" w:rsidRPr="00516E19" w:rsidRDefault="00C26EE7" w:rsidP="00C26EE7">
            <w:pPr>
              <w:pStyle w:val="BodyText1"/>
              <w:widowControl w:val="0"/>
              <w:shd w:val="clear" w:color="auto" w:fill="auto"/>
              <w:tabs>
                <w:tab w:val="left" w:pos="387"/>
              </w:tabs>
              <w:spacing w:line="240" w:lineRule="auto"/>
              <w:ind w:left="113" w:right="113" w:firstLine="0"/>
              <w:jc w:val="right"/>
              <w:rPr>
                <w:rFonts w:ascii="Times New Roman" w:hAnsi="Times New Roman" w:cs="Times New Roman"/>
                <w:sz w:val="24"/>
                <w:szCs w:val="24"/>
              </w:rPr>
            </w:pPr>
            <w:r w:rsidRPr="00516E19">
              <w:rPr>
                <w:rFonts w:ascii="Times New Roman" w:hAnsi="Times New Roman" w:cs="Times New Roman"/>
                <w:sz w:val="24"/>
                <w:szCs w:val="24"/>
              </w:rPr>
              <w:t xml:space="preserve">17 04 11   </w:t>
            </w:r>
          </w:p>
        </w:tc>
        <w:tc>
          <w:tcPr>
            <w:tcW w:w="2467"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rPr>
                <w:rFonts w:ascii="Times New Roman" w:hAnsi="Times New Roman" w:cs="Times New Roman"/>
                <w:sz w:val="24"/>
                <w:szCs w:val="24"/>
              </w:rPr>
            </w:pPr>
            <w:r w:rsidRPr="00516E19">
              <w:rPr>
                <w:rFonts w:ascii="Times New Roman" w:hAnsi="Times New Roman" w:cs="Times New Roman"/>
                <w:sz w:val="24"/>
                <w:szCs w:val="24"/>
              </w:rPr>
              <w:t>Deseuri rezultate din activitatea desfasurata pe santier ( armaturi, tabla )</w:t>
            </w:r>
          </w:p>
        </w:tc>
        <w:tc>
          <w:tcPr>
            <w:tcW w:w="1511"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Container inchiriat</w:t>
            </w:r>
          </w:p>
        </w:tc>
        <w:tc>
          <w:tcPr>
            <w:tcW w:w="1105"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0,2 t</w:t>
            </w:r>
          </w:p>
        </w:tc>
        <w:tc>
          <w:tcPr>
            <w:tcW w:w="1822"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color w:val="000000"/>
                <w:sz w:val="24"/>
                <w:szCs w:val="24"/>
              </w:rPr>
              <w:t>Preluate de firma specializata</w:t>
            </w:r>
          </w:p>
        </w:tc>
      </w:tr>
      <w:bookmarkEnd w:id="27"/>
      <w:tr w:rsidR="00C26EE7" w:rsidRPr="00516E19" w:rsidTr="00C26EE7">
        <w:trPr>
          <w:cantSplit/>
          <w:trHeight w:val="1134"/>
        </w:trPr>
        <w:tc>
          <w:tcPr>
            <w:tcW w:w="1490"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lastRenderedPageBreak/>
              <w:t>Deseuri ambalaje de hartie si carton</w:t>
            </w:r>
          </w:p>
        </w:tc>
        <w:tc>
          <w:tcPr>
            <w:tcW w:w="785" w:type="dxa"/>
            <w:shd w:val="clear" w:color="auto" w:fill="auto"/>
            <w:textDirection w:val="btLr"/>
          </w:tcPr>
          <w:p w:rsidR="00C26EE7" w:rsidRPr="00516E19" w:rsidRDefault="00C26EE7" w:rsidP="00B75772">
            <w:pPr>
              <w:pStyle w:val="BodyText1"/>
              <w:widowControl w:val="0"/>
              <w:shd w:val="clear" w:color="auto" w:fill="auto"/>
              <w:tabs>
                <w:tab w:val="left" w:pos="387"/>
              </w:tabs>
              <w:spacing w:line="240" w:lineRule="auto"/>
              <w:ind w:left="113" w:right="113" w:firstLine="0"/>
              <w:jc w:val="left"/>
              <w:rPr>
                <w:rFonts w:ascii="Times New Roman" w:hAnsi="Times New Roman" w:cs="Times New Roman"/>
                <w:sz w:val="24"/>
                <w:szCs w:val="24"/>
              </w:rPr>
            </w:pPr>
            <w:r w:rsidRPr="00516E19">
              <w:rPr>
                <w:rFonts w:ascii="Times New Roman" w:hAnsi="Times New Roman" w:cs="Times New Roman"/>
                <w:sz w:val="24"/>
                <w:szCs w:val="24"/>
              </w:rPr>
              <w:t>150101</w:t>
            </w:r>
          </w:p>
        </w:tc>
        <w:tc>
          <w:tcPr>
            <w:tcW w:w="2467"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rPr>
                <w:rFonts w:ascii="Times New Roman" w:hAnsi="Times New Roman" w:cs="Times New Roman"/>
                <w:sz w:val="24"/>
                <w:szCs w:val="24"/>
              </w:rPr>
            </w:pPr>
            <w:r w:rsidRPr="00516E19">
              <w:rPr>
                <w:rFonts w:ascii="Times New Roman" w:hAnsi="Times New Roman" w:cs="Times New Roman"/>
                <w:sz w:val="24"/>
                <w:szCs w:val="24"/>
              </w:rPr>
              <w:t xml:space="preserve">De la materialele aprovizionate </w:t>
            </w:r>
          </w:p>
        </w:tc>
        <w:tc>
          <w:tcPr>
            <w:tcW w:w="1511" w:type="dxa"/>
            <w:shd w:val="clear" w:color="auto" w:fill="auto"/>
          </w:tcPr>
          <w:p w:rsidR="00C26EE7" w:rsidRPr="00516E19" w:rsidRDefault="00C26EE7" w:rsidP="00941D9A">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 xml:space="preserve">Europubele cu capac </w:t>
            </w:r>
          </w:p>
        </w:tc>
        <w:tc>
          <w:tcPr>
            <w:tcW w:w="1105"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50 kg</w:t>
            </w:r>
          </w:p>
        </w:tc>
        <w:tc>
          <w:tcPr>
            <w:tcW w:w="1822"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color w:val="000000"/>
                <w:sz w:val="24"/>
                <w:szCs w:val="24"/>
              </w:rPr>
              <w:t>Preluate de firma specializata</w:t>
            </w:r>
          </w:p>
        </w:tc>
      </w:tr>
      <w:tr w:rsidR="00C26EE7" w:rsidRPr="00516E19" w:rsidTr="00C26EE7">
        <w:trPr>
          <w:cantSplit/>
          <w:trHeight w:val="1134"/>
        </w:trPr>
        <w:tc>
          <w:tcPr>
            <w:tcW w:w="1490"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Deseuri ambalaje de materiale plastice</w:t>
            </w:r>
          </w:p>
        </w:tc>
        <w:tc>
          <w:tcPr>
            <w:tcW w:w="785" w:type="dxa"/>
            <w:shd w:val="clear" w:color="auto" w:fill="auto"/>
            <w:textDirection w:val="btLr"/>
          </w:tcPr>
          <w:p w:rsidR="00C26EE7" w:rsidRPr="00516E19" w:rsidRDefault="00C26EE7" w:rsidP="00B75772">
            <w:pPr>
              <w:pStyle w:val="BodyText1"/>
              <w:widowControl w:val="0"/>
              <w:shd w:val="clear" w:color="auto" w:fill="auto"/>
              <w:tabs>
                <w:tab w:val="left" w:pos="387"/>
              </w:tabs>
              <w:spacing w:line="240" w:lineRule="auto"/>
              <w:ind w:left="113" w:right="113" w:firstLine="0"/>
              <w:jc w:val="left"/>
              <w:rPr>
                <w:rFonts w:ascii="Times New Roman" w:hAnsi="Times New Roman" w:cs="Times New Roman"/>
                <w:sz w:val="24"/>
                <w:szCs w:val="24"/>
              </w:rPr>
            </w:pPr>
            <w:r w:rsidRPr="00516E19">
              <w:rPr>
                <w:rFonts w:ascii="Times New Roman" w:hAnsi="Times New Roman" w:cs="Times New Roman"/>
                <w:sz w:val="24"/>
                <w:szCs w:val="24"/>
              </w:rPr>
              <w:t>1050102</w:t>
            </w:r>
          </w:p>
        </w:tc>
        <w:tc>
          <w:tcPr>
            <w:tcW w:w="2467"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rPr>
                <w:rFonts w:ascii="Times New Roman" w:hAnsi="Times New Roman" w:cs="Times New Roman"/>
                <w:sz w:val="24"/>
                <w:szCs w:val="24"/>
              </w:rPr>
            </w:pPr>
            <w:r w:rsidRPr="00516E19">
              <w:rPr>
                <w:rFonts w:ascii="Times New Roman" w:hAnsi="Times New Roman" w:cs="Times New Roman"/>
                <w:sz w:val="24"/>
                <w:szCs w:val="24"/>
              </w:rPr>
              <w:t>De la materialele aprovizionate / cumparaturi</w:t>
            </w:r>
          </w:p>
        </w:tc>
        <w:tc>
          <w:tcPr>
            <w:tcW w:w="1511" w:type="dxa"/>
            <w:shd w:val="clear" w:color="auto" w:fill="auto"/>
          </w:tcPr>
          <w:p w:rsidR="00C26EE7" w:rsidRPr="00516E19" w:rsidRDefault="00C26EE7" w:rsidP="00941D9A">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 xml:space="preserve">Europubele cu capac </w:t>
            </w:r>
          </w:p>
        </w:tc>
        <w:tc>
          <w:tcPr>
            <w:tcW w:w="1105"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sz w:val="24"/>
                <w:szCs w:val="24"/>
              </w:rPr>
              <w:t>40 kg / luna</w:t>
            </w:r>
          </w:p>
        </w:tc>
        <w:tc>
          <w:tcPr>
            <w:tcW w:w="1822" w:type="dxa"/>
            <w:shd w:val="clear" w:color="auto" w:fill="auto"/>
          </w:tcPr>
          <w:p w:rsidR="00C26EE7" w:rsidRPr="00516E19" w:rsidRDefault="00C26EE7" w:rsidP="00B75772">
            <w:pPr>
              <w:pStyle w:val="BodyText1"/>
              <w:widowControl w:val="0"/>
              <w:shd w:val="clear" w:color="auto" w:fill="auto"/>
              <w:tabs>
                <w:tab w:val="left" w:pos="387"/>
              </w:tabs>
              <w:spacing w:line="240" w:lineRule="auto"/>
              <w:ind w:firstLine="0"/>
              <w:jc w:val="left"/>
              <w:rPr>
                <w:rFonts w:ascii="Times New Roman" w:hAnsi="Times New Roman" w:cs="Times New Roman"/>
                <w:sz w:val="24"/>
                <w:szCs w:val="24"/>
              </w:rPr>
            </w:pPr>
            <w:r w:rsidRPr="00516E19">
              <w:rPr>
                <w:rFonts w:ascii="Times New Roman" w:hAnsi="Times New Roman" w:cs="Times New Roman"/>
                <w:color w:val="000000"/>
                <w:sz w:val="24"/>
                <w:szCs w:val="24"/>
              </w:rPr>
              <w:t>Preluate de firma de salubritate</w:t>
            </w:r>
          </w:p>
        </w:tc>
      </w:tr>
    </w:tbl>
    <w:p w:rsidR="00941D9A" w:rsidRPr="00516E19" w:rsidRDefault="00B613CA" w:rsidP="00941D9A">
      <w:pPr>
        <w:pStyle w:val="ListParagraph"/>
        <w:numPr>
          <w:ilvl w:val="0"/>
          <w:numId w:val="20"/>
        </w:numPr>
        <w:tabs>
          <w:tab w:val="left" w:pos="0"/>
          <w:tab w:val="left" w:pos="142"/>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programul de prevenire şi reducere a cantităţilor de deşeuri generate</w:t>
      </w:r>
      <w:r w:rsidR="00941D9A"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941D9A" w:rsidRPr="00516E19" w:rsidRDefault="00B613CA" w:rsidP="00941D9A">
      <w:pPr>
        <w:pStyle w:val="ListParagraph"/>
        <w:numPr>
          <w:ilvl w:val="0"/>
          <w:numId w:val="20"/>
        </w:numPr>
        <w:tabs>
          <w:tab w:val="left" w:pos="0"/>
          <w:tab w:val="left" w:pos="142"/>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planul de gestionare a deşeurilor</w:t>
      </w:r>
      <w:r w:rsidR="00941D9A" w:rsidRPr="00516E19">
        <w:rPr>
          <w:rFonts w:ascii="Times New Roman" w:hAnsi="Times New Roman" w:cs="Times New Roman"/>
          <w:color w:val="auto"/>
          <w:szCs w:val="24"/>
          <w:u w:val="single"/>
          <w:lang w:val="en-US"/>
        </w:rPr>
        <w:t>:</w:t>
      </w:r>
      <w:r w:rsidRPr="00516E19">
        <w:rPr>
          <w:rFonts w:ascii="Times New Roman" w:hAnsi="Times New Roman" w:cs="Times New Roman"/>
          <w:color w:val="auto"/>
          <w:szCs w:val="24"/>
          <w:lang w:val="en-US"/>
        </w:rPr>
        <w:t>Nu este cazul;</w:t>
      </w:r>
    </w:p>
    <w:p w:rsidR="00B613CA" w:rsidRPr="00516E19" w:rsidRDefault="00B613CA" w:rsidP="00941D9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i) </w:t>
      </w:r>
      <w:proofErr w:type="gramStart"/>
      <w:r w:rsidRPr="00516E19">
        <w:rPr>
          <w:rFonts w:ascii="Times New Roman" w:hAnsi="Times New Roman" w:cs="Times New Roman"/>
          <w:color w:val="auto"/>
          <w:u w:val="single"/>
          <w:lang w:val="en-US"/>
        </w:rPr>
        <w:t>gospodărirea</w:t>
      </w:r>
      <w:proofErr w:type="gramEnd"/>
      <w:r w:rsidRPr="00516E19">
        <w:rPr>
          <w:rFonts w:ascii="Times New Roman" w:hAnsi="Times New Roman" w:cs="Times New Roman"/>
          <w:color w:val="auto"/>
          <w:u w:val="single"/>
          <w:lang w:val="en-US"/>
        </w:rPr>
        <w:t xml:space="preserve"> substanţelor şi preparatelor chimice periculoase</w:t>
      </w:r>
      <w:r w:rsidRPr="00516E19">
        <w:rPr>
          <w:rFonts w:ascii="Times New Roman" w:hAnsi="Times New Roman" w:cs="Times New Roman"/>
          <w:color w:val="auto"/>
          <w:lang w:val="en-US"/>
        </w:rPr>
        <w:t>:</w:t>
      </w:r>
    </w:p>
    <w:p w:rsidR="00524EDB" w:rsidRPr="00516E19" w:rsidRDefault="00B613CA" w:rsidP="00524EDB">
      <w:pPr>
        <w:pStyle w:val="ListParagraph"/>
        <w:numPr>
          <w:ilvl w:val="0"/>
          <w:numId w:val="20"/>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substanţele şi preparatele chimice periculoase utilizate</w:t>
      </w:r>
      <w:r w:rsidRPr="00516E19">
        <w:rPr>
          <w:rFonts w:ascii="Times New Roman" w:hAnsi="Times New Roman" w:cs="Times New Roman"/>
          <w:color w:val="auto"/>
          <w:szCs w:val="24"/>
          <w:lang w:val="en-US"/>
        </w:rPr>
        <w:t xml:space="preserve"> şi/sau produse</w:t>
      </w:r>
      <w:r w:rsidR="00941D9A"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B613CA" w:rsidRPr="00516E19" w:rsidRDefault="00B613CA" w:rsidP="00524EDB">
      <w:pPr>
        <w:pStyle w:val="ListParagraph"/>
        <w:numPr>
          <w:ilvl w:val="0"/>
          <w:numId w:val="20"/>
        </w:numPr>
        <w:tabs>
          <w:tab w:val="left" w:pos="284"/>
        </w:tabs>
        <w:autoSpaceDE w:val="0"/>
        <w:autoSpaceDN w:val="0"/>
        <w:adjustRightInd w:val="0"/>
        <w:spacing w:after="0" w:line="240" w:lineRule="auto"/>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modul</w:t>
      </w:r>
      <w:proofErr w:type="gramEnd"/>
      <w:r w:rsidRPr="00516E19">
        <w:rPr>
          <w:rFonts w:ascii="Times New Roman" w:hAnsi="Times New Roman" w:cs="Times New Roman"/>
          <w:color w:val="auto"/>
          <w:szCs w:val="24"/>
          <w:u w:val="single"/>
          <w:lang w:val="en-US"/>
        </w:rPr>
        <w:t xml:space="preserve"> de gospodărire a substanţelor şi preparatelor chimice periculoase</w:t>
      </w:r>
      <w:r w:rsidRPr="00516E19">
        <w:rPr>
          <w:rFonts w:ascii="Times New Roman" w:hAnsi="Times New Roman" w:cs="Times New Roman"/>
          <w:color w:val="auto"/>
          <w:szCs w:val="24"/>
          <w:lang w:val="en-US"/>
        </w:rPr>
        <w:t xml:space="preserve"> şi asigurarea condiţiilor de protecţie a factorilor de mediu şi a sănătăţii populaţiei</w:t>
      </w:r>
      <w:r w:rsidR="00524ED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524EDB" w:rsidRPr="00516E19" w:rsidRDefault="00B613CA" w:rsidP="00524EDB">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B. Utilizarea resurselor naturale, în special a solului, a terenurilor, </w:t>
      </w:r>
      <w:proofErr w:type="gramStart"/>
      <w:r w:rsidRPr="00516E19">
        <w:rPr>
          <w:rFonts w:ascii="Times New Roman" w:hAnsi="Times New Roman" w:cs="Times New Roman"/>
          <w:color w:val="auto"/>
          <w:lang w:val="en-US"/>
        </w:rPr>
        <w:t>a</w:t>
      </w:r>
      <w:proofErr w:type="gramEnd"/>
      <w:r w:rsidRPr="00516E19">
        <w:rPr>
          <w:rFonts w:ascii="Times New Roman" w:hAnsi="Times New Roman" w:cs="Times New Roman"/>
          <w:color w:val="auto"/>
          <w:lang w:val="en-US"/>
        </w:rPr>
        <w:t xml:space="preserve"> apei</w:t>
      </w:r>
      <w:r w:rsidR="00524EDB" w:rsidRPr="00516E19">
        <w:rPr>
          <w:rFonts w:ascii="Times New Roman" w:hAnsi="Times New Roman" w:cs="Times New Roman"/>
          <w:color w:val="auto"/>
          <w:lang w:val="en-US"/>
        </w:rPr>
        <w:t xml:space="preserve"> şi a biodiversităţii</w:t>
      </w:r>
    </w:p>
    <w:p w:rsidR="00B613CA" w:rsidRPr="00516E19" w:rsidRDefault="00B613CA" w:rsidP="00524EDB">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VII. Descrierea aspectelor de mediu susceptibile a fi afectate în mod semnificativ de proiect:</w:t>
      </w:r>
    </w:p>
    <w:p w:rsidR="00524EDB" w:rsidRPr="00516E19" w:rsidRDefault="00B613CA"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impactul asupra populaţiei, sănătăţii umane</w:t>
      </w:r>
      <w:r w:rsidRPr="00516E19">
        <w:rPr>
          <w:rFonts w:ascii="Times New Roman" w:hAnsi="Times New Roman" w:cs="Times New Roman"/>
          <w:color w:val="auto"/>
          <w:szCs w:val="24"/>
          <w:lang w:val="en-US"/>
        </w:rPr>
        <w:t>,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524EDB" w:rsidRPr="00516E19">
        <w:rPr>
          <w:rFonts w:ascii="Times New Roman" w:hAnsi="Times New Roman" w:cs="Times New Roman"/>
          <w:color w:val="auto"/>
          <w:szCs w:val="24"/>
          <w:lang w:val="en-US"/>
        </w:rPr>
        <w:t>: Nu este cazul;</w:t>
      </w:r>
    </w:p>
    <w:p w:rsidR="00524EDB" w:rsidRPr="00516E19" w:rsidRDefault="00524EDB"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extindereaimpactulu</w:t>
      </w:r>
      <w:r w:rsidR="00B613CA" w:rsidRPr="00516E19">
        <w:rPr>
          <w:rFonts w:ascii="Times New Roman" w:hAnsi="Times New Roman" w:cs="Times New Roman"/>
          <w:color w:val="auto"/>
          <w:szCs w:val="24"/>
          <w:lang w:val="en-US"/>
        </w:rPr>
        <w:t>(zona geografică, numărul populaţiei/habitatelor/speciilor afectate)</w:t>
      </w:r>
      <w:r w:rsidRPr="00516E19">
        <w:rPr>
          <w:rFonts w:ascii="Times New Roman" w:hAnsi="Times New Roman" w:cs="Times New Roman"/>
          <w:color w:val="auto"/>
          <w:szCs w:val="24"/>
          <w:lang w:val="en-US"/>
        </w:rPr>
        <w:t>:</w:t>
      </w:r>
      <w:r w:rsidR="00B613CA"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magnitud</w:t>
      </w:r>
      <w:r w:rsidR="00524EDB" w:rsidRPr="00516E19">
        <w:rPr>
          <w:rFonts w:ascii="Times New Roman" w:hAnsi="Times New Roman" w:cs="Times New Roman"/>
          <w:color w:val="auto"/>
          <w:szCs w:val="24"/>
          <w:u w:val="single"/>
          <w:lang w:val="en-US"/>
        </w:rPr>
        <w:t>inea şi complexitatea impactului:</w:t>
      </w:r>
      <w:r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probabilitatea impactului</w:t>
      </w:r>
      <w:r w:rsidR="00524EDB" w:rsidRPr="00516E19">
        <w:rPr>
          <w:rFonts w:ascii="Times New Roman" w:hAnsi="Times New Roman" w:cs="Times New Roman"/>
          <w:color w:val="auto"/>
          <w:szCs w:val="24"/>
          <w:u w:val="single"/>
          <w:lang w:val="en-US"/>
        </w:rPr>
        <w:t>:</w:t>
      </w:r>
      <w:r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durata, frecvenţa şi reversibilitatea impactului</w:t>
      </w:r>
      <w:r w:rsidR="00524EDB" w:rsidRPr="00516E19">
        <w:rPr>
          <w:rFonts w:ascii="Times New Roman" w:hAnsi="Times New Roman" w:cs="Times New Roman"/>
          <w:color w:val="auto"/>
          <w:szCs w:val="24"/>
          <w:u w:val="single"/>
          <w:lang w:val="en-US"/>
        </w:rPr>
        <w:t>:</w:t>
      </w:r>
      <w:r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măsurile de evitare, reducere sau ameliorare a impactului</w:t>
      </w:r>
      <w:r w:rsidRPr="00516E19">
        <w:rPr>
          <w:rFonts w:ascii="Times New Roman" w:hAnsi="Times New Roman" w:cs="Times New Roman"/>
          <w:color w:val="auto"/>
          <w:szCs w:val="24"/>
          <w:lang w:val="en-US"/>
        </w:rPr>
        <w:t xml:space="preserve"> semnificativ asupra mediului</w:t>
      </w:r>
      <w:r w:rsidR="00524ED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B613CA" w:rsidRPr="00516E19" w:rsidRDefault="00B613CA" w:rsidP="00B613CA">
      <w:pPr>
        <w:pStyle w:val="ListParagraph"/>
        <w:numPr>
          <w:ilvl w:val="0"/>
          <w:numId w:val="21"/>
        </w:numPr>
        <w:tabs>
          <w:tab w:val="left" w:pos="284"/>
        </w:tabs>
        <w:autoSpaceDE w:val="0"/>
        <w:autoSpaceDN w:val="0"/>
        <w:adjustRightInd w:val="0"/>
        <w:spacing w:line="240" w:lineRule="auto"/>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natura</w:t>
      </w:r>
      <w:proofErr w:type="gramEnd"/>
      <w:r w:rsidRPr="00516E19">
        <w:rPr>
          <w:rFonts w:ascii="Times New Roman" w:hAnsi="Times New Roman" w:cs="Times New Roman"/>
          <w:color w:val="auto"/>
          <w:szCs w:val="24"/>
          <w:u w:val="single"/>
          <w:lang w:val="en-US"/>
        </w:rPr>
        <w:t xml:space="preserve"> transfrontalieră a impactului</w:t>
      </w:r>
      <w:r w:rsidR="00524EDB" w:rsidRPr="00516E19">
        <w:rPr>
          <w:rFonts w:ascii="Times New Roman" w:hAnsi="Times New Roman" w:cs="Times New Roman"/>
          <w:color w:val="auto"/>
          <w:szCs w:val="24"/>
          <w:u w:val="single"/>
          <w:lang w:val="en-US"/>
        </w:rPr>
        <w:t>:</w:t>
      </w:r>
      <w:r w:rsidRPr="00516E19">
        <w:rPr>
          <w:rFonts w:ascii="Times New Roman" w:hAnsi="Times New Roman" w:cs="Times New Roman"/>
          <w:color w:val="auto"/>
          <w:szCs w:val="24"/>
          <w:lang w:val="en-US"/>
        </w:rPr>
        <w:t>Nu este cazul.</w:t>
      </w:r>
    </w:p>
    <w:p w:rsidR="00B613CA" w:rsidRPr="00516E19" w:rsidRDefault="00B613CA" w:rsidP="00524EDB">
      <w:pPr>
        <w:autoSpaceDE w:val="0"/>
        <w:autoSpaceDN w:val="0"/>
        <w:adjustRightInd w:val="0"/>
        <w:spacing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roofErr w:type="gramStart"/>
      <w:r w:rsidR="00524EDB" w:rsidRPr="00516E19">
        <w:rPr>
          <w:rFonts w:ascii="Times New Roman" w:hAnsi="Times New Roman" w:cs="Times New Roman"/>
          <w:color w:val="auto"/>
          <w:lang w:val="en-US"/>
        </w:rPr>
        <w:t>:</w:t>
      </w:r>
      <w:r w:rsidRPr="00516E19">
        <w:rPr>
          <w:rFonts w:ascii="Times New Roman" w:hAnsi="Times New Roman" w:cs="Times New Roman"/>
          <w:color w:val="auto"/>
          <w:lang w:val="en-US"/>
        </w:rPr>
        <w:t>Nu</w:t>
      </w:r>
      <w:proofErr w:type="gramEnd"/>
      <w:r w:rsidRPr="00516E19">
        <w:rPr>
          <w:rFonts w:ascii="Times New Roman" w:hAnsi="Times New Roman" w:cs="Times New Roman"/>
          <w:color w:val="auto"/>
          <w:lang w:val="en-US"/>
        </w:rPr>
        <w:t xml:space="preserve"> este cazul.</w:t>
      </w:r>
    </w:p>
    <w:p w:rsidR="00B613CA" w:rsidRPr="00516E19" w:rsidRDefault="00B613CA" w:rsidP="00524EDB">
      <w:pPr>
        <w:autoSpaceDE w:val="0"/>
        <w:autoSpaceDN w:val="0"/>
        <w:adjustRightInd w:val="0"/>
        <w:spacing w:line="240" w:lineRule="auto"/>
        <w:rPr>
          <w:rFonts w:ascii="Times New Roman" w:hAnsi="Times New Roman" w:cs="Times New Roman"/>
          <w:color w:val="auto"/>
          <w:lang w:val="en-US"/>
        </w:rPr>
      </w:pPr>
      <w:r w:rsidRPr="00516E19">
        <w:rPr>
          <w:rFonts w:ascii="Times New Roman" w:hAnsi="Times New Roman" w:cs="Times New Roman"/>
          <w:color w:val="auto"/>
          <w:lang w:val="en-US"/>
        </w:rPr>
        <w:t xml:space="preserve">    IX. Legătura cu alte acte normative şi/sau planuri/programe/strategii/documente de planificare:</w:t>
      </w:r>
    </w:p>
    <w:p w:rsidR="00B613CA" w:rsidRPr="00516E19" w:rsidRDefault="00B613CA" w:rsidP="00B613CA">
      <w:pPr>
        <w:pStyle w:val="ListParagraph"/>
        <w:numPr>
          <w:ilvl w:val="0"/>
          <w:numId w:val="7"/>
        </w:numPr>
        <w:autoSpaceDE w:val="0"/>
        <w:autoSpaceDN w:val="0"/>
        <w:adjustRightInd w:val="0"/>
        <w:spacing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Justificarea încadrării proiectului</w:t>
      </w:r>
      <w:r w:rsidRPr="00516E19">
        <w:rPr>
          <w:rFonts w:ascii="Times New Roman" w:hAnsi="Times New Roman" w:cs="Times New Roman"/>
          <w:color w:val="auto"/>
          <w:szCs w:val="24"/>
          <w:lang w:val="en-US"/>
        </w:rPr>
        <w:t xml:space="preserve">,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w:t>
      </w:r>
      <w:r w:rsidRPr="00516E19">
        <w:rPr>
          <w:rFonts w:ascii="Times New Roman" w:hAnsi="Times New Roman" w:cs="Times New Roman"/>
          <w:color w:val="auto"/>
          <w:szCs w:val="24"/>
          <w:lang w:val="en-US"/>
        </w:rPr>
        <w:lastRenderedPageBreak/>
        <w:t>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524ED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B613CA" w:rsidRPr="00516E19" w:rsidRDefault="00B613CA" w:rsidP="00B613CA">
      <w:pPr>
        <w:pStyle w:val="ListParagraph"/>
        <w:numPr>
          <w:ilvl w:val="0"/>
          <w:numId w:val="7"/>
        </w:numPr>
        <w:autoSpaceDE w:val="0"/>
        <w:autoSpaceDN w:val="0"/>
        <w:adjustRightInd w:val="0"/>
        <w:spacing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Se va menţiona planul</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programul</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strategia</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documentul de programare</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planificare din care face proiectul</w:t>
      </w:r>
      <w:r w:rsidRPr="00516E19">
        <w:rPr>
          <w:rFonts w:ascii="Times New Roman" w:hAnsi="Times New Roman" w:cs="Times New Roman"/>
          <w:color w:val="auto"/>
          <w:szCs w:val="24"/>
          <w:lang w:val="en-US"/>
        </w:rPr>
        <w:t>, cu indicarea actului normativ prin care a fost aprobat</w:t>
      </w:r>
      <w:proofErr w:type="gramStart"/>
      <w:r w:rsidR="00524ED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w:t>
      </w:r>
      <w:proofErr w:type="gramEnd"/>
      <w:r w:rsidRPr="00516E19">
        <w:rPr>
          <w:rFonts w:ascii="Times New Roman" w:hAnsi="Times New Roman" w:cs="Times New Roman"/>
          <w:color w:val="auto"/>
          <w:szCs w:val="24"/>
          <w:lang w:val="en-US"/>
        </w:rPr>
        <w:t xml:space="preserve"> este cazul.</w:t>
      </w:r>
    </w:p>
    <w:p w:rsidR="00B613CA" w:rsidRPr="00516E19" w:rsidRDefault="00B613CA" w:rsidP="00B613CA">
      <w:pPr>
        <w:autoSpaceDE w:val="0"/>
        <w:autoSpaceDN w:val="0"/>
        <w:adjustRightInd w:val="0"/>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X. Lucrări necesare organizării de şantier:</w:t>
      </w:r>
    </w:p>
    <w:p w:rsidR="00B613CA" w:rsidRPr="00516E19" w:rsidRDefault="00B613CA" w:rsidP="00524EDB">
      <w:pPr>
        <w:pStyle w:val="ListParagraph"/>
        <w:numPr>
          <w:ilvl w:val="0"/>
          <w:numId w:val="22"/>
        </w:numPr>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descrierea lucrărilor necesare organizării de şantier</w:t>
      </w:r>
    </w:p>
    <w:p w:rsidR="00524EDB" w:rsidRPr="00516E19" w:rsidRDefault="00524EDB" w:rsidP="00524EDB">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Buna desfășurare a lucrărilor de construcție va fi asigurată de împrejmuirea parțială a amplasamentului cu panouri de protecţie din plasă de sărmă montate pe picioare metalice (mijloace fixe, </w:t>
      </w:r>
      <w:proofErr w:type="gramStart"/>
      <w:r w:rsidRPr="00516E19">
        <w:rPr>
          <w:rFonts w:ascii="Times New Roman" w:hAnsi="Times New Roman" w:cs="Times New Roman"/>
          <w:color w:val="auto"/>
          <w:lang w:val="en-US"/>
        </w:rPr>
        <w:t>proprietatea  constructorului</w:t>
      </w:r>
      <w:proofErr w:type="gramEnd"/>
      <w:r w:rsidRPr="00516E19">
        <w:rPr>
          <w:rFonts w:ascii="Times New Roman" w:hAnsi="Times New Roman" w:cs="Times New Roman"/>
          <w:color w:val="auto"/>
          <w:lang w:val="en-US"/>
        </w:rPr>
        <w:t>);</w:t>
      </w:r>
    </w:p>
    <w:p w:rsidR="00524EDB" w:rsidRPr="00516E19" w:rsidRDefault="00524EDB" w:rsidP="00524EDB">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Pe amplasament se </w:t>
      </w:r>
      <w:proofErr w:type="gramStart"/>
      <w:r w:rsidRPr="00516E19">
        <w:rPr>
          <w:rFonts w:ascii="Times New Roman" w:hAnsi="Times New Roman" w:cs="Times New Roman"/>
          <w:color w:val="auto"/>
          <w:lang w:val="en-US"/>
        </w:rPr>
        <w:t>va</w:t>
      </w:r>
      <w:proofErr w:type="gramEnd"/>
      <w:r w:rsidRPr="00516E19">
        <w:rPr>
          <w:rFonts w:ascii="Times New Roman" w:hAnsi="Times New Roman" w:cs="Times New Roman"/>
          <w:color w:val="auto"/>
          <w:lang w:val="en-US"/>
        </w:rPr>
        <w:t xml:space="preserve"> amenaja drumul de la calea de acces la investitie.</w:t>
      </w:r>
    </w:p>
    <w:p w:rsidR="00524EDB" w:rsidRPr="00516E19" w:rsidRDefault="00524EDB" w:rsidP="00524EDB">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Depozitarea temporară a materialelor care vor fi puse în operă se va face în zona de drum amenajat, fie se vor aduce succesiv, pentru ca spațiul verde să nu fie afectat.Depozitarea deșeurilor rezultate din execuție se va face în containere metalice etanșe, iar ulterior se vor transporta a punctele de preluare și depozitare autorizate.Prin grija constructorului, personalul de execuţie va folosi cabine WC ecologice.</w:t>
      </w:r>
    </w:p>
    <w:p w:rsidR="00524EDB" w:rsidRPr="00516E19" w:rsidRDefault="00524EDB" w:rsidP="00524EDB">
      <w:pPr>
        <w:autoSpaceDE w:val="0"/>
        <w:autoSpaceDN w:val="0"/>
        <w:adjustRightInd w:val="0"/>
        <w:spacing w:after="0" w:line="240" w:lineRule="auto"/>
        <w:jc w:val="both"/>
        <w:rPr>
          <w:rFonts w:ascii="Times New Roman" w:hAnsi="Times New Roman" w:cs="Times New Roman"/>
          <w:color w:val="auto"/>
          <w:lang w:val="en-US"/>
        </w:rPr>
      </w:pPr>
      <w:proofErr w:type="gramStart"/>
      <w:r w:rsidRPr="00516E19">
        <w:rPr>
          <w:rFonts w:ascii="Times New Roman" w:hAnsi="Times New Roman" w:cs="Times New Roman"/>
          <w:color w:val="auto"/>
          <w:lang w:val="en-US"/>
        </w:rPr>
        <w:t>În afară de deșeurile rezultate din execuție, nu există surse de poluanți.</w:t>
      </w:r>
      <w:proofErr w:type="gramEnd"/>
    </w:p>
    <w:p w:rsidR="00524EDB" w:rsidRPr="00516E19" w:rsidRDefault="00B613CA" w:rsidP="00524EDB">
      <w:pPr>
        <w:pStyle w:val="ListParagraph"/>
        <w:numPr>
          <w:ilvl w:val="0"/>
          <w:numId w:val="22"/>
        </w:numPr>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localizarea organizării de şantier</w:t>
      </w:r>
      <w:r w:rsidRPr="00516E19">
        <w:rPr>
          <w:rFonts w:ascii="Times New Roman" w:hAnsi="Times New Roman" w:cs="Times New Roman"/>
          <w:color w:val="auto"/>
          <w:szCs w:val="24"/>
          <w:lang w:val="en-US"/>
        </w:rPr>
        <w:t>Nu este cazul;</w:t>
      </w:r>
    </w:p>
    <w:p w:rsidR="00B613CA" w:rsidRPr="00516E19" w:rsidRDefault="00B613CA" w:rsidP="00B613CA">
      <w:pPr>
        <w:pStyle w:val="ListParagraph"/>
        <w:numPr>
          <w:ilvl w:val="0"/>
          <w:numId w:val="22"/>
        </w:numPr>
        <w:autoSpaceDE w:val="0"/>
        <w:autoSpaceDN w:val="0"/>
        <w:adjustRightInd w:val="0"/>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descrierea impactului asupra mediului a lucrărilor organizării de şantier</w:t>
      </w:r>
      <w:r w:rsidR="00524EDB"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2"/>
        </w:numPr>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surse de poluanţi şi instalaţii pentru reţinerea</w:t>
      </w:r>
      <w:r w:rsidRPr="00516E19">
        <w:rPr>
          <w:rFonts w:ascii="Times New Roman" w:hAnsi="Times New Roman" w:cs="Times New Roman"/>
          <w:color w:val="auto"/>
          <w:szCs w:val="24"/>
          <w:lang w:val="en-US"/>
        </w:rPr>
        <w:t>, evacuarea şi dispersia poluanţilor în mediu în timpul organizării de şantier</w:t>
      </w:r>
      <w:r w:rsidR="00524ED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B613CA" w:rsidRPr="00516E19" w:rsidRDefault="00B613CA" w:rsidP="00B613CA">
      <w:pPr>
        <w:pStyle w:val="ListParagraph"/>
        <w:numPr>
          <w:ilvl w:val="0"/>
          <w:numId w:val="22"/>
        </w:numPr>
        <w:autoSpaceDE w:val="0"/>
        <w:autoSpaceDN w:val="0"/>
        <w:adjustRightInd w:val="0"/>
        <w:spacing w:line="240" w:lineRule="auto"/>
        <w:ind w:left="0" w:firstLine="0"/>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dotări</w:t>
      </w:r>
      <w:proofErr w:type="gramEnd"/>
      <w:r w:rsidRPr="00516E19">
        <w:rPr>
          <w:rFonts w:ascii="Times New Roman" w:hAnsi="Times New Roman" w:cs="Times New Roman"/>
          <w:color w:val="auto"/>
          <w:szCs w:val="24"/>
          <w:u w:val="single"/>
          <w:lang w:val="en-US"/>
        </w:rPr>
        <w:t xml:space="preserve"> şi măsuri prevăzute pentru controlul emisiilor de poluanţi în mediu</w:t>
      </w:r>
      <w:r w:rsidR="00524EDB"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B613CA" w:rsidRPr="00516E19" w:rsidRDefault="00B613CA" w:rsidP="00B613CA">
      <w:pPr>
        <w:autoSpaceDE w:val="0"/>
        <w:autoSpaceDN w:val="0"/>
        <w:adjustRightInd w:val="0"/>
        <w:spacing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XI. Lucrări de refacere </w:t>
      </w:r>
      <w:proofErr w:type="gramStart"/>
      <w:r w:rsidRPr="00516E19">
        <w:rPr>
          <w:rFonts w:ascii="Times New Roman" w:hAnsi="Times New Roman" w:cs="Times New Roman"/>
          <w:color w:val="auto"/>
          <w:lang w:val="en-US"/>
        </w:rPr>
        <w:t>a</w:t>
      </w:r>
      <w:proofErr w:type="gramEnd"/>
      <w:r w:rsidRPr="00516E19">
        <w:rPr>
          <w:rFonts w:ascii="Times New Roman" w:hAnsi="Times New Roman" w:cs="Times New Roman"/>
          <w:color w:val="auto"/>
          <w:lang w:val="en-US"/>
        </w:rPr>
        <w:t xml:space="preserve"> amplasamentului la finalizarea investiţiei, în caz de accidente şi/sau la încetarea activităţii, în măsura în care aceste informaţii sunt disponibile:</w:t>
      </w:r>
    </w:p>
    <w:p w:rsidR="00B613CA" w:rsidRPr="00516E19" w:rsidRDefault="00B613CA" w:rsidP="00524EDB">
      <w:pPr>
        <w:pStyle w:val="ListParagraph"/>
        <w:numPr>
          <w:ilvl w:val="0"/>
          <w:numId w:val="22"/>
        </w:numPr>
        <w:autoSpaceDE w:val="0"/>
        <w:autoSpaceDN w:val="0"/>
        <w:adjustRightInd w:val="0"/>
        <w:spacing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lucrările propuse pentru refacerea amplasamentului la finalizarea investiţiei</w:t>
      </w:r>
      <w:r w:rsidRPr="00516E19">
        <w:rPr>
          <w:rFonts w:ascii="Times New Roman" w:hAnsi="Times New Roman" w:cs="Times New Roman"/>
          <w:color w:val="auto"/>
          <w:szCs w:val="24"/>
          <w:lang w:val="en-US"/>
        </w:rPr>
        <w:t>, în caz de accidente şi/sau la încetarea activităţii</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Scoatere de sub tensiune;</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Demontare echipamente electrice si electronice;</w:t>
      </w:r>
    </w:p>
    <w:p w:rsidR="00B613CA" w:rsidRPr="00516E19" w:rsidRDefault="00524EDB" w:rsidP="00B613CA">
      <w:pPr>
        <w:autoSpaceDE w:val="0"/>
        <w:autoSpaceDN w:val="0"/>
        <w:adjustRightInd w:val="0"/>
        <w:spacing w:after="0" w:line="240" w:lineRule="auto"/>
        <w:jc w:val="both"/>
        <w:rPr>
          <w:rFonts w:ascii="Times New Roman" w:hAnsi="Times New Roman" w:cs="Times New Roman"/>
          <w:color w:val="auto"/>
          <w:lang w:val="en-US"/>
        </w:rPr>
      </w:pPr>
      <w:proofErr w:type="gramStart"/>
      <w:r w:rsidRPr="00516E19">
        <w:rPr>
          <w:rFonts w:ascii="Times New Roman" w:hAnsi="Times New Roman" w:cs="Times New Roman"/>
          <w:color w:val="auto"/>
          <w:lang w:val="en-US"/>
        </w:rPr>
        <w:t>Demontare imprejmuire.</w:t>
      </w:r>
      <w:proofErr w:type="gramEnd"/>
    </w:p>
    <w:p w:rsidR="00524EDB" w:rsidRPr="00516E19" w:rsidRDefault="00B613CA" w:rsidP="00524EDB">
      <w:pPr>
        <w:pStyle w:val="ListParagraph"/>
        <w:numPr>
          <w:ilvl w:val="0"/>
          <w:numId w:val="22"/>
        </w:numPr>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aspecte referitoare la prevenirea şi modul de răspuns pentru cazuri de poluări accidentale</w:t>
      </w:r>
      <w:r w:rsidR="00524EDB"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2"/>
        </w:numPr>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aspecte referitoare la închiderea</w:t>
      </w:r>
      <w:r w:rsidRPr="00516E19">
        <w:rPr>
          <w:rFonts w:ascii="Times New Roman" w:hAnsi="Times New Roman" w:cs="Times New Roman"/>
          <w:color w:val="auto"/>
          <w:szCs w:val="24"/>
          <w:lang w:val="en-US"/>
        </w:rPr>
        <w:t>/dezafectarea/demolarea instalaţiei</w:t>
      </w:r>
      <w:r w:rsidR="00524EDB"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524EDB" w:rsidRPr="00516E19" w:rsidRDefault="00B613CA" w:rsidP="00B613CA">
      <w:pPr>
        <w:pStyle w:val="ListParagraph"/>
        <w:numPr>
          <w:ilvl w:val="0"/>
          <w:numId w:val="22"/>
        </w:numPr>
        <w:autoSpaceDE w:val="0"/>
        <w:autoSpaceDN w:val="0"/>
        <w:adjustRightInd w:val="0"/>
        <w:spacing w:after="0" w:line="240" w:lineRule="auto"/>
        <w:ind w:left="0" w:firstLine="0"/>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modalităţi de refacere a stării iniţiale/reabilitare în vederea utilizării ulterioare a terenului</w:t>
      </w:r>
      <w:r w:rsidR="00524EDB" w:rsidRPr="00516E19">
        <w:rPr>
          <w:rFonts w:ascii="Times New Roman" w:hAnsi="Times New Roman" w:cs="Times New Roman"/>
          <w:color w:val="auto"/>
          <w:szCs w:val="24"/>
          <w:lang w:val="en-US"/>
        </w:rPr>
        <w:t>Nu este cazul</w:t>
      </w:r>
      <w:r w:rsidRPr="00516E19">
        <w:rPr>
          <w:rFonts w:ascii="Times New Roman" w:hAnsi="Times New Roman" w:cs="Times New Roman"/>
          <w:color w:val="auto"/>
          <w:szCs w:val="24"/>
          <w:lang w:val="en-US"/>
        </w:rPr>
        <w:t xml:space="preserve">    </w:t>
      </w:r>
    </w:p>
    <w:p w:rsidR="00B613CA" w:rsidRPr="00516E19" w:rsidRDefault="00B613CA" w:rsidP="00524EDB">
      <w:pPr>
        <w:pStyle w:val="ListParagraph"/>
        <w:autoSpaceDE w:val="0"/>
        <w:autoSpaceDN w:val="0"/>
        <w:adjustRightInd w:val="0"/>
        <w:spacing w:after="0" w:line="240" w:lineRule="auto"/>
        <w:ind w:left="0"/>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XII. Anexe - piese desenate:</w:t>
      </w:r>
    </w:p>
    <w:p w:rsidR="00B613CA" w:rsidRPr="00516E19" w:rsidRDefault="00B613CA" w:rsidP="00B613CA">
      <w:pPr>
        <w:pStyle w:val="ListParagraph"/>
        <w:numPr>
          <w:ilvl w:val="0"/>
          <w:numId w:val="8"/>
        </w:numPr>
        <w:autoSpaceDE w:val="0"/>
        <w:autoSpaceDN w:val="0"/>
        <w:adjustRightInd w:val="0"/>
        <w:spacing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planul de încadrare în zonă a obiectivului şi planul de situaţie</w:t>
      </w:r>
      <w:r w:rsidRPr="00516E19">
        <w:rPr>
          <w:rFonts w:ascii="Times New Roman" w:hAnsi="Times New Roman" w:cs="Times New Roman"/>
          <w:color w:val="auto"/>
          <w:szCs w:val="24"/>
          <w:lang w:val="en-US"/>
        </w:rPr>
        <w:t>,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613CA" w:rsidRPr="00516E19" w:rsidRDefault="00B613CA" w:rsidP="00B613CA">
      <w:pPr>
        <w:pStyle w:val="ListParagraph"/>
        <w:autoSpaceDE w:val="0"/>
        <w:autoSpaceDN w:val="0"/>
        <w:adjustRightInd w:val="0"/>
        <w:spacing w:line="240" w:lineRule="auto"/>
        <w:ind w:left="660"/>
        <w:jc w:val="both"/>
        <w:rPr>
          <w:rFonts w:ascii="Times New Roman" w:hAnsi="Times New Roman" w:cs="Times New Roman"/>
          <w:color w:val="auto"/>
          <w:szCs w:val="24"/>
          <w:lang w:val="en-US"/>
        </w:rPr>
      </w:pPr>
    </w:p>
    <w:p w:rsidR="00B613CA" w:rsidRPr="00516E19" w:rsidRDefault="00B613CA" w:rsidP="00B613CA">
      <w:pPr>
        <w:pStyle w:val="ListParagraph"/>
        <w:numPr>
          <w:ilvl w:val="0"/>
          <w:numId w:val="9"/>
        </w:numPr>
        <w:autoSpaceDE w:val="0"/>
        <w:autoSpaceDN w:val="0"/>
        <w:adjustRightInd w:val="0"/>
        <w:spacing w:after="0"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lastRenderedPageBreak/>
        <w:t>plan de incadrare in zona;</w:t>
      </w:r>
    </w:p>
    <w:p w:rsidR="00B613CA" w:rsidRPr="00516E19" w:rsidRDefault="00B613CA" w:rsidP="00B613CA">
      <w:pPr>
        <w:pStyle w:val="ListParagraph"/>
        <w:numPr>
          <w:ilvl w:val="0"/>
          <w:numId w:val="9"/>
        </w:numPr>
        <w:autoSpaceDE w:val="0"/>
        <w:autoSpaceDN w:val="0"/>
        <w:adjustRightInd w:val="0"/>
        <w:spacing w:after="0"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lang w:val="en-US"/>
        </w:rPr>
        <w:t>plan de situatie;</w:t>
      </w:r>
    </w:p>
    <w:p w:rsidR="00B613CA" w:rsidRPr="00516E19" w:rsidRDefault="00B613CA" w:rsidP="00B613CA">
      <w:pPr>
        <w:pStyle w:val="ListParagraph"/>
        <w:autoSpaceDE w:val="0"/>
        <w:autoSpaceDN w:val="0"/>
        <w:adjustRightInd w:val="0"/>
        <w:spacing w:after="0" w:line="240" w:lineRule="auto"/>
        <w:ind w:left="1380"/>
        <w:jc w:val="both"/>
        <w:rPr>
          <w:rFonts w:ascii="Times New Roman" w:hAnsi="Times New Roman" w:cs="Times New Roman"/>
          <w:color w:val="auto"/>
          <w:szCs w:val="24"/>
          <w:lang w:val="en-US"/>
        </w:rPr>
      </w:pPr>
    </w:p>
    <w:p w:rsidR="00B613CA" w:rsidRPr="00516E19" w:rsidRDefault="00B613CA" w:rsidP="00B613CA">
      <w:pPr>
        <w:pStyle w:val="ListParagraph"/>
        <w:numPr>
          <w:ilvl w:val="0"/>
          <w:numId w:val="8"/>
        </w:numPr>
        <w:autoSpaceDE w:val="0"/>
        <w:autoSpaceDN w:val="0"/>
        <w:adjustRightInd w:val="0"/>
        <w:spacing w:after="0"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schemele-flux pentru procesul tehnologic</w:t>
      </w:r>
      <w:r w:rsidRPr="00516E19">
        <w:rPr>
          <w:rFonts w:ascii="Times New Roman" w:hAnsi="Times New Roman" w:cs="Times New Roman"/>
          <w:color w:val="auto"/>
          <w:szCs w:val="24"/>
          <w:lang w:val="en-US"/>
        </w:rPr>
        <w:t xml:space="preserve"> şi fazele activităţii, cu instalaţiile de depoluare</w:t>
      </w:r>
      <w:r w:rsidR="00516E19" w:rsidRPr="00516E19">
        <w:rPr>
          <w:rFonts w:ascii="Times New Roman" w:hAnsi="Times New Roman" w:cs="Times New Roman"/>
          <w:color w:val="auto"/>
          <w:szCs w:val="24"/>
          <w:lang w:val="en-US"/>
        </w:rPr>
        <w:t>:</w:t>
      </w:r>
      <w:r w:rsidRPr="00516E19">
        <w:rPr>
          <w:rFonts w:ascii="Times New Roman" w:hAnsi="Times New Roman" w:cs="Times New Roman"/>
          <w:color w:val="auto"/>
          <w:szCs w:val="24"/>
          <w:lang w:val="en-US"/>
        </w:rPr>
        <w:t>Nu este cazul;</w:t>
      </w:r>
    </w:p>
    <w:p w:rsidR="00B613CA" w:rsidRPr="00516E19" w:rsidRDefault="00B613CA" w:rsidP="00B613CA">
      <w:pPr>
        <w:pStyle w:val="ListParagraph"/>
        <w:numPr>
          <w:ilvl w:val="0"/>
          <w:numId w:val="8"/>
        </w:numPr>
        <w:autoSpaceDE w:val="0"/>
        <w:autoSpaceDN w:val="0"/>
        <w:adjustRightInd w:val="0"/>
        <w:jc w:val="both"/>
        <w:rPr>
          <w:rFonts w:ascii="Times New Roman" w:hAnsi="Times New Roman" w:cs="Times New Roman"/>
          <w:color w:val="auto"/>
          <w:szCs w:val="24"/>
          <w:u w:val="single"/>
          <w:lang w:val="en-US"/>
        </w:rPr>
      </w:pPr>
      <w:r w:rsidRPr="00516E19">
        <w:rPr>
          <w:rFonts w:ascii="Times New Roman" w:hAnsi="Times New Roman" w:cs="Times New Roman"/>
          <w:color w:val="auto"/>
          <w:szCs w:val="24"/>
          <w:u w:val="single"/>
          <w:lang w:val="en-US"/>
        </w:rPr>
        <w:t>schema-flux a gestionării deşeurilor</w:t>
      </w:r>
      <w:r w:rsidR="00516E19" w:rsidRPr="00516E19">
        <w:rPr>
          <w:rFonts w:ascii="Times New Roman" w:hAnsi="Times New Roman" w:cs="Times New Roman"/>
          <w:color w:val="auto"/>
          <w:szCs w:val="24"/>
          <w:u w:val="single"/>
          <w:lang w:val="en-US"/>
        </w:rPr>
        <w:t>:</w:t>
      </w:r>
      <w:r w:rsidRPr="00516E19">
        <w:rPr>
          <w:rFonts w:ascii="Times New Roman" w:hAnsi="Times New Roman" w:cs="Times New Roman"/>
          <w:color w:val="auto"/>
          <w:szCs w:val="24"/>
          <w:lang w:val="en-US"/>
        </w:rPr>
        <w:t>Nu este cazul;</w:t>
      </w:r>
    </w:p>
    <w:p w:rsidR="00B613CA" w:rsidRPr="00516E19" w:rsidRDefault="00B613CA" w:rsidP="00516E19">
      <w:pPr>
        <w:pStyle w:val="ListParagraph"/>
        <w:numPr>
          <w:ilvl w:val="0"/>
          <w:numId w:val="8"/>
        </w:numPr>
        <w:autoSpaceDE w:val="0"/>
        <w:autoSpaceDN w:val="0"/>
        <w:adjustRightInd w:val="0"/>
        <w:spacing w:after="0" w:line="240" w:lineRule="auto"/>
        <w:jc w:val="both"/>
        <w:rPr>
          <w:rFonts w:ascii="Times New Roman" w:hAnsi="Times New Roman" w:cs="Times New Roman"/>
          <w:color w:val="auto"/>
          <w:szCs w:val="24"/>
          <w:lang w:val="en-US"/>
        </w:rPr>
      </w:pPr>
      <w:r w:rsidRPr="00516E19">
        <w:rPr>
          <w:rFonts w:ascii="Times New Roman" w:hAnsi="Times New Roman" w:cs="Times New Roman"/>
          <w:color w:val="auto"/>
          <w:szCs w:val="24"/>
          <w:u w:val="single"/>
          <w:lang w:val="en-US"/>
        </w:rPr>
        <w:t>alte piese desenate</w:t>
      </w:r>
      <w:r w:rsidRPr="00516E19">
        <w:rPr>
          <w:rFonts w:ascii="Times New Roman" w:hAnsi="Times New Roman" w:cs="Times New Roman"/>
          <w:color w:val="auto"/>
          <w:szCs w:val="24"/>
          <w:lang w:val="en-US"/>
        </w:rPr>
        <w:t>, stabilite de autoritatea publică pentru protecţia mediului</w:t>
      </w:r>
      <w:r w:rsidR="00516E19" w:rsidRPr="00516E19">
        <w:rPr>
          <w:rFonts w:ascii="Times New Roman" w:hAnsi="Times New Roman" w:cs="Times New Roman"/>
          <w:color w:val="auto"/>
          <w:szCs w:val="24"/>
          <w:lang w:val="en-US"/>
        </w:rPr>
        <w:t xml:space="preserve"> : Nu este cazul</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XIII. Pentru proiectele care intră sub incidenţa prevederilor art. 28 din Ordonanţa de urgenţă a Guvernului nr. </w:t>
      </w:r>
      <w:proofErr w:type="gramStart"/>
      <w:r w:rsidRPr="00516E19">
        <w:rPr>
          <w:rFonts w:ascii="Times New Roman" w:hAnsi="Times New Roman" w:cs="Times New Roman"/>
          <w:color w:val="auto"/>
          <w:lang w:val="en-US"/>
        </w:rPr>
        <w:t>57/2007 privind regimul ariilor naturale protejate, conservarea habitatelor naturale, a florei şi faunei sălbatice, aprobată cu modificări şi completări prin Legea nr.</w:t>
      </w:r>
      <w:proofErr w:type="gramEnd"/>
      <w:r w:rsidRPr="00516E19">
        <w:rPr>
          <w:rFonts w:ascii="Times New Roman" w:hAnsi="Times New Roman" w:cs="Times New Roman"/>
          <w:color w:val="auto"/>
          <w:lang w:val="en-US"/>
        </w:rPr>
        <w:t xml:space="preserve"> 49/2011, cu modificările şi completările ulterioare, memoriul </w:t>
      </w:r>
      <w:proofErr w:type="gramStart"/>
      <w:r w:rsidRPr="00516E19">
        <w:rPr>
          <w:rFonts w:ascii="Times New Roman" w:hAnsi="Times New Roman" w:cs="Times New Roman"/>
          <w:color w:val="auto"/>
          <w:lang w:val="en-US"/>
        </w:rPr>
        <w:t>va</w:t>
      </w:r>
      <w:proofErr w:type="gramEnd"/>
      <w:r w:rsidRPr="00516E19">
        <w:rPr>
          <w:rFonts w:ascii="Times New Roman" w:hAnsi="Times New Roman" w:cs="Times New Roman"/>
          <w:color w:val="auto"/>
          <w:lang w:val="en-US"/>
        </w:rPr>
        <w:t xml:space="preserve"> fi completat cu următoarele:</w:t>
      </w:r>
    </w:p>
    <w:p w:rsidR="00B613CA" w:rsidRPr="00516E19" w:rsidRDefault="00B613CA" w:rsidP="00B613CA">
      <w:pPr>
        <w:autoSpaceDE w:val="0"/>
        <w:autoSpaceDN w:val="0"/>
        <w:adjustRightInd w:val="0"/>
        <w:spacing w:after="0" w:line="240" w:lineRule="auto"/>
        <w:jc w:val="both"/>
        <w:rPr>
          <w:rFonts w:ascii="Times New Roman" w:hAnsi="Times New Roman" w:cs="Times New Roman"/>
          <w:color w:val="auto"/>
          <w:lang w:val="en-US"/>
        </w:rPr>
      </w:pPr>
    </w:p>
    <w:p w:rsidR="00B613CA" w:rsidRPr="00516E19" w:rsidRDefault="00B613CA" w:rsidP="00B613CA">
      <w:pPr>
        <w:pStyle w:val="ListParagraph"/>
        <w:numPr>
          <w:ilvl w:val="0"/>
          <w:numId w:val="11"/>
        </w:numPr>
        <w:autoSpaceDE w:val="0"/>
        <w:autoSpaceDN w:val="0"/>
        <w:adjustRightInd w:val="0"/>
        <w:spacing w:line="240" w:lineRule="auto"/>
        <w:jc w:val="both"/>
        <w:rPr>
          <w:rFonts w:ascii="Times New Roman" w:hAnsi="Times New Roman" w:cs="Times New Roman"/>
          <w:color w:val="auto"/>
          <w:szCs w:val="24"/>
          <w:lang w:val="en-US"/>
        </w:rPr>
      </w:pPr>
      <w:proofErr w:type="gramStart"/>
      <w:r w:rsidRPr="00516E19">
        <w:rPr>
          <w:rFonts w:ascii="Times New Roman" w:hAnsi="Times New Roman" w:cs="Times New Roman"/>
          <w:color w:val="auto"/>
          <w:szCs w:val="24"/>
          <w:u w:val="single"/>
          <w:lang w:val="en-US"/>
        </w:rPr>
        <w:t>descrierea</w:t>
      </w:r>
      <w:proofErr w:type="gramEnd"/>
      <w:r w:rsidRPr="00516E19">
        <w:rPr>
          <w:rFonts w:ascii="Times New Roman" w:hAnsi="Times New Roman" w:cs="Times New Roman"/>
          <w:color w:val="auto"/>
          <w:szCs w:val="24"/>
          <w:u w:val="single"/>
          <w:lang w:val="en-US"/>
        </w:rPr>
        <w:t xml:space="preserve"> succintă a proiectului</w:t>
      </w:r>
      <w:r w:rsidRPr="00516E19">
        <w:rPr>
          <w:rFonts w:ascii="Times New Roman" w:hAnsi="Times New Roman" w:cs="Times New Roman"/>
          <w:color w:val="auto"/>
          <w:szCs w:val="24"/>
          <w:lang w:val="en-US"/>
        </w:rPr>
        <w:t xml:space="preserve">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613CA" w:rsidRPr="00516E19" w:rsidRDefault="00B613CA" w:rsidP="00516E19">
      <w:pPr>
        <w:pStyle w:val="ListParagraph"/>
        <w:numPr>
          <w:ilvl w:val="0"/>
          <w:numId w:val="11"/>
        </w:numPr>
        <w:autoSpaceDE w:val="0"/>
        <w:autoSpaceDN w:val="0"/>
        <w:adjustRightInd w:val="0"/>
        <w:spacing w:after="0" w:line="240" w:lineRule="auto"/>
        <w:jc w:val="both"/>
        <w:rPr>
          <w:rFonts w:ascii="Times New Roman" w:hAnsi="Times New Roman" w:cs="Times New Roman"/>
          <w:color w:val="auto"/>
          <w:szCs w:val="24"/>
          <w:u w:val="single"/>
          <w:lang w:val="en-US"/>
        </w:rPr>
      </w:pPr>
      <w:r w:rsidRPr="00516E19">
        <w:rPr>
          <w:rFonts w:ascii="Times New Roman" w:hAnsi="Times New Roman" w:cs="Times New Roman"/>
          <w:color w:val="auto"/>
          <w:szCs w:val="24"/>
          <w:u w:val="single"/>
          <w:lang w:val="en-US"/>
        </w:rPr>
        <w:t>numele şi codul ariei naturale protejate de interes comunitar</w:t>
      </w:r>
    </w:p>
    <w:p w:rsidR="00B613CA" w:rsidRPr="00516E19" w:rsidRDefault="00B613CA" w:rsidP="00516E19">
      <w:pPr>
        <w:pStyle w:val="ListParagraph"/>
        <w:numPr>
          <w:ilvl w:val="0"/>
          <w:numId w:val="11"/>
        </w:numPr>
        <w:autoSpaceDE w:val="0"/>
        <w:autoSpaceDN w:val="0"/>
        <w:adjustRightInd w:val="0"/>
        <w:spacing w:after="0" w:line="240" w:lineRule="auto"/>
        <w:jc w:val="both"/>
        <w:rPr>
          <w:rFonts w:ascii="Times New Roman" w:hAnsi="Times New Roman" w:cs="Times New Roman"/>
          <w:color w:val="auto"/>
          <w:szCs w:val="24"/>
          <w:u w:val="single"/>
          <w:lang w:val="en-US"/>
        </w:rPr>
      </w:pPr>
      <w:r w:rsidRPr="00516E19">
        <w:rPr>
          <w:rFonts w:ascii="Times New Roman" w:hAnsi="Times New Roman" w:cs="Times New Roman"/>
          <w:color w:val="auto"/>
          <w:szCs w:val="24"/>
          <w:u w:val="single"/>
          <w:lang w:val="en-US"/>
        </w:rPr>
        <w:t>prezenţa şi efectivele</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w:t>
      </w:r>
      <w:r w:rsidR="00D909BF" w:rsidRPr="00516E19">
        <w:rPr>
          <w:rFonts w:ascii="Times New Roman" w:hAnsi="Times New Roman" w:cs="Times New Roman"/>
          <w:color w:val="auto"/>
          <w:szCs w:val="24"/>
          <w:u w:val="single"/>
          <w:lang w:val="en-US"/>
        </w:rPr>
        <w:t xml:space="preserve"> </w:t>
      </w:r>
      <w:r w:rsidRPr="00516E19">
        <w:rPr>
          <w:rFonts w:ascii="Times New Roman" w:hAnsi="Times New Roman" w:cs="Times New Roman"/>
          <w:color w:val="auto"/>
          <w:szCs w:val="24"/>
          <w:u w:val="single"/>
          <w:lang w:val="en-US"/>
        </w:rPr>
        <w:t>suprafeţele acoperite de specii şi habitate de interes comunitar în zona proiectului</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d) </w:t>
      </w:r>
      <w:proofErr w:type="gramStart"/>
      <w:r w:rsidRPr="00516E19">
        <w:rPr>
          <w:rFonts w:ascii="Times New Roman" w:hAnsi="Times New Roman" w:cs="Times New Roman"/>
          <w:color w:val="auto"/>
          <w:u w:val="single"/>
          <w:lang w:val="en-US"/>
        </w:rPr>
        <w:t>se</w:t>
      </w:r>
      <w:proofErr w:type="gramEnd"/>
      <w:r w:rsidRPr="00516E19">
        <w:rPr>
          <w:rFonts w:ascii="Times New Roman" w:hAnsi="Times New Roman" w:cs="Times New Roman"/>
          <w:color w:val="auto"/>
          <w:u w:val="single"/>
          <w:lang w:val="en-US"/>
        </w:rPr>
        <w:t xml:space="preserve"> va preciza dacă proiectul propus nu are legătură directă cu sau nu este necesar pentru managementul conservării ariei naturale protejate de interes comunitar</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e) </w:t>
      </w:r>
      <w:proofErr w:type="gramStart"/>
      <w:r w:rsidRPr="00516E19">
        <w:rPr>
          <w:rFonts w:ascii="Times New Roman" w:hAnsi="Times New Roman" w:cs="Times New Roman"/>
          <w:color w:val="auto"/>
          <w:u w:val="single"/>
          <w:lang w:val="en-US"/>
        </w:rPr>
        <w:t>se</w:t>
      </w:r>
      <w:proofErr w:type="gramEnd"/>
      <w:r w:rsidRPr="00516E19">
        <w:rPr>
          <w:rFonts w:ascii="Times New Roman" w:hAnsi="Times New Roman" w:cs="Times New Roman"/>
          <w:color w:val="auto"/>
          <w:u w:val="single"/>
          <w:lang w:val="en-US"/>
        </w:rPr>
        <w:t xml:space="preserve"> va estima impactul potenţial al proiectului asupra speciilor şi habitatelor din aria naturală protejată de interes comunitar</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u w:val="single"/>
          <w:lang w:val="en-US"/>
        </w:rPr>
      </w:pPr>
      <w:r w:rsidRPr="00516E19">
        <w:rPr>
          <w:rFonts w:ascii="Times New Roman" w:hAnsi="Times New Roman" w:cs="Times New Roman"/>
          <w:color w:val="auto"/>
          <w:lang w:val="en-US"/>
        </w:rPr>
        <w:t xml:space="preserve">    f) </w:t>
      </w:r>
      <w:proofErr w:type="gramStart"/>
      <w:r w:rsidRPr="00516E19">
        <w:rPr>
          <w:rFonts w:ascii="Times New Roman" w:hAnsi="Times New Roman" w:cs="Times New Roman"/>
          <w:color w:val="auto"/>
          <w:u w:val="single"/>
          <w:lang w:val="en-US"/>
        </w:rPr>
        <w:t>alte</w:t>
      </w:r>
      <w:proofErr w:type="gramEnd"/>
      <w:r w:rsidRPr="00516E19">
        <w:rPr>
          <w:rFonts w:ascii="Times New Roman" w:hAnsi="Times New Roman" w:cs="Times New Roman"/>
          <w:color w:val="auto"/>
          <w:u w:val="single"/>
          <w:lang w:val="en-US"/>
        </w:rPr>
        <w:t xml:space="preserve"> informaţii prevăzute în legislaţia în vigoare</w:t>
      </w:r>
    </w:p>
    <w:p w:rsidR="00516E19" w:rsidRPr="00516E19" w:rsidRDefault="00516E19"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Proiectul nu se implementează într-o arie naturala protejată</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XIV. Pentru proiectele care se realizează pe ape sau au legătură cu apele, memoriul </w:t>
      </w:r>
      <w:proofErr w:type="gramStart"/>
      <w:r w:rsidRPr="00516E19">
        <w:rPr>
          <w:rFonts w:ascii="Times New Roman" w:hAnsi="Times New Roman" w:cs="Times New Roman"/>
          <w:color w:val="auto"/>
          <w:lang w:val="en-US"/>
        </w:rPr>
        <w:t>va</w:t>
      </w:r>
      <w:proofErr w:type="gramEnd"/>
      <w:r w:rsidRPr="00516E19">
        <w:rPr>
          <w:rFonts w:ascii="Times New Roman" w:hAnsi="Times New Roman" w:cs="Times New Roman"/>
          <w:color w:val="auto"/>
          <w:lang w:val="en-US"/>
        </w:rPr>
        <w:t xml:space="preserve"> fi completat cu următoarele informaţii, preluate din Planurile de management bazinale, actualizate:</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1. </w:t>
      </w:r>
      <w:r w:rsidRPr="00516E19">
        <w:rPr>
          <w:rFonts w:ascii="Times New Roman" w:hAnsi="Times New Roman" w:cs="Times New Roman"/>
          <w:color w:val="auto"/>
          <w:u w:val="single"/>
          <w:lang w:val="en-US"/>
        </w:rPr>
        <w:t>Localizarea proiectului</w:t>
      </w:r>
      <w:r w:rsidRPr="00516E19">
        <w:rPr>
          <w:rFonts w:ascii="Times New Roman" w:hAnsi="Times New Roman" w:cs="Times New Roman"/>
          <w:color w:val="auto"/>
          <w:lang w:val="en-US"/>
        </w:rPr>
        <w:t>:</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u w:val="single"/>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bazinul</w:t>
      </w:r>
      <w:proofErr w:type="gramEnd"/>
      <w:r w:rsidRPr="00516E19">
        <w:rPr>
          <w:rFonts w:ascii="Times New Roman" w:hAnsi="Times New Roman" w:cs="Times New Roman"/>
          <w:color w:val="auto"/>
          <w:u w:val="single"/>
          <w:lang w:val="en-US"/>
        </w:rPr>
        <w:t xml:space="preserve"> hidrografic</w:t>
      </w:r>
      <w:r w:rsidR="00516E19" w:rsidRPr="00516E19">
        <w:rPr>
          <w:rFonts w:ascii="Times New Roman" w:hAnsi="Times New Roman" w:cs="Times New Roman"/>
          <w:color w:val="auto"/>
          <w:u w:val="single"/>
          <w:lang w:val="en-US"/>
        </w:rPr>
        <w:t>:</w:t>
      </w:r>
      <w:r w:rsidRPr="00516E19">
        <w:rPr>
          <w:rFonts w:ascii="Times New Roman" w:hAnsi="Times New Roman" w:cs="Times New Roman"/>
          <w:color w:val="auto"/>
          <w:lang w:val="en-US"/>
        </w:rPr>
        <w:t>Nu este cazul;</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cursul</w:t>
      </w:r>
      <w:proofErr w:type="gramEnd"/>
      <w:r w:rsidRPr="00516E19">
        <w:rPr>
          <w:rFonts w:ascii="Times New Roman" w:hAnsi="Times New Roman" w:cs="Times New Roman"/>
          <w:color w:val="auto"/>
          <w:u w:val="single"/>
          <w:lang w:val="en-US"/>
        </w:rPr>
        <w:t xml:space="preserve"> de apă: denumirea şi codul cadastral</w:t>
      </w:r>
      <w:r w:rsidR="00516E19" w:rsidRPr="00516E19">
        <w:rPr>
          <w:rFonts w:ascii="Times New Roman" w:hAnsi="Times New Roman" w:cs="Times New Roman"/>
          <w:color w:val="auto"/>
          <w:lang w:val="en-US"/>
        </w:rPr>
        <w:t>:</w:t>
      </w:r>
      <w:r w:rsidRPr="00516E19">
        <w:rPr>
          <w:rFonts w:ascii="Times New Roman" w:hAnsi="Times New Roman" w:cs="Times New Roman"/>
          <w:color w:val="auto"/>
          <w:lang w:val="en-US"/>
        </w:rPr>
        <w:t>Nu este cazul;</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u w:val="single"/>
          <w:lang w:val="en-US"/>
        </w:rPr>
      </w:pPr>
      <w:r w:rsidRPr="00516E19">
        <w:rPr>
          <w:rFonts w:ascii="Times New Roman" w:hAnsi="Times New Roman" w:cs="Times New Roman"/>
          <w:color w:val="auto"/>
          <w:lang w:val="en-US"/>
        </w:rPr>
        <w:t xml:space="preserve">    - </w:t>
      </w:r>
      <w:proofErr w:type="gramStart"/>
      <w:r w:rsidRPr="00516E19">
        <w:rPr>
          <w:rFonts w:ascii="Times New Roman" w:hAnsi="Times New Roman" w:cs="Times New Roman"/>
          <w:color w:val="auto"/>
          <w:u w:val="single"/>
          <w:lang w:val="en-US"/>
        </w:rPr>
        <w:t>corpul</w:t>
      </w:r>
      <w:proofErr w:type="gramEnd"/>
      <w:r w:rsidRPr="00516E19">
        <w:rPr>
          <w:rFonts w:ascii="Times New Roman" w:hAnsi="Times New Roman" w:cs="Times New Roman"/>
          <w:color w:val="auto"/>
          <w:u w:val="single"/>
          <w:lang w:val="en-US"/>
        </w:rPr>
        <w:t xml:space="preserve"> de apă (de suprafaţă şi/sau subteran): denumire şi cod</w:t>
      </w:r>
      <w:r w:rsidR="00516E19" w:rsidRPr="00516E19">
        <w:rPr>
          <w:rFonts w:ascii="Times New Roman" w:hAnsi="Times New Roman" w:cs="Times New Roman"/>
          <w:color w:val="auto"/>
          <w:u w:val="single"/>
          <w:lang w:val="en-US"/>
        </w:rPr>
        <w:t>:</w:t>
      </w:r>
      <w:r w:rsidRPr="00516E19">
        <w:rPr>
          <w:rFonts w:ascii="Times New Roman" w:hAnsi="Times New Roman" w:cs="Times New Roman"/>
          <w:color w:val="auto"/>
          <w:lang w:val="en-US"/>
        </w:rPr>
        <w:t>Nu este cazul.</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2. </w:t>
      </w:r>
      <w:r w:rsidRPr="00516E19">
        <w:rPr>
          <w:rFonts w:ascii="Times New Roman" w:hAnsi="Times New Roman" w:cs="Times New Roman"/>
          <w:color w:val="auto"/>
          <w:u w:val="single"/>
          <w:lang w:val="en-US"/>
        </w:rPr>
        <w:t>Indicarea stării ecologice</w:t>
      </w:r>
      <w:r w:rsidRPr="00516E19">
        <w:rPr>
          <w:rFonts w:ascii="Times New Roman" w:hAnsi="Times New Roman" w:cs="Times New Roman"/>
          <w:color w:val="auto"/>
          <w:lang w:val="en-US"/>
        </w:rPr>
        <w:t>/potenţialului ecologic şi starea chimică a corpului de apă de suprafaţă; pentru corpul de apă subteran se vor indica starea cantitativă şi starea chimică a corpului de apă</w:t>
      </w:r>
      <w:proofErr w:type="gramStart"/>
      <w:r w:rsidR="00516E19" w:rsidRPr="00516E19">
        <w:rPr>
          <w:rFonts w:ascii="Times New Roman" w:hAnsi="Times New Roman" w:cs="Times New Roman"/>
          <w:color w:val="auto"/>
          <w:lang w:val="en-US"/>
        </w:rPr>
        <w:t>:</w:t>
      </w:r>
      <w:r w:rsidRPr="00516E19">
        <w:rPr>
          <w:rFonts w:ascii="Times New Roman" w:hAnsi="Times New Roman" w:cs="Times New Roman"/>
          <w:color w:val="auto"/>
          <w:lang w:val="en-US"/>
        </w:rPr>
        <w:t>Nu</w:t>
      </w:r>
      <w:proofErr w:type="gramEnd"/>
      <w:r w:rsidRPr="00516E19">
        <w:rPr>
          <w:rFonts w:ascii="Times New Roman" w:hAnsi="Times New Roman" w:cs="Times New Roman"/>
          <w:color w:val="auto"/>
          <w:lang w:val="en-US"/>
        </w:rPr>
        <w:t xml:space="preserve"> este cazul.</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3. </w:t>
      </w:r>
      <w:r w:rsidRPr="00516E19">
        <w:rPr>
          <w:rFonts w:ascii="Times New Roman" w:hAnsi="Times New Roman" w:cs="Times New Roman"/>
          <w:color w:val="auto"/>
          <w:u w:val="single"/>
          <w:lang w:val="en-US"/>
        </w:rPr>
        <w:t>Indicarea obiectivului/obiectivelor de mediu</w:t>
      </w:r>
      <w:r w:rsidRPr="00516E19">
        <w:rPr>
          <w:rFonts w:ascii="Times New Roman" w:hAnsi="Times New Roman" w:cs="Times New Roman"/>
          <w:color w:val="auto"/>
          <w:lang w:val="en-US"/>
        </w:rPr>
        <w:t xml:space="preserve"> pentru fiecare corp de apă identificat, cu precizarea excepţiilor aplicate şi a termenelor aferente, după caz</w:t>
      </w:r>
      <w:proofErr w:type="gramStart"/>
      <w:r w:rsidR="00516E19" w:rsidRPr="00516E19">
        <w:rPr>
          <w:rFonts w:ascii="Times New Roman" w:hAnsi="Times New Roman" w:cs="Times New Roman"/>
          <w:color w:val="auto"/>
          <w:lang w:val="en-US"/>
        </w:rPr>
        <w:t>:</w:t>
      </w:r>
      <w:r w:rsidRPr="00516E19">
        <w:rPr>
          <w:rFonts w:ascii="Times New Roman" w:hAnsi="Times New Roman" w:cs="Times New Roman"/>
          <w:color w:val="auto"/>
          <w:lang w:val="en-US"/>
        </w:rPr>
        <w:t>Nu</w:t>
      </w:r>
      <w:proofErr w:type="gramEnd"/>
      <w:r w:rsidRPr="00516E19">
        <w:rPr>
          <w:rFonts w:ascii="Times New Roman" w:hAnsi="Times New Roman" w:cs="Times New Roman"/>
          <w:color w:val="auto"/>
          <w:lang w:val="en-US"/>
        </w:rPr>
        <w:t xml:space="preserve"> este cazul.</w:t>
      </w:r>
    </w:p>
    <w:p w:rsidR="00B613CA" w:rsidRPr="00516E19" w:rsidRDefault="00B613CA" w:rsidP="00516E19">
      <w:pPr>
        <w:autoSpaceDE w:val="0"/>
        <w:autoSpaceDN w:val="0"/>
        <w:adjustRightInd w:val="0"/>
        <w:spacing w:after="0" w:line="240" w:lineRule="auto"/>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XV. Criteriile prevăzute în anexa nr. 3 la Legea</w:t>
      </w:r>
      <w:r w:rsidR="00516E19" w:rsidRPr="00516E19">
        <w:rPr>
          <w:rFonts w:ascii="Times New Roman" w:hAnsi="Times New Roman" w:cs="Times New Roman"/>
          <w:color w:val="auto"/>
          <w:lang w:val="en-US"/>
        </w:rPr>
        <w:t xml:space="preserve"> 292/</w:t>
      </w:r>
      <w:proofErr w:type="gramStart"/>
      <w:r w:rsidR="00516E19" w:rsidRPr="00516E19">
        <w:rPr>
          <w:rFonts w:ascii="Times New Roman" w:hAnsi="Times New Roman" w:cs="Times New Roman"/>
          <w:color w:val="auto"/>
          <w:lang w:val="en-US"/>
        </w:rPr>
        <w:t xml:space="preserve">2018 </w:t>
      </w:r>
      <w:r w:rsidRPr="00516E19">
        <w:rPr>
          <w:rFonts w:ascii="Times New Roman" w:hAnsi="Times New Roman" w:cs="Times New Roman"/>
          <w:color w:val="auto"/>
          <w:lang w:val="en-US"/>
        </w:rPr>
        <w:t xml:space="preserve"> nr</w:t>
      </w:r>
      <w:proofErr w:type="gramEnd"/>
      <w:r w:rsidRPr="00516E19">
        <w:rPr>
          <w:rFonts w:ascii="Times New Roman" w:hAnsi="Times New Roman" w:cs="Times New Roman"/>
          <w:color w:val="auto"/>
          <w:lang w:val="en-US"/>
        </w:rPr>
        <w:t xml:space="preserve">. </w:t>
      </w:r>
      <w:proofErr w:type="gramStart"/>
      <w:r w:rsidRPr="00516E19">
        <w:rPr>
          <w:rFonts w:ascii="Times New Roman" w:hAnsi="Times New Roman" w:cs="Times New Roman"/>
          <w:color w:val="auto"/>
          <w:lang w:val="en-US"/>
        </w:rPr>
        <w:t>privind</w:t>
      </w:r>
      <w:proofErr w:type="gramEnd"/>
      <w:r w:rsidRPr="00516E19">
        <w:rPr>
          <w:rFonts w:ascii="Times New Roman" w:hAnsi="Times New Roman" w:cs="Times New Roman"/>
          <w:color w:val="auto"/>
          <w:lang w:val="en-US"/>
        </w:rPr>
        <w:t xml:space="preserve"> evaluarea impactului anumitor proiecte publice şi private asupra mediului se iau în considerare, dacă este cazul, în momentul compilării informaţiilor în conformitate cu punctele III - XIV.</w:t>
      </w:r>
    </w:p>
    <w:p w:rsidR="00B613CA" w:rsidRDefault="00B613CA" w:rsidP="00B613CA">
      <w:pPr>
        <w:autoSpaceDE w:val="0"/>
        <w:autoSpaceDN w:val="0"/>
        <w:adjustRightInd w:val="0"/>
        <w:jc w:val="both"/>
        <w:rPr>
          <w:rFonts w:ascii="Times New Roman" w:hAnsi="Times New Roman" w:cs="Times New Roman"/>
          <w:color w:val="auto"/>
          <w:lang w:val="en-US"/>
        </w:rPr>
      </w:pPr>
    </w:p>
    <w:p w:rsidR="00516E19" w:rsidRPr="00516E19" w:rsidRDefault="00516E19" w:rsidP="00516E19">
      <w:pPr>
        <w:autoSpaceDE w:val="0"/>
        <w:autoSpaceDN w:val="0"/>
        <w:adjustRightInd w:val="0"/>
        <w:ind w:left="708" w:firstLine="708"/>
        <w:jc w:val="both"/>
        <w:rPr>
          <w:rFonts w:ascii="Times New Roman" w:hAnsi="Times New Roman" w:cs="Times New Roman"/>
          <w:color w:val="auto"/>
          <w:lang w:val="en-US"/>
        </w:rPr>
      </w:pPr>
      <w:r>
        <w:rPr>
          <w:rFonts w:ascii="Times New Roman" w:hAnsi="Times New Roman" w:cs="Times New Roman"/>
          <w:color w:val="auto"/>
          <w:lang w:val="en-US"/>
        </w:rPr>
        <w:t>Întocmit</w:t>
      </w:r>
    </w:p>
    <w:p w:rsidR="00B613CA" w:rsidRPr="00516E19" w:rsidRDefault="00B613CA" w:rsidP="00516E19">
      <w:pPr>
        <w:autoSpaceDE w:val="0"/>
        <w:autoSpaceDN w:val="0"/>
        <w:adjustRightInd w:val="0"/>
        <w:jc w:val="both"/>
        <w:rPr>
          <w:rFonts w:ascii="Times New Roman" w:hAnsi="Times New Roman" w:cs="Times New Roman"/>
          <w:color w:val="auto"/>
          <w:lang w:val="en-US"/>
        </w:rPr>
      </w:pPr>
      <w:r w:rsidRPr="00516E19">
        <w:rPr>
          <w:rFonts w:ascii="Times New Roman" w:hAnsi="Times New Roman" w:cs="Times New Roman"/>
          <w:color w:val="auto"/>
          <w:lang w:val="en-US"/>
        </w:rPr>
        <w:t xml:space="preserve">    </w:t>
      </w:r>
      <w:r w:rsidR="00516E19" w:rsidRPr="00516E19">
        <w:rPr>
          <w:rFonts w:ascii="Times New Roman" w:hAnsi="Times New Roman" w:cs="Times New Roman"/>
          <w:color w:val="auto"/>
          <w:lang w:val="en-US"/>
        </w:rPr>
        <w:t>SC SUNLIGHT GREEN ENERGY SRL</w:t>
      </w:r>
    </w:p>
    <w:p w:rsidR="00EA0C3A" w:rsidRPr="00516E19" w:rsidRDefault="00F5580A">
      <w:pPr>
        <w:rPr>
          <w:rFonts w:ascii="Times New Roman" w:hAnsi="Times New Roman" w:cs="Times New Roman"/>
          <w:color w:val="auto"/>
        </w:rPr>
      </w:pPr>
    </w:p>
    <w:sectPr w:rsidR="00EA0C3A" w:rsidRPr="00516E19" w:rsidSect="00963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61"/>
    <w:multiLevelType w:val="hybridMultilevel"/>
    <w:tmpl w:val="41801D84"/>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
    <w:nsid w:val="05553FC5"/>
    <w:multiLevelType w:val="hybridMultilevel"/>
    <w:tmpl w:val="3B082FC6"/>
    <w:lvl w:ilvl="0" w:tplc="6FEE91A0">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nsid w:val="0A464C0E"/>
    <w:multiLevelType w:val="hybridMultilevel"/>
    <w:tmpl w:val="1086513A"/>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38E"/>
    <w:multiLevelType w:val="hybridMultilevel"/>
    <w:tmpl w:val="8D3468C0"/>
    <w:lvl w:ilvl="0" w:tplc="0E5E6B30">
      <w:start w:val="1"/>
      <w:numFmt w:val="upp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4">
    <w:nsid w:val="1FD01A6C"/>
    <w:multiLevelType w:val="hybridMultilevel"/>
    <w:tmpl w:val="99F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64A1"/>
    <w:multiLevelType w:val="hybridMultilevel"/>
    <w:tmpl w:val="ACA02B06"/>
    <w:lvl w:ilvl="0" w:tplc="CAD626FE">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nsid w:val="2AAC46E7"/>
    <w:multiLevelType w:val="hybridMultilevel"/>
    <w:tmpl w:val="65B660EA"/>
    <w:lvl w:ilvl="0" w:tplc="CAD626FE">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7">
    <w:nsid w:val="37143EC2"/>
    <w:multiLevelType w:val="hybridMultilevel"/>
    <w:tmpl w:val="93D03D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83C1BAE"/>
    <w:multiLevelType w:val="hybridMultilevel"/>
    <w:tmpl w:val="EDD8045E"/>
    <w:lvl w:ilvl="0" w:tplc="7160EED4">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AE12E0"/>
    <w:multiLevelType w:val="hybridMultilevel"/>
    <w:tmpl w:val="90AED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4FD2"/>
    <w:multiLevelType w:val="hybridMultilevel"/>
    <w:tmpl w:val="DEE48FBA"/>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D0D8A"/>
    <w:multiLevelType w:val="hybridMultilevel"/>
    <w:tmpl w:val="B7BC4E0C"/>
    <w:lvl w:ilvl="0" w:tplc="4C221772">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2">
    <w:nsid w:val="472C2B83"/>
    <w:multiLevelType w:val="hybridMultilevel"/>
    <w:tmpl w:val="F38272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DB305A0"/>
    <w:multiLevelType w:val="hybridMultilevel"/>
    <w:tmpl w:val="0AA22DD0"/>
    <w:lvl w:ilvl="0" w:tplc="FE328A26">
      <w:start w:val="1"/>
      <w:numFmt w:val="lowerLetter"/>
      <w:lvlText w:val="%1)"/>
      <w:lvlJc w:val="left"/>
      <w:pPr>
        <w:ind w:left="660" w:hanging="360"/>
      </w:pPr>
      <w:rPr>
        <w:rFonts w:hint="default"/>
        <w:b w:val="0"/>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4">
    <w:nsid w:val="4EEA2306"/>
    <w:multiLevelType w:val="hybridMultilevel"/>
    <w:tmpl w:val="163441A4"/>
    <w:lvl w:ilvl="0" w:tplc="54885400">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5">
    <w:nsid w:val="4F0B12B6"/>
    <w:multiLevelType w:val="hybridMultilevel"/>
    <w:tmpl w:val="F97EED6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6">
    <w:nsid w:val="5178390B"/>
    <w:multiLevelType w:val="hybridMultilevel"/>
    <w:tmpl w:val="2BA494F8"/>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7">
    <w:nsid w:val="5B6D3E1B"/>
    <w:multiLevelType w:val="hybridMultilevel"/>
    <w:tmpl w:val="5EBE33E8"/>
    <w:lvl w:ilvl="0" w:tplc="CAD626FE">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8">
    <w:nsid w:val="5BCD0988"/>
    <w:multiLevelType w:val="hybridMultilevel"/>
    <w:tmpl w:val="B426CAC4"/>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9">
    <w:nsid w:val="62802025"/>
    <w:multiLevelType w:val="hybridMultilevel"/>
    <w:tmpl w:val="20FA6AC6"/>
    <w:lvl w:ilvl="0" w:tplc="A75029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960A8"/>
    <w:multiLevelType w:val="hybridMultilevel"/>
    <w:tmpl w:val="4102563C"/>
    <w:lvl w:ilvl="0" w:tplc="548018E4">
      <w:start w:val="5"/>
      <w:numFmt w:val="lowerLetter"/>
      <w:lvlText w:val="%1)"/>
      <w:lvlJc w:val="left"/>
      <w:pPr>
        <w:ind w:left="660" w:hanging="360"/>
      </w:pPr>
      <w:rPr>
        <w:rFonts w:eastAsia="SimSun"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1">
    <w:nsid w:val="77C47AC0"/>
    <w:multiLevelType w:val="hybridMultilevel"/>
    <w:tmpl w:val="F5508CA8"/>
    <w:lvl w:ilvl="0" w:tplc="F26C9CFC">
      <w:start w:val="2"/>
      <w:numFmt w:val="lowerLetter"/>
      <w:lvlText w:val="%1)"/>
      <w:lvlJc w:val="left"/>
      <w:pPr>
        <w:ind w:left="660" w:hanging="360"/>
      </w:pPr>
      <w:rPr>
        <w:rFonts w:hint="default"/>
        <w:u w:val="single"/>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num w:numId="1">
    <w:abstractNumId w:val="11"/>
  </w:num>
  <w:num w:numId="2">
    <w:abstractNumId w:val="13"/>
  </w:num>
  <w:num w:numId="3">
    <w:abstractNumId w:val="16"/>
  </w:num>
  <w:num w:numId="4">
    <w:abstractNumId w:val="4"/>
  </w:num>
  <w:num w:numId="5">
    <w:abstractNumId w:val="7"/>
  </w:num>
  <w:num w:numId="6">
    <w:abstractNumId w:val="12"/>
  </w:num>
  <w:num w:numId="7">
    <w:abstractNumId w:val="3"/>
  </w:num>
  <w:num w:numId="8">
    <w:abstractNumId w:val="14"/>
  </w:num>
  <w:num w:numId="9">
    <w:abstractNumId w:val="0"/>
  </w:num>
  <w:num w:numId="10">
    <w:abstractNumId w:val="15"/>
  </w:num>
  <w:num w:numId="11">
    <w:abstractNumId w:val="1"/>
  </w:num>
  <w:num w:numId="12">
    <w:abstractNumId w:val="18"/>
  </w:num>
  <w:num w:numId="13">
    <w:abstractNumId w:val="21"/>
  </w:num>
  <w:num w:numId="14">
    <w:abstractNumId w:val="20"/>
  </w:num>
  <w:num w:numId="15">
    <w:abstractNumId w:val="8"/>
  </w:num>
  <w:num w:numId="16">
    <w:abstractNumId w:val="9"/>
  </w:num>
  <w:num w:numId="17">
    <w:abstractNumId w:val="19"/>
  </w:num>
  <w:num w:numId="18">
    <w:abstractNumId w:val="17"/>
  </w:num>
  <w:num w:numId="19">
    <w:abstractNumId w:val="5"/>
  </w:num>
  <w:num w:numId="20">
    <w:abstractNumId w:val="1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CA"/>
    <w:rsid w:val="000451A7"/>
    <w:rsid w:val="000841D3"/>
    <w:rsid w:val="000951E2"/>
    <w:rsid w:val="00187EFC"/>
    <w:rsid w:val="00191AB0"/>
    <w:rsid w:val="001E7B7A"/>
    <w:rsid w:val="00326FC2"/>
    <w:rsid w:val="003568E3"/>
    <w:rsid w:val="003F1D0C"/>
    <w:rsid w:val="004341FA"/>
    <w:rsid w:val="004A030C"/>
    <w:rsid w:val="004A7256"/>
    <w:rsid w:val="004B2367"/>
    <w:rsid w:val="004E3881"/>
    <w:rsid w:val="00516E19"/>
    <w:rsid w:val="00524EDB"/>
    <w:rsid w:val="007B239E"/>
    <w:rsid w:val="007C5A0D"/>
    <w:rsid w:val="007D159E"/>
    <w:rsid w:val="007E4EC5"/>
    <w:rsid w:val="008271B6"/>
    <w:rsid w:val="008C0AEB"/>
    <w:rsid w:val="00941D9A"/>
    <w:rsid w:val="00963740"/>
    <w:rsid w:val="00993F36"/>
    <w:rsid w:val="009B2DE3"/>
    <w:rsid w:val="009D3FA6"/>
    <w:rsid w:val="00A4010B"/>
    <w:rsid w:val="00B1149B"/>
    <w:rsid w:val="00B613CA"/>
    <w:rsid w:val="00B91475"/>
    <w:rsid w:val="00BE421D"/>
    <w:rsid w:val="00C26EE7"/>
    <w:rsid w:val="00CF3E52"/>
    <w:rsid w:val="00D05D51"/>
    <w:rsid w:val="00D909BF"/>
    <w:rsid w:val="00D955BD"/>
    <w:rsid w:val="00DB44B8"/>
    <w:rsid w:val="00DD33E3"/>
    <w:rsid w:val="00E25A62"/>
    <w:rsid w:val="00E67DFD"/>
    <w:rsid w:val="00F5580A"/>
    <w:rsid w:val="00F646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CA"/>
    <w:pPr>
      <w:suppressAutoHyphens/>
    </w:pPr>
    <w:rPr>
      <w:rFonts w:ascii="Verdana" w:eastAsia="SimSun" w:hAnsi="Verdana" w:cs="Verdana"/>
      <w:color w:val="000000"/>
      <w:kern w:val="1"/>
      <w:sz w:val="24"/>
      <w:szCs w:val="24"/>
      <w:lang w:eastAsia="hi-IN" w:bidi="hi-IN"/>
    </w:rPr>
  </w:style>
  <w:style w:type="paragraph" w:styleId="Heading1">
    <w:name w:val="heading 1"/>
    <w:basedOn w:val="Normal"/>
    <w:next w:val="Normal"/>
    <w:link w:val="Heading1Char"/>
    <w:uiPriority w:val="9"/>
    <w:qFormat/>
    <w:rsid w:val="00DB44B8"/>
    <w:pPr>
      <w:keepNext/>
      <w:keepLines/>
      <w:suppressAutoHyphens w:val="0"/>
      <w:spacing w:before="240" w:after="0"/>
      <w:outlineLvl w:val="0"/>
    </w:pPr>
    <w:rPr>
      <w:rFonts w:ascii="Times New Roman" w:eastAsiaTheme="majorEastAsia" w:hAnsi="Times New Roman" w:cstheme="majorBidi"/>
      <w:color w:val="000000" w:themeColor="text1"/>
      <w:kern w:val="0"/>
      <w:sz w:val="32"/>
      <w:szCs w:val="32"/>
      <w:lang w:val="en-US" w:eastAsia="en-US" w:bidi="ar-SA"/>
    </w:rPr>
  </w:style>
  <w:style w:type="paragraph" w:styleId="Heading2">
    <w:name w:val="heading 2"/>
    <w:basedOn w:val="Normal"/>
    <w:next w:val="Normal"/>
    <w:link w:val="Heading2Char"/>
    <w:uiPriority w:val="9"/>
    <w:unhideWhenUsed/>
    <w:qFormat/>
    <w:rsid w:val="00DB44B8"/>
    <w:pPr>
      <w:keepNext/>
      <w:keepLines/>
      <w:suppressAutoHyphens w:val="0"/>
      <w:spacing w:before="40" w:after="0"/>
      <w:outlineLvl w:val="1"/>
    </w:pPr>
    <w:rPr>
      <w:rFonts w:ascii="Times New Roman" w:eastAsiaTheme="majorEastAsia" w:hAnsi="Times New Roman" w:cstheme="majorBidi"/>
      <w:color w:val="000000" w:themeColor="text1"/>
      <w:kern w:val="0"/>
      <w:sz w:val="28"/>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13CA"/>
    <w:pPr>
      <w:ind w:left="720"/>
      <w:contextualSpacing/>
    </w:pPr>
    <w:rPr>
      <w:rFonts w:cs="Mangal"/>
      <w:szCs w:val="21"/>
    </w:rPr>
  </w:style>
  <w:style w:type="character" w:styleId="Hyperlink">
    <w:name w:val="Hyperlink"/>
    <w:basedOn w:val="DefaultParagraphFont"/>
    <w:uiPriority w:val="99"/>
    <w:unhideWhenUsed/>
    <w:rsid w:val="00B613CA"/>
    <w:rPr>
      <w:color w:val="0000FF" w:themeColor="hyperlink"/>
      <w:u w:val="single"/>
    </w:rPr>
  </w:style>
  <w:style w:type="character" w:customStyle="1" w:styleId="Heading1Char">
    <w:name w:val="Heading 1 Char"/>
    <w:basedOn w:val="DefaultParagraphFont"/>
    <w:link w:val="Heading1"/>
    <w:uiPriority w:val="9"/>
    <w:rsid w:val="00DB44B8"/>
    <w:rPr>
      <w:rFonts w:ascii="Times New Roman" w:eastAsiaTheme="majorEastAsia" w:hAnsi="Times New Roman" w:cstheme="majorBidi"/>
      <w:color w:val="000000" w:themeColor="text1"/>
      <w:sz w:val="32"/>
      <w:szCs w:val="32"/>
      <w:lang w:val="en-US"/>
    </w:rPr>
  </w:style>
  <w:style w:type="character" w:customStyle="1" w:styleId="Heading2Char">
    <w:name w:val="Heading 2 Char"/>
    <w:basedOn w:val="DefaultParagraphFont"/>
    <w:link w:val="Heading2"/>
    <w:uiPriority w:val="9"/>
    <w:rsid w:val="00DB44B8"/>
    <w:rPr>
      <w:rFonts w:ascii="Times New Roman" w:eastAsiaTheme="majorEastAsia" w:hAnsi="Times New Roman" w:cstheme="majorBidi"/>
      <w:color w:val="000000" w:themeColor="text1"/>
      <w:sz w:val="28"/>
      <w:szCs w:val="26"/>
      <w:lang w:val="en-US"/>
    </w:rPr>
  </w:style>
  <w:style w:type="table" w:styleId="TableGrid">
    <w:name w:val="Table Grid"/>
    <w:basedOn w:val="TableNormal"/>
    <w:uiPriority w:val="59"/>
    <w:rsid w:val="00DB44B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harCharCharCharCharChar">
    <w:name w:val="Caracter Caracter Char Char Caracter Caracter Char Char Char Char Char Char Char Char"/>
    <w:basedOn w:val="Normal"/>
    <w:rsid w:val="004A030C"/>
    <w:pPr>
      <w:suppressAutoHyphens w:val="0"/>
      <w:spacing w:after="160" w:line="240" w:lineRule="exact"/>
    </w:pPr>
    <w:rPr>
      <w:rFonts w:eastAsia="Times New Roman"/>
      <w:color w:val="auto"/>
      <w:kern w:val="0"/>
      <w:sz w:val="20"/>
      <w:szCs w:val="20"/>
      <w:lang w:val="en-US" w:eastAsia="en-US" w:bidi="ar-SA"/>
    </w:rPr>
  </w:style>
  <w:style w:type="character" w:customStyle="1" w:styleId="Bodytext">
    <w:name w:val="Body text_"/>
    <w:link w:val="BodyText1"/>
    <w:rsid w:val="00C26EE7"/>
    <w:rPr>
      <w:rFonts w:ascii="Arial" w:hAnsi="Arial"/>
      <w:shd w:val="clear" w:color="auto" w:fill="FFFFFF"/>
    </w:rPr>
  </w:style>
  <w:style w:type="paragraph" w:customStyle="1" w:styleId="BodyText1">
    <w:name w:val="Body Text1"/>
    <w:basedOn w:val="Normal"/>
    <w:link w:val="Bodytext"/>
    <w:rsid w:val="00C26EE7"/>
    <w:pPr>
      <w:shd w:val="clear" w:color="auto" w:fill="FFFFFF"/>
      <w:suppressAutoHyphens w:val="0"/>
      <w:spacing w:after="0" w:line="317" w:lineRule="exact"/>
      <w:ind w:hanging="360"/>
      <w:jc w:val="both"/>
    </w:pPr>
    <w:rPr>
      <w:rFonts w:ascii="Arial" w:eastAsiaTheme="minorHAnsi" w:hAnsi="Arial" w:cstheme="minorBidi"/>
      <w:color w:val="auto"/>
      <w:kern w:val="0"/>
      <w:sz w:val="22"/>
      <w:szCs w:val="22"/>
      <w:lang w:eastAsia="en-US" w:bidi="ar-SA"/>
    </w:rPr>
  </w:style>
  <w:style w:type="paragraph" w:styleId="BalloonText">
    <w:name w:val="Balloon Text"/>
    <w:basedOn w:val="Normal"/>
    <w:link w:val="BalloonTextChar"/>
    <w:uiPriority w:val="99"/>
    <w:semiHidden/>
    <w:unhideWhenUsed/>
    <w:rsid w:val="00F558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5580A"/>
    <w:rPr>
      <w:rFonts w:ascii="Tahoma" w:eastAsia="SimSun" w:hAnsi="Tahoma" w:cs="Mangal"/>
      <w:color w:val="000000"/>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CA"/>
    <w:pPr>
      <w:suppressAutoHyphens/>
    </w:pPr>
    <w:rPr>
      <w:rFonts w:ascii="Verdana" w:eastAsia="SimSun" w:hAnsi="Verdana" w:cs="Verdana"/>
      <w:color w:val="000000"/>
      <w:kern w:val="1"/>
      <w:sz w:val="24"/>
      <w:szCs w:val="24"/>
      <w:lang w:eastAsia="hi-IN" w:bidi="hi-IN"/>
    </w:rPr>
  </w:style>
  <w:style w:type="paragraph" w:styleId="Heading1">
    <w:name w:val="heading 1"/>
    <w:basedOn w:val="Normal"/>
    <w:next w:val="Normal"/>
    <w:link w:val="Heading1Char"/>
    <w:uiPriority w:val="9"/>
    <w:qFormat/>
    <w:rsid w:val="00DB44B8"/>
    <w:pPr>
      <w:keepNext/>
      <w:keepLines/>
      <w:suppressAutoHyphens w:val="0"/>
      <w:spacing w:before="240" w:after="0"/>
      <w:outlineLvl w:val="0"/>
    </w:pPr>
    <w:rPr>
      <w:rFonts w:ascii="Times New Roman" w:eastAsiaTheme="majorEastAsia" w:hAnsi="Times New Roman" w:cstheme="majorBidi"/>
      <w:color w:val="000000" w:themeColor="text1"/>
      <w:kern w:val="0"/>
      <w:sz w:val="32"/>
      <w:szCs w:val="32"/>
      <w:lang w:val="en-US" w:eastAsia="en-US" w:bidi="ar-SA"/>
    </w:rPr>
  </w:style>
  <w:style w:type="paragraph" w:styleId="Heading2">
    <w:name w:val="heading 2"/>
    <w:basedOn w:val="Normal"/>
    <w:next w:val="Normal"/>
    <w:link w:val="Heading2Char"/>
    <w:uiPriority w:val="9"/>
    <w:unhideWhenUsed/>
    <w:qFormat/>
    <w:rsid w:val="00DB44B8"/>
    <w:pPr>
      <w:keepNext/>
      <w:keepLines/>
      <w:suppressAutoHyphens w:val="0"/>
      <w:spacing w:before="40" w:after="0"/>
      <w:outlineLvl w:val="1"/>
    </w:pPr>
    <w:rPr>
      <w:rFonts w:ascii="Times New Roman" w:eastAsiaTheme="majorEastAsia" w:hAnsi="Times New Roman" w:cstheme="majorBidi"/>
      <w:color w:val="000000" w:themeColor="text1"/>
      <w:kern w:val="0"/>
      <w:sz w:val="28"/>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13CA"/>
    <w:pPr>
      <w:ind w:left="720"/>
      <w:contextualSpacing/>
    </w:pPr>
    <w:rPr>
      <w:rFonts w:cs="Mangal"/>
      <w:szCs w:val="21"/>
    </w:rPr>
  </w:style>
  <w:style w:type="character" w:styleId="Hyperlink">
    <w:name w:val="Hyperlink"/>
    <w:basedOn w:val="DefaultParagraphFont"/>
    <w:uiPriority w:val="99"/>
    <w:unhideWhenUsed/>
    <w:rsid w:val="00B613CA"/>
    <w:rPr>
      <w:color w:val="0000FF" w:themeColor="hyperlink"/>
      <w:u w:val="single"/>
    </w:rPr>
  </w:style>
  <w:style w:type="character" w:customStyle="1" w:styleId="Heading1Char">
    <w:name w:val="Heading 1 Char"/>
    <w:basedOn w:val="DefaultParagraphFont"/>
    <w:link w:val="Heading1"/>
    <w:uiPriority w:val="9"/>
    <w:rsid w:val="00DB44B8"/>
    <w:rPr>
      <w:rFonts w:ascii="Times New Roman" w:eastAsiaTheme="majorEastAsia" w:hAnsi="Times New Roman" w:cstheme="majorBidi"/>
      <w:color w:val="000000" w:themeColor="text1"/>
      <w:sz w:val="32"/>
      <w:szCs w:val="32"/>
      <w:lang w:val="en-US"/>
    </w:rPr>
  </w:style>
  <w:style w:type="character" w:customStyle="1" w:styleId="Heading2Char">
    <w:name w:val="Heading 2 Char"/>
    <w:basedOn w:val="DefaultParagraphFont"/>
    <w:link w:val="Heading2"/>
    <w:uiPriority w:val="9"/>
    <w:rsid w:val="00DB44B8"/>
    <w:rPr>
      <w:rFonts w:ascii="Times New Roman" w:eastAsiaTheme="majorEastAsia" w:hAnsi="Times New Roman" w:cstheme="majorBidi"/>
      <w:color w:val="000000" w:themeColor="text1"/>
      <w:sz w:val="28"/>
      <w:szCs w:val="26"/>
      <w:lang w:val="en-US"/>
    </w:rPr>
  </w:style>
  <w:style w:type="table" w:styleId="TableGrid">
    <w:name w:val="Table Grid"/>
    <w:basedOn w:val="TableNormal"/>
    <w:uiPriority w:val="59"/>
    <w:rsid w:val="00DB44B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harCharCharCharCharChar">
    <w:name w:val="Caracter Caracter Char Char Caracter Caracter Char Char Char Char Char Char Char Char"/>
    <w:basedOn w:val="Normal"/>
    <w:rsid w:val="004A030C"/>
    <w:pPr>
      <w:suppressAutoHyphens w:val="0"/>
      <w:spacing w:after="160" w:line="240" w:lineRule="exact"/>
    </w:pPr>
    <w:rPr>
      <w:rFonts w:eastAsia="Times New Roman"/>
      <w:color w:val="auto"/>
      <w:kern w:val="0"/>
      <w:sz w:val="20"/>
      <w:szCs w:val="20"/>
      <w:lang w:val="en-US" w:eastAsia="en-US" w:bidi="ar-SA"/>
    </w:rPr>
  </w:style>
  <w:style w:type="character" w:customStyle="1" w:styleId="Bodytext">
    <w:name w:val="Body text_"/>
    <w:link w:val="BodyText1"/>
    <w:rsid w:val="00C26EE7"/>
    <w:rPr>
      <w:rFonts w:ascii="Arial" w:hAnsi="Arial"/>
      <w:shd w:val="clear" w:color="auto" w:fill="FFFFFF"/>
    </w:rPr>
  </w:style>
  <w:style w:type="paragraph" w:customStyle="1" w:styleId="BodyText1">
    <w:name w:val="Body Text1"/>
    <w:basedOn w:val="Normal"/>
    <w:link w:val="Bodytext"/>
    <w:rsid w:val="00C26EE7"/>
    <w:pPr>
      <w:shd w:val="clear" w:color="auto" w:fill="FFFFFF"/>
      <w:suppressAutoHyphens w:val="0"/>
      <w:spacing w:after="0" w:line="317" w:lineRule="exact"/>
      <w:ind w:hanging="360"/>
      <w:jc w:val="both"/>
    </w:pPr>
    <w:rPr>
      <w:rFonts w:ascii="Arial" w:eastAsiaTheme="minorHAnsi" w:hAnsi="Arial" w:cstheme="minorBidi"/>
      <w:color w:val="auto"/>
      <w:kern w:val="0"/>
      <w:sz w:val="22"/>
      <w:szCs w:val="22"/>
      <w:lang w:eastAsia="en-US" w:bidi="ar-SA"/>
    </w:rPr>
  </w:style>
  <w:style w:type="paragraph" w:styleId="BalloonText">
    <w:name w:val="Balloon Text"/>
    <w:basedOn w:val="Normal"/>
    <w:link w:val="BalloonTextChar"/>
    <w:uiPriority w:val="99"/>
    <w:semiHidden/>
    <w:unhideWhenUsed/>
    <w:rsid w:val="00F558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5580A"/>
    <w:rPr>
      <w:rFonts w:ascii="Tahoma" w:eastAsia="SimSun" w:hAnsi="Tahoma" w:cs="Mangal"/>
      <w:color w:val="000000"/>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radu.stanciu</cp:lastModifiedBy>
  <cp:revision>8</cp:revision>
  <cp:lastPrinted>2022-03-04T11:04:00Z</cp:lastPrinted>
  <dcterms:created xsi:type="dcterms:W3CDTF">2022-03-04T08:36:00Z</dcterms:created>
  <dcterms:modified xsi:type="dcterms:W3CDTF">2022-03-04T11:07:00Z</dcterms:modified>
</cp:coreProperties>
</file>