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2853" w14:textId="77777777" w:rsidR="00E86FB3" w:rsidRPr="003F6149" w:rsidRDefault="002127F8" w:rsidP="00A87D9A">
      <w:pPr>
        <w:pStyle w:val="Header"/>
        <w:tabs>
          <w:tab w:val="clear" w:pos="4680"/>
          <w:tab w:val="clear" w:pos="9360"/>
          <w:tab w:val="left" w:pos="9000"/>
        </w:tabs>
        <w:contextualSpacing/>
        <w:jc w:val="center"/>
        <w:rPr>
          <w:rFonts w:ascii="Times New Roman" w:hAnsi="Times New Roman"/>
          <w:b/>
          <w:sz w:val="28"/>
          <w:szCs w:val="28"/>
          <w:lang w:val="it-IT"/>
        </w:rPr>
      </w:pPr>
      <w:r>
        <w:rPr>
          <w:rFonts w:ascii="Times New Roman" w:hAnsi="Times New Roman"/>
          <w:b/>
          <w:noProof/>
          <w:sz w:val="28"/>
          <w:szCs w:val="28"/>
          <w:lang w:val="en-GB" w:eastAsia="en-GB"/>
        </w:rPr>
        <w:pict w14:anchorId="39E12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4.85pt;margin-top:2.9pt;width:56.95pt;height:47.95pt;z-index:-251658240">
            <v:imagedata r:id="rId9" o:title=""/>
          </v:shape>
          <o:OLEObject Type="Embed" ProgID="CorelDRAW.Graphic.13" ShapeID="_x0000_s1026" DrawAspect="Content" ObjectID="_1717404663" r:id="rId10"/>
        </w:pict>
      </w:r>
      <w:r w:rsidR="00463769" w:rsidRPr="003F6149">
        <w:rPr>
          <w:rFonts w:ascii="Times New Roman" w:hAnsi="Times New Roman"/>
          <w:b/>
          <w:noProof/>
          <w:sz w:val="28"/>
          <w:szCs w:val="28"/>
        </w:rPr>
        <w:drawing>
          <wp:anchor distT="0" distB="0" distL="114300" distR="114300" simplePos="0" relativeHeight="251657216" behindDoc="0" locked="0" layoutInCell="1" allowOverlap="1" wp14:anchorId="0D9C7BCC" wp14:editId="47460B97">
            <wp:simplePos x="0" y="0"/>
            <wp:positionH relativeFrom="column">
              <wp:posOffset>-523875</wp:posOffset>
            </wp:positionH>
            <wp:positionV relativeFrom="paragraph">
              <wp:posOffset>-57150</wp:posOffset>
            </wp:positionV>
            <wp:extent cx="789305" cy="781050"/>
            <wp:effectExtent l="19050" t="0" r="0" b="0"/>
            <wp:wrapSquare wrapText="bothSides"/>
            <wp:docPr id="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srcRect/>
                    <a:stretch>
                      <a:fillRect/>
                    </a:stretch>
                  </pic:blipFill>
                  <pic:spPr bwMode="auto">
                    <a:xfrm>
                      <a:off x="0" y="0"/>
                      <a:ext cx="789305" cy="781050"/>
                    </a:xfrm>
                    <a:prstGeom prst="rect">
                      <a:avLst/>
                    </a:prstGeom>
                    <a:noFill/>
                    <a:ln w="9525">
                      <a:noFill/>
                      <a:miter lim="800000"/>
                      <a:headEnd/>
                      <a:tailEnd/>
                    </a:ln>
                  </pic:spPr>
                </pic:pic>
              </a:graphicData>
            </a:graphic>
          </wp:anchor>
        </w:drawing>
      </w:r>
    </w:p>
    <w:p w14:paraId="2F14E1E1" w14:textId="77777777" w:rsidR="00E86FB3" w:rsidRPr="003F6149" w:rsidRDefault="00E86FB3" w:rsidP="00A87D9A">
      <w:pPr>
        <w:pStyle w:val="Header"/>
        <w:tabs>
          <w:tab w:val="clear" w:pos="4680"/>
          <w:tab w:val="clear" w:pos="9360"/>
          <w:tab w:val="left" w:pos="9000"/>
        </w:tabs>
        <w:contextualSpacing/>
        <w:jc w:val="center"/>
        <w:rPr>
          <w:rFonts w:ascii="Times New Roman" w:hAnsi="Times New Roman"/>
          <w:b/>
          <w:sz w:val="28"/>
          <w:szCs w:val="28"/>
          <w:lang w:val="it-IT"/>
        </w:rPr>
      </w:pPr>
    </w:p>
    <w:p w14:paraId="4F2A3387" w14:textId="4A161940" w:rsidR="0089789D" w:rsidRPr="009F7927" w:rsidRDefault="00EA2E06" w:rsidP="00A87D9A">
      <w:pPr>
        <w:pStyle w:val="Header"/>
        <w:tabs>
          <w:tab w:val="clear" w:pos="4680"/>
          <w:tab w:val="clear" w:pos="9360"/>
          <w:tab w:val="left" w:pos="9000"/>
        </w:tabs>
        <w:contextualSpacing/>
        <w:rPr>
          <w:rFonts w:ascii="Times New Roman" w:hAnsi="Times New Roman"/>
          <w:sz w:val="28"/>
          <w:szCs w:val="28"/>
          <w:lang w:val="ro-RO"/>
        </w:rPr>
      </w:pPr>
      <w:r>
        <w:rPr>
          <w:rFonts w:ascii="Times New Roman" w:hAnsi="Times New Roman"/>
          <w:b/>
          <w:sz w:val="28"/>
          <w:szCs w:val="28"/>
          <w:lang w:val="it-IT"/>
        </w:rPr>
        <w:t xml:space="preserve">               </w:t>
      </w:r>
      <w:r w:rsidR="009E35C9">
        <w:rPr>
          <w:rFonts w:ascii="Times New Roman" w:hAnsi="Times New Roman"/>
          <w:b/>
          <w:sz w:val="28"/>
          <w:szCs w:val="28"/>
          <w:lang w:val="it-IT"/>
        </w:rPr>
        <w:t xml:space="preserve">    </w:t>
      </w:r>
      <w:r w:rsidR="00E86FB3" w:rsidRPr="003F6149">
        <w:rPr>
          <w:rFonts w:ascii="Times New Roman" w:hAnsi="Times New Roman"/>
          <w:b/>
          <w:sz w:val="28"/>
          <w:szCs w:val="28"/>
          <w:lang w:val="it-IT"/>
        </w:rPr>
        <w:t>Ministerul Mediului</w:t>
      </w:r>
      <w:r w:rsidR="009F7927">
        <w:rPr>
          <w:rFonts w:ascii="Times New Roman" w:hAnsi="Times New Roman"/>
          <w:b/>
          <w:sz w:val="28"/>
          <w:szCs w:val="28"/>
          <w:lang w:val="it-IT"/>
        </w:rPr>
        <w:t>,</w:t>
      </w:r>
      <w:r w:rsidR="009F7927" w:rsidRPr="009F7927">
        <w:rPr>
          <w:rFonts w:ascii="Times New Roman" w:hAnsi="Times New Roman"/>
          <w:b/>
          <w:sz w:val="28"/>
          <w:szCs w:val="28"/>
        </w:rPr>
        <w:t xml:space="preserve"> </w:t>
      </w:r>
      <w:r w:rsidR="009F7927">
        <w:rPr>
          <w:rFonts w:ascii="Times New Roman" w:hAnsi="Times New Roman"/>
          <w:b/>
          <w:sz w:val="28"/>
          <w:szCs w:val="28"/>
        </w:rPr>
        <w:t xml:space="preserve">Apelor </w:t>
      </w:r>
      <w:r w:rsidR="00495042">
        <w:rPr>
          <w:rFonts w:ascii="Times New Roman" w:hAnsi="Times New Roman"/>
          <w:b/>
          <w:sz w:val="28"/>
          <w:szCs w:val="28"/>
        </w:rPr>
        <w:t>și</w:t>
      </w:r>
      <w:r w:rsidR="009F7927">
        <w:rPr>
          <w:rFonts w:ascii="Times New Roman" w:hAnsi="Times New Roman"/>
          <w:b/>
          <w:sz w:val="28"/>
          <w:szCs w:val="28"/>
        </w:rPr>
        <w:t xml:space="preserve"> Pădurilor</w:t>
      </w:r>
    </w:p>
    <w:p w14:paraId="2107A420" w14:textId="60386936" w:rsidR="003D6CA8" w:rsidRPr="003F6149" w:rsidRDefault="00EA2E06" w:rsidP="00A87D9A">
      <w:pPr>
        <w:pStyle w:val="Header"/>
        <w:tabs>
          <w:tab w:val="clear" w:pos="4680"/>
          <w:tab w:val="clear" w:pos="9360"/>
          <w:tab w:val="left" w:pos="9000"/>
        </w:tabs>
        <w:contextualSpacing/>
        <w:rPr>
          <w:rFonts w:ascii="Times New Roman" w:hAnsi="Times New Roman"/>
          <w:sz w:val="32"/>
          <w:szCs w:val="32"/>
          <w:lang w:val="ro-RO"/>
        </w:rPr>
      </w:pPr>
      <w:r>
        <w:rPr>
          <w:rFonts w:ascii="Times New Roman" w:hAnsi="Times New Roman"/>
          <w:b/>
          <w:sz w:val="32"/>
          <w:szCs w:val="32"/>
        </w:rPr>
        <w:t xml:space="preserve">      </w:t>
      </w:r>
      <w:r w:rsidR="003D6CA8" w:rsidRPr="003F6149">
        <w:rPr>
          <w:rFonts w:ascii="Times New Roman" w:hAnsi="Times New Roman"/>
          <w:b/>
          <w:sz w:val="32"/>
          <w:szCs w:val="32"/>
        </w:rPr>
        <w:t>Agen</w:t>
      </w:r>
      <w:r w:rsidR="003D6CA8" w:rsidRPr="003F6149">
        <w:rPr>
          <w:rFonts w:ascii="Times New Roman" w:hAnsi="Times New Roman"/>
          <w:b/>
          <w:sz w:val="32"/>
          <w:szCs w:val="32"/>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3D6CA8" w:rsidRPr="003F6149" w14:paraId="7CC34B4A" w14:textId="77777777" w:rsidTr="00881526">
        <w:trPr>
          <w:trHeight w:val="226"/>
        </w:trPr>
        <w:tc>
          <w:tcPr>
            <w:tcW w:w="9676" w:type="dxa"/>
            <w:tcBorders>
              <w:top w:val="single" w:sz="8" w:space="0" w:color="000000"/>
              <w:left w:val="nil"/>
              <w:bottom w:val="single" w:sz="8" w:space="0" w:color="000000"/>
              <w:right w:val="nil"/>
            </w:tcBorders>
            <w:shd w:val="clear" w:color="auto" w:fill="auto"/>
          </w:tcPr>
          <w:p w14:paraId="3D30308C" w14:textId="77777777" w:rsidR="003D6CA8" w:rsidRPr="003F6149" w:rsidRDefault="00492D2D" w:rsidP="00A87D9A">
            <w:pPr>
              <w:pStyle w:val="Header"/>
              <w:tabs>
                <w:tab w:val="clear" w:pos="4680"/>
                <w:tab w:val="clear" w:pos="9360"/>
              </w:tabs>
              <w:spacing w:before="120"/>
              <w:contextualSpacing/>
              <w:rPr>
                <w:rFonts w:ascii="Times New Roman" w:hAnsi="Times New Roman"/>
                <w:b/>
                <w:bCs/>
                <w:sz w:val="28"/>
                <w:szCs w:val="28"/>
                <w:lang w:val="ro-RO"/>
              </w:rPr>
            </w:pPr>
            <w:r w:rsidRPr="003F6149">
              <w:rPr>
                <w:rFonts w:ascii="Times New Roman" w:hAnsi="Times New Roman"/>
                <w:b/>
                <w:bCs/>
                <w:sz w:val="28"/>
                <w:szCs w:val="28"/>
                <w:lang w:val="ro-RO"/>
              </w:rPr>
              <w:t xml:space="preserve">               </w:t>
            </w:r>
            <w:r w:rsidR="00E86FB3" w:rsidRPr="003F6149">
              <w:rPr>
                <w:rFonts w:ascii="Times New Roman" w:hAnsi="Times New Roman"/>
                <w:b/>
                <w:bCs/>
                <w:sz w:val="28"/>
                <w:szCs w:val="28"/>
                <w:lang w:val="ro-RO"/>
              </w:rPr>
              <w:t>AGENŢIA PENTRU PROTECŢIA MEDIULUI NEAMȚ</w:t>
            </w:r>
          </w:p>
        </w:tc>
      </w:tr>
    </w:tbl>
    <w:p w14:paraId="6B2C4D51" w14:textId="77777777" w:rsidR="003D6CA8" w:rsidRPr="003F6149" w:rsidRDefault="003D6CA8" w:rsidP="00A87D9A">
      <w:pPr>
        <w:spacing w:after="0" w:line="240" w:lineRule="auto"/>
        <w:contextualSpacing/>
        <w:rPr>
          <w:rStyle w:val="tpa1"/>
          <w:rFonts w:ascii="Times New Roman" w:hAnsi="Times New Roman"/>
          <w:b/>
          <w:sz w:val="28"/>
          <w:szCs w:val="28"/>
          <w:lang w:val="es-ES"/>
        </w:rPr>
      </w:pPr>
    </w:p>
    <w:p w14:paraId="1D9F0AF3" w14:textId="77777777" w:rsidR="00E32DA0" w:rsidRPr="003F6149" w:rsidRDefault="00E32DA0" w:rsidP="00A87D9A">
      <w:pPr>
        <w:tabs>
          <w:tab w:val="left" w:pos="2850"/>
          <w:tab w:val="center" w:pos="4859"/>
        </w:tabs>
        <w:spacing w:after="0" w:line="240" w:lineRule="auto"/>
        <w:contextualSpacing/>
        <w:jc w:val="center"/>
        <w:rPr>
          <w:rFonts w:ascii="Times New Roman" w:hAnsi="Times New Roman"/>
          <w:b/>
          <w:sz w:val="28"/>
          <w:szCs w:val="28"/>
          <w:lang w:val="es-ES"/>
        </w:rPr>
      </w:pPr>
      <w:r w:rsidRPr="003F6149">
        <w:rPr>
          <w:rStyle w:val="tpa1"/>
          <w:rFonts w:ascii="Times New Roman" w:hAnsi="Times New Roman"/>
          <w:b/>
          <w:sz w:val="28"/>
          <w:szCs w:val="28"/>
          <w:lang w:val="es-ES"/>
        </w:rPr>
        <w:t>AUTORIZAŢIE DE MEDIU</w:t>
      </w:r>
    </w:p>
    <w:p w14:paraId="7973BCC1" w14:textId="77777777" w:rsidR="00E32DA0" w:rsidRPr="003F6149" w:rsidRDefault="00E32DA0" w:rsidP="00A87D9A">
      <w:pPr>
        <w:spacing w:after="0" w:line="240" w:lineRule="auto"/>
        <w:contextualSpacing/>
        <w:jc w:val="center"/>
        <w:rPr>
          <w:rFonts w:ascii="Times New Roman" w:hAnsi="Times New Roman"/>
          <w:sz w:val="28"/>
          <w:szCs w:val="28"/>
          <w:lang w:val="es-PE"/>
        </w:rPr>
      </w:pPr>
      <w:bookmarkStart w:id="0" w:name="do_ax9_pt1_pa4"/>
    </w:p>
    <w:bookmarkEnd w:id="0"/>
    <w:p w14:paraId="681D25F5" w14:textId="64856364" w:rsidR="00E32DA0" w:rsidRPr="003F6149" w:rsidRDefault="00E32DA0" w:rsidP="00A87D9A">
      <w:pPr>
        <w:spacing w:after="0" w:line="240" w:lineRule="auto"/>
        <w:contextualSpacing/>
        <w:jc w:val="center"/>
        <w:rPr>
          <w:rStyle w:val="tpa1"/>
          <w:rFonts w:ascii="Times New Roman" w:hAnsi="Times New Roman"/>
          <w:b/>
          <w:sz w:val="28"/>
          <w:szCs w:val="28"/>
          <w:lang w:val="es-ES"/>
        </w:rPr>
      </w:pPr>
      <w:r w:rsidRPr="00BE45B5">
        <w:rPr>
          <w:rStyle w:val="tpa1"/>
          <w:rFonts w:ascii="Times New Roman" w:hAnsi="Times New Roman"/>
          <w:b/>
          <w:sz w:val="28"/>
          <w:szCs w:val="28"/>
          <w:lang w:val="es-ES"/>
        </w:rPr>
        <w:t>Nr.</w:t>
      </w:r>
      <w:r w:rsidR="00A14444" w:rsidRPr="00BE45B5">
        <w:rPr>
          <w:rStyle w:val="tpa1"/>
          <w:rFonts w:ascii="Times New Roman" w:hAnsi="Times New Roman"/>
          <w:b/>
          <w:sz w:val="28"/>
          <w:szCs w:val="28"/>
          <w:lang w:val="es-ES"/>
        </w:rPr>
        <w:t xml:space="preserve"> </w:t>
      </w:r>
      <w:r w:rsidR="00B152A5" w:rsidRPr="00B152A5">
        <w:rPr>
          <w:rStyle w:val="tpa1"/>
          <w:rFonts w:ascii="Times New Roman" w:hAnsi="Times New Roman"/>
          <w:b/>
          <w:sz w:val="28"/>
          <w:szCs w:val="28"/>
          <w:highlight w:val="yellow"/>
          <w:lang w:val="es-ES"/>
        </w:rPr>
        <w:t>vv</w:t>
      </w:r>
      <w:r w:rsidR="00A14444" w:rsidRPr="00B152A5">
        <w:rPr>
          <w:rStyle w:val="tpa1"/>
          <w:rFonts w:ascii="Times New Roman" w:hAnsi="Times New Roman"/>
          <w:b/>
          <w:sz w:val="28"/>
          <w:szCs w:val="28"/>
          <w:highlight w:val="yellow"/>
          <w:lang w:val="es-ES"/>
        </w:rPr>
        <w:t xml:space="preserve"> </w:t>
      </w:r>
      <w:r w:rsidRPr="00B152A5">
        <w:rPr>
          <w:rStyle w:val="tpa1"/>
          <w:rFonts w:ascii="Times New Roman" w:hAnsi="Times New Roman"/>
          <w:b/>
          <w:bCs/>
          <w:sz w:val="28"/>
          <w:szCs w:val="28"/>
          <w:highlight w:val="yellow"/>
          <w:lang w:val="es-ES"/>
        </w:rPr>
        <w:t xml:space="preserve"> </w:t>
      </w:r>
      <w:r w:rsidRPr="00B152A5">
        <w:rPr>
          <w:rStyle w:val="tpa1"/>
          <w:rFonts w:ascii="Times New Roman" w:hAnsi="Times New Roman"/>
          <w:b/>
          <w:sz w:val="28"/>
          <w:szCs w:val="28"/>
          <w:highlight w:val="yellow"/>
          <w:lang w:val="es-ES"/>
        </w:rPr>
        <w:t xml:space="preserve">din </w:t>
      </w:r>
      <w:r w:rsidR="00B152A5" w:rsidRPr="00B152A5">
        <w:rPr>
          <w:rStyle w:val="tpa1"/>
          <w:rFonts w:ascii="Times New Roman" w:hAnsi="Times New Roman"/>
          <w:b/>
          <w:sz w:val="28"/>
          <w:szCs w:val="28"/>
          <w:highlight w:val="yellow"/>
          <w:lang w:val="es-ES"/>
        </w:rPr>
        <w:t>vvvvvv</w:t>
      </w:r>
    </w:p>
    <w:p w14:paraId="7C727236" w14:textId="77777777" w:rsidR="00EE7F37" w:rsidRDefault="00EE7F37" w:rsidP="00A87D9A">
      <w:pPr>
        <w:spacing w:after="0" w:line="240" w:lineRule="auto"/>
        <w:contextualSpacing/>
        <w:jc w:val="both"/>
        <w:rPr>
          <w:rFonts w:ascii="Times New Roman" w:hAnsi="Times New Roman"/>
          <w:b/>
          <w:sz w:val="28"/>
          <w:szCs w:val="28"/>
        </w:rPr>
      </w:pPr>
    </w:p>
    <w:p w14:paraId="1E05AF4A" w14:textId="268F35A5" w:rsidR="00E32DA0" w:rsidRPr="003F6149" w:rsidRDefault="00E32DA0" w:rsidP="00A87D9A">
      <w:pPr>
        <w:spacing w:after="0" w:line="240" w:lineRule="auto"/>
        <w:contextualSpacing/>
        <w:jc w:val="both"/>
        <w:rPr>
          <w:rFonts w:ascii="Times New Roman" w:hAnsi="Times New Roman"/>
          <w:b/>
          <w:sz w:val="28"/>
          <w:szCs w:val="28"/>
        </w:rPr>
      </w:pPr>
      <w:r w:rsidRPr="003F6149">
        <w:rPr>
          <w:rFonts w:ascii="Times New Roman" w:hAnsi="Times New Roman"/>
          <w:b/>
          <w:sz w:val="28"/>
          <w:szCs w:val="28"/>
        </w:rPr>
        <w:t xml:space="preserve">Titularul activității: </w:t>
      </w:r>
      <w:r w:rsidR="00227E6B">
        <w:rPr>
          <w:rStyle w:val="tpa1"/>
          <w:rFonts w:ascii="Times New Roman" w:hAnsi="Times New Roman"/>
          <w:b/>
          <w:sz w:val="28"/>
          <w:szCs w:val="28"/>
          <w:lang w:val="es-PE"/>
        </w:rPr>
        <w:t>SC MB EVENT SPLENDOR SRL</w:t>
      </w:r>
    </w:p>
    <w:p w14:paraId="383F32EC" w14:textId="01FF24EA" w:rsidR="00371181" w:rsidRDefault="00E32DA0" w:rsidP="00A87D9A">
      <w:pPr>
        <w:autoSpaceDE w:val="0"/>
        <w:autoSpaceDN w:val="0"/>
        <w:adjustRightInd w:val="0"/>
        <w:spacing w:after="0" w:line="240" w:lineRule="auto"/>
        <w:contextualSpacing/>
        <w:jc w:val="both"/>
        <w:rPr>
          <w:rStyle w:val="tpa1"/>
          <w:rFonts w:ascii="Times New Roman" w:hAnsi="Times New Roman"/>
          <w:sz w:val="28"/>
          <w:szCs w:val="28"/>
          <w:lang w:val="es-PE"/>
        </w:rPr>
      </w:pPr>
      <w:r w:rsidRPr="003F6149">
        <w:rPr>
          <w:rFonts w:ascii="Times New Roman" w:hAnsi="Times New Roman"/>
          <w:b/>
          <w:sz w:val="28"/>
          <w:szCs w:val="28"/>
        </w:rPr>
        <w:t xml:space="preserve">Adresa: </w:t>
      </w:r>
      <w:r w:rsidR="00227E6B">
        <w:rPr>
          <w:rFonts w:ascii="Times New Roman" w:hAnsi="Times New Roman"/>
          <w:sz w:val="26"/>
          <w:szCs w:val="26"/>
        </w:rPr>
        <w:t>oraș T</w:t>
      </w:r>
      <w:r w:rsidR="00227E6B">
        <w:rPr>
          <w:rFonts w:ascii="Times New Roman" w:hAnsi="Times New Roman"/>
          <w:sz w:val="26"/>
          <w:szCs w:val="26"/>
          <w:lang w:val="ro-RO"/>
        </w:rPr>
        <w:t>ârgu Neamț</w:t>
      </w:r>
      <w:r w:rsidR="00B152A5">
        <w:rPr>
          <w:rFonts w:ascii="Times New Roman" w:hAnsi="Times New Roman"/>
          <w:sz w:val="26"/>
          <w:szCs w:val="26"/>
        </w:rPr>
        <w:t xml:space="preserve">, </w:t>
      </w:r>
      <w:r w:rsidR="00227E6B">
        <w:rPr>
          <w:rFonts w:ascii="Times New Roman" w:hAnsi="Times New Roman"/>
          <w:sz w:val="26"/>
          <w:szCs w:val="26"/>
        </w:rPr>
        <w:t>Aleea Zimbrului</w:t>
      </w:r>
      <w:r w:rsidR="00B152A5">
        <w:rPr>
          <w:rFonts w:ascii="Times New Roman" w:hAnsi="Times New Roman"/>
          <w:sz w:val="26"/>
          <w:szCs w:val="26"/>
        </w:rPr>
        <w:t xml:space="preserve">, nr. </w:t>
      </w:r>
      <w:proofErr w:type="gramStart"/>
      <w:r w:rsidR="00227E6B">
        <w:rPr>
          <w:rFonts w:ascii="Times New Roman" w:hAnsi="Times New Roman"/>
          <w:sz w:val="26"/>
          <w:szCs w:val="26"/>
        </w:rPr>
        <w:t>2</w:t>
      </w:r>
      <w:r w:rsidR="00B152A5">
        <w:rPr>
          <w:rFonts w:ascii="Times New Roman" w:hAnsi="Times New Roman"/>
          <w:sz w:val="26"/>
          <w:szCs w:val="26"/>
        </w:rPr>
        <w:t>,</w:t>
      </w:r>
      <w:r w:rsidR="00227E6B">
        <w:rPr>
          <w:rFonts w:ascii="Times New Roman" w:hAnsi="Times New Roman"/>
          <w:sz w:val="26"/>
          <w:szCs w:val="26"/>
        </w:rPr>
        <w:t xml:space="preserve"> bloc B11, scara B, etaj 2, ap. 25,       </w:t>
      </w:r>
      <w:r w:rsidR="00B152A5" w:rsidRPr="00E2672D">
        <w:rPr>
          <w:rFonts w:ascii="Times New Roman" w:hAnsi="Times New Roman"/>
          <w:sz w:val="26"/>
          <w:szCs w:val="26"/>
        </w:rPr>
        <w:t>jud.</w:t>
      </w:r>
      <w:proofErr w:type="gramEnd"/>
      <w:r w:rsidR="00B152A5" w:rsidRPr="00E2672D">
        <w:rPr>
          <w:rFonts w:ascii="Times New Roman" w:hAnsi="Times New Roman"/>
          <w:sz w:val="26"/>
          <w:szCs w:val="26"/>
        </w:rPr>
        <w:t xml:space="preserve"> Neamț</w:t>
      </w:r>
      <w:r w:rsidR="000D1B23" w:rsidRPr="00F077E2">
        <w:rPr>
          <w:rStyle w:val="tpa1"/>
          <w:rFonts w:ascii="Times New Roman" w:hAnsi="Times New Roman"/>
          <w:sz w:val="28"/>
          <w:szCs w:val="28"/>
          <w:lang w:val="es-PE"/>
        </w:rPr>
        <w:t>, tel.</w:t>
      </w:r>
      <w:r w:rsidR="00217348" w:rsidRPr="00F077E2">
        <w:rPr>
          <w:rStyle w:val="tpa1"/>
          <w:rFonts w:ascii="Times New Roman" w:hAnsi="Times New Roman"/>
          <w:sz w:val="28"/>
          <w:szCs w:val="28"/>
          <w:lang w:val="es-PE"/>
        </w:rPr>
        <w:t xml:space="preserve"> </w:t>
      </w:r>
      <w:r w:rsidR="00F077E2" w:rsidRPr="00F077E2">
        <w:rPr>
          <w:rStyle w:val="tpa1"/>
          <w:rFonts w:ascii="Times New Roman" w:hAnsi="Times New Roman"/>
          <w:sz w:val="28"/>
          <w:szCs w:val="28"/>
          <w:lang w:val="es-PE"/>
        </w:rPr>
        <w:t>07</w:t>
      </w:r>
      <w:r w:rsidR="00227E6B">
        <w:rPr>
          <w:rStyle w:val="tpa1"/>
          <w:rFonts w:ascii="Times New Roman" w:hAnsi="Times New Roman"/>
          <w:sz w:val="28"/>
          <w:szCs w:val="28"/>
          <w:lang w:val="es-PE"/>
        </w:rPr>
        <w:t>57381506</w:t>
      </w:r>
    </w:p>
    <w:p w14:paraId="22DD0AA7" w14:textId="1E402660" w:rsidR="00B152A5" w:rsidRDefault="00E32DA0" w:rsidP="000C37B7">
      <w:pPr>
        <w:autoSpaceDE w:val="0"/>
        <w:autoSpaceDN w:val="0"/>
        <w:adjustRightInd w:val="0"/>
        <w:spacing w:after="0" w:line="240" w:lineRule="auto"/>
        <w:contextualSpacing/>
        <w:jc w:val="both"/>
        <w:rPr>
          <w:rFonts w:ascii="Times New Roman" w:hAnsi="Times New Roman"/>
          <w:b/>
          <w:sz w:val="28"/>
          <w:szCs w:val="28"/>
          <w:lang w:val="ro-RO"/>
        </w:rPr>
      </w:pPr>
      <w:r w:rsidRPr="00217348">
        <w:rPr>
          <w:rFonts w:ascii="Times New Roman" w:hAnsi="Times New Roman"/>
          <w:b/>
          <w:sz w:val="28"/>
          <w:szCs w:val="28"/>
        </w:rPr>
        <w:t xml:space="preserve">Locația activității: </w:t>
      </w:r>
      <w:r w:rsidR="00652D83">
        <w:rPr>
          <w:rFonts w:ascii="Times New Roman" w:hAnsi="Times New Roman"/>
          <w:sz w:val="26"/>
          <w:szCs w:val="26"/>
        </w:rPr>
        <w:t xml:space="preserve">comuna </w:t>
      </w:r>
      <w:proofErr w:type="gramStart"/>
      <w:r w:rsidR="00652D83">
        <w:rPr>
          <w:rFonts w:ascii="Times New Roman" w:hAnsi="Times New Roman"/>
          <w:sz w:val="26"/>
          <w:szCs w:val="26"/>
        </w:rPr>
        <w:t>Agapia</w:t>
      </w:r>
      <w:r w:rsidR="00B152A5">
        <w:rPr>
          <w:rFonts w:ascii="Times New Roman" w:hAnsi="Times New Roman"/>
          <w:sz w:val="26"/>
          <w:szCs w:val="26"/>
        </w:rPr>
        <w:t>,</w:t>
      </w:r>
      <w:proofErr w:type="gramEnd"/>
      <w:r w:rsidR="00652D83">
        <w:rPr>
          <w:rFonts w:ascii="Times New Roman" w:hAnsi="Times New Roman"/>
          <w:sz w:val="26"/>
          <w:szCs w:val="26"/>
        </w:rPr>
        <w:t xml:space="preserve"> </w:t>
      </w:r>
      <w:r w:rsidR="00296392">
        <w:rPr>
          <w:rFonts w:ascii="Times New Roman" w:hAnsi="Times New Roman"/>
          <w:sz w:val="26"/>
          <w:szCs w:val="26"/>
        </w:rPr>
        <w:t xml:space="preserve">sat Săcălușești, </w:t>
      </w:r>
      <w:r w:rsidR="00B152A5">
        <w:rPr>
          <w:rFonts w:ascii="Times New Roman" w:hAnsi="Times New Roman"/>
          <w:sz w:val="26"/>
          <w:szCs w:val="26"/>
        </w:rPr>
        <w:t xml:space="preserve">strada </w:t>
      </w:r>
      <w:r w:rsidR="00296392">
        <w:rPr>
          <w:rFonts w:ascii="Times New Roman" w:hAnsi="Times New Roman"/>
          <w:sz w:val="26"/>
          <w:szCs w:val="26"/>
        </w:rPr>
        <w:t>Ștefan cel Mare</w:t>
      </w:r>
      <w:r w:rsidR="00B152A5">
        <w:rPr>
          <w:rFonts w:ascii="Times New Roman" w:hAnsi="Times New Roman"/>
          <w:sz w:val="26"/>
          <w:szCs w:val="26"/>
        </w:rPr>
        <w:t xml:space="preserve">, nr. </w:t>
      </w:r>
      <w:proofErr w:type="gramStart"/>
      <w:r w:rsidR="00296392">
        <w:rPr>
          <w:rFonts w:ascii="Times New Roman" w:hAnsi="Times New Roman"/>
          <w:sz w:val="26"/>
          <w:szCs w:val="26"/>
        </w:rPr>
        <w:t>1</w:t>
      </w:r>
      <w:r w:rsidR="00B152A5">
        <w:rPr>
          <w:rFonts w:ascii="Times New Roman" w:hAnsi="Times New Roman"/>
          <w:sz w:val="26"/>
          <w:szCs w:val="26"/>
        </w:rPr>
        <w:t xml:space="preserve">, </w:t>
      </w:r>
      <w:r w:rsidR="00B152A5" w:rsidRPr="00E2672D">
        <w:rPr>
          <w:rFonts w:ascii="Times New Roman" w:hAnsi="Times New Roman"/>
          <w:sz w:val="26"/>
          <w:szCs w:val="26"/>
        </w:rPr>
        <w:t>jud.</w:t>
      </w:r>
      <w:proofErr w:type="gramEnd"/>
      <w:r w:rsidR="00B152A5" w:rsidRPr="00E2672D">
        <w:rPr>
          <w:rFonts w:ascii="Times New Roman" w:hAnsi="Times New Roman"/>
          <w:sz w:val="26"/>
          <w:szCs w:val="26"/>
        </w:rPr>
        <w:t xml:space="preserve"> Neamț</w:t>
      </w:r>
      <w:r w:rsidR="00B152A5" w:rsidRPr="003F6149">
        <w:rPr>
          <w:rFonts w:ascii="Times New Roman" w:hAnsi="Times New Roman"/>
          <w:b/>
          <w:sz w:val="28"/>
          <w:szCs w:val="28"/>
          <w:lang w:val="ro-RO"/>
        </w:rPr>
        <w:t xml:space="preserve"> </w:t>
      </w:r>
    </w:p>
    <w:p w14:paraId="2874F821" w14:textId="14EE5D45" w:rsidR="00E32DA0" w:rsidRPr="003F6149" w:rsidRDefault="00E32DA0" w:rsidP="000C37B7">
      <w:pPr>
        <w:autoSpaceDE w:val="0"/>
        <w:autoSpaceDN w:val="0"/>
        <w:adjustRightInd w:val="0"/>
        <w:spacing w:after="0" w:line="240" w:lineRule="auto"/>
        <w:contextualSpacing/>
        <w:jc w:val="both"/>
        <w:rPr>
          <w:rFonts w:ascii="Times New Roman" w:hAnsi="Times New Roman"/>
          <w:b/>
          <w:sz w:val="28"/>
          <w:szCs w:val="28"/>
        </w:rPr>
      </w:pPr>
      <w:r w:rsidRPr="003F6149">
        <w:rPr>
          <w:rFonts w:ascii="Times New Roman" w:hAnsi="Times New Roman"/>
          <w:b/>
          <w:sz w:val="28"/>
          <w:szCs w:val="28"/>
          <w:lang w:val="ro-RO"/>
        </w:rPr>
        <w:t>Activitatea/Activitățile</w:t>
      </w:r>
      <w:r w:rsidRPr="003F6149">
        <w:rPr>
          <w:rFonts w:ascii="Times New Roman" w:hAnsi="Times New Roman"/>
          <w:sz w:val="28"/>
          <w:szCs w:val="28"/>
          <w:lang w:val="ro-RO"/>
        </w:rPr>
        <w:t xml:space="preserve"> se încadrează în următoarele coduri:</w:t>
      </w:r>
    </w:p>
    <w:p w14:paraId="2A5FCD33" w14:textId="77777777" w:rsidR="00E32DA0" w:rsidRPr="002127F8" w:rsidRDefault="00E32DA0" w:rsidP="00A87D9A">
      <w:pPr>
        <w:spacing w:after="0" w:line="240" w:lineRule="auto"/>
        <w:contextualSpacing/>
        <w:jc w:val="both"/>
        <w:rPr>
          <w:rFonts w:ascii="Times New Roman" w:hAnsi="Times New Roman"/>
          <w:sz w:val="16"/>
          <w:szCs w:val="16"/>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407"/>
        <w:gridCol w:w="1103"/>
        <w:gridCol w:w="810"/>
        <w:gridCol w:w="2705"/>
        <w:gridCol w:w="850"/>
        <w:gridCol w:w="993"/>
      </w:tblGrid>
      <w:tr w:rsidR="00E32DA0" w:rsidRPr="000C37B7" w14:paraId="2CF2848C" w14:textId="77777777" w:rsidTr="00A87D9A">
        <w:trPr>
          <w:trHeight w:val="1329"/>
        </w:trPr>
        <w:tc>
          <w:tcPr>
            <w:tcW w:w="738" w:type="dxa"/>
            <w:shd w:val="clear" w:color="auto" w:fill="C0C0C0"/>
            <w:vAlign w:val="center"/>
          </w:tcPr>
          <w:p w14:paraId="384FF4BF" w14:textId="77777777" w:rsidR="00E32DA0" w:rsidRPr="000C37B7" w:rsidRDefault="00E32DA0" w:rsidP="00A87D9A">
            <w:pPr>
              <w:spacing w:before="40" w:after="0" w:line="240" w:lineRule="auto"/>
              <w:contextualSpacing/>
              <w:jc w:val="both"/>
              <w:rPr>
                <w:rFonts w:ascii="Times New Roman" w:hAnsi="Times New Roman"/>
                <w:b/>
                <w:sz w:val="24"/>
                <w:szCs w:val="24"/>
              </w:rPr>
            </w:pPr>
            <w:r w:rsidRPr="000C37B7">
              <w:rPr>
                <w:rFonts w:ascii="Times New Roman" w:hAnsi="Times New Roman"/>
                <w:b/>
                <w:sz w:val="24"/>
                <w:szCs w:val="24"/>
              </w:rPr>
              <w:t>Cod CAEN Rev.2</w:t>
            </w:r>
          </w:p>
        </w:tc>
        <w:tc>
          <w:tcPr>
            <w:tcW w:w="2407" w:type="dxa"/>
            <w:shd w:val="clear" w:color="auto" w:fill="C0C0C0"/>
            <w:vAlign w:val="center"/>
          </w:tcPr>
          <w:p w14:paraId="6E6D0758" w14:textId="77777777" w:rsidR="00E32DA0" w:rsidRPr="000C37B7" w:rsidRDefault="00E32DA0" w:rsidP="00A87D9A">
            <w:pPr>
              <w:spacing w:before="40" w:after="0" w:line="240" w:lineRule="auto"/>
              <w:contextualSpacing/>
              <w:rPr>
                <w:rFonts w:ascii="Times New Roman" w:hAnsi="Times New Roman"/>
                <w:b/>
                <w:sz w:val="24"/>
                <w:szCs w:val="24"/>
              </w:rPr>
            </w:pPr>
            <w:r w:rsidRPr="000C37B7">
              <w:rPr>
                <w:rFonts w:ascii="Times New Roman" w:hAnsi="Times New Roman"/>
                <w:b/>
                <w:sz w:val="24"/>
                <w:szCs w:val="24"/>
              </w:rPr>
              <w:t>Denumire activitate CAEN Rev. 2</w:t>
            </w:r>
          </w:p>
        </w:tc>
        <w:tc>
          <w:tcPr>
            <w:tcW w:w="1103" w:type="dxa"/>
            <w:shd w:val="clear" w:color="auto" w:fill="C0C0C0"/>
            <w:vAlign w:val="center"/>
          </w:tcPr>
          <w:p w14:paraId="67BFB181" w14:textId="77777777" w:rsidR="00E32DA0" w:rsidRPr="000C37B7" w:rsidRDefault="00E32DA0" w:rsidP="00A87D9A">
            <w:pPr>
              <w:spacing w:before="40" w:after="0" w:line="240" w:lineRule="auto"/>
              <w:contextualSpacing/>
              <w:rPr>
                <w:rFonts w:ascii="Times New Roman" w:hAnsi="Times New Roman"/>
                <w:b/>
                <w:sz w:val="24"/>
                <w:szCs w:val="24"/>
              </w:rPr>
            </w:pPr>
            <w:r w:rsidRPr="000C37B7">
              <w:rPr>
                <w:rFonts w:ascii="Times New Roman" w:hAnsi="Times New Roman"/>
                <w:b/>
                <w:sz w:val="24"/>
                <w:szCs w:val="24"/>
              </w:rPr>
              <w:t>Poziţie Anexa 1 din OM 1798/2007</w:t>
            </w:r>
          </w:p>
        </w:tc>
        <w:tc>
          <w:tcPr>
            <w:tcW w:w="810" w:type="dxa"/>
            <w:shd w:val="clear" w:color="auto" w:fill="C0C0C0"/>
            <w:vAlign w:val="center"/>
          </w:tcPr>
          <w:p w14:paraId="4009897D" w14:textId="77777777" w:rsidR="00E32DA0" w:rsidRPr="000C37B7" w:rsidRDefault="00E32DA0" w:rsidP="00A87D9A">
            <w:pPr>
              <w:spacing w:before="40" w:after="0" w:line="240" w:lineRule="auto"/>
              <w:contextualSpacing/>
              <w:jc w:val="both"/>
              <w:rPr>
                <w:rFonts w:ascii="Times New Roman" w:hAnsi="Times New Roman"/>
                <w:b/>
                <w:sz w:val="24"/>
                <w:szCs w:val="24"/>
              </w:rPr>
            </w:pPr>
            <w:r w:rsidRPr="000C37B7">
              <w:rPr>
                <w:rFonts w:ascii="Times New Roman" w:hAnsi="Times New Roman"/>
                <w:b/>
                <w:sz w:val="24"/>
                <w:szCs w:val="24"/>
              </w:rPr>
              <w:t>Cod CAEN Rev.1</w:t>
            </w:r>
          </w:p>
        </w:tc>
        <w:tc>
          <w:tcPr>
            <w:tcW w:w="2705" w:type="dxa"/>
            <w:shd w:val="clear" w:color="auto" w:fill="C0C0C0"/>
            <w:vAlign w:val="center"/>
          </w:tcPr>
          <w:p w14:paraId="48EC6244" w14:textId="77777777" w:rsidR="00E32DA0" w:rsidRPr="000C37B7" w:rsidRDefault="00E32DA0" w:rsidP="00A87D9A">
            <w:pPr>
              <w:spacing w:before="40" w:after="0" w:line="240" w:lineRule="auto"/>
              <w:contextualSpacing/>
              <w:rPr>
                <w:rFonts w:ascii="Times New Roman" w:hAnsi="Times New Roman"/>
                <w:b/>
                <w:sz w:val="24"/>
                <w:szCs w:val="24"/>
              </w:rPr>
            </w:pPr>
            <w:r w:rsidRPr="000C37B7">
              <w:rPr>
                <w:rFonts w:ascii="Times New Roman" w:hAnsi="Times New Roman"/>
                <w:b/>
                <w:sz w:val="24"/>
                <w:szCs w:val="24"/>
              </w:rPr>
              <w:t>Denumire activitate CAEN Rev.1</w:t>
            </w:r>
          </w:p>
        </w:tc>
        <w:tc>
          <w:tcPr>
            <w:tcW w:w="850" w:type="dxa"/>
            <w:shd w:val="clear" w:color="auto" w:fill="C0C0C0"/>
            <w:vAlign w:val="center"/>
          </w:tcPr>
          <w:p w14:paraId="2F82AD16" w14:textId="77777777" w:rsidR="00E32DA0" w:rsidRPr="000C37B7" w:rsidRDefault="00E32DA0" w:rsidP="00A87D9A">
            <w:pPr>
              <w:spacing w:before="40" w:after="0" w:line="240" w:lineRule="auto"/>
              <w:contextualSpacing/>
              <w:jc w:val="both"/>
              <w:rPr>
                <w:rFonts w:ascii="Times New Roman" w:hAnsi="Times New Roman"/>
                <w:b/>
                <w:sz w:val="24"/>
                <w:szCs w:val="24"/>
              </w:rPr>
            </w:pPr>
            <w:r w:rsidRPr="000C37B7">
              <w:rPr>
                <w:rFonts w:ascii="Times New Roman" w:hAnsi="Times New Roman"/>
                <w:b/>
                <w:sz w:val="24"/>
                <w:szCs w:val="24"/>
              </w:rPr>
              <w:t>NFR</w:t>
            </w:r>
          </w:p>
        </w:tc>
        <w:tc>
          <w:tcPr>
            <w:tcW w:w="993" w:type="dxa"/>
            <w:shd w:val="clear" w:color="auto" w:fill="C0C0C0"/>
            <w:vAlign w:val="center"/>
          </w:tcPr>
          <w:p w14:paraId="4336EB6D" w14:textId="77777777" w:rsidR="00E32DA0" w:rsidRPr="000C37B7" w:rsidRDefault="00E32DA0" w:rsidP="00A87D9A">
            <w:pPr>
              <w:spacing w:before="40" w:after="0" w:line="240" w:lineRule="auto"/>
              <w:contextualSpacing/>
              <w:jc w:val="both"/>
              <w:rPr>
                <w:rFonts w:ascii="Times New Roman" w:hAnsi="Times New Roman"/>
                <w:b/>
                <w:sz w:val="24"/>
                <w:szCs w:val="24"/>
              </w:rPr>
            </w:pPr>
            <w:r w:rsidRPr="000C37B7">
              <w:rPr>
                <w:rFonts w:ascii="Times New Roman" w:hAnsi="Times New Roman"/>
                <w:b/>
                <w:sz w:val="24"/>
                <w:szCs w:val="24"/>
              </w:rPr>
              <w:t>SNAP</w:t>
            </w:r>
          </w:p>
        </w:tc>
      </w:tr>
      <w:tr w:rsidR="00B152A5" w:rsidRPr="000C37B7" w14:paraId="283A5E46" w14:textId="77777777" w:rsidTr="00612FCD">
        <w:trPr>
          <w:trHeight w:val="744"/>
        </w:trPr>
        <w:tc>
          <w:tcPr>
            <w:tcW w:w="738" w:type="dxa"/>
            <w:shd w:val="clear" w:color="auto" w:fill="auto"/>
          </w:tcPr>
          <w:p w14:paraId="6ED3C16E" w14:textId="5619E103" w:rsidR="00B152A5" w:rsidRPr="000C37B7" w:rsidRDefault="00B152A5" w:rsidP="00A87D9A">
            <w:pPr>
              <w:spacing w:before="40" w:after="0" w:line="240" w:lineRule="auto"/>
              <w:contextualSpacing/>
              <w:jc w:val="both"/>
              <w:rPr>
                <w:rFonts w:ascii="Times New Roman" w:hAnsi="Times New Roman"/>
                <w:sz w:val="24"/>
                <w:szCs w:val="24"/>
              </w:rPr>
            </w:pPr>
            <w:r>
              <w:rPr>
                <w:rFonts w:ascii="Times New Roman" w:hAnsi="Times New Roman"/>
                <w:sz w:val="24"/>
                <w:szCs w:val="24"/>
              </w:rPr>
              <w:t>5610</w:t>
            </w:r>
          </w:p>
        </w:tc>
        <w:tc>
          <w:tcPr>
            <w:tcW w:w="2407" w:type="dxa"/>
            <w:shd w:val="clear" w:color="auto" w:fill="auto"/>
          </w:tcPr>
          <w:p w14:paraId="7D233C79" w14:textId="77777777" w:rsidR="00B152A5" w:rsidRPr="00B62CE2" w:rsidRDefault="00B152A5" w:rsidP="00CA6CD1">
            <w:pPr>
              <w:contextualSpacing/>
              <w:jc w:val="center"/>
              <w:rPr>
                <w:rFonts w:ascii="Times New Roman" w:hAnsi="Times New Roman"/>
                <w:sz w:val="24"/>
                <w:szCs w:val="24"/>
              </w:rPr>
            </w:pPr>
            <w:r w:rsidRPr="00B62CE2">
              <w:rPr>
                <w:rFonts w:ascii="Times New Roman" w:hAnsi="Times New Roman"/>
                <w:sz w:val="24"/>
                <w:szCs w:val="24"/>
              </w:rPr>
              <w:t xml:space="preserve"> </w:t>
            </w:r>
            <w:r>
              <w:rPr>
                <w:rFonts w:ascii="Times New Roman" w:hAnsi="Times New Roman"/>
                <w:sz w:val="24"/>
                <w:szCs w:val="24"/>
              </w:rPr>
              <w:t>Restaurante</w:t>
            </w:r>
            <w:r w:rsidRPr="00B62CE2">
              <w:rPr>
                <w:rFonts w:ascii="Times New Roman" w:hAnsi="Times New Roman"/>
                <w:sz w:val="24"/>
                <w:szCs w:val="24"/>
              </w:rPr>
              <w:t xml:space="preserve"> </w:t>
            </w:r>
          </w:p>
          <w:p w14:paraId="4CB0793E" w14:textId="39DA0CA1" w:rsidR="00B152A5" w:rsidRPr="000C37B7" w:rsidRDefault="00B152A5" w:rsidP="00A87D9A">
            <w:pPr>
              <w:spacing w:before="40" w:after="0" w:line="240" w:lineRule="auto"/>
              <w:contextualSpacing/>
              <w:rPr>
                <w:rFonts w:ascii="Times New Roman" w:hAnsi="Times New Roman"/>
                <w:sz w:val="24"/>
                <w:szCs w:val="24"/>
              </w:rPr>
            </w:pPr>
          </w:p>
        </w:tc>
        <w:tc>
          <w:tcPr>
            <w:tcW w:w="1103" w:type="dxa"/>
            <w:shd w:val="clear" w:color="auto" w:fill="auto"/>
          </w:tcPr>
          <w:p w14:paraId="29282919" w14:textId="1D16A4A0" w:rsidR="00B152A5" w:rsidRPr="000C37B7" w:rsidRDefault="00B152A5" w:rsidP="00A87D9A">
            <w:pPr>
              <w:spacing w:before="40" w:after="0" w:line="240" w:lineRule="auto"/>
              <w:contextualSpacing/>
              <w:jc w:val="center"/>
              <w:rPr>
                <w:rFonts w:ascii="Times New Roman" w:hAnsi="Times New Roman"/>
                <w:sz w:val="24"/>
                <w:szCs w:val="24"/>
              </w:rPr>
            </w:pPr>
            <w:r>
              <w:rPr>
                <w:rFonts w:ascii="Times New Roman" w:hAnsi="Times New Roman"/>
                <w:sz w:val="24"/>
                <w:szCs w:val="24"/>
              </w:rPr>
              <w:t>265</w:t>
            </w:r>
          </w:p>
        </w:tc>
        <w:tc>
          <w:tcPr>
            <w:tcW w:w="810" w:type="dxa"/>
            <w:shd w:val="clear" w:color="auto" w:fill="auto"/>
          </w:tcPr>
          <w:p w14:paraId="04BD7B4D" w14:textId="55EDC0DD" w:rsidR="00B152A5" w:rsidRPr="000C37B7" w:rsidRDefault="00B152A5" w:rsidP="00A87D9A">
            <w:pPr>
              <w:spacing w:before="40" w:after="0" w:line="240" w:lineRule="auto"/>
              <w:contextualSpacing/>
              <w:jc w:val="center"/>
              <w:rPr>
                <w:rFonts w:ascii="Times New Roman" w:hAnsi="Times New Roman"/>
                <w:sz w:val="24"/>
                <w:szCs w:val="24"/>
              </w:rPr>
            </w:pPr>
            <w:r>
              <w:rPr>
                <w:rFonts w:ascii="Times New Roman" w:hAnsi="Times New Roman"/>
                <w:sz w:val="24"/>
                <w:szCs w:val="24"/>
              </w:rPr>
              <w:t>5530</w:t>
            </w:r>
          </w:p>
        </w:tc>
        <w:tc>
          <w:tcPr>
            <w:tcW w:w="2705" w:type="dxa"/>
            <w:shd w:val="clear" w:color="auto" w:fill="auto"/>
          </w:tcPr>
          <w:p w14:paraId="0BB89889" w14:textId="77777777" w:rsidR="00B152A5" w:rsidRPr="00B62CE2" w:rsidRDefault="00B152A5" w:rsidP="00CA6CD1">
            <w:pPr>
              <w:contextualSpacing/>
              <w:jc w:val="center"/>
              <w:rPr>
                <w:rFonts w:ascii="Times New Roman" w:hAnsi="Times New Roman"/>
                <w:sz w:val="24"/>
                <w:szCs w:val="24"/>
              </w:rPr>
            </w:pPr>
            <w:r>
              <w:rPr>
                <w:rFonts w:ascii="Times New Roman" w:hAnsi="Times New Roman"/>
                <w:sz w:val="24"/>
                <w:szCs w:val="24"/>
              </w:rPr>
              <w:t>Restaurante</w:t>
            </w:r>
          </w:p>
          <w:p w14:paraId="742FFCEE" w14:textId="1D0CB641" w:rsidR="00B152A5" w:rsidRPr="000C37B7" w:rsidRDefault="00B152A5" w:rsidP="00A87D9A">
            <w:pPr>
              <w:spacing w:before="40" w:after="0" w:line="240" w:lineRule="auto"/>
              <w:contextualSpacing/>
              <w:jc w:val="center"/>
              <w:rPr>
                <w:rFonts w:ascii="Times New Roman" w:hAnsi="Times New Roman"/>
                <w:sz w:val="24"/>
                <w:szCs w:val="24"/>
              </w:rPr>
            </w:pPr>
          </w:p>
        </w:tc>
        <w:tc>
          <w:tcPr>
            <w:tcW w:w="850" w:type="dxa"/>
            <w:shd w:val="clear" w:color="auto" w:fill="auto"/>
          </w:tcPr>
          <w:p w14:paraId="70072CFF" w14:textId="77777777" w:rsidR="00B152A5" w:rsidRPr="000C37B7" w:rsidRDefault="00B152A5" w:rsidP="00A87D9A">
            <w:pPr>
              <w:spacing w:before="40" w:after="0" w:line="240" w:lineRule="auto"/>
              <w:contextualSpacing/>
              <w:jc w:val="center"/>
              <w:rPr>
                <w:rFonts w:ascii="Times New Roman" w:hAnsi="Times New Roman"/>
                <w:sz w:val="24"/>
                <w:szCs w:val="24"/>
              </w:rPr>
            </w:pPr>
            <w:r w:rsidRPr="000C37B7">
              <w:rPr>
                <w:rFonts w:ascii="Times New Roman" w:hAnsi="Times New Roman"/>
                <w:sz w:val="24"/>
                <w:szCs w:val="24"/>
              </w:rPr>
              <w:t>-</w:t>
            </w:r>
          </w:p>
        </w:tc>
        <w:tc>
          <w:tcPr>
            <w:tcW w:w="993" w:type="dxa"/>
            <w:shd w:val="clear" w:color="auto" w:fill="auto"/>
          </w:tcPr>
          <w:p w14:paraId="5E561A43" w14:textId="77777777" w:rsidR="00B152A5" w:rsidRPr="000C37B7" w:rsidRDefault="00B152A5" w:rsidP="00A87D9A">
            <w:pPr>
              <w:spacing w:before="40" w:after="0" w:line="240" w:lineRule="auto"/>
              <w:contextualSpacing/>
              <w:jc w:val="center"/>
              <w:rPr>
                <w:rFonts w:ascii="Times New Roman" w:hAnsi="Times New Roman"/>
                <w:sz w:val="24"/>
                <w:szCs w:val="24"/>
              </w:rPr>
            </w:pPr>
            <w:r w:rsidRPr="000C37B7">
              <w:rPr>
                <w:rFonts w:ascii="Times New Roman" w:hAnsi="Times New Roman"/>
                <w:sz w:val="24"/>
                <w:szCs w:val="24"/>
              </w:rPr>
              <w:t>-</w:t>
            </w:r>
          </w:p>
        </w:tc>
      </w:tr>
    </w:tbl>
    <w:p w14:paraId="69217DC4" w14:textId="77777777" w:rsidR="00E32DA0" w:rsidRPr="002127F8" w:rsidRDefault="00E32DA0" w:rsidP="00A87D9A">
      <w:pPr>
        <w:tabs>
          <w:tab w:val="left" w:pos="8364"/>
          <w:tab w:val="left" w:pos="9072"/>
        </w:tabs>
        <w:spacing w:after="0" w:line="240" w:lineRule="auto"/>
        <w:contextualSpacing/>
        <w:jc w:val="both"/>
        <w:rPr>
          <w:rFonts w:ascii="Times New Roman" w:hAnsi="Times New Roman"/>
          <w:b/>
          <w:sz w:val="16"/>
          <w:szCs w:val="16"/>
        </w:rPr>
      </w:pPr>
    </w:p>
    <w:p w14:paraId="0FC7CC2B" w14:textId="77777777" w:rsidR="00E32DA0" w:rsidRPr="003F6149" w:rsidRDefault="00E32DA0" w:rsidP="00A87D9A">
      <w:pPr>
        <w:spacing w:after="0" w:line="240" w:lineRule="auto"/>
        <w:contextualSpacing/>
        <w:jc w:val="both"/>
        <w:rPr>
          <w:rFonts w:ascii="Times New Roman" w:hAnsi="Times New Roman"/>
          <w:b/>
          <w:sz w:val="28"/>
          <w:szCs w:val="28"/>
        </w:rPr>
      </w:pPr>
      <w:r w:rsidRPr="003F6149">
        <w:rPr>
          <w:rFonts w:ascii="Times New Roman" w:hAnsi="Times New Roman"/>
          <w:b/>
          <w:sz w:val="28"/>
          <w:szCs w:val="28"/>
        </w:rPr>
        <w:t>Emisă de: APM Neamţ</w:t>
      </w:r>
    </w:p>
    <w:p w14:paraId="7EF0369A" w14:textId="77777777" w:rsidR="00E32DA0" w:rsidRPr="003F6149" w:rsidRDefault="00E32DA0" w:rsidP="00A87D9A">
      <w:pPr>
        <w:spacing w:after="0" w:line="240" w:lineRule="auto"/>
        <w:contextualSpacing/>
        <w:jc w:val="both"/>
        <w:rPr>
          <w:rFonts w:ascii="Times New Roman" w:hAnsi="Times New Roman"/>
          <w:b/>
          <w:sz w:val="28"/>
          <w:szCs w:val="28"/>
        </w:rPr>
      </w:pPr>
      <w:r w:rsidRPr="003F6149">
        <w:rPr>
          <w:rFonts w:ascii="Times New Roman" w:hAnsi="Times New Roman"/>
          <w:b/>
          <w:sz w:val="28"/>
          <w:szCs w:val="28"/>
          <w:lang w:val="ro-RO"/>
        </w:rPr>
        <w:t>Activitatea/ activitățile pot fi desfășurate pe teritoriul județului: Neamț (la punctul de lucru).</w:t>
      </w:r>
    </w:p>
    <w:p w14:paraId="20AC35F6" w14:textId="77777777" w:rsidR="00E32DA0" w:rsidRPr="003F6149" w:rsidRDefault="00E32DA0" w:rsidP="00A87D9A">
      <w:pPr>
        <w:spacing w:after="0" w:line="240" w:lineRule="auto"/>
        <w:contextualSpacing/>
        <w:rPr>
          <w:rFonts w:ascii="Times New Roman" w:hAnsi="Times New Roman"/>
          <w:b/>
          <w:sz w:val="28"/>
          <w:szCs w:val="28"/>
          <w:lang w:val="es-PE"/>
        </w:rPr>
      </w:pPr>
      <w:r w:rsidRPr="003F6149">
        <w:rPr>
          <w:rFonts w:ascii="Times New Roman" w:hAnsi="Times New Roman"/>
          <w:b/>
          <w:sz w:val="28"/>
          <w:szCs w:val="28"/>
          <w:lang w:val="es-PE"/>
        </w:rPr>
        <w:t>Temeiul legal:</w:t>
      </w:r>
    </w:p>
    <w:p w14:paraId="099EEC72" w14:textId="4985B3D9" w:rsidR="00E32DA0" w:rsidRPr="008471CB" w:rsidRDefault="00E32DA0" w:rsidP="00A87D9A">
      <w:pPr>
        <w:spacing w:after="0" w:line="240" w:lineRule="auto"/>
        <w:contextualSpacing/>
        <w:jc w:val="both"/>
        <w:rPr>
          <w:rFonts w:ascii="Times New Roman" w:hAnsi="Times New Roman"/>
          <w:b/>
          <w:sz w:val="28"/>
          <w:szCs w:val="28"/>
        </w:rPr>
      </w:pPr>
      <w:r w:rsidRPr="003F6149">
        <w:rPr>
          <w:rStyle w:val="tpa1"/>
          <w:rFonts w:ascii="Times New Roman" w:hAnsi="Times New Roman"/>
          <w:sz w:val="28"/>
          <w:szCs w:val="28"/>
          <w:lang w:val="es-PE"/>
        </w:rPr>
        <w:t xml:space="preserve">Ca urmare a cererii </w:t>
      </w:r>
      <w:r w:rsidR="001D17BA" w:rsidRPr="003F6149">
        <w:rPr>
          <w:rFonts w:ascii="Times New Roman" w:hAnsi="Times New Roman"/>
          <w:sz w:val="28"/>
          <w:szCs w:val="28"/>
        </w:rPr>
        <w:t xml:space="preserve">de </w:t>
      </w:r>
      <w:r w:rsidR="00A14444">
        <w:rPr>
          <w:rFonts w:ascii="Times New Roman" w:hAnsi="Times New Roman"/>
          <w:sz w:val="28"/>
          <w:szCs w:val="28"/>
        </w:rPr>
        <w:t xml:space="preserve">emitere a autorizației de mediu </w:t>
      </w:r>
      <w:r w:rsidRPr="001D17BA">
        <w:rPr>
          <w:rStyle w:val="tpa1"/>
          <w:rFonts w:ascii="Times New Roman" w:hAnsi="Times New Roman"/>
          <w:sz w:val="28"/>
          <w:szCs w:val="28"/>
          <w:lang w:val="es-PE"/>
        </w:rPr>
        <w:t xml:space="preserve">adresate de </w:t>
      </w:r>
      <w:r w:rsidR="009A63C9">
        <w:rPr>
          <w:rStyle w:val="tpa1"/>
          <w:rFonts w:ascii="Times New Roman" w:hAnsi="Times New Roman"/>
          <w:b/>
          <w:sz w:val="28"/>
          <w:szCs w:val="28"/>
          <w:lang w:val="es-PE"/>
        </w:rPr>
        <w:t>SC MB EVENT SPLENDOR SRL</w:t>
      </w:r>
      <w:r w:rsidRPr="006F495D">
        <w:rPr>
          <w:rStyle w:val="tpa1"/>
          <w:rFonts w:ascii="Times New Roman" w:hAnsi="Times New Roman"/>
          <w:bCs/>
          <w:sz w:val="28"/>
          <w:szCs w:val="28"/>
          <w:lang w:val="es-PE"/>
        </w:rPr>
        <w:t xml:space="preserve">, </w:t>
      </w:r>
      <w:r w:rsidRPr="001D17BA">
        <w:rPr>
          <w:rStyle w:val="tpa1"/>
          <w:rFonts w:ascii="Times New Roman" w:hAnsi="Times New Roman"/>
          <w:sz w:val="28"/>
          <w:szCs w:val="28"/>
          <w:lang w:val="es-PE"/>
        </w:rPr>
        <w:t xml:space="preserve">cu sediul </w:t>
      </w:r>
      <w:bookmarkStart w:id="1" w:name="_Hlk63160872"/>
      <w:r w:rsidRPr="001D17BA">
        <w:rPr>
          <w:rStyle w:val="tpa1"/>
          <w:rFonts w:ascii="Times New Roman" w:hAnsi="Times New Roman"/>
          <w:sz w:val="28"/>
          <w:szCs w:val="28"/>
          <w:lang w:val="ro-RO"/>
        </w:rPr>
        <w:t xml:space="preserve">în </w:t>
      </w:r>
      <w:bookmarkEnd w:id="1"/>
      <w:r w:rsidR="005D0F10" w:rsidRPr="004D16F7">
        <w:rPr>
          <w:rFonts w:ascii="Times New Roman" w:hAnsi="Times New Roman"/>
          <w:sz w:val="28"/>
          <w:szCs w:val="28"/>
        </w:rPr>
        <w:t>judetul Neamt</w:t>
      </w:r>
      <w:r w:rsidR="005D0F10">
        <w:rPr>
          <w:rFonts w:ascii="Times New Roman" w:hAnsi="Times New Roman"/>
          <w:sz w:val="28"/>
          <w:szCs w:val="28"/>
        </w:rPr>
        <w:t xml:space="preserve">, </w:t>
      </w:r>
      <w:r w:rsidR="005D0F10" w:rsidRPr="00471B41">
        <w:rPr>
          <w:rFonts w:ascii="Times New Roman" w:hAnsi="Times New Roman"/>
          <w:sz w:val="28"/>
          <w:szCs w:val="28"/>
        </w:rPr>
        <w:t xml:space="preserve">oraș Târgu Neamț, Aleea Zimbrului, nr. </w:t>
      </w:r>
      <w:proofErr w:type="gramStart"/>
      <w:r w:rsidR="005D0F10" w:rsidRPr="00471B41">
        <w:rPr>
          <w:rFonts w:ascii="Times New Roman" w:hAnsi="Times New Roman"/>
          <w:sz w:val="28"/>
          <w:szCs w:val="28"/>
        </w:rPr>
        <w:t>2, bloc B11, scara B, etaj 2, ap. 25</w:t>
      </w:r>
      <w:r w:rsidRPr="00D06E17">
        <w:rPr>
          <w:rStyle w:val="tpa1"/>
          <w:rFonts w:ascii="Times New Roman" w:hAnsi="Times New Roman"/>
          <w:sz w:val="28"/>
          <w:szCs w:val="28"/>
          <w:lang w:val="es-PE"/>
        </w:rPr>
        <w:t xml:space="preserve">, înregistrată la numărul </w:t>
      </w:r>
      <w:r w:rsidR="00DF3B50">
        <w:rPr>
          <w:rFonts w:ascii="Times New Roman" w:hAnsi="Times New Roman"/>
          <w:sz w:val="28"/>
          <w:szCs w:val="28"/>
        </w:rPr>
        <w:t>5424</w:t>
      </w:r>
      <w:r w:rsidR="00B152A5">
        <w:rPr>
          <w:rFonts w:ascii="Times New Roman" w:hAnsi="Times New Roman"/>
          <w:sz w:val="28"/>
          <w:szCs w:val="28"/>
        </w:rPr>
        <w:t>/2</w:t>
      </w:r>
      <w:r w:rsidR="00DF3B50">
        <w:rPr>
          <w:rFonts w:ascii="Times New Roman" w:hAnsi="Times New Roman"/>
          <w:sz w:val="28"/>
          <w:szCs w:val="28"/>
        </w:rPr>
        <w:t>6</w:t>
      </w:r>
      <w:r w:rsidR="00B152A5">
        <w:rPr>
          <w:rFonts w:ascii="Times New Roman" w:hAnsi="Times New Roman"/>
          <w:sz w:val="28"/>
          <w:szCs w:val="28"/>
        </w:rPr>
        <w:t>.0</w:t>
      </w:r>
      <w:r w:rsidR="00DF3B50">
        <w:rPr>
          <w:rFonts w:ascii="Times New Roman" w:hAnsi="Times New Roman"/>
          <w:sz w:val="28"/>
          <w:szCs w:val="28"/>
        </w:rPr>
        <w:t>5</w:t>
      </w:r>
      <w:r w:rsidR="00B152A5">
        <w:rPr>
          <w:rFonts w:ascii="Times New Roman" w:hAnsi="Times New Roman"/>
          <w:sz w:val="28"/>
          <w:szCs w:val="28"/>
        </w:rPr>
        <w:t>.2022</w:t>
      </w:r>
      <w:r w:rsidRPr="00D06E17">
        <w:rPr>
          <w:rFonts w:ascii="Times New Roman" w:hAnsi="Times New Roman"/>
          <w:sz w:val="28"/>
          <w:szCs w:val="28"/>
        </w:rPr>
        <w:t>,</w:t>
      </w:r>
      <w:r w:rsidR="006F495D" w:rsidRPr="00D06E17">
        <w:rPr>
          <w:rFonts w:ascii="Times New Roman" w:hAnsi="Times New Roman"/>
          <w:sz w:val="28"/>
          <w:szCs w:val="28"/>
        </w:rPr>
        <w:t xml:space="preserve"> și a completărilor înregistrate la nr</w:t>
      </w:r>
      <w:r w:rsidR="006F495D" w:rsidRPr="00C639FA">
        <w:rPr>
          <w:rFonts w:ascii="Times New Roman" w:hAnsi="Times New Roman"/>
          <w:sz w:val="28"/>
          <w:szCs w:val="28"/>
        </w:rPr>
        <w:t>.</w:t>
      </w:r>
      <w:proofErr w:type="gramEnd"/>
      <w:r w:rsidR="006F495D" w:rsidRPr="00C639FA">
        <w:rPr>
          <w:rFonts w:ascii="Times New Roman" w:hAnsi="Times New Roman"/>
          <w:sz w:val="28"/>
          <w:szCs w:val="28"/>
        </w:rPr>
        <w:t xml:space="preserve"> </w:t>
      </w:r>
      <w:r w:rsidR="002863C9" w:rsidRPr="002863C9">
        <w:rPr>
          <w:rFonts w:ascii="Times New Roman" w:hAnsi="Times New Roman"/>
          <w:sz w:val="28"/>
          <w:szCs w:val="28"/>
        </w:rPr>
        <w:t>6203</w:t>
      </w:r>
      <w:r w:rsidR="000A7FB5" w:rsidRPr="002863C9">
        <w:rPr>
          <w:rFonts w:ascii="Times New Roman" w:hAnsi="Times New Roman"/>
          <w:sz w:val="28"/>
          <w:szCs w:val="28"/>
        </w:rPr>
        <w:t>/</w:t>
      </w:r>
      <w:r w:rsidR="00DF3B50" w:rsidRPr="002863C9">
        <w:rPr>
          <w:rFonts w:ascii="Times New Roman" w:hAnsi="Times New Roman"/>
          <w:sz w:val="28"/>
          <w:szCs w:val="28"/>
        </w:rPr>
        <w:t>21</w:t>
      </w:r>
      <w:r w:rsidR="000A7FB5" w:rsidRPr="002863C9">
        <w:rPr>
          <w:rFonts w:ascii="Times New Roman" w:hAnsi="Times New Roman"/>
          <w:sz w:val="28"/>
          <w:szCs w:val="28"/>
        </w:rPr>
        <w:t>.0</w:t>
      </w:r>
      <w:r w:rsidR="00DF3B50" w:rsidRPr="002863C9">
        <w:rPr>
          <w:rFonts w:ascii="Times New Roman" w:hAnsi="Times New Roman"/>
          <w:sz w:val="28"/>
          <w:szCs w:val="28"/>
        </w:rPr>
        <w:t>6</w:t>
      </w:r>
      <w:r w:rsidR="000A7FB5" w:rsidRPr="002863C9">
        <w:rPr>
          <w:rFonts w:ascii="Times New Roman" w:hAnsi="Times New Roman"/>
          <w:sz w:val="28"/>
          <w:szCs w:val="28"/>
        </w:rPr>
        <w:t>.2022</w:t>
      </w:r>
      <w:r w:rsidR="006F495D" w:rsidRPr="00C639FA">
        <w:rPr>
          <w:rFonts w:ascii="Times New Roman" w:hAnsi="Times New Roman"/>
          <w:sz w:val="28"/>
          <w:szCs w:val="28"/>
        </w:rPr>
        <w:t>,</w:t>
      </w:r>
      <w:r w:rsidRPr="00D06E17">
        <w:rPr>
          <w:rStyle w:val="tpa1"/>
          <w:rFonts w:ascii="Times New Roman" w:hAnsi="Times New Roman"/>
          <w:sz w:val="28"/>
          <w:szCs w:val="28"/>
          <w:lang w:val="es-PE"/>
        </w:rPr>
        <w:t xml:space="preserve"> </w:t>
      </w:r>
      <w:bookmarkStart w:id="2" w:name="do_ax9_pt1_pa7"/>
      <w:r w:rsidRPr="00D06E17">
        <w:rPr>
          <w:rStyle w:val="tpa1"/>
          <w:rFonts w:ascii="Times New Roman" w:hAnsi="Times New Roman"/>
          <w:sz w:val="28"/>
          <w:szCs w:val="28"/>
        </w:rPr>
        <w:t xml:space="preserve">în urma analizării documentelor transmise şi a </w:t>
      </w:r>
      <w:r w:rsidRPr="00D06E17">
        <w:rPr>
          <w:rStyle w:val="tpa1"/>
          <w:rFonts w:ascii="Times New Roman" w:hAnsi="Times New Roman"/>
          <w:sz w:val="28"/>
          <w:szCs w:val="28"/>
          <w:lang w:val="es-PE"/>
        </w:rPr>
        <w:t>verificării</w:t>
      </w:r>
      <w:r w:rsidRPr="00D06E17">
        <w:rPr>
          <w:rStyle w:val="tpa1"/>
          <w:rFonts w:ascii="Times New Roman" w:hAnsi="Times New Roman"/>
          <w:sz w:val="28"/>
          <w:szCs w:val="28"/>
        </w:rPr>
        <w:t>,</w:t>
      </w:r>
      <w:bookmarkStart w:id="3" w:name="do_ax9_pt1_pa6"/>
      <w:r w:rsidRPr="00D06E17">
        <w:rPr>
          <w:rStyle w:val="tpa1"/>
          <w:rFonts w:ascii="Times New Roman" w:hAnsi="Times New Roman"/>
          <w:sz w:val="28"/>
          <w:szCs w:val="28"/>
        </w:rPr>
        <w:t xml:space="preserve"> </w:t>
      </w:r>
      <w:bookmarkEnd w:id="3"/>
      <w:r w:rsidRPr="00D06E17">
        <w:rPr>
          <w:rFonts w:ascii="Times New Roman" w:hAnsi="Times New Roman"/>
          <w:noProof/>
          <w:sz w:val="28"/>
          <w:szCs w:val="28"/>
        </w:rPr>
        <w:t>în urma parcurgerii</w:t>
      </w:r>
      <w:r w:rsidRPr="001D17BA">
        <w:rPr>
          <w:rFonts w:ascii="Times New Roman" w:hAnsi="Times New Roman"/>
          <w:noProof/>
          <w:sz w:val="28"/>
          <w:szCs w:val="28"/>
        </w:rPr>
        <w:t xml:space="preserve"> procedurii de reglementare de către APM Neamţ, în baza Hotărârii Guvernului nr. 1000 /2012 privind</w:t>
      </w:r>
      <w:r w:rsidRPr="003F6149">
        <w:rPr>
          <w:rFonts w:ascii="Times New Roman" w:hAnsi="Times New Roman"/>
          <w:noProof/>
          <w:sz w:val="28"/>
          <w:szCs w:val="28"/>
        </w:rPr>
        <w:t xml:space="preserve"> organizarea şi funcţionarea Agenţiei Naţionale pentru Protecţia Mediului </w:t>
      </w:r>
      <w:r w:rsidR="00495042">
        <w:rPr>
          <w:rFonts w:ascii="Times New Roman" w:hAnsi="Times New Roman"/>
          <w:noProof/>
          <w:sz w:val="28"/>
          <w:szCs w:val="28"/>
        </w:rPr>
        <w:t>și</w:t>
      </w:r>
      <w:r w:rsidRPr="003F6149">
        <w:rPr>
          <w:rFonts w:ascii="Times New Roman" w:hAnsi="Times New Roman"/>
          <w:noProof/>
          <w:sz w:val="28"/>
          <w:szCs w:val="28"/>
        </w:rPr>
        <w:t xml:space="preserve"> a instituţiilor publice a</w:t>
      </w:r>
      <w:r w:rsidR="00931BA6">
        <w:rPr>
          <w:rFonts w:ascii="Times New Roman" w:hAnsi="Times New Roman"/>
          <w:noProof/>
          <w:sz w:val="28"/>
          <w:szCs w:val="28"/>
        </w:rPr>
        <w:t>flate în subordinea acesteia, a</w:t>
      </w:r>
      <w:r w:rsidR="00931BA6" w:rsidRPr="00931BA6">
        <w:rPr>
          <w:rFonts w:ascii="Times New Roman" w:hAnsi="Times New Roman"/>
          <w:noProof/>
          <w:sz w:val="28"/>
          <w:szCs w:val="28"/>
        </w:rPr>
        <w:t xml:space="preserve"> HG 43/2020 privind organizarea și funcționarea Ministerului Mediului, Apelor </w:t>
      </w:r>
      <w:r w:rsidR="00495042">
        <w:rPr>
          <w:rFonts w:ascii="Times New Roman" w:hAnsi="Times New Roman"/>
          <w:noProof/>
          <w:sz w:val="28"/>
          <w:szCs w:val="28"/>
        </w:rPr>
        <w:t>și</w:t>
      </w:r>
      <w:r w:rsidR="00931BA6" w:rsidRPr="00931BA6">
        <w:rPr>
          <w:rFonts w:ascii="Times New Roman" w:hAnsi="Times New Roman"/>
          <w:noProof/>
          <w:sz w:val="28"/>
          <w:szCs w:val="28"/>
        </w:rPr>
        <w:t xml:space="preserve"> Pădurilor </w:t>
      </w:r>
      <w:r w:rsidR="002F02D5">
        <w:rPr>
          <w:rFonts w:ascii="Times New Roman" w:hAnsi="Times New Roman"/>
          <w:noProof/>
          <w:sz w:val="28"/>
          <w:szCs w:val="28"/>
        </w:rPr>
        <w:t>și</w:t>
      </w:r>
      <w:r w:rsidRPr="003F6149">
        <w:rPr>
          <w:rFonts w:ascii="Times New Roman" w:hAnsi="Times New Roman"/>
          <w:noProof/>
          <w:sz w:val="28"/>
          <w:szCs w:val="28"/>
        </w:rPr>
        <w:t xml:space="preserve"> a OUG nr. 195/2005 privind protecția mediului, aprobată cu modificări </w:t>
      </w:r>
      <w:r w:rsidR="00495042">
        <w:rPr>
          <w:rFonts w:ascii="Times New Roman" w:hAnsi="Times New Roman"/>
          <w:noProof/>
          <w:sz w:val="28"/>
          <w:szCs w:val="28"/>
        </w:rPr>
        <w:t>și</w:t>
      </w:r>
      <w:r w:rsidRPr="003F6149">
        <w:rPr>
          <w:rFonts w:ascii="Times New Roman" w:hAnsi="Times New Roman"/>
          <w:noProof/>
          <w:sz w:val="28"/>
          <w:szCs w:val="28"/>
        </w:rPr>
        <w:t xml:space="preserve"> completări prin Legea nr. 265/2006, cu modificările </w:t>
      </w:r>
      <w:r w:rsidR="00495042">
        <w:rPr>
          <w:rFonts w:ascii="Times New Roman" w:hAnsi="Times New Roman"/>
          <w:noProof/>
          <w:sz w:val="28"/>
          <w:szCs w:val="28"/>
        </w:rPr>
        <w:t>și</w:t>
      </w:r>
      <w:r w:rsidRPr="003F6149">
        <w:rPr>
          <w:rFonts w:ascii="Times New Roman" w:hAnsi="Times New Roman"/>
          <w:noProof/>
          <w:sz w:val="28"/>
          <w:szCs w:val="28"/>
        </w:rPr>
        <w:t xml:space="preserve"> completările ulterioare, precum </w:t>
      </w:r>
      <w:r w:rsidR="00495042">
        <w:rPr>
          <w:rFonts w:ascii="Times New Roman" w:hAnsi="Times New Roman"/>
          <w:noProof/>
          <w:sz w:val="28"/>
          <w:szCs w:val="28"/>
        </w:rPr>
        <w:t>și</w:t>
      </w:r>
      <w:r w:rsidRPr="003F6149">
        <w:rPr>
          <w:rFonts w:ascii="Times New Roman" w:hAnsi="Times New Roman"/>
          <w:noProof/>
          <w:sz w:val="28"/>
          <w:szCs w:val="28"/>
        </w:rPr>
        <w:t xml:space="preserve"> a Ordinului nr.1798/2007 pentru aprobarea Procedurii de emitere a autorizaţiei de mediu</w:t>
      </w:r>
    </w:p>
    <w:p w14:paraId="30E18F3B" w14:textId="77777777" w:rsidR="00E32DA0" w:rsidRPr="003F6149" w:rsidRDefault="00E32DA0" w:rsidP="00A87D9A">
      <w:pPr>
        <w:spacing w:after="0" w:line="240" w:lineRule="auto"/>
        <w:contextualSpacing/>
        <w:jc w:val="both"/>
        <w:outlineLvl w:val="0"/>
        <w:rPr>
          <w:rFonts w:ascii="Times New Roman" w:hAnsi="Times New Roman"/>
          <w:b/>
          <w:sz w:val="28"/>
          <w:szCs w:val="28"/>
        </w:rPr>
      </w:pPr>
      <w:proofErr w:type="gramStart"/>
      <w:r w:rsidRPr="003F6149">
        <w:rPr>
          <w:rFonts w:ascii="Times New Roman" w:hAnsi="Times New Roman"/>
          <w:b/>
          <w:sz w:val="28"/>
          <w:szCs w:val="28"/>
        </w:rPr>
        <w:t>se</w:t>
      </w:r>
      <w:proofErr w:type="gramEnd"/>
      <w:r w:rsidRPr="003F6149">
        <w:rPr>
          <w:rFonts w:ascii="Times New Roman" w:hAnsi="Times New Roman"/>
          <w:b/>
          <w:sz w:val="28"/>
          <w:szCs w:val="28"/>
        </w:rPr>
        <w:t xml:space="preserve"> emite:                                     </w:t>
      </w:r>
    </w:p>
    <w:bookmarkEnd w:id="2"/>
    <w:p w14:paraId="42134CCD" w14:textId="77777777" w:rsidR="00E32DA0" w:rsidRPr="003F6149" w:rsidRDefault="00FE51A4" w:rsidP="00A87D9A">
      <w:pPr>
        <w:spacing w:after="0" w:line="240" w:lineRule="auto"/>
        <w:contextualSpacing/>
        <w:jc w:val="center"/>
        <w:rPr>
          <w:rStyle w:val="tpa1"/>
          <w:rFonts w:ascii="Times New Roman" w:hAnsi="Times New Roman"/>
          <w:b/>
          <w:bCs/>
          <w:sz w:val="28"/>
          <w:szCs w:val="28"/>
          <w:lang w:val="es-PE"/>
        </w:rPr>
      </w:pPr>
      <w:r w:rsidRPr="003F6149">
        <w:rPr>
          <w:rFonts w:ascii="Times New Roman" w:hAnsi="Times New Roman"/>
          <w:sz w:val="28"/>
          <w:szCs w:val="28"/>
        </w:rPr>
        <w:fldChar w:fldCharType="begin"/>
      </w:r>
      <w:r w:rsidR="00E32DA0" w:rsidRPr="003F6149">
        <w:rPr>
          <w:rFonts w:ascii="Times New Roman" w:hAnsi="Times New Roman"/>
          <w:sz w:val="28"/>
          <w:szCs w:val="28"/>
          <w:lang w:val="es-PE"/>
        </w:rPr>
        <w:instrText xml:space="preserve"> HYPERLINK "file:///C:\\Documents%20and%20Settings\\elena2.APMNEAMT\\Desktop\\Desktop\\autoriz\\autoriz\\iolufcon.doc" \l "#######" </w:instrText>
      </w:r>
      <w:r w:rsidRPr="003F6149">
        <w:rPr>
          <w:rFonts w:ascii="Times New Roman" w:hAnsi="Times New Roman"/>
          <w:sz w:val="28"/>
          <w:szCs w:val="28"/>
        </w:rPr>
        <w:fldChar w:fldCharType="end"/>
      </w:r>
      <w:bookmarkStart w:id="4" w:name="do|ax9|pt1|pa7"/>
      <w:bookmarkEnd w:id="4"/>
      <w:r w:rsidR="00E32DA0" w:rsidRPr="003F6149">
        <w:rPr>
          <w:rStyle w:val="tpa1"/>
          <w:rFonts w:ascii="Times New Roman" w:hAnsi="Times New Roman"/>
          <w:b/>
          <w:bCs/>
          <w:sz w:val="28"/>
          <w:szCs w:val="28"/>
          <w:lang w:val="es-PE"/>
        </w:rPr>
        <w:t>AUTORIZAŢIA DE MEDIU</w:t>
      </w:r>
    </w:p>
    <w:p w14:paraId="79763008" w14:textId="77777777" w:rsidR="00E32DA0" w:rsidRPr="002127F8" w:rsidRDefault="00E32DA0" w:rsidP="00A87D9A">
      <w:pPr>
        <w:spacing w:after="0" w:line="240" w:lineRule="auto"/>
        <w:contextualSpacing/>
        <w:jc w:val="center"/>
        <w:rPr>
          <w:rStyle w:val="tpa1"/>
          <w:rFonts w:ascii="Times New Roman" w:hAnsi="Times New Roman"/>
          <w:sz w:val="16"/>
          <w:szCs w:val="16"/>
          <w:lang w:val="es-PE"/>
        </w:rPr>
      </w:pPr>
      <w:bookmarkStart w:id="5" w:name="_GoBack"/>
      <w:bookmarkEnd w:id="5"/>
    </w:p>
    <w:p w14:paraId="5D9CC587" w14:textId="47BCE3E9" w:rsidR="008471CB" w:rsidRDefault="002127F8" w:rsidP="00A87D9A">
      <w:pPr>
        <w:spacing w:after="0" w:line="240" w:lineRule="auto"/>
        <w:contextualSpacing/>
        <w:jc w:val="both"/>
        <w:rPr>
          <w:rStyle w:val="tpa1"/>
          <w:rFonts w:ascii="Times New Roman" w:hAnsi="Times New Roman"/>
          <w:sz w:val="28"/>
          <w:szCs w:val="28"/>
          <w:lang w:val="es-PE"/>
        </w:rPr>
      </w:pPr>
      <w:hyperlink r:id="rId12" w:anchor="#######" w:history="1"/>
      <w:bookmarkStart w:id="6" w:name="do|ax9|pt1|pa8"/>
      <w:bookmarkEnd w:id="6"/>
      <w:proofErr w:type="gramStart"/>
      <w:r w:rsidR="00E32DA0" w:rsidRPr="003F6149">
        <w:rPr>
          <w:rStyle w:val="tpa1"/>
          <w:rFonts w:ascii="Times New Roman" w:hAnsi="Times New Roman"/>
          <w:sz w:val="28"/>
          <w:szCs w:val="28"/>
          <w:lang w:val="es-PE"/>
        </w:rPr>
        <w:t>pentru</w:t>
      </w:r>
      <w:proofErr w:type="gramEnd"/>
      <w:r w:rsidR="00E32DA0" w:rsidRPr="003F6149">
        <w:rPr>
          <w:rStyle w:val="tpa1"/>
          <w:rFonts w:ascii="Times New Roman" w:hAnsi="Times New Roman"/>
          <w:sz w:val="28"/>
          <w:szCs w:val="28"/>
          <w:lang w:val="es-PE"/>
        </w:rPr>
        <w:tab/>
        <w:t xml:space="preserve"> </w:t>
      </w:r>
      <w:r w:rsidR="00DF3B50">
        <w:rPr>
          <w:rStyle w:val="tpa1"/>
          <w:rFonts w:ascii="Times New Roman" w:hAnsi="Times New Roman"/>
          <w:b/>
          <w:sz w:val="28"/>
          <w:szCs w:val="28"/>
          <w:lang w:val="es-PE"/>
        </w:rPr>
        <w:t>SC MB EVENT SPLENDOR SRL</w:t>
      </w:r>
    </w:p>
    <w:p w14:paraId="1923FB65" w14:textId="5A9EBA49" w:rsidR="000C37B7" w:rsidRPr="00B152A5" w:rsidRDefault="000C37B7" w:rsidP="000C37B7">
      <w:pPr>
        <w:spacing w:after="0" w:line="240" w:lineRule="auto"/>
        <w:contextualSpacing/>
        <w:jc w:val="both"/>
        <w:rPr>
          <w:rFonts w:ascii="Times New Roman" w:hAnsi="Times New Roman"/>
          <w:b/>
          <w:bCs/>
          <w:sz w:val="28"/>
          <w:szCs w:val="28"/>
        </w:rPr>
      </w:pPr>
      <w:proofErr w:type="gramStart"/>
      <w:r>
        <w:rPr>
          <w:rStyle w:val="tpa1"/>
          <w:rFonts w:ascii="Times New Roman" w:hAnsi="Times New Roman"/>
          <w:sz w:val="28"/>
          <w:szCs w:val="28"/>
          <w:lang w:val="es-PE"/>
        </w:rPr>
        <w:t>pentru</w:t>
      </w:r>
      <w:proofErr w:type="gramEnd"/>
      <w:r>
        <w:rPr>
          <w:rStyle w:val="tpa1"/>
          <w:rFonts w:ascii="Times New Roman" w:hAnsi="Times New Roman"/>
          <w:sz w:val="28"/>
          <w:szCs w:val="28"/>
          <w:lang w:val="es-PE"/>
        </w:rPr>
        <w:t xml:space="preserve"> punctul de lucru din</w:t>
      </w:r>
      <w:r w:rsidR="008471CB" w:rsidRPr="001D17BA">
        <w:rPr>
          <w:rStyle w:val="tpa1"/>
          <w:rFonts w:ascii="Times New Roman" w:hAnsi="Times New Roman"/>
          <w:sz w:val="28"/>
          <w:szCs w:val="28"/>
          <w:lang w:val="ro-RO"/>
        </w:rPr>
        <w:t xml:space="preserve"> </w:t>
      </w:r>
      <w:r w:rsidR="005D0F10" w:rsidRPr="005D0F10">
        <w:rPr>
          <w:rFonts w:ascii="Times New Roman" w:hAnsi="Times New Roman"/>
          <w:b/>
          <w:sz w:val="28"/>
          <w:szCs w:val="28"/>
        </w:rPr>
        <w:t>judetul Neamț, comuna Agapia, sat Săcălușești, strada Ștefan cel Mare, nr. 1</w:t>
      </w:r>
      <w:r w:rsidRPr="00B152A5">
        <w:rPr>
          <w:rFonts w:ascii="Times New Roman" w:hAnsi="Times New Roman"/>
          <w:b/>
          <w:bCs/>
          <w:sz w:val="28"/>
          <w:szCs w:val="28"/>
        </w:rPr>
        <w:t>,</w:t>
      </w:r>
    </w:p>
    <w:p w14:paraId="4178B7B2" w14:textId="297A492C" w:rsidR="006B3165" w:rsidRPr="001D17BA" w:rsidRDefault="00E32DA0" w:rsidP="000C37B7">
      <w:pPr>
        <w:spacing w:after="0" w:line="240" w:lineRule="auto"/>
        <w:contextualSpacing/>
        <w:jc w:val="both"/>
        <w:rPr>
          <w:rStyle w:val="tpa1"/>
          <w:rFonts w:ascii="Times New Roman" w:hAnsi="Times New Roman"/>
          <w:sz w:val="28"/>
          <w:szCs w:val="28"/>
          <w:lang w:val="es-PE"/>
        </w:rPr>
      </w:pPr>
      <w:proofErr w:type="gramStart"/>
      <w:r w:rsidRPr="000C37B7">
        <w:rPr>
          <w:rFonts w:ascii="Times New Roman" w:hAnsi="Times New Roman"/>
          <w:bCs/>
          <w:sz w:val="28"/>
          <w:szCs w:val="28"/>
        </w:rPr>
        <w:lastRenderedPageBreak/>
        <w:t>care</w:t>
      </w:r>
      <w:proofErr w:type="gramEnd"/>
      <w:r w:rsidRPr="000C37B7">
        <w:rPr>
          <w:rFonts w:ascii="Times New Roman" w:hAnsi="Times New Roman"/>
          <w:bCs/>
          <w:sz w:val="28"/>
          <w:szCs w:val="28"/>
        </w:rPr>
        <w:t xml:space="preserve"> prevede</w:t>
      </w:r>
      <w:r w:rsidRPr="000C37B7">
        <w:rPr>
          <w:rFonts w:ascii="Times New Roman" w:hAnsi="Times New Roman"/>
          <w:sz w:val="28"/>
          <w:szCs w:val="28"/>
        </w:rPr>
        <w:t xml:space="preserve"> desfăşurarea activităţii</w:t>
      </w:r>
      <w:r w:rsidR="006B3165" w:rsidRPr="001D17BA">
        <w:rPr>
          <w:rStyle w:val="tpa1"/>
          <w:rFonts w:ascii="Times New Roman" w:hAnsi="Times New Roman"/>
          <w:sz w:val="28"/>
          <w:szCs w:val="28"/>
          <w:lang w:val="es-PE"/>
        </w:rPr>
        <w:t>:</w:t>
      </w:r>
    </w:p>
    <w:p w14:paraId="4F2C1163" w14:textId="6911AF0C" w:rsidR="006B3165" w:rsidRPr="000C37B7" w:rsidRDefault="00B152A5" w:rsidP="00A87D9A">
      <w:pPr>
        <w:spacing w:after="0" w:line="240" w:lineRule="auto"/>
        <w:contextualSpacing/>
        <w:jc w:val="both"/>
        <w:rPr>
          <w:rFonts w:ascii="Times New Roman" w:hAnsi="Times New Roman"/>
          <w:b/>
          <w:sz w:val="28"/>
          <w:szCs w:val="28"/>
        </w:rPr>
      </w:pPr>
      <w:r>
        <w:rPr>
          <w:rFonts w:ascii="Times New Roman" w:hAnsi="Times New Roman"/>
          <w:b/>
          <w:sz w:val="28"/>
          <w:szCs w:val="28"/>
        </w:rPr>
        <w:t>Restaurante</w:t>
      </w:r>
      <w:r w:rsidR="000C37B7" w:rsidRPr="000C37B7">
        <w:rPr>
          <w:rFonts w:ascii="Times New Roman" w:hAnsi="Times New Roman"/>
          <w:b/>
          <w:sz w:val="28"/>
          <w:szCs w:val="28"/>
        </w:rPr>
        <w:t xml:space="preserve"> </w:t>
      </w:r>
      <w:r w:rsidR="006B3165" w:rsidRPr="000C37B7">
        <w:rPr>
          <w:rFonts w:ascii="Times New Roman" w:hAnsi="Times New Roman"/>
          <w:b/>
          <w:sz w:val="28"/>
          <w:szCs w:val="28"/>
        </w:rPr>
        <w:t>- Cod CAEN rev.2.-</w:t>
      </w:r>
      <w:r>
        <w:rPr>
          <w:rFonts w:ascii="Times New Roman" w:hAnsi="Times New Roman"/>
          <w:b/>
          <w:sz w:val="28"/>
          <w:szCs w:val="28"/>
        </w:rPr>
        <w:t>5610;</w:t>
      </w:r>
    </w:p>
    <w:p w14:paraId="47BB761B" w14:textId="77777777" w:rsidR="006B3165" w:rsidRPr="001D17BA" w:rsidRDefault="006B3165" w:rsidP="00A87D9A">
      <w:pPr>
        <w:spacing w:after="0" w:line="240" w:lineRule="auto"/>
        <w:contextualSpacing/>
        <w:jc w:val="both"/>
        <w:rPr>
          <w:rFonts w:ascii="Times New Roman" w:hAnsi="Times New Roman"/>
          <w:sz w:val="28"/>
          <w:szCs w:val="28"/>
        </w:rPr>
      </w:pPr>
    </w:p>
    <w:p w14:paraId="7DAECA3D" w14:textId="77777777" w:rsidR="00E32DA0" w:rsidRPr="006821BA" w:rsidRDefault="00E32DA0" w:rsidP="00A87D9A">
      <w:pPr>
        <w:pStyle w:val="BodyText"/>
        <w:spacing w:after="0" w:line="240" w:lineRule="auto"/>
        <w:contextualSpacing/>
        <w:jc w:val="both"/>
        <w:rPr>
          <w:rFonts w:ascii="Times New Roman" w:hAnsi="Times New Roman"/>
          <w:sz w:val="28"/>
          <w:szCs w:val="28"/>
        </w:rPr>
      </w:pPr>
      <w:r w:rsidRPr="001D17BA">
        <w:rPr>
          <w:rFonts w:ascii="Times New Roman" w:hAnsi="Times New Roman"/>
          <w:b/>
          <w:bCs/>
          <w:sz w:val="28"/>
          <w:szCs w:val="28"/>
        </w:rPr>
        <w:t>Documentaţia conţine</w:t>
      </w:r>
      <w:r w:rsidRPr="005372EA">
        <w:rPr>
          <w:rFonts w:ascii="Times New Roman" w:hAnsi="Times New Roman"/>
          <w:sz w:val="28"/>
          <w:szCs w:val="28"/>
        </w:rPr>
        <w:t>:</w:t>
      </w:r>
    </w:p>
    <w:p w14:paraId="476BF281" w14:textId="6BA64114" w:rsidR="001D0810" w:rsidRDefault="00FD379C" w:rsidP="00390A58">
      <w:pPr>
        <w:pStyle w:val="NoSpacing"/>
        <w:contextualSpacing/>
        <w:jc w:val="both"/>
        <w:rPr>
          <w:rFonts w:ascii="Times New Roman" w:hAnsi="Times New Roman"/>
          <w:sz w:val="28"/>
          <w:szCs w:val="28"/>
        </w:rPr>
      </w:pPr>
      <w:r w:rsidRPr="006821BA">
        <w:rPr>
          <w:rFonts w:ascii="Times New Roman" w:hAnsi="Times New Roman"/>
          <w:sz w:val="28"/>
          <w:szCs w:val="28"/>
        </w:rPr>
        <w:t>-</w:t>
      </w:r>
      <w:r w:rsidR="00895023" w:rsidRPr="006821BA">
        <w:rPr>
          <w:rFonts w:ascii="Times New Roman" w:hAnsi="Times New Roman"/>
          <w:sz w:val="28"/>
          <w:szCs w:val="28"/>
        </w:rPr>
        <w:t xml:space="preserve">Fișă de prezentare </w:t>
      </w:r>
      <w:r w:rsidR="00495042">
        <w:rPr>
          <w:rFonts w:ascii="Times New Roman" w:hAnsi="Times New Roman"/>
          <w:sz w:val="28"/>
          <w:szCs w:val="28"/>
        </w:rPr>
        <w:t>și</w:t>
      </w:r>
      <w:r w:rsidR="00895023" w:rsidRPr="006821BA">
        <w:rPr>
          <w:rFonts w:ascii="Times New Roman" w:hAnsi="Times New Roman"/>
          <w:sz w:val="28"/>
          <w:szCs w:val="28"/>
        </w:rPr>
        <w:t xml:space="preserve"> declarație elaborată de administrator </w:t>
      </w:r>
      <w:r w:rsidR="00A16226">
        <w:rPr>
          <w:rFonts w:ascii="Times New Roman" w:hAnsi="Times New Roman"/>
          <w:sz w:val="28"/>
          <w:szCs w:val="28"/>
        </w:rPr>
        <w:t>Amarandei Ana - Alina</w:t>
      </w:r>
      <w:r w:rsidR="00895023" w:rsidRPr="006821BA">
        <w:rPr>
          <w:rFonts w:ascii="Times New Roman" w:hAnsi="Times New Roman"/>
          <w:sz w:val="28"/>
          <w:szCs w:val="28"/>
        </w:rPr>
        <w:t xml:space="preserve">, </w:t>
      </w:r>
    </w:p>
    <w:p w14:paraId="2E297820" w14:textId="7A2B99A9" w:rsidR="001D0810" w:rsidRDefault="001D0810" w:rsidP="00390A58">
      <w:pPr>
        <w:pStyle w:val="NoSpacing"/>
        <w:contextualSpacing/>
        <w:jc w:val="both"/>
        <w:rPr>
          <w:rFonts w:ascii="Times New Roman" w:hAnsi="Times New Roman"/>
          <w:sz w:val="28"/>
          <w:szCs w:val="28"/>
        </w:rPr>
      </w:pPr>
      <w:r>
        <w:rPr>
          <w:rFonts w:ascii="Times New Roman" w:hAnsi="Times New Roman"/>
          <w:sz w:val="28"/>
          <w:szCs w:val="28"/>
        </w:rPr>
        <w:t>-</w:t>
      </w:r>
      <w:r w:rsidR="00FD379C" w:rsidRPr="006821BA">
        <w:rPr>
          <w:rFonts w:ascii="Times New Roman" w:hAnsi="Times New Roman"/>
          <w:sz w:val="28"/>
          <w:szCs w:val="28"/>
        </w:rPr>
        <w:t>Proces-</w:t>
      </w:r>
      <w:r w:rsidR="00895023" w:rsidRPr="006821BA">
        <w:rPr>
          <w:rFonts w:ascii="Times New Roman" w:hAnsi="Times New Roman"/>
          <w:sz w:val="28"/>
          <w:szCs w:val="28"/>
        </w:rPr>
        <w:t>verbal verificare amplasament</w:t>
      </w:r>
      <w:r w:rsidR="00FD379C" w:rsidRPr="006821BA">
        <w:rPr>
          <w:rFonts w:ascii="Times New Roman" w:hAnsi="Times New Roman"/>
          <w:sz w:val="28"/>
          <w:szCs w:val="28"/>
        </w:rPr>
        <w:t xml:space="preserve"> nr. </w:t>
      </w:r>
      <w:r w:rsidR="00A16226">
        <w:rPr>
          <w:rFonts w:ascii="Times New Roman" w:hAnsi="Times New Roman"/>
          <w:sz w:val="28"/>
          <w:szCs w:val="28"/>
        </w:rPr>
        <w:t>5424</w:t>
      </w:r>
      <w:r w:rsidR="00B152A5">
        <w:rPr>
          <w:rFonts w:ascii="Times New Roman" w:hAnsi="Times New Roman"/>
          <w:sz w:val="28"/>
          <w:szCs w:val="28"/>
        </w:rPr>
        <w:t>/0</w:t>
      </w:r>
      <w:r w:rsidR="00A16226">
        <w:rPr>
          <w:rFonts w:ascii="Times New Roman" w:hAnsi="Times New Roman"/>
          <w:sz w:val="28"/>
          <w:szCs w:val="28"/>
        </w:rPr>
        <w:t>9</w:t>
      </w:r>
      <w:r w:rsidR="00B152A5">
        <w:rPr>
          <w:rFonts w:ascii="Times New Roman" w:hAnsi="Times New Roman"/>
          <w:sz w:val="28"/>
          <w:szCs w:val="28"/>
        </w:rPr>
        <w:t>.0</w:t>
      </w:r>
      <w:r w:rsidR="00A16226">
        <w:rPr>
          <w:rFonts w:ascii="Times New Roman" w:hAnsi="Times New Roman"/>
          <w:sz w:val="28"/>
          <w:szCs w:val="28"/>
        </w:rPr>
        <w:t>6</w:t>
      </w:r>
      <w:r w:rsidR="00B152A5">
        <w:rPr>
          <w:rFonts w:ascii="Times New Roman" w:hAnsi="Times New Roman"/>
          <w:sz w:val="28"/>
          <w:szCs w:val="28"/>
        </w:rPr>
        <w:t>.2022</w:t>
      </w:r>
      <w:r w:rsidR="00FD379C" w:rsidRPr="006821BA">
        <w:rPr>
          <w:rFonts w:ascii="Times New Roman" w:hAnsi="Times New Roman"/>
          <w:sz w:val="28"/>
          <w:szCs w:val="28"/>
        </w:rPr>
        <w:t>,</w:t>
      </w:r>
    </w:p>
    <w:p w14:paraId="3DC41BB4" w14:textId="77777777" w:rsidR="001D0810" w:rsidRPr="00D16969" w:rsidRDefault="001D0810" w:rsidP="00390A58">
      <w:pPr>
        <w:pStyle w:val="NoSpacing"/>
        <w:contextualSpacing/>
        <w:jc w:val="both"/>
        <w:rPr>
          <w:rFonts w:ascii="Times New Roman" w:hAnsi="Times New Roman"/>
          <w:sz w:val="28"/>
          <w:szCs w:val="28"/>
        </w:rPr>
      </w:pPr>
      <w:r>
        <w:rPr>
          <w:rFonts w:ascii="Times New Roman" w:hAnsi="Times New Roman"/>
          <w:sz w:val="28"/>
          <w:szCs w:val="28"/>
        </w:rPr>
        <w:t>-</w:t>
      </w:r>
      <w:r w:rsidR="00FD379C" w:rsidRPr="006821BA">
        <w:rPr>
          <w:rFonts w:ascii="Times New Roman" w:hAnsi="Times New Roman"/>
          <w:sz w:val="28"/>
          <w:szCs w:val="28"/>
        </w:rPr>
        <w:t xml:space="preserve">Plan de </w:t>
      </w:r>
      <w:r w:rsidR="00FD379C" w:rsidRPr="00D16969">
        <w:rPr>
          <w:rFonts w:ascii="Times New Roman" w:hAnsi="Times New Roman"/>
          <w:sz w:val="28"/>
          <w:szCs w:val="28"/>
        </w:rPr>
        <w:t xml:space="preserve">situație, </w:t>
      </w:r>
    </w:p>
    <w:p w14:paraId="142C6E50" w14:textId="77777777" w:rsidR="001D0810" w:rsidRPr="00D16969" w:rsidRDefault="001D0810" w:rsidP="00390A58">
      <w:pPr>
        <w:pStyle w:val="NoSpacing"/>
        <w:contextualSpacing/>
        <w:jc w:val="both"/>
        <w:rPr>
          <w:rFonts w:ascii="Times New Roman" w:hAnsi="Times New Roman"/>
          <w:sz w:val="28"/>
          <w:szCs w:val="28"/>
        </w:rPr>
      </w:pPr>
      <w:r w:rsidRPr="00D16969">
        <w:rPr>
          <w:rFonts w:ascii="Times New Roman" w:hAnsi="Times New Roman"/>
          <w:sz w:val="28"/>
          <w:szCs w:val="28"/>
        </w:rPr>
        <w:t>-</w:t>
      </w:r>
      <w:r w:rsidR="00FD379C" w:rsidRPr="00D16969">
        <w:rPr>
          <w:rFonts w:ascii="Times New Roman" w:hAnsi="Times New Roman"/>
          <w:sz w:val="28"/>
          <w:szCs w:val="28"/>
        </w:rPr>
        <w:t>P</w:t>
      </w:r>
      <w:r w:rsidR="00895023" w:rsidRPr="00D16969">
        <w:rPr>
          <w:rFonts w:ascii="Times New Roman" w:hAnsi="Times New Roman"/>
          <w:sz w:val="28"/>
          <w:szCs w:val="28"/>
        </w:rPr>
        <w:t xml:space="preserve">lan de încadrare în zonă, </w:t>
      </w:r>
    </w:p>
    <w:p w14:paraId="0ADA9411" w14:textId="3730CECF" w:rsidR="001E25E5" w:rsidRDefault="001D0810" w:rsidP="00390A58">
      <w:pPr>
        <w:pStyle w:val="NoSpacing"/>
        <w:contextualSpacing/>
        <w:jc w:val="both"/>
        <w:rPr>
          <w:rFonts w:ascii="Times New Roman" w:hAnsi="Times New Roman"/>
          <w:sz w:val="28"/>
          <w:szCs w:val="28"/>
        </w:rPr>
      </w:pPr>
      <w:r w:rsidRPr="00D16969">
        <w:rPr>
          <w:rFonts w:ascii="Times New Roman" w:hAnsi="Times New Roman"/>
          <w:sz w:val="28"/>
          <w:szCs w:val="28"/>
        </w:rPr>
        <w:t>-</w:t>
      </w:r>
      <w:r w:rsidR="00FD379C" w:rsidRPr="00D16969">
        <w:rPr>
          <w:rFonts w:ascii="Times New Roman" w:hAnsi="Times New Roman"/>
          <w:sz w:val="28"/>
          <w:szCs w:val="28"/>
        </w:rPr>
        <w:t>Z</w:t>
      </w:r>
      <w:r w:rsidR="00895023" w:rsidRPr="00D16969">
        <w:rPr>
          <w:rFonts w:ascii="Times New Roman" w:hAnsi="Times New Roman"/>
          <w:sz w:val="28"/>
          <w:szCs w:val="28"/>
        </w:rPr>
        <w:t xml:space="preserve">iarul </w:t>
      </w:r>
      <w:r w:rsidR="002F742F">
        <w:rPr>
          <w:rFonts w:ascii="Times New Roman" w:hAnsi="Times New Roman"/>
          <w:sz w:val="28"/>
          <w:szCs w:val="28"/>
        </w:rPr>
        <w:t>Monitorul</w:t>
      </w:r>
      <w:r w:rsidR="00FD379C" w:rsidRPr="00D16969">
        <w:rPr>
          <w:rFonts w:ascii="Times New Roman" w:hAnsi="Times New Roman"/>
          <w:sz w:val="28"/>
          <w:szCs w:val="28"/>
        </w:rPr>
        <w:t xml:space="preserve"> </w:t>
      </w:r>
      <w:r w:rsidR="001E25E5" w:rsidRPr="00D16969">
        <w:rPr>
          <w:rFonts w:ascii="Times New Roman" w:hAnsi="Times New Roman"/>
          <w:sz w:val="28"/>
          <w:szCs w:val="28"/>
        </w:rPr>
        <w:t>–</w:t>
      </w:r>
      <w:r w:rsidR="00FD379C" w:rsidRPr="00D16969">
        <w:rPr>
          <w:rFonts w:ascii="Times New Roman" w:hAnsi="Times New Roman"/>
          <w:sz w:val="28"/>
          <w:szCs w:val="28"/>
        </w:rPr>
        <w:t xml:space="preserve"> </w:t>
      </w:r>
      <w:r w:rsidR="00525DD8">
        <w:rPr>
          <w:rFonts w:ascii="Times New Roman" w:hAnsi="Times New Roman"/>
          <w:sz w:val="28"/>
          <w:szCs w:val="28"/>
        </w:rPr>
        <w:t>2</w:t>
      </w:r>
      <w:r w:rsidR="002F742F">
        <w:rPr>
          <w:rFonts w:ascii="Times New Roman" w:hAnsi="Times New Roman"/>
          <w:sz w:val="28"/>
          <w:szCs w:val="28"/>
        </w:rPr>
        <w:t>7</w:t>
      </w:r>
      <w:r w:rsidR="00525DD8">
        <w:rPr>
          <w:rFonts w:ascii="Times New Roman" w:hAnsi="Times New Roman"/>
          <w:sz w:val="28"/>
          <w:szCs w:val="28"/>
        </w:rPr>
        <w:t>.0</w:t>
      </w:r>
      <w:r w:rsidR="002F742F">
        <w:rPr>
          <w:rFonts w:ascii="Times New Roman" w:hAnsi="Times New Roman"/>
          <w:sz w:val="28"/>
          <w:szCs w:val="28"/>
        </w:rPr>
        <w:t>5</w:t>
      </w:r>
      <w:r w:rsidR="00525DD8">
        <w:rPr>
          <w:rFonts w:ascii="Times New Roman" w:hAnsi="Times New Roman"/>
          <w:sz w:val="28"/>
          <w:szCs w:val="28"/>
        </w:rPr>
        <w:t>.2022</w:t>
      </w:r>
      <w:r w:rsidR="00FD379C" w:rsidRPr="006821BA">
        <w:rPr>
          <w:rFonts w:ascii="Times New Roman" w:hAnsi="Times New Roman"/>
          <w:sz w:val="28"/>
          <w:szCs w:val="28"/>
        </w:rPr>
        <w:t>,</w:t>
      </w:r>
      <w:r w:rsidR="00895023" w:rsidRPr="006821BA">
        <w:rPr>
          <w:rFonts w:ascii="Times New Roman" w:hAnsi="Times New Roman"/>
          <w:sz w:val="28"/>
          <w:szCs w:val="28"/>
        </w:rPr>
        <w:t xml:space="preserve"> </w:t>
      </w:r>
    </w:p>
    <w:p w14:paraId="0AB5F26C" w14:textId="2D3B24C4" w:rsidR="00A208A5" w:rsidRDefault="001E25E5" w:rsidP="00390A58">
      <w:pPr>
        <w:pStyle w:val="NoSpacing"/>
        <w:contextualSpacing/>
        <w:jc w:val="both"/>
        <w:rPr>
          <w:rFonts w:ascii="Times New Roman" w:hAnsi="Times New Roman"/>
          <w:sz w:val="28"/>
          <w:szCs w:val="28"/>
        </w:rPr>
      </w:pPr>
      <w:r>
        <w:rPr>
          <w:rFonts w:ascii="Times New Roman" w:hAnsi="Times New Roman"/>
          <w:sz w:val="28"/>
          <w:szCs w:val="28"/>
        </w:rPr>
        <w:t>-</w:t>
      </w:r>
      <w:r w:rsidR="000C37B7">
        <w:rPr>
          <w:rFonts w:ascii="Times New Roman" w:hAnsi="Times New Roman"/>
          <w:sz w:val="28"/>
          <w:szCs w:val="28"/>
        </w:rPr>
        <w:t>C</w:t>
      </w:r>
      <w:r w:rsidR="00895023" w:rsidRPr="006821BA">
        <w:rPr>
          <w:rFonts w:ascii="Times New Roman" w:hAnsi="Times New Roman"/>
          <w:sz w:val="28"/>
          <w:szCs w:val="28"/>
        </w:rPr>
        <w:t xml:space="preserve">hitanța </w:t>
      </w:r>
      <w:r w:rsidR="005372EA" w:rsidRPr="006821BA">
        <w:rPr>
          <w:rFonts w:ascii="Times New Roman" w:hAnsi="Times New Roman"/>
          <w:sz w:val="28"/>
          <w:szCs w:val="28"/>
        </w:rPr>
        <w:t>n</w:t>
      </w:r>
      <w:r w:rsidR="00FD379C" w:rsidRPr="006821BA">
        <w:rPr>
          <w:rFonts w:ascii="Times New Roman" w:hAnsi="Times New Roman"/>
          <w:sz w:val="28"/>
          <w:szCs w:val="28"/>
        </w:rPr>
        <w:t xml:space="preserve">r.  </w:t>
      </w:r>
      <w:r w:rsidR="00525DD8">
        <w:rPr>
          <w:rFonts w:ascii="Times New Roman" w:hAnsi="Times New Roman"/>
          <w:sz w:val="28"/>
          <w:szCs w:val="28"/>
        </w:rPr>
        <w:t>0192</w:t>
      </w:r>
      <w:r w:rsidR="002F742F">
        <w:rPr>
          <w:rFonts w:ascii="Times New Roman" w:hAnsi="Times New Roman"/>
          <w:sz w:val="28"/>
          <w:szCs w:val="28"/>
        </w:rPr>
        <w:t>925</w:t>
      </w:r>
      <w:r w:rsidR="00525DD8">
        <w:rPr>
          <w:rFonts w:ascii="Times New Roman" w:hAnsi="Times New Roman"/>
          <w:sz w:val="28"/>
          <w:szCs w:val="28"/>
        </w:rPr>
        <w:t>/2</w:t>
      </w:r>
      <w:r w:rsidR="002F742F">
        <w:rPr>
          <w:rFonts w:ascii="Times New Roman" w:hAnsi="Times New Roman"/>
          <w:sz w:val="28"/>
          <w:szCs w:val="28"/>
        </w:rPr>
        <w:t>6</w:t>
      </w:r>
      <w:r w:rsidR="00525DD8">
        <w:rPr>
          <w:rFonts w:ascii="Times New Roman" w:hAnsi="Times New Roman"/>
          <w:sz w:val="28"/>
          <w:szCs w:val="28"/>
        </w:rPr>
        <w:t>.0</w:t>
      </w:r>
      <w:r w:rsidR="002F742F">
        <w:rPr>
          <w:rFonts w:ascii="Times New Roman" w:hAnsi="Times New Roman"/>
          <w:sz w:val="28"/>
          <w:szCs w:val="28"/>
        </w:rPr>
        <w:t>5</w:t>
      </w:r>
      <w:r w:rsidR="00525DD8">
        <w:rPr>
          <w:rFonts w:ascii="Times New Roman" w:hAnsi="Times New Roman"/>
          <w:sz w:val="28"/>
          <w:szCs w:val="28"/>
        </w:rPr>
        <w:t>.2022</w:t>
      </w:r>
      <w:r w:rsidR="00FD379C" w:rsidRPr="006821BA">
        <w:rPr>
          <w:rFonts w:ascii="Times New Roman" w:hAnsi="Times New Roman"/>
          <w:sz w:val="28"/>
          <w:szCs w:val="28"/>
        </w:rPr>
        <w:t>,</w:t>
      </w:r>
    </w:p>
    <w:p w14:paraId="57F58F6A" w14:textId="577241E3" w:rsidR="00CA4ED9" w:rsidRDefault="00CA4ED9" w:rsidP="00390A58">
      <w:pPr>
        <w:pStyle w:val="NoSpacing"/>
        <w:contextualSpacing/>
        <w:jc w:val="both"/>
        <w:rPr>
          <w:rFonts w:ascii="Times New Roman" w:hAnsi="Times New Roman"/>
          <w:sz w:val="28"/>
          <w:szCs w:val="28"/>
        </w:rPr>
      </w:pPr>
      <w:r>
        <w:rPr>
          <w:rFonts w:ascii="Times New Roman" w:hAnsi="Times New Roman"/>
          <w:sz w:val="28"/>
          <w:szCs w:val="28"/>
        </w:rPr>
        <w:t xml:space="preserve">-Contract de </w:t>
      </w:r>
      <w:r w:rsidR="002F742F">
        <w:rPr>
          <w:rFonts w:ascii="Times New Roman" w:hAnsi="Times New Roman"/>
          <w:sz w:val="28"/>
          <w:szCs w:val="28"/>
        </w:rPr>
        <w:t>comodat -</w:t>
      </w:r>
      <w:r>
        <w:rPr>
          <w:rFonts w:ascii="Times New Roman" w:hAnsi="Times New Roman"/>
          <w:sz w:val="28"/>
          <w:szCs w:val="28"/>
        </w:rPr>
        <w:t xml:space="preserve"> </w:t>
      </w:r>
      <w:r w:rsidR="002F742F">
        <w:rPr>
          <w:rFonts w:ascii="Times New Roman" w:hAnsi="Times New Roman"/>
          <w:sz w:val="28"/>
          <w:szCs w:val="28"/>
        </w:rPr>
        <w:t>încheiere de autentificare nr. 2058/17.05.2022</w:t>
      </w:r>
      <w:r>
        <w:rPr>
          <w:rFonts w:ascii="Times New Roman" w:hAnsi="Times New Roman"/>
          <w:sz w:val="28"/>
          <w:szCs w:val="28"/>
        </w:rPr>
        <w:t>,</w:t>
      </w:r>
    </w:p>
    <w:p w14:paraId="0437D07B" w14:textId="2435FDC5" w:rsidR="00CA4ED9" w:rsidRDefault="00CA4ED9" w:rsidP="00390A58">
      <w:pPr>
        <w:pStyle w:val="NoSpacing"/>
        <w:contextualSpacing/>
        <w:jc w:val="both"/>
        <w:rPr>
          <w:rFonts w:ascii="Times New Roman" w:hAnsi="Times New Roman"/>
          <w:sz w:val="28"/>
          <w:szCs w:val="28"/>
        </w:rPr>
      </w:pPr>
      <w:proofErr w:type="gramStart"/>
      <w:r>
        <w:rPr>
          <w:rFonts w:ascii="Times New Roman" w:hAnsi="Times New Roman"/>
          <w:sz w:val="28"/>
          <w:szCs w:val="28"/>
        </w:rPr>
        <w:t>-Duplicat Contract de vânzare</w:t>
      </w:r>
      <w:r w:rsidR="002F742F">
        <w:rPr>
          <w:rFonts w:ascii="Times New Roman" w:hAnsi="Times New Roman"/>
          <w:sz w:val="28"/>
          <w:szCs w:val="28"/>
        </w:rPr>
        <w:t xml:space="preserve"> </w:t>
      </w:r>
      <w:r>
        <w:rPr>
          <w:rFonts w:ascii="Times New Roman" w:hAnsi="Times New Roman"/>
          <w:sz w:val="28"/>
          <w:szCs w:val="28"/>
        </w:rPr>
        <w:t>- încheiere de autentificare nr.</w:t>
      </w:r>
      <w:proofErr w:type="gramEnd"/>
      <w:r>
        <w:rPr>
          <w:rFonts w:ascii="Times New Roman" w:hAnsi="Times New Roman"/>
          <w:sz w:val="28"/>
          <w:szCs w:val="28"/>
        </w:rPr>
        <w:t xml:space="preserve"> </w:t>
      </w:r>
      <w:r w:rsidR="002F742F">
        <w:rPr>
          <w:rFonts w:ascii="Times New Roman" w:hAnsi="Times New Roman"/>
          <w:sz w:val="28"/>
          <w:szCs w:val="28"/>
        </w:rPr>
        <w:t>195</w:t>
      </w:r>
      <w:r>
        <w:rPr>
          <w:rFonts w:ascii="Times New Roman" w:hAnsi="Times New Roman"/>
          <w:sz w:val="28"/>
          <w:szCs w:val="28"/>
        </w:rPr>
        <w:t>/</w:t>
      </w:r>
      <w:r w:rsidR="002F742F">
        <w:rPr>
          <w:rFonts w:ascii="Times New Roman" w:hAnsi="Times New Roman"/>
          <w:sz w:val="28"/>
          <w:szCs w:val="28"/>
        </w:rPr>
        <w:t>17</w:t>
      </w:r>
      <w:r>
        <w:rPr>
          <w:rFonts w:ascii="Times New Roman" w:hAnsi="Times New Roman"/>
          <w:sz w:val="28"/>
          <w:szCs w:val="28"/>
        </w:rPr>
        <w:t>.0</w:t>
      </w:r>
      <w:r w:rsidR="002F742F">
        <w:rPr>
          <w:rFonts w:ascii="Times New Roman" w:hAnsi="Times New Roman"/>
          <w:sz w:val="28"/>
          <w:szCs w:val="28"/>
        </w:rPr>
        <w:t>1</w:t>
      </w:r>
      <w:r>
        <w:rPr>
          <w:rFonts w:ascii="Times New Roman" w:hAnsi="Times New Roman"/>
          <w:sz w:val="28"/>
          <w:szCs w:val="28"/>
        </w:rPr>
        <w:t>.202</w:t>
      </w:r>
      <w:r w:rsidR="002F742F">
        <w:rPr>
          <w:rFonts w:ascii="Times New Roman" w:hAnsi="Times New Roman"/>
          <w:sz w:val="28"/>
          <w:szCs w:val="28"/>
        </w:rPr>
        <w:t>0</w:t>
      </w:r>
      <w:r>
        <w:rPr>
          <w:rFonts w:ascii="Times New Roman" w:hAnsi="Times New Roman"/>
          <w:sz w:val="28"/>
          <w:szCs w:val="28"/>
        </w:rPr>
        <w:t>,</w:t>
      </w:r>
    </w:p>
    <w:p w14:paraId="23DEBF50" w14:textId="21FCE438" w:rsidR="00CA4ED9" w:rsidRDefault="00CA4ED9" w:rsidP="00390A58">
      <w:pPr>
        <w:pStyle w:val="NoSpacing"/>
        <w:contextualSpacing/>
        <w:jc w:val="both"/>
        <w:rPr>
          <w:rFonts w:ascii="Times New Roman" w:hAnsi="Times New Roman"/>
          <w:sz w:val="28"/>
          <w:szCs w:val="28"/>
        </w:rPr>
      </w:pPr>
      <w:r>
        <w:rPr>
          <w:rFonts w:ascii="Times New Roman" w:hAnsi="Times New Roman"/>
          <w:sz w:val="28"/>
          <w:szCs w:val="28"/>
        </w:rPr>
        <w:t xml:space="preserve">-Act constitutiv </w:t>
      </w:r>
      <w:r w:rsidR="002F742F">
        <w:rPr>
          <w:rFonts w:ascii="Times New Roman" w:hAnsi="Times New Roman"/>
          <w:sz w:val="28"/>
          <w:szCs w:val="28"/>
        </w:rPr>
        <w:t>din</w:t>
      </w:r>
      <w:r>
        <w:rPr>
          <w:rFonts w:ascii="Times New Roman" w:hAnsi="Times New Roman"/>
          <w:sz w:val="28"/>
          <w:szCs w:val="28"/>
        </w:rPr>
        <w:t xml:space="preserve"> </w:t>
      </w:r>
      <w:r w:rsidR="002F742F">
        <w:rPr>
          <w:rFonts w:ascii="Times New Roman" w:hAnsi="Times New Roman"/>
          <w:sz w:val="28"/>
          <w:szCs w:val="28"/>
        </w:rPr>
        <w:t>19</w:t>
      </w:r>
      <w:r>
        <w:rPr>
          <w:rFonts w:ascii="Times New Roman" w:hAnsi="Times New Roman"/>
          <w:sz w:val="28"/>
          <w:szCs w:val="28"/>
        </w:rPr>
        <w:t>.0</w:t>
      </w:r>
      <w:r w:rsidR="002F742F">
        <w:rPr>
          <w:rFonts w:ascii="Times New Roman" w:hAnsi="Times New Roman"/>
          <w:sz w:val="28"/>
          <w:szCs w:val="28"/>
        </w:rPr>
        <w:t>4</w:t>
      </w:r>
      <w:r>
        <w:rPr>
          <w:rFonts w:ascii="Times New Roman" w:hAnsi="Times New Roman"/>
          <w:sz w:val="28"/>
          <w:szCs w:val="28"/>
        </w:rPr>
        <w:t>.2022,</w:t>
      </w:r>
    </w:p>
    <w:p w14:paraId="163CC48C" w14:textId="6C18B512" w:rsidR="00837DE2" w:rsidRDefault="00837DE2" w:rsidP="00390A58">
      <w:pPr>
        <w:pStyle w:val="NoSpacing"/>
        <w:contextualSpacing/>
        <w:jc w:val="both"/>
        <w:rPr>
          <w:rFonts w:ascii="Times New Roman" w:hAnsi="Times New Roman"/>
          <w:sz w:val="28"/>
          <w:szCs w:val="28"/>
        </w:rPr>
      </w:pPr>
      <w:r>
        <w:rPr>
          <w:rFonts w:ascii="Times New Roman" w:hAnsi="Times New Roman"/>
          <w:sz w:val="28"/>
          <w:szCs w:val="28"/>
        </w:rPr>
        <w:t>-Decizia etapei de încadrare Nr. 4422 din 07.07.2020</w:t>
      </w:r>
    </w:p>
    <w:p w14:paraId="6D917DF0" w14:textId="182A9669" w:rsidR="00467DF5" w:rsidRDefault="00467DF5" w:rsidP="00390A58">
      <w:pPr>
        <w:pStyle w:val="NoSpacing"/>
        <w:contextualSpacing/>
        <w:jc w:val="both"/>
        <w:rPr>
          <w:rFonts w:ascii="Times New Roman" w:hAnsi="Times New Roman"/>
          <w:sz w:val="28"/>
          <w:szCs w:val="28"/>
        </w:rPr>
      </w:pPr>
      <w:r>
        <w:rPr>
          <w:rFonts w:ascii="Times New Roman" w:hAnsi="Times New Roman"/>
          <w:sz w:val="28"/>
          <w:szCs w:val="28"/>
        </w:rPr>
        <w:t>-Contract de furnizare nr. CTR-8</w:t>
      </w:r>
      <w:r w:rsidR="002F742F">
        <w:rPr>
          <w:rFonts w:ascii="Times New Roman" w:hAnsi="Times New Roman"/>
          <w:sz w:val="28"/>
          <w:szCs w:val="28"/>
        </w:rPr>
        <w:t>BACOAE6390</w:t>
      </w:r>
      <w:r>
        <w:rPr>
          <w:rFonts w:ascii="Times New Roman" w:hAnsi="Times New Roman"/>
          <w:sz w:val="28"/>
          <w:szCs w:val="28"/>
        </w:rPr>
        <w:t>/202</w:t>
      </w:r>
      <w:r w:rsidR="002F742F">
        <w:rPr>
          <w:rFonts w:ascii="Times New Roman" w:hAnsi="Times New Roman"/>
          <w:sz w:val="28"/>
          <w:szCs w:val="28"/>
        </w:rPr>
        <w:t>0</w:t>
      </w:r>
      <w:r>
        <w:rPr>
          <w:rFonts w:ascii="Times New Roman" w:hAnsi="Times New Roman"/>
          <w:sz w:val="28"/>
          <w:szCs w:val="28"/>
        </w:rPr>
        <w:t>.</w:t>
      </w:r>
      <w:r w:rsidR="002F742F">
        <w:rPr>
          <w:rFonts w:ascii="Times New Roman" w:hAnsi="Times New Roman"/>
          <w:sz w:val="28"/>
          <w:szCs w:val="28"/>
        </w:rPr>
        <w:t>10</w:t>
      </w:r>
      <w:r>
        <w:rPr>
          <w:rFonts w:ascii="Times New Roman" w:hAnsi="Times New Roman"/>
          <w:sz w:val="28"/>
          <w:szCs w:val="28"/>
        </w:rPr>
        <w:t>,</w:t>
      </w:r>
    </w:p>
    <w:p w14:paraId="16637AFF" w14:textId="0F6B2FF6" w:rsidR="00467DF5" w:rsidRPr="006E54A1" w:rsidRDefault="00467DF5" w:rsidP="00390A58">
      <w:pPr>
        <w:pStyle w:val="NoSpacing"/>
        <w:contextualSpacing/>
        <w:jc w:val="both"/>
        <w:rPr>
          <w:rFonts w:ascii="Times New Roman" w:hAnsi="Times New Roman"/>
          <w:sz w:val="28"/>
          <w:szCs w:val="28"/>
        </w:rPr>
      </w:pPr>
      <w:r w:rsidRPr="006E54A1">
        <w:rPr>
          <w:rFonts w:ascii="Times New Roman" w:hAnsi="Times New Roman"/>
          <w:sz w:val="28"/>
          <w:szCs w:val="28"/>
        </w:rPr>
        <w:t xml:space="preserve">-Contract de furnizare </w:t>
      </w:r>
      <w:r w:rsidR="00E21590" w:rsidRPr="006E54A1">
        <w:rPr>
          <w:rFonts w:ascii="Times New Roman" w:hAnsi="Times New Roman"/>
          <w:sz w:val="28"/>
          <w:szCs w:val="28"/>
        </w:rPr>
        <w:t xml:space="preserve">a serviciului de alimentare cu </w:t>
      </w:r>
      <w:proofErr w:type="gramStart"/>
      <w:r w:rsidR="00E21590" w:rsidRPr="006E54A1">
        <w:rPr>
          <w:rFonts w:ascii="Times New Roman" w:hAnsi="Times New Roman"/>
          <w:sz w:val="28"/>
          <w:szCs w:val="28"/>
        </w:rPr>
        <w:t>apă</w:t>
      </w:r>
      <w:proofErr w:type="gramEnd"/>
      <w:r w:rsidR="00E21590" w:rsidRPr="006E54A1">
        <w:rPr>
          <w:rFonts w:ascii="Times New Roman" w:hAnsi="Times New Roman"/>
          <w:sz w:val="28"/>
          <w:szCs w:val="28"/>
        </w:rPr>
        <w:t xml:space="preserve"> și de canalizare</w:t>
      </w:r>
      <w:r w:rsidR="006E54A1">
        <w:rPr>
          <w:rFonts w:ascii="Times New Roman" w:hAnsi="Times New Roman"/>
          <w:sz w:val="28"/>
          <w:szCs w:val="28"/>
        </w:rPr>
        <w:t xml:space="preserve"> </w:t>
      </w:r>
      <w:r w:rsidR="00390A58">
        <w:rPr>
          <w:rFonts w:ascii="Times New Roman" w:hAnsi="Times New Roman"/>
          <w:sz w:val="28"/>
          <w:szCs w:val="28"/>
        </w:rPr>
        <w:t xml:space="preserve">                </w:t>
      </w:r>
      <w:r w:rsidR="006E54A1">
        <w:rPr>
          <w:rFonts w:ascii="Times New Roman" w:hAnsi="Times New Roman"/>
          <w:sz w:val="28"/>
          <w:szCs w:val="28"/>
        </w:rPr>
        <w:t>nr. 1360126323280 din 16.03.</w:t>
      </w:r>
      <w:r w:rsidR="00E21590" w:rsidRPr="006E54A1">
        <w:rPr>
          <w:rFonts w:ascii="Times New Roman" w:hAnsi="Times New Roman"/>
          <w:sz w:val="28"/>
          <w:szCs w:val="28"/>
        </w:rPr>
        <w:t>2021</w:t>
      </w:r>
      <w:r w:rsidRPr="006E54A1">
        <w:rPr>
          <w:rFonts w:ascii="Times New Roman" w:hAnsi="Times New Roman"/>
          <w:sz w:val="28"/>
          <w:szCs w:val="28"/>
        </w:rPr>
        <w:t>,</w:t>
      </w:r>
    </w:p>
    <w:p w14:paraId="7A6D5F8D" w14:textId="188DF02C" w:rsidR="00467DF5" w:rsidRDefault="00467DF5" w:rsidP="00390A58">
      <w:pPr>
        <w:pStyle w:val="NoSpacing"/>
        <w:contextualSpacing/>
        <w:jc w:val="both"/>
        <w:rPr>
          <w:rFonts w:ascii="Times New Roman" w:hAnsi="Times New Roman"/>
          <w:sz w:val="28"/>
          <w:szCs w:val="28"/>
        </w:rPr>
      </w:pPr>
      <w:r>
        <w:rPr>
          <w:rFonts w:ascii="Times New Roman" w:hAnsi="Times New Roman"/>
          <w:sz w:val="28"/>
          <w:szCs w:val="28"/>
        </w:rPr>
        <w:t xml:space="preserve">-Contract de preluare deșeuri nepericuloase nr. </w:t>
      </w:r>
      <w:r w:rsidR="002A5FB4">
        <w:rPr>
          <w:rFonts w:ascii="Times New Roman" w:hAnsi="Times New Roman"/>
          <w:sz w:val="28"/>
          <w:szCs w:val="28"/>
        </w:rPr>
        <w:t>130</w:t>
      </w:r>
      <w:r>
        <w:rPr>
          <w:rFonts w:ascii="Times New Roman" w:hAnsi="Times New Roman"/>
          <w:sz w:val="28"/>
          <w:szCs w:val="28"/>
        </w:rPr>
        <w:t>/</w:t>
      </w:r>
      <w:r w:rsidR="002A5FB4">
        <w:rPr>
          <w:rFonts w:ascii="Times New Roman" w:hAnsi="Times New Roman"/>
          <w:sz w:val="28"/>
          <w:szCs w:val="28"/>
        </w:rPr>
        <w:t>19</w:t>
      </w:r>
      <w:r>
        <w:rPr>
          <w:rFonts w:ascii="Times New Roman" w:hAnsi="Times New Roman"/>
          <w:sz w:val="28"/>
          <w:szCs w:val="28"/>
        </w:rPr>
        <w:t>.0</w:t>
      </w:r>
      <w:r w:rsidR="002A5FB4">
        <w:rPr>
          <w:rFonts w:ascii="Times New Roman" w:hAnsi="Times New Roman"/>
          <w:sz w:val="28"/>
          <w:szCs w:val="28"/>
        </w:rPr>
        <w:t>5</w:t>
      </w:r>
      <w:r>
        <w:rPr>
          <w:rFonts w:ascii="Times New Roman" w:hAnsi="Times New Roman"/>
          <w:sz w:val="28"/>
          <w:szCs w:val="28"/>
        </w:rPr>
        <w:t>.2022,</w:t>
      </w:r>
    </w:p>
    <w:p w14:paraId="1C4B78BC" w14:textId="15AFAE75" w:rsidR="00467DF5" w:rsidRDefault="00467DF5" w:rsidP="00390A58">
      <w:pPr>
        <w:pStyle w:val="NoSpacing"/>
        <w:contextualSpacing/>
        <w:jc w:val="both"/>
        <w:rPr>
          <w:rFonts w:ascii="Times New Roman" w:hAnsi="Times New Roman"/>
          <w:sz w:val="28"/>
          <w:szCs w:val="28"/>
        </w:rPr>
      </w:pPr>
      <w:r w:rsidRPr="002A5FB4">
        <w:rPr>
          <w:rFonts w:ascii="Times New Roman" w:hAnsi="Times New Roman"/>
          <w:sz w:val="28"/>
          <w:szCs w:val="28"/>
        </w:rPr>
        <w:t xml:space="preserve">-Contract </w:t>
      </w:r>
      <w:r w:rsidR="002A5FB4" w:rsidRPr="002A5FB4">
        <w:rPr>
          <w:rFonts w:ascii="Times New Roman" w:hAnsi="Times New Roman"/>
          <w:sz w:val="28"/>
          <w:szCs w:val="28"/>
        </w:rPr>
        <w:t>de</w:t>
      </w:r>
      <w:r w:rsidR="002A5FB4">
        <w:rPr>
          <w:rFonts w:ascii="Times New Roman" w:hAnsi="Times New Roman"/>
          <w:sz w:val="28"/>
          <w:szCs w:val="28"/>
        </w:rPr>
        <w:t xml:space="preserve"> prestări servicii vidanjare Nr. 468</w:t>
      </w:r>
      <w:r w:rsidR="000A7FB5" w:rsidRPr="002A5FB4">
        <w:rPr>
          <w:rFonts w:ascii="Times New Roman" w:hAnsi="Times New Roman"/>
          <w:sz w:val="28"/>
          <w:szCs w:val="28"/>
        </w:rPr>
        <w:t>/</w:t>
      </w:r>
      <w:r w:rsidR="002A5FB4">
        <w:rPr>
          <w:rFonts w:ascii="Times New Roman" w:hAnsi="Times New Roman"/>
          <w:sz w:val="28"/>
          <w:szCs w:val="28"/>
        </w:rPr>
        <w:t>11</w:t>
      </w:r>
      <w:r w:rsidR="000A7FB5" w:rsidRPr="002A5FB4">
        <w:rPr>
          <w:rFonts w:ascii="Times New Roman" w:hAnsi="Times New Roman"/>
          <w:sz w:val="28"/>
          <w:szCs w:val="28"/>
        </w:rPr>
        <w:t>.04.2022</w:t>
      </w:r>
    </w:p>
    <w:p w14:paraId="04D1FCBF" w14:textId="7C8DE90C" w:rsidR="00855520" w:rsidRPr="002A5FB4" w:rsidRDefault="00855520" w:rsidP="00390A58">
      <w:pPr>
        <w:pStyle w:val="NoSpacing"/>
        <w:contextualSpacing/>
        <w:jc w:val="both"/>
        <w:rPr>
          <w:rFonts w:ascii="Times New Roman" w:hAnsi="Times New Roman"/>
          <w:sz w:val="28"/>
          <w:szCs w:val="28"/>
        </w:rPr>
      </w:pPr>
      <w:r>
        <w:rPr>
          <w:rFonts w:ascii="Times New Roman" w:hAnsi="Times New Roman"/>
          <w:sz w:val="28"/>
          <w:szCs w:val="28"/>
        </w:rPr>
        <w:t>-Contract colectare ulei alimentar uzat Nr. 00119 din 15.05.2022,</w:t>
      </w:r>
    </w:p>
    <w:p w14:paraId="13699808" w14:textId="6D32EB7A" w:rsidR="00905B21" w:rsidRPr="000A7FB5" w:rsidRDefault="00905B21" w:rsidP="00390A58">
      <w:pPr>
        <w:pStyle w:val="NoSpacing"/>
        <w:contextualSpacing/>
        <w:jc w:val="both"/>
        <w:rPr>
          <w:rFonts w:ascii="Times New Roman" w:hAnsi="Times New Roman"/>
          <w:sz w:val="28"/>
          <w:szCs w:val="28"/>
        </w:rPr>
      </w:pPr>
      <w:r w:rsidRPr="000A7FB5">
        <w:rPr>
          <w:rFonts w:ascii="Times New Roman" w:hAnsi="Times New Roman"/>
          <w:sz w:val="28"/>
          <w:szCs w:val="28"/>
        </w:rPr>
        <w:t>-Contract</w:t>
      </w:r>
      <w:r w:rsidR="003C4579">
        <w:rPr>
          <w:rFonts w:ascii="Times New Roman" w:hAnsi="Times New Roman"/>
          <w:sz w:val="28"/>
          <w:szCs w:val="28"/>
        </w:rPr>
        <w:t xml:space="preserve"> de prestare a serviciului</w:t>
      </w:r>
      <w:r w:rsidR="001C4D8B" w:rsidRPr="000A7FB5">
        <w:rPr>
          <w:rFonts w:ascii="Times New Roman" w:hAnsi="Times New Roman"/>
          <w:sz w:val="28"/>
          <w:szCs w:val="28"/>
        </w:rPr>
        <w:t xml:space="preserve"> de salubrizare pentru </w:t>
      </w:r>
      <w:r w:rsidR="009D0E2C">
        <w:rPr>
          <w:rFonts w:ascii="Times New Roman" w:hAnsi="Times New Roman"/>
          <w:sz w:val="28"/>
          <w:szCs w:val="28"/>
        </w:rPr>
        <w:t>persoan</w:t>
      </w:r>
      <w:r w:rsidR="003C4579">
        <w:rPr>
          <w:rFonts w:ascii="Times New Roman" w:hAnsi="Times New Roman"/>
          <w:sz w:val="28"/>
          <w:szCs w:val="28"/>
        </w:rPr>
        <w:t>e juridice</w:t>
      </w:r>
      <w:r w:rsidR="001C4D8B" w:rsidRPr="000A7FB5">
        <w:rPr>
          <w:rFonts w:ascii="Times New Roman" w:hAnsi="Times New Roman"/>
          <w:sz w:val="28"/>
          <w:szCs w:val="28"/>
        </w:rPr>
        <w:t>, încheiat cu</w:t>
      </w:r>
      <w:r w:rsidRPr="000A7FB5">
        <w:rPr>
          <w:rFonts w:ascii="Times New Roman" w:hAnsi="Times New Roman"/>
          <w:sz w:val="28"/>
          <w:szCs w:val="28"/>
        </w:rPr>
        <w:t xml:space="preserve"> </w:t>
      </w:r>
      <w:r w:rsidR="003C4579">
        <w:rPr>
          <w:rFonts w:ascii="Times New Roman" w:hAnsi="Times New Roman"/>
          <w:sz w:val="28"/>
          <w:szCs w:val="28"/>
        </w:rPr>
        <w:t>SC ROSSAL</w:t>
      </w:r>
      <w:r w:rsidRPr="000A7FB5">
        <w:rPr>
          <w:rFonts w:ascii="Times New Roman" w:hAnsi="Times New Roman"/>
          <w:sz w:val="28"/>
          <w:szCs w:val="28"/>
        </w:rPr>
        <w:t xml:space="preserve"> S</w:t>
      </w:r>
      <w:r w:rsidR="003C4579">
        <w:rPr>
          <w:rFonts w:ascii="Times New Roman" w:hAnsi="Times New Roman"/>
          <w:sz w:val="28"/>
          <w:szCs w:val="28"/>
        </w:rPr>
        <w:t>RL</w:t>
      </w:r>
      <w:r w:rsidR="001C4D8B" w:rsidRPr="000A7FB5">
        <w:rPr>
          <w:rFonts w:ascii="Times New Roman" w:hAnsi="Times New Roman"/>
          <w:sz w:val="28"/>
          <w:szCs w:val="28"/>
        </w:rPr>
        <w:t>,</w:t>
      </w:r>
      <w:r w:rsidRPr="000A7FB5">
        <w:rPr>
          <w:rFonts w:ascii="Times New Roman" w:hAnsi="Times New Roman"/>
          <w:sz w:val="28"/>
          <w:szCs w:val="28"/>
        </w:rPr>
        <w:t xml:space="preserve"> nr. </w:t>
      </w:r>
      <w:r w:rsidR="003C4579">
        <w:rPr>
          <w:rFonts w:ascii="Times New Roman" w:hAnsi="Times New Roman"/>
          <w:sz w:val="28"/>
          <w:szCs w:val="28"/>
        </w:rPr>
        <w:t>5055</w:t>
      </w:r>
      <w:r w:rsidR="00467DF5" w:rsidRPr="000A7FB5">
        <w:rPr>
          <w:rFonts w:ascii="Times New Roman" w:hAnsi="Times New Roman"/>
          <w:sz w:val="28"/>
          <w:szCs w:val="28"/>
        </w:rPr>
        <w:t>/</w:t>
      </w:r>
      <w:r w:rsidR="003C4579">
        <w:rPr>
          <w:rFonts w:ascii="Times New Roman" w:hAnsi="Times New Roman"/>
          <w:sz w:val="28"/>
          <w:szCs w:val="28"/>
        </w:rPr>
        <w:t>01</w:t>
      </w:r>
      <w:r w:rsidR="00467DF5" w:rsidRPr="000A7FB5">
        <w:rPr>
          <w:rFonts w:ascii="Times New Roman" w:hAnsi="Times New Roman"/>
          <w:sz w:val="28"/>
          <w:szCs w:val="28"/>
        </w:rPr>
        <w:t>.0</w:t>
      </w:r>
      <w:r w:rsidR="003C4579">
        <w:rPr>
          <w:rFonts w:ascii="Times New Roman" w:hAnsi="Times New Roman"/>
          <w:sz w:val="28"/>
          <w:szCs w:val="28"/>
        </w:rPr>
        <w:t>5</w:t>
      </w:r>
      <w:r w:rsidR="00467DF5" w:rsidRPr="000A7FB5">
        <w:rPr>
          <w:rFonts w:ascii="Times New Roman" w:hAnsi="Times New Roman"/>
          <w:sz w:val="28"/>
          <w:szCs w:val="28"/>
        </w:rPr>
        <w:t>.2022</w:t>
      </w:r>
      <w:r w:rsidR="001C4D8B" w:rsidRPr="000A7FB5">
        <w:rPr>
          <w:rFonts w:ascii="Times New Roman" w:hAnsi="Times New Roman"/>
          <w:sz w:val="28"/>
          <w:szCs w:val="28"/>
        </w:rPr>
        <w:t>;</w:t>
      </w:r>
    </w:p>
    <w:p w14:paraId="59833EAC" w14:textId="5D802C25" w:rsidR="001E25E5" w:rsidRPr="00B27A57" w:rsidRDefault="001E25E5" w:rsidP="00390A58">
      <w:pPr>
        <w:pStyle w:val="NoSpacing"/>
        <w:contextualSpacing/>
        <w:jc w:val="both"/>
        <w:rPr>
          <w:rFonts w:ascii="Times New Roman" w:hAnsi="Times New Roman"/>
          <w:sz w:val="28"/>
          <w:szCs w:val="28"/>
        </w:rPr>
      </w:pPr>
      <w:r w:rsidRPr="000A7FB5">
        <w:rPr>
          <w:rFonts w:ascii="Times New Roman" w:hAnsi="Times New Roman"/>
          <w:sz w:val="28"/>
          <w:szCs w:val="28"/>
        </w:rPr>
        <w:t>-</w:t>
      </w:r>
      <w:r w:rsidR="00A208A5" w:rsidRPr="000A7FB5">
        <w:rPr>
          <w:rFonts w:ascii="Times New Roman" w:hAnsi="Times New Roman"/>
          <w:sz w:val="28"/>
          <w:szCs w:val="28"/>
        </w:rPr>
        <w:t>A</w:t>
      </w:r>
      <w:r w:rsidRPr="000A7FB5">
        <w:rPr>
          <w:rFonts w:ascii="Times New Roman" w:hAnsi="Times New Roman"/>
          <w:sz w:val="28"/>
          <w:szCs w:val="28"/>
        </w:rPr>
        <w:t>nun</w:t>
      </w:r>
      <w:r w:rsidR="00A208A5" w:rsidRPr="000A7FB5">
        <w:rPr>
          <w:rFonts w:ascii="Times New Roman" w:hAnsi="Times New Roman"/>
          <w:sz w:val="28"/>
          <w:szCs w:val="28"/>
        </w:rPr>
        <w:t>ț</w:t>
      </w:r>
      <w:r w:rsidRPr="000A7FB5">
        <w:rPr>
          <w:rFonts w:ascii="Times New Roman" w:hAnsi="Times New Roman"/>
          <w:sz w:val="28"/>
          <w:szCs w:val="28"/>
        </w:rPr>
        <w:t xml:space="preserve"> public </w:t>
      </w:r>
      <w:r w:rsidRPr="00B27A57">
        <w:rPr>
          <w:rFonts w:ascii="Times New Roman" w:hAnsi="Times New Roman"/>
          <w:sz w:val="28"/>
          <w:szCs w:val="28"/>
        </w:rPr>
        <w:t>solicitare autoriza</w:t>
      </w:r>
      <w:r w:rsidR="00DD44F4" w:rsidRPr="00B27A57">
        <w:rPr>
          <w:rFonts w:ascii="Times New Roman" w:hAnsi="Times New Roman"/>
          <w:sz w:val="28"/>
          <w:szCs w:val="28"/>
        </w:rPr>
        <w:t>ț</w:t>
      </w:r>
      <w:r w:rsidRPr="00B27A57">
        <w:rPr>
          <w:rFonts w:ascii="Times New Roman" w:hAnsi="Times New Roman"/>
          <w:sz w:val="28"/>
          <w:szCs w:val="28"/>
        </w:rPr>
        <w:t xml:space="preserve">ie de mediu postat pe pagina de internet </w:t>
      </w:r>
      <w:proofErr w:type="gramStart"/>
      <w:r w:rsidRPr="00B27A57">
        <w:rPr>
          <w:rFonts w:ascii="Times New Roman" w:hAnsi="Times New Roman"/>
          <w:sz w:val="28"/>
          <w:szCs w:val="28"/>
        </w:rPr>
        <w:t>a</w:t>
      </w:r>
      <w:proofErr w:type="gramEnd"/>
      <w:r w:rsidRPr="00B27A57">
        <w:rPr>
          <w:rFonts w:ascii="Times New Roman" w:hAnsi="Times New Roman"/>
          <w:sz w:val="28"/>
          <w:szCs w:val="28"/>
        </w:rPr>
        <w:t xml:space="preserve"> APM Neamț </w:t>
      </w:r>
      <w:r w:rsidR="00467DF5" w:rsidRPr="00B27A57">
        <w:rPr>
          <w:rFonts w:ascii="Times New Roman" w:hAnsi="Times New Roman"/>
          <w:sz w:val="28"/>
          <w:szCs w:val="28"/>
        </w:rPr>
        <w:t>21.03.2022</w:t>
      </w:r>
      <w:r w:rsidR="007B547B" w:rsidRPr="00B27A57">
        <w:rPr>
          <w:rFonts w:ascii="Times New Roman" w:hAnsi="Times New Roman"/>
          <w:sz w:val="28"/>
          <w:szCs w:val="28"/>
        </w:rPr>
        <w:t>,</w:t>
      </w:r>
    </w:p>
    <w:p w14:paraId="069E5457" w14:textId="14286B38" w:rsidR="001E25E5" w:rsidRPr="00B27A57" w:rsidRDefault="001E25E5" w:rsidP="00390A58">
      <w:pPr>
        <w:pStyle w:val="NoSpacing"/>
        <w:contextualSpacing/>
        <w:jc w:val="both"/>
        <w:rPr>
          <w:rFonts w:ascii="Times New Roman" w:hAnsi="Times New Roman"/>
          <w:sz w:val="28"/>
          <w:szCs w:val="28"/>
        </w:rPr>
      </w:pPr>
      <w:r w:rsidRPr="00B27A57">
        <w:rPr>
          <w:rFonts w:ascii="Times New Roman" w:hAnsi="Times New Roman"/>
          <w:sz w:val="28"/>
          <w:szCs w:val="28"/>
        </w:rPr>
        <w:t>-</w:t>
      </w:r>
      <w:r w:rsidR="000D249C" w:rsidRPr="00B27A57">
        <w:rPr>
          <w:rFonts w:ascii="Times New Roman" w:hAnsi="Times New Roman"/>
          <w:sz w:val="28"/>
          <w:szCs w:val="28"/>
        </w:rPr>
        <w:t>A</w:t>
      </w:r>
      <w:r w:rsidR="00FD379C" w:rsidRPr="00B27A57">
        <w:rPr>
          <w:rFonts w:ascii="Times New Roman" w:hAnsi="Times New Roman"/>
          <w:sz w:val="28"/>
          <w:szCs w:val="28"/>
        </w:rPr>
        <w:t>nunț public/</w:t>
      </w:r>
      <w:r w:rsidR="00895023" w:rsidRPr="00B27A57">
        <w:rPr>
          <w:rFonts w:ascii="Times New Roman" w:hAnsi="Times New Roman"/>
          <w:sz w:val="28"/>
          <w:szCs w:val="28"/>
        </w:rPr>
        <w:t>decizie de emitere</w:t>
      </w:r>
      <w:r w:rsidR="00FD379C" w:rsidRPr="00B27A57">
        <w:rPr>
          <w:rFonts w:ascii="Times New Roman" w:hAnsi="Times New Roman"/>
          <w:sz w:val="28"/>
          <w:szCs w:val="28"/>
        </w:rPr>
        <w:t xml:space="preserve"> </w:t>
      </w:r>
      <w:proofErr w:type="gramStart"/>
      <w:r w:rsidR="00FD379C" w:rsidRPr="00B27A57">
        <w:rPr>
          <w:rFonts w:ascii="Times New Roman" w:hAnsi="Times New Roman"/>
          <w:sz w:val="28"/>
          <w:szCs w:val="28"/>
        </w:rPr>
        <w:t>a</w:t>
      </w:r>
      <w:proofErr w:type="gramEnd"/>
      <w:r w:rsidR="00895023" w:rsidRPr="00B27A57">
        <w:rPr>
          <w:rFonts w:ascii="Times New Roman" w:hAnsi="Times New Roman"/>
          <w:sz w:val="28"/>
          <w:szCs w:val="28"/>
        </w:rPr>
        <w:t xml:space="preserve"> autorizației de mediu postat pe pagina de internet a </w:t>
      </w:r>
      <w:r w:rsidR="00FD379C" w:rsidRPr="00B27A57">
        <w:rPr>
          <w:rFonts w:ascii="Times New Roman" w:hAnsi="Times New Roman"/>
          <w:sz w:val="28"/>
          <w:szCs w:val="28"/>
        </w:rPr>
        <w:t>APM</w:t>
      </w:r>
      <w:r w:rsidR="00895023" w:rsidRPr="00B27A57">
        <w:rPr>
          <w:rFonts w:ascii="Times New Roman" w:hAnsi="Times New Roman"/>
          <w:sz w:val="28"/>
          <w:szCs w:val="28"/>
        </w:rPr>
        <w:t xml:space="preserve"> Neamț</w:t>
      </w:r>
      <w:r w:rsidR="00FD379C" w:rsidRPr="00B27A57">
        <w:rPr>
          <w:rFonts w:ascii="Times New Roman" w:hAnsi="Times New Roman"/>
          <w:sz w:val="28"/>
          <w:szCs w:val="28"/>
        </w:rPr>
        <w:t xml:space="preserve"> </w:t>
      </w:r>
      <w:r w:rsidR="00837DE2">
        <w:rPr>
          <w:rFonts w:ascii="Times New Roman" w:hAnsi="Times New Roman"/>
          <w:sz w:val="28"/>
          <w:szCs w:val="28"/>
        </w:rPr>
        <w:t>26</w:t>
      </w:r>
      <w:r w:rsidR="00B27A57" w:rsidRPr="00B27A57">
        <w:rPr>
          <w:rFonts w:ascii="Times New Roman" w:hAnsi="Times New Roman"/>
          <w:sz w:val="28"/>
          <w:szCs w:val="28"/>
        </w:rPr>
        <w:t>.0</w:t>
      </w:r>
      <w:r w:rsidR="00837DE2">
        <w:rPr>
          <w:rFonts w:ascii="Times New Roman" w:hAnsi="Times New Roman"/>
          <w:sz w:val="28"/>
          <w:szCs w:val="28"/>
        </w:rPr>
        <w:t>5</w:t>
      </w:r>
      <w:r w:rsidR="00B27A57" w:rsidRPr="00B27A57">
        <w:rPr>
          <w:rFonts w:ascii="Times New Roman" w:hAnsi="Times New Roman"/>
          <w:sz w:val="28"/>
          <w:szCs w:val="28"/>
        </w:rPr>
        <w:t>.2022</w:t>
      </w:r>
      <w:r w:rsidR="00FD379C" w:rsidRPr="00B27A57">
        <w:rPr>
          <w:rFonts w:ascii="Times New Roman" w:hAnsi="Times New Roman"/>
          <w:sz w:val="28"/>
          <w:szCs w:val="28"/>
        </w:rPr>
        <w:t xml:space="preserve">, </w:t>
      </w:r>
    </w:p>
    <w:p w14:paraId="2F0F5643" w14:textId="3198A679" w:rsidR="00FD379C" w:rsidRPr="008901EC" w:rsidRDefault="001E25E5" w:rsidP="00390A58">
      <w:pPr>
        <w:pStyle w:val="NoSpacing"/>
        <w:contextualSpacing/>
        <w:jc w:val="both"/>
        <w:rPr>
          <w:rFonts w:ascii="Times New Roman" w:hAnsi="Times New Roman"/>
          <w:sz w:val="28"/>
          <w:szCs w:val="28"/>
        </w:rPr>
      </w:pPr>
      <w:r w:rsidRPr="008901EC">
        <w:rPr>
          <w:rFonts w:ascii="Times New Roman" w:hAnsi="Times New Roman"/>
          <w:sz w:val="28"/>
          <w:szCs w:val="28"/>
        </w:rPr>
        <w:t>-</w:t>
      </w:r>
      <w:r w:rsidR="00FD379C" w:rsidRPr="008901EC">
        <w:rPr>
          <w:rFonts w:ascii="Times New Roman" w:hAnsi="Times New Roman"/>
          <w:sz w:val="28"/>
          <w:szCs w:val="28"/>
        </w:rPr>
        <w:t xml:space="preserve">Decizia APM </w:t>
      </w:r>
      <w:r w:rsidR="00895023" w:rsidRPr="008901EC">
        <w:rPr>
          <w:rFonts w:ascii="Times New Roman" w:hAnsi="Times New Roman"/>
          <w:sz w:val="28"/>
          <w:szCs w:val="28"/>
        </w:rPr>
        <w:t>Neamț</w:t>
      </w:r>
      <w:r w:rsidR="00FD379C" w:rsidRPr="008901EC">
        <w:rPr>
          <w:rFonts w:ascii="Times New Roman" w:hAnsi="Times New Roman"/>
          <w:sz w:val="28"/>
          <w:szCs w:val="28"/>
        </w:rPr>
        <w:t xml:space="preserve"> nr. </w:t>
      </w:r>
      <w:r w:rsidR="004E5C63" w:rsidRPr="008901EC">
        <w:rPr>
          <w:rFonts w:ascii="Times New Roman" w:hAnsi="Times New Roman"/>
          <w:sz w:val="28"/>
          <w:szCs w:val="28"/>
        </w:rPr>
        <w:t>6254</w:t>
      </w:r>
      <w:r w:rsidR="00B27A57" w:rsidRPr="008901EC">
        <w:rPr>
          <w:rFonts w:ascii="Times New Roman" w:hAnsi="Times New Roman"/>
          <w:sz w:val="28"/>
          <w:szCs w:val="28"/>
        </w:rPr>
        <w:t>/</w:t>
      </w:r>
      <w:r w:rsidR="004E5C63" w:rsidRPr="008901EC">
        <w:rPr>
          <w:rFonts w:ascii="Times New Roman" w:hAnsi="Times New Roman"/>
          <w:sz w:val="28"/>
          <w:szCs w:val="28"/>
        </w:rPr>
        <w:t>22</w:t>
      </w:r>
      <w:r w:rsidR="00B27A57" w:rsidRPr="008901EC">
        <w:rPr>
          <w:rFonts w:ascii="Times New Roman" w:hAnsi="Times New Roman"/>
          <w:sz w:val="28"/>
          <w:szCs w:val="28"/>
        </w:rPr>
        <w:t>.0</w:t>
      </w:r>
      <w:r w:rsidR="00837DE2" w:rsidRPr="008901EC">
        <w:rPr>
          <w:rFonts w:ascii="Times New Roman" w:hAnsi="Times New Roman"/>
          <w:sz w:val="28"/>
          <w:szCs w:val="28"/>
        </w:rPr>
        <w:t>6</w:t>
      </w:r>
      <w:r w:rsidR="00B27A57" w:rsidRPr="008901EC">
        <w:rPr>
          <w:rFonts w:ascii="Times New Roman" w:hAnsi="Times New Roman"/>
          <w:sz w:val="28"/>
          <w:szCs w:val="28"/>
        </w:rPr>
        <w:t>.2022</w:t>
      </w:r>
      <w:r w:rsidR="00D16969" w:rsidRPr="008901EC">
        <w:rPr>
          <w:rFonts w:ascii="Times New Roman" w:hAnsi="Times New Roman"/>
          <w:sz w:val="28"/>
          <w:szCs w:val="28"/>
        </w:rPr>
        <w:t>;</w:t>
      </w:r>
    </w:p>
    <w:p w14:paraId="43C56724" w14:textId="4DE368D3" w:rsidR="00A208A5" w:rsidRPr="00B27A57" w:rsidRDefault="00E32DA0" w:rsidP="00390A58">
      <w:pPr>
        <w:pStyle w:val="NoSpacing"/>
        <w:contextualSpacing/>
        <w:jc w:val="both"/>
        <w:rPr>
          <w:rFonts w:ascii="Times New Roman" w:hAnsi="Times New Roman"/>
          <w:b/>
          <w:sz w:val="28"/>
          <w:szCs w:val="28"/>
          <w:lang w:val="fr-FR"/>
        </w:rPr>
      </w:pPr>
      <w:proofErr w:type="gramStart"/>
      <w:r w:rsidRPr="00B27A57">
        <w:rPr>
          <w:rFonts w:ascii="Times New Roman" w:hAnsi="Times New Roman"/>
          <w:b/>
          <w:sz w:val="28"/>
          <w:szCs w:val="28"/>
          <w:lang w:val="fr-FR"/>
        </w:rPr>
        <w:t>şi</w:t>
      </w:r>
      <w:proofErr w:type="gramEnd"/>
      <w:r w:rsidRPr="00B27A57">
        <w:rPr>
          <w:rFonts w:ascii="Times New Roman" w:hAnsi="Times New Roman"/>
          <w:b/>
          <w:sz w:val="28"/>
          <w:szCs w:val="28"/>
          <w:lang w:val="fr-FR"/>
        </w:rPr>
        <w:t xml:space="preserve"> următoarele acte de reglementare emise de alte autorităţi:</w:t>
      </w:r>
    </w:p>
    <w:p w14:paraId="252F88BE" w14:textId="6CEC8AC9" w:rsidR="00A208A5" w:rsidRDefault="00A208A5" w:rsidP="00390A58">
      <w:pPr>
        <w:pStyle w:val="NoSpacing"/>
        <w:contextualSpacing/>
        <w:jc w:val="both"/>
        <w:rPr>
          <w:rFonts w:ascii="Times New Roman" w:hAnsi="Times New Roman"/>
          <w:sz w:val="28"/>
          <w:szCs w:val="28"/>
        </w:rPr>
      </w:pPr>
      <w:r w:rsidRPr="00B27A57">
        <w:rPr>
          <w:rFonts w:ascii="Times New Roman" w:hAnsi="Times New Roman"/>
          <w:bCs/>
          <w:sz w:val="28"/>
          <w:szCs w:val="28"/>
          <w:lang w:val="fr-FR"/>
        </w:rPr>
        <w:t>-C</w:t>
      </w:r>
      <w:r w:rsidR="00E32DA0" w:rsidRPr="00B27A57">
        <w:rPr>
          <w:rFonts w:ascii="Times New Roman" w:hAnsi="Times New Roman"/>
          <w:sz w:val="28"/>
          <w:szCs w:val="28"/>
        </w:rPr>
        <w:t xml:space="preserve">ertificatul </w:t>
      </w:r>
      <w:proofErr w:type="gramStart"/>
      <w:r w:rsidR="00E32DA0" w:rsidRPr="00B27A57">
        <w:rPr>
          <w:rFonts w:ascii="Times New Roman" w:hAnsi="Times New Roman"/>
          <w:sz w:val="28"/>
          <w:szCs w:val="28"/>
        </w:rPr>
        <w:t>de înregistrare</w:t>
      </w:r>
      <w:proofErr w:type="gramEnd"/>
      <w:r w:rsidR="00E32DA0" w:rsidRPr="00B27A57">
        <w:rPr>
          <w:rFonts w:ascii="Times New Roman" w:hAnsi="Times New Roman"/>
          <w:sz w:val="28"/>
          <w:szCs w:val="28"/>
        </w:rPr>
        <w:t xml:space="preserve"> seria B, nr. </w:t>
      </w:r>
      <w:r w:rsidR="00D35843">
        <w:rPr>
          <w:rFonts w:ascii="Times New Roman" w:hAnsi="Times New Roman"/>
          <w:sz w:val="28"/>
          <w:szCs w:val="28"/>
        </w:rPr>
        <w:t>4485811</w:t>
      </w:r>
      <w:r w:rsidR="00E32DA0" w:rsidRPr="00B27A57">
        <w:rPr>
          <w:rFonts w:ascii="Times New Roman" w:hAnsi="Times New Roman"/>
          <w:sz w:val="28"/>
          <w:szCs w:val="28"/>
        </w:rPr>
        <w:t xml:space="preserve">, CUI </w:t>
      </w:r>
      <w:r w:rsidR="00D35843">
        <w:rPr>
          <w:rFonts w:ascii="Times New Roman" w:hAnsi="Times New Roman"/>
          <w:sz w:val="28"/>
          <w:szCs w:val="28"/>
        </w:rPr>
        <w:t>46066275</w:t>
      </w:r>
      <w:r w:rsidR="00CA4ED9" w:rsidRPr="00B27A57">
        <w:rPr>
          <w:rFonts w:ascii="Times New Roman" w:hAnsi="Times New Roman"/>
          <w:sz w:val="28"/>
          <w:szCs w:val="28"/>
        </w:rPr>
        <w:t xml:space="preserve">, </w:t>
      </w:r>
      <w:r w:rsidRPr="00B27A57">
        <w:rPr>
          <w:rFonts w:ascii="Times New Roman" w:hAnsi="Times New Roman"/>
          <w:sz w:val="28"/>
          <w:szCs w:val="28"/>
        </w:rPr>
        <w:t>J27/</w:t>
      </w:r>
      <w:r w:rsidR="00D35843">
        <w:rPr>
          <w:rFonts w:ascii="Times New Roman" w:hAnsi="Times New Roman"/>
          <w:sz w:val="28"/>
          <w:szCs w:val="28"/>
        </w:rPr>
        <w:t>529</w:t>
      </w:r>
      <w:r w:rsidR="00CA4ED9" w:rsidRPr="00B27A57">
        <w:rPr>
          <w:rFonts w:ascii="Times New Roman" w:hAnsi="Times New Roman"/>
          <w:sz w:val="28"/>
          <w:szCs w:val="28"/>
        </w:rPr>
        <w:t>/</w:t>
      </w:r>
      <w:r w:rsidR="00D35843">
        <w:rPr>
          <w:rFonts w:ascii="Times New Roman" w:hAnsi="Times New Roman"/>
          <w:sz w:val="28"/>
          <w:szCs w:val="28"/>
        </w:rPr>
        <w:t>05</w:t>
      </w:r>
      <w:r w:rsidR="00CA4ED9" w:rsidRPr="00B27A57">
        <w:rPr>
          <w:rFonts w:ascii="Times New Roman" w:hAnsi="Times New Roman"/>
          <w:sz w:val="28"/>
          <w:szCs w:val="28"/>
        </w:rPr>
        <w:t>.0</w:t>
      </w:r>
      <w:r w:rsidR="00D35843">
        <w:rPr>
          <w:rFonts w:ascii="Times New Roman" w:hAnsi="Times New Roman"/>
          <w:sz w:val="28"/>
          <w:szCs w:val="28"/>
        </w:rPr>
        <w:t>5</w:t>
      </w:r>
      <w:r w:rsidR="00CA4ED9" w:rsidRPr="00B27A57">
        <w:rPr>
          <w:rFonts w:ascii="Times New Roman" w:hAnsi="Times New Roman"/>
          <w:sz w:val="28"/>
          <w:szCs w:val="28"/>
        </w:rPr>
        <w:t>.2022</w:t>
      </w:r>
      <w:r w:rsidRPr="00B27A57">
        <w:rPr>
          <w:rFonts w:ascii="Times New Roman" w:hAnsi="Times New Roman"/>
          <w:sz w:val="28"/>
          <w:szCs w:val="28"/>
        </w:rPr>
        <w:t>,</w:t>
      </w:r>
    </w:p>
    <w:p w14:paraId="2ED0A264" w14:textId="70C44FCE" w:rsidR="00CA4ED9" w:rsidRDefault="00CA4ED9" w:rsidP="00390A58">
      <w:pPr>
        <w:pStyle w:val="NoSpacing"/>
        <w:contextualSpacing/>
        <w:jc w:val="both"/>
        <w:rPr>
          <w:rFonts w:ascii="Times New Roman" w:hAnsi="Times New Roman"/>
          <w:sz w:val="28"/>
          <w:szCs w:val="28"/>
        </w:rPr>
      </w:pPr>
      <w:r>
        <w:rPr>
          <w:rFonts w:ascii="Times New Roman" w:hAnsi="Times New Roman"/>
          <w:sz w:val="28"/>
          <w:szCs w:val="28"/>
        </w:rPr>
        <w:t xml:space="preserve">-Autorizație de construire nr. </w:t>
      </w:r>
      <w:r w:rsidR="00D35843">
        <w:rPr>
          <w:rFonts w:ascii="Times New Roman" w:hAnsi="Times New Roman"/>
          <w:sz w:val="28"/>
          <w:szCs w:val="28"/>
        </w:rPr>
        <w:t>17</w:t>
      </w:r>
      <w:r>
        <w:rPr>
          <w:rFonts w:ascii="Times New Roman" w:hAnsi="Times New Roman"/>
          <w:sz w:val="28"/>
          <w:szCs w:val="28"/>
        </w:rPr>
        <w:t>/2</w:t>
      </w:r>
      <w:r w:rsidR="00D35843">
        <w:rPr>
          <w:rFonts w:ascii="Times New Roman" w:hAnsi="Times New Roman"/>
          <w:sz w:val="28"/>
          <w:szCs w:val="28"/>
        </w:rPr>
        <w:t>4</w:t>
      </w:r>
      <w:r>
        <w:rPr>
          <w:rFonts w:ascii="Times New Roman" w:hAnsi="Times New Roman"/>
          <w:sz w:val="28"/>
          <w:szCs w:val="28"/>
        </w:rPr>
        <w:t>.0</w:t>
      </w:r>
      <w:r w:rsidR="00D35843">
        <w:rPr>
          <w:rFonts w:ascii="Times New Roman" w:hAnsi="Times New Roman"/>
          <w:sz w:val="28"/>
          <w:szCs w:val="28"/>
        </w:rPr>
        <w:t>7</w:t>
      </w:r>
      <w:r>
        <w:rPr>
          <w:rFonts w:ascii="Times New Roman" w:hAnsi="Times New Roman"/>
          <w:sz w:val="28"/>
          <w:szCs w:val="28"/>
        </w:rPr>
        <w:t>.2020,</w:t>
      </w:r>
    </w:p>
    <w:p w14:paraId="19250B12" w14:textId="223E538F" w:rsidR="00467DF5" w:rsidRDefault="00CA4ED9" w:rsidP="00390A58">
      <w:pPr>
        <w:pStyle w:val="NoSpacing"/>
        <w:contextualSpacing/>
        <w:jc w:val="both"/>
        <w:rPr>
          <w:rFonts w:ascii="Times New Roman" w:hAnsi="Times New Roman"/>
          <w:sz w:val="28"/>
          <w:szCs w:val="28"/>
        </w:rPr>
      </w:pPr>
      <w:r>
        <w:rPr>
          <w:rFonts w:ascii="Times New Roman" w:hAnsi="Times New Roman"/>
          <w:sz w:val="28"/>
          <w:szCs w:val="28"/>
        </w:rPr>
        <w:t>-</w:t>
      </w:r>
      <w:r w:rsidR="00A22516">
        <w:rPr>
          <w:rFonts w:ascii="Times New Roman" w:hAnsi="Times New Roman"/>
          <w:sz w:val="28"/>
          <w:szCs w:val="28"/>
        </w:rPr>
        <w:t>Proces verbal de recepție la terminarea lucrărilor Nr. 3166 din 06.05.2022</w:t>
      </w:r>
      <w:r w:rsidR="00467DF5">
        <w:rPr>
          <w:rFonts w:ascii="Times New Roman" w:hAnsi="Times New Roman"/>
          <w:sz w:val="28"/>
          <w:szCs w:val="28"/>
        </w:rPr>
        <w:t>,</w:t>
      </w:r>
    </w:p>
    <w:p w14:paraId="2D579052" w14:textId="1FC389FF" w:rsidR="00A208A5" w:rsidRPr="00CA4ED9" w:rsidRDefault="00A208A5" w:rsidP="00390A58">
      <w:pPr>
        <w:pStyle w:val="NoSpacing"/>
        <w:contextualSpacing/>
        <w:jc w:val="both"/>
        <w:rPr>
          <w:rFonts w:ascii="Times New Roman" w:hAnsi="Times New Roman"/>
          <w:sz w:val="28"/>
          <w:szCs w:val="28"/>
        </w:rPr>
      </w:pPr>
      <w:r w:rsidRPr="00CA4ED9">
        <w:rPr>
          <w:rFonts w:ascii="Times New Roman" w:hAnsi="Times New Roman"/>
          <w:sz w:val="28"/>
          <w:szCs w:val="28"/>
        </w:rPr>
        <w:t>-C</w:t>
      </w:r>
      <w:r w:rsidR="00E32DA0" w:rsidRPr="00CA4ED9">
        <w:rPr>
          <w:rFonts w:ascii="Times New Roman" w:hAnsi="Times New Roman"/>
          <w:sz w:val="28"/>
          <w:szCs w:val="28"/>
        </w:rPr>
        <w:t xml:space="preserve">ertificatul constatator </w:t>
      </w:r>
      <w:r w:rsidR="00FD379C" w:rsidRPr="00CA4ED9">
        <w:rPr>
          <w:rFonts w:ascii="Times New Roman" w:hAnsi="Times New Roman"/>
          <w:sz w:val="28"/>
          <w:szCs w:val="28"/>
        </w:rPr>
        <w:t xml:space="preserve">eliberat </w:t>
      </w:r>
      <w:r w:rsidR="00E32DA0" w:rsidRPr="00CA4ED9">
        <w:rPr>
          <w:rFonts w:ascii="Times New Roman" w:hAnsi="Times New Roman"/>
          <w:sz w:val="28"/>
          <w:szCs w:val="28"/>
        </w:rPr>
        <w:t xml:space="preserve">la data de </w:t>
      </w:r>
      <w:r w:rsidR="003B4488">
        <w:rPr>
          <w:rFonts w:ascii="Times New Roman" w:hAnsi="Times New Roman"/>
          <w:sz w:val="28"/>
          <w:szCs w:val="28"/>
        </w:rPr>
        <w:t>04</w:t>
      </w:r>
      <w:r w:rsidR="00CA4ED9" w:rsidRPr="00CA4ED9">
        <w:rPr>
          <w:rFonts w:ascii="Times New Roman" w:hAnsi="Times New Roman"/>
          <w:sz w:val="28"/>
          <w:szCs w:val="28"/>
        </w:rPr>
        <w:t>.0</w:t>
      </w:r>
      <w:r w:rsidR="003B4488">
        <w:rPr>
          <w:rFonts w:ascii="Times New Roman" w:hAnsi="Times New Roman"/>
          <w:sz w:val="28"/>
          <w:szCs w:val="28"/>
        </w:rPr>
        <w:t>5</w:t>
      </w:r>
      <w:r w:rsidR="00CA4ED9" w:rsidRPr="00CA4ED9">
        <w:rPr>
          <w:rFonts w:ascii="Times New Roman" w:hAnsi="Times New Roman"/>
          <w:sz w:val="28"/>
          <w:szCs w:val="28"/>
        </w:rPr>
        <w:t>.2022</w:t>
      </w:r>
      <w:r w:rsidR="00FD379C" w:rsidRPr="00CA4ED9">
        <w:rPr>
          <w:rFonts w:ascii="Times New Roman" w:hAnsi="Times New Roman"/>
          <w:sz w:val="28"/>
          <w:szCs w:val="28"/>
        </w:rPr>
        <w:t xml:space="preserve"> de ORC de pe lângă Tribunalul Neamț</w:t>
      </w:r>
      <w:r w:rsidR="00594844" w:rsidRPr="00CA4ED9">
        <w:rPr>
          <w:rFonts w:ascii="Times New Roman" w:hAnsi="Times New Roman"/>
          <w:sz w:val="28"/>
          <w:szCs w:val="28"/>
        </w:rPr>
        <w:t>;</w:t>
      </w:r>
    </w:p>
    <w:p w14:paraId="28BDA570" w14:textId="77777777" w:rsidR="00467DF5" w:rsidRDefault="00467DF5" w:rsidP="00A87D9A">
      <w:pPr>
        <w:spacing w:after="0" w:line="240" w:lineRule="auto"/>
        <w:contextualSpacing/>
        <w:jc w:val="both"/>
        <w:rPr>
          <w:rFonts w:ascii="Times New Roman" w:hAnsi="Times New Roman"/>
          <w:b/>
          <w:bCs/>
          <w:sz w:val="28"/>
          <w:szCs w:val="28"/>
          <w:lang w:val="fr-FR"/>
        </w:rPr>
      </w:pPr>
    </w:p>
    <w:p w14:paraId="54E24E64" w14:textId="77777777" w:rsidR="00E32DA0" w:rsidRPr="003F6149" w:rsidRDefault="00E32DA0" w:rsidP="00A87D9A">
      <w:pPr>
        <w:spacing w:after="0" w:line="240" w:lineRule="auto"/>
        <w:contextualSpacing/>
        <w:jc w:val="both"/>
        <w:rPr>
          <w:rFonts w:ascii="Times New Roman" w:hAnsi="Times New Roman"/>
          <w:b/>
          <w:bCs/>
          <w:sz w:val="28"/>
          <w:szCs w:val="28"/>
          <w:lang w:val="fr-FR"/>
        </w:rPr>
      </w:pPr>
      <w:r w:rsidRPr="003F6149">
        <w:rPr>
          <w:rFonts w:ascii="Times New Roman" w:hAnsi="Times New Roman"/>
          <w:b/>
          <w:bCs/>
          <w:sz w:val="28"/>
          <w:szCs w:val="28"/>
          <w:lang w:val="fr-FR"/>
        </w:rPr>
        <w:t xml:space="preserve">Prezenta autorizaţie se emite cu următoarele condiţii speciale impuse: </w:t>
      </w:r>
    </w:p>
    <w:p w14:paraId="08E643A0" w14:textId="77777777" w:rsidR="00E32DA0" w:rsidRPr="00F56CE1" w:rsidRDefault="00E32DA0" w:rsidP="00A87D9A">
      <w:pPr>
        <w:tabs>
          <w:tab w:val="num" w:pos="426"/>
        </w:tabs>
        <w:spacing w:line="240" w:lineRule="auto"/>
        <w:ind w:left="426" w:hanging="426"/>
        <w:contextualSpacing/>
        <w:rPr>
          <w:rFonts w:ascii="Times New Roman" w:hAnsi="Times New Roman"/>
          <w:sz w:val="16"/>
          <w:szCs w:val="16"/>
        </w:rPr>
      </w:pPr>
      <w:r w:rsidRPr="00F56CE1">
        <w:rPr>
          <w:rFonts w:ascii="Times New Roman" w:hAnsi="Times New Roman"/>
          <w:sz w:val="16"/>
          <w:szCs w:val="16"/>
        </w:rPr>
        <w:t xml:space="preserve">    </w:t>
      </w:r>
    </w:p>
    <w:p w14:paraId="04BCF6D1" w14:textId="654A078B" w:rsidR="00E32DA0" w:rsidRPr="008471CB" w:rsidRDefault="00F56CE1" w:rsidP="00F56CE1">
      <w:pPr>
        <w:tabs>
          <w:tab w:val="left" w:pos="180"/>
        </w:tabs>
        <w:spacing w:after="0" w:line="240" w:lineRule="auto"/>
        <w:contextualSpacing/>
        <w:jc w:val="both"/>
        <w:rPr>
          <w:rFonts w:ascii="Times New Roman" w:hAnsi="Times New Roman"/>
          <w:b/>
          <w:bCs/>
          <w:sz w:val="28"/>
          <w:szCs w:val="28"/>
        </w:rPr>
      </w:pPr>
      <w:r>
        <w:rPr>
          <w:rFonts w:ascii="Times New Roman" w:hAnsi="Times New Roman"/>
          <w:b/>
          <w:bCs/>
          <w:sz w:val="28"/>
          <w:szCs w:val="28"/>
        </w:rPr>
        <w:t>-</w:t>
      </w:r>
      <w:r w:rsidR="00E32DA0" w:rsidRPr="008471CB">
        <w:rPr>
          <w:rFonts w:ascii="Times New Roman" w:hAnsi="Times New Roman"/>
          <w:b/>
          <w:bCs/>
          <w:sz w:val="28"/>
          <w:szCs w:val="28"/>
        </w:rPr>
        <w:t xml:space="preserve">Titularul activității informează în scris Agenţia pentru Protecţia Mediului Neamţ, dacă intervin elemente noi, necunoscute la data emiterii prezentului act de reglementare, precum </w:t>
      </w:r>
      <w:r w:rsidR="00495042">
        <w:rPr>
          <w:rFonts w:ascii="Times New Roman" w:hAnsi="Times New Roman"/>
          <w:b/>
          <w:bCs/>
          <w:sz w:val="28"/>
          <w:szCs w:val="28"/>
        </w:rPr>
        <w:t>și</w:t>
      </w:r>
      <w:r w:rsidR="00E32DA0" w:rsidRPr="008471CB">
        <w:rPr>
          <w:rFonts w:ascii="Times New Roman" w:hAnsi="Times New Roman"/>
          <w:b/>
          <w:bCs/>
          <w:sz w:val="28"/>
          <w:szCs w:val="28"/>
        </w:rPr>
        <w:t xml:space="preserve"> asupra oricăror modificari ale condiţiilor care au stat la baza emiterii prezentului act de reglementare. Agenţia pentru Protecţia Mediului Neamţ, decide după caz, pe baza notificării titularului, menţinerea actului de reglementare, necesitatea emiterii unei autorizaţii de mediu revizuită, incluzând acele date care s-au modificat, sau reluarea procedurii de emitere a unei noi autorizaţii de mediu; </w:t>
      </w:r>
    </w:p>
    <w:p w14:paraId="60557169" w14:textId="3147A880" w:rsidR="00E32DA0" w:rsidRPr="00067A88" w:rsidRDefault="00E32DA0" w:rsidP="00A87D9A">
      <w:pPr>
        <w:numPr>
          <w:ilvl w:val="0"/>
          <w:numId w:val="38"/>
        </w:numPr>
        <w:tabs>
          <w:tab w:val="left" w:pos="180"/>
          <w:tab w:val="left" w:pos="360"/>
        </w:tabs>
        <w:spacing w:after="0" w:line="240" w:lineRule="auto"/>
        <w:ind w:left="0" w:firstLine="0"/>
        <w:contextualSpacing/>
        <w:jc w:val="both"/>
        <w:rPr>
          <w:rFonts w:ascii="Times New Roman" w:hAnsi="Times New Roman"/>
          <w:sz w:val="28"/>
          <w:szCs w:val="28"/>
        </w:rPr>
      </w:pPr>
      <w:r w:rsidRPr="00067A88">
        <w:rPr>
          <w:rFonts w:ascii="Times New Roman" w:hAnsi="Times New Roman"/>
          <w:sz w:val="28"/>
          <w:szCs w:val="28"/>
        </w:rPr>
        <w:lastRenderedPageBreak/>
        <w:t xml:space="preserve">Respectarea prevederilor OUG 195/2005 privind protecţia mediului, aprobată cu modificări </w:t>
      </w:r>
      <w:r w:rsidR="00495042">
        <w:rPr>
          <w:rFonts w:ascii="Times New Roman" w:hAnsi="Times New Roman"/>
          <w:sz w:val="28"/>
          <w:szCs w:val="28"/>
        </w:rPr>
        <w:t>și</w:t>
      </w:r>
      <w:r w:rsidRPr="00067A88">
        <w:rPr>
          <w:rFonts w:ascii="Times New Roman" w:hAnsi="Times New Roman"/>
          <w:sz w:val="28"/>
          <w:szCs w:val="28"/>
        </w:rPr>
        <w:t xml:space="preserve"> completări prin Legea nr. 265/2006-cu modificările </w:t>
      </w:r>
      <w:r w:rsidR="00495042">
        <w:rPr>
          <w:rFonts w:ascii="Times New Roman" w:hAnsi="Times New Roman"/>
          <w:sz w:val="28"/>
          <w:szCs w:val="28"/>
        </w:rPr>
        <w:t>și</w:t>
      </w:r>
      <w:r w:rsidRPr="00067A88">
        <w:rPr>
          <w:rFonts w:ascii="Times New Roman" w:hAnsi="Times New Roman"/>
          <w:sz w:val="28"/>
          <w:szCs w:val="28"/>
        </w:rPr>
        <w:t xml:space="preserve"> completările ulterioare;</w:t>
      </w:r>
    </w:p>
    <w:p w14:paraId="43BB29AB" w14:textId="77777777" w:rsidR="00F077E2" w:rsidRDefault="00E32DA0" w:rsidP="00F077E2">
      <w:pPr>
        <w:numPr>
          <w:ilvl w:val="0"/>
          <w:numId w:val="40"/>
        </w:numPr>
        <w:tabs>
          <w:tab w:val="left" w:pos="180"/>
          <w:tab w:val="left" w:pos="360"/>
          <w:tab w:val="left" w:pos="426"/>
        </w:tabs>
        <w:spacing w:after="0" w:line="240" w:lineRule="auto"/>
        <w:ind w:left="0" w:firstLine="0"/>
        <w:contextualSpacing/>
        <w:jc w:val="both"/>
        <w:rPr>
          <w:rFonts w:ascii="Times New Roman" w:hAnsi="Times New Roman"/>
          <w:sz w:val="28"/>
          <w:szCs w:val="28"/>
        </w:rPr>
      </w:pPr>
      <w:r w:rsidRPr="00067A88">
        <w:rPr>
          <w:rFonts w:ascii="Times New Roman" w:hAnsi="Times New Roman"/>
          <w:sz w:val="28"/>
          <w:szCs w:val="28"/>
        </w:rPr>
        <w:t xml:space="preserve">Respectarea prevederilor HG nr. 856/2002 privind evidenţa gestiunii deşeurilor şi pentru aprobarea listei cuprinzând deşeurile, inclusiv deşeurile periculoase, cu modificările </w:t>
      </w:r>
      <w:r w:rsidR="00495042">
        <w:rPr>
          <w:rFonts w:ascii="Times New Roman" w:hAnsi="Times New Roman"/>
          <w:sz w:val="28"/>
          <w:szCs w:val="28"/>
        </w:rPr>
        <w:t>și</w:t>
      </w:r>
      <w:r w:rsidRPr="00067A88">
        <w:rPr>
          <w:rFonts w:ascii="Times New Roman" w:hAnsi="Times New Roman"/>
          <w:sz w:val="28"/>
          <w:szCs w:val="28"/>
        </w:rPr>
        <w:t xml:space="preserve"> completările ulterioare; </w:t>
      </w:r>
    </w:p>
    <w:p w14:paraId="18243A88" w14:textId="294BD1E6" w:rsidR="00852939" w:rsidRPr="00F077E2" w:rsidRDefault="00E32DA0" w:rsidP="00F077E2">
      <w:pPr>
        <w:numPr>
          <w:ilvl w:val="0"/>
          <w:numId w:val="40"/>
        </w:numPr>
        <w:tabs>
          <w:tab w:val="left" w:pos="180"/>
          <w:tab w:val="left" w:pos="360"/>
          <w:tab w:val="left" w:pos="426"/>
        </w:tabs>
        <w:spacing w:after="0" w:line="240" w:lineRule="auto"/>
        <w:ind w:left="0" w:firstLine="0"/>
        <w:contextualSpacing/>
        <w:jc w:val="both"/>
        <w:rPr>
          <w:rFonts w:ascii="Times New Roman" w:hAnsi="Times New Roman"/>
          <w:sz w:val="28"/>
          <w:szCs w:val="28"/>
        </w:rPr>
      </w:pPr>
      <w:r w:rsidRPr="00F077E2">
        <w:rPr>
          <w:rFonts w:ascii="Times New Roman" w:hAnsi="Times New Roman"/>
          <w:sz w:val="28"/>
          <w:szCs w:val="28"/>
        </w:rPr>
        <w:t xml:space="preserve">Respectarea prevederilor </w:t>
      </w:r>
      <w:r w:rsidR="00F077E2" w:rsidRPr="00F077E2">
        <w:rPr>
          <w:rFonts w:ascii="Times New Roman" w:hAnsi="Times New Roman"/>
          <w:sz w:val="28"/>
          <w:szCs w:val="28"/>
        </w:rPr>
        <w:t xml:space="preserve">OUG nr. 92 din 19 august 2021 privind regimul deșeurilor; </w:t>
      </w:r>
    </w:p>
    <w:p w14:paraId="40E638CA" w14:textId="0AE53666" w:rsidR="00E32DA0" w:rsidRPr="00DD44F4" w:rsidRDefault="00852939" w:rsidP="00A87D9A">
      <w:pPr>
        <w:numPr>
          <w:ilvl w:val="0"/>
          <w:numId w:val="40"/>
        </w:numPr>
        <w:tabs>
          <w:tab w:val="left" w:pos="180"/>
          <w:tab w:val="left" w:pos="426"/>
          <w:tab w:val="left" w:pos="990"/>
          <w:tab w:val="left" w:pos="1170"/>
          <w:tab w:val="left" w:pos="1440"/>
        </w:tabs>
        <w:spacing w:after="0" w:line="240" w:lineRule="auto"/>
        <w:ind w:left="0" w:firstLine="0"/>
        <w:contextualSpacing/>
        <w:jc w:val="both"/>
        <w:rPr>
          <w:rFonts w:ascii="Times New Roman" w:hAnsi="Times New Roman"/>
          <w:sz w:val="28"/>
          <w:szCs w:val="28"/>
        </w:rPr>
      </w:pPr>
      <w:r w:rsidRPr="006821BA">
        <w:rPr>
          <w:rFonts w:ascii="Times New Roman" w:hAnsi="Times New Roman"/>
          <w:sz w:val="28"/>
          <w:szCs w:val="28"/>
          <w:lang w:val="it-IT"/>
        </w:rPr>
        <w:t>Clasificarea şi codificarea deşeurilor, inclusiv a deşeurilor periculoase, se realizează potrivit:</w:t>
      </w:r>
      <w:r w:rsidRPr="006821BA">
        <w:rPr>
          <w:rFonts w:ascii="Times New Roman" w:hAnsi="Times New Roman"/>
          <w:sz w:val="28"/>
          <w:szCs w:val="28"/>
          <w:lang w:val="ro-RO"/>
        </w:rPr>
        <w:t xml:space="preserve"> </w:t>
      </w:r>
      <w:r w:rsidRPr="006821BA">
        <w:rPr>
          <w:rFonts w:ascii="Times New Roman" w:hAnsi="Times New Roman"/>
          <w:sz w:val="28"/>
          <w:szCs w:val="28"/>
          <w:lang w:val="it-IT"/>
        </w:rPr>
        <w:t>Deciziei Comisiei 2014/955/UE din 18 decembrie 2014</w:t>
      </w:r>
      <w:r w:rsidRPr="006821BA">
        <w:rPr>
          <w:rFonts w:ascii="Times New Roman" w:hAnsi="Times New Roman"/>
          <w:bCs/>
          <w:noProof/>
          <w:sz w:val="28"/>
          <w:szCs w:val="28"/>
          <w:lang w:val="ro-RO"/>
        </w:rPr>
        <w:t>;</w:t>
      </w:r>
    </w:p>
    <w:p w14:paraId="09A952B8" w14:textId="77777777" w:rsidR="009B7CF9" w:rsidRDefault="00DD44F4" w:rsidP="009B7CF9">
      <w:pPr>
        <w:numPr>
          <w:ilvl w:val="0"/>
          <w:numId w:val="40"/>
        </w:numPr>
        <w:tabs>
          <w:tab w:val="left" w:pos="90"/>
          <w:tab w:val="left" w:pos="180"/>
          <w:tab w:val="left" w:pos="360"/>
        </w:tabs>
        <w:spacing w:after="0" w:line="240" w:lineRule="auto"/>
        <w:ind w:left="0" w:firstLine="0"/>
        <w:contextualSpacing/>
        <w:jc w:val="both"/>
        <w:rPr>
          <w:rFonts w:ascii="Times New Roman" w:hAnsi="Times New Roman"/>
          <w:sz w:val="28"/>
          <w:szCs w:val="28"/>
        </w:rPr>
      </w:pPr>
      <w:r w:rsidRPr="00576496">
        <w:rPr>
          <w:rFonts w:ascii="Times New Roman" w:hAnsi="Times New Roman"/>
          <w:sz w:val="28"/>
          <w:szCs w:val="28"/>
          <w:lang w:val="it-IT"/>
        </w:rPr>
        <w:t>Respectarea Legii nr. 181 din 19 august 2020</w:t>
      </w:r>
      <w:r>
        <w:rPr>
          <w:rFonts w:ascii="Times New Roman" w:hAnsi="Times New Roman"/>
          <w:sz w:val="28"/>
          <w:szCs w:val="28"/>
          <w:lang w:val="it-IT"/>
        </w:rPr>
        <w:t xml:space="preserve"> </w:t>
      </w:r>
      <w:r w:rsidRPr="00576496">
        <w:rPr>
          <w:rFonts w:ascii="Times New Roman" w:hAnsi="Times New Roman"/>
          <w:sz w:val="28"/>
          <w:szCs w:val="28"/>
          <w:lang w:val="it-IT"/>
        </w:rPr>
        <w:t>privind gestionarea deșeurilor nepericuloase compostabile</w:t>
      </w:r>
      <w:r>
        <w:rPr>
          <w:rFonts w:ascii="Times New Roman" w:hAnsi="Times New Roman"/>
          <w:sz w:val="28"/>
          <w:szCs w:val="28"/>
          <w:lang w:val="it-IT"/>
        </w:rPr>
        <w:t>;</w:t>
      </w:r>
    </w:p>
    <w:p w14:paraId="5B1D7EDD" w14:textId="44DD5F80" w:rsidR="00E32DA0" w:rsidRPr="009E35C9" w:rsidRDefault="00E32DA0" w:rsidP="00A87D9A">
      <w:pPr>
        <w:numPr>
          <w:ilvl w:val="0"/>
          <w:numId w:val="38"/>
        </w:numPr>
        <w:tabs>
          <w:tab w:val="left" w:pos="90"/>
          <w:tab w:val="left" w:pos="180"/>
          <w:tab w:val="left" w:pos="360"/>
        </w:tabs>
        <w:spacing w:after="0" w:line="240" w:lineRule="auto"/>
        <w:ind w:left="0" w:firstLine="0"/>
        <w:contextualSpacing/>
        <w:jc w:val="both"/>
        <w:rPr>
          <w:rFonts w:ascii="Times New Roman" w:hAnsi="Times New Roman"/>
          <w:sz w:val="28"/>
          <w:szCs w:val="28"/>
        </w:rPr>
      </w:pPr>
      <w:r w:rsidRPr="009E35C9">
        <w:rPr>
          <w:rFonts w:ascii="Times New Roman" w:hAnsi="Times New Roman"/>
          <w:sz w:val="28"/>
          <w:szCs w:val="28"/>
        </w:rPr>
        <w:t xml:space="preserve">Respectarea prevederilor Legii nr. 249/2015 privind modalitatea de gestionare a ambalajelor și a deșeurilor de ambalaje, cu modificările </w:t>
      </w:r>
      <w:r w:rsidR="00495042" w:rsidRPr="009E35C9">
        <w:rPr>
          <w:rFonts w:ascii="Times New Roman" w:hAnsi="Times New Roman"/>
          <w:sz w:val="28"/>
          <w:szCs w:val="28"/>
        </w:rPr>
        <w:t>și</w:t>
      </w:r>
      <w:r w:rsidRPr="009E35C9">
        <w:rPr>
          <w:rFonts w:ascii="Times New Roman" w:hAnsi="Times New Roman"/>
          <w:sz w:val="28"/>
          <w:szCs w:val="28"/>
        </w:rPr>
        <w:t xml:space="preserve"> completările ulterioare; </w:t>
      </w:r>
    </w:p>
    <w:p w14:paraId="63480C65" w14:textId="77777777" w:rsidR="00E32DA0" w:rsidRDefault="00E32DA0" w:rsidP="00A87D9A">
      <w:pPr>
        <w:numPr>
          <w:ilvl w:val="0"/>
          <w:numId w:val="38"/>
        </w:numPr>
        <w:tabs>
          <w:tab w:val="left" w:pos="180"/>
          <w:tab w:val="left" w:pos="360"/>
        </w:tabs>
        <w:spacing w:after="0" w:line="240" w:lineRule="auto"/>
        <w:ind w:left="0" w:firstLine="0"/>
        <w:contextualSpacing/>
        <w:jc w:val="both"/>
        <w:rPr>
          <w:rFonts w:ascii="Times New Roman" w:hAnsi="Times New Roman"/>
          <w:sz w:val="28"/>
          <w:szCs w:val="28"/>
        </w:rPr>
      </w:pPr>
      <w:r w:rsidRPr="006821BA">
        <w:rPr>
          <w:rFonts w:ascii="Times New Roman" w:hAnsi="Times New Roman"/>
          <w:sz w:val="28"/>
          <w:szCs w:val="28"/>
        </w:rPr>
        <w:t>În cazul în care din diverse motive, sunt reziliate contractele de preluare a deşeurilor, pe care titularul le are încheiate în momentul eliberării prezentei autorizaţii, sau în cazul expirării termenelor de valabilitate ale acestora, titularul are obligaţia încheierii de noi contracte cu agenţi economici specializaţi, autorizaţi pentru colectarea-valorificarea deşeurilor industriale reciclabile, pe baza documentelor de provenienţă;</w:t>
      </w:r>
    </w:p>
    <w:p w14:paraId="6D1CC387" w14:textId="21AF3836" w:rsidR="006D0366" w:rsidRPr="006D0366" w:rsidRDefault="006D0366" w:rsidP="006D0366">
      <w:pPr>
        <w:pStyle w:val="ListParagraph"/>
        <w:numPr>
          <w:ilvl w:val="0"/>
          <w:numId w:val="47"/>
        </w:numPr>
        <w:tabs>
          <w:tab w:val="left" w:pos="180"/>
          <w:tab w:val="left" w:pos="360"/>
        </w:tabs>
        <w:spacing w:after="0" w:line="240" w:lineRule="auto"/>
        <w:ind w:left="0" w:firstLine="0"/>
        <w:jc w:val="both"/>
        <w:rPr>
          <w:rFonts w:ascii="Times New Roman" w:hAnsi="Times New Roman"/>
          <w:sz w:val="28"/>
          <w:szCs w:val="28"/>
        </w:rPr>
      </w:pPr>
      <w:proofErr w:type="gramStart"/>
      <w:r w:rsidRPr="006D0366">
        <w:rPr>
          <w:rFonts w:ascii="Times New Roman" w:hAnsi="Times New Roman"/>
          <w:sz w:val="28"/>
          <w:szCs w:val="28"/>
        </w:rPr>
        <w:t>Conform</w:t>
      </w:r>
      <w:proofErr w:type="gramEnd"/>
      <w:r w:rsidRPr="006D0366">
        <w:rPr>
          <w:rFonts w:ascii="Times New Roman" w:hAnsi="Times New Roman"/>
          <w:sz w:val="28"/>
          <w:szCs w:val="28"/>
        </w:rPr>
        <w:t xml:space="preserve"> prevederilor OUG nr. 74/2018 actualizata prin Legea nr. 31/2019 operatorul are urmatoarele obligatii:</w:t>
      </w:r>
    </w:p>
    <w:p w14:paraId="03860D74" w14:textId="2C2DA6F2" w:rsidR="006D0366" w:rsidRPr="006D0366" w:rsidRDefault="006D0366" w:rsidP="006D0366">
      <w:pPr>
        <w:pStyle w:val="ListParagraph"/>
        <w:numPr>
          <w:ilvl w:val="1"/>
          <w:numId w:val="47"/>
        </w:numPr>
        <w:tabs>
          <w:tab w:val="left" w:pos="180"/>
          <w:tab w:val="left" w:pos="360"/>
        </w:tabs>
        <w:spacing w:after="0" w:line="240" w:lineRule="auto"/>
        <w:ind w:left="0" w:firstLine="0"/>
        <w:jc w:val="both"/>
        <w:rPr>
          <w:rFonts w:ascii="Times New Roman" w:hAnsi="Times New Roman"/>
          <w:sz w:val="28"/>
          <w:szCs w:val="28"/>
        </w:rPr>
      </w:pPr>
      <w:r w:rsidRPr="006D0366">
        <w:rPr>
          <w:rFonts w:ascii="Times New Roman" w:hAnsi="Times New Roman"/>
          <w:sz w:val="28"/>
          <w:szCs w:val="28"/>
        </w:rPr>
        <w:t>să organizeze preluarea ambalajelor reutilizabile astfel încât să realizeze, începând cu 1 ianuarie 2019, un procentaj de returnare de minimum 80%;</w:t>
      </w:r>
    </w:p>
    <w:p w14:paraId="48BED4E9" w14:textId="6EB2E3ED" w:rsidR="006D0366" w:rsidRPr="006D0366" w:rsidRDefault="006D0366" w:rsidP="006D0366">
      <w:pPr>
        <w:pStyle w:val="ListParagraph"/>
        <w:numPr>
          <w:ilvl w:val="1"/>
          <w:numId w:val="47"/>
        </w:numPr>
        <w:tabs>
          <w:tab w:val="left" w:pos="180"/>
          <w:tab w:val="left" w:pos="360"/>
        </w:tabs>
        <w:spacing w:after="0" w:line="240" w:lineRule="auto"/>
        <w:ind w:left="0" w:firstLine="0"/>
        <w:jc w:val="both"/>
        <w:rPr>
          <w:rFonts w:ascii="Times New Roman" w:hAnsi="Times New Roman"/>
          <w:sz w:val="28"/>
          <w:szCs w:val="28"/>
        </w:rPr>
      </w:pPr>
      <w:r w:rsidRPr="006D0366">
        <w:rPr>
          <w:rFonts w:ascii="Times New Roman" w:hAnsi="Times New Roman"/>
          <w:sz w:val="28"/>
          <w:szCs w:val="28"/>
        </w:rPr>
        <w:t>operatorii economici care introduc pe piaţa naţională produse ambalate sunt obligaţi să aibă, începând cu data de 1 ianuarie 2020, un procentaj mediu anual al ambalajelor reutilizabile din ambalajele utilizate la introducerea pe piaţă a produselor lor, incluzând şi ambalajele luate spre închiriere de la operatori de cel puţin 5%, dar nu mai puţin decât procentajul mediu realizat în perioada 2018-2019 şi să crească acest procentaj cu 5%, anual, până în anul 2025 inclusiv.</w:t>
      </w:r>
    </w:p>
    <w:p w14:paraId="5BFACA35" w14:textId="0B38EB80" w:rsidR="006D0366" w:rsidRPr="006D0366" w:rsidRDefault="006D0366" w:rsidP="006D0366">
      <w:pPr>
        <w:pStyle w:val="ListParagraph"/>
        <w:numPr>
          <w:ilvl w:val="0"/>
          <w:numId w:val="47"/>
        </w:numPr>
        <w:tabs>
          <w:tab w:val="left" w:pos="180"/>
          <w:tab w:val="left" w:pos="360"/>
        </w:tabs>
        <w:spacing w:after="0" w:line="240" w:lineRule="auto"/>
        <w:ind w:left="0" w:firstLine="0"/>
        <w:jc w:val="both"/>
        <w:rPr>
          <w:rFonts w:ascii="Times New Roman" w:hAnsi="Times New Roman"/>
          <w:sz w:val="28"/>
          <w:szCs w:val="28"/>
        </w:rPr>
      </w:pPr>
      <w:r w:rsidRPr="006D0366">
        <w:rPr>
          <w:rFonts w:ascii="Times New Roman" w:hAnsi="Times New Roman"/>
          <w:sz w:val="28"/>
          <w:szCs w:val="28"/>
        </w:rPr>
        <w:t>Conform  art 2 Legea 181/2020 privind gestionarea deşeurilor nepericuloase compostabile pct. 7) Persoanele fizice şi juridice care generează deşeuri biodegradabile au obligaţia să depună aceste deşeuri în spaţiile indicate sau să le predea operatorilor autorizaţi pentru colectarea lor;</w:t>
      </w:r>
    </w:p>
    <w:p w14:paraId="5E1062DE" w14:textId="47ED27D1" w:rsidR="00E32DA0" w:rsidRPr="006821BA" w:rsidRDefault="00E32DA0" w:rsidP="00A87D9A">
      <w:pPr>
        <w:numPr>
          <w:ilvl w:val="0"/>
          <w:numId w:val="38"/>
        </w:numPr>
        <w:tabs>
          <w:tab w:val="left" w:pos="180"/>
          <w:tab w:val="left" w:pos="360"/>
        </w:tabs>
        <w:spacing w:after="0" w:line="240" w:lineRule="auto"/>
        <w:ind w:left="0" w:firstLine="0"/>
        <w:contextualSpacing/>
        <w:jc w:val="both"/>
        <w:rPr>
          <w:rFonts w:ascii="Times New Roman" w:hAnsi="Times New Roman"/>
          <w:sz w:val="28"/>
          <w:szCs w:val="28"/>
        </w:rPr>
      </w:pPr>
      <w:r w:rsidRPr="006821BA">
        <w:rPr>
          <w:rFonts w:ascii="Times New Roman" w:hAnsi="Times New Roman"/>
          <w:sz w:val="28"/>
          <w:szCs w:val="28"/>
        </w:rPr>
        <w:t xml:space="preserve">Obligaţia solicitării </w:t>
      </w:r>
      <w:r w:rsidR="00495042">
        <w:rPr>
          <w:rFonts w:ascii="Times New Roman" w:hAnsi="Times New Roman"/>
          <w:sz w:val="28"/>
          <w:szCs w:val="28"/>
        </w:rPr>
        <w:t>și</w:t>
      </w:r>
      <w:r w:rsidRPr="006821BA">
        <w:rPr>
          <w:rFonts w:ascii="Times New Roman" w:hAnsi="Times New Roman"/>
          <w:sz w:val="28"/>
          <w:szCs w:val="28"/>
        </w:rPr>
        <w:t xml:space="preserve"> obţinerii acordului de mediu pentru proiecte sau pentru modificarea sau extinderea activităţilor existente, care pot avea impact asupra mediului;</w:t>
      </w:r>
    </w:p>
    <w:p w14:paraId="35ADD93B" w14:textId="77777777" w:rsidR="00E32DA0" w:rsidRPr="006821BA" w:rsidRDefault="00E32DA0" w:rsidP="00A87D9A">
      <w:pPr>
        <w:numPr>
          <w:ilvl w:val="0"/>
          <w:numId w:val="38"/>
        </w:numPr>
        <w:tabs>
          <w:tab w:val="left" w:pos="180"/>
          <w:tab w:val="left" w:pos="360"/>
        </w:tabs>
        <w:spacing w:after="0" w:line="240" w:lineRule="auto"/>
        <w:ind w:left="0" w:firstLine="0"/>
        <w:contextualSpacing/>
        <w:jc w:val="both"/>
        <w:rPr>
          <w:rFonts w:ascii="Times New Roman" w:hAnsi="Times New Roman"/>
          <w:sz w:val="28"/>
          <w:szCs w:val="28"/>
        </w:rPr>
      </w:pPr>
      <w:r w:rsidRPr="006821BA">
        <w:rPr>
          <w:rFonts w:ascii="Times New Roman" w:hAnsi="Times New Roman"/>
          <w:sz w:val="28"/>
          <w:szCs w:val="28"/>
        </w:rPr>
        <w:t>Titularul are obligaţia de a se conforma modificărilor survenite în legislaţia de mediu, pe perioada valabilităţii autorizaţiei;</w:t>
      </w:r>
    </w:p>
    <w:p w14:paraId="6A738381" w14:textId="77777777" w:rsidR="006D0366" w:rsidRDefault="006D0366" w:rsidP="00100951">
      <w:pPr>
        <w:autoSpaceDE w:val="0"/>
        <w:autoSpaceDN w:val="0"/>
        <w:adjustRightInd w:val="0"/>
        <w:spacing w:after="0" w:line="240" w:lineRule="auto"/>
        <w:contextualSpacing/>
        <w:jc w:val="both"/>
        <w:rPr>
          <w:rFonts w:ascii="Times New Roman" w:hAnsi="Times New Roman"/>
          <w:b/>
          <w:sz w:val="28"/>
          <w:szCs w:val="28"/>
          <w:lang w:eastAsia="ro-RO"/>
        </w:rPr>
      </w:pPr>
    </w:p>
    <w:p w14:paraId="1EBF9339" w14:textId="77777777" w:rsidR="00100951" w:rsidRPr="00100951" w:rsidRDefault="00100951" w:rsidP="00100951">
      <w:pPr>
        <w:autoSpaceDE w:val="0"/>
        <w:autoSpaceDN w:val="0"/>
        <w:adjustRightInd w:val="0"/>
        <w:spacing w:after="0" w:line="240" w:lineRule="auto"/>
        <w:contextualSpacing/>
        <w:jc w:val="both"/>
        <w:rPr>
          <w:rFonts w:ascii="Times New Roman" w:hAnsi="Times New Roman"/>
          <w:b/>
          <w:sz w:val="28"/>
          <w:szCs w:val="28"/>
          <w:lang w:eastAsia="ro-RO"/>
        </w:rPr>
      </w:pPr>
      <w:r w:rsidRPr="00100951">
        <w:rPr>
          <w:rFonts w:ascii="Times New Roman" w:hAnsi="Times New Roman"/>
          <w:b/>
          <w:sz w:val="28"/>
          <w:szCs w:val="28"/>
          <w:lang w:eastAsia="ro-RO"/>
        </w:rPr>
        <w:t xml:space="preserve">-Titularul activităţii are obligaţia să notifice APM Neamţ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vederea </w:t>
      </w:r>
      <w:r w:rsidRPr="00100951">
        <w:rPr>
          <w:rFonts w:ascii="Times New Roman" w:hAnsi="Times New Roman"/>
          <w:b/>
          <w:sz w:val="28"/>
          <w:szCs w:val="28"/>
          <w:lang w:eastAsia="ro-RO"/>
        </w:rPr>
        <w:lastRenderedPageBreak/>
        <w:t>stabilirii obligaţiilor de mediu; va notifica în mod obligatoriu APM Neamţ în situația în care va intenționa să închidă activitatea la punctul de lucru autorizat prin prezentul act de reglementare;</w:t>
      </w:r>
    </w:p>
    <w:p w14:paraId="367FAF4D" w14:textId="77777777" w:rsidR="00100951" w:rsidRPr="00100951" w:rsidRDefault="00100951" w:rsidP="00100951">
      <w:pPr>
        <w:autoSpaceDE w:val="0"/>
        <w:autoSpaceDN w:val="0"/>
        <w:adjustRightInd w:val="0"/>
        <w:spacing w:after="0" w:line="240" w:lineRule="auto"/>
        <w:contextualSpacing/>
        <w:jc w:val="both"/>
        <w:rPr>
          <w:rFonts w:ascii="Times New Roman" w:hAnsi="Times New Roman"/>
          <w:b/>
          <w:sz w:val="28"/>
          <w:szCs w:val="28"/>
          <w:lang w:eastAsia="ro-RO"/>
        </w:rPr>
      </w:pPr>
    </w:p>
    <w:p w14:paraId="10E4723E" w14:textId="5B74DC49" w:rsidR="00BA5A07" w:rsidRPr="003F6149" w:rsidRDefault="00100951" w:rsidP="00100951">
      <w:pPr>
        <w:autoSpaceDE w:val="0"/>
        <w:autoSpaceDN w:val="0"/>
        <w:adjustRightInd w:val="0"/>
        <w:spacing w:after="0" w:line="240" w:lineRule="auto"/>
        <w:contextualSpacing/>
        <w:jc w:val="both"/>
        <w:rPr>
          <w:rFonts w:ascii="Times New Roman" w:hAnsi="Times New Roman"/>
          <w:b/>
          <w:sz w:val="28"/>
          <w:szCs w:val="28"/>
          <w:lang w:eastAsia="ro-RO"/>
        </w:rPr>
      </w:pPr>
      <w:r w:rsidRPr="00100951">
        <w:rPr>
          <w:rFonts w:ascii="Times New Roman" w:hAnsi="Times New Roman"/>
          <w:b/>
          <w:sz w:val="28"/>
          <w:szCs w:val="28"/>
          <w:lang w:eastAsia="ro-RO"/>
        </w:rPr>
        <w:t>-În cazul sistării temporare a activităţii, titularul va notifica APM Neamţ şi va lua toate măsurile pentru punerea în siguranţă a utilajelor, echipamentelor, precum şi a celorlalte dotări aflate pe amplasament;</w:t>
      </w:r>
    </w:p>
    <w:p w14:paraId="26FF66A7" w14:textId="77777777" w:rsidR="00E32DA0" w:rsidRPr="003F6149" w:rsidRDefault="00E32DA0" w:rsidP="00A87D9A">
      <w:pPr>
        <w:autoSpaceDE w:val="0"/>
        <w:autoSpaceDN w:val="0"/>
        <w:adjustRightInd w:val="0"/>
        <w:spacing w:after="0" w:line="240" w:lineRule="auto"/>
        <w:contextualSpacing/>
        <w:jc w:val="both"/>
        <w:rPr>
          <w:rFonts w:ascii="Times New Roman" w:hAnsi="Times New Roman"/>
          <w:b/>
          <w:sz w:val="28"/>
          <w:szCs w:val="28"/>
          <w:lang w:eastAsia="ro-RO"/>
        </w:rPr>
      </w:pPr>
      <w:r w:rsidRPr="003F6149">
        <w:rPr>
          <w:rFonts w:ascii="Times New Roman" w:hAnsi="Times New Roman"/>
          <w:b/>
          <w:sz w:val="28"/>
          <w:szCs w:val="28"/>
          <w:lang w:eastAsia="ro-RO"/>
        </w:rPr>
        <w:t xml:space="preserve">În situația modificării actelor normative menționate în prezenta autorizație, titularul are obligația </w:t>
      </w:r>
      <w:proofErr w:type="gramStart"/>
      <w:r w:rsidRPr="003F6149">
        <w:rPr>
          <w:rFonts w:ascii="Times New Roman" w:hAnsi="Times New Roman"/>
          <w:b/>
          <w:sz w:val="28"/>
          <w:szCs w:val="28"/>
          <w:lang w:eastAsia="ro-RO"/>
        </w:rPr>
        <w:t>să</w:t>
      </w:r>
      <w:proofErr w:type="gramEnd"/>
      <w:r w:rsidRPr="003F6149">
        <w:rPr>
          <w:rFonts w:ascii="Times New Roman" w:hAnsi="Times New Roman"/>
          <w:b/>
          <w:sz w:val="28"/>
          <w:szCs w:val="28"/>
          <w:lang w:eastAsia="ro-RO"/>
        </w:rPr>
        <w:t xml:space="preserve"> se supună prevederilor noilor acte normative intrate în vigoare, ce modifică, completează sau abrogă actele normative vechi.</w:t>
      </w:r>
    </w:p>
    <w:p w14:paraId="2F11DC00" w14:textId="77777777" w:rsidR="00E32DA0" w:rsidRPr="003F6149" w:rsidRDefault="00E32DA0" w:rsidP="00A87D9A">
      <w:pPr>
        <w:autoSpaceDE w:val="0"/>
        <w:autoSpaceDN w:val="0"/>
        <w:adjustRightInd w:val="0"/>
        <w:spacing w:after="0" w:line="240" w:lineRule="auto"/>
        <w:contextualSpacing/>
        <w:jc w:val="both"/>
        <w:rPr>
          <w:rFonts w:ascii="Times New Roman" w:hAnsi="Times New Roman"/>
          <w:b/>
          <w:sz w:val="28"/>
          <w:szCs w:val="28"/>
          <w:lang w:eastAsia="ro-RO"/>
        </w:rPr>
      </w:pPr>
      <w:r w:rsidRPr="003F6149">
        <w:rPr>
          <w:rFonts w:ascii="Times New Roman" w:hAnsi="Times New Roman"/>
          <w:b/>
          <w:sz w:val="28"/>
          <w:szCs w:val="28"/>
          <w:lang w:eastAsia="ro-RO"/>
        </w:rPr>
        <w:t>Nerespectarea prevederilor prezentei autorizații de mediu se sancționează conform prevederilor legale în vigoare.</w:t>
      </w:r>
    </w:p>
    <w:p w14:paraId="5B31C2D7" w14:textId="77777777" w:rsidR="00BA2278" w:rsidRPr="003F6149" w:rsidRDefault="00BA2278" w:rsidP="00A87D9A">
      <w:pPr>
        <w:autoSpaceDE w:val="0"/>
        <w:autoSpaceDN w:val="0"/>
        <w:adjustRightInd w:val="0"/>
        <w:spacing w:after="0" w:line="240" w:lineRule="auto"/>
        <w:contextualSpacing/>
        <w:jc w:val="both"/>
        <w:rPr>
          <w:rFonts w:ascii="Times New Roman" w:hAnsi="Times New Roman"/>
          <w:b/>
          <w:sz w:val="28"/>
          <w:szCs w:val="28"/>
          <w:lang w:eastAsia="ro-RO"/>
        </w:rPr>
      </w:pPr>
    </w:p>
    <w:p w14:paraId="1F0C9FF4" w14:textId="6172B114" w:rsidR="00E32DA0" w:rsidRPr="003F6149" w:rsidRDefault="00E32DA0" w:rsidP="00A87D9A">
      <w:pPr>
        <w:autoSpaceDE w:val="0"/>
        <w:autoSpaceDN w:val="0"/>
        <w:adjustRightInd w:val="0"/>
        <w:spacing w:after="0" w:line="240" w:lineRule="auto"/>
        <w:contextualSpacing/>
        <w:jc w:val="both"/>
        <w:rPr>
          <w:rFonts w:ascii="Times New Roman" w:hAnsi="Times New Roman"/>
          <w:b/>
          <w:sz w:val="28"/>
          <w:szCs w:val="28"/>
          <w:lang w:eastAsia="ro-RO"/>
        </w:rPr>
      </w:pPr>
      <w:r w:rsidRPr="003F6149">
        <w:rPr>
          <w:rFonts w:ascii="Times New Roman" w:hAnsi="Times New Roman"/>
          <w:b/>
          <w:sz w:val="28"/>
          <w:szCs w:val="28"/>
          <w:lang w:eastAsia="ro-RO"/>
        </w:rPr>
        <w:t>Litigiile generate de emiterea, revizuirea, suspendarea sau anularea prezentei autorizații se soluționează de instanțele de contencios administrativ competente, potrivit Legii contencios</w:t>
      </w:r>
      <w:r w:rsidR="00BA5A07" w:rsidRPr="003F6149">
        <w:rPr>
          <w:rFonts w:ascii="Times New Roman" w:hAnsi="Times New Roman"/>
          <w:b/>
          <w:sz w:val="28"/>
          <w:szCs w:val="28"/>
          <w:lang w:eastAsia="ro-RO"/>
        </w:rPr>
        <w:t xml:space="preserve">ului administrativ nr. </w:t>
      </w:r>
      <w:proofErr w:type="gramStart"/>
      <w:r w:rsidR="00BA5A07" w:rsidRPr="003F6149">
        <w:rPr>
          <w:rFonts w:ascii="Times New Roman" w:hAnsi="Times New Roman"/>
          <w:b/>
          <w:sz w:val="28"/>
          <w:szCs w:val="28"/>
          <w:lang w:eastAsia="ro-RO"/>
        </w:rPr>
        <w:t>554/2004</w:t>
      </w:r>
      <w:r w:rsidRPr="003F6149">
        <w:rPr>
          <w:rFonts w:ascii="Times New Roman" w:hAnsi="Times New Roman"/>
          <w:b/>
          <w:sz w:val="28"/>
          <w:szCs w:val="28"/>
          <w:lang w:eastAsia="ro-RO"/>
        </w:rPr>
        <w:t xml:space="preserve"> </w:t>
      </w:r>
      <w:r w:rsidR="00BA5A07" w:rsidRPr="003F6149">
        <w:rPr>
          <w:rFonts w:ascii="Times New Roman" w:hAnsi="Times New Roman"/>
          <w:b/>
          <w:sz w:val="28"/>
          <w:szCs w:val="28"/>
          <w:lang w:eastAsia="ro-RO"/>
        </w:rPr>
        <w:t xml:space="preserve">cu modificările </w:t>
      </w:r>
      <w:r w:rsidR="00495042">
        <w:rPr>
          <w:rFonts w:ascii="Times New Roman" w:hAnsi="Times New Roman"/>
          <w:b/>
          <w:sz w:val="28"/>
          <w:szCs w:val="28"/>
          <w:lang w:eastAsia="ro-RO"/>
        </w:rPr>
        <w:t>și</w:t>
      </w:r>
      <w:r w:rsidR="00BA5A07" w:rsidRPr="003F6149">
        <w:rPr>
          <w:rFonts w:ascii="Times New Roman" w:hAnsi="Times New Roman"/>
          <w:b/>
          <w:sz w:val="28"/>
          <w:szCs w:val="28"/>
          <w:lang w:eastAsia="ro-RO"/>
        </w:rPr>
        <w:t xml:space="preserve"> completările ulterioare.</w:t>
      </w:r>
      <w:proofErr w:type="gramEnd"/>
    </w:p>
    <w:p w14:paraId="4261120E" w14:textId="77777777" w:rsidR="00BA5A07" w:rsidRPr="003F6149" w:rsidRDefault="00BA5A07" w:rsidP="00A87D9A">
      <w:pPr>
        <w:autoSpaceDE w:val="0"/>
        <w:autoSpaceDN w:val="0"/>
        <w:adjustRightInd w:val="0"/>
        <w:spacing w:after="0" w:line="240" w:lineRule="auto"/>
        <w:contextualSpacing/>
        <w:jc w:val="both"/>
        <w:rPr>
          <w:rFonts w:ascii="Times New Roman" w:hAnsi="Times New Roman"/>
          <w:b/>
          <w:sz w:val="28"/>
          <w:szCs w:val="28"/>
          <w:lang w:eastAsia="ro-RO"/>
        </w:rPr>
      </w:pPr>
    </w:p>
    <w:p w14:paraId="20FE88B1" w14:textId="08A5ECC7" w:rsidR="00E32DA0" w:rsidRPr="003F6149" w:rsidRDefault="00E32DA0" w:rsidP="00A87D9A">
      <w:pPr>
        <w:autoSpaceDE w:val="0"/>
        <w:autoSpaceDN w:val="0"/>
        <w:adjustRightInd w:val="0"/>
        <w:spacing w:after="0" w:line="240" w:lineRule="auto"/>
        <w:contextualSpacing/>
        <w:jc w:val="both"/>
        <w:rPr>
          <w:rFonts w:ascii="Times New Roman" w:hAnsi="Times New Roman"/>
          <w:b/>
          <w:sz w:val="28"/>
          <w:szCs w:val="28"/>
          <w:lang w:eastAsia="ro-RO"/>
        </w:rPr>
      </w:pPr>
      <w:r w:rsidRPr="003F6149">
        <w:rPr>
          <w:rFonts w:ascii="Times New Roman" w:hAnsi="Times New Roman"/>
          <w:b/>
          <w:sz w:val="28"/>
          <w:szCs w:val="28"/>
          <w:lang w:eastAsia="ro-RO"/>
        </w:rPr>
        <w:t xml:space="preserve">Răspunderea pentru corectitudinea informațiilor puse la dispoziția autorității competente pentru protecția mediului </w:t>
      </w:r>
      <w:r w:rsidR="00495042">
        <w:rPr>
          <w:rFonts w:ascii="Times New Roman" w:hAnsi="Times New Roman"/>
          <w:b/>
          <w:sz w:val="28"/>
          <w:szCs w:val="28"/>
          <w:lang w:eastAsia="ro-RO"/>
        </w:rPr>
        <w:t>și</w:t>
      </w:r>
      <w:r w:rsidRPr="003F6149">
        <w:rPr>
          <w:rFonts w:ascii="Times New Roman" w:hAnsi="Times New Roman"/>
          <w:b/>
          <w:sz w:val="28"/>
          <w:szCs w:val="28"/>
          <w:lang w:eastAsia="ro-RO"/>
        </w:rPr>
        <w:t xml:space="preserve"> a publicului revine în întregime titularului activității.</w:t>
      </w:r>
    </w:p>
    <w:p w14:paraId="5FCEAD77" w14:textId="77777777" w:rsidR="00BA5A07" w:rsidRPr="003F6149" w:rsidRDefault="00BA5A07" w:rsidP="00A87D9A">
      <w:pPr>
        <w:spacing w:after="0" w:line="240" w:lineRule="auto"/>
        <w:contextualSpacing/>
        <w:jc w:val="both"/>
        <w:rPr>
          <w:rFonts w:ascii="Times New Roman" w:hAnsi="Times New Roman"/>
          <w:b/>
          <w:bCs/>
          <w:sz w:val="28"/>
          <w:szCs w:val="28"/>
          <w:lang w:val="es-PE"/>
        </w:rPr>
      </w:pPr>
    </w:p>
    <w:p w14:paraId="16E18CCB" w14:textId="2738F01A" w:rsidR="00E32DA0" w:rsidRPr="003F6149" w:rsidRDefault="00E32DA0" w:rsidP="00A87D9A">
      <w:pPr>
        <w:spacing w:after="0" w:line="240" w:lineRule="auto"/>
        <w:contextualSpacing/>
        <w:jc w:val="both"/>
        <w:rPr>
          <w:rFonts w:ascii="Times New Roman" w:hAnsi="Times New Roman"/>
          <w:b/>
          <w:bCs/>
          <w:sz w:val="28"/>
          <w:szCs w:val="28"/>
          <w:lang w:val="es-PE"/>
        </w:rPr>
      </w:pPr>
      <w:r w:rsidRPr="003F6149">
        <w:rPr>
          <w:rFonts w:ascii="Times New Roman" w:hAnsi="Times New Roman"/>
          <w:b/>
          <w:bCs/>
          <w:sz w:val="28"/>
          <w:szCs w:val="28"/>
          <w:lang w:val="es-PE"/>
        </w:rPr>
        <w:t xml:space="preserve">Verificarea conformării cu prevederile prezentului act se face de către GNM–CJ Neamţ </w:t>
      </w:r>
      <w:r w:rsidR="00495042">
        <w:rPr>
          <w:rFonts w:ascii="Times New Roman" w:hAnsi="Times New Roman"/>
          <w:b/>
          <w:bCs/>
          <w:sz w:val="28"/>
          <w:szCs w:val="28"/>
          <w:lang w:val="es-PE"/>
        </w:rPr>
        <w:t>și</w:t>
      </w:r>
      <w:r w:rsidRPr="003F6149">
        <w:rPr>
          <w:rFonts w:ascii="Times New Roman" w:hAnsi="Times New Roman"/>
          <w:b/>
          <w:bCs/>
          <w:sz w:val="28"/>
          <w:szCs w:val="28"/>
          <w:lang w:val="es-PE"/>
        </w:rPr>
        <w:t xml:space="preserve"> APM Neamţ.</w:t>
      </w:r>
    </w:p>
    <w:p w14:paraId="65E30410" w14:textId="77777777" w:rsidR="00E32DA0" w:rsidRPr="003F6149" w:rsidRDefault="00E32DA0" w:rsidP="00A87D9A">
      <w:pPr>
        <w:spacing w:after="0" w:line="240" w:lineRule="auto"/>
        <w:contextualSpacing/>
        <w:jc w:val="both"/>
        <w:rPr>
          <w:rFonts w:ascii="Times New Roman" w:hAnsi="Times New Roman"/>
          <w:b/>
          <w:bCs/>
          <w:sz w:val="28"/>
          <w:szCs w:val="28"/>
          <w:lang w:val="es-PE"/>
        </w:rPr>
      </w:pPr>
    </w:p>
    <w:p w14:paraId="511FBC1E" w14:textId="00A3FB2F" w:rsidR="00C95E43" w:rsidRPr="00583558" w:rsidRDefault="00C95E43" w:rsidP="007B547B">
      <w:pPr>
        <w:pBdr>
          <w:top w:val="single" w:sz="4" w:space="1" w:color="auto"/>
          <w:left w:val="single" w:sz="4" w:space="4" w:color="auto"/>
          <w:bottom w:val="single" w:sz="4" w:space="1" w:color="auto"/>
          <w:right w:val="single" w:sz="4" w:space="4" w:color="auto"/>
        </w:pBdr>
        <w:autoSpaceDE w:val="0"/>
        <w:autoSpaceDN w:val="0"/>
        <w:spacing w:line="240" w:lineRule="auto"/>
        <w:contextualSpacing/>
        <w:jc w:val="both"/>
        <w:rPr>
          <w:rFonts w:ascii="Times New Roman" w:hAnsi="Times New Roman"/>
          <w:i/>
          <w:sz w:val="28"/>
          <w:szCs w:val="28"/>
          <w:lang w:val="ro-RO"/>
        </w:rPr>
      </w:pPr>
      <w:r w:rsidRPr="00025FF9">
        <w:rPr>
          <w:rFonts w:ascii="Times New Roman" w:hAnsi="Times New Roman"/>
          <w:b/>
          <w:bCs/>
          <w:sz w:val="28"/>
          <w:szCs w:val="28"/>
          <w:lang w:val="es-PE"/>
        </w:rPr>
        <w:t xml:space="preserve">În fiecare an, cu </w:t>
      </w:r>
      <w:r>
        <w:rPr>
          <w:rFonts w:ascii="Times New Roman" w:hAnsi="Times New Roman"/>
          <w:b/>
          <w:bCs/>
          <w:sz w:val="28"/>
          <w:szCs w:val="28"/>
          <w:lang w:val="es-PE"/>
        </w:rPr>
        <w:t xml:space="preserve">maximum 90 zile </w:t>
      </w:r>
      <w:r w:rsidR="00495042">
        <w:rPr>
          <w:rFonts w:ascii="Times New Roman" w:hAnsi="Times New Roman"/>
          <w:b/>
          <w:bCs/>
          <w:sz w:val="28"/>
          <w:szCs w:val="28"/>
          <w:lang w:val="es-PE"/>
        </w:rPr>
        <w:t>și</w:t>
      </w:r>
      <w:r>
        <w:rPr>
          <w:rFonts w:ascii="Times New Roman" w:hAnsi="Times New Roman"/>
          <w:b/>
          <w:bCs/>
          <w:sz w:val="28"/>
          <w:szCs w:val="28"/>
          <w:lang w:val="es-PE"/>
        </w:rPr>
        <w:t xml:space="preserve"> minimum 60 de zile</w:t>
      </w:r>
      <w:r w:rsidRPr="00025FF9">
        <w:rPr>
          <w:rFonts w:ascii="Times New Roman" w:hAnsi="Times New Roman"/>
          <w:b/>
          <w:bCs/>
          <w:sz w:val="28"/>
          <w:szCs w:val="28"/>
          <w:lang w:val="es-PE"/>
        </w:rPr>
        <w:t xml:space="preserve"> </w:t>
      </w:r>
      <w:r w:rsidRPr="00583558">
        <w:rPr>
          <w:rFonts w:ascii="Times New Roman" w:hAnsi="Times New Roman"/>
          <w:bCs/>
          <w:sz w:val="28"/>
          <w:szCs w:val="28"/>
          <w:lang w:val="es-PE"/>
        </w:rPr>
        <w:t xml:space="preserve">înainte de ziua </w:t>
      </w:r>
      <w:r w:rsidR="00495042">
        <w:rPr>
          <w:rFonts w:ascii="Times New Roman" w:hAnsi="Times New Roman"/>
          <w:bCs/>
          <w:sz w:val="28"/>
          <w:szCs w:val="28"/>
          <w:lang w:val="es-PE"/>
        </w:rPr>
        <w:t>și</w:t>
      </w:r>
      <w:r w:rsidRPr="00583558">
        <w:rPr>
          <w:rFonts w:ascii="Times New Roman" w:hAnsi="Times New Roman"/>
          <w:bCs/>
          <w:sz w:val="28"/>
          <w:szCs w:val="28"/>
          <w:lang w:val="es-PE"/>
        </w:rPr>
        <w:t xml:space="preserve"> luna corespunzătoare zilei </w:t>
      </w:r>
      <w:r w:rsidR="00495042">
        <w:rPr>
          <w:rFonts w:ascii="Times New Roman" w:hAnsi="Times New Roman"/>
          <w:bCs/>
          <w:sz w:val="28"/>
          <w:szCs w:val="28"/>
          <w:lang w:val="es-PE"/>
        </w:rPr>
        <w:t>și</w:t>
      </w:r>
      <w:r w:rsidRPr="00583558">
        <w:rPr>
          <w:rFonts w:ascii="Times New Roman" w:hAnsi="Times New Roman"/>
          <w:bCs/>
          <w:sz w:val="28"/>
          <w:szCs w:val="28"/>
          <w:lang w:val="es-PE"/>
        </w:rPr>
        <w:t xml:space="preserve"> lunii în care  a fost emisă autorizaţia de mediu,</w:t>
      </w:r>
      <w:r w:rsidRPr="00025FF9">
        <w:rPr>
          <w:rFonts w:ascii="Times New Roman" w:hAnsi="Times New Roman"/>
          <w:b/>
          <w:bCs/>
          <w:sz w:val="28"/>
          <w:szCs w:val="28"/>
          <w:lang w:val="es-PE"/>
        </w:rPr>
        <w:t xml:space="preserve"> titularul activităţii este obligat să solicite aplicarea vizei anuale la autoritatea competentă pentru protecția mediului e</w:t>
      </w:r>
      <w:r>
        <w:rPr>
          <w:rFonts w:ascii="Times New Roman" w:hAnsi="Times New Roman"/>
          <w:b/>
          <w:bCs/>
          <w:sz w:val="28"/>
          <w:szCs w:val="28"/>
          <w:lang w:val="es-PE"/>
        </w:rPr>
        <w:t xml:space="preserve">mitentă a autorizației de mediu, </w:t>
      </w:r>
      <w:r w:rsidRPr="00583558">
        <w:rPr>
          <w:rFonts w:ascii="Times New Roman" w:hAnsi="Times New Roman"/>
          <w:bCs/>
          <w:sz w:val="28"/>
          <w:szCs w:val="28"/>
          <w:lang w:val="es-PE"/>
        </w:rPr>
        <w:t xml:space="preserve">în conformitate cu </w:t>
      </w:r>
      <w:r w:rsidRPr="00583558">
        <w:rPr>
          <w:rFonts w:ascii="Times New Roman" w:hAnsi="Times New Roman"/>
          <w:bCs/>
          <w:i/>
          <w:sz w:val="28"/>
          <w:szCs w:val="28"/>
          <w:lang w:val="ro-RO"/>
        </w:rPr>
        <w:t>Ordinul nr. 1150/2020</w:t>
      </w:r>
      <w:r w:rsidRPr="00583558">
        <w:rPr>
          <w:rFonts w:ascii="Times New Roman" w:hAnsi="Times New Roman"/>
          <w:i/>
          <w:sz w:val="28"/>
          <w:szCs w:val="28"/>
          <w:lang w:val="ro-RO"/>
        </w:rPr>
        <w:t xml:space="preserve"> </w:t>
      </w:r>
      <w:r>
        <w:rPr>
          <w:rFonts w:ascii="Times New Roman" w:hAnsi="Times New Roman"/>
          <w:i/>
          <w:sz w:val="28"/>
          <w:szCs w:val="28"/>
          <w:lang w:val="ro-RO"/>
        </w:rPr>
        <w:t xml:space="preserve"> </w:t>
      </w:r>
      <w:r w:rsidRPr="00583558">
        <w:rPr>
          <w:rFonts w:ascii="Times New Roman" w:hAnsi="Times New Roman"/>
          <w:i/>
          <w:sz w:val="28"/>
          <w:szCs w:val="28"/>
          <w:lang w:val="ro-RO"/>
        </w:rPr>
        <w:t xml:space="preserve">privind aprobarea Procedurii de aplicare a vizei </w:t>
      </w:r>
      <w:r>
        <w:rPr>
          <w:rFonts w:ascii="Times New Roman" w:hAnsi="Times New Roman"/>
          <w:i/>
          <w:sz w:val="28"/>
          <w:szCs w:val="28"/>
          <w:lang w:val="ro-RO"/>
        </w:rPr>
        <w:t>anuale a autorizaț</w:t>
      </w:r>
      <w:r w:rsidRPr="00583558">
        <w:rPr>
          <w:rFonts w:ascii="Times New Roman" w:hAnsi="Times New Roman"/>
          <w:i/>
          <w:sz w:val="28"/>
          <w:szCs w:val="28"/>
          <w:lang w:val="ro-RO"/>
        </w:rPr>
        <w:t xml:space="preserve">iei de mediu </w:t>
      </w:r>
      <w:r>
        <w:rPr>
          <w:rFonts w:ascii="Times New Roman" w:hAnsi="Times New Roman"/>
          <w:i/>
          <w:sz w:val="28"/>
          <w:szCs w:val="28"/>
          <w:lang w:val="ro-RO"/>
        </w:rPr>
        <w:t>ș</w:t>
      </w:r>
      <w:r w:rsidRPr="00583558">
        <w:rPr>
          <w:rFonts w:ascii="Times New Roman" w:hAnsi="Times New Roman"/>
          <w:i/>
          <w:sz w:val="28"/>
          <w:szCs w:val="28"/>
          <w:lang w:val="ro-RO"/>
        </w:rPr>
        <w:t>i autoriza</w:t>
      </w:r>
      <w:r>
        <w:rPr>
          <w:rFonts w:ascii="Times New Roman" w:hAnsi="Times New Roman"/>
          <w:i/>
          <w:sz w:val="28"/>
          <w:szCs w:val="28"/>
          <w:lang w:val="ro-RO"/>
        </w:rPr>
        <w:t>ț</w:t>
      </w:r>
      <w:r w:rsidRPr="00583558">
        <w:rPr>
          <w:rFonts w:ascii="Times New Roman" w:hAnsi="Times New Roman"/>
          <w:i/>
          <w:sz w:val="28"/>
          <w:szCs w:val="28"/>
          <w:lang w:val="ro-RO"/>
        </w:rPr>
        <w:t xml:space="preserve">iei integrate de mediu, </w:t>
      </w:r>
      <w:r>
        <w:rPr>
          <w:rFonts w:ascii="Times New Roman" w:hAnsi="Times New Roman"/>
          <w:i/>
          <w:sz w:val="28"/>
          <w:szCs w:val="28"/>
          <w:lang w:val="ro-RO"/>
        </w:rPr>
        <w:t>publicat î</w:t>
      </w:r>
      <w:r w:rsidRPr="00583558">
        <w:rPr>
          <w:rFonts w:ascii="Times New Roman" w:hAnsi="Times New Roman"/>
          <w:i/>
          <w:sz w:val="28"/>
          <w:szCs w:val="28"/>
          <w:lang w:val="ro-RO"/>
        </w:rPr>
        <w:t>n Monitorul Oficial Partea I</w:t>
      </w:r>
      <w:r>
        <w:rPr>
          <w:rFonts w:ascii="Times New Roman" w:hAnsi="Times New Roman"/>
          <w:i/>
          <w:sz w:val="28"/>
          <w:szCs w:val="28"/>
          <w:lang w:val="ro-RO"/>
        </w:rPr>
        <w:t>,</w:t>
      </w:r>
      <w:r w:rsidRPr="00583558">
        <w:rPr>
          <w:rFonts w:ascii="Times New Roman" w:hAnsi="Times New Roman"/>
          <w:i/>
          <w:sz w:val="28"/>
          <w:szCs w:val="28"/>
          <w:lang w:val="ro-RO"/>
        </w:rPr>
        <w:t xml:space="preserve">  nr . 495</w:t>
      </w:r>
      <w:r>
        <w:rPr>
          <w:rFonts w:ascii="Times New Roman" w:hAnsi="Times New Roman"/>
          <w:i/>
          <w:sz w:val="28"/>
          <w:szCs w:val="28"/>
          <w:lang w:val="ro-RO"/>
        </w:rPr>
        <w:t>, în data de 11.VI.2020.</w:t>
      </w:r>
    </w:p>
    <w:p w14:paraId="4980B0BA" w14:textId="77777777" w:rsidR="00C95E43" w:rsidRPr="00025FF9" w:rsidRDefault="00C95E43" w:rsidP="00A87D9A">
      <w:pPr>
        <w:spacing w:after="0" w:line="240" w:lineRule="auto"/>
        <w:contextualSpacing/>
        <w:jc w:val="both"/>
        <w:rPr>
          <w:rFonts w:ascii="Times New Roman" w:hAnsi="Times New Roman"/>
          <w:b/>
          <w:bCs/>
          <w:sz w:val="28"/>
          <w:szCs w:val="28"/>
          <w:lang w:val="es-PE"/>
        </w:rPr>
      </w:pPr>
    </w:p>
    <w:p w14:paraId="6908A3A3" w14:textId="77777777" w:rsidR="00C95E43" w:rsidRPr="00025FF9" w:rsidRDefault="00C95E43" w:rsidP="00A87D9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bCs/>
          <w:sz w:val="28"/>
          <w:szCs w:val="28"/>
          <w:lang w:val="es-PE"/>
        </w:rPr>
      </w:pPr>
      <w:r w:rsidRPr="00025FF9">
        <w:rPr>
          <w:rFonts w:ascii="Times New Roman" w:hAnsi="Times New Roman"/>
          <w:b/>
          <w:bCs/>
          <w:sz w:val="28"/>
          <w:szCs w:val="28"/>
          <w:lang w:val="es-PE"/>
        </w:rPr>
        <w:t>Prezenta autorizație de mediu își păstrează valabilitatea pe toată perioada în care beneficiarul acesteia obține viză anuală.</w:t>
      </w:r>
    </w:p>
    <w:p w14:paraId="0B7A9CC7" w14:textId="77777777" w:rsidR="00E32DA0" w:rsidRPr="003F6149" w:rsidRDefault="00BA5A07" w:rsidP="00A87D9A">
      <w:pPr>
        <w:pStyle w:val="Heading1"/>
        <w:spacing w:line="240" w:lineRule="auto"/>
        <w:contextualSpacing/>
        <w:rPr>
          <w:rFonts w:ascii="Times New Roman" w:hAnsi="Times New Roman"/>
          <w:sz w:val="28"/>
          <w:szCs w:val="28"/>
        </w:rPr>
      </w:pPr>
      <w:r w:rsidRPr="003F6149">
        <w:rPr>
          <w:rFonts w:ascii="Times New Roman" w:hAnsi="Times New Roman"/>
          <w:sz w:val="28"/>
          <w:szCs w:val="28"/>
        </w:rPr>
        <w:t xml:space="preserve">I. </w:t>
      </w:r>
      <w:r w:rsidR="00E32DA0" w:rsidRPr="003F6149">
        <w:rPr>
          <w:rFonts w:ascii="Times New Roman" w:hAnsi="Times New Roman"/>
          <w:sz w:val="28"/>
          <w:szCs w:val="28"/>
        </w:rPr>
        <w:t>ACTIVITATEA AUTORIZATĂ</w:t>
      </w:r>
    </w:p>
    <w:p w14:paraId="79DD3BBB" w14:textId="4A11F330" w:rsidR="00E32DA0" w:rsidRPr="003F6149" w:rsidRDefault="00E32DA0" w:rsidP="00A87D9A">
      <w:pPr>
        <w:pStyle w:val="Header"/>
        <w:contextualSpacing/>
        <w:rPr>
          <w:rFonts w:ascii="Times New Roman" w:hAnsi="Times New Roman"/>
          <w:b/>
          <w:bCs/>
          <w:sz w:val="28"/>
          <w:szCs w:val="28"/>
          <w:lang w:val="fr-FR"/>
        </w:rPr>
      </w:pPr>
      <w:proofErr w:type="gramStart"/>
      <w:r w:rsidRPr="003F6149">
        <w:rPr>
          <w:rFonts w:ascii="Times New Roman" w:hAnsi="Times New Roman"/>
          <w:b/>
          <w:bCs/>
          <w:sz w:val="28"/>
          <w:szCs w:val="28"/>
          <w:lang w:val="fr-FR"/>
        </w:rPr>
        <w:t>1.Dotări</w:t>
      </w:r>
      <w:proofErr w:type="gramEnd"/>
      <w:r w:rsidRPr="003F6149">
        <w:rPr>
          <w:rFonts w:ascii="Times New Roman" w:hAnsi="Times New Roman"/>
          <w:b/>
          <w:bCs/>
          <w:sz w:val="28"/>
          <w:szCs w:val="28"/>
          <w:lang w:val="fr-FR"/>
        </w:rPr>
        <w:t xml:space="preserve"> (instalatii, utilaje, mijloace de utilizate </w:t>
      </w:r>
      <w:r w:rsidR="006821BA">
        <w:rPr>
          <w:rFonts w:ascii="Times New Roman" w:hAnsi="Times New Roman"/>
          <w:b/>
          <w:bCs/>
          <w:sz w:val="28"/>
          <w:szCs w:val="28"/>
          <w:lang w:val="fr-FR"/>
        </w:rPr>
        <w:t>în</w:t>
      </w:r>
      <w:r w:rsidRPr="003F6149">
        <w:rPr>
          <w:rFonts w:ascii="Times New Roman" w:hAnsi="Times New Roman"/>
          <w:b/>
          <w:bCs/>
          <w:sz w:val="28"/>
          <w:szCs w:val="28"/>
          <w:lang w:val="fr-FR"/>
        </w:rPr>
        <w:t xml:space="preserve"> activitate: </w:t>
      </w:r>
    </w:p>
    <w:p w14:paraId="7F48BBDE" w14:textId="1D647816" w:rsidR="003927AF" w:rsidRDefault="003927AF" w:rsidP="003927AF">
      <w:pPr>
        <w:spacing w:after="0" w:line="240" w:lineRule="auto"/>
        <w:jc w:val="both"/>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Terenul pe care este amplasat</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construc</w:t>
      </w:r>
      <w:r w:rsidR="00F56CE1">
        <w:rPr>
          <w:rFonts w:ascii="Times New Roman" w:eastAsia="Times New Roman" w:hAnsi="Times New Roman"/>
          <w:sz w:val="28"/>
          <w:szCs w:val="28"/>
          <w:lang w:val="fr-FR"/>
        </w:rPr>
        <w:t xml:space="preserve">ția </w:t>
      </w:r>
      <w:r>
        <w:rPr>
          <w:rFonts w:ascii="Times New Roman" w:eastAsia="Times New Roman" w:hAnsi="Times New Roman"/>
          <w:sz w:val="28"/>
          <w:szCs w:val="28"/>
          <w:lang w:val="fr-FR"/>
        </w:rPr>
        <w:t>are suprafaț</w:t>
      </w:r>
      <w:r w:rsidRPr="003927AF">
        <w:rPr>
          <w:rFonts w:ascii="Times New Roman" w:eastAsia="Times New Roman" w:hAnsi="Times New Roman"/>
          <w:sz w:val="28"/>
          <w:szCs w:val="28"/>
          <w:lang w:val="fr-FR"/>
        </w:rPr>
        <w:t xml:space="preserve">a de </w:t>
      </w:r>
      <w:r w:rsidRPr="00F56CE1">
        <w:rPr>
          <w:rFonts w:ascii="Times New Roman" w:eastAsia="Times New Roman" w:hAnsi="Times New Roman"/>
          <w:color w:val="FF0000"/>
          <w:sz w:val="28"/>
          <w:szCs w:val="28"/>
          <w:lang w:val="fr-FR"/>
        </w:rPr>
        <w:t>1200,00 mp</w:t>
      </w:r>
      <w:r>
        <w:rPr>
          <w:rFonts w:ascii="Times New Roman" w:eastAsia="Times New Roman" w:hAnsi="Times New Roman"/>
          <w:sz w:val="28"/>
          <w:szCs w:val="28"/>
          <w:lang w:val="fr-FR"/>
        </w:rPr>
        <w:t>.</w:t>
      </w:r>
    </w:p>
    <w:p w14:paraId="3186B99F" w14:textId="5F168BE5" w:rsidR="003927AF" w:rsidRPr="003927AF" w:rsidRDefault="003927AF" w:rsidP="003927AF">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C</w:t>
      </w:r>
      <w:r w:rsidRPr="003927AF">
        <w:rPr>
          <w:rFonts w:ascii="Times New Roman" w:eastAsia="Times New Roman" w:hAnsi="Times New Roman"/>
          <w:sz w:val="28"/>
          <w:szCs w:val="28"/>
          <w:lang w:val="fr-FR"/>
        </w:rPr>
        <w:t>onstruc</w:t>
      </w:r>
      <w:r>
        <w:rPr>
          <w:rFonts w:ascii="Times New Roman" w:eastAsia="Times New Roman" w:hAnsi="Times New Roman"/>
          <w:sz w:val="28"/>
          <w:szCs w:val="28"/>
          <w:lang w:val="fr-FR"/>
        </w:rPr>
        <w:t>ț</w:t>
      </w:r>
      <w:r w:rsidRPr="003927AF">
        <w:rPr>
          <w:rFonts w:ascii="Times New Roman" w:eastAsia="Times New Roman" w:hAnsi="Times New Roman"/>
          <w:sz w:val="28"/>
          <w:szCs w:val="28"/>
          <w:lang w:val="fr-FR"/>
        </w:rPr>
        <w:t xml:space="preserve">ia cu regim de </w:t>
      </w:r>
      <w:r>
        <w:rPr>
          <w:rFonts w:ascii="Times New Roman" w:eastAsia="Times New Roman" w:hAnsi="Times New Roman"/>
          <w:sz w:val="28"/>
          <w:szCs w:val="28"/>
          <w:lang w:val="fr-FR"/>
        </w:rPr>
        <w:t>î</w:t>
      </w:r>
      <w:r w:rsidRPr="003927AF">
        <w:rPr>
          <w:rFonts w:ascii="Times New Roman" w:eastAsia="Times New Roman" w:hAnsi="Times New Roman"/>
          <w:sz w:val="28"/>
          <w:szCs w:val="28"/>
          <w:lang w:val="fr-FR"/>
        </w:rPr>
        <w:t>n</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l</w:t>
      </w:r>
      <w:r>
        <w:rPr>
          <w:rFonts w:ascii="Times New Roman" w:eastAsia="Times New Roman" w:hAnsi="Times New Roman"/>
          <w:sz w:val="28"/>
          <w:szCs w:val="28"/>
          <w:lang w:val="fr-FR"/>
        </w:rPr>
        <w:t>ț</w:t>
      </w:r>
      <w:r w:rsidRPr="003927AF">
        <w:rPr>
          <w:rFonts w:ascii="Times New Roman" w:eastAsia="Times New Roman" w:hAnsi="Times New Roman"/>
          <w:sz w:val="28"/>
          <w:szCs w:val="28"/>
          <w:lang w:val="fr-FR"/>
        </w:rPr>
        <w:t>ime P+</w:t>
      </w:r>
      <w:r w:rsidR="00F56CE1">
        <w:rPr>
          <w:rFonts w:ascii="Times New Roman" w:eastAsia="Times New Roman" w:hAnsi="Times New Roman"/>
          <w:sz w:val="28"/>
          <w:szCs w:val="28"/>
          <w:lang w:val="fr-FR"/>
        </w:rPr>
        <w:t>M</w:t>
      </w:r>
      <w:r>
        <w:rPr>
          <w:rFonts w:ascii="Times New Roman" w:eastAsia="Times New Roman" w:hAnsi="Times New Roman"/>
          <w:sz w:val="28"/>
          <w:szCs w:val="28"/>
          <w:lang w:val="fr-FR"/>
        </w:rPr>
        <w:t xml:space="preserve"> </w:t>
      </w:r>
      <w:r w:rsidRPr="003927AF">
        <w:rPr>
          <w:rFonts w:ascii="Times New Roman" w:eastAsia="Times New Roman" w:hAnsi="Times New Roman"/>
          <w:sz w:val="28"/>
          <w:szCs w:val="28"/>
          <w:lang w:val="fr-FR"/>
        </w:rPr>
        <w:t xml:space="preserve"> are suprafa</w:t>
      </w:r>
      <w:r>
        <w:rPr>
          <w:rFonts w:ascii="Times New Roman" w:eastAsia="Times New Roman" w:hAnsi="Times New Roman"/>
          <w:sz w:val="28"/>
          <w:szCs w:val="28"/>
          <w:lang w:val="fr-FR"/>
        </w:rPr>
        <w:t>ț</w:t>
      </w:r>
      <w:r w:rsidRPr="003927AF">
        <w:rPr>
          <w:rFonts w:ascii="Times New Roman" w:eastAsia="Times New Roman" w:hAnsi="Times New Roman"/>
          <w:sz w:val="28"/>
          <w:szCs w:val="28"/>
          <w:lang w:val="fr-FR"/>
        </w:rPr>
        <w:t>a construit</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w:t>
      </w:r>
      <w:proofErr w:type="gramStart"/>
      <w:r w:rsidRPr="003927AF">
        <w:rPr>
          <w:rFonts w:ascii="Times New Roman" w:eastAsia="Times New Roman" w:hAnsi="Times New Roman"/>
          <w:sz w:val="28"/>
          <w:szCs w:val="28"/>
          <w:lang w:val="fr-FR"/>
        </w:rPr>
        <w:t>la</w:t>
      </w:r>
      <w:proofErr w:type="gramEnd"/>
      <w:r w:rsidRPr="003927AF">
        <w:rPr>
          <w:rFonts w:ascii="Times New Roman" w:eastAsia="Times New Roman" w:hAnsi="Times New Roman"/>
          <w:sz w:val="28"/>
          <w:szCs w:val="28"/>
          <w:lang w:val="fr-FR"/>
        </w:rPr>
        <w:t xml:space="preserve"> sol de </w:t>
      </w:r>
      <w:r w:rsidR="00F56CE1">
        <w:rPr>
          <w:rFonts w:ascii="Times New Roman" w:eastAsia="Times New Roman" w:hAnsi="Times New Roman"/>
          <w:sz w:val="28"/>
          <w:szCs w:val="28"/>
          <w:lang w:val="fr-FR"/>
        </w:rPr>
        <w:t>480</w:t>
      </w:r>
      <w:r w:rsidRPr="003927AF">
        <w:rPr>
          <w:rFonts w:ascii="Times New Roman" w:eastAsia="Times New Roman" w:hAnsi="Times New Roman"/>
          <w:sz w:val="28"/>
          <w:szCs w:val="28"/>
          <w:lang w:val="fr-FR"/>
        </w:rPr>
        <w:t xml:space="preserve"> mp iar suprafa</w:t>
      </w:r>
      <w:r>
        <w:rPr>
          <w:rFonts w:ascii="Times New Roman" w:eastAsia="Times New Roman" w:hAnsi="Times New Roman"/>
          <w:sz w:val="28"/>
          <w:szCs w:val="28"/>
          <w:lang w:val="fr-FR"/>
        </w:rPr>
        <w:t>ț</w:t>
      </w:r>
      <w:r w:rsidRPr="003927AF">
        <w:rPr>
          <w:rFonts w:ascii="Times New Roman" w:eastAsia="Times New Roman" w:hAnsi="Times New Roman"/>
          <w:sz w:val="28"/>
          <w:szCs w:val="28"/>
          <w:lang w:val="fr-FR"/>
        </w:rPr>
        <w:t>a desf</w:t>
      </w:r>
      <w:r>
        <w:rPr>
          <w:rFonts w:ascii="Times New Roman" w:eastAsia="Times New Roman" w:hAnsi="Times New Roman"/>
          <w:sz w:val="28"/>
          <w:szCs w:val="28"/>
          <w:lang w:val="fr-FR"/>
        </w:rPr>
        <w:t>ăș</w:t>
      </w:r>
      <w:r w:rsidRPr="003927AF">
        <w:rPr>
          <w:rFonts w:ascii="Times New Roman" w:eastAsia="Times New Roman" w:hAnsi="Times New Roman"/>
          <w:sz w:val="28"/>
          <w:szCs w:val="28"/>
          <w:lang w:val="fr-FR"/>
        </w:rPr>
        <w:t>urat</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de </w:t>
      </w:r>
      <w:r w:rsidR="00F56CE1">
        <w:rPr>
          <w:rFonts w:ascii="Times New Roman" w:eastAsia="Times New Roman" w:hAnsi="Times New Roman"/>
          <w:sz w:val="28"/>
          <w:szCs w:val="28"/>
          <w:lang w:val="fr-FR"/>
        </w:rPr>
        <w:t>547</w:t>
      </w:r>
      <w:r w:rsidRPr="003927AF">
        <w:rPr>
          <w:rFonts w:ascii="Times New Roman" w:eastAsia="Times New Roman" w:hAnsi="Times New Roman"/>
          <w:sz w:val="28"/>
          <w:szCs w:val="28"/>
          <w:lang w:val="fr-FR"/>
        </w:rPr>
        <w:t xml:space="preserve"> mp. </w:t>
      </w:r>
    </w:p>
    <w:p w14:paraId="188BD3D8" w14:textId="77777777" w:rsidR="003927AF" w:rsidRPr="003927AF" w:rsidRDefault="003927AF" w:rsidP="003927AF">
      <w:pPr>
        <w:spacing w:after="0" w:line="240" w:lineRule="auto"/>
        <w:jc w:val="both"/>
        <w:rPr>
          <w:rFonts w:ascii="Times New Roman" w:eastAsia="Times New Roman" w:hAnsi="Times New Roman"/>
          <w:sz w:val="28"/>
          <w:szCs w:val="28"/>
          <w:u w:val="single"/>
          <w:lang w:val="fr-FR"/>
        </w:rPr>
      </w:pPr>
    </w:p>
    <w:p w14:paraId="474AB918" w14:textId="77777777" w:rsidR="003927AF" w:rsidRPr="003927AF" w:rsidRDefault="003927AF" w:rsidP="003927AF">
      <w:pPr>
        <w:spacing w:after="0" w:line="240" w:lineRule="auto"/>
        <w:jc w:val="both"/>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Cladirea este structurata astfel :</w:t>
      </w:r>
    </w:p>
    <w:p w14:paraId="0D2540AB" w14:textId="1F628B4B" w:rsidR="003927AF" w:rsidRPr="0069221F" w:rsidRDefault="003927AF" w:rsidP="003927AF">
      <w:pPr>
        <w:spacing w:after="0" w:line="240" w:lineRule="auto"/>
        <w:jc w:val="both"/>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-parter -spa</w:t>
      </w:r>
      <w:r>
        <w:rPr>
          <w:rFonts w:ascii="Times New Roman" w:eastAsia="Times New Roman" w:hAnsi="Times New Roman"/>
          <w:sz w:val="28"/>
          <w:szCs w:val="28"/>
          <w:lang w:val="fr-FR"/>
        </w:rPr>
        <w:t>ț</w:t>
      </w:r>
      <w:r w:rsidRPr="003927AF">
        <w:rPr>
          <w:rFonts w:ascii="Times New Roman" w:eastAsia="Times New Roman" w:hAnsi="Times New Roman"/>
          <w:sz w:val="28"/>
          <w:szCs w:val="28"/>
          <w:lang w:val="fr-FR"/>
        </w:rPr>
        <w:t xml:space="preserve">iu pentru </w:t>
      </w:r>
      <w:r w:rsidR="00F56CE1">
        <w:rPr>
          <w:rFonts w:ascii="Times New Roman" w:eastAsia="Times New Roman" w:hAnsi="Times New Roman"/>
          <w:sz w:val="28"/>
          <w:szCs w:val="28"/>
          <w:lang w:val="fr-FR"/>
        </w:rPr>
        <w:t>evenimente</w:t>
      </w:r>
      <w:r w:rsidRPr="003927AF">
        <w:rPr>
          <w:rFonts w:ascii="Times New Roman" w:eastAsia="Times New Roman" w:hAnsi="Times New Roman"/>
          <w:sz w:val="28"/>
          <w:szCs w:val="28"/>
          <w:lang w:val="fr-FR"/>
        </w:rPr>
        <w:t>, bar</w:t>
      </w:r>
      <w:r w:rsidRPr="0069221F">
        <w:rPr>
          <w:rFonts w:ascii="Times New Roman" w:eastAsia="Times New Roman" w:hAnsi="Times New Roman"/>
          <w:sz w:val="28"/>
          <w:szCs w:val="28"/>
          <w:lang w:val="fr-FR"/>
        </w:rPr>
        <w:t xml:space="preserve">, bucătărie, </w:t>
      </w:r>
      <w:r w:rsidR="00F56CE1">
        <w:rPr>
          <w:rFonts w:ascii="Times New Roman" w:eastAsia="Times New Roman" w:hAnsi="Times New Roman"/>
          <w:sz w:val="28"/>
          <w:szCs w:val="28"/>
          <w:lang w:val="fr-FR"/>
        </w:rPr>
        <w:t>vestiar, birou, magazie, centrala termică și</w:t>
      </w:r>
      <w:r w:rsidRPr="0069221F">
        <w:rPr>
          <w:rFonts w:ascii="Times New Roman" w:eastAsia="Times New Roman" w:hAnsi="Times New Roman"/>
          <w:sz w:val="28"/>
          <w:szCs w:val="28"/>
          <w:lang w:val="fr-FR"/>
        </w:rPr>
        <w:t xml:space="preserve"> grupuri sanitare;</w:t>
      </w:r>
    </w:p>
    <w:p w14:paraId="692E88BB" w14:textId="477164BD" w:rsidR="003927AF" w:rsidRPr="003927AF" w:rsidRDefault="003927AF" w:rsidP="003927AF">
      <w:pPr>
        <w:spacing w:after="0" w:line="240" w:lineRule="auto"/>
        <w:jc w:val="both"/>
        <w:rPr>
          <w:rFonts w:ascii="Times New Roman" w:eastAsia="Times New Roman" w:hAnsi="Times New Roman"/>
          <w:sz w:val="28"/>
          <w:szCs w:val="28"/>
          <w:lang w:val="fr-FR"/>
        </w:rPr>
      </w:pPr>
      <w:r w:rsidRPr="0069221F">
        <w:rPr>
          <w:rFonts w:ascii="Times New Roman" w:eastAsia="Times New Roman" w:hAnsi="Times New Roman"/>
          <w:sz w:val="28"/>
          <w:szCs w:val="28"/>
          <w:lang w:val="fr-FR"/>
        </w:rPr>
        <w:lastRenderedPageBreak/>
        <w:t xml:space="preserve">-la </w:t>
      </w:r>
      <w:r w:rsidR="00F56CE1">
        <w:rPr>
          <w:rFonts w:ascii="Times New Roman" w:eastAsia="Times New Roman" w:hAnsi="Times New Roman"/>
          <w:sz w:val="28"/>
          <w:szCs w:val="28"/>
          <w:lang w:val="fr-FR"/>
        </w:rPr>
        <w:t>mansardă</w:t>
      </w:r>
      <w:r w:rsidRPr="0069221F">
        <w:rPr>
          <w:rFonts w:ascii="Times New Roman" w:eastAsia="Times New Roman" w:hAnsi="Times New Roman"/>
          <w:sz w:val="28"/>
          <w:szCs w:val="28"/>
          <w:lang w:val="fr-FR"/>
        </w:rPr>
        <w:t xml:space="preserve"> </w:t>
      </w:r>
      <w:r w:rsidR="00F56CE1">
        <w:rPr>
          <w:rFonts w:ascii="Times New Roman" w:eastAsia="Times New Roman" w:hAnsi="Times New Roman"/>
          <w:sz w:val="28"/>
          <w:szCs w:val="28"/>
          <w:lang w:val="fr-FR"/>
        </w:rPr>
        <w:t>–dormitor, spațiu de zi, birou și grup sanitar</w:t>
      </w:r>
      <w:r w:rsidRPr="0069221F">
        <w:rPr>
          <w:rFonts w:ascii="Times New Roman" w:eastAsia="Times New Roman" w:hAnsi="Times New Roman"/>
          <w:sz w:val="28"/>
          <w:szCs w:val="28"/>
          <w:lang w:val="fr-FR"/>
        </w:rPr>
        <w:t>;</w:t>
      </w:r>
      <w:r w:rsidRPr="003927AF">
        <w:rPr>
          <w:rFonts w:ascii="Times New Roman" w:eastAsia="Times New Roman" w:hAnsi="Times New Roman"/>
          <w:sz w:val="28"/>
          <w:szCs w:val="28"/>
          <w:lang w:val="fr-FR"/>
        </w:rPr>
        <w:t xml:space="preserve"> </w:t>
      </w:r>
    </w:p>
    <w:p w14:paraId="74A36ADB" w14:textId="77777777" w:rsidR="003927AF" w:rsidRPr="003927AF" w:rsidRDefault="003927AF" w:rsidP="003927AF">
      <w:pPr>
        <w:spacing w:after="0" w:line="240" w:lineRule="auto"/>
        <w:rPr>
          <w:rFonts w:ascii="Times New Roman" w:eastAsia="Times New Roman" w:hAnsi="Times New Roman"/>
          <w:sz w:val="28"/>
          <w:szCs w:val="28"/>
          <w:lang w:val="fr-FR"/>
        </w:rPr>
      </w:pPr>
    </w:p>
    <w:p w14:paraId="1343612E" w14:textId="701A22EB" w:rsidR="003927AF" w:rsidRPr="003927AF" w:rsidRDefault="003927AF" w:rsidP="003927AF">
      <w:pPr>
        <w:spacing w:after="0" w:line="240" w:lineRule="auto"/>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 xml:space="preserve"> Cl</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direa este dotat</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cu 1 central</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termic</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tip </w:t>
      </w:r>
      <w:r w:rsidR="0018486C">
        <w:rPr>
          <w:rFonts w:ascii="Times New Roman" w:eastAsia="Times New Roman" w:hAnsi="Times New Roman"/>
          <w:sz w:val="28"/>
          <w:szCs w:val="28"/>
          <w:lang w:val="fr-FR"/>
        </w:rPr>
        <w:t>TERMAS</w:t>
      </w:r>
      <w:r w:rsidRPr="003927AF">
        <w:rPr>
          <w:rFonts w:ascii="Times New Roman" w:eastAsia="Times New Roman" w:hAnsi="Times New Roman"/>
          <w:color w:val="FF0000"/>
          <w:sz w:val="28"/>
          <w:szCs w:val="28"/>
          <w:lang w:val="fr-FR"/>
        </w:rPr>
        <w:t xml:space="preserve">  </w:t>
      </w:r>
      <w:r>
        <w:rPr>
          <w:rFonts w:ascii="Times New Roman" w:eastAsia="Times New Roman" w:hAnsi="Times New Roman"/>
          <w:sz w:val="28"/>
          <w:szCs w:val="28"/>
          <w:lang w:val="fr-FR"/>
        </w:rPr>
        <w:t>cu funcționare pe</w:t>
      </w:r>
      <w:r w:rsidRPr="003927AF">
        <w:rPr>
          <w:rFonts w:ascii="Times New Roman" w:eastAsia="Times New Roman" w:hAnsi="Times New Roman"/>
          <w:sz w:val="28"/>
          <w:szCs w:val="28"/>
          <w:lang w:val="fr-FR"/>
        </w:rPr>
        <w:t xml:space="preserve"> </w:t>
      </w:r>
      <w:r w:rsidR="0018486C">
        <w:rPr>
          <w:rFonts w:ascii="Times New Roman" w:eastAsia="Times New Roman" w:hAnsi="Times New Roman"/>
          <w:sz w:val="28"/>
          <w:szCs w:val="28"/>
          <w:lang w:val="fr-FR"/>
        </w:rPr>
        <w:t>bază de peleți</w:t>
      </w:r>
      <w:r w:rsidRPr="003927AF">
        <w:rPr>
          <w:rFonts w:ascii="Times New Roman" w:eastAsia="Times New Roman" w:hAnsi="Times New Roman"/>
          <w:sz w:val="28"/>
          <w:szCs w:val="28"/>
          <w:lang w:val="fr-FR"/>
        </w:rPr>
        <w:t xml:space="preserve"> cu o putere de </w:t>
      </w:r>
      <w:r w:rsidR="0018486C">
        <w:rPr>
          <w:rFonts w:ascii="Times New Roman" w:eastAsia="Times New Roman" w:hAnsi="Times New Roman"/>
          <w:sz w:val="28"/>
          <w:szCs w:val="28"/>
          <w:lang w:val="fr-FR"/>
        </w:rPr>
        <w:t>5</w:t>
      </w:r>
      <w:r>
        <w:rPr>
          <w:rFonts w:ascii="Times New Roman" w:eastAsia="Times New Roman" w:hAnsi="Times New Roman"/>
          <w:sz w:val="28"/>
          <w:szCs w:val="28"/>
          <w:lang w:val="fr-FR"/>
        </w:rPr>
        <w:t>0 kw.</w:t>
      </w:r>
    </w:p>
    <w:p w14:paraId="1AF3F017" w14:textId="77777777" w:rsidR="003927AF" w:rsidRPr="003927AF" w:rsidRDefault="003927AF" w:rsidP="003927AF">
      <w:pPr>
        <w:spacing w:after="0" w:line="240" w:lineRule="auto"/>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ab/>
      </w:r>
    </w:p>
    <w:p w14:paraId="59BA2B3C" w14:textId="66FBF5BD" w:rsidR="003927AF" w:rsidRPr="003927AF" w:rsidRDefault="003927AF" w:rsidP="00C9685E">
      <w:pPr>
        <w:spacing w:after="0" w:line="240" w:lineRule="auto"/>
        <w:jc w:val="both"/>
        <w:rPr>
          <w:rFonts w:ascii="Times New Roman" w:eastAsia="Times New Roman" w:hAnsi="Times New Roman"/>
          <w:sz w:val="28"/>
          <w:szCs w:val="28"/>
          <w:lang w:val="fr-FR"/>
        </w:rPr>
      </w:pPr>
      <w:r w:rsidRPr="003927AF">
        <w:rPr>
          <w:rFonts w:ascii="Times New Roman" w:eastAsia="Times New Roman" w:hAnsi="Times New Roman"/>
          <w:sz w:val="28"/>
          <w:szCs w:val="28"/>
          <w:u w:val="single"/>
          <w:lang w:val="fr-FR"/>
        </w:rPr>
        <w:t>Utilaje</w:t>
      </w:r>
      <w:r>
        <w:rPr>
          <w:rFonts w:ascii="Times New Roman" w:eastAsia="Times New Roman" w:hAnsi="Times New Roman"/>
          <w:sz w:val="28"/>
          <w:szCs w:val="28"/>
          <w:u w:val="single"/>
          <w:lang w:val="fr-FR"/>
        </w:rPr>
        <w:t>/dotări</w:t>
      </w:r>
      <w:r w:rsidRPr="003927AF">
        <w:rPr>
          <w:rFonts w:ascii="Times New Roman" w:eastAsia="Times New Roman" w:hAnsi="Times New Roman"/>
          <w:sz w:val="28"/>
          <w:szCs w:val="28"/>
          <w:u w:val="single"/>
          <w:lang w:val="fr-FR"/>
        </w:rPr>
        <w:t>:</w:t>
      </w:r>
      <w:r w:rsidR="00CA6CD1">
        <w:rPr>
          <w:rFonts w:ascii="Times New Roman" w:eastAsia="Times New Roman" w:hAnsi="Times New Roman"/>
          <w:sz w:val="28"/>
          <w:szCs w:val="28"/>
          <w:u w:val="single"/>
          <w:lang w:val="fr-FR"/>
        </w:rPr>
        <w:t xml:space="preserve"> </w:t>
      </w:r>
      <w:r w:rsidR="0018486C" w:rsidRPr="0018486C">
        <w:rPr>
          <w:rFonts w:ascii="Times New Roman" w:eastAsia="Times New Roman" w:hAnsi="Times New Roman"/>
          <w:sz w:val="28"/>
          <w:szCs w:val="28"/>
          <w:lang w:val="fr-FR"/>
        </w:rPr>
        <w:t>aragaz</w:t>
      </w:r>
      <w:r w:rsidR="0018486C">
        <w:rPr>
          <w:rFonts w:ascii="Times New Roman" w:eastAsia="Times New Roman" w:hAnsi="Times New Roman"/>
          <w:sz w:val="28"/>
          <w:szCs w:val="28"/>
          <w:lang w:val="fr-FR"/>
        </w:rPr>
        <w:t> ;</w:t>
      </w:r>
      <w:r w:rsidR="0018486C" w:rsidRPr="0018486C">
        <w:rPr>
          <w:rFonts w:ascii="Times New Roman" w:eastAsia="Times New Roman" w:hAnsi="Times New Roman"/>
          <w:sz w:val="28"/>
          <w:szCs w:val="28"/>
          <w:lang w:val="fr-FR"/>
        </w:rPr>
        <w:t xml:space="preserve"> </w:t>
      </w:r>
      <w:r w:rsidRPr="0018486C">
        <w:rPr>
          <w:rFonts w:ascii="Times New Roman" w:eastAsia="Times New Roman" w:hAnsi="Times New Roman"/>
          <w:sz w:val="28"/>
          <w:szCs w:val="28"/>
          <w:lang w:val="fr-FR"/>
        </w:rPr>
        <w:t>cuptor</w:t>
      </w:r>
      <w:r w:rsidRPr="003927AF">
        <w:rPr>
          <w:rFonts w:ascii="Times New Roman" w:eastAsia="Times New Roman" w:hAnsi="Times New Roman"/>
          <w:sz w:val="28"/>
          <w:szCs w:val="28"/>
          <w:lang w:val="fr-FR"/>
        </w:rPr>
        <w:t>;</w:t>
      </w:r>
      <w:r w:rsidR="0018486C">
        <w:rPr>
          <w:rFonts w:ascii="Times New Roman" w:eastAsia="Times New Roman" w:hAnsi="Times New Roman"/>
          <w:sz w:val="28"/>
          <w:szCs w:val="28"/>
          <w:lang w:val="fr-FR"/>
        </w:rPr>
        <w:t xml:space="preserve"> </w:t>
      </w:r>
      <w:r w:rsidRPr="003927AF">
        <w:rPr>
          <w:rFonts w:ascii="Times New Roman" w:eastAsia="Times New Roman" w:hAnsi="Times New Roman"/>
          <w:sz w:val="28"/>
          <w:szCs w:val="28"/>
          <w:lang w:val="fr-FR"/>
        </w:rPr>
        <w:t>frigider;</w:t>
      </w:r>
      <w:r w:rsidR="00CA6CD1">
        <w:rPr>
          <w:rFonts w:ascii="Times New Roman" w:eastAsia="Times New Roman" w:hAnsi="Times New Roman"/>
          <w:sz w:val="28"/>
          <w:szCs w:val="28"/>
          <w:lang w:val="fr-FR"/>
        </w:rPr>
        <w:t xml:space="preserve"> </w:t>
      </w:r>
      <w:r w:rsidR="0018486C">
        <w:rPr>
          <w:rFonts w:ascii="Times New Roman" w:eastAsia="Times New Roman" w:hAnsi="Times New Roman"/>
          <w:sz w:val="28"/>
          <w:szCs w:val="28"/>
          <w:lang w:val="fr-FR"/>
        </w:rPr>
        <w:t>ladă frigorifică ; camera frigorifică cu volum de 13 mc ; vitrină frigorifică</w:t>
      </w:r>
      <w:r w:rsidRPr="003927AF">
        <w:rPr>
          <w:rFonts w:ascii="Times New Roman" w:eastAsia="Times New Roman" w:hAnsi="Times New Roman"/>
          <w:sz w:val="28"/>
          <w:szCs w:val="28"/>
          <w:lang w:val="fr-FR"/>
        </w:rPr>
        <w:t>;</w:t>
      </w:r>
      <w:r w:rsidR="0018486C">
        <w:rPr>
          <w:rFonts w:ascii="Times New Roman" w:eastAsia="Times New Roman" w:hAnsi="Times New Roman"/>
          <w:sz w:val="28"/>
          <w:szCs w:val="28"/>
          <w:lang w:val="fr-FR"/>
        </w:rPr>
        <w:t xml:space="preserve"> boiler cu V = 280 l </w:t>
      </w:r>
      <w:r w:rsidR="007E1CD5">
        <w:rPr>
          <w:rFonts w:ascii="Times New Roman" w:eastAsia="Times New Roman" w:hAnsi="Times New Roman"/>
          <w:sz w:val="28"/>
          <w:szCs w:val="28"/>
          <w:lang w:val="fr-FR"/>
        </w:rPr>
        <w:t xml:space="preserve">pentru producere apă caldă care încălzește atât </w:t>
      </w:r>
      <w:r w:rsidR="0018486C">
        <w:rPr>
          <w:rFonts w:ascii="Times New Roman" w:eastAsia="Times New Roman" w:hAnsi="Times New Roman"/>
          <w:sz w:val="28"/>
          <w:szCs w:val="28"/>
          <w:lang w:val="fr-FR"/>
        </w:rPr>
        <w:t xml:space="preserve">electric </w:t>
      </w:r>
      <w:r w:rsidR="007E1CD5">
        <w:rPr>
          <w:rFonts w:ascii="Times New Roman" w:eastAsia="Times New Roman" w:hAnsi="Times New Roman"/>
          <w:sz w:val="28"/>
          <w:szCs w:val="28"/>
          <w:lang w:val="fr-FR"/>
        </w:rPr>
        <w:t xml:space="preserve">cât </w:t>
      </w:r>
      <w:r w:rsidR="0018486C">
        <w:rPr>
          <w:rFonts w:ascii="Times New Roman" w:eastAsia="Times New Roman" w:hAnsi="Times New Roman"/>
          <w:sz w:val="28"/>
          <w:szCs w:val="28"/>
          <w:lang w:val="fr-FR"/>
        </w:rPr>
        <w:t>și de la sistemul de panouri solare</w:t>
      </w:r>
      <w:r w:rsidR="00BA042E">
        <w:rPr>
          <w:rFonts w:ascii="Times New Roman" w:eastAsia="Times New Roman" w:hAnsi="Times New Roman"/>
          <w:sz w:val="28"/>
          <w:szCs w:val="28"/>
          <w:lang w:val="fr-FR"/>
        </w:rPr>
        <w:t> ;</w:t>
      </w:r>
    </w:p>
    <w:p w14:paraId="56197729" w14:textId="1C47B90F" w:rsidR="003927AF" w:rsidRPr="003927AF" w:rsidRDefault="003927AF" w:rsidP="003927AF">
      <w:pPr>
        <w:spacing w:after="0" w:line="240" w:lineRule="auto"/>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-alte dot</w:t>
      </w:r>
      <w:r w:rsidR="0018475D">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ri specifice acestei activit</w:t>
      </w:r>
      <w:r w:rsidR="0018475D">
        <w:rPr>
          <w:rFonts w:ascii="Times New Roman" w:eastAsia="Times New Roman" w:hAnsi="Times New Roman"/>
          <w:sz w:val="28"/>
          <w:szCs w:val="28"/>
          <w:lang w:val="fr-FR"/>
        </w:rPr>
        <w:t>ăț</w:t>
      </w:r>
      <w:r w:rsidRPr="003927AF">
        <w:rPr>
          <w:rFonts w:ascii="Times New Roman" w:eastAsia="Times New Roman" w:hAnsi="Times New Roman"/>
          <w:sz w:val="28"/>
          <w:szCs w:val="28"/>
          <w:lang w:val="fr-FR"/>
        </w:rPr>
        <w:t>i ;</w:t>
      </w:r>
    </w:p>
    <w:p w14:paraId="5209B766" w14:textId="77777777" w:rsidR="00BA5A07" w:rsidRPr="001D17BA" w:rsidRDefault="00BA5A07" w:rsidP="00A87D9A">
      <w:pPr>
        <w:pStyle w:val="BodyText2"/>
        <w:spacing w:line="240" w:lineRule="auto"/>
        <w:contextualSpacing/>
        <w:jc w:val="both"/>
        <w:rPr>
          <w:rFonts w:ascii="Times New Roman" w:hAnsi="Times New Roman"/>
          <w:sz w:val="28"/>
          <w:szCs w:val="28"/>
        </w:rPr>
      </w:pPr>
    </w:p>
    <w:p w14:paraId="59CD9C9E" w14:textId="3FD6ABEC" w:rsidR="00E32DA0" w:rsidRPr="00EE7F37" w:rsidRDefault="00E32DA0" w:rsidP="00A87D9A">
      <w:pPr>
        <w:pStyle w:val="BodyText2"/>
        <w:spacing w:line="240" w:lineRule="auto"/>
        <w:contextualSpacing/>
        <w:jc w:val="both"/>
        <w:rPr>
          <w:rFonts w:ascii="Times New Roman" w:hAnsi="Times New Roman"/>
          <w:b/>
          <w:sz w:val="28"/>
          <w:szCs w:val="28"/>
        </w:rPr>
      </w:pPr>
      <w:proofErr w:type="gramStart"/>
      <w:r w:rsidRPr="001D17BA">
        <w:rPr>
          <w:rFonts w:ascii="Times New Roman" w:hAnsi="Times New Roman"/>
          <w:b/>
          <w:sz w:val="28"/>
          <w:szCs w:val="28"/>
        </w:rPr>
        <w:t>2.Materii</w:t>
      </w:r>
      <w:proofErr w:type="gramEnd"/>
      <w:r w:rsidRPr="001D17BA">
        <w:rPr>
          <w:rFonts w:ascii="Times New Roman" w:hAnsi="Times New Roman"/>
          <w:b/>
          <w:sz w:val="28"/>
          <w:szCs w:val="28"/>
        </w:rPr>
        <w:t xml:space="preserve"> prime, auxiliare, combustibili </w:t>
      </w:r>
      <w:r w:rsidR="00495042">
        <w:rPr>
          <w:rFonts w:ascii="Times New Roman" w:hAnsi="Times New Roman"/>
          <w:b/>
          <w:sz w:val="28"/>
          <w:szCs w:val="28"/>
        </w:rPr>
        <w:t>și</w:t>
      </w:r>
      <w:r w:rsidRPr="001D17BA">
        <w:rPr>
          <w:rFonts w:ascii="Times New Roman" w:hAnsi="Times New Roman"/>
          <w:b/>
          <w:sz w:val="28"/>
          <w:szCs w:val="28"/>
        </w:rPr>
        <w:t xml:space="preserve"> ambalaje folosite - mod de ambalare, </w:t>
      </w:r>
      <w:r w:rsidRPr="00EE7F37">
        <w:rPr>
          <w:rFonts w:ascii="Times New Roman" w:hAnsi="Times New Roman"/>
          <w:b/>
          <w:sz w:val="28"/>
          <w:szCs w:val="28"/>
        </w:rPr>
        <w:t>depozitare, cantităţi :</w:t>
      </w:r>
    </w:p>
    <w:p w14:paraId="4D99ADEC" w14:textId="20E9E714" w:rsidR="0018475D" w:rsidRPr="0018475D" w:rsidRDefault="0018475D" w:rsidP="0018475D">
      <w:pPr>
        <w:spacing w:after="0" w:line="240" w:lineRule="auto"/>
        <w:rPr>
          <w:rFonts w:ascii="Times New Roman" w:eastAsia="Times New Roman" w:hAnsi="Times New Roman"/>
          <w:sz w:val="28"/>
          <w:szCs w:val="24"/>
          <w:lang w:val="fr-FR"/>
        </w:rPr>
      </w:pPr>
      <w:r>
        <w:rPr>
          <w:rFonts w:ascii="Times New Roman" w:eastAsia="Times New Roman" w:hAnsi="Times New Roman"/>
          <w:sz w:val="28"/>
          <w:szCs w:val="24"/>
          <w:lang w:val="fr-FR"/>
        </w:rPr>
        <w:t>Pentru activitatea desfășurată</w:t>
      </w:r>
      <w:r w:rsidRPr="0018475D">
        <w:rPr>
          <w:rFonts w:ascii="Times New Roman" w:eastAsia="Times New Roman" w:hAnsi="Times New Roman"/>
          <w:sz w:val="28"/>
          <w:szCs w:val="24"/>
          <w:lang w:val="fr-FR"/>
        </w:rPr>
        <w:t xml:space="preserve"> se utilizeaz</w:t>
      </w:r>
      <w:r>
        <w:rPr>
          <w:rFonts w:ascii="Times New Roman" w:eastAsia="Times New Roman" w:hAnsi="Times New Roman"/>
          <w:sz w:val="28"/>
          <w:szCs w:val="24"/>
          <w:lang w:val="fr-FR"/>
        </w:rPr>
        <w:t>ă</w:t>
      </w:r>
      <w:r w:rsidRPr="0018475D">
        <w:rPr>
          <w:rFonts w:ascii="Times New Roman" w:eastAsia="Times New Roman" w:hAnsi="Times New Roman"/>
          <w:sz w:val="28"/>
          <w:szCs w:val="24"/>
          <w:lang w:val="fr-FR"/>
        </w:rPr>
        <w:t> :</w:t>
      </w:r>
    </w:p>
    <w:p w14:paraId="1BB20543" w14:textId="3950FB7A" w:rsidR="0018475D" w:rsidRPr="0018475D" w:rsidRDefault="0018475D" w:rsidP="0018475D">
      <w:pPr>
        <w:spacing w:after="0" w:line="240" w:lineRule="auto"/>
        <w:rPr>
          <w:rFonts w:ascii="Times New Roman" w:eastAsia="Times New Roman" w:hAnsi="Times New Roman"/>
          <w:sz w:val="28"/>
          <w:szCs w:val="24"/>
          <w:lang w:val="fr-FR"/>
        </w:rPr>
      </w:pPr>
      <w:r w:rsidRPr="0018475D">
        <w:rPr>
          <w:rFonts w:ascii="Times New Roman" w:eastAsia="Times New Roman" w:hAnsi="Times New Roman"/>
          <w:sz w:val="28"/>
          <w:szCs w:val="24"/>
          <w:lang w:val="fr-FR"/>
        </w:rPr>
        <w:t xml:space="preserve">-produse alimentare diverse – </w:t>
      </w:r>
      <w:r w:rsidR="00B700DC">
        <w:rPr>
          <w:rFonts w:ascii="Times New Roman" w:eastAsia="Times New Roman" w:hAnsi="Times New Roman"/>
          <w:sz w:val="28"/>
          <w:szCs w:val="24"/>
          <w:lang w:val="fr-FR"/>
        </w:rPr>
        <w:t>05</w:t>
      </w:r>
      <w:r w:rsidRPr="0018475D">
        <w:rPr>
          <w:rFonts w:ascii="Times New Roman" w:eastAsia="Times New Roman" w:hAnsi="Times New Roman"/>
          <w:sz w:val="28"/>
          <w:szCs w:val="24"/>
          <w:lang w:val="fr-FR"/>
        </w:rPr>
        <w:t xml:space="preserve"> to/lun</w:t>
      </w:r>
      <w:r>
        <w:rPr>
          <w:rFonts w:ascii="Times New Roman" w:eastAsia="Times New Roman" w:hAnsi="Times New Roman"/>
          <w:sz w:val="28"/>
          <w:szCs w:val="24"/>
          <w:lang w:val="fr-FR"/>
        </w:rPr>
        <w:t>ă</w:t>
      </w:r>
      <w:r w:rsidRPr="0018475D">
        <w:rPr>
          <w:rFonts w:ascii="Times New Roman" w:eastAsia="Times New Roman" w:hAnsi="Times New Roman"/>
          <w:sz w:val="28"/>
          <w:szCs w:val="24"/>
          <w:lang w:val="fr-FR"/>
        </w:rPr>
        <w:t>;</w:t>
      </w:r>
    </w:p>
    <w:p w14:paraId="17809C9B" w14:textId="20A1F281" w:rsidR="0018475D" w:rsidRDefault="0018475D" w:rsidP="0018475D">
      <w:pPr>
        <w:spacing w:after="0" w:line="240" w:lineRule="auto"/>
        <w:rPr>
          <w:rFonts w:ascii="Times New Roman" w:eastAsia="Times New Roman" w:hAnsi="Times New Roman"/>
          <w:sz w:val="28"/>
          <w:szCs w:val="24"/>
          <w:lang w:val="fr-FR"/>
        </w:rPr>
      </w:pPr>
      <w:r w:rsidRPr="0018475D">
        <w:rPr>
          <w:rFonts w:ascii="Times New Roman" w:eastAsia="Times New Roman" w:hAnsi="Times New Roman"/>
          <w:sz w:val="28"/>
          <w:szCs w:val="24"/>
          <w:lang w:val="fr-FR"/>
        </w:rPr>
        <w:t>-bauturi alcoolice si nealcoolice – 0,</w:t>
      </w:r>
      <w:r w:rsidR="00B700DC">
        <w:rPr>
          <w:rFonts w:ascii="Times New Roman" w:eastAsia="Times New Roman" w:hAnsi="Times New Roman"/>
          <w:sz w:val="28"/>
          <w:szCs w:val="24"/>
          <w:lang w:val="fr-FR"/>
        </w:rPr>
        <w:t>2</w:t>
      </w:r>
      <w:r w:rsidRPr="0018475D">
        <w:rPr>
          <w:rFonts w:ascii="Times New Roman" w:eastAsia="Times New Roman" w:hAnsi="Times New Roman"/>
          <w:sz w:val="28"/>
          <w:szCs w:val="24"/>
          <w:lang w:val="fr-FR"/>
        </w:rPr>
        <w:t xml:space="preserve"> to/lun</w:t>
      </w:r>
      <w:r>
        <w:rPr>
          <w:rFonts w:ascii="Times New Roman" w:eastAsia="Times New Roman" w:hAnsi="Times New Roman"/>
          <w:sz w:val="28"/>
          <w:szCs w:val="24"/>
          <w:lang w:val="fr-FR"/>
        </w:rPr>
        <w:t>ă</w:t>
      </w:r>
      <w:r w:rsidRPr="0018475D">
        <w:rPr>
          <w:rFonts w:ascii="Times New Roman" w:eastAsia="Times New Roman" w:hAnsi="Times New Roman"/>
          <w:sz w:val="28"/>
          <w:szCs w:val="24"/>
          <w:lang w:val="fr-FR"/>
        </w:rPr>
        <w:t>;</w:t>
      </w:r>
    </w:p>
    <w:p w14:paraId="7FE10A50" w14:textId="4C781275" w:rsidR="00B700DC" w:rsidRPr="0018475D" w:rsidRDefault="00B700DC" w:rsidP="0018475D">
      <w:pPr>
        <w:spacing w:after="0" w:line="240" w:lineRule="auto"/>
        <w:rPr>
          <w:rFonts w:ascii="Times New Roman" w:eastAsia="Times New Roman" w:hAnsi="Times New Roman"/>
          <w:sz w:val="28"/>
          <w:szCs w:val="24"/>
          <w:lang w:val="fr-FR"/>
        </w:rPr>
      </w:pPr>
      <w:r>
        <w:rPr>
          <w:rFonts w:ascii="Times New Roman" w:eastAsia="Times New Roman" w:hAnsi="Times New Roman"/>
          <w:sz w:val="28"/>
          <w:szCs w:val="24"/>
          <w:lang w:val="fr-FR"/>
        </w:rPr>
        <w:t>-produse de curățenie pentru igienizarea camerelor de cazare – cca 10litri/lună.</w:t>
      </w:r>
    </w:p>
    <w:p w14:paraId="3C04A1CD" w14:textId="77777777" w:rsidR="0018475D" w:rsidRPr="0018475D" w:rsidRDefault="0018475D" w:rsidP="0018475D">
      <w:pPr>
        <w:spacing w:after="0" w:line="240" w:lineRule="auto"/>
        <w:rPr>
          <w:rFonts w:ascii="Times New Roman" w:eastAsia="Times New Roman" w:hAnsi="Times New Roman"/>
          <w:sz w:val="28"/>
          <w:szCs w:val="24"/>
          <w:lang w:val="fr-FR"/>
        </w:rPr>
      </w:pPr>
    </w:p>
    <w:p w14:paraId="622B0C61" w14:textId="77777777" w:rsidR="00E32DA0" w:rsidRPr="001D17BA" w:rsidRDefault="00E32DA0" w:rsidP="00A87D9A">
      <w:pPr>
        <w:pStyle w:val="BodyText2"/>
        <w:spacing w:line="240" w:lineRule="auto"/>
        <w:contextualSpacing/>
        <w:jc w:val="both"/>
        <w:rPr>
          <w:rFonts w:ascii="Times New Roman" w:hAnsi="Times New Roman"/>
          <w:b/>
          <w:sz w:val="28"/>
          <w:szCs w:val="28"/>
        </w:rPr>
      </w:pPr>
      <w:proofErr w:type="gramStart"/>
      <w:r w:rsidRPr="001D17BA">
        <w:rPr>
          <w:rFonts w:ascii="Times New Roman" w:hAnsi="Times New Roman"/>
          <w:b/>
          <w:sz w:val="28"/>
          <w:szCs w:val="28"/>
        </w:rPr>
        <w:t>3.Utilităţi</w:t>
      </w:r>
      <w:proofErr w:type="gramEnd"/>
      <w:r w:rsidRPr="001D17BA">
        <w:rPr>
          <w:rFonts w:ascii="Times New Roman" w:hAnsi="Times New Roman"/>
          <w:b/>
          <w:sz w:val="28"/>
          <w:szCs w:val="28"/>
        </w:rPr>
        <w:t xml:space="preserve"> - apă, canalizare, energie (surse, cantităţi, volume): </w:t>
      </w:r>
    </w:p>
    <w:p w14:paraId="3622EB98" w14:textId="2E7C1193" w:rsidR="0018475D" w:rsidRDefault="00E32DA0" w:rsidP="0018475D">
      <w:pPr>
        <w:pStyle w:val="BodyText2"/>
        <w:spacing w:line="240" w:lineRule="auto"/>
        <w:contextualSpacing/>
        <w:jc w:val="both"/>
        <w:rPr>
          <w:rFonts w:ascii="Times New Roman" w:hAnsi="Times New Roman"/>
          <w:sz w:val="28"/>
          <w:szCs w:val="28"/>
        </w:rPr>
      </w:pPr>
      <w:r w:rsidRPr="001D17BA">
        <w:rPr>
          <w:rFonts w:ascii="Times New Roman" w:hAnsi="Times New Roman"/>
          <w:sz w:val="28"/>
          <w:szCs w:val="28"/>
        </w:rPr>
        <w:t>-</w:t>
      </w:r>
      <w:r w:rsidR="00F7081F">
        <w:rPr>
          <w:rFonts w:ascii="Times New Roman" w:hAnsi="Times New Roman"/>
          <w:sz w:val="28"/>
          <w:szCs w:val="28"/>
        </w:rPr>
        <w:t xml:space="preserve">alimentarea cu </w:t>
      </w:r>
      <w:proofErr w:type="gramStart"/>
      <w:r w:rsidRPr="001D17BA">
        <w:rPr>
          <w:rFonts w:ascii="Times New Roman" w:hAnsi="Times New Roman"/>
          <w:sz w:val="28"/>
          <w:szCs w:val="28"/>
        </w:rPr>
        <w:t>ap</w:t>
      </w:r>
      <w:r w:rsidR="00F7081F">
        <w:rPr>
          <w:rFonts w:ascii="Times New Roman" w:hAnsi="Times New Roman"/>
          <w:sz w:val="28"/>
          <w:szCs w:val="28"/>
        </w:rPr>
        <w:t>ă</w:t>
      </w:r>
      <w:proofErr w:type="gramEnd"/>
      <w:r w:rsidR="005D1921">
        <w:rPr>
          <w:rFonts w:ascii="Times New Roman" w:hAnsi="Times New Roman"/>
          <w:sz w:val="28"/>
          <w:szCs w:val="28"/>
        </w:rPr>
        <w:t xml:space="preserve"> pentru nevoi igienico-sanitare</w:t>
      </w:r>
      <w:r w:rsidR="00084D30">
        <w:rPr>
          <w:rFonts w:ascii="Times New Roman" w:hAnsi="Times New Roman"/>
          <w:sz w:val="28"/>
          <w:szCs w:val="28"/>
        </w:rPr>
        <w:t xml:space="preserve"> </w:t>
      </w:r>
      <w:r w:rsidR="005D1921" w:rsidRPr="005D1921">
        <w:rPr>
          <w:rFonts w:ascii="Times New Roman" w:hAnsi="Times New Roman"/>
          <w:sz w:val="28"/>
          <w:szCs w:val="28"/>
        </w:rPr>
        <w:t xml:space="preserve">din reteaua </w:t>
      </w:r>
      <w:r w:rsidR="00084D30">
        <w:rPr>
          <w:rFonts w:ascii="Times New Roman" w:hAnsi="Times New Roman"/>
          <w:sz w:val="28"/>
          <w:szCs w:val="28"/>
        </w:rPr>
        <w:t>publică</w:t>
      </w:r>
      <w:r w:rsidR="005D1921" w:rsidRPr="005D1921">
        <w:rPr>
          <w:rFonts w:ascii="Times New Roman" w:hAnsi="Times New Roman"/>
          <w:sz w:val="28"/>
          <w:szCs w:val="28"/>
        </w:rPr>
        <w:t xml:space="preserve">; </w:t>
      </w:r>
      <w:r w:rsidR="0018475D" w:rsidRPr="0018475D">
        <w:rPr>
          <w:rFonts w:ascii="Times New Roman" w:hAnsi="Times New Roman"/>
          <w:sz w:val="28"/>
          <w:szCs w:val="28"/>
          <w:lang w:val="ro-RO"/>
        </w:rPr>
        <w:t>se estimeaz</w:t>
      </w:r>
      <w:r w:rsidR="0018475D">
        <w:rPr>
          <w:rFonts w:ascii="Times New Roman" w:hAnsi="Times New Roman"/>
          <w:sz w:val="28"/>
          <w:szCs w:val="28"/>
          <w:lang w:val="ro-RO"/>
        </w:rPr>
        <w:t>ă</w:t>
      </w:r>
      <w:r w:rsidR="0018475D" w:rsidRPr="0018475D">
        <w:rPr>
          <w:rFonts w:ascii="Times New Roman" w:hAnsi="Times New Roman"/>
          <w:sz w:val="28"/>
          <w:szCs w:val="28"/>
          <w:lang w:val="ro-RO"/>
        </w:rPr>
        <w:t xml:space="preserve"> un consum de</w:t>
      </w:r>
      <w:r w:rsidR="0018475D" w:rsidRPr="0018475D">
        <w:rPr>
          <w:rFonts w:ascii="Times New Roman" w:eastAsia="Times New Roman" w:hAnsi="Times New Roman"/>
          <w:sz w:val="28"/>
          <w:szCs w:val="24"/>
          <w:lang w:val="ro-RO"/>
        </w:rPr>
        <w:t xml:space="preserve"> </w:t>
      </w:r>
      <w:r w:rsidR="0018475D" w:rsidRPr="0018475D">
        <w:rPr>
          <w:rFonts w:ascii="Times New Roman" w:hAnsi="Times New Roman"/>
          <w:sz w:val="28"/>
          <w:szCs w:val="28"/>
        </w:rPr>
        <w:t xml:space="preserve">cca </w:t>
      </w:r>
      <w:r w:rsidR="008214D6">
        <w:rPr>
          <w:rFonts w:ascii="Times New Roman" w:hAnsi="Times New Roman"/>
          <w:sz w:val="28"/>
          <w:szCs w:val="28"/>
        </w:rPr>
        <w:t>15</w:t>
      </w:r>
      <w:r w:rsidR="0018475D" w:rsidRPr="0018475D">
        <w:rPr>
          <w:rFonts w:ascii="Times New Roman" w:hAnsi="Times New Roman"/>
          <w:sz w:val="28"/>
          <w:szCs w:val="28"/>
        </w:rPr>
        <w:t xml:space="preserve"> mc/lun</w:t>
      </w:r>
      <w:r w:rsidR="0018475D">
        <w:rPr>
          <w:rFonts w:ascii="Times New Roman" w:hAnsi="Times New Roman"/>
          <w:sz w:val="28"/>
          <w:szCs w:val="28"/>
        </w:rPr>
        <w:t>ă;</w:t>
      </w:r>
    </w:p>
    <w:p w14:paraId="5F0EBC25" w14:textId="5E3704B2" w:rsidR="0018475D" w:rsidRDefault="002827B3" w:rsidP="0018475D">
      <w:pPr>
        <w:pStyle w:val="BodyText2"/>
        <w:spacing w:line="240" w:lineRule="auto"/>
        <w:contextualSpacing/>
        <w:jc w:val="both"/>
        <w:rPr>
          <w:rFonts w:ascii="Times New Roman" w:hAnsi="Times New Roman"/>
          <w:sz w:val="28"/>
          <w:szCs w:val="28"/>
        </w:rPr>
      </w:pPr>
      <w:r>
        <w:rPr>
          <w:rFonts w:ascii="Times New Roman" w:hAnsi="Times New Roman"/>
          <w:sz w:val="28"/>
          <w:szCs w:val="28"/>
        </w:rPr>
        <w:t>-e</w:t>
      </w:r>
      <w:r w:rsidR="005D1921" w:rsidRPr="002827B3">
        <w:rPr>
          <w:rFonts w:ascii="Times New Roman" w:hAnsi="Times New Roman"/>
          <w:sz w:val="28"/>
          <w:szCs w:val="28"/>
        </w:rPr>
        <w:t>vacuarea apelor uzate</w:t>
      </w:r>
      <w:r w:rsidR="008214D6">
        <w:rPr>
          <w:rFonts w:ascii="Times New Roman" w:hAnsi="Times New Roman"/>
          <w:sz w:val="28"/>
          <w:szCs w:val="28"/>
        </w:rPr>
        <w:t xml:space="preserve"> – se estimează un volum de cca 15 mc/lună;</w:t>
      </w:r>
      <w:r w:rsidR="005D1921" w:rsidRPr="002827B3">
        <w:rPr>
          <w:rFonts w:ascii="Times New Roman" w:hAnsi="Times New Roman"/>
          <w:sz w:val="28"/>
          <w:szCs w:val="28"/>
        </w:rPr>
        <w:t xml:space="preserve"> se realizează în</w:t>
      </w:r>
      <w:r w:rsidR="008214D6">
        <w:rPr>
          <w:rFonts w:ascii="Times New Roman" w:hAnsi="Times New Roman"/>
          <w:sz w:val="28"/>
          <w:szCs w:val="28"/>
        </w:rPr>
        <w:t>tr - un bazin vidanjabil impermeabilizat cu volum de 10 mc de unde sunt preluate prin vidanjare și transpor</w:t>
      </w:r>
      <w:r w:rsidR="004B336E">
        <w:rPr>
          <w:rFonts w:ascii="Times New Roman" w:hAnsi="Times New Roman"/>
          <w:sz w:val="28"/>
          <w:szCs w:val="28"/>
        </w:rPr>
        <w:t>t</w:t>
      </w:r>
      <w:r w:rsidR="008214D6">
        <w:rPr>
          <w:rFonts w:ascii="Times New Roman" w:hAnsi="Times New Roman"/>
          <w:sz w:val="28"/>
          <w:szCs w:val="28"/>
        </w:rPr>
        <w:t>ate în stația de epurare a orașului Tâ</w:t>
      </w:r>
      <w:r w:rsidR="004B336E">
        <w:rPr>
          <w:rFonts w:ascii="Times New Roman" w:hAnsi="Times New Roman"/>
          <w:sz w:val="28"/>
          <w:szCs w:val="28"/>
        </w:rPr>
        <w:t>r</w:t>
      </w:r>
      <w:r w:rsidR="008214D6">
        <w:rPr>
          <w:rFonts w:ascii="Times New Roman" w:hAnsi="Times New Roman"/>
          <w:sz w:val="28"/>
          <w:szCs w:val="28"/>
        </w:rPr>
        <w:t>gu Neamț</w:t>
      </w:r>
      <w:r w:rsidR="005D1921" w:rsidRPr="002827B3">
        <w:rPr>
          <w:rFonts w:ascii="Times New Roman" w:hAnsi="Times New Roman"/>
          <w:sz w:val="28"/>
          <w:szCs w:val="28"/>
        </w:rPr>
        <w:t>;</w:t>
      </w:r>
    </w:p>
    <w:p w14:paraId="46BB25FA" w14:textId="68BAFE48" w:rsidR="0018475D" w:rsidRDefault="00E32DA0" w:rsidP="0018475D">
      <w:pPr>
        <w:pStyle w:val="BodyText2"/>
        <w:spacing w:line="240" w:lineRule="auto"/>
        <w:contextualSpacing/>
        <w:jc w:val="both"/>
        <w:rPr>
          <w:rFonts w:ascii="Times New Roman" w:eastAsia="Times New Roman" w:hAnsi="Times New Roman"/>
          <w:sz w:val="28"/>
          <w:szCs w:val="24"/>
          <w:lang w:val="ro-RO"/>
        </w:rPr>
      </w:pPr>
      <w:r w:rsidRPr="002827B3">
        <w:rPr>
          <w:rFonts w:ascii="Times New Roman" w:hAnsi="Times New Roman"/>
          <w:sz w:val="28"/>
          <w:szCs w:val="28"/>
        </w:rPr>
        <w:t>-</w:t>
      </w:r>
      <w:r w:rsidR="002827B3" w:rsidRPr="002827B3">
        <w:rPr>
          <w:rFonts w:ascii="Times New Roman" w:hAnsi="Times New Roman"/>
          <w:sz w:val="28"/>
          <w:szCs w:val="28"/>
        </w:rPr>
        <w:t>alimentarea c</w:t>
      </w:r>
      <w:r w:rsidR="005D1921" w:rsidRPr="002827B3">
        <w:rPr>
          <w:rFonts w:ascii="Times New Roman" w:hAnsi="Times New Roman"/>
          <w:sz w:val="28"/>
          <w:szCs w:val="28"/>
        </w:rPr>
        <w:t xml:space="preserve">u </w:t>
      </w:r>
      <w:r w:rsidRPr="002827B3">
        <w:rPr>
          <w:rFonts w:ascii="Times New Roman" w:hAnsi="Times New Roman"/>
          <w:sz w:val="28"/>
          <w:szCs w:val="28"/>
        </w:rPr>
        <w:t>energi</w:t>
      </w:r>
      <w:r w:rsidR="005D1921" w:rsidRPr="002827B3">
        <w:rPr>
          <w:rFonts w:ascii="Times New Roman" w:hAnsi="Times New Roman"/>
          <w:sz w:val="28"/>
          <w:szCs w:val="28"/>
        </w:rPr>
        <w:t>e</w:t>
      </w:r>
      <w:r w:rsidRPr="002827B3">
        <w:rPr>
          <w:rFonts w:ascii="Times New Roman" w:hAnsi="Times New Roman"/>
          <w:sz w:val="28"/>
          <w:szCs w:val="28"/>
        </w:rPr>
        <w:t xml:space="preserve"> electrică </w:t>
      </w:r>
      <w:r w:rsidR="005D1921" w:rsidRPr="002827B3">
        <w:rPr>
          <w:rFonts w:ascii="Times New Roman" w:hAnsi="Times New Roman"/>
          <w:sz w:val="28"/>
          <w:szCs w:val="28"/>
        </w:rPr>
        <w:t>se face din SEN</w:t>
      </w:r>
      <w:r w:rsidR="002827B3" w:rsidRPr="002827B3">
        <w:rPr>
          <w:rFonts w:ascii="Times New Roman" w:hAnsi="Times New Roman"/>
          <w:sz w:val="28"/>
          <w:szCs w:val="28"/>
        </w:rPr>
        <w:t>;</w:t>
      </w:r>
      <w:r w:rsidR="0018475D" w:rsidRPr="0018475D">
        <w:rPr>
          <w:rFonts w:ascii="Times New Roman" w:eastAsia="Times New Roman" w:hAnsi="Times New Roman"/>
          <w:sz w:val="28"/>
          <w:szCs w:val="24"/>
          <w:lang w:val="ro-RO"/>
        </w:rPr>
        <w:t xml:space="preserve"> se estimeaz</w:t>
      </w:r>
      <w:r w:rsidR="0018475D">
        <w:rPr>
          <w:rFonts w:ascii="Times New Roman" w:eastAsia="Times New Roman" w:hAnsi="Times New Roman"/>
          <w:sz w:val="28"/>
          <w:szCs w:val="24"/>
          <w:lang w:val="ro-RO"/>
        </w:rPr>
        <w:t>ă</w:t>
      </w:r>
      <w:r w:rsidR="0018475D" w:rsidRPr="0018475D">
        <w:rPr>
          <w:rFonts w:ascii="Times New Roman" w:eastAsia="Times New Roman" w:hAnsi="Times New Roman"/>
          <w:sz w:val="28"/>
          <w:szCs w:val="24"/>
          <w:lang w:val="ro-RO"/>
        </w:rPr>
        <w:t xml:space="preserve"> </w:t>
      </w:r>
      <w:proofErr w:type="gramStart"/>
      <w:r w:rsidR="0018475D" w:rsidRPr="0018475D">
        <w:rPr>
          <w:rFonts w:ascii="Times New Roman" w:eastAsia="Times New Roman" w:hAnsi="Times New Roman"/>
          <w:sz w:val="28"/>
          <w:szCs w:val="24"/>
          <w:lang w:val="ro-RO"/>
        </w:rPr>
        <w:t>un</w:t>
      </w:r>
      <w:proofErr w:type="gramEnd"/>
      <w:r w:rsidR="0018475D" w:rsidRPr="0018475D">
        <w:rPr>
          <w:rFonts w:ascii="Times New Roman" w:eastAsia="Times New Roman" w:hAnsi="Times New Roman"/>
          <w:sz w:val="28"/>
          <w:szCs w:val="24"/>
          <w:lang w:val="ro-RO"/>
        </w:rPr>
        <w:t xml:space="preserve"> consum de cca 50</w:t>
      </w:r>
      <w:r w:rsidR="0018475D">
        <w:rPr>
          <w:rFonts w:ascii="Times New Roman" w:eastAsia="Times New Roman" w:hAnsi="Times New Roman"/>
          <w:sz w:val="28"/>
          <w:szCs w:val="24"/>
          <w:lang w:val="ro-RO"/>
        </w:rPr>
        <w:t xml:space="preserve"> kw/lună</w:t>
      </w:r>
      <w:r w:rsidR="0018475D" w:rsidRPr="0018475D">
        <w:rPr>
          <w:rFonts w:ascii="Times New Roman" w:eastAsia="Times New Roman" w:hAnsi="Times New Roman"/>
          <w:sz w:val="28"/>
          <w:szCs w:val="24"/>
          <w:lang w:val="ro-RO"/>
        </w:rPr>
        <w:t>;</w:t>
      </w:r>
    </w:p>
    <w:p w14:paraId="1B6B5679" w14:textId="77777777" w:rsidR="00EE7F37" w:rsidRDefault="00EE7F37" w:rsidP="00A87D9A">
      <w:pPr>
        <w:pStyle w:val="BodyText2"/>
        <w:spacing w:line="240" w:lineRule="auto"/>
        <w:contextualSpacing/>
        <w:jc w:val="both"/>
        <w:rPr>
          <w:rFonts w:ascii="Times New Roman" w:hAnsi="Times New Roman"/>
          <w:sz w:val="28"/>
          <w:szCs w:val="28"/>
        </w:rPr>
      </w:pPr>
    </w:p>
    <w:p w14:paraId="6D42D168" w14:textId="1507AFA4" w:rsidR="00E32DA0" w:rsidRPr="001D17BA" w:rsidRDefault="00E32DA0" w:rsidP="00A87D9A">
      <w:pPr>
        <w:pStyle w:val="BodyText2"/>
        <w:spacing w:line="240" w:lineRule="auto"/>
        <w:contextualSpacing/>
        <w:jc w:val="both"/>
        <w:rPr>
          <w:rFonts w:ascii="Times New Roman" w:hAnsi="Times New Roman"/>
          <w:b/>
          <w:sz w:val="28"/>
          <w:szCs w:val="28"/>
          <w:lang w:val="ro-RO"/>
        </w:rPr>
      </w:pPr>
      <w:r w:rsidRPr="001D17BA">
        <w:rPr>
          <w:rFonts w:ascii="Times New Roman" w:hAnsi="Times New Roman"/>
          <w:b/>
          <w:sz w:val="28"/>
          <w:szCs w:val="28"/>
          <w:lang w:val="ro-RO"/>
        </w:rPr>
        <w:t>4.Descrierea principalelor faze ale procesului tehnologic sau a activităţii:</w:t>
      </w:r>
    </w:p>
    <w:p w14:paraId="61E27336" w14:textId="62077FF3" w:rsidR="004437CC" w:rsidRPr="004437CC" w:rsidRDefault="004437CC" w:rsidP="004437CC">
      <w:pPr>
        <w:spacing w:after="0" w:line="240" w:lineRule="auto"/>
        <w:jc w:val="both"/>
        <w:rPr>
          <w:rFonts w:ascii="Times New Roman" w:eastAsia="Times New Roman" w:hAnsi="Times New Roman"/>
          <w:sz w:val="28"/>
          <w:szCs w:val="24"/>
          <w:lang w:val="fr-FR"/>
        </w:rPr>
      </w:pPr>
      <w:r w:rsidRPr="004437CC">
        <w:rPr>
          <w:rFonts w:ascii="Times New Roman" w:eastAsia="Times New Roman" w:hAnsi="Times New Roman"/>
          <w:sz w:val="28"/>
          <w:szCs w:val="24"/>
          <w:lang w:val="fr-FR"/>
        </w:rPr>
        <w:t>Activitatea restaurantului se desfasoar</w:t>
      </w:r>
      <w:r>
        <w:rPr>
          <w:rFonts w:ascii="Times New Roman" w:eastAsia="Times New Roman" w:hAnsi="Times New Roman"/>
          <w:sz w:val="28"/>
          <w:szCs w:val="24"/>
          <w:lang w:val="fr-FR"/>
        </w:rPr>
        <w:t>ă</w:t>
      </w:r>
      <w:r w:rsidRPr="004437CC">
        <w:rPr>
          <w:rFonts w:ascii="Times New Roman" w:eastAsia="Times New Roman" w:hAnsi="Times New Roman"/>
          <w:sz w:val="28"/>
          <w:szCs w:val="24"/>
          <w:lang w:val="fr-FR"/>
        </w:rPr>
        <w:t xml:space="preserve"> </w:t>
      </w:r>
      <w:r>
        <w:rPr>
          <w:rFonts w:ascii="Times New Roman" w:eastAsia="Times New Roman" w:hAnsi="Times New Roman"/>
          <w:sz w:val="28"/>
          <w:szCs w:val="24"/>
          <w:lang w:val="fr-FR"/>
        </w:rPr>
        <w:t>î</w:t>
      </w:r>
      <w:r w:rsidRPr="004437CC">
        <w:rPr>
          <w:rFonts w:ascii="Times New Roman" w:eastAsia="Times New Roman" w:hAnsi="Times New Roman"/>
          <w:sz w:val="28"/>
          <w:szCs w:val="24"/>
          <w:lang w:val="fr-FR"/>
        </w:rPr>
        <w:t>n incinta cl</w:t>
      </w:r>
      <w:r>
        <w:rPr>
          <w:rFonts w:ascii="Times New Roman" w:eastAsia="Times New Roman" w:hAnsi="Times New Roman"/>
          <w:sz w:val="28"/>
          <w:szCs w:val="24"/>
          <w:lang w:val="fr-FR"/>
        </w:rPr>
        <w:t>ă</w:t>
      </w:r>
      <w:r w:rsidRPr="004437CC">
        <w:rPr>
          <w:rFonts w:ascii="Times New Roman" w:eastAsia="Times New Roman" w:hAnsi="Times New Roman"/>
          <w:sz w:val="28"/>
          <w:szCs w:val="24"/>
          <w:lang w:val="fr-FR"/>
        </w:rPr>
        <w:t>dirii</w:t>
      </w:r>
      <w:r w:rsidR="009A7959" w:rsidRPr="009A7959">
        <w:rPr>
          <w:rFonts w:ascii="Times New Roman" w:eastAsia="Times New Roman" w:hAnsi="Times New Roman"/>
          <w:sz w:val="28"/>
          <w:szCs w:val="24"/>
          <w:lang w:val="fr-FR"/>
        </w:rPr>
        <w:t xml:space="preserve"> </w:t>
      </w:r>
      <w:r w:rsidR="009A7959" w:rsidRPr="004437CC">
        <w:rPr>
          <w:rFonts w:ascii="Times New Roman" w:eastAsia="Times New Roman" w:hAnsi="Times New Roman"/>
          <w:sz w:val="28"/>
          <w:szCs w:val="24"/>
          <w:lang w:val="fr-FR"/>
        </w:rPr>
        <w:t>la parter</w:t>
      </w:r>
      <w:r w:rsidR="009C3C93" w:rsidRPr="009C3C93">
        <w:rPr>
          <w:rFonts w:ascii="Times New Roman" w:eastAsia="Times New Roman" w:hAnsi="Times New Roman"/>
          <w:sz w:val="28"/>
          <w:szCs w:val="24"/>
          <w:lang w:val="fr-FR"/>
        </w:rPr>
        <w:t xml:space="preserve"> </w:t>
      </w:r>
      <w:r w:rsidR="009C3C93">
        <w:rPr>
          <w:rFonts w:ascii="Times New Roman" w:eastAsia="Times New Roman" w:hAnsi="Times New Roman"/>
          <w:sz w:val="28"/>
          <w:szCs w:val="24"/>
          <w:lang w:val="fr-FR"/>
        </w:rPr>
        <w:t>intr-o sală</w:t>
      </w:r>
      <w:r w:rsidR="009C3C93" w:rsidRPr="004437CC">
        <w:rPr>
          <w:rFonts w:ascii="Times New Roman" w:eastAsia="Times New Roman" w:hAnsi="Times New Roman"/>
          <w:sz w:val="28"/>
          <w:szCs w:val="24"/>
          <w:lang w:val="fr-FR"/>
        </w:rPr>
        <w:t xml:space="preserve"> cu o capacitate de 15</w:t>
      </w:r>
      <w:r w:rsidR="009C3C93">
        <w:rPr>
          <w:rFonts w:ascii="Times New Roman" w:eastAsia="Times New Roman" w:hAnsi="Times New Roman"/>
          <w:sz w:val="28"/>
          <w:szCs w:val="24"/>
          <w:lang w:val="fr-FR"/>
        </w:rPr>
        <w:t>0</w:t>
      </w:r>
      <w:r w:rsidR="009C3C93" w:rsidRPr="004437CC">
        <w:rPr>
          <w:rFonts w:ascii="Times New Roman" w:eastAsia="Times New Roman" w:hAnsi="Times New Roman"/>
          <w:sz w:val="28"/>
          <w:szCs w:val="24"/>
          <w:lang w:val="fr-FR"/>
        </w:rPr>
        <w:t xml:space="preserve"> locuri</w:t>
      </w:r>
      <w:r>
        <w:rPr>
          <w:rFonts w:ascii="Times New Roman" w:eastAsia="Times New Roman" w:hAnsi="Times New Roman"/>
          <w:sz w:val="28"/>
          <w:szCs w:val="24"/>
          <w:lang w:val="fr-FR"/>
        </w:rPr>
        <w:t>,</w:t>
      </w:r>
      <w:r w:rsidR="009A7959">
        <w:rPr>
          <w:rFonts w:ascii="Times New Roman" w:eastAsia="Times New Roman" w:hAnsi="Times New Roman"/>
          <w:sz w:val="28"/>
          <w:szCs w:val="24"/>
          <w:lang w:val="fr-FR"/>
        </w:rPr>
        <w:t xml:space="preserve"> în sezonul cald fiind amplasate 4 mese pe terasa ex</w:t>
      </w:r>
      <w:r w:rsidR="009C3C93">
        <w:rPr>
          <w:rFonts w:ascii="Times New Roman" w:eastAsia="Times New Roman" w:hAnsi="Times New Roman"/>
          <w:sz w:val="28"/>
          <w:szCs w:val="24"/>
          <w:lang w:val="fr-FR"/>
        </w:rPr>
        <w:t>terioară</w:t>
      </w:r>
      <w:r w:rsidRPr="004437CC">
        <w:rPr>
          <w:rFonts w:ascii="Times New Roman" w:eastAsia="Times New Roman" w:hAnsi="Times New Roman"/>
          <w:sz w:val="28"/>
          <w:szCs w:val="24"/>
          <w:lang w:val="fr-FR"/>
        </w:rPr>
        <w:t xml:space="preserve"> </w:t>
      </w:r>
      <w:r>
        <w:rPr>
          <w:rFonts w:ascii="Times New Roman" w:eastAsia="Times New Roman" w:hAnsi="Times New Roman"/>
          <w:sz w:val="28"/>
          <w:szCs w:val="24"/>
          <w:lang w:val="fr-FR"/>
        </w:rPr>
        <w:t>ș</w:t>
      </w:r>
      <w:r w:rsidRPr="004437CC">
        <w:rPr>
          <w:rFonts w:ascii="Times New Roman" w:eastAsia="Times New Roman" w:hAnsi="Times New Roman"/>
          <w:sz w:val="28"/>
          <w:szCs w:val="24"/>
          <w:lang w:val="fr-FR"/>
        </w:rPr>
        <w:t>i const</w:t>
      </w:r>
      <w:r>
        <w:rPr>
          <w:rFonts w:ascii="Times New Roman" w:eastAsia="Times New Roman" w:hAnsi="Times New Roman"/>
          <w:sz w:val="28"/>
          <w:szCs w:val="24"/>
          <w:lang w:val="fr-FR"/>
        </w:rPr>
        <w:t>ă</w:t>
      </w:r>
      <w:r w:rsidRPr="004437CC">
        <w:rPr>
          <w:rFonts w:ascii="Times New Roman" w:eastAsia="Times New Roman" w:hAnsi="Times New Roman"/>
          <w:sz w:val="28"/>
          <w:szCs w:val="24"/>
          <w:lang w:val="fr-FR"/>
        </w:rPr>
        <w:t xml:space="preserve"> </w:t>
      </w:r>
      <w:r>
        <w:rPr>
          <w:rFonts w:ascii="Times New Roman" w:eastAsia="Times New Roman" w:hAnsi="Times New Roman"/>
          <w:sz w:val="28"/>
          <w:szCs w:val="24"/>
          <w:lang w:val="fr-FR"/>
        </w:rPr>
        <w:t>î</w:t>
      </w:r>
      <w:r w:rsidRPr="004437CC">
        <w:rPr>
          <w:rFonts w:ascii="Times New Roman" w:eastAsia="Times New Roman" w:hAnsi="Times New Roman"/>
          <w:sz w:val="28"/>
          <w:szCs w:val="24"/>
          <w:lang w:val="fr-FR"/>
        </w:rPr>
        <w:t>n realizarea de evenimen</w:t>
      </w:r>
      <w:r>
        <w:rPr>
          <w:rFonts w:ascii="Times New Roman" w:eastAsia="Times New Roman" w:hAnsi="Times New Roman"/>
          <w:sz w:val="28"/>
          <w:szCs w:val="24"/>
          <w:lang w:val="fr-FR"/>
        </w:rPr>
        <w:t>te</w:t>
      </w:r>
      <w:r w:rsidRPr="004437CC">
        <w:rPr>
          <w:rFonts w:ascii="Times New Roman" w:eastAsia="Times New Roman" w:hAnsi="Times New Roman"/>
          <w:sz w:val="28"/>
          <w:szCs w:val="24"/>
          <w:lang w:val="fr-FR"/>
        </w:rPr>
        <w:t xml:space="preserve">: </w:t>
      </w:r>
      <w:r w:rsidR="009C3C93">
        <w:rPr>
          <w:rFonts w:ascii="Times New Roman" w:eastAsia="Times New Roman" w:hAnsi="Times New Roman"/>
          <w:sz w:val="28"/>
          <w:szCs w:val="24"/>
          <w:lang w:val="fr-FR"/>
        </w:rPr>
        <w:t xml:space="preserve">aniversări, </w:t>
      </w:r>
      <w:r w:rsidRPr="004437CC">
        <w:rPr>
          <w:rFonts w:ascii="Times New Roman" w:eastAsia="Times New Roman" w:hAnsi="Times New Roman"/>
          <w:sz w:val="28"/>
          <w:szCs w:val="24"/>
          <w:lang w:val="fr-FR"/>
        </w:rPr>
        <w:t>nun</w:t>
      </w:r>
      <w:r>
        <w:rPr>
          <w:rFonts w:ascii="Times New Roman" w:eastAsia="Times New Roman" w:hAnsi="Times New Roman"/>
          <w:sz w:val="28"/>
          <w:szCs w:val="24"/>
          <w:lang w:val="fr-FR"/>
        </w:rPr>
        <w:t>ț</w:t>
      </w:r>
      <w:r w:rsidR="009C3C93">
        <w:rPr>
          <w:rFonts w:ascii="Times New Roman" w:eastAsia="Times New Roman" w:hAnsi="Times New Roman"/>
          <w:sz w:val="28"/>
          <w:szCs w:val="24"/>
          <w:lang w:val="fr-FR"/>
        </w:rPr>
        <w:t>i, petreceri, etc</w:t>
      </w:r>
      <w:proofErr w:type="gramStart"/>
      <w:r w:rsidR="009C3C93">
        <w:rPr>
          <w:rFonts w:ascii="Times New Roman" w:eastAsia="Times New Roman" w:hAnsi="Times New Roman"/>
          <w:sz w:val="28"/>
          <w:szCs w:val="24"/>
          <w:lang w:val="fr-FR"/>
        </w:rPr>
        <w:t>.</w:t>
      </w:r>
      <w:r w:rsidRPr="004437CC">
        <w:rPr>
          <w:rFonts w:ascii="Times New Roman" w:eastAsia="Times New Roman" w:hAnsi="Times New Roman"/>
          <w:sz w:val="28"/>
          <w:szCs w:val="24"/>
          <w:lang w:val="fr-FR"/>
        </w:rPr>
        <w:t>.</w:t>
      </w:r>
      <w:proofErr w:type="gramEnd"/>
    </w:p>
    <w:p w14:paraId="476ABF0D" w14:textId="1548DFF4" w:rsidR="004437CC" w:rsidRPr="004437CC" w:rsidRDefault="004437CC" w:rsidP="004437CC">
      <w:pPr>
        <w:spacing w:after="0" w:line="240" w:lineRule="auto"/>
        <w:jc w:val="both"/>
        <w:rPr>
          <w:rFonts w:ascii="Times New Roman" w:eastAsia="Times New Roman" w:hAnsi="Times New Roman"/>
          <w:sz w:val="28"/>
          <w:szCs w:val="24"/>
          <w:lang w:val="fr-FR"/>
        </w:rPr>
      </w:pPr>
      <w:r w:rsidRPr="004437CC">
        <w:rPr>
          <w:rFonts w:ascii="Times New Roman" w:eastAsia="Times New Roman" w:hAnsi="Times New Roman"/>
          <w:sz w:val="28"/>
          <w:szCs w:val="24"/>
          <w:lang w:val="fr-FR"/>
        </w:rPr>
        <w:t>Capacitatea total</w:t>
      </w:r>
      <w:r>
        <w:rPr>
          <w:rFonts w:ascii="Times New Roman" w:eastAsia="Times New Roman" w:hAnsi="Times New Roman"/>
          <w:sz w:val="28"/>
          <w:szCs w:val="24"/>
          <w:lang w:val="fr-FR"/>
        </w:rPr>
        <w:t>ă</w:t>
      </w:r>
      <w:r w:rsidRPr="004437CC">
        <w:rPr>
          <w:rFonts w:ascii="Times New Roman" w:eastAsia="Times New Roman" w:hAnsi="Times New Roman"/>
          <w:sz w:val="28"/>
          <w:szCs w:val="24"/>
          <w:lang w:val="fr-FR"/>
        </w:rPr>
        <w:t xml:space="preserve"> a restaurantului este de 1</w:t>
      </w:r>
      <w:r w:rsidR="004254E0">
        <w:rPr>
          <w:rFonts w:ascii="Times New Roman" w:eastAsia="Times New Roman" w:hAnsi="Times New Roman"/>
          <w:sz w:val="28"/>
          <w:szCs w:val="24"/>
          <w:lang w:val="fr-FR"/>
        </w:rPr>
        <w:t>50</w:t>
      </w:r>
      <w:r w:rsidRPr="004437CC">
        <w:rPr>
          <w:rFonts w:ascii="Times New Roman" w:eastAsia="Times New Roman" w:hAnsi="Times New Roman"/>
          <w:sz w:val="28"/>
          <w:szCs w:val="24"/>
          <w:lang w:val="fr-FR"/>
        </w:rPr>
        <w:t xml:space="preserve"> locuri.</w:t>
      </w:r>
    </w:p>
    <w:p w14:paraId="661BB4B8" w14:textId="77777777" w:rsidR="00F70E1E" w:rsidRDefault="00F70E1E" w:rsidP="00A87D9A">
      <w:pPr>
        <w:pStyle w:val="NormalWeb"/>
        <w:spacing w:before="0" w:beforeAutospacing="0" w:after="0" w:afterAutospacing="0"/>
        <w:ind w:right="-92"/>
        <w:contextualSpacing/>
        <w:jc w:val="both"/>
        <w:rPr>
          <w:b/>
          <w:bCs/>
          <w:sz w:val="28"/>
          <w:szCs w:val="28"/>
          <w:lang w:val="fr-FR"/>
        </w:rPr>
      </w:pPr>
    </w:p>
    <w:p w14:paraId="13ED43A7" w14:textId="77777777" w:rsidR="002F02D5" w:rsidRPr="008A22BF" w:rsidRDefault="00E32DA0" w:rsidP="00A87D9A">
      <w:pPr>
        <w:pStyle w:val="NormalWeb"/>
        <w:spacing w:before="0" w:beforeAutospacing="0" w:after="0" w:afterAutospacing="0"/>
        <w:ind w:right="-92"/>
        <w:contextualSpacing/>
        <w:jc w:val="both"/>
        <w:rPr>
          <w:lang w:val="it-IT"/>
        </w:rPr>
      </w:pPr>
      <w:proofErr w:type="gramStart"/>
      <w:r w:rsidRPr="001D17BA">
        <w:rPr>
          <w:b/>
          <w:bCs/>
          <w:sz w:val="28"/>
          <w:szCs w:val="28"/>
          <w:lang w:val="fr-FR"/>
        </w:rPr>
        <w:t>5.Produse</w:t>
      </w:r>
      <w:proofErr w:type="gramEnd"/>
      <w:r w:rsidRPr="001D17BA">
        <w:rPr>
          <w:b/>
          <w:bCs/>
          <w:sz w:val="28"/>
          <w:szCs w:val="28"/>
          <w:lang w:val="fr-FR"/>
        </w:rPr>
        <w:t xml:space="preserve"> şi subproduse obţinute - cantităţi, destinaţie</w:t>
      </w:r>
      <w:r w:rsidRPr="001D17BA">
        <w:rPr>
          <w:sz w:val="28"/>
          <w:szCs w:val="28"/>
          <w:lang w:val="fr-FR"/>
        </w:rPr>
        <w:t xml:space="preserve">: </w:t>
      </w:r>
    </w:p>
    <w:p w14:paraId="45398EA9" w14:textId="53299E79" w:rsidR="004437CC" w:rsidRPr="004437CC" w:rsidRDefault="004437CC" w:rsidP="004437CC">
      <w:pPr>
        <w:spacing w:after="0" w:line="240" w:lineRule="auto"/>
        <w:contextualSpacing/>
        <w:jc w:val="both"/>
        <w:rPr>
          <w:rFonts w:ascii="Times New Roman" w:eastAsia="Times New Roman" w:hAnsi="Times New Roman"/>
          <w:sz w:val="28"/>
          <w:szCs w:val="24"/>
          <w:lang w:val="fr-FR"/>
        </w:rPr>
      </w:pPr>
      <w:r w:rsidRPr="004437CC">
        <w:rPr>
          <w:rFonts w:ascii="Times New Roman" w:hAnsi="Times New Roman"/>
          <w:sz w:val="28"/>
          <w:szCs w:val="28"/>
          <w:lang w:val="ro-RO"/>
        </w:rPr>
        <w:t>Pe amplasament nu se realizează activități propriu-zise de producție</w:t>
      </w:r>
      <w:r>
        <w:rPr>
          <w:rFonts w:ascii="Times New Roman" w:hAnsi="Times New Roman"/>
          <w:sz w:val="28"/>
          <w:szCs w:val="28"/>
          <w:lang w:val="ro-RO"/>
        </w:rPr>
        <w:t>, se efectuează operațiuni de preparare și servire hrană</w:t>
      </w:r>
      <w:r w:rsidRPr="004437CC">
        <w:rPr>
          <w:rFonts w:ascii="Times New Roman" w:hAnsi="Times New Roman"/>
          <w:sz w:val="28"/>
          <w:szCs w:val="28"/>
          <w:lang w:val="ro-RO"/>
        </w:rPr>
        <w:t>.</w:t>
      </w:r>
      <w:r w:rsidRPr="004437CC">
        <w:rPr>
          <w:rFonts w:ascii="Times New Roman" w:hAnsi="Times New Roman"/>
          <w:sz w:val="28"/>
          <w:szCs w:val="28"/>
        </w:rPr>
        <w:t xml:space="preserve"> </w:t>
      </w:r>
      <w:r w:rsidRPr="004437CC">
        <w:rPr>
          <w:rFonts w:ascii="Times New Roman" w:eastAsia="Times New Roman" w:hAnsi="Times New Roman"/>
          <w:sz w:val="28"/>
          <w:szCs w:val="24"/>
          <w:lang w:val="fr-FR"/>
        </w:rPr>
        <w:t>Capacitatea total</w:t>
      </w:r>
      <w:r>
        <w:rPr>
          <w:rFonts w:ascii="Times New Roman" w:eastAsia="Times New Roman" w:hAnsi="Times New Roman"/>
          <w:sz w:val="28"/>
          <w:szCs w:val="24"/>
          <w:lang w:val="fr-FR"/>
        </w:rPr>
        <w:t>ă</w:t>
      </w:r>
      <w:r w:rsidRPr="004437CC">
        <w:rPr>
          <w:rFonts w:ascii="Times New Roman" w:eastAsia="Times New Roman" w:hAnsi="Times New Roman"/>
          <w:sz w:val="28"/>
          <w:szCs w:val="24"/>
          <w:lang w:val="fr-FR"/>
        </w:rPr>
        <w:t xml:space="preserve"> a restaurantului este de 1</w:t>
      </w:r>
      <w:r w:rsidR="009A7959">
        <w:rPr>
          <w:rFonts w:ascii="Times New Roman" w:eastAsia="Times New Roman" w:hAnsi="Times New Roman"/>
          <w:sz w:val="28"/>
          <w:szCs w:val="24"/>
          <w:lang w:val="fr-FR"/>
        </w:rPr>
        <w:t>50</w:t>
      </w:r>
      <w:r w:rsidRPr="004437CC">
        <w:rPr>
          <w:rFonts w:ascii="Times New Roman" w:eastAsia="Times New Roman" w:hAnsi="Times New Roman"/>
          <w:sz w:val="28"/>
          <w:szCs w:val="24"/>
          <w:lang w:val="fr-FR"/>
        </w:rPr>
        <w:t xml:space="preserve"> locuri.</w:t>
      </w:r>
    </w:p>
    <w:p w14:paraId="10798809" w14:textId="3EE3DCB1" w:rsidR="002F02D5" w:rsidRPr="002F02D5" w:rsidRDefault="002F02D5" w:rsidP="00A87D9A">
      <w:pPr>
        <w:pStyle w:val="NormalWeb"/>
        <w:spacing w:before="0" w:beforeAutospacing="0" w:after="0" w:afterAutospacing="0"/>
        <w:ind w:right="576"/>
        <w:contextualSpacing/>
        <w:jc w:val="both"/>
        <w:rPr>
          <w:sz w:val="28"/>
          <w:szCs w:val="28"/>
          <w:lang w:val="fr-FR"/>
        </w:rPr>
      </w:pPr>
    </w:p>
    <w:p w14:paraId="228234C1" w14:textId="77777777" w:rsidR="00E32DA0" w:rsidRDefault="00E32DA0" w:rsidP="00A87D9A">
      <w:pPr>
        <w:spacing w:after="0" w:line="240" w:lineRule="auto"/>
        <w:contextualSpacing/>
        <w:jc w:val="both"/>
        <w:rPr>
          <w:rFonts w:ascii="Times New Roman" w:hAnsi="Times New Roman"/>
          <w:sz w:val="28"/>
          <w:szCs w:val="28"/>
          <w:lang w:val="fr-FR"/>
        </w:rPr>
      </w:pPr>
      <w:proofErr w:type="gramStart"/>
      <w:r w:rsidRPr="003F6149">
        <w:rPr>
          <w:rFonts w:ascii="Times New Roman" w:hAnsi="Times New Roman"/>
          <w:b/>
          <w:bCs/>
          <w:sz w:val="28"/>
          <w:szCs w:val="28"/>
          <w:lang w:val="fr-FR"/>
        </w:rPr>
        <w:t>6.Date</w:t>
      </w:r>
      <w:proofErr w:type="gramEnd"/>
      <w:r w:rsidRPr="003F6149">
        <w:rPr>
          <w:rFonts w:ascii="Times New Roman" w:hAnsi="Times New Roman"/>
          <w:b/>
          <w:bCs/>
          <w:sz w:val="28"/>
          <w:szCs w:val="28"/>
          <w:lang w:val="fr-FR"/>
        </w:rPr>
        <w:t xml:space="preserve"> referitoare la centrala termică proprie - dotare, combustibili utilizaţi </w:t>
      </w:r>
      <w:r w:rsidRPr="003F6149">
        <w:rPr>
          <w:rFonts w:ascii="Times New Roman" w:hAnsi="Times New Roman"/>
          <w:b/>
          <w:sz w:val="28"/>
          <w:szCs w:val="28"/>
          <w:lang w:val="fr-FR"/>
        </w:rPr>
        <w:t>(compoziţie, cantităţi), producţie</w:t>
      </w:r>
      <w:r w:rsidRPr="003F6149">
        <w:rPr>
          <w:rFonts w:ascii="Times New Roman" w:hAnsi="Times New Roman"/>
          <w:sz w:val="28"/>
          <w:szCs w:val="28"/>
          <w:lang w:val="fr-FR"/>
        </w:rPr>
        <w:t>:</w:t>
      </w:r>
    </w:p>
    <w:p w14:paraId="4860D73D" w14:textId="77777777" w:rsidR="001B55B5" w:rsidRDefault="001B55B5" w:rsidP="00A87D9A">
      <w:pPr>
        <w:spacing w:after="0" w:line="240" w:lineRule="auto"/>
        <w:contextualSpacing/>
        <w:jc w:val="both"/>
        <w:rPr>
          <w:rFonts w:ascii="Times New Roman" w:hAnsi="Times New Roman"/>
          <w:sz w:val="28"/>
          <w:szCs w:val="28"/>
          <w:lang w:val="fr-FR"/>
        </w:rPr>
      </w:pPr>
    </w:p>
    <w:p w14:paraId="2B1DB0A3" w14:textId="29D002AB" w:rsidR="004437CC" w:rsidRPr="003927AF" w:rsidRDefault="004437CC" w:rsidP="004437CC">
      <w:pPr>
        <w:spacing w:after="0" w:line="240" w:lineRule="auto"/>
        <w:rPr>
          <w:rFonts w:ascii="Times New Roman" w:eastAsia="Times New Roman" w:hAnsi="Times New Roman"/>
          <w:sz w:val="28"/>
          <w:szCs w:val="28"/>
          <w:lang w:val="fr-FR"/>
        </w:rPr>
      </w:pPr>
      <w:r w:rsidRPr="003927AF">
        <w:rPr>
          <w:rFonts w:ascii="Times New Roman" w:eastAsia="Times New Roman" w:hAnsi="Times New Roman"/>
          <w:sz w:val="28"/>
          <w:szCs w:val="28"/>
          <w:lang w:val="fr-FR"/>
        </w:rPr>
        <w:t>Cl</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direa este dotat</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cu 1 central</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termic</w:t>
      </w:r>
      <w:r>
        <w:rPr>
          <w:rFonts w:ascii="Times New Roman" w:eastAsia="Times New Roman" w:hAnsi="Times New Roman"/>
          <w:sz w:val="28"/>
          <w:szCs w:val="28"/>
          <w:lang w:val="fr-FR"/>
        </w:rPr>
        <w:t>ă</w:t>
      </w:r>
      <w:r w:rsidRPr="003927AF">
        <w:rPr>
          <w:rFonts w:ascii="Times New Roman" w:eastAsia="Times New Roman" w:hAnsi="Times New Roman"/>
          <w:sz w:val="28"/>
          <w:szCs w:val="28"/>
          <w:lang w:val="fr-FR"/>
        </w:rPr>
        <w:t xml:space="preserve"> tip </w:t>
      </w:r>
      <w:r w:rsidR="001A5788">
        <w:rPr>
          <w:rFonts w:ascii="Times New Roman" w:eastAsia="Times New Roman" w:hAnsi="Times New Roman"/>
          <w:sz w:val="28"/>
          <w:szCs w:val="28"/>
          <w:lang w:val="fr-FR"/>
        </w:rPr>
        <w:t>TERMAS</w:t>
      </w:r>
      <w:r w:rsidRPr="003927AF">
        <w:rPr>
          <w:rFonts w:ascii="Times New Roman" w:eastAsia="Times New Roman" w:hAnsi="Times New Roman"/>
          <w:color w:val="FF0000"/>
          <w:sz w:val="28"/>
          <w:szCs w:val="28"/>
          <w:lang w:val="fr-FR"/>
        </w:rPr>
        <w:t xml:space="preserve">  </w:t>
      </w:r>
      <w:r>
        <w:rPr>
          <w:rFonts w:ascii="Times New Roman" w:eastAsia="Times New Roman" w:hAnsi="Times New Roman"/>
          <w:sz w:val="28"/>
          <w:szCs w:val="28"/>
          <w:lang w:val="fr-FR"/>
        </w:rPr>
        <w:t>cu funcționare pe</w:t>
      </w:r>
      <w:r w:rsidRPr="003927AF">
        <w:rPr>
          <w:rFonts w:ascii="Times New Roman" w:eastAsia="Times New Roman" w:hAnsi="Times New Roman"/>
          <w:sz w:val="28"/>
          <w:szCs w:val="28"/>
          <w:lang w:val="fr-FR"/>
        </w:rPr>
        <w:t xml:space="preserve"> </w:t>
      </w:r>
      <w:r w:rsidR="001A5788">
        <w:rPr>
          <w:rFonts w:ascii="Times New Roman" w:eastAsia="Times New Roman" w:hAnsi="Times New Roman"/>
          <w:sz w:val="28"/>
          <w:szCs w:val="28"/>
          <w:lang w:val="fr-FR"/>
        </w:rPr>
        <w:t>bază de peleți</w:t>
      </w:r>
      <w:r w:rsidRPr="003927AF">
        <w:rPr>
          <w:rFonts w:ascii="Times New Roman" w:eastAsia="Times New Roman" w:hAnsi="Times New Roman"/>
          <w:sz w:val="28"/>
          <w:szCs w:val="28"/>
          <w:lang w:val="fr-FR"/>
        </w:rPr>
        <w:t xml:space="preserve"> cu o putere de </w:t>
      </w:r>
      <w:r w:rsidR="001A5788">
        <w:rPr>
          <w:rFonts w:ascii="Times New Roman" w:eastAsia="Times New Roman" w:hAnsi="Times New Roman"/>
          <w:sz w:val="28"/>
          <w:szCs w:val="28"/>
          <w:lang w:val="fr-FR"/>
        </w:rPr>
        <w:t>5</w:t>
      </w:r>
      <w:r>
        <w:rPr>
          <w:rFonts w:ascii="Times New Roman" w:eastAsia="Times New Roman" w:hAnsi="Times New Roman"/>
          <w:sz w:val="28"/>
          <w:szCs w:val="28"/>
          <w:lang w:val="fr-FR"/>
        </w:rPr>
        <w:t>0 kw.</w:t>
      </w:r>
    </w:p>
    <w:p w14:paraId="5A931D8E" w14:textId="7F10879F" w:rsidR="004437CC" w:rsidRPr="004437CC" w:rsidRDefault="004437CC" w:rsidP="004437CC">
      <w:pPr>
        <w:spacing w:after="0" w:line="240" w:lineRule="auto"/>
        <w:contextualSpacing/>
        <w:jc w:val="both"/>
        <w:rPr>
          <w:rFonts w:ascii="Times New Roman" w:eastAsiaTheme="minorHAnsi" w:hAnsi="Times New Roman"/>
          <w:sz w:val="28"/>
          <w:szCs w:val="28"/>
          <w:lang w:val="ro-RO"/>
        </w:rPr>
      </w:pPr>
      <w:r w:rsidRPr="004437CC">
        <w:rPr>
          <w:rFonts w:ascii="Times New Roman" w:eastAsiaTheme="minorHAnsi" w:hAnsi="Times New Roman"/>
          <w:sz w:val="28"/>
          <w:szCs w:val="28"/>
          <w:lang w:val="ro-RO"/>
        </w:rPr>
        <w:t>-cosul  de evacuare gaze arse de la centrala termic</w:t>
      </w:r>
      <w:r w:rsidR="001E190D">
        <w:rPr>
          <w:rFonts w:ascii="Times New Roman" w:eastAsiaTheme="minorHAnsi" w:hAnsi="Times New Roman"/>
          <w:sz w:val="28"/>
          <w:szCs w:val="28"/>
          <w:lang w:val="ro-RO"/>
        </w:rPr>
        <w:t xml:space="preserve">ă: </w:t>
      </w:r>
      <w:r w:rsidRPr="004437CC">
        <w:rPr>
          <w:rFonts w:ascii="Times New Roman" w:eastAsiaTheme="minorHAnsi" w:hAnsi="Times New Roman"/>
          <w:sz w:val="28"/>
          <w:szCs w:val="28"/>
          <w:lang w:val="ro-RO"/>
        </w:rPr>
        <w:t>co</w:t>
      </w:r>
      <w:r w:rsidR="001E190D">
        <w:rPr>
          <w:rFonts w:ascii="Times New Roman" w:eastAsiaTheme="minorHAnsi" w:hAnsi="Times New Roman"/>
          <w:sz w:val="28"/>
          <w:szCs w:val="28"/>
          <w:lang w:val="ro-RO"/>
        </w:rPr>
        <w:t>ș</w:t>
      </w:r>
      <w:r w:rsidRPr="004437CC">
        <w:rPr>
          <w:rFonts w:ascii="Times New Roman" w:eastAsiaTheme="minorHAnsi" w:hAnsi="Times New Roman"/>
          <w:sz w:val="28"/>
          <w:szCs w:val="28"/>
          <w:lang w:val="ro-RO"/>
        </w:rPr>
        <w:t xml:space="preserve"> </w:t>
      </w:r>
      <w:r w:rsidR="001A5788">
        <w:rPr>
          <w:rFonts w:ascii="Times New Roman" w:eastAsiaTheme="minorHAnsi" w:hAnsi="Times New Roman"/>
          <w:sz w:val="28"/>
          <w:szCs w:val="28"/>
          <w:lang w:val="ro-RO"/>
        </w:rPr>
        <w:t>metalic</w:t>
      </w:r>
      <w:r w:rsidRPr="004437CC">
        <w:rPr>
          <w:rFonts w:ascii="Times New Roman" w:eastAsiaTheme="minorHAnsi" w:hAnsi="Times New Roman"/>
          <w:sz w:val="28"/>
          <w:szCs w:val="28"/>
          <w:lang w:val="ro-RO"/>
        </w:rPr>
        <w:t>, cilindric</w:t>
      </w:r>
      <w:r w:rsidR="001E190D">
        <w:rPr>
          <w:rFonts w:ascii="Times New Roman" w:eastAsiaTheme="minorHAnsi" w:hAnsi="Times New Roman"/>
          <w:sz w:val="28"/>
          <w:szCs w:val="28"/>
          <w:lang w:val="ro-RO"/>
        </w:rPr>
        <w:t>,</w:t>
      </w:r>
      <w:r w:rsidRPr="004437CC">
        <w:rPr>
          <w:rFonts w:ascii="Times New Roman" w:eastAsiaTheme="minorHAnsi" w:hAnsi="Times New Roman"/>
          <w:sz w:val="28"/>
          <w:szCs w:val="28"/>
          <w:lang w:val="ro-RO"/>
        </w:rPr>
        <w:t xml:space="preserve"> cu diametrul de cca  200 mm  si o </w:t>
      </w:r>
      <w:r w:rsidR="001E190D">
        <w:rPr>
          <w:rFonts w:ascii="Times New Roman" w:eastAsiaTheme="minorHAnsi" w:hAnsi="Times New Roman"/>
          <w:sz w:val="28"/>
          <w:szCs w:val="28"/>
          <w:lang w:val="ro-RO"/>
        </w:rPr>
        <w:t>î</w:t>
      </w:r>
      <w:r w:rsidRPr="004437CC">
        <w:rPr>
          <w:rFonts w:ascii="Times New Roman" w:eastAsiaTheme="minorHAnsi" w:hAnsi="Times New Roman"/>
          <w:sz w:val="28"/>
          <w:szCs w:val="28"/>
          <w:lang w:val="ro-RO"/>
        </w:rPr>
        <w:t>n</w:t>
      </w:r>
      <w:r w:rsidR="001E190D">
        <w:rPr>
          <w:rFonts w:ascii="Times New Roman" w:eastAsiaTheme="minorHAnsi" w:hAnsi="Times New Roman"/>
          <w:sz w:val="28"/>
          <w:szCs w:val="28"/>
          <w:lang w:val="ro-RO"/>
        </w:rPr>
        <w:t>ă</w:t>
      </w:r>
      <w:r w:rsidRPr="004437CC">
        <w:rPr>
          <w:rFonts w:ascii="Times New Roman" w:eastAsiaTheme="minorHAnsi" w:hAnsi="Times New Roman"/>
          <w:sz w:val="28"/>
          <w:szCs w:val="28"/>
          <w:lang w:val="ro-RO"/>
        </w:rPr>
        <w:t>l</w:t>
      </w:r>
      <w:r w:rsidR="001E190D">
        <w:rPr>
          <w:rFonts w:ascii="Times New Roman" w:eastAsiaTheme="minorHAnsi" w:hAnsi="Times New Roman"/>
          <w:sz w:val="28"/>
          <w:szCs w:val="28"/>
          <w:lang w:val="ro-RO"/>
        </w:rPr>
        <w:t>ț</w:t>
      </w:r>
      <w:r w:rsidRPr="004437CC">
        <w:rPr>
          <w:rFonts w:ascii="Times New Roman" w:eastAsiaTheme="minorHAnsi" w:hAnsi="Times New Roman"/>
          <w:sz w:val="28"/>
          <w:szCs w:val="28"/>
          <w:lang w:val="ro-RO"/>
        </w:rPr>
        <w:t xml:space="preserve">ime de cca </w:t>
      </w:r>
      <w:r w:rsidR="001A5788">
        <w:rPr>
          <w:rFonts w:ascii="Times New Roman" w:eastAsiaTheme="minorHAnsi" w:hAnsi="Times New Roman"/>
          <w:sz w:val="28"/>
          <w:szCs w:val="28"/>
          <w:lang w:val="ro-RO"/>
        </w:rPr>
        <w:t>3</w:t>
      </w:r>
      <w:r w:rsidRPr="004437CC">
        <w:rPr>
          <w:rFonts w:ascii="Times New Roman" w:eastAsiaTheme="minorHAnsi" w:hAnsi="Times New Roman"/>
          <w:sz w:val="28"/>
          <w:szCs w:val="28"/>
          <w:lang w:val="ro-RO"/>
        </w:rPr>
        <w:t xml:space="preserve"> m;</w:t>
      </w:r>
    </w:p>
    <w:p w14:paraId="301B543F" w14:textId="15F333EF" w:rsidR="00BA5A07" w:rsidRDefault="00BA5A07" w:rsidP="00A87D9A">
      <w:pPr>
        <w:spacing w:after="0" w:line="240" w:lineRule="auto"/>
        <w:contextualSpacing/>
        <w:jc w:val="both"/>
        <w:rPr>
          <w:rFonts w:ascii="Times New Roman" w:eastAsiaTheme="minorHAnsi" w:hAnsi="Times New Roman"/>
          <w:sz w:val="28"/>
          <w:szCs w:val="28"/>
        </w:rPr>
      </w:pPr>
    </w:p>
    <w:p w14:paraId="237BC48A" w14:textId="77777777" w:rsidR="00E32DA0" w:rsidRPr="00FE59FC" w:rsidRDefault="00E32DA0" w:rsidP="00A87D9A">
      <w:pPr>
        <w:spacing w:after="0" w:line="240" w:lineRule="auto"/>
        <w:contextualSpacing/>
        <w:jc w:val="both"/>
        <w:rPr>
          <w:rFonts w:ascii="Times New Roman" w:hAnsi="Times New Roman"/>
          <w:bCs/>
          <w:sz w:val="28"/>
          <w:szCs w:val="28"/>
          <w:lang w:val="fr-FR"/>
        </w:rPr>
      </w:pPr>
      <w:bookmarkStart w:id="7" w:name="_Hlk63242673"/>
      <w:proofErr w:type="gramStart"/>
      <w:r w:rsidRPr="001B55B5">
        <w:rPr>
          <w:rFonts w:ascii="Times New Roman" w:hAnsi="Times New Roman"/>
          <w:b/>
          <w:bCs/>
          <w:sz w:val="28"/>
          <w:szCs w:val="28"/>
          <w:lang w:val="fr-FR"/>
        </w:rPr>
        <w:lastRenderedPageBreak/>
        <w:t>7.Alte</w:t>
      </w:r>
      <w:proofErr w:type="gramEnd"/>
      <w:r w:rsidRPr="001B55B5">
        <w:rPr>
          <w:rFonts w:ascii="Times New Roman" w:hAnsi="Times New Roman"/>
          <w:b/>
          <w:bCs/>
          <w:sz w:val="28"/>
          <w:szCs w:val="28"/>
          <w:lang w:val="fr-FR"/>
        </w:rPr>
        <w:t xml:space="preserve"> date specifice activităţii (</w:t>
      </w:r>
      <w:r w:rsidRPr="001B55B5">
        <w:rPr>
          <w:rFonts w:ascii="Times New Roman" w:hAnsi="Times New Roman"/>
          <w:sz w:val="28"/>
          <w:szCs w:val="28"/>
          <w:lang w:val="fr-FR"/>
        </w:rPr>
        <w:t>cod-uri CAEN care se desfăşoară pe amplasament şi nu sunt supuse autorizării</w:t>
      </w:r>
      <w:r w:rsidRPr="00FE59FC">
        <w:rPr>
          <w:rFonts w:ascii="Times New Roman" w:hAnsi="Times New Roman"/>
          <w:sz w:val="28"/>
          <w:szCs w:val="28"/>
          <w:lang w:val="fr-FR"/>
        </w:rPr>
        <w:t>)</w:t>
      </w:r>
      <w:r w:rsidRPr="00FE59FC">
        <w:rPr>
          <w:rFonts w:ascii="Times New Roman" w:hAnsi="Times New Roman"/>
          <w:bCs/>
          <w:sz w:val="28"/>
          <w:szCs w:val="28"/>
          <w:lang w:val="fr-FR"/>
        </w:rPr>
        <w:t>:  nu este cazul.</w:t>
      </w:r>
    </w:p>
    <w:bookmarkEnd w:id="7"/>
    <w:p w14:paraId="5E2F98D4" w14:textId="77777777" w:rsidR="00BA5A07" w:rsidRPr="00FE59FC" w:rsidRDefault="00BA5A07" w:rsidP="00A87D9A">
      <w:pPr>
        <w:spacing w:after="0" w:line="240" w:lineRule="auto"/>
        <w:contextualSpacing/>
        <w:jc w:val="both"/>
        <w:rPr>
          <w:rFonts w:ascii="Times New Roman" w:hAnsi="Times New Roman"/>
          <w:bCs/>
          <w:sz w:val="28"/>
          <w:szCs w:val="28"/>
          <w:lang w:val="fr-FR"/>
        </w:rPr>
      </w:pPr>
    </w:p>
    <w:p w14:paraId="5A41CB7B" w14:textId="440F69C6" w:rsidR="001E190D" w:rsidRPr="001E190D" w:rsidRDefault="00E32DA0" w:rsidP="001E190D">
      <w:pPr>
        <w:spacing w:after="0" w:line="240" w:lineRule="auto"/>
        <w:rPr>
          <w:rFonts w:ascii="Times New Roman" w:hAnsi="Times New Roman"/>
          <w:sz w:val="28"/>
          <w:szCs w:val="28"/>
          <w:lang w:val="fr-FR"/>
        </w:rPr>
      </w:pPr>
      <w:proofErr w:type="gramStart"/>
      <w:r w:rsidRPr="00FE59FC">
        <w:rPr>
          <w:rFonts w:ascii="Times New Roman" w:hAnsi="Times New Roman"/>
          <w:b/>
          <w:bCs/>
          <w:sz w:val="28"/>
          <w:szCs w:val="28"/>
          <w:lang w:val="fr-FR"/>
        </w:rPr>
        <w:t>8.Program</w:t>
      </w:r>
      <w:proofErr w:type="gramEnd"/>
      <w:r w:rsidRPr="00FE59FC">
        <w:rPr>
          <w:rFonts w:ascii="Times New Roman" w:hAnsi="Times New Roman"/>
          <w:b/>
          <w:bCs/>
          <w:sz w:val="28"/>
          <w:szCs w:val="28"/>
          <w:lang w:val="fr-FR"/>
        </w:rPr>
        <w:t xml:space="preserve"> de funcţionare</w:t>
      </w:r>
      <w:r w:rsidRPr="00FE59FC">
        <w:rPr>
          <w:rFonts w:ascii="Times New Roman" w:hAnsi="Times New Roman"/>
          <w:sz w:val="28"/>
          <w:szCs w:val="28"/>
          <w:lang w:val="fr-FR"/>
        </w:rPr>
        <w:t xml:space="preserve">: </w:t>
      </w:r>
      <w:r w:rsidR="00850657">
        <w:rPr>
          <w:rFonts w:ascii="Times New Roman" w:hAnsi="Times New Roman"/>
          <w:sz w:val="28"/>
          <w:szCs w:val="28"/>
          <w:lang w:val="fr-FR"/>
        </w:rPr>
        <w:t>8</w:t>
      </w:r>
      <w:r w:rsidR="001E190D" w:rsidRPr="001E190D">
        <w:rPr>
          <w:rFonts w:ascii="Times New Roman" w:hAnsi="Times New Roman"/>
          <w:sz w:val="28"/>
          <w:szCs w:val="28"/>
          <w:lang w:val="fr-FR"/>
        </w:rPr>
        <w:t xml:space="preserve"> ore/zi, </w:t>
      </w:r>
      <w:r w:rsidR="00850657">
        <w:rPr>
          <w:rFonts w:ascii="Times New Roman" w:hAnsi="Times New Roman"/>
          <w:sz w:val="28"/>
          <w:szCs w:val="28"/>
          <w:lang w:val="fr-FR"/>
        </w:rPr>
        <w:t>4</w:t>
      </w:r>
      <w:r w:rsidR="00CD5DF2">
        <w:rPr>
          <w:rFonts w:ascii="Times New Roman" w:hAnsi="Times New Roman"/>
          <w:sz w:val="28"/>
          <w:szCs w:val="28"/>
          <w:lang w:val="fr-FR"/>
        </w:rPr>
        <w:t xml:space="preserve"> zile/săptămînă</w:t>
      </w:r>
      <w:r w:rsidR="001E190D" w:rsidRPr="001E190D">
        <w:rPr>
          <w:rFonts w:ascii="Times New Roman" w:hAnsi="Times New Roman"/>
          <w:sz w:val="28"/>
          <w:szCs w:val="28"/>
          <w:lang w:val="fr-FR"/>
        </w:rPr>
        <w:t xml:space="preserve">; </w:t>
      </w:r>
    </w:p>
    <w:p w14:paraId="1BDCF9A9" w14:textId="77777777" w:rsidR="00BA5A07" w:rsidRPr="00FE59FC" w:rsidRDefault="00BA5A07" w:rsidP="00A87D9A">
      <w:pPr>
        <w:spacing w:after="0" w:line="240" w:lineRule="auto"/>
        <w:contextualSpacing/>
        <w:jc w:val="both"/>
        <w:rPr>
          <w:rFonts w:ascii="Times New Roman" w:hAnsi="Times New Roman"/>
          <w:sz w:val="28"/>
          <w:szCs w:val="28"/>
          <w:lang w:val="fr-FR"/>
        </w:rPr>
      </w:pPr>
    </w:p>
    <w:p w14:paraId="0762805F" w14:textId="44A7F046" w:rsidR="00E32DA0" w:rsidRDefault="00E32DA0" w:rsidP="00A87D9A">
      <w:pPr>
        <w:spacing w:after="0" w:line="240" w:lineRule="auto"/>
        <w:contextualSpacing/>
        <w:jc w:val="both"/>
        <w:rPr>
          <w:rFonts w:ascii="Times New Roman" w:hAnsi="Times New Roman"/>
          <w:b/>
          <w:bCs/>
          <w:sz w:val="28"/>
          <w:szCs w:val="28"/>
          <w:lang w:val="fr-FR"/>
        </w:rPr>
      </w:pPr>
      <w:r w:rsidRPr="00FE59FC">
        <w:rPr>
          <w:rFonts w:ascii="Times New Roman" w:hAnsi="Times New Roman"/>
          <w:b/>
          <w:bCs/>
          <w:sz w:val="28"/>
          <w:szCs w:val="28"/>
          <w:lang w:val="fr-FR"/>
        </w:rPr>
        <w:t xml:space="preserve">II.INSTALAŢIILE, MĂSURILE </w:t>
      </w:r>
      <w:r w:rsidR="00495042" w:rsidRPr="00FE59FC">
        <w:rPr>
          <w:rFonts w:ascii="Times New Roman" w:hAnsi="Times New Roman"/>
          <w:b/>
          <w:bCs/>
          <w:sz w:val="28"/>
          <w:szCs w:val="28"/>
          <w:lang w:val="fr-FR"/>
        </w:rPr>
        <w:t>ȘI</w:t>
      </w:r>
      <w:r w:rsidRPr="00FE59FC">
        <w:rPr>
          <w:rFonts w:ascii="Times New Roman" w:hAnsi="Times New Roman"/>
          <w:b/>
          <w:bCs/>
          <w:sz w:val="28"/>
          <w:szCs w:val="28"/>
          <w:lang w:val="fr-FR"/>
        </w:rPr>
        <w:t xml:space="preserve"> CONDIŢIILE DE PROTECŢIA MEDIULUI</w:t>
      </w:r>
    </w:p>
    <w:p w14:paraId="01F6BA9A" w14:textId="77777777" w:rsidR="00A5396A" w:rsidRPr="00FE59FC" w:rsidRDefault="00A5396A" w:rsidP="00A87D9A">
      <w:pPr>
        <w:spacing w:after="0" w:line="240" w:lineRule="auto"/>
        <w:contextualSpacing/>
        <w:jc w:val="both"/>
        <w:rPr>
          <w:rFonts w:ascii="Times New Roman" w:hAnsi="Times New Roman"/>
          <w:b/>
          <w:bCs/>
          <w:sz w:val="28"/>
          <w:szCs w:val="28"/>
          <w:lang w:val="fr-FR"/>
        </w:rPr>
      </w:pPr>
    </w:p>
    <w:p w14:paraId="68E363EC" w14:textId="4E8FE6BB" w:rsidR="00E32DA0" w:rsidRPr="00FE59FC" w:rsidRDefault="00E32DA0" w:rsidP="00A87D9A">
      <w:pPr>
        <w:spacing w:after="0" w:line="240" w:lineRule="auto"/>
        <w:contextualSpacing/>
        <w:jc w:val="both"/>
        <w:rPr>
          <w:rFonts w:ascii="Times New Roman" w:hAnsi="Times New Roman"/>
          <w:sz w:val="28"/>
          <w:szCs w:val="28"/>
          <w:lang w:val="fr-FR"/>
        </w:rPr>
      </w:pPr>
      <w:proofErr w:type="gramStart"/>
      <w:r w:rsidRPr="00FE59FC">
        <w:rPr>
          <w:rFonts w:ascii="Times New Roman" w:hAnsi="Times New Roman"/>
          <w:b/>
          <w:bCs/>
          <w:sz w:val="28"/>
          <w:szCs w:val="28"/>
          <w:lang w:val="fr-FR"/>
        </w:rPr>
        <w:t>1.Staţiile</w:t>
      </w:r>
      <w:proofErr w:type="gramEnd"/>
      <w:r w:rsidRPr="00FE59FC">
        <w:rPr>
          <w:rFonts w:ascii="Times New Roman" w:hAnsi="Times New Roman"/>
          <w:b/>
          <w:bCs/>
          <w:sz w:val="28"/>
          <w:szCs w:val="28"/>
          <w:lang w:val="fr-FR"/>
        </w:rPr>
        <w:t xml:space="preserve"> </w:t>
      </w:r>
      <w:r w:rsidR="00495042" w:rsidRPr="00FE59FC">
        <w:rPr>
          <w:rFonts w:ascii="Times New Roman" w:hAnsi="Times New Roman"/>
          <w:b/>
          <w:bCs/>
          <w:sz w:val="28"/>
          <w:szCs w:val="28"/>
          <w:lang w:val="fr-FR"/>
        </w:rPr>
        <w:t>și</w:t>
      </w:r>
      <w:r w:rsidRPr="00FE59FC">
        <w:rPr>
          <w:rFonts w:ascii="Times New Roman" w:hAnsi="Times New Roman"/>
          <w:b/>
          <w:bCs/>
          <w:sz w:val="28"/>
          <w:szCs w:val="28"/>
          <w:lang w:val="fr-FR"/>
        </w:rPr>
        <w:t xml:space="preserve"> instalaţiile pentru reţinerea, evacuarea </w:t>
      </w:r>
      <w:r w:rsidR="00495042" w:rsidRPr="00FE59FC">
        <w:rPr>
          <w:rFonts w:ascii="Times New Roman" w:hAnsi="Times New Roman"/>
          <w:b/>
          <w:bCs/>
          <w:sz w:val="28"/>
          <w:szCs w:val="28"/>
          <w:lang w:val="fr-FR"/>
        </w:rPr>
        <w:t>și</w:t>
      </w:r>
      <w:r w:rsidRPr="00FE59FC">
        <w:rPr>
          <w:rFonts w:ascii="Times New Roman" w:hAnsi="Times New Roman"/>
          <w:b/>
          <w:bCs/>
          <w:sz w:val="28"/>
          <w:szCs w:val="28"/>
          <w:lang w:val="fr-FR"/>
        </w:rPr>
        <w:t xml:space="preserve"> dispersia poluanţilor în mediu, din dotare</w:t>
      </w:r>
      <w:r w:rsidRPr="00FE59FC">
        <w:rPr>
          <w:rFonts w:ascii="Times New Roman" w:hAnsi="Times New Roman"/>
          <w:sz w:val="28"/>
          <w:szCs w:val="28"/>
          <w:lang w:val="fr-FR"/>
        </w:rPr>
        <w:t xml:space="preserve">, </w:t>
      </w:r>
      <w:r w:rsidRPr="00FE59FC">
        <w:rPr>
          <w:rFonts w:ascii="Times New Roman" w:hAnsi="Times New Roman"/>
          <w:b/>
          <w:sz w:val="28"/>
          <w:szCs w:val="28"/>
          <w:lang w:val="fr-FR"/>
        </w:rPr>
        <w:t>(pe factori de  mediu):</w:t>
      </w:r>
      <w:r w:rsidRPr="00FE59FC">
        <w:rPr>
          <w:rFonts w:ascii="Times New Roman" w:hAnsi="Times New Roman"/>
          <w:sz w:val="28"/>
          <w:szCs w:val="28"/>
          <w:lang w:val="fr-FR"/>
        </w:rPr>
        <w:t xml:space="preserve"> </w:t>
      </w:r>
    </w:p>
    <w:p w14:paraId="767D4367" w14:textId="692B13A5" w:rsidR="00E32DA0" w:rsidRPr="006219DE" w:rsidRDefault="00E32DA0" w:rsidP="00A87D9A">
      <w:pPr>
        <w:spacing w:after="0" w:line="240" w:lineRule="auto"/>
        <w:contextualSpacing/>
        <w:jc w:val="both"/>
        <w:rPr>
          <w:rFonts w:ascii="Times New Roman" w:hAnsi="Times New Roman"/>
          <w:sz w:val="28"/>
          <w:szCs w:val="28"/>
          <w:lang w:val="fr-FR"/>
        </w:rPr>
      </w:pPr>
      <w:r w:rsidRPr="006219DE">
        <w:rPr>
          <w:rFonts w:ascii="Times New Roman" w:hAnsi="Times New Roman"/>
          <w:sz w:val="28"/>
          <w:szCs w:val="28"/>
          <w:lang w:val="fr-FR"/>
        </w:rPr>
        <w:t>Prot</w:t>
      </w:r>
      <w:r w:rsidR="006F609A" w:rsidRPr="006219DE">
        <w:rPr>
          <w:rFonts w:ascii="Times New Roman" w:hAnsi="Times New Roman"/>
          <w:sz w:val="28"/>
          <w:szCs w:val="28"/>
          <w:lang w:val="fr-FR"/>
        </w:rPr>
        <w:t>ecţia apei</w:t>
      </w:r>
      <w:r w:rsidRPr="006219DE">
        <w:rPr>
          <w:rFonts w:ascii="Times New Roman" w:hAnsi="Times New Roman"/>
          <w:sz w:val="28"/>
          <w:szCs w:val="28"/>
          <w:lang w:val="fr-FR"/>
        </w:rPr>
        <w:t>:</w:t>
      </w:r>
    </w:p>
    <w:p w14:paraId="71272652" w14:textId="3FFFCAE9" w:rsidR="006F609A" w:rsidRPr="00FE59FC" w:rsidRDefault="001B55B5" w:rsidP="00A87D9A">
      <w:pPr>
        <w:pStyle w:val="BodyText2"/>
        <w:spacing w:line="240" w:lineRule="auto"/>
        <w:contextualSpacing/>
        <w:jc w:val="both"/>
        <w:rPr>
          <w:rFonts w:ascii="Times New Roman" w:hAnsi="Times New Roman"/>
          <w:sz w:val="28"/>
          <w:szCs w:val="28"/>
        </w:rPr>
      </w:pPr>
      <w:r w:rsidRPr="006219DE">
        <w:rPr>
          <w:rFonts w:ascii="Times New Roman" w:hAnsi="Times New Roman"/>
          <w:sz w:val="28"/>
          <w:szCs w:val="28"/>
        </w:rPr>
        <w:t xml:space="preserve">- </w:t>
      </w:r>
      <w:proofErr w:type="gramStart"/>
      <w:r w:rsidR="006219DE" w:rsidRPr="006219DE">
        <w:rPr>
          <w:rFonts w:ascii="Times New Roman" w:hAnsi="Times New Roman"/>
          <w:sz w:val="28"/>
          <w:szCs w:val="28"/>
        </w:rPr>
        <w:t>apele</w:t>
      </w:r>
      <w:proofErr w:type="gramEnd"/>
      <w:r w:rsidRPr="006219DE">
        <w:rPr>
          <w:rFonts w:ascii="Times New Roman" w:hAnsi="Times New Roman"/>
          <w:sz w:val="28"/>
          <w:szCs w:val="28"/>
        </w:rPr>
        <w:t xml:space="preserve"> uzate menajere </w:t>
      </w:r>
      <w:r w:rsidR="00326FBB" w:rsidRPr="006219DE">
        <w:rPr>
          <w:rFonts w:ascii="Times New Roman" w:hAnsi="Times New Roman"/>
          <w:sz w:val="28"/>
          <w:szCs w:val="28"/>
        </w:rPr>
        <w:t>sunt dirijate</w:t>
      </w:r>
      <w:r w:rsidRPr="006219DE">
        <w:rPr>
          <w:rFonts w:ascii="Times New Roman" w:hAnsi="Times New Roman"/>
          <w:sz w:val="28"/>
          <w:szCs w:val="28"/>
        </w:rPr>
        <w:t xml:space="preserve"> </w:t>
      </w:r>
      <w:r w:rsidR="00AD5E74" w:rsidRPr="002827B3">
        <w:rPr>
          <w:rFonts w:ascii="Times New Roman" w:hAnsi="Times New Roman"/>
          <w:sz w:val="28"/>
          <w:szCs w:val="28"/>
        </w:rPr>
        <w:t>în</w:t>
      </w:r>
      <w:r w:rsidR="00AD5E74">
        <w:rPr>
          <w:rFonts w:ascii="Times New Roman" w:hAnsi="Times New Roman"/>
          <w:sz w:val="28"/>
          <w:szCs w:val="28"/>
        </w:rPr>
        <w:t xml:space="preserve">tr - un bazin vidanjabil impermeabilizat cu volum de 10 mc de unde sunt preluate prin vidanjare </w:t>
      </w:r>
      <w:r w:rsidR="00AD5E74" w:rsidRPr="006219DE">
        <w:rPr>
          <w:rFonts w:ascii="Times New Roman" w:hAnsi="Times New Roman"/>
          <w:sz w:val="28"/>
          <w:szCs w:val="28"/>
        </w:rPr>
        <w:t>în baza contractului încheiat</w:t>
      </w:r>
      <w:r w:rsidR="00AD5E74">
        <w:rPr>
          <w:rFonts w:ascii="Times New Roman" w:hAnsi="Times New Roman"/>
          <w:sz w:val="28"/>
          <w:szCs w:val="28"/>
        </w:rPr>
        <w:t xml:space="preserve"> și transportate în stația de epurare a orașului Târgu Neamț</w:t>
      </w:r>
      <w:r w:rsidR="00AD5E74" w:rsidRPr="006219DE">
        <w:rPr>
          <w:rFonts w:ascii="Times New Roman" w:eastAsiaTheme="minorHAnsi" w:hAnsi="Times New Roman"/>
          <w:sz w:val="28"/>
          <w:szCs w:val="28"/>
        </w:rPr>
        <w:t xml:space="preserve"> </w:t>
      </w:r>
      <w:r w:rsidR="00084D30" w:rsidRPr="006219DE">
        <w:rPr>
          <w:rFonts w:ascii="Times New Roman" w:hAnsi="Times New Roman"/>
          <w:sz w:val="28"/>
          <w:szCs w:val="28"/>
        </w:rPr>
        <w:t xml:space="preserve"> ;</w:t>
      </w:r>
      <w:r w:rsidR="00326FBB" w:rsidRPr="00FE59FC">
        <w:rPr>
          <w:rFonts w:ascii="Times New Roman" w:eastAsiaTheme="minorHAnsi" w:hAnsi="Times New Roman"/>
          <w:sz w:val="28"/>
          <w:szCs w:val="28"/>
        </w:rPr>
        <w:t xml:space="preserve"> </w:t>
      </w:r>
    </w:p>
    <w:p w14:paraId="6F8FA613" w14:textId="77777777" w:rsidR="00FB3041" w:rsidRDefault="006F609A" w:rsidP="00A87D9A">
      <w:pPr>
        <w:pStyle w:val="BodyText2"/>
        <w:spacing w:line="240" w:lineRule="auto"/>
        <w:contextualSpacing/>
        <w:rPr>
          <w:rFonts w:ascii="Times New Roman" w:hAnsi="Times New Roman"/>
          <w:sz w:val="28"/>
          <w:szCs w:val="28"/>
        </w:rPr>
      </w:pPr>
      <w:r>
        <w:rPr>
          <w:rFonts w:ascii="Times New Roman" w:hAnsi="Times New Roman"/>
          <w:sz w:val="28"/>
          <w:szCs w:val="28"/>
        </w:rPr>
        <w:t>Protecţia aerului</w:t>
      </w:r>
      <w:r w:rsidR="00E32DA0" w:rsidRPr="003F6149">
        <w:rPr>
          <w:rFonts w:ascii="Times New Roman" w:hAnsi="Times New Roman"/>
          <w:sz w:val="28"/>
          <w:szCs w:val="28"/>
        </w:rPr>
        <w:t>:</w:t>
      </w:r>
    </w:p>
    <w:p w14:paraId="1260C7B5" w14:textId="771BD20D" w:rsidR="00574E66" w:rsidRPr="00084D30" w:rsidRDefault="00326FBB" w:rsidP="00A87D9A">
      <w:pPr>
        <w:pStyle w:val="BodyText2"/>
        <w:numPr>
          <w:ilvl w:val="0"/>
          <w:numId w:val="45"/>
        </w:numPr>
        <w:tabs>
          <w:tab w:val="left" w:pos="270"/>
        </w:tabs>
        <w:spacing w:after="0" w:line="240" w:lineRule="auto"/>
        <w:ind w:left="0" w:firstLine="0"/>
        <w:contextualSpacing/>
        <w:jc w:val="both"/>
        <w:outlineLvl w:val="0"/>
        <w:rPr>
          <w:rFonts w:ascii="Times New Roman" w:hAnsi="Times New Roman"/>
          <w:sz w:val="28"/>
          <w:szCs w:val="28"/>
        </w:rPr>
      </w:pPr>
      <w:r w:rsidRPr="00084D30">
        <w:rPr>
          <w:rFonts w:ascii="Times New Roman" w:hAnsi="Times New Roman"/>
          <w:sz w:val="28"/>
          <w:szCs w:val="28"/>
        </w:rPr>
        <w:t>Se va avea în vedere corect</w:t>
      </w:r>
      <w:r w:rsidR="0044403A" w:rsidRPr="00084D30">
        <w:rPr>
          <w:rFonts w:ascii="Times New Roman" w:hAnsi="Times New Roman"/>
          <w:sz w:val="28"/>
          <w:szCs w:val="28"/>
        </w:rPr>
        <w:t>a</w:t>
      </w:r>
      <w:r w:rsidRPr="00084D30">
        <w:rPr>
          <w:rFonts w:ascii="Times New Roman" w:hAnsi="Times New Roman"/>
          <w:sz w:val="28"/>
          <w:szCs w:val="28"/>
        </w:rPr>
        <w:t xml:space="preserve"> exploatare și întreținere a </w:t>
      </w:r>
      <w:r w:rsidR="001E190D">
        <w:rPr>
          <w:rFonts w:ascii="Times New Roman" w:hAnsi="Times New Roman"/>
          <w:sz w:val="28"/>
          <w:szCs w:val="28"/>
        </w:rPr>
        <w:t>centralei</w:t>
      </w:r>
      <w:r w:rsidR="00084D30" w:rsidRPr="00084D30">
        <w:rPr>
          <w:rFonts w:ascii="Times New Roman" w:hAnsi="Times New Roman"/>
          <w:sz w:val="28"/>
          <w:szCs w:val="28"/>
        </w:rPr>
        <w:t xml:space="preserve"> </w:t>
      </w:r>
      <w:r w:rsidR="00084D30">
        <w:rPr>
          <w:rFonts w:ascii="Times New Roman" w:hAnsi="Times New Roman"/>
          <w:sz w:val="28"/>
          <w:szCs w:val="28"/>
        </w:rPr>
        <w:t>termice din dotare și verificarea periodică a acestora, așa cum prevede legislația în domeniu, în vigoare.</w:t>
      </w:r>
    </w:p>
    <w:p w14:paraId="064AC5CC" w14:textId="3C9B074E" w:rsidR="00574E66" w:rsidRPr="00574E66" w:rsidRDefault="00574E66" w:rsidP="00A87D9A">
      <w:pPr>
        <w:spacing w:after="0" w:line="240" w:lineRule="auto"/>
        <w:contextualSpacing/>
        <w:jc w:val="both"/>
        <w:outlineLvl w:val="0"/>
        <w:rPr>
          <w:rFonts w:ascii="Times New Roman" w:hAnsi="Times New Roman"/>
          <w:sz w:val="28"/>
          <w:szCs w:val="28"/>
        </w:rPr>
      </w:pPr>
      <w:r w:rsidRPr="00574E66">
        <w:rPr>
          <w:rFonts w:ascii="Times New Roman" w:hAnsi="Times New Roman"/>
          <w:sz w:val="28"/>
          <w:szCs w:val="28"/>
        </w:rPr>
        <w:t xml:space="preserve">Protecţia împotriva zgomotului </w:t>
      </w:r>
      <w:r w:rsidR="00495042">
        <w:rPr>
          <w:rFonts w:ascii="Times New Roman" w:hAnsi="Times New Roman"/>
          <w:sz w:val="28"/>
          <w:szCs w:val="28"/>
        </w:rPr>
        <w:t>și</w:t>
      </w:r>
      <w:r w:rsidRPr="00574E66">
        <w:rPr>
          <w:rFonts w:ascii="Times New Roman" w:hAnsi="Times New Roman"/>
          <w:sz w:val="28"/>
          <w:szCs w:val="28"/>
        </w:rPr>
        <w:t xml:space="preserve"> vibraţiilor</w:t>
      </w:r>
      <w:r>
        <w:rPr>
          <w:rFonts w:ascii="Times New Roman" w:hAnsi="Times New Roman"/>
          <w:sz w:val="28"/>
          <w:szCs w:val="28"/>
        </w:rPr>
        <w:t>:</w:t>
      </w:r>
    </w:p>
    <w:p w14:paraId="09A50A69" w14:textId="3835B752" w:rsidR="00574E66" w:rsidRDefault="00574E66" w:rsidP="00A87D9A">
      <w:pPr>
        <w:spacing w:after="0" w:line="240" w:lineRule="auto"/>
        <w:contextualSpacing/>
        <w:jc w:val="both"/>
        <w:outlineLvl w:val="0"/>
        <w:rPr>
          <w:rFonts w:ascii="Times New Roman" w:hAnsi="Times New Roman"/>
          <w:sz w:val="28"/>
          <w:szCs w:val="28"/>
        </w:rPr>
      </w:pPr>
      <w:r w:rsidRPr="00574E66">
        <w:rPr>
          <w:rFonts w:ascii="Times New Roman" w:hAnsi="Times New Roman"/>
          <w:sz w:val="28"/>
          <w:szCs w:val="28"/>
        </w:rPr>
        <w:t xml:space="preserve">- </w:t>
      </w:r>
      <w:r w:rsidR="00326FBB">
        <w:rPr>
          <w:rFonts w:ascii="Times New Roman" w:hAnsi="Times New Roman"/>
          <w:sz w:val="28"/>
          <w:szCs w:val="28"/>
        </w:rPr>
        <w:t xml:space="preserve">Activitatea se desfășoară </w:t>
      </w:r>
      <w:r w:rsidR="00084D30">
        <w:rPr>
          <w:rFonts w:ascii="Times New Roman" w:hAnsi="Times New Roman"/>
          <w:sz w:val="28"/>
          <w:szCs w:val="28"/>
        </w:rPr>
        <w:t>la interior</w:t>
      </w:r>
      <w:r w:rsidR="004C7E1B">
        <w:rPr>
          <w:rFonts w:ascii="Times New Roman" w:hAnsi="Times New Roman"/>
          <w:sz w:val="28"/>
          <w:szCs w:val="28"/>
        </w:rPr>
        <w:t>, doar în sezonul cald sunt amplaste pe terasa extrioară 4 mese</w:t>
      </w:r>
      <w:r w:rsidR="00084D30">
        <w:rPr>
          <w:rFonts w:ascii="Times New Roman" w:hAnsi="Times New Roman"/>
          <w:sz w:val="28"/>
          <w:szCs w:val="28"/>
        </w:rPr>
        <w:t>.</w:t>
      </w:r>
    </w:p>
    <w:p w14:paraId="5E57CB87" w14:textId="6927EC75" w:rsidR="001E190D" w:rsidRPr="001E190D" w:rsidRDefault="001E190D" w:rsidP="001E190D">
      <w:pPr>
        <w:spacing w:after="0" w:line="240" w:lineRule="auto"/>
        <w:contextualSpacing/>
        <w:jc w:val="both"/>
        <w:rPr>
          <w:rFonts w:ascii="Times New Roman" w:hAnsi="Times New Roman"/>
          <w:snapToGrid w:val="0"/>
          <w:sz w:val="28"/>
          <w:szCs w:val="28"/>
        </w:rPr>
      </w:pPr>
      <w:r>
        <w:rPr>
          <w:rFonts w:ascii="Times New Roman" w:hAnsi="Times New Roman"/>
          <w:snapToGrid w:val="0"/>
          <w:sz w:val="28"/>
          <w:szCs w:val="28"/>
        </w:rPr>
        <w:t>-</w:t>
      </w:r>
      <w:r w:rsidRPr="001E190D">
        <w:rPr>
          <w:rFonts w:ascii="Times New Roman" w:hAnsi="Times New Roman"/>
          <w:snapToGrid w:val="0"/>
          <w:sz w:val="28"/>
          <w:szCs w:val="28"/>
        </w:rPr>
        <w:t xml:space="preserve">Titularul </w:t>
      </w:r>
      <w:proofErr w:type="gramStart"/>
      <w:r w:rsidRPr="001E190D">
        <w:rPr>
          <w:rFonts w:ascii="Times New Roman" w:hAnsi="Times New Roman"/>
          <w:snapToGrid w:val="0"/>
          <w:sz w:val="28"/>
          <w:szCs w:val="28"/>
        </w:rPr>
        <w:t>are</w:t>
      </w:r>
      <w:proofErr w:type="gramEnd"/>
      <w:r w:rsidRPr="001E190D">
        <w:rPr>
          <w:rFonts w:ascii="Times New Roman" w:hAnsi="Times New Roman"/>
          <w:snapToGrid w:val="0"/>
          <w:sz w:val="28"/>
          <w:szCs w:val="28"/>
        </w:rPr>
        <w:t xml:space="preserve"> obligația să se asigure că spațiile restaurantului cât și cele limitrofe, sunt utilizate de către clienți în condiții civilizate pentru a nu fi tulburată liniștea locuitorilor din zonă.</w:t>
      </w:r>
    </w:p>
    <w:p w14:paraId="09FFAEDF" w14:textId="77777777" w:rsidR="00084D30" w:rsidRPr="00574E66" w:rsidRDefault="00084D30" w:rsidP="00A87D9A">
      <w:pPr>
        <w:spacing w:after="0" w:line="240" w:lineRule="auto"/>
        <w:contextualSpacing/>
        <w:jc w:val="both"/>
        <w:outlineLvl w:val="0"/>
        <w:rPr>
          <w:rFonts w:ascii="Times New Roman" w:hAnsi="Times New Roman"/>
          <w:sz w:val="28"/>
          <w:szCs w:val="28"/>
        </w:rPr>
      </w:pPr>
    </w:p>
    <w:p w14:paraId="0336C193" w14:textId="716155E6" w:rsidR="00574E66" w:rsidRPr="00574E66" w:rsidRDefault="00574E66" w:rsidP="00A87D9A">
      <w:pPr>
        <w:spacing w:after="0" w:line="240" w:lineRule="auto"/>
        <w:contextualSpacing/>
        <w:jc w:val="both"/>
        <w:outlineLvl w:val="0"/>
        <w:rPr>
          <w:rFonts w:ascii="Times New Roman" w:hAnsi="Times New Roman"/>
          <w:sz w:val="28"/>
          <w:szCs w:val="28"/>
        </w:rPr>
      </w:pPr>
      <w:r w:rsidRPr="00574E66">
        <w:rPr>
          <w:rFonts w:ascii="Times New Roman" w:hAnsi="Times New Roman"/>
          <w:sz w:val="28"/>
          <w:szCs w:val="28"/>
        </w:rPr>
        <w:t xml:space="preserve">Protecţia solului </w:t>
      </w:r>
      <w:r w:rsidR="00495042">
        <w:rPr>
          <w:rFonts w:ascii="Times New Roman" w:hAnsi="Times New Roman"/>
          <w:sz w:val="28"/>
          <w:szCs w:val="28"/>
        </w:rPr>
        <w:t>și</w:t>
      </w:r>
      <w:r w:rsidRPr="00574E66">
        <w:rPr>
          <w:rFonts w:ascii="Times New Roman" w:hAnsi="Times New Roman"/>
          <w:sz w:val="28"/>
          <w:szCs w:val="28"/>
        </w:rPr>
        <w:t xml:space="preserve"> subsolului</w:t>
      </w:r>
      <w:r w:rsidR="00A5396A">
        <w:rPr>
          <w:rFonts w:ascii="Times New Roman" w:hAnsi="Times New Roman"/>
          <w:sz w:val="28"/>
          <w:szCs w:val="28"/>
        </w:rPr>
        <w:t>:</w:t>
      </w:r>
    </w:p>
    <w:p w14:paraId="0B1A2517" w14:textId="1A8BECEE" w:rsidR="00FC64BC" w:rsidRPr="00EF4DC5" w:rsidRDefault="00084D30" w:rsidP="00084D30">
      <w:pPr>
        <w:pStyle w:val="ListParagraph"/>
        <w:spacing w:after="0" w:line="240" w:lineRule="auto"/>
        <w:ind w:left="0"/>
        <w:jc w:val="both"/>
        <w:outlineLvl w:val="0"/>
        <w:rPr>
          <w:rFonts w:ascii="Times New Roman" w:hAnsi="Times New Roman"/>
          <w:sz w:val="28"/>
          <w:szCs w:val="28"/>
        </w:rPr>
      </w:pPr>
      <w:proofErr w:type="gramStart"/>
      <w:r>
        <w:rPr>
          <w:rFonts w:ascii="Times New Roman" w:hAnsi="Times New Roman"/>
          <w:sz w:val="28"/>
          <w:szCs w:val="28"/>
        </w:rPr>
        <w:t xml:space="preserve">- </w:t>
      </w:r>
      <w:r w:rsidR="0071483A">
        <w:rPr>
          <w:rFonts w:ascii="Times New Roman" w:hAnsi="Times New Roman"/>
          <w:sz w:val="28"/>
          <w:szCs w:val="28"/>
        </w:rPr>
        <w:t>Amplasamentul este</w:t>
      </w:r>
      <w:proofErr w:type="gramEnd"/>
      <w:r w:rsidR="0071483A">
        <w:rPr>
          <w:rFonts w:ascii="Times New Roman" w:hAnsi="Times New Roman"/>
          <w:sz w:val="28"/>
          <w:szCs w:val="28"/>
        </w:rPr>
        <w:t xml:space="preserve"> betonat</w:t>
      </w:r>
      <w:r w:rsidR="00574E66" w:rsidRPr="00EF4DC5">
        <w:rPr>
          <w:rFonts w:ascii="Times New Roman" w:hAnsi="Times New Roman"/>
          <w:sz w:val="28"/>
          <w:szCs w:val="28"/>
        </w:rPr>
        <w:t xml:space="preserve"> </w:t>
      </w:r>
      <w:r w:rsidR="0071483A">
        <w:rPr>
          <w:rFonts w:ascii="Times New Roman" w:hAnsi="Times New Roman"/>
          <w:sz w:val="28"/>
          <w:szCs w:val="28"/>
        </w:rPr>
        <w:t>iar</w:t>
      </w:r>
      <w:r w:rsidR="00574E66" w:rsidRPr="00EF4DC5">
        <w:rPr>
          <w:rFonts w:ascii="Times New Roman" w:hAnsi="Times New Roman"/>
          <w:sz w:val="28"/>
          <w:szCs w:val="28"/>
        </w:rPr>
        <w:t xml:space="preserve"> stocarea provizorie a deșeurilor se va realiza în spații special amenajate, corespunzătoare fiecărei categorii de deșeu în parte.</w:t>
      </w:r>
    </w:p>
    <w:p w14:paraId="4D358234" w14:textId="77777777" w:rsidR="00574E66" w:rsidRPr="00574E66" w:rsidRDefault="00574E66" w:rsidP="00EF4DC5">
      <w:pPr>
        <w:spacing w:after="0" w:line="240" w:lineRule="auto"/>
        <w:ind w:firstLine="360"/>
        <w:contextualSpacing/>
        <w:jc w:val="both"/>
        <w:outlineLvl w:val="0"/>
        <w:rPr>
          <w:rFonts w:ascii="Times New Roman" w:hAnsi="Times New Roman"/>
          <w:sz w:val="28"/>
          <w:szCs w:val="28"/>
        </w:rPr>
      </w:pPr>
    </w:p>
    <w:p w14:paraId="6EA3B6B8" w14:textId="0554ED56" w:rsidR="00E258E2" w:rsidRPr="00E258E2" w:rsidRDefault="00E32DA0" w:rsidP="00E258E2">
      <w:pPr>
        <w:rPr>
          <w:rFonts w:ascii="Times New Roman" w:eastAsia="Times New Roman" w:hAnsi="Times New Roman"/>
          <w:sz w:val="28"/>
          <w:szCs w:val="24"/>
          <w:lang w:val="ro-RO"/>
        </w:rPr>
      </w:pPr>
      <w:proofErr w:type="gramStart"/>
      <w:r w:rsidRPr="003F6149">
        <w:rPr>
          <w:rFonts w:ascii="Times New Roman" w:hAnsi="Times New Roman"/>
          <w:b/>
          <w:sz w:val="28"/>
          <w:szCs w:val="28"/>
        </w:rPr>
        <w:t>2.Alte</w:t>
      </w:r>
      <w:proofErr w:type="gramEnd"/>
      <w:r w:rsidRPr="003F6149">
        <w:rPr>
          <w:rFonts w:ascii="Times New Roman" w:hAnsi="Times New Roman"/>
          <w:b/>
          <w:sz w:val="28"/>
          <w:szCs w:val="28"/>
        </w:rPr>
        <w:t xml:space="preserve"> amenajări speciale, dotări </w:t>
      </w:r>
      <w:r w:rsidR="00495042">
        <w:rPr>
          <w:rFonts w:ascii="Times New Roman" w:hAnsi="Times New Roman"/>
          <w:b/>
          <w:sz w:val="28"/>
          <w:szCs w:val="28"/>
        </w:rPr>
        <w:t>și</w:t>
      </w:r>
      <w:r w:rsidRPr="003F6149">
        <w:rPr>
          <w:rFonts w:ascii="Times New Roman" w:hAnsi="Times New Roman"/>
          <w:b/>
          <w:sz w:val="28"/>
          <w:szCs w:val="28"/>
        </w:rPr>
        <w:t xml:space="preserve"> măsuri pentru protecţia mediului</w:t>
      </w:r>
      <w:r w:rsidRPr="00E258E2">
        <w:rPr>
          <w:rFonts w:ascii="Times New Roman" w:hAnsi="Times New Roman"/>
          <w:sz w:val="28"/>
          <w:szCs w:val="28"/>
        </w:rPr>
        <w:t xml:space="preserve">: </w:t>
      </w:r>
      <w:r w:rsidR="00E258E2" w:rsidRPr="00E258E2">
        <w:rPr>
          <w:rFonts w:ascii="Times New Roman" w:eastAsia="Times New Roman" w:hAnsi="Times New Roman"/>
          <w:sz w:val="28"/>
          <w:szCs w:val="24"/>
          <w:lang w:val="ro-RO"/>
        </w:rPr>
        <w:t>- 7 stingatoare P6;</w:t>
      </w:r>
    </w:p>
    <w:p w14:paraId="73C8699E" w14:textId="15F8B012" w:rsidR="00E32DA0" w:rsidRPr="003F6149" w:rsidRDefault="00E32DA0" w:rsidP="00A87D9A">
      <w:pPr>
        <w:spacing w:after="0" w:line="240" w:lineRule="auto"/>
        <w:contextualSpacing/>
        <w:jc w:val="both"/>
        <w:rPr>
          <w:rFonts w:ascii="Times New Roman" w:hAnsi="Times New Roman"/>
          <w:b/>
          <w:sz w:val="28"/>
          <w:szCs w:val="28"/>
          <w:lang w:val="fr-FR"/>
        </w:rPr>
      </w:pPr>
      <w:proofErr w:type="gramStart"/>
      <w:r w:rsidRPr="003F6149">
        <w:rPr>
          <w:rFonts w:ascii="Times New Roman" w:hAnsi="Times New Roman"/>
          <w:b/>
          <w:sz w:val="28"/>
          <w:szCs w:val="28"/>
        </w:rPr>
        <w:t>3.Concentraţii</w:t>
      </w:r>
      <w:proofErr w:type="gramEnd"/>
      <w:r w:rsidRPr="003F6149">
        <w:rPr>
          <w:rFonts w:ascii="Times New Roman" w:hAnsi="Times New Roman"/>
          <w:b/>
          <w:sz w:val="28"/>
          <w:szCs w:val="28"/>
        </w:rPr>
        <w:t xml:space="preserve"> </w:t>
      </w:r>
      <w:r w:rsidR="00495042">
        <w:rPr>
          <w:rFonts w:ascii="Times New Roman" w:hAnsi="Times New Roman"/>
          <w:b/>
          <w:sz w:val="28"/>
          <w:szCs w:val="28"/>
        </w:rPr>
        <w:t>și</w:t>
      </w:r>
      <w:r w:rsidRPr="003F6149">
        <w:rPr>
          <w:rFonts w:ascii="Times New Roman" w:hAnsi="Times New Roman"/>
          <w:b/>
          <w:sz w:val="28"/>
          <w:szCs w:val="28"/>
        </w:rPr>
        <w:t xml:space="preserve"> debite masice de poluanţi, nivele de zgomot, radiaţii, admise la evacuarea în mediul înconjurător, depăşiri admise şi în ce condiţii:</w:t>
      </w:r>
      <w:r w:rsidRPr="003F6149">
        <w:rPr>
          <w:rFonts w:ascii="Times New Roman" w:hAnsi="Times New Roman"/>
          <w:b/>
          <w:sz w:val="28"/>
          <w:szCs w:val="28"/>
          <w:lang w:val="fr-FR"/>
        </w:rPr>
        <w:t xml:space="preserve"> </w:t>
      </w:r>
    </w:p>
    <w:p w14:paraId="6A88B647" w14:textId="77777777" w:rsidR="00E32DA0" w:rsidRPr="009D257F" w:rsidRDefault="00E32DA0" w:rsidP="00A87D9A">
      <w:pPr>
        <w:pStyle w:val="BodyText2"/>
        <w:spacing w:line="240" w:lineRule="auto"/>
        <w:contextualSpacing/>
        <w:jc w:val="both"/>
        <w:outlineLvl w:val="0"/>
        <w:rPr>
          <w:rFonts w:ascii="Times New Roman" w:hAnsi="Times New Roman"/>
          <w:sz w:val="28"/>
          <w:szCs w:val="28"/>
        </w:rPr>
      </w:pPr>
      <w:r w:rsidRPr="003F6149">
        <w:rPr>
          <w:rFonts w:ascii="Times New Roman" w:hAnsi="Times New Roman"/>
          <w:sz w:val="28"/>
          <w:szCs w:val="28"/>
        </w:rPr>
        <w:t xml:space="preserve">Apele uzate tip menajer se vor încadra în prevederile HG 352/2005 - </w:t>
      </w:r>
      <w:r w:rsidRPr="009D257F">
        <w:rPr>
          <w:rFonts w:ascii="Times New Roman" w:hAnsi="Times New Roman"/>
          <w:sz w:val="28"/>
          <w:szCs w:val="28"/>
        </w:rPr>
        <w:t>NTPA 002.</w:t>
      </w:r>
    </w:p>
    <w:p w14:paraId="19C5A094" w14:textId="6593AB40" w:rsidR="00E32DA0" w:rsidRPr="003F6149" w:rsidRDefault="00E32DA0" w:rsidP="00A87D9A">
      <w:pPr>
        <w:pStyle w:val="BodyText2"/>
        <w:spacing w:line="240" w:lineRule="auto"/>
        <w:contextualSpacing/>
        <w:jc w:val="both"/>
        <w:outlineLvl w:val="0"/>
        <w:rPr>
          <w:rFonts w:ascii="Times New Roman" w:hAnsi="Times New Roman"/>
          <w:noProof/>
          <w:sz w:val="28"/>
          <w:szCs w:val="28"/>
          <w:lang w:val="ro-RO"/>
        </w:rPr>
      </w:pPr>
      <w:r w:rsidRPr="009D257F">
        <w:rPr>
          <w:rFonts w:ascii="Times New Roman" w:hAnsi="Times New Roman"/>
          <w:sz w:val="28"/>
          <w:szCs w:val="28"/>
        </w:rPr>
        <w:t xml:space="preserve">Zgomotul: nivelul de zgomot se </w:t>
      </w:r>
      <w:proofErr w:type="gramStart"/>
      <w:r w:rsidRPr="009D257F">
        <w:rPr>
          <w:rFonts w:ascii="Times New Roman" w:hAnsi="Times New Roman"/>
          <w:sz w:val="28"/>
          <w:szCs w:val="28"/>
        </w:rPr>
        <w:t>va</w:t>
      </w:r>
      <w:proofErr w:type="gramEnd"/>
      <w:r w:rsidRPr="009D257F">
        <w:rPr>
          <w:rFonts w:ascii="Times New Roman" w:hAnsi="Times New Roman"/>
          <w:sz w:val="28"/>
          <w:szCs w:val="28"/>
        </w:rPr>
        <w:t xml:space="preserve"> încadra </w:t>
      </w:r>
      <w:r w:rsidR="006821BA">
        <w:rPr>
          <w:rFonts w:ascii="Times New Roman" w:hAnsi="Times New Roman"/>
          <w:sz w:val="28"/>
          <w:szCs w:val="28"/>
        </w:rPr>
        <w:t>în</w:t>
      </w:r>
      <w:r w:rsidRPr="009D257F">
        <w:rPr>
          <w:rFonts w:ascii="Times New Roman" w:hAnsi="Times New Roman"/>
          <w:sz w:val="28"/>
          <w:szCs w:val="28"/>
        </w:rPr>
        <w:t xml:space="preserve"> limitele Or</w:t>
      </w:r>
      <w:r w:rsidR="002A0F4A" w:rsidRPr="009D257F">
        <w:rPr>
          <w:rFonts w:ascii="Times New Roman" w:hAnsi="Times New Roman"/>
          <w:sz w:val="28"/>
          <w:szCs w:val="28"/>
        </w:rPr>
        <w:t>dinului</w:t>
      </w:r>
      <w:r w:rsidRPr="009D257F">
        <w:rPr>
          <w:rFonts w:ascii="Times New Roman" w:hAnsi="Times New Roman"/>
          <w:sz w:val="28"/>
          <w:szCs w:val="28"/>
        </w:rPr>
        <w:t xml:space="preserve"> MS nr.</w:t>
      </w:r>
      <w:r w:rsidR="00DD1951" w:rsidRPr="009D257F">
        <w:rPr>
          <w:rFonts w:ascii="Times New Roman" w:hAnsi="Times New Roman"/>
          <w:sz w:val="28"/>
          <w:szCs w:val="28"/>
        </w:rPr>
        <w:t>119/2014</w:t>
      </w:r>
      <w:r w:rsidR="00906A30" w:rsidRPr="009D257F">
        <w:rPr>
          <w:rFonts w:ascii="Times New Roman" w:hAnsi="Times New Roman"/>
          <w:sz w:val="28"/>
          <w:szCs w:val="28"/>
        </w:rPr>
        <w:t xml:space="preserve"> modificat de Ordinul </w:t>
      </w:r>
      <w:r w:rsidR="002A0F4A" w:rsidRPr="009D257F">
        <w:rPr>
          <w:rFonts w:ascii="Times New Roman" w:hAnsi="Times New Roman"/>
          <w:sz w:val="28"/>
          <w:szCs w:val="28"/>
        </w:rPr>
        <w:t>994/2018</w:t>
      </w:r>
      <w:r w:rsidR="00B152F4" w:rsidRPr="009D257F">
        <w:rPr>
          <w:rFonts w:ascii="Times New Roman" w:hAnsi="Times New Roman"/>
          <w:noProof/>
          <w:sz w:val="28"/>
          <w:szCs w:val="28"/>
          <w:lang w:val="ro-RO"/>
        </w:rPr>
        <w:t xml:space="preserve"> în zonele protejate </w:t>
      </w:r>
      <w:r w:rsidR="00495042">
        <w:rPr>
          <w:rFonts w:ascii="Times New Roman" w:hAnsi="Times New Roman"/>
          <w:noProof/>
          <w:sz w:val="28"/>
          <w:szCs w:val="28"/>
          <w:lang w:val="ro-RO"/>
        </w:rPr>
        <w:t>și</w:t>
      </w:r>
      <w:r w:rsidR="00B152F4" w:rsidRPr="009D257F">
        <w:rPr>
          <w:rFonts w:ascii="Times New Roman" w:hAnsi="Times New Roman"/>
          <w:noProof/>
          <w:sz w:val="28"/>
          <w:szCs w:val="28"/>
          <w:lang w:val="ro-RO"/>
        </w:rPr>
        <w:t xml:space="preserve"> ale SR</w:t>
      </w:r>
      <w:r w:rsidRPr="009D257F">
        <w:rPr>
          <w:rFonts w:ascii="Times New Roman" w:hAnsi="Times New Roman"/>
          <w:noProof/>
          <w:sz w:val="28"/>
          <w:szCs w:val="28"/>
          <w:lang w:val="ro-RO"/>
        </w:rPr>
        <w:t xml:space="preserve"> 10009/</w:t>
      </w:r>
      <w:r w:rsidR="00B152F4" w:rsidRPr="009D257F">
        <w:rPr>
          <w:rFonts w:ascii="Times New Roman" w:hAnsi="Times New Roman"/>
          <w:noProof/>
          <w:sz w:val="28"/>
          <w:szCs w:val="28"/>
          <w:lang w:val="ro-RO"/>
        </w:rPr>
        <w:t>2017</w:t>
      </w:r>
      <w:r w:rsidRPr="009D257F">
        <w:rPr>
          <w:rFonts w:ascii="Times New Roman" w:hAnsi="Times New Roman"/>
          <w:noProof/>
          <w:sz w:val="28"/>
          <w:szCs w:val="28"/>
          <w:lang w:val="ro-RO"/>
        </w:rPr>
        <w:t xml:space="preserve"> pentru acustica urbană.</w:t>
      </w:r>
    </w:p>
    <w:p w14:paraId="2BE7A5DB" w14:textId="77777777" w:rsidR="00B152F4" w:rsidRPr="003F6149" w:rsidRDefault="00B152F4" w:rsidP="00A87D9A">
      <w:pPr>
        <w:pStyle w:val="BodyText2"/>
        <w:spacing w:line="240" w:lineRule="auto"/>
        <w:contextualSpacing/>
        <w:outlineLvl w:val="0"/>
        <w:rPr>
          <w:rFonts w:ascii="Times New Roman" w:hAnsi="Times New Roman"/>
          <w:b/>
          <w:sz w:val="28"/>
          <w:szCs w:val="28"/>
          <w:lang w:val="ro-RO"/>
        </w:rPr>
      </w:pPr>
    </w:p>
    <w:p w14:paraId="70D28325" w14:textId="77777777" w:rsidR="00E32DA0" w:rsidRPr="003F6149" w:rsidRDefault="00E32DA0" w:rsidP="00A87D9A">
      <w:pPr>
        <w:pStyle w:val="BodyText2"/>
        <w:spacing w:line="240" w:lineRule="auto"/>
        <w:contextualSpacing/>
        <w:outlineLvl w:val="0"/>
        <w:rPr>
          <w:rFonts w:ascii="Times New Roman" w:hAnsi="Times New Roman"/>
          <w:b/>
          <w:noProof/>
          <w:sz w:val="28"/>
          <w:szCs w:val="28"/>
          <w:lang w:val="ro-RO"/>
        </w:rPr>
      </w:pPr>
      <w:r w:rsidRPr="003F6149">
        <w:rPr>
          <w:rFonts w:ascii="Times New Roman" w:hAnsi="Times New Roman"/>
          <w:b/>
          <w:sz w:val="28"/>
          <w:szCs w:val="28"/>
          <w:lang w:val="ro-RO"/>
        </w:rPr>
        <w:t>III. MONITORIZAREA MEDIULUI</w:t>
      </w:r>
    </w:p>
    <w:p w14:paraId="56FE124F" w14:textId="77777777" w:rsidR="00B152F4" w:rsidRPr="003F6149" w:rsidRDefault="00B152F4" w:rsidP="00A87D9A">
      <w:pPr>
        <w:pStyle w:val="BodyText2"/>
        <w:spacing w:line="240" w:lineRule="auto"/>
        <w:contextualSpacing/>
        <w:rPr>
          <w:rFonts w:ascii="Times New Roman" w:hAnsi="Times New Roman"/>
          <w:sz w:val="28"/>
          <w:szCs w:val="28"/>
          <w:lang w:val="ro-RO"/>
        </w:rPr>
      </w:pPr>
    </w:p>
    <w:p w14:paraId="6C1141E1" w14:textId="232D73FC" w:rsidR="00E32DA0" w:rsidRPr="003F6149" w:rsidRDefault="00E32DA0" w:rsidP="00A87D9A">
      <w:pPr>
        <w:pStyle w:val="BodyText2"/>
        <w:spacing w:line="240" w:lineRule="auto"/>
        <w:contextualSpacing/>
        <w:rPr>
          <w:rFonts w:ascii="Times New Roman" w:hAnsi="Times New Roman"/>
          <w:b/>
          <w:sz w:val="28"/>
          <w:szCs w:val="28"/>
          <w:lang w:val="ro-RO"/>
        </w:rPr>
      </w:pPr>
      <w:r w:rsidRPr="003F6149">
        <w:rPr>
          <w:rFonts w:ascii="Times New Roman" w:hAnsi="Times New Roman"/>
          <w:b/>
          <w:sz w:val="28"/>
          <w:szCs w:val="28"/>
          <w:lang w:val="ro-RO"/>
        </w:rPr>
        <w:t xml:space="preserve">1.Indicatori fizico-chimici, bacteriologici </w:t>
      </w:r>
      <w:r w:rsidR="00495042">
        <w:rPr>
          <w:rFonts w:ascii="Times New Roman" w:hAnsi="Times New Roman"/>
          <w:b/>
          <w:sz w:val="28"/>
          <w:szCs w:val="28"/>
          <w:lang w:val="ro-RO"/>
        </w:rPr>
        <w:t>și</w:t>
      </w:r>
      <w:r w:rsidRPr="003F6149">
        <w:rPr>
          <w:rFonts w:ascii="Times New Roman" w:hAnsi="Times New Roman"/>
          <w:b/>
          <w:sz w:val="28"/>
          <w:szCs w:val="28"/>
          <w:lang w:val="ro-RO"/>
        </w:rPr>
        <w:t xml:space="preserve"> biologici emişi, imisiile poluanţilor, frecvenţa, modul de valorificare a rezultatelor: </w:t>
      </w:r>
    </w:p>
    <w:p w14:paraId="6D194521" w14:textId="77777777" w:rsidR="00E32DA0" w:rsidRPr="003F6149" w:rsidRDefault="00E32DA0" w:rsidP="00A87D9A">
      <w:pPr>
        <w:spacing w:after="0" w:line="240" w:lineRule="auto"/>
        <w:contextualSpacing/>
        <w:jc w:val="both"/>
        <w:outlineLvl w:val="0"/>
        <w:rPr>
          <w:rFonts w:ascii="Times New Roman" w:hAnsi="Times New Roman"/>
          <w:sz w:val="28"/>
          <w:szCs w:val="28"/>
          <w:lang w:val="ro-RO"/>
        </w:rPr>
      </w:pPr>
      <w:r w:rsidRPr="003F6149">
        <w:rPr>
          <w:rFonts w:ascii="Times New Roman" w:hAnsi="Times New Roman"/>
          <w:sz w:val="28"/>
          <w:szCs w:val="28"/>
          <w:lang w:val="ro-RO"/>
        </w:rPr>
        <w:t xml:space="preserve">APA -indicatorii de calitate a apelor uzate evacuate se vor încadra în limitele NTPA 002 HGR </w:t>
      </w:r>
      <w:r w:rsidRPr="003F6149">
        <w:rPr>
          <w:rFonts w:ascii="Times New Roman" w:hAnsi="Times New Roman"/>
          <w:sz w:val="28"/>
          <w:szCs w:val="28"/>
          <w:lang w:val="fr-FR"/>
        </w:rPr>
        <w:t>352/2005.</w:t>
      </w:r>
    </w:p>
    <w:p w14:paraId="72F5C518" w14:textId="77777777" w:rsidR="00E32DA0" w:rsidRPr="003F6149" w:rsidRDefault="00E32DA0" w:rsidP="00A87D9A">
      <w:pPr>
        <w:spacing w:after="0" w:line="240" w:lineRule="auto"/>
        <w:contextualSpacing/>
        <w:jc w:val="both"/>
        <w:rPr>
          <w:rFonts w:ascii="Times New Roman" w:hAnsi="Times New Roman"/>
          <w:bCs/>
          <w:sz w:val="28"/>
          <w:szCs w:val="28"/>
          <w:lang w:val="en-GB"/>
        </w:rPr>
      </w:pPr>
    </w:p>
    <w:p w14:paraId="59971C22" w14:textId="77777777" w:rsidR="00E32DA0" w:rsidRPr="003F6149" w:rsidRDefault="00E32DA0" w:rsidP="00A87D9A">
      <w:pPr>
        <w:spacing w:after="0" w:line="240" w:lineRule="auto"/>
        <w:contextualSpacing/>
        <w:jc w:val="both"/>
        <w:rPr>
          <w:rFonts w:ascii="Times New Roman" w:hAnsi="Times New Roman"/>
          <w:b/>
          <w:bCs/>
          <w:sz w:val="28"/>
          <w:szCs w:val="28"/>
          <w:lang w:val="en-GB"/>
        </w:rPr>
      </w:pPr>
      <w:proofErr w:type="gramStart"/>
      <w:r w:rsidRPr="003F6149">
        <w:rPr>
          <w:rFonts w:ascii="Times New Roman" w:hAnsi="Times New Roman"/>
          <w:b/>
          <w:bCs/>
          <w:sz w:val="28"/>
          <w:szCs w:val="28"/>
          <w:lang w:val="en-GB"/>
        </w:rPr>
        <w:lastRenderedPageBreak/>
        <w:t>2.Monitorizarea</w:t>
      </w:r>
      <w:proofErr w:type="gramEnd"/>
      <w:r w:rsidRPr="003F6149">
        <w:rPr>
          <w:rFonts w:ascii="Times New Roman" w:hAnsi="Times New Roman"/>
          <w:b/>
          <w:bCs/>
          <w:sz w:val="28"/>
          <w:szCs w:val="28"/>
          <w:lang w:val="en-GB"/>
        </w:rPr>
        <w:t xml:space="preserve"> activităţilor destinate protecţiei mediului:</w:t>
      </w:r>
    </w:p>
    <w:p w14:paraId="151F2C48" w14:textId="74E52F5D" w:rsidR="00E32DA0" w:rsidRPr="003F6149" w:rsidRDefault="00E32DA0" w:rsidP="00A87D9A">
      <w:pPr>
        <w:spacing w:after="0" w:line="240" w:lineRule="auto"/>
        <w:contextualSpacing/>
        <w:jc w:val="both"/>
        <w:rPr>
          <w:rFonts w:ascii="Times New Roman" w:hAnsi="Times New Roman"/>
          <w:bCs/>
          <w:sz w:val="28"/>
          <w:szCs w:val="28"/>
        </w:rPr>
      </w:pPr>
      <w:r w:rsidRPr="003F6149">
        <w:rPr>
          <w:rFonts w:ascii="Times New Roman" w:hAnsi="Times New Roman"/>
          <w:bCs/>
          <w:sz w:val="28"/>
          <w:szCs w:val="28"/>
        </w:rPr>
        <w:t xml:space="preserve">-realizarea gestiunii deşeurilor conform prevederilor HG nr. 856/2002 </w:t>
      </w:r>
      <w:r w:rsidRPr="003F6149">
        <w:rPr>
          <w:rFonts w:ascii="Times New Roman" w:hAnsi="Times New Roman"/>
          <w:bCs/>
          <w:noProof/>
          <w:sz w:val="28"/>
          <w:szCs w:val="28"/>
        </w:rPr>
        <w:t xml:space="preserve">privind evidenţa gestiunii deşeurilor şi aprobarea listei cuprinzând deşeurile, cu modificările </w:t>
      </w:r>
      <w:r w:rsidR="00495042">
        <w:rPr>
          <w:rFonts w:ascii="Times New Roman" w:hAnsi="Times New Roman"/>
          <w:bCs/>
          <w:noProof/>
          <w:sz w:val="28"/>
          <w:szCs w:val="28"/>
        </w:rPr>
        <w:t>și</w:t>
      </w:r>
      <w:r w:rsidRPr="003F6149">
        <w:rPr>
          <w:rFonts w:ascii="Times New Roman" w:hAnsi="Times New Roman"/>
          <w:bCs/>
          <w:noProof/>
          <w:sz w:val="28"/>
          <w:szCs w:val="28"/>
        </w:rPr>
        <w:t xml:space="preserve"> completările ulterioare;</w:t>
      </w:r>
    </w:p>
    <w:p w14:paraId="67F27728" w14:textId="77777777" w:rsidR="00B152F4" w:rsidRPr="003F6149" w:rsidRDefault="00B152F4" w:rsidP="00A87D9A">
      <w:pPr>
        <w:pStyle w:val="BodyText2"/>
        <w:spacing w:line="240" w:lineRule="auto"/>
        <w:contextualSpacing/>
        <w:rPr>
          <w:rFonts w:ascii="Times New Roman" w:hAnsi="Times New Roman"/>
          <w:sz w:val="28"/>
          <w:szCs w:val="28"/>
        </w:rPr>
      </w:pPr>
    </w:p>
    <w:p w14:paraId="5BD231CA" w14:textId="7FDB3880" w:rsidR="00E32DA0" w:rsidRPr="003F6149" w:rsidRDefault="00E32DA0" w:rsidP="00A87D9A">
      <w:pPr>
        <w:pStyle w:val="BodyText2"/>
        <w:spacing w:line="240" w:lineRule="auto"/>
        <w:contextualSpacing/>
        <w:rPr>
          <w:rFonts w:ascii="Times New Roman" w:hAnsi="Times New Roman"/>
          <w:b/>
          <w:sz w:val="28"/>
          <w:szCs w:val="28"/>
        </w:rPr>
      </w:pPr>
      <w:proofErr w:type="gramStart"/>
      <w:r w:rsidRPr="003F6149">
        <w:rPr>
          <w:rFonts w:ascii="Times New Roman" w:hAnsi="Times New Roman"/>
          <w:b/>
          <w:sz w:val="28"/>
          <w:szCs w:val="28"/>
        </w:rPr>
        <w:t>3.Date</w:t>
      </w:r>
      <w:proofErr w:type="gramEnd"/>
      <w:r w:rsidRPr="003F6149">
        <w:rPr>
          <w:rFonts w:ascii="Times New Roman" w:hAnsi="Times New Roman"/>
          <w:b/>
          <w:sz w:val="28"/>
          <w:szCs w:val="28"/>
        </w:rPr>
        <w:t xml:space="preserve"> ce vor fi raportate autorităţii teritoriale pentru protecţia mediului </w:t>
      </w:r>
      <w:r w:rsidR="00495042">
        <w:rPr>
          <w:rFonts w:ascii="Times New Roman" w:hAnsi="Times New Roman"/>
          <w:b/>
          <w:sz w:val="28"/>
          <w:szCs w:val="28"/>
        </w:rPr>
        <w:t>și</w:t>
      </w:r>
      <w:r w:rsidRPr="003F6149">
        <w:rPr>
          <w:rFonts w:ascii="Times New Roman" w:hAnsi="Times New Roman"/>
          <w:b/>
          <w:sz w:val="28"/>
          <w:szCs w:val="28"/>
        </w:rPr>
        <w:t xml:space="preserve"> periodicitatea: </w:t>
      </w:r>
    </w:p>
    <w:p w14:paraId="29CD00AE" w14:textId="295DE4EF" w:rsidR="00E32DA0" w:rsidRPr="0069221F" w:rsidRDefault="00E32DA0" w:rsidP="00A87D9A">
      <w:pPr>
        <w:spacing w:after="0" w:line="240" w:lineRule="auto"/>
        <w:contextualSpacing/>
        <w:jc w:val="both"/>
        <w:rPr>
          <w:rFonts w:ascii="Times New Roman" w:hAnsi="Times New Roman"/>
          <w:sz w:val="28"/>
          <w:szCs w:val="28"/>
          <w:lang w:val="ro-RO"/>
        </w:rPr>
      </w:pPr>
      <w:r w:rsidRPr="003F6149">
        <w:rPr>
          <w:rFonts w:ascii="Times New Roman" w:hAnsi="Times New Roman"/>
          <w:sz w:val="28"/>
          <w:szCs w:val="28"/>
          <w:lang w:val="ro-RO"/>
        </w:rPr>
        <w:t>a.</w:t>
      </w:r>
      <w:r w:rsidRPr="0069221F">
        <w:rPr>
          <w:rFonts w:ascii="Times New Roman" w:hAnsi="Times New Roman"/>
          <w:sz w:val="28"/>
          <w:szCs w:val="28"/>
          <w:lang w:val="ro-RO"/>
        </w:rPr>
        <w:t xml:space="preserve">Raportări on-line pe platforma </w:t>
      </w:r>
      <w:hyperlink r:id="rId13" w:history="1">
        <w:r w:rsidRPr="0069221F">
          <w:rPr>
            <w:rFonts w:ascii="Times New Roman" w:hAnsi="Times New Roman"/>
            <w:sz w:val="28"/>
            <w:szCs w:val="28"/>
            <w:lang w:val="ro-RO"/>
          </w:rPr>
          <w:t>http://raportare.anpm.ro</w:t>
        </w:r>
      </w:hyperlink>
      <w:r w:rsidRPr="0069221F">
        <w:rPr>
          <w:rFonts w:ascii="Times New Roman" w:hAnsi="Times New Roman"/>
          <w:sz w:val="28"/>
          <w:szCs w:val="28"/>
          <w:lang w:val="ro-RO"/>
        </w:rPr>
        <w:t xml:space="preserve"> conform tabel </w:t>
      </w:r>
      <w:r w:rsidR="00B152F4" w:rsidRPr="0069221F">
        <w:rPr>
          <w:rFonts w:ascii="Times New Roman" w:hAnsi="Times New Roman"/>
          <w:sz w:val="28"/>
          <w:szCs w:val="28"/>
          <w:lang w:val="ro-RO"/>
        </w:rPr>
        <w:t>nr. 2</w:t>
      </w:r>
    </w:p>
    <w:p w14:paraId="389FD513" w14:textId="77777777" w:rsidR="00E32DA0" w:rsidRPr="0069221F" w:rsidRDefault="00B152F4" w:rsidP="00A87D9A">
      <w:pPr>
        <w:spacing w:after="0" w:line="240" w:lineRule="auto"/>
        <w:contextualSpacing/>
        <w:jc w:val="both"/>
        <w:rPr>
          <w:rFonts w:ascii="Times New Roman" w:hAnsi="Times New Roman"/>
          <w:sz w:val="28"/>
          <w:szCs w:val="28"/>
          <w:lang w:val="ro-RO"/>
        </w:rPr>
      </w:pPr>
      <w:r w:rsidRPr="0069221F">
        <w:rPr>
          <w:rFonts w:ascii="Times New Roman" w:hAnsi="Times New Roman"/>
          <w:sz w:val="28"/>
          <w:szCs w:val="28"/>
          <w:lang w:val="ro-RO"/>
        </w:rPr>
        <w:t>Tabel nr. 2</w:t>
      </w:r>
      <w:r w:rsidR="00E32DA0" w:rsidRPr="0069221F">
        <w:rPr>
          <w:rFonts w:ascii="Times New Roman" w:hAnsi="Times New Roman"/>
          <w:sz w:val="28"/>
          <w:szCs w:val="28"/>
          <w:lang w:val="ro-RO"/>
        </w:rPr>
        <w:t>:</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2591"/>
        <w:gridCol w:w="1528"/>
        <w:gridCol w:w="2551"/>
        <w:gridCol w:w="2668"/>
      </w:tblGrid>
      <w:tr w:rsidR="00E32DA0" w:rsidRPr="0069221F" w14:paraId="4DDC8D17" w14:textId="77777777" w:rsidTr="000B3B9B">
        <w:tc>
          <w:tcPr>
            <w:tcW w:w="667" w:type="dxa"/>
            <w:shd w:val="clear" w:color="auto" w:fill="C0C0C0"/>
            <w:vAlign w:val="center"/>
          </w:tcPr>
          <w:p w14:paraId="66BE06C7"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Nr. Crt.</w:t>
            </w:r>
          </w:p>
        </w:tc>
        <w:tc>
          <w:tcPr>
            <w:tcW w:w="2591" w:type="dxa"/>
            <w:shd w:val="clear" w:color="auto" w:fill="C0C0C0"/>
            <w:vAlign w:val="center"/>
          </w:tcPr>
          <w:p w14:paraId="2316E812"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Denumire raport</w:t>
            </w:r>
          </w:p>
        </w:tc>
        <w:tc>
          <w:tcPr>
            <w:tcW w:w="1528" w:type="dxa"/>
            <w:shd w:val="clear" w:color="auto" w:fill="C0C0C0"/>
            <w:vAlign w:val="center"/>
          </w:tcPr>
          <w:p w14:paraId="40D1C3F8"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Frecvență de raportare</w:t>
            </w:r>
          </w:p>
        </w:tc>
        <w:tc>
          <w:tcPr>
            <w:tcW w:w="2551" w:type="dxa"/>
            <w:shd w:val="clear" w:color="auto" w:fill="C0C0C0"/>
            <w:vAlign w:val="center"/>
          </w:tcPr>
          <w:p w14:paraId="4A57DB3B"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Perioada depunerii raportului</w:t>
            </w:r>
          </w:p>
        </w:tc>
        <w:tc>
          <w:tcPr>
            <w:tcW w:w="2668" w:type="dxa"/>
            <w:shd w:val="clear" w:color="auto" w:fill="C0C0C0"/>
            <w:vAlign w:val="center"/>
          </w:tcPr>
          <w:p w14:paraId="278253FB"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Acces aplicații SIM</w:t>
            </w:r>
          </w:p>
        </w:tc>
      </w:tr>
      <w:tr w:rsidR="00E32DA0" w:rsidRPr="0069221F" w14:paraId="456A31A8" w14:textId="77777777" w:rsidTr="000B3B9B">
        <w:tc>
          <w:tcPr>
            <w:tcW w:w="667" w:type="dxa"/>
            <w:shd w:val="clear" w:color="auto" w:fill="auto"/>
          </w:tcPr>
          <w:p w14:paraId="211D7B15" w14:textId="77777777" w:rsidR="00E32DA0" w:rsidRPr="0069221F" w:rsidRDefault="00E32DA0" w:rsidP="00A87D9A">
            <w:pPr>
              <w:spacing w:before="40" w:after="0" w:line="240" w:lineRule="auto"/>
              <w:contextualSpacing/>
              <w:jc w:val="center"/>
              <w:rPr>
                <w:rFonts w:ascii="Times New Roman" w:hAnsi="Times New Roman"/>
                <w:bCs/>
                <w:sz w:val="24"/>
                <w:szCs w:val="24"/>
                <w:lang w:val="ro-RO" w:eastAsia="ro-RO"/>
              </w:rPr>
            </w:pPr>
            <w:r w:rsidRPr="0069221F">
              <w:rPr>
                <w:rFonts w:ascii="Times New Roman" w:hAnsi="Times New Roman"/>
                <w:bCs/>
                <w:sz w:val="24"/>
                <w:szCs w:val="24"/>
                <w:lang w:val="ro-RO" w:eastAsia="ro-RO"/>
              </w:rPr>
              <w:t>1</w:t>
            </w:r>
          </w:p>
        </w:tc>
        <w:tc>
          <w:tcPr>
            <w:tcW w:w="2591" w:type="dxa"/>
            <w:shd w:val="clear" w:color="auto" w:fill="auto"/>
          </w:tcPr>
          <w:p w14:paraId="0307924D" w14:textId="77777777" w:rsidR="00E32DA0" w:rsidRPr="0069221F" w:rsidRDefault="00E32DA0" w:rsidP="00A87D9A">
            <w:pPr>
              <w:spacing w:before="40" w:after="0" w:line="240" w:lineRule="auto"/>
              <w:contextualSpacing/>
              <w:rPr>
                <w:rFonts w:ascii="Times New Roman" w:hAnsi="Times New Roman"/>
                <w:bCs/>
                <w:sz w:val="24"/>
                <w:szCs w:val="24"/>
                <w:lang w:val="ro-RO" w:eastAsia="ro-RO"/>
              </w:rPr>
            </w:pPr>
            <w:r w:rsidRPr="0069221F">
              <w:rPr>
                <w:rFonts w:ascii="Times New Roman" w:hAnsi="Times New Roman"/>
                <w:bCs/>
                <w:sz w:val="24"/>
                <w:szCs w:val="24"/>
                <w:lang w:val="ro-RO" w:eastAsia="ro-RO"/>
              </w:rPr>
              <w:t>Statistica de</w:t>
            </w:r>
            <w:r w:rsidR="00BA2278" w:rsidRPr="0069221F">
              <w:rPr>
                <w:rFonts w:ascii="Times New Roman" w:hAnsi="Times New Roman"/>
                <w:bCs/>
                <w:sz w:val="24"/>
                <w:szCs w:val="24"/>
                <w:lang w:val="ro-RO" w:eastAsia="ro-RO"/>
              </w:rPr>
              <w:t>ș</w:t>
            </w:r>
            <w:r w:rsidRPr="0069221F">
              <w:rPr>
                <w:rFonts w:ascii="Times New Roman" w:hAnsi="Times New Roman"/>
                <w:bCs/>
                <w:sz w:val="24"/>
                <w:szCs w:val="24"/>
                <w:lang w:val="ro-RO" w:eastAsia="ro-RO"/>
              </w:rPr>
              <w:t>eurilor</w:t>
            </w:r>
          </w:p>
        </w:tc>
        <w:tc>
          <w:tcPr>
            <w:tcW w:w="1528" w:type="dxa"/>
            <w:shd w:val="clear" w:color="auto" w:fill="auto"/>
          </w:tcPr>
          <w:p w14:paraId="548433E4" w14:textId="77777777" w:rsidR="00E32DA0" w:rsidRPr="0069221F" w:rsidRDefault="00E32DA0" w:rsidP="00A87D9A">
            <w:pPr>
              <w:spacing w:before="40" w:after="0" w:line="240" w:lineRule="auto"/>
              <w:contextualSpacing/>
              <w:jc w:val="center"/>
              <w:rPr>
                <w:rFonts w:ascii="Times New Roman" w:hAnsi="Times New Roman"/>
                <w:bCs/>
                <w:sz w:val="24"/>
                <w:szCs w:val="24"/>
                <w:lang w:val="ro-RO" w:eastAsia="ro-RO"/>
              </w:rPr>
            </w:pPr>
            <w:r w:rsidRPr="0069221F">
              <w:rPr>
                <w:rFonts w:ascii="Times New Roman" w:hAnsi="Times New Roman"/>
                <w:bCs/>
                <w:sz w:val="24"/>
                <w:szCs w:val="24"/>
                <w:lang w:val="ro-RO" w:eastAsia="ro-RO"/>
              </w:rPr>
              <w:t>anual</w:t>
            </w:r>
          </w:p>
        </w:tc>
        <w:tc>
          <w:tcPr>
            <w:tcW w:w="2551" w:type="dxa"/>
            <w:shd w:val="clear" w:color="auto" w:fill="auto"/>
          </w:tcPr>
          <w:p w14:paraId="7A73AEB4" w14:textId="34555CB0" w:rsidR="00E32DA0" w:rsidRPr="0069221F" w:rsidRDefault="0069221F" w:rsidP="00A87D9A">
            <w:pPr>
              <w:spacing w:before="40" w:after="0" w:line="240" w:lineRule="auto"/>
              <w:contextualSpacing/>
              <w:jc w:val="center"/>
              <w:rPr>
                <w:rFonts w:ascii="Times New Roman" w:hAnsi="Times New Roman"/>
                <w:bCs/>
                <w:sz w:val="24"/>
                <w:szCs w:val="24"/>
                <w:lang w:val="ro-RO" w:eastAsia="ro-RO"/>
              </w:rPr>
            </w:pPr>
            <w:r w:rsidRPr="0069221F">
              <w:rPr>
                <w:rFonts w:ascii="Times New Roman" w:hAnsi="Times New Roman"/>
                <w:bCs/>
                <w:sz w:val="24"/>
                <w:szCs w:val="24"/>
                <w:lang w:val="ro-RO" w:eastAsia="ro-RO"/>
              </w:rPr>
              <w:t>la</w:t>
            </w:r>
            <w:r w:rsidR="0035387B" w:rsidRPr="0069221F">
              <w:rPr>
                <w:rFonts w:ascii="Times New Roman" w:hAnsi="Times New Roman"/>
                <w:bCs/>
                <w:sz w:val="24"/>
                <w:szCs w:val="24"/>
                <w:lang w:val="ro-RO" w:eastAsia="ro-RO"/>
              </w:rPr>
              <w:t xml:space="preserve"> deschiderea sesiunii de raportare* </w:t>
            </w:r>
          </w:p>
        </w:tc>
        <w:tc>
          <w:tcPr>
            <w:tcW w:w="2668" w:type="dxa"/>
            <w:shd w:val="clear" w:color="auto" w:fill="auto"/>
          </w:tcPr>
          <w:p w14:paraId="43022C4C" w14:textId="643F7FDA" w:rsidR="00E32DA0" w:rsidRPr="0069221F" w:rsidRDefault="0035387B" w:rsidP="00A87D9A">
            <w:pPr>
              <w:spacing w:before="40" w:after="0" w:line="240" w:lineRule="auto"/>
              <w:contextualSpacing/>
              <w:jc w:val="center"/>
              <w:rPr>
                <w:rFonts w:ascii="Times New Roman" w:hAnsi="Times New Roman"/>
                <w:bCs/>
                <w:sz w:val="24"/>
                <w:szCs w:val="24"/>
                <w:lang w:val="ro-RO" w:eastAsia="ro-RO"/>
              </w:rPr>
            </w:pPr>
            <w:r w:rsidRPr="0069221F">
              <w:rPr>
                <w:rFonts w:ascii="Times New Roman" w:hAnsi="Times New Roman"/>
                <w:bCs/>
                <w:sz w:val="24"/>
                <w:szCs w:val="24"/>
                <w:lang w:val="ro-RO" w:eastAsia="ro-RO"/>
              </w:rPr>
              <w:t>Chestionar 4: PRODDES – completat de pro</w:t>
            </w:r>
            <w:r w:rsidR="00084D30" w:rsidRPr="0069221F">
              <w:rPr>
                <w:rFonts w:ascii="Times New Roman" w:hAnsi="Times New Roman"/>
                <w:bCs/>
                <w:sz w:val="24"/>
                <w:szCs w:val="24"/>
                <w:lang w:val="ro-RO" w:eastAsia="ro-RO"/>
              </w:rPr>
              <w:t>ducătorii de deș</w:t>
            </w:r>
            <w:r w:rsidRPr="0069221F">
              <w:rPr>
                <w:rFonts w:ascii="Times New Roman" w:hAnsi="Times New Roman"/>
                <w:bCs/>
                <w:sz w:val="24"/>
                <w:szCs w:val="24"/>
                <w:lang w:val="ro-RO" w:eastAsia="ro-RO"/>
              </w:rPr>
              <w:t>euri</w:t>
            </w:r>
          </w:p>
        </w:tc>
      </w:tr>
    </w:tbl>
    <w:p w14:paraId="68940B86" w14:textId="77777777" w:rsidR="0035387B" w:rsidRPr="0069221F" w:rsidRDefault="00E32DA0" w:rsidP="00A87D9A">
      <w:pPr>
        <w:tabs>
          <w:tab w:val="left" w:pos="284"/>
        </w:tabs>
        <w:spacing w:after="0" w:line="240" w:lineRule="auto"/>
        <w:contextualSpacing/>
        <w:jc w:val="both"/>
        <w:rPr>
          <w:rFonts w:ascii="Times New Roman" w:hAnsi="Times New Roman"/>
          <w:sz w:val="28"/>
          <w:szCs w:val="28"/>
          <w:lang w:val="ro-RO"/>
        </w:rPr>
      </w:pPr>
      <w:r w:rsidRPr="0069221F">
        <w:rPr>
          <w:rFonts w:ascii="Times New Roman" w:hAnsi="Times New Roman"/>
          <w:sz w:val="28"/>
          <w:szCs w:val="28"/>
          <w:lang w:val="ro-RO"/>
        </w:rPr>
        <w:t xml:space="preserve"> </w:t>
      </w:r>
      <w:r w:rsidR="0035387B" w:rsidRPr="0069221F">
        <w:rPr>
          <w:rFonts w:ascii="Times New Roman" w:hAnsi="Times New Roman"/>
          <w:sz w:val="28"/>
          <w:szCs w:val="28"/>
          <w:lang w:val="ro-RO"/>
        </w:rPr>
        <w:t>*deschiderea sesiunii de raportare va fi publicată pe site-ul APM Neamț</w:t>
      </w:r>
    </w:p>
    <w:p w14:paraId="72629F7B" w14:textId="77777777" w:rsidR="0044403A" w:rsidRPr="0069221F" w:rsidRDefault="0044403A" w:rsidP="00A87D9A">
      <w:pPr>
        <w:tabs>
          <w:tab w:val="left" w:pos="284"/>
        </w:tabs>
        <w:spacing w:after="0" w:line="240" w:lineRule="auto"/>
        <w:contextualSpacing/>
        <w:jc w:val="both"/>
        <w:rPr>
          <w:rFonts w:ascii="Times New Roman" w:hAnsi="Times New Roman"/>
          <w:sz w:val="28"/>
          <w:szCs w:val="28"/>
          <w:lang w:val="ro-RO"/>
        </w:rPr>
      </w:pPr>
    </w:p>
    <w:p w14:paraId="34963E33" w14:textId="77777777" w:rsidR="00E32DA0" w:rsidRPr="0069221F" w:rsidRDefault="00E32DA0" w:rsidP="00A87D9A">
      <w:pPr>
        <w:tabs>
          <w:tab w:val="left" w:pos="284"/>
        </w:tabs>
        <w:spacing w:after="0" w:line="240" w:lineRule="auto"/>
        <w:contextualSpacing/>
        <w:jc w:val="both"/>
        <w:rPr>
          <w:rFonts w:ascii="Times New Roman" w:hAnsi="Times New Roman"/>
          <w:sz w:val="28"/>
          <w:szCs w:val="28"/>
          <w:lang w:val="ro-RO"/>
        </w:rPr>
      </w:pPr>
      <w:r w:rsidRPr="0069221F">
        <w:rPr>
          <w:rFonts w:ascii="Times New Roman" w:hAnsi="Times New Roman"/>
          <w:sz w:val="28"/>
          <w:szCs w:val="28"/>
          <w:lang w:val="ro-RO"/>
        </w:rPr>
        <w:t>Pe format ,,hârtie,, se vor depune la APM Neamț:</w:t>
      </w:r>
    </w:p>
    <w:p w14:paraId="02DCFB14" w14:textId="77777777" w:rsidR="00E32DA0" w:rsidRPr="0069221F" w:rsidRDefault="00E32DA0" w:rsidP="00A87D9A">
      <w:pPr>
        <w:tabs>
          <w:tab w:val="left" w:pos="284"/>
        </w:tabs>
        <w:spacing w:after="0" w:line="240" w:lineRule="auto"/>
        <w:contextualSpacing/>
        <w:jc w:val="both"/>
        <w:rPr>
          <w:rFonts w:ascii="Times New Roman" w:hAnsi="Times New Roman"/>
          <w:sz w:val="28"/>
          <w:szCs w:val="28"/>
          <w:lang w:val="ro-RO"/>
        </w:rPr>
      </w:pPr>
      <w:r w:rsidRPr="0069221F">
        <w:rPr>
          <w:rFonts w:ascii="Times New Roman" w:hAnsi="Times New Roman"/>
          <w:sz w:val="28"/>
          <w:szCs w:val="28"/>
          <w:lang w:val="ro-RO"/>
        </w:rPr>
        <w:t>Tabel nr.</w:t>
      </w:r>
      <w:r w:rsidR="00E86FB3" w:rsidRPr="0069221F">
        <w:rPr>
          <w:rFonts w:ascii="Times New Roman" w:hAnsi="Times New Roman"/>
          <w:sz w:val="28"/>
          <w:szCs w:val="28"/>
          <w:lang w:val="ro-RO"/>
        </w:rPr>
        <w:t>3</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836"/>
        <w:gridCol w:w="2355"/>
        <w:gridCol w:w="3150"/>
      </w:tblGrid>
      <w:tr w:rsidR="00E32DA0" w:rsidRPr="0069221F" w14:paraId="55FD7C02" w14:textId="77777777" w:rsidTr="000B3B9B">
        <w:tc>
          <w:tcPr>
            <w:tcW w:w="667" w:type="dxa"/>
            <w:shd w:val="clear" w:color="auto" w:fill="C0C0C0"/>
            <w:vAlign w:val="center"/>
          </w:tcPr>
          <w:p w14:paraId="7298EBDB"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Nr. Crt.</w:t>
            </w:r>
          </w:p>
        </w:tc>
        <w:tc>
          <w:tcPr>
            <w:tcW w:w="3836" w:type="dxa"/>
            <w:shd w:val="clear" w:color="auto" w:fill="C0C0C0"/>
            <w:vAlign w:val="center"/>
          </w:tcPr>
          <w:p w14:paraId="6F9D163C"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Denumire raport</w:t>
            </w:r>
          </w:p>
        </w:tc>
        <w:tc>
          <w:tcPr>
            <w:tcW w:w="2355" w:type="dxa"/>
            <w:shd w:val="clear" w:color="auto" w:fill="C0C0C0"/>
            <w:vAlign w:val="center"/>
          </w:tcPr>
          <w:p w14:paraId="786AFF4B"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Frecvență de raportare</w:t>
            </w:r>
          </w:p>
        </w:tc>
        <w:tc>
          <w:tcPr>
            <w:tcW w:w="3150" w:type="dxa"/>
            <w:shd w:val="clear" w:color="auto" w:fill="C0C0C0"/>
            <w:vAlign w:val="center"/>
          </w:tcPr>
          <w:p w14:paraId="3BD0D80F" w14:textId="77777777" w:rsidR="00E32DA0" w:rsidRPr="0069221F" w:rsidRDefault="00E32DA0" w:rsidP="00A87D9A">
            <w:pPr>
              <w:spacing w:before="40" w:after="0" w:line="240" w:lineRule="auto"/>
              <w:contextualSpacing/>
              <w:jc w:val="center"/>
              <w:rPr>
                <w:rFonts w:ascii="Times New Roman" w:hAnsi="Times New Roman"/>
                <w:b/>
                <w:bCs/>
                <w:sz w:val="24"/>
                <w:szCs w:val="24"/>
                <w:lang w:val="ro-RO" w:eastAsia="ro-RO"/>
              </w:rPr>
            </w:pPr>
            <w:r w:rsidRPr="0069221F">
              <w:rPr>
                <w:rFonts w:ascii="Times New Roman" w:hAnsi="Times New Roman"/>
                <w:b/>
                <w:bCs/>
                <w:sz w:val="24"/>
                <w:szCs w:val="24"/>
                <w:lang w:val="ro-RO" w:eastAsia="ro-RO"/>
              </w:rPr>
              <w:t>Perioada depunerii raportului</w:t>
            </w:r>
          </w:p>
        </w:tc>
      </w:tr>
      <w:tr w:rsidR="00E32DA0" w:rsidRPr="0069221F" w14:paraId="56EDFEF9" w14:textId="77777777" w:rsidTr="000B3B9B">
        <w:tc>
          <w:tcPr>
            <w:tcW w:w="667" w:type="dxa"/>
            <w:shd w:val="clear" w:color="auto" w:fill="auto"/>
          </w:tcPr>
          <w:p w14:paraId="788B3A48" w14:textId="77777777" w:rsidR="00E32DA0" w:rsidRPr="0069221F" w:rsidRDefault="00E32DA0" w:rsidP="00A87D9A">
            <w:pPr>
              <w:spacing w:before="40" w:after="0" w:line="240" w:lineRule="auto"/>
              <w:contextualSpacing/>
              <w:jc w:val="center"/>
              <w:rPr>
                <w:rFonts w:ascii="Times New Roman" w:hAnsi="Times New Roman"/>
                <w:bCs/>
                <w:sz w:val="24"/>
                <w:szCs w:val="24"/>
                <w:lang w:val="ro-RO" w:eastAsia="ro-RO"/>
              </w:rPr>
            </w:pPr>
            <w:r w:rsidRPr="0069221F">
              <w:rPr>
                <w:rFonts w:ascii="Times New Roman" w:hAnsi="Times New Roman"/>
                <w:bCs/>
                <w:sz w:val="24"/>
                <w:szCs w:val="24"/>
                <w:lang w:val="ro-RO" w:eastAsia="ro-RO"/>
              </w:rPr>
              <w:t>1</w:t>
            </w:r>
          </w:p>
        </w:tc>
        <w:tc>
          <w:tcPr>
            <w:tcW w:w="3836" w:type="dxa"/>
            <w:shd w:val="clear" w:color="auto" w:fill="auto"/>
          </w:tcPr>
          <w:p w14:paraId="1047C908" w14:textId="6FABE488" w:rsidR="00E32DA0" w:rsidRPr="0069221F" w:rsidRDefault="00E32DA0" w:rsidP="00084D30">
            <w:pPr>
              <w:spacing w:before="40" w:after="0" w:line="240" w:lineRule="auto"/>
              <w:contextualSpacing/>
              <w:rPr>
                <w:rFonts w:ascii="Times New Roman" w:hAnsi="Times New Roman"/>
                <w:bCs/>
                <w:sz w:val="24"/>
                <w:szCs w:val="24"/>
                <w:lang w:val="ro-RO" w:eastAsia="ro-RO"/>
              </w:rPr>
            </w:pPr>
            <w:r w:rsidRPr="0069221F">
              <w:rPr>
                <w:rFonts w:ascii="Times New Roman" w:hAnsi="Times New Roman"/>
                <w:bCs/>
                <w:sz w:val="24"/>
                <w:szCs w:val="24"/>
                <w:lang w:val="ro-RO" w:eastAsia="ro-RO"/>
              </w:rPr>
              <w:t>Statistica de</w:t>
            </w:r>
            <w:r w:rsidR="00084D30" w:rsidRPr="0069221F">
              <w:rPr>
                <w:rFonts w:ascii="Times New Roman" w:hAnsi="Times New Roman"/>
                <w:bCs/>
                <w:sz w:val="24"/>
                <w:szCs w:val="24"/>
                <w:lang w:val="ro-RO" w:eastAsia="ro-RO"/>
              </w:rPr>
              <w:t>ș</w:t>
            </w:r>
            <w:r w:rsidRPr="0069221F">
              <w:rPr>
                <w:rFonts w:ascii="Times New Roman" w:hAnsi="Times New Roman"/>
                <w:bCs/>
                <w:sz w:val="24"/>
                <w:szCs w:val="24"/>
                <w:lang w:val="ro-RO" w:eastAsia="ro-RO"/>
              </w:rPr>
              <w:t>eurilor</w:t>
            </w:r>
          </w:p>
        </w:tc>
        <w:tc>
          <w:tcPr>
            <w:tcW w:w="2355" w:type="dxa"/>
            <w:shd w:val="clear" w:color="auto" w:fill="auto"/>
          </w:tcPr>
          <w:p w14:paraId="2CF7E889" w14:textId="77777777" w:rsidR="00E32DA0" w:rsidRPr="0069221F" w:rsidRDefault="00E32DA0" w:rsidP="00A87D9A">
            <w:pPr>
              <w:spacing w:before="40" w:after="0" w:line="240" w:lineRule="auto"/>
              <w:contextualSpacing/>
              <w:jc w:val="center"/>
              <w:rPr>
                <w:rFonts w:ascii="Times New Roman" w:hAnsi="Times New Roman"/>
                <w:bCs/>
                <w:sz w:val="24"/>
                <w:szCs w:val="24"/>
                <w:lang w:val="ro-RO" w:eastAsia="ro-RO"/>
              </w:rPr>
            </w:pPr>
            <w:r w:rsidRPr="0069221F">
              <w:rPr>
                <w:rFonts w:ascii="Times New Roman" w:hAnsi="Times New Roman"/>
                <w:bCs/>
                <w:sz w:val="24"/>
                <w:szCs w:val="24"/>
                <w:lang w:val="ro-RO" w:eastAsia="ro-RO"/>
              </w:rPr>
              <w:t>anual</w:t>
            </w:r>
          </w:p>
        </w:tc>
        <w:tc>
          <w:tcPr>
            <w:tcW w:w="3150" w:type="dxa"/>
            <w:shd w:val="clear" w:color="auto" w:fill="auto"/>
          </w:tcPr>
          <w:p w14:paraId="3DA0A530" w14:textId="175D6F76" w:rsidR="00E32DA0" w:rsidRPr="0069221F" w:rsidRDefault="00E32DA0" w:rsidP="001E190D">
            <w:pPr>
              <w:spacing w:before="40" w:after="0" w:line="240" w:lineRule="auto"/>
              <w:contextualSpacing/>
              <w:jc w:val="center"/>
              <w:rPr>
                <w:rFonts w:ascii="Times New Roman" w:hAnsi="Times New Roman"/>
                <w:bCs/>
                <w:color w:val="FF0000"/>
                <w:sz w:val="24"/>
                <w:szCs w:val="24"/>
                <w:lang w:val="ro-RO" w:eastAsia="ro-RO"/>
              </w:rPr>
            </w:pPr>
            <w:r w:rsidRPr="0069221F">
              <w:rPr>
                <w:rFonts w:ascii="Times New Roman" w:hAnsi="Times New Roman"/>
                <w:bCs/>
                <w:sz w:val="24"/>
                <w:szCs w:val="24"/>
                <w:lang w:val="ro-RO" w:eastAsia="ro-RO"/>
              </w:rPr>
              <w:t xml:space="preserve">Până la data de </w:t>
            </w:r>
            <w:r w:rsidR="001E190D" w:rsidRPr="0069221F">
              <w:rPr>
                <w:rFonts w:ascii="Times New Roman" w:hAnsi="Times New Roman"/>
                <w:bCs/>
                <w:sz w:val="24"/>
                <w:szCs w:val="24"/>
                <w:lang w:val="ro-RO" w:eastAsia="ro-RO"/>
              </w:rPr>
              <w:t>15</w:t>
            </w:r>
            <w:r w:rsidRPr="0069221F">
              <w:rPr>
                <w:rFonts w:ascii="Times New Roman" w:hAnsi="Times New Roman"/>
                <w:bCs/>
                <w:sz w:val="24"/>
                <w:szCs w:val="24"/>
                <w:lang w:val="ro-RO" w:eastAsia="ro-RO"/>
              </w:rPr>
              <w:t xml:space="preserve"> martie a fiecărui an-pentru anul anterioar</w:t>
            </w:r>
          </w:p>
        </w:tc>
      </w:tr>
    </w:tbl>
    <w:p w14:paraId="7245D90E" w14:textId="77777777" w:rsidR="0069221F" w:rsidRPr="0069221F" w:rsidRDefault="0069221F" w:rsidP="0069221F">
      <w:pPr>
        <w:numPr>
          <w:ilvl w:val="0"/>
          <w:numId w:val="31"/>
        </w:numPr>
        <w:tabs>
          <w:tab w:val="left" w:pos="284"/>
        </w:tabs>
        <w:spacing w:after="0" w:line="240" w:lineRule="auto"/>
        <w:ind w:left="0" w:firstLine="0"/>
        <w:contextualSpacing/>
        <w:jc w:val="both"/>
        <w:rPr>
          <w:rFonts w:ascii="Times New Roman" w:hAnsi="Times New Roman"/>
          <w:sz w:val="28"/>
          <w:szCs w:val="28"/>
          <w:lang w:val="ro-RO"/>
        </w:rPr>
      </w:pPr>
      <w:r w:rsidRPr="0069221F">
        <w:rPr>
          <w:rFonts w:ascii="Times New Roman" w:hAnsi="Times New Roman"/>
          <w:sz w:val="28"/>
          <w:szCs w:val="28"/>
          <w:lang w:val="ro-RO"/>
        </w:rPr>
        <w:t>cele solicitate de APM Neamţ, în baza OUG nr.195/2005 privind protecţia mediului completată şi aprobată de Legea nr. 265/2006 cu modificările și completările ulterioare, respectându-se termenul cerut.</w:t>
      </w:r>
    </w:p>
    <w:p w14:paraId="7CA4D9E8"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sz w:val="28"/>
          <w:szCs w:val="28"/>
          <w:lang w:val="pt-BR"/>
        </w:rPr>
      </w:pPr>
      <w:r w:rsidRPr="0069221F">
        <w:rPr>
          <w:rFonts w:ascii="Times New Roman" w:hAnsi="Times New Roman"/>
          <w:sz w:val="28"/>
          <w:szCs w:val="28"/>
          <w:lang w:val="pt-BR"/>
        </w:rPr>
        <w:t>În conformitate cu prevederile OUG nr. 92 din 19 august 2021 privind regimul deșeurilor, cu modificările și completările ulterioare:</w:t>
      </w:r>
    </w:p>
    <w:p w14:paraId="5B4881CE"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sz w:val="28"/>
          <w:szCs w:val="28"/>
          <w:lang w:val="pt-BR"/>
        </w:rPr>
      </w:pPr>
      <w:r w:rsidRPr="0069221F">
        <w:rPr>
          <w:rFonts w:ascii="Times New Roman" w:hAnsi="Times New Roman"/>
          <w:sz w:val="28"/>
          <w:szCs w:val="28"/>
          <w:lang w:val="pt-BR"/>
        </w:rPr>
        <w:t>-Producătorii de deșeuri nepericuloase, unitățile și întreprinderile prevăzute la art. 34, producătorii de deșeuri periculoase și unitățile și întreprinderile care colectează sau transportă deșeuri periculoase, nepericuloase cu titlu profesional sau acționează în calitate de comercianți și de brokeri de deșeuri periculoase și nepericuloase țin o evidență cronologică lunară tabelară a deșeurilor. Operatorii în cauză sunt obligaţi să păstreze evidenţa gestiunii deşeurilor cel puţin 3 ani.</w:t>
      </w:r>
    </w:p>
    <w:p w14:paraId="3687CD44" w14:textId="77777777" w:rsidR="00C01C93" w:rsidRPr="00C01C93" w:rsidRDefault="00C01C93" w:rsidP="00C01C93">
      <w:pPr>
        <w:spacing w:after="0" w:line="240" w:lineRule="auto"/>
        <w:contextualSpacing/>
        <w:jc w:val="both"/>
        <w:rPr>
          <w:rFonts w:ascii="Times New Roman" w:hAnsi="Times New Roman"/>
          <w:i/>
          <w:sz w:val="28"/>
          <w:szCs w:val="28"/>
        </w:rPr>
      </w:pPr>
      <w:r w:rsidRPr="00C01C93">
        <w:rPr>
          <w:rFonts w:ascii="Times New Roman" w:hAnsi="Times New Roman"/>
          <w:i/>
          <w:sz w:val="28"/>
          <w:szCs w:val="28"/>
        </w:rPr>
        <w:t>-Conf. Art. 44:</w:t>
      </w:r>
    </w:p>
    <w:p w14:paraId="12DA814C" w14:textId="77777777" w:rsidR="00C01C93" w:rsidRPr="00C01C93" w:rsidRDefault="00C01C93" w:rsidP="00C01C93">
      <w:pPr>
        <w:spacing w:after="0" w:line="240" w:lineRule="auto"/>
        <w:ind w:firstLine="720"/>
        <w:contextualSpacing/>
        <w:jc w:val="both"/>
        <w:rPr>
          <w:rFonts w:ascii="Times New Roman" w:hAnsi="Times New Roman"/>
          <w:i/>
          <w:sz w:val="28"/>
          <w:szCs w:val="28"/>
        </w:rPr>
      </w:pPr>
      <w:r w:rsidRPr="00C01C93">
        <w:rPr>
          <w:rFonts w:ascii="Times New Roman" w:hAnsi="Times New Roman"/>
          <w:i/>
          <w:sz w:val="28"/>
          <w:szCs w:val="28"/>
        </w:rPr>
        <w:t xml:space="preserve">    (1) Persoana juridică ce exercită o activitate de natură comercială sau industrială, pentru care autoritatea competentă pentru protecţia mediului a emis o autorizaţie de mediu/autorizaţie integrată de mediu, având în vedere rezultatele unui audit de deşeuri, este obligată să întocmească şi să implementeze </w:t>
      </w:r>
      <w:r w:rsidRPr="00C01C93">
        <w:rPr>
          <w:rFonts w:ascii="Times New Roman" w:hAnsi="Times New Roman"/>
          <w:b/>
          <w:i/>
          <w:sz w:val="28"/>
          <w:szCs w:val="28"/>
        </w:rPr>
        <w:t>un program de prevenire şi reducere a cantităţilor de deşeuri generate din activitatea proprie</w:t>
      </w:r>
      <w:r w:rsidRPr="00C01C93">
        <w:rPr>
          <w:rFonts w:ascii="Times New Roman" w:hAnsi="Times New Roman"/>
          <w:i/>
          <w:sz w:val="28"/>
          <w:szCs w:val="28"/>
        </w:rPr>
        <w:t xml:space="preserve"> sau, după caz, de la orice produs fabricat, inclusiv măsuri care respectă un anumit design al produselor, şi să adopte măsuri de reducere a periculozităţii deşeurilor.</w:t>
      </w:r>
    </w:p>
    <w:p w14:paraId="639F010C" w14:textId="77777777" w:rsidR="00C01C93" w:rsidRPr="00C01C93" w:rsidRDefault="00C01C93" w:rsidP="00C01C93">
      <w:pPr>
        <w:spacing w:after="0" w:line="240" w:lineRule="auto"/>
        <w:ind w:firstLine="720"/>
        <w:contextualSpacing/>
        <w:jc w:val="both"/>
        <w:rPr>
          <w:rFonts w:ascii="Times New Roman" w:hAnsi="Times New Roman"/>
          <w:i/>
          <w:sz w:val="28"/>
          <w:szCs w:val="28"/>
        </w:rPr>
      </w:pPr>
      <w:r w:rsidRPr="00C01C93">
        <w:rPr>
          <w:rFonts w:ascii="Times New Roman" w:hAnsi="Times New Roman"/>
          <w:i/>
          <w:sz w:val="28"/>
          <w:szCs w:val="28"/>
        </w:rPr>
        <w:t xml:space="preserve">    (2) Programul prevăzut la alin. (1) </w:t>
      </w:r>
      <w:proofErr w:type="gramStart"/>
      <w:r w:rsidRPr="00C01C93">
        <w:rPr>
          <w:rFonts w:ascii="Times New Roman" w:hAnsi="Times New Roman"/>
          <w:i/>
          <w:sz w:val="28"/>
          <w:szCs w:val="28"/>
        </w:rPr>
        <w:t>se</w:t>
      </w:r>
      <w:proofErr w:type="gramEnd"/>
      <w:r w:rsidRPr="00C01C93">
        <w:rPr>
          <w:rFonts w:ascii="Times New Roman" w:hAnsi="Times New Roman"/>
          <w:i/>
          <w:sz w:val="28"/>
          <w:szCs w:val="28"/>
        </w:rPr>
        <w:t xml:space="preserve"> poate elabora şi de către o terţă persoană/asociaţie profesională.</w:t>
      </w:r>
    </w:p>
    <w:p w14:paraId="65F80B4A" w14:textId="77777777" w:rsidR="00C01C93" w:rsidRPr="00C01C93" w:rsidRDefault="00C01C93" w:rsidP="00C01C93">
      <w:pPr>
        <w:spacing w:after="0" w:line="240" w:lineRule="auto"/>
        <w:ind w:firstLine="720"/>
        <w:contextualSpacing/>
        <w:jc w:val="both"/>
        <w:rPr>
          <w:rFonts w:ascii="Times New Roman" w:hAnsi="Times New Roman"/>
          <w:i/>
          <w:sz w:val="28"/>
          <w:szCs w:val="28"/>
        </w:rPr>
      </w:pPr>
      <w:r w:rsidRPr="00C01C93">
        <w:rPr>
          <w:rFonts w:ascii="Times New Roman" w:hAnsi="Times New Roman"/>
          <w:i/>
          <w:sz w:val="28"/>
          <w:szCs w:val="28"/>
        </w:rPr>
        <w:t xml:space="preserve">    (3) Programul prevăzut la alin. (1) </w:t>
      </w:r>
      <w:proofErr w:type="gramStart"/>
      <w:r w:rsidRPr="00C01C93">
        <w:rPr>
          <w:rFonts w:ascii="Times New Roman" w:hAnsi="Times New Roman"/>
          <w:i/>
          <w:sz w:val="28"/>
          <w:szCs w:val="28"/>
        </w:rPr>
        <w:t>se</w:t>
      </w:r>
      <w:proofErr w:type="gramEnd"/>
      <w:r w:rsidRPr="00C01C93">
        <w:rPr>
          <w:rFonts w:ascii="Times New Roman" w:hAnsi="Times New Roman"/>
          <w:i/>
          <w:sz w:val="28"/>
          <w:szCs w:val="28"/>
        </w:rPr>
        <w:t xml:space="preserve"> publică pe pagina de internet a persoanei juridice şi se transmite anual agenţiei judeţene pentru protecţia mediului, inclusiv progresul înregistrat, până la </w:t>
      </w:r>
      <w:r w:rsidRPr="00C01C93">
        <w:rPr>
          <w:rFonts w:ascii="Times New Roman" w:hAnsi="Times New Roman"/>
          <w:b/>
          <w:i/>
          <w:sz w:val="28"/>
          <w:szCs w:val="28"/>
        </w:rPr>
        <w:t>31 mai anul următor raportării</w:t>
      </w:r>
      <w:r w:rsidRPr="00C01C93">
        <w:rPr>
          <w:rFonts w:ascii="Times New Roman" w:hAnsi="Times New Roman"/>
          <w:i/>
          <w:sz w:val="28"/>
          <w:szCs w:val="28"/>
        </w:rPr>
        <w:t>.</w:t>
      </w:r>
    </w:p>
    <w:p w14:paraId="07A8A4AA"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b/>
          <w:sz w:val="28"/>
          <w:szCs w:val="28"/>
          <w:lang w:val="it-IT"/>
        </w:rPr>
      </w:pPr>
    </w:p>
    <w:p w14:paraId="6BC1C5A7"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b/>
          <w:sz w:val="28"/>
          <w:szCs w:val="28"/>
          <w:lang w:val="it-IT"/>
        </w:rPr>
      </w:pPr>
      <w:r w:rsidRPr="0069221F">
        <w:rPr>
          <w:rFonts w:ascii="Times New Roman" w:hAnsi="Times New Roman"/>
          <w:b/>
          <w:sz w:val="28"/>
          <w:szCs w:val="28"/>
          <w:lang w:val="it-IT"/>
        </w:rPr>
        <w:t>În cazul unor situații neplanificate (de ex. accidente, oprirea alimentării cu energie, disfuncționalități ale sistemelor de colectare/tratare şi evacuare a emisiilor, etc.) titularul are obligația opririi în cel mai scurt timp posibil din punct de vedere tehnologic a instalației generatoare de emisii.</w:t>
      </w:r>
    </w:p>
    <w:p w14:paraId="03C884D8"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b/>
          <w:sz w:val="28"/>
          <w:szCs w:val="28"/>
          <w:lang w:val="it-IT"/>
        </w:rPr>
      </w:pPr>
    </w:p>
    <w:p w14:paraId="3E9CF89C"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b/>
          <w:sz w:val="28"/>
          <w:szCs w:val="28"/>
          <w:lang w:val="it-IT"/>
        </w:rPr>
      </w:pPr>
      <w:r w:rsidRPr="0069221F">
        <w:rPr>
          <w:rFonts w:ascii="Times New Roman" w:hAnsi="Times New Roman"/>
          <w:b/>
          <w:sz w:val="28"/>
          <w:szCs w:val="28"/>
          <w:lang w:val="it-IT"/>
        </w:rPr>
        <w:t>Titularul are obligația să ia toate măsurile ca în aceste condiții de funcționare emisiile din instalație să nu genereze deteriorarea calității mediului.</w:t>
      </w:r>
    </w:p>
    <w:p w14:paraId="26FA3D9C"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b/>
          <w:sz w:val="28"/>
          <w:szCs w:val="28"/>
          <w:lang w:val="it-IT"/>
        </w:rPr>
      </w:pPr>
    </w:p>
    <w:p w14:paraId="691A4157" w14:textId="77777777" w:rsidR="0069221F" w:rsidRPr="0069221F" w:rsidRDefault="0069221F" w:rsidP="0069221F">
      <w:pPr>
        <w:autoSpaceDE w:val="0"/>
        <w:autoSpaceDN w:val="0"/>
        <w:adjustRightInd w:val="0"/>
        <w:spacing w:after="0" w:line="240" w:lineRule="auto"/>
        <w:contextualSpacing/>
        <w:jc w:val="both"/>
        <w:rPr>
          <w:rFonts w:ascii="Times New Roman" w:hAnsi="Times New Roman"/>
          <w:b/>
          <w:sz w:val="28"/>
          <w:szCs w:val="28"/>
          <w:lang w:val="pt-BR"/>
        </w:rPr>
      </w:pPr>
      <w:r w:rsidRPr="0069221F">
        <w:rPr>
          <w:rFonts w:ascii="Times New Roman" w:hAnsi="Times New Roman"/>
          <w:b/>
          <w:sz w:val="28"/>
          <w:szCs w:val="28"/>
          <w:lang w:val="it-IT"/>
        </w:rPr>
        <w:t>Titularul va avea în vedere informarea operativă a autoritaţii de mediu în cazul situaţiilor accidentale care prezintă risc de poluare, în conformitate cu prevederile legale.</w:t>
      </w:r>
    </w:p>
    <w:p w14:paraId="791A8D0C" w14:textId="2663BF4B" w:rsidR="00E32DA0" w:rsidRPr="003F6149" w:rsidRDefault="00E32DA0" w:rsidP="00A87D9A">
      <w:pPr>
        <w:autoSpaceDE w:val="0"/>
        <w:autoSpaceDN w:val="0"/>
        <w:adjustRightInd w:val="0"/>
        <w:spacing w:after="0" w:line="240" w:lineRule="auto"/>
        <w:contextualSpacing/>
        <w:jc w:val="both"/>
        <w:rPr>
          <w:rFonts w:ascii="Times New Roman" w:hAnsi="Times New Roman"/>
          <w:sz w:val="28"/>
          <w:szCs w:val="28"/>
          <w:lang w:val="pt-BR"/>
        </w:rPr>
      </w:pPr>
    </w:p>
    <w:p w14:paraId="0AA1F7EE" w14:textId="77777777" w:rsidR="00E32DA0" w:rsidRPr="003F6149" w:rsidRDefault="00E32DA0" w:rsidP="00A87D9A">
      <w:pPr>
        <w:numPr>
          <w:ilvl w:val="0"/>
          <w:numId w:val="31"/>
        </w:numPr>
        <w:autoSpaceDE w:val="0"/>
        <w:autoSpaceDN w:val="0"/>
        <w:adjustRightInd w:val="0"/>
        <w:spacing w:after="0" w:line="240" w:lineRule="auto"/>
        <w:contextualSpacing/>
        <w:jc w:val="both"/>
        <w:rPr>
          <w:rFonts w:ascii="Times New Roman" w:hAnsi="Times New Roman"/>
          <w:sz w:val="28"/>
          <w:szCs w:val="28"/>
          <w:lang w:val="pt-BR"/>
        </w:rPr>
        <w:sectPr w:rsidR="00E32DA0" w:rsidRPr="003F6149" w:rsidSect="00A87D9A">
          <w:footerReference w:type="even" r:id="rId14"/>
          <w:footerReference w:type="default" r:id="rId15"/>
          <w:type w:val="continuous"/>
          <w:pgSz w:w="11907" w:h="16839" w:code="9"/>
          <w:pgMar w:top="360" w:right="567" w:bottom="1440" w:left="1800" w:header="0" w:footer="305" w:gutter="0"/>
          <w:cols w:space="720"/>
          <w:docGrid w:linePitch="360"/>
        </w:sectPr>
      </w:pPr>
    </w:p>
    <w:p w14:paraId="02B10E9A" w14:textId="77777777" w:rsidR="00E32DA0" w:rsidRPr="003F6149" w:rsidRDefault="00E32DA0" w:rsidP="00A87D9A">
      <w:pPr>
        <w:spacing w:after="0" w:line="240" w:lineRule="auto"/>
        <w:contextualSpacing/>
        <w:jc w:val="both"/>
        <w:rPr>
          <w:rFonts w:ascii="Times New Roman" w:hAnsi="Times New Roman"/>
          <w:b/>
          <w:bCs/>
          <w:sz w:val="28"/>
          <w:szCs w:val="28"/>
          <w:lang w:val="fr-FR"/>
        </w:rPr>
      </w:pPr>
      <w:r w:rsidRPr="003F6149">
        <w:rPr>
          <w:rFonts w:ascii="Times New Roman" w:hAnsi="Times New Roman"/>
          <w:b/>
          <w:bCs/>
          <w:sz w:val="28"/>
          <w:szCs w:val="28"/>
          <w:lang w:val="fr-FR"/>
        </w:rPr>
        <w:lastRenderedPageBreak/>
        <w:t>lV.MODUL DE GOSPODĂRIRE A DEŞEURILOR ŞI A AMBALAJELOR</w:t>
      </w:r>
    </w:p>
    <w:p w14:paraId="5D89D2B4" w14:textId="77777777" w:rsidR="00E32DA0" w:rsidRPr="003F6149" w:rsidRDefault="00E32DA0" w:rsidP="00A87D9A">
      <w:pPr>
        <w:pStyle w:val="BodyText2"/>
        <w:spacing w:line="240" w:lineRule="auto"/>
        <w:ind w:left="720" w:hanging="720"/>
        <w:contextualSpacing/>
        <w:rPr>
          <w:rFonts w:ascii="Times New Roman" w:hAnsi="Times New Roman"/>
          <w:sz w:val="28"/>
          <w:szCs w:val="28"/>
        </w:rPr>
      </w:pPr>
      <w:r w:rsidRPr="003F6149">
        <w:rPr>
          <w:rFonts w:ascii="Times New Roman" w:hAnsi="Times New Roman"/>
          <w:sz w:val="28"/>
          <w:szCs w:val="28"/>
        </w:rPr>
        <w:t xml:space="preserve">1.Deşeuri produse (tipuri, compoziţie, cantităţi): </w:t>
      </w:r>
    </w:p>
    <w:p w14:paraId="0B653C68" w14:textId="3F1320DC" w:rsidR="00E32DA0" w:rsidRPr="003F6149" w:rsidRDefault="006821BA" w:rsidP="00A87D9A">
      <w:pPr>
        <w:spacing w:line="240" w:lineRule="auto"/>
        <w:contextualSpacing/>
        <w:jc w:val="both"/>
        <w:rPr>
          <w:rFonts w:ascii="Times New Roman" w:hAnsi="Times New Roman"/>
          <w:sz w:val="28"/>
          <w:szCs w:val="28"/>
        </w:rPr>
      </w:pPr>
      <w:r>
        <w:rPr>
          <w:rFonts w:ascii="Times New Roman" w:hAnsi="Times New Roman"/>
          <w:sz w:val="28"/>
          <w:szCs w:val="28"/>
        </w:rPr>
        <w:t>În</w:t>
      </w:r>
      <w:r w:rsidR="00E32DA0" w:rsidRPr="003F6149">
        <w:rPr>
          <w:rFonts w:ascii="Times New Roman" w:hAnsi="Times New Roman"/>
          <w:sz w:val="28"/>
          <w:szCs w:val="28"/>
        </w:rPr>
        <w:t xml:space="preserve"> urma desfăşurării activităţii  de producţie rezultă în medie următoarele sortimente/cantităţi de deşeuri:</w:t>
      </w:r>
    </w:p>
    <w:p w14:paraId="45CB134F" w14:textId="77777777" w:rsidR="00E32DA0" w:rsidRPr="003F6149" w:rsidRDefault="00E32DA0" w:rsidP="00A87D9A">
      <w:pPr>
        <w:spacing w:line="240" w:lineRule="auto"/>
        <w:ind w:left="405"/>
        <w:contextualSpacing/>
        <w:jc w:val="both"/>
        <w:rPr>
          <w:rFonts w:ascii="Times New Roman" w:hAnsi="Times New Roman"/>
          <w:sz w:val="28"/>
          <w:szCs w:val="28"/>
        </w:rPr>
      </w:pPr>
      <w:r w:rsidRPr="00067A88">
        <w:rPr>
          <w:rFonts w:ascii="Times New Roman" w:hAnsi="Times New Roman"/>
          <w:sz w:val="28"/>
          <w:szCs w:val="28"/>
        </w:rPr>
        <w:t xml:space="preserve">tabel nr. </w:t>
      </w:r>
      <w:r w:rsidR="00E86FB3" w:rsidRPr="00067A88">
        <w:rPr>
          <w:rFonts w:ascii="Times New Roman" w:hAnsi="Times New Roman"/>
          <w:sz w:val="28"/>
          <w:szCs w:val="28"/>
        </w:rPr>
        <w:t>4</w:t>
      </w:r>
      <w:r w:rsidRPr="00067A88">
        <w:rPr>
          <w:rFonts w:ascii="Times New Roman" w:hAnsi="Times New Roman"/>
          <w:sz w:val="28"/>
          <w:szCs w:val="28"/>
        </w:rPr>
        <w:t>:</w:t>
      </w:r>
    </w:p>
    <w:tbl>
      <w:tblPr>
        <w:tblW w:w="148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45"/>
        <w:gridCol w:w="567"/>
        <w:gridCol w:w="2552"/>
        <w:gridCol w:w="2410"/>
        <w:gridCol w:w="1480"/>
        <w:gridCol w:w="4736"/>
      </w:tblGrid>
      <w:tr w:rsidR="001E190D" w:rsidRPr="008933A6" w14:paraId="300CCB7A" w14:textId="77777777" w:rsidTr="009A7959">
        <w:trPr>
          <w:cantSplit/>
          <w:trHeight w:val="1290"/>
        </w:trPr>
        <w:tc>
          <w:tcPr>
            <w:tcW w:w="674" w:type="dxa"/>
          </w:tcPr>
          <w:p w14:paraId="086BC289" w14:textId="77777777" w:rsidR="001E190D" w:rsidRPr="008933A6" w:rsidRDefault="001E190D" w:rsidP="009A7959">
            <w:pPr>
              <w:spacing w:after="0" w:line="240" w:lineRule="auto"/>
              <w:contextualSpacing/>
              <w:rPr>
                <w:rFonts w:ascii="Times New Roman" w:eastAsia="Times New Roman" w:hAnsi="Times New Roman"/>
                <w:sz w:val="24"/>
                <w:szCs w:val="24"/>
              </w:rPr>
            </w:pPr>
            <w:r w:rsidRPr="008933A6">
              <w:rPr>
                <w:rFonts w:ascii="Times New Roman" w:eastAsia="Times New Roman" w:hAnsi="Times New Roman"/>
                <w:sz w:val="24"/>
                <w:szCs w:val="24"/>
              </w:rPr>
              <w:t>Nr. crt.</w:t>
            </w:r>
          </w:p>
        </w:tc>
        <w:tc>
          <w:tcPr>
            <w:tcW w:w="2445" w:type="dxa"/>
          </w:tcPr>
          <w:p w14:paraId="2912A5E3"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Denumire deșeu</w:t>
            </w:r>
          </w:p>
        </w:tc>
        <w:tc>
          <w:tcPr>
            <w:tcW w:w="567" w:type="dxa"/>
            <w:textDirection w:val="btLr"/>
          </w:tcPr>
          <w:p w14:paraId="4B72BE12" w14:textId="77777777" w:rsidR="001E190D" w:rsidRPr="007036A4" w:rsidRDefault="001E190D" w:rsidP="009A7959">
            <w:pPr>
              <w:spacing w:after="0" w:line="240" w:lineRule="auto"/>
              <w:ind w:right="113"/>
              <w:contextualSpacing/>
              <w:rPr>
                <w:rFonts w:ascii="Times New Roman" w:eastAsia="Times New Roman" w:hAnsi="Times New Roman"/>
                <w:sz w:val="24"/>
                <w:szCs w:val="24"/>
              </w:rPr>
            </w:pPr>
            <w:r w:rsidRPr="007036A4">
              <w:rPr>
                <w:rFonts w:ascii="Times New Roman" w:eastAsia="Times New Roman" w:hAnsi="Times New Roman"/>
                <w:sz w:val="24"/>
                <w:szCs w:val="24"/>
              </w:rPr>
              <w:t>Cod deșeu</w:t>
            </w:r>
          </w:p>
        </w:tc>
        <w:tc>
          <w:tcPr>
            <w:tcW w:w="2552" w:type="dxa"/>
          </w:tcPr>
          <w:p w14:paraId="0BF292C2"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Proveniență</w:t>
            </w:r>
          </w:p>
        </w:tc>
        <w:tc>
          <w:tcPr>
            <w:tcW w:w="2410" w:type="dxa"/>
          </w:tcPr>
          <w:p w14:paraId="73F4C443"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Mod de stocare temporară</w:t>
            </w:r>
          </w:p>
        </w:tc>
        <w:tc>
          <w:tcPr>
            <w:tcW w:w="1480" w:type="dxa"/>
          </w:tcPr>
          <w:p w14:paraId="101A297E"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 xml:space="preserve">Cantitate  </w:t>
            </w:r>
          </w:p>
        </w:tc>
        <w:tc>
          <w:tcPr>
            <w:tcW w:w="4736" w:type="dxa"/>
          </w:tcPr>
          <w:p w14:paraId="56B670A8" w14:textId="77777777" w:rsidR="001E190D" w:rsidRPr="008933A6" w:rsidRDefault="001E190D" w:rsidP="009A7959">
            <w:pPr>
              <w:spacing w:after="0" w:line="240" w:lineRule="auto"/>
              <w:contextualSpacing/>
              <w:rPr>
                <w:rFonts w:ascii="Times New Roman" w:eastAsia="Times New Roman" w:hAnsi="Times New Roman"/>
                <w:sz w:val="24"/>
                <w:szCs w:val="24"/>
              </w:rPr>
            </w:pPr>
            <w:r w:rsidRPr="008933A6">
              <w:rPr>
                <w:rFonts w:ascii="Times New Roman" w:eastAsia="Times New Roman" w:hAnsi="Times New Roman"/>
                <w:sz w:val="24"/>
                <w:szCs w:val="24"/>
              </w:rPr>
              <w:t>Modul de gestionare</w:t>
            </w:r>
          </w:p>
        </w:tc>
      </w:tr>
      <w:tr w:rsidR="001E190D" w:rsidRPr="008933A6" w14:paraId="2740697B" w14:textId="77777777" w:rsidTr="009A7959">
        <w:trPr>
          <w:cantSplit/>
          <w:trHeight w:val="491"/>
        </w:trPr>
        <w:tc>
          <w:tcPr>
            <w:tcW w:w="674" w:type="dxa"/>
          </w:tcPr>
          <w:p w14:paraId="75E6D71E" w14:textId="77777777" w:rsidR="001E190D" w:rsidRPr="008933A6" w:rsidRDefault="001E190D" w:rsidP="009A7959">
            <w:pPr>
              <w:spacing w:after="0" w:line="240" w:lineRule="auto"/>
              <w:contextualSpacing/>
              <w:rPr>
                <w:rFonts w:ascii="Times New Roman" w:eastAsia="Times New Roman" w:hAnsi="Times New Roman"/>
                <w:sz w:val="24"/>
                <w:szCs w:val="24"/>
              </w:rPr>
            </w:pPr>
            <w:r w:rsidRPr="008933A6">
              <w:rPr>
                <w:rFonts w:ascii="Times New Roman" w:eastAsia="Times New Roman" w:hAnsi="Times New Roman"/>
                <w:sz w:val="24"/>
                <w:szCs w:val="24"/>
              </w:rPr>
              <w:t>a</w:t>
            </w:r>
          </w:p>
        </w:tc>
        <w:tc>
          <w:tcPr>
            <w:tcW w:w="2445" w:type="dxa"/>
          </w:tcPr>
          <w:p w14:paraId="33D784E6"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b</w:t>
            </w:r>
          </w:p>
        </w:tc>
        <w:tc>
          <w:tcPr>
            <w:tcW w:w="567" w:type="dxa"/>
          </w:tcPr>
          <w:p w14:paraId="6E122DB7"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c</w:t>
            </w:r>
          </w:p>
        </w:tc>
        <w:tc>
          <w:tcPr>
            <w:tcW w:w="2552" w:type="dxa"/>
          </w:tcPr>
          <w:p w14:paraId="4A70AE3B"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d</w:t>
            </w:r>
          </w:p>
        </w:tc>
        <w:tc>
          <w:tcPr>
            <w:tcW w:w="2410" w:type="dxa"/>
          </w:tcPr>
          <w:p w14:paraId="5FD8E4E0"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e</w:t>
            </w:r>
          </w:p>
        </w:tc>
        <w:tc>
          <w:tcPr>
            <w:tcW w:w="1480" w:type="dxa"/>
          </w:tcPr>
          <w:p w14:paraId="1ED13E3E"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f</w:t>
            </w:r>
          </w:p>
        </w:tc>
        <w:tc>
          <w:tcPr>
            <w:tcW w:w="4736" w:type="dxa"/>
          </w:tcPr>
          <w:p w14:paraId="5C4D9455" w14:textId="77777777" w:rsidR="001E190D" w:rsidRPr="008933A6" w:rsidRDefault="001E190D" w:rsidP="009A7959">
            <w:pPr>
              <w:spacing w:after="0" w:line="240" w:lineRule="auto"/>
              <w:contextualSpacing/>
              <w:rPr>
                <w:rFonts w:ascii="Times New Roman" w:eastAsia="Times New Roman" w:hAnsi="Times New Roman"/>
                <w:sz w:val="24"/>
                <w:szCs w:val="24"/>
              </w:rPr>
            </w:pPr>
            <w:r w:rsidRPr="008933A6">
              <w:rPr>
                <w:rFonts w:ascii="Times New Roman" w:eastAsia="Times New Roman" w:hAnsi="Times New Roman"/>
                <w:sz w:val="24"/>
                <w:szCs w:val="24"/>
              </w:rPr>
              <w:t>g</w:t>
            </w:r>
          </w:p>
        </w:tc>
      </w:tr>
      <w:tr w:rsidR="001E190D" w:rsidRPr="008933A6" w14:paraId="0C506E22" w14:textId="77777777" w:rsidTr="009A7959">
        <w:trPr>
          <w:cantSplit/>
          <w:trHeight w:val="1190"/>
        </w:trPr>
        <w:tc>
          <w:tcPr>
            <w:tcW w:w="674" w:type="dxa"/>
          </w:tcPr>
          <w:p w14:paraId="6D1B5D09"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1</w:t>
            </w:r>
          </w:p>
        </w:tc>
        <w:tc>
          <w:tcPr>
            <w:tcW w:w="2445" w:type="dxa"/>
          </w:tcPr>
          <w:p w14:paraId="4DCD1BCD"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Deșeuri tip municipal</w:t>
            </w:r>
          </w:p>
        </w:tc>
        <w:tc>
          <w:tcPr>
            <w:tcW w:w="567" w:type="dxa"/>
            <w:textDirection w:val="btLr"/>
          </w:tcPr>
          <w:p w14:paraId="50B0794A" w14:textId="77777777" w:rsidR="001E190D" w:rsidRPr="007036A4" w:rsidRDefault="001E190D" w:rsidP="009A7959">
            <w:pPr>
              <w:spacing w:after="0" w:line="240" w:lineRule="auto"/>
              <w:ind w:right="113"/>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20 03 01</w:t>
            </w:r>
          </w:p>
        </w:tc>
        <w:tc>
          <w:tcPr>
            <w:tcW w:w="2552" w:type="dxa"/>
          </w:tcPr>
          <w:p w14:paraId="1D29E25A" w14:textId="77777777" w:rsidR="001E190D" w:rsidRPr="007036A4" w:rsidRDefault="001E190D" w:rsidP="009A7959">
            <w:pPr>
              <w:spacing w:after="0" w:line="240" w:lineRule="auto"/>
              <w:contextualSpacing/>
              <w:rPr>
                <w:rFonts w:ascii="Times New Roman" w:eastAsia="Times New Roman" w:hAnsi="Times New Roman"/>
                <w:sz w:val="24"/>
                <w:szCs w:val="24"/>
              </w:rPr>
            </w:pPr>
            <w:r w:rsidRPr="007036A4">
              <w:rPr>
                <w:rFonts w:ascii="Times New Roman" w:eastAsia="Times New Roman" w:hAnsi="Times New Roman"/>
                <w:sz w:val="24"/>
                <w:szCs w:val="24"/>
              </w:rPr>
              <w:t>De la clienți și personalul care deservește activitatea</w:t>
            </w:r>
          </w:p>
        </w:tc>
        <w:tc>
          <w:tcPr>
            <w:tcW w:w="2410" w:type="dxa"/>
          </w:tcPr>
          <w:p w14:paraId="6ADD61B2" w14:textId="77777777" w:rsidR="001E190D" w:rsidRPr="007036A4" w:rsidRDefault="001E190D" w:rsidP="009A7959">
            <w:pPr>
              <w:contextualSpacing/>
              <w:rPr>
                <w:rFonts w:ascii="Times New Roman" w:hAnsi="Times New Roman"/>
                <w:sz w:val="24"/>
                <w:szCs w:val="24"/>
              </w:rPr>
            </w:pPr>
            <w:r w:rsidRPr="007036A4">
              <w:rPr>
                <w:rFonts w:ascii="Times New Roman" w:hAnsi="Times New Roman"/>
                <w:sz w:val="24"/>
                <w:szCs w:val="24"/>
                <w:lang w:val="ro-RO"/>
              </w:rPr>
              <w:t>Conform anexa 1 la HG 856/2002-nota 1)-tipul de stocare</w:t>
            </w:r>
          </w:p>
        </w:tc>
        <w:tc>
          <w:tcPr>
            <w:tcW w:w="1480" w:type="dxa"/>
          </w:tcPr>
          <w:p w14:paraId="49F9E30C" w14:textId="3744E9FE" w:rsidR="001E190D" w:rsidRPr="007036A4" w:rsidRDefault="00592FC5"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w:t>
            </w:r>
            <w:r w:rsidR="00BF0416">
              <w:rPr>
                <w:rFonts w:ascii="Times New Roman" w:eastAsia="Times New Roman" w:hAnsi="Times New Roman"/>
                <w:sz w:val="24"/>
                <w:szCs w:val="24"/>
              </w:rPr>
              <w:t>00 kg/lună</w:t>
            </w:r>
          </w:p>
        </w:tc>
        <w:tc>
          <w:tcPr>
            <w:tcW w:w="4736" w:type="dxa"/>
          </w:tcPr>
          <w:p w14:paraId="12882718"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Predate pe baza de contract către                                un operator autorizat</w:t>
            </w:r>
          </w:p>
        </w:tc>
      </w:tr>
      <w:tr w:rsidR="001E190D" w:rsidRPr="008933A6" w14:paraId="3932414E" w14:textId="77777777" w:rsidTr="009A7959">
        <w:trPr>
          <w:cantSplit/>
          <w:trHeight w:val="1190"/>
        </w:trPr>
        <w:tc>
          <w:tcPr>
            <w:tcW w:w="674" w:type="dxa"/>
          </w:tcPr>
          <w:p w14:paraId="049DBA7D"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c>
          <w:tcPr>
            <w:tcW w:w="2445" w:type="dxa"/>
          </w:tcPr>
          <w:p w14:paraId="3208005D" w14:textId="77777777" w:rsidR="001E190D" w:rsidRPr="007036A4" w:rsidRDefault="001E190D" w:rsidP="009A7959">
            <w:pPr>
              <w:spacing w:after="0" w:line="240" w:lineRule="auto"/>
              <w:contextualSpacing/>
              <w:jc w:val="both"/>
              <w:rPr>
                <w:rFonts w:ascii="Times New Roman" w:eastAsia="Times New Roman" w:hAnsi="Times New Roman"/>
                <w:color w:val="000000"/>
                <w:sz w:val="24"/>
                <w:szCs w:val="24"/>
              </w:rPr>
            </w:pPr>
            <w:r w:rsidRPr="007036A4">
              <w:rPr>
                <w:rFonts w:ascii="Times New Roman" w:eastAsia="Times New Roman" w:hAnsi="Times New Roman"/>
                <w:color w:val="000000"/>
                <w:sz w:val="24"/>
                <w:szCs w:val="24"/>
              </w:rPr>
              <w:t>Uleiuri și grăsimi comestibile</w:t>
            </w:r>
          </w:p>
        </w:tc>
        <w:tc>
          <w:tcPr>
            <w:tcW w:w="567" w:type="dxa"/>
            <w:textDirection w:val="btLr"/>
          </w:tcPr>
          <w:p w14:paraId="7802B70A" w14:textId="77777777" w:rsidR="001E190D" w:rsidRPr="007036A4" w:rsidRDefault="001E190D" w:rsidP="009A7959">
            <w:pPr>
              <w:spacing w:after="0" w:line="240" w:lineRule="auto"/>
              <w:ind w:right="113"/>
              <w:contextualSpacing/>
              <w:jc w:val="both"/>
              <w:rPr>
                <w:rFonts w:ascii="Times New Roman" w:eastAsia="Times New Roman" w:hAnsi="Times New Roman"/>
                <w:sz w:val="24"/>
                <w:szCs w:val="24"/>
              </w:rPr>
            </w:pPr>
            <w:r>
              <w:rPr>
                <w:rFonts w:ascii="Times New Roman" w:eastAsia="Times New Roman" w:hAnsi="Times New Roman"/>
                <w:sz w:val="24"/>
                <w:szCs w:val="24"/>
              </w:rPr>
              <w:t>20 01 25</w:t>
            </w:r>
          </w:p>
        </w:tc>
        <w:tc>
          <w:tcPr>
            <w:tcW w:w="2552" w:type="dxa"/>
          </w:tcPr>
          <w:p w14:paraId="1B34F0DF"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Din activitatea de producție</w:t>
            </w:r>
          </w:p>
        </w:tc>
        <w:tc>
          <w:tcPr>
            <w:tcW w:w="2410" w:type="dxa"/>
          </w:tcPr>
          <w:p w14:paraId="590966C3" w14:textId="77777777" w:rsidR="001E190D" w:rsidRPr="007036A4" w:rsidRDefault="001E190D" w:rsidP="009A7959">
            <w:pPr>
              <w:contextualSpacing/>
              <w:rPr>
                <w:rFonts w:ascii="Times New Roman" w:hAnsi="Times New Roman"/>
                <w:sz w:val="24"/>
                <w:szCs w:val="24"/>
              </w:rPr>
            </w:pPr>
            <w:r w:rsidRPr="007036A4">
              <w:rPr>
                <w:rFonts w:ascii="Times New Roman" w:hAnsi="Times New Roman"/>
                <w:sz w:val="24"/>
                <w:szCs w:val="24"/>
                <w:lang w:val="ro-RO"/>
              </w:rPr>
              <w:t>Conform anexa 1 la HG 856/2002-nota 1)-tipul de stocare</w:t>
            </w:r>
          </w:p>
        </w:tc>
        <w:tc>
          <w:tcPr>
            <w:tcW w:w="1480" w:type="dxa"/>
          </w:tcPr>
          <w:p w14:paraId="58B8392E" w14:textId="681C15C5" w:rsidR="001E190D" w:rsidRPr="007036A4" w:rsidRDefault="00AE0AD1"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w:t>
            </w:r>
            <w:r w:rsidR="00BF0416">
              <w:rPr>
                <w:rFonts w:ascii="Times New Roman" w:eastAsia="Times New Roman" w:hAnsi="Times New Roman"/>
                <w:sz w:val="24"/>
                <w:szCs w:val="24"/>
              </w:rPr>
              <w:t>0</w:t>
            </w:r>
            <w:r w:rsidR="001E190D" w:rsidRPr="007036A4">
              <w:rPr>
                <w:rFonts w:ascii="Times New Roman" w:eastAsia="Times New Roman" w:hAnsi="Times New Roman"/>
                <w:sz w:val="24"/>
                <w:szCs w:val="24"/>
              </w:rPr>
              <w:t xml:space="preserve"> kg /lună</w:t>
            </w:r>
          </w:p>
        </w:tc>
        <w:tc>
          <w:tcPr>
            <w:tcW w:w="4736" w:type="dxa"/>
          </w:tcPr>
          <w:p w14:paraId="2E767A98"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 xml:space="preserve">Predate pe baza de contract către </w:t>
            </w:r>
          </w:p>
          <w:p w14:paraId="1249EDBE"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un operator autorizat</w:t>
            </w:r>
          </w:p>
        </w:tc>
      </w:tr>
      <w:tr w:rsidR="001E190D" w:rsidRPr="008933A6" w14:paraId="3959898E" w14:textId="77777777" w:rsidTr="009A7959">
        <w:trPr>
          <w:cantSplit/>
          <w:trHeight w:val="1190"/>
        </w:trPr>
        <w:tc>
          <w:tcPr>
            <w:tcW w:w="674" w:type="dxa"/>
          </w:tcPr>
          <w:p w14:paraId="5800186A"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c>
          <w:tcPr>
            <w:tcW w:w="2445" w:type="dxa"/>
          </w:tcPr>
          <w:p w14:paraId="16B57480"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Deșeuri de ambalaje metalice</w:t>
            </w:r>
          </w:p>
        </w:tc>
        <w:tc>
          <w:tcPr>
            <w:tcW w:w="567" w:type="dxa"/>
            <w:textDirection w:val="btLr"/>
          </w:tcPr>
          <w:p w14:paraId="4A430BBF" w14:textId="77777777" w:rsidR="001E190D" w:rsidRPr="007036A4" w:rsidRDefault="001E190D" w:rsidP="009A7959">
            <w:pPr>
              <w:spacing w:after="0" w:line="240" w:lineRule="auto"/>
              <w:ind w:right="113"/>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15 01 04</w:t>
            </w:r>
          </w:p>
        </w:tc>
        <w:tc>
          <w:tcPr>
            <w:tcW w:w="2552" w:type="dxa"/>
          </w:tcPr>
          <w:p w14:paraId="09266F8A"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 la materialele/mărfurile aprovizionate</w:t>
            </w:r>
          </w:p>
        </w:tc>
        <w:tc>
          <w:tcPr>
            <w:tcW w:w="2410" w:type="dxa"/>
          </w:tcPr>
          <w:p w14:paraId="2291A9BF" w14:textId="77777777" w:rsidR="001E190D" w:rsidRPr="007036A4" w:rsidRDefault="001E190D" w:rsidP="009A7959">
            <w:pPr>
              <w:contextualSpacing/>
              <w:rPr>
                <w:rFonts w:ascii="Times New Roman" w:hAnsi="Times New Roman"/>
                <w:sz w:val="24"/>
                <w:szCs w:val="24"/>
              </w:rPr>
            </w:pPr>
            <w:r w:rsidRPr="007036A4">
              <w:rPr>
                <w:rFonts w:ascii="Times New Roman" w:hAnsi="Times New Roman"/>
                <w:sz w:val="24"/>
                <w:szCs w:val="24"/>
                <w:lang w:val="ro-RO"/>
              </w:rPr>
              <w:t>Conform anexa 1 la HG 856/2002-nota 1)-tipul de stocare</w:t>
            </w:r>
          </w:p>
        </w:tc>
        <w:tc>
          <w:tcPr>
            <w:tcW w:w="1480" w:type="dxa"/>
          </w:tcPr>
          <w:p w14:paraId="4929C919" w14:textId="6CBA52D1" w:rsidR="001E190D" w:rsidRPr="007036A4" w:rsidRDefault="00AE0AD1"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1E190D" w:rsidRPr="007036A4">
              <w:rPr>
                <w:rFonts w:ascii="Times New Roman" w:eastAsia="Times New Roman" w:hAnsi="Times New Roman"/>
                <w:sz w:val="24"/>
                <w:szCs w:val="24"/>
              </w:rPr>
              <w:t>0 kg /lună</w:t>
            </w:r>
          </w:p>
        </w:tc>
        <w:tc>
          <w:tcPr>
            <w:tcW w:w="4736" w:type="dxa"/>
          </w:tcPr>
          <w:p w14:paraId="63148D36"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 xml:space="preserve">Predate pe bază de contract către </w:t>
            </w:r>
          </w:p>
          <w:p w14:paraId="267A353F"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un operator autorizat</w:t>
            </w:r>
          </w:p>
        </w:tc>
      </w:tr>
      <w:tr w:rsidR="001E190D" w:rsidRPr="008933A6" w14:paraId="5943968F" w14:textId="77777777" w:rsidTr="009A7959">
        <w:trPr>
          <w:cantSplit/>
          <w:trHeight w:val="1274"/>
        </w:trPr>
        <w:tc>
          <w:tcPr>
            <w:tcW w:w="674" w:type="dxa"/>
          </w:tcPr>
          <w:p w14:paraId="3AFED3FE"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w:t>
            </w:r>
          </w:p>
        </w:tc>
        <w:tc>
          <w:tcPr>
            <w:tcW w:w="2445" w:type="dxa"/>
          </w:tcPr>
          <w:p w14:paraId="5D179515"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 xml:space="preserve">Deșeuri ambalaje de sticlă </w:t>
            </w:r>
          </w:p>
        </w:tc>
        <w:tc>
          <w:tcPr>
            <w:tcW w:w="567" w:type="dxa"/>
            <w:textDirection w:val="btLr"/>
          </w:tcPr>
          <w:p w14:paraId="6CBF305A" w14:textId="77777777" w:rsidR="001E190D" w:rsidRPr="007036A4" w:rsidRDefault="001E190D" w:rsidP="009A7959">
            <w:pPr>
              <w:spacing w:after="0" w:line="240" w:lineRule="auto"/>
              <w:ind w:right="113"/>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15 01 07</w:t>
            </w:r>
          </w:p>
        </w:tc>
        <w:tc>
          <w:tcPr>
            <w:tcW w:w="2552" w:type="dxa"/>
          </w:tcPr>
          <w:p w14:paraId="7DAED1D8"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 la materialele</w:t>
            </w:r>
            <w:r>
              <w:rPr>
                <w:rFonts w:ascii="Times New Roman" w:eastAsia="Times New Roman" w:hAnsi="Times New Roman"/>
                <w:sz w:val="24"/>
                <w:szCs w:val="24"/>
              </w:rPr>
              <w:t xml:space="preserve"> </w:t>
            </w:r>
            <w:r w:rsidRPr="007036A4">
              <w:rPr>
                <w:rFonts w:ascii="Times New Roman" w:eastAsia="Times New Roman" w:hAnsi="Times New Roman"/>
                <w:sz w:val="24"/>
                <w:szCs w:val="24"/>
              </w:rPr>
              <w:t>/</w:t>
            </w:r>
            <w:r>
              <w:rPr>
                <w:rFonts w:ascii="Times New Roman" w:eastAsia="Times New Roman" w:hAnsi="Times New Roman"/>
                <w:sz w:val="24"/>
                <w:szCs w:val="24"/>
              </w:rPr>
              <w:t xml:space="preserve"> </w:t>
            </w:r>
            <w:r w:rsidRPr="007036A4">
              <w:rPr>
                <w:rFonts w:ascii="Times New Roman" w:eastAsia="Times New Roman" w:hAnsi="Times New Roman"/>
                <w:sz w:val="24"/>
                <w:szCs w:val="24"/>
              </w:rPr>
              <w:t>mărfurile aprovizionate</w:t>
            </w:r>
          </w:p>
        </w:tc>
        <w:tc>
          <w:tcPr>
            <w:tcW w:w="2410" w:type="dxa"/>
          </w:tcPr>
          <w:p w14:paraId="36B55410" w14:textId="77777777" w:rsidR="001E190D" w:rsidRPr="007036A4" w:rsidRDefault="001E190D" w:rsidP="009A7959">
            <w:pPr>
              <w:contextualSpacing/>
              <w:rPr>
                <w:rFonts w:ascii="Times New Roman" w:hAnsi="Times New Roman"/>
                <w:sz w:val="24"/>
                <w:szCs w:val="24"/>
              </w:rPr>
            </w:pPr>
            <w:r w:rsidRPr="007036A4">
              <w:rPr>
                <w:rFonts w:ascii="Times New Roman" w:hAnsi="Times New Roman"/>
                <w:sz w:val="24"/>
                <w:szCs w:val="24"/>
                <w:lang w:val="ro-RO"/>
              </w:rPr>
              <w:t>Conform anexa 1 la HG 856/2002-nota 1)-tipul de stocare</w:t>
            </w:r>
          </w:p>
        </w:tc>
        <w:tc>
          <w:tcPr>
            <w:tcW w:w="1480" w:type="dxa"/>
          </w:tcPr>
          <w:p w14:paraId="6566C8BF" w14:textId="24F60029" w:rsidR="001E190D" w:rsidRPr="007036A4" w:rsidRDefault="00AE0AD1"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50</w:t>
            </w:r>
            <w:r w:rsidR="001E190D" w:rsidRPr="007036A4">
              <w:rPr>
                <w:rFonts w:ascii="Times New Roman" w:eastAsia="Times New Roman" w:hAnsi="Times New Roman"/>
                <w:sz w:val="24"/>
                <w:szCs w:val="24"/>
              </w:rPr>
              <w:t xml:space="preserve"> kg/ lună</w:t>
            </w:r>
          </w:p>
        </w:tc>
        <w:tc>
          <w:tcPr>
            <w:tcW w:w="4736" w:type="dxa"/>
          </w:tcPr>
          <w:p w14:paraId="3330268C"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Predate pe baza de contract catre                               un operator autorizat</w:t>
            </w:r>
          </w:p>
        </w:tc>
      </w:tr>
      <w:tr w:rsidR="001E190D" w:rsidRPr="008933A6" w14:paraId="5F1B366B" w14:textId="77777777" w:rsidTr="009A7959">
        <w:trPr>
          <w:cantSplit/>
          <w:trHeight w:val="1106"/>
        </w:trPr>
        <w:tc>
          <w:tcPr>
            <w:tcW w:w="674" w:type="dxa"/>
          </w:tcPr>
          <w:p w14:paraId="10F3D3A7"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445" w:type="dxa"/>
          </w:tcPr>
          <w:p w14:paraId="750B7020"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Deșeuri ambalaje de hartie și carton</w:t>
            </w:r>
          </w:p>
        </w:tc>
        <w:tc>
          <w:tcPr>
            <w:tcW w:w="567" w:type="dxa"/>
            <w:textDirection w:val="btLr"/>
          </w:tcPr>
          <w:p w14:paraId="52D9803F" w14:textId="77777777" w:rsidR="001E190D" w:rsidRPr="007036A4" w:rsidRDefault="001E190D" w:rsidP="009A7959">
            <w:pPr>
              <w:spacing w:after="0" w:line="240" w:lineRule="auto"/>
              <w:ind w:right="113"/>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15 01 01</w:t>
            </w:r>
          </w:p>
        </w:tc>
        <w:tc>
          <w:tcPr>
            <w:tcW w:w="2552" w:type="dxa"/>
          </w:tcPr>
          <w:p w14:paraId="7D19DE34"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 la materialele/mărfurile aprovizionate</w:t>
            </w:r>
          </w:p>
        </w:tc>
        <w:tc>
          <w:tcPr>
            <w:tcW w:w="2410" w:type="dxa"/>
          </w:tcPr>
          <w:p w14:paraId="646E719E" w14:textId="77777777" w:rsidR="001E190D" w:rsidRPr="007036A4" w:rsidRDefault="001E190D" w:rsidP="009A7959">
            <w:pPr>
              <w:contextualSpacing/>
              <w:rPr>
                <w:rFonts w:ascii="Times New Roman" w:hAnsi="Times New Roman"/>
                <w:sz w:val="24"/>
                <w:szCs w:val="24"/>
              </w:rPr>
            </w:pPr>
            <w:r w:rsidRPr="007036A4">
              <w:rPr>
                <w:rFonts w:ascii="Times New Roman" w:hAnsi="Times New Roman"/>
                <w:sz w:val="24"/>
                <w:szCs w:val="24"/>
                <w:lang w:val="ro-RO"/>
              </w:rPr>
              <w:t>Conform anexa 1 la HG 856/2002-nota 1)-tipul de stocare</w:t>
            </w:r>
          </w:p>
        </w:tc>
        <w:tc>
          <w:tcPr>
            <w:tcW w:w="1480" w:type="dxa"/>
          </w:tcPr>
          <w:p w14:paraId="7C0996A2"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100 kg/lună</w:t>
            </w:r>
          </w:p>
        </w:tc>
        <w:tc>
          <w:tcPr>
            <w:tcW w:w="4736" w:type="dxa"/>
          </w:tcPr>
          <w:p w14:paraId="16E4B5B2"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Predate pe baza de contract catre                                      un operator autorizat</w:t>
            </w:r>
          </w:p>
        </w:tc>
      </w:tr>
      <w:tr w:rsidR="001E190D" w:rsidRPr="00A52F04" w14:paraId="0AA3EAA7" w14:textId="77777777" w:rsidTr="009A7959">
        <w:trPr>
          <w:cantSplit/>
          <w:trHeight w:val="1190"/>
        </w:trPr>
        <w:tc>
          <w:tcPr>
            <w:tcW w:w="674" w:type="dxa"/>
          </w:tcPr>
          <w:p w14:paraId="32038F06" w14:textId="77777777" w:rsidR="001E190D" w:rsidRPr="008933A6" w:rsidRDefault="001E190D"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w:t>
            </w:r>
          </w:p>
        </w:tc>
        <w:tc>
          <w:tcPr>
            <w:tcW w:w="2445" w:type="dxa"/>
          </w:tcPr>
          <w:p w14:paraId="4D929F16"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Deșeuri ambalaje de materiale plastice</w:t>
            </w:r>
          </w:p>
        </w:tc>
        <w:tc>
          <w:tcPr>
            <w:tcW w:w="567" w:type="dxa"/>
            <w:textDirection w:val="btLr"/>
          </w:tcPr>
          <w:p w14:paraId="0CEDFAE4" w14:textId="77777777" w:rsidR="001E190D" w:rsidRPr="007036A4" w:rsidRDefault="001E190D" w:rsidP="009A7959">
            <w:pPr>
              <w:spacing w:after="0" w:line="240" w:lineRule="auto"/>
              <w:ind w:right="113"/>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15 01 02</w:t>
            </w:r>
          </w:p>
        </w:tc>
        <w:tc>
          <w:tcPr>
            <w:tcW w:w="2552" w:type="dxa"/>
          </w:tcPr>
          <w:p w14:paraId="20BEC5E3" w14:textId="77777777" w:rsidR="001E190D" w:rsidRPr="007036A4" w:rsidRDefault="001E190D" w:rsidP="009A7959">
            <w:pPr>
              <w:spacing w:after="0" w:line="240" w:lineRule="auto"/>
              <w:contextualSpacing/>
              <w:jc w:val="both"/>
              <w:rPr>
                <w:rFonts w:ascii="Times New Roman" w:eastAsia="Times New Roman" w:hAnsi="Times New Roman"/>
                <w:sz w:val="24"/>
                <w:szCs w:val="24"/>
              </w:rPr>
            </w:pPr>
            <w:r w:rsidRPr="007036A4">
              <w:rPr>
                <w:rFonts w:ascii="Times New Roman" w:eastAsia="Times New Roman" w:hAnsi="Times New Roman"/>
                <w:sz w:val="24"/>
                <w:szCs w:val="24"/>
              </w:rPr>
              <w:t>De la materialele aprovizionate</w:t>
            </w:r>
          </w:p>
        </w:tc>
        <w:tc>
          <w:tcPr>
            <w:tcW w:w="2410" w:type="dxa"/>
          </w:tcPr>
          <w:p w14:paraId="51BA4CC3" w14:textId="77777777" w:rsidR="001E190D" w:rsidRPr="007036A4" w:rsidRDefault="001E190D" w:rsidP="009A7959">
            <w:pPr>
              <w:contextualSpacing/>
              <w:rPr>
                <w:rFonts w:ascii="Times New Roman" w:eastAsia="Times New Roman" w:hAnsi="Times New Roman"/>
                <w:sz w:val="24"/>
                <w:szCs w:val="24"/>
              </w:rPr>
            </w:pPr>
            <w:r w:rsidRPr="007036A4">
              <w:rPr>
                <w:rFonts w:ascii="Times New Roman" w:eastAsia="Times New Roman" w:hAnsi="Times New Roman"/>
                <w:sz w:val="24"/>
                <w:szCs w:val="24"/>
              </w:rPr>
              <w:t>Conform anexa 1 la HG 856/2002-nota 1)-tipul de stocare</w:t>
            </w:r>
          </w:p>
        </w:tc>
        <w:tc>
          <w:tcPr>
            <w:tcW w:w="1480" w:type="dxa"/>
          </w:tcPr>
          <w:p w14:paraId="731FB0A0" w14:textId="57F0F78E" w:rsidR="001E190D" w:rsidRPr="007036A4" w:rsidRDefault="00BF0416" w:rsidP="009A795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30</w:t>
            </w:r>
            <w:r w:rsidR="001E190D" w:rsidRPr="007036A4">
              <w:rPr>
                <w:rFonts w:ascii="Times New Roman" w:eastAsia="Times New Roman" w:hAnsi="Times New Roman"/>
                <w:sz w:val="24"/>
                <w:szCs w:val="24"/>
              </w:rPr>
              <w:t xml:space="preserve"> kg/lună</w:t>
            </w:r>
          </w:p>
        </w:tc>
        <w:tc>
          <w:tcPr>
            <w:tcW w:w="4736" w:type="dxa"/>
          </w:tcPr>
          <w:p w14:paraId="21C7D786" w14:textId="77777777" w:rsidR="001E190D" w:rsidRPr="00A52F04" w:rsidRDefault="001E190D" w:rsidP="009A7959">
            <w:pPr>
              <w:spacing w:after="0" w:line="240" w:lineRule="auto"/>
              <w:contextualSpacing/>
              <w:jc w:val="both"/>
              <w:rPr>
                <w:rFonts w:ascii="Times New Roman" w:eastAsia="Times New Roman" w:hAnsi="Times New Roman"/>
                <w:sz w:val="24"/>
                <w:szCs w:val="24"/>
              </w:rPr>
            </w:pPr>
            <w:r w:rsidRPr="008933A6">
              <w:rPr>
                <w:rFonts w:ascii="Times New Roman" w:eastAsia="Times New Roman" w:hAnsi="Times New Roman"/>
                <w:sz w:val="24"/>
                <w:szCs w:val="24"/>
              </w:rPr>
              <w:t>Predate pe baza de contract catre                                      un operator autorizat</w:t>
            </w:r>
          </w:p>
        </w:tc>
      </w:tr>
      <w:tr w:rsidR="00BF0416" w:rsidRPr="00ED72A2" w14:paraId="193E8212" w14:textId="77777777" w:rsidTr="009A7959">
        <w:trPr>
          <w:cantSplit/>
          <w:trHeight w:val="1190"/>
        </w:trPr>
        <w:tc>
          <w:tcPr>
            <w:tcW w:w="674" w:type="dxa"/>
          </w:tcPr>
          <w:p w14:paraId="12CD38FD" w14:textId="515CF4B0" w:rsidR="00BF0416" w:rsidRPr="00ED72A2" w:rsidRDefault="00BF0416" w:rsidP="009A7959">
            <w:pPr>
              <w:spacing w:after="0" w:line="240" w:lineRule="auto"/>
              <w:contextualSpacing/>
              <w:jc w:val="both"/>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7</w:t>
            </w:r>
          </w:p>
        </w:tc>
        <w:tc>
          <w:tcPr>
            <w:tcW w:w="2445" w:type="dxa"/>
          </w:tcPr>
          <w:p w14:paraId="660FFEAD" w14:textId="7623EEC8" w:rsidR="00BF0416" w:rsidRPr="00ED72A2" w:rsidRDefault="00BF0416" w:rsidP="009A7959">
            <w:pPr>
              <w:spacing w:after="0" w:line="240" w:lineRule="auto"/>
              <w:contextualSpacing/>
              <w:jc w:val="both"/>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Deșeuri biodegradabile de la bucatarii si cantine</w:t>
            </w:r>
          </w:p>
        </w:tc>
        <w:tc>
          <w:tcPr>
            <w:tcW w:w="567" w:type="dxa"/>
            <w:textDirection w:val="btLr"/>
          </w:tcPr>
          <w:p w14:paraId="0EAA189B" w14:textId="5B8C6F9B" w:rsidR="00BF0416" w:rsidRPr="00ED72A2" w:rsidRDefault="00BF0416" w:rsidP="009A7959">
            <w:pPr>
              <w:spacing w:after="0" w:line="240" w:lineRule="auto"/>
              <w:ind w:right="113"/>
              <w:contextualSpacing/>
              <w:jc w:val="both"/>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20 01 08</w:t>
            </w:r>
          </w:p>
        </w:tc>
        <w:tc>
          <w:tcPr>
            <w:tcW w:w="2552" w:type="dxa"/>
          </w:tcPr>
          <w:p w14:paraId="2E7E990C" w14:textId="35A27E60" w:rsidR="00BF0416" w:rsidRPr="00ED72A2" w:rsidRDefault="00BF0416" w:rsidP="009A7959">
            <w:pPr>
              <w:spacing w:after="0" w:line="240" w:lineRule="auto"/>
              <w:contextualSpacing/>
              <w:jc w:val="both"/>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De la materialele aprovizionate</w:t>
            </w:r>
          </w:p>
        </w:tc>
        <w:tc>
          <w:tcPr>
            <w:tcW w:w="2410" w:type="dxa"/>
          </w:tcPr>
          <w:p w14:paraId="49C237AD" w14:textId="35D70663" w:rsidR="00BF0416" w:rsidRPr="00ED72A2" w:rsidRDefault="00BF0416" w:rsidP="009A7959">
            <w:pPr>
              <w:contextualSpacing/>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Conform anexa 1 la HG 856/2002-nota 1)-tipul de stocare</w:t>
            </w:r>
          </w:p>
        </w:tc>
        <w:tc>
          <w:tcPr>
            <w:tcW w:w="1480" w:type="dxa"/>
          </w:tcPr>
          <w:p w14:paraId="3ADECB47" w14:textId="465CAAD7" w:rsidR="00BF0416" w:rsidRPr="00ED72A2" w:rsidRDefault="00BF0416" w:rsidP="009A7959">
            <w:pPr>
              <w:spacing w:after="0" w:line="240" w:lineRule="auto"/>
              <w:contextualSpacing/>
              <w:jc w:val="both"/>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100 kg/lună</w:t>
            </w:r>
          </w:p>
        </w:tc>
        <w:tc>
          <w:tcPr>
            <w:tcW w:w="4736" w:type="dxa"/>
          </w:tcPr>
          <w:p w14:paraId="10293E0F" w14:textId="0DAA0E34" w:rsidR="00BF0416" w:rsidRPr="00ED72A2" w:rsidRDefault="00BF0416" w:rsidP="009A7959">
            <w:pPr>
              <w:spacing w:after="0" w:line="240" w:lineRule="auto"/>
              <w:contextualSpacing/>
              <w:jc w:val="both"/>
              <w:rPr>
                <w:rFonts w:ascii="Times New Roman" w:eastAsia="Times New Roman" w:hAnsi="Times New Roman"/>
                <w:color w:val="FF0000"/>
                <w:sz w:val="24"/>
                <w:szCs w:val="24"/>
              </w:rPr>
            </w:pPr>
            <w:r w:rsidRPr="00ED72A2">
              <w:rPr>
                <w:rFonts w:ascii="Times New Roman" w:eastAsia="Times New Roman" w:hAnsi="Times New Roman"/>
                <w:color w:val="FF0000"/>
                <w:sz w:val="24"/>
                <w:szCs w:val="24"/>
              </w:rPr>
              <w:t>Predate pe baza de contract catre                                      un operator autorizat</w:t>
            </w:r>
          </w:p>
        </w:tc>
      </w:tr>
    </w:tbl>
    <w:p w14:paraId="7580911B" w14:textId="77777777" w:rsidR="00C82FE1" w:rsidRDefault="00C82FE1" w:rsidP="00A87D9A">
      <w:pPr>
        <w:tabs>
          <w:tab w:val="left" w:pos="180"/>
        </w:tabs>
        <w:spacing w:line="240" w:lineRule="auto"/>
        <w:contextualSpacing/>
        <w:jc w:val="both"/>
        <w:rPr>
          <w:rFonts w:ascii="Times New Roman" w:hAnsi="Times New Roman"/>
          <w:b/>
          <w:sz w:val="26"/>
          <w:szCs w:val="26"/>
          <w:lang w:val="pt-BR"/>
        </w:rPr>
        <w:sectPr w:rsidR="00C82FE1" w:rsidSect="00E3334C">
          <w:footerReference w:type="even" r:id="rId16"/>
          <w:footerReference w:type="default" r:id="rId17"/>
          <w:pgSz w:w="16839" w:h="11907" w:orient="landscape" w:code="9"/>
          <w:pgMar w:top="1797" w:right="1440" w:bottom="1440" w:left="1440" w:header="0" w:footer="0" w:gutter="0"/>
          <w:cols w:space="720"/>
          <w:docGrid w:linePitch="360"/>
        </w:sectPr>
      </w:pPr>
    </w:p>
    <w:p w14:paraId="4AF18F5D" w14:textId="469C4E9C" w:rsidR="00E32DA0" w:rsidRPr="001D17BA" w:rsidRDefault="00E32DA0" w:rsidP="003644F2">
      <w:pPr>
        <w:tabs>
          <w:tab w:val="left" w:pos="180"/>
        </w:tabs>
        <w:spacing w:after="0" w:line="240" w:lineRule="auto"/>
        <w:contextualSpacing/>
        <w:jc w:val="both"/>
        <w:rPr>
          <w:rFonts w:ascii="Times New Roman" w:hAnsi="Times New Roman"/>
          <w:b/>
          <w:sz w:val="26"/>
          <w:szCs w:val="26"/>
          <w:lang w:val="pt-BR"/>
        </w:rPr>
      </w:pPr>
      <w:r w:rsidRPr="003F6149">
        <w:rPr>
          <w:rFonts w:ascii="Times New Roman" w:hAnsi="Times New Roman"/>
          <w:b/>
          <w:sz w:val="26"/>
          <w:szCs w:val="26"/>
          <w:lang w:val="pt-BR"/>
        </w:rPr>
        <w:lastRenderedPageBreak/>
        <w:t xml:space="preserve">În situația în care titularul va identifica </w:t>
      </w:r>
      <w:r w:rsidR="00495042">
        <w:rPr>
          <w:rFonts w:ascii="Times New Roman" w:hAnsi="Times New Roman"/>
          <w:b/>
          <w:sz w:val="26"/>
          <w:szCs w:val="26"/>
          <w:lang w:val="pt-BR"/>
        </w:rPr>
        <w:t>și</w:t>
      </w:r>
      <w:r w:rsidRPr="003F6149">
        <w:rPr>
          <w:rFonts w:ascii="Times New Roman" w:hAnsi="Times New Roman"/>
          <w:b/>
          <w:sz w:val="26"/>
          <w:szCs w:val="26"/>
          <w:lang w:val="pt-BR"/>
        </w:rPr>
        <w:t xml:space="preserve"> alte categorii de </w:t>
      </w:r>
      <w:r w:rsidRPr="001D17BA">
        <w:rPr>
          <w:rFonts w:ascii="Times New Roman" w:hAnsi="Times New Roman"/>
          <w:b/>
          <w:sz w:val="26"/>
          <w:szCs w:val="26"/>
          <w:lang w:val="pt-BR"/>
        </w:rPr>
        <w:t xml:space="preserve">deșeuri, sau pentru cantitățile mici de deșeuri pentru care nu e posibilă încheierea de contracte, are obligația gestionării acestora prin operatori specializați </w:t>
      </w:r>
      <w:r w:rsidR="00495042">
        <w:rPr>
          <w:rFonts w:ascii="Times New Roman" w:hAnsi="Times New Roman"/>
          <w:b/>
          <w:sz w:val="26"/>
          <w:szCs w:val="26"/>
          <w:lang w:val="pt-BR"/>
        </w:rPr>
        <w:t>și</w:t>
      </w:r>
      <w:r w:rsidRPr="001D17BA">
        <w:rPr>
          <w:rFonts w:ascii="Times New Roman" w:hAnsi="Times New Roman"/>
          <w:b/>
          <w:sz w:val="26"/>
          <w:szCs w:val="26"/>
          <w:lang w:val="pt-BR"/>
        </w:rPr>
        <w:t xml:space="preserve"> autorizați în acest sens, în conformitate cu prevederile legislative în vigoare.</w:t>
      </w:r>
    </w:p>
    <w:p w14:paraId="3015C1B8" w14:textId="77777777" w:rsidR="00E32DA0" w:rsidRPr="001D17BA" w:rsidRDefault="00E32DA0" w:rsidP="003644F2">
      <w:pPr>
        <w:tabs>
          <w:tab w:val="left" w:pos="180"/>
        </w:tabs>
        <w:spacing w:after="0" w:line="240" w:lineRule="auto"/>
        <w:contextualSpacing/>
        <w:jc w:val="both"/>
        <w:rPr>
          <w:rFonts w:ascii="Times New Roman" w:hAnsi="Times New Roman"/>
          <w:b/>
          <w:sz w:val="26"/>
          <w:szCs w:val="26"/>
          <w:lang w:val="pt-BR"/>
        </w:rPr>
      </w:pPr>
    </w:p>
    <w:p w14:paraId="4DB58F01" w14:textId="699CC9B2" w:rsidR="00E32DA0" w:rsidRPr="001D17BA" w:rsidRDefault="00E32DA0" w:rsidP="00A87D9A">
      <w:pPr>
        <w:spacing w:line="240" w:lineRule="auto"/>
        <w:contextualSpacing/>
        <w:jc w:val="both"/>
        <w:rPr>
          <w:rFonts w:ascii="Times New Roman" w:hAnsi="Times New Roman"/>
          <w:sz w:val="28"/>
          <w:szCs w:val="28"/>
        </w:rPr>
      </w:pPr>
      <w:r w:rsidRPr="001D17BA">
        <w:rPr>
          <w:rFonts w:ascii="Times New Roman" w:hAnsi="Times New Roman"/>
          <w:sz w:val="28"/>
          <w:szCs w:val="28"/>
        </w:rPr>
        <w:t xml:space="preserve">2. Deșeurile colectate (tipuri, compozitie, cantitati, frecventa): </w:t>
      </w:r>
      <w:r w:rsidR="00A97445">
        <w:rPr>
          <w:rFonts w:ascii="Times New Roman" w:hAnsi="Times New Roman"/>
          <w:sz w:val="28"/>
          <w:szCs w:val="28"/>
        </w:rPr>
        <w:t>nu este cazul.</w:t>
      </w:r>
    </w:p>
    <w:p w14:paraId="2EDCB61D" w14:textId="77777777" w:rsidR="00E32DA0" w:rsidRPr="003F6149" w:rsidRDefault="00E32DA0" w:rsidP="00A87D9A">
      <w:pPr>
        <w:spacing w:line="240" w:lineRule="auto"/>
        <w:contextualSpacing/>
        <w:jc w:val="both"/>
        <w:rPr>
          <w:rFonts w:ascii="Times New Roman" w:hAnsi="Times New Roman"/>
          <w:sz w:val="28"/>
          <w:szCs w:val="28"/>
          <w:lang w:val="it-IT"/>
        </w:rPr>
      </w:pPr>
    </w:p>
    <w:p w14:paraId="64433639" w14:textId="7D18A648" w:rsidR="00E32DA0" w:rsidRPr="003F6149" w:rsidRDefault="00E32DA0" w:rsidP="00A87D9A">
      <w:pPr>
        <w:spacing w:line="240" w:lineRule="auto"/>
        <w:contextualSpacing/>
        <w:jc w:val="both"/>
        <w:rPr>
          <w:rFonts w:ascii="Times New Roman" w:hAnsi="Times New Roman"/>
          <w:sz w:val="28"/>
          <w:szCs w:val="28"/>
          <w:lang w:val="it-IT"/>
        </w:rPr>
      </w:pPr>
      <w:r w:rsidRPr="003F6149">
        <w:rPr>
          <w:rFonts w:ascii="Times New Roman" w:hAnsi="Times New Roman"/>
          <w:sz w:val="28"/>
          <w:szCs w:val="28"/>
        </w:rPr>
        <w:t xml:space="preserve">3.Deșeurile stocate temporar (tipuri, compoziție, cantităti, mod de stocare): </w:t>
      </w:r>
      <w:r w:rsidR="00E3334C">
        <w:rPr>
          <w:rFonts w:ascii="Times New Roman" w:hAnsi="Times New Roman"/>
          <w:sz w:val="28"/>
          <w:szCs w:val="28"/>
          <w:lang w:val="it-IT"/>
        </w:rPr>
        <w:t xml:space="preserve">- conform </w:t>
      </w:r>
      <w:r w:rsidR="00E3334C" w:rsidRPr="00067A88">
        <w:rPr>
          <w:rFonts w:ascii="Times New Roman" w:hAnsi="Times New Roman"/>
          <w:sz w:val="28"/>
          <w:szCs w:val="28"/>
          <w:lang w:val="it-IT"/>
        </w:rPr>
        <w:t>punctului</w:t>
      </w:r>
      <w:r w:rsidR="00067A88">
        <w:rPr>
          <w:rFonts w:ascii="Times New Roman" w:hAnsi="Times New Roman"/>
          <w:sz w:val="28"/>
          <w:szCs w:val="28"/>
          <w:lang w:val="it-IT"/>
        </w:rPr>
        <w:t xml:space="preserve"> IV</w:t>
      </w:r>
      <w:r w:rsidRPr="00067A88">
        <w:rPr>
          <w:rFonts w:ascii="Times New Roman" w:hAnsi="Times New Roman"/>
          <w:sz w:val="28"/>
          <w:szCs w:val="28"/>
          <w:lang w:val="it-IT"/>
        </w:rPr>
        <w:t>, tabelul nr. 4</w:t>
      </w:r>
      <w:r w:rsidR="00E3334C">
        <w:rPr>
          <w:rFonts w:ascii="Times New Roman" w:hAnsi="Times New Roman"/>
          <w:sz w:val="28"/>
          <w:szCs w:val="28"/>
          <w:lang w:val="it-IT"/>
        </w:rPr>
        <w:t xml:space="preserve"> </w:t>
      </w:r>
    </w:p>
    <w:p w14:paraId="018411B0" w14:textId="77777777" w:rsidR="00E32DA0" w:rsidRPr="003F6149" w:rsidRDefault="00E32DA0" w:rsidP="00A87D9A">
      <w:pPr>
        <w:spacing w:line="240" w:lineRule="auto"/>
        <w:contextualSpacing/>
        <w:jc w:val="both"/>
        <w:rPr>
          <w:rFonts w:ascii="Times New Roman" w:hAnsi="Times New Roman"/>
          <w:sz w:val="28"/>
          <w:szCs w:val="28"/>
          <w:lang w:val="it-IT"/>
        </w:rPr>
      </w:pPr>
    </w:p>
    <w:p w14:paraId="42A72C68" w14:textId="6219260B" w:rsidR="00E32DA0" w:rsidRPr="003F6149" w:rsidRDefault="00E32DA0" w:rsidP="00A87D9A">
      <w:pPr>
        <w:spacing w:line="240" w:lineRule="auto"/>
        <w:contextualSpacing/>
        <w:jc w:val="both"/>
        <w:rPr>
          <w:rFonts w:ascii="Times New Roman" w:hAnsi="Times New Roman"/>
          <w:sz w:val="28"/>
          <w:szCs w:val="28"/>
          <w:lang w:val="it-IT"/>
        </w:rPr>
      </w:pPr>
      <w:r w:rsidRPr="003F6149">
        <w:rPr>
          <w:rFonts w:ascii="Times New Roman" w:hAnsi="Times New Roman"/>
          <w:sz w:val="28"/>
          <w:szCs w:val="28"/>
          <w:lang w:val="it-IT"/>
        </w:rPr>
        <w:t>4.Deșeurile valorificate (tipuri, compo</w:t>
      </w:r>
      <w:r w:rsidR="009F2FEC" w:rsidRPr="003F6149">
        <w:rPr>
          <w:rFonts w:ascii="Times New Roman" w:hAnsi="Times New Roman"/>
          <w:sz w:val="28"/>
          <w:szCs w:val="28"/>
          <w:lang w:val="it-IT"/>
        </w:rPr>
        <w:t>zitie, cantit</w:t>
      </w:r>
      <w:r w:rsidR="00E3334C">
        <w:rPr>
          <w:rFonts w:ascii="Times New Roman" w:hAnsi="Times New Roman"/>
          <w:sz w:val="28"/>
          <w:szCs w:val="28"/>
          <w:lang w:val="it-IT"/>
        </w:rPr>
        <w:t>ăț</w:t>
      </w:r>
      <w:r w:rsidR="009F2FEC" w:rsidRPr="003F6149">
        <w:rPr>
          <w:rFonts w:ascii="Times New Roman" w:hAnsi="Times New Roman"/>
          <w:sz w:val="28"/>
          <w:szCs w:val="28"/>
          <w:lang w:val="it-IT"/>
        </w:rPr>
        <w:t xml:space="preserve">i, destinatie): </w:t>
      </w:r>
      <w:r w:rsidR="00D06E17">
        <w:rPr>
          <w:rFonts w:ascii="Times New Roman" w:hAnsi="Times New Roman"/>
          <w:sz w:val="28"/>
          <w:szCs w:val="28"/>
          <w:lang w:val="it-IT"/>
        </w:rPr>
        <w:t xml:space="preserve">prin operatori autorizați, deșeurile prezentate în tabelul nr. </w:t>
      </w:r>
      <w:r w:rsidR="00067A88">
        <w:rPr>
          <w:rFonts w:ascii="Times New Roman" w:hAnsi="Times New Roman"/>
          <w:sz w:val="28"/>
          <w:szCs w:val="28"/>
          <w:lang w:val="it-IT"/>
        </w:rPr>
        <w:t>4,</w:t>
      </w:r>
      <w:r w:rsidR="00D06E17">
        <w:rPr>
          <w:rFonts w:ascii="Times New Roman" w:hAnsi="Times New Roman"/>
          <w:sz w:val="28"/>
          <w:szCs w:val="28"/>
          <w:lang w:val="it-IT"/>
        </w:rPr>
        <w:t xml:space="preserve"> care se pretează a fi valorificate.</w:t>
      </w:r>
    </w:p>
    <w:p w14:paraId="225F76B7" w14:textId="77777777" w:rsidR="00E32DA0" w:rsidRPr="003F6149" w:rsidRDefault="00E32DA0" w:rsidP="00A87D9A">
      <w:pPr>
        <w:spacing w:line="240" w:lineRule="auto"/>
        <w:contextualSpacing/>
        <w:jc w:val="both"/>
        <w:rPr>
          <w:rFonts w:ascii="Times New Roman" w:hAnsi="Times New Roman"/>
          <w:sz w:val="28"/>
          <w:szCs w:val="28"/>
          <w:lang w:val="it-IT"/>
        </w:rPr>
      </w:pPr>
    </w:p>
    <w:p w14:paraId="4359FCC2" w14:textId="77777777" w:rsidR="00E32DA0" w:rsidRPr="003F6149" w:rsidRDefault="00E32DA0" w:rsidP="00A87D9A">
      <w:pPr>
        <w:spacing w:line="240" w:lineRule="auto"/>
        <w:contextualSpacing/>
        <w:jc w:val="both"/>
        <w:rPr>
          <w:rFonts w:ascii="Times New Roman" w:hAnsi="Times New Roman"/>
          <w:sz w:val="28"/>
          <w:szCs w:val="28"/>
        </w:rPr>
      </w:pPr>
      <w:r w:rsidRPr="003F6149">
        <w:rPr>
          <w:rFonts w:ascii="Times New Roman" w:hAnsi="Times New Roman"/>
          <w:sz w:val="28"/>
          <w:szCs w:val="28"/>
        </w:rPr>
        <w:t xml:space="preserve">5.Modul de transport al deșeurilor și măsurile pentru protecția mediului: cu </w:t>
      </w:r>
      <w:r w:rsidRPr="003F6149">
        <w:rPr>
          <w:rFonts w:ascii="Times New Roman" w:hAnsi="Times New Roman"/>
          <w:sz w:val="28"/>
          <w:szCs w:val="28"/>
          <w:lang w:val="it-IT"/>
        </w:rPr>
        <w:t>mijloacele de transport ale operatorilor cu care titularul a încheiat contract în vederea predării deșeurilor.</w:t>
      </w:r>
    </w:p>
    <w:p w14:paraId="6E4273BE" w14:textId="77777777" w:rsidR="00E32DA0" w:rsidRPr="003F6149" w:rsidRDefault="00E32DA0" w:rsidP="00A87D9A">
      <w:pPr>
        <w:spacing w:line="240" w:lineRule="auto"/>
        <w:contextualSpacing/>
        <w:jc w:val="both"/>
        <w:rPr>
          <w:rFonts w:ascii="Times New Roman" w:hAnsi="Times New Roman"/>
          <w:sz w:val="28"/>
          <w:szCs w:val="28"/>
        </w:rPr>
      </w:pPr>
    </w:p>
    <w:p w14:paraId="065F34FE" w14:textId="28A686AF" w:rsidR="00E32DA0" w:rsidRPr="003F6149" w:rsidRDefault="00E32DA0" w:rsidP="00A87D9A">
      <w:pPr>
        <w:spacing w:line="240" w:lineRule="auto"/>
        <w:contextualSpacing/>
        <w:jc w:val="both"/>
        <w:rPr>
          <w:rFonts w:ascii="Times New Roman" w:hAnsi="Times New Roman"/>
          <w:sz w:val="28"/>
          <w:szCs w:val="28"/>
        </w:rPr>
      </w:pPr>
      <w:r w:rsidRPr="003F6149">
        <w:rPr>
          <w:rFonts w:ascii="Times New Roman" w:hAnsi="Times New Roman"/>
          <w:sz w:val="28"/>
          <w:szCs w:val="28"/>
        </w:rPr>
        <w:t>6.Mod de eliminare (depozitare definitivă, incinerare): pe amplasament nu se efectuează operațiuni de eliminare</w:t>
      </w:r>
      <w:r w:rsidR="00D06E17">
        <w:rPr>
          <w:rFonts w:ascii="Times New Roman" w:hAnsi="Times New Roman"/>
          <w:sz w:val="28"/>
          <w:szCs w:val="28"/>
        </w:rPr>
        <w:t xml:space="preserve"> deșeuri;</w:t>
      </w:r>
      <w:r w:rsidR="00D06E17" w:rsidRPr="00D06E17">
        <w:t xml:space="preserve"> </w:t>
      </w:r>
      <w:r w:rsidR="00D06E17" w:rsidRPr="00D06E17">
        <w:rPr>
          <w:rFonts w:ascii="Times New Roman" w:hAnsi="Times New Roman"/>
          <w:sz w:val="28"/>
          <w:szCs w:val="28"/>
        </w:rPr>
        <w:t xml:space="preserve">prin operatori autorizați, deșeurile prezentate în tabelul nr. </w:t>
      </w:r>
      <w:r w:rsidR="00067A88">
        <w:rPr>
          <w:rFonts w:ascii="Times New Roman" w:hAnsi="Times New Roman"/>
          <w:sz w:val="28"/>
          <w:szCs w:val="28"/>
        </w:rPr>
        <w:t>4,</w:t>
      </w:r>
      <w:r w:rsidR="00D06E17" w:rsidRPr="00D06E17">
        <w:rPr>
          <w:rFonts w:ascii="Times New Roman" w:hAnsi="Times New Roman"/>
          <w:sz w:val="28"/>
          <w:szCs w:val="28"/>
        </w:rPr>
        <w:t xml:space="preserve"> </w:t>
      </w:r>
      <w:r w:rsidR="00067A88">
        <w:rPr>
          <w:rFonts w:ascii="Times New Roman" w:hAnsi="Times New Roman"/>
          <w:sz w:val="28"/>
          <w:szCs w:val="28"/>
        </w:rPr>
        <w:t>și pentru care soluția este depozitarea</w:t>
      </w:r>
      <w:r w:rsidR="00D06E17">
        <w:rPr>
          <w:rFonts w:ascii="Times New Roman" w:hAnsi="Times New Roman"/>
          <w:sz w:val="28"/>
          <w:szCs w:val="28"/>
        </w:rPr>
        <w:t>.</w:t>
      </w:r>
    </w:p>
    <w:p w14:paraId="2FD32CB7" w14:textId="77777777" w:rsidR="00C82FE1" w:rsidRDefault="00C82FE1" w:rsidP="00A87D9A">
      <w:pPr>
        <w:spacing w:after="0" w:line="240" w:lineRule="auto"/>
        <w:contextualSpacing/>
        <w:jc w:val="both"/>
        <w:rPr>
          <w:rFonts w:ascii="Times New Roman" w:hAnsi="Times New Roman"/>
          <w:sz w:val="28"/>
          <w:szCs w:val="28"/>
        </w:rPr>
      </w:pPr>
    </w:p>
    <w:p w14:paraId="07943836" w14:textId="1AE0741D" w:rsidR="00E32DA0" w:rsidRPr="003F6149" w:rsidRDefault="00E32DA0" w:rsidP="00A87D9A">
      <w:pPr>
        <w:spacing w:after="0" w:line="240" w:lineRule="auto"/>
        <w:contextualSpacing/>
        <w:jc w:val="both"/>
        <w:rPr>
          <w:rFonts w:ascii="Times New Roman" w:hAnsi="Times New Roman"/>
          <w:sz w:val="28"/>
          <w:szCs w:val="28"/>
        </w:rPr>
      </w:pPr>
      <w:r w:rsidRPr="003F6149">
        <w:rPr>
          <w:rFonts w:ascii="Times New Roman" w:hAnsi="Times New Roman"/>
          <w:sz w:val="28"/>
          <w:szCs w:val="28"/>
        </w:rPr>
        <w:t xml:space="preserve">7.Monitorizarea gestiunii deșeurilor: evidenţa gestiunii deşeurilor rezultate din activitate, se va întocmi </w:t>
      </w:r>
      <w:r w:rsidR="00495042">
        <w:rPr>
          <w:rFonts w:ascii="Times New Roman" w:hAnsi="Times New Roman"/>
          <w:sz w:val="28"/>
          <w:szCs w:val="28"/>
        </w:rPr>
        <w:t>și</w:t>
      </w:r>
      <w:r w:rsidRPr="003F6149">
        <w:rPr>
          <w:rFonts w:ascii="Times New Roman" w:hAnsi="Times New Roman"/>
          <w:sz w:val="28"/>
          <w:szCs w:val="28"/>
        </w:rPr>
        <w:t xml:space="preserve"> actualiza </w:t>
      </w:r>
      <w:r w:rsidRPr="00067A88">
        <w:rPr>
          <w:rFonts w:ascii="Times New Roman" w:hAnsi="Times New Roman"/>
          <w:sz w:val="28"/>
          <w:szCs w:val="28"/>
        </w:rPr>
        <w:t>lunar, conform HG 856/2002</w:t>
      </w:r>
      <w:r w:rsidR="009F2FEC" w:rsidRPr="00067A88">
        <w:rPr>
          <w:rFonts w:ascii="Times New Roman" w:hAnsi="Times New Roman"/>
          <w:sz w:val="28"/>
          <w:szCs w:val="28"/>
        </w:rPr>
        <w:t xml:space="preserve"> cu modificările </w:t>
      </w:r>
      <w:r w:rsidR="00495042">
        <w:rPr>
          <w:rFonts w:ascii="Times New Roman" w:hAnsi="Times New Roman"/>
          <w:sz w:val="28"/>
          <w:szCs w:val="28"/>
        </w:rPr>
        <w:t>și</w:t>
      </w:r>
      <w:r w:rsidR="009F2FEC" w:rsidRPr="00067A88">
        <w:rPr>
          <w:rFonts w:ascii="Times New Roman" w:hAnsi="Times New Roman"/>
          <w:sz w:val="28"/>
          <w:szCs w:val="28"/>
        </w:rPr>
        <w:t xml:space="preserve"> completările ulterioare,</w:t>
      </w:r>
      <w:r w:rsidRPr="00067A88">
        <w:rPr>
          <w:rFonts w:ascii="Times New Roman" w:hAnsi="Times New Roman"/>
          <w:sz w:val="28"/>
          <w:szCs w:val="28"/>
        </w:rPr>
        <w:t xml:space="preserve"> anexa nr.1, iar centralizarea anuală a datelor se va transmite către Agenţia pentru Protecţia Mediului Neamţ conform celor prevăzute la cap. III. </w:t>
      </w:r>
      <w:r w:rsidR="009F2FEC" w:rsidRPr="00067A88">
        <w:rPr>
          <w:rFonts w:ascii="Times New Roman" w:hAnsi="Times New Roman"/>
          <w:sz w:val="28"/>
          <w:szCs w:val="28"/>
        </w:rPr>
        <w:t>tab.2 și tab. 3.</w:t>
      </w:r>
    </w:p>
    <w:p w14:paraId="5C3D32E7" w14:textId="77777777" w:rsidR="00E32DA0" w:rsidRPr="003F6149" w:rsidRDefault="00E32DA0" w:rsidP="00A87D9A">
      <w:pPr>
        <w:spacing w:line="240" w:lineRule="auto"/>
        <w:contextualSpacing/>
        <w:jc w:val="both"/>
        <w:rPr>
          <w:rFonts w:ascii="Times New Roman" w:hAnsi="Times New Roman"/>
          <w:sz w:val="28"/>
          <w:szCs w:val="28"/>
          <w:lang w:val="it-IT"/>
        </w:rPr>
      </w:pPr>
    </w:p>
    <w:p w14:paraId="47E060D9" w14:textId="636A9CC1" w:rsidR="00D06E17" w:rsidRPr="00D06E17" w:rsidRDefault="00E32DA0" w:rsidP="00A87D9A">
      <w:pPr>
        <w:numPr>
          <w:ilvl w:val="0"/>
          <w:numId w:val="37"/>
        </w:numPr>
        <w:tabs>
          <w:tab w:val="left" w:pos="284"/>
        </w:tabs>
        <w:spacing w:line="240" w:lineRule="auto"/>
        <w:contextualSpacing/>
        <w:jc w:val="both"/>
        <w:rPr>
          <w:rFonts w:ascii="Times New Roman" w:hAnsi="Times New Roman"/>
          <w:sz w:val="28"/>
          <w:szCs w:val="28"/>
        </w:rPr>
      </w:pPr>
      <w:r w:rsidRPr="008A07F6">
        <w:rPr>
          <w:rFonts w:ascii="Times New Roman" w:hAnsi="Times New Roman"/>
          <w:sz w:val="28"/>
          <w:szCs w:val="28"/>
        </w:rPr>
        <w:t xml:space="preserve">Ambalajele folosite </w:t>
      </w:r>
      <w:r w:rsidR="00495042" w:rsidRPr="008A07F6">
        <w:rPr>
          <w:rFonts w:ascii="Times New Roman" w:hAnsi="Times New Roman"/>
          <w:sz w:val="28"/>
          <w:szCs w:val="28"/>
        </w:rPr>
        <w:t>și</w:t>
      </w:r>
      <w:r w:rsidRPr="008A07F6">
        <w:rPr>
          <w:rFonts w:ascii="Times New Roman" w:hAnsi="Times New Roman"/>
          <w:sz w:val="28"/>
          <w:szCs w:val="28"/>
        </w:rPr>
        <w:t xml:space="preserve"> rezultate - tipuri </w:t>
      </w:r>
      <w:r w:rsidR="00495042" w:rsidRPr="008A07F6">
        <w:rPr>
          <w:rFonts w:ascii="Times New Roman" w:hAnsi="Times New Roman"/>
          <w:sz w:val="28"/>
          <w:szCs w:val="28"/>
        </w:rPr>
        <w:t>și</w:t>
      </w:r>
      <w:r w:rsidRPr="008A07F6">
        <w:rPr>
          <w:rFonts w:ascii="Times New Roman" w:hAnsi="Times New Roman"/>
          <w:sz w:val="28"/>
          <w:szCs w:val="28"/>
        </w:rPr>
        <w:t xml:space="preserve"> cantit</w:t>
      </w:r>
      <w:r w:rsidR="00C82FE1" w:rsidRPr="008A07F6">
        <w:rPr>
          <w:rFonts w:ascii="Times New Roman" w:hAnsi="Times New Roman"/>
          <w:sz w:val="28"/>
          <w:szCs w:val="28"/>
        </w:rPr>
        <w:t>ăț</w:t>
      </w:r>
      <w:r w:rsidRPr="008A07F6">
        <w:rPr>
          <w:rFonts w:ascii="Times New Roman" w:hAnsi="Times New Roman"/>
          <w:sz w:val="28"/>
          <w:szCs w:val="28"/>
        </w:rPr>
        <w:t>i:</w:t>
      </w:r>
      <w:r w:rsidR="00D06E17" w:rsidRPr="008A07F6">
        <w:rPr>
          <w:rFonts w:ascii="Times New Roman" w:hAnsi="Times New Roman"/>
          <w:sz w:val="28"/>
          <w:szCs w:val="28"/>
        </w:rPr>
        <w:t xml:space="preserve"> </w:t>
      </w:r>
      <w:r w:rsidR="00C82FE1" w:rsidRPr="008A07F6">
        <w:rPr>
          <w:rFonts w:ascii="Times New Roman" w:hAnsi="Times New Roman"/>
          <w:sz w:val="28"/>
          <w:szCs w:val="28"/>
        </w:rPr>
        <w:t>nu este cazul.</w:t>
      </w:r>
    </w:p>
    <w:p w14:paraId="6FAF19A5" w14:textId="77777777" w:rsidR="009F2FEC" w:rsidRPr="00067A88" w:rsidRDefault="009F2FEC" w:rsidP="00A87D9A">
      <w:pPr>
        <w:tabs>
          <w:tab w:val="left" w:pos="284"/>
        </w:tabs>
        <w:spacing w:line="240" w:lineRule="auto"/>
        <w:contextualSpacing/>
        <w:jc w:val="both"/>
        <w:rPr>
          <w:rFonts w:ascii="Times New Roman" w:hAnsi="Times New Roman"/>
          <w:sz w:val="28"/>
          <w:szCs w:val="28"/>
        </w:rPr>
      </w:pPr>
    </w:p>
    <w:p w14:paraId="2B77C5DB" w14:textId="08CE4BC0" w:rsidR="00E32DA0" w:rsidRPr="00306BA2" w:rsidRDefault="00E32DA0" w:rsidP="00A87D9A">
      <w:pPr>
        <w:numPr>
          <w:ilvl w:val="0"/>
          <w:numId w:val="37"/>
        </w:numPr>
        <w:tabs>
          <w:tab w:val="left" w:pos="270"/>
        </w:tabs>
        <w:spacing w:line="240" w:lineRule="auto"/>
        <w:ind w:left="0" w:firstLine="0"/>
        <w:contextualSpacing/>
        <w:jc w:val="both"/>
        <w:rPr>
          <w:rFonts w:ascii="Times New Roman" w:hAnsi="Times New Roman"/>
          <w:sz w:val="28"/>
          <w:szCs w:val="28"/>
        </w:rPr>
      </w:pPr>
      <w:r w:rsidRPr="00067A88">
        <w:rPr>
          <w:rFonts w:ascii="Times New Roman" w:hAnsi="Times New Roman"/>
          <w:sz w:val="28"/>
          <w:szCs w:val="28"/>
        </w:rPr>
        <w:t xml:space="preserve">Modul de gospodărire a ambalajelor (valorificate):  </w:t>
      </w:r>
      <w:r w:rsidR="00D06E17" w:rsidRPr="00067A88">
        <w:rPr>
          <w:rFonts w:ascii="Times New Roman" w:hAnsi="Times New Roman"/>
          <w:sz w:val="28"/>
          <w:szCs w:val="28"/>
        </w:rPr>
        <w:t xml:space="preserve">deșeurile de ambalaje sunt gestinate </w:t>
      </w:r>
      <w:r w:rsidR="00D06E17" w:rsidRPr="00306BA2">
        <w:rPr>
          <w:rFonts w:ascii="Times New Roman" w:hAnsi="Times New Roman"/>
          <w:sz w:val="28"/>
          <w:szCs w:val="28"/>
        </w:rPr>
        <w:t>conform celor prezentate în tabelul nr.</w:t>
      </w:r>
      <w:r w:rsidR="00067A88" w:rsidRPr="00306BA2">
        <w:rPr>
          <w:rFonts w:ascii="Times New Roman" w:hAnsi="Times New Roman"/>
          <w:sz w:val="28"/>
          <w:szCs w:val="28"/>
        </w:rPr>
        <w:t xml:space="preserve"> 4.</w:t>
      </w:r>
    </w:p>
    <w:p w14:paraId="2CEE203A" w14:textId="77777777" w:rsidR="00E32DA0" w:rsidRDefault="00E32DA0" w:rsidP="00A87D9A">
      <w:pPr>
        <w:spacing w:line="240" w:lineRule="auto"/>
        <w:contextualSpacing/>
        <w:jc w:val="both"/>
        <w:rPr>
          <w:rFonts w:ascii="Times New Roman" w:hAnsi="Times New Roman"/>
          <w:sz w:val="28"/>
          <w:szCs w:val="28"/>
        </w:rPr>
      </w:pPr>
    </w:p>
    <w:p w14:paraId="1B514AB4" w14:textId="77777777" w:rsidR="00CD362B" w:rsidRDefault="00CD362B" w:rsidP="00A87D9A">
      <w:pPr>
        <w:spacing w:line="240" w:lineRule="auto"/>
        <w:contextualSpacing/>
        <w:jc w:val="both"/>
        <w:rPr>
          <w:rFonts w:ascii="Times New Roman" w:hAnsi="Times New Roman"/>
          <w:sz w:val="28"/>
          <w:szCs w:val="28"/>
        </w:rPr>
      </w:pPr>
    </w:p>
    <w:p w14:paraId="18AB989C" w14:textId="77777777" w:rsidR="00CD362B" w:rsidRDefault="00CD362B" w:rsidP="00A87D9A">
      <w:pPr>
        <w:spacing w:line="240" w:lineRule="auto"/>
        <w:contextualSpacing/>
        <w:jc w:val="both"/>
        <w:rPr>
          <w:rFonts w:ascii="Times New Roman" w:hAnsi="Times New Roman"/>
          <w:sz w:val="28"/>
          <w:szCs w:val="28"/>
        </w:rPr>
      </w:pPr>
    </w:p>
    <w:p w14:paraId="0A0A5B83" w14:textId="77777777" w:rsidR="00CD362B" w:rsidRDefault="00CD362B" w:rsidP="00A87D9A">
      <w:pPr>
        <w:spacing w:line="240" w:lineRule="auto"/>
        <w:contextualSpacing/>
        <w:jc w:val="both"/>
        <w:rPr>
          <w:rFonts w:ascii="Times New Roman" w:hAnsi="Times New Roman"/>
          <w:sz w:val="28"/>
          <w:szCs w:val="28"/>
        </w:rPr>
      </w:pPr>
    </w:p>
    <w:p w14:paraId="4A6564F7" w14:textId="77777777" w:rsidR="00CD362B" w:rsidRDefault="00CD362B" w:rsidP="00A87D9A">
      <w:pPr>
        <w:spacing w:line="240" w:lineRule="auto"/>
        <w:contextualSpacing/>
        <w:jc w:val="both"/>
        <w:rPr>
          <w:rFonts w:ascii="Times New Roman" w:hAnsi="Times New Roman"/>
          <w:sz w:val="28"/>
          <w:szCs w:val="28"/>
        </w:rPr>
      </w:pPr>
    </w:p>
    <w:p w14:paraId="2EDF304C" w14:textId="77777777" w:rsidR="00CD362B" w:rsidRDefault="00CD362B" w:rsidP="00A87D9A">
      <w:pPr>
        <w:spacing w:line="240" w:lineRule="auto"/>
        <w:contextualSpacing/>
        <w:jc w:val="both"/>
        <w:rPr>
          <w:rFonts w:ascii="Times New Roman" w:hAnsi="Times New Roman"/>
          <w:sz w:val="28"/>
          <w:szCs w:val="28"/>
        </w:rPr>
      </w:pPr>
    </w:p>
    <w:p w14:paraId="434CA1E9" w14:textId="77777777" w:rsidR="00CD362B" w:rsidRPr="00306BA2" w:rsidRDefault="00CD362B" w:rsidP="00A87D9A">
      <w:pPr>
        <w:spacing w:line="240" w:lineRule="auto"/>
        <w:contextualSpacing/>
        <w:jc w:val="both"/>
        <w:rPr>
          <w:rFonts w:ascii="Times New Roman" w:hAnsi="Times New Roman"/>
          <w:sz w:val="28"/>
          <w:szCs w:val="28"/>
        </w:rPr>
      </w:pPr>
    </w:p>
    <w:p w14:paraId="2BC91D77" w14:textId="77777777" w:rsidR="00CD362B" w:rsidRDefault="00CD362B" w:rsidP="00A87D9A">
      <w:pPr>
        <w:spacing w:after="0" w:line="240" w:lineRule="auto"/>
        <w:contextualSpacing/>
        <w:jc w:val="both"/>
        <w:rPr>
          <w:rFonts w:ascii="Times New Roman" w:hAnsi="Times New Roman"/>
          <w:b/>
          <w:sz w:val="28"/>
          <w:szCs w:val="28"/>
          <w:lang w:val="fr-FR"/>
        </w:rPr>
      </w:pPr>
    </w:p>
    <w:p w14:paraId="5D7C3A8A" w14:textId="77777777" w:rsidR="00CD362B" w:rsidRDefault="00CD362B" w:rsidP="00A87D9A">
      <w:pPr>
        <w:spacing w:after="0" w:line="240" w:lineRule="auto"/>
        <w:contextualSpacing/>
        <w:jc w:val="both"/>
        <w:rPr>
          <w:rFonts w:ascii="Times New Roman" w:hAnsi="Times New Roman"/>
          <w:b/>
          <w:sz w:val="28"/>
          <w:szCs w:val="28"/>
          <w:lang w:val="fr-FR"/>
        </w:rPr>
      </w:pPr>
    </w:p>
    <w:p w14:paraId="01DEB7F3" w14:textId="77777777" w:rsidR="00CD362B" w:rsidRDefault="00CD362B" w:rsidP="00A87D9A">
      <w:pPr>
        <w:spacing w:after="0" w:line="240" w:lineRule="auto"/>
        <w:contextualSpacing/>
        <w:jc w:val="both"/>
        <w:rPr>
          <w:rFonts w:ascii="Times New Roman" w:hAnsi="Times New Roman"/>
          <w:b/>
          <w:sz w:val="28"/>
          <w:szCs w:val="28"/>
          <w:lang w:val="fr-FR"/>
        </w:rPr>
      </w:pPr>
    </w:p>
    <w:p w14:paraId="4657175A" w14:textId="496D764E" w:rsidR="00E32DA0" w:rsidRPr="0096006E" w:rsidRDefault="00E32DA0" w:rsidP="00A87D9A">
      <w:pPr>
        <w:spacing w:after="0" w:line="240" w:lineRule="auto"/>
        <w:contextualSpacing/>
        <w:jc w:val="both"/>
        <w:rPr>
          <w:rFonts w:ascii="Times New Roman" w:hAnsi="Times New Roman"/>
          <w:b/>
          <w:sz w:val="28"/>
          <w:szCs w:val="28"/>
          <w:lang w:val="fr-FR"/>
        </w:rPr>
      </w:pPr>
      <w:r w:rsidRPr="0096006E">
        <w:rPr>
          <w:rFonts w:ascii="Times New Roman" w:hAnsi="Times New Roman"/>
          <w:b/>
          <w:sz w:val="28"/>
          <w:szCs w:val="28"/>
          <w:lang w:val="fr-FR"/>
        </w:rPr>
        <w:lastRenderedPageBreak/>
        <w:t xml:space="preserve">V.MODUL DE GOSPODĂRIRE A SUBSTANŢELOR </w:t>
      </w:r>
      <w:r w:rsidR="00495042" w:rsidRPr="0096006E">
        <w:rPr>
          <w:rFonts w:ascii="Times New Roman" w:hAnsi="Times New Roman"/>
          <w:b/>
          <w:sz w:val="28"/>
          <w:szCs w:val="28"/>
          <w:lang w:val="fr-FR"/>
        </w:rPr>
        <w:t>ȘI</w:t>
      </w:r>
      <w:r w:rsidRPr="0096006E">
        <w:rPr>
          <w:rFonts w:ascii="Times New Roman" w:hAnsi="Times New Roman"/>
          <w:b/>
          <w:sz w:val="28"/>
          <w:szCs w:val="28"/>
          <w:lang w:val="fr-FR"/>
        </w:rPr>
        <w:t xml:space="preserve"> PREPARATELOR PERICULOASE</w:t>
      </w:r>
    </w:p>
    <w:p w14:paraId="30E30E08" w14:textId="582FB18F" w:rsidR="001C313C" w:rsidRPr="0096006E" w:rsidRDefault="001C313C" w:rsidP="00A87D9A">
      <w:pPr>
        <w:tabs>
          <w:tab w:val="left" w:pos="284"/>
        </w:tabs>
        <w:spacing w:line="240" w:lineRule="auto"/>
        <w:contextualSpacing/>
        <w:jc w:val="both"/>
        <w:rPr>
          <w:rFonts w:ascii="Times New Roman" w:hAnsi="Times New Roman"/>
          <w:b/>
          <w:bCs/>
          <w:sz w:val="28"/>
          <w:szCs w:val="28"/>
          <w:lang w:val="fr-FR"/>
        </w:rPr>
      </w:pPr>
    </w:p>
    <w:p w14:paraId="3CA4553B" w14:textId="6C12C3AF" w:rsidR="00E32DA0" w:rsidRPr="00BF0416" w:rsidRDefault="00E32DA0" w:rsidP="00A87D9A">
      <w:pPr>
        <w:tabs>
          <w:tab w:val="left" w:pos="284"/>
        </w:tabs>
        <w:spacing w:line="240" w:lineRule="auto"/>
        <w:contextualSpacing/>
        <w:jc w:val="both"/>
        <w:rPr>
          <w:rFonts w:ascii="Times New Roman" w:hAnsi="Times New Roman"/>
          <w:bCs/>
          <w:sz w:val="28"/>
          <w:szCs w:val="28"/>
          <w:lang w:val="fr-FR"/>
        </w:rPr>
      </w:pPr>
      <w:bookmarkStart w:id="8" w:name="_Hlk63246016"/>
      <w:r w:rsidRPr="0096006E">
        <w:rPr>
          <w:rFonts w:ascii="Times New Roman" w:hAnsi="Times New Roman"/>
          <w:b/>
          <w:bCs/>
          <w:sz w:val="28"/>
          <w:szCs w:val="28"/>
          <w:lang w:val="fr-FR"/>
        </w:rPr>
        <w:t xml:space="preserve">1.Substanţele şi preparatele periculoase produse sau folosite ori comercializate/transportate (categorii, cantităţi): </w:t>
      </w:r>
      <w:r w:rsidR="00BF0416" w:rsidRPr="00BF0416">
        <w:rPr>
          <w:rFonts w:ascii="Times New Roman" w:hAnsi="Times New Roman"/>
          <w:bCs/>
          <w:sz w:val="28"/>
          <w:szCs w:val="28"/>
          <w:lang w:val="fr-FR"/>
        </w:rPr>
        <w:t>nu este cazul.</w:t>
      </w:r>
    </w:p>
    <w:p w14:paraId="02AD9422" w14:textId="64149339" w:rsidR="00E32DA0" w:rsidRPr="00BF0416" w:rsidRDefault="00E32DA0" w:rsidP="00A87D9A">
      <w:pPr>
        <w:spacing w:after="0" w:line="240" w:lineRule="auto"/>
        <w:contextualSpacing/>
        <w:jc w:val="both"/>
        <w:rPr>
          <w:rFonts w:ascii="Times New Roman" w:hAnsi="Times New Roman"/>
          <w:b/>
          <w:sz w:val="28"/>
          <w:szCs w:val="28"/>
          <w:lang w:val="fr-FR"/>
        </w:rPr>
      </w:pPr>
      <w:r w:rsidRPr="00BF0416">
        <w:rPr>
          <w:rFonts w:ascii="Times New Roman" w:hAnsi="Times New Roman"/>
          <w:b/>
          <w:bCs/>
          <w:sz w:val="28"/>
          <w:szCs w:val="28"/>
          <w:lang w:val="fr-FR"/>
        </w:rPr>
        <w:t>2.Modul de gospodărire:</w:t>
      </w:r>
      <w:r w:rsidR="00BF0416" w:rsidRPr="00BF0416">
        <w:rPr>
          <w:rFonts w:ascii="Times New Roman" w:hAnsi="Times New Roman"/>
          <w:bCs/>
          <w:sz w:val="28"/>
          <w:szCs w:val="28"/>
          <w:lang w:val="fr-FR"/>
        </w:rPr>
        <w:t xml:space="preserve"> nu este cazul.</w:t>
      </w:r>
      <w:r w:rsidRPr="00BF0416">
        <w:rPr>
          <w:rFonts w:ascii="Times New Roman" w:hAnsi="Times New Roman"/>
          <w:b/>
          <w:bCs/>
          <w:sz w:val="28"/>
          <w:szCs w:val="28"/>
          <w:lang w:val="fr-FR"/>
        </w:rPr>
        <w:t xml:space="preserve"> </w:t>
      </w:r>
    </w:p>
    <w:p w14:paraId="03492D94" w14:textId="68F9FDE7" w:rsidR="00CD362B" w:rsidRPr="00B82213" w:rsidRDefault="00E32DA0" w:rsidP="00BF0416">
      <w:pPr>
        <w:spacing w:after="0" w:line="240" w:lineRule="auto"/>
        <w:contextualSpacing/>
        <w:rPr>
          <w:rFonts w:ascii="Times New Roman" w:hAnsi="Times New Roman"/>
          <w:b/>
          <w:bCs/>
          <w:sz w:val="28"/>
          <w:szCs w:val="28"/>
          <w:lang w:val="fr-FR"/>
        </w:rPr>
      </w:pPr>
      <w:r w:rsidRPr="00B82213">
        <w:rPr>
          <w:rFonts w:ascii="Times New Roman" w:hAnsi="Times New Roman"/>
          <w:b/>
          <w:bCs/>
          <w:sz w:val="28"/>
          <w:szCs w:val="28"/>
          <w:lang w:val="fr-FR"/>
        </w:rPr>
        <w:t xml:space="preserve">3.Modul de gospodărire a ambalajelor folosite sau rezultate de la substanţele şi preparatele periculoase: </w:t>
      </w:r>
      <w:r w:rsidR="00BF0416" w:rsidRPr="00BF0416">
        <w:rPr>
          <w:rFonts w:ascii="Times New Roman" w:hAnsi="Times New Roman"/>
          <w:bCs/>
          <w:sz w:val="28"/>
          <w:szCs w:val="28"/>
          <w:lang w:val="fr-FR"/>
        </w:rPr>
        <w:t>nu este cazul.</w:t>
      </w:r>
    </w:p>
    <w:p w14:paraId="65ECF4E9" w14:textId="7434C416" w:rsidR="00A05E66" w:rsidRPr="00A05E66" w:rsidRDefault="00E32DA0" w:rsidP="00A87D9A">
      <w:pPr>
        <w:spacing w:after="0" w:line="240" w:lineRule="auto"/>
        <w:contextualSpacing/>
        <w:jc w:val="both"/>
        <w:rPr>
          <w:rFonts w:ascii="Times New Roman" w:hAnsi="Times New Roman"/>
          <w:sz w:val="28"/>
          <w:szCs w:val="28"/>
          <w:lang w:val="fr-FR"/>
        </w:rPr>
      </w:pPr>
      <w:r w:rsidRPr="00B82213">
        <w:rPr>
          <w:rFonts w:ascii="Times New Roman" w:hAnsi="Times New Roman"/>
          <w:b/>
          <w:bCs/>
          <w:sz w:val="28"/>
          <w:szCs w:val="28"/>
          <w:lang w:val="fr-FR"/>
        </w:rPr>
        <w:t xml:space="preserve">4.Instalaţiile, amenajările, dotările </w:t>
      </w:r>
      <w:r w:rsidR="00495042" w:rsidRPr="00B82213">
        <w:rPr>
          <w:rFonts w:ascii="Times New Roman" w:hAnsi="Times New Roman"/>
          <w:b/>
          <w:bCs/>
          <w:sz w:val="28"/>
          <w:szCs w:val="28"/>
          <w:lang w:val="fr-FR"/>
        </w:rPr>
        <w:t>și</w:t>
      </w:r>
      <w:r w:rsidRPr="00B82213">
        <w:rPr>
          <w:rFonts w:ascii="Times New Roman" w:hAnsi="Times New Roman"/>
          <w:b/>
          <w:bCs/>
          <w:sz w:val="28"/>
          <w:szCs w:val="28"/>
          <w:lang w:val="fr-FR"/>
        </w:rPr>
        <w:t xml:space="preserve"> măsurile pentru protecţia factorilor de mediu şi pentru intervenţia în caz de accident:</w:t>
      </w:r>
      <w:r w:rsidRPr="00B82213">
        <w:rPr>
          <w:rFonts w:ascii="Times New Roman" w:hAnsi="Times New Roman"/>
          <w:sz w:val="28"/>
          <w:szCs w:val="28"/>
          <w:lang w:val="fr-FR"/>
        </w:rPr>
        <w:t xml:space="preserve"> </w:t>
      </w:r>
      <w:r w:rsidR="00A05E66" w:rsidRPr="00BF0416">
        <w:rPr>
          <w:rFonts w:ascii="Times New Roman" w:hAnsi="Times New Roman"/>
          <w:bCs/>
          <w:sz w:val="28"/>
          <w:szCs w:val="28"/>
          <w:lang w:val="fr-FR"/>
        </w:rPr>
        <w:t>nu este cazul.</w:t>
      </w:r>
    </w:p>
    <w:p w14:paraId="10309A35" w14:textId="070F6224" w:rsidR="009F2FEC" w:rsidRPr="00FD2139" w:rsidRDefault="00E32DA0" w:rsidP="00A87D9A">
      <w:pPr>
        <w:spacing w:after="0" w:line="240" w:lineRule="auto"/>
        <w:contextualSpacing/>
        <w:jc w:val="both"/>
        <w:rPr>
          <w:rFonts w:ascii="Times New Roman" w:hAnsi="Times New Roman"/>
          <w:b/>
          <w:sz w:val="28"/>
          <w:szCs w:val="28"/>
          <w:highlight w:val="yellow"/>
          <w:lang w:val="fr-FR"/>
        </w:rPr>
      </w:pPr>
      <w:r w:rsidRPr="00B82213">
        <w:rPr>
          <w:rFonts w:ascii="Times New Roman" w:hAnsi="Times New Roman"/>
          <w:b/>
          <w:bCs/>
          <w:sz w:val="28"/>
          <w:szCs w:val="28"/>
        </w:rPr>
        <w:t xml:space="preserve">5.Monitorizarea gospodăririi substanţelor </w:t>
      </w:r>
      <w:r w:rsidR="00495042" w:rsidRPr="00B82213">
        <w:rPr>
          <w:rFonts w:ascii="Times New Roman" w:hAnsi="Times New Roman"/>
          <w:b/>
          <w:bCs/>
          <w:sz w:val="28"/>
          <w:szCs w:val="28"/>
        </w:rPr>
        <w:t>și</w:t>
      </w:r>
      <w:r w:rsidRPr="00B82213">
        <w:rPr>
          <w:rFonts w:ascii="Times New Roman" w:hAnsi="Times New Roman"/>
          <w:b/>
          <w:bCs/>
          <w:sz w:val="28"/>
          <w:szCs w:val="28"/>
        </w:rPr>
        <w:t xml:space="preserve"> preparatelor periculoase:</w:t>
      </w:r>
      <w:r w:rsidRPr="00B82213">
        <w:rPr>
          <w:rFonts w:ascii="Times New Roman" w:hAnsi="Times New Roman"/>
          <w:b/>
          <w:bCs/>
          <w:sz w:val="28"/>
          <w:szCs w:val="28"/>
          <w:lang w:val="ro-RO"/>
        </w:rPr>
        <w:t xml:space="preserve"> </w:t>
      </w:r>
      <w:r w:rsidR="00A05E66" w:rsidRPr="00BF0416">
        <w:rPr>
          <w:rFonts w:ascii="Times New Roman" w:hAnsi="Times New Roman"/>
          <w:bCs/>
          <w:sz w:val="28"/>
          <w:szCs w:val="28"/>
          <w:lang w:val="fr-FR"/>
        </w:rPr>
        <w:t>nu este cazul.</w:t>
      </w:r>
    </w:p>
    <w:p w14:paraId="275364FF" w14:textId="77777777" w:rsidR="00A05E66" w:rsidRDefault="00A05E66" w:rsidP="00A87D9A">
      <w:pPr>
        <w:spacing w:after="0" w:line="240" w:lineRule="auto"/>
        <w:contextualSpacing/>
        <w:jc w:val="both"/>
        <w:rPr>
          <w:rFonts w:ascii="Times New Roman" w:hAnsi="Times New Roman"/>
          <w:b/>
          <w:sz w:val="28"/>
          <w:szCs w:val="28"/>
          <w:lang w:val="fr-FR"/>
        </w:rPr>
      </w:pPr>
    </w:p>
    <w:p w14:paraId="3398AEEF" w14:textId="1BD2299C" w:rsidR="00E32DA0" w:rsidRPr="00B82213" w:rsidRDefault="00E32DA0" w:rsidP="00A87D9A">
      <w:pPr>
        <w:spacing w:after="0" w:line="240" w:lineRule="auto"/>
        <w:contextualSpacing/>
        <w:jc w:val="both"/>
        <w:rPr>
          <w:rFonts w:ascii="Times New Roman" w:hAnsi="Times New Roman"/>
          <w:b/>
          <w:sz w:val="28"/>
          <w:szCs w:val="28"/>
          <w:lang w:val="fr-FR"/>
        </w:rPr>
      </w:pPr>
      <w:r w:rsidRPr="00B82213">
        <w:rPr>
          <w:rFonts w:ascii="Times New Roman" w:hAnsi="Times New Roman"/>
          <w:b/>
          <w:sz w:val="28"/>
          <w:szCs w:val="28"/>
          <w:lang w:val="fr-FR"/>
        </w:rPr>
        <w:t xml:space="preserve">VI.PROGRAMUL DE CONFORMARE – Măsuri pentru reducerea efectelor prezente </w:t>
      </w:r>
      <w:r w:rsidR="00495042" w:rsidRPr="00B82213">
        <w:rPr>
          <w:rFonts w:ascii="Times New Roman" w:hAnsi="Times New Roman"/>
          <w:b/>
          <w:sz w:val="28"/>
          <w:szCs w:val="28"/>
          <w:lang w:val="fr-FR"/>
        </w:rPr>
        <w:t>și</w:t>
      </w:r>
      <w:r w:rsidRPr="00B82213">
        <w:rPr>
          <w:rFonts w:ascii="Times New Roman" w:hAnsi="Times New Roman"/>
          <w:b/>
          <w:sz w:val="28"/>
          <w:szCs w:val="28"/>
          <w:lang w:val="fr-FR"/>
        </w:rPr>
        <w:t xml:space="preserve"> viitoare ale activităţilor:</w:t>
      </w:r>
    </w:p>
    <w:p w14:paraId="037BCBD6" w14:textId="6E0A6352" w:rsidR="00E32DA0" w:rsidRPr="00B82213" w:rsidRDefault="00E32DA0" w:rsidP="00A87D9A">
      <w:pPr>
        <w:spacing w:after="0" w:line="240" w:lineRule="auto"/>
        <w:contextualSpacing/>
        <w:jc w:val="both"/>
        <w:rPr>
          <w:rFonts w:ascii="Times New Roman" w:hAnsi="Times New Roman"/>
          <w:bCs/>
          <w:sz w:val="28"/>
          <w:szCs w:val="28"/>
          <w:lang w:val="fr-FR"/>
        </w:rPr>
      </w:pPr>
      <w:r w:rsidRPr="00B82213">
        <w:rPr>
          <w:rFonts w:ascii="Times New Roman" w:hAnsi="Times New Roman"/>
          <w:bCs/>
          <w:sz w:val="28"/>
          <w:szCs w:val="28"/>
          <w:lang w:val="fr-FR"/>
        </w:rPr>
        <w:t xml:space="preserve">1. Domeniul [protecţia solului </w:t>
      </w:r>
      <w:r w:rsidR="00495042" w:rsidRPr="00B82213">
        <w:rPr>
          <w:rFonts w:ascii="Times New Roman" w:hAnsi="Times New Roman"/>
          <w:bCs/>
          <w:sz w:val="28"/>
          <w:szCs w:val="28"/>
          <w:lang w:val="fr-FR"/>
        </w:rPr>
        <w:t>și</w:t>
      </w:r>
      <w:r w:rsidRPr="00B82213">
        <w:rPr>
          <w:rFonts w:ascii="Times New Roman" w:hAnsi="Times New Roman"/>
          <w:bCs/>
          <w:sz w:val="28"/>
          <w:szCs w:val="28"/>
          <w:lang w:val="fr-FR"/>
        </w:rPr>
        <w:t xml:space="preserve"> apelor subterane; descărcarea apelor uzate; emisii atmosferice; gestionarea deşeurilor, altele (zgomot, prezenţa azbestului, etc)]: denumirea proiectului, performanţa/obiective de remediere (pe fiecare proiect), termen de finalizare (pe fiecare proiect): nu este cazul.</w:t>
      </w:r>
    </w:p>
    <w:p w14:paraId="3F478F62" w14:textId="77777777" w:rsidR="009F2FEC" w:rsidRPr="00B82213" w:rsidRDefault="009F2FEC" w:rsidP="00A87D9A">
      <w:pPr>
        <w:spacing w:after="0" w:line="240" w:lineRule="auto"/>
        <w:contextualSpacing/>
        <w:jc w:val="both"/>
        <w:rPr>
          <w:rFonts w:ascii="Times New Roman" w:hAnsi="Times New Roman"/>
          <w:bCs/>
          <w:sz w:val="28"/>
          <w:szCs w:val="28"/>
          <w:lang w:val="ro-RO"/>
        </w:rPr>
      </w:pPr>
    </w:p>
    <w:bookmarkEnd w:id="8"/>
    <w:p w14:paraId="375476BF" w14:textId="77777777" w:rsidR="009F2FEC" w:rsidRPr="00B82213" w:rsidRDefault="00E32DA0" w:rsidP="00A87D9A">
      <w:pPr>
        <w:spacing w:after="0" w:line="240" w:lineRule="auto"/>
        <w:contextualSpacing/>
        <w:jc w:val="both"/>
        <w:rPr>
          <w:rFonts w:ascii="Times New Roman" w:hAnsi="Times New Roman"/>
          <w:bCs/>
          <w:sz w:val="28"/>
          <w:szCs w:val="28"/>
          <w:lang w:val="ro-RO"/>
        </w:rPr>
      </w:pPr>
      <w:r w:rsidRPr="00B82213">
        <w:rPr>
          <w:rFonts w:ascii="Times New Roman" w:hAnsi="Times New Roman"/>
          <w:bCs/>
          <w:sz w:val="28"/>
          <w:szCs w:val="28"/>
          <w:lang w:val="ro-RO"/>
        </w:rPr>
        <w:t>2.Sursa de finanţare (pe fiecare măsură), evidenţe, rapoarte: nu este cazul.</w:t>
      </w:r>
    </w:p>
    <w:p w14:paraId="3E5C568D" w14:textId="77777777" w:rsidR="00E32DA0" w:rsidRPr="00B82213" w:rsidRDefault="00E32DA0" w:rsidP="00A87D9A">
      <w:pPr>
        <w:pStyle w:val="BodyText2"/>
        <w:spacing w:line="240" w:lineRule="auto"/>
        <w:contextualSpacing/>
        <w:jc w:val="center"/>
        <w:rPr>
          <w:rFonts w:ascii="Times New Roman" w:hAnsi="Times New Roman"/>
          <w:sz w:val="28"/>
          <w:szCs w:val="28"/>
          <w:lang w:val="ro-RO"/>
        </w:rPr>
      </w:pPr>
    </w:p>
    <w:p w14:paraId="77713EE7" w14:textId="77777777" w:rsidR="00E32DA0" w:rsidRPr="00B82213" w:rsidRDefault="00E32DA0" w:rsidP="00A87D9A">
      <w:pPr>
        <w:tabs>
          <w:tab w:val="left" w:pos="3240"/>
        </w:tabs>
        <w:spacing w:line="240" w:lineRule="auto"/>
        <w:contextualSpacing/>
        <w:jc w:val="both"/>
        <w:rPr>
          <w:rFonts w:ascii="Times New Roman" w:hAnsi="Times New Roman"/>
          <w:b/>
          <w:sz w:val="28"/>
          <w:szCs w:val="28"/>
        </w:rPr>
      </w:pPr>
      <w:r w:rsidRPr="00B82213">
        <w:rPr>
          <w:rFonts w:ascii="Times New Roman" w:hAnsi="Times New Roman"/>
          <w:sz w:val="28"/>
          <w:szCs w:val="28"/>
        </w:rPr>
        <w:t xml:space="preserve">                                            </w:t>
      </w:r>
      <w:r w:rsidRPr="00B82213">
        <w:rPr>
          <w:rFonts w:ascii="Times New Roman" w:hAnsi="Times New Roman"/>
          <w:b/>
          <w:sz w:val="28"/>
          <w:szCs w:val="28"/>
        </w:rPr>
        <w:t xml:space="preserve"> </w:t>
      </w:r>
      <w:r w:rsidRPr="00B82213">
        <w:rPr>
          <w:rFonts w:ascii="Times New Roman" w:hAnsi="Times New Roman"/>
          <w:sz w:val="28"/>
          <w:szCs w:val="28"/>
        </w:rPr>
        <w:t xml:space="preserve">      </w:t>
      </w:r>
      <w:r w:rsidRPr="00B82213">
        <w:rPr>
          <w:rFonts w:ascii="Times New Roman" w:hAnsi="Times New Roman"/>
          <w:b/>
          <w:sz w:val="28"/>
          <w:szCs w:val="28"/>
        </w:rPr>
        <w:t>Director Executiv,</w:t>
      </w:r>
    </w:p>
    <w:p w14:paraId="4E872265" w14:textId="77777777" w:rsidR="009F2FEC" w:rsidRPr="00B82213" w:rsidRDefault="009F2FEC" w:rsidP="00A87D9A">
      <w:pPr>
        <w:tabs>
          <w:tab w:val="left" w:pos="3240"/>
        </w:tabs>
        <w:spacing w:line="240" w:lineRule="auto"/>
        <w:contextualSpacing/>
        <w:jc w:val="both"/>
        <w:rPr>
          <w:rFonts w:ascii="Times New Roman" w:hAnsi="Times New Roman"/>
          <w:b/>
          <w:sz w:val="28"/>
          <w:szCs w:val="28"/>
        </w:rPr>
      </w:pPr>
    </w:p>
    <w:p w14:paraId="313F6DE9" w14:textId="1229AC53" w:rsidR="00E32DA0" w:rsidRDefault="00E32DA0" w:rsidP="00A87D9A">
      <w:pPr>
        <w:tabs>
          <w:tab w:val="left" w:pos="3240"/>
        </w:tabs>
        <w:spacing w:line="240" w:lineRule="auto"/>
        <w:contextualSpacing/>
        <w:rPr>
          <w:rFonts w:ascii="Times New Roman" w:hAnsi="Times New Roman"/>
          <w:b/>
          <w:sz w:val="28"/>
          <w:szCs w:val="28"/>
        </w:rPr>
      </w:pPr>
      <w:r w:rsidRPr="00B82213">
        <w:rPr>
          <w:rFonts w:ascii="Times New Roman" w:hAnsi="Times New Roman"/>
          <w:b/>
          <w:sz w:val="28"/>
          <w:szCs w:val="28"/>
        </w:rPr>
        <w:t xml:space="preserve">                                                </w:t>
      </w:r>
      <w:r w:rsidR="005E4349" w:rsidRPr="00B82213">
        <w:rPr>
          <w:rFonts w:ascii="Times New Roman" w:hAnsi="Times New Roman"/>
          <w:b/>
          <w:sz w:val="28"/>
          <w:szCs w:val="28"/>
        </w:rPr>
        <w:t xml:space="preserve">  </w:t>
      </w:r>
      <w:r w:rsidRPr="00B82213">
        <w:rPr>
          <w:rFonts w:ascii="Times New Roman" w:hAnsi="Times New Roman"/>
          <w:b/>
          <w:sz w:val="28"/>
          <w:szCs w:val="28"/>
        </w:rPr>
        <w:t xml:space="preserve"> </w:t>
      </w:r>
      <w:r w:rsidR="00A05E66" w:rsidRPr="00B82213">
        <w:rPr>
          <w:rFonts w:ascii="Times New Roman" w:hAnsi="Times New Roman"/>
          <w:b/>
          <w:sz w:val="28"/>
          <w:szCs w:val="28"/>
        </w:rPr>
        <w:t>Monica ISOPESCU</w:t>
      </w:r>
    </w:p>
    <w:p w14:paraId="6BEE7E57" w14:textId="77777777" w:rsidR="004460B8" w:rsidRPr="00B82213" w:rsidRDefault="004460B8" w:rsidP="00A87D9A">
      <w:pPr>
        <w:tabs>
          <w:tab w:val="left" w:pos="3240"/>
        </w:tabs>
        <w:spacing w:line="240" w:lineRule="auto"/>
        <w:contextualSpacing/>
        <w:rPr>
          <w:rFonts w:ascii="Times New Roman" w:hAnsi="Times New Roman"/>
          <w:b/>
          <w:sz w:val="28"/>
          <w:szCs w:val="28"/>
        </w:rPr>
      </w:pPr>
    </w:p>
    <w:p w14:paraId="696848BA" w14:textId="77777777" w:rsidR="00E32DA0" w:rsidRPr="00B82213" w:rsidRDefault="00E32DA0" w:rsidP="00A87D9A">
      <w:pPr>
        <w:autoSpaceDE w:val="0"/>
        <w:autoSpaceDN w:val="0"/>
        <w:adjustRightInd w:val="0"/>
        <w:spacing w:line="240" w:lineRule="auto"/>
        <w:contextualSpacing/>
        <w:jc w:val="both"/>
        <w:rPr>
          <w:rFonts w:ascii="Times New Roman" w:hAnsi="Times New Roman"/>
          <w:b/>
          <w:sz w:val="28"/>
          <w:szCs w:val="28"/>
        </w:rPr>
      </w:pPr>
    </w:p>
    <w:p w14:paraId="60BAF38A" w14:textId="77777777" w:rsidR="00E32DA0" w:rsidRPr="00B82213" w:rsidRDefault="00E32DA0" w:rsidP="00A87D9A">
      <w:pPr>
        <w:tabs>
          <w:tab w:val="left" w:pos="6630"/>
        </w:tabs>
        <w:spacing w:line="240" w:lineRule="auto"/>
        <w:contextualSpacing/>
        <w:rPr>
          <w:rFonts w:ascii="Times New Roman" w:hAnsi="Times New Roman"/>
          <w:b/>
          <w:sz w:val="28"/>
          <w:szCs w:val="28"/>
        </w:rPr>
      </w:pPr>
      <w:r w:rsidRPr="00B82213">
        <w:rPr>
          <w:rFonts w:ascii="Times New Roman" w:hAnsi="Times New Roman"/>
          <w:b/>
          <w:sz w:val="28"/>
          <w:szCs w:val="28"/>
        </w:rPr>
        <w:t>Șef Serviciu A.A.A</w:t>
      </w:r>
      <w:r w:rsidRPr="00B82213">
        <w:rPr>
          <w:rFonts w:ascii="Times New Roman" w:hAnsi="Times New Roman"/>
          <w:b/>
          <w:sz w:val="28"/>
          <w:szCs w:val="28"/>
        </w:rPr>
        <w:tab/>
        <w:t xml:space="preserve">   Întocmit,</w:t>
      </w:r>
    </w:p>
    <w:p w14:paraId="72413261" w14:textId="77777777" w:rsidR="00CD362B" w:rsidRPr="00B82213" w:rsidRDefault="00CD362B" w:rsidP="00A87D9A">
      <w:pPr>
        <w:tabs>
          <w:tab w:val="left" w:pos="6630"/>
        </w:tabs>
        <w:spacing w:line="240" w:lineRule="auto"/>
        <w:contextualSpacing/>
        <w:rPr>
          <w:rFonts w:ascii="Times New Roman" w:hAnsi="Times New Roman"/>
          <w:b/>
          <w:sz w:val="28"/>
          <w:szCs w:val="28"/>
        </w:rPr>
      </w:pPr>
    </w:p>
    <w:p w14:paraId="7F1DEB84" w14:textId="2ECF5DFD" w:rsidR="00B24975" w:rsidRPr="003F6149" w:rsidRDefault="00A05E66" w:rsidP="00A87D9A">
      <w:pPr>
        <w:tabs>
          <w:tab w:val="left" w:pos="6630"/>
        </w:tabs>
        <w:spacing w:line="240" w:lineRule="auto"/>
        <w:contextualSpacing/>
        <w:rPr>
          <w:rFonts w:ascii="Times New Roman" w:hAnsi="Times New Roman"/>
          <w:b/>
          <w:sz w:val="28"/>
          <w:szCs w:val="28"/>
          <w:lang w:val="ro-RO"/>
        </w:rPr>
      </w:pPr>
      <w:r>
        <w:rPr>
          <w:rFonts w:ascii="Times New Roman" w:hAnsi="Times New Roman"/>
          <w:b/>
          <w:sz w:val="28"/>
          <w:szCs w:val="28"/>
        </w:rPr>
        <w:t>Bogdana ISACHI</w:t>
      </w:r>
      <w:r w:rsidR="00E32DA0" w:rsidRPr="00B82213">
        <w:rPr>
          <w:rFonts w:ascii="Times New Roman" w:hAnsi="Times New Roman"/>
          <w:b/>
          <w:sz w:val="28"/>
          <w:szCs w:val="28"/>
        </w:rPr>
        <w:t xml:space="preserve">                                       </w:t>
      </w:r>
      <w:r>
        <w:rPr>
          <w:rFonts w:ascii="Times New Roman" w:hAnsi="Times New Roman"/>
          <w:b/>
          <w:sz w:val="28"/>
          <w:szCs w:val="28"/>
        </w:rPr>
        <w:t xml:space="preserve">    </w:t>
      </w:r>
      <w:r w:rsidR="00E32DA0" w:rsidRPr="00B82213">
        <w:rPr>
          <w:rFonts w:ascii="Times New Roman" w:hAnsi="Times New Roman"/>
          <w:b/>
          <w:sz w:val="28"/>
          <w:szCs w:val="28"/>
        </w:rPr>
        <w:t xml:space="preserve">            </w:t>
      </w:r>
      <w:r w:rsidR="00ED72A2">
        <w:rPr>
          <w:rFonts w:ascii="Times New Roman" w:hAnsi="Times New Roman"/>
          <w:b/>
          <w:sz w:val="28"/>
          <w:szCs w:val="28"/>
        </w:rPr>
        <w:t xml:space="preserve">    Mihaela</w:t>
      </w:r>
      <w:r w:rsidR="00E32DA0" w:rsidRPr="00B82213">
        <w:rPr>
          <w:rFonts w:ascii="Times New Roman" w:hAnsi="Times New Roman"/>
          <w:b/>
          <w:sz w:val="28"/>
          <w:szCs w:val="28"/>
        </w:rPr>
        <w:t xml:space="preserve"> </w:t>
      </w:r>
      <w:r w:rsidR="00ED72A2">
        <w:rPr>
          <w:rFonts w:ascii="Times New Roman" w:hAnsi="Times New Roman"/>
          <w:b/>
          <w:sz w:val="28"/>
          <w:szCs w:val="28"/>
        </w:rPr>
        <w:t>GĂLUȘCĂ</w:t>
      </w:r>
    </w:p>
    <w:sectPr w:rsidR="00B24975" w:rsidRPr="003F6149" w:rsidSect="00A87D9A">
      <w:pgSz w:w="11907" w:h="16839" w:code="9"/>
      <w:pgMar w:top="1440" w:right="657"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31EA" w14:textId="77777777" w:rsidR="008F16D6" w:rsidRDefault="008F16D6" w:rsidP="0010560A">
      <w:pPr>
        <w:spacing w:after="0" w:line="240" w:lineRule="auto"/>
      </w:pPr>
      <w:r>
        <w:separator/>
      </w:r>
    </w:p>
  </w:endnote>
  <w:endnote w:type="continuationSeparator" w:id="0">
    <w:p w14:paraId="512F7D6B" w14:textId="77777777" w:rsidR="008F16D6" w:rsidRDefault="008F16D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B69B" w14:textId="77777777" w:rsidR="009A7959" w:rsidRDefault="009A7959" w:rsidP="0085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F4110" w14:textId="77777777" w:rsidR="009A7959" w:rsidRDefault="009A7959" w:rsidP="00854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50AB1" w14:textId="77777777" w:rsidR="009A7959" w:rsidRDefault="009A7959" w:rsidP="0085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7F8">
      <w:rPr>
        <w:rStyle w:val="PageNumber"/>
        <w:noProof/>
      </w:rPr>
      <w:t>2</w:t>
    </w:r>
    <w:r>
      <w:rPr>
        <w:rStyle w:val="PageNumber"/>
      </w:rPr>
      <w:fldChar w:fldCharType="end"/>
    </w:r>
  </w:p>
  <w:p w14:paraId="5D381279" w14:textId="1124CBEF" w:rsidR="009A7959" w:rsidRPr="00702379" w:rsidRDefault="002127F8" w:rsidP="00854303">
    <w:pPr>
      <w:pStyle w:val="Header"/>
      <w:ind w:right="360"/>
      <w:jc w:val="center"/>
      <w:rPr>
        <w:rFonts w:ascii="Times New Roman" w:hAnsi="Times New Roman"/>
        <w:b/>
        <w:color w:val="00214E"/>
        <w:sz w:val="24"/>
        <w:szCs w:val="24"/>
        <w:lang w:val="ro-RO"/>
      </w:rPr>
    </w:pPr>
    <w:r>
      <w:rPr>
        <w:rFonts w:ascii="Times New Roman" w:hAnsi="Times New Roman"/>
        <w:noProof/>
        <w:sz w:val="24"/>
        <w:szCs w:val="24"/>
      </w:rPr>
      <w:pict w14:anchorId="37A2B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12.35pt;margin-top:4.65pt;width:41.9pt;height:34.45pt;z-index:-251657216">
          <v:imagedata r:id="rId1" o:title=""/>
        </v:shape>
        <o:OLEObject Type="Embed" ProgID="CorelDRAW.Graphic.13" ShapeID="_x0000_s2065" DrawAspect="Content" ObjectID="_1717404664" r:id="rId2"/>
      </w:pict>
    </w:r>
    <w:r w:rsidR="009A7959">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88B9C92" wp14:editId="6273D7A5">
              <wp:simplePos x="0" y="0"/>
              <wp:positionH relativeFrom="column">
                <wp:posOffset>-142875</wp:posOffset>
              </wp:positionH>
              <wp:positionV relativeFrom="paragraph">
                <wp:posOffset>-34925</wp:posOffset>
              </wp:positionV>
              <wp:extent cx="6248400" cy="635"/>
              <wp:effectExtent l="9525" t="12700" r="9525" b="1524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6d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y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GTS3p0jAgAAPwQAAA4AAAAAAAAAAAAAAAAALgIAAGRycy9lMm9Eb2Mu&#10;eG1sUEsBAi0AFAAGAAgAAAAhAA8xPpzfAAAACQEAAA8AAAAAAAAAAAAAAAAAfQQAAGRycy9kb3du&#10;cmV2LnhtbFBLBQYAAAAABAAEAPMAAACJBQAAAAA=&#10;" strokecolor="#00214e" strokeweight="1.5pt"/>
          </w:pict>
        </mc:Fallback>
      </mc:AlternateContent>
    </w:r>
    <w:r w:rsidR="009A7959" w:rsidRPr="00782454">
      <w:rPr>
        <w:rFonts w:ascii="Times New Roman" w:hAnsi="Times New Roman"/>
        <w:b/>
        <w:color w:val="00214E"/>
        <w:sz w:val="24"/>
        <w:szCs w:val="24"/>
        <w:lang w:val="it-IT"/>
      </w:rPr>
      <w:t>AGEN</w:t>
    </w:r>
    <w:r w:rsidR="009A7959" w:rsidRPr="00702379">
      <w:rPr>
        <w:rFonts w:ascii="Times New Roman" w:hAnsi="Times New Roman"/>
        <w:b/>
        <w:color w:val="00214E"/>
        <w:sz w:val="24"/>
        <w:szCs w:val="24"/>
        <w:lang w:val="ro-RO"/>
      </w:rPr>
      <w:t xml:space="preserve">ŢIA PENTRU PROTECŢIA MEDIULUI </w:t>
    </w:r>
    <w:r w:rsidR="009A7959">
      <w:rPr>
        <w:rFonts w:ascii="Times New Roman" w:hAnsi="Times New Roman"/>
        <w:b/>
        <w:color w:val="00214E"/>
        <w:sz w:val="24"/>
        <w:szCs w:val="24"/>
        <w:lang w:val="ro-RO"/>
      </w:rPr>
      <w:t>NEAMŢ</w:t>
    </w:r>
  </w:p>
  <w:p w14:paraId="4B2994A2" w14:textId="77777777" w:rsidR="009A7959" w:rsidRPr="00702379" w:rsidRDefault="009A7959" w:rsidP="00854303">
    <w:pPr>
      <w:pStyle w:val="Header"/>
      <w:jc w:val="center"/>
      <w:rPr>
        <w:rFonts w:ascii="Times New Roman" w:hAnsi="Times New Roman"/>
        <w:color w:val="00214E"/>
        <w:sz w:val="24"/>
        <w:szCs w:val="24"/>
        <w:lang w:val="ro-RO"/>
      </w:rPr>
    </w:pPr>
    <w:r w:rsidRPr="00782454">
      <w:rPr>
        <w:rFonts w:ascii="Garamond" w:hAnsi="Garamond"/>
        <w:color w:val="00214E"/>
        <w:sz w:val="24"/>
        <w:szCs w:val="24"/>
        <w:lang w:val="it-IT"/>
      </w:rPr>
      <w:t>Piaţa 22 Decembrie nr.5</w:t>
    </w:r>
    <w:r>
      <w:rPr>
        <w:rFonts w:ascii="Times New Roman" w:hAnsi="Times New Roman"/>
        <w:color w:val="00214E"/>
        <w:sz w:val="24"/>
        <w:szCs w:val="24"/>
        <w:lang w:val="ro-RO"/>
      </w:rPr>
      <w:t>, Piatra Neamţ, cod 610007</w:t>
    </w:r>
  </w:p>
  <w:p w14:paraId="1537DB2D" w14:textId="77777777" w:rsidR="009A7959" w:rsidRDefault="009A7959" w:rsidP="00854303">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14:paraId="22AE40BC" w14:textId="77777777" w:rsidR="009A7959" w:rsidRPr="00702379" w:rsidRDefault="009A7959" w:rsidP="009F7927">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14:paraId="11F6314F" w14:textId="77777777" w:rsidR="009A7959" w:rsidRPr="00782454" w:rsidRDefault="009A7959" w:rsidP="00854303">
    <w:pPr>
      <w:pStyle w:val="Header"/>
      <w:jc w:val="center"/>
      <w:rPr>
        <w:rFonts w:ascii="Times New Roman" w:hAnsi="Times New Roman"/>
        <w:sz w:val="20"/>
        <w:szCs w:val="2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D9E9" w14:textId="77777777" w:rsidR="009A7959" w:rsidRDefault="009A7959" w:rsidP="00C80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1C5B1" w14:textId="77777777" w:rsidR="009A7959" w:rsidRDefault="009A7959" w:rsidP="004D0F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8699" w14:textId="77777777" w:rsidR="009A7959" w:rsidRDefault="009A7959" w:rsidP="00C80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7F8">
      <w:rPr>
        <w:rStyle w:val="PageNumber"/>
        <w:noProof/>
      </w:rPr>
      <w:t>12</w:t>
    </w:r>
    <w:r>
      <w:rPr>
        <w:rStyle w:val="PageNumber"/>
      </w:rPr>
      <w:fldChar w:fldCharType="end"/>
    </w:r>
  </w:p>
  <w:p w14:paraId="6A895C8B" w14:textId="77568057" w:rsidR="009A7959" w:rsidRPr="00702379" w:rsidRDefault="002127F8" w:rsidP="004D0F15">
    <w:pPr>
      <w:pStyle w:val="Header"/>
      <w:tabs>
        <w:tab w:val="clear" w:pos="4680"/>
      </w:tabs>
      <w:ind w:right="360"/>
      <w:jc w:val="center"/>
      <w:rPr>
        <w:rFonts w:ascii="Times New Roman" w:hAnsi="Times New Roman"/>
        <w:b/>
        <w:color w:val="00214E"/>
        <w:sz w:val="24"/>
        <w:szCs w:val="24"/>
        <w:lang w:val="ro-RO"/>
      </w:rPr>
    </w:pPr>
    <w:r>
      <w:rPr>
        <w:rFonts w:ascii="Times New Roman" w:hAnsi="Times New Roman"/>
        <w:noProof/>
        <w:sz w:val="24"/>
        <w:szCs w:val="24"/>
      </w:rPr>
      <w:pict w14:anchorId="1F028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2.35pt;margin-top:4.65pt;width:41.9pt;height:34.45pt;z-index:-251661312">
          <v:imagedata r:id="rId1" o:title=""/>
        </v:shape>
        <o:OLEObject Type="Embed" ProgID="CorelDRAW.Graphic.13" ShapeID="_x0000_s2057" DrawAspect="Content" ObjectID="_1717404665" r:id="rId2"/>
      </w:pict>
    </w:r>
    <w:r w:rsidR="009A7959">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F789AB4" wp14:editId="6608B6B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9A7959" w:rsidRPr="00782454">
      <w:rPr>
        <w:rFonts w:ascii="Times New Roman" w:hAnsi="Times New Roman"/>
        <w:b/>
        <w:color w:val="00214E"/>
        <w:sz w:val="24"/>
        <w:szCs w:val="24"/>
        <w:lang w:val="it-IT"/>
      </w:rPr>
      <w:t>AGEN</w:t>
    </w:r>
    <w:r w:rsidR="009A7959" w:rsidRPr="00702379">
      <w:rPr>
        <w:rFonts w:ascii="Times New Roman" w:hAnsi="Times New Roman"/>
        <w:b/>
        <w:color w:val="00214E"/>
        <w:sz w:val="24"/>
        <w:szCs w:val="24"/>
        <w:lang w:val="ro-RO"/>
      </w:rPr>
      <w:t xml:space="preserve">ŢIA PENTRU PROTECŢIA MEDIULUI </w:t>
    </w:r>
    <w:r w:rsidR="009A7959">
      <w:rPr>
        <w:rFonts w:ascii="Times New Roman" w:hAnsi="Times New Roman"/>
        <w:b/>
        <w:color w:val="00214E"/>
        <w:sz w:val="24"/>
        <w:szCs w:val="24"/>
        <w:lang w:val="ro-RO"/>
      </w:rPr>
      <w:t>NEAMŢ</w:t>
    </w:r>
  </w:p>
  <w:p w14:paraId="32B02CD8" w14:textId="77777777" w:rsidR="009A7959" w:rsidRPr="00702379" w:rsidRDefault="009A7959" w:rsidP="00702379">
    <w:pPr>
      <w:pStyle w:val="Header"/>
      <w:tabs>
        <w:tab w:val="clear" w:pos="4680"/>
      </w:tabs>
      <w:jc w:val="center"/>
      <w:rPr>
        <w:rFonts w:ascii="Times New Roman" w:hAnsi="Times New Roman"/>
        <w:color w:val="00214E"/>
        <w:sz w:val="24"/>
        <w:szCs w:val="24"/>
        <w:lang w:val="ro-RO"/>
      </w:rPr>
    </w:pPr>
    <w:r w:rsidRPr="00782454">
      <w:rPr>
        <w:rFonts w:ascii="Garamond" w:hAnsi="Garamond"/>
        <w:color w:val="00214E"/>
        <w:sz w:val="24"/>
        <w:szCs w:val="24"/>
        <w:lang w:val="it-IT"/>
      </w:rPr>
      <w:t>Piaţa 22 Decembrie nr.5</w:t>
    </w:r>
    <w:r>
      <w:rPr>
        <w:rFonts w:ascii="Times New Roman" w:hAnsi="Times New Roman"/>
        <w:color w:val="00214E"/>
        <w:sz w:val="24"/>
        <w:szCs w:val="24"/>
        <w:lang w:val="ro-RO"/>
      </w:rPr>
      <w:t>, Piatra Neamţ, cod 610007</w:t>
    </w:r>
  </w:p>
  <w:p w14:paraId="2BB526F9" w14:textId="77777777" w:rsidR="009A7959" w:rsidRDefault="009A7959"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14:paraId="187D30DE" w14:textId="77777777" w:rsidR="009A7959" w:rsidRPr="00702379" w:rsidRDefault="009A7959" w:rsidP="003644F2">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14:paraId="5FA4E364" w14:textId="77777777" w:rsidR="009A7959" w:rsidRPr="003644F2" w:rsidRDefault="009A7959" w:rsidP="00702379">
    <w:pPr>
      <w:pStyle w:val="Header"/>
      <w:tabs>
        <w:tab w:val="clear" w:pos="4680"/>
      </w:tabs>
      <w:jc w:val="center"/>
      <w:rPr>
        <w:rFonts w:ascii="Times New Roman" w:hAnsi="Times New Roman"/>
        <w:b/>
        <w:color w:val="00214E"/>
        <w:sz w:val="24"/>
        <w:szCs w:val="24"/>
        <w:lang w:val="ro-RO"/>
      </w:rPr>
    </w:pPr>
  </w:p>
  <w:p w14:paraId="53B4515D" w14:textId="77777777" w:rsidR="009A7959" w:rsidRPr="00782454" w:rsidRDefault="009A7959" w:rsidP="00702379">
    <w:pPr>
      <w:pStyle w:val="Header"/>
      <w:tabs>
        <w:tab w:val="clear" w:pos="4680"/>
      </w:tabs>
      <w:jc w:val="center"/>
      <w:rPr>
        <w:rFonts w:ascii="Times New Roman" w:hAnsi="Times New Roman"/>
        <w:sz w:val="20"/>
        <w:szCs w:val="20"/>
        <w:lang w:val="it-IT"/>
      </w:rPr>
    </w:pPr>
  </w:p>
  <w:p w14:paraId="47A2350D" w14:textId="77777777" w:rsidR="009A7959" w:rsidRPr="00782454" w:rsidRDefault="009A7959">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49C7" w14:textId="77777777" w:rsidR="008F16D6" w:rsidRDefault="008F16D6" w:rsidP="0010560A">
      <w:pPr>
        <w:spacing w:after="0" w:line="240" w:lineRule="auto"/>
      </w:pPr>
      <w:r>
        <w:separator/>
      </w:r>
    </w:p>
  </w:footnote>
  <w:footnote w:type="continuationSeparator" w:id="0">
    <w:p w14:paraId="204D8234" w14:textId="77777777" w:rsidR="008F16D6" w:rsidRDefault="008F16D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AB3"/>
    <w:multiLevelType w:val="hybridMultilevel"/>
    <w:tmpl w:val="58DC788E"/>
    <w:lvl w:ilvl="0" w:tplc="2DD49C24">
      <w:start w:val="19"/>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6FF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D526D"/>
    <w:multiLevelType w:val="singleLevel"/>
    <w:tmpl w:val="D8BAF1E4"/>
    <w:lvl w:ilvl="0">
      <w:start w:val="1"/>
      <w:numFmt w:val="bullet"/>
      <w:lvlText w:val="-"/>
      <w:lvlJc w:val="left"/>
      <w:pPr>
        <w:tabs>
          <w:tab w:val="num" w:pos="1080"/>
        </w:tabs>
        <w:ind w:left="1080" w:hanging="360"/>
      </w:pPr>
      <w:rPr>
        <w:i/>
      </w:rPr>
    </w:lvl>
  </w:abstractNum>
  <w:abstractNum w:abstractNumId="3">
    <w:nsid w:val="0DAA7737"/>
    <w:multiLevelType w:val="hybridMultilevel"/>
    <w:tmpl w:val="A35EBFC0"/>
    <w:lvl w:ilvl="0" w:tplc="E5766F64">
      <w:start w:val="2"/>
      <w:numFmt w:val="bullet"/>
      <w:lvlText w:val="-"/>
      <w:lvlJc w:val="left"/>
      <w:pPr>
        <w:ind w:left="279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B70F8"/>
    <w:multiLevelType w:val="hybridMultilevel"/>
    <w:tmpl w:val="60728020"/>
    <w:lvl w:ilvl="0" w:tplc="48544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336D7"/>
    <w:multiLevelType w:val="hybridMultilevel"/>
    <w:tmpl w:val="31747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0885F06"/>
    <w:multiLevelType w:val="hybridMultilevel"/>
    <w:tmpl w:val="940E5B66"/>
    <w:lvl w:ilvl="0" w:tplc="E5DCDCCA">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4C4D24"/>
    <w:multiLevelType w:val="hybridMultilevel"/>
    <w:tmpl w:val="40985A68"/>
    <w:lvl w:ilvl="0" w:tplc="0B32C7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B53C7"/>
    <w:multiLevelType w:val="hybridMultilevel"/>
    <w:tmpl w:val="7CE85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34348E"/>
    <w:multiLevelType w:val="hybridMultilevel"/>
    <w:tmpl w:val="D874741C"/>
    <w:lvl w:ilvl="0" w:tplc="4D9A95FE">
      <w:start w:val="1"/>
      <w:numFmt w:val="bullet"/>
      <w:lvlText w:val="-"/>
      <w:lvlJc w:val="left"/>
      <w:pPr>
        <w:ind w:left="63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F134A"/>
    <w:multiLevelType w:val="hybridMultilevel"/>
    <w:tmpl w:val="D522F2B4"/>
    <w:lvl w:ilvl="0" w:tplc="22A0ACFA">
      <w:start w:val="8"/>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25C47B0E"/>
    <w:multiLevelType w:val="hybridMultilevel"/>
    <w:tmpl w:val="9EBADBFE"/>
    <w:lvl w:ilvl="0" w:tplc="7FD6C68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746C20"/>
    <w:multiLevelType w:val="hybridMultilevel"/>
    <w:tmpl w:val="D24EA94C"/>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472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3281" w:hanging="360"/>
      </w:pPr>
      <w:rPr>
        <w:rFonts w:ascii="Symbol" w:hAnsi="Symbol" w:hint="default"/>
      </w:rPr>
    </w:lvl>
    <w:lvl w:ilvl="4" w:tplc="04180003" w:tentative="1">
      <w:start w:val="1"/>
      <w:numFmt w:val="bullet"/>
      <w:lvlText w:val="o"/>
      <w:lvlJc w:val="left"/>
      <w:pPr>
        <w:ind w:left="-2561" w:hanging="360"/>
      </w:pPr>
      <w:rPr>
        <w:rFonts w:ascii="Courier New" w:hAnsi="Courier New" w:cs="Courier New" w:hint="default"/>
      </w:rPr>
    </w:lvl>
    <w:lvl w:ilvl="5" w:tplc="04180005" w:tentative="1">
      <w:start w:val="1"/>
      <w:numFmt w:val="bullet"/>
      <w:lvlText w:val=""/>
      <w:lvlJc w:val="left"/>
      <w:pPr>
        <w:ind w:left="-1841" w:hanging="360"/>
      </w:pPr>
      <w:rPr>
        <w:rFonts w:ascii="Wingdings" w:hAnsi="Wingdings" w:hint="default"/>
      </w:rPr>
    </w:lvl>
    <w:lvl w:ilvl="6" w:tplc="04180001" w:tentative="1">
      <w:start w:val="1"/>
      <w:numFmt w:val="bullet"/>
      <w:lvlText w:val=""/>
      <w:lvlJc w:val="left"/>
      <w:pPr>
        <w:ind w:left="-1121" w:hanging="360"/>
      </w:pPr>
      <w:rPr>
        <w:rFonts w:ascii="Symbol" w:hAnsi="Symbol" w:hint="default"/>
      </w:rPr>
    </w:lvl>
    <w:lvl w:ilvl="7" w:tplc="04180003" w:tentative="1">
      <w:start w:val="1"/>
      <w:numFmt w:val="bullet"/>
      <w:lvlText w:val="o"/>
      <w:lvlJc w:val="left"/>
      <w:pPr>
        <w:ind w:left="-401" w:hanging="360"/>
      </w:pPr>
      <w:rPr>
        <w:rFonts w:ascii="Courier New" w:hAnsi="Courier New" w:cs="Courier New" w:hint="default"/>
      </w:rPr>
    </w:lvl>
    <w:lvl w:ilvl="8" w:tplc="04180005" w:tentative="1">
      <w:start w:val="1"/>
      <w:numFmt w:val="bullet"/>
      <w:lvlText w:val=""/>
      <w:lvlJc w:val="left"/>
      <w:pPr>
        <w:ind w:left="319" w:hanging="360"/>
      </w:pPr>
      <w:rPr>
        <w:rFonts w:ascii="Wingdings" w:hAnsi="Wingdings" w:hint="default"/>
      </w:rPr>
    </w:lvl>
  </w:abstractNum>
  <w:abstractNum w:abstractNumId="13">
    <w:nsid w:val="274660BF"/>
    <w:multiLevelType w:val="hybridMultilevel"/>
    <w:tmpl w:val="85E4EC1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8684EC4"/>
    <w:multiLevelType w:val="hybridMultilevel"/>
    <w:tmpl w:val="FC12DB62"/>
    <w:lvl w:ilvl="0" w:tplc="15FEF24A">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9305621"/>
    <w:multiLevelType w:val="hybridMultilevel"/>
    <w:tmpl w:val="1D7A4C9E"/>
    <w:lvl w:ilvl="0" w:tplc="02E42B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B6D5B"/>
    <w:multiLevelType w:val="hybridMultilevel"/>
    <w:tmpl w:val="3B02363E"/>
    <w:lvl w:ilvl="0" w:tplc="48544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07280"/>
    <w:multiLevelType w:val="hybridMultilevel"/>
    <w:tmpl w:val="D5AE04C6"/>
    <w:lvl w:ilvl="0" w:tplc="0AF84A74">
      <w:start w:val="19"/>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7F15222"/>
    <w:multiLevelType w:val="hybridMultilevel"/>
    <w:tmpl w:val="3DAED098"/>
    <w:lvl w:ilvl="0" w:tplc="303E4570">
      <w:start w:val="1"/>
      <w:numFmt w:val="bullet"/>
      <w:lvlText w:val=""/>
      <w:lvlJc w:val="left"/>
      <w:pPr>
        <w:ind w:left="990" w:hanging="360"/>
      </w:pPr>
      <w:rPr>
        <w:rFonts w:ascii="Symbol" w:hAnsi="Symbo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9ED7914"/>
    <w:multiLevelType w:val="hybridMultilevel"/>
    <w:tmpl w:val="A3B4C15E"/>
    <w:lvl w:ilvl="0" w:tplc="1504B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447784"/>
    <w:multiLevelType w:val="hybridMultilevel"/>
    <w:tmpl w:val="AFA041E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13964"/>
    <w:multiLevelType w:val="hybridMultilevel"/>
    <w:tmpl w:val="C05AB904"/>
    <w:lvl w:ilvl="0" w:tplc="48544F50">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22">
    <w:nsid w:val="3C235B4C"/>
    <w:multiLevelType w:val="hybridMultilevel"/>
    <w:tmpl w:val="C2C0F934"/>
    <w:lvl w:ilvl="0" w:tplc="D0CCCE7E">
      <w:start w:val="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3C752640"/>
    <w:multiLevelType w:val="hybridMultilevel"/>
    <w:tmpl w:val="E642FCCA"/>
    <w:lvl w:ilvl="0" w:tplc="48544F50">
      <w:start w:val="1"/>
      <w:numFmt w:val="bullet"/>
      <w:lvlText w:val=""/>
      <w:lvlJc w:val="left"/>
      <w:pPr>
        <w:ind w:left="19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8F7758"/>
    <w:multiLevelType w:val="hybridMultilevel"/>
    <w:tmpl w:val="6C1627AE"/>
    <w:lvl w:ilvl="0" w:tplc="48544F50">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5">
    <w:nsid w:val="3C9F53C0"/>
    <w:multiLevelType w:val="hybridMultilevel"/>
    <w:tmpl w:val="A30438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1632F18"/>
    <w:multiLevelType w:val="multilevel"/>
    <w:tmpl w:val="AA0650D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CB3839"/>
    <w:multiLevelType w:val="hybridMultilevel"/>
    <w:tmpl w:val="DCD20558"/>
    <w:lvl w:ilvl="0" w:tplc="48544F50">
      <w:start w:val="1"/>
      <w:numFmt w:val="bullet"/>
      <w:lvlText w:val=""/>
      <w:lvlJc w:val="left"/>
      <w:pPr>
        <w:ind w:left="720" w:hanging="360"/>
      </w:pPr>
      <w:rPr>
        <w:rFonts w:ascii="Symbol" w:hAnsi="Symbol" w:hint="default"/>
      </w:rPr>
    </w:lvl>
    <w:lvl w:ilvl="1" w:tplc="43429E3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E001B"/>
    <w:multiLevelType w:val="hybridMultilevel"/>
    <w:tmpl w:val="6F30DC36"/>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8AB14EF"/>
    <w:multiLevelType w:val="hybridMultilevel"/>
    <w:tmpl w:val="A2505E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9CD7DE1"/>
    <w:multiLevelType w:val="hybridMultilevel"/>
    <w:tmpl w:val="EA8A395A"/>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F1066DD"/>
    <w:multiLevelType w:val="hybridMultilevel"/>
    <w:tmpl w:val="CD6066EE"/>
    <w:lvl w:ilvl="0" w:tplc="48544F5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C86B38"/>
    <w:multiLevelType w:val="hybridMultilevel"/>
    <w:tmpl w:val="415238BE"/>
    <w:lvl w:ilvl="0" w:tplc="2DD49C24">
      <w:start w:val="19"/>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1F7AB7"/>
    <w:multiLevelType w:val="hybridMultilevel"/>
    <w:tmpl w:val="D684201E"/>
    <w:lvl w:ilvl="0" w:tplc="FDD8CDA0">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5D1C4437"/>
    <w:multiLevelType w:val="hybridMultilevel"/>
    <w:tmpl w:val="8E18B234"/>
    <w:lvl w:ilvl="0" w:tplc="2DD49C24">
      <w:start w:val="19"/>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F551000"/>
    <w:multiLevelType w:val="hybridMultilevel"/>
    <w:tmpl w:val="D806DD1C"/>
    <w:lvl w:ilvl="0" w:tplc="E5DCDCCA">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1287AAA"/>
    <w:multiLevelType w:val="hybridMultilevel"/>
    <w:tmpl w:val="A3B0313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4F9013F"/>
    <w:multiLevelType w:val="hybridMultilevel"/>
    <w:tmpl w:val="10FA8AF4"/>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A632101"/>
    <w:multiLevelType w:val="hybridMultilevel"/>
    <w:tmpl w:val="DB4A432A"/>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AA45EE9"/>
    <w:multiLevelType w:val="hybridMultilevel"/>
    <w:tmpl w:val="4FA4A9A8"/>
    <w:lvl w:ilvl="0" w:tplc="48544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97E6D"/>
    <w:multiLevelType w:val="hybridMultilevel"/>
    <w:tmpl w:val="9E081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50367"/>
    <w:multiLevelType w:val="hybridMultilevel"/>
    <w:tmpl w:val="832807EA"/>
    <w:lvl w:ilvl="0" w:tplc="48544F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3F0BEC"/>
    <w:multiLevelType w:val="hybridMultilevel"/>
    <w:tmpl w:val="C73859C0"/>
    <w:lvl w:ilvl="0" w:tplc="E5766F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936AB"/>
    <w:multiLevelType w:val="hybridMultilevel"/>
    <w:tmpl w:val="C5F4A6B4"/>
    <w:lvl w:ilvl="0" w:tplc="AC105664">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C3957"/>
    <w:multiLevelType w:val="hybridMultilevel"/>
    <w:tmpl w:val="1722B61C"/>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C9E0F5F"/>
    <w:multiLevelType w:val="hybridMultilevel"/>
    <w:tmpl w:val="FE3022A0"/>
    <w:lvl w:ilvl="0" w:tplc="48544F50">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46">
    <w:nsid w:val="7F9C452A"/>
    <w:multiLevelType w:val="hybridMultilevel"/>
    <w:tmpl w:val="5D3AE830"/>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29"/>
  </w:num>
  <w:num w:numId="4">
    <w:abstractNumId w:val="28"/>
  </w:num>
  <w:num w:numId="5">
    <w:abstractNumId w:val="14"/>
  </w:num>
  <w:num w:numId="6">
    <w:abstractNumId w:val="30"/>
  </w:num>
  <w:num w:numId="7">
    <w:abstractNumId w:val="25"/>
  </w:num>
  <w:num w:numId="8">
    <w:abstractNumId w:val="33"/>
  </w:num>
  <w:num w:numId="9">
    <w:abstractNumId w:val="36"/>
  </w:num>
  <w:num w:numId="10">
    <w:abstractNumId w:val="16"/>
  </w:num>
  <w:num w:numId="11">
    <w:abstractNumId w:val="17"/>
  </w:num>
  <w:num w:numId="12">
    <w:abstractNumId w:val="43"/>
  </w:num>
  <w:num w:numId="13">
    <w:abstractNumId w:val="37"/>
  </w:num>
  <w:num w:numId="14">
    <w:abstractNumId w:val="38"/>
  </w:num>
  <w:num w:numId="15">
    <w:abstractNumId w:val="34"/>
  </w:num>
  <w:num w:numId="16">
    <w:abstractNumId w:val="1"/>
  </w:num>
  <w:num w:numId="17">
    <w:abstractNumId w:val="26"/>
  </w:num>
  <w:num w:numId="18">
    <w:abstractNumId w:val="5"/>
  </w:num>
  <w:num w:numId="19">
    <w:abstractNumId w:val="6"/>
  </w:num>
  <w:num w:numId="20">
    <w:abstractNumId w:val="45"/>
  </w:num>
  <w:num w:numId="21">
    <w:abstractNumId w:val="24"/>
  </w:num>
  <w:num w:numId="22">
    <w:abstractNumId w:val="35"/>
  </w:num>
  <w:num w:numId="23">
    <w:abstractNumId w:val="23"/>
  </w:num>
  <w:num w:numId="24">
    <w:abstractNumId w:val="20"/>
  </w:num>
  <w:num w:numId="25">
    <w:abstractNumId w:val="39"/>
  </w:num>
  <w:num w:numId="26">
    <w:abstractNumId w:val="41"/>
  </w:num>
  <w:num w:numId="27">
    <w:abstractNumId w:val="21"/>
  </w:num>
  <w:num w:numId="28">
    <w:abstractNumId w:val="18"/>
  </w:num>
  <w:num w:numId="29">
    <w:abstractNumId w:val="8"/>
  </w:num>
  <w:num w:numId="30">
    <w:abstractNumId w:val="13"/>
  </w:num>
  <w:num w:numId="31">
    <w:abstractNumId w:val="22"/>
  </w:num>
  <w:num w:numId="32">
    <w:abstractNumId w:val="46"/>
  </w:num>
  <w:num w:numId="33">
    <w:abstractNumId w:val="42"/>
  </w:num>
  <w:num w:numId="34">
    <w:abstractNumId w:val="9"/>
  </w:num>
  <w:num w:numId="35">
    <w:abstractNumId w:val="31"/>
  </w:num>
  <w:num w:numId="36">
    <w:abstractNumId w:val="11"/>
  </w:num>
  <w:num w:numId="37">
    <w:abstractNumId w:val="10"/>
  </w:num>
  <w:num w:numId="38">
    <w:abstractNumId w:val="4"/>
  </w:num>
  <w:num w:numId="39">
    <w:abstractNumId w:val="3"/>
  </w:num>
  <w:num w:numId="40">
    <w:abstractNumId w:val="19"/>
  </w:num>
  <w:num w:numId="41">
    <w:abstractNumId w:val="40"/>
  </w:num>
  <w:num w:numId="42">
    <w:abstractNumId w:val="15"/>
  </w:num>
  <w:num w:numId="43">
    <w:abstractNumId w:val="32"/>
  </w:num>
  <w:num w:numId="44">
    <w:abstractNumId w:val="0"/>
  </w:num>
  <w:num w:numId="45">
    <w:abstractNumId w:val="7"/>
  </w:num>
  <w:num w:numId="46">
    <w:abstractNumId w:val="2"/>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mirrorMargins/>
  <w:hideSpellingErrors/>
  <w:proofState w:grammar="clean"/>
  <w:defaultTabStop w:val="720"/>
  <w:drawingGridHorizontalSpacing w:val="110"/>
  <w:displayHorizontalDrawingGridEvery w:val="2"/>
  <w:characterSpacingControl w:val="doNotCompress"/>
  <w:hdrShapeDefaults>
    <o:shapedefaults v:ext="edit" spidmax="206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0B4"/>
    <w:rsid w:val="0000038F"/>
    <w:rsid w:val="00000EE7"/>
    <w:rsid w:val="000011F8"/>
    <w:rsid w:val="000014DD"/>
    <w:rsid w:val="000029FD"/>
    <w:rsid w:val="00023D48"/>
    <w:rsid w:val="000308FB"/>
    <w:rsid w:val="000332C4"/>
    <w:rsid w:val="000336A1"/>
    <w:rsid w:val="00046049"/>
    <w:rsid w:val="000466EC"/>
    <w:rsid w:val="00046FAE"/>
    <w:rsid w:val="0005145F"/>
    <w:rsid w:val="000567A2"/>
    <w:rsid w:val="00057BBB"/>
    <w:rsid w:val="00060F94"/>
    <w:rsid w:val="00062B10"/>
    <w:rsid w:val="000675A4"/>
    <w:rsid w:val="00067A88"/>
    <w:rsid w:val="0007594F"/>
    <w:rsid w:val="00080F00"/>
    <w:rsid w:val="00084D30"/>
    <w:rsid w:val="000866DE"/>
    <w:rsid w:val="00086B9A"/>
    <w:rsid w:val="00093049"/>
    <w:rsid w:val="00095760"/>
    <w:rsid w:val="000961A9"/>
    <w:rsid w:val="00097C0F"/>
    <w:rsid w:val="000A7FB5"/>
    <w:rsid w:val="000B3B9B"/>
    <w:rsid w:val="000B4E57"/>
    <w:rsid w:val="000B6B4D"/>
    <w:rsid w:val="000C3248"/>
    <w:rsid w:val="000C36E4"/>
    <w:rsid w:val="000C37B7"/>
    <w:rsid w:val="000C4375"/>
    <w:rsid w:val="000C7ACC"/>
    <w:rsid w:val="000D0742"/>
    <w:rsid w:val="000D1B23"/>
    <w:rsid w:val="000D249C"/>
    <w:rsid w:val="000E1762"/>
    <w:rsid w:val="000F0D86"/>
    <w:rsid w:val="000F2B54"/>
    <w:rsid w:val="000F4697"/>
    <w:rsid w:val="000F4CE0"/>
    <w:rsid w:val="000F5694"/>
    <w:rsid w:val="000F6796"/>
    <w:rsid w:val="00100951"/>
    <w:rsid w:val="00102F0E"/>
    <w:rsid w:val="0010560A"/>
    <w:rsid w:val="00105701"/>
    <w:rsid w:val="00106EE1"/>
    <w:rsid w:val="00107772"/>
    <w:rsid w:val="00116C2C"/>
    <w:rsid w:val="001174D9"/>
    <w:rsid w:val="00117CBE"/>
    <w:rsid w:val="00117F02"/>
    <w:rsid w:val="00120170"/>
    <w:rsid w:val="001207E3"/>
    <w:rsid w:val="0012705B"/>
    <w:rsid w:val="001274F0"/>
    <w:rsid w:val="00130855"/>
    <w:rsid w:val="00131650"/>
    <w:rsid w:val="001342F9"/>
    <w:rsid w:val="00134DB4"/>
    <w:rsid w:val="00136698"/>
    <w:rsid w:val="00140B05"/>
    <w:rsid w:val="00140DBC"/>
    <w:rsid w:val="00156A9F"/>
    <w:rsid w:val="00163FDA"/>
    <w:rsid w:val="001672A4"/>
    <w:rsid w:val="0016769C"/>
    <w:rsid w:val="0017069E"/>
    <w:rsid w:val="00171F0C"/>
    <w:rsid w:val="001730F6"/>
    <w:rsid w:val="00173DA3"/>
    <w:rsid w:val="00174B39"/>
    <w:rsid w:val="00182E1F"/>
    <w:rsid w:val="00183151"/>
    <w:rsid w:val="0018475D"/>
    <w:rsid w:val="0018486C"/>
    <w:rsid w:val="0018596F"/>
    <w:rsid w:val="00186E8B"/>
    <w:rsid w:val="00190E66"/>
    <w:rsid w:val="00191155"/>
    <w:rsid w:val="00195423"/>
    <w:rsid w:val="00195475"/>
    <w:rsid w:val="00195960"/>
    <w:rsid w:val="00195D12"/>
    <w:rsid w:val="001962EC"/>
    <w:rsid w:val="001A0CB5"/>
    <w:rsid w:val="001A2276"/>
    <w:rsid w:val="001A5788"/>
    <w:rsid w:val="001A5B1A"/>
    <w:rsid w:val="001A7799"/>
    <w:rsid w:val="001B0834"/>
    <w:rsid w:val="001B1D05"/>
    <w:rsid w:val="001B3158"/>
    <w:rsid w:val="001B316B"/>
    <w:rsid w:val="001B55B5"/>
    <w:rsid w:val="001C1649"/>
    <w:rsid w:val="001C313C"/>
    <w:rsid w:val="001C4D8B"/>
    <w:rsid w:val="001C5AB7"/>
    <w:rsid w:val="001C6342"/>
    <w:rsid w:val="001D0270"/>
    <w:rsid w:val="001D0810"/>
    <w:rsid w:val="001D17BA"/>
    <w:rsid w:val="001D7A68"/>
    <w:rsid w:val="001E190D"/>
    <w:rsid w:val="001E2584"/>
    <w:rsid w:val="001E25E5"/>
    <w:rsid w:val="0020307A"/>
    <w:rsid w:val="00203A3E"/>
    <w:rsid w:val="00205E41"/>
    <w:rsid w:val="00206333"/>
    <w:rsid w:val="00206A31"/>
    <w:rsid w:val="00207C57"/>
    <w:rsid w:val="00211649"/>
    <w:rsid w:val="00211944"/>
    <w:rsid w:val="002127F8"/>
    <w:rsid w:val="00214EA6"/>
    <w:rsid w:val="00215860"/>
    <w:rsid w:val="00216568"/>
    <w:rsid w:val="00217348"/>
    <w:rsid w:val="002176F5"/>
    <w:rsid w:val="002257CF"/>
    <w:rsid w:val="002269A6"/>
    <w:rsid w:val="00227E6B"/>
    <w:rsid w:val="002310AD"/>
    <w:rsid w:val="00231222"/>
    <w:rsid w:val="00232324"/>
    <w:rsid w:val="00236661"/>
    <w:rsid w:val="00236CEA"/>
    <w:rsid w:val="0024046E"/>
    <w:rsid w:val="00243EBA"/>
    <w:rsid w:val="00246FD3"/>
    <w:rsid w:val="00254933"/>
    <w:rsid w:val="00265119"/>
    <w:rsid w:val="002671CF"/>
    <w:rsid w:val="002671E8"/>
    <w:rsid w:val="002710D7"/>
    <w:rsid w:val="002720C6"/>
    <w:rsid w:val="00273B47"/>
    <w:rsid w:val="00274875"/>
    <w:rsid w:val="00274BD2"/>
    <w:rsid w:val="002779FD"/>
    <w:rsid w:val="0028053B"/>
    <w:rsid w:val="0028159D"/>
    <w:rsid w:val="002827B3"/>
    <w:rsid w:val="00284FE2"/>
    <w:rsid w:val="00285D56"/>
    <w:rsid w:val="002863C9"/>
    <w:rsid w:val="00286C08"/>
    <w:rsid w:val="00290785"/>
    <w:rsid w:val="0029170F"/>
    <w:rsid w:val="002920F7"/>
    <w:rsid w:val="00293FE2"/>
    <w:rsid w:val="00295768"/>
    <w:rsid w:val="002962F2"/>
    <w:rsid w:val="00296392"/>
    <w:rsid w:val="00297B69"/>
    <w:rsid w:val="002A0F4A"/>
    <w:rsid w:val="002A5FB4"/>
    <w:rsid w:val="002B7A94"/>
    <w:rsid w:val="002C0579"/>
    <w:rsid w:val="002C3198"/>
    <w:rsid w:val="002C659F"/>
    <w:rsid w:val="002C7D6A"/>
    <w:rsid w:val="002D0D59"/>
    <w:rsid w:val="002D1F47"/>
    <w:rsid w:val="002D2D32"/>
    <w:rsid w:val="002E3437"/>
    <w:rsid w:val="002E3AD6"/>
    <w:rsid w:val="002E5757"/>
    <w:rsid w:val="002E5C94"/>
    <w:rsid w:val="002E68D6"/>
    <w:rsid w:val="002E71FE"/>
    <w:rsid w:val="002E7674"/>
    <w:rsid w:val="002F02D5"/>
    <w:rsid w:val="002F2E9F"/>
    <w:rsid w:val="002F3542"/>
    <w:rsid w:val="002F3C77"/>
    <w:rsid w:val="002F742F"/>
    <w:rsid w:val="00300359"/>
    <w:rsid w:val="003004BC"/>
    <w:rsid w:val="0030132E"/>
    <w:rsid w:val="00302CC3"/>
    <w:rsid w:val="0030435D"/>
    <w:rsid w:val="00305C2B"/>
    <w:rsid w:val="00306479"/>
    <w:rsid w:val="003064F2"/>
    <w:rsid w:val="00306BA2"/>
    <w:rsid w:val="00310624"/>
    <w:rsid w:val="00310CA4"/>
    <w:rsid w:val="00312392"/>
    <w:rsid w:val="00313566"/>
    <w:rsid w:val="00313EF0"/>
    <w:rsid w:val="0031404E"/>
    <w:rsid w:val="00320B7E"/>
    <w:rsid w:val="00326FBB"/>
    <w:rsid w:val="00327C84"/>
    <w:rsid w:val="003314F0"/>
    <w:rsid w:val="003319AB"/>
    <w:rsid w:val="00334DE6"/>
    <w:rsid w:val="0033682D"/>
    <w:rsid w:val="003404FC"/>
    <w:rsid w:val="00342340"/>
    <w:rsid w:val="00342F0B"/>
    <w:rsid w:val="003441FC"/>
    <w:rsid w:val="003442DE"/>
    <w:rsid w:val="00347395"/>
    <w:rsid w:val="0035244A"/>
    <w:rsid w:val="0035387B"/>
    <w:rsid w:val="00354267"/>
    <w:rsid w:val="00360B75"/>
    <w:rsid w:val="00362AB8"/>
    <w:rsid w:val="00363924"/>
    <w:rsid w:val="003644F2"/>
    <w:rsid w:val="00365900"/>
    <w:rsid w:val="00370FD2"/>
    <w:rsid w:val="00371181"/>
    <w:rsid w:val="00371C43"/>
    <w:rsid w:val="00374A17"/>
    <w:rsid w:val="003759C9"/>
    <w:rsid w:val="00376029"/>
    <w:rsid w:val="00377782"/>
    <w:rsid w:val="00383DC2"/>
    <w:rsid w:val="003861C3"/>
    <w:rsid w:val="003869A1"/>
    <w:rsid w:val="00387D3B"/>
    <w:rsid w:val="00390505"/>
    <w:rsid w:val="00390A58"/>
    <w:rsid w:val="003911A4"/>
    <w:rsid w:val="003927AF"/>
    <w:rsid w:val="00394E35"/>
    <w:rsid w:val="0039665E"/>
    <w:rsid w:val="003A2D3C"/>
    <w:rsid w:val="003A4731"/>
    <w:rsid w:val="003A5FF3"/>
    <w:rsid w:val="003A7747"/>
    <w:rsid w:val="003A7BD2"/>
    <w:rsid w:val="003B1F86"/>
    <w:rsid w:val="003B408D"/>
    <w:rsid w:val="003B4488"/>
    <w:rsid w:val="003B5764"/>
    <w:rsid w:val="003B58D6"/>
    <w:rsid w:val="003B6FFB"/>
    <w:rsid w:val="003C0148"/>
    <w:rsid w:val="003C0A21"/>
    <w:rsid w:val="003C14A9"/>
    <w:rsid w:val="003C23EE"/>
    <w:rsid w:val="003C2F69"/>
    <w:rsid w:val="003C4579"/>
    <w:rsid w:val="003C5A27"/>
    <w:rsid w:val="003C6148"/>
    <w:rsid w:val="003D0948"/>
    <w:rsid w:val="003D2745"/>
    <w:rsid w:val="003D6CA8"/>
    <w:rsid w:val="003D6F2E"/>
    <w:rsid w:val="003E13DD"/>
    <w:rsid w:val="003E6903"/>
    <w:rsid w:val="003F1525"/>
    <w:rsid w:val="003F19EA"/>
    <w:rsid w:val="003F2968"/>
    <w:rsid w:val="003F2FFB"/>
    <w:rsid w:val="003F3DFD"/>
    <w:rsid w:val="003F4A7B"/>
    <w:rsid w:val="003F6149"/>
    <w:rsid w:val="004108C0"/>
    <w:rsid w:val="00416904"/>
    <w:rsid w:val="00417398"/>
    <w:rsid w:val="0041758B"/>
    <w:rsid w:val="00422ADD"/>
    <w:rsid w:val="00422B76"/>
    <w:rsid w:val="004254E0"/>
    <w:rsid w:val="004279FB"/>
    <w:rsid w:val="0043088C"/>
    <w:rsid w:val="00432E83"/>
    <w:rsid w:val="00434F8F"/>
    <w:rsid w:val="00435968"/>
    <w:rsid w:val="0043722F"/>
    <w:rsid w:val="004378C8"/>
    <w:rsid w:val="00441BDB"/>
    <w:rsid w:val="0044314F"/>
    <w:rsid w:val="0044369D"/>
    <w:rsid w:val="004437CC"/>
    <w:rsid w:val="00444004"/>
    <w:rsid w:val="0044403A"/>
    <w:rsid w:val="004455FC"/>
    <w:rsid w:val="004460B8"/>
    <w:rsid w:val="004460C6"/>
    <w:rsid w:val="004479F4"/>
    <w:rsid w:val="00450B99"/>
    <w:rsid w:val="00450E53"/>
    <w:rsid w:val="0045283E"/>
    <w:rsid w:val="00461B28"/>
    <w:rsid w:val="00463769"/>
    <w:rsid w:val="00463F4B"/>
    <w:rsid w:val="0046473B"/>
    <w:rsid w:val="00465C36"/>
    <w:rsid w:val="00467DF5"/>
    <w:rsid w:val="00470E1E"/>
    <w:rsid w:val="00473046"/>
    <w:rsid w:val="00473A03"/>
    <w:rsid w:val="00475201"/>
    <w:rsid w:val="00475D82"/>
    <w:rsid w:val="004765EB"/>
    <w:rsid w:val="0048413D"/>
    <w:rsid w:val="004870AB"/>
    <w:rsid w:val="00487D05"/>
    <w:rsid w:val="00492D2D"/>
    <w:rsid w:val="00493A08"/>
    <w:rsid w:val="00493C5F"/>
    <w:rsid w:val="00493F94"/>
    <w:rsid w:val="00494828"/>
    <w:rsid w:val="00495042"/>
    <w:rsid w:val="00495FEC"/>
    <w:rsid w:val="004976D8"/>
    <w:rsid w:val="00497B0D"/>
    <w:rsid w:val="004A3A25"/>
    <w:rsid w:val="004A424E"/>
    <w:rsid w:val="004A57FC"/>
    <w:rsid w:val="004B2400"/>
    <w:rsid w:val="004B336E"/>
    <w:rsid w:val="004B366A"/>
    <w:rsid w:val="004B472E"/>
    <w:rsid w:val="004B484E"/>
    <w:rsid w:val="004B48FF"/>
    <w:rsid w:val="004B5394"/>
    <w:rsid w:val="004B7C7C"/>
    <w:rsid w:val="004C0303"/>
    <w:rsid w:val="004C0586"/>
    <w:rsid w:val="004C09BA"/>
    <w:rsid w:val="004C3446"/>
    <w:rsid w:val="004C4E8D"/>
    <w:rsid w:val="004C7E1B"/>
    <w:rsid w:val="004D0D0C"/>
    <w:rsid w:val="004D0E21"/>
    <w:rsid w:val="004D0F15"/>
    <w:rsid w:val="004D3363"/>
    <w:rsid w:val="004E310E"/>
    <w:rsid w:val="004E323B"/>
    <w:rsid w:val="004E573D"/>
    <w:rsid w:val="004E5A4A"/>
    <w:rsid w:val="004E5C63"/>
    <w:rsid w:val="004F0675"/>
    <w:rsid w:val="004F1E42"/>
    <w:rsid w:val="004F3DF5"/>
    <w:rsid w:val="004F5427"/>
    <w:rsid w:val="005005CE"/>
    <w:rsid w:val="0050643F"/>
    <w:rsid w:val="00507DE3"/>
    <w:rsid w:val="0051086C"/>
    <w:rsid w:val="00512AD2"/>
    <w:rsid w:val="00513A26"/>
    <w:rsid w:val="005205EF"/>
    <w:rsid w:val="00522A8C"/>
    <w:rsid w:val="00522F57"/>
    <w:rsid w:val="00525DD8"/>
    <w:rsid w:val="00531D0B"/>
    <w:rsid w:val="00532353"/>
    <w:rsid w:val="005352FF"/>
    <w:rsid w:val="005360F2"/>
    <w:rsid w:val="005372EA"/>
    <w:rsid w:val="00540E8D"/>
    <w:rsid w:val="00542AA0"/>
    <w:rsid w:val="00544141"/>
    <w:rsid w:val="00546DF1"/>
    <w:rsid w:val="0055020C"/>
    <w:rsid w:val="00552EB8"/>
    <w:rsid w:val="00553561"/>
    <w:rsid w:val="00553A67"/>
    <w:rsid w:val="00555B18"/>
    <w:rsid w:val="00564AA4"/>
    <w:rsid w:val="00570BF4"/>
    <w:rsid w:val="00571253"/>
    <w:rsid w:val="0057174E"/>
    <w:rsid w:val="005730B3"/>
    <w:rsid w:val="00574E66"/>
    <w:rsid w:val="00575325"/>
    <w:rsid w:val="005767D2"/>
    <w:rsid w:val="00580DEE"/>
    <w:rsid w:val="00586D0A"/>
    <w:rsid w:val="00587B93"/>
    <w:rsid w:val="00590AD5"/>
    <w:rsid w:val="00590C94"/>
    <w:rsid w:val="0059286F"/>
    <w:rsid w:val="00592FC5"/>
    <w:rsid w:val="005931C8"/>
    <w:rsid w:val="00594844"/>
    <w:rsid w:val="00597806"/>
    <w:rsid w:val="005A3E32"/>
    <w:rsid w:val="005A57F1"/>
    <w:rsid w:val="005A7645"/>
    <w:rsid w:val="005B09B7"/>
    <w:rsid w:val="005B20C8"/>
    <w:rsid w:val="005B25B0"/>
    <w:rsid w:val="005B3487"/>
    <w:rsid w:val="005B58EE"/>
    <w:rsid w:val="005B6A33"/>
    <w:rsid w:val="005B7E5B"/>
    <w:rsid w:val="005C1E73"/>
    <w:rsid w:val="005C62FA"/>
    <w:rsid w:val="005C66BD"/>
    <w:rsid w:val="005C716F"/>
    <w:rsid w:val="005C7679"/>
    <w:rsid w:val="005D0D0B"/>
    <w:rsid w:val="005D0F10"/>
    <w:rsid w:val="005D1921"/>
    <w:rsid w:val="005D3599"/>
    <w:rsid w:val="005D418E"/>
    <w:rsid w:val="005D4F99"/>
    <w:rsid w:val="005D5ED6"/>
    <w:rsid w:val="005D7059"/>
    <w:rsid w:val="005E057D"/>
    <w:rsid w:val="005E4349"/>
    <w:rsid w:val="00606055"/>
    <w:rsid w:val="00610D4E"/>
    <w:rsid w:val="00611259"/>
    <w:rsid w:val="0061227F"/>
    <w:rsid w:val="00612FCD"/>
    <w:rsid w:val="00614E42"/>
    <w:rsid w:val="0061677F"/>
    <w:rsid w:val="00617F2C"/>
    <w:rsid w:val="006202EC"/>
    <w:rsid w:val="006219DE"/>
    <w:rsid w:val="006241A9"/>
    <w:rsid w:val="0062534D"/>
    <w:rsid w:val="0062794A"/>
    <w:rsid w:val="00632117"/>
    <w:rsid w:val="0063255B"/>
    <w:rsid w:val="006348CA"/>
    <w:rsid w:val="00640E93"/>
    <w:rsid w:val="006414BE"/>
    <w:rsid w:val="006414D6"/>
    <w:rsid w:val="00644D01"/>
    <w:rsid w:val="0064599E"/>
    <w:rsid w:val="00646130"/>
    <w:rsid w:val="0065147F"/>
    <w:rsid w:val="00652D83"/>
    <w:rsid w:val="00653A64"/>
    <w:rsid w:val="00654219"/>
    <w:rsid w:val="00654788"/>
    <w:rsid w:val="00654F2F"/>
    <w:rsid w:val="006550C3"/>
    <w:rsid w:val="00655AFF"/>
    <w:rsid w:val="006628DF"/>
    <w:rsid w:val="006648EE"/>
    <w:rsid w:val="00666C7E"/>
    <w:rsid w:val="00667BDA"/>
    <w:rsid w:val="00671AA4"/>
    <w:rsid w:val="00672454"/>
    <w:rsid w:val="00677AD1"/>
    <w:rsid w:val="006821BA"/>
    <w:rsid w:val="00683241"/>
    <w:rsid w:val="00683811"/>
    <w:rsid w:val="0069221F"/>
    <w:rsid w:val="00697CC5"/>
    <w:rsid w:val="006A05EC"/>
    <w:rsid w:val="006A0F44"/>
    <w:rsid w:val="006A1E80"/>
    <w:rsid w:val="006A2D11"/>
    <w:rsid w:val="006A3B2A"/>
    <w:rsid w:val="006A7BD0"/>
    <w:rsid w:val="006B1C3A"/>
    <w:rsid w:val="006B2D17"/>
    <w:rsid w:val="006B3165"/>
    <w:rsid w:val="006C07CC"/>
    <w:rsid w:val="006C097B"/>
    <w:rsid w:val="006C3189"/>
    <w:rsid w:val="006C521C"/>
    <w:rsid w:val="006D0366"/>
    <w:rsid w:val="006D051F"/>
    <w:rsid w:val="006D0CE1"/>
    <w:rsid w:val="006D49F0"/>
    <w:rsid w:val="006D4EF3"/>
    <w:rsid w:val="006E04DF"/>
    <w:rsid w:val="006E15C2"/>
    <w:rsid w:val="006E1E1E"/>
    <w:rsid w:val="006E2432"/>
    <w:rsid w:val="006E29A3"/>
    <w:rsid w:val="006E4F4C"/>
    <w:rsid w:val="006E544A"/>
    <w:rsid w:val="006E54A1"/>
    <w:rsid w:val="006F073A"/>
    <w:rsid w:val="006F1C5F"/>
    <w:rsid w:val="006F26C0"/>
    <w:rsid w:val="006F495D"/>
    <w:rsid w:val="006F6048"/>
    <w:rsid w:val="006F609A"/>
    <w:rsid w:val="006F79A6"/>
    <w:rsid w:val="007015E9"/>
    <w:rsid w:val="00702379"/>
    <w:rsid w:val="00706555"/>
    <w:rsid w:val="0071483A"/>
    <w:rsid w:val="007153B4"/>
    <w:rsid w:val="00715B04"/>
    <w:rsid w:val="007167BE"/>
    <w:rsid w:val="007175FF"/>
    <w:rsid w:val="0072217B"/>
    <w:rsid w:val="00726667"/>
    <w:rsid w:val="00731B0F"/>
    <w:rsid w:val="00731D4A"/>
    <w:rsid w:val="00733EA6"/>
    <w:rsid w:val="0073499F"/>
    <w:rsid w:val="00742DC5"/>
    <w:rsid w:val="00745D2A"/>
    <w:rsid w:val="00747B0C"/>
    <w:rsid w:val="00750B34"/>
    <w:rsid w:val="00752D59"/>
    <w:rsid w:val="00754195"/>
    <w:rsid w:val="00754B80"/>
    <w:rsid w:val="007557E1"/>
    <w:rsid w:val="00763BCA"/>
    <w:rsid w:val="00765095"/>
    <w:rsid w:val="00766CBF"/>
    <w:rsid w:val="00767495"/>
    <w:rsid w:val="0076788B"/>
    <w:rsid w:val="00771748"/>
    <w:rsid w:val="00775673"/>
    <w:rsid w:val="00776505"/>
    <w:rsid w:val="00777EB9"/>
    <w:rsid w:val="00780D78"/>
    <w:rsid w:val="007813E3"/>
    <w:rsid w:val="00782454"/>
    <w:rsid w:val="007839E2"/>
    <w:rsid w:val="00783DB5"/>
    <w:rsid w:val="00784100"/>
    <w:rsid w:val="00786BF7"/>
    <w:rsid w:val="00790B27"/>
    <w:rsid w:val="00791090"/>
    <w:rsid w:val="00795C5B"/>
    <w:rsid w:val="00797F7C"/>
    <w:rsid w:val="007A68D6"/>
    <w:rsid w:val="007B547B"/>
    <w:rsid w:val="007B582C"/>
    <w:rsid w:val="007C3BF2"/>
    <w:rsid w:val="007C53E3"/>
    <w:rsid w:val="007D0630"/>
    <w:rsid w:val="007D199D"/>
    <w:rsid w:val="007D459B"/>
    <w:rsid w:val="007D4830"/>
    <w:rsid w:val="007E13C8"/>
    <w:rsid w:val="007E1CD5"/>
    <w:rsid w:val="007E616F"/>
    <w:rsid w:val="007E75F7"/>
    <w:rsid w:val="007E780C"/>
    <w:rsid w:val="007F2C4B"/>
    <w:rsid w:val="007F5609"/>
    <w:rsid w:val="00800935"/>
    <w:rsid w:val="00800E60"/>
    <w:rsid w:val="00803336"/>
    <w:rsid w:val="00811026"/>
    <w:rsid w:val="00813B52"/>
    <w:rsid w:val="0082138D"/>
    <w:rsid w:val="008214D6"/>
    <w:rsid w:val="008246B3"/>
    <w:rsid w:val="00825149"/>
    <w:rsid w:val="00825692"/>
    <w:rsid w:val="00825C1B"/>
    <w:rsid w:val="00831A35"/>
    <w:rsid w:val="0083288D"/>
    <w:rsid w:val="00832BB5"/>
    <w:rsid w:val="00834B94"/>
    <w:rsid w:val="00837DE2"/>
    <w:rsid w:val="008437ED"/>
    <w:rsid w:val="0084548F"/>
    <w:rsid w:val="008471CB"/>
    <w:rsid w:val="00850657"/>
    <w:rsid w:val="00851170"/>
    <w:rsid w:val="00851A68"/>
    <w:rsid w:val="0085289E"/>
    <w:rsid w:val="00852939"/>
    <w:rsid w:val="008538A8"/>
    <w:rsid w:val="0085400E"/>
    <w:rsid w:val="00854303"/>
    <w:rsid w:val="00855520"/>
    <w:rsid w:val="00856DAE"/>
    <w:rsid w:val="00856FF9"/>
    <w:rsid w:val="00857A43"/>
    <w:rsid w:val="00875DF2"/>
    <w:rsid w:val="00876439"/>
    <w:rsid w:val="008767CA"/>
    <w:rsid w:val="00876ABD"/>
    <w:rsid w:val="00881526"/>
    <w:rsid w:val="00884AD7"/>
    <w:rsid w:val="0088747A"/>
    <w:rsid w:val="008901EC"/>
    <w:rsid w:val="00894587"/>
    <w:rsid w:val="00894869"/>
    <w:rsid w:val="00895023"/>
    <w:rsid w:val="0089789D"/>
    <w:rsid w:val="008A07F6"/>
    <w:rsid w:val="008A0BB4"/>
    <w:rsid w:val="008A1636"/>
    <w:rsid w:val="008A1902"/>
    <w:rsid w:val="008A3A18"/>
    <w:rsid w:val="008A4E16"/>
    <w:rsid w:val="008A6BE4"/>
    <w:rsid w:val="008A72A5"/>
    <w:rsid w:val="008A7939"/>
    <w:rsid w:val="008B1F69"/>
    <w:rsid w:val="008B22EA"/>
    <w:rsid w:val="008B25E2"/>
    <w:rsid w:val="008B324F"/>
    <w:rsid w:val="008B52E1"/>
    <w:rsid w:val="008B5BB1"/>
    <w:rsid w:val="008B759C"/>
    <w:rsid w:val="008C581C"/>
    <w:rsid w:val="008C6AF4"/>
    <w:rsid w:val="008D614E"/>
    <w:rsid w:val="008D7863"/>
    <w:rsid w:val="008D7994"/>
    <w:rsid w:val="008D7EBB"/>
    <w:rsid w:val="008E443D"/>
    <w:rsid w:val="008E4B97"/>
    <w:rsid w:val="008E55C6"/>
    <w:rsid w:val="008E711E"/>
    <w:rsid w:val="008E7295"/>
    <w:rsid w:val="008F16D6"/>
    <w:rsid w:val="008F1D83"/>
    <w:rsid w:val="008F3851"/>
    <w:rsid w:val="008F7960"/>
    <w:rsid w:val="009041D8"/>
    <w:rsid w:val="00905065"/>
    <w:rsid w:val="00905B21"/>
    <w:rsid w:val="0090688C"/>
    <w:rsid w:val="00906A30"/>
    <w:rsid w:val="00912123"/>
    <w:rsid w:val="009201FA"/>
    <w:rsid w:val="009219D8"/>
    <w:rsid w:val="00921BC6"/>
    <w:rsid w:val="009247D2"/>
    <w:rsid w:val="009247DF"/>
    <w:rsid w:val="00931BA6"/>
    <w:rsid w:val="00933190"/>
    <w:rsid w:val="00933232"/>
    <w:rsid w:val="00942AD8"/>
    <w:rsid w:val="00943E4D"/>
    <w:rsid w:val="00944FDF"/>
    <w:rsid w:val="00946D32"/>
    <w:rsid w:val="00953EC0"/>
    <w:rsid w:val="009544FB"/>
    <w:rsid w:val="00955114"/>
    <w:rsid w:val="0095520E"/>
    <w:rsid w:val="00957825"/>
    <w:rsid w:val="0096006E"/>
    <w:rsid w:val="00970AD4"/>
    <w:rsid w:val="009726CA"/>
    <w:rsid w:val="009742BB"/>
    <w:rsid w:val="009770C3"/>
    <w:rsid w:val="00977287"/>
    <w:rsid w:val="00981D7D"/>
    <w:rsid w:val="00983C72"/>
    <w:rsid w:val="00987373"/>
    <w:rsid w:val="009923EE"/>
    <w:rsid w:val="00992D30"/>
    <w:rsid w:val="00993408"/>
    <w:rsid w:val="0099518F"/>
    <w:rsid w:val="009A09B3"/>
    <w:rsid w:val="009A3042"/>
    <w:rsid w:val="009A60B9"/>
    <w:rsid w:val="009A63C9"/>
    <w:rsid w:val="009A7959"/>
    <w:rsid w:val="009B1B3E"/>
    <w:rsid w:val="009B2AA1"/>
    <w:rsid w:val="009B2F8C"/>
    <w:rsid w:val="009B4193"/>
    <w:rsid w:val="009B630B"/>
    <w:rsid w:val="009B648B"/>
    <w:rsid w:val="009B6F43"/>
    <w:rsid w:val="009B7CF9"/>
    <w:rsid w:val="009C1721"/>
    <w:rsid w:val="009C1A61"/>
    <w:rsid w:val="009C2625"/>
    <w:rsid w:val="009C2EB1"/>
    <w:rsid w:val="009C3C93"/>
    <w:rsid w:val="009C4D2B"/>
    <w:rsid w:val="009C505E"/>
    <w:rsid w:val="009D0E2C"/>
    <w:rsid w:val="009D13EE"/>
    <w:rsid w:val="009D257F"/>
    <w:rsid w:val="009D315B"/>
    <w:rsid w:val="009D5B41"/>
    <w:rsid w:val="009D775F"/>
    <w:rsid w:val="009E2B38"/>
    <w:rsid w:val="009E2EA8"/>
    <w:rsid w:val="009E35C9"/>
    <w:rsid w:val="009F170C"/>
    <w:rsid w:val="009F2629"/>
    <w:rsid w:val="009F2FEC"/>
    <w:rsid w:val="009F361F"/>
    <w:rsid w:val="009F3922"/>
    <w:rsid w:val="009F3C8F"/>
    <w:rsid w:val="009F45D2"/>
    <w:rsid w:val="009F4F54"/>
    <w:rsid w:val="009F5473"/>
    <w:rsid w:val="009F7927"/>
    <w:rsid w:val="00A00C3D"/>
    <w:rsid w:val="00A02B38"/>
    <w:rsid w:val="00A0381B"/>
    <w:rsid w:val="00A03DBE"/>
    <w:rsid w:val="00A04C74"/>
    <w:rsid w:val="00A05E66"/>
    <w:rsid w:val="00A07BFA"/>
    <w:rsid w:val="00A10CC2"/>
    <w:rsid w:val="00A10FB7"/>
    <w:rsid w:val="00A11370"/>
    <w:rsid w:val="00A11E09"/>
    <w:rsid w:val="00A12076"/>
    <w:rsid w:val="00A14444"/>
    <w:rsid w:val="00A14E78"/>
    <w:rsid w:val="00A15581"/>
    <w:rsid w:val="00A1604E"/>
    <w:rsid w:val="00A161AA"/>
    <w:rsid w:val="00A16226"/>
    <w:rsid w:val="00A16D8A"/>
    <w:rsid w:val="00A208A5"/>
    <w:rsid w:val="00A20952"/>
    <w:rsid w:val="00A215F3"/>
    <w:rsid w:val="00A22516"/>
    <w:rsid w:val="00A22861"/>
    <w:rsid w:val="00A24B34"/>
    <w:rsid w:val="00A3066A"/>
    <w:rsid w:val="00A31B58"/>
    <w:rsid w:val="00A34D58"/>
    <w:rsid w:val="00A35D7E"/>
    <w:rsid w:val="00A37490"/>
    <w:rsid w:val="00A403A7"/>
    <w:rsid w:val="00A438F2"/>
    <w:rsid w:val="00A46578"/>
    <w:rsid w:val="00A5084E"/>
    <w:rsid w:val="00A5396A"/>
    <w:rsid w:val="00A61831"/>
    <w:rsid w:val="00A64EA1"/>
    <w:rsid w:val="00A66F2D"/>
    <w:rsid w:val="00A66F5E"/>
    <w:rsid w:val="00A67AD3"/>
    <w:rsid w:val="00A70283"/>
    <w:rsid w:val="00A70A56"/>
    <w:rsid w:val="00A70BE8"/>
    <w:rsid w:val="00A74427"/>
    <w:rsid w:val="00A77EEC"/>
    <w:rsid w:val="00A81517"/>
    <w:rsid w:val="00A8397A"/>
    <w:rsid w:val="00A85BE5"/>
    <w:rsid w:val="00A87D9A"/>
    <w:rsid w:val="00A90D07"/>
    <w:rsid w:val="00A9333B"/>
    <w:rsid w:val="00A96D60"/>
    <w:rsid w:val="00A97445"/>
    <w:rsid w:val="00A979B7"/>
    <w:rsid w:val="00AA0779"/>
    <w:rsid w:val="00AA0CAC"/>
    <w:rsid w:val="00AA193E"/>
    <w:rsid w:val="00AA5956"/>
    <w:rsid w:val="00AA7760"/>
    <w:rsid w:val="00AB0393"/>
    <w:rsid w:val="00AB25AC"/>
    <w:rsid w:val="00AC19A6"/>
    <w:rsid w:val="00AC39D5"/>
    <w:rsid w:val="00AC39FA"/>
    <w:rsid w:val="00AC7D11"/>
    <w:rsid w:val="00AD1954"/>
    <w:rsid w:val="00AD1C4E"/>
    <w:rsid w:val="00AD243E"/>
    <w:rsid w:val="00AD2D4E"/>
    <w:rsid w:val="00AD4F29"/>
    <w:rsid w:val="00AD523A"/>
    <w:rsid w:val="00AD5E74"/>
    <w:rsid w:val="00AD62DC"/>
    <w:rsid w:val="00AD762E"/>
    <w:rsid w:val="00AE0AD1"/>
    <w:rsid w:val="00AE74EE"/>
    <w:rsid w:val="00AE7A8A"/>
    <w:rsid w:val="00AE7B25"/>
    <w:rsid w:val="00AF0306"/>
    <w:rsid w:val="00AF076D"/>
    <w:rsid w:val="00AF0D29"/>
    <w:rsid w:val="00B00BB1"/>
    <w:rsid w:val="00B0235B"/>
    <w:rsid w:val="00B0300F"/>
    <w:rsid w:val="00B03505"/>
    <w:rsid w:val="00B03B20"/>
    <w:rsid w:val="00B058A1"/>
    <w:rsid w:val="00B05E39"/>
    <w:rsid w:val="00B06E85"/>
    <w:rsid w:val="00B07278"/>
    <w:rsid w:val="00B109F9"/>
    <w:rsid w:val="00B1445B"/>
    <w:rsid w:val="00B146AE"/>
    <w:rsid w:val="00B14C2B"/>
    <w:rsid w:val="00B152A5"/>
    <w:rsid w:val="00B152F4"/>
    <w:rsid w:val="00B20420"/>
    <w:rsid w:val="00B21B08"/>
    <w:rsid w:val="00B24975"/>
    <w:rsid w:val="00B27A57"/>
    <w:rsid w:val="00B32649"/>
    <w:rsid w:val="00B337B0"/>
    <w:rsid w:val="00B40691"/>
    <w:rsid w:val="00B4168C"/>
    <w:rsid w:val="00B41A08"/>
    <w:rsid w:val="00B42606"/>
    <w:rsid w:val="00B4393E"/>
    <w:rsid w:val="00B456E7"/>
    <w:rsid w:val="00B506C3"/>
    <w:rsid w:val="00B51A05"/>
    <w:rsid w:val="00B529F3"/>
    <w:rsid w:val="00B53C3D"/>
    <w:rsid w:val="00B5419E"/>
    <w:rsid w:val="00B55D99"/>
    <w:rsid w:val="00B57E2B"/>
    <w:rsid w:val="00B6309E"/>
    <w:rsid w:val="00B6358F"/>
    <w:rsid w:val="00B675C9"/>
    <w:rsid w:val="00B700DC"/>
    <w:rsid w:val="00B7308C"/>
    <w:rsid w:val="00B75162"/>
    <w:rsid w:val="00B75725"/>
    <w:rsid w:val="00B7578D"/>
    <w:rsid w:val="00B75E21"/>
    <w:rsid w:val="00B81E13"/>
    <w:rsid w:val="00B82024"/>
    <w:rsid w:val="00B82213"/>
    <w:rsid w:val="00B82D70"/>
    <w:rsid w:val="00B832DC"/>
    <w:rsid w:val="00B84CC8"/>
    <w:rsid w:val="00B85644"/>
    <w:rsid w:val="00B90044"/>
    <w:rsid w:val="00B92C2B"/>
    <w:rsid w:val="00B93806"/>
    <w:rsid w:val="00B9534A"/>
    <w:rsid w:val="00B964A4"/>
    <w:rsid w:val="00BA042E"/>
    <w:rsid w:val="00BA2024"/>
    <w:rsid w:val="00BA2278"/>
    <w:rsid w:val="00BA5160"/>
    <w:rsid w:val="00BA53E1"/>
    <w:rsid w:val="00BA5A07"/>
    <w:rsid w:val="00BA67E4"/>
    <w:rsid w:val="00BB0CB3"/>
    <w:rsid w:val="00BB4761"/>
    <w:rsid w:val="00BB7080"/>
    <w:rsid w:val="00BC203D"/>
    <w:rsid w:val="00BC4CF3"/>
    <w:rsid w:val="00BC5279"/>
    <w:rsid w:val="00BC56E0"/>
    <w:rsid w:val="00BC5E63"/>
    <w:rsid w:val="00BD1037"/>
    <w:rsid w:val="00BD2703"/>
    <w:rsid w:val="00BD3677"/>
    <w:rsid w:val="00BD44BB"/>
    <w:rsid w:val="00BD5E3A"/>
    <w:rsid w:val="00BE053A"/>
    <w:rsid w:val="00BE10D9"/>
    <w:rsid w:val="00BE212B"/>
    <w:rsid w:val="00BE228F"/>
    <w:rsid w:val="00BE2BE0"/>
    <w:rsid w:val="00BE4063"/>
    <w:rsid w:val="00BE44C5"/>
    <w:rsid w:val="00BE45B5"/>
    <w:rsid w:val="00BE5EE9"/>
    <w:rsid w:val="00BF0416"/>
    <w:rsid w:val="00BF3163"/>
    <w:rsid w:val="00BF54C2"/>
    <w:rsid w:val="00BF5E76"/>
    <w:rsid w:val="00C009AE"/>
    <w:rsid w:val="00C01C93"/>
    <w:rsid w:val="00C064E7"/>
    <w:rsid w:val="00C11FCF"/>
    <w:rsid w:val="00C12BAA"/>
    <w:rsid w:val="00C15D36"/>
    <w:rsid w:val="00C165A3"/>
    <w:rsid w:val="00C204C6"/>
    <w:rsid w:val="00C21337"/>
    <w:rsid w:val="00C231BD"/>
    <w:rsid w:val="00C2747E"/>
    <w:rsid w:val="00C27BE3"/>
    <w:rsid w:val="00C315BE"/>
    <w:rsid w:val="00C33C63"/>
    <w:rsid w:val="00C438AD"/>
    <w:rsid w:val="00C4392F"/>
    <w:rsid w:val="00C448D6"/>
    <w:rsid w:val="00C44C69"/>
    <w:rsid w:val="00C4594A"/>
    <w:rsid w:val="00C47447"/>
    <w:rsid w:val="00C53F37"/>
    <w:rsid w:val="00C54613"/>
    <w:rsid w:val="00C61E2A"/>
    <w:rsid w:val="00C6259D"/>
    <w:rsid w:val="00C639A0"/>
    <w:rsid w:val="00C639FA"/>
    <w:rsid w:val="00C63F5E"/>
    <w:rsid w:val="00C642A4"/>
    <w:rsid w:val="00C6462A"/>
    <w:rsid w:val="00C675BF"/>
    <w:rsid w:val="00C70301"/>
    <w:rsid w:val="00C70496"/>
    <w:rsid w:val="00C74BF2"/>
    <w:rsid w:val="00C801A0"/>
    <w:rsid w:val="00C80323"/>
    <w:rsid w:val="00C82FE1"/>
    <w:rsid w:val="00C83093"/>
    <w:rsid w:val="00C83585"/>
    <w:rsid w:val="00C90E6D"/>
    <w:rsid w:val="00C91EC4"/>
    <w:rsid w:val="00C92AEE"/>
    <w:rsid w:val="00C95E43"/>
    <w:rsid w:val="00C9685E"/>
    <w:rsid w:val="00CA0A8B"/>
    <w:rsid w:val="00CA0E98"/>
    <w:rsid w:val="00CA45EA"/>
    <w:rsid w:val="00CA4ED9"/>
    <w:rsid w:val="00CA6CD1"/>
    <w:rsid w:val="00CA7673"/>
    <w:rsid w:val="00CB408F"/>
    <w:rsid w:val="00CB62AC"/>
    <w:rsid w:val="00CC0939"/>
    <w:rsid w:val="00CC0EFB"/>
    <w:rsid w:val="00CC19DB"/>
    <w:rsid w:val="00CD362B"/>
    <w:rsid w:val="00CD517A"/>
    <w:rsid w:val="00CD5DF2"/>
    <w:rsid w:val="00CD727B"/>
    <w:rsid w:val="00CE49F7"/>
    <w:rsid w:val="00CE5302"/>
    <w:rsid w:val="00CE71E4"/>
    <w:rsid w:val="00CF046A"/>
    <w:rsid w:val="00CF43EB"/>
    <w:rsid w:val="00CF4D9E"/>
    <w:rsid w:val="00CF5BEB"/>
    <w:rsid w:val="00CF7034"/>
    <w:rsid w:val="00CF76F4"/>
    <w:rsid w:val="00D01C0F"/>
    <w:rsid w:val="00D06E17"/>
    <w:rsid w:val="00D14AF3"/>
    <w:rsid w:val="00D16969"/>
    <w:rsid w:val="00D176A7"/>
    <w:rsid w:val="00D17DD7"/>
    <w:rsid w:val="00D21226"/>
    <w:rsid w:val="00D23461"/>
    <w:rsid w:val="00D319F6"/>
    <w:rsid w:val="00D3233C"/>
    <w:rsid w:val="00D351F4"/>
    <w:rsid w:val="00D35843"/>
    <w:rsid w:val="00D35B9D"/>
    <w:rsid w:val="00D43C67"/>
    <w:rsid w:val="00D45BCE"/>
    <w:rsid w:val="00D47960"/>
    <w:rsid w:val="00D47977"/>
    <w:rsid w:val="00D47B16"/>
    <w:rsid w:val="00D66C35"/>
    <w:rsid w:val="00D71CC0"/>
    <w:rsid w:val="00D73F69"/>
    <w:rsid w:val="00D7654C"/>
    <w:rsid w:val="00D778F1"/>
    <w:rsid w:val="00D8085E"/>
    <w:rsid w:val="00D817FD"/>
    <w:rsid w:val="00D83949"/>
    <w:rsid w:val="00D86291"/>
    <w:rsid w:val="00D8663A"/>
    <w:rsid w:val="00D924D6"/>
    <w:rsid w:val="00D9556F"/>
    <w:rsid w:val="00D974CD"/>
    <w:rsid w:val="00DA20CB"/>
    <w:rsid w:val="00DA5135"/>
    <w:rsid w:val="00DB3164"/>
    <w:rsid w:val="00DB38AA"/>
    <w:rsid w:val="00DB45CE"/>
    <w:rsid w:val="00DB5F76"/>
    <w:rsid w:val="00DB6EE3"/>
    <w:rsid w:val="00DB7D1F"/>
    <w:rsid w:val="00DC58E9"/>
    <w:rsid w:val="00DC679A"/>
    <w:rsid w:val="00DD1951"/>
    <w:rsid w:val="00DD2987"/>
    <w:rsid w:val="00DD44F4"/>
    <w:rsid w:val="00DD51D3"/>
    <w:rsid w:val="00DE304B"/>
    <w:rsid w:val="00DE3897"/>
    <w:rsid w:val="00DE6C93"/>
    <w:rsid w:val="00DE729E"/>
    <w:rsid w:val="00DF1C71"/>
    <w:rsid w:val="00DF3B50"/>
    <w:rsid w:val="00DF6FDA"/>
    <w:rsid w:val="00E00151"/>
    <w:rsid w:val="00E004F9"/>
    <w:rsid w:val="00E023DA"/>
    <w:rsid w:val="00E045A6"/>
    <w:rsid w:val="00E04D11"/>
    <w:rsid w:val="00E05558"/>
    <w:rsid w:val="00E07D27"/>
    <w:rsid w:val="00E10276"/>
    <w:rsid w:val="00E11D86"/>
    <w:rsid w:val="00E1349F"/>
    <w:rsid w:val="00E1625E"/>
    <w:rsid w:val="00E20CF7"/>
    <w:rsid w:val="00E21590"/>
    <w:rsid w:val="00E22B0C"/>
    <w:rsid w:val="00E22D7C"/>
    <w:rsid w:val="00E24318"/>
    <w:rsid w:val="00E258E2"/>
    <w:rsid w:val="00E304C4"/>
    <w:rsid w:val="00E30578"/>
    <w:rsid w:val="00E30D6A"/>
    <w:rsid w:val="00E3286F"/>
    <w:rsid w:val="00E32DA0"/>
    <w:rsid w:val="00E3334C"/>
    <w:rsid w:val="00E35C63"/>
    <w:rsid w:val="00E374C2"/>
    <w:rsid w:val="00E4031A"/>
    <w:rsid w:val="00E4089E"/>
    <w:rsid w:val="00E50C2E"/>
    <w:rsid w:val="00E653FC"/>
    <w:rsid w:val="00E65774"/>
    <w:rsid w:val="00E6583A"/>
    <w:rsid w:val="00E66F02"/>
    <w:rsid w:val="00E7499D"/>
    <w:rsid w:val="00E81C93"/>
    <w:rsid w:val="00E81D81"/>
    <w:rsid w:val="00E8336C"/>
    <w:rsid w:val="00E86FB3"/>
    <w:rsid w:val="00E92512"/>
    <w:rsid w:val="00E92831"/>
    <w:rsid w:val="00E94D92"/>
    <w:rsid w:val="00E96051"/>
    <w:rsid w:val="00E9614D"/>
    <w:rsid w:val="00E961D8"/>
    <w:rsid w:val="00E96E0A"/>
    <w:rsid w:val="00E96EDF"/>
    <w:rsid w:val="00E97B5C"/>
    <w:rsid w:val="00EA2969"/>
    <w:rsid w:val="00EA2E06"/>
    <w:rsid w:val="00EA507D"/>
    <w:rsid w:val="00EA514C"/>
    <w:rsid w:val="00EB0575"/>
    <w:rsid w:val="00EB0FEF"/>
    <w:rsid w:val="00EB2BC3"/>
    <w:rsid w:val="00EB3130"/>
    <w:rsid w:val="00EB793E"/>
    <w:rsid w:val="00EC0515"/>
    <w:rsid w:val="00EC1082"/>
    <w:rsid w:val="00EC5501"/>
    <w:rsid w:val="00ED0040"/>
    <w:rsid w:val="00ED1A34"/>
    <w:rsid w:val="00ED1E78"/>
    <w:rsid w:val="00ED2B26"/>
    <w:rsid w:val="00ED4800"/>
    <w:rsid w:val="00ED49D9"/>
    <w:rsid w:val="00ED72A2"/>
    <w:rsid w:val="00EE0C23"/>
    <w:rsid w:val="00EE2FF3"/>
    <w:rsid w:val="00EE5A96"/>
    <w:rsid w:val="00EE7F37"/>
    <w:rsid w:val="00EE7F91"/>
    <w:rsid w:val="00EF4DC5"/>
    <w:rsid w:val="00EF6CA6"/>
    <w:rsid w:val="00F012B6"/>
    <w:rsid w:val="00F01B8C"/>
    <w:rsid w:val="00F03390"/>
    <w:rsid w:val="00F0665A"/>
    <w:rsid w:val="00F06D23"/>
    <w:rsid w:val="00F077E2"/>
    <w:rsid w:val="00F115BD"/>
    <w:rsid w:val="00F12776"/>
    <w:rsid w:val="00F14AEC"/>
    <w:rsid w:val="00F15D24"/>
    <w:rsid w:val="00F1722A"/>
    <w:rsid w:val="00F17EA7"/>
    <w:rsid w:val="00F24E17"/>
    <w:rsid w:val="00F251AD"/>
    <w:rsid w:val="00F27078"/>
    <w:rsid w:val="00F279EF"/>
    <w:rsid w:val="00F27E24"/>
    <w:rsid w:val="00F27EDD"/>
    <w:rsid w:val="00F36C6B"/>
    <w:rsid w:val="00F40DF3"/>
    <w:rsid w:val="00F432B0"/>
    <w:rsid w:val="00F437A4"/>
    <w:rsid w:val="00F43C0B"/>
    <w:rsid w:val="00F4431D"/>
    <w:rsid w:val="00F4541B"/>
    <w:rsid w:val="00F525E5"/>
    <w:rsid w:val="00F534E8"/>
    <w:rsid w:val="00F5396F"/>
    <w:rsid w:val="00F55980"/>
    <w:rsid w:val="00F56432"/>
    <w:rsid w:val="00F56CE1"/>
    <w:rsid w:val="00F57251"/>
    <w:rsid w:val="00F5763D"/>
    <w:rsid w:val="00F61140"/>
    <w:rsid w:val="00F61472"/>
    <w:rsid w:val="00F639DD"/>
    <w:rsid w:val="00F647D7"/>
    <w:rsid w:val="00F7081F"/>
    <w:rsid w:val="00F70E1E"/>
    <w:rsid w:val="00F71352"/>
    <w:rsid w:val="00F721D9"/>
    <w:rsid w:val="00F73340"/>
    <w:rsid w:val="00F76DD4"/>
    <w:rsid w:val="00F81087"/>
    <w:rsid w:val="00F81B11"/>
    <w:rsid w:val="00F81EB5"/>
    <w:rsid w:val="00F846A5"/>
    <w:rsid w:val="00F90E7D"/>
    <w:rsid w:val="00F938A4"/>
    <w:rsid w:val="00F94DDA"/>
    <w:rsid w:val="00F94F85"/>
    <w:rsid w:val="00F964E0"/>
    <w:rsid w:val="00FA0E6A"/>
    <w:rsid w:val="00FA16C8"/>
    <w:rsid w:val="00FA2711"/>
    <w:rsid w:val="00FA4466"/>
    <w:rsid w:val="00FA60AB"/>
    <w:rsid w:val="00FB2461"/>
    <w:rsid w:val="00FB2FE8"/>
    <w:rsid w:val="00FB3041"/>
    <w:rsid w:val="00FB5429"/>
    <w:rsid w:val="00FB71DC"/>
    <w:rsid w:val="00FC05F7"/>
    <w:rsid w:val="00FC4867"/>
    <w:rsid w:val="00FC4980"/>
    <w:rsid w:val="00FC4BDA"/>
    <w:rsid w:val="00FC5D95"/>
    <w:rsid w:val="00FC64BC"/>
    <w:rsid w:val="00FD2139"/>
    <w:rsid w:val="00FD379C"/>
    <w:rsid w:val="00FD7FB3"/>
    <w:rsid w:val="00FE092A"/>
    <w:rsid w:val="00FE3697"/>
    <w:rsid w:val="00FE3805"/>
    <w:rsid w:val="00FE51A4"/>
    <w:rsid w:val="00FE5845"/>
    <w:rsid w:val="00FE59FC"/>
    <w:rsid w:val="00FF0808"/>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6">
      <o:colormru v:ext="edit" colors="#00214e"/>
    </o:shapedefaults>
    <o:shapelayout v:ext="edit">
      <o:idmap v:ext="edit" data="1"/>
    </o:shapelayout>
  </w:shapeDefaults>
  <w:decimalSymbol w:val="."/>
  <w:listSeparator w:val=","/>
  <w14:docId w14:val="793E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BE21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1125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94F85"/>
    <w:pPr>
      <w:keepNext/>
      <w:spacing w:before="240" w:after="60" w:line="240" w:lineRule="auto"/>
      <w:outlineLvl w:val="2"/>
    </w:pPr>
    <w:rPr>
      <w:rFonts w:ascii="Arial" w:eastAsia="Times New Roman" w:hAnsi="Arial" w:cs="Arial"/>
      <w:b/>
      <w:bCs/>
      <w:sz w:val="26"/>
      <w:szCs w:val="26"/>
      <w:lang w:eastAsia="ro-RO"/>
    </w:rPr>
  </w:style>
  <w:style w:type="paragraph" w:styleId="Heading6">
    <w:name w:val="heading 6"/>
    <w:basedOn w:val="Normal"/>
    <w:next w:val="Normal"/>
    <w:link w:val="Heading6Char"/>
    <w:unhideWhenUsed/>
    <w:qFormat/>
    <w:rsid w:val="00B0300F"/>
    <w:pPr>
      <w:spacing w:before="240" w:after="60" w:line="240" w:lineRule="auto"/>
      <w:outlineLvl w:val="5"/>
    </w:pPr>
    <w:rPr>
      <w:rFonts w:eastAsia="Times New Roman"/>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F43C0B"/>
  </w:style>
  <w:style w:type="paragraph" w:styleId="BodyText2">
    <w:name w:val="Body Text 2"/>
    <w:basedOn w:val="Normal"/>
    <w:link w:val="BodyText2Char"/>
    <w:rsid w:val="00BE2BE0"/>
    <w:pPr>
      <w:spacing w:after="120" w:line="480" w:lineRule="auto"/>
    </w:pPr>
  </w:style>
  <w:style w:type="paragraph" w:styleId="BodyTextIndent">
    <w:name w:val="Body Text Indent"/>
    <w:basedOn w:val="Normal"/>
    <w:rsid w:val="00BE2BE0"/>
    <w:pPr>
      <w:spacing w:after="120"/>
      <w:ind w:left="283"/>
    </w:pPr>
  </w:style>
  <w:style w:type="paragraph" w:styleId="BodyText3">
    <w:name w:val="Body Text 3"/>
    <w:basedOn w:val="Normal"/>
    <w:rsid w:val="00BE2BE0"/>
    <w:pPr>
      <w:spacing w:after="120"/>
    </w:pPr>
    <w:rPr>
      <w:sz w:val="16"/>
      <w:szCs w:val="16"/>
    </w:rPr>
  </w:style>
  <w:style w:type="paragraph" w:styleId="BodyTextIndent3">
    <w:name w:val="Body Text Indent 3"/>
    <w:basedOn w:val="Normal"/>
    <w:link w:val="BodyTextIndent3Char"/>
    <w:rsid w:val="00BE2BE0"/>
    <w:pPr>
      <w:spacing w:after="120"/>
      <w:ind w:left="283"/>
    </w:pPr>
    <w:rPr>
      <w:sz w:val="16"/>
      <w:szCs w:val="16"/>
    </w:rPr>
  </w:style>
  <w:style w:type="character" w:styleId="PageNumber">
    <w:name w:val="page number"/>
    <w:basedOn w:val="DefaultParagraphFont"/>
    <w:rsid w:val="004D0F15"/>
  </w:style>
  <w:style w:type="character" w:customStyle="1" w:styleId="Heading1Char">
    <w:name w:val="Heading 1 Char"/>
    <w:basedOn w:val="DefaultParagraphFont"/>
    <w:link w:val="Heading1"/>
    <w:locked/>
    <w:rsid w:val="00BE212B"/>
    <w:rPr>
      <w:rFonts w:ascii="Cambria" w:hAnsi="Cambria"/>
      <w:b/>
      <w:bCs/>
      <w:kern w:val="32"/>
      <w:sz w:val="32"/>
      <w:szCs w:val="32"/>
      <w:lang w:val="en-US" w:eastAsia="en-US" w:bidi="ar-SA"/>
    </w:rPr>
  </w:style>
  <w:style w:type="paragraph" w:customStyle="1" w:styleId="CaracterCaracter1CharChar">
    <w:name w:val="Caracter Caracter1 Char Char"/>
    <w:basedOn w:val="Normal"/>
    <w:rsid w:val="00BE212B"/>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BE212B"/>
    <w:pPr>
      <w:ind w:left="720"/>
      <w:contextualSpacing/>
    </w:pPr>
  </w:style>
  <w:style w:type="character" w:customStyle="1" w:styleId="Italblue">
    <w:name w:val="Italblue"/>
    <w:basedOn w:val="DefaultParagraphFont"/>
    <w:rsid w:val="00BE212B"/>
    <w:rPr>
      <w:i/>
      <w:iCs/>
      <w:color w:val="0000FF"/>
    </w:rPr>
  </w:style>
  <w:style w:type="table" w:styleId="TableGrid">
    <w:name w:val="Table Grid"/>
    <w:basedOn w:val="TableNormal"/>
    <w:rsid w:val="00BE21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CharChar0">
    <w:name w:val="Caracter Caracter1 Char Char"/>
    <w:basedOn w:val="Normal"/>
    <w:rsid w:val="00544141"/>
    <w:pPr>
      <w:spacing w:after="0" w:line="240" w:lineRule="auto"/>
    </w:pPr>
    <w:rPr>
      <w:rFonts w:ascii="Times New Roman" w:eastAsia="Times New Roman" w:hAnsi="Times New Roman"/>
      <w:sz w:val="24"/>
      <w:szCs w:val="24"/>
      <w:lang w:val="pl-PL" w:eastAsia="pl-PL"/>
    </w:rPr>
  </w:style>
  <w:style w:type="character" w:customStyle="1" w:styleId="Heading3Char">
    <w:name w:val="Heading 3 Char"/>
    <w:basedOn w:val="DefaultParagraphFont"/>
    <w:link w:val="Heading3"/>
    <w:rsid w:val="00F94F85"/>
    <w:rPr>
      <w:rFonts w:ascii="Arial" w:eastAsia="Times New Roman" w:hAnsi="Arial" w:cs="Arial"/>
      <w:b/>
      <w:bCs/>
      <w:sz w:val="26"/>
      <w:szCs w:val="26"/>
      <w:lang w:eastAsia="ro-RO"/>
    </w:rPr>
  </w:style>
  <w:style w:type="character" w:customStyle="1" w:styleId="BodyText2Char">
    <w:name w:val="Body Text 2 Char"/>
    <w:basedOn w:val="DefaultParagraphFont"/>
    <w:link w:val="BodyText2"/>
    <w:rsid w:val="003442DE"/>
    <w:rPr>
      <w:sz w:val="22"/>
      <w:szCs w:val="22"/>
      <w:lang w:val="en-US" w:eastAsia="en-US"/>
    </w:rPr>
  </w:style>
  <w:style w:type="paragraph" w:customStyle="1" w:styleId="Default">
    <w:name w:val="Default"/>
    <w:rsid w:val="0005145F"/>
    <w:pPr>
      <w:autoSpaceDE w:val="0"/>
      <w:autoSpaceDN w:val="0"/>
      <w:adjustRightInd w:val="0"/>
    </w:pPr>
    <w:rPr>
      <w:rFonts w:ascii="Symbol" w:eastAsia="Times New Roman" w:hAnsi="Symbol" w:cs="Symbol"/>
      <w:color w:val="000000"/>
      <w:sz w:val="24"/>
      <w:szCs w:val="24"/>
      <w:lang w:val="en-US" w:eastAsia="en-US"/>
    </w:rPr>
  </w:style>
  <w:style w:type="character" w:customStyle="1" w:styleId="Heading2Char">
    <w:name w:val="Heading 2 Char"/>
    <w:basedOn w:val="DefaultParagraphFont"/>
    <w:link w:val="Heading2"/>
    <w:uiPriority w:val="9"/>
    <w:rsid w:val="00611259"/>
    <w:rPr>
      <w:rFonts w:ascii="Cambria" w:eastAsia="Times New Roman" w:hAnsi="Cambria" w:cs="Times New Roman"/>
      <w:b/>
      <w:bCs/>
      <w:i/>
      <w:iCs/>
      <w:sz w:val="28"/>
      <w:szCs w:val="28"/>
      <w:lang w:val="en-US" w:eastAsia="en-US"/>
    </w:rPr>
  </w:style>
  <w:style w:type="character" w:styleId="Strong">
    <w:name w:val="Strong"/>
    <w:basedOn w:val="DefaultParagraphFont"/>
    <w:uiPriority w:val="22"/>
    <w:qFormat/>
    <w:rsid w:val="00611259"/>
    <w:rPr>
      <w:b/>
      <w:bCs/>
    </w:rPr>
  </w:style>
  <w:style w:type="character" w:styleId="PlaceholderText">
    <w:name w:val="Placeholder Text"/>
    <w:basedOn w:val="DefaultParagraphFont"/>
    <w:uiPriority w:val="99"/>
    <w:semiHidden/>
    <w:rsid w:val="0018596F"/>
    <w:rPr>
      <w:color w:val="808080"/>
    </w:rPr>
  </w:style>
  <w:style w:type="character" w:customStyle="1" w:styleId="Heading6Char">
    <w:name w:val="Heading 6 Char"/>
    <w:basedOn w:val="DefaultParagraphFont"/>
    <w:link w:val="Heading6"/>
    <w:rsid w:val="00B0300F"/>
    <w:rPr>
      <w:rFonts w:eastAsia="Times New Roman"/>
      <w:b/>
      <w:bCs/>
      <w:sz w:val="22"/>
      <w:szCs w:val="22"/>
    </w:rPr>
  </w:style>
  <w:style w:type="character" w:customStyle="1" w:styleId="BodyTextIndent3Char">
    <w:name w:val="Body Text Indent 3 Char"/>
    <w:basedOn w:val="DefaultParagraphFont"/>
    <w:link w:val="BodyTextIndent3"/>
    <w:rsid w:val="00FA60AB"/>
    <w:rPr>
      <w:sz w:val="16"/>
      <w:szCs w:val="16"/>
      <w:lang w:val="en-US" w:eastAsia="en-US"/>
    </w:rPr>
  </w:style>
  <w:style w:type="paragraph" w:styleId="NoSpacing">
    <w:name w:val="No Spacing"/>
    <w:uiPriority w:val="1"/>
    <w:qFormat/>
    <w:rsid w:val="00666C7E"/>
    <w:rPr>
      <w:sz w:val="22"/>
      <w:szCs w:val="22"/>
      <w:lang w:eastAsia="en-US"/>
    </w:rPr>
  </w:style>
  <w:style w:type="character" w:customStyle="1" w:styleId="acopre">
    <w:name w:val="acopre"/>
    <w:basedOn w:val="DefaultParagraphFont"/>
    <w:rsid w:val="00ED1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BE21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1125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94F85"/>
    <w:pPr>
      <w:keepNext/>
      <w:spacing w:before="240" w:after="60" w:line="240" w:lineRule="auto"/>
      <w:outlineLvl w:val="2"/>
    </w:pPr>
    <w:rPr>
      <w:rFonts w:ascii="Arial" w:eastAsia="Times New Roman" w:hAnsi="Arial" w:cs="Arial"/>
      <w:b/>
      <w:bCs/>
      <w:sz w:val="26"/>
      <w:szCs w:val="26"/>
      <w:lang w:eastAsia="ro-RO"/>
    </w:rPr>
  </w:style>
  <w:style w:type="paragraph" w:styleId="Heading6">
    <w:name w:val="heading 6"/>
    <w:basedOn w:val="Normal"/>
    <w:next w:val="Normal"/>
    <w:link w:val="Heading6Char"/>
    <w:unhideWhenUsed/>
    <w:qFormat/>
    <w:rsid w:val="00B0300F"/>
    <w:pPr>
      <w:spacing w:before="240" w:after="60" w:line="240" w:lineRule="auto"/>
      <w:outlineLvl w:val="5"/>
    </w:pPr>
    <w:rPr>
      <w:rFonts w:eastAsia="Times New Roman"/>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F43C0B"/>
  </w:style>
  <w:style w:type="paragraph" w:styleId="BodyText2">
    <w:name w:val="Body Text 2"/>
    <w:basedOn w:val="Normal"/>
    <w:link w:val="BodyText2Char"/>
    <w:rsid w:val="00BE2BE0"/>
    <w:pPr>
      <w:spacing w:after="120" w:line="480" w:lineRule="auto"/>
    </w:pPr>
  </w:style>
  <w:style w:type="paragraph" w:styleId="BodyTextIndent">
    <w:name w:val="Body Text Indent"/>
    <w:basedOn w:val="Normal"/>
    <w:rsid w:val="00BE2BE0"/>
    <w:pPr>
      <w:spacing w:after="120"/>
      <w:ind w:left="283"/>
    </w:pPr>
  </w:style>
  <w:style w:type="paragraph" w:styleId="BodyText3">
    <w:name w:val="Body Text 3"/>
    <w:basedOn w:val="Normal"/>
    <w:rsid w:val="00BE2BE0"/>
    <w:pPr>
      <w:spacing w:after="120"/>
    </w:pPr>
    <w:rPr>
      <w:sz w:val="16"/>
      <w:szCs w:val="16"/>
    </w:rPr>
  </w:style>
  <w:style w:type="paragraph" w:styleId="BodyTextIndent3">
    <w:name w:val="Body Text Indent 3"/>
    <w:basedOn w:val="Normal"/>
    <w:link w:val="BodyTextIndent3Char"/>
    <w:rsid w:val="00BE2BE0"/>
    <w:pPr>
      <w:spacing w:after="120"/>
      <w:ind w:left="283"/>
    </w:pPr>
    <w:rPr>
      <w:sz w:val="16"/>
      <w:szCs w:val="16"/>
    </w:rPr>
  </w:style>
  <w:style w:type="character" w:styleId="PageNumber">
    <w:name w:val="page number"/>
    <w:basedOn w:val="DefaultParagraphFont"/>
    <w:rsid w:val="004D0F15"/>
  </w:style>
  <w:style w:type="character" w:customStyle="1" w:styleId="Heading1Char">
    <w:name w:val="Heading 1 Char"/>
    <w:basedOn w:val="DefaultParagraphFont"/>
    <w:link w:val="Heading1"/>
    <w:locked/>
    <w:rsid w:val="00BE212B"/>
    <w:rPr>
      <w:rFonts w:ascii="Cambria" w:hAnsi="Cambria"/>
      <w:b/>
      <w:bCs/>
      <w:kern w:val="32"/>
      <w:sz w:val="32"/>
      <w:szCs w:val="32"/>
      <w:lang w:val="en-US" w:eastAsia="en-US" w:bidi="ar-SA"/>
    </w:rPr>
  </w:style>
  <w:style w:type="paragraph" w:customStyle="1" w:styleId="CaracterCaracter1CharChar">
    <w:name w:val="Caracter Caracter1 Char Char"/>
    <w:basedOn w:val="Normal"/>
    <w:rsid w:val="00BE212B"/>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BE212B"/>
    <w:pPr>
      <w:ind w:left="720"/>
      <w:contextualSpacing/>
    </w:pPr>
  </w:style>
  <w:style w:type="character" w:customStyle="1" w:styleId="Italblue">
    <w:name w:val="Italblue"/>
    <w:basedOn w:val="DefaultParagraphFont"/>
    <w:rsid w:val="00BE212B"/>
    <w:rPr>
      <w:i/>
      <w:iCs/>
      <w:color w:val="0000FF"/>
    </w:rPr>
  </w:style>
  <w:style w:type="table" w:styleId="TableGrid">
    <w:name w:val="Table Grid"/>
    <w:basedOn w:val="TableNormal"/>
    <w:rsid w:val="00BE21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CharChar0">
    <w:name w:val="Caracter Caracter1 Char Char"/>
    <w:basedOn w:val="Normal"/>
    <w:rsid w:val="00544141"/>
    <w:pPr>
      <w:spacing w:after="0" w:line="240" w:lineRule="auto"/>
    </w:pPr>
    <w:rPr>
      <w:rFonts w:ascii="Times New Roman" w:eastAsia="Times New Roman" w:hAnsi="Times New Roman"/>
      <w:sz w:val="24"/>
      <w:szCs w:val="24"/>
      <w:lang w:val="pl-PL" w:eastAsia="pl-PL"/>
    </w:rPr>
  </w:style>
  <w:style w:type="character" w:customStyle="1" w:styleId="Heading3Char">
    <w:name w:val="Heading 3 Char"/>
    <w:basedOn w:val="DefaultParagraphFont"/>
    <w:link w:val="Heading3"/>
    <w:rsid w:val="00F94F85"/>
    <w:rPr>
      <w:rFonts w:ascii="Arial" w:eastAsia="Times New Roman" w:hAnsi="Arial" w:cs="Arial"/>
      <w:b/>
      <w:bCs/>
      <w:sz w:val="26"/>
      <w:szCs w:val="26"/>
      <w:lang w:eastAsia="ro-RO"/>
    </w:rPr>
  </w:style>
  <w:style w:type="character" w:customStyle="1" w:styleId="BodyText2Char">
    <w:name w:val="Body Text 2 Char"/>
    <w:basedOn w:val="DefaultParagraphFont"/>
    <w:link w:val="BodyText2"/>
    <w:rsid w:val="003442DE"/>
    <w:rPr>
      <w:sz w:val="22"/>
      <w:szCs w:val="22"/>
      <w:lang w:val="en-US" w:eastAsia="en-US"/>
    </w:rPr>
  </w:style>
  <w:style w:type="paragraph" w:customStyle="1" w:styleId="Default">
    <w:name w:val="Default"/>
    <w:rsid w:val="0005145F"/>
    <w:pPr>
      <w:autoSpaceDE w:val="0"/>
      <w:autoSpaceDN w:val="0"/>
      <w:adjustRightInd w:val="0"/>
    </w:pPr>
    <w:rPr>
      <w:rFonts w:ascii="Symbol" w:eastAsia="Times New Roman" w:hAnsi="Symbol" w:cs="Symbol"/>
      <w:color w:val="000000"/>
      <w:sz w:val="24"/>
      <w:szCs w:val="24"/>
      <w:lang w:val="en-US" w:eastAsia="en-US"/>
    </w:rPr>
  </w:style>
  <w:style w:type="character" w:customStyle="1" w:styleId="Heading2Char">
    <w:name w:val="Heading 2 Char"/>
    <w:basedOn w:val="DefaultParagraphFont"/>
    <w:link w:val="Heading2"/>
    <w:uiPriority w:val="9"/>
    <w:rsid w:val="00611259"/>
    <w:rPr>
      <w:rFonts w:ascii="Cambria" w:eastAsia="Times New Roman" w:hAnsi="Cambria" w:cs="Times New Roman"/>
      <w:b/>
      <w:bCs/>
      <w:i/>
      <w:iCs/>
      <w:sz w:val="28"/>
      <w:szCs w:val="28"/>
      <w:lang w:val="en-US" w:eastAsia="en-US"/>
    </w:rPr>
  </w:style>
  <w:style w:type="character" w:styleId="Strong">
    <w:name w:val="Strong"/>
    <w:basedOn w:val="DefaultParagraphFont"/>
    <w:uiPriority w:val="22"/>
    <w:qFormat/>
    <w:rsid w:val="00611259"/>
    <w:rPr>
      <w:b/>
      <w:bCs/>
    </w:rPr>
  </w:style>
  <w:style w:type="character" w:styleId="PlaceholderText">
    <w:name w:val="Placeholder Text"/>
    <w:basedOn w:val="DefaultParagraphFont"/>
    <w:uiPriority w:val="99"/>
    <w:semiHidden/>
    <w:rsid w:val="0018596F"/>
    <w:rPr>
      <w:color w:val="808080"/>
    </w:rPr>
  </w:style>
  <w:style w:type="character" w:customStyle="1" w:styleId="Heading6Char">
    <w:name w:val="Heading 6 Char"/>
    <w:basedOn w:val="DefaultParagraphFont"/>
    <w:link w:val="Heading6"/>
    <w:rsid w:val="00B0300F"/>
    <w:rPr>
      <w:rFonts w:eastAsia="Times New Roman"/>
      <w:b/>
      <w:bCs/>
      <w:sz w:val="22"/>
      <w:szCs w:val="22"/>
    </w:rPr>
  </w:style>
  <w:style w:type="character" w:customStyle="1" w:styleId="BodyTextIndent3Char">
    <w:name w:val="Body Text Indent 3 Char"/>
    <w:basedOn w:val="DefaultParagraphFont"/>
    <w:link w:val="BodyTextIndent3"/>
    <w:rsid w:val="00FA60AB"/>
    <w:rPr>
      <w:sz w:val="16"/>
      <w:szCs w:val="16"/>
      <w:lang w:val="en-US" w:eastAsia="en-US"/>
    </w:rPr>
  </w:style>
  <w:style w:type="paragraph" w:styleId="NoSpacing">
    <w:name w:val="No Spacing"/>
    <w:uiPriority w:val="1"/>
    <w:qFormat/>
    <w:rsid w:val="00666C7E"/>
    <w:rPr>
      <w:sz w:val="22"/>
      <w:szCs w:val="22"/>
      <w:lang w:eastAsia="en-US"/>
    </w:rPr>
  </w:style>
  <w:style w:type="character" w:customStyle="1" w:styleId="acopre">
    <w:name w:val="acopre"/>
    <w:basedOn w:val="DefaultParagraphFont"/>
    <w:rsid w:val="00ED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922">
      <w:bodyDiv w:val="1"/>
      <w:marLeft w:val="0"/>
      <w:marRight w:val="0"/>
      <w:marTop w:val="0"/>
      <w:marBottom w:val="0"/>
      <w:divBdr>
        <w:top w:val="none" w:sz="0" w:space="0" w:color="auto"/>
        <w:left w:val="none" w:sz="0" w:space="0" w:color="auto"/>
        <w:bottom w:val="none" w:sz="0" w:space="0" w:color="auto"/>
        <w:right w:val="none" w:sz="0" w:space="0" w:color="auto"/>
      </w:divBdr>
    </w:div>
    <w:div w:id="16948824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6543428">
      <w:bodyDiv w:val="1"/>
      <w:marLeft w:val="0"/>
      <w:marRight w:val="0"/>
      <w:marTop w:val="0"/>
      <w:marBottom w:val="0"/>
      <w:divBdr>
        <w:top w:val="none" w:sz="0" w:space="0" w:color="auto"/>
        <w:left w:val="none" w:sz="0" w:space="0" w:color="auto"/>
        <w:bottom w:val="none" w:sz="0" w:space="0" w:color="auto"/>
        <w:right w:val="none" w:sz="0" w:space="0" w:color="auto"/>
      </w:divBdr>
      <w:divsChild>
        <w:div w:id="42604906">
          <w:marLeft w:val="0"/>
          <w:marRight w:val="0"/>
          <w:marTop w:val="0"/>
          <w:marBottom w:val="0"/>
          <w:divBdr>
            <w:top w:val="none" w:sz="0" w:space="0" w:color="auto"/>
            <w:left w:val="none" w:sz="0" w:space="0" w:color="auto"/>
            <w:bottom w:val="none" w:sz="0" w:space="0" w:color="auto"/>
            <w:right w:val="none" w:sz="0" w:space="0" w:color="auto"/>
          </w:divBdr>
        </w:div>
        <w:div w:id="60368118">
          <w:marLeft w:val="0"/>
          <w:marRight w:val="0"/>
          <w:marTop w:val="0"/>
          <w:marBottom w:val="0"/>
          <w:divBdr>
            <w:top w:val="none" w:sz="0" w:space="0" w:color="auto"/>
            <w:left w:val="none" w:sz="0" w:space="0" w:color="auto"/>
            <w:bottom w:val="none" w:sz="0" w:space="0" w:color="auto"/>
            <w:right w:val="none" w:sz="0" w:space="0" w:color="auto"/>
          </w:divBdr>
        </w:div>
        <w:div w:id="120849968">
          <w:marLeft w:val="0"/>
          <w:marRight w:val="0"/>
          <w:marTop w:val="0"/>
          <w:marBottom w:val="0"/>
          <w:divBdr>
            <w:top w:val="none" w:sz="0" w:space="0" w:color="auto"/>
            <w:left w:val="none" w:sz="0" w:space="0" w:color="auto"/>
            <w:bottom w:val="none" w:sz="0" w:space="0" w:color="auto"/>
            <w:right w:val="none" w:sz="0" w:space="0" w:color="auto"/>
          </w:divBdr>
        </w:div>
        <w:div w:id="130028019">
          <w:marLeft w:val="0"/>
          <w:marRight w:val="0"/>
          <w:marTop w:val="0"/>
          <w:marBottom w:val="0"/>
          <w:divBdr>
            <w:top w:val="none" w:sz="0" w:space="0" w:color="auto"/>
            <w:left w:val="none" w:sz="0" w:space="0" w:color="auto"/>
            <w:bottom w:val="none" w:sz="0" w:space="0" w:color="auto"/>
            <w:right w:val="none" w:sz="0" w:space="0" w:color="auto"/>
          </w:divBdr>
        </w:div>
        <w:div w:id="155151776">
          <w:marLeft w:val="0"/>
          <w:marRight w:val="0"/>
          <w:marTop w:val="0"/>
          <w:marBottom w:val="0"/>
          <w:divBdr>
            <w:top w:val="none" w:sz="0" w:space="0" w:color="auto"/>
            <w:left w:val="none" w:sz="0" w:space="0" w:color="auto"/>
            <w:bottom w:val="none" w:sz="0" w:space="0" w:color="auto"/>
            <w:right w:val="none" w:sz="0" w:space="0" w:color="auto"/>
          </w:divBdr>
        </w:div>
        <w:div w:id="169637519">
          <w:marLeft w:val="0"/>
          <w:marRight w:val="0"/>
          <w:marTop w:val="0"/>
          <w:marBottom w:val="0"/>
          <w:divBdr>
            <w:top w:val="none" w:sz="0" w:space="0" w:color="auto"/>
            <w:left w:val="none" w:sz="0" w:space="0" w:color="auto"/>
            <w:bottom w:val="none" w:sz="0" w:space="0" w:color="auto"/>
            <w:right w:val="none" w:sz="0" w:space="0" w:color="auto"/>
          </w:divBdr>
        </w:div>
        <w:div w:id="174350516">
          <w:marLeft w:val="0"/>
          <w:marRight w:val="0"/>
          <w:marTop w:val="0"/>
          <w:marBottom w:val="0"/>
          <w:divBdr>
            <w:top w:val="none" w:sz="0" w:space="0" w:color="auto"/>
            <w:left w:val="none" w:sz="0" w:space="0" w:color="auto"/>
            <w:bottom w:val="none" w:sz="0" w:space="0" w:color="auto"/>
            <w:right w:val="none" w:sz="0" w:space="0" w:color="auto"/>
          </w:divBdr>
        </w:div>
        <w:div w:id="185490620">
          <w:marLeft w:val="0"/>
          <w:marRight w:val="0"/>
          <w:marTop w:val="0"/>
          <w:marBottom w:val="0"/>
          <w:divBdr>
            <w:top w:val="none" w:sz="0" w:space="0" w:color="auto"/>
            <w:left w:val="none" w:sz="0" w:space="0" w:color="auto"/>
            <w:bottom w:val="none" w:sz="0" w:space="0" w:color="auto"/>
            <w:right w:val="none" w:sz="0" w:space="0" w:color="auto"/>
          </w:divBdr>
        </w:div>
        <w:div w:id="232811770">
          <w:marLeft w:val="0"/>
          <w:marRight w:val="0"/>
          <w:marTop w:val="0"/>
          <w:marBottom w:val="0"/>
          <w:divBdr>
            <w:top w:val="none" w:sz="0" w:space="0" w:color="auto"/>
            <w:left w:val="none" w:sz="0" w:space="0" w:color="auto"/>
            <w:bottom w:val="none" w:sz="0" w:space="0" w:color="auto"/>
            <w:right w:val="none" w:sz="0" w:space="0" w:color="auto"/>
          </w:divBdr>
        </w:div>
        <w:div w:id="271279153">
          <w:marLeft w:val="0"/>
          <w:marRight w:val="0"/>
          <w:marTop w:val="0"/>
          <w:marBottom w:val="0"/>
          <w:divBdr>
            <w:top w:val="none" w:sz="0" w:space="0" w:color="auto"/>
            <w:left w:val="none" w:sz="0" w:space="0" w:color="auto"/>
            <w:bottom w:val="none" w:sz="0" w:space="0" w:color="auto"/>
            <w:right w:val="none" w:sz="0" w:space="0" w:color="auto"/>
          </w:divBdr>
        </w:div>
        <w:div w:id="311719968">
          <w:marLeft w:val="0"/>
          <w:marRight w:val="0"/>
          <w:marTop w:val="0"/>
          <w:marBottom w:val="0"/>
          <w:divBdr>
            <w:top w:val="none" w:sz="0" w:space="0" w:color="auto"/>
            <w:left w:val="none" w:sz="0" w:space="0" w:color="auto"/>
            <w:bottom w:val="none" w:sz="0" w:space="0" w:color="auto"/>
            <w:right w:val="none" w:sz="0" w:space="0" w:color="auto"/>
          </w:divBdr>
        </w:div>
        <w:div w:id="319619763">
          <w:marLeft w:val="0"/>
          <w:marRight w:val="0"/>
          <w:marTop w:val="0"/>
          <w:marBottom w:val="0"/>
          <w:divBdr>
            <w:top w:val="none" w:sz="0" w:space="0" w:color="auto"/>
            <w:left w:val="none" w:sz="0" w:space="0" w:color="auto"/>
            <w:bottom w:val="none" w:sz="0" w:space="0" w:color="auto"/>
            <w:right w:val="none" w:sz="0" w:space="0" w:color="auto"/>
          </w:divBdr>
        </w:div>
        <w:div w:id="341514947">
          <w:marLeft w:val="0"/>
          <w:marRight w:val="0"/>
          <w:marTop w:val="0"/>
          <w:marBottom w:val="0"/>
          <w:divBdr>
            <w:top w:val="none" w:sz="0" w:space="0" w:color="auto"/>
            <w:left w:val="none" w:sz="0" w:space="0" w:color="auto"/>
            <w:bottom w:val="none" w:sz="0" w:space="0" w:color="auto"/>
            <w:right w:val="none" w:sz="0" w:space="0" w:color="auto"/>
          </w:divBdr>
        </w:div>
        <w:div w:id="434833882">
          <w:marLeft w:val="0"/>
          <w:marRight w:val="0"/>
          <w:marTop w:val="0"/>
          <w:marBottom w:val="0"/>
          <w:divBdr>
            <w:top w:val="none" w:sz="0" w:space="0" w:color="auto"/>
            <w:left w:val="none" w:sz="0" w:space="0" w:color="auto"/>
            <w:bottom w:val="none" w:sz="0" w:space="0" w:color="auto"/>
            <w:right w:val="none" w:sz="0" w:space="0" w:color="auto"/>
          </w:divBdr>
        </w:div>
        <w:div w:id="456532906">
          <w:marLeft w:val="0"/>
          <w:marRight w:val="0"/>
          <w:marTop w:val="0"/>
          <w:marBottom w:val="0"/>
          <w:divBdr>
            <w:top w:val="none" w:sz="0" w:space="0" w:color="auto"/>
            <w:left w:val="none" w:sz="0" w:space="0" w:color="auto"/>
            <w:bottom w:val="none" w:sz="0" w:space="0" w:color="auto"/>
            <w:right w:val="none" w:sz="0" w:space="0" w:color="auto"/>
          </w:divBdr>
        </w:div>
        <w:div w:id="544148454">
          <w:marLeft w:val="0"/>
          <w:marRight w:val="0"/>
          <w:marTop w:val="0"/>
          <w:marBottom w:val="0"/>
          <w:divBdr>
            <w:top w:val="none" w:sz="0" w:space="0" w:color="auto"/>
            <w:left w:val="none" w:sz="0" w:space="0" w:color="auto"/>
            <w:bottom w:val="none" w:sz="0" w:space="0" w:color="auto"/>
            <w:right w:val="none" w:sz="0" w:space="0" w:color="auto"/>
          </w:divBdr>
        </w:div>
        <w:div w:id="653144898">
          <w:marLeft w:val="0"/>
          <w:marRight w:val="0"/>
          <w:marTop w:val="0"/>
          <w:marBottom w:val="0"/>
          <w:divBdr>
            <w:top w:val="none" w:sz="0" w:space="0" w:color="auto"/>
            <w:left w:val="none" w:sz="0" w:space="0" w:color="auto"/>
            <w:bottom w:val="none" w:sz="0" w:space="0" w:color="auto"/>
            <w:right w:val="none" w:sz="0" w:space="0" w:color="auto"/>
          </w:divBdr>
        </w:div>
        <w:div w:id="665864287">
          <w:marLeft w:val="0"/>
          <w:marRight w:val="0"/>
          <w:marTop w:val="0"/>
          <w:marBottom w:val="0"/>
          <w:divBdr>
            <w:top w:val="none" w:sz="0" w:space="0" w:color="auto"/>
            <w:left w:val="none" w:sz="0" w:space="0" w:color="auto"/>
            <w:bottom w:val="none" w:sz="0" w:space="0" w:color="auto"/>
            <w:right w:val="none" w:sz="0" w:space="0" w:color="auto"/>
          </w:divBdr>
        </w:div>
        <w:div w:id="684752821">
          <w:marLeft w:val="0"/>
          <w:marRight w:val="0"/>
          <w:marTop w:val="0"/>
          <w:marBottom w:val="0"/>
          <w:divBdr>
            <w:top w:val="none" w:sz="0" w:space="0" w:color="auto"/>
            <w:left w:val="none" w:sz="0" w:space="0" w:color="auto"/>
            <w:bottom w:val="none" w:sz="0" w:space="0" w:color="auto"/>
            <w:right w:val="none" w:sz="0" w:space="0" w:color="auto"/>
          </w:divBdr>
        </w:div>
        <w:div w:id="718551592">
          <w:marLeft w:val="0"/>
          <w:marRight w:val="0"/>
          <w:marTop w:val="0"/>
          <w:marBottom w:val="0"/>
          <w:divBdr>
            <w:top w:val="none" w:sz="0" w:space="0" w:color="auto"/>
            <w:left w:val="none" w:sz="0" w:space="0" w:color="auto"/>
            <w:bottom w:val="none" w:sz="0" w:space="0" w:color="auto"/>
            <w:right w:val="none" w:sz="0" w:space="0" w:color="auto"/>
          </w:divBdr>
        </w:div>
        <w:div w:id="718553511">
          <w:marLeft w:val="0"/>
          <w:marRight w:val="0"/>
          <w:marTop w:val="0"/>
          <w:marBottom w:val="0"/>
          <w:divBdr>
            <w:top w:val="none" w:sz="0" w:space="0" w:color="auto"/>
            <w:left w:val="none" w:sz="0" w:space="0" w:color="auto"/>
            <w:bottom w:val="none" w:sz="0" w:space="0" w:color="auto"/>
            <w:right w:val="none" w:sz="0" w:space="0" w:color="auto"/>
          </w:divBdr>
        </w:div>
        <w:div w:id="722363727">
          <w:marLeft w:val="0"/>
          <w:marRight w:val="0"/>
          <w:marTop w:val="0"/>
          <w:marBottom w:val="0"/>
          <w:divBdr>
            <w:top w:val="none" w:sz="0" w:space="0" w:color="auto"/>
            <w:left w:val="none" w:sz="0" w:space="0" w:color="auto"/>
            <w:bottom w:val="none" w:sz="0" w:space="0" w:color="auto"/>
            <w:right w:val="none" w:sz="0" w:space="0" w:color="auto"/>
          </w:divBdr>
        </w:div>
        <w:div w:id="735864018">
          <w:marLeft w:val="0"/>
          <w:marRight w:val="0"/>
          <w:marTop w:val="0"/>
          <w:marBottom w:val="0"/>
          <w:divBdr>
            <w:top w:val="none" w:sz="0" w:space="0" w:color="auto"/>
            <w:left w:val="none" w:sz="0" w:space="0" w:color="auto"/>
            <w:bottom w:val="none" w:sz="0" w:space="0" w:color="auto"/>
            <w:right w:val="none" w:sz="0" w:space="0" w:color="auto"/>
          </w:divBdr>
        </w:div>
        <w:div w:id="743602048">
          <w:marLeft w:val="0"/>
          <w:marRight w:val="0"/>
          <w:marTop w:val="0"/>
          <w:marBottom w:val="0"/>
          <w:divBdr>
            <w:top w:val="none" w:sz="0" w:space="0" w:color="auto"/>
            <w:left w:val="none" w:sz="0" w:space="0" w:color="auto"/>
            <w:bottom w:val="none" w:sz="0" w:space="0" w:color="auto"/>
            <w:right w:val="none" w:sz="0" w:space="0" w:color="auto"/>
          </w:divBdr>
        </w:div>
        <w:div w:id="802505620">
          <w:marLeft w:val="0"/>
          <w:marRight w:val="0"/>
          <w:marTop w:val="0"/>
          <w:marBottom w:val="0"/>
          <w:divBdr>
            <w:top w:val="none" w:sz="0" w:space="0" w:color="auto"/>
            <w:left w:val="none" w:sz="0" w:space="0" w:color="auto"/>
            <w:bottom w:val="none" w:sz="0" w:space="0" w:color="auto"/>
            <w:right w:val="none" w:sz="0" w:space="0" w:color="auto"/>
          </w:divBdr>
        </w:div>
        <w:div w:id="860170755">
          <w:marLeft w:val="0"/>
          <w:marRight w:val="0"/>
          <w:marTop w:val="0"/>
          <w:marBottom w:val="0"/>
          <w:divBdr>
            <w:top w:val="none" w:sz="0" w:space="0" w:color="auto"/>
            <w:left w:val="none" w:sz="0" w:space="0" w:color="auto"/>
            <w:bottom w:val="none" w:sz="0" w:space="0" w:color="auto"/>
            <w:right w:val="none" w:sz="0" w:space="0" w:color="auto"/>
          </w:divBdr>
        </w:div>
        <w:div w:id="890072189">
          <w:marLeft w:val="0"/>
          <w:marRight w:val="0"/>
          <w:marTop w:val="0"/>
          <w:marBottom w:val="0"/>
          <w:divBdr>
            <w:top w:val="none" w:sz="0" w:space="0" w:color="auto"/>
            <w:left w:val="none" w:sz="0" w:space="0" w:color="auto"/>
            <w:bottom w:val="none" w:sz="0" w:space="0" w:color="auto"/>
            <w:right w:val="none" w:sz="0" w:space="0" w:color="auto"/>
          </w:divBdr>
        </w:div>
        <w:div w:id="942570483">
          <w:marLeft w:val="0"/>
          <w:marRight w:val="0"/>
          <w:marTop w:val="0"/>
          <w:marBottom w:val="0"/>
          <w:divBdr>
            <w:top w:val="none" w:sz="0" w:space="0" w:color="auto"/>
            <w:left w:val="none" w:sz="0" w:space="0" w:color="auto"/>
            <w:bottom w:val="none" w:sz="0" w:space="0" w:color="auto"/>
            <w:right w:val="none" w:sz="0" w:space="0" w:color="auto"/>
          </w:divBdr>
        </w:div>
        <w:div w:id="964773650">
          <w:marLeft w:val="0"/>
          <w:marRight w:val="0"/>
          <w:marTop w:val="0"/>
          <w:marBottom w:val="0"/>
          <w:divBdr>
            <w:top w:val="none" w:sz="0" w:space="0" w:color="auto"/>
            <w:left w:val="none" w:sz="0" w:space="0" w:color="auto"/>
            <w:bottom w:val="none" w:sz="0" w:space="0" w:color="auto"/>
            <w:right w:val="none" w:sz="0" w:space="0" w:color="auto"/>
          </w:divBdr>
        </w:div>
        <w:div w:id="998967332">
          <w:marLeft w:val="0"/>
          <w:marRight w:val="0"/>
          <w:marTop w:val="0"/>
          <w:marBottom w:val="0"/>
          <w:divBdr>
            <w:top w:val="none" w:sz="0" w:space="0" w:color="auto"/>
            <w:left w:val="none" w:sz="0" w:space="0" w:color="auto"/>
            <w:bottom w:val="none" w:sz="0" w:space="0" w:color="auto"/>
            <w:right w:val="none" w:sz="0" w:space="0" w:color="auto"/>
          </w:divBdr>
        </w:div>
        <w:div w:id="1000040929">
          <w:marLeft w:val="0"/>
          <w:marRight w:val="0"/>
          <w:marTop w:val="0"/>
          <w:marBottom w:val="0"/>
          <w:divBdr>
            <w:top w:val="none" w:sz="0" w:space="0" w:color="auto"/>
            <w:left w:val="none" w:sz="0" w:space="0" w:color="auto"/>
            <w:bottom w:val="none" w:sz="0" w:space="0" w:color="auto"/>
            <w:right w:val="none" w:sz="0" w:space="0" w:color="auto"/>
          </w:divBdr>
        </w:div>
        <w:div w:id="1007443192">
          <w:marLeft w:val="0"/>
          <w:marRight w:val="0"/>
          <w:marTop w:val="0"/>
          <w:marBottom w:val="0"/>
          <w:divBdr>
            <w:top w:val="none" w:sz="0" w:space="0" w:color="auto"/>
            <w:left w:val="none" w:sz="0" w:space="0" w:color="auto"/>
            <w:bottom w:val="none" w:sz="0" w:space="0" w:color="auto"/>
            <w:right w:val="none" w:sz="0" w:space="0" w:color="auto"/>
          </w:divBdr>
        </w:div>
        <w:div w:id="1093211028">
          <w:marLeft w:val="0"/>
          <w:marRight w:val="0"/>
          <w:marTop w:val="0"/>
          <w:marBottom w:val="0"/>
          <w:divBdr>
            <w:top w:val="none" w:sz="0" w:space="0" w:color="auto"/>
            <w:left w:val="none" w:sz="0" w:space="0" w:color="auto"/>
            <w:bottom w:val="none" w:sz="0" w:space="0" w:color="auto"/>
            <w:right w:val="none" w:sz="0" w:space="0" w:color="auto"/>
          </w:divBdr>
        </w:div>
        <w:div w:id="1228607949">
          <w:marLeft w:val="0"/>
          <w:marRight w:val="0"/>
          <w:marTop w:val="0"/>
          <w:marBottom w:val="0"/>
          <w:divBdr>
            <w:top w:val="none" w:sz="0" w:space="0" w:color="auto"/>
            <w:left w:val="none" w:sz="0" w:space="0" w:color="auto"/>
            <w:bottom w:val="none" w:sz="0" w:space="0" w:color="auto"/>
            <w:right w:val="none" w:sz="0" w:space="0" w:color="auto"/>
          </w:divBdr>
        </w:div>
        <w:div w:id="1293026222">
          <w:marLeft w:val="0"/>
          <w:marRight w:val="0"/>
          <w:marTop w:val="0"/>
          <w:marBottom w:val="0"/>
          <w:divBdr>
            <w:top w:val="none" w:sz="0" w:space="0" w:color="auto"/>
            <w:left w:val="none" w:sz="0" w:space="0" w:color="auto"/>
            <w:bottom w:val="none" w:sz="0" w:space="0" w:color="auto"/>
            <w:right w:val="none" w:sz="0" w:space="0" w:color="auto"/>
          </w:divBdr>
        </w:div>
        <w:div w:id="1339163527">
          <w:marLeft w:val="0"/>
          <w:marRight w:val="0"/>
          <w:marTop w:val="0"/>
          <w:marBottom w:val="0"/>
          <w:divBdr>
            <w:top w:val="none" w:sz="0" w:space="0" w:color="auto"/>
            <w:left w:val="none" w:sz="0" w:space="0" w:color="auto"/>
            <w:bottom w:val="none" w:sz="0" w:space="0" w:color="auto"/>
            <w:right w:val="none" w:sz="0" w:space="0" w:color="auto"/>
          </w:divBdr>
        </w:div>
        <w:div w:id="1403915929">
          <w:marLeft w:val="0"/>
          <w:marRight w:val="0"/>
          <w:marTop w:val="0"/>
          <w:marBottom w:val="0"/>
          <w:divBdr>
            <w:top w:val="none" w:sz="0" w:space="0" w:color="auto"/>
            <w:left w:val="none" w:sz="0" w:space="0" w:color="auto"/>
            <w:bottom w:val="none" w:sz="0" w:space="0" w:color="auto"/>
            <w:right w:val="none" w:sz="0" w:space="0" w:color="auto"/>
          </w:divBdr>
        </w:div>
        <w:div w:id="1436287066">
          <w:marLeft w:val="0"/>
          <w:marRight w:val="0"/>
          <w:marTop w:val="0"/>
          <w:marBottom w:val="0"/>
          <w:divBdr>
            <w:top w:val="none" w:sz="0" w:space="0" w:color="auto"/>
            <w:left w:val="none" w:sz="0" w:space="0" w:color="auto"/>
            <w:bottom w:val="none" w:sz="0" w:space="0" w:color="auto"/>
            <w:right w:val="none" w:sz="0" w:space="0" w:color="auto"/>
          </w:divBdr>
        </w:div>
        <w:div w:id="1472819887">
          <w:marLeft w:val="0"/>
          <w:marRight w:val="0"/>
          <w:marTop w:val="0"/>
          <w:marBottom w:val="0"/>
          <w:divBdr>
            <w:top w:val="none" w:sz="0" w:space="0" w:color="auto"/>
            <w:left w:val="none" w:sz="0" w:space="0" w:color="auto"/>
            <w:bottom w:val="none" w:sz="0" w:space="0" w:color="auto"/>
            <w:right w:val="none" w:sz="0" w:space="0" w:color="auto"/>
          </w:divBdr>
        </w:div>
        <w:div w:id="1582057262">
          <w:marLeft w:val="0"/>
          <w:marRight w:val="0"/>
          <w:marTop w:val="0"/>
          <w:marBottom w:val="0"/>
          <w:divBdr>
            <w:top w:val="none" w:sz="0" w:space="0" w:color="auto"/>
            <w:left w:val="none" w:sz="0" w:space="0" w:color="auto"/>
            <w:bottom w:val="none" w:sz="0" w:space="0" w:color="auto"/>
            <w:right w:val="none" w:sz="0" w:space="0" w:color="auto"/>
          </w:divBdr>
        </w:div>
        <w:div w:id="1660695606">
          <w:marLeft w:val="0"/>
          <w:marRight w:val="0"/>
          <w:marTop w:val="0"/>
          <w:marBottom w:val="0"/>
          <w:divBdr>
            <w:top w:val="none" w:sz="0" w:space="0" w:color="auto"/>
            <w:left w:val="none" w:sz="0" w:space="0" w:color="auto"/>
            <w:bottom w:val="none" w:sz="0" w:space="0" w:color="auto"/>
            <w:right w:val="none" w:sz="0" w:space="0" w:color="auto"/>
          </w:divBdr>
        </w:div>
        <w:div w:id="1758408101">
          <w:marLeft w:val="0"/>
          <w:marRight w:val="0"/>
          <w:marTop w:val="0"/>
          <w:marBottom w:val="0"/>
          <w:divBdr>
            <w:top w:val="none" w:sz="0" w:space="0" w:color="auto"/>
            <w:left w:val="none" w:sz="0" w:space="0" w:color="auto"/>
            <w:bottom w:val="none" w:sz="0" w:space="0" w:color="auto"/>
            <w:right w:val="none" w:sz="0" w:space="0" w:color="auto"/>
          </w:divBdr>
        </w:div>
        <w:div w:id="1851601252">
          <w:marLeft w:val="0"/>
          <w:marRight w:val="0"/>
          <w:marTop w:val="0"/>
          <w:marBottom w:val="0"/>
          <w:divBdr>
            <w:top w:val="none" w:sz="0" w:space="0" w:color="auto"/>
            <w:left w:val="none" w:sz="0" w:space="0" w:color="auto"/>
            <w:bottom w:val="none" w:sz="0" w:space="0" w:color="auto"/>
            <w:right w:val="none" w:sz="0" w:space="0" w:color="auto"/>
          </w:divBdr>
        </w:div>
        <w:div w:id="1876506035">
          <w:marLeft w:val="0"/>
          <w:marRight w:val="0"/>
          <w:marTop w:val="0"/>
          <w:marBottom w:val="0"/>
          <w:divBdr>
            <w:top w:val="none" w:sz="0" w:space="0" w:color="auto"/>
            <w:left w:val="none" w:sz="0" w:space="0" w:color="auto"/>
            <w:bottom w:val="none" w:sz="0" w:space="0" w:color="auto"/>
            <w:right w:val="none" w:sz="0" w:space="0" w:color="auto"/>
          </w:divBdr>
        </w:div>
        <w:div w:id="1912235229">
          <w:marLeft w:val="0"/>
          <w:marRight w:val="0"/>
          <w:marTop w:val="0"/>
          <w:marBottom w:val="0"/>
          <w:divBdr>
            <w:top w:val="none" w:sz="0" w:space="0" w:color="auto"/>
            <w:left w:val="none" w:sz="0" w:space="0" w:color="auto"/>
            <w:bottom w:val="none" w:sz="0" w:space="0" w:color="auto"/>
            <w:right w:val="none" w:sz="0" w:space="0" w:color="auto"/>
          </w:divBdr>
        </w:div>
        <w:div w:id="1926302575">
          <w:marLeft w:val="0"/>
          <w:marRight w:val="0"/>
          <w:marTop w:val="0"/>
          <w:marBottom w:val="0"/>
          <w:divBdr>
            <w:top w:val="none" w:sz="0" w:space="0" w:color="auto"/>
            <w:left w:val="none" w:sz="0" w:space="0" w:color="auto"/>
            <w:bottom w:val="none" w:sz="0" w:space="0" w:color="auto"/>
            <w:right w:val="none" w:sz="0" w:space="0" w:color="auto"/>
          </w:divBdr>
        </w:div>
        <w:div w:id="1932352812">
          <w:marLeft w:val="0"/>
          <w:marRight w:val="0"/>
          <w:marTop w:val="0"/>
          <w:marBottom w:val="0"/>
          <w:divBdr>
            <w:top w:val="none" w:sz="0" w:space="0" w:color="auto"/>
            <w:left w:val="none" w:sz="0" w:space="0" w:color="auto"/>
            <w:bottom w:val="none" w:sz="0" w:space="0" w:color="auto"/>
            <w:right w:val="none" w:sz="0" w:space="0" w:color="auto"/>
          </w:divBdr>
        </w:div>
        <w:div w:id="1972704427">
          <w:marLeft w:val="0"/>
          <w:marRight w:val="0"/>
          <w:marTop w:val="0"/>
          <w:marBottom w:val="0"/>
          <w:divBdr>
            <w:top w:val="none" w:sz="0" w:space="0" w:color="auto"/>
            <w:left w:val="none" w:sz="0" w:space="0" w:color="auto"/>
            <w:bottom w:val="none" w:sz="0" w:space="0" w:color="auto"/>
            <w:right w:val="none" w:sz="0" w:space="0" w:color="auto"/>
          </w:divBdr>
        </w:div>
        <w:div w:id="2028633008">
          <w:marLeft w:val="0"/>
          <w:marRight w:val="0"/>
          <w:marTop w:val="0"/>
          <w:marBottom w:val="0"/>
          <w:divBdr>
            <w:top w:val="none" w:sz="0" w:space="0" w:color="auto"/>
            <w:left w:val="none" w:sz="0" w:space="0" w:color="auto"/>
            <w:bottom w:val="none" w:sz="0" w:space="0" w:color="auto"/>
            <w:right w:val="none" w:sz="0" w:space="0" w:color="auto"/>
          </w:divBdr>
        </w:div>
        <w:div w:id="2034529996">
          <w:marLeft w:val="0"/>
          <w:marRight w:val="0"/>
          <w:marTop w:val="0"/>
          <w:marBottom w:val="0"/>
          <w:divBdr>
            <w:top w:val="none" w:sz="0" w:space="0" w:color="auto"/>
            <w:left w:val="none" w:sz="0" w:space="0" w:color="auto"/>
            <w:bottom w:val="none" w:sz="0" w:space="0" w:color="auto"/>
            <w:right w:val="none" w:sz="0" w:space="0" w:color="auto"/>
          </w:divBdr>
        </w:div>
        <w:div w:id="2064020992">
          <w:marLeft w:val="0"/>
          <w:marRight w:val="0"/>
          <w:marTop w:val="0"/>
          <w:marBottom w:val="0"/>
          <w:divBdr>
            <w:top w:val="none" w:sz="0" w:space="0" w:color="auto"/>
            <w:left w:val="none" w:sz="0" w:space="0" w:color="auto"/>
            <w:bottom w:val="none" w:sz="0" w:space="0" w:color="auto"/>
            <w:right w:val="none" w:sz="0" w:space="0" w:color="auto"/>
          </w:divBdr>
        </w:div>
        <w:div w:id="2066761217">
          <w:marLeft w:val="0"/>
          <w:marRight w:val="0"/>
          <w:marTop w:val="0"/>
          <w:marBottom w:val="0"/>
          <w:divBdr>
            <w:top w:val="none" w:sz="0" w:space="0" w:color="auto"/>
            <w:left w:val="none" w:sz="0" w:space="0" w:color="auto"/>
            <w:bottom w:val="none" w:sz="0" w:space="0" w:color="auto"/>
            <w:right w:val="none" w:sz="0" w:space="0" w:color="auto"/>
          </w:divBdr>
        </w:div>
        <w:div w:id="2135636332">
          <w:marLeft w:val="0"/>
          <w:marRight w:val="0"/>
          <w:marTop w:val="0"/>
          <w:marBottom w:val="0"/>
          <w:divBdr>
            <w:top w:val="none" w:sz="0" w:space="0" w:color="auto"/>
            <w:left w:val="none" w:sz="0" w:space="0" w:color="auto"/>
            <w:bottom w:val="none" w:sz="0" w:space="0" w:color="auto"/>
            <w:right w:val="none" w:sz="0" w:space="0" w:color="auto"/>
          </w:divBdr>
        </w:div>
        <w:div w:id="2137530250">
          <w:marLeft w:val="0"/>
          <w:marRight w:val="0"/>
          <w:marTop w:val="0"/>
          <w:marBottom w:val="0"/>
          <w:divBdr>
            <w:top w:val="none" w:sz="0" w:space="0" w:color="auto"/>
            <w:left w:val="none" w:sz="0" w:space="0" w:color="auto"/>
            <w:bottom w:val="none" w:sz="0" w:space="0" w:color="auto"/>
            <w:right w:val="none" w:sz="0" w:space="0" w:color="auto"/>
          </w:divBdr>
        </w:div>
      </w:divsChild>
    </w:div>
    <w:div w:id="4107841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2374323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271">
      <w:bodyDiv w:val="1"/>
      <w:marLeft w:val="0"/>
      <w:marRight w:val="0"/>
      <w:marTop w:val="0"/>
      <w:marBottom w:val="0"/>
      <w:divBdr>
        <w:top w:val="none" w:sz="0" w:space="0" w:color="auto"/>
        <w:left w:val="none" w:sz="0" w:space="0" w:color="auto"/>
        <w:bottom w:val="none" w:sz="0" w:space="0" w:color="auto"/>
        <w:right w:val="none" w:sz="0" w:space="0" w:color="auto"/>
      </w:divBdr>
      <w:divsChild>
        <w:div w:id="1397169594">
          <w:marLeft w:val="0"/>
          <w:marRight w:val="0"/>
          <w:marTop w:val="0"/>
          <w:marBottom w:val="0"/>
          <w:divBdr>
            <w:top w:val="none" w:sz="0" w:space="0" w:color="auto"/>
            <w:left w:val="none" w:sz="0" w:space="0" w:color="auto"/>
            <w:bottom w:val="none" w:sz="0" w:space="0" w:color="auto"/>
            <w:right w:val="none" w:sz="0" w:space="0" w:color="auto"/>
          </w:divBdr>
        </w:div>
        <w:div w:id="1844204778">
          <w:marLeft w:val="0"/>
          <w:marRight w:val="0"/>
          <w:marTop w:val="0"/>
          <w:marBottom w:val="0"/>
          <w:divBdr>
            <w:top w:val="none" w:sz="0" w:space="0" w:color="auto"/>
            <w:left w:val="none" w:sz="0" w:space="0" w:color="auto"/>
            <w:bottom w:val="none" w:sz="0" w:space="0" w:color="auto"/>
            <w:right w:val="none" w:sz="0" w:space="0" w:color="auto"/>
          </w:divBdr>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portare.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elena2.APMNEAMT\Desktop\Desktop\autoriz\autoriz\iolufcon.do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8FA0-1310-4277-929D-FFE1D27B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3421</Words>
  <Characters>19504</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22880</CharactersWithSpaces>
  <SharedDoc>false</SharedDoc>
  <HLinks>
    <vt:vector size="18" baseType="variant">
      <vt:variant>
        <vt:i4>983134</vt:i4>
      </vt:variant>
      <vt:variant>
        <vt:i4>5</vt:i4>
      </vt:variant>
      <vt:variant>
        <vt:i4>0</vt:i4>
      </vt:variant>
      <vt:variant>
        <vt:i4>5</vt:i4>
      </vt:variant>
      <vt:variant>
        <vt:lpwstr>http://raportare.anpm.ro/</vt:lpwstr>
      </vt:variant>
      <vt:variant>
        <vt:lpwstr/>
      </vt:variant>
      <vt:variant>
        <vt:i4>262218</vt:i4>
      </vt:variant>
      <vt:variant>
        <vt:i4>2</vt:i4>
      </vt:variant>
      <vt:variant>
        <vt:i4>0</vt:i4>
      </vt:variant>
      <vt:variant>
        <vt:i4>5</vt:i4>
      </vt:variant>
      <vt:variant>
        <vt:lpwstr>../elena2.APMNEAMT/Desktop/Desktop/autoriz/autoriz/iolufcon.doc</vt:lpwstr>
      </vt:variant>
      <vt:variant>
        <vt:lpwstr>#######</vt:lpwstr>
      </vt:variant>
      <vt:variant>
        <vt:i4>262218</vt:i4>
      </vt:variant>
      <vt:variant>
        <vt:i4>0</vt:i4>
      </vt:variant>
      <vt:variant>
        <vt:i4>0</vt:i4>
      </vt:variant>
      <vt:variant>
        <vt:i4>5</vt:i4>
      </vt:variant>
      <vt:variant>
        <vt:lpwstr>../elena2.APMNEAMT/Desktop/Desktop/autoriz/autoriz/iolufcon.doc</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Galusca</cp:lastModifiedBy>
  <cp:revision>96</cp:revision>
  <cp:lastPrinted>2022-06-14T07:24:00Z</cp:lastPrinted>
  <dcterms:created xsi:type="dcterms:W3CDTF">2021-02-15T07:19:00Z</dcterms:created>
  <dcterms:modified xsi:type="dcterms:W3CDTF">2022-06-22T09:05:00Z</dcterms:modified>
</cp:coreProperties>
</file>