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1E1A4" w14:textId="77777777" w:rsidR="00D72A87" w:rsidRDefault="00D72A87" w:rsidP="00D72A87">
      <w:pPr>
        <w:pStyle w:val="Cuprins1"/>
        <w:tabs>
          <w:tab w:val="right" w:leader="dot" w:pos="10194"/>
        </w:tabs>
        <w:spacing w:before="40"/>
        <w:ind w:firstLine="567"/>
        <w:jc w:val="both"/>
        <w:rPr>
          <w:lang w:val="ro-RO"/>
        </w:rPr>
      </w:pPr>
    </w:p>
    <w:p w14:paraId="3D6A361B" w14:textId="77777777" w:rsidR="007879FA" w:rsidRDefault="007879FA" w:rsidP="00D72A87">
      <w:pPr>
        <w:pStyle w:val="Cuprins1"/>
        <w:tabs>
          <w:tab w:val="right" w:leader="dot" w:pos="10194"/>
        </w:tabs>
        <w:spacing w:before="40"/>
        <w:ind w:firstLine="567"/>
        <w:jc w:val="both"/>
        <w:rPr>
          <w:lang w:val="ro-RO"/>
        </w:rPr>
      </w:pPr>
    </w:p>
    <w:p w14:paraId="2EAA885F" w14:textId="77777777" w:rsidR="007879FA" w:rsidRDefault="007879FA" w:rsidP="00D72A87">
      <w:pPr>
        <w:pStyle w:val="Cuprins1"/>
        <w:tabs>
          <w:tab w:val="right" w:leader="dot" w:pos="10194"/>
        </w:tabs>
        <w:spacing w:before="40"/>
        <w:ind w:firstLine="567"/>
        <w:jc w:val="both"/>
        <w:rPr>
          <w:lang w:val="ro-RO"/>
        </w:rPr>
      </w:pPr>
    </w:p>
    <w:p w14:paraId="5F3E60D4" w14:textId="77777777" w:rsidR="007879FA" w:rsidRDefault="007879FA" w:rsidP="00D72A87">
      <w:pPr>
        <w:pStyle w:val="Cuprins1"/>
        <w:tabs>
          <w:tab w:val="right" w:leader="dot" w:pos="10194"/>
        </w:tabs>
        <w:spacing w:before="40"/>
        <w:ind w:firstLine="567"/>
        <w:jc w:val="both"/>
        <w:rPr>
          <w:lang w:val="ro-RO"/>
        </w:rPr>
      </w:pPr>
    </w:p>
    <w:p w14:paraId="77158752" w14:textId="77777777" w:rsidR="007411D7" w:rsidRPr="00515656" w:rsidRDefault="007411D7" w:rsidP="007411D7">
      <w:pPr>
        <w:pStyle w:val="Cuprins1"/>
        <w:tabs>
          <w:tab w:val="right" w:leader="dot" w:pos="10194"/>
        </w:tabs>
        <w:spacing w:before="40"/>
        <w:rPr>
          <w:rFonts w:ascii="Arial Black" w:hAnsi="Arial Black"/>
          <w:b w:val="0"/>
          <w:kern w:val="1"/>
          <w:sz w:val="60"/>
          <w:szCs w:val="60"/>
          <w:u w:val="single"/>
        </w:rPr>
      </w:pPr>
      <w:r w:rsidRPr="00515656">
        <w:rPr>
          <w:rFonts w:ascii="Arial Black" w:hAnsi="Arial Black"/>
          <w:b w:val="0"/>
          <w:kern w:val="1"/>
          <w:sz w:val="60"/>
          <w:szCs w:val="60"/>
          <w:u w:val="single"/>
        </w:rPr>
        <w:t>PLAN URBANISTIC GENERAL</w:t>
      </w:r>
    </w:p>
    <w:p w14:paraId="0FF53A9F" w14:textId="77777777" w:rsidR="007879FA" w:rsidRPr="007411D7" w:rsidRDefault="007879FA" w:rsidP="007879FA">
      <w:pPr>
        <w:rPr>
          <w:rFonts w:ascii="Arial Black" w:hAnsi="Arial Black"/>
          <w:sz w:val="54"/>
          <w:szCs w:val="54"/>
        </w:rPr>
      </w:pPr>
      <w:r w:rsidRPr="007411D7">
        <w:rPr>
          <w:rFonts w:ascii="Arial Black" w:hAnsi="Arial Black"/>
          <w:sz w:val="54"/>
          <w:szCs w:val="54"/>
        </w:rPr>
        <w:t>VOLUMUL I MEMORIU GENERAL</w:t>
      </w:r>
    </w:p>
    <w:p w14:paraId="4DD6938B" w14:textId="77777777" w:rsidR="007879FA" w:rsidRDefault="007879FA" w:rsidP="007879FA">
      <w:pPr>
        <w:rPr>
          <w:rFonts w:ascii="Arial Black" w:hAnsi="Arial Black"/>
          <w:sz w:val="56"/>
          <w:szCs w:val="56"/>
        </w:rPr>
      </w:pPr>
    </w:p>
    <w:p w14:paraId="3BE714A9" w14:textId="77777777" w:rsidR="007879FA" w:rsidRPr="007879FA" w:rsidRDefault="007879FA" w:rsidP="007879FA">
      <w:pPr>
        <w:rPr>
          <w:rFonts w:ascii="Arial Black" w:hAnsi="Arial Black"/>
          <w:sz w:val="56"/>
          <w:szCs w:val="56"/>
        </w:rPr>
      </w:pPr>
    </w:p>
    <w:p w14:paraId="2B107714" w14:textId="77777777" w:rsidR="007879FA" w:rsidRDefault="007879FA" w:rsidP="007879FA">
      <w:pPr>
        <w:ind w:right="284"/>
        <w:rPr>
          <w:rFonts w:ascii="Arial Black" w:hAnsi="Arial Black"/>
          <w:kern w:val="1"/>
          <w:sz w:val="48"/>
          <w:szCs w:val="48"/>
          <w:lang w:val="ro-RO"/>
        </w:rPr>
      </w:pPr>
      <w:r w:rsidRPr="00515656">
        <w:rPr>
          <w:rFonts w:ascii="Arial Black" w:hAnsi="Arial Black"/>
          <w:kern w:val="1"/>
          <w:sz w:val="48"/>
          <w:szCs w:val="48"/>
        </w:rPr>
        <w:t xml:space="preserve">COMUNA </w:t>
      </w:r>
      <w:r w:rsidR="006D0D13">
        <w:rPr>
          <w:rFonts w:ascii="Arial Black" w:hAnsi="Arial Black"/>
          <w:kern w:val="1"/>
          <w:sz w:val="48"/>
          <w:szCs w:val="48"/>
        </w:rPr>
        <w:t>TIMIȘEȘTI</w:t>
      </w:r>
    </w:p>
    <w:p w14:paraId="31B51262" w14:textId="77777777" w:rsidR="007879FA" w:rsidRDefault="007879FA" w:rsidP="007879FA">
      <w:pPr>
        <w:pStyle w:val="Cuprins1"/>
        <w:tabs>
          <w:tab w:val="right" w:leader="dot" w:pos="10194"/>
        </w:tabs>
        <w:spacing w:before="0" w:after="0"/>
        <w:rPr>
          <w:rFonts w:ascii="Arial Black" w:hAnsi="Arial Black"/>
          <w:b w:val="0"/>
          <w:kern w:val="1"/>
          <w:sz w:val="48"/>
          <w:szCs w:val="48"/>
          <w:lang w:val="fr-FR"/>
        </w:rPr>
      </w:pPr>
      <w:r w:rsidRPr="00515656">
        <w:rPr>
          <w:rFonts w:ascii="Arial Black" w:hAnsi="Arial Black"/>
          <w:b w:val="0"/>
          <w:kern w:val="1"/>
          <w:sz w:val="48"/>
          <w:szCs w:val="48"/>
          <w:lang w:val="fr-FR"/>
        </w:rPr>
        <w:t>Jude</w:t>
      </w:r>
      <w:r w:rsidRPr="00515656">
        <w:rPr>
          <w:rFonts w:ascii="Arial Black" w:hAnsi="Arial Black"/>
          <w:b w:val="0"/>
          <w:kern w:val="1"/>
          <w:sz w:val="48"/>
          <w:szCs w:val="48"/>
        </w:rPr>
        <w:t>ţ</w:t>
      </w:r>
      <w:r w:rsidRPr="00515656">
        <w:rPr>
          <w:rFonts w:ascii="Arial Black" w:hAnsi="Arial Black"/>
          <w:b w:val="0"/>
          <w:kern w:val="1"/>
          <w:sz w:val="48"/>
          <w:szCs w:val="48"/>
          <w:lang w:val="fr-FR"/>
        </w:rPr>
        <w:t>ul NEAMŢ</w:t>
      </w:r>
    </w:p>
    <w:p w14:paraId="0A8F0475" w14:textId="77777777" w:rsidR="007879FA" w:rsidRPr="00A77E2A" w:rsidRDefault="007879FA" w:rsidP="007879FA">
      <w:pPr>
        <w:pStyle w:val="Cuprins1"/>
        <w:tabs>
          <w:tab w:val="right" w:leader="dot" w:pos="10194"/>
        </w:tabs>
        <w:spacing w:before="0" w:after="0"/>
        <w:rPr>
          <w:rFonts w:ascii="Arial Black" w:hAnsi="Arial Black"/>
          <w:b w:val="0"/>
          <w:kern w:val="1"/>
          <w:sz w:val="48"/>
          <w:szCs w:val="48"/>
          <w:lang w:val="fr-FR"/>
        </w:rPr>
      </w:pPr>
    </w:p>
    <w:p w14:paraId="2BAAC197" w14:textId="77777777" w:rsidR="007879FA" w:rsidRDefault="007879FA" w:rsidP="007879FA">
      <w:pPr>
        <w:tabs>
          <w:tab w:val="right" w:leader="dot" w:pos="10194"/>
        </w:tabs>
        <w:spacing w:before="40" w:after="120"/>
        <w:ind w:right="-283"/>
        <w:rPr>
          <w:rFonts w:ascii="Arial Black" w:hAnsi="Arial Black"/>
          <w:b/>
          <w:bCs/>
          <w:caps/>
          <w:kern w:val="1"/>
          <w:sz w:val="28"/>
          <w:szCs w:val="28"/>
        </w:rPr>
      </w:pPr>
      <w:r w:rsidRPr="00A77E2A">
        <w:rPr>
          <w:rFonts w:ascii="Arial Black" w:hAnsi="Arial Black"/>
          <w:b/>
          <w:bCs/>
          <w:caps/>
          <w:kern w:val="1"/>
          <w:sz w:val="28"/>
          <w:szCs w:val="28"/>
        </w:rPr>
        <w:t xml:space="preserve">PROIECT NR. </w:t>
      </w:r>
      <w:r>
        <w:rPr>
          <w:rFonts w:ascii="Arial Black" w:hAnsi="Arial Black"/>
          <w:b/>
          <w:bCs/>
          <w:caps/>
          <w:kern w:val="1"/>
          <w:sz w:val="28"/>
          <w:szCs w:val="28"/>
        </w:rPr>
        <w:t>1</w:t>
      </w:r>
      <w:r w:rsidR="003B2581">
        <w:rPr>
          <w:rFonts w:ascii="Arial Black" w:hAnsi="Arial Black"/>
          <w:b/>
          <w:bCs/>
          <w:caps/>
          <w:kern w:val="1"/>
          <w:sz w:val="28"/>
          <w:szCs w:val="28"/>
        </w:rPr>
        <w:t>1</w:t>
      </w:r>
      <w:r>
        <w:rPr>
          <w:rFonts w:ascii="Arial Black" w:hAnsi="Arial Black"/>
          <w:b/>
          <w:bCs/>
          <w:caps/>
          <w:kern w:val="1"/>
          <w:sz w:val="28"/>
          <w:szCs w:val="28"/>
        </w:rPr>
        <w:t xml:space="preserve">6/ </w:t>
      </w:r>
      <w:r w:rsidRPr="00A77E2A">
        <w:rPr>
          <w:rFonts w:ascii="Arial Black" w:hAnsi="Arial Black"/>
          <w:b/>
          <w:bCs/>
          <w:caps/>
          <w:kern w:val="1"/>
          <w:sz w:val="28"/>
          <w:szCs w:val="28"/>
        </w:rPr>
        <w:t>201</w:t>
      </w:r>
      <w:r w:rsidR="003B2581">
        <w:rPr>
          <w:rFonts w:ascii="Arial Black" w:hAnsi="Arial Black"/>
          <w:b/>
          <w:bCs/>
          <w:caps/>
          <w:kern w:val="1"/>
          <w:sz w:val="28"/>
          <w:szCs w:val="28"/>
        </w:rPr>
        <w:t>8</w:t>
      </w:r>
    </w:p>
    <w:p w14:paraId="50D18377" w14:textId="77777777" w:rsidR="007879FA" w:rsidRDefault="007879FA" w:rsidP="007879FA">
      <w:pPr>
        <w:tabs>
          <w:tab w:val="right" w:leader="dot" w:pos="10194"/>
        </w:tabs>
        <w:spacing w:before="40" w:after="120"/>
        <w:ind w:right="-283"/>
        <w:rPr>
          <w:rFonts w:ascii="Arial Black" w:hAnsi="Arial Black"/>
          <w:b/>
          <w:bCs/>
          <w:caps/>
          <w:kern w:val="1"/>
          <w:sz w:val="28"/>
          <w:szCs w:val="28"/>
        </w:rPr>
      </w:pPr>
    </w:p>
    <w:p w14:paraId="10AD3C42" w14:textId="77777777" w:rsidR="007879FA" w:rsidRPr="00A77E2A" w:rsidRDefault="007879FA" w:rsidP="007879FA">
      <w:pPr>
        <w:tabs>
          <w:tab w:val="right" w:leader="dot" w:pos="10194"/>
        </w:tabs>
        <w:spacing w:before="40" w:after="120"/>
        <w:ind w:right="-283"/>
        <w:rPr>
          <w:rFonts w:ascii="Arial Black" w:hAnsi="Arial Black"/>
          <w:b/>
          <w:bCs/>
          <w:caps/>
          <w:kern w:val="1"/>
          <w:sz w:val="28"/>
          <w:szCs w:val="28"/>
        </w:rPr>
      </w:pPr>
    </w:p>
    <w:p w14:paraId="60ED6327" w14:textId="77777777" w:rsidR="007879FA" w:rsidRPr="00A77E2A" w:rsidRDefault="007879FA" w:rsidP="007879FA">
      <w:pPr>
        <w:pStyle w:val="Cuprins1"/>
        <w:tabs>
          <w:tab w:val="right" w:leader="dot" w:pos="10194"/>
        </w:tabs>
        <w:spacing w:before="40"/>
        <w:ind w:firstLine="567"/>
        <w:jc w:val="center"/>
        <w:rPr>
          <w:rFonts w:ascii="Arial Black" w:hAnsi="Arial Black"/>
          <w:kern w:val="1"/>
        </w:rPr>
      </w:pPr>
    </w:p>
    <w:p w14:paraId="0E01AB55" w14:textId="77777777" w:rsidR="007879FA" w:rsidRPr="00A77E2A" w:rsidRDefault="007879FA" w:rsidP="007879FA">
      <w:pPr>
        <w:pStyle w:val="Cuprins1"/>
        <w:tabs>
          <w:tab w:val="right" w:leader="dot" w:pos="9356"/>
        </w:tabs>
        <w:spacing w:before="40"/>
        <w:ind w:right="403" w:firstLine="567"/>
        <w:jc w:val="center"/>
        <w:rPr>
          <w:rFonts w:ascii="Arial Black" w:hAnsi="Arial Black"/>
          <w:kern w:val="1"/>
        </w:rPr>
      </w:pPr>
    </w:p>
    <w:p w14:paraId="71169F63" w14:textId="77777777" w:rsidR="007879FA" w:rsidRDefault="007879FA" w:rsidP="00D72A87"/>
    <w:p w14:paraId="0BED8C0F" w14:textId="77777777" w:rsidR="007879FA" w:rsidRDefault="007879FA" w:rsidP="00D72A87"/>
    <w:p w14:paraId="3322CEED" w14:textId="77777777" w:rsidR="007879FA" w:rsidRDefault="007879FA" w:rsidP="00D72A87"/>
    <w:p w14:paraId="59692BC5" w14:textId="77777777" w:rsidR="007879FA" w:rsidRDefault="007879FA" w:rsidP="00D72A87"/>
    <w:p w14:paraId="32C0FDF5" w14:textId="77777777" w:rsidR="007879FA" w:rsidRDefault="007879FA" w:rsidP="00D72A87"/>
    <w:p w14:paraId="30DB6E3B" w14:textId="77777777" w:rsidR="007879FA" w:rsidRDefault="007879FA" w:rsidP="00D72A87"/>
    <w:p w14:paraId="6D20992F" w14:textId="77777777" w:rsidR="007879FA" w:rsidRDefault="007879FA" w:rsidP="00D72A87"/>
    <w:p w14:paraId="16A1926B" w14:textId="77777777" w:rsidR="007879FA" w:rsidRDefault="007879FA" w:rsidP="00D72A87"/>
    <w:p w14:paraId="4F7ACD8A" w14:textId="77777777" w:rsidR="007879FA" w:rsidRDefault="007879FA" w:rsidP="00D72A87"/>
    <w:p w14:paraId="352C0997" w14:textId="77777777" w:rsidR="007879FA" w:rsidRDefault="007879FA" w:rsidP="00D72A87"/>
    <w:p w14:paraId="7578B341" w14:textId="77777777" w:rsidR="007879FA" w:rsidRDefault="007879FA" w:rsidP="00D72A87"/>
    <w:p w14:paraId="3281B6CE" w14:textId="77777777" w:rsidR="007879FA" w:rsidRDefault="007879FA" w:rsidP="00D72A87"/>
    <w:p w14:paraId="354ECFC8" w14:textId="77777777" w:rsidR="007879FA" w:rsidRDefault="007879FA" w:rsidP="00D72A87"/>
    <w:p w14:paraId="2B86086B" w14:textId="77777777" w:rsidR="007879FA" w:rsidRDefault="007879FA" w:rsidP="00D72A87"/>
    <w:p w14:paraId="4FFDC5C4" w14:textId="77777777" w:rsidR="007879FA" w:rsidRDefault="007879FA" w:rsidP="00D72A87"/>
    <w:p w14:paraId="5598C253" w14:textId="77777777" w:rsidR="007879FA" w:rsidRDefault="007879FA" w:rsidP="00D72A87"/>
    <w:p w14:paraId="6063C6FD" w14:textId="77777777" w:rsidR="00D72A87" w:rsidRDefault="00D72A87" w:rsidP="00D72A87">
      <w:pPr>
        <w:pStyle w:val="Cuprins1"/>
        <w:tabs>
          <w:tab w:val="right" w:leader="dot" w:pos="10194"/>
        </w:tabs>
        <w:spacing w:before="40"/>
        <w:jc w:val="both"/>
        <w:rPr>
          <w:sz w:val="28"/>
          <w:szCs w:val="28"/>
          <w:lang w:val="fr-FR"/>
        </w:rPr>
        <w:sectPr w:rsidR="00D72A87">
          <w:headerReference w:type="default" r:id="rId8"/>
          <w:footerReference w:type="even" r:id="rId9"/>
          <w:footerReference w:type="default" r:id="rId10"/>
          <w:headerReference w:type="first" r:id="rId11"/>
          <w:footnotePr>
            <w:pos w:val="beneathText"/>
          </w:footnotePr>
          <w:pgSz w:w="11905" w:h="16837"/>
          <w:pgMar w:top="1282" w:right="562" w:bottom="1699" w:left="1138" w:header="706" w:footer="691" w:gutter="0"/>
          <w:cols w:space="720"/>
          <w:titlePg/>
          <w:docGrid w:linePitch="360"/>
        </w:sectPr>
      </w:pPr>
      <w:r>
        <w:rPr>
          <w:sz w:val="28"/>
          <w:szCs w:val="28"/>
          <w:lang w:val="fr-FR"/>
        </w:rPr>
        <w:lastRenderedPageBreak/>
        <w:t>CUPRINS</w:t>
      </w:r>
    </w:p>
    <w:p w14:paraId="070A1C7B" w14:textId="6D3206FD" w:rsidR="0020794F" w:rsidRDefault="00D72A87">
      <w:pPr>
        <w:pStyle w:val="Cuprins1"/>
        <w:tabs>
          <w:tab w:val="right" w:leader="dot" w:pos="10195"/>
        </w:tabs>
        <w:rPr>
          <w:rFonts w:asciiTheme="minorHAnsi" w:eastAsiaTheme="minorEastAsia" w:hAnsiTheme="minorHAnsi" w:cstheme="minorBidi"/>
          <w:b w:val="0"/>
          <w:bCs w:val="0"/>
          <w:caps w:val="0"/>
          <w:noProof/>
          <w:sz w:val="22"/>
          <w:szCs w:val="22"/>
          <w:lang w:eastAsia="en-US"/>
        </w:rPr>
      </w:pPr>
      <w:r>
        <w:fldChar w:fldCharType="begin"/>
      </w:r>
      <w:r>
        <w:instrText xml:space="preserve"> TOC \o "1-9" \t "Heading 7;7;Heading 5;5;Heading 4;4;Heading 3;3;Heading 2;2;Heading 1;1;Heading 1;1;Heading 1;1;Heading 2;2;Heading 2;2;Stil Titlu 2 + Înainte:  12 pct. După:  3 pct.;2;Stil Titlu 2 + Înainte:  12 pct. După:  3 pct.;2;Stil Titlu 2 + Înainte:  12 pct. După:  3 pct.;2;Heading 3;3;Heading 3;3;Heading 4;4;Heading 4;4;Heading 5;5;Heading 5;5;Heading 7;7;Heading 7;7" \h</w:instrText>
      </w:r>
      <w:r>
        <w:fldChar w:fldCharType="separate"/>
      </w:r>
      <w:hyperlink w:anchor="_Toc122431173" w:history="1">
        <w:r w:rsidR="0020794F" w:rsidRPr="00A867CC">
          <w:rPr>
            <w:rStyle w:val="Hyperlink"/>
            <w:noProof/>
            <w:lang w:val="es-ES"/>
          </w:rPr>
          <w:t>1. INTRODUCERE</w:t>
        </w:r>
        <w:r w:rsidR="0020794F">
          <w:rPr>
            <w:noProof/>
          </w:rPr>
          <w:tab/>
        </w:r>
        <w:r w:rsidR="0020794F">
          <w:rPr>
            <w:noProof/>
          </w:rPr>
          <w:fldChar w:fldCharType="begin"/>
        </w:r>
        <w:r w:rsidR="0020794F">
          <w:rPr>
            <w:noProof/>
          </w:rPr>
          <w:instrText xml:space="preserve"> PAGEREF _Toc122431173 \h </w:instrText>
        </w:r>
        <w:r w:rsidR="0020794F">
          <w:rPr>
            <w:noProof/>
          </w:rPr>
        </w:r>
        <w:r w:rsidR="0020794F">
          <w:rPr>
            <w:noProof/>
          </w:rPr>
          <w:fldChar w:fldCharType="separate"/>
        </w:r>
        <w:r w:rsidR="00F221F5">
          <w:rPr>
            <w:noProof/>
          </w:rPr>
          <w:t>4</w:t>
        </w:r>
        <w:r w:rsidR="0020794F">
          <w:rPr>
            <w:noProof/>
          </w:rPr>
          <w:fldChar w:fldCharType="end"/>
        </w:r>
      </w:hyperlink>
    </w:p>
    <w:p w14:paraId="29F35FFE" w14:textId="6474B47F"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74" w:history="1">
        <w:r w:rsidR="0020794F" w:rsidRPr="00A867CC">
          <w:rPr>
            <w:rStyle w:val="Hyperlink"/>
            <w:noProof/>
            <w:lang w:val="es-ES"/>
          </w:rPr>
          <w:t>1.1 Date de recunoaştere a Planului Urbanistic General</w:t>
        </w:r>
        <w:r w:rsidR="0020794F">
          <w:rPr>
            <w:noProof/>
          </w:rPr>
          <w:tab/>
        </w:r>
        <w:r w:rsidR="0020794F">
          <w:rPr>
            <w:noProof/>
          </w:rPr>
          <w:fldChar w:fldCharType="begin"/>
        </w:r>
        <w:r w:rsidR="0020794F">
          <w:rPr>
            <w:noProof/>
          </w:rPr>
          <w:instrText xml:space="preserve"> PAGEREF _Toc122431174 \h </w:instrText>
        </w:r>
        <w:r w:rsidR="0020794F">
          <w:rPr>
            <w:noProof/>
          </w:rPr>
        </w:r>
        <w:r w:rsidR="0020794F">
          <w:rPr>
            <w:noProof/>
          </w:rPr>
          <w:fldChar w:fldCharType="separate"/>
        </w:r>
        <w:r>
          <w:rPr>
            <w:noProof/>
          </w:rPr>
          <w:t>4</w:t>
        </w:r>
        <w:r w:rsidR="0020794F">
          <w:rPr>
            <w:noProof/>
          </w:rPr>
          <w:fldChar w:fldCharType="end"/>
        </w:r>
      </w:hyperlink>
    </w:p>
    <w:p w14:paraId="78B66DC9" w14:textId="09139292" w:rsidR="0020794F" w:rsidRDefault="00F221F5">
      <w:pPr>
        <w:pStyle w:val="Cuprins1"/>
        <w:tabs>
          <w:tab w:val="right" w:leader="dot" w:pos="10195"/>
        </w:tabs>
        <w:rPr>
          <w:rFonts w:asciiTheme="minorHAnsi" w:eastAsiaTheme="minorEastAsia" w:hAnsiTheme="minorHAnsi" w:cstheme="minorBidi"/>
          <w:b w:val="0"/>
          <w:bCs w:val="0"/>
          <w:caps w:val="0"/>
          <w:noProof/>
          <w:sz w:val="22"/>
          <w:szCs w:val="22"/>
          <w:lang w:eastAsia="en-US"/>
        </w:rPr>
      </w:pPr>
      <w:hyperlink w:anchor="_Toc122431175" w:history="1">
        <w:r w:rsidR="0020794F" w:rsidRPr="00A867CC">
          <w:rPr>
            <w:rStyle w:val="Hyperlink"/>
            <w:noProof/>
          </w:rPr>
          <w:t xml:space="preserve">2. SINTEZA STUDIILOR ANALITICE </w:t>
        </w:r>
        <w:r w:rsidR="0020794F" w:rsidRPr="00A867CC">
          <w:rPr>
            <w:rStyle w:val="Hyperlink"/>
            <w:noProof/>
            <w:lang w:val="ro-RO"/>
          </w:rPr>
          <w:t>ŞI PROSPECTIVE, DIAGNOSTICUL GENERAL    ŞI PROSPECTIV</w:t>
        </w:r>
        <w:r w:rsidR="0020794F" w:rsidRPr="00A867CC">
          <w:rPr>
            <w:rStyle w:val="Hyperlink"/>
            <w:noProof/>
          </w:rPr>
          <w:t xml:space="preserve"> - STADIUL ACTUAL AL DEZVOLTĂRII -</w:t>
        </w:r>
        <w:r w:rsidR="0020794F">
          <w:rPr>
            <w:noProof/>
          </w:rPr>
          <w:tab/>
        </w:r>
        <w:r w:rsidR="0020794F">
          <w:rPr>
            <w:noProof/>
          </w:rPr>
          <w:fldChar w:fldCharType="begin"/>
        </w:r>
        <w:r w:rsidR="0020794F">
          <w:rPr>
            <w:noProof/>
          </w:rPr>
          <w:instrText xml:space="preserve"> PAGEREF _Toc122431175 \h </w:instrText>
        </w:r>
        <w:r w:rsidR="0020794F">
          <w:rPr>
            <w:noProof/>
          </w:rPr>
        </w:r>
        <w:r w:rsidR="0020794F">
          <w:rPr>
            <w:noProof/>
          </w:rPr>
          <w:fldChar w:fldCharType="separate"/>
        </w:r>
        <w:r>
          <w:rPr>
            <w:noProof/>
          </w:rPr>
          <w:t>14</w:t>
        </w:r>
        <w:r w:rsidR="0020794F">
          <w:rPr>
            <w:noProof/>
          </w:rPr>
          <w:fldChar w:fldCharType="end"/>
        </w:r>
      </w:hyperlink>
    </w:p>
    <w:p w14:paraId="099EA20C" w14:textId="17D61664"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76" w:history="1">
        <w:r w:rsidR="0020794F" w:rsidRPr="00A867CC">
          <w:rPr>
            <w:rStyle w:val="Hyperlink"/>
            <w:noProof/>
          </w:rPr>
          <w:t>2.1 Evoluţie</w:t>
        </w:r>
        <w:r w:rsidR="0020794F">
          <w:rPr>
            <w:noProof/>
          </w:rPr>
          <w:tab/>
        </w:r>
        <w:r w:rsidR="0020794F">
          <w:rPr>
            <w:noProof/>
          </w:rPr>
          <w:fldChar w:fldCharType="begin"/>
        </w:r>
        <w:r w:rsidR="0020794F">
          <w:rPr>
            <w:noProof/>
          </w:rPr>
          <w:instrText xml:space="preserve"> PAGEREF _Toc122431176 \h </w:instrText>
        </w:r>
        <w:r w:rsidR="0020794F">
          <w:rPr>
            <w:noProof/>
          </w:rPr>
        </w:r>
        <w:r w:rsidR="0020794F">
          <w:rPr>
            <w:noProof/>
          </w:rPr>
          <w:fldChar w:fldCharType="separate"/>
        </w:r>
        <w:r>
          <w:rPr>
            <w:noProof/>
          </w:rPr>
          <w:t>14</w:t>
        </w:r>
        <w:r w:rsidR="0020794F">
          <w:rPr>
            <w:noProof/>
          </w:rPr>
          <w:fldChar w:fldCharType="end"/>
        </w:r>
      </w:hyperlink>
    </w:p>
    <w:p w14:paraId="25BB5ABC" w14:textId="3EEE507E"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77" w:history="1">
        <w:r w:rsidR="0020794F" w:rsidRPr="00A867CC">
          <w:rPr>
            <w:rStyle w:val="Hyperlink"/>
            <w:noProof/>
          </w:rPr>
          <w:t>2.2 Elemente ale cadrului natural</w:t>
        </w:r>
        <w:r w:rsidR="0020794F">
          <w:rPr>
            <w:noProof/>
          </w:rPr>
          <w:tab/>
        </w:r>
        <w:r w:rsidR="0020794F">
          <w:rPr>
            <w:noProof/>
          </w:rPr>
          <w:fldChar w:fldCharType="begin"/>
        </w:r>
        <w:r w:rsidR="0020794F">
          <w:rPr>
            <w:noProof/>
          </w:rPr>
          <w:instrText xml:space="preserve"> PAGEREF _Toc122431177 \h </w:instrText>
        </w:r>
        <w:r w:rsidR="0020794F">
          <w:rPr>
            <w:noProof/>
          </w:rPr>
        </w:r>
        <w:r w:rsidR="0020794F">
          <w:rPr>
            <w:noProof/>
          </w:rPr>
          <w:fldChar w:fldCharType="separate"/>
        </w:r>
        <w:r>
          <w:rPr>
            <w:noProof/>
          </w:rPr>
          <w:t>15</w:t>
        </w:r>
        <w:r w:rsidR="0020794F">
          <w:rPr>
            <w:noProof/>
          </w:rPr>
          <w:fldChar w:fldCharType="end"/>
        </w:r>
      </w:hyperlink>
    </w:p>
    <w:p w14:paraId="1F94B6DD" w14:textId="3463A5AD"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78" w:history="1">
        <w:r w:rsidR="0020794F" w:rsidRPr="00A867CC">
          <w:rPr>
            <w:rStyle w:val="Hyperlink"/>
            <w:rFonts w:eastAsia="Times New Roman"/>
            <w:noProof/>
          </w:rPr>
          <w:t>2.2.1 Consideraţii generale</w:t>
        </w:r>
        <w:r w:rsidR="0020794F">
          <w:rPr>
            <w:noProof/>
          </w:rPr>
          <w:tab/>
        </w:r>
        <w:r w:rsidR="0020794F">
          <w:rPr>
            <w:noProof/>
          </w:rPr>
          <w:fldChar w:fldCharType="begin"/>
        </w:r>
        <w:r w:rsidR="0020794F">
          <w:rPr>
            <w:noProof/>
          </w:rPr>
          <w:instrText xml:space="preserve"> PAGEREF _Toc122431178 \h </w:instrText>
        </w:r>
        <w:r w:rsidR="0020794F">
          <w:rPr>
            <w:noProof/>
          </w:rPr>
        </w:r>
        <w:r w:rsidR="0020794F">
          <w:rPr>
            <w:noProof/>
          </w:rPr>
          <w:fldChar w:fldCharType="separate"/>
        </w:r>
        <w:r>
          <w:rPr>
            <w:noProof/>
          </w:rPr>
          <w:t>15</w:t>
        </w:r>
        <w:r w:rsidR="0020794F">
          <w:rPr>
            <w:noProof/>
          </w:rPr>
          <w:fldChar w:fldCharType="end"/>
        </w:r>
      </w:hyperlink>
    </w:p>
    <w:p w14:paraId="27380A96" w14:textId="055307C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79" w:history="1">
        <w:r w:rsidR="0020794F" w:rsidRPr="00A867CC">
          <w:rPr>
            <w:rStyle w:val="Hyperlink"/>
            <w:rFonts w:eastAsia="Times New Roman"/>
            <w:noProof/>
          </w:rPr>
          <w:t>2.2.2 Geologie şi Relief</w:t>
        </w:r>
        <w:r w:rsidR="0020794F">
          <w:rPr>
            <w:noProof/>
          </w:rPr>
          <w:tab/>
        </w:r>
        <w:r w:rsidR="0020794F">
          <w:rPr>
            <w:noProof/>
          </w:rPr>
          <w:fldChar w:fldCharType="begin"/>
        </w:r>
        <w:r w:rsidR="0020794F">
          <w:rPr>
            <w:noProof/>
          </w:rPr>
          <w:instrText xml:space="preserve"> PAGEREF _Toc122431179 \h </w:instrText>
        </w:r>
        <w:r w:rsidR="0020794F">
          <w:rPr>
            <w:noProof/>
          </w:rPr>
        </w:r>
        <w:r w:rsidR="0020794F">
          <w:rPr>
            <w:noProof/>
          </w:rPr>
          <w:fldChar w:fldCharType="separate"/>
        </w:r>
        <w:r>
          <w:rPr>
            <w:noProof/>
          </w:rPr>
          <w:t>15</w:t>
        </w:r>
        <w:r w:rsidR="0020794F">
          <w:rPr>
            <w:noProof/>
          </w:rPr>
          <w:fldChar w:fldCharType="end"/>
        </w:r>
      </w:hyperlink>
    </w:p>
    <w:p w14:paraId="2BFAEF37" w14:textId="745B8774" w:rsidR="0020794F" w:rsidRDefault="00F221F5">
      <w:pPr>
        <w:pStyle w:val="Cuprins4"/>
        <w:tabs>
          <w:tab w:val="right" w:leader="dot" w:pos="10195"/>
        </w:tabs>
        <w:rPr>
          <w:rFonts w:asciiTheme="minorHAnsi" w:eastAsiaTheme="minorEastAsia" w:hAnsiTheme="minorHAnsi" w:cstheme="minorBidi"/>
          <w:noProof/>
          <w:sz w:val="22"/>
          <w:szCs w:val="22"/>
          <w:lang w:eastAsia="en-US"/>
        </w:rPr>
      </w:pPr>
      <w:hyperlink w:anchor="_Toc122431180" w:history="1">
        <w:r w:rsidR="0020794F" w:rsidRPr="00A867CC">
          <w:rPr>
            <w:rStyle w:val="Hyperlink"/>
            <w:noProof/>
          </w:rPr>
          <w:t>2.2.2.1 Geologie</w:t>
        </w:r>
        <w:r w:rsidR="0020794F">
          <w:rPr>
            <w:noProof/>
          </w:rPr>
          <w:tab/>
        </w:r>
        <w:r w:rsidR="0020794F">
          <w:rPr>
            <w:noProof/>
          </w:rPr>
          <w:fldChar w:fldCharType="begin"/>
        </w:r>
        <w:r w:rsidR="0020794F">
          <w:rPr>
            <w:noProof/>
          </w:rPr>
          <w:instrText xml:space="preserve"> PAGEREF _Toc122431180 \h </w:instrText>
        </w:r>
        <w:r w:rsidR="0020794F">
          <w:rPr>
            <w:noProof/>
          </w:rPr>
        </w:r>
        <w:r w:rsidR="0020794F">
          <w:rPr>
            <w:noProof/>
          </w:rPr>
          <w:fldChar w:fldCharType="separate"/>
        </w:r>
        <w:r>
          <w:rPr>
            <w:noProof/>
          </w:rPr>
          <w:t>15</w:t>
        </w:r>
        <w:r w:rsidR="0020794F">
          <w:rPr>
            <w:noProof/>
          </w:rPr>
          <w:fldChar w:fldCharType="end"/>
        </w:r>
      </w:hyperlink>
    </w:p>
    <w:p w14:paraId="54B7D8D6" w14:textId="1EB360AB" w:rsidR="0020794F" w:rsidRDefault="00F221F5">
      <w:pPr>
        <w:pStyle w:val="Cuprins4"/>
        <w:tabs>
          <w:tab w:val="right" w:leader="dot" w:pos="10195"/>
        </w:tabs>
        <w:rPr>
          <w:rFonts w:asciiTheme="minorHAnsi" w:eastAsiaTheme="minorEastAsia" w:hAnsiTheme="minorHAnsi" w:cstheme="minorBidi"/>
          <w:noProof/>
          <w:sz w:val="22"/>
          <w:szCs w:val="22"/>
          <w:lang w:eastAsia="en-US"/>
        </w:rPr>
      </w:pPr>
      <w:hyperlink w:anchor="_Toc122431181" w:history="1">
        <w:r w:rsidR="0020794F" w:rsidRPr="00A867CC">
          <w:rPr>
            <w:rStyle w:val="Hyperlink"/>
            <w:noProof/>
          </w:rPr>
          <w:t>2.2.2.2 Relief şi caracterizare morfologică şi morfometrică</w:t>
        </w:r>
        <w:r w:rsidR="0020794F">
          <w:rPr>
            <w:noProof/>
          </w:rPr>
          <w:tab/>
        </w:r>
        <w:r w:rsidR="0020794F">
          <w:rPr>
            <w:noProof/>
          </w:rPr>
          <w:fldChar w:fldCharType="begin"/>
        </w:r>
        <w:r w:rsidR="0020794F">
          <w:rPr>
            <w:noProof/>
          </w:rPr>
          <w:instrText xml:space="preserve"> PAGEREF _Toc122431181 \h </w:instrText>
        </w:r>
        <w:r w:rsidR="0020794F">
          <w:rPr>
            <w:noProof/>
          </w:rPr>
        </w:r>
        <w:r w:rsidR="0020794F">
          <w:rPr>
            <w:noProof/>
          </w:rPr>
          <w:fldChar w:fldCharType="separate"/>
        </w:r>
        <w:r>
          <w:rPr>
            <w:noProof/>
          </w:rPr>
          <w:t>15</w:t>
        </w:r>
        <w:r w:rsidR="0020794F">
          <w:rPr>
            <w:noProof/>
          </w:rPr>
          <w:fldChar w:fldCharType="end"/>
        </w:r>
      </w:hyperlink>
    </w:p>
    <w:p w14:paraId="2C066B00" w14:textId="51BEFEC1"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82" w:history="1">
        <w:r w:rsidR="0020794F" w:rsidRPr="00A867CC">
          <w:rPr>
            <w:rStyle w:val="Hyperlink"/>
            <w:noProof/>
          </w:rPr>
          <w:t xml:space="preserve">2.2.3 </w:t>
        </w:r>
        <w:r w:rsidR="0020794F" w:rsidRPr="00A867CC">
          <w:rPr>
            <w:rStyle w:val="Hyperlink"/>
            <w:noProof/>
            <w:lang w:val="ro-RO"/>
          </w:rPr>
          <w:t>Date seismice</w:t>
        </w:r>
        <w:r w:rsidR="0020794F">
          <w:rPr>
            <w:noProof/>
          </w:rPr>
          <w:tab/>
        </w:r>
        <w:r w:rsidR="0020794F">
          <w:rPr>
            <w:noProof/>
          </w:rPr>
          <w:fldChar w:fldCharType="begin"/>
        </w:r>
        <w:r w:rsidR="0020794F">
          <w:rPr>
            <w:noProof/>
          </w:rPr>
          <w:instrText xml:space="preserve"> PAGEREF _Toc122431182 \h </w:instrText>
        </w:r>
        <w:r w:rsidR="0020794F">
          <w:rPr>
            <w:noProof/>
          </w:rPr>
        </w:r>
        <w:r w:rsidR="0020794F">
          <w:rPr>
            <w:noProof/>
          </w:rPr>
          <w:fldChar w:fldCharType="separate"/>
        </w:r>
        <w:r>
          <w:rPr>
            <w:noProof/>
          </w:rPr>
          <w:t>16</w:t>
        </w:r>
        <w:r w:rsidR="0020794F">
          <w:rPr>
            <w:noProof/>
          </w:rPr>
          <w:fldChar w:fldCharType="end"/>
        </w:r>
      </w:hyperlink>
    </w:p>
    <w:p w14:paraId="0D43B000" w14:textId="5DB2F159"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83" w:history="1">
        <w:r w:rsidR="0020794F" w:rsidRPr="00A867CC">
          <w:rPr>
            <w:rStyle w:val="Hyperlink"/>
            <w:noProof/>
          </w:rPr>
          <w:t>2.2.5 Climatologie</w:t>
        </w:r>
        <w:r w:rsidR="0020794F">
          <w:rPr>
            <w:noProof/>
          </w:rPr>
          <w:tab/>
        </w:r>
        <w:r w:rsidR="0020794F">
          <w:rPr>
            <w:noProof/>
          </w:rPr>
          <w:fldChar w:fldCharType="begin"/>
        </w:r>
        <w:r w:rsidR="0020794F">
          <w:rPr>
            <w:noProof/>
          </w:rPr>
          <w:instrText xml:space="preserve"> PAGEREF _Toc122431183 \h </w:instrText>
        </w:r>
        <w:r w:rsidR="0020794F">
          <w:rPr>
            <w:noProof/>
          </w:rPr>
        </w:r>
        <w:r w:rsidR="0020794F">
          <w:rPr>
            <w:noProof/>
          </w:rPr>
          <w:fldChar w:fldCharType="separate"/>
        </w:r>
        <w:r>
          <w:rPr>
            <w:noProof/>
          </w:rPr>
          <w:t>17</w:t>
        </w:r>
        <w:r w:rsidR="0020794F">
          <w:rPr>
            <w:noProof/>
          </w:rPr>
          <w:fldChar w:fldCharType="end"/>
        </w:r>
      </w:hyperlink>
    </w:p>
    <w:p w14:paraId="78C3B109" w14:textId="54E93E39"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84" w:history="1">
        <w:r w:rsidR="0020794F" w:rsidRPr="00A867CC">
          <w:rPr>
            <w:rStyle w:val="Hyperlink"/>
            <w:rFonts w:eastAsia="Times New Roman"/>
            <w:noProof/>
          </w:rPr>
          <w:t>2.2.6 Hidrografie şi elemente hidrologice</w:t>
        </w:r>
        <w:r w:rsidR="0020794F">
          <w:rPr>
            <w:noProof/>
          </w:rPr>
          <w:tab/>
        </w:r>
        <w:r w:rsidR="0020794F">
          <w:rPr>
            <w:noProof/>
          </w:rPr>
          <w:fldChar w:fldCharType="begin"/>
        </w:r>
        <w:r w:rsidR="0020794F">
          <w:rPr>
            <w:noProof/>
          </w:rPr>
          <w:instrText xml:space="preserve"> PAGEREF _Toc122431184 \h </w:instrText>
        </w:r>
        <w:r w:rsidR="0020794F">
          <w:rPr>
            <w:noProof/>
          </w:rPr>
        </w:r>
        <w:r w:rsidR="0020794F">
          <w:rPr>
            <w:noProof/>
          </w:rPr>
          <w:fldChar w:fldCharType="separate"/>
        </w:r>
        <w:r>
          <w:rPr>
            <w:noProof/>
          </w:rPr>
          <w:t>17</w:t>
        </w:r>
        <w:r w:rsidR="0020794F">
          <w:rPr>
            <w:noProof/>
          </w:rPr>
          <w:fldChar w:fldCharType="end"/>
        </w:r>
      </w:hyperlink>
    </w:p>
    <w:p w14:paraId="066B9997" w14:textId="3EBDCD7F"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85" w:history="1">
        <w:r w:rsidR="0020794F" w:rsidRPr="00A867CC">
          <w:rPr>
            <w:rStyle w:val="Hyperlink"/>
            <w:rFonts w:eastAsia="Times New Roman"/>
            <w:noProof/>
          </w:rPr>
          <w:t>2.2.7 Vegetaţia şi fauna</w:t>
        </w:r>
        <w:r w:rsidR="0020794F">
          <w:rPr>
            <w:noProof/>
          </w:rPr>
          <w:tab/>
        </w:r>
        <w:r w:rsidR="0020794F">
          <w:rPr>
            <w:noProof/>
          </w:rPr>
          <w:fldChar w:fldCharType="begin"/>
        </w:r>
        <w:r w:rsidR="0020794F">
          <w:rPr>
            <w:noProof/>
          </w:rPr>
          <w:instrText xml:space="preserve"> PAGEREF _Toc122431185 \h </w:instrText>
        </w:r>
        <w:r w:rsidR="0020794F">
          <w:rPr>
            <w:noProof/>
          </w:rPr>
        </w:r>
        <w:r w:rsidR="0020794F">
          <w:rPr>
            <w:noProof/>
          </w:rPr>
          <w:fldChar w:fldCharType="separate"/>
        </w:r>
        <w:r>
          <w:rPr>
            <w:noProof/>
          </w:rPr>
          <w:t>17</w:t>
        </w:r>
        <w:r w:rsidR="0020794F">
          <w:rPr>
            <w:noProof/>
          </w:rPr>
          <w:fldChar w:fldCharType="end"/>
        </w:r>
      </w:hyperlink>
    </w:p>
    <w:p w14:paraId="68EFD7F2" w14:textId="0849B1F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186" w:history="1">
        <w:r w:rsidR="0020794F" w:rsidRPr="00A867CC">
          <w:rPr>
            <w:rStyle w:val="Hyperlink"/>
            <w:noProof/>
          </w:rPr>
          <w:t>2.2.8 Pedologie</w:t>
        </w:r>
        <w:r w:rsidR="0020794F">
          <w:rPr>
            <w:noProof/>
          </w:rPr>
          <w:tab/>
        </w:r>
        <w:r w:rsidR="0020794F">
          <w:rPr>
            <w:noProof/>
          </w:rPr>
          <w:fldChar w:fldCharType="begin"/>
        </w:r>
        <w:r w:rsidR="0020794F">
          <w:rPr>
            <w:noProof/>
          </w:rPr>
          <w:instrText xml:space="preserve"> PAGEREF _Toc122431186 \h </w:instrText>
        </w:r>
        <w:r w:rsidR="0020794F">
          <w:rPr>
            <w:noProof/>
          </w:rPr>
        </w:r>
        <w:r w:rsidR="0020794F">
          <w:rPr>
            <w:noProof/>
          </w:rPr>
          <w:fldChar w:fldCharType="separate"/>
        </w:r>
        <w:r>
          <w:rPr>
            <w:noProof/>
          </w:rPr>
          <w:t>18</w:t>
        </w:r>
        <w:r w:rsidR="0020794F">
          <w:rPr>
            <w:noProof/>
          </w:rPr>
          <w:fldChar w:fldCharType="end"/>
        </w:r>
      </w:hyperlink>
    </w:p>
    <w:p w14:paraId="42EAC267" w14:textId="4F81FFDD"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1" w:history="1">
        <w:r w:rsidR="0020794F" w:rsidRPr="00A867CC">
          <w:rPr>
            <w:rStyle w:val="Hyperlink"/>
            <w:noProof/>
          </w:rPr>
          <w:t>2.3 Elemente de mobilitate urbană – existente – Relaţii în teritoriu</w:t>
        </w:r>
        <w:r w:rsidR="0020794F">
          <w:rPr>
            <w:noProof/>
          </w:rPr>
          <w:tab/>
        </w:r>
        <w:r w:rsidR="0020794F">
          <w:rPr>
            <w:noProof/>
          </w:rPr>
          <w:fldChar w:fldCharType="begin"/>
        </w:r>
        <w:r w:rsidR="0020794F">
          <w:rPr>
            <w:noProof/>
          </w:rPr>
          <w:instrText xml:space="preserve"> PAGEREF _Toc122431191 \h </w:instrText>
        </w:r>
        <w:r w:rsidR="0020794F">
          <w:rPr>
            <w:noProof/>
          </w:rPr>
        </w:r>
        <w:r w:rsidR="0020794F">
          <w:rPr>
            <w:noProof/>
          </w:rPr>
          <w:fldChar w:fldCharType="separate"/>
        </w:r>
        <w:r>
          <w:rPr>
            <w:noProof/>
          </w:rPr>
          <w:t>19</w:t>
        </w:r>
        <w:r w:rsidR="0020794F">
          <w:rPr>
            <w:noProof/>
          </w:rPr>
          <w:fldChar w:fldCharType="end"/>
        </w:r>
      </w:hyperlink>
    </w:p>
    <w:p w14:paraId="4330BDB6" w14:textId="78360646"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2" w:history="1">
        <w:r w:rsidR="0020794F" w:rsidRPr="00A867CC">
          <w:rPr>
            <w:rStyle w:val="Hyperlink"/>
            <w:noProof/>
          </w:rPr>
          <w:t>2.4 Poten</w:t>
        </w:r>
        <w:r w:rsidR="0020794F" w:rsidRPr="00A867CC">
          <w:rPr>
            <w:rStyle w:val="Hyperlink"/>
            <w:noProof/>
            <w:lang w:val="ro-RO"/>
          </w:rPr>
          <w:t>ţial economic</w:t>
        </w:r>
        <w:r w:rsidR="0020794F">
          <w:rPr>
            <w:noProof/>
          </w:rPr>
          <w:tab/>
        </w:r>
        <w:r w:rsidR="0020794F">
          <w:rPr>
            <w:noProof/>
          </w:rPr>
          <w:fldChar w:fldCharType="begin"/>
        </w:r>
        <w:r w:rsidR="0020794F">
          <w:rPr>
            <w:noProof/>
          </w:rPr>
          <w:instrText xml:space="preserve"> PAGEREF _Toc122431192 \h </w:instrText>
        </w:r>
        <w:r w:rsidR="0020794F">
          <w:rPr>
            <w:noProof/>
          </w:rPr>
        </w:r>
        <w:r w:rsidR="0020794F">
          <w:rPr>
            <w:noProof/>
          </w:rPr>
          <w:fldChar w:fldCharType="separate"/>
        </w:r>
        <w:r>
          <w:rPr>
            <w:noProof/>
          </w:rPr>
          <w:t>21</w:t>
        </w:r>
        <w:r w:rsidR="0020794F">
          <w:rPr>
            <w:noProof/>
          </w:rPr>
          <w:fldChar w:fldCharType="end"/>
        </w:r>
      </w:hyperlink>
    </w:p>
    <w:p w14:paraId="3FEAD638" w14:textId="2AAA5EEA"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3" w:history="1">
        <w:r w:rsidR="0020794F" w:rsidRPr="00A867CC">
          <w:rPr>
            <w:rStyle w:val="Hyperlink"/>
            <w:noProof/>
          </w:rPr>
          <w:t>2.5 Populaţia. Elemente demografice şi sociale</w:t>
        </w:r>
        <w:r w:rsidR="0020794F">
          <w:rPr>
            <w:noProof/>
          </w:rPr>
          <w:tab/>
        </w:r>
        <w:r w:rsidR="0020794F">
          <w:rPr>
            <w:noProof/>
          </w:rPr>
          <w:fldChar w:fldCharType="begin"/>
        </w:r>
        <w:r w:rsidR="0020794F">
          <w:rPr>
            <w:noProof/>
          </w:rPr>
          <w:instrText xml:space="preserve"> PAGEREF _Toc122431193 \h </w:instrText>
        </w:r>
        <w:r w:rsidR="0020794F">
          <w:rPr>
            <w:noProof/>
          </w:rPr>
        </w:r>
        <w:r w:rsidR="0020794F">
          <w:rPr>
            <w:noProof/>
          </w:rPr>
          <w:fldChar w:fldCharType="separate"/>
        </w:r>
        <w:r>
          <w:rPr>
            <w:noProof/>
          </w:rPr>
          <w:t>24</w:t>
        </w:r>
        <w:r w:rsidR="0020794F">
          <w:rPr>
            <w:noProof/>
          </w:rPr>
          <w:fldChar w:fldCharType="end"/>
        </w:r>
      </w:hyperlink>
    </w:p>
    <w:p w14:paraId="2F28F9C9" w14:textId="007B5205"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4" w:history="1">
        <w:r w:rsidR="0020794F" w:rsidRPr="00A867CC">
          <w:rPr>
            <w:rStyle w:val="Hyperlink"/>
            <w:noProof/>
          </w:rPr>
          <w:t>2.6 Circulaţia</w:t>
        </w:r>
        <w:r w:rsidR="0020794F">
          <w:rPr>
            <w:noProof/>
          </w:rPr>
          <w:tab/>
        </w:r>
        <w:r w:rsidR="0020794F">
          <w:rPr>
            <w:noProof/>
          </w:rPr>
          <w:fldChar w:fldCharType="begin"/>
        </w:r>
        <w:r w:rsidR="0020794F">
          <w:rPr>
            <w:noProof/>
          </w:rPr>
          <w:instrText xml:space="preserve"> PAGEREF _Toc122431194 \h </w:instrText>
        </w:r>
        <w:r w:rsidR="0020794F">
          <w:rPr>
            <w:noProof/>
          </w:rPr>
        </w:r>
        <w:r w:rsidR="0020794F">
          <w:rPr>
            <w:noProof/>
          </w:rPr>
          <w:fldChar w:fldCharType="separate"/>
        </w:r>
        <w:r>
          <w:rPr>
            <w:noProof/>
          </w:rPr>
          <w:t>29</w:t>
        </w:r>
        <w:r w:rsidR="0020794F">
          <w:rPr>
            <w:noProof/>
          </w:rPr>
          <w:fldChar w:fldCharType="end"/>
        </w:r>
      </w:hyperlink>
    </w:p>
    <w:p w14:paraId="52036CE2" w14:textId="05D235CC"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5" w:history="1">
        <w:r w:rsidR="0020794F" w:rsidRPr="00A867CC">
          <w:rPr>
            <w:rStyle w:val="Hyperlink"/>
            <w:noProof/>
          </w:rPr>
          <w:t>2.7 Intravilan existent. Zone funcţionale. Bilanţ teritorial</w:t>
        </w:r>
        <w:r w:rsidR="0020794F">
          <w:rPr>
            <w:noProof/>
          </w:rPr>
          <w:tab/>
        </w:r>
        <w:r w:rsidR="0020794F">
          <w:rPr>
            <w:noProof/>
          </w:rPr>
          <w:fldChar w:fldCharType="begin"/>
        </w:r>
        <w:r w:rsidR="0020794F">
          <w:rPr>
            <w:noProof/>
          </w:rPr>
          <w:instrText xml:space="preserve"> PAGEREF _Toc122431195 \h </w:instrText>
        </w:r>
        <w:r w:rsidR="0020794F">
          <w:rPr>
            <w:noProof/>
          </w:rPr>
        </w:r>
        <w:r w:rsidR="0020794F">
          <w:rPr>
            <w:noProof/>
          </w:rPr>
          <w:fldChar w:fldCharType="separate"/>
        </w:r>
        <w:r>
          <w:rPr>
            <w:noProof/>
          </w:rPr>
          <w:t>30</w:t>
        </w:r>
        <w:r w:rsidR="0020794F">
          <w:rPr>
            <w:noProof/>
          </w:rPr>
          <w:fldChar w:fldCharType="end"/>
        </w:r>
      </w:hyperlink>
    </w:p>
    <w:p w14:paraId="68750446" w14:textId="34DCE360"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196" w:history="1">
        <w:r w:rsidR="0020794F" w:rsidRPr="00A867CC">
          <w:rPr>
            <w:rStyle w:val="Hyperlink"/>
            <w:noProof/>
          </w:rPr>
          <w:t>2.8 Zone cu riscuri naturale</w:t>
        </w:r>
        <w:r w:rsidR="0020794F">
          <w:rPr>
            <w:noProof/>
          </w:rPr>
          <w:tab/>
        </w:r>
        <w:r w:rsidR="0020794F">
          <w:rPr>
            <w:noProof/>
          </w:rPr>
          <w:fldChar w:fldCharType="begin"/>
        </w:r>
        <w:r w:rsidR="0020794F">
          <w:rPr>
            <w:noProof/>
          </w:rPr>
          <w:instrText xml:space="preserve"> PAGEREF _Toc122431196 \h </w:instrText>
        </w:r>
        <w:r w:rsidR="0020794F">
          <w:rPr>
            <w:noProof/>
          </w:rPr>
        </w:r>
        <w:r w:rsidR="0020794F">
          <w:rPr>
            <w:noProof/>
          </w:rPr>
          <w:fldChar w:fldCharType="separate"/>
        </w:r>
        <w:r>
          <w:rPr>
            <w:noProof/>
          </w:rPr>
          <w:t>34</w:t>
        </w:r>
        <w:r w:rsidR="0020794F">
          <w:rPr>
            <w:noProof/>
          </w:rPr>
          <w:fldChar w:fldCharType="end"/>
        </w:r>
      </w:hyperlink>
    </w:p>
    <w:p w14:paraId="08F02A9E" w14:textId="701FCEFA"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01" w:history="1">
        <w:r w:rsidR="0020794F" w:rsidRPr="00A867CC">
          <w:rPr>
            <w:rStyle w:val="Hyperlink"/>
            <w:noProof/>
          </w:rPr>
          <w:t>2.9 Echipare edilitară</w:t>
        </w:r>
        <w:r w:rsidR="0020794F">
          <w:rPr>
            <w:noProof/>
          </w:rPr>
          <w:tab/>
        </w:r>
        <w:r w:rsidR="0020794F">
          <w:rPr>
            <w:noProof/>
          </w:rPr>
          <w:fldChar w:fldCharType="begin"/>
        </w:r>
        <w:r w:rsidR="0020794F">
          <w:rPr>
            <w:noProof/>
          </w:rPr>
          <w:instrText xml:space="preserve"> PAGEREF _Toc122431201 \h </w:instrText>
        </w:r>
        <w:r w:rsidR="0020794F">
          <w:rPr>
            <w:noProof/>
          </w:rPr>
        </w:r>
        <w:r w:rsidR="0020794F">
          <w:rPr>
            <w:noProof/>
          </w:rPr>
          <w:fldChar w:fldCharType="separate"/>
        </w:r>
        <w:r>
          <w:rPr>
            <w:noProof/>
          </w:rPr>
          <w:t>38</w:t>
        </w:r>
        <w:r w:rsidR="0020794F">
          <w:rPr>
            <w:noProof/>
          </w:rPr>
          <w:fldChar w:fldCharType="end"/>
        </w:r>
      </w:hyperlink>
    </w:p>
    <w:p w14:paraId="009F9CA9" w14:textId="30FBE6D7"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2" w:history="1">
        <w:r w:rsidR="0020794F" w:rsidRPr="00A867CC">
          <w:rPr>
            <w:rStyle w:val="Hyperlink"/>
            <w:rFonts w:eastAsia="Times New Roman"/>
            <w:noProof/>
          </w:rPr>
          <w:t>2.9.1 Gospodărirea apelor</w:t>
        </w:r>
        <w:r w:rsidR="0020794F">
          <w:rPr>
            <w:noProof/>
          </w:rPr>
          <w:tab/>
        </w:r>
        <w:r w:rsidR="0020794F">
          <w:rPr>
            <w:noProof/>
          </w:rPr>
          <w:fldChar w:fldCharType="begin"/>
        </w:r>
        <w:r w:rsidR="0020794F">
          <w:rPr>
            <w:noProof/>
          </w:rPr>
          <w:instrText xml:space="preserve"> PAGEREF _Toc122431202 \h </w:instrText>
        </w:r>
        <w:r w:rsidR="0020794F">
          <w:rPr>
            <w:noProof/>
          </w:rPr>
        </w:r>
        <w:r w:rsidR="0020794F">
          <w:rPr>
            <w:noProof/>
          </w:rPr>
          <w:fldChar w:fldCharType="separate"/>
        </w:r>
        <w:r>
          <w:rPr>
            <w:noProof/>
          </w:rPr>
          <w:t>38</w:t>
        </w:r>
        <w:r w:rsidR="0020794F">
          <w:rPr>
            <w:noProof/>
          </w:rPr>
          <w:fldChar w:fldCharType="end"/>
        </w:r>
      </w:hyperlink>
    </w:p>
    <w:p w14:paraId="0649A7C9" w14:textId="3278466D"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3" w:history="1">
        <w:r w:rsidR="0020794F" w:rsidRPr="00A867CC">
          <w:rPr>
            <w:rStyle w:val="Hyperlink"/>
            <w:rFonts w:eastAsia="Times New Roman"/>
            <w:noProof/>
          </w:rPr>
          <w:t>2.9.2 Alimentarea cu apă</w:t>
        </w:r>
        <w:r w:rsidR="0020794F">
          <w:rPr>
            <w:noProof/>
          </w:rPr>
          <w:tab/>
        </w:r>
        <w:r w:rsidR="0020794F">
          <w:rPr>
            <w:noProof/>
          </w:rPr>
          <w:fldChar w:fldCharType="begin"/>
        </w:r>
        <w:r w:rsidR="0020794F">
          <w:rPr>
            <w:noProof/>
          </w:rPr>
          <w:instrText xml:space="preserve"> PAGEREF _Toc122431203 \h </w:instrText>
        </w:r>
        <w:r w:rsidR="0020794F">
          <w:rPr>
            <w:noProof/>
          </w:rPr>
        </w:r>
        <w:r w:rsidR="0020794F">
          <w:rPr>
            <w:noProof/>
          </w:rPr>
          <w:fldChar w:fldCharType="separate"/>
        </w:r>
        <w:r>
          <w:rPr>
            <w:noProof/>
          </w:rPr>
          <w:t>38</w:t>
        </w:r>
        <w:r w:rsidR="0020794F">
          <w:rPr>
            <w:noProof/>
          </w:rPr>
          <w:fldChar w:fldCharType="end"/>
        </w:r>
      </w:hyperlink>
    </w:p>
    <w:p w14:paraId="52B679D3" w14:textId="6CD4E5A1"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4" w:history="1">
        <w:r w:rsidR="0020794F" w:rsidRPr="00A867CC">
          <w:rPr>
            <w:rStyle w:val="Hyperlink"/>
            <w:rFonts w:eastAsia="Times New Roman"/>
            <w:noProof/>
          </w:rPr>
          <w:t>2.9.3 Canalizare</w:t>
        </w:r>
        <w:r w:rsidR="0020794F">
          <w:rPr>
            <w:noProof/>
          </w:rPr>
          <w:tab/>
        </w:r>
        <w:r w:rsidR="0020794F">
          <w:rPr>
            <w:noProof/>
          </w:rPr>
          <w:fldChar w:fldCharType="begin"/>
        </w:r>
        <w:r w:rsidR="0020794F">
          <w:rPr>
            <w:noProof/>
          </w:rPr>
          <w:instrText xml:space="preserve"> PAGEREF _Toc122431204 \h </w:instrText>
        </w:r>
        <w:r w:rsidR="0020794F">
          <w:rPr>
            <w:noProof/>
          </w:rPr>
        </w:r>
        <w:r w:rsidR="0020794F">
          <w:rPr>
            <w:noProof/>
          </w:rPr>
          <w:fldChar w:fldCharType="separate"/>
        </w:r>
        <w:r>
          <w:rPr>
            <w:noProof/>
          </w:rPr>
          <w:t>39</w:t>
        </w:r>
        <w:r w:rsidR="0020794F">
          <w:rPr>
            <w:noProof/>
          </w:rPr>
          <w:fldChar w:fldCharType="end"/>
        </w:r>
      </w:hyperlink>
    </w:p>
    <w:p w14:paraId="3D6C74A5" w14:textId="727AC90D"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5" w:history="1">
        <w:r w:rsidR="0020794F" w:rsidRPr="00A867CC">
          <w:rPr>
            <w:rStyle w:val="Hyperlink"/>
            <w:rFonts w:eastAsia="Times New Roman"/>
            <w:noProof/>
          </w:rPr>
          <w:t>2.9.4 Alimentarea cu energie electrică</w:t>
        </w:r>
        <w:r w:rsidR="0020794F">
          <w:rPr>
            <w:noProof/>
          </w:rPr>
          <w:tab/>
        </w:r>
        <w:r w:rsidR="0020794F">
          <w:rPr>
            <w:noProof/>
          </w:rPr>
          <w:fldChar w:fldCharType="begin"/>
        </w:r>
        <w:r w:rsidR="0020794F">
          <w:rPr>
            <w:noProof/>
          </w:rPr>
          <w:instrText xml:space="preserve"> PAGEREF _Toc122431205 \h </w:instrText>
        </w:r>
        <w:r w:rsidR="0020794F">
          <w:rPr>
            <w:noProof/>
          </w:rPr>
        </w:r>
        <w:r w:rsidR="0020794F">
          <w:rPr>
            <w:noProof/>
          </w:rPr>
          <w:fldChar w:fldCharType="separate"/>
        </w:r>
        <w:r>
          <w:rPr>
            <w:noProof/>
          </w:rPr>
          <w:t>39</w:t>
        </w:r>
        <w:r w:rsidR="0020794F">
          <w:rPr>
            <w:noProof/>
          </w:rPr>
          <w:fldChar w:fldCharType="end"/>
        </w:r>
      </w:hyperlink>
    </w:p>
    <w:p w14:paraId="04C3A221" w14:textId="271AB3A3"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6" w:history="1">
        <w:r w:rsidR="0020794F" w:rsidRPr="00A867CC">
          <w:rPr>
            <w:rStyle w:val="Hyperlink"/>
            <w:rFonts w:eastAsia="Times New Roman"/>
            <w:noProof/>
          </w:rPr>
          <w:t>2.9.5 Telefonie</w:t>
        </w:r>
        <w:r w:rsidR="0020794F">
          <w:rPr>
            <w:noProof/>
          </w:rPr>
          <w:tab/>
        </w:r>
        <w:r w:rsidR="0020794F">
          <w:rPr>
            <w:noProof/>
          </w:rPr>
          <w:fldChar w:fldCharType="begin"/>
        </w:r>
        <w:r w:rsidR="0020794F">
          <w:rPr>
            <w:noProof/>
          </w:rPr>
          <w:instrText xml:space="preserve"> PAGEREF _Toc122431206 \h </w:instrText>
        </w:r>
        <w:r w:rsidR="0020794F">
          <w:rPr>
            <w:noProof/>
          </w:rPr>
        </w:r>
        <w:r w:rsidR="0020794F">
          <w:rPr>
            <w:noProof/>
          </w:rPr>
          <w:fldChar w:fldCharType="separate"/>
        </w:r>
        <w:r>
          <w:rPr>
            <w:noProof/>
          </w:rPr>
          <w:t>40</w:t>
        </w:r>
        <w:r w:rsidR="0020794F">
          <w:rPr>
            <w:noProof/>
          </w:rPr>
          <w:fldChar w:fldCharType="end"/>
        </w:r>
      </w:hyperlink>
    </w:p>
    <w:p w14:paraId="602F8AB4" w14:textId="75025A9F"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7" w:history="1">
        <w:r w:rsidR="0020794F" w:rsidRPr="00A867CC">
          <w:rPr>
            <w:rStyle w:val="Hyperlink"/>
            <w:rFonts w:eastAsia="Times New Roman"/>
            <w:noProof/>
          </w:rPr>
          <w:t>2.9.6 Alimentarea cu energie termică</w:t>
        </w:r>
        <w:r w:rsidR="0020794F">
          <w:rPr>
            <w:noProof/>
          </w:rPr>
          <w:tab/>
        </w:r>
        <w:r w:rsidR="0020794F">
          <w:rPr>
            <w:noProof/>
          </w:rPr>
          <w:fldChar w:fldCharType="begin"/>
        </w:r>
        <w:r w:rsidR="0020794F">
          <w:rPr>
            <w:noProof/>
          </w:rPr>
          <w:instrText xml:space="preserve"> PAGEREF _Toc122431207 \h </w:instrText>
        </w:r>
        <w:r w:rsidR="0020794F">
          <w:rPr>
            <w:noProof/>
          </w:rPr>
        </w:r>
        <w:r w:rsidR="0020794F">
          <w:rPr>
            <w:noProof/>
          </w:rPr>
          <w:fldChar w:fldCharType="separate"/>
        </w:r>
        <w:r>
          <w:rPr>
            <w:noProof/>
          </w:rPr>
          <w:t>40</w:t>
        </w:r>
        <w:r w:rsidR="0020794F">
          <w:rPr>
            <w:noProof/>
          </w:rPr>
          <w:fldChar w:fldCharType="end"/>
        </w:r>
      </w:hyperlink>
    </w:p>
    <w:p w14:paraId="1AE8F682" w14:textId="2D27096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8" w:history="1">
        <w:r w:rsidR="0020794F" w:rsidRPr="00A867CC">
          <w:rPr>
            <w:rStyle w:val="Hyperlink"/>
            <w:rFonts w:eastAsia="Times New Roman"/>
            <w:noProof/>
          </w:rPr>
          <w:t>2.9.7 Alimentarea cu gaze naturale</w:t>
        </w:r>
        <w:r w:rsidR="0020794F">
          <w:rPr>
            <w:noProof/>
          </w:rPr>
          <w:tab/>
        </w:r>
        <w:r w:rsidR="0020794F">
          <w:rPr>
            <w:noProof/>
          </w:rPr>
          <w:fldChar w:fldCharType="begin"/>
        </w:r>
        <w:r w:rsidR="0020794F">
          <w:rPr>
            <w:noProof/>
          </w:rPr>
          <w:instrText xml:space="preserve"> PAGEREF _Toc122431208 \h </w:instrText>
        </w:r>
        <w:r w:rsidR="0020794F">
          <w:rPr>
            <w:noProof/>
          </w:rPr>
        </w:r>
        <w:r w:rsidR="0020794F">
          <w:rPr>
            <w:noProof/>
          </w:rPr>
          <w:fldChar w:fldCharType="separate"/>
        </w:r>
        <w:r>
          <w:rPr>
            <w:noProof/>
          </w:rPr>
          <w:t>40</w:t>
        </w:r>
        <w:r w:rsidR="0020794F">
          <w:rPr>
            <w:noProof/>
          </w:rPr>
          <w:fldChar w:fldCharType="end"/>
        </w:r>
      </w:hyperlink>
    </w:p>
    <w:p w14:paraId="764587E7" w14:textId="19018471"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09" w:history="1">
        <w:r w:rsidR="0020794F" w:rsidRPr="00A867CC">
          <w:rPr>
            <w:rStyle w:val="Hyperlink"/>
            <w:rFonts w:eastAsia="Times New Roman"/>
            <w:noProof/>
          </w:rPr>
          <w:t>2.9.8 Gospodărire comunală</w:t>
        </w:r>
        <w:r w:rsidR="0020794F">
          <w:rPr>
            <w:noProof/>
          </w:rPr>
          <w:tab/>
        </w:r>
        <w:r w:rsidR="0020794F">
          <w:rPr>
            <w:noProof/>
          </w:rPr>
          <w:fldChar w:fldCharType="begin"/>
        </w:r>
        <w:r w:rsidR="0020794F">
          <w:rPr>
            <w:noProof/>
          </w:rPr>
          <w:instrText xml:space="preserve"> PAGEREF _Toc122431209 \h </w:instrText>
        </w:r>
        <w:r w:rsidR="0020794F">
          <w:rPr>
            <w:noProof/>
          </w:rPr>
        </w:r>
        <w:r w:rsidR="0020794F">
          <w:rPr>
            <w:noProof/>
          </w:rPr>
          <w:fldChar w:fldCharType="separate"/>
        </w:r>
        <w:r>
          <w:rPr>
            <w:noProof/>
          </w:rPr>
          <w:t>40</w:t>
        </w:r>
        <w:r w:rsidR="0020794F">
          <w:rPr>
            <w:noProof/>
          </w:rPr>
          <w:fldChar w:fldCharType="end"/>
        </w:r>
      </w:hyperlink>
    </w:p>
    <w:p w14:paraId="647BAF56" w14:textId="196CF582"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0" w:history="1">
        <w:r w:rsidR="0020794F" w:rsidRPr="00A867CC">
          <w:rPr>
            <w:rStyle w:val="Hyperlink"/>
            <w:noProof/>
            <w:lang w:val="fr-FR"/>
          </w:rPr>
          <w:t>2.10 Probleme de mediu</w:t>
        </w:r>
        <w:r w:rsidR="0020794F">
          <w:rPr>
            <w:noProof/>
          </w:rPr>
          <w:tab/>
        </w:r>
        <w:r w:rsidR="0020794F">
          <w:rPr>
            <w:noProof/>
          </w:rPr>
          <w:fldChar w:fldCharType="begin"/>
        </w:r>
        <w:r w:rsidR="0020794F">
          <w:rPr>
            <w:noProof/>
          </w:rPr>
          <w:instrText xml:space="preserve"> PAGEREF _Toc122431210 \h </w:instrText>
        </w:r>
        <w:r w:rsidR="0020794F">
          <w:rPr>
            <w:noProof/>
          </w:rPr>
        </w:r>
        <w:r w:rsidR="0020794F">
          <w:rPr>
            <w:noProof/>
          </w:rPr>
          <w:fldChar w:fldCharType="separate"/>
        </w:r>
        <w:r>
          <w:rPr>
            <w:noProof/>
          </w:rPr>
          <w:t>41</w:t>
        </w:r>
        <w:r w:rsidR="0020794F">
          <w:rPr>
            <w:noProof/>
          </w:rPr>
          <w:fldChar w:fldCharType="end"/>
        </w:r>
      </w:hyperlink>
    </w:p>
    <w:p w14:paraId="78027159" w14:textId="713C057D"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1" w:history="1">
        <w:r w:rsidR="0020794F" w:rsidRPr="00A867CC">
          <w:rPr>
            <w:rStyle w:val="Hyperlink"/>
            <w:noProof/>
          </w:rPr>
          <w:t>2.11 Necesităţi şi opţiuni ale populaţiei</w:t>
        </w:r>
        <w:r w:rsidR="0020794F">
          <w:rPr>
            <w:noProof/>
          </w:rPr>
          <w:tab/>
        </w:r>
        <w:r w:rsidR="0020794F">
          <w:rPr>
            <w:noProof/>
          </w:rPr>
          <w:fldChar w:fldCharType="begin"/>
        </w:r>
        <w:r w:rsidR="0020794F">
          <w:rPr>
            <w:noProof/>
          </w:rPr>
          <w:instrText xml:space="preserve"> PAGEREF _Toc122431211 \h </w:instrText>
        </w:r>
        <w:r w:rsidR="0020794F">
          <w:rPr>
            <w:noProof/>
          </w:rPr>
        </w:r>
        <w:r w:rsidR="0020794F">
          <w:rPr>
            <w:noProof/>
          </w:rPr>
          <w:fldChar w:fldCharType="separate"/>
        </w:r>
        <w:r>
          <w:rPr>
            <w:noProof/>
          </w:rPr>
          <w:t>42</w:t>
        </w:r>
        <w:r w:rsidR="0020794F">
          <w:rPr>
            <w:noProof/>
          </w:rPr>
          <w:fldChar w:fldCharType="end"/>
        </w:r>
      </w:hyperlink>
    </w:p>
    <w:p w14:paraId="10C34DE2" w14:textId="1BD150B8"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2" w:history="1">
        <w:r w:rsidR="0020794F" w:rsidRPr="00A867CC">
          <w:rPr>
            <w:rStyle w:val="Hyperlink"/>
            <w:noProof/>
            <w:lang w:val="fr-FR"/>
          </w:rPr>
          <w:t>2.12 Potenţialul turistic al comunei</w:t>
        </w:r>
        <w:r w:rsidR="0020794F">
          <w:rPr>
            <w:noProof/>
          </w:rPr>
          <w:tab/>
        </w:r>
        <w:r w:rsidR="0020794F">
          <w:rPr>
            <w:noProof/>
          </w:rPr>
          <w:fldChar w:fldCharType="begin"/>
        </w:r>
        <w:r w:rsidR="0020794F">
          <w:rPr>
            <w:noProof/>
          </w:rPr>
          <w:instrText xml:space="preserve"> PAGEREF _Toc122431212 \h </w:instrText>
        </w:r>
        <w:r w:rsidR="0020794F">
          <w:rPr>
            <w:noProof/>
          </w:rPr>
        </w:r>
        <w:r w:rsidR="0020794F">
          <w:rPr>
            <w:noProof/>
          </w:rPr>
          <w:fldChar w:fldCharType="separate"/>
        </w:r>
        <w:r>
          <w:rPr>
            <w:noProof/>
          </w:rPr>
          <w:t>43</w:t>
        </w:r>
        <w:r w:rsidR="0020794F">
          <w:rPr>
            <w:noProof/>
          </w:rPr>
          <w:fldChar w:fldCharType="end"/>
        </w:r>
      </w:hyperlink>
    </w:p>
    <w:p w14:paraId="2F8F95F8" w14:textId="04AB60C3"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3" w:history="1">
        <w:r w:rsidR="0020794F" w:rsidRPr="00A867CC">
          <w:rPr>
            <w:rStyle w:val="Hyperlink"/>
            <w:noProof/>
          </w:rPr>
          <w:t>2.13 Disfuncţionalităţi (la nivelul teritoriului şi localităţii)</w:t>
        </w:r>
        <w:r w:rsidR="0020794F">
          <w:rPr>
            <w:noProof/>
          </w:rPr>
          <w:tab/>
        </w:r>
        <w:r w:rsidR="0020794F">
          <w:rPr>
            <w:noProof/>
          </w:rPr>
          <w:fldChar w:fldCharType="begin"/>
        </w:r>
        <w:r w:rsidR="0020794F">
          <w:rPr>
            <w:noProof/>
          </w:rPr>
          <w:instrText xml:space="preserve"> PAGEREF _Toc122431213 \h </w:instrText>
        </w:r>
        <w:r w:rsidR="0020794F">
          <w:rPr>
            <w:noProof/>
          </w:rPr>
        </w:r>
        <w:r w:rsidR="0020794F">
          <w:rPr>
            <w:noProof/>
          </w:rPr>
          <w:fldChar w:fldCharType="separate"/>
        </w:r>
        <w:r>
          <w:rPr>
            <w:noProof/>
          </w:rPr>
          <w:t>44</w:t>
        </w:r>
        <w:r w:rsidR="0020794F">
          <w:rPr>
            <w:noProof/>
          </w:rPr>
          <w:fldChar w:fldCharType="end"/>
        </w:r>
      </w:hyperlink>
    </w:p>
    <w:p w14:paraId="32790DC8" w14:textId="057ED1EF" w:rsidR="0020794F" w:rsidRDefault="00F221F5">
      <w:pPr>
        <w:pStyle w:val="Cuprins1"/>
        <w:tabs>
          <w:tab w:val="right" w:leader="dot" w:pos="10195"/>
        </w:tabs>
        <w:rPr>
          <w:rFonts w:asciiTheme="minorHAnsi" w:eastAsiaTheme="minorEastAsia" w:hAnsiTheme="minorHAnsi" w:cstheme="minorBidi"/>
          <w:b w:val="0"/>
          <w:bCs w:val="0"/>
          <w:caps w:val="0"/>
          <w:noProof/>
          <w:sz w:val="22"/>
          <w:szCs w:val="22"/>
          <w:lang w:eastAsia="en-US"/>
        </w:rPr>
      </w:pPr>
      <w:hyperlink w:anchor="_Toc122431214" w:history="1">
        <w:r w:rsidR="0020794F" w:rsidRPr="00A867CC">
          <w:rPr>
            <w:rStyle w:val="Hyperlink"/>
            <w:noProof/>
          </w:rPr>
          <w:t>3. STRATEGIA DE DEZVOLTARE   SPAŢIALĂ - PROPUNERI DE ORGANIZARE URBANISTICĂ</w:t>
        </w:r>
        <w:r w:rsidR="0020794F">
          <w:rPr>
            <w:noProof/>
          </w:rPr>
          <w:tab/>
        </w:r>
        <w:r w:rsidR="0020794F">
          <w:rPr>
            <w:noProof/>
          </w:rPr>
          <w:fldChar w:fldCharType="begin"/>
        </w:r>
        <w:r w:rsidR="0020794F">
          <w:rPr>
            <w:noProof/>
          </w:rPr>
          <w:instrText xml:space="preserve"> PAGEREF _Toc122431214 \h </w:instrText>
        </w:r>
        <w:r w:rsidR="0020794F">
          <w:rPr>
            <w:noProof/>
          </w:rPr>
        </w:r>
        <w:r w:rsidR="0020794F">
          <w:rPr>
            <w:noProof/>
          </w:rPr>
          <w:fldChar w:fldCharType="separate"/>
        </w:r>
        <w:r>
          <w:rPr>
            <w:noProof/>
          </w:rPr>
          <w:t>47</w:t>
        </w:r>
        <w:r w:rsidR="0020794F">
          <w:rPr>
            <w:noProof/>
          </w:rPr>
          <w:fldChar w:fldCharType="end"/>
        </w:r>
      </w:hyperlink>
    </w:p>
    <w:p w14:paraId="69127E75" w14:textId="0FC2020D"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5" w:history="1">
        <w:r w:rsidR="0020794F" w:rsidRPr="00A867CC">
          <w:rPr>
            <w:rStyle w:val="Hyperlink"/>
            <w:noProof/>
          </w:rPr>
          <w:t>3.1 Studii de fundamentare</w:t>
        </w:r>
        <w:r w:rsidR="0020794F">
          <w:rPr>
            <w:noProof/>
          </w:rPr>
          <w:tab/>
        </w:r>
        <w:r w:rsidR="0020794F">
          <w:rPr>
            <w:noProof/>
          </w:rPr>
          <w:fldChar w:fldCharType="begin"/>
        </w:r>
        <w:r w:rsidR="0020794F">
          <w:rPr>
            <w:noProof/>
          </w:rPr>
          <w:instrText xml:space="preserve"> PAGEREF _Toc122431215 \h </w:instrText>
        </w:r>
        <w:r w:rsidR="0020794F">
          <w:rPr>
            <w:noProof/>
          </w:rPr>
        </w:r>
        <w:r w:rsidR="0020794F">
          <w:rPr>
            <w:noProof/>
          </w:rPr>
          <w:fldChar w:fldCharType="separate"/>
        </w:r>
        <w:r>
          <w:rPr>
            <w:noProof/>
          </w:rPr>
          <w:t>47</w:t>
        </w:r>
        <w:r w:rsidR="0020794F">
          <w:rPr>
            <w:noProof/>
          </w:rPr>
          <w:fldChar w:fldCharType="end"/>
        </w:r>
      </w:hyperlink>
    </w:p>
    <w:p w14:paraId="058A2F51" w14:textId="37C97451"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6" w:history="1">
        <w:r w:rsidR="0020794F" w:rsidRPr="00A867CC">
          <w:rPr>
            <w:rStyle w:val="Hyperlink"/>
            <w:noProof/>
          </w:rPr>
          <w:t>3.2 Politici şi programe de investiţii publice necesare pentru implementare - Evoluţie posibilă, priorităţi</w:t>
        </w:r>
        <w:r w:rsidR="0020794F">
          <w:rPr>
            <w:noProof/>
          </w:rPr>
          <w:tab/>
        </w:r>
        <w:r w:rsidR="0020794F">
          <w:rPr>
            <w:noProof/>
          </w:rPr>
          <w:fldChar w:fldCharType="begin"/>
        </w:r>
        <w:r w:rsidR="0020794F">
          <w:rPr>
            <w:noProof/>
          </w:rPr>
          <w:instrText xml:space="preserve"> PAGEREF _Toc122431216 \h </w:instrText>
        </w:r>
        <w:r w:rsidR="0020794F">
          <w:rPr>
            <w:noProof/>
          </w:rPr>
        </w:r>
        <w:r w:rsidR="0020794F">
          <w:rPr>
            <w:noProof/>
          </w:rPr>
          <w:fldChar w:fldCharType="separate"/>
        </w:r>
        <w:r>
          <w:rPr>
            <w:noProof/>
          </w:rPr>
          <w:t>47</w:t>
        </w:r>
        <w:r w:rsidR="0020794F">
          <w:rPr>
            <w:noProof/>
          </w:rPr>
          <w:fldChar w:fldCharType="end"/>
        </w:r>
      </w:hyperlink>
    </w:p>
    <w:p w14:paraId="2145DD9E" w14:textId="3BA309B9"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7" w:history="1">
        <w:r w:rsidR="0020794F" w:rsidRPr="00A867CC">
          <w:rPr>
            <w:rStyle w:val="Hyperlink"/>
            <w:noProof/>
          </w:rPr>
          <w:t>3.3 Elemente de mobilitate urban</w:t>
        </w:r>
        <w:r w:rsidR="0020794F" w:rsidRPr="00A867CC">
          <w:rPr>
            <w:rStyle w:val="Hyperlink"/>
            <w:noProof/>
            <w:lang w:val="ro-RO"/>
          </w:rPr>
          <w:t>ă</w:t>
        </w:r>
        <w:r w:rsidR="0020794F" w:rsidRPr="00A867CC">
          <w:rPr>
            <w:rStyle w:val="Hyperlink"/>
            <w:noProof/>
          </w:rPr>
          <w:t xml:space="preserve"> – propuse - Optimizarea relaţiilor în teritoriu</w:t>
        </w:r>
        <w:r w:rsidR="0020794F">
          <w:rPr>
            <w:noProof/>
          </w:rPr>
          <w:tab/>
        </w:r>
        <w:r w:rsidR="0020794F">
          <w:rPr>
            <w:noProof/>
          </w:rPr>
          <w:fldChar w:fldCharType="begin"/>
        </w:r>
        <w:r w:rsidR="0020794F">
          <w:rPr>
            <w:noProof/>
          </w:rPr>
          <w:instrText xml:space="preserve"> PAGEREF _Toc122431217 \h </w:instrText>
        </w:r>
        <w:r w:rsidR="0020794F">
          <w:rPr>
            <w:noProof/>
          </w:rPr>
        </w:r>
        <w:r w:rsidR="0020794F">
          <w:rPr>
            <w:noProof/>
          </w:rPr>
          <w:fldChar w:fldCharType="separate"/>
        </w:r>
        <w:r>
          <w:rPr>
            <w:noProof/>
          </w:rPr>
          <w:t>47</w:t>
        </w:r>
        <w:r w:rsidR="0020794F">
          <w:rPr>
            <w:noProof/>
          </w:rPr>
          <w:fldChar w:fldCharType="end"/>
        </w:r>
      </w:hyperlink>
    </w:p>
    <w:p w14:paraId="1053A9CD" w14:textId="63DDF1B5"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8" w:history="1">
        <w:r w:rsidR="0020794F" w:rsidRPr="00A867CC">
          <w:rPr>
            <w:rStyle w:val="Hyperlink"/>
            <w:noProof/>
          </w:rPr>
          <w:t>3.4 Dezvoltarea activităţilor economice</w:t>
        </w:r>
        <w:r w:rsidR="0020794F">
          <w:rPr>
            <w:noProof/>
          </w:rPr>
          <w:tab/>
        </w:r>
        <w:r w:rsidR="0020794F">
          <w:rPr>
            <w:noProof/>
          </w:rPr>
          <w:fldChar w:fldCharType="begin"/>
        </w:r>
        <w:r w:rsidR="0020794F">
          <w:rPr>
            <w:noProof/>
          </w:rPr>
          <w:instrText xml:space="preserve"> PAGEREF _Toc122431218 \h </w:instrText>
        </w:r>
        <w:r w:rsidR="0020794F">
          <w:rPr>
            <w:noProof/>
          </w:rPr>
        </w:r>
        <w:r w:rsidR="0020794F">
          <w:rPr>
            <w:noProof/>
          </w:rPr>
          <w:fldChar w:fldCharType="separate"/>
        </w:r>
        <w:r>
          <w:rPr>
            <w:noProof/>
          </w:rPr>
          <w:t>48</w:t>
        </w:r>
        <w:r w:rsidR="0020794F">
          <w:rPr>
            <w:noProof/>
          </w:rPr>
          <w:fldChar w:fldCharType="end"/>
        </w:r>
      </w:hyperlink>
    </w:p>
    <w:p w14:paraId="74A5E82C" w14:textId="7AABC870"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19" w:history="1">
        <w:r w:rsidR="0020794F" w:rsidRPr="00A867CC">
          <w:rPr>
            <w:rStyle w:val="Hyperlink"/>
            <w:noProof/>
          </w:rPr>
          <w:t>3.5 Evoluţia populaţiei</w:t>
        </w:r>
        <w:r w:rsidR="0020794F">
          <w:rPr>
            <w:noProof/>
          </w:rPr>
          <w:tab/>
        </w:r>
        <w:r w:rsidR="0020794F">
          <w:rPr>
            <w:noProof/>
          </w:rPr>
          <w:fldChar w:fldCharType="begin"/>
        </w:r>
        <w:r w:rsidR="0020794F">
          <w:rPr>
            <w:noProof/>
          </w:rPr>
          <w:instrText xml:space="preserve"> PAGEREF _Toc122431219 \h </w:instrText>
        </w:r>
        <w:r w:rsidR="0020794F">
          <w:rPr>
            <w:noProof/>
          </w:rPr>
        </w:r>
        <w:r w:rsidR="0020794F">
          <w:rPr>
            <w:noProof/>
          </w:rPr>
          <w:fldChar w:fldCharType="separate"/>
        </w:r>
        <w:r>
          <w:rPr>
            <w:noProof/>
          </w:rPr>
          <w:t>49</w:t>
        </w:r>
        <w:r w:rsidR="0020794F">
          <w:rPr>
            <w:noProof/>
          </w:rPr>
          <w:fldChar w:fldCharType="end"/>
        </w:r>
      </w:hyperlink>
    </w:p>
    <w:p w14:paraId="1BC8E3DC" w14:textId="3DD0DA36"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20" w:history="1">
        <w:r w:rsidR="0020794F" w:rsidRPr="00A867CC">
          <w:rPr>
            <w:rStyle w:val="Hyperlink"/>
            <w:noProof/>
          </w:rPr>
          <w:t>3.6 Organizarea circulaţiei</w:t>
        </w:r>
        <w:r w:rsidR="0020794F">
          <w:rPr>
            <w:noProof/>
          </w:rPr>
          <w:tab/>
        </w:r>
        <w:r w:rsidR="0020794F">
          <w:rPr>
            <w:noProof/>
          </w:rPr>
          <w:fldChar w:fldCharType="begin"/>
        </w:r>
        <w:r w:rsidR="0020794F">
          <w:rPr>
            <w:noProof/>
          </w:rPr>
          <w:instrText xml:space="preserve"> PAGEREF _Toc122431220 \h </w:instrText>
        </w:r>
        <w:r w:rsidR="0020794F">
          <w:rPr>
            <w:noProof/>
          </w:rPr>
        </w:r>
        <w:r w:rsidR="0020794F">
          <w:rPr>
            <w:noProof/>
          </w:rPr>
          <w:fldChar w:fldCharType="separate"/>
        </w:r>
        <w:r>
          <w:rPr>
            <w:noProof/>
          </w:rPr>
          <w:t>49</w:t>
        </w:r>
        <w:r w:rsidR="0020794F">
          <w:rPr>
            <w:noProof/>
          </w:rPr>
          <w:fldChar w:fldCharType="end"/>
        </w:r>
      </w:hyperlink>
    </w:p>
    <w:p w14:paraId="04DA3CC7" w14:textId="6CF176BC"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1" w:history="1">
        <w:r w:rsidR="0020794F" w:rsidRPr="00A867CC">
          <w:rPr>
            <w:rStyle w:val="Hyperlink"/>
            <w:rFonts w:eastAsia="Times New Roman"/>
            <w:noProof/>
          </w:rPr>
          <w:t>3.6.1 Organizarea circulaţiei rutiere şi a transportului în comun</w:t>
        </w:r>
        <w:r w:rsidR="0020794F">
          <w:rPr>
            <w:noProof/>
          </w:rPr>
          <w:tab/>
        </w:r>
        <w:r w:rsidR="0020794F">
          <w:rPr>
            <w:noProof/>
          </w:rPr>
          <w:fldChar w:fldCharType="begin"/>
        </w:r>
        <w:r w:rsidR="0020794F">
          <w:rPr>
            <w:noProof/>
          </w:rPr>
          <w:instrText xml:space="preserve"> PAGEREF _Toc122431221 \h </w:instrText>
        </w:r>
        <w:r w:rsidR="0020794F">
          <w:rPr>
            <w:noProof/>
          </w:rPr>
        </w:r>
        <w:r w:rsidR="0020794F">
          <w:rPr>
            <w:noProof/>
          </w:rPr>
          <w:fldChar w:fldCharType="separate"/>
        </w:r>
        <w:r>
          <w:rPr>
            <w:noProof/>
          </w:rPr>
          <w:t>49</w:t>
        </w:r>
        <w:r w:rsidR="0020794F">
          <w:rPr>
            <w:noProof/>
          </w:rPr>
          <w:fldChar w:fldCharType="end"/>
        </w:r>
      </w:hyperlink>
    </w:p>
    <w:p w14:paraId="435A4734" w14:textId="6B0EDC50"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22" w:history="1">
        <w:r w:rsidR="0020794F" w:rsidRPr="00A867CC">
          <w:rPr>
            <w:rStyle w:val="Hyperlink"/>
            <w:noProof/>
          </w:rPr>
          <w:t>3.7 Intravilan propus. Zonificare funcţională. Bilanţ teritorial</w:t>
        </w:r>
        <w:r w:rsidR="0020794F">
          <w:rPr>
            <w:noProof/>
          </w:rPr>
          <w:tab/>
        </w:r>
        <w:r w:rsidR="0020794F">
          <w:rPr>
            <w:noProof/>
          </w:rPr>
          <w:fldChar w:fldCharType="begin"/>
        </w:r>
        <w:r w:rsidR="0020794F">
          <w:rPr>
            <w:noProof/>
          </w:rPr>
          <w:instrText xml:space="preserve"> PAGEREF _Toc122431222 \h </w:instrText>
        </w:r>
        <w:r w:rsidR="0020794F">
          <w:rPr>
            <w:noProof/>
          </w:rPr>
        </w:r>
        <w:r w:rsidR="0020794F">
          <w:rPr>
            <w:noProof/>
          </w:rPr>
          <w:fldChar w:fldCharType="separate"/>
        </w:r>
        <w:r>
          <w:rPr>
            <w:noProof/>
          </w:rPr>
          <w:t>52</w:t>
        </w:r>
        <w:r w:rsidR="0020794F">
          <w:rPr>
            <w:noProof/>
          </w:rPr>
          <w:fldChar w:fldCharType="end"/>
        </w:r>
      </w:hyperlink>
    </w:p>
    <w:p w14:paraId="796A7678" w14:textId="537C4B4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3" w:history="1">
        <w:r w:rsidR="0020794F" w:rsidRPr="00A867CC">
          <w:rPr>
            <w:rStyle w:val="Hyperlink"/>
            <w:noProof/>
          </w:rPr>
          <w:t>3.7.1 Zone cu func</w:t>
        </w:r>
        <w:r w:rsidR="0020794F" w:rsidRPr="00A867CC">
          <w:rPr>
            <w:rStyle w:val="Hyperlink"/>
            <w:noProof/>
            <w:lang w:val="ro-RO"/>
          </w:rPr>
          <w:t>ţiune predominantă</w:t>
        </w:r>
        <w:r w:rsidR="0020794F">
          <w:rPr>
            <w:noProof/>
          </w:rPr>
          <w:tab/>
        </w:r>
        <w:r w:rsidR="0020794F">
          <w:rPr>
            <w:noProof/>
          </w:rPr>
          <w:fldChar w:fldCharType="begin"/>
        </w:r>
        <w:r w:rsidR="0020794F">
          <w:rPr>
            <w:noProof/>
          </w:rPr>
          <w:instrText xml:space="preserve"> PAGEREF _Toc122431223 \h </w:instrText>
        </w:r>
        <w:r w:rsidR="0020794F">
          <w:rPr>
            <w:noProof/>
          </w:rPr>
        </w:r>
        <w:r w:rsidR="0020794F">
          <w:rPr>
            <w:noProof/>
          </w:rPr>
          <w:fldChar w:fldCharType="separate"/>
        </w:r>
        <w:r>
          <w:rPr>
            <w:noProof/>
          </w:rPr>
          <w:t>61</w:t>
        </w:r>
        <w:r w:rsidR="0020794F">
          <w:rPr>
            <w:noProof/>
          </w:rPr>
          <w:fldChar w:fldCharType="end"/>
        </w:r>
      </w:hyperlink>
    </w:p>
    <w:p w14:paraId="044FDEF8" w14:textId="3120A7D5"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24" w:history="1">
        <w:r w:rsidR="0020794F" w:rsidRPr="00A867CC">
          <w:rPr>
            <w:rStyle w:val="Hyperlink"/>
            <w:noProof/>
          </w:rPr>
          <w:t>3.8 Măsuri în zonele cu riscuri naturale</w:t>
        </w:r>
        <w:r w:rsidR="0020794F">
          <w:rPr>
            <w:noProof/>
          </w:rPr>
          <w:tab/>
        </w:r>
        <w:r w:rsidR="0020794F">
          <w:rPr>
            <w:noProof/>
          </w:rPr>
          <w:fldChar w:fldCharType="begin"/>
        </w:r>
        <w:r w:rsidR="0020794F">
          <w:rPr>
            <w:noProof/>
          </w:rPr>
          <w:instrText xml:space="preserve"> PAGEREF _Toc122431224 \h </w:instrText>
        </w:r>
        <w:r w:rsidR="0020794F">
          <w:rPr>
            <w:noProof/>
          </w:rPr>
        </w:r>
        <w:r w:rsidR="0020794F">
          <w:rPr>
            <w:noProof/>
          </w:rPr>
          <w:fldChar w:fldCharType="separate"/>
        </w:r>
        <w:r>
          <w:rPr>
            <w:noProof/>
          </w:rPr>
          <w:t>63</w:t>
        </w:r>
        <w:r w:rsidR="0020794F">
          <w:rPr>
            <w:noProof/>
          </w:rPr>
          <w:fldChar w:fldCharType="end"/>
        </w:r>
      </w:hyperlink>
    </w:p>
    <w:p w14:paraId="07298FDD" w14:textId="6293F368"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25" w:history="1">
        <w:r w:rsidR="0020794F" w:rsidRPr="00A867CC">
          <w:rPr>
            <w:rStyle w:val="Hyperlink"/>
            <w:noProof/>
          </w:rPr>
          <w:t>3.9 Dezvoltarea echipării edilitare</w:t>
        </w:r>
        <w:r w:rsidR="0020794F">
          <w:rPr>
            <w:noProof/>
          </w:rPr>
          <w:tab/>
        </w:r>
        <w:r w:rsidR="0020794F">
          <w:rPr>
            <w:noProof/>
          </w:rPr>
          <w:fldChar w:fldCharType="begin"/>
        </w:r>
        <w:r w:rsidR="0020794F">
          <w:rPr>
            <w:noProof/>
          </w:rPr>
          <w:instrText xml:space="preserve"> PAGEREF _Toc122431225 \h </w:instrText>
        </w:r>
        <w:r w:rsidR="0020794F">
          <w:rPr>
            <w:noProof/>
          </w:rPr>
        </w:r>
        <w:r w:rsidR="0020794F">
          <w:rPr>
            <w:noProof/>
          </w:rPr>
          <w:fldChar w:fldCharType="separate"/>
        </w:r>
        <w:r>
          <w:rPr>
            <w:noProof/>
          </w:rPr>
          <w:t>64</w:t>
        </w:r>
        <w:r w:rsidR="0020794F">
          <w:rPr>
            <w:noProof/>
          </w:rPr>
          <w:fldChar w:fldCharType="end"/>
        </w:r>
      </w:hyperlink>
    </w:p>
    <w:p w14:paraId="6080B480" w14:textId="1E80358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6" w:history="1">
        <w:r w:rsidR="0020794F" w:rsidRPr="00A867CC">
          <w:rPr>
            <w:rStyle w:val="Hyperlink"/>
            <w:rFonts w:eastAsia="Times New Roman"/>
            <w:noProof/>
          </w:rPr>
          <w:t>3.9.1 Gospodărirea apelor</w:t>
        </w:r>
        <w:r w:rsidR="0020794F">
          <w:rPr>
            <w:noProof/>
          </w:rPr>
          <w:tab/>
        </w:r>
        <w:r w:rsidR="0020794F">
          <w:rPr>
            <w:noProof/>
          </w:rPr>
          <w:fldChar w:fldCharType="begin"/>
        </w:r>
        <w:r w:rsidR="0020794F">
          <w:rPr>
            <w:noProof/>
          </w:rPr>
          <w:instrText xml:space="preserve"> PAGEREF _Toc122431226 \h </w:instrText>
        </w:r>
        <w:r w:rsidR="0020794F">
          <w:rPr>
            <w:noProof/>
          </w:rPr>
        </w:r>
        <w:r w:rsidR="0020794F">
          <w:rPr>
            <w:noProof/>
          </w:rPr>
          <w:fldChar w:fldCharType="separate"/>
        </w:r>
        <w:r>
          <w:rPr>
            <w:noProof/>
          </w:rPr>
          <w:t>64</w:t>
        </w:r>
        <w:r w:rsidR="0020794F">
          <w:rPr>
            <w:noProof/>
          </w:rPr>
          <w:fldChar w:fldCharType="end"/>
        </w:r>
      </w:hyperlink>
    </w:p>
    <w:p w14:paraId="44997A93" w14:textId="7D5E3CAF"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7" w:history="1">
        <w:r w:rsidR="0020794F" w:rsidRPr="00A867CC">
          <w:rPr>
            <w:rStyle w:val="Hyperlink"/>
            <w:rFonts w:eastAsia="Times New Roman"/>
            <w:noProof/>
          </w:rPr>
          <w:t>3.9.2 Alimentarea cu apă</w:t>
        </w:r>
        <w:r w:rsidR="0020794F">
          <w:rPr>
            <w:noProof/>
          </w:rPr>
          <w:tab/>
        </w:r>
        <w:r w:rsidR="0020794F">
          <w:rPr>
            <w:noProof/>
          </w:rPr>
          <w:fldChar w:fldCharType="begin"/>
        </w:r>
        <w:r w:rsidR="0020794F">
          <w:rPr>
            <w:noProof/>
          </w:rPr>
          <w:instrText xml:space="preserve"> PAGEREF _Toc122431227 \h </w:instrText>
        </w:r>
        <w:r w:rsidR="0020794F">
          <w:rPr>
            <w:noProof/>
          </w:rPr>
        </w:r>
        <w:r w:rsidR="0020794F">
          <w:rPr>
            <w:noProof/>
          </w:rPr>
          <w:fldChar w:fldCharType="separate"/>
        </w:r>
        <w:r>
          <w:rPr>
            <w:noProof/>
          </w:rPr>
          <w:t>65</w:t>
        </w:r>
        <w:r w:rsidR="0020794F">
          <w:rPr>
            <w:noProof/>
          </w:rPr>
          <w:fldChar w:fldCharType="end"/>
        </w:r>
      </w:hyperlink>
    </w:p>
    <w:p w14:paraId="4F003EB4" w14:textId="106B9225"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8" w:history="1">
        <w:r w:rsidR="0020794F" w:rsidRPr="00A867CC">
          <w:rPr>
            <w:rStyle w:val="Hyperlink"/>
            <w:noProof/>
          </w:rPr>
          <w:t>3.9.3 Canalizare</w:t>
        </w:r>
        <w:r w:rsidR="0020794F">
          <w:rPr>
            <w:noProof/>
          </w:rPr>
          <w:tab/>
        </w:r>
        <w:r w:rsidR="0020794F">
          <w:rPr>
            <w:noProof/>
          </w:rPr>
          <w:fldChar w:fldCharType="begin"/>
        </w:r>
        <w:r w:rsidR="0020794F">
          <w:rPr>
            <w:noProof/>
          </w:rPr>
          <w:instrText xml:space="preserve"> PAGEREF _Toc122431228 \h </w:instrText>
        </w:r>
        <w:r w:rsidR="0020794F">
          <w:rPr>
            <w:noProof/>
          </w:rPr>
        </w:r>
        <w:r w:rsidR="0020794F">
          <w:rPr>
            <w:noProof/>
          </w:rPr>
          <w:fldChar w:fldCharType="separate"/>
        </w:r>
        <w:r>
          <w:rPr>
            <w:noProof/>
          </w:rPr>
          <w:t>66</w:t>
        </w:r>
        <w:r w:rsidR="0020794F">
          <w:rPr>
            <w:noProof/>
          </w:rPr>
          <w:fldChar w:fldCharType="end"/>
        </w:r>
      </w:hyperlink>
    </w:p>
    <w:p w14:paraId="57726F68" w14:textId="6294D8EE"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29" w:history="1">
        <w:r w:rsidR="0020794F" w:rsidRPr="00A867CC">
          <w:rPr>
            <w:rStyle w:val="Hyperlink"/>
            <w:noProof/>
          </w:rPr>
          <w:t>3.9.4 Alimentare cu energie electrică</w:t>
        </w:r>
        <w:r w:rsidR="0020794F">
          <w:rPr>
            <w:noProof/>
          </w:rPr>
          <w:tab/>
        </w:r>
        <w:r w:rsidR="0020794F">
          <w:rPr>
            <w:noProof/>
          </w:rPr>
          <w:fldChar w:fldCharType="begin"/>
        </w:r>
        <w:r w:rsidR="0020794F">
          <w:rPr>
            <w:noProof/>
          </w:rPr>
          <w:instrText xml:space="preserve"> PAGEREF _Toc122431229 \h </w:instrText>
        </w:r>
        <w:r w:rsidR="0020794F">
          <w:rPr>
            <w:noProof/>
          </w:rPr>
        </w:r>
        <w:r w:rsidR="0020794F">
          <w:rPr>
            <w:noProof/>
          </w:rPr>
          <w:fldChar w:fldCharType="separate"/>
        </w:r>
        <w:r>
          <w:rPr>
            <w:noProof/>
          </w:rPr>
          <w:t>66</w:t>
        </w:r>
        <w:r w:rsidR="0020794F">
          <w:rPr>
            <w:noProof/>
          </w:rPr>
          <w:fldChar w:fldCharType="end"/>
        </w:r>
      </w:hyperlink>
    </w:p>
    <w:p w14:paraId="5C28D7D3" w14:textId="24C223D3"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0" w:history="1">
        <w:r w:rsidR="0020794F" w:rsidRPr="00A867CC">
          <w:rPr>
            <w:rStyle w:val="Hyperlink"/>
            <w:noProof/>
          </w:rPr>
          <w:t>3.9.5 Telefonie</w:t>
        </w:r>
        <w:r w:rsidR="0020794F">
          <w:rPr>
            <w:noProof/>
          </w:rPr>
          <w:tab/>
        </w:r>
        <w:r w:rsidR="0020794F">
          <w:rPr>
            <w:noProof/>
          </w:rPr>
          <w:fldChar w:fldCharType="begin"/>
        </w:r>
        <w:r w:rsidR="0020794F">
          <w:rPr>
            <w:noProof/>
          </w:rPr>
          <w:instrText xml:space="preserve"> PAGEREF _Toc122431230 \h </w:instrText>
        </w:r>
        <w:r w:rsidR="0020794F">
          <w:rPr>
            <w:noProof/>
          </w:rPr>
        </w:r>
        <w:r w:rsidR="0020794F">
          <w:rPr>
            <w:noProof/>
          </w:rPr>
          <w:fldChar w:fldCharType="separate"/>
        </w:r>
        <w:r>
          <w:rPr>
            <w:noProof/>
          </w:rPr>
          <w:t>66</w:t>
        </w:r>
        <w:r w:rsidR="0020794F">
          <w:rPr>
            <w:noProof/>
          </w:rPr>
          <w:fldChar w:fldCharType="end"/>
        </w:r>
      </w:hyperlink>
    </w:p>
    <w:p w14:paraId="25EC9AD6" w14:textId="5CF2304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1" w:history="1">
        <w:r w:rsidR="0020794F" w:rsidRPr="00A867CC">
          <w:rPr>
            <w:rStyle w:val="Hyperlink"/>
            <w:noProof/>
          </w:rPr>
          <w:t>3.9.6 Alimentare cu energie termică</w:t>
        </w:r>
        <w:r w:rsidR="0020794F">
          <w:rPr>
            <w:noProof/>
          </w:rPr>
          <w:tab/>
        </w:r>
        <w:r w:rsidR="0020794F">
          <w:rPr>
            <w:noProof/>
          </w:rPr>
          <w:fldChar w:fldCharType="begin"/>
        </w:r>
        <w:r w:rsidR="0020794F">
          <w:rPr>
            <w:noProof/>
          </w:rPr>
          <w:instrText xml:space="preserve"> PAGEREF _Toc122431231 \h </w:instrText>
        </w:r>
        <w:r w:rsidR="0020794F">
          <w:rPr>
            <w:noProof/>
          </w:rPr>
        </w:r>
        <w:r w:rsidR="0020794F">
          <w:rPr>
            <w:noProof/>
          </w:rPr>
          <w:fldChar w:fldCharType="separate"/>
        </w:r>
        <w:r>
          <w:rPr>
            <w:noProof/>
          </w:rPr>
          <w:t>67</w:t>
        </w:r>
        <w:r w:rsidR="0020794F">
          <w:rPr>
            <w:noProof/>
          </w:rPr>
          <w:fldChar w:fldCharType="end"/>
        </w:r>
      </w:hyperlink>
    </w:p>
    <w:p w14:paraId="00FCCDC7" w14:textId="00E575D0"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2" w:history="1">
        <w:r w:rsidR="0020794F" w:rsidRPr="00A867CC">
          <w:rPr>
            <w:rStyle w:val="Hyperlink"/>
            <w:noProof/>
          </w:rPr>
          <w:t>3.9.7 Alimentare cu gaze naturale</w:t>
        </w:r>
        <w:r w:rsidR="0020794F">
          <w:rPr>
            <w:noProof/>
          </w:rPr>
          <w:tab/>
        </w:r>
        <w:r w:rsidR="0020794F">
          <w:rPr>
            <w:noProof/>
          </w:rPr>
          <w:fldChar w:fldCharType="begin"/>
        </w:r>
        <w:r w:rsidR="0020794F">
          <w:rPr>
            <w:noProof/>
          </w:rPr>
          <w:instrText xml:space="preserve"> PAGEREF _Toc122431232 \h </w:instrText>
        </w:r>
        <w:r w:rsidR="0020794F">
          <w:rPr>
            <w:noProof/>
          </w:rPr>
        </w:r>
        <w:r w:rsidR="0020794F">
          <w:rPr>
            <w:noProof/>
          </w:rPr>
          <w:fldChar w:fldCharType="separate"/>
        </w:r>
        <w:r>
          <w:rPr>
            <w:noProof/>
          </w:rPr>
          <w:t>67</w:t>
        </w:r>
        <w:r w:rsidR="0020794F">
          <w:rPr>
            <w:noProof/>
          </w:rPr>
          <w:fldChar w:fldCharType="end"/>
        </w:r>
      </w:hyperlink>
    </w:p>
    <w:p w14:paraId="7D6EEA16" w14:textId="61F304B4"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3" w:history="1">
        <w:r w:rsidR="0020794F" w:rsidRPr="00A867CC">
          <w:rPr>
            <w:rStyle w:val="Hyperlink"/>
            <w:rFonts w:eastAsia="Times New Roman"/>
            <w:noProof/>
          </w:rPr>
          <w:t>3.9.8 Gospodărire comunală</w:t>
        </w:r>
        <w:r w:rsidR="0020794F">
          <w:rPr>
            <w:noProof/>
          </w:rPr>
          <w:tab/>
        </w:r>
        <w:r w:rsidR="0020794F">
          <w:rPr>
            <w:noProof/>
          </w:rPr>
          <w:fldChar w:fldCharType="begin"/>
        </w:r>
        <w:r w:rsidR="0020794F">
          <w:rPr>
            <w:noProof/>
          </w:rPr>
          <w:instrText xml:space="preserve"> PAGEREF _Toc122431233 \h </w:instrText>
        </w:r>
        <w:r w:rsidR="0020794F">
          <w:rPr>
            <w:noProof/>
          </w:rPr>
        </w:r>
        <w:r w:rsidR="0020794F">
          <w:rPr>
            <w:noProof/>
          </w:rPr>
          <w:fldChar w:fldCharType="separate"/>
        </w:r>
        <w:r>
          <w:rPr>
            <w:noProof/>
          </w:rPr>
          <w:t>67</w:t>
        </w:r>
        <w:r w:rsidR="0020794F">
          <w:rPr>
            <w:noProof/>
          </w:rPr>
          <w:fldChar w:fldCharType="end"/>
        </w:r>
      </w:hyperlink>
    </w:p>
    <w:p w14:paraId="231740EF" w14:textId="31F19977"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34" w:history="1">
        <w:r w:rsidR="0020794F" w:rsidRPr="00A867CC">
          <w:rPr>
            <w:rStyle w:val="Hyperlink"/>
            <w:noProof/>
          </w:rPr>
          <w:t>3.10 Protecţia mediului</w:t>
        </w:r>
        <w:r w:rsidR="0020794F">
          <w:rPr>
            <w:noProof/>
          </w:rPr>
          <w:tab/>
        </w:r>
        <w:r w:rsidR="0020794F">
          <w:rPr>
            <w:noProof/>
          </w:rPr>
          <w:fldChar w:fldCharType="begin"/>
        </w:r>
        <w:r w:rsidR="0020794F">
          <w:rPr>
            <w:noProof/>
          </w:rPr>
          <w:instrText xml:space="preserve"> PAGEREF _Toc122431234 \h </w:instrText>
        </w:r>
        <w:r w:rsidR="0020794F">
          <w:rPr>
            <w:noProof/>
          </w:rPr>
        </w:r>
        <w:r w:rsidR="0020794F">
          <w:rPr>
            <w:noProof/>
          </w:rPr>
          <w:fldChar w:fldCharType="separate"/>
        </w:r>
        <w:r>
          <w:rPr>
            <w:noProof/>
          </w:rPr>
          <w:t>69</w:t>
        </w:r>
        <w:r w:rsidR="0020794F">
          <w:rPr>
            <w:noProof/>
          </w:rPr>
          <w:fldChar w:fldCharType="end"/>
        </w:r>
      </w:hyperlink>
    </w:p>
    <w:p w14:paraId="4E22E844" w14:textId="3E064186"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5" w:history="1">
        <w:r w:rsidR="0020794F" w:rsidRPr="00A867CC">
          <w:rPr>
            <w:rStyle w:val="Hyperlink"/>
            <w:noProof/>
          </w:rPr>
          <w:t>3.10.1 Protecţia biodiversităţii, florei şi faunei</w:t>
        </w:r>
        <w:r w:rsidR="0020794F">
          <w:rPr>
            <w:noProof/>
          </w:rPr>
          <w:tab/>
        </w:r>
        <w:r w:rsidR="0020794F">
          <w:rPr>
            <w:noProof/>
          </w:rPr>
          <w:fldChar w:fldCharType="begin"/>
        </w:r>
        <w:r w:rsidR="0020794F">
          <w:rPr>
            <w:noProof/>
          </w:rPr>
          <w:instrText xml:space="preserve"> PAGEREF _Toc122431235 \h </w:instrText>
        </w:r>
        <w:r w:rsidR="0020794F">
          <w:rPr>
            <w:noProof/>
          </w:rPr>
        </w:r>
        <w:r w:rsidR="0020794F">
          <w:rPr>
            <w:noProof/>
          </w:rPr>
          <w:fldChar w:fldCharType="separate"/>
        </w:r>
        <w:r>
          <w:rPr>
            <w:noProof/>
          </w:rPr>
          <w:t>69</w:t>
        </w:r>
        <w:r w:rsidR="0020794F">
          <w:rPr>
            <w:noProof/>
          </w:rPr>
          <w:fldChar w:fldCharType="end"/>
        </w:r>
      </w:hyperlink>
    </w:p>
    <w:p w14:paraId="2C355192" w14:textId="27B9115B"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6" w:history="1">
        <w:r w:rsidR="0020794F" w:rsidRPr="00A867CC">
          <w:rPr>
            <w:rStyle w:val="Hyperlink"/>
            <w:noProof/>
            <w:lang w:val="pt-BR" w:eastAsia="en-US"/>
          </w:rPr>
          <w:t>3.10.2 Protecţia pădurilor şi a altor forme de vegetaţie</w:t>
        </w:r>
        <w:r w:rsidR="0020794F">
          <w:rPr>
            <w:noProof/>
          </w:rPr>
          <w:tab/>
        </w:r>
        <w:r w:rsidR="0020794F">
          <w:rPr>
            <w:noProof/>
          </w:rPr>
          <w:fldChar w:fldCharType="begin"/>
        </w:r>
        <w:r w:rsidR="0020794F">
          <w:rPr>
            <w:noProof/>
          </w:rPr>
          <w:instrText xml:space="preserve"> PAGEREF _Toc122431236 \h </w:instrText>
        </w:r>
        <w:r w:rsidR="0020794F">
          <w:rPr>
            <w:noProof/>
          </w:rPr>
        </w:r>
        <w:r w:rsidR="0020794F">
          <w:rPr>
            <w:noProof/>
          </w:rPr>
          <w:fldChar w:fldCharType="separate"/>
        </w:r>
        <w:r>
          <w:rPr>
            <w:noProof/>
          </w:rPr>
          <w:t>70</w:t>
        </w:r>
        <w:r w:rsidR="0020794F">
          <w:rPr>
            <w:noProof/>
          </w:rPr>
          <w:fldChar w:fldCharType="end"/>
        </w:r>
      </w:hyperlink>
    </w:p>
    <w:p w14:paraId="148711DA" w14:textId="5EB66067"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7" w:history="1">
        <w:r w:rsidR="0020794F" w:rsidRPr="00A867CC">
          <w:rPr>
            <w:rStyle w:val="Hyperlink"/>
            <w:noProof/>
            <w:lang w:eastAsia="en-US"/>
          </w:rPr>
          <w:t>3.10.3 Protecţia populaţiei şi sănătatea umană</w:t>
        </w:r>
        <w:r w:rsidR="0020794F">
          <w:rPr>
            <w:noProof/>
          </w:rPr>
          <w:tab/>
        </w:r>
        <w:r w:rsidR="0020794F">
          <w:rPr>
            <w:noProof/>
          </w:rPr>
          <w:fldChar w:fldCharType="begin"/>
        </w:r>
        <w:r w:rsidR="0020794F">
          <w:rPr>
            <w:noProof/>
          </w:rPr>
          <w:instrText xml:space="preserve"> PAGEREF _Toc122431237 \h </w:instrText>
        </w:r>
        <w:r w:rsidR="0020794F">
          <w:rPr>
            <w:noProof/>
          </w:rPr>
        </w:r>
        <w:r w:rsidR="0020794F">
          <w:rPr>
            <w:noProof/>
          </w:rPr>
          <w:fldChar w:fldCharType="separate"/>
        </w:r>
        <w:r>
          <w:rPr>
            <w:noProof/>
          </w:rPr>
          <w:t>71</w:t>
        </w:r>
        <w:r w:rsidR="0020794F">
          <w:rPr>
            <w:noProof/>
          </w:rPr>
          <w:fldChar w:fldCharType="end"/>
        </w:r>
      </w:hyperlink>
    </w:p>
    <w:p w14:paraId="1CC49A6F" w14:textId="4D1BC56C"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8" w:history="1">
        <w:r w:rsidR="0020794F" w:rsidRPr="00A867CC">
          <w:rPr>
            <w:rStyle w:val="Hyperlink"/>
            <w:noProof/>
            <w:lang w:eastAsia="en-US"/>
          </w:rPr>
          <w:t>3.10.4 Protecţia solului</w:t>
        </w:r>
        <w:r w:rsidR="0020794F">
          <w:rPr>
            <w:noProof/>
          </w:rPr>
          <w:tab/>
        </w:r>
        <w:r w:rsidR="0020794F">
          <w:rPr>
            <w:noProof/>
          </w:rPr>
          <w:fldChar w:fldCharType="begin"/>
        </w:r>
        <w:r w:rsidR="0020794F">
          <w:rPr>
            <w:noProof/>
          </w:rPr>
          <w:instrText xml:space="preserve"> PAGEREF _Toc122431238 \h </w:instrText>
        </w:r>
        <w:r w:rsidR="0020794F">
          <w:rPr>
            <w:noProof/>
          </w:rPr>
        </w:r>
        <w:r w:rsidR="0020794F">
          <w:rPr>
            <w:noProof/>
          </w:rPr>
          <w:fldChar w:fldCharType="separate"/>
        </w:r>
        <w:r>
          <w:rPr>
            <w:noProof/>
          </w:rPr>
          <w:t>72</w:t>
        </w:r>
        <w:r w:rsidR="0020794F">
          <w:rPr>
            <w:noProof/>
          </w:rPr>
          <w:fldChar w:fldCharType="end"/>
        </w:r>
      </w:hyperlink>
    </w:p>
    <w:p w14:paraId="3D655DAE" w14:textId="4A44BBAB"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39" w:history="1">
        <w:r w:rsidR="0020794F" w:rsidRPr="00A867CC">
          <w:rPr>
            <w:rStyle w:val="Hyperlink"/>
            <w:noProof/>
            <w:lang w:val="it-IT" w:eastAsia="en-US"/>
          </w:rPr>
          <w:t>3.10.5 Protecţia apelor</w:t>
        </w:r>
        <w:r w:rsidR="0020794F">
          <w:rPr>
            <w:noProof/>
          </w:rPr>
          <w:tab/>
        </w:r>
        <w:r w:rsidR="0020794F">
          <w:rPr>
            <w:noProof/>
          </w:rPr>
          <w:fldChar w:fldCharType="begin"/>
        </w:r>
        <w:r w:rsidR="0020794F">
          <w:rPr>
            <w:noProof/>
          </w:rPr>
          <w:instrText xml:space="preserve"> PAGEREF _Toc122431239 \h </w:instrText>
        </w:r>
        <w:r w:rsidR="0020794F">
          <w:rPr>
            <w:noProof/>
          </w:rPr>
        </w:r>
        <w:r w:rsidR="0020794F">
          <w:rPr>
            <w:noProof/>
          </w:rPr>
          <w:fldChar w:fldCharType="separate"/>
        </w:r>
        <w:r>
          <w:rPr>
            <w:noProof/>
          </w:rPr>
          <w:t>73</w:t>
        </w:r>
        <w:r w:rsidR="0020794F">
          <w:rPr>
            <w:noProof/>
          </w:rPr>
          <w:fldChar w:fldCharType="end"/>
        </w:r>
      </w:hyperlink>
    </w:p>
    <w:p w14:paraId="74C7AF61" w14:textId="42834764"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40" w:history="1">
        <w:r w:rsidR="0020794F" w:rsidRPr="00A867CC">
          <w:rPr>
            <w:rStyle w:val="Hyperlink"/>
            <w:noProof/>
          </w:rPr>
          <w:t>3.10.6 Gestionarea deșeurilor</w:t>
        </w:r>
        <w:r w:rsidR="0020794F">
          <w:rPr>
            <w:noProof/>
          </w:rPr>
          <w:tab/>
        </w:r>
        <w:r w:rsidR="0020794F">
          <w:rPr>
            <w:noProof/>
          </w:rPr>
          <w:fldChar w:fldCharType="begin"/>
        </w:r>
        <w:r w:rsidR="0020794F">
          <w:rPr>
            <w:noProof/>
          </w:rPr>
          <w:instrText xml:space="preserve"> PAGEREF _Toc122431240 \h </w:instrText>
        </w:r>
        <w:r w:rsidR="0020794F">
          <w:rPr>
            <w:noProof/>
          </w:rPr>
        </w:r>
        <w:r w:rsidR="0020794F">
          <w:rPr>
            <w:noProof/>
          </w:rPr>
          <w:fldChar w:fldCharType="separate"/>
        </w:r>
        <w:r>
          <w:rPr>
            <w:noProof/>
          </w:rPr>
          <w:t>74</w:t>
        </w:r>
        <w:r w:rsidR="0020794F">
          <w:rPr>
            <w:noProof/>
          </w:rPr>
          <w:fldChar w:fldCharType="end"/>
        </w:r>
      </w:hyperlink>
    </w:p>
    <w:p w14:paraId="2BA00DE8" w14:textId="336360F1"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41" w:history="1">
        <w:r w:rsidR="0020794F" w:rsidRPr="00A867CC">
          <w:rPr>
            <w:rStyle w:val="Hyperlink"/>
            <w:noProof/>
          </w:rPr>
          <w:t>3.10.7. Protecţia calităţii aerului</w:t>
        </w:r>
        <w:r w:rsidR="0020794F">
          <w:rPr>
            <w:noProof/>
          </w:rPr>
          <w:tab/>
        </w:r>
        <w:r w:rsidR="0020794F">
          <w:rPr>
            <w:noProof/>
          </w:rPr>
          <w:fldChar w:fldCharType="begin"/>
        </w:r>
        <w:r w:rsidR="0020794F">
          <w:rPr>
            <w:noProof/>
          </w:rPr>
          <w:instrText xml:space="preserve"> PAGEREF _Toc122431241 \h </w:instrText>
        </w:r>
        <w:r w:rsidR="0020794F">
          <w:rPr>
            <w:noProof/>
          </w:rPr>
        </w:r>
        <w:r w:rsidR="0020794F">
          <w:rPr>
            <w:noProof/>
          </w:rPr>
          <w:fldChar w:fldCharType="separate"/>
        </w:r>
        <w:r>
          <w:rPr>
            <w:noProof/>
          </w:rPr>
          <w:t>75</w:t>
        </w:r>
        <w:r w:rsidR="0020794F">
          <w:rPr>
            <w:noProof/>
          </w:rPr>
          <w:fldChar w:fldCharType="end"/>
        </w:r>
      </w:hyperlink>
    </w:p>
    <w:p w14:paraId="364245E3" w14:textId="14BB686E"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42" w:history="1">
        <w:r w:rsidR="0020794F" w:rsidRPr="00A867CC">
          <w:rPr>
            <w:rStyle w:val="Hyperlink"/>
            <w:noProof/>
          </w:rPr>
          <w:t>3.10.8 Protecţia aşezărilor umane</w:t>
        </w:r>
        <w:r w:rsidR="0020794F">
          <w:rPr>
            <w:noProof/>
          </w:rPr>
          <w:tab/>
        </w:r>
        <w:r w:rsidR="0020794F">
          <w:rPr>
            <w:noProof/>
          </w:rPr>
          <w:fldChar w:fldCharType="begin"/>
        </w:r>
        <w:r w:rsidR="0020794F">
          <w:rPr>
            <w:noProof/>
          </w:rPr>
          <w:instrText xml:space="preserve"> PAGEREF _Toc122431242 \h </w:instrText>
        </w:r>
        <w:r w:rsidR="0020794F">
          <w:rPr>
            <w:noProof/>
          </w:rPr>
        </w:r>
        <w:r w:rsidR="0020794F">
          <w:rPr>
            <w:noProof/>
          </w:rPr>
          <w:fldChar w:fldCharType="separate"/>
        </w:r>
        <w:r>
          <w:rPr>
            <w:noProof/>
          </w:rPr>
          <w:t>76</w:t>
        </w:r>
        <w:r w:rsidR="0020794F">
          <w:rPr>
            <w:noProof/>
          </w:rPr>
          <w:fldChar w:fldCharType="end"/>
        </w:r>
      </w:hyperlink>
    </w:p>
    <w:p w14:paraId="277FEFAE" w14:textId="05256F49" w:rsidR="0020794F" w:rsidRDefault="00F221F5">
      <w:pPr>
        <w:pStyle w:val="Cuprins3"/>
        <w:tabs>
          <w:tab w:val="right" w:leader="dot" w:pos="10195"/>
        </w:tabs>
        <w:rPr>
          <w:rFonts w:asciiTheme="minorHAnsi" w:eastAsiaTheme="minorEastAsia" w:hAnsiTheme="minorHAnsi" w:cstheme="minorBidi"/>
          <w:i w:val="0"/>
          <w:iCs w:val="0"/>
          <w:noProof/>
          <w:sz w:val="22"/>
          <w:szCs w:val="22"/>
          <w:lang w:eastAsia="en-US"/>
        </w:rPr>
      </w:pPr>
      <w:hyperlink w:anchor="_Toc122431243" w:history="1">
        <w:r w:rsidR="0020794F" w:rsidRPr="00A867CC">
          <w:rPr>
            <w:rStyle w:val="Hyperlink"/>
            <w:noProof/>
            <w:lang w:eastAsia="en-US"/>
          </w:rPr>
          <w:t>3.10.9 Protejarea valorilor materiale, patrimonial cultural, inclusiv cel architectonic arheologic şi peisagistic</w:t>
        </w:r>
        <w:r w:rsidR="0020794F">
          <w:rPr>
            <w:noProof/>
          </w:rPr>
          <w:tab/>
        </w:r>
        <w:r w:rsidR="0020794F">
          <w:rPr>
            <w:noProof/>
          </w:rPr>
          <w:fldChar w:fldCharType="begin"/>
        </w:r>
        <w:r w:rsidR="0020794F">
          <w:rPr>
            <w:noProof/>
          </w:rPr>
          <w:instrText xml:space="preserve"> PAGEREF _Toc122431243 \h </w:instrText>
        </w:r>
        <w:r w:rsidR="0020794F">
          <w:rPr>
            <w:noProof/>
          </w:rPr>
        </w:r>
        <w:r w:rsidR="0020794F">
          <w:rPr>
            <w:noProof/>
          </w:rPr>
          <w:fldChar w:fldCharType="separate"/>
        </w:r>
        <w:r>
          <w:rPr>
            <w:noProof/>
          </w:rPr>
          <w:t>76</w:t>
        </w:r>
        <w:r w:rsidR="0020794F">
          <w:rPr>
            <w:noProof/>
          </w:rPr>
          <w:fldChar w:fldCharType="end"/>
        </w:r>
      </w:hyperlink>
    </w:p>
    <w:p w14:paraId="721AB45C" w14:textId="72FC2A30"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44" w:history="1">
        <w:r w:rsidR="0020794F" w:rsidRPr="00A867CC">
          <w:rPr>
            <w:rStyle w:val="Hyperlink"/>
            <w:noProof/>
          </w:rPr>
          <w:t>3.11 Reglementări urbanistice</w:t>
        </w:r>
        <w:r w:rsidR="0020794F">
          <w:rPr>
            <w:noProof/>
          </w:rPr>
          <w:tab/>
        </w:r>
        <w:r w:rsidR="0020794F">
          <w:rPr>
            <w:noProof/>
          </w:rPr>
          <w:fldChar w:fldCharType="begin"/>
        </w:r>
        <w:r w:rsidR="0020794F">
          <w:rPr>
            <w:noProof/>
          </w:rPr>
          <w:instrText xml:space="preserve"> PAGEREF _Toc122431244 \h </w:instrText>
        </w:r>
        <w:r w:rsidR="0020794F">
          <w:rPr>
            <w:noProof/>
          </w:rPr>
        </w:r>
        <w:r w:rsidR="0020794F">
          <w:rPr>
            <w:noProof/>
          </w:rPr>
          <w:fldChar w:fldCharType="separate"/>
        </w:r>
        <w:r>
          <w:rPr>
            <w:noProof/>
          </w:rPr>
          <w:t>76</w:t>
        </w:r>
        <w:r w:rsidR="0020794F">
          <w:rPr>
            <w:noProof/>
          </w:rPr>
          <w:fldChar w:fldCharType="end"/>
        </w:r>
      </w:hyperlink>
    </w:p>
    <w:p w14:paraId="05861893" w14:textId="3536E093"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45" w:history="1">
        <w:r w:rsidR="0020794F" w:rsidRPr="00A867CC">
          <w:rPr>
            <w:rStyle w:val="Hyperlink"/>
            <w:noProof/>
          </w:rPr>
          <w:t>3.12 Lista principalelor proiecte de dezvoltare şi restructurare</w:t>
        </w:r>
        <w:r w:rsidR="0020794F">
          <w:rPr>
            <w:noProof/>
          </w:rPr>
          <w:tab/>
        </w:r>
        <w:r w:rsidR="0020794F">
          <w:rPr>
            <w:noProof/>
          </w:rPr>
          <w:fldChar w:fldCharType="begin"/>
        </w:r>
        <w:r w:rsidR="0020794F">
          <w:rPr>
            <w:noProof/>
          </w:rPr>
          <w:instrText xml:space="preserve"> PAGEREF _Toc122431245 \h </w:instrText>
        </w:r>
        <w:r w:rsidR="0020794F">
          <w:rPr>
            <w:noProof/>
          </w:rPr>
        </w:r>
        <w:r w:rsidR="0020794F">
          <w:rPr>
            <w:noProof/>
          </w:rPr>
          <w:fldChar w:fldCharType="separate"/>
        </w:r>
        <w:r>
          <w:rPr>
            <w:noProof/>
          </w:rPr>
          <w:t>79</w:t>
        </w:r>
        <w:r w:rsidR="0020794F">
          <w:rPr>
            <w:noProof/>
          </w:rPr>
          <w:fldChar w:fldCharType="end"/>
        </w:r>
      </w:hyperlink>
    </w:p>
    <w:p w14:paraId="0469694B" w14:textId="0D2275C8" w:rsidR="0020794F" w:rsidRDefault="00F221F5">
      <w:pPr>
        <w:pStyle w:val="Cuprins2"/>
        <w:tabs>
          <w:tab w:val="right" w:leader="dot" w:pos="10195"/>
        </w:tabs>
        <w:rPr>
          <w:rFonts w:asciiTheme="minorHAnsi" w:eastAsiaTheme="minorEastAsia" w:hAnsiTheme="minorHAnsi" w:cstheme="minorBidi"/>
          <w:smallCaps w:val="0"/>
          <w:noProof/>
          <w:sz w:val="22"/>
          <w:szCs w:val="22"/>
          <w:lang w:eastAsia="en-US"/>
        </w:rPr>
      </w:pPr>
      <w:hyperlink w:anchor="_Toc122431246" w:history="1">
        <w:r w:rsidR="0020794F" w:rsidRPr="00A867CC">
          <w:rPr>
            <w:rStyle w:val="Hyperlink"/>
            <w:noProof/>
          </w:rPr>
          <w:t>Obiective de utilitate publică</w:t>
        </w:r>
        <w:r w:rsidR="0020794F">
          <w:rPr>
            <w:noProof/>
          </w:rPr>
          <w:tab/>
        </w:r>
        <w:r w:rsidR="0020794F">
          <w:rPr>
            <w:noProof/>
          </w:rPr>
          <w:fldChar w:fldCharType="begin"/>
        </w:r>
        <w:r w:rsidR="0020794F">
          <w:rPr>
            <w:noProof/>
          </w:rPr>
          <w:instrText xml:space="preserve"> PAGEREF _Toc122431246 \h </w:instrText>
        </w:r>
        <w:r w:rsidR="0020794F">
          <w:rPr>
            <w:noProof/>
          </w:rPr>
        </w:r>
        <w:r w:rsidR="0020794F">
          <w:rPr>
            <w:noProof/>
          </w:rPr>
          <w:fldChar w:fldCharType="separate"/>
        </w:r>
        <w:r>
          <w:rPr>
            <w:noProof/>
          </w:rPr>
          <w:t>79</w:t>
        </w:r>
        <w:r w:rsidR="0020794F">
          <w:rPr>
            <w:noProof/>
          </w:rPr>
          <w:fldChar w:fldCharType="end"/>
        </w:r>
      </w:hyperlink>
    </w:p>
    <w:p w14:paraId="5AF903F6" w14:textId="58F9B500" w:rsidR="0020794F" w:rsidRDefault="00F221F5">
      <w:pPr>
        <w:pStyle w:val="Cuprins1"/>
        <w:tabs>
          <w:tab w:val="right" w:leader="dot" w:pos="10195"/>
        </w:tabs>
        <w:rPr>
          <w:rFonts w:asciiTheme="minorHAnsi" w:eastAsiaTheme="minorEastAsia" w:hAnsiTheme="minorHAnsi" w:cstheme="minorBidi"/>
          <w:b w:val="0"/>
          <w:bCs w:val="0"/>
          <w:caps w:val="0"/>
          <w:noProof/>
          <w:sz w:val="22"/>
          <w:szCs w:val="22"/>
          <w:lang w:eastAsia="en-US"/>
        </w:rPr>
      </w:pPr>
      <w:hyperlink w:anchor="_Toc122431247" w:history="1">
        <w:r w:rsidR="0020794F" w:rsidRPr="00A867CC">
          <w:rPr>
            <w:rStyle w:val="Hyperlink"/>
            <w:noProof/>
          </w:rPr>
          <w:t>4. PLANUL DE ACŢIUNE PENTRU IMPLEMENTAREA PLANULUI - CONCLUZII - MĂSURI ÎN CONTINUARE</w:t>
        </w:r>
        <w:r w:rsidR="0020794F">
          <w:rPr>
            <w:noProof/>
          </w:rPr>
          <w:tab/>
        </w:r>
        <w:r w:rsidR="0020794F">
          <w:rPr>
            <w:noProof/>
          </w:rPr>
          <w:fldChar w:fldCharType="begin"/>
        </w:r>
        <w:r w:rsidR="0020794F">
          <w:rPr>
            <w:noProof/>
          </w:rPr>
          <w:instrText xml:space="preserve"> PAGEREF _Toc122431247 \h </w:instrText>
        </w:r>
        <w:r w:rsidR="0020794F">
          <w:rPr>
            <w:noProof/>
          </w:rPr>
        </w:r>
        <w:r w:rsidR="0020794F">
          <w:rPr>
            <w:noProof/>
          </w:rPr>
          <w:fldChar w:fldCharType="separate"/>
        </w:r>
        <w:r>
          <w:rPr>
            <w:noProof/>
          </w:rPr>
          <w:t>80</w:t>
        </w:r>
        <w:r w:rsidR="0020794F">
          <w:rPr>
            <w:noProof/>
          </w:rPr>
          <w:fldChar w:fldCharType="end"/>
        </w:r>
      </w:hyperlink>
    </w:p>
    <w:p w14:paraId="0D10F0AA" w14:textId="1E19EA88" w:rsidR="00D72A87" w:rsidRDefault="00D72A87" w:rsidP="00D72A87">
      <w:pPr>
        <w:pStyle w:val="Cuprins1"/>
        <w:tabs>
          <w:tab w:val="right" w:leader="dot" w:pos="10205"/>
        </w:tabs>
        <w:sectPr w:rsidR="00D72A87">
          <w:headerReference w:type="even" r:id="rId12"/>
          <w:headerReference w:type="default" r:id="rId13"/>
          <w:footerReference w:type="even" r:id="rId14"/>
          <w:footerReference w:type="default" r:id="rId15"/>
          <w:headerReference w:type="first" r:id="rId16"/>
          <w:footerReference w:type="first" r:id="rId17"/>
          <w:footnotePr>
            <w:pos w:val="beneathText"/>
          </w:footnotePr>
          <w:type w:val="continuous"/>
          <w:pgSz w:w="11905" w:h="16837"/>
          <w:pgMar w:top="1282" w:right="562" w:bottom="1699" w:left="1138" w:header="706" w:footer="691" w:gutter="0"/>
          <w:cols w:space="720"/>
          <w:docGrid w:linePitch="360"/>
        </w:sectPr>
      </w:pPr>
      <w:r>
        <w:fldChar w:fldCharType="end"/>
      </w:r>
    </w:p>
    <w:p w14:paraId="5DED50DE" w14:textId="77777777" w:rsidR="00D72A87" w:rsidRDefault="00D72A87" w:rsidP="00D72A87">
      <w:pPr>
        <w:tabs>
          <w:tab w:val="right" w:leader="dot" w:pos="10205"/>
        </w:tabs>
        <w:sectPr w:rsidR="00D72A87">
          <w:headerReference w:type="even" r:id="rId18"/>
          <w:headerReference w:type="default" r:id="rId19"/>
          <w:footerReference w:type="even" r:id="rId20"/>
          <w:footerReference w:type="default" r:id="rId21"/>
          <w:headerReference w:type="first" r:id="rId22"/>
          <w:footerReference w:type="first" r:id="rId23"/>
          <w:footnotePr>
            <w:pos w:val="beneathText"/>
          </w:footnotePr>
          <w:type w:val="continuous"/>
          <w:pgSz w:w="11905" w:h="16837"/>
          <w:pgMar w:top="1282" w:right="562" w:bottom="1699" w:left="1138" w:header="706" w:footer="691" w:gutter="0"/>
          <w:cols w:space="720"/>
          <w:docGrid w:linePitch="360"/>
        </w:sectPr>
      </w:pPr>
    </w:p>
    <w:p w14:paraId="74444DCE" w14:textId="77777777" w:rsidR="00D72A87" w:rsidRDefault="00D72A87" w:rsidP="00D72A87">
      <w:pPr>
        <w:sectPr w:rsidR="00D72A87">
          <w:headerReference w:type="even" r:id="rId24"/>
          <w:headerReference w:type="default" r:id="rId25"/>
          <w:footerReference w:type="even" r:id="rId26"/>
          <w:footerReference w:type="default" r:id="rId27"/>
          <w:headerReference w:type="first" r:id="rId28"/>
          <w:footerReference w:type="first" r:id="rId29"/>
          <w:footnotePr>
            <w:pos w:val="beneathText"/>
          </w:footnotePr>
          <w:type w:val="continuous"/>
          <w:pgSz w:w="11905" w:h="16837"/>
          <w:pgMar w:top="1282" w:right="562" w:bottom="1699" w:left="1138" w:header="706" w:footer="691" w:gutter="0"/>
          <w:cols w:space="720"/>
          <w:docGrid w:linePitch="360"/>
        </w:sectPr>
      </w:pPr>
    </w:p>
    <w:p w14:paraId="7B69CD05" w14:textId="77777777" w:rsidR="00D72A87" w:rsidRDefault="00D72A87" w:rsidP="00D96F5D">
      <w:pPr>
        <w:tabs>
          <w:tab w:val="left" w:pos="7088"/>
        </w:tabs>
        <w:sectPr w:rsidR="00D72A87">
          <w:headerReference w:type="even" r:id="rId30"/>
          <w:headerReference w:type="default" r:id="rId31"/>
          <w:footerReference w:type="even" r:id="rId32"/>
          <w:footerReference w:type="default" r:id="rId33"/>
          <w:headerReference w:type="first" r:id="rId34"/>
          <w:footerReference w:type="first" r:id="rId35"/>
          <w:footnotePr>
            <w:pos w:val="beneathText"/>
          </w:footnotePr>
          <w:type w:val="continuous"/>
          <w:pgSz w:w="11905" w:h="16837"/>
          <w:pgMar w:top="1282" w:right="562" w:bottom="1699" w:left="1138" w:header="706" w:footer="691" w:gutter="0"/>
          <w:cols w:space="720"/>
          <w:titlePg/>
          <w:docGrid w:linePitch="360"/>
        </w:sectPr>
      </w:pPr>
    </w:p>
    <w:p w14:paraId="24EB3C51" w14:textId="77777777" w:rsidR="001C1DF8" w:rsidRPr="001C1DF8" w:rsidRDefault="001C1DF8" w:rsidP="00856777">
      <w:pPr>
        <w:pStyle w:val="Titlu1"/>
        <w:rPr>
          <w:lang w:val="es-ES"/>
        </w:rPr>
      </w:pPr>
      <w:bookmarkStart w:id="0" w:name="_Toc475697542"/>
      <w:bookmarkStart w:id="1" w:name="_Toc122431173"/>
      <w:r w:rsidRPr="001C1DF8">
        <w:rPr>
          <w:lang w:val="es-ES"/>
        </w:rPr>
        <w:lastRenderedPageBreak/>
        <w:t>1. INTRODUCERE</w:t>
      </w:r>
      <w:bookmarkEnd w:id="0"/>
      <w:bookmarkEnd w:id="1"/>
    </w:p>
    <w:p w14:paraId="6F75C0DF" w14:textId="77777777" w:rsidR="001C1DF8" w:rsidRPr="001C1DF8" w:rsidRDefault="001C1DF8" w:rsidP="00856777">
      <w:pPr>
        <w:pStyle w:val="Titlu2"/>
        <w:tabs>
          <w:tab w:val="clear" w:pos="576"/>
          <w:tab w:val="num" w:pos="0"/>
        </w:tabs>
        <w:rPr>
          <w:lang w:val="es-ES"/>
        </w:rPr>
      </w:pPr>
      <w:bookmarkStart w:id="2" w:name="_Toc475697543"/>
      <w:bookmarkStart w:id="3" w:name="_Toc122431174"/>
      <w:r w:rsidRPr="001C1DF8">
        <w:rPr>
          <w:lang w:val="es-ES"/>
        </w:rPr>
        <w:t>1.1 Date de recunoaştere a Planului Urbanistic General</w:t>
      </w:r>
      <w:bookmarkEnd w:id="2"/>
      <w:bookmarkEnd w:id="3"/>
    </w:p>
    <w:p w14:paraId="137515DD" w14:textId="77777777" w:rsidR="001C1DF8" w:rsidRPr="001C1DF8" w:rsidRDefault="001C1DF8" w:rsidP="001C1DF8">
      <w:pPr>
        <w:keepNext/>
        <w:tabs>
          <w:tab w:val="left" w:pos="0"/>
        </w:tabs>
        <w:spacing w:before="40" w:after="113"/>
        <w:ind w:right="-283"/>
        <w:jc w:val="both"/>
        <w:outlineLvl w:val="2"/>
        <w:rPr>
          <w:rFonts w:cs="Arial"/>
          <w:b/>
          <w:bCs/>
          <w:szCs w:val="26"/>
          <w:lang w:val="es-ES"/>
        </w:rPr>
      </w:pPr>
      <w:bookmarkStart w:id="4" w:name="_Toc475697544"/>
      <w:r w:rsidRPr="001C1DF8">
        <w:rPr>
          <w:rFonts w:cs="Arial"/>
          <w:b/>
          <w:bCs/>
          <w:szCs w:val="26"/>
          <w:lang w:val="es-ES"/>
        </w:rPr>
        <w:t>1.1.1 Denumirea lucrării</w:t>
      </w:r>
      <w:bookmarkEnd w:id="4"/>
    </w:p>
    <w:p w14:paraId="0DD473AA" w14:textId="77777777" w:rsidR="001C1DF8" w:rsidRPr="001C1DF8" w:rsidRDefault="001C1DF8" w:rsidP="001C1DF8">
      <w:pPr>
        <w:ind w:firstLine="709"/>
        <w:jc w:val="both"/>
        <w:rPr>
          <w:kern w:val="1"/>
        </w:rPr>
      </w:pPr>
      <w:r w:rsidRPr="001C1DF8">
        <w:rPr>
          <w:kern w:val="1"/>
        </w:rPr>
        <w:t xml:space="preserve">Plan Urbanistic General al comunei </w:t>
      </w:r>
      <w:r w:rsidR="00277EC7">
        <w:rPr>
          <w:kern w:val="1"/>
        </w:rPr>
        <w:t>Timișești</w:t>
      </w:r>
      <w:r w:rsidRPr="001C1DF8">
        <w:rPr>
          <w:kern w:val="1"/>
        </w:rPr>
        <w:t>, judeţul Neamţ</w:t>
      </w:r>
    </w:p>
    <w:p w14:paraId="2A65F2F6" w14:textId="77777777" w:rsidR="001C1DF8" w:rsidRPr="001C1DF8" w:rsidRDefault="001C1DF8" w:rsidP="001C1DF8">
      <w:pPr>
        <w:widowControl/>
        <w:suppressAutoHyphens w:val="0"/>
        <w:ind w:right="-283" w:firstLine="540"/>
        <w:jc w:val="both"/>
        <w:rPr>
          <w:rFonts w:eastAsia="Times New Roman" w:cs="Arial"/>
          <w:kern w:val="1"/>
          <w:szCs w:val="26"/>
        </w:rPr>
      </w:pPr>
    </w:p>
    <w:p w14:paraId="242695AB" w14:textId="77777777" w:rsidR="001C1DF8" w:rsidRPr="001C1DF8" w:rsidRDefault="001C1DF8" w:rsidP="001C1DF8">
      <w:pPr>
        <w:keepNext/>
        <w:tabs>
          <w:tab w:val="left" w:pos="0"/>
        </w:tabs>
        <w:spacing w:before="40" w:after="113"/>
        <w:ind w:right="-283"/>
        <w:jc w:val="both"/>
        <w:outlineLvl w:val="2"/>
        <w:rPr>
          <w:rFonts w:cs="Arial"/>
          <w:b/>
          <w:bCs/>
          <w:szCs w:val="26"/>
          <w:lang w:val="es-ES"/>
        </w:rPr>
      </w:pPr>
      <w:bookmarkStart w:id="5" w:name="_Toc475697545"/>
      <w:r w:rsidRPr="001C1DF8">
        <w:rPr>
          <w:rFonts w:cs="Arial"/>
          <w:b/>
          <w:bCs/>
          <w:szCs w:val="26"/>
          <w:lang w:val="es-ES"/>
        </w:rPr>
        <w:t>1.1.2 Beneficiar</w:t>
      </w:r>
      <w:bookmarkEnd w:id="5"/>
    </w:p>
    <w:p w14:paraId="774893D7" w14:textId="77777777" w:rsidR="001C1DF8" w:rsidRPr="001C1DF8" w:rsidRDefault="001C1DF8" w:rsidP="001C1DF8">
      <w:pPr>
        <w:ind w:right="-283" w:firstLine="540"/>
        <w:rPr>
          <w:kern w:val="1"/>
        </w:rPr>
      </w:pPr>
      <w:r w:rsidRPr="001C1DF8">
        <w:rPr>
          <w:kern w:val="1"/>
        </w:rPr>
        <w:t xml:space="preserve">Consiliul Local al comunei </w:t>
      </w:r>
      <w:r w:rsidR="00277EC7">
        <w:rPr>
          <w:kern w:val="1"/>
        </w:rPr>
        <w:t>Timișești</w:t>
      </w:r>
    </w:p>
    <w:p w14:paraId="365C8D53" w14:textId="77777777" w:rsidR="001C1DF8" w:rsidRPr="001C1DF8" w:rsidRDefault="001C1DF8" w:rsidP="001C1DF8">
      <w:pPr>
        <w:spacing w:before="40"/>
        <w:ind w:right="-283" w:firstLine="540"/>
        <w:jc w:val="both"/>
        <w:rPr>
          <w:rFonts w:eastAsia="Times New Roman" w:cs="Arial"/>
          <w:kern w:val="1"/>
          <w:szCs w:val="26"/>
        </w:rPr>
      </w:pPr>
    </w:p>
    <w:p w14:paraId="17A68A7D" w14:textId="77777777" w:rsidR="001C1DF8" w:rsidRPr="001C1DF8" w:rsidRDefault="001C1DF8" w:rsidP="001C1DF8">
      <w:pPr>
        <w:keepNext/>
        <w:tabs>
          <w:tab w:val="left" w:pos="0"/>
        </w:tabs>
        <w:spacing w:before="40" w:after="113"/>
        <w:ind w:right="-283"/>
        <w:jc w:val="both"/>
        <w:outlineLvl w:val="2"/>
        <w:rPr>
          <w:rFonts w:cs="Arial"/>
          <w:b/>
          <w:bCs/>
          <w:szCs w:val="26"/>
        </w:rPr>
      </w:pPr>
      <w:bookmarkStart w:id="6" w:name="_Toc475697546"/>
      <w:r w:rsidRPr="001C1DF8">
        <w:rPr>
          <w:rFonts w:cs="Arial"/>
          <w:b/>
          <w:bCs/>
          <w:szCs w:val="26"/>
        </w:rPr>
        <w:t>1.1.3 Proiectant general</w:t>
      </w:r>
      <w:bookmarkEnd w:id="6"/>
    </w:p>
    <w:p w14:paraId="6B1B8F03" w14:textId="77777777" w:rsidR="001C1DF8" w:rsidRPr="001C1DF8" w:rsidRDefault="001C1DF8" w:rsidP="001C1DF8">
      <w:pPr>
        <w:ind w:right="-283" w:firstLine="540"/>
      </w:pPr>
      <w:r w:rsidRPr="001C1DF8">
        <w:t xml:space="preserve">S.C. TOPOPREST S.R.L. Piatra Neamţ, B-dul Dacia, </w:t>
      </w:r>
      <w:r w:rsidR="003B2289">
        <w:t>nr. 6A</w:t>
      </w:r>
      <w:r w:rsidRPr="001C1DF8">
        <w:t xml:space="preserve">, </w:t>
      </w:r>
      <w:r w:rsidR="00EA059D">
        <w:t>Bloc Unic</w:t>
      </w:r>
      <w:r w:rsidRPr="001C1DF8">
        <w:t xml:space="preserve">, </w:t>
      </w:r>
      <w:r w:rsidR="00EA059D">
        <w:t>parter</w:t>
      </w:r>
      <w:r w:rsidRPr="001C1DF8">
        <w:t>, Piatra Neamţ, judeţul Neamţ</w:t>
      </w:r>
    </w:p>
    <w:p w14:paraId="1B4A495F" w14:textId="77777777" w:rsidR="001C1DF8" w:rsidRPr="001C1DF8" w:rsidRDefault="001C1DF8" w:rsidP="001C1DF8">
      <w:pPr>
        <w:widowControl/>
        <w:suppressAutoHyphens w:val="0"/>
        <w:ind w:right="-283" w:firstLine="540"/>
        <w:jc w:val="both"/>
        <w:rPr>
          <w:rFonts w:eastAsia="Times New Roman" w:cs="Arial"/>
        </w:rPr>
      </w:pPr>
    </w:p>
    <w:p w14:paraId="0BED8EEB" w14:textId="77777777" w:rsidR="001C1DF8" w:rsidRPr="001C1DF8" w:rsidRDefault="001C1DF8" w:rsidP="001C1DF8">
      <w:pPr>
        <w:keepNext/>
        <w:tabs>
          <w:tab w:val="left" w:pos="0"/>
        </w:tabs>
        <w:spacing w:before="40" w:after="113"/>
        <w:ind w:right="-283"/>
        <w:jc w:val="both"/>
        <w:outlineLvl w:val="2"/>
        <w:rPr>
          <w:rFonts w:cs="Arial"/>
          <w:b/>
          <w:bCs/>
          <w:szCs w:val="26"/>
        </w:rPr>
      </w:pPr>
      <w:bookmarkStart w:id="7" w:name="_Toc475697547"/>
      <w:r w:rsidRPr="001C1DF8">
        <w:rPr>
          <w:rFonts w:cs="Arial"/>
          <w:b/>
          <w:bCs/>
          <w:szCs w:val="26"/>
        </w:rPr>
        <w:t>1.1.4 Subproiectanţi, colaboratori</w:t>
      </w:r>
      <w:bookmarkEnd w:id="7"/>
    </w:p>
    <w:p w14:paraId="339072D6" w14:textId="77777777" w:rsidR="001C1DF8" w:rsidRPr="001C1DF8" w:rsidRDefault="001C1DF8" w:rsidP="001C1DF8">
      <w:pPr>
        <w:spacing w:before="40"/>
        <w:ind w:right="-283" w:firstLine="567"/>
        <w:jc w:val="both"/>
        <w:rPr>
          <w:kern w:val="1"/>
          <w:lang w:val="ro-RO"/>
        </w:rPr>
      </w:pPr>
      <w:r w:rsidRPr="001C1DF8">
        <w:rPr>
          <w:kern w:val="1"/>
          <w:szCs w:val="20"/>
          <w:lang w:val="ro-RO"/>
        </w:rPr>
        <w:t>Biroul individual de arhitectură Eugen Alexandru Micşa</w:t>
      </w:r>
      <w:r w:rsidRPr="001C1DF8">
        <w:rPr>
          <w:kern w:val="1"/>
          <w:lang w:val="ro-RO"/>
        </w:rPr>
        <w:t>, cu  sediul  în Piatra Neamţ, str. Mihai Eminescu nr. 2, bloc D</w:t>
      </w:r>
      <w:r w:rsidRPr="001C1DF8">
        <w:rPr>
          <w:kern w:val="1"/>
          <w:vertAlign w:val="subscript"/>
          <w:lang w:val="ro-RO"/>
        </w:rPr>
        <w:t>1</w:t>
      </w:r>
      <w:r w:rsidRPr="001C1DF8">
        <w:rPr>
          <w:kern w:val="1"/>
          <w:lang w:val="ro-RO"/>
        </w:rPr>
        <w:t>, scara B, ap. 37, judeţul Neamţ</w:t>
      </w:r>
    </w:p>
    <w:p w14:paraId="47924EB0" w14:textId="77777777" w:rsidR="001C1DF8" w:rsidRPr="001C1DF8" w:rsidRDefault="001C1DF8" w:rsidP="001C1DF8">
      <w:pPr>
        <w:spacing w:before="40"/>
        <w:ind w:right="-283" w:firstLine="540"/>
        <w:jc w:val="both"/>
        <w:rPr>
          <w:rFonts w:eastAsia="Times New Roman" w:cs="Arial"/>
          <w:kern w:val="1"/>
        </w:rPr>
      </w:pPr>
    </w:p>
    <w:p w14:paraId="52E192B3" w14:textId="77777777" w:rsidR="001C1DF8" w:rsidRPr="001C1DF8" w:rsidRDefault="001C1DF8" w:rsidP="001C1DF8">
      <w:pPr>
        <w:keepNext/>
        <w:tabs>
          <w:tab w:val="left" w:pos="0"/>
        </w:tabs>
        <w:spacing w:before="40" w:after="113"/>
        <w:ind w:right="-283"/>
        <w:jc w:val="both"/>
        <w:outlineLvl w:val="2"/>
        <w:rPr>
          <w:rFonts w:cs="Arial"/>
          <w:b/>
          <w:bCs/>
          <w:szCs w:val="26"/>
        </w:rPr>
      </w:pPr>
      <w:bookmarkStart w:id="8" w:name="_Toc475697548"/>
      <w:r w:rsidRPr="001C1DF8">
        <w:rPr>
          <w:rFonts w:cs="Arial"/>
          <w:b/>
          <w:bCs/>
          <w:szCs w:val="26"/>
        </w:rPr>
        <w:t>1.1.5 Data elaborării</w:t>
      </w:r>
      <w:bookmarkEnd w:id="8"/>
    </w:p>
    <w:p w14:paraId="32C5B1EC" w14:textId="19178DB5" w:rsidR="001C1DF8" w:rsidRPr="001C1DF8" w:rsidRDefault="000325F4" w:rsidP="009A5212">
      <w:pPr>
        <w:ind w:right="-283" w:firstLine="720"/>
        <w:rPr>
          <w:kern w:val="1"/>
        </w:rPr>
      </w:pPr>
      <w:bookmarkStart w:id="9" w:name="_Hlk131405526"/>
      <w:r>
        <w:t>Februarie</w:t>
      </w:r>
      <w:r w:rsidR="009A5212">
        <w:t xml:space="preserve"> </w:t>
      </w:r>
      <w:r w:rsidR="00277EC7">
        <w:t xml:space="preserve"> 202</w:t>
      </w:r>
      <w:r>
        <w:t>3</w:t>
      </w:r>
    </w:p>
    <w:bookmarkEnd w:id="9"/>
    <w:p w14:paraId="65477CDB" w14:textId="77777777" w:rsidR="001C1DF8" w:rsidRPr="001C1DF8" w:rsidRDefault="001C1DF8" w:rsidP="001C1DF8">
      <w:pPr>
        <w:spacing w:before="40"/>
        <w:ind w:right="-283" w:firstLine="567"/>
        <w:jc w:val="both"/>
        <w:rPr>
          <w:rFonts w:eastAsia="Times New Roman" w:cs="Arial"/>
          <w:kern w:val="1"/>
          <w:szCs w:val="26"/>
        </w:rPr>
      </w:pPr>
    </w:p>
    <w:p w14:paraId="028DBA66" w14:textId="77777777" w:rsidR="001C1DF8" w:rsidRPr="001C1DF8" w:rsidRDefault="001C1DF8" w:rsidP="001C1DF8">
      <w:pPr>
        <w:keepNext/>
        <w:tabs>
          <w:tab w:val="left" w:pos="0"/>
        </w:tabs>
        <w:spacing w:before="40" w:after="283"/>
        <w:ind w:right="-283"/>
        <w:jc w:val="both"/>
        <w:outlineLvl w:val="1"/>
        <w:rPr>
          <w:rFonts w:cs="Arial"/>
          <w:b/>
          <w:bCs/>
          <w:i/>
          <w:iCs/>
          <w:sz w:val="28"/>
          <w:szCs w:val="28"/>
        </w:rPr>
      </w:pPr>
      <w:bookmarkStart w:id="10" w:name="_Toc475697549"/>
      <w:r w:rsidRPr="001C1DF8">
        <w:rPr>
          <w:rFonts w:cs="Arial"/>
          <w:b/>
          <w:bCs/>
          <w:i/>
          <w:iCs/>
          <w:sz w:val="28"/>
          <w:szCs w:val="28"/>
        </w:rPr>
        <w:t>1.2 Obiectul Planului Urbanistic General</w:t>
      </w:r>
      <w:bookmarkEnd w:id="10"/>
    </w:p>
    <w:p w14:paraId="1234908E" w14:textId="77777777" w:rsidR="001C1DF8" w:rsidRPr="001C1DF8" w:rsidRDefault="001C1DF8" w:rsidP="001C1DF8">
      <w:pPr>
        <w:ind w:firstLine="709"/>
        <w:jc w:val="both"/>
        <w:rPr>
          <w:kern w:val="1"/>
        </w:rPr>
      </w:pPr>
      <w:r w:rsidRPr="001C1DF8">
        <w:rPr>
          <w:kern w:val="1"/>
        </w:rPr>
        <w:t>Planurile urbanistice generale (P.U.G.) au caracter de reglementare (caracter operaţional) şi răspund programului de amenajare spaţială a teritoriului şi de dezvoltare a localităţilor care compun unitatea teritorial – administrativă de bază.</w:t>
      </w:r>
    </w:p>
    <w:p w14:paraId="059A6598" w14:textId="77777777" w:rsidR="001C1DF8" w:rsidRPr="001C1DF8" w:rsidRDefault="001C1DF8" w:rsidP="001C1DF8">
      <w:pPr>
        <w:ind w:firstLine="709"/>
        <w:jc w:val="both"/>
        <w:rPr>
          <w:rFonts w:cs="Arial"/>
          <w:kern w:val="1"/>
          <w:lang w:val="es-ES"/>
        </w:rPr>
      </w:pPr>
      <w:r w:rsidRPr="001C1DF8">
        <w:rPr>
          <w:rFonts w:cs="Arial"/>
          <w:kern w:val="1"/>
          <w:lang w:val="es-ES"/>
        </w:rPr>
        <w:t>P.U.G. se elaborează în scopul:</w:t>
      </w:r>
    </w:p>
    <w:p w14:paraId="0F381FB6" w14:textId="77777777" w:rsidR="001C1DF8" w:rsidRPr="001C1DF8" w:rsidRDefault="001C1DF8" w:rsidP="001C1DF8">
      <w:pPr>
        <w:ind w:firstLine="709"/>
        <w:jc w:val="both"/>
        <w:rPr>
          <w:rFonts w:cs="Arial"/>
          <w:kern w:val="1"/>
          <w:lang w:val="es-ES"/>
        </w:rPr>
      </w:pPr>
      <w:r w:rsidRPr="001C1DF8">
        <w:rPr>
          <w:rFonts w:cs="Arial"/>
          <w:kern w:val="1"/>
          <w:lang w:val="ro-RO"/>
        </w:rPr>
        <w:t xml:space="preserve">- </w:t>
      </w:r>
      <w:r w:rsidRPr="001C1DF8">
        <w:rPr>
          <w:rFonts w:cs="Arial"/>
          <w:kern w:val="1"/>
          <w:lang w:val="es-ES"/>
        </w:rPr>
        <w:t>stabilirii direcţiilor, priorităţilor şi reglementărilor de amenajare a teritoriului şi dezvoltare urbanistică a localităţilor;</w:t>
      </w:r>
    </w:p>
    <w:p w14:paraId="77253206" w14:textId="77777777" w:rsidR="001C1DF8" w:rsidRPr="001C1DF8" w:rsidRDefault="001C1DF8" w:rsidP="001C1DF8">
      <w:pPr>
        <w:ind w:firstLine="709"/>
        <w:jc w:val="both"/>
        <w:rPr>
          <w:rFonts w:cs="Arial"/>
          <w:kern w:val="1"/>
          <w:lang w:val="es-ES"/>
        </w:rPr>
      </w:pPr>
      <w:r w:rsidRPr="001C1DF8">
        <w:rPr>
          <w:rFonts w:cs="Arial"/>
          <w:kern w:val="1"/>
          <w:lang w:val="es-ES"/>
        </w:rPr>
        <w:t>- utilizării raţionale şi echilibrate a terenurilor necesare funcţiunilor urbanistice;</w:t>
      </w:r>
    </w:p>
    <w:p w14:paraId="68FD1720" w14:textId="77777777" w:rsidR="001C1DF8" w:rsidRPr="001C1DF8" w:rsidRDefault="001C1DF8" w:rsidP="001C1DF8">
      <w:pPr>
        <w:ind w:firstLine="709"/>
        <w:jc w:val="both"/>
        <w:rPr>
          <w:rFonts w:cs="Arial"/>
          <w:kern w:val="1"/>
          <w:lang w:val="es-ES"/>
        </w:rPr>
      </w:pPr>
      <w:r w:rsidRPr="001C1DF8">
        <w:rPr>
          <w:rFonts w:cs="Arial"/>
          <w:kern w:val="1"/>
          <w:lang w:val="es-ES"/>
        </w:rPr>
        <w:t>- precizării zonelor cu riscuri naturale (alunecări de teren, inundaţii, neomogenităţi geologice, reducerea vulnerabilităţii fondului construit existent);</w:t>
      </w:r>
    </w:p>
    <w:p w14:paraId="506D05B5" w14:textId="77777777" w:rsidR="001C1DF8" w:rsidRPr="001C1DF8" w:rsidRDefault="001C1DF8" w:rsidP="001C1DF8">
      <w:pPr>
        <w:ind w:firstLine="709"/>
        <w:jc w:val="both"/>
        <w:rPr>
          <w:rFonts w:cs="Arial"/>
          <w:kern w:val="1"/>
          <w:lang w:val="es-ES"/>
        </w:rPr>
      </w:pPr>
      <w:r w:rsidRPr="001C1DF8">
        <w:rPr>
          <w:rFonts w:cs="Arial"/>
          <w:kern w:val="1"/>
          <w:lang w:val="es-ES"/>
        </w:rPr>
        <w:t>- evidenţierea fondului valoros şi a modului de valorificare a acestuia în folosul localităţii;</w:t>
      </w:r>
    </w:p>
    <w:p w14:paraId="0180DDDB" w14:textId="77777777" w:rsidR="001C1DF8" w:rsidRPr="001C1DF8" w:rsidRDefault="001C1DF8" w:rsidP="001C1DF8">
      <w:pPr>
        <w:ind w:firstLine="709"/>
        <w:jc w:val="both"/>
        <w:rPr>
          <w:rFonts w:cs="Arial"/>
          <w:kern w:val="1"/>
          <w:lang w:val="es-ES"/>
        </w:rPr>
      </w:pPr>
      <w:r w:rsidRPr="001C1DF8">
        <w:rPr>
          <w:rFonts w:cs="Arial"/>
          <w:kern w:val="1"/>
          <w:lang w:val="es-ES"/>
        </w:rPr>
        <w:t>- creşterea calităţii vieţii, cu precădere în domeniile locuirii, dotărilor aferente locuirii şi serviciilor;</w:t>
      </w:r>
    </w:p>
    <w:p w14:paraId="47CBB9A7" w14:textId="77777777" w:rsidR="001C1DF8" w:rsidRPr="001C1DF8" w:rsidRDefault="001C1DF8" w:rsidP="001C1DF8">
      <w:pPr>
        <w:ind w:firstLine="709"/>
        <w:jc w:val="both"/>
        <w:rPr>
          <w:rFonts w:cs="Arial"/>
          <w:kern w:val="1"/>
          <w:lang w:val="es-ES"/>
        </w:rPr>
      </w:pPr>
      <w:r w:rsidRPr="001C1DF8">
        <w:rPr>
          <w:rFonts w:cs="Arial"/>
          <w:kern w:val="1"/>
          <w:lang w:val="es-ES"/>
        </w:rPr>
        <w:t>- fundamentării realizării unor investiţii de utilitate publică;</w:t>
      </w:r>
    </w:p>
    <w:p w14:paraId="6D9E241E" w14:textId="77777777" w:rsidR="001C1DF8" w:rsidRPr="001C1DF8" w:rsidRDefault="001C1DF8" w:rsidP="001C1DF8">
      <w:pPr>
        <w:ind w:firstLine="709"/>
        <w:jc w:val="both"/>
        <w:rPr>
          <w:rFonts w:cs="Arial"/>
          <w:kern w:val="1"/>
          <w:lang w:val="es-ES"/>
        </w:rPr>
      </w:pPr>
      <w:r w:rsidRPr="001C1DF8">
        <w:rPr>
          <w:rFonts w:cs="Arial"/>
          <w:kern w:val="1"/>
          <w:lang w:val="es-ES"/>
        </w:rPr>
        <w:t>- asigurării suportului reglementar (operaţional) pentru eliberarea certificatelor de urbanism şi autorizaţiilor de construire;</w:t>
      </w:r>
    </w:p>
    <w:p w14:paraId="66DC8024" w14:textId="77777777" w:rsidR="001C1DF8" w:rsidRPr="001C1DF8" w:rsidRDefault="001C1DF8" w:rsidP="001C1DF8">
      <w:pPr>
        <w:ind w:firstLine="709"/>
        <w:jc w:val="both"/>
        <w:rPr>
          <w:kern w:val="1"/>
          <w:lang w:val="es-ES"/>
        </w:rPr>
      </w:pPr>
      <w:r w:rsidRPr="001C1DF8">
        <w:rPr>
          <w:kern w:val="1"/>
          <w:lang w:val="es-ES"/>
        </w:rPr>
        <w:t>- corelării intereselor colective cu cele individuale în ocuparea spaţiului.</w:t>
      </w:r>
    </w:p>
    <w:p w14:paraId="342CDEFD" w14:textId="77777777" w:rsidR="001C1DF8" w:rsidRPr="001C1DF8" w:rsidRDefault="001C1DF8" w:rsidP="001C1DF8">
      <w:pPr>
        <w:ind w:firstLine="709"/>
        <w:jc w:val="both"/>
        <w:rPr>
          <w:kern w:val="1"/>
        </w:rPr>
      </w:pPr>
      <w:r w:rsidRPr="001C1DF8">
        <w:rPr>
          <w:kern w:val="1"/>
        </w:rPr>
        <w:t>Materializarea propunerilor de amenajare spaţială şi dezvoltare urbanistică, reglementate prin P.U.G., se face în timp, în funcţie de fondurile prevăzute din bugetul propriu unităţilor teritorial administrative de bază, în corelare cu fondurile alocate de la bugetul statului sau ale unor întreprinzători.</w:t>
      </w:r>
    </w:p>
    <w:p w14:paraId="387357B1" w14:textId="77777777" w:rsidR="001C1DF8" w:rsidRPr="001C1DF8" w:rsidRDefault="001C1DF8" w:rsidP="001C1DF8">
      <w:pPr>
        <w:ind w:firstLine="709"/>
        <w:jc w:val="both"/>
        <w:rPr>
          <w:rFonts w:cs="Arial"/>
          <w:color w:val="000000"/>
          <w:kern w:val="1"/>
        </w:rPr>
      </w:pPr>
      <w:r w:rsidRPr="001C1DF8">
        <w:rPr>
          <w:rFonts w:cs="Arial"/>
          <w:color w:val="000000"/>
          <w:kern w:val="1"/>
        </w:rPr>
        <w:lastRenderedPageBreak/>
        <w:t>Dintre principalele obiective urmărite în cadrul Reactualizării Planului Urbanistic General se menţionează:</w:t>
      </w:r>
    </w:p>
    <w:p w14:paraId="3BF7FB97" w14:textId="77777777" w:rsidR="001C1DF8" w:rsidRPr="001C1DF8" w:rsidRDefault="001C1DF8" w:rsidP="007F5C7B">
      <w:pPr>
        <w:widowControl/>
        <w:tabs>
          <w:tab w:val="left" w:pos="9919"/>
        </w:tabs>
        <w:suppressAutoHyphens w:val="0"/>
        <w:autoSpaceDE w:val="0"/>
        <w:spacing w:before="40"/>
        <w:ind w:left="567" w:firstLine="153"/>
        <w:jc w:val="both"/>
        <w:rPr>
          <w:rFonts w:eastAsia="Times New Roman" w:cs="Arial"/>
          <w:color w:val="000000"/>
          <w:lang w:val="ro-RO"/>
        </w:rPr>
      </w:pPr>
      <w:r w:rsidRPr="001C1DF8">
        <w:rPr>
          <w:rFonts w:eastAsia="Times New Roman" w:cs="Arial"/>
          <w:color w:val="000000"/>
          <w:lang w:val="ro-RO"/>
        </w:rPr>
        <w:t>- optimizarea relaţiilor localităţilor cu teritoriul lor administrativ şi judeţean;</w:t>
      </w:r>
    </w:p>
    <w:p w14:paraId="337BA4FA" w14:textId="77777777" w:rsidR="001C1DF8" w:rsidRPr="001C1DF8" w:rsidRDefault="001C1DF8" w:rsidP="007F5C7B">
      <w:pPr>
        <w:widowControl/>
        <w:tabs>
          <w:tab w:val="left" w:pos="9919"/>
        </w:tabs>
        <w:suppressAutoHyphens w:val="0"/>
        <w:autoSpaceDE w:val="0"/>
        <w:spacing w:before="40"/>
        <w:ind w:left="567" w:firstLine="153"/>
        <w:jc w:val="both"/>
        <w:rPr>
          <w:rFonts w:eastAsia="Times New Roman" w:cs="Arial"/>
          <w:color w:val="000000"/>
          <w:lang w:val="es-ES"/>
        </w:rPr>
      </w:pPr>
      <w:r w:rsidRPr="001C1DF8">
        <w:rPr>
          <w:rFonts w:eastAsia="Times New Roman" w:cs="Arial"/>
          <w:color w:val="000000"/>
          <w:lang w:val="es-ES"/>
        </w:rPr>
        <w:t>- valorificarea superioară a potenţialului natural, economic şi uman;</w:t>
      </w:r>
    </w:p>
    <w:p w14:paraId="2974CB7C"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organizarea şi dezvoltarea căilor de comunicaţii existente;</w:t>
      </w:r>
    </w:p>
    <w:p w14:paraId="00AF2486" w14:textId="77777777" w:rsidR="001C1DF8" w:rsidRPr="001C1DF8" w:rsidRDefault="001C1DF8" w:rsidP="001C1DF8">
      <w:pPr>
        <w:widowControl/>
        <w:tabs>
          <w:tab w:val="left" w:pos="10621"/>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şi delimitarea unui nou intravilan care să corespundă necesităţilor viitoare de dezvoltare;</w:t>
      </w:r>
    </w:p>
    <w:p w14:paraId="5A18DF4D"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şi delimitarea de noi zone construibile;</w:t>
      </w:r>
    </w:p>
    <w:p w14:paraId="073B76C7"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şi delimitarea noilor zone funcţionale;</w:t>
      </w:r>
    </w:p>
    <w:p w14:paraId="0F485B28" w14:textId="77777777" w:rsidR="001C1DF8" w:rsidRPr="001C1DF8" w:rsidRDefault="001C1DF8" w:rsidP="001C1DF8">
      <w:pPr>
        <w:widowControl/>
        <w:tabs>
          <w:tab w:val="left" w:pos="10108"/>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şi delimitarea zonelor cu interdicţie temporară sau definitivă de construire;</w:t>
      </w:r>
    </w:p>
    <w:p w14:paraId="65DDBD1C"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şi delimitarea zonelor protejate şi de protecţie a acestora;</w:t>
      </w:r>
    </w:p>
    <w:p w14:paraId="06ACC221"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modernizarea şi dezvoltarea echipării edilitare;</w:t>
      </w:r>
    </w:p>
    <w:p w14:paraId="2CA00F22"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evidenţierea deţinătorilor terenurilor din intravilan;</w:t>
      </w:r>
    </w:p>
    <w:p w14:paraId="13714619" w14:textId="77777777" w:rsidR="001C1DF8" w:rsidRPr="001C1DF8" w:rsidRDefault="001C1DF8" w:rsidP="001C1DF8">
      <w:pPr>
        <w:widowControl/>
        <w:tabs>
          <w:tab w:val="left" w:pos="9919"/>
        </w:tabs>
        <w:suppressAutoHyphens w:val="0"/>
        <w:autoSpaceDE w:val="0"/>
        <w:spacing w:before="40"/>
        <w:ind w:firstLine="709"/>
        <w:jc w:val="both"/>
        <w:rPr>
          <w:rFonts w:eastAsia="Times New Roman" w:cs="Arial"/>
          <w:color w:val="000000"/>
          <w:lang w:val="es-ES"/>
        </w:rPr>
      </w:pPr>
      <w:r w:rsidRPr="001C1DF8">
        <w:rPr>
          <w:rFonts w:eastAsia="Times New Roman" w:cs="Arial"/>
          <w:color w:val="000000"/>
          <w:lang w:val="es-ES"/>
        </w:rPr>
        <w:t>- stabilirea noilor obiective de utilitate publică;</w:t>
      </w:r>
    </w:p>
    <w:p w14:paraId="7B9AF024" w14:textId="77777777" w:rsidR="001C1DF8" w:rsidRPr="001C1DF8" w:rsidRDefault="001C1DF8" w:rsidP="001C1DF8">
      <w:pPr>
        <w:widowControl/>
        <w:tabs>
          <w:tab w:val="left" w:pos="10621"/>
        </w:tabs>
        <w:suppressAutoHyphens w:val="0"/>
        <w:autoSpaceDE w:val="0"/>
        <w:spacing w:before="40"/>
        <w:ind w:firstLine="709"/>
        <w:jc w:val="both"/>
        <w:rPr>
          <w:rFonts w:eastAsia="Times New Roman" w:cs="Arial"/>
          <w:lang w:val="es-ES"/>
        </w:rPr>
      </w:pPr>
      <w:r w:rsidRPr="001C1DF8">
        <w:rPr>
          <w:rFonts w:eastAsia="Times New Roman" w:cs="Arial"/>
          <w:lang w:val="es-ES"/>
        </w:rPr>
        <w:t>- stabilirea unui mod superior de utilizare a terenurilor şi condiţiilor de conformare şi realizare a construcţiilor.</w:t>
      </w:r>
    </w:p>
    <w:p w14:paraId="01FB84BA" w14:textId="77777777" w:rsidR="001C1DF8" w:rsidRPr="001C1DF8" w:rsidRDefault="001C1DF8" w:rsidP="001C1DF8">
      <w:pPr>
        <w:ind w:right="-283"/>
        <w:rPr>
          <w:bCs/>
          <w:kern w:val="1"/>
          <w:lang w:val="es-ES"/>
        </w:rPr>
      </w:pPr>
    </w:p>
    <w:p w14:paraId="291F7990" w14:textId="77777777" w:rsidR="001C1DF8" w:rsidRPr="001C1DF8" w:rsidRDefault="001C1DF8" w:rsidP="001C1DF8">
      <w:pPr>
        <w:keepNext/>
        <w:tabs>
          <w:tab w:val="left" w:pos="0"/>
        </w:tabs>
        <w:spacing w:before="40" w:after="113"/>
        <w:ind w:right="-283"/>
        <w:jc w:val="both"/>
        <w:outlineLvl w:val="2"/>
        <w:rPr>
          <w:rFonts w:cs="Arial"/>
          <w:b/>
          <w:bCs/>
          <w:szCs w:val="26"/>
        </w:rPr>
      </w:pPr>
      <w:bookmarkStart w:id="11" w:name="_Toc475697550"/>
      <w:r w:rsidRPr="001C1DF8">
        <w:rPr>
          <w:rFonts w:cs="Arial"/>
          <w:b/>
          <w:bCs/>
          <w:szCs w:val="26"/>
        </w:rPr>
        <w:t>1.2.1 Solicitări ale temei – program</w:t>
      </w:r>
      <w:bookmarkEnd w:id="11"/>
    </w:p>
    <w:p w14:paraId="37874050" w14:textId="77777777" w:rsidR="001C1DF8" w:rsidRPr="001C1DF8" w:rsidRDefault="001C1DF8" w:rsidP="001C1DF8">
      <w:pPr>
        <w:ind w:right="-283"/>
      </w:pPr>
    </w:p>
    <w:p w14:paraId="5ABB13FA" w14:textId="77777777" w:rsidR="001C1DF8" w:rsidRPr="001C1DF8" w:rsidRDefault="001C1DF8" w:rsidP="001C1DF8">
      <w:pPr>
        <w:ind w:firstLine="709"/>
        <w:jc w:val="both"/>
        <w:rPr>
          <w:kern w:val="1"/>
        </w:rPr>
      </w:pPr>
      <w:r w:rsidRPr="001C1DF8">
        <w:rPr>
          <w:kern w:val="1"/>
        </w:rPr>
        <w:t xml:space="preserve">Actualizarea Planului Urbanistic General al comunei </w:t>
      </w:r>
      <w:r w:rsidR="00277EC7">
        <w:rPr>
          <w:kern w:val="1"/>
        </w:rPr>
        <w:t>Timișești</w:t>
      </w:r>
      <w:r w:rsidRPr="001C1DF8">
        <w:rPr>
          <w:kern w:val="1"/>
        </w:rPr>
        <w:t>, judeţul Neamţ.</w:t>
      </w:r>
    </w:p>
    <w:p w14:paraId="55FA52A2" w14:textId="77777777" w:rsidR="001C1DF8" w:rsidRPr="001C1DF8" w:rsidRDefault="001C1DF8" w:rsidP="001C1DF8">
      <w:pPr>
        <w:ind w:firstLine="709"/>
        <w:jc w:val="both"/>
        <w:rPr>
          <w:kern w:val="1"/>
        </w:rPr>
      </w:pPr>
      <w:r w:rsidRPr="001C1DF8">
        <w:rPr>
          <w:kern w:val="1"/>
        </w:rPr>
        <w:t xml:space="preserve">Prin realizarea prezentei lucrări se doreşte actualizarea bazei legale urbanistice aferente teritoriului administrativ </w:t>
      </w:r>
      <w:r w:rsidR="00277EC7">
        <w:rPr>
          <w:kern w:val="1"/>
        </w:rPr>
        <w:t>Timișești</w:t>
      </w:r>
      <w:r w:rsidRPr="001C1DF8">
        <w:rPr>
          <w:kern w:val="1"/>
        </w:rPr>
        <w:t>, prezentându-se şi impunându-se reglementări urbanistice care să conducă la o dezvoltare economică şi socială a zonei, conform tuturor proiectelor care urmează a se efectua în zonă.</w:t>
      </w:r>
    </w:p>
    <w:p w14:paraId="7F40F181" w14:textId="77777777" w:rsidR="001C1DF8" w:rsidRPr="001C1DF8" w:rsidRDefault="001C1DF8" w:rsidP="001C1DF8">
      <w:pPr>
        <w:ind w:firstLine="709"/>
        <w:jc w:val="both"/>
        <w:rPr>
          <w:kern w:val="1"/>
        </w:rPr>
      </w:pPr>
      <w:r w:rsidRPr="001C1DF8">
        <w:rPr>
          <w:kern w:val="1"/>
        </w:rPr>
        <w:t>Se propune realizarea unui suport topografic real care să confere posibilitatea materializării întregii gândiri de dezvoltare a zonei şi care să fie uşor de exploatat.</w:t>
      </w:r>
    </w:p>
    <w:p w14:paraId="797DEE33" w14:textId="77777777" w:rsidR="001C1DF8" w:rsidRPr="001C1DF8" w:rsidRDefault="001C1DF8" w:rsidP="001C1DF8">
      <w:pPr>
        <w:ind w:firstLine="709"/>
        <w:jc w:val="both"/>
      </w:pPr>
      <w:r w:rsidRPr="001C1DF8">
        <w:t xml:space="preserve">Planul Urbanistic General al comunei </w:t>
      </w:r>
      <w:r w:rsidR="00277EC7">
        <w:rPr>
          <w:kern w:val="1"/>
        </w:rPr>
        <w:t>Timișești</w:t>
      </w:r>
      <w:r w:rsidRPr="001C1DF8">
        <w:t xml:space="preserve"> este documentul coordonator principal în contextul constituirii unei dezvoltări armonioase şi corelate a elementelor structurale ale mediului urban, centrului administrativ şi civil, teritoriilor locuibile, zonelor industriale şi de agrement, sistemului de deservire al populaţiei şi infrastructurii tehnice adecvate.</w:t>
      </w:r>
    </w:p>
    <w:p w14:paraId="6F2822F8" w14:textId="77777777" w:rsidR="001C1DF8" w:rsidRPr="001C1DF8" w:rsidRDefault="001C1DF8" w:rsidP="001C1DF8">
      <w:pPr>
        <w:ind w:firstLine="709"/>
        <w:jc w:val="both"/>
      </w:pPr>
      <w:r w:rsidRPr="001C1DF8">
        <w:t>Problema de bază a proiectului P.U.G. este pronosticul şi determinarea parametrilor - cheie pentru dezvoltarea teritoriului, potenţialului socio - economic, pentru optimizarea reţelei stradale, transportului public, pentru amenajarea edilitară a comunei.</w:t>
      </w:r>
    </w:p>
    <w:p w14:paraId="71D27B74" w14:textId="77777777" w:rsidR="001C1DF8" w:rsidRPr="001C1DF8" w:rsidRDefault="001C1DF8" w:rsidP="001C1DF8">
      <w:pPr>
        <w:ind w:firstLine="709"/>
        <w:jc w:val="both"/>
      </w:pPr>
      <w:r w:rsidRPr="001C1DF8">
        <w:t>Zonificarea funcţională a teritoriului comunei, cu considerarea factorilor de mediu, exigenţelor ecologice, relaţiilor economice şi sociale în baza analizei şi evaluării situaţiei existente este tema pentru un pronostic optimal şi eficient în format complex.</w:t>
      </w:r>
    </w:p>
    <w:p w14:paraId="32D6F89E" w14:textId="77777777" w:rsidR="001C1DF8" w:rsidRPr="001C1DF8" w:rsidRDefault="001C1DF8" w:rsidP="001C1DF8">
      <w:pPr>
        <w:ind w:right="-283"/>
      </w:pPr>
    </w:p>
    <w:p w14:paraId="7C0C9964" w14:textId="77777777" w:rsidR="001C1DF8" w:rsidRPr="001C1DF8" w:rsidRDefault="001C1DF8" w:rsidP="001C1DF8">
      <w:pPr>
        <w:keepNext/>
        <w:tabs>
          <w:tab w:val="left" w:pos="0"/>
        </w:tabs>
        <w:spacing w:before="40" w:after="283"/>
        <w:ind w:right="-283"/>
        <w:jc w:val="both"/>
        <w:outlineLvl w:val="2"/>
        <w:rPr>
          <w:rFonts w:eastAsia="Times New Roman" w:cs="Arial"/>
          <w:b/>
          <w:lang w:val="es-ES"/>
        </w:rPr>
      </w:pPr>
      <w:bookmarkStart w:id="12" w:name="_Toc475697551"/>
      <w:r w:rsidRPr="001C1DF8">
        <w:rPr>
          <w:rFonts w:eastAsia="Times New Roman" w:cs="Arial"/>
          <w:b/>
          <w:lang w:val="es-ES"/>
        </w:rPr>
        <w:t>1.2.2 Necesitatea şi scopul lucrării</w:t>
      </w:r>
      <w:bookmarkEnd w:id="12"/>
    </w:p>
    <w:p w14:paraId="0A6582EC" w14:textId="77777777" w:rsidR="001C1DF8" w:rsidRPr="001C1DF8" w:rsidRDefault="001C1DF8" w:rsidP="001C1DF8">
      <w:pPr>
        <w:ind w:firstLine="709"/>
        <w:jc w:val="both"/>
        <w:rPr>
          <w:lang w:val="es-ES"/>
        </w:rPr>
      </w:pPr>
      <w:r w:rsidRPr="001C1DF8">
        <w:rPr>
          <w:lang w:val="es-ES"/>
        </w:rPr>
        <w:t>Necesitatea lucrării decurge din depistarea şi asigurarea unor condiţii favorabile desfăşurării funcţiilor localităţilor rurale, care, după anul 1989 cunosc procese noi de dezvoltare.</w:t>
      </w:r>
    </w:p>
    <w:p w14:paraId="735C594B" w14:textId="77777777" w:rsidR="001C1DF8" w:rsidRPr="001C1DF8" w:rsidRDefault="001C1DF8" w:rsidP="00286456">
      <w:pPr>
        <w:widowControl/>
        <w:suppressAutoHyphens w:val="0"/>
        <w:autoSpaceDE w:val="0"/>
        <w:ind w:right="3" w:firstLine="540"/>
        <w:jc w:val="both"/>
        <w:rPr>
          <w:lang w:val="es-ES"/>
        </w:rPr>
      </w:pPr>
      <w:r w:rsidRPr="001C1DF8">
        <w:rPr>
          <w:lang w:val="es-ES"/>
        </w:rPr>
        <w:t xml:space="preserve">Lucrarea are ca scop evidenţierea situaţiei actuale, a problemelor şi a propunerilor de dezvoltare urbanistică a comunei </w:t>
      </w:r>
      <w:r w:rsidR="00277EC7">
        <w:rPr>
          <w:kern w:val="1"/>
        </w:rPr>
        <w:t>Timișești</w:t>
      </w:r>
      <w:r w:rsidRPr="001C1DF8">
        <w:rPr>
          <w:lang w:val="es-ES"/>
        </w:rPr>
        <w:t xml:space="preserve"> şi a localităţilor componente, din punct de vedere al amenajării teritoriului, în corelare cu prevederile Planului de Amenajare a Teritoriului Judeţului Neamţ (P.A.T.J.), cu prevederile Planului de Amenajare a Teritoriului Zonal </w:t>
      </w:r>
      <w:r w:rsidRPr="001C1DF8">
        <w:rPr>
          <w:lang w:val="es-ES"/>
        </w:rPr>
        <w:lastRenderedPageBreak/>
        <w:t>Regional - Regiunea de Nord - Est (Piatra Neamţ) şi cu prevederile Planului de Amenajare a Teritoriului Naţional (P.A.T.N.) - secţiunile I ÷ V.</w:t>
      </w:r>
    </w:p>
    <w:p w14:paraId="38DA8FFA" w14:textId="77777777" w:rsidR="001C1DF8" w:rsidRPr="001C1DF8" w:rsidRDefault="001C1DF8" w:rsidP="001C1DF8">
      <w:pPr>
        <w:widowControl/>
        <w:suppressAutoHyphens w:val="0"/>
        <w:autoSpaceDE w:val="0"/>
        <w:ind w:right="-283" w:firstLine="540"/>
        <w:rPr>
          <w:lang w:val="es-ES"/>
        </w:rPr>
      </w:pPr>
    </w:p>
    <w:p w14:paraId="33D23BDE" w14:textId="77777777" w:rsidR="001C1DF8" w:rsidRPr="001C1DF8" w:rsidRDefault="001C1DF8" w:rsidP="001C1DF8">
      <w:pPr>
        <w:keepNext/>
        <w:tabs>
          <w:tab w:val="left" w:pos="0"/>
        </w:tabs>
        <w:spacing w:before="40" w:after="283"/>
        <w:ind w:right="-283"/>
        <w:jc w:val="both"/>
        <w:outlineLvl w:val="2"/>
        <w:rPr>
          <w:rFonts w:eastAsia="Times New Roman" w:cs="Arial"/>
          <w:b/>
          <w:lang w:val="es-ES"/>
        </w:rPr>
      </w:pPr>
      <w:bookmarkStart w:id="13" w:name="_Toc475697552"/>
      <w:r w:rsidRPr="001C1DF8">
        <w:rPr>
          <w:rFonts w:eastAsia="Times New Roman" w:cs="Arial"/>
          <w:b/>
          <w:szCs w:val="26"/>
          <w:lang w:val="es-ES"/>
        </w:rPr>
        <w:t xml:space="preserve">1.2.3 </w:t>
      </w:r>
      <w:r w:rsidRPr="001C1DF8">
        <w:rPr>
          <w:rFonts w:eastAsia="Times New Roman" w:cs="Arial"/>
          <w:b/>
          <w:lang w:val="es-ES"/>
        </w:rPr>
        <w:t>Domenii de utilizare</w:t>
      </w:r>
      <w:bookmarkEnd w:id="13"/>
    </w:p>
    <w:p w14:paraId="234F8985" w14:textId="77777777" w:rsidR="001C1DF8" w:rsidRPr="001C1DF8" w:rsidRDefault="001C1DF8" w:rsidP="00286456">
      <w:pPr>
        <w:ind w:right="3" w:firstLine="709"/>
        <w:jc w:val="both"/>
        <w:rPr>
          <w:lang w:val="es-ES"/>
        </w:rPr>
      </w:pPr>
      <w:r w:rsidRPr="001C1DF8">
        <w:rPr>
          <w:lang w:val="es-ES"/>
        </w:rPr>
        <w:t xml:space="preserve">Lucrarea se va constitui într-un instrument operaţional practic aflat la îndemâna Consiliului Local şi al Primăriei comunei </w:t>
      </w:r>
      <w:r w:rsidR="00277EC7">
        <w:rPr>
          <w:kern w:val="1"/>
        </w:rPr>
        <w:t>Timișești</w:t>
      </w:r>
      <w:r w:rsidRPr="001C1DF8">
        <w:rPr>
          <w:lang w:val="es-ES"/>
        </w:rPr>
        <w:t>, care hotărăsc strategiile de dezvoltare şi amenajare a teritoriului pe care îl administrează.</w:t>
      </w:r>
    </w:p>
    <w:p w14:paraId="3D5B6CF0" w14:textId="77777777" w:rsidR="001C1DF8" w:rsidRPr="001C1DF8" w:rsidRDefault="001C1DF8" w:rsidP="00286456">
      <w:pPr>
        <w:ind w:right="3" w:firstLine="709"/>
        <w:jc w:val="both"/>
        <w:rPr>
          <w:lang w:val="es-ES"/>
        </w:rPr>
      </w:pPr>
      <w:r w:rsidRPr="001C1DF8">
        <w:rPr>
          <w:lang w:val="es-ES"/>
        </w:rPr>
        <w:t>Regulamentul aferent lucrării va sta la baza elaborării tuturor documentelor şi documentaţiilor pentru aprobarea construcţiilor de locuinţe şi a celorlalte obiective de utilitate publică.</w:t>
      </w:r>
    </w:p>
    <w:p w14:paraId="776F00CF" w14:textId="77777777" w:rsidR="001C1DF8" w:rsidRPr="001C1DF8" w:rsidRDefault="001C1DF8" w:rsidP="001C1DF8">
      <w:pPr>
        <w:ind w:right="-283"/>
        <w:rPr>
          <w:bCs/>
          <w:kern w:val="1"/>
          <w:lang w:val="es-ES"/>
        </w:rPr>
      </w:pPr>
    </w:p>
    <w:p w14:paraId="787F0C4B" w14:textId="77777777" w:rsidR="001C1DF8" w:rsidRPr="001C1DF8" w:rsidRDefault="001C1DF8" w:rsidP="001C1DF8">
      <w:pPr>
        <w:keepNext/>
        <w:tabs>
          <w:tab w:val="left" w:pos="0"/>
        </w:tabs>
        <w:spacing w:before="40"/>
        <w:ind w:right="-283"/>
        <w:jc w:val="both"/>
        <w:outlineLvl w:val="2"/>
        <w:rPr>
          <w:rFonts w:cs="Arial"/>
          <w:b/>
          <w:bCs/>
          <w:szCs w:val="26"/>
          <w:lang w:val="es-ES"/>
        </w:rPr>
      </w:pPr>
      <w:bookmarkStart w:id="14" w:name="_Toc475697553"/>
      <w:r w:rsidRPr="001C1DF8">
        <w:rPr>
          <w:rFonts w:cs="Arial"/>
          <w:b/>
          <w:bCs/>
          <w:szCs w:val="26"/>
          <w:lang w:val="es-ES"/>
        </w:rPr>
        <w:t>1.2.4 Efecte economice şi sociale scontate</w:t>
      </w:r>
      <w:bookmarkEnd w:id="14"/>
    </w:p>
    <w:p w14:paraId="3D078644" w14:textId="77777777" w:rsidR="001C1DF8" w:rsidRPr="001C1DF8" w:rsidRDefault="001C1DF8" w:rsidP="001C1DF8">
      <w:pPr>
        <w:ind w:right="-283"/>
        <w:rPr>
          <w:lang w:val="es-ES"/>
        </w:rPr>
      </w:pPr>
    </w:p>
    <w:p w14:paraId="64B6C3A1" w14:textId="77777777" w:rsidR="001C1DF8" w:rsidRPr="001C1DF8" w:rsidRDefault="001C1DF8" w:rsidP="001C1DF8">
      <w:pPr>
        <w:widowControl/>
        <w:suppressAutoHyphens w:val="0"/>
        <w:autoSpaceDE w:val="0"/>
        <w:spacing w:before="40"/>
        <w:ind w:right="-283" w:firstLine="567"/>
        <w:jc w:val="both"/>
        <w:rPr>
          <w:lang w:val="es-ES"/>
        </w:rPr>
      </w:pPr>
      <w:r w:rsidRPr="001C1DF8">
        <w:rPr>
          <w:lang w:val="es-ES"/>
        </w:rPr>
        <w:t>Lucrarea va putea contribui, indirect, la creşterea nivelului de trai al populaţiei prin găsirea unor soluţii de amenajare a teritoriului care să asigure un grad de confort acceptabil, o sumă de utilităţi şi obiective de utilitate publică care să satisfacă nevoile colective în spaţiul administrativ.</w:t>
      </w:r>
    </w:p>
    <w:p w14:paraId="527BEB07" w14:textId="77777777" w:rsidR="001C1DF8" w:rsidRPr="001C1DF8" w:rsidRDefault="001C1DF8" w:rsidP="001C1DF8">
      <w:pPr>
        <w:widowControl/>
        <w:suppressAutoHyphens w:val="0"/>
        <w:autoSpaceDE w:val="0"/>
        <w:spacing w:before="40"/>
        <w:ind w:right="-283" w:firstLine="567"/>
        <w:jc w:val="both"/>
        <w:rPr>
          <w:rFonts w:eastAsia="Times New Roman" w:cs="Arial"/>
          <w:kern w:val="1"/>
          <w:lang w:val="es-ES"/>
        </w:rPr>
      </w:pPr>
    </w:p>
    <w:p w14:paraId="76F448D3" w14:textId="77777777" w:rsidR="001C1DF8" w:rsidRPr="001C1DF8" w:rsidRDefault="001C1DF8" w:rsidP="001C1DF8">
      <w:pPr>
        <w:keepNext/>
        <w:tabs>
          <w:tab w:val="left" w:pos="0"/>
        </w:tabs>
        <w:spacing w:before="40" w:after="283"/>
        <w:ind w:right="-283"/>
        <w:jc w:val="both"/>
        <w:outlineLvl w:val="2"/>
        <w:rPr>
          <w:rFonts w:cs="Arial"/>
          <w:b/>
          <w:bCs/>
          <w:szCs w:val="26"/>
        </w:rPr>
      </w:pPr>
      <w:bookmarkStart w:id="15" w:name="_Toc475697554"/>
      <w:r w:rsidRPr="001C1DF8">
        <w:rPr>
          <w:rFonts w:cs="Arial"/>
          <w:b/>
          <w:bCs/>
          <w:szCs w:val="26"/>
        </w:rPr>
        <w:t>1.2.5 Prevederi ale programului de dezvoltare a localităţilor, iniţiat şi aprobat de Consiliul Local</w:t>
      </w:r>
      <w:bookmarkEnd w:id="15"/>
    </w:p>
    <w:p w14:paraId="149ACC54" w14:textId="0CF786A4" w:rsidR="001C1DF8" w:rsidRPr="001C1DF8" w:rsidRDefault="00130885" w:rsidP="001C1DF8">
      <w:pPr>
        <w:ind w:firstLine="709"/>
        <w:jc w:val="both"/>
      </w:pPr>
      <w:r>
        <w:t>Obiective specifice</w:t>
      </w:r>
    </w:p>
    <w:p w14:paraId="119D67CB" w14:textId="77777777" w:rsidR="001C1DF8" w:rsidRPr="001C1DF8" w:rsidRDefault="001C1DF8" w:rsidP="001C1DF8">
      <w:pPr>
        <w:ind w:firstLine="709"/>
        <w:jc w:val="both"/>
      </w:pPr>
    </w:p>
    <w:p w14:paraId="5EA38FD7" w14:textId="43DBC781" w:rsidR="00277EC7" w:rsidRDefault="00130885" w:rsidP="00277EC7">
      <w:pPr>
        <w:ind w:firstLine="709"/>
        <w:jc w:val="both"/>
        <w:rPr>
          <w:u w:val="single"/>
        </w:rPr>
      </w:pPr>
      <w:r>
        <w:rPr>
          <w:u w:val="single"/>
        </w:rPr>
        <w:t>Obiectivul specific 1</w:t>
      </w:r>
    </w:p>
    <w:p w14:paraId="43D214AE" w14:textId="77777777" w:rsidR="00277EC7" w:rsidRPr="008E0E52" w:rsidRDefault="00277EC7" w:rsidP="00277EC7">
      <w:pPr>
        <w:ind w:firstLine="709"/>
        <w:jc w:val="both"/>
        <w:rPr>
          <w:u w:val="single"/>
        </w:rPr>
      </w:pPr>
    </w:p>
    <w:p w14:paraId="6D702E6D" w14:textId="7672886D" w:rsidR="00277EC7" w:rsidRPr="009745B4" w:rsidRDefault="00130885" w:rsidP="00030729">
      <w:pPr>
        <w:pStyle w:val="Listparagraf"/>
        <w:numPr>
          <w:ilvl w:val="0"/>
          <w:numId w:val="32"/>
        </w:numPr>
        <w:jc w:val="both"/>
      </w:pPr>
      <w:r>
        <w:t>Creșterea calității educației pe tot parcursul acesteia pentru creșterea și îmbunătățirea performanțelor școlare ale copiilor și creșterea implicită a nivelului de trai</w:t>
      </w:r>
    </w:p>
    <w:p w14:paraId="03B1F5ED" w14:textId="77777777" w:rsidR="00277EC7" w:rsidRDefault="00277EC7" w:rsidP="00277EC7">
      <w:pPr>
        <w:ind w:firstLine="709"/>
        <w:jc w:val="both"/>
      </w:pPr>
    </w:p>
    <w:p w14:paraId="5D342EFB" w14:textId="77777777" w:rsidR="00277EC7" w:rsidRPr="008E0E52" w:rsidRDefault="00277EC7" w:rsidP="00277EC7">
      <w:pPr>
        <w:ind w:firstLine="709"/>
        <w:jc w:val="both"/>
      </w:pPr>
      <w:r w:rsidRPr="008E0E52">
        <w:t xml:space="preserve">Măsuri: </w:t>
      </w:r>
    </w:p>
    <w:p w14:paraId="35FB41A1" w14:textId="55221013" w:rsidR="00277EC7" w:rsidRPr="00130885" w:rsidRDefault="00130885" w:rsidP="00030729">
      <w:pPr>
        <w:pStyle w:val="Listparagraf"/>
        <w:numPr>
          <w:ilvl w:val="0"/>
          <w:numId w:val="33"/>
        </w:numPr>
        <w:jc w:val="both"/>
        <w:rPr>
          <w:lang w:val="ro-RO"/>
        </w:rPr>
      </w:pPr>
      <w:r>
        <w:t>Creșterea gradului de echipare și de dotare a tuturor instituțiilor de învățământ de pe raza comunității, inclusiv reabilitarea și extinderea imobilelor și perfecționarea cadrelor didactice</w:t>
      </w:r>
      <w:r w:rsidR="00277EC7" w:rsidRPr="00F7788A">
        <w:t>;</w:t>
      </w:r>
    </w:p>
    <w:p w14:paraId="16CF903B" w14:textId="44C0F75B" w:rsidR="00130885" w:rsidRPr="00130885" w:rsidRDefault="00130885" w:rsidP="00030729">
      <w:pPr>
        <w:pStyle w:val="Listparagraf"/>
        <w:numPr>
          <w:ilvl w:val="0"/>
          <w:numId w:val="33"/>
        </w:numPr>
        <w:jc w:val="both"/>
        <w:rPr>
          <w:lang w:val="ro-RO"/>
        </w:rPr>
      </w:pPr>
      <w:r>
        <w:t>Construirea unui complex sportive polivalent;</w:t>
      </w:r>
    </w:p>
    <w:p w14:paraId="39DE484F" w14:textId="52583F48" w:rsidR="00130885" w:rsidRPr="00130885" w:rsidRDefault="00130885" w:rsidP="00030729">
      <w:pPr>
        <w:pStyle w:val="Listparagraf"/>
        <w:numPr>
          <w:ilvl w:val="0"/>
          <w:numId w:val="33"/>
        </w:numPr>
        <w:jc w:val="both"/>
        <w:rPr>
          <w:lang w:val="ro-RO"/>
        </w:rPr>
      </w:pPr>
      <w:r>
        <w:t xml:space="preserve">Construirea </w:t>
      </w:r>
      <w:r>
        <w:rPr>
          <w:lang w:val="ro-RO"/>
        </w:rPr>
        <w:t>și dotarea unui proect After-School în localitate</w:t>
      </w:r>
      <w:r>
        <w:t>;</w:t>
      </w:r>
    </w:p>
    <w:p w14:paraId="1E8083ED" w14:textId="278D1255" w:rsidR="00130885" w:rsidRPr="00130885" w:rsidRDefault="00130885" w:rsidP="00030729">
      <w:pPr>
        <w:pStyle w:val="Listparagraf"/>
        <w:numPr>
          <w:ilvl w:val="0"/>
          <w:numId w:val="33"/>
        </w:numPr>
        <w:jc w:val="both"/>
        <w:rPr>
          <w:lang w:val="ro-RO"/>
        </w:rPr>
      </w:pPr>
      <w:r>
        <w:t>Construirea și modernizarea locurilor de joacă pentru copii;</w:t>
      </w:r>
    </w:p>
    <w:p w14:paraId="6A0512C7" w14:textId="33FD89C6" w:rsidR="00130885" w:rsidRPr="00130885" w:rsidRDefault="00130885" w:rsidP="00030729">
      <w:pPr>
        <w:pStyle w:val="Listparagraf"/>
        <w:numPr>
          <w:ilvl w:val="0"/>
          <w:numId w:val="33"/>
        </w:numPr>
        <w:jc w:val="both"/>
        <w:rPr>
          <w:lang w:val="ro-RO"/>
        </w:rPr>
      </w:pPr>
      <w:r>
        <w:t>Realizarea de bandă pentru biciclete;</w:t>
      </w:r>
    </w:p>
    <w:p w14:paraId="209B49A6" w14:textId="6BC77C5F" w:rsidR="00130885" w:rsidRPr="00130885" w:rsidRDefault="00130885" w:rsidP="00030729">
      <w:pPr>
        <w:pStyle w:val="Listparagraf"/>
        <w:numPr>
          <w:ilvl w:val="0"/>
          <w:numId w:val="33"/>
        </w:numPr>
        <w:jc w:val="both"/>
        <w:rPr>
          <w:lang w:val="ro-RO"/>
        </w:rPr>
      </w:pPr>
      <w:r>
        <w:t>Realizarea unui bazin de înot;</w:t>
      </w:r>
    </w:p>
    <w:p w14:paraId="5EFB3E13" w14:textId="2B62993C" w:rsidR="00130885" w:rsidRPr="00130885" w:rsidRDefault="00130885" w:rsidP="00030729">
      <w:pPr>
        <w:pStyle w:val="Listparagraf"/>
        <w:numPr>
          <w:ilvl w:val="0"/>
          <w:numId w:val="33"/>
        </w:numPr>
        <w:jc w:val="both"/>
        <w:rPr>
          <w:lang w:val="ro-RO"/>
        </w:rPr>
      </w:pPr>
      <w:r>
        <w:t>Realizarea de săli de sport;</w:t>
      </w:r>
    </w:p>
    <w:p w14:paraId="009D6572" w14:textId="0122F93B" w:rsidR="00130885" w:rsidRPr="00F7788A" w:rsidRDefault="00130885" w:rsidP="00030729">
      <w:pPr>
        <w:pStyle w:val="Listparagraf"/>
        <w:numPr>
          <w:ilvl w:val="0"/>
          <w:numId w:val="33"/>
        </w:numPr>
        <w:jc w:val="both"/>
        <w:rPr>
          <w:lang w:val="ro-RO"/>
        </w:rPr>
      </w:pPr>
      <w:r>
        <w:t>Realizarea Complexului Sportiv “Clubul de Oina”.</w:t>
      </w:r>
    </w:p>
    <w:p w14:paraId="4EC245E2" w14:textId="77777777" w:rsidR="00F12A84" w:rsidRDefault="00F12A84" w:rsidP="00F12A84">
      <w:pPr>
        <w:jc w:val="both"/>
      </w:pPr>
    </w:p>
    <w:p w14:paraId="5B2B69C2" w14:textId="77777777" w:rsidR="00277EC7" w:rsidRPr="008E0E52" w:rsidRDefault="00277EC7" w:rsidP="00277EC7">
      <w:pPr>
        <w:ind w:firstLine="709"/>
        <w:jc w:val="both"/>
        <w:rPr>
          <w:lang w:val="ro-RO"/>
        </w:rPr>
      </w:pPr>
    </w:p>
    <w:p w14:paraId="2B852CD1" w14:textId="7E39DC34" w:rsidR="00277EC7" w:rsidRDefault="00130885" w:rsidP="00277EC7">
      <w:pPr>
        <w:ind w:firstLine="709"/>
        <w:jc w:val="both"/>
        <w:rPr>
          <w:u w:val="single"/>
          <w:lang w:val="ro-RO"/>
        </w:rPr>
      </w:pPr>
      <w:r>
        <w:rPr>
          <w:u w:val="single"/>
          <w:lang w:val="ro-RO"/>
        </w:rPr>
        <w:t>Obiectivul specific</w:t>
      </w:r>
      <w:r w:rsidR="00277EC7" w:rsidRPr="008E0E52">
        <w:rPr>
          <w:u w:val="single"/>
          <w:lang w:val="ro-RO"/>
        </w:rPr>
        <w:t xml:space="preserve"> 2 </w:t>
      </w:r>
    </w:p>
    <w:p w14:paraId="2F1512A3" w14:textId="77777777" w:rsidR="00277EC7" w:rsidRPr="008E0E52" w:rsidRDefault="00277EC7" w:rsidP="00277EC7">
      <w:pPr>
        <w:ind w:firstLine="709"/>
        <w:jc w:val="both"/>
        <w:rPr>
          <w:u w:val="single"/>
          <w:lang w:val="ro-RO"/>
        </w:rPr>
      </w:pPr>
    </w:p>
    <w:p w14:paraId="5678C058" w14:textId="0117B67B" w:rsidR="00277EC7" w:rsidRDefault="00130885" w:rsidP="00030729">
      <w:pPr>
        <w:pStyle w:val="Listparagraf"/>
        <w:numPr>
          <w:ilvl w:val="0"/>
          <w:numId w:val="32"/>
        </w:numPr>
        <w:jc w:val="both"/>
      </w:pPr>
      <w:r>
        <w:t xml:space="preserve"> </w:t>
      </w:r>
      <w:r w:rsidRPr="00130885">
        <w:t>Creșterea</w:t>
      </w:r>
      <w:r>
        <w:t xml:space="preserve"> </w:t>
      </w:r>
      <w:r w:rsidRPr="00130885">
        <w:t>calităţii serviciilor</w:t>
      </w:r>
      <w:r>
        <w:t xml:space="preserve"> </w:t>
      </w:r>
      <w:r w:rsidRPr="00130885">
        <w:t>de</w:t>
      </w:r>
      <w:r>
        <w:t xml:space="preserve"> </w:t>
      </w:r>
      <w:r w:rsidRPr="00130885">
        <w:t>sănătate</w:t>
      </w:r>
      <w:r>
        <w:t xml:space="preserve"> </w:t>
      </w:r>
      <w:r w:rsidRPr="00130885">
        <w:t>la</w:t>
      </w:r>
      <w:r>
        <w:t xml:space="preserve"> </w:t>
      </w:r>
      <w:r w:rsidRPr="00130885">
        <w:t>nivel</w:t>
      </w:r>
      <w:r>
        <w:t xml:space="preserve">ul </w:t>
      </w:r>
      <w:r w:rsidRPr="00130885">
        <w:t>comunităţii</w:t>
      </w:r>
    </w:p>
    <w:p w14:paraId="7177D498" w14:textId="77777777" w:rsidR="00277EC7" w:rsidRPr="009745B4" w:rsidRDefault="00277EC7" w:rsidP="00277EC7">
      <w:pPr>
        <w:pStyle w:val="Listparagraf"/>
        <w:ind w:left="1429"/>
        <w:jc w:val="both"/>
      </w:pPr>
    </w:p>
    <w:p w14:paraId="1D23C940" w14:textId="77777777" w:rsidR="00277EC7" w:rsidRDefault="00277EC7" w:rsidP="00277EC7">
      <w:pPr>
        <w:ind w:firstLine="709"/>
        <w:jc w:val="both"/>
      </w:pPr>
      <w:r>
        <w:rPr>
          <w:lang w:val="ro-RO"/>
        </w:rPr>
        <w:t>Masuri</w:t>
      </w:r>
      <w:r>
        <w:t xml:space="preserve">: </w:t>
      </w:r>
    </w:p>
    <w:p w14:paraId="1760E562" w14:textId="3B68EB40" w:rsidR="00277EC7" w:rsidRDefault="00130885" w:rsidP="00130885">
      <w:pPr>
        <w:pStyle w:val="Listparagraf"/>
        <w:numPr>
          <w:ilvl w:val="0"/>
          <w:numId w:val="33"/>
        </w:numPr>
        <w:jc w:val="both"/>
        <w:rPr>
          <w:lang w:val="ro-RO"/>
        </w:rPr>
      </w:pPr>
      <w:r>
        <w:lastRenderedPageBreak/>
        <w:t xml:space="preserve">Reabilitarea prin modernizare </w:t>
      </w:r>
      <w:r>
        <w:rPr>
          <w:lang w:val="ro-RO"/>
        </w:rPr>
        <w:t>și extindere a dispensarului uman existent</w:t>
      </w:r>
    </w:p>
    <w:p w14:paraId="4315CB12" w14:textId="5B006BFF" w:rsidR="00130885" w:rsidRDefault="00130885" w:rsidP="00130885">
      <w:pPr>
        <w:pStyle w:val="Listparagraf"/>
        <w:numPr>
          <w:ilvl w:val="0"/>
          <w:numId w:val="33"/>
        </w:numPr>
        <w:jc w:val="both"/>
        <w:rPr>
          <w:lang w:val="ro-RO"/>
        </w:rPr>
      </w:pPr>
      <w:r>
        <w:rPr>
          <w:lang w:val="ro-RO"/>
        </w:rPr>
        <w:t>Îmbunătățirea continuă a serviiilor de asistență medicală</w:t>
      </w:r>
    </w:p>
    <w:p w14:paraId="3A3C0A13" w14:textId="41077396" w:rsidR="00130885" w:rsidRDefault="00130885" w:rsidP="00130885">
      <w:pPr>
        <w:pStyle w:val="Listparagraf"/>
        <w:numPr>
          <w:ilvl w:val="0"/>
          <w:numId w:val="33"/>
        </w:numPr>
        <w:jc w:val="both"/>
        <w:rPr>
          <w:lang w:val="ro-RO"/>
        </w:rPr>
      </w:pPr>
      <w:r>
        <w:rPr>
          <w:lang w:val="ro-RO"/>
        </w:rPr>
        <w:t>Construirea unui spital cu specific de paleație</w:t>
      </w:r>
    </w:p>
    <w:p w14:paraId="55EA0E11" w14:textId="1E5B0144" w:rsidR="00130885" w:rsidRDefault="00130885" w:rsidP="00130885">
      <w:pPr>
        <w:pStyle w:val="Listparagraf"/>
        <w:numPr>
          <w:ilvl w:val="0"/>
          <w:numId w:val="33"/>
        </w:numPr>
        <w:jc w:val="both"/>
        <w:rPr>
          <w:lang w:val="ro-RO"/>
        </w:rPr>
      </w:pPr>
      <w:r>
        <w:rPr>
          <w:lang w:val="ro-RO"/>
        </w:rPr>
        <w:t>Crearea unui centru pentru consiliere și sprijin pentru persoanele aflate în situații de risc</w:t>
      </w:r>
    </w:p>
    <w:p w14:paraId="244C4F44" w14:textId="0541DD7B" w:rsidR="00130885" w:rsidRDefault="00130885" w:rsidP="00130885">
      <w:pPr>
        <w:pStyle w:val="Listparagraf"/>
        <w:numPr>
          <w:ilvl w:val="0"/>
          <w:numId w:val="33"/>
        </w:numPr>
        <w:jc w:val="both"/>
        <w:rPr>
          <w:lang w:val="ro-RO"/>
        </w:rPr>
      </w:pPr>
      <w:r>
        <w:rPr>
          <w:lang w:val="ro-RO"/>
        </w:rPr>
        <w:t>Înființarea unui Spital cu Policlinica specializată</w:t>
      </w:r>
    </w:p>
    <w:p w14:paraId="4ADA793F" w14:textId="6E510EEA" w:rsidR="00FF3FCB" w:rsidRDefault="00FF3FCB" w:rsidP="00130885">
      <w:pPr>
        <w:pStyle w:val="Listparagraf"/>
        <w:numPr>
          <w:ilvl w:val="0"/>
          <w:numId w:val="33"/>
        </w:numPr>
        <w:jc w:val="both"/>
        <w:rPr>
          <w:lang w:val="ro-RO"/>
        </w:rPr>
      </w:pPr>
      <w:r>
        <w:rPr>
          <w:lang w:val="ro-RO"/>
        </w:rPr>
        <w:t>Construirea, înființarea de locuințe protejate, Centru de zi pentru persoane cu dizabilități și persoane vârstnice</w:t>
      </w:r>
    </w:p>
    <w:p w14:paraId="36B61C6C" w14:textId="77777777" w:rsidR="00FF3FCB" w:rsidRPr="00FF3FCB" w:rsidRDefault="00FF3FCB" w:rsidP="00FF3FCB">
      <w:pPr>
        <w:jc w:val="both"/>
        <w:rPr>
          <w:lang w:val="ro-RO"/>
        </w:rPr>
      </w:pPr>
    </w:p>
    <w:p w14:paraId="7B4CA1DC" w14:textId="2CB9C831" w:rsidR="00277EC7" w:rsidRDefault="00FF3FCB" w:rsidP="00277EC7">
      <w:pPr>
        <w:ind w:firstLine="709"/>
        <w:jc w:val="both"/>
        <w:rPr>
          <w:rFonts w:eastAsia="Times New Roman" w:cs="Arial"/>
          <w:kern w:val="1"/>
          <w:szCs w:val="26"/>
          <w:u w:val="single"/>
        </w:rPr>
      </w:pPr>
      <w:r>
        <w:rPr>
          <w:rFonts w:eastAsia="Times New Roman" w:cs="Arial"/>
          <w:kern w:val="1"/>
          <w:szCs w:val="26"/>
          <w:u w:val="single"/>
        </w:rPr>
        <w:t>Obiectivul specific</w:t>
      </w:r>
      <w:r w:rsidR="00277EC7" w:rsidRPr="008E0E52">
        <w:rPr>
          <w:rFonts w:eastAsia="Times New Roman" w:cs="Arial"/>
          <w:kern w:val="1"/>
          <w:szCs w:val="26"/>
          <w:u w:val="single"/>
        </w:rPr>
        <w:t xml:space="preserve"> 3 </w:t>
      </w:r>
    </w:p>
    <w:p w14:paraId="45EA7D24" w14:textId="77777777" w:rsidR="00277EC7" w:rsidRPr="008E0E52" w:rsidRDefault="00277EC7" w:rsidP="00277EC7">
      <w:pPr>
        <w:ind w:firstLine="709"/>
        <w:jc w:val="both"/>
        <w:rPr>
          <w:rFonts w:eastAsia="Times New Roman" w:cs="Arial"/>
          <w:kern w:val="1"/>
          <w:szCs w:val="26"/>
          <w:u w:val="single"/>
        </w:rPr>
      </w:pPr>
    </w:p>
    <w:p w14:paraId="4FCFB09C" w14:textId="35B0B528" w:rsidR="00277EC7" w:rsidRPr="009745B4" w:rsidRDefault="00FF3FCB" w:rsidP="00030729">
      <w:pPr>
        <w:pStyle w:val="Listparagraf"/>
        <w:numPr>
          <w:ilvl w:val="0"/>
          <w:numId w:val="32"/>
        </w:numPr>
        <w:jc w:val="both"/>
      </w:pPr>
      <w:r>
        <w:t>Dezvoltarea infrastructurii rețelei de utilități publice</w:t>
      </w:r>
    </w:p>
    <w:p w14:paraId="6DB7250A" w14:textId="77777777" w:rsidR="00277EC7" w:rsidRDefault="00277EC7" w:rsidP="00277EC7">
      <w:pPr>
        <w:ind w:firstLine="709"/>
        <w:jc w:val="both"/>
        <w:rPr>
          <w:rFonts w:eastAsia="Times New Roman" w:cs="Arial"/>
          <w:kern w:val="1"/>
          <w:szCs w:val="26"/>
        </w:rPr>
      </w:pPr>
      <w:r>
        <w:rPr>
          <w:rFonts w:eastAsia="Times New Roman" w:cs="Arial"/>
          <w:kern w:val="1"/>
          <w:szCs w:val="26"/>
        </w:rPr>
        <w:t xml:space="preserve">Măsuri: </w:t>
      </w:r>
    </w:p>
    <w:p w14:paraId="1E46616B" w14:textId="132B7CF4" w:rsidR="00277EC7" w:rsidRPr="00FF3FCB" w:rsidRDefault="00FF3FCB" w:rsidP="00FF3FCB">
      <w:pPr>
        <w:pStyle w:val="Listparagraf"/>
        <w:numPr>
          <w:ilvl w:val="0"/>
          <w:numId w:val="33"/>
        </w:numPr>
        <w:jc w:val="both"/>
        <w:rPr>
          <w:lang w:val="ro-RO"/>
        </w:rPr>
      </w:pPr>
      <w:r>
        <w:t>Extinderea rețelei de alimentare cu apă</w:t>
      </w:r>
    </w:p>
    <w:p w14:paraId="06654B66" w14:textId="093D7ECB" w:rsidR="00FF3FCB" w:rsidRPr="00FF3FCB" w:rsidRDefault="00FF3FCB" w:rsidP="00FF3FCB">
      <w:pPr>
        <w:pStyle w:val="Listparagraf"/>
        <w:numPr>
          <w:ilvl w:val="0"/>
          <w:numId w:val="33"/>
        </w:numPr>
        <w:jc w:val="both"/>
        <w:rPr>
          <w:lang w:val="ro-RO"/>
        </w:rPr>
      </w:pPr>
      <w:r>
        <w:t>Sistem de canalizare pentru ape uzate</w:t>
      </w:r>
    </w:p>
    <w:p w14:paraId="1735E586" w14:textId="45187301" w:rsidR="00FF3FCB" w:rsidRPr="00FF3FCB" w:rsidRDefault="00FF3FCB" w:rsidP="00FF3FCB">
      <w:pPr>
        <w:pStyle w:val="Listparagraf"/>
        <w:numPr>
          <w:ilvl w:val="0"/>
          <w:numId w:val="33"/>
        </w:numPr>
        <w:jc w:val="both"/>
        <w:rPr>
          <w:lang w:val="ro-RO"/>
        </w:rPr>
      </w:pPr>
      <w:r>
        <w:t>Extinderea rețelei de gaze naturale</w:t>
      </w:r>
    </w:p>
    <w:p w14:paraId="5600BB10" w14:textId="219B09FF" w:rsidR="00FF3FCB" w:rsidRPr="00FF3FCB" w:rsidRDefault="00FF3FCB" w:rsidP="00FF3FCB">
      <w:pPr>
        <w:pStyle w:val="Listparagraf"/>
        <w:numPr>
          <w:ilvl w:val="0"/>
          <w:numId w:val="33"/>
        </w:numPr>
        <w:jc w:val="both"/>
        <w:rPr>
          <w:lang w:val="ro-RO"/>
        </w:rPr>
      </w:pPr>
      <w:r>
        <w:t>Extinderea rețelei de energie electrică</w:t>
      </w:r>
    </w:p>
    <w:p w14:paraId="53DB3DA6" w14:textId="790CE114" w:rsidR="00FF3FCB" w:rsidRPr="00FF3FCB" w:rsidRDefault="00FF3FCB" w:rsidP="00FF3FCB">
      <w:pPr>
        <w:pStyle w:val="Listparagraf"/>
        <w:numPr>
          <w:ilvl w:val="0"/>
          <w:numId w:val="33"/>
        </w:numPr>
        <w:jc w:val="both"/>
        <w:rPr>
          <w:lang w:val="ro-RO"/>
        </w:rPr>
      </w:pPr>
      <w:r>
        <w:t>Extinderea iluminatului public</w:t>
      </w:r>
    </w:p>
    <w:p w14:paraId="7E23BA37" w14:textId="193CE9D6" w:rsidR="00FF3FCB" w:rsidRPr="00FF3FCB" w:rsidRDefault="00FF3FCB" w:rsidP="00FF3FCB">
      <w:pPr>
        <w:pStyle w:val="Listparagraf"/>
        <w:numPr>
          <w:ilvl w:val="0"/>
          <w:numId w:val="33"/>
        </w:numPr>
        <w:jc w:val="both"/>
        <w:rPr>
          <w:lang w:val="ro-RO"/>
        </w:rPr>
      </w:pPr>
      <w:r>
        <w:t>Decolmatarea și îndiguirea albiei râului Ozana</w:t>
      </w:r>
    </w:p>
    <w:p w14:paraId="50E3638C" w14:textId="481BA52E" w:rsidR="00FF3FCB" w:rsidRPr="00FF3FCB" w:rsidRDefault="00FF3FCB" w:rsidP="00FF3FCB">
      <w:pPr>
        <w:pStyle w:val="Listparagraf"/>
        <w:numPr>
          <w:ilvl w:val="0"/>
          <w:numId w:val="33"/>
        </w:numPr>
        <w:jc w:val="both"/>
        <w:rPr>
          <w:lang w:val="ro-RO"/>
        </w:rPr>
      </w:pPr>
      <w:r>
        <w:t>Rețea de fibră optică pentru serviciul de telefonie, internet, TV</w:t>
      </w:r>
    </w:p>
    <w:p w14:paraId="679CC248" w14:textId="727948E2" w:rsidR="00FF3FCB" w:rsidRPr="00FF3FCB" w:rsidRDefault="00FF3FCB" w:rsidP="00FF3FCB">
      <w:pPr>
        <w:pStyle w:val="Listparagraf"/>
        <w:numPr>
          <w:ilvl w:val="0"/>
          <w:numId w:val="33"/>
        </w:numPr>
        <w:jc w:val="both"/>
        <w:rPr>
          <w:lang w:val="ro-RO"/>
        </w:rPr>
      </w:pPr>
      <w:r>
        <w:t>Amenajare peisagistică în comuna Timișești</w:t>
      </w:r>
    </w:p>
    <w:p w14:paraId="31EDF9A4" w14:textId="77777777" w:rsidR="00FF3FCB" w:rsidRPr="00FF3FCB" w:rsidRDefault="00FF3FCB" w:rsidP="00FF3FCB">
      <w:pPr>
        <w:jc w:val="both"/>
        <w:rPr>
          <w:lang w:val="ro-RO"/>
        </w:rPr>
      </w:pPr>
    </w:p>
    <w:p w14:paraId="0D13F8C0" w14:textId="651D6C0C" w:rsidR="00277EC7" w:rsidRDefault="00FF3FCB" w:rsidP="00277EC7">
      <w:pPr>
        <w:ind w:firstLine="709"/>
        <w:jc w:val="both"/>
        <w:rPr>
          <w:rFonts w:eastAsia="Times New Roman" w:cs="Arial"/>
          <w:kern w:val="1"/>
          <w:szCs w:val="26"/>
          <w:u w:val="single"/>
          <w:lang w:val="ro-RO"/>
        </w:rPr>
      </w:pPr>
      <w:r>
        <w:rPr>
          <w:rFonts w:eastAsia="Times New Roman" w:cs="Arial"/>
          <w:kern w:val="1"/>
          <w:szCs w:val="26"/>
          <w:u w:val="single"/>
          <w:lang w:val="ro-RO"/>
        </w:rPr>
        <w:t>Obiectivul specific</w:t>
      </w:r>
      <w:r w:rsidR="00277EC7" w:rsidRPr="008E0E52">
        <w:rPr>
          <w:rFonts w:eastAsia="Times New Roman" w:cs="Arial"/>
          <w:kern w:val="1"/>
          <w:szCs w:val="26"/>
          <w:u w:val="single"/>
          <w:lang w:val="ro-RO"/>
        </w:rPr>
        <w:t xml:space="preserve"> 4 </w:t>
      </w:r>
    </w:p>
    <w:p w14:paraId="523A9E0A" w14:textId="77777777" w:rsidR="00277EC7" w:rsidRPr="008E0E52" w:rsidRDefault="00277EC7" w:rsidP="00277EC7">
      <w:pPr>
        <w:ind w:firstLine="709"/>
        <w:jc w:val="both"/>
        <w:rPr>
          <w:rFonts w:eastAsia="Times New Roman" w:cs="Arial"/>
          <w:kern w:val="1"/>
          <w:szCs w:val="26"/>
          <w:u w:val="single"/>
          <w:lang w:val="ro-RO"/>
        </w:rPr>
      </w:pPr>
    </w:p>
    <w:p w14:paraId="2DCDB9A1" w14:textId="013BE2E6" w:rsidR="00277EC7" w:rsidRPr="009745B4" w:rsidRDefault="00FF3FCB" w:rsidP="00030729">
      <w:pPr>
        <w:pStyle w:val="Listparagraf"/>
        <w:numPr>
          <w:ilvl w:val="0"/>
          <w:numId w:val="32"/>
        </w:numPr>
        <w:jc w:val="both"/>
      </w:pPr>
      <w:r>
        <w:t>Dezvoltarea infrastructurii rutiere</w:t>
      </w:r>
    </w:p>
    <w:p w14:paraId="485720B7" w14:textId="77777777" w:rsidR="00277EC7" w:rsidRDefault="00277EC7" w:rsidP="00277EC7">
      <w:pPr>
        <w:ind w:firstLine="709"/>
        <w:jc w:val="both"/>
        <w:rPr>
          <w:rFonts w:eastAsia="Times New Roman" w:cs="Arial"/>
          <w:kern w:val="1"/>
          <w:szCs w:val="26"/>
          <w:lang w:val="ro-RO"/>
        </w:rPr>
      </w:pPr>
    </w:p>
    <w:p w14:paraId="518EF468" w14:textId="77777777" w:rsidR="00277EC7" w:rsidRDefault="00277EC7" w:rsidP="00277EC7">
      <w:pPr>
        <w:ind w:firstLine="709"/>
        <w:jc w:val="both"/>
        <w:rPr>
          <w:rFonts w:eastAsia="Times New Roman" w:cs="Arial"/>
          <w:kern w:val="1"/>
          <w:szCs w:val="26"/>
        </w:rPr>
      </w:pPr>
      <w:r>
        <w:rPr>
          <w:rFonts w:eastAsia="Times New Roman" w:cs="Arial"/>
          <w:kern w:val="1"/>
          <w:szCs w:val="26"/>
          <w:lang w:val="ro-RO"/>
        </w:rPr>
        <w:t>Măsuri</w:t>
      </w:r>
      <w:r>
        <w:rPr>
          <w:rFonts w:eastAsia="Times New Roman" w:cs="Arial"/>
          <w:kern w:val="1"/>
          <w:szCs w:val="26"/>
        </w:rPr>
        <w:t>:</w:t>
      </w:r>
    </w:p>
    <w:p w14:paraId="250D937F" w14:textId="4420A112" w:rsidR="00277EC7" w:rsidRPr="00FF3FCB" w:rsidRDefault="00277EC7" w:rsidP="00FF3FCB">
      <w:pPr>
        <w:pStyle w:val="Listparagraf"/>
        <w:numPr>
          <w:ilvl w:val="0"/>
          <w:numId w:val="33"/>
        </w:numPr>
        <w:jc w:val="both"/>
        <w:rPr>
          <w:rFonts w:eastAsia="Times New Roman" w:cs="Arial"/>
          <w:kern w:val="1"/>
          <w:szCs w:val="26"/>
          <w:lang w:val="ro-RO"/>
        </w:rPr>
      </w:pPr>
      <w:r>
        <w:rPr>
          <w:rFonts w:eastAsia="Times New Roman" w:cs="Arial"/>
          <w:kern w:val="1"/>
          <w:szCs w:val="26"/>
        </w:rPr>
        <w:t xml:space="preserve"> </w:t>
      </w:r>
      <w:r w:rsidR="00FF3FCB">
        <w:t>Asfaltarea/betonarea drumurilor comunale funcție de proiectele și soluțiile constructive existente</w:t>
      </w:r>
    </w:p>
    <w:p w14:paraId="32D012BF" w14:textId="15520BEF" w:rsidR="00FF3FCB" w:rsidRPr="00FF3FCB" w:rsidRDefault="00FF3FCB" w:rsidP="00FF3FCB">
      <w:pPr>
        <w:pStyle w:val="Listparagraf"/>
        <w:numPr>
          <w:ilvl w:val="0"/>
          <w:numId w:val="33"/>
        </w:numPr>
        <w:jc w:val="both"/>
        <w:rPr>
          <w:rFonts w:eastAsia="Times New Roman" w:cs="Arial"/>
          <w:kern w:val="1"/>
          <w:szCs w:val="26"/>
          <w:lang w:val="ro-RO"/>
        </w:rPr>
      </w:pPr>
      <w:r>
        <w:t>Amenajarea rigolelor betonate la nivelul întregii infrastructure rutiere</w:t>
      </w:r>
    </w:p>
    <w:p w14:paraId="07A08600" w14:textId="31BD71F8" w:rsidR="00FF3FCB" w:rsidRPr="00FF3FCB" w:rsidRDefault="00FF3FCB" w:rsidP="00FF3FCB">
      <w:pPr>
        <w:pStyle w:val="Listparagraf"/>
        <w:numPr>
          <w:ilvl w:val="0"/>
          <w:numId w:val="33"/>
        </w:numPr>
        <w:jc w:val="both"/>
        <w:rPr>
          <w:rFonts w:eastAsia="Times New Roman" w:cs="Arial"/>
          <w:kern w:val="1"/>
          <w:szCs w:val="26"/>
          <w:lang w:val="ro-RO"/>
        </w:rPr>
      </w:pPr>
      <w:r>
        <w:t>Amenajrea de alei pietonale la nivelul întregii infrastructuri rutiere</w:t>
      </w:r>
    </w:p>
    <w:p w14:paraId="00E84F52" w14:textId="748CFEF7" w:rsidR="00FF3FCB" w:rsidRPr="00FF3FCB" w:rsidRDefault="00FF3FCB" w:rsidP="00FF3FCB">
      <w:pPr>
        <w:pStyle w:val="Listparagraf"/>
        <w:numPr>
          <w:ilvl w:val="0"/>
          <w:numId w:val="33"/>
        </w:numPr>
        <w:jc w:val="both"/>
        <w:rPr>
          <w:rFonts w:eastAsia="Times New Roman" w:cs="Arial"/>
          <w:kern w:val="1"/>
          <w:szCs w:val="26"/>
          <w:lang w:val="ro-RO"/>
        </w:rPr>
      </w:pPr>
      <w:r>
        <w:t>Adoptarea și implementarea conceptului SMART VILLAGE</w:t>
      </w:r>
    </w:p>
    <w:p w14:paraId="601E46EF" w14:textId="77777777" w:rsidR="00FF3FCB" w:rsidRPr="00FF3FCB" w:rsidRDefault="00FF3FCB" w:rsidP="00FF3FCB">
      <w:pPr>
        <w:pStyle w:val="Listparagraf"/>
        <w:ind w:left="1429"/>
        <w:jc w:val="both"/>
        <w:rPr>
          <w:rFonts w:eastAsia="Times New Roman" w:cs="Arial"/>
          <w:kern w:val="1"/>
          <w:szCs w:val="26"/>
          <w:lang w:val="ro-RO"/>
        </w:rPr>
      </w:pPr>
    </w:p>
    <w:p w14:paraId="543C6DBF" w14:textId="77777777" w:rsidR="00FF3FCB" w:rsidRDefault="00FF3FCB" w:rsidP="00277EC7">
      <w:pPr>
        <w:ind w:firstLine="709"/>
        <w:jc w:val="both"/>
        <w:rPr>
          <w:rFonts w:eastAsia="Times New Roman" w:cs="Arial"/>
          <w:kern w:val="1"/>
          <w:szCs w:val="26"/>
          <w:u w:val="single"/>
          <w:lang w:val="ro-RO"/>
        </w:rPr>
      </w:pPr>
    </w:p>
    <w:p w14:paraId="14E0350C" w14:textId="120B5B9C" w:rsidR="00277EC7" w:rsidRPr="008E0E52" w:rsidRDefault="00FF3FCB" w:rsidP="00277EC7">
      <w:pPr>
        <w:ind w:firstLine="709"/>
        <w:jc w:val="both"/>
        <w:rPr>
          <w:rFonts w:eastAsia="Times New Roman" w:cs="Arial"/>
          <w:kern w:val="1"/>
          <w:szCs w:val="26"/>
          <w:u w:val="single"/>
          <w:lang w:val="ro-RO"/>
        </w:rPr>
      </w:pPr>
      <w:r>
        <w:rPr>
          <w:rFonts w:eastAsia="Times New Roman" w:cs="Arial"/>
          <w:kern w:val="1"/>
          <w:szCs w:val="26"/>
          <w:u w:val="single"/>
          <w:lang w:val="ro-RO"/>
        </w:rPr>
        <w:t>Obiectul specific</w:t>
      </w:r>
      <w:r w:rsidR="00277EC7" w:rsidRPr="008E0E52">
        <w:rPr>
          <w:rFonts w:eastAsia="Times New Roman" w:cs="Arial"/>
          <w:kern w:val="1"/>
          <w:szCs w:val="26"/>
          <w:u w:val="single"/>
          <w:lang w:val="ro-RO"/>
        </w:rPr>
        <w:t xml:space="preserve"> 5 </w:t>
      </w:r>
    </w:p>
    <w:p w14:paraId="0F2A6440" w14:textId="45AD51E3" w:rsidR="00277EC7" w:rsidRPr="009745B4" w:rsidRDefault="00AD1BC7" w:rsidP="005E3D75">
      <w:pPr>
        <w:pStyle w:val="Listparagraf"/>
        <w:numPr>
          <w:ilvl w:val="0"/>
          <w:numId w:val="32"/>
        </w:numPr>
        <w:jc w:val="both"/>
      </w:pPr>
      <w:r>
        <w:t>Utilizarea la scară amplă a energiilor regenerabile și reducerea consumului de resurse convenționale</w:t>
      </w:r>
    </w:p>
    <w:p w14:paraId="6854A29F" w14:textId="77777777" w:rsidR="00277EC7" w:rsidRDefault="00277EC7" w:rsidP="00277EC7">
      <w:pPr>
        <w:ind w:firstLine="709"/>
        <w:jc w:val="both"/>
        <w:rPr>
          <w:rFonts w:eastAsia="Times New Roman" w:cs="Arial"/>
          <w:kern w:val="1"/>
          <w:szCs w:val="26"/>
        </w:rPr>
      </w:pPr>
      <w:r>
        <w:rPr>
          <w:rFonts w:eastAsia="Times New Roman" w:cs="Arial"/>
          <w:kern w:val="1"/>
          <w:szCs w:val="26"/>
          <w:lang w:val="ro-RO"/>
        </w:rPr>
        <w:t>Măsuri</w:t>
      </w:r>
      <w:r>
        <w:rPr>
          <w:rFonts w:eastAsia="Times New Roman" w:cs="Arial"/>
          <w:kern w:val="1"/>
          <w:szCs w:val="26"/>
        </w:rPr>
        <w:t xml:space="preserve">: </w:t>
      </w:r>
    </w:p>
    <w:p w14:paraId="6C0BB8AA" w14:textId="506CCE50" w:rsidR="00277EC7" w:rsidRPr="00AD1BC7" w:rsidRDefault="00AD1BC7" w:rsidP="00AD1BC7">
      <w:pPr>
        <w:pStyle w:val="Listparagraf"/>
        <w:numPr>
          <w:ilvl w:val="0"/>
          <w:numId w:val="33"/>
        </w:numPr>
        <w:jc w:val="both"/>
        <w:rPr>
          <w:rFonts w:eastAsia="Times New Roman" w:cs="Arial"/>
          <w:kern w:val="1"/>
          <w:szCs w:val="26"/>
          <w:lang w:val="ro-RO"/>
        </w:rPr>
      </w:pPr>
      <w:r>
        <w:t>Îmbunătățirea iluminatului public prin folosirea energiilor regenerabile</w:t>
      </w:r>
    </w:p>
    <w:p w14:paraId="7933B271" w14:textId="37933273" w:rsidR="00AD1BC7" w:rsidRPr="00AD1BC7" w:rsidRDefault="00AD1BC7" w:rsidP="00AD1BC7">
      <w:pPr>
        <w:pStyle w:val="Listparagraf"/>
        <w:numPr>
          <w:ilvl w:val="0"/>
          <w:numId w:val="33"/>
        </w:numPr>
        <w:jc w:val="both"/>
        <w:rPr>
          <w:rFonts w:eastAsia="Times New Roman" w:cs="Arial"/>
          <w:kern w:val="1"/>
          <w:szCs w:val="26"/>
          <w:lang w:val="ro-RO"/>
        </w:rPr>
      </w:pPr>
      <w:r>
        <w:t>Realizare Parc Eolian</w:t>
      </w:r>
    </w:p>
    <w:p w14:paraId="25032E3C" w14:textId="5C77807B" w:rsidR="00AD1BC7" w:rsidRPr="00AD1BC7" w:rsidRDefault="00AD1BC7" w:rsidP="00AD1BC7">
      <w:pPr>
        <w:pStyle w:val="Listparagraf"/>
        <w:numPr>
          <w:ilvl w:val="0"/>
          <w:numId w:val="33"/>
        </w:numPr>
        <w:jc w:val="both"/>
        <w:rPr>
          <w:rFonts w:eastAsia="Times New Roman" w:cs="Arial"/>
          <w:kern w:val="1"/>
          <w:szCs w:val="26"/>
          <w:lang w:val="ro-RO"/>
        </w:rPr>
      </w:pPr>
      <w:r>
        <w:t>Realizare Parc Fotovoltaic</w:t>
      </w:r>
    </w:p>
    <w:p w14:paraId="6F88DB07" w14:textId="1219925F" w:rsidR="00AD1BC7" w:rsidRPr="00AD1BC7" w:rsidRDefault="00AD1BC7" w:rsidP="00AD1BC7">
      <w:pPr>
        <w:pStyle w:val="Listparagraf"/>
        <w:numPr>
          <w:ilvl w:val="0"/>
          <w:numId w:val="33"/>
        </w:numPr>
        <w:jc w:val="both"/>
        <w:rPr>
          <w:rFonts w:eastAsia="Times New Roman" w:cs="Arial"/>
          <w:kern w:val="1"/>
          <w:szCs w:val="26"/>
          <w:lang w:val="ro-RO"/>
        </w:rPr>
      </w:pPr>
      <w:r>
        <w:t>Reabilitarea termică a clădirilor publice și amplasarea de panouri fotovoltaice pe acestea</w:t>
      </w:r>
    </w:p>
    <w:p w14:paraId="7A10FA82" w14:textId="33228658" w:rsidR="00AD1BC7" w:rsidRPr="00AD1BC7" w:rsidRDefault="00AD1BC7" w:rsidP="00AD1BC7">
      <w:pPr>
        <w:pStyle w:val="Listparagraf"/>
        <w:numPr>
          <w:ilvl w:val="0"/>
          <w:numId w:val="33"/>
        </w:numPr>
        <w:jc w:val="both"/>
        <w:rPr>
          <w:rFonts w:eastAsia="Times New Roman" w:cs="Arial"/>
          <w:kern w:val="1"/>
          <w:szCs w:val="26"/>
          <w:lang w:val="ro-RO"/>
        </w:rPr>
      </w:pPr>
      <w:r>
        <w:t>Stații de încărcare pentru vehicule electrice</w:t>
      </w:r>
    </w:p>
    <w:p w14:paraId="4E88A41A" w14:textId="7F034AE7" w:rsidR="00AD1BC7" w:rsidRPr="00AD1BC7" w:rsidRDefault="00AD1BC7" w:rsidP="00AD1BC7">
      <w:pPr>
        <w:pStyle w:val="Listparagraf"/>
        <w:numPr>
          <w:ilvl w:val="0"/>
          <w:numId w:val="33"/>
        </w:numPr>
        <w:jc w:val="both"/>
        <w:rPr>
          <w:rFonts w:eastAsia="Times New Roman" w:cs="Arial"/>
          <w:kern w:val="1"/>
          <w:szCs w:val="26"/>
          <w:lang w:val="ro-RO"/>
        </w:rPr>
      </w:pPr>
      <w:r>
        <w:t>Achiziționarea de microbuze scolare electrice</w:t>
      </w:r>
    </w:p>
    <w:p w14:paraId="3C5D7E8C" w14:textId="69C5FE5C" w:rsidR="00AD1BC7" w:rsidRPr="00AD1BC7" w:rsidRDefault="00AD1BC7" w:rsidP="00AD1BC7">
      <w:pPr>
        <w:pStyle w:val="Listparagraf"/>
        <w:numPr>
          <w:ilvl w:val="0"/>
          <w:numId w:val="33"/>
        </w:numPr>
        <w:jc w:val="both"/>
        <w:rPr>
          <w:rFonts w:eastAsia="Times New Roman" w:cs="Arial"/>
          <w:kern w:val="1"/>
          <w:szCs w:val="26"/>
          <w:lang w:val="ro-RO"/>
        </w:rPr>
      </w:pPr>
      <w:r>
        <w:t>Anvelopare blocuri</w:t>
      </w:r>
    </w:p>
    <w:p w14:paraId="6BBBFFD0" w14:textId="77777777" w:rsidR="00AD1BC7" w:rsidRPr="00AD1BC7" w:rsidRDefault="00AD1BC7" w:rsidP="00AD1BC7">
      <w:pPr>
        <w:jc w:val="both"/>
        <w:rPr>
          <w:rFonts w:eastAsia="Times New Roman" w:cs="Arial"/>
          <w:kern w:val="1"/>
          <w:szCs w:val="26"/>
          <w:lang w:val="ro-RO"/>
        </w:rPr>
      </w:pPr>
    </w:p>
    <w:p w14:paraId="18B834E4" w14:textId="5AB54B7E" w:rsidR="00277EC7" w:rsidRDefault="00AD1BC7" w:rsidP="00277EC7">
      <w:pPr>
        <w:ind w:firstLine="709"/>
        <w:jc w:val="both"/>
        <w:rPr>
          <w:rFonts w:eastAsia="Times New Roman" w:cs="Arial"/>
          <w:kern w:val="1"/>
          <w:szCs w:val="26"/>
          <w:u w:val="single"/>
          <w:lang w:val="ro-RO"/>
        </w:rPr>
      </w:pPr>
      <w:r>
        <w:rPr>
          <w:rFonts w:eastAsia="Times New Roman" w:cs="Arial"/>
          <w:kern w:val="1"/>
          <w:szCs w:val="26"/>
          <w:u w:val="single"/>
          <w:lang w:val="ro-RO"/>
        </w:rPr>
        <w:t>Obiectivul specific</w:t>
      </w:r>
      <w:r w:rsidR="00277EC7" w:rsidRPr="008E0E52">
        <w:rPr>
          <w:rFonts w:eastAsia="Times New Roman" w:cs="Arial"/>
          <w:kern w:val="1"/>
          <w:szCs w:val="26"/>
          <w:u w:val="single"/>
          <w:lang w:val="ro-RO"/>
        </w:rPr>
        <w:t xml:space="preserve"> 6 </w:t>
      </w:r>
    </w:p>
    <w:p w14:paraId="6DD1CE4A" w14:textId="77777777" w:rsidR="00277EC7" w:rsidRPr="008E0E52" w:rsidRDefault="00277EC7" w:rsidP="00277EC7">
      <w:pPr>
        <w:ind w:firstLine="709"/>
        <w:jc w:val="both"/>
        <w:rPr>
          <w:rFonts w:eastAsia="Times New Roman" w:cs="Arial"/>
          <w:kern w:val="1"/>
          <w:szCs w:val="26"/>
          <w:u w:val="single"/>
          <w:lang w:val="ro-RO"/>
        </w:rPr>
      </w:pPr>
    </w:p>
    <w:p w14:paraId="24E3E751" w14:textId="19F00BAA" w:rsidR="00277EC7" w:rsidRDefault="00AD1BC7" w:rsidP="00030729">
      <w:pPr>
        <w:pStyle w:val="Listparagraf"/>
        <w:numPr>
          <w:ilvl w:val="0"/>
          <w:numId w:val="32"/>
        </w:numPr>
        <w:jc w:val="both"/>
      </w:pPr>
      <w:r>
        <w:lastRenderedPageBreak/>
        <w:t>Managementul integrat al deșeurilor</w:t>
      </w:r>
    </w:p>
    <w:p w14:paraId="562DE0C5" w14:textId="77777777" w:rsidR="00277EC7" w:rsidRPr="009745B4" w:rsidRDefault="00277EC7" w:rsidP="00277EC7">
      <w:pPr>
        <w:pStyle w:val="Listparagraf"/>
        <w:ind w:left="1429"/>
        <w:jc w:val="both"/>
      </w:pPr>
    </w:p>
    <w:p w14:paraId="3914D74F" w14:textId="77777777" w:rsidR="00277EC7" w:rsidRDefault="00277EC7" w:rsidP="00277EC7">
      <w:pPr>
        <w:ind w:firstLine="709"/>
        <w:jc w:val="both"/>
        <w:rPr>
          <w:rFonts w:eastAsia="Times New Roman" w:cs="Arial"/>
          <w:kern w:val="1"/>
          <w:szCs w:val="26"/>
        </w:rPr>
      </w:pPr>
      <w:r>
        <w:rPr>
          <w:rFonts w:eastAsia="Times New Roman" w:cs="Arial"/>
          <w:kern w:val="1"/>
          <w:szCs w:val="26"/>
          <w:lang w:val="ro-RO"/>
        </w:rPr>
        <w:t>Măsuri</w:t>
      </w:r>
      <w:r>
        <w:rPr>
          <w:rFonts w:eastAsia="Times New Roman" w:cs="Arial"/>
          <w:kern w:val="1"/>
          <w:szCs w:val="26"/>
        </w:rPr>
        <w:t>:</w:t>
      </w:r>
    </w:p>
    <w:p w14:paraId="6F94C132" w14:textId="6FC27E21" w:rsidR="00277EC7" w:rsidRPr="00AD1BC7" w:rsidRDefault="00AD1BC7" w:rsidP="00030729">
      <w:pPr>
        <w:pStyle w:val="Listparagraf"/>
        <w:numPr>
          <w:ilvl w:val="0"/>
          <w:numId w:val="33"/>
        </w:numPr>
        <w:jc w:val="both"/>
        <w:rPr>
          <w:lang w:val="ro-RO"/>
        </w:rPr>
      </w:pPr>
      <w:r>
        <w:t>Managementul integrat al deșeurilor menajere</w:t>
      </w:r>
      <w:r w:rsidR="00277EC7" w:rsidRPr="00F7788A">
        <w:t>;</w:t>
      </w:r>
    </w:p>
    <w:p w14:paraId="789183B7" w14:textId="4D0263FB" w:rsidR="00AD1BC7" w:rsidRPr="003310FF" w:rsidRDefault="00AD1BC7" w:rsidP="00030729">
      <w:pPr>
        <w:pStyle w:val="Listparagraf"/>
        <w:numPr>
          <w:ilvl w:val="0"/>
          <w:numId w:val="33"/>
        </w:numPr>
        <w:jc w:val="both"/>
        <w:rPr>
          <w:lang w:val="ro-RO"/>
        </w:rPr>
      </w:pPr>
      <w:r>
        <w:t>Managementul gunoiului de grajd</w:t>
      </w:r>
    </w:p>
    <w:p w14:paraId="543D7368" w14:textId="77777777" w:rsidR="00277EC7" w:rsidRDefault="00277EC7" w:rsidP="00277EC7">
      <w:pPr>
        <w:ind w:firstLine="709"/>
        <w:jc w:val="both"/>
        <w:rPr>
          <w:rFonts w:eastAsia="Times New Roman" w:cs="Arial"/>
          <w:kern w:val="1"/>
          <w:szCs w:val="26"/>
          <w:lang w:val="ro-RO"/>
        </w:rPr>
      </w:pPr>
    </w:p>
    <w:p w14:paraId="54813E56" w14:textId="52363844" w:rsidR="00277EC7" w:rsidRDefault="00AD1BC7" w:rsidP="00277EC7">
      <w:pPr>
        <w:ind w:firstLine="709"/>
        <w:jc w:val="both"/>
        <w:rPr>
          <w:rFonts w:eastAsia="Times New Roman" w:cs="Arial"/>
          <w:kern w:val="1"/>
          <w:szCs w:val="26"/>
          <w:u w:val="single"/>
          <w:lang w:val="ro-RO"/>
        </w:rPr>
      </w:pPr>
      <w:r>
        <w:rPr>
          <w:u w:val="single"/>
        </w:rPr>
        <w:t>Obiectivul specific</w:t>
      </w:r>
      <w:r w:rsidR="00277EC7">
        <w:rPr>
          <w:rFonts w:eastAsia="Times New Roman" w:cs="Arial"/>
          <w:kern w:val="1"/>
          <w:szCs w:val="26"/>
          <w:u w:val="single"/>
          <w:lang w:val="ro-RO"/>
        </w:rPr>
        <w:t xml:space="preserve"> 7</w:t>
      </w:r>
      <w:r w:rsidR="00277EC7" w:rsidRPr="0008173C">
        <w:rPr>
          <w:rFonts w:eastAsia="Times New Roman" w:cs="Arial"/>
          <w:kern w:val="1"/>
          <w:szCs w:val="26"/>
          <w:u w:val="single"/>
          <w:lang w:val="ro-RO"/>
        </w:rPr>
        <w:t xml:space="preserve"> </w:t>
      </w:r>
    </w:p>
    <w:p w14:paraId="7D41561C" w14:textId="77777777" w:rsidR="00277EC7" w:rsidRPr="0008173C" w:rsidRDefault="00277EC7" w:rsidP="00277EC7">
      <w:pPr>
        <w:ind w:firstLine="709"/>
        <w:jc w:val="both"/>
        <w:rPr>
          <w:rFonts w:eastAsia="Times New Roman" w:cs="Arial"/>
          <w:kern w:val="1"/>
          <w:szCs w:val="26"/>
          <w:u w:val="single"/>
          <w:lang w:val="ro-RO"/>
        </w:rPr>
      </w:pPr>
    </w:p>
    <w:p w14:paraId="4E916D74" w14:textId="1BD09AE9" w:rsidR="00277EC7" w:rsidRPr="009745B4" w:rsidRDefault="00277EC7" w:rsidP="00030729">
      <w:pPr>
        <w:pStyle w:val="Listparagraf"/>
        <w:numPr>
          <w:ilvl w:val="0"/>
          <w:numId w:val="32"/>
        </w:numPr>
        <w:jc w:val="both"/>
      </w:pPr>
      <w:r w:rsidRPr="009745B4">
        <w:t xml:space="preserve">Îmbunătățirea </w:t>
      </w:r>
      <w:r w:rsidR="00AD1BC7">
        <w:t>administrației publice locale</w:t>
      </w:r>
    </w:p>
    <w:p w14:paraId="3C20C997" w14:textId="77777777" w:rsidR="00277EC7" w:rsidRDefault="00277EC7" w:rsidP="00277EC7">
      <w:pPr>
        <w:ind w:firstLine="709"/>
        <w:jc w:val="both"/>
        <w:rPr>
          <w:rFonts w:eastAsia="Times New Roman" w:cs="Arial"/>
          <w:kern w:val="1"/>
          <w:szCs w:val="26"/>
          <w:lang w:val="ro-RO"/>
        </w:rPr>
      </w:pPr>
    </w:p>
    <w:p w14:paraId="50E28683" w14:textId="77777777" w:rsidR="00277EC7" w:rsidRDefault="00277EC7" w:rsidP="00277EC7">
      <w:pPr>
        <w:ind w:firstLine="709"/>
        <w:jc w:val="both"/>
        <w:rPr>
          <w:rFonts w:eastAsia="Times New Roman" w:cs="Arial"/>
          <w:kern w:val="1"/>
          <w:szCs w:val="26"/>
        </w:rPr>
      </w:pPr>
      <w:r>
        <w:rPr>
          <w:rFonts w:eastAsia="Times New Roman" w:cs="Arial"/>
          <w:kern w:val="1"/>
          <w:szCs w:val="26"/>
          <w:lang w:val="ro-RO"/>
        </w:rPr>
        <w:t>Măsuri</w:t>
      </w:r>
      <w:r>
        <w:rPr>
          <w:rFonts w:eastAsia="Times New Roman" w:cs="Arial"/>
          <w:kern w:val="1"/>
          <w:szCs w:val="26"/>
        </w:rPr>
        <w:t xml:space="preserve">: </w:t>
      </w:r>
    </w:p>
    <w:p w14:paraId="0CFEE6FC" w14:textId="55D0B28F" w:rsidR="00F12A84" w:rsidRPr="00AD1BC7" w:rsidRDefault="00AD1BC7" w:rsidP="00AD1BC7">
      <w:pPr>
        <w:pStyle w:val="Listparagraf"/>
        <w:numPr>
          <w:ilvl w:val="0"/>
          <w:numId w:val="33"/>
        </w:numPr>
        <w:jc w:val="both"/>
        <w:rPr>
          <w:lang w:val="ro-RO"/>
        </w:rPr>
      </w:pPr>
      <w:r>
        <w:t>Informatizarea serviciilor către populație</w:t>
      </w:r>
    </w:p>
    <w:p w14:paraId="425F04BF" w14:textId="5648037D" w:rsidR="00AD1BC7" w:rsidRPr="00AD1BC7" w:rsidRDefault="00AD1BC7" w:rsidP="00AD1BC7">
      <w:pPr>
        <w:pStyle w:val="Listparagraf"/>
        <w:numPr>
          <w:ilvl w:val="0"/>
          <w:numId w:val="33"/>
        </w:numPr>
        <w:jc w:val="both"/>
        <w:rPr>
          <w:lang w:val="ro-RO"/>
        </w:rPr>
      </w:pPr>
      <w:r>
        <w:t>Îmbunătățirea capitalului uman prin servicii de pregătire profesională continua</w:t>
      </w:r>
    </w:p>
    <w:p w14:paraId="1D07708D" w14:textId="7EEE8359" w:rsidR="00AD1BC7" w:rsidRPr="00AD1BC7" w:rsidRDefault="00AD1BC7" w:rsidP="00AD1BC7">
      <w:pPr>
        <w:pStyle w:val="Listparagraf"/>
        <w:numPr>
          <w:ilvl w:val="0"/>
          <w:numId w:val="33"/>
        </w:numPr>
        <w:jc w:val="both"/>
        <w:rPr>
          <w:lang w:val="ro-RO"/>
        </w:rPr>
      </w:pPr>
      <w:r>
        <w:t>Îmbunătățirea continua a standardelor de calitate a serviciilor prestate către populație</w:t>
      </w:r>
    </w:p>
    <w:p w14:paraId="1F31DB41" w14:textId="636397BF" w:rsidR="00AD1BC7" w:rsidRPr="00AD1BC7" w:rsidRDefault="00AD1BC7" w:rsidP="00AD1BC7">
      <w:pPr>
        <w:pStyle w:val="Listparagraf"/>
        <w:numPr>
          <w:ilvl w:val="0"/>
          <w:numId w:val="33"/>
        </w:numPr>
        <w:jc w:val="both"/>
        <w:rPr>
          <w:lang w:val="ro-RO"/>
        </w:rPr>
      </w:pPr>
      <w:r>
        <w:t>Finalizarea lucrărilor de cadastru general pentru imobilele din intravilan și pentru extravilan</w:t>
      </w:r>
    </w:p>
    <w:p w14:paraId="7EC169BA" w14:textId="2CE0916C" w:rsidR="00AD1BC7" w:rsidRPr="00AD1BC7" w:rsidRDefault="00AD1BC7" w:rsidP="00AD1BC7">
      <w:pPr>
        <w:pStyle w:val="Listparagraf"/>
        <w:numPr>
          <w:ilvl w:val="0"/>
          <w:numId w:val="33"/>
        </w:numPr>
        <w:jc w:val="both"/>
        <w:rPr>
          <w:lang w:val="ro-RO"/>
        </w:rPr>
      </w:pPr>
      <w:r>
        <w:t>Reactualizarea și extinderea PUG</w:t>
      </w:r>
    </w:p>
    <w:p w14:paraId="3E37A7C3" w14:textId="459C4D16" w:rsidR="00AD1BC7" w:rsidRPr="00AD1BC7" w:rsidRDefault="00AD1BC7" w:rsidP="00AD1BC7">
      <w:pPr>
        <w:pStyle w:val="Listparagraf"/>
        <w:numPr>
          <w:ilvl w:val="0"/>
          <w:numId w:val="33"/>
        </w:numPr>
        <w:jc w:val="both"/>
        <w:rPr>
          <w:lang w:val="ro-RO"/>
        </w:rPr>
      </w:pPr>
      <w:r>
        <w:t>Asigurare internet Wi-Fi gratuit în locurile publice</w:t>
      </w:r>
    </w:p>
    <w:p w14:paraId="184614A5" w14:textId="1EDBC7DA" w:rsidR="00AD1BC7" w:rsidRDefault="00AD1BC7" w:rsidP="00AD1BC7">
      <w:pPr>
        <w:pStyle w:val="Listparagraf"/>
        <w:numPr>
          <w:ilvl w:val="0"/>
          <w:numId w:val="33"/>
        </w:numPr>
        <w:jc w:val="both"/>
        <w:rPr>
          <w:lang w:val="ro-RO"/>
        </w:rPr>
      </w:pPr>
      <w:r>
        <w:t>Dotarea pentru intervenții în cazul situațiilor de urgență cu autospecială și echipamente specific PSI</w:t>
      </w:r>
    </w:p>
    <w:p w14:paraId="78A72138" w14:textId="77777777" w:rsidR="00F12A84" w:rsidRPr="00F12A84" w:rsidRDefault="00F12A84" w:rsidP="00F12A84">
      <w:pPr>
        <w:jc w:val="both"/>
        <w:rPr>
          <w:lang w:val="ro-RO"/>
        </w:rPr>
      </w:pPr>
    </w:p>
    <w:p w14:paraId="3EB25422" w14:textId="77777777" w:rsidR="00277EC7" w:rsidRDefault="00277EC7" w:rsidP="00277EC7">
      <w:pPr>
        <w:pStyle w:val="Listparagraf"/>
        <w:jc w:val="both"/>
      </w:pPr>
    </w:p>
    <w:p w14:paraId="5A5280AE" w14:textId="7A414A85" w:rsidR="00277EC7" w:rsidRDefault="00AD1BC7" w:rsidP="00277EC7">
      <w:pPr>
        <w:pStyle w:val="Listparagraf"/>
        <w:jc w:val="both"/>
        <w:rPr>
          <w:u w:val="single"/>
        </w:rPr>
      </w:pPr>
      <w:r>
        <w:rPr>
          <w:u w:val="single"/>
        </w:rPr>
        <w:t>Obiectivul specific</w:t>
      </w:r>
      <w:r w:rsidR="00277EC7" w:rsidRPr="009745B4">
        <w:rPr>
          <w:u w:val="single"/>
        </w:rPr>
        <w:t xml:space="preserve"> 8</w:t>
      </w:r>
    </w:p>
    <w:p w14:paraId="2A1F755E" w14:textId="77777777" w:rsidR="00277EC7" w:rsidRDefault="00277EC7" w:rsidP="00277EC7">
      <w:pPr>
        <w:pStyle w:val="Listparagraf"/>
        <w:jc w:val="both"/>
        <w:rPr>
          <w:u w:val="single"/>
        </w:rPr>
      </w:pPr>
    </w:p>
    <w:p w14:paraId="13E66F0B" w14:textId="64CB2017" w:rsidR="00277EC7" w:rsidRDefault="00AD1BC7" w:rsidP="00030729">
      <w:pPr>
        <w:pStyle w:val="Listparagraf"/>
        <w:numPr>
          <w:ilvl w:val="0"/>
          <w:numId w:val="32"/>
        </w:numPr>
        <w:jc w:val="both"/>
      </w:pPr>
      <w:r>
        <w:t>Sprijinirea dezvoltării Agricole a comunității</w:t>
      </w:r>
    </w:p>
    <w:p w14:paraId="0A3EAEF3" w14:textId="77777777" w:rsidR="00277EC7" w:rsidRDefault="00277EC7" w:rsidP="00277EC7">
      <w:pPr>
        <w:pStyle w:val="Listparagraf"/>
        <w:ind w:left="1429"/>
        <w:jc w:val="both"/>
      </w:pPr>
    </w:p>
    <w:p w14:paraId="21CA4B5D" w14:textId="77777777" w:rsidR="00277EC7" w:rsidRDefault="00277EC7" w:rsidP="00277EC7">
      <w:pPr>
        <w:pStyle w:val="Listparagraf"/>
        <w:jc w:val="both"/>
      </w:pPr>
      <w:r>
        <w:t>Măsuri:</w:t>
      </w:r>
    </w:p>
    <w:p w14:paraId="68B9F344" w14:textId="3E4B2EC3" w:rsidR="00277EC7" w:rsidRDefault="00AD1BC7" w:rsidP="00030729">
      <w:pPr>
        <w:pStyle w:val="Listparagraf"/>
        <w:numPr>
          <w:ilvl w:val="0"/>
          <w:numId w:val="33"/>
        </w:numPr>
        <w:jc w:val="both"/>
        <w:rPr>
          <w:lang w:val="ro-RO"/>
        </w:rPr>
      </w:pPr>
      <w:r>
        <w:t xml:space="preserve">Creșterea performanței economice prin susținerea dezvoltării fermelor în sectoarele: </w:t>
      </w:r>
      <w:r>
        <w:rPr>
          <w:lang w:val="ro-RO"/>
        </w:rPr>
        <w:t>vegetal, alimentare, pomicol, piscicol</w:t>
      </w:r>
    </w:p>
    <w:p w14:paraId="654DCEF9" w14:textId="40143540" w:rsidR="00AD1BC7" w:rsidRDefault="00AD1BC7" w:rsidP="00030729">
      <w:pPr>
        <w:pStyle w:val="Listparagraf"/>
        <w:numPr>
          <w:ilvl w:val="0"/>
          <w:numId w:val="33"/>
        </w:numPr>
        <w:jc w:val="both"/>
        <w:rPr>
          <w:lang w:val="ro-RO"/>
        </w:rPr>
      </w:pPr>
      <w:r>
        <w:rPr>
          <w:lang w:val="ro-RO"/>
        </w:rPr>
        <w:t>Înființarea unui sistem de irigații pentru creșterea productivității culturilor</w:t>
      </w:r>
    </w:p>
    <w:p w14:paraId="624B9EC1" w14:textId="5B89296F" w:rsidR="00AD1BC7" w:rsidRDefault="00AD1BC7" w:rsidP="00030729">
      <w:pPr>
        <w:pStyle w:val="Listparagraf"/>
        <w:numPr>
          <w:ilvl w:val="0"/>
          <w:numId w:val="33"/>
        </w:numPr>
        <w:jc w:val="both"/>
        <w:rPr>
          <w:lang w:val="ro-RO"/>
        </w:rPr>
      </w:pPr>
      <w:r>
        <w:rPr>
          <w:lang w:val="ro-RO"/>
        </w:rPr>
        <w:t>Împădurirea zonelor degradate</w:t>
      </w:r>
    </w:p>
    <w:p w14:paraId="38075B78" w14:textId="30133958" w:rsidR="00AD1BC7" w:rsidRPr="003310FF" w:rsidRDefault="00AD1BC7" w:rsidP="00030729">
      <w:pPr>
        <w:pStyle w:val="Listparagraf"/>
        <w:numPr>
          <w:ilvl w:val="0"/>
          <w:numId w:val="33"/>
        </w:numPr>
        <w:jc w:val="both"/>
        <w:rPr>
          <w:lang w:val="ro-RO"/>
        </w:rPr>
      </w:pPr>
      <w:r>
        <w:rPr>
          <w:lang w:val="ro-RO"/>
        </w:rPr>
        <w:t>Modernizare infrastructură rutieră pentru sectorul agricol</w:t>
      </w:r>
    </w:p>
    <w:p w14:paraId="52D2F4CB" w14:textId="77777777" w:rsidR="00277EC7" w:rsidRPr="00546C28" w:rsidRDefault="00277EC7" w:rsidP="00277EC7">
      <w:pPr>
        <w:pStyle w:val="Listparagraf"/>
        <w:ind w:left="1429"/>
        <w:jc w:val="both"/>
        <w:rPr>
          <w:lang w:val="ro-RO"/>
        </w:rPr>
      </w:pPr>
    </w:p>
    <w:p w14:paraId="0205F3EE" w14:textId="3137E2ED" w:rsidR="00277EC7" w:rsidRPr="002C7E3B" w:rsidRDefault="002C7E3B" w:rsidP="00277EC7">
      <w:pPr>
        <w:pStyle w:val="Listparagraf"/>
        <w:jc w:val="both"/>
        <w:rPr>
          <w:u w:val="single"/>
        </w:rPr>
      </w:pPr>
      <w:r>
        <w:rPr>
          <w:u w:val="single"/>
        </w:rPr>
        <w:t>Obiectivul specific</w:t>
      </w:r>
      <w:r w:rsidR="00277EC7" w:rsidRPr="002C7E3B">
        <w:rPr>
          <w:u w:val="single"/>
        </w:rPr>
        <w:t xml:space="preserve"> 9</w:t>
      </w:r>
    </w:p>
    <w:p w14:paraId="396B9F51" w14:textId="77777777" w:rsidR="00277EC7" w:rsidRDefault="00277EC7" w:rsidP="00277EC7">
      <w:pPr>
        <w:pStyle w:val="Listparagraf"/>
        <w:jc w:val="both"/>
      </w:pPr>
    </w:p>
    <w:p w14:paraId="70CBC68F" w14:textId="3D311563" w:rsidR="00277EC7" w:rsidRDefault="002C7E3B" w:rsidP="00030729">
      <w:pPr>
        <w:pStyle w:val="Listparagraf"/>
        <w:numPr>
          <w:ilvl w:val="0"/>
          <w:numId w:val="32"/>
        </w:numPr>
        <w:jc w:val="both"/>
      </w:pPr>
      <w:r>
        <w:t>Cultură și tradiție</w:t>
      </w:r>
    </w:p>
    <w:p w14:paraId="548D4E83" w14:textId="77777777" w:rsidR="00277EC7" w:rsidRDefault="00277EC7" w:rsidP="00277EC7">
      <w:pPr>
        <w:pStyle w:val="Listparagraf"/>
        <w:ind w:left="1429"/>
        <w:jc w:val="both"/>
      </w:pPr>
    </w:p>
    <w:p w14:paraId="4C09ED74" w14:textId="77777777" w:rsidR="00277EC7" w:rsidRDefault="00277EC7" w:rsidP="00277EC7">
      <w:pPr>
        <w:pStyle w:val="Listparagraf"/>
        <w:jc w:val="both"/>
      </w:pPr>
      <w:r>
        <w:t>M</w:t>
      </w:r>
      <w:r>
        <w:rPr>
          <w:lang w:val="ro-RO"/>
        </w:rPr>
        <w:t>ăsuri</w:t>
      </w:r>
      <w:r>
        <w:t>:</w:t>
      </w:r>
    </w:p>
    <w:p w14:paraId="1C45EEAC" w14:textId="63C409CC" w:rsidR="00277EC7" w:rsidRDefault="002C7E3B" w:rsidP="002C7E3B">
      <w:pPr>
        <w:pStyle w:val="Listparagraf"/>
        <w:numPr>
          <w:ilvl w:val="0"/>
          <w:numId w:val="33"/>
        </w:numPr>
        <w:jc w:val="both"/>
      </w:pPr>
      <w:r>
        <w:t>Reabilitarea monumentelor istorice</w:t>
      </w:r>
    </w:p>
    <w:p w14:paraId="72B8B8BD" w14:textId="5E219FCD" w:rsidR="002C7E3B" w:rsidRDefault="002C7E3B" w:rsidP="002C7E3B">
      <w:pPr>
        <w:pStyle w:val="Listparagraf"/>
        <w:numPr>
          <w:ilvl w:val="0"/>
          <w:numId w:val="33"/>
        </w:numPr>
        <w:jc w:val="both"/>
      </w:pPr>
      <w:r>
        <w:t>Realizarea unui amfitetru în aer liber și a unui centru de agreement</w:t>
      </w:r>
    </w:p>
    <w:p w14:paraId="5A9C0B84" w14:textId="77777777" w:rsidR="002C7E3B" w:rsidRDefault="002C7E3B" w:rsidP="002C7E3B">
      <w:pPr>
        <w:pStyle w:val="Listparagraf"/>
        <w:ind w:left="1429"/>
        <w:jc w:val="both"/>
      </w:pPr>
    </w:p>
    <w:p w14:paraId="41E202FE" w14:textId="1BF6C222" w:rsidR="00277EC7" w:rsidRPr="002C7E3B" w:rsidRDefault="002C7E3B" w:rsidP="00277EC7">
      <w:pPr>
        <w:pStyle w:val="Listparagraf"/>
        <w:jc w:val="both"/>
        <w:rPr>
          <w:u w:val="single"/>
        </w:rPr>
      </w:pPr>
      <w:r>
        <w:rPr>
          <w:u w:val="single"/>
        </w:rPr>
        <w:t>Obiectivul specific</w:t>
      </w:r>
      <w:r w:rsidR="00277EC7" w:rsidRPr="002C7E3B">
        <w:rPr>
          <w:u w:val="single"/>
        </w:rPr>
        <w:t xml:space="preserve"> 10</w:t>
      </w:r>
    </w:p>
    <w:p w14:paraId="1699A131" w14:textId="77777777" w:rsidR="00277EC7" w:rsidRDefault="00277EC7" w:rsidP="00277EC7">
      <w:pPr>
        <w:pStyle w:val="Listparagraf"/>
        <w:jc w:val="both"/>
      </w:pPr>
    </w:p>
    <w:p w14:paraId="1EC9A341" w14:textId="1D99D03C" w:rsidR="00277EC7" w:rsidRDefault="002C7E3B" w:rsidP="00030729">
      <w:pPr>
        <w:pStyle w:val="Listparagraf"/>
        <w:numPr>
          <w:ilvl w:val="0"/>
          <w:numId w:val="32"/>
        </w:numPr>
        <w:jc w:val="both"/>
      </w:pPr>
      <w:r>
        <w:t>Valorificarea patrimoniului istoric și etnografic, precum și a potențialului turistic existent în zonă</w:t>
      </w:r>
    </w:p>
    <w:p w14:paraId="3888AEE9" w14:textId="77777777" w:rsidR="00277EC7" w:rsidRDefault="00277EC7" w:rsidP="00277EC7">
      <w:pPr>
        <w:pStyle w:val="Listparagraf"/>
        <w:ind w:left="1429"/>
        <w:jc w:val="both"/>
      </w:pPr>
    </w:p>
    <w:p w14:paraId="6EAAE042" w14:textId="77777777" w:rsidR="00277EC7" w:rsidRDefault="00277EC7" w:rsidP="00277EC7">
      <w:pPr>
        <w:pStyle w:val="Listparagraf"/>
        <w:jc w:val="both"/>
      </w:pPr>
      <w:r>
        <w:t>M</w:t>
      </w:r>
      <w:r>
        <w:rPr>
          <w:lang w:val="ro-RO"/>
        </w:rPr>
        <w:t>ăsuri</w:t>
      </w:r>
      <w:r>
        <w:t>:</w:t>
      </w:r>
    </w:p>
    <w:p w14:paraId="6EA45C13" w14:textId="16CEA005" w:rsidR="00277EC7" w:rsidRPr="000325F4" w:rsidRDefault="002C7E3B" w:rsidP="002C7E3B">
      <w:pPr>
        <w:pStyle w:val="Listparagraf"/>
        <w:numPr>
          <w:ilvl w:val="0"/>
          <w:numId w:val="33"/>
        </w:numPr>
        <w:jc w:val="both"/>
        <w:rPr>
          <w:lang w:val="ro-RO"/>
        </w:rPr>
      </w:pPr>
      <w:r>
        <w:t>Dezvoltarea turismului</w:t>
      </w:r>
    </w:p>
    <w:p w14:paraId="667A5BD9" w14:textId="2769ABB7" w:rsidR="000325F4" w:rsidRDefault="002C7E3B" w:rsidP="00030729">
      <w:pPr>
        <w:pStyle w:val="Listparagraf"/>
        <w:numPr>
          <w:ilvl w:val="0"/>
          <w:numId w:val="33"/>
        </w:numPr>
        <w:jc w:val="both"/>
        <w:rPr>
          <w:lang w:val="ro-RO"/>
        </w:rPr>
      </w:pPr>
      <w:r>
        <w:rPr>
          <w:lang w:val="ro-RO"/>
        </w:rPr>
        <w:lastRenderedPageBreak/>
        <w:t>Dezvoltarea agroturismului</w:t>
      </w:r>
    </w:p>
    <w:p w14:paraId="1BED49D3" w14:textId="0B61646C" w:rsidR="002C7E3B" w:rsidRDefault="002C7E3B" w:rsidP="00030729">
      <w:pPr>
        <w:pStyle w:val="Listparagraf"/>
        <w:numPr>
          <w:ilvl w:val="0"/>
          <w:numId w:val="33"/>
        </w:numPr>
        <w:jc w:val="both"/>
        <w:rPr>
          <w:lang w:val="ro-RO"/>
        </w:rPr>
      </w:pPr>
      <w:r>
        <w:rPr>
          <w:lang w:val="ro-RO"/>
        </w:rPr>
        <w:t>Dezvoltarea unor piețe eco-turistice pentru valorificarea produselor eco și naturale din zonă precum și a artizanatului tradițional</w:t>
      </w:r>
    </w:p>
    <w:p w14:paraId="32563C1B" w14:textId="54979E80" w:rsidR="002C7E3B" w:rsidRPr="002C7E3B" w:rsidRDefault="002C7E3B" w:rsidP="00030729">
      <w:pPr>
        <w:pStyle w:val="Listparagraf"/>
        <w:numPr>
          <w:ilvl w:val="0"/>
          <w:numId w:val="33"/>
        </w:numPr>
        <w:jc w:val="both"/>
        <w:rPr>
          <w:lang w:val="ro-RO"/>
        </w:rPr>
      </w:pPr>
      <w:r>
        <w:rPr>
          <w:lang w:val="ro-RO"/>
        </w:rPr>
        <w:t xml:space="preserve">Parc de Aventură, turism cultural, agrement și senzații realizat pe conceptul medieval </w:t>
      </w:r>
      <w:r>
        <w:t>“La Plăieși”</w:t>
      </w:r>
    </w:p>
    <w:p w14:paraId="57A86F3D" w14:textId="3152BA64" w:rsidR="002C7E3B" w:rsidRDefault="002C7E3B" w:rsidP="002C7E3B">
      <w:pPr>
        <w:jc w:val="both"/>
        <w:rPr>
          <w:lang w:val="ro-RO"/>
        </w:rPr>
      </w:pPr>
    </w:p>
    <w:p w14:paraId="03B8358D" w14:textId="36A15155" w:rsidR="002C7E3B" w:rsidRPr="002C7E3B" w:rsidRDefault="002C7E3B" w:rsidP="002C7E3B">
      <w:pPr>
        <w:pStyle w:val="Listparagraf"/>
        <w:jc w:val="both"/>
        <w:rPr>
          <w:u w:val="single"/>
        </w:rPr>
      </w:pPr>
      <w:r>
        <w:rPr>
          <w:u w:val="single"/>
        </w:rPr>
        <w:t>Obiectivul specific</w:t>
      </w:r>
      <w:r w:rsidRPr="002C7E3B">
        <w:rPr>
          <w:u w:val="single"/>
        </w:rPr>
        <w:t xml:space="preserve"> 1</w:t>
      </w:r>
      <w:r>
        <w:rPr>
          <w:u w:val="single"/>
        </w:rPr>
        <w:t>1</w:t>
      </w:r>
    </w:p>
    <w:p w14:paraId="4CEB0C42" w14:textId="77777777" w:rsidR="002C7E3B" w:rsidRDefault="002C7E3B" w:rsidP="002C7E3B">
      <w:pPr>
        <w:pStyle w:val="Listparagraf"/>
        <w:jc w:val="both"/>
      </w:pPr>
    </w:p>
    <w:p w14:paraId="32529F32" w14:textId="691B82E9" w:rsidR="002C7E3B" w:rsidRDefault="002C7E3B" w:rsidP="005F645A">
      <w:pPr>
        <w:pStyle w:val="Listparagraf"/>
        <w:numPr>
          <w:ilvl w:val="0"/>
          <w:numId w:val="32"/>
        </w:numPr>
        <w:jc w:val="both"/>
      </w:pPr>
      <w:r>
        <w:t>Dezvoltarea mediului de afaceri la nivelul Comunei Timișești în vederea creșterii numărului de locuri de muncă</w:t>
      </w:r>
    </w:p>
    <w:p w14:paraId="26B206A0" w14:textId="77777777" w:rsidR="002C7E3B" w:rsidRDefault="002C7E3B" w:rsidP="002C7E3B">
      <w:pPr>
        <w:pStyle w:val="Listparagraf"/>
        <w:jc w:val="both"/>
      </w:pPr>
      <w:r>
        <w:t>M</w:t>
      </w:r>
      <w:r>
        <w:rPr>
          <w:lang w:val="ro-RO"/>
        </w:rPr>
        <w:t>ăsuri</w:t>
      </w:r>
      <w:r>
        <w:t>:</w:t>
      </w:r>
    </w:p>
    <w:p w14:paraId="4DC5659E" w14:textId="13A41EA3" w:rsidR="002C7E3B" w:rsidRPr="002C7E3B" w:rsidRDefault="002C7E3B" w:rsidP="002C7E3B">
      <w:pPr>
        <w:pStyle w:val="Listparagraf"/>
        <w:numPr>
          <w:ilvl w:val="0"/>
          <w:numId w:val="33"/>
        </w:numPr>
        <w:jc w:val="both"/>
        <w:rPr>
          <w:lang w:val="ro-RO"/>
        </w:rPr>
      </w:pPr>
      <w:r>
        <w:t>Crearea unui centru de consultanta si de resurse pentru dezvoltarea mediului de afaceri</w:t>
      </w:r>
    </w:p>
    <w:p w14:paraId="1A3814C8" w14:textId="191584D9" w:rsidR="002C7E3B" w:rsidRPr="002C7E3B" w:rsidRDefault="002C7E3B" w:rsidP="002C7E3B">
      <w:pPr>
        <w:pStyle w:val="Listparagraf"/>
        <w:numPr>
          <w:ilvl w:val="0"/>
          <w:numId w:val="33"/>
        </w:numPr>
        <w:jc w:val="both"/>
        <w:rPr>
          <w:lang w:val="ro-RO"/>
        </w:rPr>
      </w:pPr>
      <w:r>
        <w:t>Crearea unei campanii de marketing pentru atragerea investitiilot straine in localitate</w:t>
      </w:r>
    </w:p>
    <w:p w14:paraId="69963B11" w14:textId="2504BFEB" w:rsidR="002C7E3B" w:rsidRPr="002C7E3B" w:rsidRDefault="002C7E3B" w:rsidP="002C7E3B">
      <w:pPr>
        <w:pStyle w:val="Listparagraf"/>
        <w:numPr>
          <w:ilvl w:val="0"/>
          <w:numId w:val="33"/>
        </w:numPr>
        <w:jc w:val="both"/>
        <w:rPr>
          <w:lang w:val="ro-RO"/>
        </w:rPr>
      </w:pPr>
      <w:r>
        <w:t>Crearea unui Consortiu de dezvoltare economica locala public – privat format din reprezentantii mediului de afaceri si cei ai administratiei publice locale</w:t>
      </w:r>
    </w:p>
    <w:p w14:paraId="42436D64" w14:textId="78AE5DC2" w:rsidR="002C7E3B" w:rsidRPr="002C7E3B" w:rsidRDefault="002C7E3B" w:rsidP="002C7E3B">
      <w:pPr>
        <w:pStyle w:val="Listparagraf"/>
        <w:numPr>
          <w:ilvl w:val="0"/>
          <w:numId w:val="33"/>
        </w:numPr>
        <w:jc w:val="both"/>
        <w:rPr>
          <w:lang w:val="ro-RO"/>
        </w:rPr>
      </w:pPr>
      <w:r>
        <w:t>Extindere si dezvoltare zona rezidentiala in sat Plaiesu, comuna Timisesti</w:t>
      </w:r>
    </w:p>
    <w:p w14:paraId="544FE1D2" w14:textId="366F51A3" w:rsidR="002C7E3B" w:rsidRDefault="002C7E3B" w:rsidP="002C7E3B">
      <w:pPr>
        <w:pStyle w:val="Listparagraf"/>
        <w:numPr>
          <w:ilvl w:val="0"/>
          <w:numId w:val="33"/>
        </w:numPr>
        <w:jc w:val="both"/>
        <w:rPr>
          <w:lang w:val="ro-RO"/>
        </w:rPr>
      </w:pPr>
      <w:r>
        <w:t>Dezvoltare infrastructura de agreement prin construire aerodrom in sat Dumbrava, comuna Timisesti</w:t>
      </w:r>
    </w:p>
    <w:p w14:paraId="0D76055B" w14:textId="679BA331" w:rsidR="002C7E3B" w:rsidRDefault="002C7E3B" w:rsidP="002C7E3B">
      <w:pPr>
        <w:jc w:val="both"/>
        <w:rPr>
          <w:lang w:val="ro-RO"/>
        </w:rPr>
      </w:pPr>
    </w:p>
    <w:p w14:paraId="73174AFC" w14:textId="241C02DB" w:rsidR="002C7E3B" w:rsidRPr="002C7E3B" w:rsidRDefault="002C7E3B" w:rsidP="002C7E3B">
      <w:pPr>
        <w:pStyle w:val="Listparagraf"/>
        <w:jc w:val="both"/>
        <w:rPr>
          <w:u w:val="single"/>
        </w:rPr>
      </w:pPr>
      <w:r>
        <w:rPr>
          <w:u w:val="single"/>
        </w:rPr>
        <w:t>Obiectivul specific</w:t>
      </w:r>
      <w:r w:rsidRPr="002C7E3B">
        <w:rPr>
          <w:u w:val="single"/>
        </w:rPr>
        <w:t xml:space="preserve"> 1</w:t>
      </w:r>
      <w:r>
        <w:rPr>
          <w:u w:val="single"/>
        </w:rPr>
        <w:t>2</w:t>
      </w:r>
    </w:p>
    <w:p w14:paraId="5FA4AA2B" w14:textId="77777777" w:rsidR="002C7E3B" w:rsidRDefault="002C7E3B" w:rsidP="002C7E3B">
      <w:pPr>
        <w:pStyle w:val="Listparagraf"/>
        <w:jc w:val="both"/>
      </w:pPr>
    </w:p>
    <w:p w14:paraId="4B2120F1" w14:textId="4E28C1E7" w:rsidR="002C7E3B" w:rsidRDefault="002C7E3B" w:rsidP="002C7E3B">
      <w:pPr>
        <w:pStyle w:val="Listparagraf"/>
        <w:numPr>
          <w:ilvl w:val="0"/>
          <w:numId w:val="32"/>
        </w:numPr>
        <w:jc w:val="both"/>
      </w:pPr>
      <w:r>
        <w:t>Creșterea numărului de tineri care termină școala, creșterea nivelului academic al acestora și integrarea tinerilor în comunitate</w:t>
      </w:r>
    </w:p>
    <w:p w14:paraId="50F997EA" w14:textId="77777777" w:rsidR="002C7E3B" w:rsidRDefault="002C7E3B" w:rsidP="002C7E3B">
      <w:pPr>
        <w:pStyle w:val="Listparagraf"/>
        <w:jc w:val="both"/>
      </w:pPr>
      <w:r>
        <w:t>M</w:t>
      </w:r>
      <w:r>
        <w:rPr>
          <w:lang w:val="ro-RO"/>
        </w:rPr>
        <w:t>ăsuri</w:t>
      </w:r>
      <w:r>
        <w:t>:</w:t>
      </w:r>
    </w:p>
    <w:p w14:paraId="58D08BDB" w14:textId="687CED9F" w:rsidR="002C7E3B" w:rsidRPr="002C7E3B" w:rsidRDefault="002C7E3B" w:rsidP="002C7E3B">
      <w:pPr>
        <w:pStyle w:val="Listparagraf"/>
        <w:numPr>
          <w:ilvl w:val="0"/>
          <w:numId w:val="33"/>
        </w:numPr>
        <w:jc w:val="both"/>
        <w:rPr>
          <w:lang w:val="ro-RO"/>
        </w:rPr>
      </w:pPr>
      <w:r>
        <w:t>Instruirea tinerilor in meserii cautate pe piata – centru resurse si instruire in cadrulu primariei</w:t>
      </w:r>
    </w:p>
    <w:p w14:paraId="1BB4EB2B" w14:textId="017949B8" w:rsidR="002C7E3B" w:rsidRPr="002C7E3B" w:rsidRDefault="002C7E3B" w:rsidP="002C7E3B">
      <w:pPr>
        <w:pStyle w:val="Listparagraf"/>
        <w:numPr>
          <w:ilvl w:val="0"/>
          <w:numId w:val="33"/>
        </w:numPr>
        <w:jc w:val="both"/>
        <w:rPr>
          <w:lang w:val="ro-RO"/>
        </w:rPr>
      </w:pPr>
      <w:r>
        <w:t>Programe in scoli de reducere a abandonului scolar – centru resurse si instruire in cadrul Primariei</w:t>
      </w:r>
    </w:p>
    <w:p w14:paraId="250DCBEC" w14:textId="36CEBA49" w:rsidR="002C7E3B" w:rsidRPr="002C7E3B" w:rsidRDefault="002C7E3B" w:rsidP="002C7E3B">
      <w:pPr>
        <w:pStyle w:val="Listparagraf"/>
        <w:numPr>
          <w:ilvl w:val="0"/>
          <w:numId w:val="33"/>
        </w:numPr>
        <w:jc w:val="both"/>
        <w:rPr>
          <w:lang w:val="ro-RO"/>
        </w:rPr>
      </w:pPr>
      <w:r>
        <w:t>Program social “Parintii si scoala pentru reducerea abandonului scolar” – Centru resurse si instruire in cadrul Primariei</w:t>
      </w:r>
    </w:p>
    <w:p w14:paraId="33CD5B3C" w14:textId="0F44A2A4" w:rsidR="002C7E3B" w:rsidRPr="002C7E3B" w:rsidRDefault="002C7E3B" w:rsidP="002C7E3B">
      <w:pPr>
        <w:pStyle w:val="Listparagraf"/>
        <w:numPr>
          <w:ilvl w:val="0"/>
          <w:numId w:val="33"/>
        </w:numPr>
        <w:jc w:val="both"/>
        <w:rPr>
          <w:lang w:val="ro-RO"/>
        </w:rPr>
      </w:pPr>
      <w:r>
        <w:t>Construire locuinte pentru tineri</w:t>
      </w:r>
    </w:p>
    <w:p w14:paraId="326D32E6" w14:textId="77777777" w:rsidR="001C1DF8" w:rsidRPr="001C1DF8" w:rsidRDefault="001C1DF8" w:rsidP="001C1DF8">
      <w:pPr>
        <w:spacing w:before="40"/>
        <w:ind w:right="-283"/>
        <w:jc w:val="both"/>
        <w:rPr>
          <w:rFonts w:eastAsia="Times New Roman" w:cs="Arial"/>
          <w:kern w:val="1"/>
          <w:szCs w:val="26"/>
        </w:rPr>
      </w:pPr>
    </w:p>
    <w:p w14:paraId="22466DE9" w14:textId="77777777" w:rsidR="001C1DF8" w:rsidRPr="001C1DF8" w:rsidRDefault="001C1DF8" w:rsidP="001C1DF8">
      <w:pPr>
        <w:keepNext/>
        <w:tabs>
          <w:tab w:val="left" w:pos="0"/>
        </w:tabs>
        <w:spacing w:before="40" w:after="283"/>
        <w:ind w:right="-283"/>
        <w:jc w:val="both"/>
        <w:outlineLvl w:val="2"/>
        <w:rPr>
          <w:rFonts w:cs="Arial"/>
          <w:b/>
          <w:bCs/>
          <w:szCs w:val="26"/>
        </w:rPr>
      </w:pPr>
      <w:bookmarkStart w:id="16" w:name="_Toc475697555"/>
      <w:r w:rsidRPr="001C1DF8">
        <w:rPr>
          <w:rFonts w:cs="Arial"/>
          <w:b/>
          <w:bCs/>
          <w:szCs w:val="26"/>
        </w:rPr>
        <w:t>1.2.6 Ediţii anterioare ale P.U.G., modificări sau completări necesare</w:t>
      </w:r>
      <w:bookmarkEnd w:id="16"/>
    </w:p>
    <w:p w14:paraId="02F33AA5" w14:textId="77777777" w:rsidR="00477566" w:rsidRDefault="00477566" w:rsidP="00477566">
      <w:pPr>
        <w:ind w:right="-283" w:firstLine="540"/>
        <w:jc w:val="both"/>
      </w:pPr>
      <w:bookmarkStart w:id="17" w:name="_Hlk27046559"/>
      <w:r w:rsidRPr="005E2473">
        <w:t>Planul Urbanistic General</w:t>
      </w:r>
      <w:r>
        <w:t xml:space="preserve"> comuna Timișești</w:t>
      </w:r>
      <w:r w:rsidRPr="005E2473">
        <w:t xml:space="preserve">, elaborat în </w:t>
      </w:r>
      <w:r>
        <w:t>1999</w:t>
      </w:r>
      <w:r w:rsidRPr="005E2473">
        <w:t xml:space="preserve"> de </w:t>
      </w:r>
      <w:r w:rsidRPr="005E2473">
        <w:rPr>
          <w:lang w:val="ro-RO"/>
        </w:rPr>
        <w:t>către</w:t>
      </w:r>
      <w:r w:rsidRPr="005E2473">
        <w:t xml:space="preserve"> </w:t>
      </w:r>
      <w:r>
        <w:t>Consiliul Județean Neamț - DGUALTP</w:t>
      </w:r>
      <w:r w:rsidRPr="005E2473">
        <w:rPr>
          <w:lang w:val="ro-RO"/>
        </w:rPr>
        <w:t>.</w:t>
      </w:r>
      <w:r w:rsidRPr="005E2473">
        <w:t xml:space="preserve">, cu nr. </w:t>
      </w:r>
      <w:r>
        <w:t>23</w:t>
      </w:r>
      <w:r w:rsidRPr="005E2473">
        <w:t>/</w:t>
      </w:r>
      <w:r>
        <w:t>1999</w:t>
      </w:r>
      <w:r w:rsidRPr="005E2473">
        <w:t>.</w:t>
      </w:r>
    </w:p>
    <w:bookmarkEnd w:id="17"/>
    <w:p w14:paraId="481D8BDB" w14:textId="77777777" w:rsidR="00477566" w:rsidRDefault="00477566" w:rsidP="00477566">
      <w:pPr>
        <w:ind w:right="-283" w:firstLine="540"/>
        <w:jc w:val="both"/>
        <w:rPr>
          <w:lang w:val="ro-RO"/>
        </w:rPr>
      </w:pPr>
      <w:r w:rsidRPr="005E2473">
        <w:t xml:space="preserve">Planul Urbanistic General anterior a fost elaborat în anul </w:t>
      </w:r>
      <w:r>
        <w:t>1999</w:t>
      </w:r>
      <w:r w:rsidRPr="005E2473">
        <w:t xml:space="preserve">, proiect </w:t>
      </w:r>
      <w:r>
        <w:t>23</w:t>
      </w:r>
      <w:r w:rsidRPr="005E2473">
        <w:t>/</w:t>
      </w:r>
      <w:r>
        <w:t>1999</w:t>
      </w:r>
      <w:r w:rsidRPr="005E2473">
        <w:t xml:space="preserve">, de către </w:t>
      </w:r>
      <w:r>
        <w:t>Consiliul Județean Neamț - DGUALTP</w:t>
      </w:r>
      <w:r w:rsidRPr="005E2473">
        <w:t>. Datorit</w:t>
      </w:r>
      <w:r w:rsidRPr="005E2473">
        <w:rPr>
          <w:lang w:val="ro-RO"/>
        </w:rPr>
        <w:t>ă</w:t>
      </w:r>
      <w:r w:rsidRPr="005E2473">
        <w:t xml:space="preserve"> </w:t>
      </w:r>
      <w:r w:rsidRPr="005E2473">
        <w:rPr>
          <w:lang w:val="ro-RO"/>
        </w:rPr>
        <w:t>modificării</w:t>
      </w:r>
      <w:r w:rsidRPr="005E2473">
        <w:t xml:space="preserve"> </w:t>
      </w:r>
      <w:r w:rsidRPr="005E2473">
        <w:rPr>
          <w:lang w:val="ro-RO"/>
        </w:rPr>
        <w:t>cerinţelor</w:t>
      </w:r>
      <w:r w:rsidRPr="005E2473">
        <w:t xml:space="preserve"> din punct de vedere urbanistic </w:t>
      </w:r>
      <w:r w:rsidRPr="005E2473">
        <w:rPr>
          <w:lang w:val="ro-RO"/>
        </w:rPr>
        <w:t>ş</w:t>
      </w:r>
      <w:r w:rsidRPr="005E2473">
        <w:t xml:space="preserve">i al </w:t>
      </w:r>
      <w:r w:rsidRPr="005E2473">
        <w:rPr>
          <w:lang w:val="ro-RO"/>
        </w:rPr>
        <w:t>amenajării</w:t>
      </w:r>
      <w:r w:rsidRPr="005E2473">
        <w:t xml:space="preserve"> teritoriului s-a impus realizarea prezentului Plan Urbanistic General pentru comuna </w:t>
      </w:r>
      <w:r>
        <w:t>Timișești.</w:t>
      </w:r>
    </w:p>
    <w:p w14:paraId="308B2814" w14:textId="77777777" w:rsidR="001C1DF8" w:rsidRPr="001C1DF8" w:rsidRDefault="001C1DF8" w:rsidP="001C1DF8">
      <w:pPr>
        <w:ind w:right="-283" w:firstLine="540"/>
        <w:jc w:val="both"/>
        <w:rPr>
          <w:rFonts w:eastAsia="Times New Roman" w:cs="Arial"/>
          <w:kern w:val="1"/>
          <w:szCs w:val="26"/>
          <w:lang w:val="ro-RO"/>
        </w:rPr>
      </w:pPr>
    </w:p>
    <w:p w14:paraId="658D57BD" w14:textId="77777777" w:rsidR="001C1DF8" w:rsidRPr="001C1DF8" w:rsidRDefault="001C1DF8" w:rsidP="001C1DF8">
      <w:pPr>
        <w:keepNext/>
        <w:numPr>
          <w:ilvl w:val="1"/>
          <w:numId w:val="2"/>
        </w:numPr>
        <w:tabs>
          <w:tab w:val="clear" w:pos="840"/>
          <w:tab w:val="num" w:pos="567"/>
          <w:tab w:val="left" w:pos="1350"/>
          <w:tab w:val="left" w:pos="1800"/>
        </w:tabs>
        <w:spacing w:before="40"/>
        <w:ind w:left="450" w:right="-283" w:hanging="450"/>
        <w:jc w:val="both"/>
        <w:outlineLvl w:val="1"/>
        <w:rPr>
          <w:rFonts w:cs="Arial"/>
          <w:b/>
          <w:bCs/>
          <w:i/>
          <w:iCs/>
          <w:sz w:val="28"/>
          <w:szCs w:val="28"/>
        </w:rPr>
      </w:pPr>
      <w:bookmarkStart w:id="18" w:name="_Toc475697556"/>
      <w:r w:rsidRPr="001C1DF8">
        <w:rPr>
          <w:rFonts w:cs="Arial"/>
          <w:b/>
          <w:bCs/>
          <w:i/>
          <w:iCs/>
          <w:sz w:val="28"/>
          <w:szCs w:val="28"/>
        </w:rPr>
        <w:t>Surse de documentare</w:t>
      </w:r>
      <w:bookmarkEnd w:id="18"/>
    </w:p>
    <w:p w14:paraId="7A6BCAA5" w14:textId="77777777" w:rsidR="001C1DF8" w:rsidRPr="001C1DF8" w:rsidRDefault="001C1DF8" w:rsidP="001C1DF8">
      <w:pPr>
        <w:ind w:right="-283"/>
      </w:pPr>
    </w:p>
    <w:p w14:paraId="144A05BE" w14:textId="77777777" w:rsidR="00477566" w:rsidRDefault="00477566" w:rsidP="00477566">
      <w:pPr>
        <w:tabs>
          <w:tab w:val="left" w:pos="2430"/>
        </w:tabs>
        <w:spacing w:before="40"/>
        <w:ind w:right="-283" w:firstLine="567"/>
        <w:jc w:val="both"/>
        <w:rPr>
          <w:rFonts w:eastAsia="Times New Roman" w:cs="Arial"/>
          <w:kern w:val="1"/>
          <w:szCs w:val="26"/>
        </w:rPr>
      </w:pPr>
      <w:r w:rsidRPr="001F0055">
        <w:rPr>
          <w:rFonts w:eastAsia="Times New Roman" w:cs="Arial"/>
          <w:kern w:val="1"/>
          <w:szCs w:val="26"/>
        </w:rPr>
        <w:t>Planul Urbanistic General comuna Timișești, elaborat în 1999 de către Consiliul Județean Neamț - DGUALTP., cu nr. 23/1999.</w:t>
      </w:r>
    </w:p>
    <w:p w14:paraId="76CB0FC7" w14:textId="77777777" w:rsidR="00477566" w:rsidRDefault="00477566" w:rsidP="00477566">
      <w:pPr>
        <w:tabs>
          <w:tab w:val="left" w:pos="2430"/>
        </w:tabs>
        <w:spacing w:before="40"/>
        <w:ind w:right="-283" w:firstLine="567"/>
        <w:jc w:val="both"/>
        <w:rPr>
          <w:rFonts w:eastAsia="Times New Roman" w:cs="Arial"/>
          <w:kern w:val="1"/>
          <w:szCs w:val="26"/>
        </w:rPr>
      </w:pPr>
      <w:r w:rsidRPr="005E2473">
        <w:rPr>
          <w:rFonts w:eastAsia="Times New Roman" w:cs="Arial"/>
          <w:kern w:val="1"/>
          <w:szCs w:val="26"/>
        </w:rPr>
        <w:t xml:space="preserve">Documentare şi consultare efectuată la Primăria </w:t>
      </w:r>
      <w:r>
        <w:rPr>
          <w:rFonts w:eastAsia="Times New Roman" w:cs="Arial"/>
          <w:kern w:val="1"/>
          <w:szCs w:val="26"/>
        </w:rPr>
        <w:t>Timișești</w:t>
      </w:r>
      <w:r w:rsidRPr="005E2473">
        <w:rPr>
          <w:rFonts w:eastAsia="Times New Roman" w:cs="Arial"/>
          <w:kern w:val="1"/>
          <w:szCs w:val="26"/>
        </w:rPr>
        <w:t>, judeţul Neamţ.</w:t>
      </w:r>
    </w:p>
    <w:p w14:paraId="6729499D" w14:textId="74CEF5FD" w:rsidR="00477566" w:rsidRDefault="00477566" w:rsidP="00477566">
      <w:pPr>
        <w:tabs>
          <w:tab w:val="left" w:pos="2430"/>
        </w:tabs>
        <w:spacing w:before="40"/>
        <w:ind w:right="-283" w:firstLine="567"/>
        <w:jc w:val="both"/>
        <w:rPr>
          <w:rFonts w:eastAsia="Times New Roman" w:cs="Arial"/>
          <w:kern w:val="1"/>
          <w:szCs w:val="26"/>
        </w:rPr>
      </w:pPr>
      <w:r>
        <w:rPr>
          <w:rFonts w:eastAsia="Times New Roman" w:cs="Arial"/>
          <w:kern w:val="1"/>
          <w:szCs w:val="26"/>
        </w:rPr>
        <w:lastRenderedPageBreak/>
        <w:t>Strategia de dezvoltare locală a Comunei Timi</w:t>
      </w:r>
      <w:r>
        <w:rPr>
          <w:rFonts w:eastAsia="Times New Roman" w:cs="Arial"/>
          <w:kern w:val="1"/>
          <w:szCs w:val="26"/>
          <w:lang w:val="ro-RO"/>
        </w:rPr>
        <w:t>șești</w:t>
      </w:r>
      <w:r>
        <w:rPr>
          <w:rFonts w:eastAsia="Times New Roman" w:cs="Arial"/>
          <w:kern w:val="1"/>
          <w:szCs w:val="26"/>
        </w:rPr>
        <w:t>, perioada 2014-2020</w:t>
      </w:r>
      <w:r w:rsidR="000325F4">
        <w:rPr>
          <w:rFonts w:eastAsia="Times New Roman" w:cs="Arial"/>
          <w:kern w:val="1"/>
          <w:szCs w:val="26"/>
        </w:rPr>
        <w:t>.</w:t>
      </w:r>
    </w:p>
    <w:p w14:paraId="69A7B0B1" w14:textId="6BCEBA53" w:rsidR="000325F4" w:rsidRPr="000325F4" w:rsidRDefault="000325F4" w:rsidP="000325F4">
      <w:pPr>
        <w:tabs>
          <w:tab w:val="left" w:pos="2430"/>
        </w:tabs>
        <w:spacing w:before="40"/>
        <w:ind w:right="-283" w:firstLine="567"/>
        <w:jc w:val="both"/>
        <w:rPr>
          <w:rFonts w:eastAsia="Times New Roman" w:cs="Arial"/>
          <w:kern w:val="1"/>
          <w:szCs w:val="26"/>
        </w:rPr>
      </w:pPr>
      <w:bookmarkStart w:id="19" w:name="_Hlk131405907"/>
      <w:r w:rsidRPr="000325F4">
        <w:rPr>
          <w:rFonts w:eastAsia="Times New Roman" w:cs="Arial"/>
          <w:kern w:val="1"/>
          <w:szCs w:val="26"/>
        </w:rPr>
        <w:t>Strategia de</w:t>
      </w:r>
      <w:r>
        <w:rPr>
          <w:rFonts w:eastAsia="Times New Roman" w:cs="Arial"/>
          <w:kern w:val="1"/>
          <w:szCs w:val="26"/>
        </w:rPr>
        <w:t xml:space="preserve"> </w:t>
      </w:r>
      <w:r w:rsidRPr="000325F4">
        <w:rPr>
          <w:rFonts w:eastAsia="Times New Roman" w:cs="Arial"/>
          <w:kern w:val="1"/>
          <w:szCs w:val="26"/>
        </w:rPr>
        <w:t>dezvoltare durabilă</w:t>
      </w:r>
      <w:r>
        <w:rPr>
          <w:rFonts w:eastAsia="Times New Roman" w:cs="Arial"/>
          <w:kern w:val="1"/>
          <w:szCs w:val="26"/>
        </w:rPr>
        <w:t xml:space="preserve"> </w:t>
      </w:r>
      <w:r w:rsidRPr="000325F4">
        <w:rPr>
          <w:rFonts w:eastAsia="Times New Roman" w:cs="Arial"/>
          <w:kern w:val="1"/>
          <w:szCs w:val="26"/>
        </w:rPr>
        <w:t>Comuna Timișești</w:t>
      </w:r>
      <w:r>
        <w:rPr>
          <w:rFonts w:eastAsia="Times New Roman" w:cs="Arial"/>
          <w:kern w:val="1"/>
          <w:szCs w:val="26"/>
        </w:rPr>
        <w:t xml:space="preserve"> </w:t>
      </w:r>
      <w:r w:rsidRPr="000325F4">
        <w:rPr>
          <w:rFonts w:eastAsia="Times New Roman" w:cs="Arial"/>
          <w:kern w:val="1"/>
          <w:szCs w:val="26"/>
        </w:rPr>
        <w:t xml:space="preserve">în </w:t>
      </w:r>
      <w:r>
        <w:rPr>
          <w:rFonts w:eastAsia="Times New Roman" w:cs="Arial"/>
          <w:kern w:val="1"/>
          <w:szCs w:val="26"/>
        </w:rPr>
        <w:t xml:space="preserve">contextual </w:t>
      </w:r>
      <w:r w:rsidRPr="000325F4">
        <w:rPr>
          <w:rFonts w:eastAsia="Times New Roman" w:cs="Arial"/>
          <w:kern w:val="1"/>
          <w:szCs w:val="26"/>
        </w:rPr>
        <w:t>Europa 2030</w:t>
      </w:r>
      <w:r>
        <w:rPr>
          <w:rFonts w:eastAsia="Times New Roman" w:cs="Arial"/>
          <w:kern w:val="1"/>
          <w:szCs w:val="26"/>
        </w:rPr>
        <w:t>.</w:t>
      </w:r>
    </w:p>
    <w:bookmarkEnd w:id="19"/>
    <w:p w14:paraId="35FA03D9" w14:textId="77777777" w:rsidR="00477566" w:rsidRDefault="00B83850" w:rsidP="00477566">
      <w:pPr>
        <w:tabs>
          <w:tab w:val="left" w:pos="2430"/>
        </w:tabs>
        <w:spacing w:before="40"/>
        <w:ind w:right="-283" w:firstLine="567"/>
        <w:jc w:val="both"/>
        <w:rPr>
          <w:rFonts w:eastAsia="Times New Roman" w:cs="Arial"/>
          <w:kern w:val="1"/>
          <w:szCs w:val="26"/>
        </w:rPr>
      </w:pPr>
      <w:r>
        <w:fldChar w:fldCharType="begin"/>
      </w:r>
      <w:r>
        <w:instrText>HYPERLINK "http://www.cultura.ro/"</w:instrText>
      </w:r>
      <w:r>
        <w:fldChar w:fldCharType="separate"/>
      </w:r>
      <w:r w:rsidR="00477566">
        <w:rPr>
          <w:rStyle w:val="Hyperlink"/>
        </w:rPr>
        <w:t>www.cultura.ro</w:t>
      </w:r>
      <w:r>
        <w:rPr>
          <w:rStyle w:val="Hyperlink"/>
        </w:rPr>
        <w:fldChar w:fldCharType="end"/>
      </w:r>
      <w:r w:rsidR="00477566">
        <w:rPr>
          <w:rFonts w:eastAsia="Times New Roman" w:cs="Arial"/>
          <w:kern w:val="1"/>
          <w:szCs w:val="26"/>
        </w:rPr>
        <w:t>, Ministerul Culturii şi Cultelor secţiunile:</w:t>
      </w:r>
    </w:p>
    <w:p w14:paraId="53726051" w14:textId="77777777" w:rsidR="00477566" w:rsidRDefault="00477566" w:rsidP="00477566">
      <w:pPr>
        <w:tabs>
          <w:tab w:val="left" w:pos="4320"/>
        </w:tabs>
        <w:spacing w:before="40"/>
        <w:ind w:left="567" w:right="-283"/>
        <w:jc w:val="both"/>
        <w:rPr>
          <w:rFonts w:eastAsia="Times New Roman" w:cs="Arial"/>
          <w:kern w:val="1"/>
          <w:szCs w:val="26"/>
        </w:rPr>
      </w:pPr>
      <w:r>
        <w:rPr>
          <w:rFonts w:eastAsia="Times New Roman" w:cs="Arial"/>
          <w:kern w:val="1"/>
          <w:szCs w:val="26"/>
        </w:rPr>
        <w:t>- Patrimoniul Cultural Naţional – Monumente istorice – Lista monumentelor istorice.</w:t>
      </w:r>
    </w:p>
    <w:p w14:paraId="65E5DE03" w14:textId="77777777" w:rsidR="00477566" w:rsidRDefault="00477566" w:rsidP="00477566">
      <w:pPr>
        <w:tabs>
          <w:tab w:val="left" w:pos="6480"/>
        </w:tabs>
        <w:spacing w:before="40"/>
        <w:ind w:left="567" w:right="-283"/>
        <w:jc w:val="both"/>
        <w:rPr>
          <w:rFonts w:eastAsia="Times New Roman" w:cs="Arial"/>
          <w:kern w:val="1"/>
          <w:szCs w:val="26"/>
        </w:rPr>
      </w:pPr>
      <w:r>
        <w:rPr>
          <w:rFonts w:eastAsia="Times New Roman" w:cs="Arial"/>
          <w:kern w:val="1"/>
          <w:szCs w:val="26"/>
        </w:rPr>
        <w:t>- Arheologie – Repertoriul arheologic naţional.</w:t>
      </w:r>
    </w:p>
    <w:p w14:paraId="3E830A15" w14:textId="77777777" w:rsidR="00477566" w:rsidRDefault="00F221F5" w:rsidP="00477566">
      <w:pPr>
        <w:tabs>
          <w:tab w:val="left" w:pos="2430"/>
        </w:tabs>
        <w:spacing w:before="40"/>
        <w:ind w:right="-283" w:firstLine="567"/>
        <w:jc w:val="both"/>
        <w:rPr>
          <w:rFonts w:eastAsia="Times New Roman" w:cs="Arial"/>
          <w:kern w:val="1"/>
          <w:szCs w:val="26"/>
        </w:rPr>
      </w:pPr>
      <w:hyperlink r:id="rId36" w:history="1">
        <w:r w:rsidR="00477566">
          <w:rPr>
            <w:rStyle w:val="Hyperlink"/>
          </w:rPr>
          <w:t>www.icpa.ro</w:t>
        </w:r>
      </w:hyperlink>
      <w:r w:rsidR="00477566">
        <w:rPr>
          <w:rFonts w:eastAsia="Times New Roman" w:cs="Arial"/>
          <w:kern w:val="1"/>
          <w:szCs w:val="26"/>
        </w:rPr>
        <w:t xml:space="preserve"> – Institutul de Cercetări pentru Pedologie şi Agrochimie – Comune vulnerabile la poluarea cu nitraţi în România.</w:t>
      </w:r>
    </w:p>
    <w:p w14:paraId="44269E2C" w14:textId="77777777" w:rsidR="00477566" w:rsidRDefault="00F221F5" w:rsidP="00477566">
      <w:pPr>
        <w:tabs>
          <w:tab w:val="left" w:pos="2430"/>
        </w:tabs>
        <w:spacing w:before="40"/>
        <w:ind w:right="-283" w:firstLine="567"/>
        <w:jc w:val="both"/>
        <w:rPr>
          <w:rFonts w:eastAsia="Times New Roman" w:cs="Arial"/>
          <w:kern w:val="1"/>
          <w:szCs w:val="26"/>
        </w:rPr>
      </w:pPr>
      <w:hyperlink r:id="rId37" w:history="1">
        <w:r w:rsidR="00477566">
          <w:rPr>
            <w:rStyle w:val="Hyperlink"/>
          </w:rPr>
          <w:t>www.cimec.ro</w:t>
        </w:r>
      </w:hyperlink>
      <w:r w:rsidR="00477566">
        <w:rPr>
          <w:rFonts w:eastAsia="Times New Roman" w:cs="Arial"/>
          <w:kern w:val="1"/>
          <w:szCs w:val="26"/>
        </w:rPr>
        <w:t xml:space="preserve"> – Institutul de Memorie Culturală.</w:t>
      </w:r>
    </w:p>
    <w:p w14:paraId="188ECFF5" w14:textId="77777777" w:rsidR="00477566" w:rsidRDefault="00F221F5" w:rsidP="00477566">
      <w:pPr>
        <w:tabs>
          <w:tab w:val="left" w:pos="2430"/>
        </w:tabs>
        <w:spacing w:before="40"/>
        <w:ind w:right="-283" w:firstLine="567"/>
        <w:jc w:val="both"/>
        <w:rPr>
          <w:rFonts w:eastAsia="Times New Roman" w:cs="Arial"/>
          <w:kern w:val="1"/>
          <w:szCs w:val="26"/>
        </w:rPr>
      </w:pPr>
      <w:hyperlink r:id="rId38" w:history="1">
        <w:r w:rsidR="00477566">
          <w:rPr>
            <w:rStyle w:val="Hyperlink"/>
          </w:rPr>
          <w:t>www.culte.ro</w:t>
        </w:r>
      </w:hyperlink>
      <w:r w:rsidR="00477566">
        <w:rPr>
          <w:rFonts w:eastAsia="Times New Roman" w:cs="Arial"/>
          <w:kern w:val="1"/>
          <w:szCs w:val="26"/>
        </w:rPr>
        <w:t xml:space="preserve"> – Ministerul Culturii şi Cultelor - Secretariatul de Stat pentru Culte, lăcaşuri de cult din România - baz</w:t>
      </w:r>
      <w:r w:rsidR="00477566">
        <w:rPr>
          <w:rFonts w:eastAsia="Times New Roman" w:cs="Arial"/>
          <w:kern w:val="1"/>
          <w:szCs w:val="26"/>
          <w:lang w:val="ro-RO"/>
        </w:rPr>
        <w:t>ă</w:t>
      </w:r>
      <w:r w:rsidR="00477566">
        <w:rPr>
          <w:rFonts w:eastAsia="Times New Roman" w:cs="Arial"/>
          <w:kern w:val="1"/>
          <w:szCs w:val="26"/>
        </w:rPr>
        <w:t xml:space="preserve"> de date.</w:t>
      </w:r>
    </w:p>
    <w:p w14:paraId="39CCB8E7" w14:textId="77777777" w:rsidR="00477566" w:rsidRDefault="00F221F5" w:rsidP="00477566">
      <w:pPr>
        <w:tabs>
          <w:tab w:val="left" w:pos="2430"/>
        </w:tabs>
        <w:spacing w:before="40"/>
        <w:ind w:right="-283" w:firstLine="567"/>
        <w:jc w:val="both"/>
        <w:rPr>
          <w:rFonts w:eastAsia="Times New Roman" w:cs="Arial"/>
          <w:kern w:val="1"/>
          <w:szCs w:val="26"/>
        </w:rPr>
      </w:pPr>
      <w:hyperlink r:id="rId39" w:history="1">
        <w:r w:rsidR="00477566">
          <w:rPr>
            <w:rStyle w:val="Hyperlink"/>
          </w:rPr>
          <w:t>www.insse.ro</w:t>
        </w:r>
      </w:hyperlink>
      <w:r w:rsidR="00477566">
        <w:rPr>
          <w:rFonts w:eastAsia="Times New Roman" w:cs="Arial"/>
          <w:kern w:val="1"/>
          <w:szCs w:val="26"/>
        </w:rPr>
        <w:t xml:space="preserve">, </w:t>
      </w:r>
      <w:hyperlink r:id="rId40" w:history="1">
        <w:r w:rsidR="00477566">
          <w:rPr>
            <w:rStyle w:val="Hyperlink"/>
          </w:rPr>
          <w:t>www.neamt.insse.ro</w:t>
        </w:r>
      </w:hyperlink>
      <w:r w:rsidR="00477566">
        <w:rPr>
          <w:rFonts w:eastAsia="Times New Roman" w:cs="Arial"/>
          <w:kern w:val="1"/>
          <w:szCs w:val="26"/>
        </w:rPr>
        <w:t xml:space="preserve"> – Institutul Naţional de Statistică, Direcţia Regională de Statistică Neamţ.</w:t>
      </w:r>
    </w:p>
    <w:p w14:paraId="7DDE5A05" w14:textId="77777777" w:rsidR="00477566" w:rsidRDefault="00F221F5" w:rsidP="00477566">
      <w:pPr>
        <w:tabs>
          <w:tab w:val="left" w:pos="2430"/>
        </w:tabs>
        <w:spacing w:before="40"/>
        <w:ind w:right="-283" w:firstLine="567"/>
        <w:jc w:val="both"/>
        <w:rPr>
          <w:rFonts w:eastAsia="Times New Roman" w:cs="Arial"/>
          <w:kern w:val="1"/>
          <w:szCs w:val="26"/>
        </w:rPr>
      </w:pPr>
      <w:hyperlink r:id="rId41" w:history="1">
        <w:r w:rsidR="00477566">
          <w:rPr>
            <w:rStyle w:val="Hyperlink"/>
          </w:rPr>
          <w:t>www.edrc.ro</w:t>
        </w:r>
      </w:hyperlink>
      <w:r w:rsidR="00477566">
        <w:rPr>
          <w:rFonts w:eastAsia="Times New Roman" w:cs="Arial"/>
          <w:kern w:val="1"/>
          <w:szCs w:val="26"/>
        </w:rPr>
        <w:t xml:space="preserve"> – Centrul de resurse pentru diversitate etno - culturală.</w:t>
      </w:r>
    </w:p>
    <w:p w14:paraId="5630656E" w14:textId="77777777" w:rsidR="00477566" w:rsidRDefault="00F221F5" w:rsidP="00477566">
      <w:pPr>
        <w:tabs>
          <w:tab w:val="left" w:pos="1245"/>
        </w:tabs>
        <w:spacing w:before="40"/>
        <w:ind w:right="-283" w:firstLine="567"/>
        <w:jc w:val="both"/>
        <w:rPr>
          <w:rFonts w:eastAsia="Times New Roman" w:cs="Arial"/>
          <w:kern w:val="1"/>
          <w:szCs w:val="26"/>
        </w:rPr>
      </w:pPr>
      <w:hyperlink r:id="rId42" w:history="1">
        <w:r w:rsidR="00477566">
          <w:rPr>
            <w:rStyle w:val="Hyperlink"/>
          </w:rPr>
          <w:t>www.cimec.ro</w:t>
        </w:r>
      </w:hyperlink>
      <w:r w:rsidR="00477566">
        <w:rPr>
          <w:rFonts w:eastAsia="Times New Roman" w:cs="Arial"/>
          <w:kern w:val="1"/>
          <w:szCs w:val="26"/>
        </w:rPr>
        <w:t xml:space="preserve"> – Institutul de Memorie Culturală.</w:t>
      </w:r>
    </w:p>
    <w:p w14:paraId="19B0114B" w14:textId="77777777" w:rsidR="00740C95" w:rsidRPr="001C1DF8" w:rsidRDefault="00740C95" w:rsidP="001C1DF8">
      <w:pPr>
        <w:tabs>
          <w:tab w:val="left" w:pos="1245"/>
        </w:tabs>
        <w:spacing w:before="40"/>
        <w:ind w:right="-283" w:firstLine="567"/>
        <w:jc w:val="both"/>
        <w:rPr>
          <w:rFonts w:eastAsia="Times New Roman" w:cs="Arial"/>
          <w:kern w:val="1"/>
          <w:szCs w:val="26"/>
        </w:rPr>
      </w:pPr>
    </w:p>
    <w:p w14:paraId="1294260B" w14:textId="77777777" w:rsidR="001C1DF8" w:rsidRPr="001C1DF8" w:rsidRDefault="001C1DF8" w:rsidP="001C1DF8">
      <w:pPr>
        <w:ind w:right="-283"/>
        <w:jc w:val="both"/>
        <w:rPr>
          <w:rFonts w:eastAsia="Times New Roman" w:cs="Arial"/>
          <w:kern w:val="1"/>
          <w:szCs w:val="26"/>
        </w:rPr>
      </w:pPr>
    </w:p>
    <w:p w14:paraId="58842586" w14:textId="77777777" w:rsidR="001C1DF8" w:rsidRPr="0066349E" w:rsidRDefault="001C1DF8" w:rsidP="00030729">
      <w:pPr>
        <w:keepNext/>
        <w:numPr>
          <w:ilvl w:val="2"/>
          <w:numId w:val="21"/>
        </w:numPr>
        <w:tabs>
          <w:tab w:val="num" w:pos="0"/>
        </w:tabs>
        <w:ind w:left="0" w:right="-283" w:firstLine="0"/>
        <w:jc w:val="both"/>
        <w:outlineLvl w:val="2"/>
        <w:rPr>
          <w:rFonts w:cs="Arial"/>
          <w:b/>
          <w:bCs/>
          <w:szCs w:val="26"/>
          <w:lang w:val="ro-RO"/>
        </w:rPr>
      </w:pPr>
      <w:bookmarkStart w:id="20" w:name="_Toc400373072"/>
      <w:bookmarkStart w:id="21" w:name="_Toc475697557"/>
      <w:r w:rsidRPr="0066349E">
        <w:rPr>
          <w:rFonts w:cs="Arial"/>
          <w:b/>
          <w:bCs/>
          <w:szCs w:val="26"/>
          <w:lang w:val="ro-RO"/>
        </w:rPr>
        <w:t>Lista studiilor și proiectelor elaborate anterior</w:t>
      </w:r>
      <w:bookmarkEnd w:id="20"/>
      <w:bookmarkEnd w:id="21"/>
    </w:p>
    <w:p w14:paraId="60A061FD" w14:textId="77777777" w:rsidR="001C1DF8" w:rsidRPr="001C1DF8" w:rsidRDefault="001C1DF8" w:rsidP="001C1DF8">
      <w:pPr>
        <w:ind w:right="-283"/>
        <w:jc w:val="both"/>
        <w:rPr>
          <w:lang w:val="ro-RO"/>
        </w:rPr>
      </w:pPr>
    </w:p>
    <w:p w14:paraId="03DC1EB9" w14:textId="77777777" w:rsidR="00477566" w:rsidRPr="001C1DF8" w:rsidRDefault="00477566" w:rsidP="00477566">
      <w:pPr>
        <w:ind w:right="-283" w:firstLine="709"/>
        <w:jc w:val="both"/>
        <w:rPr>
          <w:rFonts w:eastAsia="Times New Roman" w:cs="Arial"/>
          <w:kern w:val="1"/>
          <w:szCs w:val="26"/>
          <w:lang w:val="ro-RO"/>
        </w:rPr>
      </w:pPr>
      <w:r w:rsidRPr="001C1DF8">
        <w:rPr>
          <w:rFonts w:eastAsia="Times New Roman" w:cs="Arial"/>
          <w:kern w:val="1"/>
          <w:szCs w:val="26"/>
          <w:lang w:val="ro-RO"/>
        </w:rPr>
        <w:t xml:space="preserve">În perioada întocmirii prezentului Plan Urbanistic General, dar şi anterior lui, pentru comuna </w:t>
      </w:r>
      <w:r>
        <w:rPr>
          <w:rFonts w:eastAsia="Times New Roman" w:cs="Arial"/>
          <w:kern w:val="1"/>
          <w:szCs w:val="26"/>
          <w:lang w:val="ro-RO"/>
        </w:rPr>
        <w:t>Timișești</w:t>
      </w:r>
      <w:r w:rsidRPr="001C1DF8">
        <w:rPr>
          <w:rFonts w:eastAsia="Times New Roman" w:cs="Arial"/>
          <w:kern w:val="1"/>
          <w:szCs w:val="26"/>
          <w:lang w:val="ro-RO"/>
        </w:rPr>
        <w:t xml:space="preserve"> au fost întocmite mai multe proiecte de modernizare şi dezvoltare a infrastructurii, dintre care amintim, structurate pe următoarele domenii:</w:t>
      </w:r>
    </w:p>
    <w:p w14:paraId="2E9363B1" w14:textId="77777777" w:rsidR="00477566" w:rsidRPr="001C1DF8" w:rsidRDefault="00477566" w:rsidP="00477566">
      <w:pPr>
        <w:spacing w:before="40"/>
        <w:ind w:right="-283"/>
        <w:jc w:val="both"/>
        <w:rPr>
          <w:rFonts w:eastAsia="Times New Roman" w:cs="Arial"/>
          <w:szCs w:val="26"/>
        </w:rPr>
      </w:pPr>
    </w:p>
    <w:p w14:paraId="676457E3" w14:textId="77777777" w:rsidR="00477566" w:rsidRPr="001C1DF8" w:rsidRDefault="00477566" w:rsidP="00477566">
      <w:pPr>
        <w:spacing w:before="40"/>
        <w:ind w:right="-283"/>
        <w:jc w:val="both"/>
        <w:rPr>
          <w:rFonts w:eastAsia="Times New Roman" w:cs="Arial"/>
          <w:szCs w:val="26"/>
        </w:rPr>
      </w:pPr>
      <w:r w:rsidRPr="001C1DF8">
        <w:rPr>
          <w:rFonts w:eastAsia="Times New Roman" w:cs="Arial"/>
          <w:szCs w:val="26"/>
        </w:rPr>
        <w:t>-Dez</w:t>
      </w:r>
      <w:r w:rsidRPr="001C1DF8">
        <w:rPr>
          <w:rFonts w:eastAsia="Times New Roman" w:cs="Arial"/>
          <w:szCs w:val="26"/>
          <w:lang w:val="ro-RO"/>
        </w:rPr>
        <w:t xml:space="preserve">voltarea infrastructurii </w:t>
      </w:r>
      <w:r>
        <w:rPr>
          <w:rFonts w:eastAsia="Times New Roman" w:cs="Arial"/>
          <w:szCs w:val="26"/>
          <w:lang w:val="ro-RO"/>
        </w:rPr>
        <w:t>rețelei edilitare</w:t>
      </w:r>
      <w:r w:rsidRPr="001C1DF8">
        <w:rPr>
          <w:rFonts w:eastAsia="Times New Roman" w:cs="Arial"/>
          <w:szCs w:val="26"/>
          <w:lang w:val="ro-RO"/>
        </w:rPr>
        <w:t xml:space="preserve"> prin</w:t>
      </w:r>
      <w:r w:rsidRPr="001C1DF8">
        <w:rPr>
          <w:rFonts w:eastAsia="Times New Roman" w:cs="Arial"/>
          <w:szCs w:val="26"/>
        </w:rPr>
        <w:t>:</w:t>
      </w:r>
    </w:p>
    <w:p w14:paraId="0F8C9076" w14:textId="77777777" w:rsidR="00477566" w:rsidRDefault="00477566" w:rsidP="00030729">
      <w:pPr>
        <w:pStyle w:val="Listparagraf"/>
        <w:numPr>
          <w:ilvl w:val="0"/>
          <w:numId w:val="34"/>
        </w:numPr>
        <w:jc w:val="both"/>
      </w:pPr>
      <w:r>
        <w:t>Extinderea si modernizarea sistemului de alimentare cu apă potabilă în comuna Timișești</w:t>
      </w:r>
    </w:p>
    <w:p w14:paraId="1E8EAF0C" w14:textId="77777777" w:rsidR="00477566" w:rsidRDefault="00477566" w:rsidP="00030729">
      <w:pPr>
        <w:pStyle w:val="Listparagraf"/>
        <w:numPr>
          <w:ilvl w:val="0"/>
          <w:numId w:val="34"/>
        </w:numPr>
        <w:jc w:val="both"/>
      </w:pPr>
      <w:r>
        <w:t>Extindere și modernizare sistem de canalizare și ape uzate menajere în comuna Timișești</w:t>
      </w:r>
    </w:p>
    <w:p w14:paraId="62DE3154" w14:textId="77777777" w:rsidR="00477566" w:rsidRPr="001C1DF8" w:rsidRDefault="00477566" w:rsidP="00477566">
      <w:pPr>
        <w:spacing w:before="40"/>
        <w:ind w:left="1276" w:right="-283"/>
        <w:jc w:val="both"/>
        <w:rPr>
          <w:rFonts w:eastAsia="Times New Roman" w:cs="Arial"/>
          <w:szCs w:val="26"/>
          <w:lang w:val="ro-RO"/>
        </w:rPr>
      </w:pPr>
    </w:p>
    <w:p w14:paraId="011758C8" w14:textId="77777777" w:rsidR="00477566" w:rsidRDefault="00477566" w:rsidP="00477566">
      <w:pPr>
        <w:spacing w:before="40"/>
        <w:ind w:right="-283"/>
        <w:jc w:val="both"/>
        <w:rPr>
          <w:rFonts w:eastAsia="Times New Roman" w:cs="Arial"/>
          <w:szCs w:val="26"/>
        </w:rPr>
      </w:pPr>
      <w:r w:rsidRPr="001C1DF8">
        <w:rPr>
          <w:rFonts w:eastAsia="Times New Roman" w:cs="Arial"/>
          <w:szCs w:val="26"/>
        </w:rPr>
        <w:t xml:space="preserve">-Dezvoltarea infrastructurii </w:t>
      </w:r>
      <w:r>
        <w:rPr>
          <w:rFonts w:eastAsia="Times New Roman" w:cs="Arial"/>
          <w:szCs w:val="26"/>
        </w:rPr>
        <w:t>culturale</w:t>
      </w:r>
      <w:r w:rsidRPr="001C1DF8">
        <w:rPr>
          <w:rFonts w:eastAsia="Times New Roman" w:cs="Arial"/>
          <w:szCs w:val="26"/>
          <w:lang w:val="ro-RO"/>
        </w:rPr>
        <w:t xml:space="preserve"> prin</w:t>
      </w:r>
      <w:r w:rsidRPr="001C1DF8">
        <w:rPr>
          <w:rFonts w:eastAsia="Times New Roman" w:cs="Arial"/>
          <w:szCs w:val="26"/>
        </w:rPr>
        <w:t>:</w:t>
      </w:r>
    </w:p>
    <w:p w14:paraId="77B5AE65" w14:textId="6DCD2E2D" w:rsidR="00740C95" w:rsidRDefault="00477566" w:rsidP="00477566">
      <w:pPr>
        <w:spacing w:before="40"/>
        <w:ind w:right="-283"/>
        <w:jc w:val="both"/>
        <w:rPr>
          <w:rFonts w:eastAsia="Times New Roman" w:cs="Arial"/>
          <w:szCs w:val="26"/>
          <w:lang w:val="ro-RO"/>
        </w:rPr>
      </w:pPr>
      <w:r w:rsidRPr="00D53433">
        <w:rPr>
          <w:rFonts w:eastAsia="Times New Roman" w:cs="Arial"/>
          <w:szCs w:val="26"/>
          <w:lang w:val="ro-RO"/>
        </w:rPr>
        <w:tab/>
      </w:r>
      <w:r>
        <w:rPr>
          <w:rFonts w:eastAsia="Times New Roman" w:cs="Arial"/>
          <w:szCs w:val="26"/>
          <w:lang w:val="ro-RO"/>
        </w:rPr>
        <w:t>-</w:t>
      </w:r>
      <w:r w:rsidRPr="00D53433">
        <w:rPr>
          <w:rFonts w:eastAsia="Times New Roman" w:cs="Arial"/>
          <w:szCs w:val="26"/>
          <w:lang w:val="ro-RO"/>
        </w:rPr>
        <w:t>Reabilitarea căminului cultural din localitatea Timișești</w:t>
      </w:r>
    </w:p>
    <w:p w14:paraId="7371644A" w14:textId="6021531B" w:rsidR="00DF0C79" w:rsidRDefault="00DF0C79" w:rsidP="00477566">
      <w:pPr>
        <w:spacing w:before="40"/>
        <w:ind w:right="-283"/>
        <w:jc w:val="both"/>
        <w:rPr>
          <w:rFonts w:eastAsia="Times New Roman" w:cs="Arial"/>
          <w:szCs w:val="26"/>
          <w:lang w:val="ro-RO"/>
        </w:rPr>
      </w:pPr>
    </w:p>
    <w:p w14:paraId="0FF04C4F" w14:textId="77777777" w:rsidR="00740C95" w:rsidRPr="001C1DF8" w:rsidRDefault="00740C95" w:rsidP="001C1DF8">
      <w:pPr>
        <w:spacing w:before="40"/>
        <w:ind w:right="-283" w:firstLine="1276"/>
        <w:jc w:val="both"/>
        <w:rPr>
          <w:rFonts w:eastAsia="Times New Roman" w:cs="Arial"/>
          <w:szCs w:val="26"/>
          <w:lang w:val="ro-RO"/>
        </w:rPr>
      </w:pPr>
    </w:p>
    <w:p w14:paraId="10AC3C35" w14:textId="77777777" w:rsidR="001C1DF8" w:rsidRPr="005D5E12" w:rsidRDefault="001C1DF8" w:rsidP="00030729">
      <w:pPr>
        <w:keepNext/>
        <w:numPr>
          <w:ilvl w:val="2"/>
          <w:numId w:val="28"/>
        </w:numPr>
        <w:ind w:right="-283"/>
        <w:jc w:val="both"/>
        <w:outlineLvl w:val="2"/>
        <w:rPr>
          <w:rFonts w:eastAsia="Times New Roman" w:cs="Arial"/>
          <w:b/>
          <w:bCs/>
          <w:kern w:val="1"/>
          <w:szCs w:val="26"/>
          <w:lang w:val="ro-RO"/>
        </w:rPr>
      </w:pPr>
      <w:bookmarkStart w:id="22" w:name="_Toc400373073"/>
      <w:bookmarkStart w:id="23" w:name="_Toc475697558"/>
      <w:r w:rsidRPr="005D5E12">
        <w:rPr>
          <w:rFonts w:eastAsia="Times New Roman" w:cs="Arial"/>
          <w:b/>
          <w:bCs/>
          <w:kern w:val="1"/>
          <w:szCs w:val="26"/>
          <w:lang w:val="ro-RO"/>
        </w:rPr>
        <w:t>Lista studiilor de fundamentare întocmite concomitent cu P.U.G.</w:t>
      </w:r>
      <w:bookmarkEnd w:id="22"/>
      <w:bookmarkEnd w:id="23"/>
    </w:p>
    <w:p w14:paraId="3A8E7800" w14:textId="77777777" w:rsidR="001C1DF8" w:rsidRPr="001C1DF8" w:rsidRDefault="001C1DF8" w:rsidP="001C1DF8">
      <w:pPr>
        <w:tabs>
          <w:tab w:val="left" w:pos="3559"/>
        </w:tabs>
        <w:ind w:right="-283"/>
        <w:rPr>
          <w:lang w:val="ro-RO"/>
        </w:rPr>
      </w:pPr>
      <w:r w:rsidRPr="001C1DF8">
        <w:rPr>
          <w:lang w:val="ro-RO"/>
        </w:rPr>
        <w:tab/>
      </w:r>
    </w:p>
    <w:p w14:paraId="069E5B11" w14:textId="77777777" w:rsidR="00477566" w:rsidRDefault="00477566" w:rsidP="00030729">
      <w:pPr>
        <w:pStyle w:val="Listparagraf"/>
        <w:numPr>
          <w:ilvl w:val="0"/>
          <w:numId w:val="34"/>
        </w:numPr>
        <w:jc w:val="both"/>
      </w:pPr>
      <w:r>
        <w:t>Reabilitare și modernizare drumuri comunale și sătești DC21, DS1, DS2, DS4, DS164, în lungime totală de 6,145 km, în localitatea Timișești și a drumului dintre localitatea Timișești și localitatea Zvorănești</w:t>
      </w:r>
    </w:p>
    <w:p w14:paraId="04183E19" w14:textId="77777777" w:rsidR="00477566" w:rsidRDefault="00477566" w:rsidP="00030729">
      <w:pPr>
        <w:pStyle w:val="Listparagraf"/>
        <w:numPr>
          <w:ilvl w:val="0"/>
          <w:numId w:val="34"/>
        </w:numPr>
        <w:jc w:val="both"/>
      </w:pPr>
      <w:r>
        <w:t>Modernizare drumuri locale în localitatea Dumbrava pe o lungime de 5,347 km</w:t>
      </w:r>
    </w:p>
    <w:p w14:paraId="3112EAEC" w14:textId="77777777" w:rsidR="00477566" w:rsidRDefault="00477566" w:rsidP="00030729">
      <w:pPr>
        <w:pStyle w:val="Listparagraf"/>
        <w:numPr>
          <w:ilvl w:val="0"/>
          <w:numId w:val="34"/>
        </w:numPr>
        <w:jc w:val="both"/>
      </w:pPr>
      <w:r>
        <w:t>Reabilitare și modernizare dispensar uman Timișești</w:t>
      </w:r>
    </w:p>
    <w:p w14:paraId="3DCB2F29" w14:textId="77777777" w:rsidR="00477566" w:rsidRDefault="00477566" w:rsidP="00030729">
      <w:pPr>
        <w:pStyle w:val="Listparagraf"/>
        <w:numPr>
          <w:ilvl w:val="0"/>
          <w:numId w:val="34"/>
        </w:numPr>
        <w:jc w:val="both"/>
      </w:pPr>
      <w:r>
        <w:t>Construire grădiniță cu program prelungit în localitatea Plăieșu</w:t>
      </w:r>
    </w:p>
    <w:p w14:paraId="36DD000D" w14:textId="77777777" w:rsidR="00477566" w:rsidRDefault="00477566" w:rsidP="00030729">
      <w:pPr>
        <w:pStyle w:val="Listparagraf"/>
        <w:numPr>
          <w:ilvl w:val="0"/>
          <w:numId w:val="34"/>
        </w:numPr>
        <w:jc w:val="both"/>
      </w:pPr>
      <w:r>
        <w:t>Reabilitare pod peste râul Ozana, în localitatea Dumbrava</w:t>
      </w:r>
    </w:p>
    <w:p w14:paraId="5757C97D" w14:textId="77777777" w:rsidR="00477566" w:rsidRDefault="00477566" w:rsidP="00030729">
      <w:pPr>
        <w:pStyle w:val="Listparagraf"/>
        <w:numPr>
          <w:ilvl w:val="0"/>
          <w:numId w:val="34"/>
        </w:numPr>
        <w:jc w:val="both"/>
      </w:pPr>
      <w:r>
        <w:t>Înființarea de servicii sociale de tip centru de zi, centru respiro/centru de criză, în localitatea Dumbrava și locuințe protejate în vederea dezinstituționalizării persoanelor cu dizabilități aflate în instituții de tip vechi și pentru prevenirea instituționalizării persoanelor cu dizabilități din comunitate, în localitățile Zvorănești și Plăieșu</w:t>
      </w:r>
    </w:p>
    <w:p w14:paraId="5DD9A749" w14:textId="77777777" w:rsidR="00477566" w:rsidRDefault="00477566" w:rsidP="00030729">
      <w:pPr>
        <w:pStyle w:val="Listparagraf"/>
        <w:numPr>
          <w:ilvl w:val="0"/>
          <w:numId w:val="34"/>
        </w:numPr>
        <w:jc w:val="both"/>
      </w:pPr>
      <w:r>
        <w:t>Construirea unui bloc ANL cu 24 de locuințe</w:t>
      </w:r>
    </w:p>
    <w:p w14:paraId="01F3846C" w14:textId="77777777" w:rsidR="00477566" w:rsidRDefault="00477566" w:rsidP="00030729">
      <w:pPr>
        <w:pStyle w:val="Listparagraf"/>
        <w:numPr>
          <w:ilvl w:val="0"/>
          <w:numId w:val="34"/>
        </w:numPr>
        <w:jc w:val="both"/>
      </w:pPr>
      <w:r>
        <w:lastRenderedPageBreak/>
        <w:t>Construirea unei platforme comunale pentru depozitarea și gospodărirea gunoiului de grajd, cu o capacitate de 2000 m</w:t>
      </w:r>
      <w:r>
        <w:rPr>
          <w:rFonts w:cs="Arial"/>
        </w:rPr>
        <w:t>³</w:t>
      </w:r>
    </w:p>
    <w:p w14:paraId="762BE219" w14:textId="77777777" w:rsidR="00477566" w:rsidRDefault="00477566" w:rsidP="00030729">
      <w:pPr>
        <w:pStyle w:val="Listparagraf"/>
        <w:numPr>
          <w:ilvl w:val="0"/>
          <w:numId w:val="34"/>
        </w:numPr>
        <w:jc w:val="both"/>
      </w:pPr>
      <w:r>
        <w:t>Reabilitarea sediului primăriei comunei Timișești</w:t>
      </w:r>
    </w:p>
    <w:p w14:paraId="0C8DC223" w14:textId="77777777" w:rsidR="00477566" w:rsidRDefault="00477566" w:rsidP="00030729">
      <w:pPr>
        <w:pStyle w:val="Listparagraf"/>
        <w:numPr>
          <w:ilvl w:val="0"/>
          <w:numId w:val="34"/>
        </w:numPr>
        <w:jc w:val="both"/>
      </w:pPr>
      <w:r>
        <w:t>Înființarea rețelei de distribuție gaze naturale și racorduri în toate localitățile componente ale comunei Timișești</w:t>
      </w:r>
    </w:p>
    <w:p w14:paraId="355D763B" w14:textId="77777777" w:rsidR="00477566" w:rsidRDefault="00477566" w:rsidP="00030729">
      <w:pPr>
        <w:pStyle w:val="Listparagraf"/>
        <w:numPr>
          <w:ilvl w:val="0"/>
          <w:numId w:val="34"/>
        </w:numPr>
        <w:jc w:val="both"/>
      </w:pPr>
      <w:r>
        <w:t>Amenajare teren de sport în localitatea Dumbrava</w:t>
      </w:r>
    </w:p>
    <w:p w14:paraId="5D8D9424" w14:textId="77777777" w:rsidR="00477566" w:rsidRDefault="00477566" w:rsidP="00477566">
      <w:pPr>
        <w:pStyle w:val="Listparagraf"/>
        <w:jc w:val="both"/>
      </w:pPr>
    </w:p>
    <w:p w14:paraId="1B7919B3" w14:textId="77777777" w:rsidR="00477566" w:rsidRPr="00E64221" w:rsidRDefault="00477566" w:rsidP="00477566">
      <w:pPr>
        <w:pStyle w:val="Listparagraf"/>
        <w:jc w:val="both"/>
      </w:pPr>
      <w:r w:rsidRPr="00E64221">
        <w:t>Proiecte depuse pentru obținerea de finanțare</w:t>
      </w:r>
      <w:r>
        <w:t>:</w:t>
      </w:r>
    </w:p>
    <w:p w14:paraId="0FDB9BBB" w14:textId="77777777" w:rsidR="00477566" w:rsidRPr="00E64221" w:rsidRDefault="00477566" w:rsidP="00477566">
      <w:pPr>
        <w:pStyle w:val="Listparagraf"/>
        <w:jc w:val="both"/>
      </w:pPr>
      <w:r w:rsidRPr="00E64221">
        <w:t>-</w:t>
      </w:r>
      <w:r w:rsidRPr="00E64221">
        <w:tab/>
        <w:t>Reabilitare, modernizare, extindere și dotare cămin cultural din localitatea Preutești</w:t>
      </w:r>
      <w:r>
        <w:t>;</w:t>
      </w:r>
    </w:p>
    <w:p w14:paraId="76F21525" w14:textId="77777777" w:rsidR="00477566" w:rsidRPr="00E64221" w:rsidRDefault="00477566" w:rsidP="00477566">
      <w:pPr>
        <w:pStyle w:val="Listparagraf"/>
        <w:jc w:val="both"/>
      </w:pPr>
      <w:r w:rsidRPr="00E64221">
        <w:t>-</w:t>
      </w:r>
      <w:r w:rsidRPr="00E64221">
        <w:tab/>
        <w:t>Construire bazin de înot în localitatea Timișești</w:t>
      </w:r>
      <w:r>
        <w:t>;</w:t>
      </w:r>
    </w:p>
    <w:p w14:paraId="40221FD5" w14:textId="77777777" w:rsidR="00477566" w:rsidRPr="00E64221" w:rsidRDefault="00477566" w:rsidP="00477566">
      <w:pPr>
        <w:pStyle w:val="Listparagraf"/>
        <w:jc w:val="both"/>
      </w:pPr>
      <w:r w:rsidRPr="00E64221">
        <w:t>-</w:t>
      </w:r>
      <w:r w:rsidRPr="00E64221">
        <w:tab/>
        <w:t>Construire complex sportiv în localitatea Timișești</w:t>
      </w:r>
      <w:r>
        <w:t>;</w:t>
      </w:r>
    </w:p>
    <w:p w14:paraId="782BFDBA" w14:textId="77777777" w:rsidR="00477566" w:rsidRPr="00E64221" w:rsidRDefault="00477566" w:rsidP="00477566">
      <w:pPr>
        <w:pStyle w:val="Listparagraf"/>
        <w:jc w:val="both"/>
      </w:pPr>
      <w:r w:rsidRPr="00E64221">
        <w:t>-</w:t>
      </w:r>
      <w:r w:rsidRPr="00E64221">
        <w:tab/>
        <w:t>Construire bază sportivă Școala Timișești</w:t>
      </w:r>
      <w:r>
        <w:t>;</w:t>
      </w:r>
    </w:p>
    <w:p w14:paraId="4AB1B01F" w14:textId="77777777" w:rsidR="00477566" w:rsidRPr="00E64221" w:rsidRDefault="00477566" w:rsidP="00477566">
      <w:pPr>
        <w:pStyle w:val="Listparagraf"/>
        <w:jc w:val="both"/>
      </w:pPr>
      <w:r w:rsidRPr="00E64221">
        <w:t>-</w:t>
      </w:r>
      <w:r w:rsidRPr="00E64221">
        <w:tab/>
        <w:t>Construire vestiare sportive Școala Dumbrava</w:t>
      </w:r>
      <w:r>
        <w:t>.</w:t>
      </w:r>
    </w:p>
    <w:p w14:paraId="1DBE704D" w14:textId="77777777" w:rsidR="00477566" w:rsidRPr="00E64221" w:rsidRDefault="00477566" w:rsidP="00477566">
      <w:pPr>
        <w:pStyle w:val="Listparagraf"/>
        <w:jc w:val="both"/>
      </w:pPr>
    </w:p>
    <w:p w14:paraId="2DE7080D" w14:textId="77777777" w:rsidR="00477566" w:rsidRPr="00E64221" w:rsidRDefault="00477566" w:rsidP="00477566">
      <w:pPr>
        <w:pStyle w:val="Listparagraf"/>
        <w:jc w:val="both"/>
      </w:pPr>
      <w:r w:rsidRPr="00E64221">
        <w:t>Proiecte ce urmează a fi depuse pentru obținerea finanțării</w:t>
      </w:r>
      <w:r>
        <w:t>:</w:t>
      </w:r>
    </w:p>
    <w:p w14:paraId="132C988B" w14:textId="77777777" w:rsidR="00477566" w:rsidRDefault="00477566" w:rsidP="00477566">
      <w:pPr>
        <w:pStyle w:val="Listparagraf"/>
        <w:jc w:val="both"/>
      </w:pPr>
      <w:r w:rsidRPr="00E64221">
        <w:t>-</w:t>
      </w:r>
      <w:r w:rsidRPr="00E64221">
        <w:tab/>
        <w:t>Consolidare de mal râu Ozana, în zona podului de pe DC17, în localitatea Dumbrava</w:t>
      </w:r>
      <w:r>
        <w:t>.</w:t>
      </w:r>
    </w:p>
    <w:p w14:paraId="30E4BA5A" w14:textId="77777777" w:rsidR="001C1DF8" w:rsidRPr="001C1DF8" w:rsidRDefault="001C1DF8" w:rsidP="001C1DF8">
      <w:pPr>
        <w:ind w:left="1429" w:right="-283"/>
        <w:jc w:val="both"/>
        <w:rPr>
          <w:lang w:val="ro-RO"/>
        </w:rPr>
      </w:pPr>
    </w:p>
    <w:p w14:paraId="51CDEED4" w14:textId="77777777" w:rsidR="001C1DF8" w:rsidRPr="001C1DF8" w:rsidRDefault="001C1DF8" w:rsidP="001C1DF8">
      <w:pPr>
        <w:ind w:right="-283"/>
        <w:jc w:val="both"/>
        <w:rPr>
          <w:rFonts w:cs="Arial"/>
          <w:kern w:val="1"/>
        </w:rPr>
      </w:pPr>
      <w:r w:rsidRPr="001C1DF8">
        <w:rPr>
          <w:rFonts w:cs="Arial"/>
          <w:kern w:val="1"/>
        </w:rPr>
        <w:t>1.3.2.1 Studii de fundamentare cu caracter analitic</w:t>
      </w:r>
    </w:p>
    <w:p w14:paraId="64501693" w14:textId="77777777" w:rsidR="001C1DF8" w:rsidRPr="001C1DF8" w:rsidRDefault="001C1DF8" w:rsidP="001C1DF8">
      <w:pPr>
        <w:ind w:right="-283"/>
        <w:jc w:val="both"/>
        <w:rPr>
          <w:rFonts w:cs="Arial"/>
        </w:rPr>
      </w:pPr>
    </w:p>
    <w:p w14:paraId="6F7F0441" w14:textId="77777777" w:rsidR="001C1DF8" w:rsidRPr="001C1DF8" w:rsidRDefault="001C1DF8" w:rsidP="001C1DF8">
      <w:pPr>
        <w:tabs>
          <w:tab w:val="left" w:pos="0"/>
          <w:tab w:val="left" w:pos="1701"/>
        </w:tabs>
        <w:spacing w:before="40"/>
        <w:ind w:firstLine="709"/>
        <w:jc w:val="both"/>
        <w:rPr>
          <w:rFonts w:cs="Arial"/>
          <w:kern w:val="1"/>
        </w:rPr>
      </w:pPr>
      <w:r w:rsidRPr="001C1DF8">
        <w:rPr>
          <w:rFonts w:cs="Arial"/>
          <w:kern w:val="1"/>
        </w:rPr>
        <w:t>Reambularea suportului topografic</w:t>
      </w:r>
    </w:p>
    <w:p w14:paraId="4F8F330C" w14:textId="77777777" w:rsidR="00994A43" w:rsidRPr="00994A43" w:rsidRDefault="00994A43" w:rsidP="00994A43">
      <w:pPr>
        <w:numPr>
          <w:ilvl w:val="0"/>
          <w:numId w:val="3"/>
        </w:numPr>
        <w:tabs>
          <w:tab w:val="num" w:pos="0"/>
          <w:tab w:val="left" w:pos="851"/>
          <w:tab w:val="left" w:pos="993"/>
          <w:tab w:val="left" w:pos="1980"/>
          <w:tab w:val="left" w:pos="2970"/>
        </w:tabs>
        <w:spacing w:before="40"/>
        <w:ind w:firstLine="709"/>
        <w:jc w:val="both"/>
        <w:rPr>
          <w:rFonts w:eastAsia="Times New Roman" w:cs="Arial"/>
          <w:kern w:val="1"/>
        </w:rPr>
      </w:pPr>
      <w:r w:rsidRPr="00994A43">
        <w:rPr>
          <w:rFonts w:eastAsia="Times New Roman" w:cs="Arial"/>
          <w:kern w:val="1"/>
        </w:rPr>
        <w:t>Planuri topografice scara 1:5000, editate de Institutul de Geodezie, Fotogrametrie, Cartografie şi Organizarea Teritoriului, aerofotografiere, executată în 1974 şi imprimare în 1978, precum şi aerofotografiere, executată în 1981 şi imprimare în 1984;</w:t>
      </w:r>
    </w:p>
    <w:p w14:paraId="43A63956" w14:textId="77777777" w:rsidR="00994A43" w:rsidRPr="00994A43" w:rsidRDefault="00994A43" w:rsidP="00994A43">
      <w:pPr>
        <w:numPr>
          <w:ilvl w:val="0"/>
          <w:numId w:val="3"/>
        </w:numPr>
        <w:tabs>
          <w:tab w:val="num" w:pos="993"/>
          <w:tab w:val="left" w:pos="1980"/>
          <w:tab w:val="left" w:pos="2970"/>
        </w:tabs>
        <w:spacing w:before="40"/>
        <w:ind w:left="990" w:firstLine="709"/>
        <w:jc w:val="both"/>
        <w:rPr>
          <w:rFonts w:eastAsia="Times New Roman" w:cs="Arial"/>
          <w:kern w:val="1"/>
        </w:rPr>
      </w:pPr>
      <w:r w:rsidRPr="00994A43">
        <w:rPr>
          <w:rFonts w:eastAsia="Times New Roman" w:cs="Arial"/>
          <w:kern w:val="1"/>
        </w:rPr>
        <w:t>Ortofotoplanuri color, scara 1:5000, aerofotografiere executată în 2016;</w:t>
      </w:r>
    </w:p>
    <w:p w14:paraId="5AF27A3F" w14:textId="77777777" w:rsidR="00994A43" w:rsidRPr="00994A43" w:rsidRDefault="00994A43" w:rsidP="00994A43">
      <w:pPr>
        <w:numPr>
          <w:ilvl w:val="0"/>
          <w:numId w:val="3"/>
        </w:numPr>
        <w:tabs>
          <w:tab w:val="num" w:pos="993"/>
          <w:tab w:val="left" w:pos="1980"/>
          <w:tab w:val="left" w:pos="2970"/>
        </w:tabs>
        <w:spacing w:before="40"/>
        <w:ind w:left="990" w:firstLine="709"/>
        <w:jc w:val="both"/>
        <w:rPr>
          <w:rFonts w:eastAsia="Times New Roman" w:cs="Arial"/>
          <w:kern w:val="1"/>
        </w:rPr>
      </w:pPr>
      <w:r w:rsidRPr="00994A43">
        <w:rPr>
          <w:rFonts w:eastAsia="Times New Roman" w:cs="Arial"/>
          <w:kern w:val="1"/>
        </w:rPr>
        <w:t>Hărţi silvice;</w:t>
      </w:r>
    </w:p>
    <w:p w14:paraId="2348B335" w14:textId="13D907F6" w:rsidR="00994A43" w:rsidRDefault="00994A43" w:rsidP="00994A43">
      <w:pPr>
        <w:numPr>
          <w:ilvl w:val="0"/>
          <w:numId w:val="3"/>
        </w:numPr>
        <w:tabs>
          <w:tab w:val="num" w:pos="993"/>
          <w:tab w:val="left" w:pos="1980"/>
          <w:tab w:val="left" w:pos="2970"/>
        </w:tabs>
        <w:spacing w:before="40"/>
        <w:ind w:left="990" w:firstLine="709"/>
        <w:jc w:val="both"/>
        <w:rPr>
          <w:rFonts w:eastAsia="Times New Roman" w:cs="Arial"/>
          <w:kern w:val="1"/>
        </w:rPr>
      </w:pPr>
      <w:r w:rsidRPr="00994A43">
        <w:rPr>
          <w:rFonts w:eastAsia="Times New Roman" w:cs="Arial"/>
          <w:kern w:val="1"/>
        </w:rPr>
        <w:t>Măsurători T.P.S. şi G.P.S. executate în anul 2020.</w:t>
      </w:r>
    </w:p>
    <w:p w14:paraId="081319E6" w14:textId="77777777" w:rsidR="00994A43" w:rsidRPr="00994A43" w:rsidRDefault="00994A43" w:rsidP="00994A43">
      <w:pPr>
        <w:tabs>
          <w:tab w:val="left" w:pos="1980"/>
          <w:tab w:val="left" w:pos="2970"/>
        </w:tabs>
        <w:spacing w:before="40"/>
        <w:jc w:val="both"/>
        <w:rPr>
          <w:rFonts w:eastAsia="Times New Roman" w:cs="Arial"/>
          <w:kern w:val="1"/>
        </w:rPr>
      </w:pPr>
    </w:p>
    <w:p w14:paraId="5F81AF13" w14:textId="5FD54280" w:rsidR="001C1DF8" w:rsidRDefault="001C1DF8" w:rsidP="001C1DF8">
      <w:pPr>
        <w:spacing w:before="40"/>
        <w:ind w:firstLine="709"/>
        <w:jc w:val="both"/>
        <w:rPr>
          <w:rFonts w:cs="Arial"/>
          <w:kern w:val="1"/>
        </w:rPr>
      </w:pPr>
      <w:r w:rsidRPr="001C1DF8">
        <w:rPr>
          <w:rFonts w:cs="Arial"/>
          <w:kern w:val="1"/>
        </w:rPr>
        <w:t>Actualizarea şi corectarea detaliilor planimetrice vectorizate pe baza ortofotoplanurilor, precum şi a măsurătorilor G.P.S. în teren.</w:t>
      </w:r>
    </w:p>
    <w:p w14:paraId="62CC1272" w14:textId="77777777" w:rsidR="00994A43" w:rsidRPr="001C1DF8" w:rsidRDefault="00994A43" w:rsidP="001C1DF8">
      <w:pPr>
        <w:spacing w:before="40"/>
        <w:ind w:firstLine="709"/>
        <w:jc w:val="both"/>
        <w:rPr>
          <w:rFonts w:cs="Arial"/>
          <w:kern w:val="1"/>
        </w:rPr>
      </w:pPr>
    </w:p>
    <w:p w14:paraId="0D2651CF" w14:textId="77777777" w:rsidR="001C1DF8" w:rsidRPr="001C1DF8" w:rsidRDefault="001C1DF8" w:rsidP="001C1DF8">
      <w:pPr>
        <w:spacing w:before="40"/>
        <w:ind w:firstLine="709"/>
        <w:jc w:val="both"/>
        <w:rPr>
          <w:rFonts w:cs="Arial"/>
          <w:kern w:val="1"/>
        </w:rPr>
      </w:pPr>
      <w:r w:rsidRPr="001C1DF8">
        <w:rPr>
          <w:rFonts w:cs="Arial"/>
          <w:kern w:val="1"/>
          <w:lang w:val="es-ES"/>
        </w:rPr>
        <w:t>Scanarea şi georeferenţierea planurilor topografice scara 1:25000 şi 1:5000. Scanarea şi georeferenţierea planşelor vechiului P.U.G. precum şi a P.U.Z. elaborate. Vectorizarea curbelor de nivel de pe planurile topografice scara 1:5000 cu echidistanţa de 10 metri. Vectorizarea tuturor elementelor planimetrice necesare de pe planurile topografice 1:25000, 1:5000 precum şi de pe ortofotoplanuri. Actualizarea şi corectarea detaliilor planimetrice vectorizate pe baza ortofotoplanurilor precum şi a măsurătorilor G.P.S. în teren.</w:t>
      </w:r>
      <w:r w:rsidRPr="001C1DF8">
        <w:rPr>
          <w:rFonts w:cs="Arial"/>
          <w:kern w:val="1"/>
        </w:rPr>
        <w:t xml:space="preserve"> Procesarea datelor în formă finală în ArcGIS.</w:t>
      </w:r>
    </w:p>
    <w:p w14:paraId="121D26E0" w14:textId="77777777" w:rsidR="001C1DF8" w:rsidRPr="001C1DF8" w:rsidRDefault="001C1DF8" w:rsidP="001C1DF8">
      <w:pPr>
        <w:tabs>
          <w:tab w:val="left" w:pos="2421"/>
          <w:tab w:val="left" w:pos="3402"/>
        </w:tabs>
        <w:spacing w:before="40"/>
        <w:ind w:left="567" w:firstLine="709"/>
        <w:jc w:val="both"/>
        <w:rPr>
          <w:rFonts w:cs="Arial"/>
          <w:kern w:val="1"/>
        </w:rPr>
      </w:pPr>
      <w:r w:rsidRPr="001C1DF8">
        <w:rPr>
          <w:rFonts w:cs="Arial"/>
          <w:kern w:val="1"/>
        </w:rPr>
        <w:t>Stabilirea condiţiilor geotehnice</w:t>
      </w:r>
    </w:p>
    <w:p w14:paraId="03692D74" w14:textId="77777777" w:rsidR="001C1DF8" w:rsidRPr="001C1DF8" w:rsidRDefault="001C1DF8" w:rsidP="001C1DF8">
      <w:pPr>
        <w:tabs>
          <w:tab w:val="left" w:pos="4500"/>
        </w:tabs>
        <w:spacing w:before="40"/>
        <w:ind w:left="1080" w:firstLine="709"/>
        <w:jc w:val="both"/>
        <w:rPr>
          <w:rFonts w:cs="Arial"/>
          <w:kern w:val="1"/>
        </w:rPr>
      </w:pPr>
      <w:r w:rsidRPr="001C1DF8">
        <w:rPr>
          <w:rFonts w:cs="Arial"/>
          <w:kern w:val="1"/>
        </w:rPr>
        <w:t>- Condiţii geotehnice şi hidrogeologice</w:t>
      </w:r>
    </w:p>
    <w:p w14:paraId="750178F4" w14:textId="77777777" w:rsidR="001C1DF8" w:rsidRPr="001C1DF8" w:rsidRDefault="001C1DF8" w:rsidP="001C1DF8">
      <w:pPr>
        <w:tabs>
          <w:tab w:val="left" w:pos="3402"/>
        </w:tabs>
        <w:spacing w:before="40"/>
        <w:ind w:left="567" w:firstLine="709"/>
        <w:jc w:val="both"/>
        <w:rPr>
          <w:rFonts w:cs="Arial"/>
          <w:kern w:val="1"/>
        </w:rPr>
      </w:pPr>
      <w:r w:rsidRPr="001C1DF8">
        <w:rPr>
          <w:rFonts w:cs="Arial"/>
          <w:kern w:val="1"/>
        </w:rPr>
        <w:t>Circulaţia în localităţi şi în teritoriul de influenţă al acestora</w:t>
      </w:r>
    </w:p>
    <w:p w14:paraId="548A2339" w14:textId="77777777" w:rsidR="001C1DF8" w:rsidRPr="001C1DF8" w:rsidRDefault="001C1DF8" w:rsidP="001C1DF8">
      <w:pPr>
        <w:tabs>
          <w:tab w:val="left" w:pos="5792"/>
        </w:tabs>
        <w:spacing w:before="40"/>
        <w:ind w:left="1080" w:firstLine="709"/>
        <w:jc w:val="both"/>
        <w:rPr>
          <w:rFonts w:cs="Arial"/>
          <w:kern w:val="1"/>
        </w:rPr>
      </w:pPr>
      <w:r w:rsidRPr="001C1DF8">
        <w:rPr>
          <w:rFonts w:cs="Arial"/>
          <w:kern w:val="1"/>
        </w:rPr>
        <w:t>- Organizarea circulaţiei şi transporturilor</w:t>
      </w:r>
    </w:p>
    <w:p w14:paraId="527621D7" w14:textId="77777777" w:rsidR="001C1DF8" w:rsidRPr="001C1DF8" w:rsidRDefault="001C1DF8" w:rsidP="001C1DF8">
      <w:pPr>
        <w:tabs>
          <w:tab w:val="left" w:pos="3402"/>
        </w:tabs>
        <w:spacing w:before="40"/>
        <w:ind w:left="567" w:firstLine="709"/>
        <w:jc w:val="both"/>
        <w:rPr>
          <w:rFonts w:cs="Arial"/>
          <w:kern w:val="1"/>
        </w:rPr>
      </w:pPr>
      <w:r w:rsidRPr="001C1DF8">
        <w:rPr>
          <w:rFonts w:cs="Arial"/>
          <w:kern w:val="1"/>
        </w:rPr>
        <w:t>Protecţia mediului</w:t>
      </w:r>
    </w:p>
    <w:p w14:paraId="18FD10AC" w14:textId="77777777" w:rsidR="001C1DF8" w:rsidRPr="001C1DF8" w:rsidRDefault="001C1DF8" w:rsidP="001C1DF8">
      <w:pPr>
        <w:tabs>
          <w:tab w:val="left" w:pos="5792"/>
        </w:tabs>
        <w:spacing w:before="40"/>
        <w:ind w:left="1080" w:firstLine="709"/>
        <w:jc w:val="both"/>
        <w:rPr>
          <w:rFonts w:cs="Arial"/>
          <w:kern w:val="1"/>
        </w:rPr>
      </w:pPr>
      <w:r w:rsidRPr="001C1DF8">
        <w:rPr>
          <w:rFonts w:cs="Arial"/>
          <w:kern w:val="1"/>
        </w:rPr>
        <w:t>- Reabilitarea, protecţia şi conservarea mediului</w:t>
      </w:r>
    </w:p>
    <w:p w14:paraId="3F75489D" w14:textId="77777777" w:rsidR="001C1DF8" w:rsidRPr="001C1DF8" w:rsidRDefault="001C1DF8" w:rsidP="001C1DF8">
      <w:pPr>
        <w:tabs>
          <w:tab w:val="left" w:pos="3402"/>
        </w:tabs>
        <w:spacing w:before="40"/>
        <w:ind w:left="567" w:firstLine="709"/>
        <w:jc w:val="both"/>
        <w:rPr>
          <w:rFonts w:cs="Arial"/>
          <w:kern w:val="1"/>
        </w:rPr>
      </w:pPr>
      <w:r w:rsidRPr="001C1DF8">
        <w:rPr>
          <w:rFonts w:cs="Arial"/>
          <w:kern w:val="1"/>
        </w:rPr>
        <w:t>Regimul juridic al terenurilor</w:t>
      </w:r>
    </w:p>
    <w:p w14:paraId="116F765F" w14:textId="77777777" w:rsidR="001C1DF8" w:rsidRPr="001C1DF8" w:rsidRDefault="001C1DF8" w:rsidP="001C1DF8">
      <w:pPr>
        <w:tabs>
          <w:tab w:val="left" w:pos="5792"/>
        </w:tabs>
        <w:spacing w:before="40"/>
        <w:ind w:left="1080" w:firstLine="709"/>
        <w:jc w:val="both"/>
        <w:rPr>
          <w:rFonts w:cs="Arial"/>
          <w:kern w:val="1"/>
        </w:rPr>
      </w:pPr>
      <w:r w:rsidRPr="001C1DF8">
        <w:rPr>
          <w:rFonts w:cs="Arial"/>
          <w:kern w:val="1"/>
        </w:rPr>
        <w:lastRenderedPageBreak/>
        <w:t>- Tipuri de proprietate asupra terenurilor şi imobilelor</w:t>
      </w:r>
    </w:p>
    <w:p w14:paraId="7C1CCAFD" w14:textId="77777777" w:rsidR="001C1DF8" w:rsidRPr="001C1DF8" w:rsidRDefault="001C1DF8" w:rsidP="001C1DF8">
      <w:pPr>
        <w:tabs>
          <w:tab w:val="left" w:pos="3402"/>
        </w:tabs>
        <w:spacing w:before="40"/>
        <w:ind w:left="567" w:firstLine="709"/>
        <w:jc w:val="both"/>
        <w:rPr>
          <w:rFonts w:cs="Arial"/>
          <w:kern w:val="1"/>
        </w:rPr>
      </w:pPr>
      <w:r w:rsidRPr="001C1DF8">
        <w:rPr>
          <w:rFonts w:cs="Arial"/>
          <w:kern w:val="1"/>
        </w:rPr>
        <w:t>Identificarea şi protejarea ansamblurilor arhitecturale – urbanistice cu valoare deosebită.</w:t>
      </w:r>
    </w:p>
    <w:p w14:paraId="77A439C1" w14:textId="77777777" w:rsidR="001C1DF8" w:rsidRPr="001C1DF8" w:rsidRDefault="001C1DF8" w:rsidP="001C1DF8">
      <w:pPr>
        <w:tabs>
          <w:tab w:val="left" w:pos="6062"/>
        </w:tabs>
        <w:spacing w:before="40"/>
        <w:ind w:firstLine="709"/>
        <w:jc w:val="both"/>
        <w:rPr>
          <w:rFonts w:cs="Arial"/>
          <w:kern w:val="1"/>
        </w:rPr>
      </w:pPr>
      <w:r w:rsidRPr="001C1DF8">
        <w:rPr>
          <w:rFonts w:cs="Arial"/>
          <w:kern w:val="1"/>
        </w:rPr>
        <w:t>-Stabilirea zonelor protejate cu valoare deosebită (culturală, istorică, arhitectural – urbanistică, etc.).</w:t>
      </w:r>
    </w:p>
    <w:p w14:paraId="7248860A" w14:textId="77777777" w:rsidR="001C1DF8" w:rsidRPr="001C1DF8" w:rsidRDefault="001C1DF8" w:rsidP="001C1DF8">
      <w:pPr>
        <w:tabs>
          <w:tab w:val="left" w:pos="6062"/>
        </w:tabs>
        <w:spacing w:before="40"/>
        <w:ind w:firstLine="709"/>
        <w:jc w:val="both"/>
        <w:rPr>
          <w:rFonts w:cs="Arial"/>
          <w:kern w:val="1"/>
        </w:rPr>
      </w:pPr>
      <w:r w:rsidRPr="001C1DF8">
        <w:rPr>
          <w:rFonts w:cs="Arial"/>
          <w:kern w:val="1"/>
        </w:rPr>
        <w:t>-Evoluţia localităţii, sub aspect istorico – cultural, etnografic, urbanistic – arhitectural.</w:t>
      </w:r>
    </w:p>
    <w:p w14:paraId="634B213F" w14:textId="77777777" w:rsidR="001C1DF8" w:rsidRPr="001C1DF8" w:rsidRDefault="001C1DF8" w:rsidP="001C1DF8">
      <w:pPr>
        <w:tabs>
          <w:tab w:val="left" w:pos="2421"/>
          <w:tab w:val="left" w:pos="3402"/>
        </w:tabs>
        <w:spacing w:before="40"/>
        <w:ind w:left="567" w:firstLine="709"/>
        <w:jc w:val="both"/>
        <w:rPr>
          <w:rFonts w:cs="Arial"/>
          <w:kern w:val="1"/>
        </w:rPr>
      </w:pPr>
      <w:r w:rsidRPr="001C1DF8">
        <w:rPr>
          <w:rFonts w:cs="Arial"/>
          <w:kern w:val="1"/>
        </w:rPr>
        <w:t>Echipare edilitară majoră.</w:t>
      </w:r>
    </w:p>
    <w:p w14:paraId="54475237" w14:textId="77777777" w:rsidR="001C1DF8" w:rsidRPr="001C1DF8" w:rsidRDefault="001C1DF8" w:rsidP="001C1DF8">
      <w:pPr>
        <w:tabs>
          <w:tab w:val="left" w:pos="3402"/>
        </w:tabs>
        <w:spacing w:before="40"/>
        <w:ind w:left="567" w:firstLine="709"/>
        <w:jc w:val="both"/>
        <w:rPr>
          <w:rFonts w:cs="Arial"/>
          <w:kern w:val="1"/>
        </w:rPr>
      </w:pPr>
      <w:r w:rsidRPr="001C1DF8">
        <w:rPr>
          <w:rFonts w:cs="Arial"/>
          <w:kern w:val="1"/>
        </w:rPr>
        <w:t>Potenţialul turistic al localităţii.</w:t>
      </w:r>
    </w:p>
    <w:p w14:paraId="4F29EA23" w14:textId="77777777" w:rsidR="001C1DF8" w:rsidRPr="001C1DF8" w:rsidRDefault="001C1DF8" w:rsidP="001C1DF8">
      <w:pPr>
        <w:tabs>
          <w:tab w:val="left" w:pos="5792"/>
        </w:tabs>
        <w:spacing w:before="40"/>
        <w:ind w:left="1080" w:firstLine="709"/>
        <w:jc w:val="both"/>
        <w:rPr>
          <w:rFonts w:cs="Arial"/>
          <w:kern w:val="1"/>
        </w:rPr>
      </w:pPr>
      <w:r w:rsidRPr="001C1DF8">
        <w:rPr>
          <w:rFonts w:cs="Arial"/>
          <w:kern w:val="1"/>
        </w:rPr>
        <w:t>- Valorificarea poten</w:t>
      </w:r>
      <w:r w:rsidRPr="001C1DF8">
        <w:rPr>
          <w:rFonts w:cs="Arial"/>
          <w:kern w:val="1"/>
          <w:lang w:val="ro-RO"/>
        </w:rPr>
        <w:t>ţ</w:t>
      </w:r>
      <w:r w:rsidRPr="001C1DF8">
        <w:rPr>
          <w:rFonts w:cs="Arial"/>
          <w:kern w:val="1"/>
        </w:rPr>
        <w:t>ialului turistic.</w:t>
      </w:r>
    </w:p>
    <w:p w14:paraId="1608189C" w14:textId="77777777" w:rsidR="00740C95" w:rsidRPr="001C1DF8" w:rsidRDefault="00740C95" w:rsidP="001C1DF8">
      <w:pPr>
        <w:spacing w:after="120"/>
        <w:ind w:right="-283"/>
      </w:pPr>
    </w:p>
    <w:p w14:paraId="4FA4CE9F" w14:textId="77777777" w:rsidR="001C1DF8" w:rsidRPr="001C1DF8" w:rsidRDefault="001C1DF8" w:rsidP="001C1DF8">
      <w:pPr>
        <w:keepNext/>
        <w:tabs>
          <w:tab w:val="left" w:pos="0"/>
        </w:tabs>
        <w:spacing w:before="40" w:after="60"/>
        <w:ind w:right="-283"/>
        <w:jc w:val="both"/>
        <w:outlineLvl w:val="3"/>
        <w:rPr>
          <w:rFonts w:cs="Arial"/>
          <w:bCs/>
          <w:i/>
          <w:iCs/>
          <w:kern w:val="1"/>
        </w:rPr>
      </w:pPr>
      <w:bookmarkStart w:id="24" w:name="_Toc475697559"/>
      <w:r w:rsidRPr="001C1DF8">
        <w:rPr>
          <w:rFonts w:cs="Arial"/>
          <w:bCs/>
          <w:i/>
          <w:iCs/>
          <w:kern w:val="1"/>
        </w:rPr>
        <w:t>1.3.2.2 Studii de fundamentare cu caracter consultativ</w:t>
      </w:r>
      <w:bookmarkEnd w:id="24"/>
    </w:p>
    <w:p w14:paraId="00977B37" w14:textId="77777777" w:rsidR="001C1DF8" w:rsidRPr="001C1DF8" w:rsidRDefault="001C1DF8" w:rsidP="001C1DF8">
      <w:pPr>
        <w:ind w:right="-283"/>
      </w:pPr>
    </w:p>
    <w:p w14:paraId="4E5E8B1A" w14:textId="77777777" w:rsidR="001C1DF8" w:rsidRPr="001C1DF8" w:rsidRDefault="001C1DF8" w:rsidP="001C1DF8">
      <w:pPr>
        <w:ind w:right="-283" w:firstLine="540"/>
        <w:jc w:val="both"/>
        <w:rPr>
          <w:kern w:val="1"/>
        </w:rPr>
      </w:pPr>
      <w:r w:rsidRPr="001C1DF8">
        <w:rPr>
          <w:kern w:val="1"/>
        </w:rPr>
        <w:t>Ancheta socio – urbanistică privind opţiunile populaţiei.</w:t>
      </w:r>
    </w:p>
    <w:p w14:paraId="1C0B3F0A" w14:textId="77777777" w:rsidR="001C1DF8" w:rsidRPr="001C1DF8" w:rsidRDefault="001C1DF8" w:rsidP="001C1DF8">
      <w:pPr>
        <w:ind w:right="-283" w:firstLine="540"/>
        <w:jc w:val="both"/>
        <w:rPr>
          <w:kern w:val="1"/>
        </w:rPr>
      </w:pPr>
      <w:r w:rsidRPr="001C1DF8">
        <w:rPr>
          <w:kern w:val="1"/>
        </w:rPr>
        <w:t>În cadrul şedinţelor Consiliului Local s-au prezentat, de către proiectant, posibile scenarii privind evoluţia localităţii şi s-au conturat, pe baza opţiunilor populaţiei, informaţii şi date privind configurarea ulterioară a ţesutului urban.</w:t>
      </w:r>
    </w:p>
    <w:p w14:paraId="767E125C" w14:textId="77777777" w:rsidR="001C1DF8" w:rsidRPr="001C1DF8" w:rsidRDefault="001C1DF8" w:rsidP="001C1DF8">
      <w:pPr>
        <w:ind w:right="-283"/>
        <w:rPr>
          <w:kern w:val="1"/>
        </w:rPr>
      </w:pPr>
    </w:p>
    <w:p w14:paraId="5D93484F" w14:textId="77777777" w:rsidR="001C1DF8" w:rsidRPr="001C1DF8" w:rsidRDefault="001C1DF8" w:rsidP="001C1DF8">
      <w:pPr>
        <w:keepNext/>
        <w:tabs>
          <w:tab w:val="left" w:pos="0"/>
        </w:tabs>
        <w:spacing w:before="40" w:after="60"/>
        <w:ind w:right="-283"/>
        <w:jc w:val="both"/>
        <w:outlineLvl w:val="3"/>
        <w:rPr>
          <w:rFonts w:cs="Arial"/>
          <w:bCs/>
          <w:i/>
          <w:iCs/>
          <w:kern w:val="1"/>
        </w:rPr>
      </w:pPr>
      <w:bookmarkStart w:id="25" w:name="_Toc475697560"/>
      <w:r w:rsidRPr="001C1DF8">
        <w:rPr>
          <w:rFonts w:cs="Arial"/>
          <w:bCs/>
          <w:i/>
          <w:iCs/>
          <w:kern w:val="1"/>
        </w:rPr>
        <w:t>1.3.2.3 Studii de fundamentare cu caracter prospectiv</w:t>
      </w:r>
      <w:bookmarkEnd w:id="25"/>
    </w:p>
    <w:p w14:paraId="7649E652" w14:textId="77777777" w:rsidR="001C1DF8" w:rsidRPr="001C1DF8" w:rsidRDefault="001C1DF8" w:rsidP="001C1DF8">
      <w:pPr>
        <w:ind w:right="-283" w:firstLine="540"/>
        <w:jc w:val="both"/>
      </w:pPr>
      <w:r w:rsidRPr="001C1DF8">
        <w:t>Aceste tipuri de studii sunt reprezentate prin elaborarea unor prognoze pentru diferite domenii sectoriale, privind evoluţia populaţiei, evoluţia mişcării în teritoriu, a mobilităţii şi a unei serii întregi de factori care ţin de geodemografia zonei luate în discuţie, evoluţia activităţilor economice, etc. Studiile reflectă o analiză atentă a situaţiei existente şi o evidenţiere a disfuncţionalităţilor şi priorităţilor care trebuiesc luate în seamă.</w:t>
      </w:r>
    </w:p>
    <w:p w14:paraId="0C15E003" w14:textId="77777777" w:rsidR="001C1DF8" w:rsidRPr="001C1DF8" w:rsidRDefault="001C1DF8" w:rsidP="001C1DF8">
      <w:pPr>
        <w:ind w:right="-283" w:firstLine="540"/>
        <w:jc w:val="both"/>
      </w:pPr>
      <w:r w:rsidRPr="001C1DF8">
        <w:t>Se ştie foarte bine că prognozele sunt binevenite în cadrul socio - economic prin prisma fluctuaţiilor în timp şi spaţiu a indicatorilor. Spre exemplu, evoluţia spaţială şi temporală a populaţiei unei zone face obiectul unor studii foarte complexe care trebuie să reflecte tendinţele de dezvoltare a unei zone analizând mişcarea populaţiei, natalitatea, mortalitatea, gradul de îmbătrânire al populaţiei, speranţa de viaţă la naştere, emigrarea şi imigrarea, etc. Toţi aceşti indicatori sunt în strânsă corelaţie cu indicatorii de ordin economic. Interacţiunea între social şi economic este evidentă printr-o dependenţă în ambele sensuri. Atunci când sunt creşteri la aşa-zişii indicatori pozitivi ai demografiei de regulă ele cauzează creşteri ale factorilor economici. Ori, o scădere din punct de vedere economic are o puternică repercusiune asupra evoluţiei demografice. Se poate spune deci că, orice fluctuaţie din demografie se reflectă printr-o altă fluctuaţie pe plan economic chiar dacă nu imediat (aceasta putând fi observată după o anumită perioadă de timp).</w:t>
      </w:r>
    </w:p>
    <w:p w14:paraId="3E3F8F42" w14:textId="77777777" w:rsidR="001C1DF8" w:rsidRPr="001C1DF8" w:rsidRDefault="001C1DF8" w:rsidP="001C1DF8">
      <w:pPr>
        <w:ind w:right="-283" w:firstLine="540"/>
        <w:jc w:val="both"/>
      </w:pPr>
      <w:r w:rsidRPr="001C1DF8">
        <w:t>Iar această interacţiune a acestor factori se răsfrânge, în modul cel mai evident, asupra amenajării teritoriului prin modificări care schimbă peisajul natural. Politica de dezvoltare locală urmărită prin lucrări cum este şi Planul Urbanistic General urmăreşte tocmai aceste modificări prin valorificarea potenţialului de orice fel, fie el natural, social sau economic. Din acest motiv considerăm, de o importanţă majoră, introducerea datelor evidenţiate prin astfel de studii într-un capitol separat al prezentei lucrări.</w:t>
      </w:r>
    </w:p>
    <w:p w14:paraId="2767AB59" w14:textId="77777777" w:rsidR="001C1DF8" w:rsidRDefault="001C1DF8" w:rsidP="001C1DF8">
      <w:pPr>
        <w:ind w:right="-283" w:firstLine="540"/>
        <w:jc w:val="both"/>
      </w:pPr>
    </w:p>
    <w:p w14:paraId="4F253D0A" w14:textId="77777777" w:rsidR="001C1DF8" w:rsidRPr="001C1DF8" w:rsidRDefault="001C1DF8" w:rsidP="001C1DF8">
      <w:pPr>
        <w:keepNext/>
        <w:tabs>
          <w:tab w:val="left" w:pos="0"/>
        </w:tabs>
        <w:ind w:right="-283"/>
        <w:jc w:val="both"/>
        <w:outlineLvl w:val="2"/>
        <w:rPr>
          <w:rFonts w:eastAsia="Times New Roman" w:cs="Arial"/>
          <w:b/>
          <w:bCs/>
          <w:szCs w:val="26"/>
        </w:rPr>
      </w:pPr>
      <w:bookmarkStart w:id="26" w:name="_Toc475697561"/>
      <w:r w:rsidRPr="001C1DF8">
        <w:rPr>
          <w:rFonts w:eastAsia="Times New Roman" w:cs="Arial"/>
          <w:b/>
          <w:bCs/>
          <w:szCs w:val="26"/>
        </w:rPr>
        <w:t>1.3.3 Date statistice furnizate de Comisia Naţională de Statistică, surse judeţene sau locale</w:t>
      </w:r>
      <w:bookmarkEnd w:id="26"/>
    </w:p>
    <w:p w14:paraId="62A37BF4" w14:textId="77777777" w:rsidR="001C1DF8" w:rsidRPr="001C1DF8" w:rsidRDefault="001C1DF8" w:rsidP="001C1DF8">
      <w:pPr>
        <w:ind w:right="-283"/>
      </w:pPr>
    </w:p>
    <w:p w14:paraId="34D718E2" w14:textId="77777777" w:rsidR="001C1DF8" w:rsidRPr="001C1DF8" w:rsidRDefault="001C1DF8" w:rsidP="001C1DF8">
      <w:pPr>
        <w:spacing w:before="40"/>
        <w:ind w:right="-283"/>
        <w:jc w:val="both"/>
        <w:rPr>
          <w:rFonts w:cs="Tahoma"/>
          <w:kern w:val="1"/>
          <w:lang w:val="ro-RO"/>
        </w:rPr>
      </w:pPr>
      <w:r w:rsidRPr="001C1DF8">
        <w:rPr>
          <w:rFonts w:cs="Tahoma"/>
          <w:kern w:val="1"/>
          <w:lang w:val="ro-RO"/>
        </w:rPr>
        <w:t xml:space="preserve">        Datele prezentate sunt în conformitate cu baza de date online (Indicatori de statistică regională Tempo) a Institutului Naţional de Statistică – Direcţia Regională de Statistică Neamţ;</w:t>
      </w:r>
    </w:p>
    <w:p w14:paraId="3AE25664" w14:textId="77777777" w:rsidR="001C1DF8" w:rsidRPr="001C1DF8" w:rsidRDefault="001C1DF8" w:rsidP="001C1DF8">
      <w:pPr>
        <w:ind w:right="-283" w:firstLine="540"/>
      </w:pPr>
    </w:p>
    <w:p w14:paraId="18190E53" w14:textId="77777777" w:rsidR="001C1DF8" w:rsidRPr="001C1DF8" w:rsidRDefault="001C1DF8" w:rsidP="001C1DF8">
      <w:pPr>
        <w:keepNext/>
        <w:tabs>
          <w:tab w:val="left" w:pos="0"/>
        </w:tabs>
        <w:spacing w:before="40" w:after="283"/>
        <w:ind w:right="-283"/>
        <w:jc w:val="both"/>
        <w:outlineLvl w:val="2"/>
        <w:rPr>
          <w:rFonts w:eastAsia="Times New Roman" w:cs="Arial"/>
          <w:b/>
          <w:bCs/>
          <w:szCs w:val="26"/>
        </w:rPr>
      </w:pPr>
      <w:bookmarkStart w:id="27" w:name="_Toc475697562"/>
      <w:r w:rsidRPr="001C1DF8">
        <w:rPr>
          <w:rFonts w:eastAsia="Times New Roman" w:cs="Arial"/>
          <w:b/>
          <w:bCs/>
          <w:szCs w:val="26"/>
        </w:rPr>
        <w:t>1.3.4 Proiecte de investiţii elaborate în domenii care privesc dezvoltarea localităţilor</w:t>
      </w:r>
      <w:bookmarkEnd w:id="27"/>
    </w:p>
    <w:p w14:paraId="14475162" w14:textId="77777777" w:rsidR="001C1DF8" w:rsidRDefault="001C1DF8" w:rsidP="001C1DF8">
      <w:pPr>
        <w:ind w:right="-283" w:firstLine="567"/>
        <w:jc w:val="both"/>
        <w:rPr>
          <w:rFonts w:eastAsia="Times New Roman" w:cs="Arial"/>
          <w:kern w:val="1"/>
          <w:szCs w:val="26"/>
          <w:lang w:val="ro-RO"/>
        </w:rPr>
      </w:pPr>
      <w:r w:rsidRPr="001C1DF8">
        <w:rPr>
          <w:rFonts w:eastAsia="Times New Roman" w:cs="Arial"/>
          <w:kern w:val="1"/>
          <w:szCs w:val="26"/>
          <w:lang w:val="ro-RO"/>
        </w:rPr>
        <w:t>În perioada întocmirii prezentului P.U.G. au fost finalizate proiecte de alimentare cu apă și sunt în curs de derulare proiecte de modernizare a drumurilor comunale și forestiere.</w:t>
      </w:r>
    </w:p>
    <w:p w14:paraId="0F09DE2B" w14:textId="77777777" w:rsidR="00740C95" w:rsidRDefault="00740C95" w:rsidP="001C1DF8">
      <w:pPr>
        <w:ind w:right="-283" w:firstLine="567"/>
        <w:jc w:val="both"/>
        <w:rPr>
          <w:rFonts w:eastAsia="Times New Roman" w:cs="Arial"/>
          <w:kern w:val="1"/>
          <w:szCs w:val="26"/>
          <w:lang w:val="ro-RO"/>
        </w:rPr>
      </w:pPr>
    </w:p>
    <w:p w14:paraId="089CC8A1" w14:textId="77777777" w:rsidR="001C1DF8" w:rsidRPr="001C1DF8" w:rsidRDefault="001C1DF8" w:rsidP="00030729">
      <w:pPr>
        <w:keepNext/>
        <w:numPr>
          <w:ilvl w:val="2"/>
          <w:numId w:val="22"/>
        </w:numPr>
        <w:spacing w:before="113" w:after="113"/>
        <w:ind w:right="-283"/>
        <w:outlineLvl w:val="2"/>
        <w:rPr>
          <w:rFonts w:cs="Arial"/>
          <w:b/>
          <w:bCs/>
          <w:kern w:val="1"/>
          <w:szCs w:val="26"/>
        </w:rPr>
      </w:pPr>
      <w:bookmarkStart w:id="28" w:name="_Toc475697563"/>
      <w:r w:rsidRPr="001C1DF8">
        <w:rPr>
          <w:rFonts w:cs="Arial"/>
          <w:b/>
          <w:bCs/>
          <w:kern w:val="1"/>
          <w:szCs w:val="26"/>
        </w:rPr>
        <w:t>Suportul topografic al P.U.G.</w:t>
      </w:r>
      <w:bookmarkEnd w:id="28"/>
    </w:p>
    <w:p w14:paraId="762CCC75" w14:textId="77777777" w:rsidR="00994A43" w:rsidRPr="000E0636" w:rsidRDefault="00994A43" w:rsidP="00994A43">
      <w:pPr>
        <w:numPr>
          <w:ilvl w:val="0"/>
          <w:numId w:val="4"/>
        </w:numPr>
        <w:tabs>
          <w:tab w:val="num" w:pos="709"/>
          <w:tab w:val="left" w:pos="851"/>
        </w:tabs>
        <w:spacing w:before="40"/>
        <w:ind w:left="810" w:right="-333" w:firstLine="709"/>
        <w:jc w:val="both"/>
        <w:rPr>
          <w:rFonts w:eastAsia="Times New Roman" w:cs="Arial"/>
          <w:kern w:val="1"/>
        </w:rPr>
      </w:pPr>
      <w:r w:rsidRPr="000E0636">
        <w:rPr>
          <w:rFonts w:eastAsia="Times New Roman" w:cs="Arial"/>
          <w:kern w:val="1"/>
        </w:rPr>
        <w:t>Planuri topografice scara 1:5000, editate de Institutul de Geodezie, Fotogrametrie, Cartografie şi Organizarea Teritoriului, aerofotografiere executată în 1974 şi imprimare în 1978, precum şi aerofotografiere executată în 1981 şi imprimare în 1984;</w:t>
      </w:r>
    </w:p>
    <w:p w14:paraId="2FAC8E27" w14:textId="77777777" w:rsidR="00994A43" w:rsidRPr="000E0636" w:rsidRDefault="00994A43" w:rsidP="00994A43">
      <w:pPr>
        <w:numPr>
          <w:ilvl w:val="0"/>
          <w:numId w:val="4"/>
        </w:numPr>
        <w:tabs>
          <w:tab w:val="left" w:pos="851"/>
        </w:tabs>
        <w:spacing w:before="40"/>
        <w:ind w:left="810" w:right="-333" w:firstLine="709"/>
        <w:jc w:val="both"/>
        <w:rPr>
          <w:rFonts w:eastAsia="Times New Roman" w:cs="Arial"/>
          <w:kern w:val="1"/>
        </w:rPr>
      </w:pPr>
      <w:r w:rsidRPr="000E0636">
        <w:rPr>
          <w:rFonts w:eastAsia="Times New Roman" w:cs="Arial"/>
          <w:kern w:val="1"/>
        </w:rPr>
        <w:t xml:space="preserve">Ortofotoplanuri color, scara 1:5000, aerofotografiere executată în </w:t>
      </w:r>
      <w:r>
        <w:rPr>
          <w:rFonts w:eastAsia="Times New Roman" w:cs="Arial"/>
          <w:kern w:val="1"/>
        </w:rPr>
        <w:t>2016</w:t>
      </w:r>
      <w:r w:rsidRPr="000E0636">
        <w:rPr>
          <w:rFonts w:eastAsia="Times New Roman" w:cs="Arial"/>
          <w:kern w:val="1"/>
        </w:rPr>
        <w:t>;</w:t>
      </w:r>
    </w:p>
    <w:p w14:paraId="09D64C82" w14:textId="77777777" w:rsidR="00994A43" w:rsidRPr="000E0636" w:rsidRDefault="00994A43" w:rsidP="00994A43">
      <w:pPr>
        <w:numPr>
          <w:ilvl w:val="0"/>
          <w:numId w:val="4"/>
        </w:numPr>
        <w:tabs>
          <w:tab w:val="left" w:pos="851"/>
        </w:tabs>
        <w:spacing w:before="40"/>
        <w:ind w:left="810" w:right="-333" w:firstLine="709"/>
        <w:jc w:val="both"/>
        <w:rPr>
          <w:rFonts w:eastAsia="Times New Roman" w:cs="Arial"/>
          <w:kern w:val="1"/>
        </w:rPr>
      </w:pPr>
      <w:r w:rsidRPr="000E0636">
        <w:rPr>
          <w:rFonts w:eastAsia="Times New Roman" w:cs="Arial"/>
          <w:kern w:val="1"/>
        </w:rPr>
        <w:t>Hărţi silvice;</w:t>
      </w:r>
    </w:p>
    <w:p w14:paraId="7D41BEA3" w14:textId="77777777" w:rsidR="00994A43" w:rsidRPr="000E0636" w:rsidRDefault="00994A43" w:rsidP="00994A43">
      <w:pPr>
        <w:numPr>
          <w:ilvl w:val="0"/>
          <w:numId w:val="4"/>
        </w:numPr>
        <w:tabs>
          <w:tab w:val="left" w:pos="851"/>
        </w:tabs>
        <w:spacing w:before="40"/>
        <w:ind w:left="810" w:right="-333" w:firstLine="709"/>
        <w:jc w:val="both"/>
        <w:rPr>
          <w:rFonts w:eastAsia="Times New Roman" w:cs="Arial"/>
          <w:kern w:val="1"/>
        </w:rPr>
      </w:pPr>
      <w:r w:rsidRPr="000E0636">
        <w:rPr>
          <w:rFonts w:eastAsia="Times New Roman" w:cs="Arial"/>
          <w:kern w:val="1"/>
        </w:rPr>
        <w:t xml:space="preserve">Măsurători T.P.S. şi G.P.S. executate </w:t>
      </w:r>
      <w:r w:rsidRPr="000E0636">
        <w:rPr>
          <w:rFonts w:eastAsia="Times New Roman" w:cs="Arial"/>
          <w:kern w:val="1"/>
          <w:lang w:val="ro-RO"/>
        </w:rPr>
        <w:t>î</w:t>
      </w:r>
      <w:r w:rsidRPr="000E0636">
        <w:rPr>
          <w:rFonts w:eastAsia="Times New Roman" w:cs="Arial"/>
          <w:kern w:val="1"/>
        </w:rPr>
        <w:t>n anul 20</w:t>
      </w:r>
      <w:r>
        <w:rPr>
          <w:rFonts w:eastAsia="Times New Roman" w:cs="Arial"/>
          <w:kern w:val="1"/>
        </w:rPr>
        <w:t>20</w:t>
      </w:r>
      <w:r w:rsidRPr="000E0636">
        <w:rPr>
          <w:rFonts w:eastAsia="Times New Roman" w:cs="Arial"/>
          <w:kern w:val="1"/>
        </w:rPr>
        <w:t>.</w:t>
      </w:r>
    </w:p>
    <w:p w14:paraId="5E3B61E2" w14:textId="77777777" w:rsidR="00994A43" w:rsidRPr="000E0636" w:rsidRDefault="00994A43" w:rsidP="00994A43">
      <w:pPr>
        <w:spacing w:before="40"/>
        <w:ind w:right="-333" w:firstLine="709"/>
        <w:jc w:val="both"/>
        <w:rPr>
          <w:rFonts w:cs="Arial"/>
          <w:kern w:val="1"/>
        </w:rPr>
      </w:pPr>
      <w:r w:rsidRPr="000E0636">
        <w:rPr>
          <w:rFonts w:cs="Arial"/>
          <w:kern w:val="1"/>
        </w:rPr>
        <w:t>Actualizarea şi corectarea detaliilor planimetrice vectorizate pe baza ortofotoplanurilor, precum şi a măsurătorilor G.P.S. în teren.</w:t>
      </w:r>
    </w:p>
    <w:p w14:paraId="2726FFE2" w14:textId="77777777" w:rsidR="00994A43" w:rsidRDefault="00994A43" w:rsidP="00994A43">
      <w:pPr>
        <w:ind w:right="-333" w:firstLine="709"/>
        <w:jc w:val="both"/>
      </w:pPr>
      <w:r w:rsidRPr="000E0636">
        <w:rPr>
          <w:rFonts w:cs="Arial"/>
          <w:kern w:val="1"/>
          <w:lang w:val="es-ES"/>
        </w:rPr>
        <w:t>Scanarea şi georeferenţierea planurilor topografice scara 1:25000 si 1:5000. Scanarea şi georeferenţierea planşelor vechiului P.U.G. precum şi a P.U.Z. elaborate. Vectorizarea curbelor de nivel de pe planurile topografice scara 1:5000 cu echidistanţa de 10 metri. Vectorizarea tuturor elementelor planimetrice necesare de pe planurile topografice 1:25000, 1:5000 precum şi de pe ortofotoplanuri. Actualizarea şi corectarea detaliilor planimetrice vectorizate pe baza ortofotoplanurilor precum şi a măsurătorilor G.P.S. în teren.</w:t>
      </w:r>
      <w:r w:rsidRPr="000E0636">
        <w:rPr>
          <w:rFonts w:cs="Arial"/>
          <w:kern w:val="1"/>
        </w:rPr>
        <w:t xml:space="preserve"> </w:t>
      </w:r>
      <w:r w:rsidRPr="000E0636">
        <w:rPr>
          <w:rFonts w:cs="Arial"/>
          <w:kern w:val="1"/>
          <w:lang w:val="es-ES"/>
        </w:rPr>
        <w:t>Procesarea datelor în formă finală în ArcGIS.</w:t>
      </w:r>
    </w:p>
    <w:p w14:paraId="4678713E" w14:textId="77777777" w:rsidR="00740C95" w:rsidRDefault="00740C95" w:rsidP="001C1DF8">
      <w:pPr>
        <w:ind w:firstLine="709"/>
        <w:jc w:val="both"/>
        <w:rPr>
          <w:rFonts w:cs="Arial"/>
          <w:kern w:val="1"/>
          <w:lang w:val="es-ES"/>
        </w:rPr>
      </w:pPr>
    </w:p>
    <w:p w14:paraId="159D3E1A" w14:textId="77777777" w:rsidR="00740C95" w:rsidRDefault="00740C95" w:rsidP="001C1DF8">
      <w:pPr>
        <w:ind w:firstLine="709"/>
        <w:jc w:val="both"/>
        <w:rPr>
          <w:rFonts w:cs="Arial"/>
          <w:kern w:val="1"/>
          <w:lang w:val="es-ES"/>
        </w:rPr>
      </w:pPr>
    </w:p>
    <w:p w14:paraId="4C643879" w14:textId="77777777" w:rsidR="00740C95" w:rsidRDefault="00740C95" w:rsidP="001C1DF8">
      <w:pPr>
        <w:ind w:firstLine="709"/>
        <w:jc w:val="both"/>
        <w:rPr>
          <w:rFonts w:cs="Arial"/>
          <w:kern w:val="1"/>
          <w:lang w:val="es-ES"/>
        </w:rPr>
      </w:pPr>
    </w:p>
    <w:p w14:paraId="3BD7494F" w14:textId="58189552" w:rsidR="00740C95" w:rsidRDefault="00740C95" w:rsidP="001C1DF8">
      <w:pPr>
        <w:ind w:firstLine="709"/>
        <w:jc w:val="both"/>
        <w:rPr>
          <w:rFonts w:cs="Arial"/>
          <w:kern w:val="1"/>
          <w:lang w:val="es-ES"/>
        </w:rPr>
      </w:pPr>
    </w:p>
    <w:p w14:paraId="42255A35" w14:textId="2E0280EA" w:rsidR="00D71234" w:rsidRDefault="00D71234" w:rsidP="001C1DF8">
      <w:pPr>
        <w:ind w:firstLine="709"/>
        <w:jc w:val="both"/>
        <w:rPr>
          <w:rFonts w:cs="Arial"/>
          <w:kern w:val="1"/>
          <w:lang w:val="es-ES"/>
        </w:rPr>
      </w:pPr>
    </w:p>
    <w:p w14:paraId="31186CCC" w14:textId="77777777" w:rsidR="00D71234" w:rsidRDefault="00D71234" w:rsidP="001C1DF8">
      <w:pPr>
        <w:ind w:firstLine="709"/>
        <w:jc w:val="both"/>
        <w:rPr>
          <w:rFonts w:cs="Arial"/>
          <w:kern w:val="1"/>
          <w:lang w:val="es-ES"/>
        </w:rPr>
      </w:pPr>
    </w:p>
    <w:p w14:paraId="663C7216" w14:textId="6A3D0FB7" w:rsidR="00994A43" w:rsidRDefault="00994A43" w:rsidP="00994A43">
      <w:pPr>
        <w:pStyle w:val="Titlu1"/>
        <w:spacing w:after="0" w:afterAutospacing="0"/>
        <w:ind w:right="-612"/>
      </w:pPr>
      <w:bookmarkStart w:id="29" w:name="_Toc475440720"/>
      <w:bookmarkStart w:id="30" w:name="_Toc475444130"/>
      <w:bookmarkStart w:id="31" w:name="_Toc475448827"/>
      <w:bookmarkStart w:id="32" w:name="_Toc475697564"/>
    </w:p>
    <w:p w14:paraId="4390C0F6" w14:textId="1FC6DEE3" w:rsidR="00CA5D16" w:rsidRDefault="00CA5D16" w:rsidP="00994A43">
      <w:pPr>
        <w:pStyle w:val="Titlu1"/>
        <w:spacing w:after="0" w:afterAutospacing="0"/>
        <w:ind w:right="-612"/>
      </w:pPr>
    </w:p>
    <w:p w14:paraId="2B616848" w14:textId="413E954A" w:rsidR="00CA5D16" w:rsidRDefault="00CA5D16" w:rsidP="00994A43">
      <w:pPr>
        <w:pStyle w:val="Titlu1"/>
        <w:spacing w:after="0" w:afterAutospacing="0"/>
        <w:ind w:right="-612"/>
      </w:pPr>
    </w:p>
    <w:p w14:paraId="18F21060" w14:textId="7CDD788F" w:rsidR="00CA5D16" w:rsidRDefault="00CA5D16" w:rsidP="00994A43">
      <w:pPr>
        <w:pStyle w:val="Titlu1"/>
        <w:spacing w:after="0" w:afterAutospacing="0"/>
        <w:ind w:right="-612"/>
      </w:pPr>
    </w:p>
    <w:p w14:paraId="57671117" w14:textId="3DEFF9DB" w:rsidR="00CA5D16" w:rsidRDefault="00CA5D16" w:rsidP="00994A43">
      <w:pPr>
        <w:pStyle w:val="Titlu1"/>
        <w:spacing w:after="0" w:afterAutospacing="0"/>
        <w:ind w:right="-612"/>
      </w:pPr>
    </w:p>
    <w:p w14:paraId="3A51299D" w14:textId="77777777" w:rsidR="00CA5D16" w:rsidRPr="00F95B72" w:rsidRDefault="00CA5D16" w:rsidP="00994A43">
      <w:pPr>
        <w:pStyle w:val="Titlu1"/>
        <w:spacing w:after="0" w:afterAutospacing="0"/>
        <w:ind w:right="-612"/>
      </w:pPr>
    </w:p>
    <w:p w14:paraId="4192E1B2" w14:textId="77777777" w:rsidR="00CD4A82" w:rsidRPr="003706AF" w:rsidRDefault="00CD4A82" w:rsidP="00CD4A82">
      <w:pPr>
        <w:pStyle w:val="Titlu1"/>
        <w:numPr>
          <w:ilvl w:val="0"/>
          <w:numId w:val="1"/>
        </w:numPr>
        <w:ind w:right="-612"/>
      </w:pPr>
      <w:bookmarkStart w:id="33" w:name="_Toc122431175"/>
      <w:r w:rsidRPr="003706AF">
        <w:rPr>
          <w:sz w:val="44"/>
          <w:szCs w:val="44"/>
        </w:rPr>
        <w:lastRenderedPageBreak/>
        <w:t xml:space="preserve">2. SINTEZA STUDIILOR ANALITICE </w:t>
      </w:r>
      <w:r w:rsidRPr="003706AF">
        <w:rPr>
          <w:sz w:val="44"/>
          <w:szCs w:val="44"/>
          <w:lang w:val="ro-RO"/>
        </w:rPr>
        <w:t>ŞI PROSPECTIVE, DIAGNOSTICUL GENERAL</w:t>
      </w:r>
      <w:bookmarkStart w:id="34" w:name="_Toc475440721"/>
      <w:bookmarkEnd w:id="29"/>
      <w:r w:rsidRPr="003706AF">
        <w:rPr>
          <w:sz w:val="44"/>
          <w:szCs w:val="44"/>
          <w:lang w:val="ro-RO"/>
        </w:rPr>
        <w:t xml:space="preserve"> </w:t>
      </w:r>
      <w:r>
        <w:rPr>
          <w:sz w:val="44"/>
          <w:szCs w:val="44"/>
          <w:lang w:val="ro-RO"/>
        </w:rPr>
        <w:t xml:space="preserve">   </w:t>
      </w:r>
      <w:r w:rsidRPr="003706AF">
        <w:rPr>
          <w:sz w:val="44"/>
          <w:szCs w:val="44"/>
          <w:lang w:val="ro-RO"/>
        </w:rPr>
        <w:t>ŞI PROSPECTIV</w:t>
      </w:r>
      <w:r w:rsidRPr="003706AF">
        <w:t xml:space="preserve"> </w:t>
      </w:r>
      <w:r w:rsidRPr="003706AF">
        <w:rPr>
          <w:sz w:val="28"/>
          <w:szCs w:val="28"/>
        </w:rPr>
        <w:t>- STADIUL ACTUAL AL DEZVOLTĂRII</w:t>
      </w:r>
      <w:bookmarkEnd w:id="30"/>
      <w:bookmarkEnd w:id="31"/>
      <w:bookmarkEnd w:id="34"/>
      <w:r w:rsidRPr="003706AF">
        <w:rPr>
          <w:sz w:val="28"/>
          <w:szCs w:val="28"/>
        </w:rPr>
        <w:t xml:space="preserve"> -</w:t>
      </w:r>
      <w:bookmarkEnd w:id="32"/>
      <w:bookmarkEnd w:id="33"/>
    </w:p>
    <w:p w14:paraId="3AE92FA6" w14:textId="77777777" w:rsidR="00C52806" w:rsidRDefault="00C52806" w:rsidP="00C52806">
      <w:pPr>
        <w:pStyle w:val="Titlu1"/>
        <w:keepNext/>
        <w:numPr>
          <w:ilvl w:val="0"/>
          <w:numId w:val="1"/>
        </w:numPr>
        <w:tabs>
          <w:tab w:val="left" w:pos="0"/>
        </w:tabs>
        <w:spacing w:before="0" w:beforeAutospacing="0" w:after="0" w:afterAutospacing="0"/>
      </w:pPr>
    </w:p>
    <w:p w14:paraId="1ED5BFCF" w14:textId="77777777" w:rsidR="00D72A87" w:rsidRDefault="00D72A87" w:rsidP="00D72A87">
      <w:pPr>
        <w:pStyle w:val="Titlu2"/>
        <w:tabs>
          <w:tab w:val="clear" w:pos="576"/>
          <w:tab w:val="num" w:pos="0"/>
        </w:tabs>
        <w:rPr>
          <w:rStyle w:val="text"/>
        </w:rPr>
      </w:pPr>
      <w:bookmarkStart w:id="35" w:name="_Toc122431176"/>
      <w:r>
        <w:rPr>
          <w:rStyle w:val="text"/>
        </w:rPr>
        <w:t>2.1 Evoluţie</w:t>
      </w:r>
      <w:bookmarkEnd w:id="35"/>
    </w:p>
    <w:p w14:paraId="092C2D23" w14:textId="77777777" w:rsidR="00477566" w:rsidRDefault="00477566" w:rsidP="00F95B72">
      <w:pPr>
        <w:jc w:val="both"/>
        <w:rPr>
          <w:b/>
          <w:bCs/>
        </w:rPr>
      </w:pPr>
      <w:r w:rsidRPr="00477566">
        <w:rPr>
          <w:b/>
          <w:bCs/>
        </w:rPr>
        <w:t xml:space="preserve"> Scurt istoric cu privire la vechimea satelor, a comunei cât şi a teritoriului locuit</w:t>
      </w:r>
    </w:p>
    <w:p w14:paraId="7ECC4F62" w14:textId="77777777" w:rsidR="00F95B72" w:rsidRPr="00477566" w:rsidRDefault="00F95B72" w:rsidP="00F95B72">
      <w:pPr>
        <w:jc w:val="both"/>
        <w:rPr>
          <w:b/>
          <w:bCs/>
        </w:rPr>
      </w:pPr>
    </w:p>
    <w:p w14:paraId="7F0E613A" w14:textId="77777777" w:rsidR="00477566" w:rsidRDefault="00477566" w:rsidP="00F95B72">
      <w:pPr>
        <w:ind w:firstLine="720"/>
        <w:jc w:val="both"/>
      </w:pPr>
      <w:r>
        <w:t>Condițiile favorabile au încurajat locuirea oamenilor încă de timpuriu pe aceste meleaguri, astfel încât, pe arealul geografic al comunei au fost descoperite și identificate, fie întâmplător cât și prin săpături și cercetări arheologice organizate, urme de materiale ale locuirii umane datând din perioada neolitică, urme ce constau din ceramică de tip precucuteni, din piatră șlefuită.</w:t>
      </w:r>
    </w:p>
    <w:p w14:paraId="65B4ED5F" w14:textId="77777777" w:rsidR="00477566" w:rsidRDefault="00477566" w:rsidP="00F95B72">
      <w:pPr>
        <w:jc w:val="both"/>
      </w:pPr>
      <w:r>
        <w:t xml:space="preserve"> </w:t>
      </w:r>
      <w:r>
        <w:tab/>
        <w:t xml:space="preserve">Prima atestare documentară a comunei Timișești este datată de un hrisov din 7 ianuarie 1407, de către Cancelaria Mitropolitului Iosif al Moldovei, prin care se încredințează Mănăstirii Neamț stăpânirea a două sate de la Gura Neamțului. Satele nu au fost menționate atunci, ci mai târziu, la 14 septembrie 1427, ca fiind Temișești și Cristești. De altfel, documentul respectiv arată că aceste sate au fost date ca metoc Mănăstirii Neamț de către Petru Mușat. Pe baza acestui document se poate extinde existența până în a doua jumătate a secolului al XIV-lea. </w:t>
      </w:r>
    </w:p>
    <w:p w14:paraId="690346BA" w14:textId="77777777" w:rsidR="00477566" w:rsidRDefault="00477566" w:rsidP="00F95B72">
      <w:pPr>
        <w:ind w:firstLine="720"/>
        <w:jc w:val="both"/>
      </w:pPr>
      <w:r>
        <w:t>Demn de menționat este și faptul că, în volumul “Izvorul Alb” al romanului “Frații Jderi”, Mihail Sadoveanu scrie despre Simion Jder, comis de Timișești, ca fiind un priceput crescător de cai domnești, în timpul vestitului voievod Ștefan cel Mare.</w:t>
      </w:r>
    </w:p>
    <w:p w14:paraId="3DBD3905" w14:textId="77777777" w:rsidR="00477566" w:rsidRDefault="00477566" w:rsidP="00835157">
      <w:pPr>
        <w:ind w:firstLine="720"/>
        <w:jc w:val="both"/>
      </w:pPr>
      <w:r>
        <w:t>Satul Dumbrava, cu denumirea sa de atunci, apare menționat într-un document emis de Cancelaria lui Ilieș Vodă, fiul lui Alexandru cel Bun, din Suceava, la 30 noiembrie 1436, care încredințează Mănăstirii Neamț un ”sat tătăresc la Gura Neamțului”.</w:t>
      </w:r>
    </w:p>
    <w:p w14:paraId="1F413A6D" w14:textId="77777777" w:rsidR="00477566" w:rsidRDefault="00477566" w:rsidP="00835157">
      <w:pPr>
        <w:ind w:firstLine="720"/>
        <w:jc w:val="both"/>
      </w:pPr>
      <w:r>
        <w:t>Un an mai târziu, un alt hrisov emis de cancelaria aceluiași voievod amintește de o altă așezare, fiind vorba de satul Baloșești, situat în vatra satului Dumbrava de astăzi. O vreme satul a purtat numele de Grași, după 1960 fiind numit Dumbrava.</w:t>
      </w:r>
    </w:p>
    <w:p w14:paraId="246B37A0" w14:textId="77777777" w:rsidR="00B91F5E" w:rsidRDefault="00B91F5E" w:rsidP="00F95B72">
      <w:pPr>
        <w:jc w:val="both"/>
      </w:pPr>
    </w:p>
    <w:p w14:paraId="4041A84D" w14:textId="37F19560" w:rsidR="00B91F5E" w:rsidRDefault="00B91F5E" w:rsidP="00F95B72">
      <w:pPr>
        <w:jc w:val="both"/>
      </w:pPr>
    </w:p>
    <w:p w14:paraId="49FC667B" w14:textId="72F45805" w:rsidR="00994A43" w:rsidRDefault="00994A43" w:rsidP="00F95B72">
      <w:pPr>
        <w:jc w:val="both"/>
      </w:pPr>
    </w:p>
    <w:p w14:paraId="22E1A1C4" w14:textId="4D7C8342" w:rsidR="00994A43" w:rsidRDefault="00994A43" w:rsidP="00F95B72">
      <w:pPr>
        <w:jc w:val="both"/>
      </w:pPr>
    </w:p>
    <w:p w14:paraId="3CC45198" w14:textId="0EB7B2F7" w:rsidR="00994A43" w:rsidRDefault="00994A43" w:rsidP="00F95B72">
      <w:pPr>
        <w:jc w:val="both"/>
      </w:pPr>
    </w:p>
    <w:p w14:paraId="38597776" w14:textId="321595DC" w:rsidR="00994A43" w:rsidRDefault="00994A43" w:rsidP="00F95B72">
      <w:pPr>
        <w:jc w:val="both"/>
      </w:pPr>
    </w:p>
    <w:p w14:paraId="0122DA90" w14:textId="3AF42B6B" w:rsidR="00994A43" w:rsidRDefault="00994A43" w:rsidP="00F95B72">
      <w:pPr>
        <w:jc w:val="both"/>
      </w:pPr>
    </w:p>
    <w:p w14:paraId="443274E6" w14:textId="5D88617B" w:rsidR="00994A43" w:rsidRDefault="00994A43" w:rsidP="00F95B72">
      <w:pPr>
        <w:jc w:val="both"/>
      </w:pPr>
    </w:p>
    <w:p w14:paraId="5410922F" w14:textId="65A3797C" w:rsidR="00994A43" w:rsidRDefault="00994A43" w:rsidP="00F95B72">
      <w:pPr>
        <w:jc w:val="both"/>
      </w:pPr>
    </w:p>
    <w:p w14:paraId="4B786875" w14:textId="305A2EB0" w:rsidR="00994A43" w:rsidRDefault="00994A43" w:rsidP="00F95B72">
      <w:pPr>
        <w:jc w:val="both"/>
      </w:pPr>
    </w:p>
    <w:p w14:paraId="0EBDD7CE" w14:textId="58D7219A" w:rsidR="00835157" w:rsidRDefault="00835157" w:rsidP="00F95B72">
      <w:pPr>
        <w:jc w:val="both"/>
      </w:pPr>
    </w:p>
    <w:p w14:paraId="5030EB15" w14:textId="1B6B1A6A" w:rsidR="00835157" w:rsidRDefault="00835157" w:rsidP="00F95B72">
      <w:pPr>
        <w:jc w:val="both"/>
      </w:pPr>
    </w:p>
    <w:p w14:paraId="76E11924" w14:textId="4EC9E1D3" w:rsidR="00835157" w:rsidRDefault="00835157" w:rsidP="00F95B72">
      <w:pPr>
        <w:jc w:val="both"/>
      </w:pPr>
    </w:p>
    <w:p w14:paraId="31E948D3" w14:textId="53488B60" w:rsidR="00835157" w:rsidRDefault="00835157" w:rsidP="00F95B72">
      <w:pPr>
        <w:jc w:val="both"/>
      </w:pPr>
    </w:p>
    <w:p w14:paraId="2117B9C5" w14:textId="7C5FB8E6" w:rsidR="00835157" w:rsidRDefault="00835157" w:rsidP="00F95B72">
      <w:pPr>
        <w:jc w:val="both"/>
      </w:pPr>
    </w:p>
    <w:p w14:paraId="7F455081" w14:textId="5D01C62D" w:rsidR="00835157" w:rsidRDefault="00835157" w:rsidP="00F95B72">
      <w:pPr>
        <w:jc w:val="both"/>
      </w:pPr>
    </w:p>
    <w:p w14:paraId="281C9DDE" w14:textId="77777777" w:rsidR="00835157" w:rsidRDefault="00835157" w:rsidP="00F95B72">
      <w:pPr>
        <w:jc w:val="both"/>
      </w:pPr>
    </w:p>
    <w:p w14:paraId="31E26E23" w14:textId="0A26F8B2" w:rsidR="00D72A87" w:rsidRDefault="00D72A87" w:rsidP="00835157">
      <w:pPr>
        <w:pStyle w:val="Titlu2"/>
        <w:numPr>
          <w:ilvl w:val="0"/>
          <w:numId w:val="0"/>
        </w:numPr>
        <w:tabs>
          <w:tab w:val="left" w:pos="0"/>
        </w:tabs>
        <w:spacing w:before="0"/>
        <w:rPr>
          <w:i w:val="0"/>
          <w:iCs w:val="0"/>
        </w:rPr>
      </w:pPr>
      <w:bookmarkStart w:id="36" w:name="_Toc122431177"/>
      <w:r>
        <w:rPr>
          <w:i w:val="0"/>
          <w:iCs w:val="0"/>
        </w:rPr>
        <w:t>2.2 Elemente ale cadrului natural</w:t>
      </w:r>
      <w:bookmarkEnd w:id="36"/>
    </w:p>
    <w:p w14:paraId="141F7718" w14:textId="77777777" w:rsidR="001A571B" w:rsidRPr="001A571B" w:rsidRDefault="001A571B" w:rsidP="001A571B"/>
    <w:p w14:paraId="56A7F839" w14:textId="77777777" w:rsidR="00D72A87" w:rsidRDefault="00D72A87" w:rsidP="00D72A87">
      <w:pPr>
        <w:pStyle w:val="Titlu3"/>
        <w:numPr>
          <w:ilvl w:val="0"/>
          <w:numId w:val="0"/>
        </w:numPr>
        <w:tabs>
          <w:tab w:val="left" w:pos="0"/>
        </w:tabs>
        <w:spacing w:before="40" w:after="283"/>
        <w:jc w:val="both"/>
        <w:rPr>
          <w:rStyle w:val="text"/>
          <w:rFonts w:eastAsia="Times New Roman"/>
        </w:rPr>
      </w:pPr>
      <w:bookmarkStart w:id="37" w:name="_Toc122431178"/>
      <w:r>
        <w:rPr>
          <w:rStyle w:val="text"/>
          <w:rFonts w:eastAsia="Times New Roman"/>
        </w:rPr>
        <w:t>2.2.1 Consideraţii generale</w:t>
      </w:r>
      <w:bookmarkEnd w:id="37"/>
    </w:p>
    <w:p w14:paraId="04EA95CD" w14:textId="77777777" w:rsidR="00477566" w:rsidRDefault="00477566" w:rsidP="00F95B72">
      <w:pPr>
        <w:spacing w:line="276" w:lineRule="auto"/>
        <w:ind w:firstLine="720"/>
        <w:jc w:val="both"/>
        <w:rPr>
          <w:rFonts w:eastAsia="Times New Roman" w:cs="Arial"/>
        </w:rPr>
      </w:pPr>
      <w:r w:rsidRPr="00F04007">
        <w:rPr>
          <w:rFonts w:eastAsia="Times New Roman" w:cs="Arial"/>
        </w:rPr>
        <w:t xml:space="preserve">Comuna </w:t>
      </w:r>
      <w:r>
        <w:rPr>
          <w:rFonts w:eastAsia="Times New Roman" w:cs="Arial"/>
        </w:rPr>
        <w:t>Timișești se situează în regiunea Nord-Est a țării, în nord-vestul județului Neamț, la limita cu județul Iași, pe malul drept al râului Moldova, acolo unde acesta primește apele afluentului Neamț.</w:t>
      </w:r>
    </w:p>
    <w:p w14:paraId="1FAE2616" w14:textId="77777777" w:rsidR="00477566" w:rsidRDefault="00477566" w:rsidP="00F95B72">
      <w:pPr>
        <w:spacing w:line="276" w:lineRule="auto"/>
        <w:ind w:firstLine="720"/>
        <w:jc w:val="both"/>
        <w:rPr>
          <w:rFonts w:eastAsia="Times New Roman" w:cs="Arial"/>
        </w:rPr>
      </w:pPr>
      <w:r>
        <w:rPr>
          <w:rFonts w:eastAsia="Times New Roman" w:cs="Arial"/>
        </w:rPr>
        <w:t>Așezată în nord-vestul județului, pe terasele râurilor Moldova și Ozana, comuna Timișești are o altitudine medie de 450 metri și se învecinează cu:</w:t>
      </w:r>
    </w:p>
    <w:p w14:paraId="76F7E5F7" w14:textId="77777777" w:rsidR="00477566" w:rsidRDefault="00477566" w:rsidP="00F95B72">
      <w:pPr>
        <w:numPr>
          <w:ilvl w:val="0"/>
          <w:numId w:val="1"/>
        </w:numPr>
        <w:spacing w:line="276" w:lineRule="auto"/>
        <w:ind w:firstLine="720"/>
        <w:jc w:val="both"/>
        <w:rPr>
          <w:rFonts w:eastAsia="Times New Roman" w:cs="Arial"/>
          <w:lang w:val="ro-RO"/>
        </w:rPr>
      </w:pPr>
      <w:r>
        <w:rPr>
          <w:rFonts w:eastAsia="Times New Roman" w:cs="Arial"/>
        </w:rPr>
        <w:t>Nord – comunele: Dr</w:t>
      </w:r>
      <w:r>
        <w:rPr>
          <w:rFonts w:eastAsia="Times New Roman" w:cs="Arial"/>
          <w:lang w:val="ro-RO"/>
        </w:rPr>
        <w:t>ăgușeni (din judetul Suceava)</w:t>
      </w:r>
    </w:p>
    <w:p w14:paraId="1F3E3BFA" w14:textId="77777777" w:rsidR="00477566" w:rsidRDefault="00477566" w:rsidP="00F95B72">
      <w:pPr>
        <w:numPr>
          <w:ilvl w:val="0"/>
          <w:numId w:val="1"/>
        </w:numPr>
        <w:spacing w:line="276" w:lineRule="auto"/>
        <w:ind w:firstLine="720"/>
        <w:jc w:val="both"/>
        <w:rPr>
          <w:rFonts w:eastAsia="Times New Roman" w:cs="Arial"/>
          <w:lang w:val="ro-RO"/>
        </w:rPr>
      </w:pPr>
      <w:r>
        <w:rPr>
          <w:rFonts w:eastAsia="Times New Roman" w:cs="Arial"/>
          <w:lang w:val="ro-RO"/>
        </w:rPr>
        <w:t>Nord-Est – județul Iași prin comuna Cristești</w:t>
      </w:r>
    </w:p>
    <w:p w14:paraId="318FBA6A" w14:textId="77777777" w:rsidR="00477566" w:rsidRDefault="00477566" w:rsidP="00F95B72">
      <w:pPr>
        <w:numPr>
          <w:ilvl w:val="0"/>
          <w:numId w:val="1"/>
        </w:numPr>
        <w:spacing w:line="276" w:lineRule="auto"/>
        <w:ind w:firstLine="720"/>
        <w:jc w:val="both"/>
        <w:rPr>
          <w:rFonts w:eastAsia="Times New Roman" w:cs="Arial"/>
          <w:lang w:val="ro-RO"/>
        </w:rPr>
      </w:pPr>
      <w:r>
        <w:rPr>
          <w:rFonts w:eastAsia="Times New Roman" w:cs="Arial"/>
          <w:lang w:val="ro-RO"/>
        </w:rPr>
        <w:t>Sud-Vest – orașul Târgu Neamț prin cartierul Blebea</w:t>
      </w:r>
    </w:p>
    <w:p w14:paraId="71EF511E" w14:textId="77777777" w:rsidR="00477566" w:rsidRDefault="00477566" w:rsidP="00F95B72">
      <w:pPr>
        <w:numPr>
          <w:ilvl w:val="0"/>
          <w:numId w:val="1"/>
        </w:numPr>
        <w:spacing w:line="276" w:lineRule="auto"/>
        <w:ind w:firstLine="720"/>
        <w:jc w:val="both"/>
        <w:rPr>
          <w:rFonts w:eastAsia="Times New Roman" w:cs="Arial"/>
          <w:lang w:val="ro-RO"/>
        </w:rPr>
      </w:pPr>
      <w:r>
        <w:rPr>
          <w:rFonts w:eastAsia="Times New Roman" w:cs="Arial"/>
          <w:lang w:val="ro-RO"/>
        </w:rPr>
        <w:t>Sud – comunele</w:t>
      </w:r>
      <w:r>
        <w:rPr>
          <w:rFonts w:eastAsia="Times New Roman" w:cs="Arial"/>
        </w:rPr>
        <w:t>: Urecheni, P</w:t>
      </w:r>
      <w:r>
        <w:rPr>
          <w:rFonts w:eastAsia="Times New Roman" w:cs="Arial"/>
          <w:lang w:val="ro-RO"/>
        </w:rPr>
        <w:t>ăstrăveni și Petricani.</w:t>
      </w:r>
    </w:p>
    <w:p w14:paraId="0507D939" w14:textId="60E28048" w:rsidR="00D72A87" w:rsidRDefault="00477566" w:rsidP="00F95B72">
      <w:pPr>
        <w:numPr>
          <w:ilvl w:val="0"/>
          <w:numId w:val="1"/>
        </w:numPr>
        <w:spacing w:line="276" w:lineRule="auto"/>
        <w:ind w:firstLine="720"/>
        <w:jc w:val="both"/>
        <w:rPr>
          <w:rFonts w:eastAsia="Times New Roman" w:cs="Arial"/>
          <w:lang w:val="ro-RO"/>
        </w:rPr>
      </w:pPr>
      <w:r>
        <w:rPr>
          <w:rFonts w:eastAsia="Times New Roman" w:cs="Arial"/>
          <w:lang w:val="ro-RO"/>
        </w:rPr>
        <w:t>Vest – comuna Răucești prin satele Șoimărești și Ungheni.</w:t>
      </w:r>
    </w:p>
    <w:p w14:paraId="6C6029B0" w14:textId="2209D3D7" w:rsidR="00994A43" w:rsidRDefault="00994A43" w:rsidP="001A571B">
      <w:pPr>
        <w:spacing w:line="276" w:lineRule="auto"/>
        <w:jc w:val="both"/>
        <w:rPr>
          <w:rFonts w:eastAsia="Times New Roman" w:cs="Arial"/>
          <w:lang w:val="ro-RO"/>
        </w:rPr>
      </w:pPr>
    </w:p>
    <w:p w14:paraId="6E10A23D" w14:textId="77777777" w:rsidR="001A571B" w:rsidRDefault="001A571B" w:rsidP="001A571B">
      <w:pPr>
        <w:spacing w:line="276" w:lineRule="auto"/>
        <w:jc w:val="both"/>
        <w:rPr>
          <w:rFonts w:eastAsia="Times New Roman" w:cs="Arial"/>
          <w:lang w:val="ro-RO"/>
        </w:rPr>
      </w:pPr>
    </w:p>
    <w:p w14:paraId="192513C9" w14:textId="77777777" w:rsidR="00F95B72" w:rsidRPr="00477566" w:rsidRDefault="00F95B72" w:rsidP="00477566">
      <w:pPr>
        <w:numPr>
          <w:ilvl w:val="0"/>
          <w:numId w:val="1"/>
        </w:numPr>
        <w:spacing w:line="276" w:lineRule="auto"/>
        <w:jc w:val="both"/>
        <w:rPr>
          <w:rFonts w:eastAsia="Times New Roman" w:cs="Arial"/>
          <w:lang w:val="ro-RO"/>
        </w:rPr>
      </w:pPr>
    </w:p>
    <w:p w14:paraId="3E74C2B6" w14:textId="0F2CF4C6" w:rsidR="00D72A87" w:rsidRDefault="00D72A87" w:rsidP="00D72A87">
      <w:pPr>
        <w:pStyle w:val="Titlu3"/>
        <w:numPr>
          <w:ilvl w:val="0"/>
          <w:numId w:val="0"/>
        </w:numPr>
        <w:tabs>
          <w:tab w:val="left" w:pos="0"/>
        </w:tabs>
        <w:spacing w:before="0" w:after="0"/>
        <w:jc w:val="both"/>
        <w:rPr>
          <w:rFonts w:eastAsia="Times New Roman"/>
          <w:color w:val="000000" w:themeColor="text1"/>
        </w:rPr>
      </w:pPr>
      <w:bookmarkStart w:id="38" w:name="_Toc122431179"/>
      <w:r w:rsidRPr="009B54AF">
        <w:rPr>
          <w:rFonts w:eastAsia="Times New Roman"/>
          <w:color w:val="000000" w:themeColor="text1"/>
        </w:rPr>
        <w:t>2.2.</w:t>
      </w:r>
      <w:r w:rsidR="001C1DF8" w:rsidRPr="009B54AF">
        <w:rPr>
          <w:rFonts w:eastAsia="Times New Roman"/>
          <w:color w:val="000000" w:themeColor="text1"/>
        </w:rPr>
        <w:t>2</w:t>
      </w:r>
      <w:r w:rsidRPr="009B54AF">
        <w:rPr>
          <w:rFonts w:eastAsia="Times New Roman"/>
          <w:color w:val="000000" w:themeColor="text1"/>
        </w:rPr>
        <w:t xml:space="preserve"> Geologie şi Relief</w:t>
      </w:r>
      <w:bookmarkEnd w:id="38"/>
    </w:p>
    <w:p w14:paraId="4AB71816" w14:textId="77777777" w:rsidR="001A571B" w:rsidRPr="001A571B" w:rsidRDefault="001A571B" w:rsidP="001A571B"/>
    <w:p w14:paraId="205E9EE7" w14:textId="77777777" w:rsidR="00D72A87" w:rsidRDefault="00D72A87" w:rsidP="00D72A87">
      <w:pPr>
        <w:pStyle w:val="Titlu4"/>
        <w:tabs>
          <w:tab w:val="clear" w:pos="864"/>
          <w:tab w:val="num" w:pos="0"/>
        </w:tabs>
        <w:spacing w:before="0" w:after="0"/>
        <w:rPr>
          <w:rStyle w:val="text"/>
        </w:rPr>
      </w:pPr>
    </w:p>
    <w:p w14:paraId="6902D523" w14:textId="77777777" w:rsidR="00D72A87" w:rsidRPr="007A2DD1" w:rsidRDefault="00D72A87" w:rsidP="00D72A87">
      <w:pPr>
        <w:pStyle w:val="Titlu4"/>
        <w:tabs>
          <w:tab w:val="clear" w:pos="864"/>
          <w:tab w:val="num" w:pos="0"/>
        </w:tabs>
        <w:spacing w:before="0" w:after="0"/>
        <w:rPr>
          <w:rStyle w:val="text"/>
          <w:color w:val="FF0000"/>
        </w:rPr>
      </w:pPr>
      <w:bookmarkStart w:id="39" w:name="_Toc122431180"/>
      <w:r w:rsidRPr="00FD72F5">
        <w:rPr>
          <w:rStyle w:val="text"/>
        </w:rPr>
        <w:t>2.2.</w:t>
      </w:r>
      <w:r w:rsidR="001C1DF8" w:rsidRPr="00FD72F5">
        <w:rPr>
          <w:rStyle w:val="text"/>
        </w:rPr>
        <w:t>2</w:t>
      </w:r>
      <w:r w:rsidRPr="00FD72F5">
        <w:rPr>
          <w:rStyle w:val="text"/>
        </w:rPr>
        <w:t>.1 Geologie</w:t>
      </w:r>
      <w:bookmarkEnd w:id="39"/>
    </w:p>
    <w:p w14:paraId="2CB79C06" w14:textId="77777777" w:rsidR="00501BC0" w:rsidRPr="00501BC0" w:rsidRDefault="00501BC0" w:rsidP="009B54AF">
      <w:pPr>
        <w:pStyle w:val="Corptext"/>
        <w:spacing w:after="0"/>
        <w:jc w:val="both"/>
        <w:rPr>
          <w:lang w:val="ro-RO"/>
        </w:rPr>
      </w:pPr>
    </w:p>
    <w:p w14:paraId="1AE952C5" w14:textId="77777777" w:rsidR="00D72A87" w:rsidRDefault="00D72A87" w:rsidP="00D52886">
      <w:pPr>
        <w:ind w:firstLine="540"/>
        <w:jc w:val="both"/>
        <w:rPr>
          <w:rFonts w:cs="Tahoma"/>
          <w:lang w:val="fr-FR"/>
        </w:rPr>
      </w:pPr>
    </w:p>
    <w:p w14:paraId="04191913" w14:textId="77777777" w:rsidR="00D72A87" w:rsidRPr="00553966" w:rsidRDefault="00D72A87" w:rsidP="00D72A87">
      <w:pPr>
        <w:pStyle w:val="Titlu4"/>
        <w:tabs>
          <w:tab w:val="clear" w:pos="864"/>
          <w:tab w:val="num" w:pos="0"/>
        </w:tabs>
        <w:spacing w:before="0" w:after="0"/>
        <w:rPr>
          <w:color w:val="000000" w:themeColor="text1"/>
        </w:rPr>
      </w:pPr>
      <w:bookmarkStart w:id="40" w:name="_Toc122431181"/>
      <w:r w:rsidRPr="00553966">
        <w:rPr>
          <w:color w:val="000000" w:themeColor="text1"/>
        </w:rPr>
        <w:t>2.2.</w:t>
      </w:r>
      <w:r w:rsidR="001C1DF8" w:rsidRPr="00553966">
        <w:rPr>
          <w:color w:val="000000" w:themeColor="text1"/>
        </w:rPr>
        <w:t>2</w:t>
      </w:r>
      <w:r w:rsidRPr="00553966">
        <w:rPr>
          <w:color w:val="000000" w:themeColor="text1"/>
        </w:rPr>
        <w:t>.2 Relief şi caracterizare morfologică şi morfometrică</w:t>
      </w:r>
      <w:bookmarkEnd w:id="40"/>
    </w:p>
    <w:p w14:paraId="51E3A8A5" w14:textId="77777777" w:rsidR="00553966" w:rsidRPr="00553966" w:rsidRDefault="00553966" w:rsidP="00553966">
      <w:pPr>
        <w:pStyle w:val="Corptext"/>
      </w:pPr>
    </w:p>
    <w:p w14:paraId="25C9AB5E" w14:textId="77777777" w:rsidR="00DB419C" w:rsidRDefault="00553966" w:rsidP="00F95B72">
      <w:pPr>
        <w:pStyle w:val="Corptext"/>
        <w:spacing w:after="0"/>
        <w:ind w:firstLine="720"/>
        <w:jc w:val="both"/>
        <w:rPr>
          <w:rStyle w:val="fontstyle01"/>
          <w:rFonts w:ascii="Arial" w:hAnsi="Arial" w:cs="Arial"/>
          <w:sz w:val="24"/>
          <w:szCs w:val="24"/>
        </w:rPr>
      </w:pPr>
      <w:r w:rsidRPr="00553966">
        <w:rPr>
          <w:rStyle w:val="fontstyle01"/>
          <w:rFonts w:ascii="Arial" w:hAnsi="Arial" w:cs="Arial"/>
          <w:sz w:val="24"/>
          <w:szCs w:val="24"/>
        </w:rPr>
        <w:t>Relieful comunei constă în principal din terasele râurilor</w:t>
      </w:r>
      <w:r w:rsidRPr="00553966">
        <w:rPr>
          <w:rFonts w:cs="Arial"/>
          <w:color w:val="000000"/>
        </w:rPr>
        <w:t xml:space="preserve"> </w:t>
      </w:r>
      <w:r w:rsidRPr="00553966">
        <w:rPr>
          <w:rStyle w:val="fontstyle01"/>
          <w:rFonts w:ascii="Arial" w:hAnsi="Arial" w:cs="Arial"/>
          <w:sz w:val="24"/>
          <w:szCs w:val="24"/>
        </w:rPr>
        <w:t>Moldovei şi Ozanei cât şi a afluienţilor lor, din lungimile acestor râuri,</w:t>
      </w:r>
      <w:r w:rsidRPr="00553966">
        <w:rPr>
          <w:rFonts w:cs="Arial"/>
          <w:color w:val="000000"/>
        </w:rPr>
        <w:t xml:space="preserve"> </w:t>
      </w:r>
      <w:r w:rsidRPr="00553966">
        <w:rPr>
          <w:rStyle w:val="fontstyle01"/>
          <w:rFonts w:ascii="Arial" w:hAnsi="Arial" w:cs="Arial"/>
          <w:sz w:val="24"/>
          <w:szCs w:val="24"/>
        </w:rPr>
        <w:t>iar în partea de sud-est dealul Cenuşa şi Măgura Boiştei. Relieful uşor</w:t>
      </w:r>
      <w:r w:rsidRPr="00553966">
        <w:rPr>
          <w:rFonts w:cs="Arial"/>
          <w:color w:val="000000"/>
        </w:rPr>
        <w:t xml:space="preserve"> </w:t>
      </w:r>
      <w:r w:rsidRPr="00553966">
        <w:rPr>
          <w:rStyle w:val="fontstyle01"/>
          <w:rFonts w:ascii="Arial" w:hAnsi="Arial" w:cs="Arial"/>
          <w:sz w:val="24"/>
          <w:szCs w:val="24"/>
        </w:rPr>
        <w:t>accidentat şi plan este favorabil practicării şi dezvoltării agriculturii.</w:t>
      </w:r>
      <w:r w:rsidRPr="00553966">
        <w:rPr>
          <w:rFonts w:cs="Arial"/>
          <w:color w:val="000000"/>
        </w:rPr>
        <w:br/>
      </w:r>
      <w:r w:rsidRPr="00553966">
        <w:rPr>
          <w:rStyle w:val="fontstyle01"/>
          <w:rFonts w:ascii="Arial" w:hAnsi="Arial" w:cs="Arial"/>
          <w:sz w:val="24"/>
          <w:szCs w:val="24"/>
        </w:rPr>
        <w:t xml:space="preserve">          Pe văile Moldovei si Ozanei se află bogate depozite de pietrişuri</w:t>
      </w:r>
      <w:r w:rsidRPr="00553966">
        <w:rPr>
          <w:rFonts w:cs="Arial"/>
          <w:color w:val="000000"/>
        </w:rPr>
        <w:t xml:space="preserve"> </w:t>
      </w:r>
      <w:r w:rsidRPr="00553966">
        <w:rPr>
          <w:rStyle w:val="fontstyle01"/>
          <w:rFonts w:ascii="Arial" w:hAnsi="Arial" w:cs="Arial"/>
          <w:sz w:val="24"/>
          <w:szCs w:val="24"/>
        </w:rPr>
        <w:t>care au fost şi sunt şi în prezent exploatate din plin pentru diferite</w:t>
      </w:r>
      <w:r w:rsidRPr="00553966">
        <w:rPr>
          <w:rFonts w:cs="Arial"/>
          <w:color w:val="000000"/>
        </w:rPr>
        <w:t xml:space="preserve"> </w:t>
      </w:r>
      <w:r w:rsidRPr="00553966">
        <w:rPr>
          <w:rStyle w:val="fontstyle01"/>
          <w:rFonts w:ascii="Arial" w:hAnsi="Arial" w:cs="Arial"/>
          <w:sz w:val="24"/>
          <w:szCs w:val="24"/>
        </w:rPr>
        <w:t>scopuri, în special pentru construcţii şi pentru lucrările de modernizare a</w:t>
      </w:r>
      <w:r w:rsidRPr="00553966">
        <w:rPr>
          <w:rFonts w:cs="Arial"/>
          <w:color w:val="000000"/>
        </w:rPr>
        <w:t xml:space="preserve"> </w:t>
      </w:r>
      <w:r w:rsidRPr="00553966">
        <w:rPr>
          <w:rStyle w:val="fontstyle01"/>
          <w:rFonts w:ascii="Arial" w:hAnsi="Arial" w:cs="Arial"/>
          <w:sz w:val="24"/>
          <w:szCs w:val="24"/>
        </w:rPr>
        <w:t>drumurilor.</w:t>
      </w:r>
    </w:p>
    <w:p w14:paraId="44BFFE6E" w14:textId="77777777" w:rsidR="008D4A19" w:rsidRPr="008D4A19" w:rsidRDefault="008D4A19" w:rsidP="00F95B72">
      <w:pPr>
        <w:pStyle w:val="Corptext"/>
        <w:spacing w:after="0"/>
        <w:ind w:firstLine="720"/>
        <w:jc w:val="both"/>
        <w:rPr>
          <w:rStyle w:val="fontstyle01"/>
          <w:rFonts w:ascii="Arial" w:hAnsi="Arial" w:cs="Arial"/>
          <w:sz w:val="24"/>
          <w:szCs w:val="24"/>
          <w:lang w:val="ro-RO"/>
        </w:rPr>
      </w:pPr>
      <w:r>
        <w:rPr>
          <w:rStyle w:val="fontstyle01"/>
          <w:rFonts w:ascii="Arial" w:hAnsi="Arial" w:cs="Arial"/>
          <w:sz w:val="24"/>
          <w:szCs w:val="24"/>
        </w:rPr>
        <w:t>Relieful din zona comunei Timișești este caracterizat în contextual general al constituirii următoarelor unități importante de pe teritoriul județului Neamț: unitatea muntoas</w:t>
      </w:r>
      <w:r>
        <w:rPr>
          <w:rStyle w:val="fontstyle01"/>
          <w:rFonts w:ascii="Arial" w:hAnsi="Arial" w:cs="Arial"/>
          <w:sz w:val="24"/>
          <w:szCs w:val="24"/>
          <w:lang w:val="ro-RO"/>
        </w:rPr>
        <w:t>ă, unitatea subcarpatică și unitatea de dealuri (ale Podișului Central Moldovenesc).</w:t>
      </w:r>
    </w:p>
    <w:p w14:paraId="14908E2A" w14:textId="77777777" w:rsidR="00553966" w:rsidRDefault="00553966" w:rsidP="00F95B72">
      <w:pPr>
        <w:pStyle w:val="Corptext"/>
        <w:spacing w:after="0"/>
        <w:ind w:firstLine="720"/>
        <w:jc w:val="both"/>
        <w:rPr>
          <w:rStyle w:val="fontstyle01"/>
          <w:rFonts w:ascii="Arial" w:hAnsi="Arial" w:cs="Arial"/>
          <w:sz w:val="24"/>
          <w:szCs w:val="24"/>
        </w:rPr>
      </w:pPr>
      <w:r w:rsidRPr="00553966">
        <w:rPr>
          <w:rStyle w:val="fontstyle01"/>
          <w:rFonts w:ascii="Arial" w:hAnsi="Arial" w:cs="Arial"/>
          <w:sz w:val="24"/>
          <w:szCs w:val="24"/>
        </w:rPr>
        <w:t>In arealul geografic al comunei Timişeşti se numară Pădurea</w:t>
      </w:r>
      <w:r>
        <w:rPr>
          <w:rFonts w:cs="Arial"/>
          <w:color w:val="000000"/>
        </w:rPr>
        <w:t xml:space="preserve"> </w:t>
      </w:r>
      <w:r w:rsidRPr="00553966">
        <w:rPr>
          <w:rStyle w:val="fontstyle01"/>
          <w:rFonts w:ascii="Arial" w:hAnsi="Arial" w:cs="Arial"/>
          <w:sz w:val="24"/>
          <w:szCs w:val="24"/>
        </w:rPr>
        <w:t>Coverca, considerată a fi unica pădure de gorun din judeţul Neamţ, iar la</w:t>
      </w:r>
      <w:r>
        <w:rPr>
          <w:rFonts w:cs="Arial"/>
          <w:color w:val="000000"/>
        </w:rPr>
        <w:t xml:space="preserve"> </w:t>
      </w:r>
      <w:r w:rsidRPr="00553966">
        <w:rPr>
          <w:rStyle w:val="fontstyle01"/>
          <w:rFonts w:ascii="Arial" w:hAnsi="Arial" w:cs="Arial"/>
          <w:sz w:val="24"/>
          <w:szCs w:val="24"/>
        </w:rPr>
        <w:t>nord-est şi sud-vest Pădurile de la Făgiţel şi Cenuşa, din esenţe</w:t>
      </w:r>
      <w:r>
        <w:rPr>
          <w:rFonts w:cs="Arial"/>
          <w:color w:val="000000"/>
        </w:rPr>
        <w:t xml:space="preserve"> </w:t>
      </w:r>
      <w:r w:rsidRPr="00553966">
        <w:rPr>
          <w:rStyle w:val="fontstyle01"/>
          <w:rFonts w:ascii="Arial" w:hAnsi="Arial" w:cs="Arial"/>
          <w:sz w:val="24"/>
          <w:szCs w:val="24"/>
        </w:rPr>
        <w:t>amestecate, reprezentând o trecere de la etajul stejarului la etaju fagului,</w:t>
      </w:r>
      <w:r>
        <w:rPr>
          <w:rFonts w:cs="Arial"/>
          <w:color w:val="000000"/>
        </w:rPr>
        <w:t xml:space="preserve"> </w:t>
      </w:r>
      <w:r w:rsidRPr="00553966">
        <w:rPr>
          <w:rStyle w:val="fontstyle01"/>
          <w:rFonts w:ascii="Arial" w:hAnsi="Arial" w:cs="Arial"/>
          <w:sz w:val="24"/>
          <w:szCs w:val="24"/>
        </w:rPr>
        <w:t>considerate a fi o păduri seculare.</w:t>
      </w:r>
    </w:p>
    <w:p w14:paraId="08AAB0AF" w14:textId="77777777" w:rsidR="008D4A19" w:rsidRPr="00553966" w:rsidRDefault="008D4A19" w:rsidP="00F95B72">
      <w:pPr>
        <w:pStyle w:val="Corptext"/>
        <w:spacing w:after="0"/>
        <w:ind w:firstLine="720"/>
        <w:jc w:val="both"/>
        <w:rPr>
          <w:rFonts w:cs="Arial"/>
        </w:rPr>
      </w:pPr>
      <w:r>
        <w:rPr>
          <w:rStyle w:val="fontstyle01"/>
          <w:rFonts w:ascii="Arial" w:hAnsi="Arial" w:cs="Arial"/>
          <w:sz w:val="24"/>
          <w:szCs w:val="24"/>
        </w:rPr>
        <w:t>Timișești are o altitudine medie de 450 metri.</w:t>
      </w:r>
    </w:p>
    <w:p w14:paraId="1748F1BC" w14:textId="77777777" w:rsidR="009C5A44" w:rsidRDefault="009C5A44" w:rsidP="00990343">
      <w:pPr>
        <w:ind w:firstLine="567"/>
        <w:rPr>
          <w:lang w:val="ro-RO"/>
        </w:rPr>
      </w:pPr>
    </w:p>
    <w:p w14:paraId="646E69B3" w14:textId="6D23DAC2" w:rsidR="00B91F5E" w:rsidRDefault="00B91F5E" w:rsidP="00990343">
      <w:pPr>
        <w:ind w:firstLine="567"/>
        <w:rPr>
          <w:lang w:val="ro-RO"/>
        </w:rPr>
      </w:pPr>
    </w:p>
    <w:p w14:paraId="138C2B5B" w14:textId="036804AD" w:rsidR="001A571B" w:rsidRDefault="001A571B" w:rsidP="00990343">
      <w:pPr>
        <w:ind w:firstLine="567"/>
        <w:rPr>
          <w:lang w:val="ro-RO"/>
        </w:rPr>
      </w:pPr>
    </w:p>
    <w:p w14:paraId="11BCE89B" w14:textId="77777777" w:rsidR="001A571B" w:rsidRPr="008228DD" w:rsidRDefault="001A571B" w:rsidP="00990343">
      <w:pPr>
        <w:ind w:firstLine="567"/>
        <w:rPr>
          <w:lang w:val="ro-RO"/>
        </w:rPr>
      </w:pPr>
    </w:p>
    <w:p w14:paraId="7AD9DEE7" w14:textId="77777777" w:rsidR="00D72A87" w:rsidRPr="007A2DD1" w:rsidRDefault="00D72A87" w:rsidP="001E1270">
      <w:pPr>
        <w:pStyle w:val="Titlu3"/>
        <w:tabs>
          <w:tab w:val="clear" w:pos="720"/>
          <w:tab w:val="num" w:pos="0"/>
        </w:tabs>
        <w:jc w:val="both"/>
        <w:rPr>
          <w:lang w:val="ro-RO"/>
        </w:rPr>
      </w:pPr>
      <w:bookmarkStart w:id="41" w:name="_Toc122431182"/>
      <w:r w:rsidRPr="007A2DD1">
        <w:rPr>
          <w:rStyle w:val="text"/>
        </w:rPr>
        <w:lastRenderedPageBreak/>
        <w:t>2.2.</w:t>
      </w:r>
      <w:r w:rsidR="001C1DF8" w:rsidRPr="007A2DD1">
        <w:rPr>
          <w:rStyle w:val="text"/>
        </w:rPr>
        <w:t>3</w:t>
      </w:r>
      <w:r w:rsidRPr="007A2DD1">
        <w:rPr>
          <w:rStyle w:val="text"/>
        </w:rPr>
        <w:t xml:space="preserve"> </w:t>
      </w:r>
      <w:r w:rsidRPr="007A2DD1">
        <w:rPr>
          <w:lang w:val="ro-RO"/>
        </w:rPr>
        <w:t>Date seismice</w:t>
      </w:r>
      <w:bookmarkEnd w:id="41"/>
    </w:p>
    <w:p w14:paraId="13492CD2" w14:textId="77777777" w:rsidR="00864240" w:rsidRPr="00864240" w:rsidRDefault="00864240" w:rsidP="00864240">
      <w:pPr>
        <w:rPr>
          <w:lang w:val="ro-RO"/>
        </w:rPr>
      </w:pPr>
    </w:p>
    <w:p w14:paraId="79493327" w14:textId="77777777" w:rsidR="001E1270" w:rsidRPr="0003625E" w:rsidRDefault="001E1270" w:rsidP="00864240">
      <w:pPr>
        <w:ind w:firstLine="567"/>
        <w:jc w:val="both"/>
        <w:rPr>
          <w:rFonts w:cs="Arial"/>
          <w:lang w:eastAsia="en-US"/>
        </w:rPr>
      </w:pPr>
      <w:r w:rsidRPr="0003625E">
        <w:rPr>
          <w:rFonts w:cs="Arial"/>
          <w:lang w:eastAsia="en-US"/>
        </w:rPr>
        <w:t>Încadrarea noilor construcţii în mediul natural şi în mediul construit se va face în aşa fel încât să se evite sporirea riscurilor implicate de efectele potenţiale, directe sau indirecte, ale unor viitoare cutremure puternice. În acest scop se recomandă să se limiteze densitatea de construire, precum şi a numărului de persoane care pot ocupa pe perioade lungi de timp construcţiile de tip curent, cum sunt clădirile de locuit. Aceasta înseamnă, de regulă, limitarea înălţimii acestor construcţii, măsură care poate avea şi efecte economice favorabile. De asemenea, se vor asigura căi multiple de acces şi de comunicare pentru eventuala necesitate a evacuării de urgenţă în scopul limitării efectelor unor cutremure puternice.</w:t>
      </w:r>
    </w:p>
    <w:p w14:paraId="083C4839" w14:textId="77777777" w:rsidR="001E1270" w:rsidRDefault="001E1270" w:rsidP="00864240">
      <w:pPr>
        <w:ind w:firstLine="567"/>
        <w:jc w:val="both"/>
        <w:rPr>
          <w:rFonts w:cs="Arial"/>
          <w:lang w:eastAsia="en-US"/>
        </w:rPr>
      </w:pPr>
      <w:r w:rsidRPr="0003625E">
        <w:rPr>
          <w:rFonts w:cs="Arial"/>
          <w:lang w:eastAsia="en-US"/>
        </w:rPr>
        <w:t>Se va limita durata situaţiilor provizorii care pot apărea în timpul executării construcţiilor în care gradul de protecţie structurală este mai redus şi riscul unor efecte grave sporeşte în eventualitatea unor acţiuni seismice de intensitate ridicată.</w:t>
      </w:r>
    </w:p>
    <w:p w14:paraId="0BAB594C" w14:textId="77777777" w:rsidR="00B91F5E" w:rsidRDefault="00B91F5E" w:rsidP="00864240">
      <w:pPr>
        <w:ind w:firstLine="567"/>
        <w:jc w:val="both"/>
        <w:rPr>
          <w:rFonts w:cs="Arial"/>
          <w:lang w:eastAsia="en-US"/>
        </w:rPr>
      </w:pPr>
    </w:p>
    <w:p w14:paraId="478D80FD" w14:textId="77777777" w:rsidR="001E1270" w:rsidRPr="0003625E" w:rsidRDefault="001E1270" w:rsidP="00864240">
      <w:pPr>
        <w:ind w:firstLine="567"/>
        <w:jc w:val="both"/>
        <w:rPr>
          <w:rFonts w:cs="Arial"/>
          <w:lang w:eastAsia="en-US"/>
        </w:rPr>
      </w:pPr>
      <w:r w:rsidRPr="0003625E">
        <w:rPr>
          <w:rFonts w:cs="Arial"/>
          <w:lang w:eastAsia="en-US"/>
        </w:rPr>
        <w:t>Activitatea de realizare a construcţiilor noi se va corela cu activitatea de înlocuire sau de consolidare în timp util a fondului construit vechi, vulnerabil seismic.</w:t>
      </w:r>
    </w:p>
    <w:p w14:paraId="1A9A5596" w14:textId="77777777" w:rsidR="001E1270" w:rsidRPr="0003625E" w:rsidRDefault="001E1270" w:rsidP="00864240">
      <w:pPr>
        <w:ind w:firstLine="567"/>
        <w:jc w:val="both"/>
        <w:rPr>
          <w:rFonts w:cs="Arial"/>
          <w:lang w:eastAsia="en-US"/>
        </w:rPr>
      </w:pPr>
      <w:r w:rsidRPr="0003625E">
        <w:rPr>
          <w:rFonts w:cs="Arial"/>
          <w:lang w:eastAsia="en-US"/>
        </w:rPr>
        <w:t>Amplasamentele construcţiilor se vor alege, de regulă, în zone în care structura geologică şi alcătuirea straturilor superficiale de teren permite realizarea protecţiei seismice în condiţii economice, fără măsuri costisitoare.</w:t>
      </w:r>
    </w:p>
    <w:p w14:paraId="2DD20FA5" w14:textId="77777777" w:rsidR="001E1270" w:rsidRPr="0003625E" w:rsidRDefault="001E1270" w:rsidP="00864240">
      <w:pPr>
        <w:ind w:firstLine="567"/>
        <w:jc w:val="both"/>
        <w:rPr>
          <w:rFonts w:cs="Arial"/>
          <w:lang w:eastAsia="en-US"/>
        </w:rPr>
      </w:pPr>
      <w:r w:rsidRPr="0003625E">
        <w:rPr>
          <w:rFonts w:cs="Arial"/>
          <w:lang w:eastAsia="en-US"/>
        </w:rPr>
        <w:t>Se va evita, ca regulă generală, amplasarea construcţiilor pe maluri, râpe sau alte terenuri care prezintă risc de alunecare sau surpare. În cazul în care amplasamentele de acest fel nu se pot evita, se vor lua măsurile necesare pentru stabilizarea terenurilor.</w:t>
      </w:r>
    </w:p>
    <w:p w14:paraId="6EAEF099" w14:textId="77777777" w:rsidR="001E1270" w:rsidRDefault="001E1270" w:rsidP="00864240">
      <w:pPr>
        <w:ind w:firstLine="567"/>
        <w:jc w:val="both"/>
        <w:rPr>
          <w:rFonts w:cs="Arial"/>
          <w:lang w:eastAsia="en-US"/>
        </w:rPr>
      </w:pPr>
      <w:r w:rsidRPr="0003625E">
        <w:rPr>
          <w:rFonts w:cs="Arial"/>
          <w:lang w:eastAsia="en-US"/>
        </w:rPr>
        <w:t>În cazurile în care amplasarea construcţiilor pe terenuri cu proprietăţi mecanice inferioare (nisipuri cu grad mare de afânare, refulante sau lichefiabile, mâluri, umpluturi neconsolidate, etc) nu poate fi evitată, se vor lua măsurile necesare pentru consolidarea terenurilor, astfel încât aceasta să poată asigura o bună comportare seismică a construcţiilor.</w:t>
      </w:r>
    </w:p>
    <w:p w14:paraId="48511E9C" w14:textId="77777777" w:rsidR="001E1270" w:rsidRDefault="001E1270" w:rsidP="00864240">
      <w:pPr>
        <w:ind w:firstLine="567"/>
        <w:jc w:val="both"/>
        <w:rPr>
          <w:rFonts w:cs="Arial"/>
          <w:lang w:eastAsia="en-US"/>
        </w:rPr>
      </w:pPr>
      <w:r w:rsidRPr="0003625E">
        <w:rPr>
          <w:rFonts w:cs="Arial"/>
          <w:lang w:eastAsia="en-US"/>
        </w:rPr>
        <w:t>Pentru construcţiile a căror eventuală avariere poate avea urmări de gravitate deosebită se vor preciza, în funcţie de specificul construcţiilor şi al proceselor tehnologice, criterii specifice de excludere a anumitor categorii de amplasamente.</w:t>
      </w:r>
    </w:p>
    <w:p w14:paraId="6B10186B" w14:textId="77777777" w:rsidR="001E1270" w:rsidRDefault="001E1270" w:rsidP="00864240">
      <w:pPr>
        <w:ind w:firstLine="567"/>
        <w:jc w:val="both"/>
        <w:rPr>
          <w:b/>
          <w:spacing w:val="-2"/>
          <w:lang w:val="ro-RO"/>
        </w:rPr>
      </w:pPr>
      <w:r w:rsidRPr="0003625E">
        <w:rPr>
          <w:b/>
          <w:spacing w:val="-2"/>
          <w:lang w:val="ro-RO"/>
        </w:rPr>
        <w:t xml:space="preserve">Orice autorizație de construcție pentru viitoarele clădiri care urmează să se ridice pe teritoriul </w:t>
      </w:r>
      <w:r>
        <w:rPr>
          <w:b/>
          <w:spacing w:val="-2"/>
          <w:lang w:val="ro-RO"/>
        </w:rPr>
        <w:t xml:space="preserve">comunei </w:t>
      </w:r>
      <w:r w:rsidR="007A2DD1">
        <w:rPr>
          <w:b/>
          <w:spacing w:val="-2"/>
          <w:lang w:val="ro-RO"/>
        </w:rPr>
        <w:t>Timișești</w:t>
      </w:r>
      <w:r w:rsidRPr="0003625E">
        <w:rPr>
          <w:b/>
          <w:spacing w:val="-2"/>
          <w:lang w:val="ro-RO"/>
        </w:rPr>
        <w:t xml:space="preserve"> se va emite doar în urma efectuării, de către o firmă autorizată, a unui studiu geotehnic, conform legii numărul 50 din 21 iulie 1991, cu modificările și completările </w:t>
      </w:r>
      <w:r w:rsidR="0034229D">
        <w:rPr>
          <w:b/>
          <w:spacing w:val="-2"/>
          <w:lang w:val="ro-RO"/>
        </w:rPr>
        <w:t>ulterioare.</w:t>
      </w:r>
    </w:p>
    <w:p w14:paraId="6385A13A" w14:textId="77777777" w:rsidR="00E71B90" w:rsidRDefault="00E71B90" w:rsidP="00864240">
      <w:pPr>
        <w:ind w:firstLine="567"/>
        <w:jc w:val="both"/>
        <w:rPr>
          <w:b/>
          <w:spacing w:val="-2"/>
          <w:lang w:val="ro-RO"/>
        </w:rPr>
      </w:pPr>
    </w:p>
    <w:p w14:paraId="18871EB1" w14:textId="77777777" w:rsidR="00E71B90" w:rsidRDefault="00E71B90" w:rsidP="00864240">
      <w:pPr>
        <w:ind w:firstLine="567"/>
        <w:jc w:val="both"/>
        <w:rPr>
          <w:b/>
          <w:spacing w:val="-2"/>
          <w:lang w:val="ro-RO"/>
        </w:rPr>
      </w:pPr>
    </w:p>
    <w:p w14:paraId="12B12001" w14:textId="77777777" w:rsidR="00D72A87" w:rsidRPr="00FD72F5" w:rsidRDefault="001E1270" w:rsidP="001E1270">
      <w:pPr>
        <w:jc w:val="both"/>
        <w:rPr>
          <w:b/>
          <w:lang w:val="ro-RO"/>
        </w:rPr>
      </w:pPr>
      <w:r w:rsidRPr="00FD72F5">
        <w:rPr>
          <w:rStyle w:val="text"/>
          <w:b/>
        </w:rPr>
        <w:t>2.2.</w:t>
      </w:r>
      <w:r w:rsidR="001C1DF8" w:rsidRPr="00FD72F5">
        <w:rPr>
          <w:rStyle w:val="text"/>
          <w:b/>
        </w:rPr>
        <w:t>4</w:t>
      </w:r>
      <w:r w:rsidRPr="00FD72F5">
        <w:rPr>
          <w:rStyle w:val="text"/>
          <w:b/>
        </w:rPr>
        <w:t xml:space="preserve"> </w:t>
      </w:r>
      <w:r w:rsidRPr="00FD72F5">
        <w:rPr>
          <w:b/>
          <w:lang w:val="ro-RO"/>
        </w:rPr>
        <w:t>Resurse naturale</w:t>
      </w:r>
    </w:p>
    <w:p w14:paraId="30258694" w14:textId="77777777" w:rsidR="00603050" w:rsidRDefault="00603050" w:rsidP="001E1270">
      <w:pPr>
        <w:jc w:val="both"/>
        <w:rPr>
          <w:b/>
          <w:lang w:val="ro-RO"/>
        </w:rPr>
      </w:pPr>
    </w:p>
    <w:p w14:paraId="71F3DA2F" w14:textId="77777777" w:rsidR="00FD72F5" w:rsidRPr="00B620A7" w:rsidRDefault="00FD72F5" w:rsidP="00FD72F5">
      <w:pPr>
        <w:suppressAutoHyphens w:val="0"/>
        <w:adjustRightInd w:val="0"/>
        <w:ind w:firstLine="567"/>
        <w:jc w:val="both"/>
        <w:textAlignment w:val="baseline"/>
        <w:rPr>
          <w:bCs/>
          <w:i/>
          <w:u w:val="single"/>
          <w:lang w:val="ro-RO"/>
        </w:rPr>
      </w:pPr>
      <w:r>
        <w:rPr>
          <w:bCs/>
          <w:i/>
          <w:u w:val="single"/>
        </w:rPr>
        <w:t>Resurse de suprafa</w:t>
      </w:r>
      <w:r>
        <w:rPr>
          <w:bCs/>
          <w:i/>
          <w:u w:val="single"/>
          <w:lang w:val="ro-RO"/>
        </w:rPr>
        <w:t>ţă</w:t>
      </w:r>
    </w:p>
    <w:p w14:paraId="33061F15" w14:textId="77777777" w:rsidR="00FD72F5" w:rsidRDefault="00FD72F5" w:rsidP="00FD72F5">
      <w:pPr>
        <w:ind w:firstLine="567"/>
        <w:jc w:val="both"/>
      </w:pPr>
      <w:r>
        <w:t>Principalele resurse de suprafaţă sunt legate de terenurile agricole, terenurile împădurite, păşuni şi fâneţe.</w:t>
      </w:r>
    </w:p>
    <w:p w14:paraId="3AB1CCB9" w14:textId="752510FC" w:rsidR="00FD72F5" w:rsidRPr="00FD72F5" w:rsidRDefault="00FD72F5" w:rsidP="00FD72F5">
      <w:pPr>
        <w:ind w:firstLine="567"/>
        <w:jc w:val="both"/>
        <w:rPr>
          <w:bCs/>
          <w:lang w:val="ro-RO"/>
        </w:rPr>
      </w:pPr>
      <w:bookmarkStart w:id="42" w:name="_Hlk122429524"/>
      <w:r w:rsidRPr="00FD72F5">
        <w:rPr>
          <w:bCs/>
          <w:lang w:val="ro-RO"/>
        </w:rPr>
        <w:t>Comuna Timișești dispune de o suprafaţă totală de 4</w:t>
      </w:r>
      <w:r>
        <w:rPr>
          <w:bCs/>
          <w:lang w:val="ro-RO"/>
        </w:rPr>
        <w:t>885</w:t>
      </w:r>
      <w:r w:rsidRPr="00FD72F5">
        <w:rPr>
          <w:bCs/>
          <w:lang w:val="ro-RO"/>
        </w:rPr>
        <w:t xml:space="preserve"> ha, din care suprafaţa agricolă constituie </w:t>
      </w:r>
      <w:r>
        <w:rPr>
          <w:bCs/>
          <w:lang w:val="ro-RO"/>
        </w:rPr>
        <w:t>83</w:t>
      </w:r>
      <w:r w:rsidRPr="00FD72F5">
        <w:rPr>
          <w:bCs/>
          <w:lang w:val="ro-RO"/>
        </w:rPr>
        <w:t xml:space="preserve">% - </w:t>
      </w:r>
      <w:r>
        <w:rPr>
          <w:bCs/>
          <w:lang w:val="ro-RO"/>
        </w:rPr>
        <w:t>4060</w:t>
      </w:r>
      <w:r w:rsidRPr="00FD72F5">
        <w:rPr>
          <w:bCs/>
          <w:lang w:val="ro-RO"/>
        </w:rPr>
        <w:t xml:space="preserve"> ha . Suprafaţa arabilă a comunei se întinde pe o suprafaţă de 3</w:t>
      </w:r>
      <w:r>
        <w:rPr>
          <w:bCs/>
          <w:lang w:val="ro-RO"/>
        </w:rPr>
        <w:t>243</w:t>
      </w:r>
      <w:r w:rsidRPr="00FD72F5">
        <w:rPr>
          <w:bCs/>
          <w:lang w:val="ro-RO"/>
        </w:rPr>
        <w:t xml:space="preserve"> ha, reprezentând 8</w:t>
      </w:r>
      <w:r>
        <w:rPr>
          <w:bCs/>
          <w:lang w:val="ro-RO"/>
        </w:rPr>
        <w:t>0</w:t>
      </w:r>
      <w:r w:rsidRPr="00FD72F5">
        <w:rPr>
          <w:bCs/>
          <w:lang w:val="ro-RO"/>
        </w:rPr>
        <w:t>% din totalul suprafeţei agricole</w:t>
      </w:r>
      <w:r>
        <w:rPr>
          <w:bCs/>
          <w:lang w:val="ro-RO"/>
        </w:rPr>
        <w:t xml:space="preserve">, </w:t>
      </w:r>
      <w:r>
        <w:t>iar fâneţele şi păşunile în suprafaţă de 807 ha constituie baza furajeră principal pentru creşterea animalelor.</w:t>
      </w:r>
    </w:p>
    <w:bookmarkEnd w:id="42"/>
    <w:p w14:paraId="6BCD1C30" w14:textId="77777777" w:rsidR="00FD72F5" w:rsidRPr="003C0DF8" w:rsidRDefault="00FD72F5" w:rsidP="00FD72F5">
      <w:pPr>
        <w:ind w:firstLine="567"/>
        <w:jc w:val="both"/>
      </w:pPr>
    </w:p>
    <w:p w14:paraId="2F281563" w14:textId="2FC9366E" w:rsidR="001A571B" w:rsidRDefault="001A571B" w:rsidP="00603050">
      <w:pPr>
        <w:suppressAutoHyphens w:val="0"/>
        <w:adjustRightInd w:val="0"/>
        <w:ind w:firstLine="709"/>
        <w:jc w:val="both"/>
        <w:textAlignment w:val="baseline"/>
        <w:rPr>
          <w:bCs/>
          <w:i/>
          <w:u w:val="single"/>
        </w:rPr>
      </w:pPr>
    </w:p>
    <w:p w14:paraId="3EFAD745" w14:textId="77777777" w:rsidR="00D72A87" w:rsidRDefault="00D72A87" w:rsidP="00D72A87">
      <w:pPr>
        <w:pStyle w:val="Titlu3"/>
        <w:tabs>
          <w:tab w:val="clear" w:pos="720"/>
          <w:tab w:val="num" w:pos="0"/>
        </w:tabs>
        <w:spacing w:before="0" w:after="0"/>
        <w:rPr>
          <w:rStyle w:val="text"/>
        </w:rPr>
      </w:pPr>
      <w:bookmarkStart w:id="43" w:name="_Toc122431183"/>
      <w:r w:rsidRPr="001D38F7">
        <w:rPr>
          <w:rStyle w:val="text"/>
        </w:rPr>
        <w:lastRenderedPageBreak/>
        <w:t>2.2.</w:t>
      </w:r>
      <w:r w:rsidR="001C1DF8">
        <w:rPr>
          <w:rStyle w:val="text"/>
        </w:rPr>
        <w:t>5</w:t>
      </w:r>
      <w:r w:rsidRPr="001D38F7">
        <w:rPr>
          <w:rStyle w:val="text"/>
        </w:rPr>
        <w:t xml:space="preserve"> Climatologie</w:t>
      </w:r>
      <w:bookmarkEnd w:id="43"/>
    </w:p>
    <w:p w14:paraId="38214CF5" w14:textId="77777777" w:rsidR="0093439F" w:rsidRDefault="0093439F" w:rsidP="0093439F"/>
    <w:p w14:paraId="70921324" w14:textId="77777777" w:rsidR="00477566" w:rsidRPr="00477566" w:rsidRDefault="00477566" w:rsidP="00477566">
      <w:pPr>
        <w:widowControl/>
        <w:suppressAutoHyphens w:val="0"/>
        <w:ind w:firstLine="567"/>
        <w:jc w:val="both"/>
        <w:rPr>
          <w:rFonts w:eastAsiaTheme="minorHAnsi" w:cs="Arial"/>
          <w:lang w:eastAsia="en-US"/>
        </w:rPr>
      </w:pPr>
      <w:r w:rsidRPr="00477566">
        <w:rPr>
          <w:rFonts w:eastAsiaTheme="minorHAnsi" w:cs="Arial"/>
          <w:lang w:eastAsia="en-US"/>
        </w:rPr>
        <w:t xml:space="preserve">Regimul climatic specific comunei Timișești este temperat-continental, caracterizat prin veri calde și ierni geroase. </w:t>
      </w:r>
    </w:p>
    <w:p w14:paraId="2EF53880" w14:textId="77777777" w:rsidR="0034229D" w:rsidRDefault="00477566" w:rsidP="00477566">
      <w:pPr>
        <w:widowControl/>
        <w:suppressAutoHyphens w:val="0"/>
        <w:ind w:firstLine="567"/>
        <w:jc w:val="both"/>
        <w:rPr>
          <w:rFonts w:eastAsiaTheme="minorEastAsia" w:cs="Arial"/>
          <w:lang w:val="ro-RO" w:eastAsia="en-US"/>
        </w:rPr>
      </w:pPr>
      <w:r w:rsidRPr="00477566">
        <w:rPr>
          <w:rFonts w:eastAsiaTheme="minorHAnsi" w:cs="Arial"/>
          <w:lang w:eastAsia="en-US"/>
        </w:rPr>
        <w:t>A</w:t>
      </w:r>
      <w:r w:rsidRPr="00477566">
        <w:rPr>
          <w:rFonts w:eastAsiaTheme="minorHAnsi" w:cs="Arial"/>
          <w:lang w:val="ro-RO" w:eastAsia="en-US"/>
        </w:rPr>
        <w:t>șezarea comunei către Est pe Valea Moldovei, determină o expunere spre vântul dominant de N-E, cât și curenților de aer din Depresiunea Neamțului. Astfel, iernile sunt bogate în zăpezi, cu multe zile de ceață si temperaturi scăzute sub 0°C iar verile cu precipitații bogate și temperaturi ridicate de peste 25</w:t>
      </w:r>
      <m:oMath>
        <m:r>
          <w:rPr>
            <w:rFonts w:ascii="Cambria Math" w:eastAsiaTheme="minorHAnsi" w:hAnsi="Cambria Math" w:cs="Arial"/>
            <w:lang w:val="ro-RO" w:eastAsia="en-US"/>
          </w:rPr>
          <m:t>°</m:t>
        </m:r>
      </m:oMath>
      <w:r w:rsidRPr="00477566">
        <w:rPr>
          <w:rFonts w:eastAsiaTheme="minorEastAsia" w:cs="Arial"/>
          <w:lang w:val="ro-RO" w:eastAsia="en-US"/>
        </w:rPr>
        <w:t>C.</w:t>
      </w:r>
    </w:p>
    <w:p w14:paraId="10855A0C" w14:textId="77777777" w:rsidR="00F95B72" w:rsidRPr="00477566" w:rsidRDefault="00F95B72" w:rsidP="00477566">
      <w:pPr>
        <w:widowControl/>
        <w:suppressAutoHyphens w:val="0"/>
        <w:ind w:firstLine="567"/>
        <w:jc w:val="both"/>
        <w:rPr>
          <w:rFonts w:eastAsiaTheme="minorHAnsi" w:cs="Arial"/>
          <w:lang w:val="ro-RO" w:eastAsia="en-US"/>
        </w:rPr>
      </w:pPr>
    </w:p>
    <w:p w14:paraId="25B8D725" w14:textId="77777777" w:rsidR="001A571B" w:rsidRDefault="001A571B" w:rsidP="00D72A87">
      <w:pPr>
        <w:rPr>
          <w:kern w:val="1"/>
          <w:lang w:val="fr-FR"/>
        </w:rPr>
      </w:pPr>
    </w:p>
    <w:p w14:paraId="2B7BAD5E" w14:textId="77777777" w:rsidR="00D72A87" w:rsidRDefault="00D72A87" w:rsidP="00D72A87">
      <w:pPr>
        <w:pStyle w:val="Titlu3"/>
        <w:numPr>
          <w:ilvl w:val="0"/>
          <w:numId w:val="0"/>
        </w:numPr>
        <w:tabs>
          <w:tab w:val="left" w:pos="0"/>
        </w:tabs>
        <w:spacing w:before="0" w:after="0"/>
        <w:jc w:val="both"/>
        <w:rPr>
          <w:rFonts w:eastAsia="Times New Roman"/>
        </w:rPr>
      </w:pPr>
      <w:bookmarkStart w:id="44" w:name="_Toc122431184"/>
      <w:r>
        <w:rPr>
          <w:rFonts w:eastAsia="Times New Roman"/>
        </w:rPr>
        <w:t>2.2.</w:t>
      </w:r>
      <w:r w:rsidR="001C1DF8">
        <w:rPr>
          <w:rFonts w:eastAsia="Times New Roman"/>
        </w:rPr>
        <w:t>6</w:t>
      </w:r>
      <w:r>
        <w:rPr>
          <w:rFonts w:eastAsia="Times New Roman"/>
        </w:rPr>
        <w:t xml:space="preserve"> Hidrografie şi elemente hidrologice</w:t>
      </w:r>
      <w:bookmarkEnd w:id="44"/>
    </w:p>
    <w:p w14:paraId="42B6C444" w14:textId="77777777" w:rsidR="00CD410F" w:rsidRDefault="00CD410F" w:rsidP="00864240">
      <w:pPr>
        <w:ind w:firstLine="567"/>
        <w:jc w:val="both"/>
      </w:pPr>
    </w:p>
    <w:p w14:paraId="78944BBA"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eastAsia="en-US"/>
        </w:rPr>
        <w:t>Teritoriul comunei Ti</w:t>
      </w:r>
      <w:r w:rsidRPr="009B05FA">
        <w:rPr>
          <w:rFonts w:eastAsiaTheme="minorHAnsi" w:cs="Arial"/>
          <w:lang w:val="ro-RO" w:eastAsia="en-US"/>
        </w:rPr>
        <w:t>mișești este traversat de o bogată rețea hidrografică de suprafață, formată în principal din râurile Moldova și Ozana.</w:t>
      </w:r>
    </w:p>
    <w:p w14:paraId="6C2A1567"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eastAsia="en-US"/>
        </w:rPr>
        <w:t>Râul Ozana străbate depresiunea intramontană Pipirig, după care pătrunde în depresiunea subcarpatică Ozana-Topolița (Depresiunea Neamțului), pe care o străbate de la vest la est, traversează orașul </w:t>
      </w:r>
      <w:hyperlink r:id="rId43" w:tooltip="Târgu Neamț" w:history="1">
        <w:r w:rsidRPr="009B05FA">
          <w:rPr>
            <w:rFonts w:eastAsiaTheme="minorHAnsi" w:cs="Arial"/>
            <w:lang w:eastAsia="en-US"/>
          </w:rPr>
          <w:t>Târgu Neamț</w:t>
        </w:r>
      </w:hyperlink>
      <w:r w:rsidRPr="009B05FA">
        <w:rPr>
          <w:rFonts w:eastAsiaTheme="minorHAnsi" w:cs="Arial"/>
          <w:lang w:eastAsia="en-US"/>
        </w:rPr>
        <w:t> și se varsă în </w:t>
      </w:r>
      <w:hyperlink r:id="rId44" w:tooltip="Râul Moldova" w:history="1">
        <w:r w:rsidRPr="009B05FA">
          <w:rPr>
            <w:rFonts w:eastAsiaTheme="minorHAnsi" w:cs="Arial"/>
            <w:lang w:eastAsia="en-US"/>
          </w:rPr>
          <w:t>Moldova</w:t>
        </w:r>
      </w:hyperlink>
      <w:r w:rsidRPr="009B05FA">
        <w:rPr>
          <w:rFonts w:eastAsiaTheme="minorHAnsi" w:cs="Arial"/>
          <w:lang w:eastAsia="en-US"/>
        </w:rPr>
        <w:t>, în aval de localitatea </w:t>
      </w:r>
      <w:hyperlink r:id="rId45" w:tooltip="Timișești, Neamț" w:history="1">
        <w:r w:rsidRPr="009B05FA">
          <w:rPr>
            <w:rFonts w:eastAsiaTheme="minorHAnsi" w:cs="Arial"/>
            <w:lang w:eastAsia="en-US"/>
          </w:rPr>
          <w:t>Timișești</w:t>
        </w:r>
      </w:hyperlink>
      <w:r w:rsidRPr="009B05FA">
        <w:rPr>
          <w:rFonts w:eastAsiaTheme="minorHAnsi" w:cs="Arial"/>
          <w:lang w:eastAsia="en-US"/>
        </w:rPr>
        <w:t>.</w:t>
      </w:r>
    </w:p>
    <w:p w14:paraId="258413EB"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val="ro-RO" w:eastAsia="en-US"/>
        </w:rPr>
        <w:t>Debitele râurilor prezintă mari variații în timpul anului, fiind dependente de cantitățile de precipitații căzute (primăvara, când se topesc zăpezile și plouă abundent, debitele cresc, înregistrându-se inundații</w:t>
      </w:r>
      <w:r w:rsidRPr="009B05FA">
        <w:rPr>
          <w:rFonts w:eastAsiaTheme="minorHAnsi" w:cs="Arial"/>
          <w:lang w:eastAsia="en-US"/>
        </w:rPr>
        <w:t xml:space="preserve">; </w:t>
      </w:r>
      <w:r w:rsidRPr="009B05FA">
        <w:rPr>
          <w:rFonts w:eastAsiaTheme="minorHAnsi" w:cs="Arial"/>
          <w:lang w:val="ro-RO" w:eastAsia="en-US"/>
        </w:rPr>
        <w:t>vara, debitele pot să scadă foarte mult în perioadele de secetă).</w:t>
      </w:r>
    </w:p>
    <w:p w14:paraId="56FCEFD1" w14:textId="77777777" w:rsidR="009B05FA" w:rsidRPr="009B05FA" w:rsidRDefault="009B05FA" w:rsidP="009B05FA">
      <w:pPr>
        <w:widowControl/>
        <w:suppressAutoHyphens w:val="0"/>
        <w:ind w:firstLine="709"/>
        <w:jc w:val="both"/>
        <w:rPr>
          <w:rFonts w:eastAsiaTheme="minorHAnsi" w:cs="Arial"/>
          <w:lang w:val="ro-RO" w:eastAsia="en-US"/>
        </w:rPr>
      </w:pPr>
    </w:p>
    <w:p w14:paraId="4CB2C1AB" w14:textId="77777777" w:rsidR="00C3547D" w:rsidRDefault="00C3547D" w:rsidP="009B05FA">
      <w:pPr>
        <w:widowControl/>
        <w:suppressAutoHyphens w:val="0"/>
        <w:ind w:firstLine="709"/>
        <w:jc w:val="center"/>
        <w:rPr>
          <w:rFonts w:eastAsiaTheme="minorHAnsi" w:cs="Arial"/>
          <w:lang w:val="ro-RO" w:eastAsia="en-US"/>
        </w:rPr>
        <w:sectPr w:rsidR="00C3547D" w:rsidSect="00C0114E">
          <w:headerReference w:type="even" r:id="rId46"/>
          <w:headerReference w:type="default" r:id="rId47"/>
          <w:footerReference w:type="even" r:id="rId48"/>
          <w:footerReference w:type="default" r:id="rId49"/>
          <w:headerReference w:type="first" r:id="rId50"/>
          <w:footerReference w:type="first" r:id="rId51"/>
          <w:footnotePr>
            <w:pos w:val="beneathText"/>
          </w:footnotePr>
          <w:pgSz w:w="11905" w:h="16837"/>
          <w:pgMar w:top="1699" w:right="1138" w:bottom="1194" w:left="1134" w:header="1138" w:footer="1138" w:gutter="0"/>
          <w:cols w:space="720"/>
          <w:docGrid w:linePitch="360"/>
        </w:sectPr>
      </w:pPr>
    </w:p>
    <w:p w14:paraId="40890FC6" w14:textId="5BDD1D1D" w:rsidR="009B05FA" w:rsidRPr="009B05FA" w:rsidRDefault="009B05FA" w:rsidP="00C3547D">
      <w:pPr>
        <w:widowControl/>
        <w:suppressAutoHyphens w:val="0"/>
        <w:rPr>
          <w:rFonts w:eastAsiaTheme="minorHAnsi" w:cs="Arial"/>
          <w:lang w:val="ro-RO" w:eastAsia="en-US"/>
        </w:rPr>
      </w:pPr>
      <w:r w:rsidRPr="009B05FA">
        <w:rPr>
          <w:rFonts w:asciiTheme="minorHAnsi" w:eastAsiaTheme="minorHAnsi" w:hAnsiTheme="minorHAnsi" w:cstheme="minorBidi"/>
          <w:noProof/>
          <w:sz w:val="22"/>
          <w:szCs w:val="22"/>
          <w:lang w:eastAsia="en-US"/>
        </w:rPr>
        <w:drawing>
          <wp:inline distT="0" distB="0" distL="0" distR="0" wp14:anchorId="50B4D9D3" wp14:editId="6952A47D">
            <wp:extent cx="3076468" cy="23072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56772" cy="2367491"/>
                    </a:xfrm>
                    <a:prstGeom prst="rect">
                      <a:avLst/>
                    </a:prstGeom>
                  </pic:spPr>
                </pic:pic>
              </a:graphicData>
            </a:graphic>
          </wp:inline>
        </w:drawing>
      </w:r>
    </w:p>
    <w:p w14:paraId="652EF984" w14:textId="77777777" w:rsidR="009B05FA" w:rsidRPr="009B05FA" w:rsidRDefault="009B05FA" w:rsidP="009B05FA">
      <w:pPr>
        <w:widowControl/>
        <w:suppressAutoHyphens w:val="0"/>
        <w:ind w:firstLine="709"/>
        <w:jc w:val="center"/>
        <w:rPr>
          <w:rFonts w:eastAsiaTheme="minorHAnsi" w:cs="Arial"/>
          <w:lang w:val="ro-RO" w:eastAsia="en-US"/>
        </w:rPr>
      </w:pPr>
      <w:r w:rsidRPr="009B05FA">
        <w:rPr>
          <w:rFonts w:eastAsiaTheme="minorHAnsi" w:cs="Arial"/>
          <w:lang w:val="ro-RO" w:eastAsia="en-US"/>
        </w:rPr>
        <w:t xml:space="preserve">Fig. 1 </w:t>
      </w:r>
      <w:r w:rsidRPr="00C3547D">
        <w:rPr>
          <w:rFonts w:eastAsiaTheme="minorHAnsi" w:cs="Arial"/>
          <w:i/>
          <w:iCs/>
          <w:lang w:val="ro-RO" w:eastAsia="en-US"/>
        </w:rPr>
        <w:t>Râul Moldova</w:t>
      </w:r>
    </w:p>
    <w:p w14:paraId="56272DF2" w14:textId="77777777" w:rsidR="009B05FA" w:rsidRPr="009B05FA" w:rsidRDefault="009B05FA" w:rsidP="009B05FA">
      <w:pPr>
        <w:widowControl/>
        <w:suppressAutoHyphens w:val="0"/>
        <w:ind w:firstLine="709"/>
        <w:jc w:val="center"/>
        <w:rPr>
          <w:rFonts w:eastAsiaTheme="minorHAnsi" w:cs="Arial"/>
          <w:lang w:val="ro-RO" w:eastAsia="en-US"/>
        </w:rPr>
      </w:pPr>
    </w:p>
    <w:p w14:paraId="381A7375" w14:textId="77777777" w:rsidR="009B05FA" w:rsidRPr="009B05FA" w:rsidRDefault="009B05FA" w:rsidP="00C3547D">
      <w:pPr>
        <w:widowControl/>
        <w:suppressAutoHyphens w:val="0"/>
        <w:rPr>
          <w:rFonts w:eastAsiaTheme="minorHAnsi" w:cs="Arial"/>
          <w:lang w:val="ro-RO" w:eastAsia="en-US"/>
        </w:rPr>
      </w:pPr>
      <w:r w:rsidRPr="009B05FA">
        <w:rPr>
          <w:rFonts w:asciiTheme="minorHAnsi" w:eastAsiaTheme="minorHAnsi" w:hAnsiTheme="minorHAnsi" w:cstheme="minorBidi"/>
          <w:noProof/>
          <w:sz w:val="22"/>
          <w:szCs w:val="22"/>
          <w:lang w:eastAsia="en-US"/>
        </w:rPr>
        <w:drawing>
          <wp:inline distT="0" distB="0" distL="0" distR="0" wp14:anchorId="5FC5EFDD" wp14:editId="364519A0">
            <wp:extent cx="3062290" cy="2296633"/>
            <wp:effectExtent l="0" t="0" r="508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17867" cy="2338315"/>
                    </a:xfrm>
                    <a:prstGeom prst="rect">
                      <a:avLst/>
                    </a:prstGeom>
                  </pic:spPr>
                </pic:pic>
              </a:graphicData>
            </a:graphic>
          </wp:inline>
        </w:drawing>
      </w:r>
    </w:p>
    <w:p w14:paraId="69CC2179" w14:textId="77777777" w:rsidR="009B05FA" w:rsidRPr="00C3547D" w:rsidRDefault="009B05FA" w:rsidP="009B05FA">
      <w:pPr>
        <w:widowControl/>
        <w:suppressAutoHyphens w:val="0"/>
        <w:ind w:firstLine="709"/>
        <w:jc w:val="center"/>
        <w:rPr>
          <w:rFonts w:eastAsiaTheme="minorHAnsi" w:cs="Arial"/>
          <w:i/>
          <w:iCs/>
          <w:lang w:val="ro-RO" w:eastAsia="en-US"/>
        </w:rPr>
      </w:pPr>
      <w:r w:rsidRPr="009B05FA">
        <w:rPr>
          <w:rFonts w:eastAsiaTheme="minorHAnsi" w:cs="Arial"/>
          <w:lang w:val="ro-RO" w:eastAsia="en-US"/>
        </w:rPr>
        <w:t xml:space="preserve">Fig. 2 </w:t>
      </w:r>
      <w:r w:rsidRPr="00C3547D">
        <w:rPr>
          <w:rFonts w:eastAsiaTheme="minorHAnsi" w:cs="Arial"/>
          <w:i/>
          <w:iCs/>
          <w:lang w:val="ro-RO" w:eastAsia="en-US"/>
        </w:rPr>
        <w:t>Râul Ozana</w:t>
      </w:r>
    </w:p>
    <w:p w14:paraId="5E3A4A10" w14:textId="77777777" w:rsidR="00C3547D" w:rsidRDefault="00C3547D" w:rsidP="009B05FA">
      <w:pPr>
        <w:widowControl/>
        <w:suppressAutoHyphens w:val="0"/>
        <w:ind w:firstLine="709"/>
        <w:jc w:val="center"/>
        <w:rPr>
          <w:rFonts w:eastAsiaTheme="minorHAnsi" w:cs="Arial"/>
          <w:lang w:val="ro-RO" w:eastAsia="en-US"/>
        </w:rPr>
        <w:sectPr w:rsidR="00C3547D" w:rsidSect="00C3547D">
          <w:footnotePr>
            <w:pos w:val="beneathText"/>
          </w:footnotePr>
          <w:type w:val="continuous"/>
          <w:pgSz w:w="11905" w:h="16837"/>
          <w:pgMar w:top="1699" w:right="1138" w:bottom="1194" w:left="1134" w:header="1138" w:footer="1138" w:gutter="0"/>
          <w:cols w:num="2" w:space="720"/>
          <w:docGrid w:linePitch="360"/>
        </w:sectPr>
      </w:pPr>
    </w:p>
    <w:p w14:paraId="572D1438" w14:textId="00BC98B0" w:rsidR="009B05FA" w:rsidRPr="009B05FA" w:rsidRDefault="009B05FA" w:rsidP="009B05FA">
      <w:pPr>
        <w:widowControl/>
        <w:suppressAutoHyphens w:val="0"/>
        <w:ind w:firstLine="709"/>
        <w:jc w:val="center"/>
        <w:rPr>
          <w:rFonts w:eastAsiaTheme="minorHAnsi" w:cs="Arial"/>
          <w:lang w:val="ro-RO" w:eastAsia="en-US"/>
        </w:rPr>
      </w:pPr>
    </w:p>
    <w:p w14:paraId="776D8C72"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val="ro-RO" w:eastAsia="en-US"/>
        </w:rPr>
        <w:t>Apele subterane sunt foarte importante, deoarece pânza freatică este situată la mică adâncime. În prezent, ea este captată prin foraje și alimentează permanent municipiul Iași, orașul Pașcani și alte localități învecinate.</w:t>
      </w:r>
    </w:p>
    <w:p w14:paraId="40B1E507" w14:textId="77777777" w:rsidR="009B05FA" w:rsidRPr="009B05FA" w:rsidRDefault="009B05FA" w:rsidP="009B05FA">
      <w:pPr>
        <w:widowControl/>
        <w:suppressAutoHyphens w:val="0"/>
        <w:ind w:firstLine="709"/>
        <w:jc w:val="both"/>
        <w:rPr>
          <w:rFonts w:eastAsiaTheme="minorHAnsi" w:cs="Arial"/>
          <w:lang w:eastAsia="en-US"/>
        </w:rPr>
      </w:pPr>
    </w:p>
    <w:p w14:paraId="03AC21E0" w14:textId="77777777" w:rsidR="00CD4A82" w:rsidRDefault="00CD4A82" w:rsidP="00E46703">
      <w:pPr>
        <w:spacing w:before="40"/>
        <w:ind w:right="36" w:firstLine="851"/>
        <w:jc w:val="both"/>
        <w:rPr>
          <w:rFonts w:cs="Arial"/>
          <w:bCs/>
          <w:kern w:val="1"/>
          <w:lang w:val="ro-RO"/>
        </w:rPr>
      </w:pPr>
    </w:p>
    <w:p w14:paraId="7D9C4A2A" w14:textId="77777777" w:rsidR="00D72A87" w:rsidRDefault="00D72A87" w:rsidP="00D72A87">
      <w:pPr>
        <w:pStyle w:val="Titlu3"/>
        <w:numPr>
          <w:ilvl w:val="0"/>
          <w:numId w:val="0"/>
        </w:numPr>
        <w:tabs>
          <w:tab w:val="left" w:pos="0"/>
        </w:tabs>
        <w:spacing w:before="40" w:after="283"/>
        <w:jc w:val="both"/>
        <w:rPr>
          <w:rFonts w:eastAsia="Times New Roman"/>
        </w:rPr>
      </w:pPr>
      <w:bookmarkStart w:id="45" w:name="_Toc122431185"/>
      <w:r>
        <w:rPr>
          <w:rFonts w:eastAsia="Times New Roman"/>
        </w:rPr>
        <w:t>2.2.</w:t>
      </w:r>
      <w:r w:rsidR="001C1DF8">
        <w:rPr>
          <w:rFonts w:eastAsia="Times New Roman"/>
        </w:rPr>
        <w:t>7</w:t>
      </w:r>
      <w:r>
        <w:rPr>
          <w:rFonts w:eastAsia="Times New Roman"/>
        </w:rPr>
        <w:t xml:space="preserve"> Vegetaţia şi fauna</w:t>
      </w:r>
      <w:bookmarkEnd w:id="45"/>
    </w:p>
    <w:p w14:paraId="6FD62B82" w14:textId="77777777" w:rsidR="009B05FA" w:rsidRPr="009B05FA" w:rsidRDefault="009B05FA" w:rsidP="009B05FA">
      <w:pPr>
        <w:widowControl/>
        <w:suppressAutoHyphens w:val="0"/>
        <w:ind w:firstLine="709"/>
        <w:jc w:val="both"/>
        <w:rPr>
          <w:rFonts w:eastAsiaTheme="minorHAnsi" w:cs="Arial"/>
          <w:lang w:eastAsia="en-US"/>
        </w:rPr>
      </w:pPr>
      <w:r w:rsidRPr="009B05FA">
        <w:rPr>
          <w:rFonts w:eastAsiaTheme="minorHAnsi" w:cs="Arial"/>
          <w:lang w:eastAsia="en-US"/>
        </w:rPr>
        <w:t>Vegetația comunei Timișești este variată, începând cu pădurea de foioase din nord-vest și terminând cu vegetația de luncă din zona inundabilă a râului Moldova.</w:t>
      </w:r>
    </w:p>
    <w:p w14:paraId="06501CFB"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eastAsia="en-US"/>
        </w:rPr>
        <w:lastRenderedPageBreak/>
        <w:t>În pădurea de foioase predomină exemplare de fag, stejar și carpen, iar în zona de luncă, plante cum ar fi: s</w:t>
      </w:r>
      <w:r w:rsidRPr="009B05FA">
        <w:rPr>
          <w:rFonts w:eastAsiaTheme="minorHAnsi" w:cs="Arial"/>
          <w:lang w:val="ro-RO" w:eastAsia="en-US"/>
        </w:rPr>
        <w:t>tuful, papura, plopul, arinul, răchita și salcia. În luncile inundabile se află și pășuni naturale.</w:t>
      </w:r>
    </w:p>
    <w:p w14:paraId="4A747B4F"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val="ro-RO" w:eastAsia="en-US"/>
        </w:rPr>
        <w:t>In arealul geografic al comunei Timișești se află Pădurea Coverca – pădure de gorun, iar la nord-est și sud-vest Pădurea de la Făgițel și Pădurea de la Cenușa, păduri amestecate, reprezentând trecerea de la etajul stejarului la etajul fagului.</w:t>
      </w:r>
    </w:p>
    <w:p w14:paraId="71AB7364"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val="ro-RO" w:eastAsia="en-US"/>
        </w:rPr>
        <w:t>În restul comunei vegetația predominantă este de silvostepă.</w:t>
      </w:r>
    </w:p>
    <w:p w14:paraId="5976C088" w14:textId="77777777" w:rsidR="009B05FA" w:rsidRPr="009B05FA" w:rsidRDefault="009B05FA" w:rsidP="009B05FA">
      <w:pPr>
        <w:widowControl/>
        <w:suppressAutoHyphens w:val="0"/>
        <w:ind w:firstLine="709"/>
        <w:jc w:val="both"/>
        <w:rPr>
          <w:rFonts w:eastAsiaTheme="minorHAnsi" w:cs="Arial"/>
          <w:lang w:val="ro-RO" w:eastAsia="en-US"/>
        </w:rPr>
      </w:pPr>
      <w:r w:rsidRPr="009B05FA">
        <w:rPr>
          <w:rFonts w:eastAsiaTheme="minorHAnsi" w:cs="Arial"/>
          <w:lang w:val="ro-RO" w:eastAsia="en-US"/>
        </w:rPr>
        <w:t>Rețeaua bogată de ape dulci oferă condiții favorabile pentru dezvoltarea faunei piscicole.</w:t>
      </w:r>
    </w:p>
    <w:p w14:paraId="3BC50F54" w14:textId="77777777" w:rsidR="009B05FA" w:rsidRDefault="009B05FA" w:rsidP="009B05FA">
      <w:pPr>
        <w:widowControl/>
        <w:suppressAutoHyphens w:val="0"/>
        <w:ind w:firstLine="709"/>
        <w:jc w:val="both"/>
        <w:rPr>
          <w:rFonts w:eastAsiaTheme="minorHAnsi" w:cs="Arial"/>
          <w:lang w:val="ro-RO" w:eastAsia="en-US"/>
        </w:rPr>
      </w:pPr>
    </w:p>
    <w:p w14:paraId="51B32F09" w14:textId="77777777" w:rsidR="009B05FA" w:rsidRPr="009B05FA" w:rsidRDefault="009B05FA" w:rsidP="009B05FA">
      <w:pPr>
        <w:ind w:firstLine="540"/>
        <w:jc w:val="both"/>
        <w:rPr>
          <w:lang w:val="fr-FR"/>
        </w:rPr>
      </w:pPr>
      <w:r w:rsidRPr="009B05FA">
        <w:rPr>
          <w:lang w:val="fr-FR"/>
        </w:rPr>
        <w:t>Pe teritoriul comunei Timisesti se află aria naturala protejata</w:t>
      </w:r>
      <w:r w:rsidRPr="009B05FA">
        <w:t>:</w:t>
      </w:r>
      <w:r w:rsidRPr="009B05FA">
        <w:rPr>
          <w:lang w:val="fr-FR"/>
        </w:rPr>
        <w:t xml:space="preserve"> </w:t>
      </w:r>
      <w:r w:rsidRPr="009B05FA">
        <w:rPr>
          <w:b/>
          <w:bCs/>
          <w:lang w:val="fr-FR"/>
        </w:rPr>
        <w:t>ROSCI0363 – Râul Moldova între Oniceni şi Miteşti</w:t>
      </w:r>
      <w:r w:rsidRPr="009B05FA">
        <w:rPr>
          <w:lang w:val="fr-FR"/>
        </w:rPr>
        <w:t>.</w:t>
      </w:r>
    </w:p>
    <w:p w14:paraId="6220522C" w14:textId="77777777" w:rsidR="009B05FA" w:rsidRPr="009B05FA" w:rsidRDefault="009B05FA" w:rsidP="009B05FA">
      <w:pPr>
        <w:ind w:firstLine="540"/>
        <w:jc w:val="both"/>
        <w:rPr>
          <w:lang w:val="gsw-FR"/>
        </w:rPr>
      </w:pPr>
    </w:p>
    <w:p w14:paraId="0CFD3D07" w14:textId="77777777" w:rsidR="009B05FA" w:rsidRPr="009B05FA" w:rsidRDefault="009B05FA" w:rsidP="009B05FA">
      <w:pPr>
        <w:ind w:firstLine="540"/>
        <w:jc w:val="both"/>
      </w:pPr>
      <w:r w:rsidRPr="009B05FA">
        <w:t>Aria naturală protejată “Râul Moldova între Oniceni şi Miteşti” a fost instituită prin Ordinul ministrului mediului şi pădurilor nr.2.387 din 29.09.2011 pentru modificarea Ordinului ministrului mediului şi dezvoltării durabile nr. 1.964/2007, publicat în M.O. nr. 846 bis din 29.11.2011- astfel încât nu sunt studii detaliate care să releve raportul dintre stadiul de conservare a habitatelor şi speciilor de importanţă naţională şi/sau comunitară din sit şi aşezările umane, tipurile de activităţi cu impact asupra acestora.</w:t>
      </w:r>
    </w:p>
    <w:p w14:paraId="6A1ADD41" w14:textId="77777777" w:rsidR="009B05FA" w:rsidRPr="009B05FA" w:rsidRDefault="009B05FA" w:rsidP="009B05FA">
      <w:pPr>
        <w:ind w:firstLine="540"/>
        <w:jc w:val="both"/>
      </w:pPr>
    </w:p>
    <w:p w14:paraId="23A6EACB" w14:textId="77777777" w:rsidR="009B05FA" w:rsidRPr="009B05FA" w:rsidRDefault="009B05FA" w:rsidP="009B05FA">
      <w:pPr>
        <w:ind w:firstLine="540"/>
        <w:jc w:val="both"/>
        <w:rPr>
          <w:lang w:val="gsw-FR"/>
        </w:rPr>
      </w:pPr>
      <w:r w:rsidRPr="009B05FA">
        <w:rPr>
          <w:lang w:val="gsw-FR"/>
        </w:rPr>
        <w:t>Suprafata ariei  este de 3361,51 ha din care 405,88 ha pe UAT Timisesti.</w:t>
      </w:r>
    </w:p>
    <w:p w14:paraId="558A41F7" w14:textId="77777777" w:rsidR="009B05FA" w:rsidRPr="009B05FA" w:rsidRDefault="009B05FA" w:rsidP="009B05FA">
      <w:pPr>
        <w:ind w:firstLine="540"/>
        <w:jc w:val="both"/>
        <w:rPr>
          <w:lang w:val="gsw-FR"/>
        </w:rPr>
      </w:pPr>
    </w:p>
    <w:p w14:paraId="341180DD" w14:textId="77777777" w:rsidR="009B05FA" w:rsidRPr="009B05FA" w:rsidRDefault="009B05FA" w:rsidP="009B05FA">
      <w:pPr>
        <w:ind w:firstLine="540"/>
        <w:jc w:val="both"/>
        <w:rPr>
          <w:lang w:val="gsw-FR"/>
        </w:rPr>
      </w:pPr>
      <w:r w:rsidRPr="009B05FA">
        <w:rPr>
          <w:lang w:val="gsw-FR"/>
        </w:rPr>
        <w:t>Caracteristici</w:t>
      </w:r>
    </w:p>
    <w:p w14:paraId="1E8979DA" w14:textId="77777777" w:rsidR="009B05FA" w:rsidRPr="009B05FA" w:rsidRDefault="009B05FA" w:rsidP="009B05FA">
      <w:pPr>
        <w:ind w:firstLine="540"/>
        <w:jc w:val="both"/>
      </w:pPr>
      <w:r w:rsidRPr="009B05FA">
        <w:t>- Zonă umedă din regiunea biogeografică continentală reprezentând habitat specific pentru speciile de interes conservativ Lutra lutra şi Spermophillus citellus, alături de patru specii de amfibieni şi cinci de peşti de asemnea de interes conservativ.</w:t>
      </w:r>
    </w:p>
    <w:p w14:paraId="1B145253" w14:textId="77777777" w:rsidR="009B05FA" w:rsidRPr="009B05FA" w:rsidRDefault="009B05FA" w:rsidP="009B05FA">
      <w:pPr>
        <w:ind w:left="540"/>
        <w:jc w:val="both"/>
      </w:pPr>
      <w:r w:rsidRPr="009B05FA">
        <w:t>-</w:t>
      </w:r>
      <w:r w:rsidRPr="009B05FA">
        <w:tab/>
        <w:t>Este printre puţinele situri desemnate pentru Spermophillus citellus şi Lutra lutra. -  De importanţă ridicată şi pentru speciile de amfibieni Bombina şi Triturus.</w:t>
      </w:r>
    </w:p>
    <w:p w14:paraId="75A7017B" w14:textId="77777777" w:rsidR="009B05FA" w:rsidRPr="009B05FA" w:rsidRDefault="009B05FA" w:rsidP="009B05FA">
      <w:pPr>
        <w:ind w:firstLine="540"/>
        <w:jc w:val="both"/>
      </w:pPr>
    </w:p>
    <w:p w14:paraId="22F0C8E4" w14:textId="77777777" w:rsidR="009B05FA" w:rsidRPr="009B05FA" w:rsidRDefault="009B05FA" w:rsidP="009B05FA">
      <w:pPr>
        <w:ind w:firstLine="540"/>
        <w:jc w:val="both"/>
      </w:pPr>
      <w:r w:rsidRPr="009B05FA">
        <w:t>Vulnerabilitate identificat</w:t>
      </w:r>
      <w:r w:rsidR="00B91F5E">
        <w:t>ă</w:t>
      </w:r>
    </w:p>
    <w:p w14:paraId="0A579A63" w14:textId="77777777" w:rsidR="009B05FA" w:rsidRDefault="009B05FA" w:rsidP="009B05FA">
      <w:pPr>
        <w:ind w:firstLine="540"/>
        <w:jc w:val="both"/>
      </w:pPr>
      <w:r w:rsidRPr="009B05FA">
        <w:t xml:space="preserve">- Pierderea </w:t>
      </w:r>
      <w:r w:rsidRPr="009B05FA">
        <w:rPr>
          <w:lang w:val="ro-RO"/>
        </w:rPr>
        <w:t>ş</w:t>
      </w:r>
      <w:r w:rsidRPr="009B05FA">
        <w:t>i distrugerea habitatului ca rezultat al activităţilor de agricultură, a suprapăşunatului, a lipsei păşunatului, a dragării şi drenării habitatului umed, al activităţilor industriale, al exploatării miniere de suprafaţă sau subterane, al dezvoltării teritoriale, a circulaţiei, al poluării prin îngrăşăminte chimice.</w:t>
      </w:r>
    </w:p>
    <w:p w14:paraId="38FDC177" w14:textId="77777777" w:rsidR="00B91F5E" w:rsidRDefault="00B91F5E" w:rsidP="007C4388">
      <w:pPr>
        <w:widowControl/>
        <w:suppressAutoHyphens w:val="0"/>
        <w:ind w:firstLine="709"/>
        <w:jc w:val="both"/>
        <w:rPr>
          <w:rFonts w:eastAsiaTheme="minorHAnsi" w:cs="Arial"/>
          <w:lang w:eastAsia="en-US"/>
        </w:rPr>
      </w:pPr>
    </w:p>
    <w:p w14:paraId="79F3CD44" w14:textId="77777777" w:rsidR="00CD1E0E" w:rsidRDefault="00D72A87" w:rsidP="00CD1E0E">
      <w:pPr>
        <w:pStyle w:val="Titlu3"/>
        <w:numPr>
          <w:ilvl w:val="0"/>
          <w:numId w:val="0"/>
        </w:numPr>
        <w:tabs>
          <w:tab w:val="left" w:pos="0"/>
        </w:tabs>
        <w:spacing w:before="40" w:after="283"/>
        <w:jc w:val="both"/>
      </w:pPr>
      <w:bookmarkStart w:id="46" w:name="_Toc122431186"/>
      <w:r w:rsidRPr="004E67F7">
        <w:t>2.2.</w:t>
      </w:r>
      <w:r w:rsidR="001C1DF8" w:rsidRPr="004E67F7">
        <w:t>8</w:t>
      </w:r>
      <w:r w:rsidRPr="004E67F7">
        <w:t xml:space="preserve"> Pedologie</w:t>
      </w:r>
      <w:bookmarkEnd w:id="46"/>
      <w:r w:rsidR="00CD1E0E">
        <w:t xml:space="preserve"> </w:t>
      </w:r>
    </w:p>
    <w:p w14:paraId="19169E25" w14:textId="77777777" w:rsidR="00A75E93" w:rsidRDefault="00CD1E0E" w:rsidP="00F95B72">
      <w:pPr>
        <w:pStyle w:val="Titlu3"/>
        <w:numPr>
          <w:ilvl w:val="0"/>
          <w:numId w:val="0"/>
        </w:numPr>
        <w:tabs>
          <w:tab w:val="left" w:pos="0"/>
        </w:tabs>
        <w:spacing w:before="40" w:after="0"/>
        <w:jc w:val="both"/>
        <w:rPr>
          <w:b w:val="0"/>
          <w:bCs w:val="0"/>
        </w:rPr>
      </w:pPr>
      <w:r>
        <w:tab/>
      </w:r>
      <w:bookmarkStart w:id="47" w:name="_Toc122430943"/>
      <w:bookmarkStart w:id="48" w:name="_Toc122431187"/>
      <w:r w:rsidRPr="00CD1E0E">
        <w:rPr>
          <w:b w:val="0"/>
          <w:bCs w:val="0"/>
        </w:rPr>
        <w:t>Pe teritoriul comunei există mai multe categorii de soluri. Astfel</w:t>
      </w:r>
      <w:r w:rsidR="00F95B72">
        <w:rPr>
          <w:b w:val="0"/>
          <w:bCs w:val="0"/>
        </w:rPr>
        <w:t xml:space="preserve"> </w:t>
      </w:r>
      <w:r w:rsidRPr="00CD1E0E">
        <w:rPr>
          <w:b w:val="0"/>
          <w:bCs w:val="0"/>
        </w:rPr>
        <w:t>încât întâlnim soluri podzolice, aluvionale precum şi soluri</w:t>
      </w:r>
      <w:r w:rsidR="00F95B72">
        <w:rPr>
          <w:b w:val="0"/>
          <w:bCs w:val="0"/>
        </w:rPr>
        <w:t xml:space="preserve"> </w:t>
      </w:r>
      <w:r w:rsidRPr="00CD1E0E">
        <w:rPr>
          <w:b w:val="0"/>
          <w:bCs w:val="0"/>
        </w:rPr>
        <w:t>argiloiluviale fertile care permit practicarea agriculturii</w:t>
      </w:r>
      <w:r w:rsidR="00A75E93">
        <w:rPr>
          <w:b w:val="0"/>
          <w:bCs w:val="0"/>
        </w:rPr>
        <w:t xml:space="preserve"> și care se găsesc în același areal cu solurile brune de pădure din care au evoluat.</w:t>
      </w:r>
      <w:bookmarkEnd w:id="47"/>
      <w:bookmarkEnd w:id="48"/>
    </w:p>
    <w:p w14:paraId="13BDAF69" w14:textId="77777777" w:rsidR="00A75E93" w:rsidRDefault="00A75E93" w:rsidP="00F95B72">
      <w:pPr>
        <w:pStyle w:val="Titlu3"/>
        <w:numPr>
          <w:ilvl w:val="0"/>
          <w:numId w:val="0"/>
        </w:numPr>
        <w:tabs>
          <w:tab w:val="left" w:pos="0"/>
        </w:tabs>
        <w:spacing w:before="40" w:after="0"/>
        <w:jc w:val="both"/>
        <w:rPr>
          <w:b w:val="0"/>
          <w:bCs w:val="0"/>
          <w:lang w:val="ro-RO"/>
        </w:rPr>
      </w:pPr>
      <w:r>
        <w:rPr>
          <w:b w:val="0"/>
          <w:bCs w:val="0"/>
        </w:rPr>
        <w:tab/>
      </w:r>
      <w:bookmarkStart w:id="49" w:name="_Toc122430944"/>
      <w:bookmarkStart w:id="50" w:name="_Toc122431188"/>
      <w:r>
        <w:rPr>
          <w:b w:val="0"/>
          <w:bCs w:val="0"/>
        </w:rPr>
        <w:t>Subtipurile de sol prezente în zonă sunt: solurile brune podzolite, soluri brune-g</w:t>
      </w:r>
      <w:r>
        <w:rPr>
          <w:b w:val="0"/>
          <w:bCs w:val="0"/>
          <w:lang w:val="ro-RO"/>
        </w:rPr>
        <w:t>ălbui și soluri brun-montane podzolite.</w:t>
      </w:r>
      <w:bookmarkEnd w:id="49"/>
      <w:bookmarkEnd w:id="50"/>
    </w:p>
    <w:p w14:paraId="6EFF0AEF" w14:textId="77777777" w:rsidR="00A75E93" w:rsidRDefault="00A75E93" w:rsidP="00F95B72">
      <w:pPr>
        <w:pStyle w:val="Titlu3"/>
        <w:numPr>
          <w:ilvl w:val="0"/>
          <w:numId w:val="0"/>
        </w:numPr>
        <w:tabs>
          <w:tab w:val="left" w:pos="0"/>
        </w:tabs>
        <w:spacing w:before="40" w:after="0"/>
        <w:jc w:val="both"/>
        <w:rPr>
          <w:b w:val="0"/>
          <w:bCs w:val="0"/>
          <w:lang w:val="ro-RO"/>
        </w:rPr>
      </w:pPr>
      <w:r>
        <w:rPr>
          <w:b w:val="0"/>
          <w:bCs w:val="0"/>
          <w:lang w:val="ro-RO"/>
        </w:rPr>
        <w:tab/>
      </w:r>
      <w:bookmarkStart w:id="51" w:name="_Toc122430945"/>
      <w:bookmarkStart w:id="52" w:name="_Toc122431189"/>
      <w:r>
        <w:rPr>
          <w:b w:val="0"/>
          <w:bCs w:val="0"/>
          <w:lang w:val="ro-RO"/>
        </w:rPr>
        <w:t xml:space="preserve">Solurile brune-podzolite sunt sărace în humus, iar cele podzolite sunt acide. Toate aceste tipuri de sol sunt sărace în azot, fosfor, potasiu și microelemente. </w:t>
      </w:r>
      <w:bookmarkStart w:id="53" w:name="_Hlk29382599"/>
      <w:r>
        <w:rPr>
          <w:b w:val="0"/>
          <w:bCs w:val="0"/>
          <w:lang w:val="ro-RO"/>
        </w:rPr>
        <w:t>Astfel solurile sunt prielnice unui număr mic de plante, îndeosebi pentru grâu, secară, orz, porumb, cartofi, trifoi, mazăre, fasole, rădăcinoase și in de fibre.</w:t>
      </w:r>
      <w:bookmarkEnd w:id="53"/>
      <w:bookmarkEnd w:id="51"/>
      <w:bookmarkEnd w:id="52"/>
    </w:p>
    <w:p w14:paraId="49537114" w14:textId="21FB9116" w:rsidR="00CC1CC1" w:rsidRDefault="00A75E93" w:rsidP="00F95B72">
      <w:pPr>
        <w:pStyle w:val="Titlu3"/>
        <w:numPr>
          <w:ilvl w:val="0"/>
          <w:numId w:val="0"/>
        </w:numPr>
        <w:tabs>
          <w:tab w:val="left" w:pos="0"/>
        </w:tabs>
        <w:spacing w:before="40" w:after="0"/>
        <w:jc w:val="both"/>
        <w:rPr>
          <w:b w:val="0"/>
          <w:bCs w:val="0"/>
        </w:rPr>
      </w:pPr>
      <w:r>
        <w:rPr>
          <w:b w:val="0"/>
          <w:bCs w:val="0"/>
          <w:lang w:val="ro-RO"/>
        </w:rPr>
        <w:tab/>
      </w:r>
      <w:bookmarkStart w:id="54" w:name="_Toc122430946"/>
      <w:bookmarkStart w:id="55" w:name="_Toc122431190"/>
      <w:r>
        <w:rPr>
          <w:b w:val="0"/>
          <w:bCs w:val="0"/>
          <w:lang w:val="ro-RO"/>
        </w:rPr>
        <w:t>Necesită o fertilizare mai puternică cu gunoi de grajd în doze mari, turbă la intervale de 2-3 ani sau îngrășăminte verzi.</w:t>
      </w:r>
      <w:bookmarkEnd w:id="54"/>
      <w:bookmarkEnd w:id="55"/>
      <w:r>
        <w:rPr>
          <w:b w:val="0"/>
          <w:bCs w:val="0"/>
        </w:rPr>
        <w:t xml:space="preserve"> </w:t>
      </w:r>
    </w:p>
    <w:p w14:paraId="4AF9BA41" w14:textId="77777777" w:rsidR="00835157" w:rsidRPr="00835157" w:rsidRDefault="00835157" w:rsidP="00835157"/>
    <w:p w14:paraId="2125E8A8" w14:textId="77777777" w:rsidR="00F95B72" w:rsidRDefault="00F95B72" w:rsidP="00F95B72"/>
    <w:p w14:paraId="450D18BC" w14:textId="77777777" w:rsidR="00CD4A82" w:rsidRPr="0020794F" w:rsidRDefault="00CD4A82" w:rsidP="00835157">
      <w:pPr>
        <w:pStyle w:val="Titlu2"/>
        <w:numPr>
          <w:ilvl w:val="0"/>
          <w:numId w:val="0"/>
        </w:numPr>
        <w:spacing w:before="0"/>
        <w:ind w:left="576" w:hanging="576"/>
        <w:rPr>
          <w:highlight w:val="yellow"/>
        </w:rPr>
      </w:pPr>
      <w:bookmarkStart w:id="56" w:name="_Toc475440743"/>
      <w:bookmarkStart w:id="57" w:name="_Toc475444133"/>
      <w:bookmarkStart w:id="58" w:name="_Toc475697568"/>
      <w:bookmarkStart w:id="59" w:name="_Toc122431191"/>
      <w:r w:rsidRPr="0020794F">
        <w:t>2.3 Elemente de mobilitate urbană – existente – Relaţii în teritoriu</w:t>
      </w:r>
      <w:bookmarkEnd w:id="56"/>
      <w:bookmarkEnd w:id="57"/>
      <w:bookmarkEnd w:id="58"/>
      <w:bookmarkEnd w:id="59"/>
    </w:p>
    <w:p w14:paraId="227AB765" w14:textId="77777777" w:rsidR="00B91F5E" w:rsidRDefault="00B91F5E" w:rsidP="00D856AA">
      <w:pPr>
        <w:ind w:firstLine="567"/>
        <w:jc w:val="both"/>
        <w:rPr>
          <w:rFonts w:eastAsia="Times New Roman" w:cs="Arial"/>
          <w:lang w:eastAsia="en-US"/>
        </w:rPr>
      </w:pPr>
    </w:p>
    <w:p w14:paraId="58DA6206" w14:textId="77777777" w:rsidR="00D856AA" w:rsidRPr="00106D8E" w:rsidRDefault="00D856AA" w:rsidP="00D856AA">
      <w:pPr>
        <w:ind w:firstLine="567"/>
        <w:jc w:val="both"/>
        <w:rPr>
          <w:rFonts w:eastAsia="Times New Roman" w:cs="Arial"/>
          <w:lang w:eastAsia="en-US"/>
        </w:rPr>
      </w:pPr>
      <w:r w:rsidRPr="00106D8E">
        <w:rPr>
          <w:rFonts w:eastAsia="Times New Roman" w:cs="Arial"/>
          <w:lang w:eastAsia="en-US"/>
        </w:rPr>
        <w:t xml:space="preserve">Pentru identificarea relaţiilor în teritoriu a comunei </w:t>
      </w:r>
      <w:r w:rsidR="00A75E93">
        <w:rPr>
          <w:rFonts w:eastAsia="Times New Roman" w:cs="Arial"/>
          <w:lang w:eastAsia="en-US"/>
        </w:rPr>
        <w:t>Timișești</w:t>
      </w:r>
      <w:r w:rsidRPr="00106D8E">
        <w:rPr>
          <w:rFonts w:eastAsia="Times New Roman" w:cs="Arial"/>
          <w:lang w:eastAsia="en-US"/>
        </w:rPr>
        <w:t xml:space="preserve"> au fost analizate şi interpretate date şi relaţii ce au implicaţii directe în modul de amenajare a teritoriului şi de dezvoltare a localităţilor, extrase din:</w:t>
      </w:r>
    </w:p>
    <w:p w14:paraId="4CEF7332" w14:textId="77777777" w:rsidR="00D856AA" w:rsidRPr="00106D8E" w:rsidRDefault="00D856AA" w:rsidP="00D856AA">
      <w:pPr>
        <w:ind w:firstLine="567"/>
        <w:jc w:val="both"/>
        <w:rPr>
          <w:rFonts w:eastAsia="Times New Roman" w:cs="Arial"/>
          <w:lang w:eastAsia="en-US"/>
        </w:rPr>
      </w:pPr>
      <w:r w:rsidRPr="00106D8E">
        <w:rPr>
          <w:rFonts w:eastAsia="Times New Roman" w:cs="Arial"/>
          <w:lang w:eastAsia="en-US"/>
        </w:rPr>
        <w:t>-Planul de amenajare a teritoriului jude</w:t>
      </w:r>
      <w:r w:rsidRPr="00106D8E">
        <w:rPr>
          <w:rFonts w:eastAsia="Times New Roman" w:cs="Arial"/>
          <w:lang w:val="ro-RO" w:eastAsia="en-US"/>
        </w:rPr>
        <w:t xml:space="preserve">ţean </w:t>
      </w:r>
      <w:r w:rsidRPr="00106D8E">
        <w:rPr>
          <w:rFonts w:eastAsia="Times New Roman" w:cs="Arial"/>
          <w:lang w:eastAsia="en-US"/>
        </w:rPr>
        <w:t>(PATJ Neam</w:t>
      </w:r>
      <w:r w:rsidRPr="00106D8E">
        <w:rPr>
          <w:rFonts w:eastAsia="Times New Roman" w:cs="Arial"/>
          <w:lang w:val="ro-RO" w:eastAsia="en-US"/>
        </w:rPr>
        <w:t>ţ</w:t>
      </w:r>
      <w:r w:rsidRPr="00106D8E">
        <w:rPr>
          <w:rFonts w:eastAsia="Times New Roman" w:cs="Arial"/>
          <w:lang w:eastAsia="en-US"/>
        </w:rPr>
        <w:t>);</w:t>
      </w:r>
    </w:p>
    <w:p w14:paraId="1923180A" w14:textId="77777777" w:rsidR="00D856AA" w:rsidRPr="00106D8E" w:rsidRDefault="00D856AA" w:rsidP="00D856AA">
      <w:pPr>
        <w:ind w:firstLine="567"/>
        <w:jc w:val="both"/>
        <w:rPr>
          <w:rFonts w:eastAsia="Times New Roman" w:cs="Arial"/>
          <w:lang w:eastAsia="en-US"/>
        </w:rPr>
      </w:pPr>
      <w:r w:rsidRPr="00106D8E">
        <w:rPr>
          <w:rFonts w:eastAsia="Times New Roman" w:cs="Arial"/>
          <w:lang w:eastAsia="en-US"/>
        </w:rPr>
        <w:t>-Studiile de fundamentare elaborate anterior întocmirii PUG-ului privind organizarea circulaţiei;</w:t>
      </w:r>
    </w:p>
    <w:p w14:paraId="725DE70F" w14:textId="77777777" w:rsidR="00D856AA" w:rsidRPr="00D94F00" w:rsidRDefault="00D856AA" w:rsidP="00D856AA">
      <w:pPr>
        <w:ind w:firstLine="567"/>
        <w:jc w:val="both"/>
        <w:rPr>
          <w:rFonts w:eastAsia="Times New Roman" w:cs="Arial"/>
          <w:lang w:eastAsia="en-US"/>
        </w:rPr>
      </w:pPr>
      <w:r w:rsidRPr="00106D8E">
        <w:rPr>
          <w:rFonts w:eastAsia="Times New Roman" w:cs="Arial"/>
          <w:lang w:eastAsia="en-US"/>
        </w:rPr>
        <w:t>-Prevederi ale Strategiei de dezvoltare a comunei</w:t>
      </w:r>
      <w:r w:rsidR="00A75E93">
        <w:rPr>
          <w:rFonts w:eastAsia="Times New Roman" w:cs="Arial"/>
          <w:lang w:eastAsia="en-US"/>
        </w:rPr>
        <w:t xml:space="preserve"> Timișești</w:t>
      </w:r>
      <w:r w:rsidRPr="00106D8E">
        <w:rPr>
          <w:rFonts w:eastAsia="Times New Roman" w:cs="Arial"/>
          <w:lang w:eastAsia="en-US"/>
        </w:rPr>
        <w:t xml:space="preserve"> 2014-2020.</w:t>
      </w:r>
    </w:p>
    <w:p w14:paraId="177629D5" w14:textId="77777777" w:rsidR="00D856AA" w:rsidRDefault="00D856AA" w:rsidP="00D856AA">
      <w:pPr>
        <w:ind w:firstLine="567"/>
        <w:jc w:val="both"/>
        <w:rPr>
          <w:kern w:val="2"/>
          <w:lang w:val="ro-RO"/>
        </w:rPr>
      </w:pPr>
      <w:r>
        <w:rPr>
          <w:kern w:val="2"/>
          <w:lang w:val="ro-RO"/>
        </w:rPr>
        <w:t xml:space="preserve">Infrastructura rutieră a comunei </w:t>
      </w:r>
      <w:r w:rsidR="002B2643">
        <w:rPr>
          <w:kern w:val="2"/>
          <w:lang w:val="ro-RO"/>
        </w:rPr>
        <w:t xml:space="preserve">Timișești </w:t>
      </w:r>
      <w:r>
        <w:rPr>
          <w:kern w:val="2"/>
          <w:lang w:val="ro-RO"/>
        </w:rPr>
        <w:t>este alcătuită dintr-un drum naţional, drumuri comunale, drumuri săteşti şi drumuri de exploataţie forestieră.</w:t>
      </w:r>
    </w:p>
    <w:p w14:paraId="2B2F7BC4" w14:textId="77777777" w:rsidR="00D856AA" w:rsidRDefault="00D856AA" w:rsidP="00D856AA">
      <w:pPr>
        <w:ind w:firstLine="567"/>
        <w:jc w:val="both"/>
        <w:rPr>
          <w:kern w:val="2"/>
          <w:lang w:val="ro-RO"/>
        </w:rPr>
      </w:pPr>
      <w:r>
        <w:rPr>
          <w:kern w:val="2"/>
          <w:lang w:val="ro-RO"/>
        </w:rPr>
        <w:t>DN 1</w:t>
      </w:r>
      <w:r w:rsidR="002B2643">
        <w:rPr>
          <w:kern w:val="2"/>
          <w:lang w:val="ro-RO"/>
        </w:rPr>
        <w:t>5</w:t>
      </w:r>
      <w:r>
        <w:rPr>
          <w:kern w:val="2"/>
          <w:lang w:val="ro-RO"/>
        </w:rPr>
        <w:t xml:space="preserve">B, reprezintă principala cale de comunicaţie care traversează comuna, constituie legătura spre </w:t>
      </w:r>
      <w:r w:rsidR="00E941B6">
        <w:rPr>
          <w:kern w:val="2"/>
          <w:lang w:val="ro-RO"/>
        </w:rPr>
        <w:t>est</w:t>
      </w:r>
      <w:r>
        <w:rPr>
          <w:kern w:val="2"/>
          <w:lang w:val="ro-RO"/>
        </w:rPr>
        <w:t xml:space="preserve"> cu </w:t>
      </w:r>
      <w:r w:rsidR="00E941B6">
        <w:rPr>
          <w:kern w:val="2"/>
          <w:lang w:val="ro-RO"/>
        </w:rPr>
        <w:t>județul Iași și la vest cu orașul Târgu Neamț iar de aici prin localitățile Agapia, Bălțătești, Crăcăoani, Bodești, Dobreni, Gârcina se face legătura cu Municipiul Piatra Neamț.</w:t>
      </w:r>
    </w:p>
    <w:p w14:paraId="57ABC832" w14:textId="77777777" w:rsidR="007800E7" w:rsidRDefault="00E941B6" w:rsidP="007800E7">
      <w:pPr>
        <w:ind w:firstLine="567"/>
        <w:jc w:val="both"/>
        <w:rPr>
          <w:i/>
          <w:kern w:val="2"/>
          <w:lang w:val="ro-RO"/>
        </w:rPr>
      </w:pPr>
      <w:r>
        <w:rPr>
          <w:kern w:val="2"/>
          <w:lang w:val="ro-RO"/>
        </w:rPr>
        <w:t xml:space="preserve">Drumul județean DJ 155B, pornește din DN 15B, spre Nord traversând localitatea Preutești spre comuna Răucești, iar spre sud trece prin localitatea Timișești de unde pe drumul comunal DC 21 ajunge în localitatea Zvorănești și ulterior se face legătura cu comuna Urecheni. </w:t>
      </w:r>
    </w:p>
    <w:p w14:paraId="742C16A1" w14:textId="77777777" w:rsidR="007800E7" w:rsidRDefault="007800E7" w:rsidP="00D856AA">
      <w:pPr>
        <w:ind w:firstLine="567"/>
        <w:jc w:val="both"/>
        <w:rPr>
          <w:kern w:val="2"/>
          <w:lang w:val="ro-RO"/>
        </w:rPr>
      </w:pPr>
    </w:p>
    <w:p w14:paraId="5A6D10FA" w14:textId="77777777" w:rsidR="00EE6934" w:rsidRDefault="00EE6934" w:rsidP="00B91F5E">
      <w:pPr>
        <w:ind w:firstLine="567"/>
        <w:jc w:val="both"/>
        <w:rPr>
          <w:kern w:val="2"/>
          <w:lang w:val="ro-RO"/>
        </w:rPr>
      </w:pPr>
      <w:r>
        <w:rPr>
          <w:kern w:val="2"/>
          <w:lang w:val="ro-RO"/>
        </w:rPr>
        <w:t>Teritoriul comunei  Timișești  este străbătut de  calea ferată Târgu Neamț-Pașcani care este deservită de halta de mișcare Timișești care este compusa din gară și triaj, respectiv de haltele Plăieșu ( Dumbrava) și Sf. Mina. Pe acest traseu circulă trenurile până în stația Pașcani  , aceasta fiind un important nod ferofiar, ulterior, cu principalele artere de circulație feroviară  din țară.</w:t>
      </w:r>
    </w:p>
    <w:p w14:paraId="253135A4" w14:textId="77777777" w:rsidR="00EE6934" w:rsidRDefault="00EE6934" w:rsidP="00B91F5E">
      <w:pPr>
        <w:ind w:firstLine="567"/>
        <w:jc w:val="both"/>
        <w:rPr>
          <w:kern w:val="2"/>
          <w:lang w:val="ro-RO"/>
        </w:rPr>
      </w:pPr>
      <w:r>
        <w:rPr>
          <w:kern w:val="2"/>
          <w:lang w:val="ro-RO"/>
        </w:rPr>
        <w:t>Calea ferată are linii simple electrificate cu sistem de conducere centralizat , iar lungimea acesteia este de 8 km.</w:t>
      </w:r>
    </w:p>
    <w:p w14:paraId="6BE3A0DA" w14:textId="77777777" w:rsidR="0031411B" w:rsidRDefault="0031411B" w:rsidP="0031411B">
      <w:pPr>
        <w:rPr>
          <w:kern w:val="2"/>
          <w:lang w:val="ro-RO"/>
        </w:rPr>
      </w:pPr>
    </w:p>
    <w:p w14:paraId="169EC7F4" w14:textId="77777777" w:rsidR="0031411B" w:rsidRDefault="0031411B" w:rsidP="0031411B">
      <w:pPr>
        <w:rPr>
          <w:kern w:val="2"/>
          <w:lang w:val="ro-RO"/>
        </w:rPr>
        <w:sectPr w:rsidR="0031411B" w:rsidSect="00C3547D">
          <w:footnotePr>
            <w:pos w:val="beneathText"/>
          </w:footnotePr>
          <w:type w:val="continuous"/>
          <w:pgSz w:w="11905" w:h="16837"/>
          <w:pgMar w:top="1699" w:right="1138" w:bottom="1194" w:left="1134" w:header="1138" w:footer="1138" w:gutter="0"/>
          <w:cols w:space="720"/>
          <w:docGrid w:linePitch="360"/>
        </w:sectPr>
      </w:pPr>
    </w:p>
    <w:p w14:paraId="64699FC0" w14:textId="77777777" w:rsidR="0031411B" w:rsidRDefault="0031411B" w:rsidP="0031411B">
      <w:pPr>
        <w:rPr>
          <w:kern w:val="2"/>
          <w:lang w:val="ro-RO"/>
        </w:rPr>
      </w:pPr>
      <w:r w:rsidRPr="0031411B">
        <w:rPr>
          <w:noProof/>
        </w:rPr>
        <w:drawing>
          <wp:inline distT="0" distB="0" distL="0" distR="0" wp14:anchorId="73DD6BDF" wp14:editId="1080311E">
            <wp:extent cx="2926080" cy="219456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26080" cy="2194560"/>
                    </a:xfrm>
                    <a:prstGeom prst="rect">
                      <a:avLst/>
                    </a:prstGeom>
                  </pic:spPr>
                </pic:pic>
              </a:graphicData>
            </a:graphic>
          </wp:inline>
        </w:drawing>
      </w:r>
    </w:p>
    <w:p w14:paraId="7DF40432" w14:textId="227D437A" w:rsidR="0031411B" w:rsidRDefault="0031411B" w:rsidP="00C3547D">
      <w:pPr>
        <w:jc w:val="center"/>
        <w:rPr>
          <w:kern w:val="2"/>
          <w:lang w:val="ro-RO"/>
        </w:rPr>
      </w:pPr>
      <w:r>
        <w:rPr>
          <w:kern w:val="2"/>
          <w:lang w:val="ro-RO"/>
        </w:rPr>
        <w:t xml:space="preserve">Figura 1  </w:t>
      </w:r>
      <w:r w:rsidRPr="00C3547D">
        <w:rPr>
          <w:i/>
          <w:iCs/>
          <w:kern w:val="2"/>
          <w:lang w:val="ro-RO"/>
        </w:rPr>
        <w:t>Drum</w:t>
      </w:r>
      <w:r w:rsidR="00A96DF4" w:rsidRPr="00C3547D">
        <w:rPr>
          <w:i/>
          <w:iCs/>
          <w:kern w:val="2"/>
          <w:lang w:val="ro-RO"/>
        </w:rPr>
        <w:t xml:space="preserve"> județean</w:t>
      </w:r>
      <w:r w:rsidRPr="00C3547D">
        <w:rPr>
          <w:i/>
          <w:iCs/>
          <w:kern w:val="2"/>
          <w:lang w:val="ro-RO"/>
        </w:rPr>
        <w:t xml:space="preserve"> DJ 155B</w:t>
      </w:r>
      <w:r w:rsidRPr="0031411B">
        <w:rPr>
          <w:noProof/>
        </w:rPr>
        <w:drawing>
          <wp:inline distT="0" distB="0" distL="0" distR="0" wp14:anchorId="20E8FCFB" wp14:editId="253DDBB0">
            <wp:extent cx="2926080" cy="219456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26080" cy="2194560"/>
                    </a:xfrm>
                    <a:prstGeom prst="rect">
                      <a:avLst/>
                    </a:prstGeom>
                  </pic:spPr>
                </pic:pic>
              </a:graphicData>
            </a:graphic>
          </wp:inline>
        </w:drawing>
      </w:r>
    </w:p>
    <w:p w14:paraId="1551FC1C" w14:textId="5070D10F" w:rsidR="0031411B" w:rsidRDefault="0031411B" w:rsidP="00F95B72">
      <w:pPr>
        <w:jc w:val="center"/>
        <w:rPr>
          <w:kern w:val="2"/>
          <w:lang w:val="ro-RO"/>
        </w:rPr>
      </w:pPr>
      <w:r>
        <w:rPr>
          <w:kern w:val="2"/>
          <w:lang w:val="ro-RO"/>
        </w:rPr>
        <w:t xml:space="preserve">Figura </w:t>
      </w:r>
      <w:r w:rsidR="00C3547D">
        <w:rPr>
          <w:kern w:val="2"/>
          <w:lang w:val="ro-RO"/>
        </w:rPr>
        <w:t>2</w:t>
      </w:r>
      <w:r>
        <w:rPr>
          <w:kern w:val="2"/>
          <w:lang w:val="ro-RO"/>
        </w:rPr>
        <w:t xml:space="preserve"> </w:t>
      </w:r>
      <w:r w:rsidR="00A96DF4" w:rsidRPr="00C3547D">
        <w:rPr>
          <w:i/>
          <w:iCs/>
          <w:kern w:val="2"/>
          <w:lang w:val="ro-RO"/>
        </w:rPr>
        <w:t xml:space="preserve">Drum național </w:t>
      </w:r>
      <w:r w:rsidRPr="00C3547D">
        <w:rPr>
          <w:i/>
          <w:iCs/>
          <w:kern w:val="2"/>
          <w:lang w:val="ro-RO"/>
        </w:rPr>
        <w:t>DN 15</w:t>
      </w:r>
      <w:r w:rsidR="008E1049" w:rsidRPr="00C3547D">
        <w:rPr>
          <w:i/>
          <w:iCs/>
          <w:kern w:val="2"/>
          <w:lang w:val="ro-RO"/>
        </w:rPr>
        <w:t>B</w:t>
      </w:r>
    </w:p>
    <w:p w14:paraId="05418116" w14:textId="77777777" w:rsidR="0031411B" w:rsidRDefault="0031411B" w:rsidP="00F95B72">
      <w:pPr>
        <w:jc w:val="center"/>
        <w:rPr>
          <w:kern w:val="2"/>
          <w:lang w:val="ro-RO"/>
        </w:rPr>
      </w:pPr>
    </w:p>
    <w:p w14:paraId="3D01E456" w14:textId="77777777" w:rsidR="008E1049" w:rsidRDefault="008E1049" w:rsidP="0031411B">
      <w:pPr>
        <w:rPr>
          <w:kern w:val="2"/>
          <w:lang w:val="ro-RO"/>
        </w:rPr>
        <w:sectPr w:rsidR="008E1049" w:rsidSect="0031411B">
          <w:footnotePr>
            <w:pos w:val="beneathText"/>
          </w:footnotePr>
          <w:type w:val="continuous"/>
          <w:pgSz w:w="11905" w:h="16837"/>
          <w:pgMar w:top="1699" w:right="1138" w:bottom="1194" w:left="1134" w:header="1138" w:footer="1138" w:gutter="0"/>
          <w:cols w:num="2" w:space="720"/>
          <w:docGrid w:linePitch="360"/>
        </w:sectPr>
      </w:pPr>
    </w:p>
    <w:p w14:paraId="0CA18BB1" w14:textId="77777777" w:rsidR="0031411B" w:rsidRDefault="0031411B" w:rsidP="0031411B">
      <w:pPr>
        <w:rPr>
          <w:kern w:val="2"/>
          <w:lang w:val="ro-RO"/>
        </w:rPr>
      </w:pPr>
      <w:r w:rsidRPr="0031411B">
        <w:rPr>
          <w:noProof/>
        </w:rPr>
        <w:lastRenderedPageBreak/>
        <w:drawing>
          <wp:inline distT="0" distB="0" distL="0" distR="0" wp14:anchorId="5121B2BF" wp14:editId="14D331FD">
            <wp:extent cx="2926080" cy="219456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26080" cy="2194560"/>
                    </a:xfrm>
                    <a:prstGeom prst="rect">
                      <a:avLst/>
                    </a:prstGeom>
                  </pic:spPr>
                </pic:pic>
              </a:graphicData>
            </a:graphic>
          </wp:inline>
        </w:drawing>
      </w:r>
    </w:p>
    <w:p w14:paraId="2C78AD9D" w14:textId="10FFA17A" w:rsidR="0031411B" w:rsidRDefault="0031411B" w:rsidP="00F95B72">
      <w:pPr>
        <w:jc w:val="center"/>
        <w:rPr>
          <w:kern w:val="2"/>
          <w:lang w:val="ro-RO"/>
        </w:rPr>
      </w:pPr>
      <w:r>
        <w:rPr>
          <w:kern w:val="2"/>
          <w:lang w:val="ro-RO"/>
        </w:rPr>
        <w:t>Figura</w:t>
      </w:r>
      <w:r w:rsidR="0006278E">
        <w:rPr>
          <w:kern w:val="2"/>
          <w:lang w:val="ro-RO"/>
        </w:rPr>
        <w:t xml:space="preserve"> </w:t>
      </w:r>
      <w:r w:rsidR="00C3547D">
        <w:rPr>
          <w:kern w:val="2"/>
          <w:lang w:val="ro-RO"/>
        </w:rPr>
        <w:t>3</w:t>
      </w:r>
      <w:r>
        <w:rPr>
          <w:kern w:val="2"/>
          <w:lang w:val="ro-RO"/>
        </w:rPr>
        <w:t xml:space="preserve"> </w:t>
      </w:r>
      <w:r w:rsidRPr="00C3547D">
        <w:rPr>
          <w:i/>
          <w:iCs/>
          <w:kern w:val="2"/>
          <w:lang w:val="ro-RO"/>
        </w:rPr>
        <w:t>Drum comunal DC17</w:t>
      </w:r>
    </w:p>
    <w:p w14:paraId="2CA92F3C" w14:textId="77777777" w:rsidR="00F95B72" w:rsidRDefault="00F95B72" w:rsidP="00F95B72">
      <w:pPr>
        <w:jc w:val="center"/>
        <w:rPr>
          <w:kern w:val="2"/>
          <w:lang w:val="ro-RO"/>
        </w:rPr>
      </w:pPr>
    </w:p>
    <w:p w14:paraId="7185EA69" w14:textId="77777777" w:rsidR="0006278E" w:rsidRDefault="0006278E" w:rsidP="0031411B">
      <w:pPr>
        <w:rPr>
          <w:kern w:val="2"/>
          <w:lang w:val="ro-RO"/>
        </w:rPr>
      </w:pPr>
    </w:p>
    <w:p w14:paraId="397EA147" w14:textId="77777777" w:rsidR="008E1049" w:rsidRDefault="008E1049" w:rsidP="0031411B">
      <w:pPr>
        <w:rPr>
          <w:kern w:val="2"/>
          <w:lang w:val="ro-RO"/>
        </w:rPr>
      </w:pPr>
      <w:r w:rsidRPr="008E1049">
        <w:rPr>
          <w:noProof/>
        </w:rPr>
        <w:drawing>
          <wp:inline distT="0" distB="0" distL="0" distR="0" wp14:anchorId="05318045" wp14:editId="571283DF">
            <wp:extent cx="2926080" cy="21945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26080" cy="2194560"/>
                    </a:xfrm>
                    <a:prstGeom prst="rect">
                      <a:avLst/>
                    </a:prstGeom>
                  </pic:spPr>
                </pic:pic>
              </a:graphicData>
            </a:graphic>
          </wp:inline>
        </w:drawing>
      </w:r>
    </w:p>
    <w:p w14:paraId="49FDE042" w14:textId="43013C19" w:rsidR="008E1049" w:rsidRDefault="008E1049" w:rsidP="00F95B72">
      <w:pPr>
        <w:jc w:val="center"/>
        <w:rPr>
          <w:kern w:val="2"/>
          <w:lang w:val="ro-RO"/>
        </w:rPr>
      </w:pPr>
      <w:r>
        <w:rPr>
          <w:kern w:val="2"/>
          <w:lang w:val="ro-RO"/>
        </w:rPr>
        <w:t>Figura</w:t>
      </w:r>
      <w:r w:rsidR="0006278E">
        <w:rPr>
          <w:kern w:val="2"/>
          <w:lang w:val="ro-RO"/>
        </w:rPr>
        <w:t xml:space="preserve"> </w:t>
      </w:r>
      <w:r w:rsidR="00C3547D">
        <w:rPr>
          <w:kern w:val="2"/>
          <w:lang w:val="ro-RO"/>
        </w:rPr>
        <w:t>4</w:t>
      </w:r>
      <w:r>
        <w:rPr>
          <w:kern w:val="2"/>
          <w:lang w:val="ro-RO"/>
        </w:rPr>
        <w:t xml:space="preserve"> </w:t>
      </w:r>
      <w:r w:rsidRPr="00C3547D">
        <w:rPr>
          <w:i/>
          <w:iCs/>
          <w:kern w:val="2"/>
          <w:lang w:val="ro-RO"/>
        </w:rPr>
        <w:t>Intrare în Comuna Timișești</w:t>
      </w:r>
      <w:r w:rsidR="00F95B72" w:rsidRPr="00C3547D">
        <w:rPr>
          <w:i/>
          <w:iCs/>
          <w:kern w:val="2"/>
          <w:lang w:val="ro-RO"/>
        </w:rPr>
        <w:t>,</w:t>
      </w:r>
      <w:r w:rsidRPr="00C3547D">
        <w:rPr>
          <w:i/>
          <w:iCs/>
          <w:kern w:val="2"/>
          <w:lang w:val="ro-RO"/>
        </w:rPr>
        <w:t xml:space="preserve"> DN </w:t>
      </w:r>
      <w:r w:rsidR="00F95B72" w:rsidRPr="00C3547D">
        <w:rPr>
          <w:i/>
          <w:iCs/>
          <w:kern w:val="2"/>
          <w:lang w:val="ro-RO"/>
        </w:rPr>
        <w:t>15B</w:t>
      </w:r>
    </w:p>
    <w:p w14:paraId="2B91180C" w14:textId="77777777" w:rsidR="00F95B72" w:rsidRDefault="00F95B72" w:rsidP="00F95B72">
      <w:pPr>
        <w:jc w:val="center"/>
        <w:rPr>
          <w:kern w:val="2"/>
          <w:lang w:val="ro-RO"/>
        </w:rPr>
      </w:pPr>
    </w:p>
    <w:p w14:paraId="7854568D" w14:textId="77777777" w:rsidR="00F95B72" w:rsidRDefault="00F95B72" w:rsidP="0031411B">
      <w:pPr>
        <w:rPr>
          <w:kern w:val="2"/>
          <w:lang w:val="ro-RO"/>
        </w:rPr>
      </w:pPr>
    </w:p>
    <w:p w14:paraId="56896964" w14:textId="77777777" w:rsidR="008E1049" w:rsidRDefault="008E1049" w:rsidP="00F95B72">
      <w:pPr>
        <w:rPr>
          <w:kern w:val="2"/>
          <w:lang w:val="ro-RO"/>
        </w:rPr>
      </w:pPr>
      <w:r w:rsidRPr="008E1049">
        <w:rPr>
          <w:noProof/>
        </w:rPr>
        <w:drawing>
          <wp:inline distT="0" distB="0" distL="0" distR="0" wp14:anchorId="7C59F3AD" wp14:editId="21E622BE">
            <wp:extent cx="2926080" cy="219456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26080" cy="2194560"/>
                    </a:xfrm>
                    <a:prstGeom prst="rect">
                      <a:avLst/>
                    </a:prstGeom>
                  </pic:spPr>
                </pic:pic>
              </a:graphicData>
            </a:graphic>
          </wp:inline>
        </w:drawing>
      </w:r>
      <w:r w:rsidR="0006278E">
        <w:rPr>
          <w:kern w:val="2"/>
          <w:lang w:val="ro-RO"/>
        </w:rPr>
        <w:t xml:space="preserve">Figura 5 </w:t>
      </w:r>
      <w:r w:rsidRPr="00C3547D">
        <w:rPr>
          <w:i/>
          <w:iCs/>
          <w:kern w:val="2"/>
          <w:lang w:val="ro-RO"/>
        </w:rPr>
        <w:t xml:space="preserve">Stație </w:t>
      </w:r>
      <w:r w:rsidR="00A96DF4" w:rsidRPr="00C3547D">
        <w:rPr>
          <w:i/>
          <w:iCs/>
          <w:kern w:val="2"/>
          <w:lang w:val="ro-RO"/>
        </w:rPr>
        <w:t xml:space="preserve">auto </w:t>
      </w:r>
      <w:r w:rsidRPr="00C3547D">
        <w:rPr>
          <w:i/>
          <w:iCs/>
          <w:kern w:val="2"/>
          <w:lang w:val="ro-RO"/>
        </w:rPr>
        <w:t>Dumbrava</w:t>
      </w:r>
    </w:p>
    <w:p w14:paraId="709CF911" w14:textId="77777777" w:rsidR="0006278E" w:rsidRDefault="0006278E" w:rsidP="0031411B">
      <w:pPr>
        <w:rPr>
          <w:kern w:val="2"/>
          <w:lang w:val="ro-RO"/>
        </w:rPr>
      </w:pPr>
    </w:p>
    <w:p w14:paraId="510BF5EA" w14:textId="77777777" w:rsidR="00F95B72" w:rsidRDefault="00F95B72" w:rsidP="0031411B">
      <w:pPr>
        <w:rPr>
          <w:kern w:val="2"/>
          <w:lang w:val="ro-RO"/>
        </w:rPr>
      </w:pPr>
    </w:p>
    <w:p w14:paraId="52E5EBD9" w14:textId="77777777" w:rsidR="008E1049" w:rsidRDefault="008E1049" w:rsidP="0031411B">
      <w:pPr>
        <w:rPr>
          <w:kern w:val="2"/>
          <w:lang w:val="ro-RO"/>
        </w:rPr>
      </w:pPr>
      <w:r w:rsidRPr="008E1049">
        <w:rPr>
          <w:noProof/>
        </w:rPr>
        <w:drawing>
          <wp:inline distT="0" distB="0" distL="0" distR="0" wp14:anchorId="14CFA646" wp14:editId="7D2A7756">
            <wp:extent cx="2926080" cy="219456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26080" cy="2194560"/>
                    </a:xfrm>
                    <a:prstGeom prst="rect">
                      <a:avLst/>
                    </a:prstGeom>
                  </pic:spPr>
                </pic:pic>
              </a:graphicData>
            </a:graphic>
          </wp:inline>
        </w:drawing>
      </w:r>
    </w:p>
    <w:p w14:paraId="5995B581" w14:textId="77777777" w:rsidR="008E1049" w:rsidRDefault="0006278E" w:rsidP="00F95B72">
      <w:pPr>
        <w:jc w:val="center"/>
        <w:rPr>
          <w:kern w:val="2"/>
          <w:lang w:val="ro-RO"/>
        </w:rPr>
      </w:pPr>
      <w:r>
        <w:rPr>
          <w:kern w:val="2"/>
          <w:lang w:val="ro-RO"/>
        </w:rPr>
        <w:t xml:space="preserve">Figura 6 </w:t>
      </w:r>
      <w:r w:rsidR="008E1049" w:rsidRPr="00C3547D">
        <w:rPr>
          <w:i/>
          <w:iCs/>
          <w:kern w:val="2"/>
          <w:lang w:val="ro-RO"/>
        </w:rPr>
        <w:t>Stație</w:t>
      </w:r>
      <w:r w:rsidR="00A96DF4" w:rsidRPr="00C3547D">
        <w:rPr>
          <w:i/>
          <w:iCs/>
          <w:kern w:val="2"/>
          <w:lang w:val="ro-RO"/>
        </w:rPr>
        <w:t xml:space="preserve"> auto</w:t>
      </w:r>
      <w:r w:rsidR="008E1049" w:rsidRPr="00C3547D">
        <w:rPr>
          <w:i/>
          <w:iCs/>
          <w:kern w:val="2"/>
          <w:lang w:val="ro-RO"/>
        </w:rPr>
        <w:t xml:space="preserve"> Plăieșu</w:t>
      </w:r>
    </w:p>
    <w:p w14:paraId="5F60EF40" w14:textId="77777777" w:rsidR="00F95B72" w:rsidRDefault="00F95B72" w:rsidP="00F95B72">
      <w:pPr>
        <w:jc w:val="center"/>
        <w:rPr>
          <w:kern w:val="2"/>
          <w:lang w:val="ro-RO"/>
        </w:rPr>
      </w:pPr>
    </w:p>
    <w:p w14:paraId="24C75ED7" w14:textId="77777777" w:rsidR="008E1049" w:rsidRDefault="008E1049" w:rsidP="0031411B">
      <w:pPr>
        <w:rPr>
          <w:kern w:val="2"/>
          <w:lang w:val="ro-RO"/>
        </w:rPr>
      </w:pPr>
    </w:p>
    <w:p w14:paraId="0F8E29DC" w14:textId="77777777" w:rsidR="007800E7" w:rsidRPr="003F2F8B" w:rsidRDefault="008E1049" w:rsidP="00F95B72">
      <w:pPr>
        <w:ind w:hanging="270"/>
        <w:jc w:val="center"/>
        <w:rPr>
          <w:kern w:val="2"/>
          <w:lang w:val="ro-RO"/>
        </w:rPr>
      </w:pPr>
      <w:r w:rsidRPr="008E1049">
        <w:rPr>
          <w:noProof/>
        </w:rPr>
        <w:drawing>
          <wp:inline distT="0" distB="0" distL="0" distR="0" wp14:anchorId="61310903" wp14:editId="3133B226">
            <wp:extent cx="2926080" cy="219456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26080" cy="2194560"/>
                    </a:xfrm>
                    <a:prstGeom prst="rect">
                      <a:avLst/>
                    </a:prstGeom>
                  </pic:spPr>
                </pic:pic>
              </a:graphicData>
            </a:graphic>
          </wp:inline>
        </w:drawing>
      </w:r>
    </w:p>
    <w:p w14:paraId="5BE8A8E6" w14:textId="77777777" w:rsidR="00D856AA" w:rsidRDefault="007800E7" w:rsidP="007800E7">
      <w:pPr>
        <w:ind w:firstLine="567"/>
        <w:jc w:val="center"/>
        <w:rPr>
          <w:kern w:val="2"/>
          <w:lang w:val="ro-RO"/>
        </w:rPr>
      </w:pPr>
      <w:r>
        <w:rPr>
          <w:kern w:val="2"/>
          <w:lang w:val="ro-RO"/>
        </w:rPr>
        <w:t>Figura</w:t>
      </w:r>
      <w:r w:rsidR="0006278E">
        <w:rPr>
          <w:kern w:val="2"/>
          <w:lang w:val="ro-RO"/>
        </w:rPr>
        <w:t xml:space="preserve"> 7</w:t>
      </w:r>
      <w:r>
        <w:rPr>
          <w:kern w:val="2"/>
          <w:lang w:val="ro-RO"/>
        </w:rPr>
        <w:t xml:space="preserve"> </w:t>
      </w:r>
      <w:r w:rsidR="008E1049" w:rsidRPr="00C3547D">
        <w:rPr>
          <w:i/>
          <w:iCs/>
          <w:kern w:val="2"/>
          <w:lang w:val="ro-RO"/>
        </w:rPr>
        <w:t>Stație auto Timișești</w:t>
      </w:r>
    </w:p>
    <w:p w14:paraId="07A46071" w14:textId="77777777" w:rsidR="00F95B72" w:rsidRPr="007800E7" w:rsidRDefault="00F95B72" w:rsidP="007800E7">
      <w:pPr>
        <w:ind w:firstLine="567"/>
        <w:jc w:val="center"/>
        <w:rPr>
          <w:kern w:val="2"/>
          <w:lang w:val="ro-RO"/>
        </w:rPr>
      </w:pPr>
    </w:p>
    <w:p w14:paraId="48147D35" w14:textId="77777777" w:rsidR="007800E7" w:rsidRDefault="0006278E" w:rsidP="00F95B72">
      <w:pPr>
        <w:ind w:hanging="90"/>
        <w:jc w:val="center"/>
        <w:rPr>
          <w:i/>
          <w:kern w:val="2"/>
          <w:lang w:val="ro-RO"/>
        </w:rPr>
      </w:pPr>
      <w:r>
        <w:rPr>
          <w:i/>
          <w:kern w:val="2"/>
          <w:lang w:val="ro-RO"/>
        </w:rPr>
        <w:t xml:space="preserve">                                                             </w:t>
      </w:r>
      <w:r w:rsidRPr="0006278E">
        <w:rPr>
          <w:noProof/>
        </w:rPr>
        <w:drawing>
          <wp:inline distT="0" distB="0" distL="0" distR="0" wp14:anchorId="27463186" wp14:editId="4AE6B3BA">
            <wp:extent cx="2926080" cy="219456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26080" cy="2194560"/>
                    </a:xfrm>
                    <a:prstGeom prst="rect">
                      <a:avLst/>
                    </a:prstGeom>
                  </pic:spPr>
                </pic:pic>
              </a:graphicData>
            </a:graphic>
          </wp:inline>
        </w:drawing>
      </w:r>
    </w:p>
    <w:p w14:paraId="55142FE5" w14:textId="77777777" w:rsidR="0006278E" w:rsidRPr="00C3547D" w:rsidRDefault="0006278E" w:rsidP="007800E7">
      <w:pPr>
        <w:ind w:firstLine="567"/>
        <w:jc w:val="center"/>
        <w:rPr>
          <w:i/>
          <w:kern w:val="2"/>
          <w:lang w:val="ro-RO"/>
        </w:rPr>
      </w:pPr>
      <w:r w:rsidRPr="0006278E">
        <w:rPr>
          <w:iCs/>
          <w:kern w:val="2"/>
          <w:lang w:val="ro-RO"/>
        </w:rPr>
        <w:t xml:space="preserve">Figura 8 </w:t>
      </w:r>
      <w:r w:rsidRPr="00C3547D">
        <w:rPr>
          <w:i/>
          <w:kern w:val="2"/>
          <w:lang w:val="ro-RO"/>
        </w:rPr>
        <w:t>Stație auto Preutești</w:t>
      </w:r>
    </w:p>
    <w:p w14:paraId="027E55A3" w14:textId="77777777" w:rsidR="0006278E" w:rsidRDefault="0006278E" w:rsidP="00515ADB">
      <w:pPr>
        <w:rPr>
          <w:i/>
          <w:kern w:val="2"/>
          <w:lang w:val="ro-RO"/>
        </w:rPr>
      </w:pPr>
    </w:p>
    <w:p w14:paraId="43A801D7" w14:textId="77777777" w:rsidR="00F95B72" w:rsidRDefault="00F95B72" w:rsidP="00515ADB">
      <w:pPr>
        <w:rPr>
          <w:i/>
          <w:kern w:val="2"/>
          <w:lang w:val="ro-RO"/>
        </w:rPr>
        <w:sectPr w:rsidR="00F95B72" w:rsidSect="0006278E">
          <w:footnotePr>
            <w:pos w:val="beneathText"/>
          </w:footnotePr>
          <w:pgSz w:w="11905" w:h="16837"/>
          <w:pgMar w:top="720" w:right="720" w:bottom="720" w:left="720" w:header="567" w:footer="567" w:gutter="0"/>
          <w:cols w:num="2" w:space="720"/>
          <w:docGrid w:linePitch="360"/>
        </w:sectPr>
      </w:pPr>
    </w:p>
    <w:p w14:paraId="1F5B74B8" w14:textId="77777777" w:rsidR="00F95B72" w:rsidRDefault="00F95B72" w:rsidP="00D72A87">
      <w:pPr>
        <w:jc w:val="both"/>
        <w:rPr>
          <w:b/>
          <w:i/>
          <w:sz w:val="28"/>
          <w:szCs w:val="28"/>
        </w:rPr>
      </w:pPr>
    </w:p>
    <w:p w14:paraId="129978A2" w14:textId="77777777" w:rsidR="00D72A87" w:rsidRDefault="00D72A87" w:rsidP="0020794F">
      <w:pPr>
        <w:pStyle w:val="Titlu2"/>
        <w:numPr>
          <w:ilvl w:val="0"/>
          <w:numId w:val="0"/>
        </w:numPr>
        <w:ind w:left="576" w:hanging="576"/>
        <w:rPr>
          <w:lang w:val="ro-RO"/>
        </w:rPr>
      </w:pPr>
      <w:bookmarkStart w:id="60" w:name="_Toc122431192"/>
      <w:r w:rsidRPr="00C04E5C">
        <w:t>2.4 Poten</w:t>
      </w:r>
      <w:r w:rsidRPr="00C04E5C">
        <w:rPr>
          <w:lang w:val="ro-RO"/>
        </w:rPr>
        <w:t>ţial economic</w:t>
      </w:r>
      <w:bookmarkEnd w:id="60"/>
    </w:p>
    <w:p w14:paraId="24B5A4C3" w14:textId="77777777" w:rsidR="001271F9" w:rsidRDefault="001271F9" w:rsidP="000B1DA6">
      <w:pPr>
        <w:jc w:val="both"/>
        <w:rPr>
          <w:lang w:val="ro-RO"/>
        </w:rPr>
      </w:pPr>
    </w:p>
    <w:p w14:paraId="677E925F" w14:textId="77777777" w:rsidR="001271F9" w:rsidRPr="00CD4A82" w:rsidRDefault="001271F9" w:rsidP="0053555E">
      <w:pPr>
        <w:ind w:firstLine="567"/>
        <w:jc w:val="both"/>
      </w:pPr>
      <w:r w:rsidRPr="00CD4A82">
        <w:rPr>
          <w:lang w:val="ro-RO"/>
        </w:rPr>
        <w:t xml:space="preserve">Pentru determinarea potenţialului economic al comunei </w:t>
      </w:r>
      <w:r w:rsidR="006E2685">
        <w:rPr>
          <w:lang w:val="ro-RO"/>
        </w:rPr>
        <w:t>Timișești</w:t>
      </w:r>
      <w:r w:rsidRPr="00CD4A82">
        <w:rPr>
          <w:lang w:val="ro-RO"/>
        </w:rPr>
        <w:t xml:space="preserve"> au fost analizate următoarele probleme privind</w:t>
      </w:r>
      <w:r w:rsidRPr="00CD4A82">
        <w:t>:</w:t>
      </w:r>
    </w:p>
    <w:p w14:paraId="7DC235ED" w14:textId="77777777" w:rsidR="001271F9" w:rsidRPr="00CD4A82" w:rsidRDefault="001271F9" w:rsidP="0053555E">
      <w:pPr>
        <w:ind w:firstLine="567"/>
        <w:jc w:val="both"/>
      </w:pPr>
      <w:r w:rsidRPr="00CD4A82">
        <w:t xml:space="preserve">-Profilul economic al teritoriului </w:t>
      </w:r>
      <w:r w:rsidRPr="00CD4A82">
        <w:rPr>
          <w:lang w:val="ro-RO"/>
        </w:rPr>
        <w:t>şi localităţilor pe baza potenţialului natural al solului şi subsolului</w:t>
      </w:r>
      <w:r w:rsidRPr="00CD4A82">
        <w:t>;</w:t>
      </w:r>
    </w:p>
    <w:p w14:paraId="1E9BC920" w14:textId="77777777" w:rsidR="001271F9" w:rsidRPr="00CD4A82" w:rsidRDefault="001271F9" w:rsidP="0053555E">
      <w:pPr>
        <w:ind w:firstLine="567"/>
        <w:jc w:val="both"/>
      </w:pPr>
      <w:r w:rsidRPr="00CD4A82">
        <w:t>-Principalele func</w:t>
      </w:r>
      <w:r w:rsidRPr="00CD4A82">
        <w:rPr>
          <w:lang w:val="ro-RO"/>
        </w:rPr>
        <w:t xml:space="preserve">ţiuni economice existente în teritoriul comunei </w:t>
      </w:r>
      <w:r w:rsidR="006E2685">
        <w:rPr>
          <w:lang w:val="ro-RO"/>
        </w:rPr>
        <w:t>Timișești</w:t>
      </w:r>
      <w:r w:rsidRPr="00CD4A82">
        <w:t>;</w:t>
      </w:r>
    </w:p>
    <w:p w14:paraId="597F8633" w14:textId="77777777" w:rsidR="001271F9" w:rsidRPr="00CD4A82" w:rsidRDefault="001271F9" w:rsidP="0053555E">
      <w:pPr>
        <w:ind w:firstLine="567"/>
        <w:jc w:val="both"/>
      </w:pPr>
      <w:r w:rsidRPr="00CD4A82">
        <w:t>-Evolu</w:t>
      </w:r>
      <w:r w:rsidRPr="00CD4A82">
        <w:rPr>
          <w:lang w:val="ro-RO"/>
        </w:rPr>
        <w:t>ţia funcţiunilor economice în ultima perioadă</w:t>
      </w:r>
      <w:r w:rsidRPr="00CD4A82">
        <w:t>;</w:t>
      </w:r>
    </w:p>
    <w:p w14:paraId="0C4C2780" w14:textId="77777777" w:rsidR="001271F9" w:rsidRDefault="001271F9" w:rsidP="0053555E">
      <w:pPr>
        <w:ind w:firstLine="567"/>
        <w:jc w:val="both"/>
        <w:rPr>
          <w:lang w:val="ro-RO"/>
        </w:rPr>
      </w:pPr>
      <w:r w:rsidRPr="00CD4A82">
        <w:rPr>
          <w:lang w:val="ro-RO"/>
        </w:rPr>
        <w:t>-Disfuncţionalităţi.</w:t>
      </w:r>
    </w:p>
    <w:p w14:paraId="60940C3A" w14:textId="77777777" w:rsidR="00513A7F" w:rsidRDefault="00513A7F" w:rsidP="0053555E">
      <w:pPr>
        <w:ind w:firstLine="567"/>
        <w:jc w:val="both"/>
        <w:rPr>
          <w:lang w:val="ro-RO"/>
        </w:rPr>
      </w:pPr>
    </w:p>
    <w:p w14:paraId="2AA5E5C9" w14:textId="77777777" w:rsidR="00D856AA" w:rsidRPr="00D856AA" w:rsidRDefault="00D856AA" w:rsidP="0042048B">
      <w:pPr>
        <w:widowControl/>
        <w:suppressAutoHyphens w:val="0"/>
        <w:ind w:firstLine="567"/>
        <w:jc w:val="both"/>
        <w:rPr>
          <w:rFonts w:eastAsiaTheme="minorHAnsi" w:cs="Arial"/>
          <w:bCs/>
          <w:lang w:eastAsia="en-US"/>
        </w:rPr>
      </w:pPr>
      <w:r w:rsidRPr="00D856AA">
        <w:rPr>
          <w:rFonts w:eastAsiaTheme="minorHAnsi" w:cs="Arial"/>
          <w:bCs/>
          <w:lang w:eastAsia="en-US"/>
        </w:rPr>
        <w:t>Principalele sectoare de activitate care contribuie la cifra de afaceri a comunei sunt:</w:t>
      </w:r>
    </w:p>
    <w:p w14:paraId="396D2C42" w14:textId="77777777" w:rsidR="00D856AA" w:rsidRDefault="00D856AA" w:rsidP="006E2685">
      <w:pPr>
        <w:widowControl/>
        <w:suppressAutoHyphens w:val="0"/>
        <w:ind w:firstLine="567"/>
        <w:jc w:val="both"/>
        <w:rPr>
          <w:rFonts w:eastAsiaTheme="minorHAnsi" w:cs="Arial"/>
          <w:bCs/>
          <w:lang w:eastAsia="en-US"/>
        </w:rPr>
      </w:pPr>
      <w:r w:rsidRPr="00D856AA">
        <w:rPr>
          <w:rFonts w:eastAsiaTheme="minorHAnsi" w:cs="Arial"/>
          <w:bCs/>
          <w:lang w:eastAsia="en-US"/>
        </w:rPr>
        <w:t>-</w:t>
      </w:r>
      <w:r w:rsidR="006E2685">
        <w:rPr>
          <w:rFonts w:eastAsiaTheme="minorHAnsi" w:cs="Arial"/>
          <w:bCs/>
          <w:lang w:eastAsia="en-US"/>
        </w:rPr>
        <w:t>comerț;</w:t>
      </w:r>
    </w:p>
    <w:p w14:paraId="2C47AA75" w14:textId="77777777" w:rsidR="006E2685" w:rsidRDefault="006E2685" w:rsidP="006E2685">
      <w:pPr>
        <w:widowControl/>
        <w:suppressAutoHyphens w:val="0"/>
        <w:ind w:firstLine="567"/>
        <w:jc w:val="both"/>
        <w:rPr>
          <w:rFonts w:eastAsiaTheme="minorHAnsi" w:cs="Arial"/>
          <w:bCs/>
          <w:lang w:eastAsia="en-US"/>
        </w:rPr>
      </w:pPr>
      <w:r>
        <w:rPr>
          <w:rFonts w:eastAsiaTheme="minorHAnsi" w:cs="Arial"/>
          <w:bCs/>
          <w:lang w:eastAsia="en-US"/>
        </w:rPr>
        <w:t>-Industria prelucrătoare;</w:t>
      </w:r>
    </w:p>
    <w:p w14:paraId="5463131C" w14:textId="77777777" w:rsidR="006E2685" w:rsidRDefault="006E2685" w:rsidP="006E2685">
      <w:pPr>
        <w:widowControl/>
        <w:suppressAutoHyphens w:val="0"/>
        <w:ind w:firstLine="567"/>
        <w:jc w:val="both"/>
        <w:rPr>
          <w:rFonts w:eastAsiaTheme="minorHAnsi" w:cs="Arial"/>
          <w:bCs/>
          <w:lang w:eastAsia="en-US"/>
        </w:rPr>
      </w:pPr>
      <w:r>
        <w:rPr>
          <w:rFonts w:eastAsiaTheme="minorHAnsi" w:cs="Arial"/>
          <w:bCs/>
          <w:lang w:eastAsia="en-US"/>
        </w:rPr>
        <w:t>-agricultură;</w:t>
      </w:r>
    </w:p>
    <w:p w14:paraId="77E0F362" w14:textId="77777777" w:rsidR="006E2685" w:rsidRDefault="006E2685" w:rsidP="006E2685">
      <w:pPr>
        <w:widowControl/>
        <w:suppressAutoHyphens w:val="0"/>
        <w:ind w:firstLine="567"/>
        <w:jc w:val="both"/>
        <w:rPr>
          <w:rFonts w:eastAsiaTheme="minorHAnsi" w:cs="Arial"/>
          <w:bCs/>
          <w:lang w:eastAsia="en-US"/>
        </w:rPr>
      </w:pPr>
      <w:r>
        <w:rPr>
          <w:rFonts w:eastAsiaTheme="minorHAnsi" w:cs="Arial"/>
          <w:bCs/>
          <w:lang w:eastAsia="en-US"/>
        </w:rPr>
        <w:t>-</w:t>
      </w:r>
      <w:r w:rsidR="003B40F3">
        <w:rPr>
          <w:rFonts w:eastAsiaTheme="minorHAnsi" w:cs="Arial"/>
          <w:bCs/>
          <w:lang w:eastAsia="en-US"/>
        </w:rPr>
        <w:t>r</w:t>
      </w:r>
      <w:r>
        <w:rPr>
          <w:rFonts w:eastAsiaTheme="minorHAnsi" w:cs="Arial"/>
          <w:bCs/>
          <w:lang w:eastAsia="en-US"/>
        </w:rPr>
        <w:t>epararea autovehicolelor și motocicletelor.</w:t>
      </w:r>
    </w:p>
    <w:p w14:paraId="0BE5EB1E" w14:textId="77777777" w:rsidR="006E2685" w:rsidRPr="006E2685" w:rsidRDefault="006E2685" w:rsidP="00E64F95">
      <w:pPr>
        <w:widowControl/>
        <w:suppressAutoHyphens w:val="0"/>
        <w:jc w:val="both"/>
        <w:rPr>
          <w:rFonts w:eastAsiaTheme="minorHAnsi" w:cs="Arial"/>
          <w:bCs/>
          <w:lang w:val="ro-RO" w:eastAsia="en-US"/>
        </w:rPr>
      </w:pPr>
    </w:p>
    <w:p w14:paraId="0E79A2C3" w14:textId="77777777" w:rsidR="00B72C0D" w:rsidRDefault="00E64F95" w:rsidP="00B72C0D">
      <w:pPr>
        <w:widowControl/>
        <w:suppressAutoHyphens w:val="0"/>
        <w:ind w:firstLine="709"/>
        <w:rPr>
          <w:rFonts w:eastAsiaTheme="minorHAnsi" w:cs="Arial"/>
          <w:bCs/>
          <w:lang w:val="ro-RO" w:eastAsia="en-US"/>
        </w:rPr>
      </w:pPr>
      <w:r w:rsidRPr="00E64F95">
        <w:rPr>
          <w:rFonts w:eastAsiaTheme="minorHAnsi" w:cs="Arial"/>
          <w:bCs/>
          <w:lang w:val="ro-RO" w:eastAsia="en-US"/>
        </w:rPr>
        <w:t>Activitatile economice sunt avantajate de asezarea comunei si de pozitionarea acesteia pe o linie de trafic intens – DN 15B.</w:t>
      </w:r>
    </w:p>
    <w:p w14:paraId="6B65C38A" w14:textId="77777777" w:rsidR="002B535C" w:rsidRDefault="002B535C" w:rsidP="00B72C0D">
      <w:pPr>
        <w:widowControl/>
        <w:suppressAutoHyphens w:val="0"/>
        <w:ind w:firstLine="709"/>
        <w:rPr>
          <w:rFonts w:eastAsiaTheme="minorHAnsi" w:cs="Arial"/>
          <w:bCs/>
          <w:lang w:val="ro-RO" w:eastAsia="en-US"/>
        </w:rPr>
      </w:pPr>
    </w:p>
    <w:p w14:paraId="3A0B87E2" w14:textId="77777777" w:rsidR="002B535C" w:rsidRDefault="002B535C" w:rsidP="00B72C0D">
      <w:pPr>
        <w:widowControl/>
        <w:suppressAutoHyphens w:val="0"/>
        <w:ind w:firstLine="709"/>
        <w:rPr>
          <w:rFonts w:eastAsiaTheme="minorHAnsi" w:cs="Arial"/>
          <w:bCs/>
          <w:lang w:val="ro-RO" w:eastAsia="en-US"/>
        </w:rPr>
      </w:pPr>
    </w:p>
    <w:p w14:paraId="6768C197" w14:textId="77777777" w:rsidR="002B535C" w:rsidRDefault="002B535C" w:rsidP="00B72C0D">
      <w:pPr>
        <w:widowControl/>
        <w:suppressAutoHyphens w:val="0"/>
        <w:ind w:firstLine="709"/>
        <w:rPr>
          <w:rFonts w:eastAsiaTheme="minorHAnsi" w:cs="Arial"/>
          <w:bCs/>
          <w:lang w:val="ro-RO" w:eastAsia="en-US"/>
        </w:rPr>
        <w:sectPr w:rsidR="002B535C" w:rsidSect="00C0114E">
          <w:footnotePr>
            <w:pos w:val="beneathText"/>
          </w:footnotePr>
          <w:pgSz w:w="11905" w:h="16837"/>
          <w:pgMar w:top="1699" w:right="1138" w:bottom="1194" w:left="1134" w:header="1138" w:footer="1138" w:gutter="0"/>
          <w:cols w:space="720"/>
          <w:docGrid w:linePitch="360"/>
        </w:sectPr>
      </w:pPr>
    </w:p>
    <w:p w14:paraId="38D7AB8D" w14:textId="77777777" w:rsidR="00D856AA" w:rsidRDefault="006E2685" w:rsidP="002B535C">
      <w:pPr>
        <w:widowControl/>
        <w:suppressAutoHyphens w:val="0"/>
        <w:rPr>
          <w:rFonts w:eastAsiaTheme="minorHAnsi" w:cs="Arial"/>
          <w:bCs/>
          <w:lang w:val="ro-RO" w:eastAsia="en-US"/>
        </w:rPr>
      </w:pPr>
      <w:r w:rsidRPr="006E2685">
        <w:rPr>
          <w:noProof/>
        </w:rPr>
        <w:drawing>
          <wp:inline distT="0" distB="0" distL="0" distR="0" wp14:anchorId="0F89BC71" wp14:editId="320EF4AC">
            <wp:extent cx="2926080" cy="2194560"/>
            <wp:effectExtent l="0" t="0" r="762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26080" cy="2194560"/>
                    </a:xfrm>
                    <a:prstGeom prst="rect">
                      <a:avLst/>
                    </a:prstGeom>
                  </pic:spPr>
                </pic:pic>
              </a:graphicData>
            </a:graphic>
          </wp:inline>
        </w:drawing>
      </w:r>
    </w:p>
    <w:p w14:paraId="44DD1711" w14:textId="2171F90F" w:rsidR="00246032" w:rsidRDefault="00246032" w:rsidP="00B72C0D">
      <w:pPr>
        <w:widowControl/>
        <w:suppressAutoHyphens w:val="0"/>
        <w:jc w:val="center"/>
        <w:rPr>
          <w:rFonts w:eastAsiaTheme="minorHAnsi" w:cs="Arial"/>
          <w:bCs/>
          <w:lang w:val="ro-RO" w:eastAsia="en-US"/>
        </w:rPr>
      </w:pPr>
      <w:r>
        <w:rPr>
          <w:rFonts w:eastAsiaTheme="minorHAnsi" w:cs="Arial"/>
          <w:bCs/>
          <w:lang w:val="ro-RO" w:eastAsia="en-US"/>
        </w:rPr>
        <w:t xml:space="preserve">Figura </w:t>
      </w:r>
      <w:r w:rsidR="00DF0B4E">
        <w:rPr>
          <w:rFonts w:eastAsiaTheme="minorHAnsi" w:cs="Arial"/>
          <w:bCs/>
          <w:lang w:val="ro-RO" w:eastAsia="en-US"/>
        </w:rPr>
        <w:t>9</w:t>
      </w:r>
      <w:r>
        <w:rPr>
          <w:rFonts w:eastAsiaTheme="minorHAnsi" w:cs="Arial"/>
          <w:bCs/>
          <w:lang w:val="ro-RO" w:eastAsia="en-US"/>
        </w:rPr>
        <w:t xml:space="preserve"> </w:t>
      </w:r>
      <w:r w:rsidRPr="00C3547D">
        <w:rPr>
          <w:rFonts w:eastAsiaTheme="minorHAnsi" w:cs="Arial"/>
          <w:bCs/>
          <w:i/>
          <w:iCs/>
          <w:lang w:val="ro-RO" w:eastAsia="en-US"/>
        </w:rPr>
        <w:t>Depozit</w:t>
      </w:r>
      <w:r w:rsidR="006E2685" w:rsidRPr="00C3547D">
        <w:rPr>
          <w:rFonts w:eastAsiaTheme="minorHAnsi" w:cs="Arial"/>
          <w:bCs/>
          <w:i/>
          <w:iCs/>
          <w:lang w:val="ro-RO" w:eastAsia="en-US"/>
        </w:rPr>
        <w:t xml:space="preserve"> materiale de construcții</w:t>
      </w:r>
    </w:p>
    <w:p w14:paraId="70CAAEA8" w14:textId="77777777" w:rsidR="00246032" w:rsidRDefault="00246032" w:rsidP="00D856AA">
      <w:pPr>
        <w:widowControl/>
        <w:suppressAutoHyphens w:val="0"/>
        <w:ind w:firstLine="709"/>
        <w:jc w:val="both"/>
        <w:rPr>
          <w:rFonts w:eastAsiaTheme="minorHAnsi" w:cs="Arial"/>
          <w:bCs/>
          <w:lang w:val="ro-RO" w:eastAsia="en-US"/>
        </w:rPr>
      </w:pPr>
    </w:p>
    <w:p w14:paraId="2A9B47D0" w14:textId="77777777" w:rsidR="00B72C0D" w:rsidRDefault="006E2685" w:rsidP="002B535C">
      <w:pPr>
        <w:widowControl/>
        <w:suppressAutoHyphens w:val="0"/>
        <w:jc w:val="both"/>
        <w:rPr>
          <w:rFonts w:eastAsiaTheme="minorHAnsi" w:cs="Arial"/>
          <w:bCs/>
          <w:lang w:val="ro-RO" w:eastAsia="en-US"/>
        </w:rPr>
      </w:pPr>
      <w:r w:rsidRPr="006E2685">
        <w:rPr>
          <w:noProof/>
        </w:rPr>
        <w:drawing>
          <wp:inline distT="0" distB="0" distL="0" distR="0" wp14:anchorId="02CD381D" wp14:editId="15EE6AE8">
            <wp:extent cx="2926080" cy="219456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26080" cy="2194560"/>
                    </a:xfrm>
                    <a:prstGeom prst="rect">
                      <a:avLst/>
                    </a:prstGeom>
                  </pic:spPr>
                </pic:pic>
              </a:graphicData>
            </a:graphic>
          </wp:inline>
        </w:drawing>
      </w:r>
    </w:p>
    <w:p w14:paraId="221EB5E1" w14:textId="77777777" w:rsidR="00246032" w:rsidRDefault="00246032" w:rsidP="00B72C0D">
      <w:pPr>
        <w:widowControl/>
        <w:suppressAutoHyphens w:val="0"/>
        <w:ind w:firstLine="709"/>
        <w:jc w:val="center"/>
        <w:rPr>
          <w:rFonts w:eastAsiaTheme="minorHAnsi" w:cs="Arial"/>
          <w:bCs/>
          <w:lang w:val="ro-RO" w:eastAsia="en-US"/>
        </w:rPr>
      </w:pPr>
      <w:r>
        <w:rPr>
          <w:rFonts w:eastAsiaTheme="minorHAnsi" w:cs="Arial"/>
          <w:bCs/>
          <w:lang w:val="ro-RO" w:eastAsia="en-US"/>
        </w:rPr>
        <w:t xml:space="preserve">Figura </w:t>
      </w:r>
      <w:r w:rsidR="001255DE">
        <w:rPr>
          <w:rFonts w:eastAsiaTheme="minorHAnsi" w:cs="Arial"/>
          <w:bCs/>
          <w:lang w:val="ro-RO" w:eastAsia="en-US"/>
        </w:rPr>
        <w:t>1</w:t>
      </w:r>
      <w:r w:rsidR="00B72C0D">
        <w:rPr>
          <w:rFonts w:eastAsiaTheme="minorHAnsi" w:cs="Arial"/>
          <w:bCs/>
          <w:lang w:val="ro-RO" w:eastAsia="en-US"/>
        </w:rPr>
        <w:t>1</w:t>
      </w:r>
      <w:r>
        <w:rPr>
          <w:rFonts w:eastAsiaTheme="minorHAnsi" w:cs="Arial"/>
          <w:bCs/>
          <w:lang w:val="ro-RO" w:eastAsia="en-US"/>
        </w:rPr>
        <w:t xml:space="preserve"> </w:t>
      </w:r>
      <w:r w:rsidR="00B72C0D" w:rsidRPr="00C3547D">
        <w:rPr>
          <w:rFonts w:eastAsiaTheme="minorHAnsi" w:cs="Arial"/>
          <w:bCs/>
          <w:i/>
          <w:iCs/>
          <w:lang w:val="ro-RO" w:eastAsia="en-US"/>
        </w:rPr>
        <w:t>Stație covoare asfaltice</w:t>
      </w:r>
    </w:p>
    <w:p w14:paraId="0F343EE0" w14:textId="77777777" w:rsidR="00B72C0D" w:rsidRDefault="00B72C0D" w:rsidP="00246032">
      <w:pPr>
        <w:widowControl/>
        <w:suppressAutoHyphens w:val="0"/>
        <w:ind w:firstLine="709"/>
        <w:jc w:val="center"/>
        <w:rPr>
          <w:rFonts w:eastAsiaTheme="minorHAnsi" w:cs="Arial"/>
          <w:bCs/>
          <w:lang w:val="ro-RO" w:eastAsia="en-US"/>
        </w:rPr>
      </w:pPr>
    </w:p>
    <w:p w14:paraId="625CCB73" w14:textId="77777777" w:rsidR="002B535C" w:rsidRDefault="002B535C" w:rsidP="00246032">
      <w:pPr>
        <w:widowControl/>
        <w:suppressAutoHyphens w:val="0"/>
        <w:ind w:firstLine="709"/>
        <w:jc w:val="center"/>
        <w:rPr>
          <w:rFonts w:eastAsiaTheme="minorHAnsi" w:cs="Arial"/>
          <w:bCs/>
          <w:lang w:val="ro-RO" w:eastAsia="en-US"/>
        </w:rPr>
        <w:sectPr w:rsidR="002B535C" w:rsidSect="00B72C0D">
          <w:footnotePr>
            <w:pos w:val="beneathText"/>
          </w:footnotePr>
          <w:type w:val="continuous"/>
          <w:pgSz w:w="11905" w:h="16837"/>
          <w:pgMar w:top="1699" w:right="1138" w:bottom="1194" w:left="1134" w:header="1138" w:footer="1138" w:gutter="0"/>
          <w:cols w:num="2" w:space="720"/>
          <w:docGrid w:linePitch="360"/>
        </w:sectPr>
      </w:pPr>
    </w:p>
    <w:p w14:paraId="1CF5DDD6" w14:textId="77777777" w:rsidR="00246032" w:rsidRDefault="002B535C" w:rsidP="002B535C">
      <w:pPr>
        <w:widowControl/>
        <w:suppressAutoHyphens w:val="0"/>
        <w:rPr>
          <w:rFonts w:eastAsiaTheme="minorHAnsi" w:cs="Arial"/>
          <w:bCs/>
          <w:lang w:val="ro-RO" w:eastAsia="en-US"/>
        </w:rPr>
      </w:pPr>
      <w:r w:rsidRPr="004E690F">
        <w:rPr>
          <w:noProof/>
        </w:rPr>
        <w:lastRenderedPageBreak/>
        <w:drawing>
          <wp:anchor distT="0" distB="0" distL="114300" distR="114300" simplePos="0" relativeHeight="251657216" behindDoc="0" locked="0" layoutInCell="1" allowOverlap="1" wp14:anchorId="76880CDD" wp14:editId="5C626F2C">
            <wp:simplePos x="0" y="0"/>
            <wp:positionH relativeFrom="column">
              <wp:posOffset>3279112</wp:posOffset>
            </wp:positionH>
            <wp:positionV relativeFrom="paragraph">
              <wp:posOffset>8062</wp:posOffset>
            </wp:positionV>
            <wp:extent cx="2926080" cy="2194560"/>
            <wp:effectExtent l="0" t="0" r="762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26080" cy="2194560"/>
                    </a:xfrm>
                    <a:prstGeom prst="rect">
                      <a:avLst/>
                    </a:prstGeom>
                  </pic:spPr>
                </pic:pic>
              </a:graphicData>
            </a:graphic>
            <wp14:sizeRelH relativeFrom="page">
              <wp14:pctWidth>0</wp14:pctWidth>
            </wp14:sizeRelH>
            <wp14:sizeRelV relativeFrom="page">
              <wp14:pctHeight>0</wp14:pctHeight>
            </wp14:sizeRelV>
          </wp:anchor>
        </w:drawing>
      </w:r>
      <w:r w:rsidR="00B72C0D" w:rsidRPr="00B72C0D">
        <w:rPr>
          <w:noProof/>
        </w:rPr>
        <w:drawing>
          <wp:inline distT="0" distB="0" distL="0" distR="0" wp14:anchorId="474FD29C" wp14:editId="5C4F8C87">
            <wp:extent cx="2926080" cy="219456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26080" cy="2194560"/>
                    </a:xfrm>
                    <a:prstGeom prst="rect">
                      <a:avLst/>
                    </a:prstGeom>
                  </pic:spPr>
                </pic:pic>
              </a:graphicData>
            </a:graphic>
          </wp:inline>
        </w:drawing>
      </w:r>
      <w:r w:rsidR="004E690F" w:rsidRPr="004E690F">
        <w:rPr>
          <w:noProof/>
        </w:rPr>
        <w:t xml:space="preserve"> </w:t>
      </w:r>
      <w:r w:rsidR="004E690F">
        <w:t xml:space="preserve">       </w:t>
      </w:r>
    </w:p>
    <w:p w14:paraId="4488037B" w14:textId="492C1E19" w:rsidR="00246032" w:rsidRDefault="00B72C0D" w:rsidP="00DF0B4E">
      <w:pPr>
        <w:widowControl/>
        <w:suppressAutoHyphens w:val="0"/>
        <w:ind w:firstLine="709"/>
        <w:rPr>
          <w:rFonts w:eastAsiaTheme="minorHAnsi" w:cs="Arial"/>
          <w:bCs/>
          <w:i/>
          <w:iCs/>
          <w:lang w:val="ro-RO" w:eastAsia="en-US"/>
        </w:rPr>
      </w:pPr>
      <w:r>
        <w:rPr>
          <w:rFonts w:eastAsiaTheme="minorHAnsi" w:cs="Arial"/>
          <w:bCs/>
          <w:lang w:val="ro-RO" w:eastAsia="en-US"/>
        </w:rPr>
        <w:t xml:space="preserve">Figura </w:t>
      </w:r>
      <w:r w:rsidR="00DF0B4E">
        <w:rPr>
          <w:rFonts w:eastAsiaTheme="minorHAnsi" w:cs="Arial"/>
          <w:bCs/>
          <w:lang w:val="ro-RO" w:eastAsia="en-US"/>
        </w:rPr>
        <w:t>10</w:t>
      </w:r>
      <w:r>
        <w:rPr>
          <w:rFonts w:eastAsiaTheme="minorHAnsi" w:cs="Arial"/>
          <w:bCs/>
          <w:lang w:val="ro-RO" w:eastAsia="en-US"/>
        </w:rPr>
        <w:t xml:space="preserve"> </w:t>
      </w:r>
      <w:r w:rsidRPr="00C3547D">
        <w:rPr>
          <w:rFonts w:eastAsiaTheme="minorHAnsi" w:cs="Arial"/>
          <w:bCs/>
          <w:i/>
          <w:iCs/>
          <w:lang w:val="ro-RO" w:eastAsia="en-US"/>
        </w:rPr>
        <w:t>Minimarket Timișești</w:t>
      </w:r>
      <w:r w:rsidR="004E690F">
        <w:rPr>
          <w:rFonts w:eastAsiaTheme="minorHAnsi" w:cs="Arial"/>
          <w:bCs/>
          <w:lang w:val="ro-RO" w:eastAsia="en-US"/>
        </w:rPr>
        <w:t xml:space="preserve">                        Figura 1</w:t>
      </w:r>
      <w:r w:rsidR="00DF0B4E">
        <w:rPr>
          <w:rFonts w:eastAsiaTheme="minorHAnsi" w:cs="Arial"/>
          <w:bCs/>
          <w:lang w:val="ro-RO" w:eastAsia="en-US"/>
        </w:rPr>
        <w:t>2</w:t>
      </w:r>
      <w:r w:rsidR="004E690F">
        <w:rPr>
          <w:rFonts w:eastAsiaTheme="minorHAnsi" w:cs="Arial"/>
          <w:bCs/>
          <w:lang w:val="ro-RO" w:eastAsia="en-US"/>
        </w:rPr>
        <w:t xml:space="preserve"> </w:t>
      </w:r>
      <w:r w:rsidR="004E690F" w:rsidRPr="00C3547D">
        <w:rPr>
          <w:rFonts w:eastAsiaTheme="minorHAnsi" w:cs="Arial"/>
          <w:bCs/>
          <w:i/>
          <w:iCs/>
          <w:lang w:val="ro-RO" w:eastAsia="en-US"/>
        </w:rPr>
        <w:t>Unitate industrială Sorocam</w:t>
      </w:r>
    </w:p>
    <w:p w14:paraId="3C8B83DE" w14:textId="77777777" w:rsidR="001A571B" w:rsidRDefault="001A571B" w:rsidP="00DF0B4E">
      <w:pPr>
        <w:widowControl/>
        <w:suppressAutoHyphens w:val="0"/>
        <w:ind w:firstLine="709"/>
        <w:rPr>
          <w:rFonts w:eastAsiaTheme="minorHAnsi" w:cs="Arial"/>
          <w:bCs/>
          <w:lang w:val="ro-RO" w:eastAsia="en-US"/>
        </w:rPr>
      </w:pPr>
    </w:p>
    <w:p w14:paraId="05A12023" w14:textId="77777777" w:rsidR="00FD72F5" w:rsidRPr="00FD72F5" w:rsidRDefault="00FD72F5" w:rsidP="00FD72F5">
      <w:pPr>
        <w:widowControl/>
        <w:suppressAutoHyphens w:val="0"/>
        <w:ind w:firstLine="709"/>
        <w:jc w:val="both"/>
        <w:rPr>
          <w:rFonts w:eastAsiaTheme="minorHAnsi" w:cs="Arial"/>
          <w:bCs/>
          <w:lang w:val="ro-RO" w:eastAsia="en-US"/>
        </w:rPr>
      </w:pPr>
      <w:r w:rsidRPr="00FD72F5">
        <w:rPr>
          <w:rFonts w:eastAsiaTheme="minorHAnsi" w:cs="Arial"/>
          <w:bCs/>
          <w:lang w:val="ro-RO" w:eastAsia="en-US"/>
        </w:rPr>
        <w:t xml:space="preserve">Comuna Timișești dispune de o suprafaţă totală de 4885 ha, din care suprafaţa agricolă constituie 83% - 4060 ha . Suprafaţa arabilă a comunei se întinde pe o suprafaţă de 3243 ha, reprezentând 80% din totalul suprafeţei agricole, </w:t>
      </w:r>
      <w:r w:rsidRPr="00FD72F5">
        <w:rPr>
          <w:rFonts w:eastAsiaTheme="minorHAnsi" w:cs="Arial"/>
          <w:bCs/>
          <w:lang w:eastAsia="en-US"/>
        </w:rPr>
        <w:t>iar fâneţele şi păşunile în suprafaţă de 807 ha constituie baza furajeră principal pentru creşterea animalelor.</w:t>
      </w:r>
    </w:p>
    <w:p w14:paraId="0F99F014" w14:textId="77777777" w:rsidR="00E64F95" w:rsidRPr="00E64F95" w:rsidRDefault="00E64F95" w:rsidP="00E64F95">
      <w:pPr>
        <w:widowControl/>
        <w:suppressAutoHyphens w:val="0"/>
        <w:ind w:firstLine="709"/>
        <w:jc w:val="both"/>
        <w:rPr>
          <w:rFonts w:eastAsiaTheme="minorHAnsi" w:cs="Arial"/>
          <w:bCs/>
          <w:lang w:val="ro-RO" w:eastAsia="en-US"/>
        </w:rPr>
      </w:pPr>
    </w:p>
    <w:p w14:paraId="1F9BF8C6" w14:textId="77777777" w:rsidR="00E64F95" w:rsidRPr="00E64F95" w:rsidRDefault="00E64F95" w:rsidP="00E64F95">
      <w:pPr>
        <w:widowControl/>
        <w:suppressAutoHyphens w:val="0"/>
        <w:ind w:firstLine="709"/>
        <w:jc w:val="both"/>
        <w:rPr>
          <w:rFonts w:eastAsiaTheme="minorHAnsi" w:cs="Arial"/>
          <w:bCs/>
          <w:lang w:eastAsia="en-US"/>
        </w:rPr>
      </w:pPr>
      <w:r w:rsidRPr="00E64F95">
        <w:rPr>
          <w:rFonts w:eastAsiaTheme="minorHAnsi" w:cs="Arial"/>
          <w:b/>
          <w:lang w:eastAsia="en-US"/>
        </w:rPr>
        <w:t>”Depozitul de Armăsari” Dumbrava</w:t>
      </w:r>
      <w:r w:rsidRPr="00E64F95">
        <w:rPr>
          <w:rFonts w:eastAsiaTheme="minorHAnsi" w:cs="Arial"/>
          <w:bCs/>
          <w:lang w:eastAsia="en-US"/>
        </w:rPr>
        <w:t xml:space="preserve"> a fost înființat în anul 1903 ca fermă de remontă a armatei. Astazi, depozitul este subventionat de stat si administrat de Romsilva – Regia Nationala a Padurilor.</w:t>
      </w:r>
    </w:p>
    <w:p w14:paraId="3DA37EAD" w14:textId="77777777" w:rsidR="00E64F95" w:rsidRPr="00E64F95" w:rsidRDefault="00E64F95" w:rsidP="00E64F95">
      <w:pPr>
        <w:widowControl/>
        <w:suppressAutoHyphens w:val="0"/>
        <w:ind w:firstLine="709"/>
        <w:jc w:val="both"/>
        <w:rPr>
          <w:rFonts w:eastAsiaTheme="minorHAnsi" w:cs="Arial"/>
          <w:bCs/>
          <w:lang w:eastAsia="en-US"/>
        </w:rPr>
      </w:pPr>
      <w:r w:rsidRPr="00E64F95">
        <w:rPr>
          <w:rFonts w:eastAsiaTheme="minorHAnsi" w:cs="Arial"/>
          <w:bCs/>
          <w:lang w:eastAsia="en-US"/>
        </w:rPr>
        <w:t>”Depozitul de Armăsari” Dumbrava detine 75 de cai apartinand la 8 rase: Pur Sange Englez, Pur Sange Arab, Gidran, Cal de sport Romanesc, Lipitan, Semigreu Romanescu, Hutul si Trapas. Rolul principal al armasarilor de la Depozitul din Dumbrava este de a imbunatati efectivele de cai din regiunea Moldovei.</w:t>
      </w:r>
    </w:p>
    <w:p w14:paraId="443F75E9" w14:textId="77777777" w:rsidR="00E64F95" w:rsidRPr="00E64F95" w:rsidRDefault="00E64F95" w:rsidP="00E64F95">
      <w:pPr>
        <w:widowControl/>
        <w:suppressAutoHyphens w:val="0"/>
        <w:ind w:firstLine="709"/>
        <w:jc w:val="both"/>
        <w:rPr>
          <w:rFonts w:eastAsiaTheme="minorHAnsi" w:cs="Arial"/>
          <w:bCs/>
          <w:lang w:eastAsia="en-US"/>
        </w:rPr>
      </w:pPr>
      <w:r w:rsidRPr="00E64F95">
        <w:rPr>
          <w:rFonts w:eastAsiaTheme="minorHAnsi" w:cs="Arial"/>
          <w:bCs/>
          <w:lang w:eastAsia="en-US"/>
        </w:rPr>
        <w:t>Baza furajeră a fermei este compusă din 234 ha teren agricol, magazii, tractoare, utilaje. Depozitul mai cuprinde baza hipica pentru pregatire si concurs, o cladire administrativa, manejul si 6 grajduri (construite intre anii 1900-1904).</w:t>
      </w:r>
    </w:p>
    <w:p w14:paraId="519B34EC" w14:textId="77777777" w:rsidR="00E64F95" w:rsidRPr="00E64F95" w:rsidRDefault="00E64F95" w:rsidP="00E64F95">
      <w:pPr>
        <w:widowControl/>
        <w:suppressAutoHyphens w:val="0"/>
        <w:ind w:firstLine="709"/>
        <w:jc w:val="both"/>
        <w:rPr>
          <w:rFonts w:eastAsiaTheme="minorHAnsi" w:cs="Arial"/>
          <w:bCs/>
          <w:lang w:eastAsia="en-US"/>
        </w:rPr>
      </w:pPr>
      <w:r w:rsidRPr="00E64F95">
        <w:rPr>
          <w:rFonts w:eastAsiaTheme="minorHAnsi" w:cs="Arial"/>
          <w:bCs/>
          <w:lang w:eastAsia="en-US"/>
        </w:rPr>
        <w:t>Ferma este deschisa si turistilor pentru vizitare, cursuri de echitatie si plimbare calare sau cu trasura.</w:t>
      </w:r>
    </w:p>
    <w:p w14:paraId="4A4A344D" w14:textId="77777777" w:rsidR="00E64F95" w:rsidRPr="00E64F95" w:rsidRDefault="00E64F95" w:rsidP="00E64F95">
      <w:pPr>
        <w:widowControl/>
        <w:suppressAutoHyphens w:val="0"/>
        <w:ind w:firstLine="709"/>
        <w:jc w:val="both"/>
        <w:rPr>
          <w:rFonts w:eastAsiaTheme="minorHAnsi" w:cs="Arial"/>
          <w:bCs/>
          <w:lang w:eastAsia="en-US"/>
        </w:rPr>
      </w:pPr>
    </w:p>
    <w:p w14:paraId="402C38E7" w14:textId="77777777" w:rsidR="00DF0B4E" w:rsidRDefault="00DF0B4E" w:rsidP="00E64F95">
      <w:pPr>
        <w:widowControl/>
        <w:suppressAutoHyphens w:val="0"/>
        <w:ind w:firstLine="709"/>
        <w:jc w:val="center"/>
        <w:rPr>
          <w:rFonts w:eastAsiaTheme="minorHAnsi" w:cs="Arial"/>
          <w:bCs/>
          <w:lang w:val="ro-RO" w:eastAsia="en-US"/>
        </w:rPr>
        <w:sectPr w:rsidR="00DF0B4E" w:rsidSect="00B72C0D">
          <w:footnotePr>
            <w:pos w:val="beneathText"/>
          </w:footnotePr>
          <w:type w:val="continuous"/>
          <w:pgSz w:w="11905" w:h="16837"/>
          <w:pgMar w:top="1699" w:right="1138" w:bottom="1194" w:left="1134" w:header="1138" w:footer="1138" w:gutter="0"/>
          <w:cols w:space="720"/>
          <w:docGrid w:linePitch="360"/>
        </w:sectPr>
      </w:pPr>
    </w:p>
    <w:p w14:paraId="1BC53D66" w14:textId="186D9CFC" w:rsidR="00E64F95" w:rsidRPr="00DF0B4E" w:rsidRDefault="00E64F95" w:rsidP="00DF0B4E">
      <w:pPr>
        <w:widowControl/>
        <w:suppressAutoHyphens w:val="0"/>
        <w:rPr>
          <w:rFonts w:eastAsiaTheme="minorHAnsi" w:cs="Arial"/>
          <w:bCs/>
          <w:i/>
          <w:iCs/>
          <w:lang w:val="ro-RO" w:eastAsia="en-US"/>
        </w:rPr>
      </w:pPr>
      <w:r w:rsidRPr="00DF0B4E">
        <w:rPr>
          <w:rFonts w:asciiTheme="minorHAnsi" w:eastAsiaTheme="minorHAnsi" w:hAnsiTheme="minorHAnsi" w:cstheme="minorBidi"/>
          <w:i/>
          <w:iCs/>
          <w:noProof/>
          <w:sz w:val="22"/>
          <w:szCs w:val="22"/>
          <w:lang w:eastAsia="en-US"/>
        </w:rPr>
        <w:drawing>
          <wp:inline distT="0" distB="0" distL="0" distR="0" wp14:anchorId="72CEF96C" wp14:editId="063FC399">
            <wp:extent cx="3040912" cy="2280598"/>
            <wp:effectExtent l="0" t="0" r="762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40912" cy="2280598"/>
                    </a:xfrm>
                    <a:prstGeom prst="rect">
                      <a:avLst/>
                    </a:prstGeom>
                  </pic:spPr>
                </pic:pic>
              </a:graphicData>
            </a:graphic>
          </wp:inline>
        </w:drawing>
      </w:r>
    </w:p>
    <w:p w14:paraId="272296A1" w14:textId="77777777" w:rsidR="00E64F95" w:rsidRPr="00E64F95" w:rsidRDefault="00E64F95" w:rsidP="00DF0B4E">
      <w:pPr>
        <w:widowControl/>
        <w:suppressAutoHyphens w:val="0"/>
        <w:rPr>
          <w:rFonts w:eastAsiaTheme="minorHAnsi" w:cs="Arial"/>
          <w:bCs/>
          <w:lang w:val="ro-RO" w:eastAsia="en-US"/>
        </w:rPr>
      </w:pPr>
    </w:p>
    <w:p w14:paraId="74F96EF5" w14:textId="77777777" w:rsidR="00E64F95" w:rsidRPr="00E64F95" w:rsidRDefault="00E64F95" w:rsidP="00DF0B4E">
      <w:pPr>
        <w:widowControl/>
        <w:suppressAutoHyphens w:val="0"/>
        <w:rPr>
          <w:rFonts w:eastAsiaTheme="minorHAnsi" w:cs="Arial"/>
          <w:bCs/>
          <w:lang w:val="ro-RO" w:eastAsia="en-US"/>
        </w:rPr>
      </w:pPr>
      <w:r w:rsidRPr="00E64F95">
        <w:rPr>
          <w:rFonts w:asciiTheme="minorHAnsi" w:eastAsiaTheme="minorHAnsi" w:hAnsiTheme="minorHAnsi" w:cstheme="minorBidi"/>
          <w:noProof/>
          <w:sz w:val="22"/>
          <w:szCs w:val="22"/>
          <w:lang w:eastAsia="en-US"/>
        </w:rPr>
        <w:drawing>
          <wp:inline distT="0" distB="0" distL="0" distR="0" wp14:anchorId="001FAFDC" wp14:editId="367B0551">
            <wp:extent cx="3044952" cy="2276856"/>
            <wp:effectExtent l="0" t="0" r="3175" b="952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44952" cy="2276856"/>
                    </a:xfrm>
                    <a:prstGeom prst="rect">
                      <a:avLst/>
                    </a:prstGeom>
                  </pic:spPr>
                </pic:pic>
              </a:graphicData>
            </a:graphic>
          </wp:inline>
        </w:drawing>
      </w:r>
    </w:p>
    <w:p w14:paraId="562242A8" w14:textId="77777777" w:rsidR="00DF0B4E" w:rsidRDefault="00DF0B4E" w:rsidP="00E64F95">
      <w:pPr>
        <w:widowControl/>
        <w:suppressAutoHyphens w:val="0"/>
        <w:spacing w:line="276" w:lineRule="auto"/>
        <w:ind w:firstLine="709"/>
        <w:jc w:val="both"/>
        <w:rPr>
          <w:rFonts w:eastAsiaTheme="minorHAnsi" w:cs="Arial"/>
          <w:bCs/>
          <w:lang w:eastAsia="en-US"/>
        </w:rPr>
        <w:sectPr w:rsidR="00DF0B4E" w:rsidSect="00DF0B4E">
          <w:footnotePr>
            <w:pos w:val="beneathText"/>
          </w:footnotePr>
          <w:type w:val="continuous"/>
          <w:pgSz w:w="11905" w:h="16837"/>
          <w:pgMar w:top="1699" w:right="1138" w:bottom="1194" w:left="1134" w:header="1138" w:footer="1138" w:gutter="0"/>
          <w:cols w:num="2" w:space="720"/>
          <w:docGrid w:linePitch="360"/>
        </w:sectPr>
      </w:pPr>
    </w:p>
    <w:p w14:paraId="6DD45691" w14:textId="69969F30" w:rsidR="00E64F95" w:rsidRDefault="00DF0B4E" w:rsidP="00DF0B4E">
      <w:pPr>
        <w:widowControl/>
        <w:suppressAutoHyphens w:val="0"/>
        <w:spacing w:line="276" w:lineRule="auto"/>
        <w:ind w:firstLine="709"/>
        <w:jc w:val="center"/>
        <w:rPr>
          <w:rFonts w:eastAsiaTheme="minorHAnsi" w:cs="Arial"/>
          <w:bCs/>
          <w:lang w:eastAsia="en-US"/>
        </w:rPr>
      </w:pPr>
      <w:r w:rsidRPr="00DF0B4E">
        <w:rPr>
          <w:rFonts w:eastAsiaTheme="minorHAnsi" w:cs="Arial"/>
          <w:bCs/>
          <w:lang w:eastAsia="en-US"/>
        </w:rPr>
        <w:t>Fig. 13 și 14 “Depozitul de armăsari” Dumbrava</w:t>
      </w:r>
    </w:p>
    <w:p w14:paraId="5265D432" w14:textId="77777777" w:rsidR="00DF0B4E" w:rsidRPr="00E64F95" w:rsidRDefault="00DF0B4E" w:rsidP="00E64F95">
      <w:pPr>
        <w:widowControl/>
        <w:suppressAutoHyphens w:val="0"/>
        <w:spacing w:line="276" w:lineRule="auto"/>
        <w:ind w:firstLine="709"/>
        <w:jc w:val="both"/>
        <w:rPr>
          <w:rFonts w:eastAsiaTheme="minorHAnsi" w:cs="Arial"/>
          <w:bCs/>
          <w:lang w:eastAsia="en-US"/>
        </w:rPr>
      </w:pPr>
    </w:p>
    <w:p w14:paraId="15ACF733" w14:textId="77777777" w:rsidR="00835157" w:rsidRDefault="00835157" w:rsidP="00E64F95">
      <w:pPr>
        <w:widowControl/>
        <w:suppressAutoHyphens w:val="0"/>
        <w:spacing w:line="276" w:lineRule="auto"/>
        <w:ind w:firstLine="709"/>
        <w:jc w:val="both"/>
        <w:rPr>
          <w:rFonts w:eastAsiaTheme="minorHAnsi" w:cs="Arial"/>
          <w:bCs/>
          <w:lang w:eastAsia="en-US"/>
        </w:rPr>
      </w:pPr>
    </w:p>
    <w:p w14:paraId="78DA65D0" w14:textId="77777777" w:rsidR="00835157" w:rsidRDefault="00835157" w:rsidP="00E64F95">
      <w:pPr>
        <w:widowControl/>
        <w:suppressAutoHyphens w:val="0"/>
        <w:spacing w:line="276" w:lineRule="auto"/>
        <w:ind w:firstLine="709"/>
        <w:jc w:val="both"/>
        <w:rPr>
          <w:rFonts w:eastAsiaTheme="minorHAnsi" w:cs="Arial"/>
          <w:bCs/>
          <w:lang w:eastAsia="en-US"/>
        </w:rPr>
      </w:pPr>
    </w:p>
    <w:p w14:paraId="0609EBC5" w14:textId="2794219E" w:rsidR="00E64F95" w:rsidRPr="00E64F95" w:rsidRDefault="00E64F95" w:rsidP="00E64F95">
      <w:pPr>
        <w:widowControl/>
        <w:suppressAutoHyphens w:val="0"/>
        <w:spacing w:line="276" w:lineRule="auto"/>
        <w:ind w:firstLine="709"/>
        <w:jc w:val="both"/>
        <w:rPr>
          <w:rFonts w:eastAsiaTheme="minorHAnsi" w:cs="Arial"/>
          <w:bCs/>
          <w:lang w:eastAsia="en-US"/>
        </w:rPr>
      </w:pPr>
      <w:r w:rsidRPr="00E64F95">
        <w:rPr>
          <w:rFonts w:eastAsiaTheme="minorHAnsi" w:cs="Arial"/>
          <w:bCs/>
          <w:lang w:eastAsia="en-US"/>
        </w:rPr>
        <w:t>Cu toate că arealul comunei Timișești prezintă un potențial turistic natural cât și posibilitatea unui turism de tranzit, infrastructura de turism este inexistentă în acest moment. Se vor recomanda înființarea de unități de primire turistică pentru a sprijini potențialul turistic, cât și activitățile de vizitare și echitație ale “Depozitului de arm</w:t>
      </w:r>
      <w:r w:rsidRPr="00E64F95">
        <w:rPr>
          <w:rFonts w:eastAsiaTheme="minorHAnsi" w:cs="Arial"/>
          <w:bCs/>
          <w:lang w:val="ro-RO" w:eastAsia="en-US"/>
        </w:rPr>
        <w:t>ăsari</w:t>
      </w:r>
      <w:r w:rsidRPr="00E64F95">
        <w:rPr>
          <w:rFonts w:eastAsiaTheme="minorHAnsi" w:cs="Arial"/>
          <w:bCs/>
          <w:lang w:eastAsia="en-US"/>
        </w:rPr>
        <w:t xml:space="preserve">” Dumbrava. </w:t>
      </w:r>
    </w:p>
    <w:p w14:paraId="45A6980B" w14:textId="77777777" w:rsidR="00E64F95" w:rsidRPr="00E64F95" w:rsidRDefault="00E64F95" w:rsidP="00E64F95">
      <w:pPr>
        <w:widowControl/>
        <w:suppressAutoHyphens w:val="0"/>
        <w:spacing w:line="276" w:lineRule="auto"/>
        <w:ind w:firstLine="709"/>
        <w:jc w:val="both"/>
        <w:rPr>
          <w:rFonts w:eastAsiaTheme="minorHAnsi" w:cs="Arial"/>
          <w:bCs/>
          <w:lang w:val="ro-RO" w:eastAsia="en-US"/>
        </w:rPr>
      </w:pPr>
      <w:r w:rsidRPr="00E64F95">
        <w:rPr>
          <w:rFonts w:eastAsiaTheme="minorHAnsi" w:cs="Arial"/>
          <w:bCs/>
          <w:lang w:eastAsia="en-US"/>
        </w:rPr>
        <w:t xml:space="preserve">Un rol important în dezvoltarea activităților turistice îl vor avea și proiectele deja depuse pentru obținerea de finanțare: construire bazin de </w:t>
      </w:r>
      <w:r w:rsidRPr="00E64F95">
        <w:rPr>
          <w:rFonts w:eastAsiaTheme="minorHAnsi" w:cs="Arial"/>
          <w:bCs/>
          <w:lang w:val="ro-RO" w:eastAsia="en-US"/>
        </w:rPr>
        <w:t>înot și complex sportiv în localitatea Timișești.</w:t>
      </w:r>
    </w:p>
    <w:p w14:paraId="67CDDB7A" w14:textId="77777777" w:rsidR="002B535C" w:rsidRDefault="002B535C" w:rsidP="00E64F95">
      <w:pPr>
        <w:jc w:val="both"/>
        <w:rPr>
          <w:rFonts w:cs="Arial"/>
          <w:bCs/>
          <w:lang w:val="ro-RO"/>
        </w:rPr>
      </w:pPr>
    </w:p>
    <w:p w14:paraId="5F69CD68" w14:textId="77777777" w:rsidR="002B535C" w:rsidRDefault="002B535C" w:rsidP="00E64F95">
      <w:pPr>
        <w:jc w:val="both"/>
        <w:rPr>
          <w:rFonts w:cs="Arial"/>
          <w:bCs/>
          <w:lang w:val="ro-RO"/>
        </w:rPr>
      </w:pPr>
    </w:p>
    <w:p w14:paraId="78F9F2CF" w14:textId="77777777" w:rsidR="002B535C" w:rsidRDefault="002B535C" w:rsidP="00E64F95">
      <w:pPr>
        <w:jc w:val="both"/>
        <w:rPr>
          <w:rFonts w:cs="Arial"/>
          <w:bCs/>
          <w:lang w:val="ro-RO"/>
        </w:rPr>
      </w:pPr>
    </w:p>
    <w:p w14:paraId="27E4DBD9" w14:textId="77777777" w:rsidR="002B535C" w:rsidRPr="00A95E9A" w:rsidRDefault="002B535C" w:rsidP="00E64F95">
      <w:pPr>
        <w:jc w:val="both"/>
        <w:rPr>
          <w:rFonts w:cs="Arial"/>
          <w:bCs/>
          <w:lang w:val="ro-RO"/>
        </w:rPr>
        <w:sectPr w:rsidR="002B535C" w:rsidRPr="00A95E9A" w:rsidSect="00B72C0D">
          <w:footnotePr>
            <w:pos w:val="beneathText"/>
          </w:footnotePr>
          <w:type w:val="continuous"/>
          <w:pgSz w:w="11905" w:h="16837"/>
          <w:pgMar w:top="1699" w:right="1138" w:bottom="1194" w:left="1134" w:header="1138" w:footer="1138" w:gutter="0"/>
          <w:cols w:space="720"/>
          <w:docGrid w:linePitch="360"/>
        </w:sectPr>
      </w:pPr>
    </w:p>
    <w:p w14:paraId="60685A06" w14:textId="77777777" w:rsidR="00D72A87" w:rsidRDefault="00D72A87" w:rsidP="0020794F">
      <w:pPr>
        <w:pStyle w:val="Titlu2"/>
        <w:numPr>
          <w:ilvl w:val="0"/>
          <w:numId w:val="0"/>
        </w:numPr>
        <w:ind w:left="576" w:hanging="576"/>
      </w:pPr>
      <w:bookmarkStart w:id="61" w:name="_Toc122431193"/>
      <w:r w:rsidRPr="005B124D">
        <w:lastRenderedPageBreak/>
        <w:t>2.5 Populaţia. Elemente demografice şi sociale</w:t>
      </w:r>
      <w:bookmarkEnd w:id="61"/>
    </w:p>
    <w:p w14:paraId="1E526F79" w14:textId="77777777" w:rsidR="00E12136" w:rsidRPr="00BC3D4B" w:rsidRDefault="00E12136" w:rsidP="00D72A87">
      <w:pPr>
        <w:pStyle w:val="Legend"/>
        <w:keepNext/>
        <w:spacing w:before="0" w:after="0"/>
        <w:rPr>
          <w:rFonts w:ascii="Arial" w:hAnsi="Arial" w:cs="Arial"/>
          <w:b/>
          <w:sz w:val="28"/>
          <w:szCs w:val="28"/>
        </w:rPr>
      </w:pPr>
    </w:p>
    <w:p w14:paraId="5B8B3FE2" w14:textId="77777777" w:rsidR="00E64F95" w:rsidRPr="00E64F95" w:rsidRDefault="00E64F95" w:rsidP="00E64F95">
      <w:pPr>
        <w:widowControl/>
        <w:tabs>
          <w:tab w:val="left" w:pos="0"/>
        </w:tabs>
        <w:suppressAutoHyphens w:val="0"/>
        <w:spacing w:after="200" w:line="276" w:lineRule="auto"/>
        <w:ind w:firstLine="709"/>
        <w:jc w:val="both"/>
        <w:rPr>
          <w:rFonts w:eastAsiaTheme="minorHAnsi" w:cs="Arial"/>
          <w:lang w:val="es-ES" w:eastAsia="en-US"/>
        </w:rPr>
      </w:pPr>
      <w:r w:rsidRPr="00E64F95">
        <w:rPr>
          <w:rFonts w:eastAsiaTheme="minorHAnsi" w:cs="Arial"/>
          <w:lang w:val="ro-RO" w:eastAsia="en-US"/>
        </w:rPr>
        <w:t xml:space="preserve">Studiul populaţiei ca factor geografic şi social de primă importanţă în schimbarea peisajului geografic îşi are locul său bine definit în sistemul interdiciplinar al geografiei ca ştiinţă. Aşa cum se desprinde din prezentarea trecutului istoric al comunei Timișești, prezenţa omului pe aceste meleaguri s-a simţit din timpuri străvechi, mărturie a activităţii sale fiind urmele lăsate şi amintite anterior. </w:t>
      </w:r>
      <w:r w:rsidRPr="00E64F95">
        <w:rPr>
          <w:rFonts w:eastAsiaTheme="minorHAnsi" w:cs="Arial"/>
          <w:lang w:val="es-ES" w:eastAsia="en-US"/>
        </w:rPr>
        <w:t>Omul s-a impus puternic ca factor modelator al peisajului local datorită activităţii sale sociale impuse de asigurarea existenţei.</w:t>
      </w:r>
    </w:p>
    <w:p w14:paraId="1CD9B6CE" w14:textId="77777777" w:rsidR="00E64F95" w:rsidRPr="00E64F95" w:rsidRDefault="00E64F95" w:rsidP="00E64F95">
      <w:pPr>
        <w:widowControl/>
        <w:suppressAutoHyphens w:val="0"/>
        <w:spacing w:line="276" w:lineRule="auto"/>
        <w:ind w:firstLine="709"/>
        <w:jc w:val="both"/>
        <w:rPr>
          <w:rFonts w:eastAsiaTheme="minorHAnsi" w:cs="Arial"/>
          <w:lang w:val="es-ES" w:eastAsia="en-US"/>
        </w:rPr>
      </w:pPr>
      <w:r w:rsidRPr="00E64F95">
        <w:rPr>
          <w:rFonts w:eastAsiaTheme="minorHAnsi" w:cs="Arial"/>
          <w:lang w:val="es-ES" w:eastAsia="en-US"/>
        </w:rPr>
        <w:t>Studierea demografică a acestui teritoriu atestă existenţa unor fenomene specifice, mai ales atunci când analizele făcute au surprins o perioadă mai lungă de timp. Ponderea cea mai mare a populaţiei lucrează în activităţi de agricultură, păstorit, silvicultură.</w:t>
      </w:r>
    </w:p>
    <w:p w14:paraId="6746CD3B" w14:textId="77777777" w:rsidR="00E64F95" w:rsidRPr="00E64F95" w:rsidRDefault="00E64F95" w:rsidP="00E64F95">
      <w:pPr>
        <w:widowControl/>
        <w:suppressAutoHyphens w:val="0"/>
        <w:spacing w:line="276" w:lineRule="auto"/>
        <w:ind w:firstLine="709"/>
        <w:jc w:val="both"/>
        <w:rPr>
          <w:rFonts w:eastAsiaTheme="minorHAnsi" w:cs="Arial"/>
          <w:lang w:val="ro-RO" w:eastAsia="en-US"/>
        </w:rPr>
      </w:pPr>
      <w:r w:rsidRPr="00E64F95">
        <w:rPr>
          <w:rFonts w:eastAsiaTheme="minorHAnsi" w:cs="Arial"/>
          <w:lang w:val="es-ES" w:eastAsia="en-US"/>
        </w:rPr>
        <w:t>Popula</w:t>
      </w:r>
      <w:r w:rsidRPr="00E64F95">
        <w:rPr>
          <w:rFonts w:eastAsiaTheme="minorHAnsi" w:cs="Arial"/>
          <w:lang w:val="ro-RO" w:eastAsia="en-US"/>
        </w:rPr>
        <w:t>ţia stabilă a teritoriului comunei Timișești a fost determinată conform recomandărilor CEE</w:t>
      </w:r>
      <w:r w:rsidRPr="00E64F95">
        <w:rPr>
          <w:rFonts w:eastAsiaTheme="minorHAnsi" w:cs="Arial"/>
          <w:lang w:eastAsia="en-US"/>
        </w:rPr>
        <w:t>/</w:t>
      </w:r>
      <w:r w:rsidRPr="00E64F95">
        <w:rPr>
          <w:rFonts w:eastAsiaTheme="minorHAnsi" w:cs="Arial"/>
          <w:lang w:val="ro-RO" w:eastAsia="en-US"/>
        </w:rPr>
        <w:t>ONU şi a cuprins</w:t>
      </w:r>
      <w:r w:rsidRPr="00E64F95">
        <w:rPr>
          <w:rFonts w:eastAsiaTheme="minorHAnsi" w:cs="Arial"/>
          <w:lang w:eastAsia="en-US"/>
        </w:rPr>
        <w:t>:</w:t>
      </w:r>
    </w:p>
    <w:p w14:paraId="223C4CD1" w14:textId="77777777" w:rsidR="00E64F95" w:rsidRPr="00E64F95" w:rsidRDefault="00E64F95" w:rsidP="00E64F95">
      <w:pPr>
        <w:widowControl/>
        <w:suppressAutoHyphens w:val="0"/>
        <w:spacing w:line="276" w:lineRule="auto"/>
        <w:ind w:firstLine="709"/>
        <w:jc w:val="both"/>
        <w:rPr>
          <w:rFonts w:eastAsiaTheme="minorHAnsi" w:cs="Arial"/>
          <w:lang w:eastAsia="en-US"/>
        </w:rPr>
      </w:pPr>
      <w:r w:rsidRPr="00E64F95">
        <w:rPr>
          <w:rFonts w:eastAsiaTheme="minorHAnsi" w:cs="Arial"/>
          <w:lang w:eastAsia="en-US"/>
        </w:rPr>
        <w:t>-</w:t>
      </w:r>
      <w:r w:rsidRPr="00E64F95">
        <w:rPr>
          <w:rFonts w:eastAsiaTheme="minorHAnsi" w:cs="Arial"/>
          <w:lang w:val="ro-RO" w:eastAsia="en-US"/>
        </w:rPr>
        <w:t xml:space="preserve">toţi cetăţenii români, străini sau fără cetăţenie care la momentul recensământului aveau domiciliul sau reşedinţa obişnuită </w:t>
      </w:r>
      <w:r w:rsidRPr="00E64F95">
        <w:rPr>
          <w:rFonts w:eastAsiaTheme="minorHAnsi" w:cs="Arial"/>
          <w:lang w:eastAsia="en-US"/>
        </w:rPr>
        <w:t>(</w:t>
      </w:r>
      <w:r w:rsidRPr="00E64F95">
        <w:rPr>
          <w:rFonts w:eastAsiaTheme="minorHAnsi" w:cs="Arial"/>
          <w:lang w:val="ro-RO" w:eastAsia="en-US"/>
        </w:rPr>
        <w:t>de cel puţin 6 luni pentru cetăţenii români şi de peste 1 an pentru cetăţenii străini sau fără cetăţenie</w:t>
      </w:r>
      <w:r w:rsidRPr="00E64F95">
        <w:rPr>
          <w:rFonts w:eastAsiaTheme="minorHAnsi" w:cs="Arial"/>
          <w:lang w:eastAsia="en-US"/>
        </w:rPr>
        <w:t>)</w:t>
      </w:r>
      <w:r w:rsidRPr="00E64F95">
        <w:rPr>
          <w:rFonts w:eastAsiaTheme="minorHAnsi" w:cs="Arial"/>
          <w:lang w:val="ro-RO" w:eastAsia="en-US"/>
        </w:rPr>
        <w:t xml:space="preserve"> în respectiva localitate, indiferent dacă erau prezenţi sau temporar absenţi din localitate, fiind plecaţi în altă localitate din ţară pentru o perioadă mai mică de 6 luni sau în străinătate pentru mai puţin de 1 an</w:t>
      </w:r>
      <w:r w:rsidRPr="00E64F95">
        <w:rPr>
          <w:rFonts w:eastAsiaTheme="minorHAnsi" w:cs="Arial"/>
          <w:lang w:eastAsia="en-US"/>
        </w:rPr>
        <w:t>;</w:t>
      </w:r>
    </w:p>
    <w:p w14:paraId="7E5BB57B"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-persoanele care la momentul de referin</w:t>
      </w:r>
      <w:r w:rsidRPr="00E64F95">
        <w:rPr>
          <w:rFonts w:eastAsiaTheme="minorHAnsi" w:cs="Arial"/>
          <w:lang w:val="ro-RO" w:eastAsia="en-US"/>
        </w:rPr>
        <w:t>ţă aveau reşedinţa obişnuită în localitatea respectivă, dar domiciliul îl aveau în altă localitate, fiind venite pentru o perioadă de peste 6 luni la lucru, pentru efectuarea studiilor sau din alte motive</w:t>
      </w:r>
      <w:r w:rsidRPr="00E64F95">
        <w:rPr>
          <w:rFonts w:eastAsiaTheme="minorHAnsi" w:cs="Arial"/>
          <w:lang w:eastAsia="en-US"/>
        </w:rPr>
        <w:t>;</w:t>
      </w:r>
    </w:p>
    <w:p w14:paraId="1F4E1B6F"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 xml:space="preserve">-persoanele </w:t>
      </w:r>
      <w:r w:rsidRPr="00E64F95">
        <w:rPr>
          <w:rFonts w:eastAsiaTheme="minorHAnsi" w:cs="Arial"/>
          <w:lang w:val="ro-RO" w:eastAsia="en-US"/>
        </w:rPr>
        <w:t>plecate din localitate pentru satisfacerea stagiului militar</w:t>
      </w:r>
      <w:r w:rsidRPr="00E64F95">
        <w:rPr>
          <w:rFonts w:eastAsiaTheme="minorHAnsi" w:cs="Arial"/>
          <w:lang w:eastAsia="en-US"/>
        </w:rPr>
        <w:t>;</w:t>
      </w:r>
    </w:p>
    <w:p w14:paraId="127F2C98"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w:t>
      </w:r>
      <w:r w:rsidRPr="00E64F95">
        <w:rPr>
          <w:rFonts w:eastAsiaTheme="minorHAnsi" w:cs="Arial"/>
          <w:lang w:val="ro-RO" w:eastAsia="en-US"/>
        </w:rPr>
        <w:t>persoanele reţinute pentru cercetări de către organele de ordine publică, aflate în arest preventiv în alte localităţi</w:t>
      </w:r>
      <w:r w:rsidRPr="00E64F95">
        <w:rPr>
          <w:rFonts w:eastAsiaTheme="minorHAnsi" w:cs="Arial"/>
          <w:lang w:eastAsia="en-US"/>
        </w:rPr>
        <w:t>;</w:t>
      </w:r>
    </w:p>
    <w:p w14:paraId="33DE90B2"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 xml:space="preserve">-persoanele </w:t>
      </w:r>
      <w:r w:rsidRPr="00E64F95">
        <w:rPr>
          <w:rFonts w:eastAsiaTheme="minorHAnsi" w:cs="Arial"/>
          <w:lang w:val="ro-RO" w:eastAsia="en-US"/>
        </w:rPr>
        <w:t>deţinute în penitenciare sau şcoli de reeducare aflate pe teritoriul localităţii respective, chiar dacă aveau domiciliul în altă localitate</w:t>
      </w:r>
      <w:r w:rsidRPr="00E64F95">
        <w:rPr>
          <w:rFonts w:eastAsiaTheme="minorHAnsi" w:cs="Arial"/>
          <w:lang w:eastAsia="en-US"/>
        </w:rPr>
        <w:t>;</w:t>
      </w:r>
    </w:p>
    <w:p w14:paraId="7C61CF75"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În populaţia stabilă nu au fost incluse:</w:t>
      </w:r>
    </w:p>
    <w:p w14:paraId="4F60B0B1" w14:textId="77777777" w:rsidR="00E64F95" w:rsidRPr="00E64F95" w:rsidRDefault="00E64F95" w:rsidP="00E64F95">
      <w:pPr>
        <w:widowControl/>
        <w:suppressAutoHyphens w:val="0"/>
        <w:ind w:firstLine="709"/>
        <w:jc w:val="both"/>
        <w:rPr>
          <w:rFonts w:eastAsiaTheme="minorHAnsi" w:cs="Arial"/>
          <w:lang w:eastAsia="en-US"/>
        </w:rPr>
      </w:pPr>
      <w:r w:rsidRPr="00E64F95">
        <w:rPr>
          <w:rFonts w:eastAsiaTheme="minorHAnsi" w:cs="Arial"/>
          <w:lang w:eastAsia="en-US"/>
        </w:rPr>
        <w:t>-</w:t>
      </w:r>
      <w:r w:rsidRPr="00E64F95">
        <w:rPr>
          <w:rFonts w:eastAsiaTheme="minorHAnsi" w:cs="Arial"/>
          <w:lang w:val="ro-RO" w:eastAsia="en-US"/>
        </w:rPr>
        <w:t xml:space="preserve">persoanele plecate de la domiciliu </w:t>
      </w:r>
      <w:r w:rsidRPr="00E64F95">
        <w:rPr>
          <w:rFonts w:eastAsiaTheme="minorHAnsi" w:cs="Arial"/>
          <w:lang w:eastAsia="en-US"/>
        </w:rPr>
        <w:t>(</w:t>
      </w:r>
      <w:r w:rsidRPr="00E64F95">
        <w:rPr>
          <w:rFonts w:eastAsiaTheme="minorHAnsi" w:cs="Arial"/>
          <w:lang w:val="ro-RO" w:eastAsia="en-US"/>
        </w:rPr>
        <w:t>la lucru, la studii etc.</w:t>
      </w:r>
      <w:r w:rsidRPr="00E64F95">
        <w:rPr>
          <w:rFonts w:eastAsiaTheme="minorHAnsi" w:cs="Arial"/>
          <w:lang w:eastAsia="en-US"/>
        </w:rPr>
        <w:t>)</w:t>
      </w:r>
      <w:r w:rsidRPr="00E64F95">
        <w:rPr>
          <w:rFonts w:eastAsiaTheme="minorHAnsi" w:cs="Arial"/>
          <w:lang w:val="ro-RO" w:eastAsia="en-US"/>
        </w:rPr>
        <w:t xml:space="preserve"> în alte localităţi din ţară pentru o perioadă mai mare de 6 luni</w:t>
      </w:r>
      <w:r w:rsidRPr="00E64F95">
        <w:rPr>
          <w:rFonts w:eastAsiaTheme="minorHAnsi" w:cs="Arial"/>
          <w:lang w:eastAsia="en-US"/>
        </w:rPr>
        <w:t>;</w:t>
      </w:r>
    </w:p>
    <w:p w14:paraId="4B675370" w14:textId="77777777" w:rsidR="00E64F95" w:rsidRPr="00E64F95" w:rsidRDefault="00E64F95" w:rsidP="00E64F95">
      <w:pPr>
        <w:widowControl/>
        <w:suppressAutoHyphens w:val="0"/>
        <w:ind w:firstLine="709"/>
        <w:jc w:val="both"/>
        <w:rPr>
          <w:rFonts w:eastAsiaTheme="minorHAnsi" w:cs="Arial"/>
          <w:lang w:val="ro-RO" w:eastAsia="en-US"/>
        </w:rPr>
      </w:pPr>
      <w:r w:rsidRPr="00E64F95">
        <w:rPr>
          <w:rFonts w:eastAsiaTheme="minorHAnsi" w:cs="Arial"/>
          <w:lang w:eastAsia="en-US"/>
        </w:rPr>
        <w:t>-cet</w:t>
      </w:r>
      <w:r w:rsidRPr="00E64F95">
        <w:rPr>
          <w:rFonts w:eastAsiaTheme="minorHAnsi" w:cs="Arial"/>
          <w:lang w:val="ro-RO" w:eastAsia="en-US"/>
        </w:rPr>
        <w:t>ăţenii străini sau fără cetăţenie veniţi în localitate de mai puţin de un an.</w:t>
      </w:r>
    </w:p>
    <w:p w14:paraId="55F8C10F" w14:textId="77777777" w:rsidR="00E64F95" w:rsidRPr="00E64F95" w:rsidRDefault="00E64F95" w:rsidP="00E64F95">
      <w:pPr>
        <w:widowControl/>
        <w:suppressAutoHyphens w:val="0"/>
        <w:ind w:firstLine="709"/>
        <w:jc w:val="both"/>
        <w:rPr>
          <w:rFonts w:eastAsiaTheme="minorHAnsi" w:cs="Arial"/>
          <w:lang w:val="ro-RO" w:eastAsia="en-US"/>
        </w:rPr>
      </w:pPr>
    </w:p>
    <w:p w14:paraId="43134054" w14:textId="027B9E79" w:rsidR="00E64F95" w:rsidRPr="00E64F95" w:rsidRDefault="00E64F95" w:rsidP="00E64F95">
      <w:pPr>
        <w:widowControl/>
        <w:suppressAutoHyphens w:val="0"/>
        <w:ind w:firstLine="720"/>
        <w:jc w:val="both"/>
        <w:rPr>
          <w:rFonts w:eastAsiaTheme="minorHAnsi" w:cs="Arial"/>
          <w:lang w:eastAsia="en-US"/>
        </w:rPr>
      </w:pPr>
      <w:bookmarkStart w:id="62" w:name="_Hlk46304261"/>
      <w:bookmarkStart w:id="63" w:name="_Hlk46303449"/>
      <w:r w:rsidRPr="00E64F95">
        <w:rPr>
          <w:rFonts w:eastAsiaTheme="minorHAnsi" w:cs="Arial"/>
          <w:lang w:eastAsia="en-US"/>
        </w:rPr>
        <w:t>La 1 ianuarie 20</w:t>
      </w:r>
      <w:r w:rsidR="00950471">
        <w:rPr>
          <w:rFonts w:eastAsiaTheme="minorHAnsi" w:cs="Arial"/>
          <w:lang w:eastAsia="en-US"/>
        </w:rPr>
        <w:t>20</w:t>
      </w:r>
      <w:r w:rsidRPr="00E64F95">
        <w:rPr>
          <w:rFonts w:eastAsiaTheme="minorHAnsi" w:cs="Arial"/>
          <w:lang w:eastAsia="en-US"/>
        </w:rPr>
        <w:t xml:space="preserve">, efectivul demografic al județului Neamț era de </w:t>
      </w:r>
      <w:r w:rsidR="00950471">
        <w:rPr>
          <w:rFonts w:eastAsiaTheme="minorHAnsi" w:cs="Arial"/>
          <w:lang w:eastAsia="en-US"/>
        </w:rPr>
        <w:t>566</w:t>
      </w:r>
      <w:r w:rsidRPr="00E64F95">
        <w:rPr>
          <w:rFonts w:eastAsiaTheme="minorHAnsi" w:cs="Arial"/>
          <w:lang w:eastAsia="en-US"/>
        </w:rPr>
        <w:t>.</w:t>
      </w:r>
      <w:r w:rsidR="00950471">
        <w:rPr>
          <w:rFonts w:eastAsiaTheme="minorHAnsi" w:cs="Arial"/>
          <w:lang w:eastAsia="en-US"/>
        </w:rPr>
        <w:t>080</w:t>
      </w:r>
      <w:r w:rsidRPr="00E64F95">
        <w:rPr>
          <w:rFonts w:eastAsiaTheme="minorHAnsi" w:cs="Arial"/>
          <w:lang w:eastAsia="en-US"/>
        </w:rPr>
        <w:t xml:space="preserve"> persoane, din care populația stabilă din mediul rural reprezenta 60,7</w:t>
      </w:r>
      <w:r w:rsidR="00950471">
        <w:rPr>
          <w:rFonts w:eastAsiaTheme="minorHAnsi" w:cs="Arial"/>
          <w:lang w:eastAsia="en-US"/>
        </w:rPr>
        <w:t>9</w:t>
      </w:r>
      <w:r w:rsidRPr="00E64F95">
        <w:rPr>
          <w:rFonts w:eastAsiaTheme="minorHAnsi" w:cs="Arial"/>
          <w:lang w:eastAsia="en-US"/>
        </w:rPr>
        <w:t xml:space="preserve">% (respectiv </w:t>
      </w:r>
      <w:r w:rsidR="00950471">
        <w:rPr>
          <w:rFonts w:eastAsiaTheme="minorHAnsi" w:cs="Arial"/>
          <w:lang w:eastAsia="en-US"/>
        </w:rPr>
        <w:t>344.145</w:t>
      </w:r>
      <w:r w:rsidRPr="00E64F95">
        <w:rPr>
          <w:rFonts w:eastAsiaTheme="minorHAnsi" w:cs="Arial"/>
          <w:lang w:eastAsia="en-US"/>
        </w:rPr>
        <w:t xml:space="preserve"> persoane).</w:t>
      </w:r>
    </w:p>
    <w:bookmarkEnd w:id="62"/>
    <w:p w14:paraId="5497B539" w14:textId="487528A7" w:rsidR="00E64F95" w:rsidRPr="00E64F95" w:rsidRDefault="00E64F95" w:rsidP="00E64F95">
      <w:pPr>
        <w:widowControl/>
        <w:suppressAutoHyphens w:val="0"/>
        <w:ind w:firstLine="720"/>
        <w:jc w:val="both"/>
        <w:rPr>
          <w:rFonts w:eastAsiaTheme="minorHAnsi" w:cs="Arial"/>
          <w:lang w:eastAsia="en-US"/>
        </w:rPr>
      </w:pPr>
      <w:r w:rsidRPr="00E64F95">
        <w:rPr>
          <w:rFonts w:eastAsiaTheme="minorHAnsi" w:cs="Arial"/>
          <w:lang w:eastAsia="en-US"/>
        </w:rPr>
        <w:t>Raportat la aceeași dată, 1 ianuarie 20</w:t>
      </w:r>
      <w:r w:rsidR="00950471">
        <w:rPr>
          <w:rFonts w:eastAsiaTheme="minorHAnsi" w:cs="Arial"/>
          <w:lang w:eastAsia="en-US"/>
        </w:rPr>
        <w:t>20</w:t>
      </w:r>
      <w:r w:rsidRPr="00E64F95">
        <w:rPr>
          <w:rFonts w:eastAsiaTheme="minorHAnsi" w:cs="Arial"/>
          <w:lang w:eastAsia="en-US"/>
        </w:rPr>
        <w:t>, populația stabila a comunei Timișești număra 4</w:t>
      </w:r>
      <w:r w:rsidR="00950471">
        <w:rPr>
          <w:rFonts w:eastAsiaTheme="minorHAnsi" w:cs="Arial"/>
          <w:lang w:eastAsia="en-US"/>
        </w:rPr>
        <w:t>041</w:t>
      </w:r>
      <w:r w:rsidRPr="00E64F95">
        <w:rPr>
          <w:rFonts w:eastAsiaTheme="minorHAnsi" w:cs="Arial"/>
          <w:lang w:eastAsia="en-US"/>
        </w:rPr>
        <w:t xml:space="preserve"> persoane, în termeni procentuali reprezentând 1,</w:t>
      </w:r>
      <w:r w:rsidR="00950471">
        <w:rPr>
          <w:rFonts w:eastAsiaTheme="minorHAnsi" w:cs="Arial"/>
          <w:lang w:eastAsia="en-US"/>
        </w:rPr>
        <w:t>17</w:t>
      </w:r>
      <w:r w:rsidRPr="00E64F95">
        <w:rPr>
          <w:rFonts w:eastAsiaTheme="minorHAnsi" w:cs="Arial"/>
          <w:lang w:eastAsia="en-US"/>
        </w:rPr>
        <w:t xml:space="preserve"> % din totalul populației rurale înregistrată în județul Neamț. </w:t>
      </w:r>
    </w:p>
    <w:p w14:paraId="5B103C53" w14:textId="3A2A2598" w:rsidR="00E64F95" w:rsidRPr="00E64F95" w:rsidRDefault="00E64F95" w:rsidP="00E64F95">
      <w:pPr>
        <w:widowControl/>
        <w:suppressAutoHyphens w:val="0"/>
        <w:ind w:firstLine="720"/>
        <w:jc w:val="both"/>
        <w:rPr>
          <w:rFonts w:eastAsiaTheme="minorHAnsi" w:cs="Arial"/>
          <w:lang w:eastAsia="en-US"/>
        </w:rPr>
      </w:pPr>
      <w:r w:rsidRPr="00E64F95">
        <w:rPr>
          <w:rFonts w:eastAsiaTheme="minorHAnsi" w:cs="Arial"/>
          <w:lang w:eastAsia="en-US"/>
        </w:rPr>
        <w:t>Pe parcursul ultimilor 10 ani de zile, în perioada 20</w:t>
      </w:r>
      <w:r w:rsidR="00F6054E">
        <w:rPr>
          <w:rFonts w:eastAsiaTheme="minorHAnsi" w:cs="Arial"/>
          <w:lang w:eastAsia="en-US"/>
        </w:rPr>
        <w:t>10</w:t>
      </w:r>
      <w:r w:rsidRPr="00E64F95">
        <w:rPr>
          <w:rFonts w:eastAsiaTheme="minorHAnsi" w:cs="Arial"/>
          <w:lang w:eastAsia="en-US"/>
        </w:rPr>
        <w:t>-20</w:t>
      </w:r>
      <w:r w:rsidR="00F6054E">
        <w:rPr>
          <w:rFonts w:eastAsiaTheme="minorHAnsi" w:cs="Arial"/>
          <w:lang w:eastAsia="en-US"/>
        </w:rPr>
        <w:t>20</w:t>
      </w:r>
      <w:r w:rsidRPr="00E64F95">
        <w:rPr>
          <w:rFonts w:eastAsiaTheme="minorHAnsi" w:cs="Arial"/>
          <w:lang w:eastAsia="en-US"/>
        </w:rPr>
        <w:t>, populația cu domiciliul in comuna Timișești a înregistrat o scădere  de</w:t>
      </w:r>
      <w:r w:rsidR="00950471">
        <w:rPr>
          <w:rFonts w:eastAsiaTheme="minorHAnsi" w:cs="Arial"/>
          <w:lang w:eastAsia="en-US"/>
        </w:rPr>
        <w:t xml:space="preserve"> 65</w:t>
      </w:r>
      <w:r w:rsidRPr="00E64F95">
        <w:rPr>
          <w:rFonts w:eastAsiaTheme="minorHAnsi" w:cs="Arial"/>
          <w:lang w:eastAsia="en-US"/>
        </w:rPr>
        <w:t xml:space="preserve"> de persoane, de la 4</w:t>
      </w:r>
      <w:r w:rsidR="00950471">
        <w:rPr>
          <w:rFonts w:eastAsiaTheme="minorHAnsi" w:cs="Arial"/>
          <w:lang w:eastAsia="en-US"/>
        </w:rPr>
        <w:t>106</w:t>
      </w:r>
      <w:r w:rsidRPr="00E64F95">
        <w:rPr>
          <w:rFonts w:eastAsiaTheme="minorHAnsi" w:cs="Arial"/>
          <w:lang w:eastAsia="en-US"/>
        </w:rPr>
        <w:t xml:space="preserve"> in 20</w:t>
      </w:r>
      <w:r w:rsidR="00950471">
        <w:rPr>
          <w:rFonts w:eastAsiaTheme="minorHAnsi" w:cs="Arial"/>
          <w:lang w:eastAsia="en-US"/>
        </w:rPr>
        <w:t>10</w:t>
      </w:r>
      <w:r w:rsidRPr="00E64F95">
        <w:rPr>
          <w:rFonts w:eastAsiaTheme="minorHAnsi" w:cs="Arial"/>
          <w:lang w:eastAsia="en-US"/>
        </w:rPr>
        <w:t xml:space="preserve"> la 4</w:t>
      </w:r>
      <w:r w:rsidR="00950471">
        <w:rPr>
          <w:rFonts w:eastAsiaTheme="minorHAnsi" w:cs="Arial"/>
          <w:lang w:eastAsia="en-US"/>
        </w:rPr>
        <w:t>041</w:t>
      </w:r>
      <w:r w:rsidRPr="00E64F95">
        <w:rPr>
          <w:rFonts w:eastAsiaTheme="minorHAnsi" w:cs="Arial"/>
          <w:lang w:eastAsia="en-US"/>
        </w:rPr>
        <w:t xml:space="preserve"> in 20</w:t>
      </w:r>
      <w:r w:rsidR="00950471">
        <w:rPr>
          <w:rFonts w:eastAsiaTheme="minorHAnsi" w:cs="Arial"/>
          <w:lang w:eastAsia="en-US"/>
        </w:rPr>
        <w:t>20</w:t>
      </w:r>
      <w:r w:rsidRPr="00E64F95">
        <w:rPr>
          <w:rFonts w:eastAsiaTheme="minorHAnsi" w:cs="Arial"/>
          <w:lang w:eastAsia="en-US"/>
        </w:rPr>
        <w:t>, conform INSSE.</w:t>
      </w:r>
    </w:p>
    <w:bookmarkEnd w:id="63"/>
    <w:p w14:paraId="18E71638" w14:textId="77777777" w:rsidR="00DC6421" w:rsidRDefault="00DC6421" w:rsidP="00DC6421">
      <w:pPr>
        <w:ind w:firstLine="720"/>
        <w:rPr>
          <w:lang w:val="es-ES"/>
        </w:rPr>
      </w:pPr>
    </w:p>
    <w:p w14:paraId="744C228E" w14:textId="77777777" w:rsidR="00DC6421" w:rsidRDefault="00DC6421" w:rsidP="00DC6421">
      <w:pPr>
        <w:rPr>
          <w:lang w:val="es-ES"/>
        </w:rPr>
      </w:pPr>
    </w:p>
    <w:p w14:paraId="27D694FA" w14:textId="77777777" w:rsidR="00EC13FE" w:rsidRPr="00DC6421" w:rsidRDefault="00EC13FE" w:rsidP="00DC6421">
      <w:pPr>
        <w:rPr>
          <w:lang w:val="es-ES"/>
        </w:rPr>
        <w:sectPr w:rsidR="00EC13FE" w:rsidRPr="00DC6421" w:rsidSect="00C0114E">
          <w:footnotePr>
            <w:pos w:val="beneathText"/>
          </w:footnotePr>
          <w:pgSz w:w="11905" w:h="16837"/>
          <w:pgMar w:top="1699" w:right="1138" w:bottom="1194" w:left="1134" w:header="1138" w:footer="1138" w:gutter="0"/>
          <w:cols w:space="720"/>
          <w:docGrid w:linePitch="360"/>
        </w:sectPr>
      </w:pPr>
    </w:p>
    <w:p w14:paraId="6E1E0A2B" w14:textId="10ABF86F" w:rsidR="00D72A87" w:rsidRPr="00A20119" w:rsidRDefault="00D72A87" w:rsidP="00D72A87">
      <w:pPr>
        <w:pStyle w:val="Legend"/>
        <w:keepNext/>
        <w:rPr>
          <w:rFonts w:ascii="Arial" w:hAnsi="Arial" w:cs="Arial"/>
        </w:rPr>
      </w:pPr>
      <w:r w:rsidRPr="00A20119">
        <w:rPr>
          <w:rFonts w:ascii="Arial" w:hAnsi="Arial" w:cs="Arial"/>
        </w:rPr>
        <w:lastRenderedPageBreak/>
        <w:t xml:space="preserve">Tabel </w:t>
      </w:r>
      <w:r w:rsidR="008F3475">
        <w:rPr>
          <w:rFonts w:ascii="Arial" w:hAnsi="Arial" w:cs="Arial"/>
        </w:rPr>
        <w:t>2</w:t>
      </w:r>
      <w:r w:rsidRPr="00A20119">
        <w:rPr>
          <w:rFonts w:ascii="Arial" w:hAnsi="Arial" w:cs="Arial"/>
        </w:rPr>
        <w:t xml:space="preserve"> </w:t>
      </w:r>
      <w:bookmarkStart w:id="64" w:name="_Hlk45028718"/>
      <w:r w:rsidRPr="00A20119">
        <w:rPr>
          <w:rFonts w:ascii="Arial" w:hAnsi="Arial" w:cs="Arial"/>
        </w:rPr>
        <w:t xml:space="preserve">Structura populaţiei pe sexe şi grupe de vârstă la </w:t>
      </w:r>
      <w:r w:rsidR="00D856AA" w:rsidRPr="00DE158A">
        <w:rPr>
          <w:rFonts w:ascii="Arial" w:hAnsi="Arial" w:cs="Arial"/>
        </w:rPr>
        <w:t xml:space="preserve">1 </w:t>
      </w:r>
      <w:r w:rsidR="00D856AA">
        <w:rPr>
          <w:rFonts w:ascii="Arial" w:hAnsi="Arial" w:cs="Arial"/>
        </w:rPr>
        <w:t>ianuarie</w:t>
      </w:r>
      <w:r w:rsidR="00D856AA" w:rsidRPr="00DE158A">
        <w:rPr>
          <w:rFonts w:ascii="Arial" w:hAnsi="Arial" w:cs="Arial"/>
        </w:rPr>
        <w:t xml:space="preserve"> 20</w:t>
      </w:r>
      <w:r w:rsidR="00A8047B">
        <w:rPr>
          <w:rFonts w:ascii="Arial" w:hAnsi="Arial" w:cs="Arial"/>
        </w:rPr>
        <w:t>20</w:t>
      </w:r>
    </w:p>
    <w:tbl>
      <w:tblPr>
        <w:tblW w:w="0" w:type="auto"/>
        <w:tblInd w:w="104" w:type="dxa"/>
        <w:tblLayout w:type="fixed"/>
        <w:tblLook w:val="0000" w:firstRow="0" w:lastRow="0" w:firstColumn="0" w:lastColumn="0" w:noHBand="0" w:noVBand="0"/>
      </w:tblPr>
      <w:tblGrid>
        <w:gridCol w:w="2059"/>
        <w:gridCol w:w="1350"/>
        <w:gridCol w:w="1350"/>
        <w:gridCol w:w="720"/>
        <w:gridCol w:w="990"/>
        <w:gridCol w:w="990"/>
        <w:gridCol w:w="1260"/>
        <w:gridCol w:w="1260"/>
        <w:gridCol w:w="1260"/>
        <w:gridCol w:w="1350"/>
        <w:gridCol w:w="1926"/>
      </w:tblGrid>
      <w:tr w:rsidR="00E64F95" w:rsidRPr="00DE158A" w14:paraId="0341F5DE" w14:textId="77777777" w:rsidTr="00E64F95">
        <w:trPr>
          <w:trHeight w:val="267"/>
        </w:trPr>
        <w:tc>
          <w:tcPr>
            <w:tcW w:w="2059" w:type="dxa"/>
            <w:vMerge w:val="restart"/>
            <w:tcBorders>
              <w:top w:val="single" w:sz="4" w:space="0" w:color="000000"/>
              <w:left w:val="single" w:sz="4" w:space="0" w:color="000000"/>
              <w:bottom w:val="single" w:sz="4" w:space="0" w:color="000000"/>
            </w:tcBorders>
            <w:shd w:val="clear" w:color="auto" w:fill="auto"/>
          </w:tcPr>
          <w:p w14:paraId="1178FB2D" w14:textId="77777777" w:rsidR="00E64F95" w:rsidRPr="00DE158A" w:rsidRDefault="00E64F95" w:rsidP="00E64F95">
            <w:pPr>
              <w:snapToGrid w:val="0"/>
              <w:spacing w:line="20" w:lineRule="atLeast"/>
              <w:jc w:val="center"/>
              <w:rPr>
                <w:rFonts w:cs="Tahoma"/>
                <w:b/>
                <w:bCs/>
                <w:lang w:val="ro-RO"/>
              </w:rPr>
            </w:pPr>
            <w:r w:rsidRPr="00DE158A">
              <w:rPr>
                <w:rFonts w:cs="Tahoma"/>
                <w:b/>
                <w:bCs/>
                <w:lang w:val="ro-RO"/>
              </w:rPr>
              <w:t>Localitatea</w:t>
            </w:r>
          </w:p>
        </w:tc>
        <w:tc>
          <w:tcPr>
            <w:tcW w:w="1350" w:type="dxa"/>
            <w:vMerge w:val="restart"/>
            <w:tcBorders>
              <w:top w:val="single" w:sz="4" w:space="0" w:color="000000"/>
              <w:left w:val="single" w:sz="4" w:space="0" w:color="000000"/>
              <w:bottom w:val="single" w:sz="4" w:space="0" w:color="000000"/>
            </w:tcBorders>
            <w:shd w:val="clear" w:color="auto" w:fill="auto"/>
          </w:tcPr>
          <w:p w14:paraId="6948A205"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Populaţia stabilă</w:t>
            </w:r>
          </w:p>
        </w:tc>
        <w:tc>
          <w:tcPr>
            <w:tcW w:w="1350" w:type="dxa"/>
            <w:vMerge w:val="restart"/>
            <w:tcBorders>
              <w:top w:val="single" w:sz="4" w:space="0" w:color="000000"/>
              <w:left w:val="single" w:sz="4" w:space="0" w:color="000000"/>
              <w:bottom w:val="single" w:sz="4" w:space="0" w:color="000000"/>
            </w:tcBorders>
            <w:shd w:val="clear" w:color="auto" w:fill="auto"/>
          </w:tcPr>
          <w:p w14:paraId="227C8E42"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Populaţia stabilă M/F</w:t>
            </w:r>
          </w:p>
        </w:tc>
        <w:tc>
          <w:tcPr>
            <w:tcW w:w="720" w:type="dxa"/>
            <w:vMerge w:val="restart"/>
            <w:tcBorders>
              <w:top w:val="single" w:sz="4" w:space="0" w:color="000000"/>
              <w:left w:val="single" w:sz="4" w:space="0" w:color="000000"/>
              <w:bottom w:val="single" w:sz="4" w:space="0" w:color="000000"/>
            </w:tcBorders>
            <w:shd w:val="clear" w:color="auto" w:fill="auto"/>
          </w:tcPr>
          <w:p w14:paraId="1F6A37CB"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Sex</w:t>
            </w:r>
          </w:p>
        </w:tc>
        <w:tc>
          <w:tcPr>
            <w:tcW w:w="9036" w:type="dxa"/>
            <w:gridSpan w:val="7"/>
            <w:tcBorders>
              <w:top w:val="single" w:sz="4" w:space="0" w:color="000000"/>
              <w:left w:val="single" w:sz="4" w:space="0" w:color="000000"/>
              <w:bottom w:val="single" w:sz="4" w:space="0" w:color="000000"/>
              <w:right w:val="single" w:sz="4" w:space="0" w:color="000000"/>
            </w:tcBorders>
            <w:shd w:val="clear" w:color="auto" w:fill="auto"/>
          </w:tcPr>
          <w:p w14:paraId="48EB3AF7" w14:textId="77777777" w:rsidR="00E64F95" w:rsidRPr="00DE158A" w:rsidRDefault="00E64F95" w:rsidP="00E64F95">
            <w:pPr>
              <w:tabs>
                <w:tab w:val="left" w:pos="1701"/>
              </w:tabs>
              <w:snapToGrid w:val="0"/>
              <w:spacing w:before="40" w:line="20" w:lineRule="atLeast"/>
              <w:jc w:val="center"/>
              <w:rPr>
                <w:rFonts w:eastAsia="Arial" w:cs="Arial"/>
                <w:b/>
                <w:bCs/>
                <w:color w:val="000000"/>
                <w:sz w:val="20"/>
                <w:szCs w:val="20"/>
                <w:lang w:val="ro-RO"/>
              </w:rPr>
            </w:pPr>
            <w:r w:rsidRPr="00DE158A">
              <w:rPr>
                <w:rFonts w:eastAsia="Arial" w:cs="Arial"/>
                <w:b/>
                <w:bCs/>
                <w:color w:val="000000"/>
                <w:sz w:val="20"/>
                <w:szCs w:val="20"/>
                <w:lang w:val="ro-RO"/>
              </w:rPr>
              <w:t>Din care, pe grupe de vârstă</w:t>
            </w:r>
          </w:p>
        </w:tc>
      </w:tr>
      <w:tr w:rsidR="00E64F95" w:rsidRPr="00DE158A" w14:paraId="48023961" w14:textId="77777777" w:rsidTr="00E64F95">
        <w:trPr>
          <w:trHeight w:val="145"/>
        </w:trPr>
        <w:tc>
          <w:tcPr>
            <w:tcW w:w="2059" w:type="dxa"/>
            <w:vMerge/>
            <w:tcBorders>
              <w:top w:val="single" w:sz="4" w:space="0" w:color="000000"/>
              <w:left w:val="single" w:sz="4" w:space="0" w:color="000000"/>
              <w:bottom w:val="single" w:sz="4" w:space="0" w:color="000000"/>
            </w:tcBorders>
            <w:shd w:val="clear" w:color="auto" w:fill="auto"/>
          </w:tcPr>
          <w:p w14:paraId="1481FADA" w14:textId="77777777" w:rsidR="00E64F95" w:rsidRPr="00DE158A" w:rsidRDefault="00E64F95" w:rsidP="00E64F95"/>
        </w:tc>
        <w:tc>
          <w:tcPr>
            <w:tcW w:w="1350" w:type="dxa"/>
            <w:vMerge/>
            <w:tcBorders>
              <w:top w:val="single" w:sz="4" w:space="0" w:color="000000"/>
              <w:left w:val="single" w:sz="4" w:space="0" w:color="000000"/>
              <w:bottom w:val="single" w:sz="4" w:space="0" w:color="000000"/>
            </w:tcBorders>
            <w:shd w:val="clear" w:color="auto" w:fill="auto"/>
          </w:tcPr>
          <w:p w14:paraId="59812F53" w14:textId="77777777" w:rsidR="00E64F95" w:rsidRPr="00DE158A" w:rsidRDefault="00E64F95" w:rsidP="00E64F95"/>
        </w:tc>
        <w:tc>
          <w:tcPr>
            <w:tcW w:w="1350" w:type="dxa"/>
            <w:vMerge/>
            <w:tcBorders>
              <w:top w:val="single" w:sz="4" w:space="0" w:color="000000"/>
              <w:left w:val="single" w:sz="4" w:space="0" w:color="000000"/>
              <w:bottom w:val="single" w:sz="4" w:space="0" w:color="000000"/>
            </w:tcBorders>
            <w:shd w:val="clear" w:color="auto" w:fill="auto"/>
          </w:tcPr>
          <w:p w14:paraId="4C01617D" w14:textId="77777777" w:rsidR="00E64F95" w:rsidRPr="00DE158A" w:rsidRDefault="00E64F95" w:rsidP="00E64F95"/>
        </w:tc>
        <w:tc>
          <w:tcPr>
            <w:tcW w:w="720" w:type="dxa"/>
            <w:vMerge/>
            <w:tcBorders>
              <w:top w:val="single" w:sz="4" w:space="0" w:color="000000"/>
              <w:left w:val="single" w:sz="4" w:space="0" w:color="000000"/>
              <w:bottom w:val="single" w:sz="4" w:space="0" w:color="000000"/>
            </w:tcBorders>
            <w:shd w:val="clear" w:color="auto" w:fill="auto"/>
          </w:tcPr>
          <w:p w14:paraId="6C05C62F" w14:textId="77777777" w:rsidR="00E64F95" w:rsidRPr="00DE158A" w:rsidRDefault="00E64F95" w:rsidP="00E64F95"/>
        </w:tc>
        <w:tc>
          <w:tcPr>
            <w:tcW w:w="990" w:type="dxa"/>
            <w:tcBorders>
              <w:top w:val="single" w:sz="4" w:space="0" w:color="000000"/>
              <w:left w:val="single" w:sz="4" w:space="0" w:color="000000"/>
              <w:bottom w:val="single" w:sz="4" w:space="0" w:color="000000"/>
            </w:tcBorders>
            <w:shd w:val="clear" w:color="auto" w:fill="auto"/>
          </w:tcPr>
          <w:p w14:paraId="3490E7BF"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0-4 ani</w:t>
            </w:r>
          </w:p>
        </w:tc>
        <w:tc>
          <w:tcPr>
            <w:tcW w:w="990" w:type="dxa"/>
            <w:tcBorders>
              <w:top w:val="single" w:sz="4" w:space="0" w:color="000000"/>
              <w:left w:val="single" w:sz="4" w:space="0" w:color="000000"/>
              <w:bottom w:val="single" w:sz="4" w:space="0" w:color="000000"/>
            </w:tcBorders>
            <w:shd w:val="clear" w:color="auto" w:fill="auto"/>
          </w:tcPr>
          <w:p w14:paraId="361748CE"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5-9 ani</w:t>
            </w:r>
          </w:p>
        </w:tc>
        <w:tc>
          <w:tcPr>
            <w:tcW w:w="1260" w:type="dxa"/>
            <w:tcBorders>
              <w:top w:val="single" w:sz="4" w:space="0" w:color="000000"/>
              <w:left w:val="single" w:sz="4" w:space="0" w:color="000000"/>
              <w:bottom w:val="single" w:sz="4" w:space="0" w:color="000000"/>
            </w:tcBorders>
            <w:shd w:val="clear" w:color="auto" w:fill="auto"/>
          </w:tcPr>
          <w:p w14:paraId="3650C614"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10-14 ani</w:t>
            </w:r>
          </w:p>
        </w:tc>
        <w:tc>
          <w:tcPr>
            <w:tcW w:w="1260" w:type="dxa"/>
            <w:tcBorders>
              <w:top w:val="single" w:sz="4" w:space="0" w:color="000000"/>
              <w:left w:val="single" w:sz="4" w:space="0" w:color="000000"/>
              <w:bottom w:val="single" w:sz="4" w:space="0" w:color="000000"/>
            </w:tcBorders>
            <w:shd w:val="clear" w:color="auto" w:fill="auto"/>
          </w:tcPr>
          <w:p w14:paraId="53CBAC6E"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15-19 ani</w:t>
            </w:r>
          </w:p>
        </w:tc>
        <w:tc>
          <w:tcPr>
            <w:tcW w:w="1260" w:type="dxa"/>
            <w:tcBorders>
              <w:top w:val="single" w:sz="4" w:space="0" w:color="000000"/>
              <w:left w:val="single" w:sz="4" w:space="0" w:color="000000"/>
              <w:bottom w:val="single" w:sz="4" w:space="0" w:color="000000"/>
            </w:tcBorders>
            <w:shd w:val="clear" w:color="auto" w:fill="auto"/>
          </w:tcPr>
          <w:p w14:paraId="47A2D685"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20-24 ani</w:t>
            </w:r>
          </w:p>
        </w:tc>
        <w:tc>
          <w:tcPr>
            <w:tcW w:w="1350" w:type="dxa"/>
            <w:tcBorders>
              <w:top w:val="single" w:sz="4" w:space="0" w:color="000000"/>
              <w:left w:val="single" w:sz="4" w:space="0" w:color="000000"/>
              <w:bottom w:val="single" w:sz="4" w:space="0" w:color="000000"/>
            </w:tcBorders>
            <w:shd w:val="clear" w:color="auto" w:fill="auto"/>
          </w:tcPr>
          <w:p w14:paraId="4D0C8EFF" w14:textId="77777777" w:rsidR="00E64F95" w:rsidRPr="00DE158A" w:rsidRDefault="00E64F95" w:rsidP="00E64F95">
            <w:pPr>
              <w:tabs>
                <w:tab w:val="left" w:pos="1701"/>
              </w:tabs>
              <w:snapToGrid w:val="0"/>
              <w:spacing w:before="40" w:line="20" w:lineRule="atLeast"/>
              <w:jc w:val="center"/>
              <w:rPr>
                <w:rFonts w:cs="Arial"/>
                <w:b/>
                <w:bCs/>
              </w:rPr>
            </w:pPr>
            <w:r w:rsidRPr="00DE158A">
              <w:rPr>
                <w:rFonts w:cs="Arial"/>
                <w:b/>
                <w:bCs/>
              </w:rPr>
              <w:t>25-29 ani</w:t>
            </w:r>
          </w:p>
        </w:tc>
        <w:tc>
          <w:tcPr>
            <w:tcW w:w="1926" w:type="dxa"/>
            <w:tcBorders>
              <w:top w:val="single" w:sz="4" w:space="0" w:color="000000"/>
              <w:left w:val="single" w:sz="4" w:space="0" w:color="000000"/>
              <w:bottom w:val="single" w:sz="4" w:space="0" w:color="000000"/>
              <w:right w:val="single" w:sz="4" w:space="0" w:color="000000"/>
            </w:tcBorders>
            <w:shd w:val="clear" w:color="auto" w:fill="auto"/>
          </w:tcPr>
          <w:p w14:paraId="75D6AEF1" w14:textId="77777777" w:rsidR="00E64F95" w:rsidRPr="00DE158A" w:rsidRDefault="00E64F95" w:rsidP="00E64F95">
            <w:pPr>
              <w:suppressLineNumbers/>
              <w:snapToGrid w:val="0"/>
              <w:jc w:val="center"/>
              <w:rPr>
                <w:b/>
                <w:bCs/>
              </w:rPr>
            </w:pPr>
            <w:r w:rsidRPr="00DE158A">
              <w:rPr>
                <w:b/>
                <w:bCs/>
              </w:rPr>
              <w:t>30-34 ani</w:t>
            </w:r>
          </w:p>
        </w:tc>
      </w:tr>
      <w:tr w:rsidR="00E64F95" w:rsidRPr="00DE158A" w14:paraId="50683DA6" w14:textId="77777777" w:rsidTr="00E64F95">
        <w:trPr>
          <w:trHeight w:val="92"/>
        </w:trPr>
        <w:tc>
          <w:tcPr>
            <w:tcW w:w="2059" w:type="dxa"/>
            <w:vMerge w:val="restart"/>
            <w:tcBorders>
              <w:top w:val="single" w:sz="4" w:space="0" w:color="000000"/>
              <w:left w:val="single" w:sz="4" w:space="0" w:color="000000"/>
              <w:bottom w:val="single" w:sz="4" w:space="0" w:color="000000"/>
            </w:tcBorders>
            <w:shd w:val="clear" w:color="auto" w:fill="auto"/>
          </w:tcPr>
          <w:p w14:paraId="18601263" w14:textId="77777777" w:rsidR="00E64F95" w:rsidRPr="00DE158A" w:rsidRDefault="00E64F95" w:rsidP="00E64F95">
            <w:pPr>
              <w:snapToGrid w:val="0"/>
              <w:spacing w:line="20" w:lineRule="atLeast"/>
              <w:jc w:val="center"/>
              <w:rPr>
                <w:rFonts w:cs="Tahoma"/>
                <w:b/>
                <w:bCs/>
                <w:lang w:val="ro-RO"/>
              </w:rPr>
            </w:pPr>
            <w:r w:rsidRPr="00DE158A">
              <w:rPr>
                <w:rFonts w:cs="Tahoma"/>
                <w:b/>
                <w:bCs/>
                <w:lang w:val="ro-RO"/>
              </w:rPr>
              <w:t xml:space="preserve">Comuna </w:t>
            </w:r>
            <w:r>
              <w:rPr>
                <w:rFonts w:cs="Tahoma"/>
                <w:b/>
                <w:bCs/>
                <w:lang w:val="ro-RO"/>
              </w:rPr>
              <w:t>Timișești</w:t>
            </w:r>
          </w:p>
        </w:tc>
        <w:tc>
          <w:tcPr>
            <w:tcW w:w="1350" w:type="dxa"/>
            <w:vMerge w:val="restart"/>
            <w:tcBorders>
              <w:top w:val="single" w:sz="4" w:space="0" w:color="000000"/>
              <w:left w:val="single" w:sz="4" w:space="0" w:color="000000"/>
              <w:bottom w:val="single" w:sz="4" w:space="0" w:color="000000"/>
            </w:tcBorders>
            <w:shd w:val="clear" w:color="auto" w:fill="auto"/>
          </w:tcPr>
          <w:p w14:paraId="38AE12C4" w14:textId="60A7CFE7" w:rsidR="00E64F95" w:rsidRPr="00DE158A" w:rsidRDefault="00E64F95" w:rsidP="00E64F95">
            <w:pPr>
              <w:tabs>
                <w:tab w:val="left" w:pos="1701"/>
              </w:tabs>
              <w:snapToGrid w:val="0"/>
              <w:spacing w:before="40" w:line="20" w:lineRule="atLeast"/>
              <w:jc w:val="center"/>
              <w:rPr>
                <w:rFonts w:cs="Arial"/>
                <w:b/>
                <w:bCs/>
              </w:rPr>
            </w:pPr>
            <w:r>
              <w:rPr>
                <w:rFonts w:cs="Arial"/>
                <w:b/>
                <w:bCs/>
              </w:rPr>
              <w:t>4</w:t>
            </w:r>
            <w:r w:rsidR="00A8047B">
              <w:rPr>
                <w:rFonts w:cs="Arial"/>
                <w:b/>
                <w:bCs/>
              </w:rPr>
              <w:t>041</w:t>
            </w:r>
          </w:p>
        </w:tc>
        <w:tc>
          <w:tcPr>
            <w:tcW w:w="1350" w:type="dxa"/>
            <w:tcBorders>
              <w:top w:val="single" w:sz="4" w:space="0" w:color="000000"/>
              <w:left w:val="single" w:sz="4" w:space="0" w:color="000000"/>
              <w:bottom w:val="single" w:sz="4" w:space="0" w:color="000000"/>
            </w:tcBorders>
            <w:shd w:val="clear" w:color="auto" w:fill="auto"/>
          </w:tcPr>
          <w:p w14:paraId="0912C8E4" w14:textId="37701B13" w:rsidR="00E64F95" w:rsidRPr="00DE158A" w:rsidRDefault="00A8047B" w:rsidP="00E64F95">
            <w:pPr>
              <w:tabs>
                <w:tab w:val="left" w:pos="1701"/>
              </w:tabs>
              <w:snapToGrid w:val="0"/>
              <w:spacing w:before="40" w:line="20" w:lineRule="atLeast"/>
              <w:jc w:val="center"/>
              <w:rPr>
                <w:rFonts w:cs="Arial"/>
                <w:b/>
                <w:bCs/>
              </w:rPr>
            </w:pPr>
            <w:r>
              <w:rPr>
                <w:rFonts w:cs="Arial"/>
                <w:b/>
                <w:bCs/>
              </w:rPr>
              <w:t>2014</w:t>
            </w:r>
          </w:p>
        </w:tc>
        <w:tc>
          <w:tcPr>
            <w:tcW w:w="720" w:type="dxa"/>
            <w:tcBorders>
              <w:top w:val="single" w:sz="4" w:space="0" w:color="000000"/>
              <w:left w:val="single" w:sz="4" w:space="0" w:color="000000"/>
              <w:bottom w:val="single" w:sz="4" w:space="0" w:color="000000"/>
            </w:tcBorders>
            <w:shd w:val="clear" w:color="auto" w:fill="auto"/>
          </w:tcPr>
          <w:p w14:paraId="30B18495" w14:textId="77777777" w:rsidR="00E64F95" w:rsidRPr="00DE158A" w:rsidRDefault="00E64F95" w:rsidP="00E64F95">
            <w:pPr>
              <w:tabs>
                <w:tab w:val="left" w:pos="1701"/>
              </w:tabs>
              <w:snapToGrid w:val="0"/>
              <w:spacing w:before="40" w:line="20" w:lineRule="atLeast"/>
              <w:jc w:val="center"/>
              <w:rPr>
                <w:rFonts w:eastAsia="Arial" w:cs="Arial"/>
                <w:b/>
                <w:bCs/>
                <w:color w:val="000000"/>
              </w:rPr>
            </w:pPr>
            <w:r w:rsidRPr="00DE158A">
              <w:rPr>
                <w:rFonts w:eastAsia="Arial" w:cs="Arial"/>
                <w:b/>
                <w:bCs/>
                <w:color w:val="000000"/>
              </w:rPr>
              <w:t>M</w:t>
            </w:r>
          </w:p>
        </w:tc>
        <w:tc>
          <w:tcPr>
            <w:tcW w:w="990" w:type="dxa"/>
            <w:tcBorders>
              <w:top w:val="single" w:sz="4" w:space="0" w:color="000000"/>
              <w:left w:val="single" w:sz="4" w:space="0" w:color="000000"/>
              <w:bottom w:val="single" w:sz="4" w:space="0" w:color="000000"/>
            </w:tcBorders>
            <w:shd w:val="clear" w:color="auto" w:fill="auto"/>
          </w:tcPr>
          <w:p w14:paraId="253812FC" w14:textId="7258E370" w:rsidR="00E64F95" w:rsidRPr="00DE158A" w:rsidRDefault="00A8047B" w:rsidP="00E64F95">
            <w:pPr>
              <w:tabs>
                <w:tab w:val="left" w:pos="1701"/>
              </w:tabs>
              <w:snapToGrid w:val="0"/>
              <w:spacing w:before="40"/>
              <w:jc w:val="center"/>
              <w:rPr>
                <w:rFonts w:cs="Arial"/>
              </w:rPr>
            </w:pPr>
            <w:r>
              <w:rPr>
                <w:rFonts w:cs="Arial"/>
              </w:rPr>
              <w:t>89</w:t>
            </w:r>
          </w:p>
        </w:tc>
        <w:tc>
          <w:tcPr>
            <w:tcW w:w="990" w:type="dxa"/>
            <w:tcBorders>
              <w:top w:val="single" w:sz="4" w:space="0" w:color="000000"/>
              <w:left w:val="single" w:sz="4" w:space="0" w:color="000000"/>
              <w:bottom w:val="single" w:sz="4" w:space="0" w:color="000000"/>
            </w:tcBorders>
            <w:shd w:val="clear" w:color="auto" w:fill="auto"/>
          </w:tcPr>
          <w:p w14:paraId="733D12A1" w14:textId="6F8BAC0B" w:rsidR="00E64F95" w:rsidRPr="00DE158A" w:rsidRDefault="00A8047B" w:rsidP="00E64F95">
            <w:pPr>
              <w:tabs>
                <w:tab w:val="left" w:pos="1701"/>
              </w:tabs>
              <w:snapToGrid w:val="0"/>
              <w:spacing w:before="40"/>
              <w:jc w:val="center"/>
              <w:rPr>
                <w:rFonts w:cs="Arial"/>
              </w:rPr>
            </w:pPr>
            <w:r>
              <w:rPr>
                <w:rFonts w:cs="Arial"/>
              </w:rPr>
              <w:t>91</w:t>
            </w:r>
          </w:p>
        </w:tc>
        <w:tc>
          <w:tcPr>
            <w:tcW w:w="1260" w:type="dxa"/>
            <w:tcBorders>
              <w:top w:val="single" w:sz="4" w:space="0" w:color="000000"/>
              <w:left w:val="single" w:sz="4" w:space="0" w:color="000000"/>
              <w:bottom w:val="single" w:sz="4" w:space="0" w:color="000000"/>
            </w:tcBorders>
            <w:shd w:val="clear" w:color="auto" w:fill="auto"/>
          </w:tcPr>
          <w:p w14:paraId="09009677" w14:textId="08A25BE1" w:rsidR="00E64F95" w:rsidRPr="00DE158A" w:rsidRDefault="00E64F95" w:rsidP="00E64F95">
            <w:pPr>
              <w:tabs>
                <w:tab w:val="left" w:pos="1701"/>
              </w:tabs>
              <w:snapToGrid w:val="0"/>
              <w:spacing w:before="40"/>
              <w:jc w:val="center"/>
              <w:rPr>
                <w:rFonts w:cs="Arial"/>
              </w:rPr>
            </w:pPr>
            <w:r>
              <w:rPr>
                <w:rFonts w:cs="Arial"/>
              </w:rPr>
              <w:t>12</w:t>
            </w:r>
            <w:r w:rsidR="00A8047B">
              <w:rPr>
                <w:rFonts w:cs="Arial"/>
              </w:rPr>
              <w:t>9</w:t>
            </w:r>
          </w:p>
        </w:tc>
        <w:tc>
          <w:tcPr>
            <w:tcW w:w="1260" w:type="dxa"/>
            <w:tcBorders>
              <w:top w:val="single" w:sz="4" w:space="0" w:color="000000"/>
              <w:left w:val="single" w:sz="4" w:space="0" w:color="000000"/>
              <w:bottom w:val="single" w:sz="4" w:space="0" w:color="000000"/>
            </w:tcBorders>
            <w:shd w:val="clear" w:color="auto" w:fill="auto"/>
          </w:tcPr>
          <w:p w14:paraId="7698FCF6" w14:textId="380C0501"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4</w:t>
            </w:r>
            <w:r>
              <w:rPr>
                <w:rFonts w:cs="Arial"/>
              </w:rPr>
              <w:t>2</w:t>
            </w:r>
          </w:p>
        </w:tc>
        <w:tc>
          <w:tcPr>
            <w:tcW w:w="1260" w:type="dxa"/>
            <w:tcBorders>
              <w:top w:val="single" w:sz="4" w:space="0" w:color="000000"/>
              <w:left w:val="single" w:sz="4" w:space="0" w:color="000000"/>
              <w:bottom w:val="single" w:sz="4" w:space="0" w:color="000000"/>
            </w:tcBorders>
            <w:shd w:val="clear" w:color="auto" w:fill="auto"/>
          </w:tcPr>
          <w:p w14:paraId="662D703C" w14:textId="20286837"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45</w:t>
            </w:r>
          </w:p>
        </w:tc>
        <w:tc>
          <w:tcPr>
            <w:tcW w:w="1350" w:type="dxa"/>
            <w:tcBorders>
              <w:top w:val="single" w:sz="4" w:space="0" w:color="000000"/>
              <w:left w:val="single" w:sz="4" w:space="0" w:color="000000"/>
              <w:bottom w:val="single" w:sz="4" w:space="0" w:color="000000"/>
            </w:tcBorders>
            <w:shd w:val="clear" w:color="auto" w:fill="auto"/>
          </w:tcPr>
          <w:p w14:paraId="7837AC33" w14:textId="4C73BB91"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46</w:t>
            </w:r>
          </w:p>
        </w:tc>
        <w:tc>
          <w:tcPr>
            <w:tcW w:w="1926" w:type="dxa"/>
            <w:tcBorders>
              <w:top w:val="single" w:sz="4" w:space="0" w:color="000000"/>
              <w:left w:val="single" w:sz="4" w:space="0" w:color="000000"/>
              <w:bottom w:val="single" w:sz="4" w:space="0" w:color="000000"/>
              <w:right w:val="single" w:sz="4" w:space="0" w:color="000000"/>
            </w:tcBorders>
            <w:shd w:val="clear" w:color="auto" w:fill="auto"/>
          </w:tcPr>
          <w:p w14:paraId="0AD60AC7" w14:textId="676E2EF6"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63</w:t>
            </w:r>
          </w:p>
        </w:tc>
      </w:tr>
      <w:tr w:rsidR="00E64F95" w:rsidRPr="00DE158A" w14:paraId="16D2D45F" w14:textId="77777777" w:rsidTr="00E64F95">
        <w:trPr>
          <w:trHeight w:val="92"/>
        </w:trPr>
        <w:tc>
          <w:tcPr>
            <w:tcW w:w="2059" w:type="dxa"/>
            <w:vMerge/>
            <w:tcBorders>
              <w:top w:val="single" w:sz="4" w:space="0" w:color="000000"/>
              <w:left w:val="single" w:sz="4" w:space="0" w:color="000000"/>
              <w:bottom w:val="single" w:sz="4" w:space="0" w:color="000000"/>
            </w:tcBorders>
            <w:shd w:val="clear" w:color="auto" w:fill="auto"/>
          </w:tcPr>
          <w:p w14:paraId="4A11DC7A" w14:textId="77777777" w:rsidR="00E64F95" w:rsidRPr="00DE158A" w:rsidRDefault="00E64F95" w:rsidP="00E64F95"/>
        </w:tc>
        <w:tc>
          <w:tcPr>
            <w:tcW w:w="1350" w:type="dxa"/>
            <w:vMerge/>
            <w:tcBorders>
              <w:top w:val="single" w:sz="4" w:space="0" w:color="000000"/>
              <w:left w:val="single" w:sz="4" w:space="0" w:color="000000"/>
              <w:bottom w:val="single" w:sz="4" w:space="0" w:color="000000"/>
            </w:tcBorders>
            <w:shd w:val="clear" w:color="auto" w:fill="auto"/>
          </w:tcPr>
          <w:p w14:paraId="2A43FFA0" w14:textId="77777777" w:rsidR="00E64F95" w:rsidRPr="00DE158A" w:rsidRDefault="00E64F95" w:rsidP="00E64F95"/>
        </w:tc>
        <w:tc>
          <w:tcPr>
            <w:tcW w:w="1350" w:type="dxa"/>
            <w:tcBorders>
              <w:left w:val="single" w:sz="4" w:space="0" w:color="000000"/>
              <w:bottom w:val="single" w:sz="4" w:space="0" w:color="000000"/>
            </w:tcBorders>
            <w:shd w:val="clear" w:color="auto" w:fill="auto"/>
          </w:tcPr>
          <w:p w14:paraId="0DB265A9" w14:textId="47448867" w:rsidR="00E64F95" w:rsidRPr="00DE158A" w:rsidRDefault="00E64F95" w:rsidP="00E64F95">
            <w:pPr>
              <w:tabs>
                <w:tab w:val="left" w:pos="1701"/>
              </w:tabs>
              <w:snapToGrid w:val="0"/>
              <w:spacing w:before="40" w:line="20" w:lineRule="atLeast"/>
              <w:jc w:val="center"/>
              <w:rPr>
                <w:rFonts w:cs="Arial"/>
                <w:b/>
                <w:bCs/>
              </w:rPr>
            </w:pPr>
            <w:r>
              <w:rPr>
                <w:rFonts w:cs="Arial"/>
                <w:b/>
                <w:bCs/>
              </w:rPr>
              <w:t>20</w:t>
            </w:r>
            <w:r w:rsidR="00A8047B">
              <w:rPr>
                <w:rFonts w:cs="Arial"/>
                <w:b/>
                <w:bCs/>
              </w:rPr>
              <w:t>27</w:t>
            </w:r>
          </w:p>
        </w:tc>
        <w:tc>
          <w:tcPr>
            <w:tcW w:w="720" w:type="dxa"/>
            <w:tcBorders>
              <w:left w:val="single" w:sz="4" w:space="0" w:color="000000"/>
              <w:bottom w:val="single" w:sz="4" w:space="0" w:color="000000"/>
            </w:tcBorders>
            <w:shd w:val="clear" w:color="auto" w:fill="auto"/>
          </w:tcPr>
          <w:p w14:paraId="0FF2B148" w14:textId="77777777" w:rsidR="00E64F95" w:rsidRPr="00DE158A" w:rsidRDefault="00E64F95" w:rsidP="00E64F95">
            <w:pPr>
              <w:tabs>
                <w:tab w:val="left" w:pos="1701"/>
              </w:tabs>
              <w:snapToGrid w:val="0"/>
              <w:spacing w:before="40" w:line="20" w:lineRule="atLeast"/>
              <w:jc w:val="center"/>
              <w:rPr>
                <w:rFonts w:eastAsia="Arial" w:cs="Arial"/>
                <w:b/>
                <w:bCs/>
                <w:color w:val="000000"/>
              </w:rPr>
            </w:pPr>
            <w:r w:rsidRPr="00DE158A">
              <w:rPr>
                <w:rFonts w:eastAsia="Arial" w:cs="Arial"/>
                <w:b/>
                <w:bCs/>
                <w:color w:val="000000"/>
              </w:rPr>
              <w:t>F</w:t>
            </w:r>
          </w:p>
        </w:tc>
        <w:tc>
          <w:tcPr>
            <w:tcW w:w="990" w:type="dxa"/>
            <w:tcBorders>
              <w:left w:val="single" w:sz="4" w:space="0" w:color="000000"/>
              <w:bottom w:val="single" w:sz="4" w:space="0" w:color="000000"/>
            </w:tcBorders>
            <w:shd w:val="clear" w:color="auto" w:fill="auto"/>
          </w:tcPr>
          <w:p w14:paraId="6C87C310" w14:textId="5BDFE494" w:rsidR="00E64F95" w:rsidRPr="00DE158A" w:rsidRDefault="00A8047B" w:rsidP="00E64F95">
            <w:pPr>
              <w:tabs>
                <w:tab w:val="left" w:pos="1701"/>
              </w:tabs>
              <w:snapToGrid w:val="0"/>
              <w:spacing w:before="40"/>
              <w:jc w:val="center"/>
              <w:rPr>
                <w:rFonts w:cs="Arial"/>
              </w:rPr>
            </w:pPr>
            <w:r>
              <w:rPr>
                <w:rFonts w:cs="Arial"/>
              </w:rPr>
              <w:t>83</w:t>
            </w:r>
          </w:p>
        </w:tc>
        <w:tc>
          <w:tcPr>
            <w:tcW w:w="990" w:type="dxa"/>
            <w:tcBorders>
              <w:left w:val="single" w:sz="4" w:space="0" w:color="000000"/>
              <w:bottom w:val="single" w:sz="4" w:space="0" w:color="000000"/>
            </w:tcBorders>
            <w:shd w:val="clear" w:color="auto" w:fill="auto"/>
          </w:tcPr>
          <w:p w14:paraId="2F532796" w14:textId="3D8CCA36" w:rsidR="00E64F95" w:rsidRPr="00DE158A" w:rsidRDefault="00A8047B" w:rsidP="00E64F95">
            <w:pPr>
              <w:tabs>
                <w:tab w:val="left" w:pos="1701"/>
              </w:tabs>
              <w:snapToGrid w:val="0"/>
              <w:spacing w:before="40"/>
              <w:jc w:val="center"/>
              <w:rPr>
                <w:rFonts w:cs="Arial"/>
              </w:rPr>
            </w:pPr>
            <w:r>
              <w:rPr>
                <w:rFonts w:cs="Arial"/>
              </w:rPr>
              <w:t>100</w:t>
            </w:r>
          </w:p>
        </w:tc>
        <w:tc>
          <w:tcPr>
            <w:tcW w:w="1260" w:type="dxa"/>
            <w:tcBorders>
              <w:left w:val="single" w:sz="4" w:space="0" w:color="000000"/>
              <w:bottom w:val="single" w:sz="4" w:space="0" w:color="000000"/>
            </w:tcBorders>
            <w:shd w:val="clear" w:color="auto" w:fill="auto"/>
          </w:tcPr>
          <w:p w14:paraId="24227930" w14:textId="46250259"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00</w:t>
            </w:r>
          </w:p>
        </w:tc>
        <w:tc>
          <w:tcPr>
            <w:tcW w:w="1260" w:type="dxa"/>
            <w:tcBorders>
              <w:left w:val="single" w:sz="4" w:space="0" w:color="000000"/>
              <w:bottom w:val="single" w:sz="4" w:space="0" w:color="000000"/>
            </w:tcBorders>
            <w:shd w:val="clear" w:color="auto" w:fill="auto"/>
          </w:tcPr>
          <w:p w14:paraId="598FFC27" w14:textId="792DC6B7"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5</w:t>
            </w:r>
            <w:r>
              <w:rPr>
                <w:rFonts w:cs="Arial"/>
              </w:rPr>
              <w:t>6</w:t>
            </w:r>
          </w:p>
        </w:tc>
        <w:tc>
          <w:tcPr>
            <w:tcW w:w="1260" w:type="dxa"/>
            <w:tcBorders>
              <w:left w:val="single" w:sz="4" w:space="0" w:color="000000"/>
              <w:bottom w:val="single" w:sz="4" w:space="0" w:color="000000"/>
            </w:tcBorders>
            <w:shd w:val="clear" w:color="auto" w:fill="auto"/>
          </w:tcPr>
          <w:p w14:paraId="03C95C95" w14:textId="26510FF5"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14</w:t>
            </w:r>
          </w:p>
        </w:tc>
        <w:tc>
          <w:tcPr>
            <w:tcW w:w="1350" w:type="dxa"/>
            <w:tcBorders>
              <w:left w:val="single" w:sz="4" w:space="0" w:color="000000"/>
              <w:bottom w:val="single" w:sz="4" w:space="0" w:color="000000"/>
            </w:tcBorders>
            <w:shd w:val="clear" w:color="auto" w:fill="auto"/>
          </w:tcPr>
          <w:p w14:paraId="5EF16FA2" w14:textId="120400A6"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21</w:t>
            </w:r>
          </w:p>
        </w:tc>
        <w:tc>
          <w:tcPr>
            <w:tcW w:w="1926" w:type="dxa"/>
            <w:tcBorders>
              <w:left w:val="single" w:sz="4" w:space="0" w:color="000000"/>
              <w:bottom w:val="single" w:sz="4" w:space="0" w:color="000000"/>
              <w:right w:val="single" w:sz="4" w:space="0" w:color="000000"/>
            </w:tcBorders>
            <w:shd w:val="clear" w:color="auto" w:fill="auto"/>
          </w:tcPr>
          <w:p w14:paraId="6F5479D5" w14:textId="4F4099C5"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50</w:t>
            </w:r>
          </w:p>
        </w:tc>
      </w:tr>
    </w:tbl>
    <w:p w14:paraId="3129FAE2" w14:textId="77777777" w:rsidR="00E64F95" w:rsidRPr="00DE158A" w:rsidRDefault="00E64F95" w:rsidP="00E64F95">
      <w:pPr>
        <w:tabs>
          <w:tab w:val="left" w:pos="1701"/>
        </w:tabs>
        <w:spacing w:before="40"/>
        <w:rPr>
          <w:rFonts w:cs="Arial"/>
        </w:rPr>
      </w:pPr>
      <w:r w:rsidRPr="00DE158A">
        <w:rPr>
          <w:rFonts w:cs="Arial"/>
        </w:rPr>
        <w:t>continuare</w:t>
      </w:r>
    </w:p>
    <w:tbl>
      <w:tblPr>
        <w:tblW w:w="0" w:type="auto"/>
        <w:tblInd w:w="104" w:type="dxa"/>
        <w:tblLayout w:type="fixed"/>
        <w:tblLook w:val="0000" w:firstRow="0" w:lastRow="0" w:firstColumn="0" w:lastColumn="0" w:noHBand="0" w:noVBand="0"/>
      </w:tblPr>
      <w:tblGrid>
        <w:gridCol w:w="1305"/>
        <w:gridCol w:w="1275"/>
        <w:gridCol w:w="1245"/>
        <w:gridCol w:w="1260"/>
        <w:gridCol w:w="1275"/>
        <w:gridCol w:w="1245"/>
        <w:gridCol w:w="1275"/>
        <w:gridCol w:w="1305"/>
        <w:gridCol w:w="1275"/>
        <w:gridCol w:w="1260"/>
        <w:gridCol w:w="1795"/>
      </w:tblGrid>
      <w:tr w:rsidR="00E64F95" w:rsidRPr="00DE158A" w14:paraId="7ECE876C" w14:textId="77777777" w:rsidTr="00E64F95">
        <w:tc>
          <w:tcPr>
            <w:tcW w:w="1305" w:type="dxa"/>
            <w:tcBorders>
              <w:top w:val="single" w:sz="4" w:space="0" w:color="000000"/>
              <w:left w:val="single" w:sz="4" w:space="0" w:color="000000"/>
              <w:bottom w:val="single" w:sz="4" w:space="0" w:color="000000"/>
            </w:tcBorders>
            <w:shd w:val="clear" w:color="auto" w:fill="auto"/>
          </w:tcPr>
          <w:p w14:paraId="328A76AF"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35-39 ani</w:t>
            </w:r>
          </w:p>
        </w:tc>
        <w:tc>
          <w:tcPr>
            <w:tcW w:w="1275" w:type="dxa"/>
            <w:tcBorders>
              <w:top w:val="single" w:sz="4" w:space="0" w:color="000000"/>
              <w:left w:val="single" w:sz="4" w:space="0" w:color="000000"/>
              <w:bottom w:val="single" w:sz="4" w:space="0" w:color="000000"/>
            </w:tcBorders>
            <w:shd w:val="clear" w:color="auto" w:fill="auto"/>
          </w:tcPr>
          <w:p w14:paraId="04F7F577"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40-44 ani</w:t>
            </w:r>
          </w:p>
        </w:tc>
        <w:tc>
          <w:tcPr>
            <w:tcW w:w="1245" w:type="dxa"/>
            <w:tcBorders>
              <w:top w:val="single" w:sz="4" w:space="0" w:color="000000"/>
              <w:left w:val="single" w:sz="4" w:space="0" w:color="000000"/>
              <w:bottom w:val="single" w:sz="4" w:space="0" w:color="000000"/>
            </w:tcBorders>
            <w:shd w:val="clear" w:color="auto" w:fill="auto"/>
          </w:tcPr>
          <w:p w14:paraId="37907A32"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45-49 ani</w:t>
            </w:r>
          </w:p>
        </w:tc>
        <w:tc>
          <w:tcPr>
            <w:tcW w:w="1260" w:type="dxa"/>
            <w:tcBorders>
              <w:top w:val="single" w:sz="4" w:space="0" w:color="000000"/>
              <w:left w:val="single" w:sz="4" w:space="0" w:color="000000"/>
              <w:bottom w:val="single" w:sz="4" w:space="0" w:color="000000"/>
            </w:tcBorders>
            <w:shd w:val="clear" w:color="auto" w:fill="auto"/>
          </w:tcPr>
          <w:p w14:paraId="3CACB132"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50-54 ani</w:t>
            </w:r>
          </w:p>
        </w:tc>
        <w:tc>
          <w:tcPr>
            <w:tcW w:w="1275" w:type="dxa"/>
            <w:tcBorders>
              <w:top w:val="single" w:sz="4" w:space="0" w:color="000000"/>
              <w:left w:val="single" w:sz="4" w:space="0" w:color="000000"/>
              <w:bottom w:val="single" w:sz="4" w:space="0" w:color="000000"/>
            </w:tcBorders>
            <w:shd w:val="clear" w:color="auto" w:fill="auto"/>
          </w:tcPr>
          <w:p w14:paraId="4816AD9F"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55-59 ani</w:t>
            </w:r>
          </w:p>
        </w:tc>
        <w:tc>
          <w:tcPr>
            <w:tcW w:w="1245" w:type="dxa"/>
            <w:tcBorders>
              <w:top w:val="single" w:sz="4" w:space="0" w:color="000000"/>
              <w:left w:val="single" w:sz="4" w:space="0" w:color="000000"/>
              <w:bottom w:val="single" w:sz="4" w:space="0" w:color="000000"/>
            </w:tcBorders>
            <w:shd w:val="clear" w:color="auto" w:fill="auto"/>
          </w:tcPr>
          <w:p w14:paraId="290F7A2A"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60-64 ani</w:t>
            </w:r>
          </w:p>
        </w:tc>
        <w:tc>
          <w:tcPr>
            <w:tcW w:w="1275" w:type="dxa"/>
            <w:tcBorders>
              <w:top w:val="single" w:sz="4" w:space="0" w:color="000000"/>
              <w:left w:val="single" w:sz="4" w:space="0" w:color="000000"/>
              <w:bottom w:val="single" w:sz="4" w:space="0" w:color="000000"/>
            </w:tcBorders>
            <w:shd w:val="clear" w:color="auto" w:fill="auto"/>
          </w:tcPr>
          <w:p w14:paraId="51CE6916"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65-69 ani</w:t>
            </w:r>
          </w:p>
        </w:tc>
        <w:tc>
          <w:tcPr>
            <w:tcW w:w="1305" w:type="dxa"/>
            <w:tcBorders>
              <w:top w:val="single" w:sz="4" w:space="0" w:color="000000"/>
              <w:left w:val="single" w:sz="4" w:space="0" w:color="000000"/>
              <w:bottom w:val="single" w:sz="4" w:space="0" w:color="000000"/>
            </w:tcBorders>
            <w:shd w:val="clear" w:color="auto" w:fill="auto"/>
          </w:tcPr>
          <w:p w14:paraId="76A243EF"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70-74 ani</w:t>
            </w:r>
          </w:p>
        </w:tc>
        <w:tc>
          <w:tcPr>
            <w:tcW w:w="1275" w:type="dxa"/>
            <w:tcBorders>
              <w:top w:val="single" w:sz="4" w:space="0" w:color="000000"/>
              <w:left w:val="single" w:sz="4" w:space="0" w:color="000000"/>
              <w:bottom w:val="single" w:sz="4" w:space="0" w:color="000000"/>
            </w:tcBorders>
            <w:shd w:val="clear" w:color="auto" w:fill="auto"/>
          </w:tcPr>
          <w:p w14:paraId="4A152AF3"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75-79 ani</w:t>
            </w:r>
          </w:p>
        </w:tc>
        <w:tc>
          <w:tcPr>
            <w:tcW w:w="1260" w:type="dxa"/>
            <w:tcBorders>
              <w:top w:val="single" w:sz="4" w:space="0" w:color="000000"/>
              <w:left w:val="single" w:sz="4" w:space="0" w:color="000000"/>
              <w:bottom w:val="single" w:sz="4" w:space="0" w:color="000000"/>
            </w:tcBorders>
            <w:shd w:val="clear" w:color="auto" w:fill="auto"/>
          </w:tcPr>
          <w:p w14:paraId="291D8153"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80-84 ani</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6BF706D8"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85 şi peste</w:t>
            </w:r>
          </w:p>
        </w:tc>
      </w:tr>
      <w:tr w:rsidR="00E64F95" w:rsidRPr="00DE158A" w14:paraId="255F43E5" w14:textId="77777777" w:rsidTr="00E64F95">
        <w:tc>
          <w:tcPr>
            <w:tcW w:w="1305" w:type="dxa"/>
            <w:tcBorders>
              <w:top w:val="single" w:sz="4" w:space="0" w:color="000000"/>
              <w:left w:val="single" w:sz="4" w:space="0" w:color="000000"/>
              <w:bottom w:val="single" w:sz="4" w:space="0" w:color="000000"/>
            </w:tcBorders>
            <w:shd w:val="clear" w:color="auto" w:fill="auto"/>
          </w:tcPr>
          <w:p w14:paraId="542E3D48" w14:textId="3876DFCE"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31</w:t>
            </w:r>
          </w:p>
        </w:tc>
        <w:tc>
          <w:tcPr>
            <w:tcW w:w="1275" w:type="dxa"/>
            <w:tcBorders>
              <w:top w:val="single" w:sz="4" w:space="0" w:color="000000"/>
              <w:left w:val="single" w:sz="4" w:space="0" w:color="000000"/>
              <w:bottom w:val="single" w:sz="4" w:space="0" w:color="000000"/>
            </w:tcBorders>
            <w:shd w:val="clear" w:color="auto" w:fill="auto"/>
          </w:tcPr>
          <w:p w14:paraId="0CF1E786" w14:textId="5E6565C6"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82</w:t>
            </w:r>
          </w:p>
        </w:tc>
        <w:tc>
          <w:tcPr>
            <w:tcW w:w="1245" w:type="dxa"/>
            <w:tcBorders>
              <w:top w:val="single" w:sz="4" w:space="0" w:color="000000"/>
              <w:left w:val="single" w:sz="4" w:space="0" w:color="000000"/>
              <w:bottom w:val="single" w:sz="4" w:space="0" w:color="000000"/>
            </w:tcBorders>
            <w:shd w:val="clear" w:color="auto" w:fill="auto"/>
          </w:tcPr>
          <w:p w14:paraId="374BB687" w14:textId="76805D2B"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53</w:t>
            </w:r>
          </w:p>
        </w:tc>
        <w:tc>
          <w:tcPr>
            <w:tcW w:w="1260" w:type="dxa"/>
            <w:tcBorders>
              <w:top w:val="single" w:sz="4" w:space="0" w:color="000000"/>
              <w:left w:val="single" w:sz="4" w:space="0" w:color="000000"/>
              <w:bottom w:val="single" w:sz="4" w:space="0" w:color="000000"/>
            </w:tcBorders>
            <w:shd w:val="clear" w:color="auto" w:fill="auto"/>
          </w:tcPr>
          <w:p w14:paraId="6EA63162" w14:textId="7FE26BDC"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86</w:t>
            </w:r>
          </w:p>
        </w:tc>
        <w:tc>
          <w:tcPr>
            <w:tcW w:w="1275" w:type="dxa"/>
            <w:tcBorders>
              <w:top w:val="single" w:sz="4" w:space="0" w:color="000000"/>
              <w:left w:val="single" w:sz="4" w:space="0" w:color="000000"/>
              <w:bottom w:val="single" w:sz="4" w:space="0" w:color="000000"/>
            </w:tcBorders>
            <w:shd w:val="clear" w:color="auto" w:fill="auto"/>
          </w:tcPr>
          <w:p w14:paraId="78C15C5B" w14:textId="4D06A07C" w:rsidR="00E64F95" w:rsidRPr="00DE158A" w:rsidRDefault="00A8047B" w:rsidP="00E64F95">
            <w:pPr>
              <w:tabs>
                <w:tab w:val="left" w:pos="1701"/>
              </w:tabs>
              <w:snapToGrid w:val="0"/>
              <w:spacing w:before="40"/>
              <w:jc w:val="center"/>
              <w:rPr>
                <w:rFonts w:cs="Arial"/>
              </w:rPr>
            </w:pPr>
            <w:r>
              <w:rPr>
                <w:rFonts w:cs="Arial"/>
              </w:rPr>
              <w:t>112</w:t>
            </w:r>
          </w:p>
        </w:tc>
        <w:tc>
          <w:tcPr>
            <w:tcW w:w="1245" w:type="dxa"/>
            <w:tcBorders>
              <w:top w:val="single" w:sz="4" w:space="0" w:color="000000"/>
              <w:left w:val="single" w:sz="4" w:space="0" w:color="000000"/>
              <w:bottom w:val="single" w:sz="4" w:space="0" w:color="000000"/>
            </w:tcBorders>
            <w:shd w:val="clear" w:color="auto" w:fill="auto"/>
          </w:tcPr>
          <w:p w14:paraId="2D0114A8" w14:textId="222405FA" w:rsidR="00E64F95" w:rsidRPr="00DE158A" w:rsidRDefault="00A8047B" w:rsidP="00E64F95">
            <w:pPr>
              <w:tabs>
                <w:tab w:val="left" w:pos="1701"/>
              </w:tabs>
              <w:snapToGrid w:val="0"/>
              <w:spacing w:before="40"/>
              <w:jc w:val="center"/>
              <w:rPr>
                <w:rFonts w:cs="Arial"/>
              </w:rPr>
            </w:pPr>
            <w:r>
              <w:rPr>
                <w:rFonts w:cs="Arial"/>
              </w:rPr>
              <w:t>92</w:t>
            </w:r>
          </w:p>
        </w:tc>
        <w:tc>
          <w:tcPr>
            <w:tcW w:w="1275" w:type="dxa"/>
            <w:tcBorders>
              <w:top w:val="single" w:sz="4" w:space="0" w:color="000000"/>
              <w:left w:val="single" w:sz="4" w:space="0" w:color="000000"/>
              <w:bottom w:val="single" w:sz="4" w:space="0" w:color="000000"/>
            </w:tcBorders>
            <w:shd w:val="clear" w:color="auto" w:fill="auto"/>
          </w:tcPr>
          <w:p w14:paraId="1D8245C7" w14:textId="7D835116" w:rsidR="00E64F95" w:rsidRPr="00DE158A" w:rsidRDefault="00A8047B" w:rsidP="00E64F95">
            <w:pPr>
              <w:tabs>
                <w:tab w:val="left" w:pos="1701"/>
              </w:tabs>
              <w:snapToGrid w:val="0"/>
              <w:spacing w:before="40"/>
              <w:jc w:val="center"/>
              <w:rPr>
                <w:rFonts w:cs="Arial"/>
              </w:rPr>
            </w:pPr>
            <w:r>
              <w:rPr>
                <w:rFonts w:cs="Arial"/>
              </w:rPr>
              <w:t>88</w:t>
            </w:r>
          </w:p>
        </w:tc>
        <w:tc>
          <w:tcPr>
            <w:tcW w:w="1305" w:type="dxa"/>
            <w:tcBorders>
              <w:top w:val="single" w:sz="4" w:space="0" w:color="000000"/>
              <w:left w:val="single" w:sz="4" w:space="0" w:color="000000"/>
              <w:bottom w:val="single" w:sz="4" w:space="0" w:color="000000"/>
            </w:tcBorders>
            <w:shd w:val="clear" w:color="auto" w:fill="auto"/>
          </w:tcPr>
          <w:p w14:paraId="29BBA77B" w14:textId="7BAD387F" w:rsidR="00E64F95" w:rsidRPr="00DE158A" w:rsidRDefault="00E64F95" w:rsidP="00E64F95">
            <w:pPr>
              <w:tabs>
                <w:tab w:val="left" w:pos="1701"/>
              </w:tabs>
              <w:snapToGrid w:val="0"/>
              <w:spacing w:before="40"/>
              <w:jc w:val="center"/>
              <w:rPr>
                <w:rFonts w:cs="Arial"/>
              </w:rPr>
            </w:pPr>
            <w:r>
              <w:rPr>
                <w:rFonts w:cs="Arial"/>
              </w:rPr>
              <w:t>4</w:t>
            </w:r>
            <w:r w:rsidR="00A8047B">
              <w:rPr>
                <w:rFonts w:cs="Arial"/>
              </w:rPr>
              <w:t>2</w:t>
            </w:r>
          </w:p>
        </w:tc>
        <w:tc>
          <w:tcPr>
            <w:tcW w:w="1275" w:type="dxa"/>
            <w:tcBorders>
              <w:top w:val="single" w:sz="4" w:space="0" w:color="000000"/>
              <w:left w:val="single" w:sz="4" w:space="0" w:color="000000"/>
              <w:bottom w:val="single" w:sz="4" w:space="0" w:color="000000"/>
            </w:tcBorders>
            <w:shd w:val="clear" w:color="auto" w:fill="auto"/>
          </w:tcPr>
          <w:p w14:paraId="1F14D867" w14:textId="7686BEE2" w:rsidR="00E64F95" w:rsidRPr="00DE158A" w:rsidRDefault="00A8047B" w:rsidP="00E64F95">
            <w:pPr>
              <w:tabs>
                <w:tab w:val="left" w:pos="1701"/>
              </w:tabs>
              <w:snapToGrid w:val="0"/>
              <w:spacing w:before="40"/>
              <w:jc w:val="center"/>
              <w:rPr>
                <w:rFonts w:cs="Arial"/>
              </w:rPr>
            </w:pPr>
            <w:r>
              <w:rPr>
                <w:rFonts w:cs="Arial"/>
              </w:rPr>
              <w:t>47</w:t>
            </w:r>
          </w:p>
        </w:tc>
        <w:tc>
          <w:tcPr>
            <w:tcW w:w="1260" w:type="dxa"/>
            <w:tcBorders>
              <w:top w:val="single" w:sz="4" w:space="0" w:color="000000"/>
              <w:left w:val="single" w:sz="4" w:space="0" w:color="000000"/>
              <w:bottom w:val="single" w:sz="4" w:space="0" w:color="000000"/>
            </w:tcBorders>
            <w:shd w:val="clear" w:color="auto" w:fill="auto"/>
          </w:tcPr>
          <w:p w14:paraId="7DBE9C2A" w14:textId="228A4D7A" w:rsidR="00E64F95" w:rsidRPr="00DE158A" w:rsidRDefault="00A8047B" w:rsidP="00E64F95">
            <w:pPr>
              <w:tabs>
                <w:tab w:val="left" w:pos="1701"/>
              </w:tabs>
              <w:snapToGrid w:val="0"/>
              <w:spacing w:before="40"/>
              <w:jc w:val="center"/>
              <w:rPr>
                <w:rFonts w:cs="Arial"/>
              </w:rPr>
            </w:pPr>
            <w:r>
              <w:rPr>
                <w:rFonts w:cs="Arial"/>
              </w:rPr>
              <w:t>43</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1479F2AB" w14:textId="6FE63680" w:rsidR="00E64F95" w:rsidRPr="00DE158A" w:rsidRDefault="00A8047B" w:rsidP="00E64F95">
            <w:pPr>
              <w:tabs>
                <w:tab w:val="left" w:pos="1701"/>
              </w:tabs>
              <w:snapToGrid w:val="0"/>
              <w:spacing w:before="40"/>
              <w:jc w:val="center"/>
              <w:rPr>
                <w:rFonts w:cs="Arial"/>
              </w:rPr>
            </w:pPr>
            <w:r>
              <w:rPr>
                <w:rFonts w:cs="Arial"/>
              </w:rPr>
              <w:t>33</w:t>
            </w:r>
          </w:p>
        </w:tc>
      </w:tr>
      <w:tr w:rsidR="00E64F95" w:rsidRPr="00DE158A" w14:paraId="26B98F71" w14:textId="77777777" w:rsidTr="00E64F95">
        <w:tc>
          <w:tcPr>
            <w:tcW w:w="1305" w:type="dxa"/>
            <w:tcBorders>
              <w:left w:val="single" w:sz="4" w:space="0" w:color="000000"/>
              <w:bottom w:val="single" w:sz="4" w:space="0" w:color="000000"/>
            </w:tcBorders>
            <w:shd w:val="clear" w:color="auto" w:fill="auto"/>
          </w:tcPr>
          <w:p w14:paraId="52BC5D64" w14:textId="69D84E11"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20</w:t>
            </w:r>
          </w:p>
        </w:tc>
        <w:tc>
          <w:tcPr>
            <w:tcW w:w="1275" w:type="dxa"/>
            <w:tcBorders>
              <w:left w:val="single" w:sz="4" w:space="0" w:color="000000"/>
              <w:bottom w:val="single" w:sz="4" w:space="0" w:color="000000"/>
            </w:tcBorders>
            <w:shd w:val="clear" w:color="auto" w:fill="auto"/>
          </w:tcPr>
          <w:p w14:paraId="1F579DD2" w14:textId="1DC45286" w:rsidR="00E64F95" w:rsidRPr="00DE158A" w:rsidRDefault="00E64F95" w:rsidP="00E64F95">
            <w:pPr>
              <w:tabs>
                <w:tab w:val="left" w:pos="1701"/>
              </w:tabs>
              <w:snapToGrid w:val="0"/>
              <w:spacing w:before="40"/>
              <w:jc w:val="center"/>
              <w:rPr>
                <w:rFonts w:cs="Arial"/>
              </w:rPr>
            </w:pPr>
            <w:r>
              <w:rPr>
                <w:rFonts w:cs="Arial"/>
              </w:rPr>
              <w:t>15</w:t>
            </w:r>
            <w:r w:rsidR="00A8047B">
              <w:rPr>
                <w:rFonts w:cs="Arial"/>
              </w:rPr>
              <w:t>7</w:t>
            </w:r>
          </w:p>
        </w:tc>
        <w:tc>
          <w:tcPr>
            <w:tcW w:w="1245" w:type="dxa"/>
            <w:tcBorders>
              <w:left w:val="single" w:sz="4" w:space="0" w:color="000000"/>
              <w:bottom w:val="single" w:sz="4" w:space="0" w:color="000000"/>
            </w:tcBorders>
            <w:shd w:val="clear" w:color="auto" w:fill="auto"/>
          </w:tcPr>
          <w:p w14:paraId="7F4E489E" w14:textId="1BE0E8DC"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65</w:t>
            </w:r>
          </w:p>
        </w:tc>
        <w:tc>
          <w:tcPr>
            <w:tcW w:w="1260" w:type="dxa"/>
            <w:tcBorders>
              <w:left w:val="single" w:sz="4" w:space="0" w:color="000000"/>
              <w:bottom w:val="single" w:sz="4" w:space="0" w:color="000000"/>
            </w:tcBorders>
            <w:shd w:val="clear" w:color="auto" w:fill="auto"/>
          </w:tcPr>
          <w:p w14:paraId="7944D29A" w14:textId="053F0095" w:rsidR="00E64F95" w:rsidRPr="00DE158A" w:rsidRDefault="00E64F95" w:rsidP="00E64F95">
            <w:pPr>
              <w:tabs>
                <w:tab w:val="left" w:pos="1701"/>
              </w:tabs>
              <w:snapToGrid w:val="0"/>
              <w:spacing w:before="40"/>
              <w:jc w:val="center"/>
              <w:rPr>
                <w:rFonts w:cs="Arial"/>
              </w:rPr>
            </w:pPr>
            <w:r>
              <w:rPr>
                <w:rFonts w:cs="Arial"/>
              </w:rPr>
              <w:t>1</w:t>
            </w:r>
            <w:r w:rsidR="00A8047B">
              <w:rPr>
                <w:rFonts w:cs="Arial"/>
              </w:rPr>
              <w:t>54</w:t>
            </w:r>
          </w:p>
        </w:tc>
        <w:tc>
          <w:tcPr>
            <w:tcW w:w="1275" w:type="dxa"/>
            <w:tcBorders>
              <w:left w:val="single" w:sz="4" w:space="0" w:color="000000"/>
              <w:bottom w:val="single" w:sz="4" w:space="0" w:color="000000"/>
            </w:tcBorders>
            <w:shd w:val="clear" w:color="auto" w:fill="auto"/>
          </w:tcPr>
          <w:p w14:paraId="60504BDD" w14:textId="5E586B1A" w:rsidR="00E64F95" w:rsidRPr="00DE158A" w:rsidRDefault="00E64F95" w:rsidP="00E64F95">
            <w:pPr>
              <w:tabs>
                <w:tab w:val="left" w:pos="1701"/>
              </w:tabs>
              <w:snapToGrid w:val="0"/>
              <w:spacing w:before="40"/>
              <w:jc w:val="center"/>
              <w:rPr>
                <w:rFonts w:cs="Arial"/>
              </w:rPr>
            </w:pPr>
            <w:r>
              <w:rPr>
                <w:rFonts w:cs="Arial"/>
              </w:rPr>
              <w:t>10</w:t>
            </w:r>
            <w:r w:rsidR="00A8047B">
              <w:rPr>
                <w:rFonts w:cs="Arial"/>
              </w:rPr>
              <w:t>9</w:t>
            </w:r>
          </w:p>
        </w:tc>
        <w:tc>
          <w:tcPr>
            <w:tcW w:w="1245" w:type="dxa"/>
            <w:tcBorders>
              <w:left w:val="single" w:sz="4" w:space="0" w:color="000000"/>
              <w:bottom w:val="single" w:sz="4" w:space="0" w:color="000000"/>
            </w:tcBorders>
            <w:shd w:val="clear" w:color="auto" w:fill="auto"/>
          </w:tcPr>
          <w:p w14:paraId="037B491C" w14:textId="74B0DEA0" w:rsidR="00E64F95" w:rsidRPr="00DE158A" w:rsidRDefault="00A8047B" w:rsidP="00E64F95">
            <w:pPr>
              <w:tabs>
                <w:tab w:val="left" w:pos="1701"/>
              </w:tabs>
              <w:snapToGrid w:val="0"/>
              <w:spacing w:before="40"/>
              <w:jc w:val="center"/>
              <w:rPr>
                <w:rFonts w:cs="Arial"/>
              </w:rPr>
            </w:pPr>
            <w:r>
              <w:rPr>
                <w:rFonts w:cs="Arial"/>
              </w:rPr>
              <w:t>105</w:t>
            </w:r>
          </w:p>
        </w:tc>
        <w:tc>
          <w:tcPr>
            <w:tcW w:w="1275" w:type="dxa"/>
            <w:tcBorders>
              <w:left w:val="single" w:sz="4" w:space="0" w:color="000000"/>
              <w:bottom w:val="single" w:sz="4" w:space="0" w:color="000000"/>
            </w:tcBorders>
            <w:shd w:val="clear" w:color="auto" w:fill="auto"/>
          </w:tcPr>
          <w:p w14:paraId="2BB07943" w14:textId="0799C14B" w:rsidR="00E64F95" w:rsidRPr="00DE158A" w:rsidRDefault="00A8047B" w:rsidP="00E64F95">
            <w:pPr>
              <w:tabs>
                <w:tab w:val="left" w:pos="1701"/>
              </w:tabs>
              <w:snapToGrid w:val="0"/>
              <w:spacing w:before="40"/>
              <w:jc w:val="center"/>
              <w:rPr>
                <w:rFonts w:cs="Arial"/>
              </w:rPr>
            </w:pPr>
            <w:r>
              <w:rPr>
                <w:rFonts w:cs="Arial"/>
              </w:rPr>
              <w:t>89</w:t>
            </w:r>
          </w:p>
        </w:tc>
        <w:tc>
          <w:tcPr>
            <w:tcW w:w="1305" w:type="dxa"/>
            <w:tcBorders>
              <w:left w:val="single" w:sz="4" w:space="0" w:color="000000"/>
              <w:bottom w:val="single" w:sz="4" w:space="0" w:color="000000"/>
            </w:tcBorders>
            <w:shd w:val="clear" w:color="auto" w:fill="auto"/>
          </w:tcPr>
          <w:p w14:paraId="2C28BAC2" w14:textId="5F4CEEEE" w:rsidR="00E64F95" w:rsidRPr="00DE158A" w:rsidRDefault="00A8047B" w:rsidP="00E64F95">
            <w:pPr>
              <w:tabs>
                <w:tab w:val="left" w:pos="1701"/>
              </w:tabs>
              <w:snapToGrid w:val="0"/>
              <w:spacing w:before="40"/>
              <w:jc w:val="center"/>
              <w:rPr>
                <w:rFonts w:cs="Arial"/>
              </w:rPr>
            </w:pPr>
            <w:r>
              <w:rPr>
                <w:rFonts w:cs="Arial"/>
              </w:rPr>
              <w:t>84</w:t>
            </w:r>
          </w:p>
        </w:tc>
        <w:tc>
          <w:tcPr>
            <w:tcW w:w="1275" w:type="dxa"/>
            <w:tcBorders>
              <w:left w:val="single" w:sz="4" w:space="0" w:color="000000"/>
              <w:bottom w:val="single" w:sz="4" w:space="0" w:color="000000"/>
            </w:tcBorders>
            <w:shd w:val="clear" w:color="auto" w:fill="auto"/>
          </w:tcPr>
          <w:p w14:paraId="31917FE4" w14:textId="15EEB3AE" w:rsidR="00E64F95" w:rsidRPr="00DE158A" w:rsidRDefault="00A8047B" w:rsidP="00E64F95">
            <w:pPr>
              <w:tabs>
                <w:tab w:val="left" w:pos="1701"/>
              </w:tabs>
              <w:snapToGrid w:val="0"/>
              <w:spacing w:before="40"/>
              <w:jc w:val="center"/>
              <w:rPr>
                <w:rFonts w:cs="Arial"/>
              </w:rPr>
            </w:pPr>
            <w:r>
              <w:rPr>
                <w:rFonts w:cs="Arial"/>
              </w:rPr>
              <w:t>71</w:t>
            </w:r>
          </w:p>
        </w:tc>
        <w:tc>
          <w:tcPr>
            <w:tcW w:w="1260" w:type="dxa"/>
            <w:tcBorders>
              <w:left w:val="single" w:sz="4" w:space="0" w:color="000000"/>
              <w:bottom w:val="single" w:sz="4" w:space="0" w:color="000000"/>
            </w:tcBorders>
            <w:shd w:val="clear" w:color="auto" w:fill="auto"/>
          </w:tcPr>
          <w:p w14:paraId="35E41862" w14:textId="4688584F" w:rsidR="00E64F95" w:rsidRPr="00DE158A" w:rsidRDefault="00A8047B" w:rsidP="00E64F95">
            <w:pPr>
              <w:tabs>
                <w:tab w:val="left" w:pos="1701"/>
              </w:tabs>
              <w:snapToGrid w:val="0"/>
              <w:spacing w:before="40"/>
              <w:jc w:val="center"/>
              <w:rPr>
                <w:rFonts w:cs="Arial"/>
              </w:rPr>
            </w:pPr>
            <w:r>
              <w:rPr>
                <w:rFonts w:cs="Arial"/>
              </w:rPr>
              <w:t>98</w:t>
            </w:r>
          </w:p>
        </w:tc>
        <w:tc>
          <w:tcPr>
            <w:tcW w:w="1795" w:type="dxa"/>
            <w:tcBorders>
              <w:left w:val="single" w:sz="4" w:space="0" w:color="000000"/>
              <w:bottom w:val="single" w:sz="4" w:space="0" w:color="000000"/>
              <w:right w:val="single" w:sz="4" w:space="0" w:color="000000"/>
            </w:tcBorders>
            <w:shd w:val="clear" w:color="auto" w:fill="auto"/>
          </w:tcPr>
          <w:p w14:paraId="0A88372E" w14:textId="56FA9658" w:rsidR="00E64F95" w:rsidRPr="00DE158A" w:rsidRDefault="00E64F95" w:rsidP="00E64F95">
            <w:pPr>
              <w:tabs>
                <w:tab w:val="left" w:pos="1701"/>
              </w:tabs>
              <w:snapToGrid w:val="0"/>
              <w:spacing w:before="40"/>
              <w:jc w:val="center"/>
              <w:rPr>
                <w:rFonts w:cs="Arial"/>
              </w:rPr>
            </w:pPr>
            <w:r>
              <w:rPr>
                <w:rFonts w:cs="Arial"/>
              </w:rPr>
              <w:t>5</w:t>
            </w:r>
            <w:r w:rsidR="00A8047B">
              <w:rPr>
                <w:rFonts w:cs="Arial"/>
              </w:rPr>
              <w:t>1</w:t>
            </w:r>
          </w:p>
        </w:tc>
      </w:tr>
      <w:bookmarkEnd w:id="64"/>
    </w:tbl>
    <w:p w14:paraId="37C0B094" w14:textId="77777777" w:rsidR="00E64F95" w:rsidRDefault="00E64F95" w:rsidP="00E64F95"/>
    <w:p w14:paraId="7642DF06" w14:textId="77777777" w:rsidR="00D72A87" w:rsidRDefault="00D72A87" w:rsidP="00D72A87"/>
    <w:p w14:paraId="7E72F165" w14:textId="77777777" w:rsidR="004B0186" w:rsidRDefault="004B0186" w:rsidP="00D72A87"/>
    <w:p w14:paraId="1AA3B897" w14:textId="77777777" w:rsidR="004B0186" w:rsidRDefault="004B0186" w:rsidP="00D72A87"/>
    <w:p w14:paraId="15ED26F0" w14:textId="77777777" w:rsidR="004B0186" w:rsidRDefault="004B0186" w:rsidP="00D72A87"/>
    <w:p w14:paraId="45FB93DD" w14:textId="77777777" w:rsidR="004B0186" w:rsidRDefault="004B0186" w:rsidP="00D72A87"/>
    <w:p w14:paraId="5F64547C" w14:textId="77777777" w:rsidR="004B0186" w:rsidRDefault="004B0186" w:rsidP="00D72A87"/>
    <w:p w14:paraId="2709F2AA" w14:textId="77777777" w:rsidR="004B0186" w:rsidRDefault="004B0186" w:rsidP="00D72A87"/>
    <w:p w14:paraId="43AF2086" w14:textId="77777777" w:rsidR="004B0186" w:rsidRDefault="004B0186" w:rsidP="00D72A87"/>
    <w:p w14:paraId="307F9A6F" w14:textId="77777777" w:rsidR="004B0186" w:rsidRDefault="004B0186" w:rsidP="00D72A87"/>
    <w:p w14:paraId="2A54616D" w14:textId="77777777" w:rsidR="004B0186" w:rsidRDefault="004B0186" w:rsidP="00D72A87"/>
    <w:p w14:paraId="022A68EB" w14:textId="77777777" w:rsidR="004B0186" w:rsidRDefault="004B0186" w:rsidP="00D72A87"/>
    <w:p w14:paraId="3007BC70" w14:textId="77777777" w:rsidR="004B0186" w:rsidRDefault="004B0186" w:rsidP="00D72A87"/>
    <w:p w14:paraId="33D4EFF4" w14:textId="77777777" w:rsidR="004B0186" w:rsidRDefault="004B0186" w:rsidP="00D72A87"/>
    <w:p w14:paraId="0B063744" w14:textId="77777777" w:rsidR="004B0186" w:rsidRDefault="004B0186" w:rsidP="00D72A87"/>
    <w:p w14:paraId="0882D418" w14:textId="77777777" w:rsidR="004B0186" w:rsidRDefault="004B0186" w:rsidP="00D72A87"/>
    <w:p w14:paraId="1E0F4C87" w14:textId="77777777" w:rsidR="004B0186" w:rsidRDefault="004B0186" w:rsidP="00D72A87"/>
    <w:p w14:paraId="4BF7862C" w14:textId="77777777" w:rsidR="004B0186" w:rsidRDefault="004B0186" w:rsidP="00D72A87"/>
    <w:p w14:paraId="71E3297D" w14:textId="77777777" w:rsidR="004B0186" w:rsidRDefault="004B0186" w:rsidP="00D72A87"/>
    <w:p w14:paraId="32BB82A4" w14:textId="77777777" w:rsidR="004B0186" w:rsidRDefault="004B0186" w:rsidP="00D72A87"/>
    <w:p w14:paraId="5E8FAC83" w14:textId="77777777" w:rsidR="004B0186" w:rsidRDefault="004B0186" w:rsidP="00D72A87"/>
    <w:p w14:paraId="48D9FCC0" w14:textId="77777777" w:rsidR="00D72A87" w:rsidRPr="00A20119" w:rsidRDefault="00D72A87" w:rsidP="00D72A87">
      <w:pPr>
        <w:pStyle w:val="Legend"/>
        <w:keepNext/>
        <w:spacing w:before="0" w:after="0"/>
        <w:rPr>
          <w:rFonts w:ascii="Arial" w:hAnsi="Arial" w:cs="Arial"/>
        </w:rPr>
      </w:pPr>
      <w:r w:rsidRPr="00A20119">
        <w:rPr>
          <w:rFonts w:ascii="Arial" w:hAnsi="Arial" w:cs="Arial"/>
        </w:rPr>
        <w:lastRenderedPageBreak/>
        <w:t xml:space="preserve">Tabel </w:t>
      </w:r>
      <w:r w:rsidR="008F3475">
        <w:rPr>
          <w:rFonts w:ascii="Arial" w:hAnsi="Arial" w:cs="Arial"/>
        </w:rPr>
        <w:t>3</w:t>
      </w:r>
      <w:r w:rsidR="00D52886">
        <w:rPr>
          <w:rFonts w:ascii="Arial" w:hAnsi="Arial" w:cs="Arial"/>
        </w:rPr>
        <w:t xml:space="preserve"> </w:t>
      </w:r>
      <w:r w:rsidRPr="00A20119">
        <w:rPr>
          <w:rFonts w:ascii="Arial" w:hAnsi="Arial" w:cs="Arial"/>
        </w:rPr>
        <w:t>Componentele evoluţiei numărului populaţiei</w:t>
      </w:r>
    </w:p>
    <w:tbl>
      <w:tblPr>
        <w:tblW w:w="0" w:type="auto"/>
        <w:tblInd w:w="104" w:type="dxa"/>
        <w:tblLayout w:type="fixed"/>
        <w:tblLook w:val="0000" w:firstRow="0" w:lastRow="0" w:firstColumn="0" w:lastColumn="0" w:noHBand="0" w:noVBand="0"/>
      </w:tblPr>
      <w:tblGrid>
        <w:gridCol w:w="1605"/>
        <w:gridCol w:w="2055"/>
        <w:gridCol w:w="2475"/>
        <w:gridCol w:w="1050"/>
        <w:gridCol w:w="1635"/>
        <w:gridCol w:w="1665"/>
        <w:gridCol w:w="1740"/>
        <w:gridCol w:w="2290"/>
      </w:tblGrid>
      <w:tr w:rsidR="00E64F95" w:rsidRPr="00DE158A" w14:paraId="4FA52B24" w14:textId="77777777" w:rsidTr="00E64F95">
        <w:trPr>
          <w:trHeight w:val="267"/>
        </w:trPr>
        <w:tc>
          <w:tcPr>
            <w:tcW w:w="1605" w:type="dxa"/>
            <w:tcBorders>
              <w:top w:val="single" w:sz="4" w:space="0" w:color="000000"/>
              <w:left w:val="single" w:sz="4" w:space="0" w:color="000000"/>
              <w:bottom w:val="single" w:sz="4" w:space="0" w:color="000000"/>
            </w:tcBorders>
            <w:shd w:val="clear" w:color="auto" w:fill="auto"/>
          </w:tcPr>
          <w:p w14:paraId="6DC21F73" w14:textId="77777777" w:rsidR="00E64F95" w:rsidRPr="00DE158A" w:rsidRDefault="00E64F95" w:rsidP="00E64F95">
            <w:pPr>
              <w:tabs>
                <w:tab w:val="left" w:pos="1701"/>
              </w:tabs>
              <w:snapToGrid w:val="0"/>
              <w:spacing w:before="40" w:line="20" w:lineRule="atLeast"/>
              <w:jc w:val="center"/>
              <w:rPr>
                <w:rFonts w:eastAsia="Arial" w:cs="Arial"/>
                <w:b/>
                <w:bCs/>
                <w:color w:val="000000"/>
                <w:lang w:val="ro-RO"/>
              </w:rPr>
            </w:pPr>
            <w:bookmarkStart w:id="65" w:name="_Hlk45028753"/>
            <w:r w:rsidRPr="00DE158A">
              <w:rPr>
                <w:rFonts w:eastAsia="Arial" w:cs="Arial"/>
                <w:b/>
                <w:bCs/>
                <w:color w:val="000000"/>
                <w:lang w:val="ro-RO"/>
              </w:rPr>
              <w:t xml:space="preserve">Comuna </w:t>
            </w:r>
            <w:r>
              <w:rPr>
                <w:rFonts w:cs="Tahoma"/>
                <w:b/>
                <w:bCs/>
                <w:lang w:val="ro-RO"/>
              </w:rPr>
              <w:t>Timișești</w:t>
            </w:r>
          </w:p>
        </w:tc>
        <w:tc>
          <w:tcPr>
            <w:tcW w:w="2055" w:type="dxa"/>
            <w:tcBorders>
              <w:top w:val="single" w:sz="4" w:space="0" w:color="000000"/>
              <w:left w:val="single" w:sz="4" w:space="0" w:color="000000"/>
              <w:bottom w:val="single" w:sz="4" w:space="0" w:color="000000"/>
            </w:tcBorders>
            <w:shd w:val="clear" w:color="auto" w:fill="auto"/>
          </w:tcPr>
          <w:p w14:paraId="4B3D667A"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Numărul populaţiei cu domiciliul în localitate la începutul anului</w:t>
            </w:r>
          </w:p>
        </w:tc>
        <w:tc>
          <w:tcPr>
            <w:tcW w:w="2475" w:type="dxa"/>
            <w:tcBorders>
              <w:top w:val="single" w:sz="4" w:space="0" w:color="000000"/>
              <w:left w:val="single" w:sz="4" w:space="0" w:color="000000"/>
              <w:bottom w:val="single" w:sz="4" w:space="0" w:color="000000"/>
            </w:tcBorders>
            <w:shd w:val="clear" w:color="auto" w:fill="auto"/>
          </w:tcPr>
          <w:p w14:paraId="0D913F26"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Născuţi-vii</w:t>
            </w:r>
          </w:p>
        </w:tc>
        <w:tc>
          <w:tcPr>
            <w:tcW w:w="1050" w:type="dxa"/>
            <w:tcBorders>
              <w:top w:val="single" w:sz="4" w:space="0" w:color="000000"/>
              <w:left w:val="single" w:sz="4" w:space="0" w:color="000000"/>
              <w:bottom w:val="single" w:sz="4" w:space="0" w:color="000000"/>
            </w:tcBorders>
            <w:shd w:val="clear" w:color="auto" w:fill="auto"/>
          </w:tcPr>
          <w:p w14:paraId="18304CB4"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Morţi</w:t>
            </w:r>
          </w:p>
        </w:tc>
        <w:tc>
          <w:tcPr>
            <w:tcW w:w="1635" w:type="dxa"/>
            <w:tcBorders>
              <w:top w:val="single" w:sz="4" w:space="0" w:color="000000"/>
              <w:left w:val="single" w:sz="4" w:space="0" w:color="000000"/>
              <w:bottom w:val="single" w:sz="4" w:space="0" w:color="000000"/>
            </w:tcBorders>
            <w:shd w:val="clear" w:color="auto" w:fill="auto"/>
          </w:tcPr>
          <w:p w14:paraId="0FFB5C33"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Spor natural</w:t>
            </w:r>
          </w:p>
        </w:tc>
        <w:tc>
          <w:tcPr>
            <w:tcW w:w="1665" w:type="dxa"/>
            <w:tcBorders>
              <w:top w:val="single" w:sz="4" w:space="0" w:color="000000"/>
              <w:left w:val="single" w:sz="4" w:space="0" w:color="000000"/>
              <w:bottom w:val="single" w:sz="4" w:space="0" w:color="000000"/>
            </w:tcBorders>
            <w:shd w:val="clear" w:color="auto" w:fill="auto"/>
          </w:tcPr>
          <w:p w14:paraId="390CDCF4"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Stabiliri de domiciliu în localitate</w:t>
            </w:r>
          </w:p>
        </w:tc>
        <w:tc>
          <w:tcPr>
            <w:tcW w:w="1740" w:type="dxa"/>
            <w:tcBorders>
              <w:top w:val="single" w:sz="4" w:space="0" w:color="000000"/>
              <w:left w:val="single" w:sz="4" w:space="0" w:color="000000"/>
              <w:bottom w:val="single" w:sz="4" w:space="0" w:color="000000"/>
            </w:tcBorders>
            <w:shd w:val="clear" w:color="auto" w:fill="auto"/>
          </w:tcPr>
          <w:p w14:paraId="3D8560F8"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Plecări cu domiciliul din localitate</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40E5EC40" w14:textId="77777777" w:rsidR="00E64F95" w:rsidRPr="00DE158A" w:rsidRDefault="00E64F95" w:rsidP="00E64F95">
            <w:pPr>
              <w:tabs>
                <w:tab w:val="left" w:pos="1701"/>
              </w:tabs>
              <w:snapToGrid w:val="0"/>
              <w:spacing w:before="40" w:line="20" w:lineRule="atLeast"/>
              <w:jc w:val="center"/>
              <w:rPr>
                <w:rFonts w:eastAsia="Arial" w:cs="Arial"/>
                <w:b/>
                <w:bCs/>
                <w:color w:val="000000"/>
                <w:lang w:val="ro-RO"/>
              </w:rPr>
            </w:pPr>
            <w:r w:rsidRPr="00DE158A">
              <w:rPr>
                <w:rFonts w:eastAsia="Arial" w:cs="Arial"/>
                <w:b/>
                <w:bCs/>
                <w:color w:val="000000"/>
                <w:lang w:val="ro-RO"/>
              </w:rPr>
              <w:t>Soldul schimbărilor de domiciliu</w:t>
            </w:r>
          </w:p>
        </w:tc>
      </w:tr>
      <w:tr w:rsidR="00431DB6" w:rsidRPr="00DE158A" w14:paraId="60753C9E" w14:textId="77777777" w:rsidTr="00E64F95">
        <w:trPr>
          <w:trHeight w:val="145"/>
        </w:trPr>
        <w:tc>
          <w:tcPr>
            <w:tcW w:w="1605" w:type="dxa"/>
            <w:tcBorders>
              <w:top w:val="single" w:sz="4" w:space="0" w:color="000000"/>
              <w:left w:val="single" w:sz="4" w:space="0" w:color="000000"/>
              <w:bottom w:val="single" w:sz="4" w:space="0" w:color="000000"/>
            </w:tcBorders>
            <w:shd w:val="clear" w:color="auto" w:fill="auto"/>
          </w:tcPr>
          <w:p w14:paraId="0E74E065" w14:textId="07EFCC81" w:rsidR="00431DB6" w:rsidRPr="00DE158A" w:rsidRDefault="00431DB6" w:rsidP="00431DB6">
            <w:pPr>
              <w:suppressLineNumbers/>
              <w:snapToGrid w:val="0"/>
              <w:jc w:val="center"/>
              <w:rPr>
                <w:b/>
                <w:bCs/>
              </w:rPr>
            </w:pPr>
            <w:r w:rsidRPr="00DE158A">
              <w:rPr>
                <w:b/>
                <w:bCs/>
              </w:rPr>
              <w:t>Anul 20</w:t>
            </w:r>
            <w:r>
              <w:rPr>
                <w:b/>
                <w:bCs/>
              </w:rPr>
              <w:t>14</w:t>
            </w:r>
          </w:p>
        </w:tc>
        <w:tc>
          <w:tcPr>
            <w:tcW w:w="2055" w:type="dxa"/>
            <w:tcBorders>
              <w:top w:val="single" w:sz="4" w:space="0" w:color="000000"/>
              <w:left w:val="single" w:sz="4" w:space="0" w:color="000000"/>
              <w:bottom w:val="single" w:sz="4" w:space="0" w:color="000000"/>
            </w:tcBorders>
            <w:shd w:val="clear" w:color="auto" w:fill="auto"/>
          </w:tcPr>
          <w:p w14:paraId="34D12DC7" w14:textId="41E0DA53" w:rsidR="00431DB6" w:rsidRPr="00DE158A" w:rsidRDefault="00431DB6" w:rsidP="00431DB6">
            <w:pPr>
              <w:tabs>
                <w:tab w:val="left" w:pos="435"/>
                <w:tab w:val="left" w:pos="1701"/>
              </w:tabs>
              <w:snapToGrid w:val="0"/>
              <w:spacing w:before="40"/>
              <w:jc w:val="center"/>
              <w:rPr>
                <w:rFonts w:cs="Arial"/>
              </w:rPr>
            </w:pPr>
            <w:r>
              <w:rPr>
                <w:rFonts w:eastAsia="Arial" w:cs="Arial"/>
                <w:bCs/>
                <w:color w:val="000000"/>
                <w:lang w:val="ro-RO"/>
              </w:rPr>
              <w:t>4129</w:t>
            </w:r>
          </w:p>
        </w:tc>
        <w:tc>
          <w:tcPr>
            <w:tcW w:w="2475" w:type="dxa"/>
            <w:tcBorders>
              <w:top w:val="single" w:sz="4" w:space="0" w:color="000000"/>
              <w:left w:val="single" w:sz="4" w:space="0" w:color="000000"/>
              <w:bottom w:val="single" w:sz="4" w:space="0" w:color="000000"/>
            </w:tcBorders>
            <w:shd w:val="clear" w:color="auto" w:fill="auto"/>
          </w:tcPr>
          <w:p w14:paraId="57D5EFC7" w14:textId="6DFCD893" w:rsidR="00431DB6" w:rsidRPr="00DE158A" w:rsidRDefault="00431DB6" w:rsidP="00431DB6">
            <w:pPr>
              <w:tabs>
                <w:tab w:val="left" w:pos="1701"/>
              </w:tabs>
              <w:snapToGrid w:val="0"/>
              <w:spacing w:before="40"/>
              <w:jc w:val="center"/>
              <w:rPr>
                <w:rFonts w:cs="Arial"/>
              </w:rPr>
            </w:pPr>
            <w:r>
              <w:rPr>
                <w:rFonts w:cs="Arial"/>
              </w:rPr>
              <w:t>34</w:t>
            </w:r>
          </w:p>
        </w:tc>
        <w:tc>
          <w:tcPr>
            <w:tcW w:w="1050" w:type="dxa"/>
            <w:tcBorders>
              <w:top w:val="single" w:sz="4" w:space="0" w:color="000000"/>
              <w:left w:val="single" w:sz="4" w:space="0" w:color="000000"/>
              <w:bottom w:val="single" w:sz="4" w:space="0" w:color="000000"/>
            </w:tcBorders>
            <w:shd w:val="clear" w:color="auto" w:fill="auto"/>
          </w:tcPr>
          <w:p w14:paraId="455C7FE2" w14:textId="4DE369E2" w:rsidR="00431DB6" w:rsidRPr="00DE158A" w:rsidRDefault="00431DB6" w:rsidP="00431DB6">
            <w:pPr>
              <w:tabs>
                <w:tab w:val="left" w:pos="1701"/>
              </w:tabs>
              <w:snapToGrid w:val="0"/>
              <w:spacing w:before="40"/>
              <w:jc w:val="center"/>
              <w:rPr>
                <w:rFonts w:cs="Arial"/>
              </w:rPr>
            </w:pPr>
            <w:r>
              <w:rPr>
                <w:rFonts w:cs="Arial"/>
              </w:rPr>
              <w:t>62</w:t>
            </w:r>
          </w:p>
        </w:tc>
        <w:tc>
          <w:tcPr>
            <w:tcW w:w="1635" w:type="dxa"/>
            <w:tcBorders>
              <w:top w:val="single" w:sz="4" w:space="0" w:color="000000"/>
              <w:left w:val="single" w:sz="4" w:space="0" w:color="000000"/>
              <w:bottom w:val="single" w:sz="4" w:space="0" w:color="000000"/>
            </w:tcBorders>
            <w:shd w:val="clear" w:color="auto" w:fill="auto"/>
          </w:tcPr>
          <w:p w14:paraId="08A2CBBC" w14:textId="44B143C7" w:rsidR="00431DB6" w:rsidRPr="00DE158A" w:rsidRDefault="00431DB6" w:rsidP="00431DB6">
            <w:pPr>
              <w:tabs>
                <w:tab w:val="left" w:pos="1701"/>
              </w:tabs>
              <w:snapToGrid w:val="0"/>
              <w:spacing w:before="40"/>
              <w:jc w:val="center"/>
              <w:rPr>
                <w:rFonts w:cs="Arial"/>
              </w:rPr>
            </w:pPr>
            <w:r>
              <w:rPr>
                <w:rFonts w:cs="Arial"/>
              </w:rPr>
              <w:t>-28</w:t>
            </w:r>
          </w:p>
        </w:tc>
        <w:tc>
          <w:tcPr>
            <w:tcW w:w="1665" w:type="dxa"/>
            <w:tcBorders>
              <w:top w:val="single" w:sz="4" w:space="0" w:color="000000"/>
              <w:left w:val="single" w:sz="4" w:space="0" w:color="000000"/>
              <w:bottom w:val="single" w:sz="4" w:space="0" w:color="000000"/>
            </w:tcBorders>
            <w:shd w:val="clear" w:color="auto" w:fill="auto"/>
          </w:tcPr>
          <w:p w14:paraId="686E9B79" w14:textId="491DFB47" w:rsidR="00431DB6" w:rsidRPr="00DE158A" w:rsidRDefault="00431DB6" w:rsidP="00431DB6">
            <w:pPr>
              <w:tabs>
                <w:tab w:val="left" w:pos="1701"/>
              </w:tabs>
              <w:snapToGrid w:val="0"/>
              <w:spacing w:before="40"/>
              <w:jc w:val="center"/>
              <w:rPr>
                <w:rFonts w:cs="Arial"/>
              </w:rPr>
            </w:pPr>
            <w:r>
              <w:rPr>
                <w:rFonts w:cs="Arial"/>
              </w:rPr>
              <w:t>56</w:t>
            </w:r>
          </w:p>
        </w:tc>
        <w:tc>
          <w:tcPr>
            <w:tcW w:w="1740" w:type="dxa"/>
            <w:tcBorders>
              <w:top w:val="single" w:sz="4" w:space="0" w:color="000000"/>
              <w:left w:val="single" w:sz="4" w:space="0" w:color="000000"/>
              <w:bottom w:val="single" w:sz="4" w:space="0" w:color="000000"/>
            </w:tcBorders>
            <w:shd w:val="clear" w:color="auto" w:fill="auto"/>
          </w:tcPr>
          <w:p w14:paraId="764F694A" w14:textId="34C2F3F5" w:rsidR="00431DB6" w:rsidRPr="00DE158A" w:rsidRDefault="00431DB6" w:rsidP="00431DB6">
            <w:pPr>
              <w:tabs>
                <w:tab w:val="left" w:pos="1701"/>
              </w:tabs>
              <w:snapToGrid w:val="0"/>
              <w:spacing w:before="40"/>
              <w:jc w:val="center"/>
              <w:rPr>
                <w:rFonts w:cs="Arial"/>
              </w:rPr>
            </w:pPr>
            <w:r>
              <w:rPr>
                <w:rFonts w:cs="Arial"/>
              </w:rPr>
              <w:t>66</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5F873125" w14:textId="6AD9041E" w:rsidR="00431DB6" w:rsidRPr="00DE158A" w:rsidRDefault="00431DB6" w:rsidP="00431DB6">
            <w:pPr>
              <w:tabs>
                <w:tab w:val="left" w:pos="1701"/>
              </w:tabs>
              <w:snapToGrid w:val="0"/>
              <w:spacing w:before="40"/>
              <w:jc w:val="center"/>
              <w:rPr>
                <w:rFonts w:cs="Arial"/>
              </w:rPr>
            </w:pPr>
            <w:r>
              <w:rPr>
                <w:rFonts w:cs="Arial"/>
              </w:rPr>
              <w:t>-10</w:t>
            </w:r>
          </w:p>
        </w:tc>
      </w:tr>
      <w:tr w:rsidR="00431DB6" w:rsidRPr="00DE158A" w14:paraId="29936141" w14:textId="77777777" w:rsidTr="00E64F95">
        <w:trPr>
          <w:trHeight w:val="92"/>
        </w:trPr>
        <w:tc>
          <w:tcPr>
            <w:tcW w:w="1605" w:type="dxa"/>
            <w:tcBorders>
              <w:top w:val="single" w:sz="4" w:space="0" w:color="000000"/>
              <w:left w:val="single" w:sz="4" w:space="0" w:color="000000"/>
              <w:bottom w:val="single" w:sz="4" w:space="0" w:color="000000"/>
            </w:tcBorders>
            <w:shd w:val="clear" w:color="auto" w:fill="auto"/>
          </w:tcPr>
          <w:p w14:paraId="0CA373FC" w14:textId="2F17F78E" w:rsidR="00431DB6" w:rsidRPr="00DE158A" w:rsidRDefault="00431DB6" w:rsidP="00431DB6">
            <w:pPr>
              <w:suppressLineNumbers/>
              <w:snapToGrid w:val="0"/>
              <w:jc w:val="center"/>
              <w:rPr>
                <w:b/>
                <w:bCs/>
              </w:rPr>
            </w:pPr>
            <w:r w:rsidRPr="00DE158A">
              <w:rPr>
                <w:b/>
                <w:bCs/>
              </w:rPr>
              <w:t>Anul 20</w:t>
            </w:r>
            <w:r>
              <w:rPr>
                <w:b/>
                <w:bCs/>
              </w:rPr>
              <w:t>15</w:t>
            </w:r>
          </w:p>
        </w:tc>
        <w:tc>
          <w:tcPr>
            <w:tcW w:w="2055" w:type="dxa"/>
            <w:tcBorders>
              <w:top w:val="single" w:sz="4" w:space="0" w:color="000000"/>
              <w:left w:val="single" w:sz="4" w:space="0" w:color="000000"/>
              <w:bottom w:val="single" w:sz="4" w:space="0" w:color="000000"/>
            </w:tcBorders>
            <w:shd w:val="clear" w:color="auto" w:fill="auto"/>
          </w:tcPr>
          <w:p w14:paraId="75A54450" w14:textId="6A248954" w:rsidR="00431DB6" w:rsidRPr="00DE158A" w:rsidRDefault="00431DB6" w:rsidP="00431DB6">
            <w:pPr>
              <w:suppressLineNumbers/>
              <w:tabs>
                <w:tab w:val="left" w:pos="1701"/>
              </w:tabs>
              <w:snapToGrid w:val="0"/>
              <w:spacing w:before="40" w:line="20" w:lineRule="atLeast"/>
              <w:jc w:val="center"/>
              <w:rPr>
                <w:rFonts w:eastAsia="Arial" w:cs="Arial"/>
                <w:bCs/>
                <w:color w:val="000000"/>
                <w:lang w:val="ro-RO"/>
              </w:rPr>
            </w:pPr>
            <w:r>
              <w:rPr>
                <w:rFonts w:cs="Arial"/>
              </w:rPr>
              <w:t>4103</w:t>
            </w:r>
          </w:p>
        </w:tc>
        <w:tc>
          <w:tcPr>
            <w:tcW w:w="2475" w:type="dxa"/>
            <w:tcBorders>
              <w:top w:val="single" w:sz="4" w:space="0" w:color="000000"/>
              <w:left w:val="single" w:sz="4" w:space="0" w:color="000000"/>
              <w:bottom w:val="single" w:sz="4" w:space="0" w:color="000000"/>
            </w:tcBorders>
            <w:shd w:val="clear" w:color="auto" w:fill="auto"/>
          </w:tcPr>
          <w:p w14:paraId="603AB2FD" w14:textId="180D5FB0" w:rsidR="00431DB6" w:rsidRPr="00DE158A" w:rsidRDefault="00431DB6" w:rsidP="00431DB6">
            <w:pPr>
              <w:tabs>
                <w:tab w:val="left" w:pos="1701"/>
              </w:tabs>
              <w:snapToGrid w:val="0"/>
              <w:spacing w:before="40"/>
              <w:jc w:val="center"/>
              <w:rPr>
                <w:rFonts w:cs="Arial"/>
              </w:rPr>
            </w:pPr>
            <w:r>
              <w:rPr>
                <w:rFonts w:cs="Arial"/>
              </w:rPr>
              <w:t>35</w:t>
            </w:r>
          </w:p>
        </w:tc>
        <w:tc>
          <w:tcPr>
            <w:tcW w:w="1050" w:type="dxa"/>
            <w:tcBorders>
              <w:top w:val="single" w:sz="4" w:space="0" w:color="000000"/>
              <w:left w:val="single" w:sz="4" w:space="0" w:color="000000"/>
              <w:bottom w:val="single" w:sz="4" w:space="0" w:color="000000"/>
            </w:tcBorders>
            <w:shd w:val="clear" w:color="auto" w:fill="auto"/>
          </w:tcPr>
          <w:p w14:paraId="46F16C8D" w14:textId="2861EC01" w:rsidR="00431DB6" w:rsidRPr="00DE158A" w:rsidRDefault="00431DB6" w:rsidP="00431DB6">
            <w:pPr>
              <w:tabs>
                <w:tab w:val="left" w:pos="1701"/>
              </w:tabs>
              <w:snapToGrid w:val="0"/>
              <w:spacing w:before="40"/>
              <w:jc w:val="center"/>
              <w:rPr>
                <w:rFonts w:cs="Arial"/>
              </w:rPr>
            </w:pPr>
            <w:r>
              <w:rPr>
                <w:rFonts w:cs="Arial"/>
              </w:rPr>
              <w:t>55</w:t>
            </w:r>
          </w:p>
        </w:tc>
        <w:tc>
          <w:tcPr>
            <w:tcW w:w="1635" w:type="dxa"/>
            <w:tcBorders>
              <w:top w:val="single" w:sz="4" w:space="0" w:color="000000"/>
              <w:left w:val="single" w:sz="4" w:space="0" w:color="000000"/>
              <w:bottom w:val="single" w:sz="4" w:space="0" w:color="000000"/>
            </w:tcBorders>
            <w:shd w:val="clear" w:color="auto" w:fill="auto"/>
          </w:tcPr>
          <w:p w14:paraId="36DE327E" w14:textId="5F81F771" w:rsidR="00431DB6" w:rsidRPr="00DE158A" w:rsidRDefault="00431DB6" w:rsidP="00431DB6">
            <w:pPr>
              <w:tabs>
                <w:tab w:val="left" w:pos="1701"/>
              </w:tabs>
              <w:snapToGrid w:val="0"/>
              <w:spacing w:before="40"/>
              <w:jc w:val="center"/>
              <w:rPr>
                <w:rFonts w:cs="Arial"/>
              </w:rPr>
            </w:pPr>
            <w:r>
              <w:rPr>
                <w:rFonts w:cs="Arial"/>
              </w:rPr>
              <w:t>-20</w:t>
            </w:r>
          </w:p>
        </w:tc>
        <w:tc>
          <w:tcPr>
            <w:tcW w:w="1665" w:type="dxa"/>
            <w:tcBorders>
              <w:top w:val="single" w:sz="4" w:space="0" w:color="000000"/>
              <w:left w:val="single" w:sz="4" w:space="0" w:color="000000"/>
              <w:bottom w:val="single" w:sz="4" w:space="0" w:color="000000"/>
            </w:tcBorders>
            <w:shd w:val="clear" w:color="auto" w:fill="auto"/>
          </w:tcPr>
          <w:p w14:paraId="0543DA61" w14:textId="1E3DB148" w:rsidR="00431DB6" w:rsidRPr="00DE158A" w:rsidRDefault="00431DB6" w:rsidP="00431DB6">
            <w:pPr>
              <w:tabs>
                <w:tab w:val="left" w:pos="1701"/>
              </w:tabs>
              <w:snapToGrid w:val="0"/>
              <w:spacing w:before="40"/>
              <w:jc w:val="center"/>
              <w:rPr>
                <w:rFonts w:cs="Arial"/>
              </w:rPr>
            </w:pPr>
            <w:r>
              <w:rPr>
                <w:rFonts w:cs="Arial"/>
              </w:rPr>
              <w:t>77</w:t>
            </w:r>
          </w:p>
        </w:tc>
        <w:tc>
          <w:tcPr>
            <w:tcW w:w="1740" w:type="dxa"/>
            <w:tcBorders>
              <w:top w:val="single" w:sz="4" w:space="0" w:color="000000"/>
              <w:left w:val="single" w:sz="4" w:space="0" w:color="000000"/>
              <w:bottom w:val="single" w:sz="4" w:space="0" w:color="000000"/>
            </w:tcBorders>
            <w:shd w:val="clear" w:color="auto" w:fill="auto"/>
          </w:tcPr>
          <w:p w14:paraId="171D5D1C" w14:textId="3615C5DC" w:rsidR="00431DB6" w:rsidRPr="00DE158A" w:rsidRDefault="00431DB6" w:rsidP="00431DB6">
            <w:pPr>
              <w:tabs>
                <w:tab w:val="left" w:pos="1701"/>
              </w:tabs>
              <w:snapToGrid w:val="0"/>
              <w:spacing w:before="40"/>
              <w:jc w:val="center"/>
              <w:rPr>
                <w:rFonts w:cs="Arial"/>
              </w:rPr>
            </w:pPr>
            <w:r>
              <w:rPr>
                <w:rFonts w:cs="Arial"/>
              </w:rPr>
              <w:t>60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5C89B28B" w14:textId="227FD565" w:rsidR="00431DB6" w:rsidRPr="00DE158A" w:rsidRDefault="00431DB6" w:rsidP="00431DB6">
            <w:pPr>
              <w:tabs>
                <w:tab w:val="left" w:pos="1701"/>
              </w:tabs>
              <w:snapToGrid w:val="0"/>
              <w:spacing w:before="40"/>
              <w:jc w:val="center"/>
              <w:rPr>
                <w:rFonts w:cs="Arial"/>
              </w:rPr>
            </w:pPr>
            <w:r>
              <w:rPr>
                <w:rFonts w:cs="Arial"/>
              </w:rPr>
              <w:t>17</w:t>
            </w:r>
          </w:p>
        </w:tc>
      </w:tr>
      <w:tr w:rsidR="00431DB6" w:rsidRPr="00DE158A" w14:paraId="54E1933E" w14:textId="77777777" w:rsidTr="00E64F95">
        <w:trPr>
          <w:trHeight w:val="92"/>
        </w:trPr>
        <w:tc>
          <w:tcPr>
            <w:tcW w:w="1605" w:type="dxa"/>
            <w:tcBorders>
              <w:left w:val="single" w:sz="4" w:space="0" w:color="000000"/>
              <w:bottom w:val="single" w:sz="4" w:space="0" w:color="000000"/>
            </w:tcBorders>
            <w:shd w:val="clear" w:color="auto" w:fill="auto"/>
          </w:tcPr>
          <w:p w14:paraId="1606BD87" w14:textId="7ACBDC52" w:rsidR="00431DB6" w:rsidRPr="00DE158A" w:rsidRDefault="00431DB6" w:rsidP="00431DB6">
            <w:pPr>
              <w:suppressLineNumbers/>
              <w:snapToGrid w:val="0"/>
              <w:jc w:val="center"/>
              <w:rPr>
                <w:b/>
                <w:bCs/>
              </w:rPr>
            </w:pPr>
            <w:r w:rsidRPr="00DE158A">
              <w:rPr>
                <w:b/>
                <w:bCs/>
              </w:rPr>
              <w:t>Anul 201</w:t>
            </w:r>
            <w:r>
              <w:rPr>
                <w:b/>
                <w:bCs/>
              </w:rPr>
              <w:t>6</w:t>
            </w:r>
          </w:p>
        </w:tc>
        <w:tc>
          <w:tcPr>
            <w:tcW w:w="2055" w:type="dxa"/>
            <w:tcBorders>
              <w:top w:val="single" w:sz="4" w:space="0" w:color="000000"/>
              <w:left w:val="single" w:sz="4" w:space="0" w:color="000000"/>
              <w:bottom w:val="single" w:sz="4" w:space="0" w:color="000000"/>
            </w:tcBorders>
            <w:shd w:val="clear" w:color="auto" w:fill="auto"/>
          </w:tcPr>
          <w:p w14:paraId="1BA19F64" w14:textId="16B539EE" w:rsidR="00431DB6" w:rsidRPr="00DE158A" w:rsidRDefault="00431DB6" w:rsidP="00431DB6">
            <w:pPr>
              <w:tabs>
                <w:tab w:val="left" w:pos="1701"/>
              </w:tabs>
              <w:snapToGrid w:val="0"/>
              <w:spacing w:before="40"/>
              <w:jc w:val="center"/>
              <w:rPr>
                <w:rFonts w:cs="Arial"/>
              </w:rPr>
            </w:pPr>
            <w:r>
              <w:rPr>
                <w:rFonts w:cs="Arial"/>
              </w:rPr>
              <w:t>4101</w:t>
            </w:r>
          </w:p>
        </w:tc>
        <w:tc>
          <w:tcPr>
            <w:tcW w:w="2475" w:type="dxa"/>
            <w:tcBorders>
              <w:left w:val="single" w:sz="4" w:space="0" w:color="000000"/>
              <w:bottom w:val="single" w:sz="4" w:space="0" w:color="000000"/>
            </w:tcBorders>
            <w:shd w:val="clear" w:color="auto" w:fill="auto"/>
          </w:tcPr>
          <w:p w14:paraId="226C6D69" w14:textId="541CA626" w:rsidR="00431DB6" w:rsidRPr="00DE158A" w:rsidRDefault="00431DB6" w:rsidP="00431DB6">
            <w:pPr>
              <w:tabs>
                <w:tab w:val="left" w:pos="1701"/>
              </w:tabs>
              <w:snapToGrid w:val="0"/>
              <w:spacing w:before="40"/>
              <w:jc w:val="center"/>
              <w:rPr>
                <w:rFonts w:cs="Arial"/>
              </w:rPr>
            </w:pPr>
            <w:r>
              <w:rPr>
                <w:rFonts w:cs="Arial"/>
              </w:rPr>
              <w:t>-</w:t>
            </w:r>
          </w:p>
        </w:tc>
        <w:tc>
          <w:tcPr>
            <w:tcW w:w="1050" w:type="dxa"/>
            <w:tcBorders>
              <w:top w:val="single" w:sz="4" w:space="0" w:color="000000"/>
              <w:left w:val="single" w:sz="4" w:space="0" w:color="000000"/>
              <w:bottom w:val="single" w:sz="4" w:space="0" w:color="000000"/>
            </w:tcBorders>
            <w:shd w:val="clear" w:color="auto" w:fill="auto"/>
          </w:tcPr>
          <w:p w14:paraId="34AE23D2" w14:textId="4FA7A13A" w:rsidR="00431DB6" w:rsidRPr="00DE158A" w:rsidRDefault="00431DB6" w:rsidP="00431DB6">
            <w:pPr>
              <w:tabs>
                <w:tab w:val="left" w:pos="1701"/>
              </w:tabs>
              <w:snapToGrid w:val="0"/>
              <w:spacing w:before="40"/>
              <w:jc w:val="center"/>
              <w:rPr>
                <w:rFonts w:cs="Arial"/>
              </w:rPr>
            </w:pPr>
            <w:r>
              <w:rPr>
                <w:rFonts w:cs="Arial"/>
              </w:rPr>
              <w:t>-</w:t>
            </w:r>
          </w:p>
        </w:tc>
        <w:tc>
          <w:tcPr>
            <w:tcW w:w="1635" w:type="dxa"/>
            <w:tcBorders>
              <w:left w:val="single" w:sz="4" w:space="0" w:color="000000"/>
              <w:bottom w:val="single" w:sz="4" w:space="0" w:color="000000"/>
            </w:tcBorders>
            <w:shd w:val="clear" w:color="auto" w:fill="auto"/>
          </w:tcPr>
          <w:p w14:paraId="17A0FE7E" w14:textId="17FE9533" w:rsidR="00431DB6" w:rsidRPr="00DE158A" w:rsidRDefault="00431DB6" w:rsidP="00431DB6">
            <w:pPr>
              <w:tabs>
                <w:tab w:val="left" w:pos="1701"/>
              </w:tabs>
              <w:snapToGrid w:val="0"/>
              <w:spacing w:before="40"/>
              <w:jc w:val="center"/>
              <w:rPr>
                <w:rFonts w:cs="Arial"/>
              </w:rPr>
            </w:pPr>
            <w:r>
              <w:rPr>
                <w:rFonts w:cs="Arial"/>
              </w:rPr>
              <w:t>-</w:t>
            </w:r>
          </w:p>
        </w:tc>
        <w:tc>
          <w:tcPr>
            <w:tcW w:w="1665" w:type="dxa"/>
            <w:tcBorders>
              <w:top w:val="single" w:sz="4" w:space="0" w:color="000000"/>
              <w:left w:val="single" w:sz="4" w:space="0" w:color="000000"/>
              <w:bottom w:val="single" w:sz="4" w:space="0" w:color="000000"/>
            </w:tcBorders>
            <w:shd w:val="clear" w:color="auto" w:fill="auto"/>
          </w:tcPr>
          <w:p w14:paraId="164FDB07" w14:textId="3FC6CC81" w:rsidR="00431DB6" w:rsidRPr="00DE158A" w:rsidRDefault="00431DB6" w:rsidP="00431DB6">
            <w:pPr>
              <w:tabs>
                <w:tab w:val="left" w:pos="1701"/>
              </w:tabs>
              <w:snapToGrid w:val="0"/>
              <w:spacing w:before="40"/>
              <w:jc w:val="center"/>
              <w:rPr>
                <w:rFonts w:cs="Arial"/>
              </w:rPr>
            </w:pPr>
            <w:r>
              <w:rPr>
                <w:rFonts w:cs="Arial"/>
              </w:rPr>
              <w:t>58</w:t>
            </w:r>
          </w:p>
        </w:tc>
        <w:tc>
          <w:tcPr>
            <w:tcW w:w="1740" w:type="dxa"/>
            <w:tcBorders>
              <w:left w:val="single" w:sz="4" w:space="0" w:color="000000"/>
              <w:bottom w:val="single" w:sz="4" w:space="0" w:color="000000"/>
            </w:tcBorders>
            <w:shd w:val="clear" w:color="auto" w:fill="auto"/>
          </w:tcPr>
          <w:p w14:paraId="10925850" w14:textId="7C546A2D" w:rsidR="00431DB6" w:rsidRPr="00DE158A" w:rsidRDefault="00431DB6" w:rsidP="00431DB6">
            <w:pPr>
              <w:tabs>
                <w:tab w:val="left" w:pos="1701"/>
              </w:tabs>
              <w:snapToGrid w:val="0"/>
              <w:spacing w:before="40"/>
              <w:jc w:val="center"/>
              <w:rPr>
                <w:rFonts w:cs="Arial"/>
              </w:rPr>
            </w:pPr>
            <w:r>
              <w:rPr>
                <w:rFonts w:cs="Arial"/>
              </w:rPr>
              <w:t>40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5952B473" w14:textId="1D2A4182" w:rsidR="00431DB6" w:rsidRPr="00DE158A" w:rsidRDefault="00431DB6" w:rsidP="00431DB6">
            <w:pPr>
              <w:tabs>
                <w:tab w:val="left" w:pos="1701"/>
              </w:tabs>
              <w:snapToGrid w:val="0"/>
              <w:spacing w:before="40"/>
              <w:jc w:val="center"/>
              <w:rPr>
                <w:rFonts w:cs="Arial"/>
              </w:rPr>
            </w:pPr>
            <w:r>
              <w:rPr>
                <w:rFonts w:cs="Arial"/>
              </w:rPr>
              <w:t>18</w:t>
            </w:r>
          </w:p>
        </w:tc>
      </w:tr>
      <w:tr w:rsidR="00431DB6" w:rsidRPr="00DE158A" w14:paraId="016E7193" w14:textId="77777777" w:rsidTr="00E64F95">
        <w:trPr>
          <w:trHeight w:val="23"/>
        </w:trPr>
        <w:tc>
          <w:tcPr>
            <w:tcW w:w="1605" w:type="dxa"/>
            <w:tcBorders>
              <w:left w:val="single" w:sz="4" w:space="0" w:color="000000"/>
              <w:bottom w:val="single" w:sz="4" w:space="0" w:color="000000"/>
            </w:tcBorders>
            <w:shd w:val="clear" w:color="auto" w:fill="auto"/>
          </w:tcPr>
          <w:p w14:paraId="6CDA87D7" w14:textId="40DFC39C" w:rsidR="00431DB6" w:rsidRPr="00DE158A" w:rsidRDefault="00431DB6" w:rsidP="00431DB6">
            <w:pPr>
              <w:suppressLineNumbers/>
              <w:snapToGrid w:val="0"/>
              <w:jc w:val="center"/>
              <w:rPr>
                <w:b/>
                <w:bCs/>
              </w:rPr>
            </w:pPr>
            <w:r w:rsidRPr="00DE158A">
              <w:rPr>
                <w:b/>
                <w:bCs/>
              </w:rPr>
              <w:t>Anul 201</w:t>
            </w:r>
            <w:r>
              <w:rPr>
                <w:b/>
                <w:bCs/>
              </w:rPr>
              <w:t>7</w:t>
            </w:r>
          </w:p>
        </w:tc>
        <w:tc>
          <w:tcPr>
            <w:tcW w:w="2055" w:type="dxa"/>
            <w:tcBorders>
              <w:top w:val="single" w:sz="4" w:space="0" w:color="000000"/>
              <w:left w:val="single" w:sz="4" w:space="0" w:color="000000"/>
              <w:bottom w:val="single" w:sz="4" w:space="0" w:color="000000"/>
            </w:tcBorders>
            <w:shd w:val="clear" w:color="auto" w:fill="auto"/>
          </w:tcPr>
          <w:p w14:paraId="169A268A" w14:textId="417C0DD7" w:rsidR="00431DB6" w:rsidRPr="00DE158A" w:rsidRDefault="00431DB6" w:rsidP="00431DB6">
            <w:pPr>
              <w:tabs>
                <w:tab w:val="left" w:pos="1701"/>
              </w:tabs>
              <w:snapToGrid w:val="0"/>
              <w:spacing w:before="40"/>
              <w:jc w:val="center"/>
              <w:rPr>
                <w:rFonts w:cs="Arial"/>
              </w:rPr>
            </w:pPr>
            <w:r>
              <w:rPr>
                <w:rFonts w:cs="Arial"/>
              </w:rPr>
              <w:t>4084</w:t>
            </w:r>
          </w:p>
        </w:tc>
        <w:tc>
          <w:tcPr>
            <w:tcW w:w="2475" w:type="dxa"/>
            <w:tcBorders>
              <w:left w:val="single" w:sz="4" w:space="0" w:color="000000"/>
              <w:bottom w:val="single" w:sz="4" w:space="0" w:color="000000"/>
            </w:tcBorders>
            <w:shd w:val="clear" w:color="auto" w:fill="auto"/>
          </w:tcPr>
          <w:p w14:paraId="32C5311C" w14:textId="6A1ED705" w:rsidR="00431DB6" w:rsidRPr="00DE158A" w:rsidRDefault="00431DB6" w:rsidP="00431DB6">
            <w:pPr>
              <w:tabs>
                <w:tab w:val="left" w:pos="1701"/>
              </w:tabs>
              <w:snapToGrid w:val="0"/>
              <w:spacing w:before="40"/>
              <w:jc w:val="center"/>
              <w:rPr>
                <w:rFonts w:cs="Arial"/>
              </w:rPr>
            </w:pPr>
            <w:r>
              <w:rPr>
                <w:rFonts w:cs="Arial"/>
              </w:rPr>
              <w:t>43</w:t>
            </w:r>
          </w:p>
        </w:tc>
        <w:tc>
          <w:tcPr>
            <w:tcW w:w="1050" w:type="dxa"/>
            <w:tcBorders>
              <w:top w:val="single" w:sz="4" w:space="0" w:color="000000"/>
              <w:left w:val="single" w:sz="4" w:space="0" w:color="000000"/>
              <w:bottom w:val="single" w:sz="4" w:space="0" w:color="000000"/>
            </w:tcBorders>
            <w:shd w:val="clear" w:color="auto" w:fill="auto"/>
          </w:tcPr>
          <w:p w14:paraId="51F9C2C2" w14:textId="6CE1171E" w:rsidR="00431DB6" w:rsidRPr="00DE158A" w:rsidRDefault="00431DB6" w:rsidP="00431DB6">
            <w:pPr>
              <w:tabs>
                <w:tab w:val="left" w:pos="1701"/>
              </w:tabs>
              <w:snapToGrid w:val="0"/>
              <w:spacing w:before="40"/>
              <w:jc w:val="center"/>
              <w:rPr>
                <w:rFonts w:cs="Arial"/>
              </w:rPr>
            </w:pPr>
            <w:r>
              <w:rPr>
                <w:rFonts w:cs="Arial"/>
              </w:rPr>
              <w:t>48</w:t>
            </w:r>
          </w:p>
        </w:tc>
        <w:tc>
          <w:tcPr>
            <w:tcW w:w="1635" w:type="dxa"/>
            <w:tcBorders>
              <w:left w:val="single" w:sz="4" w:space="0" w:color="000000"/>
              <w:bottom w:val="single" w:sz="4" w:space="0" w:color="000000"/>
            </w:tcBorders>
            <w:shd w:val="clear" w:color="auto" w:fill="auto"/>
          </w:tcPr>
          <w:p w14:paraId="75B1602B" w14:textId="1CAE95A1" w:rsidR="00431DB6" w:rsidRPr="00DE158A" w:rsidRDefault="00431DB6" w:rsidP="00431DB6">
            <w:pPr>
              <w:tabs>
                <w:tab w:val="left" w:pos="1701"/>
              </w:tabs>
              <w:snapToGrid w:val="0"/>
              <w:spacing w:before="40"/>
              <w:jc w:val="center"/>
              <w:rPr>
                <w:rFonts w:cs="Arial"/>
              </w:rPr>
            </w:pPr>
            <w:r>
              <w:rPr>
                <w:rFonts w:cs="Arial"/>
              </w:rPr>
              <w:t>-5</w:t>
            </w:r>
          </w:p>
        </w:tc>
        <w:tc>
          <w:tcPr>
            <w:tcW w:w="1665" w:type="dxa"/>
            <w:tcBorders>
              <w:top w:val="single" w:sz="4" w:space="0" w:color="000000"/>
              <w:left w:val="single" w:sz="4" w:space="0" w:color="000000"/>
              <w:bottom w:val="single" w:sz="4" w:space="0" w:color="000000"/>
            </w:tcBorders>
            <w:shd w:val="clear" w:color="auto" w:fill="auto"/>
          </w:tcPr>
          <w:p w14:paraId="30C34DB4" w14:textId="48A0574A" w:rsidR="00431DB6" w:rsidRPr="00DE158A" w:rsidRDefault="00431DB6" w:rsidP="00431DB6">
            <w:pPr>
              <w:tabs>
                <w:tab w:val="left" w:pos="1701"/>
              </w:tabs>
              <w:snapToGrid w:val="0"/>
              <w:spacing w:before="40"/>
              <w:jc w:val="center"/>
              <w:rPr>
                <w:rFonts w:cs="Arial"/>
              </w:rPr>
            </w:pPr>
            <w:r>
              <w:rPr>
                <w:rFonts w:cs="Arial"/>
              </w:rPr>
              <w:t>67</w:t>
            </w:r>
          </w:p>
        </w:tc>
        <w:tc>
          <w:tcPr>
            <w:tcW w:w="1740" w:type="dxa"/>
            <w:tcBorders>
              <w:left w:val="single" w:sz="4" w:space="0" w:color="000000"/>
              <w:bottom w:val="single" w:sz="4" w:space="0" w:color="000000"/>
            </w:tcBorders>
            <w:shd w:val="clear" w:color="auto" w:fill="auto"/>
          </w:tcPr>
          <w:p w14:paraId="4F88C470" w14:textId="4D7A37B5" w:rsidR="00431DB6" w:rsidRPr="00DE158A" w:rsidRDefault="00431DB6" w:rsidP="00431DB6">
            <w:pPr>
              <w:tabs>
                <w:tab w:val="left" w:pos="1701"/>
              </w:tabs>
              <w:snapToGrid w:val="0"/>
              <w:spacing w:before="40"/>
              <w:jc w:val="center"/>
              <w:rPr>
                <w:rFonts w:cs="Arial"/>
              </w:rPr>
            </w:pPr>
            <w:r>
              <w:rPr>
                <w:rFonts w:cs="Arial"/>
              </w:rPr>
              <w:t>59</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4CE4D28E" w14:textId="791FEC71" w:rsidR="00431DB6" w:rsidRPr="00DE158A" w:rsidRDefault="00431DB6" w:rsidP="00431DB6">
            <w:pPr>
              <w:tabs>
                <w:tab w:val="left" w:pos="1701"/>
              </w:tabs>
              <w:snapToGrid w:val="0"/>
              <w:spacing w:before="40"/>
              <w:jc w:val="center"/>
              <w:rPr>
                <w:rFonts w:cs="Arial"/>
              </w:rPr>
            </w:pPr>
            <w:r>
              <w:rPr>
                <w:rFonts w:cs="Arial"/>
              </w:rPr>
              <w:t>8</w:t>
            </w:r>
          </w:p>
        </w:tc>
      </w:tr>
      <w:tr w:rsidR="00431DB6" w:rsidRPr="00DE158A" w14:paraId="1D19657B" w14:textId="77777777" w:rsidTr="00E64F95">
        <w:trPr>
          <w:trHeight w:val="158"/>
        </w:trPr>
        <w:tc>
          <w:tcPr>
            <w:tcW w:w="1605" w:type="dxa"/>
            <w:tcBorders>
              <w:top w:val="single" w:sz="4" w:space="0" w:color="000000"/>
              <w:left w:val="single" w:sz="4" w:space="0" w:color="000000"/>
              <w:bottom w:val="single" w:sz="4" w:space="0" w:color="000000"/>
            </w:tcBorders>
            <w:shd w:val="clear" w:color="auto" w:fill="auto"/>
          </w:tcPr>
          <w:p w14:paraId="0507BBAB" w14:textId="78F11039" w:rsidR="00431DB6" w:rsidRPr="00DE158A" w:rsidRDefault="00431DB6" w:rsidP="00431DB6">
            <w:pPr>
              <w:suppressLineNumbers/>
              <w:snapToGrid w:val="0"/>
              <w:jc w:val="center"/>
              <w:rPr>
                <w:b/>
                <w:bCs/>
              </w:rPr>
            </w:pPr>
            <w:r w:rsidRPr="00DE158A">
              <w:rPr>
                <w:b/>
                <w:bCs/>
              </w:rPr>
              <w:t>Anul 201</w:t>
            </w:r>
            <w:r>
              <w:rPr>
                <w:b/>
                <w:bCs/>
              </w:rPr>
              <w:t>8</w:t>
            </w:r>
          </w:p>
        </w:tc>
        <w:tc>
          <w:tcPr>
            <w:tcW w:w="2055" w:type="dxa"/>
            <w:tcBorders>
              <w:top w:val="single" w:sz="4" w:space="0" w:color="000000"/>
              <w:left w:val="single" w:sz="4" w:space="0" w:color="000000"/>
              <w:bottom w:val="single" w:sz="4" w:space="0" w:color="000000"/>
            </w:tcBorders>
            <w:shd w:val="clear" w:color="auto" w:fill="auto"/>
          </w:tcPr>
          <w:p w14:paraId="14B7497F" w14:textId="4F2BDBA7" w:rsidR="00431DB6" w:rsidRPr="00DE158A" w:rsidRDefault="00431DB6" w:rsidP="00431DB6">
            <w:pPr>
              <w:tabs>
                <w:tab w:val="left" w:pos="1701"/>
              </w:tabs>
              <w:snapToGrid w:val="0"/>
              <w:spacing w:before="40"/>
              <w:jc w:val="center"/>
              <w:rPr>
                <w:rFonts w:cs="Arial"/>
              </w:rPr>
            </w:pPr>
            <w:r>
              <w:rPr>
                <w:rFonts w:cs="Arial"/>
              </w:rPr>
              <w:t>4090</w:t>
            </w:r>
          </w:p>
        </w:tc>
        <w:tc>
          <w:tcPr>
            <w:tcW w:w="2475" w:type="dxa"/>
            <w:tcBorders>
              <w:top w:val="single" w:sz="4" w:space="0" w:color="000000"/>
              <w:left w:val="single" w:sz="4" w:space="0" w:color="000000"/>
              <w:bottom w:val="single" w:sz="4" w:space="0" w:color="000000"/>
            </w:tcBorders>
            <w:shd w:val="clear" w:color="auto" w:fill="auto"/>
          </w:tcPr>
          <w:p w14:paraId="568B38DA" w14:textId="3C2BC524" w:rsidR="00431DB6" w:rsidRPr="00DE158A" w:rsidRDefault="00431DB6" w:rsidP="00431DB6">
            <w:pPr>
              <w:tabs>
                <w:tab w:val="left" w:pos="1701"/>
              </w:tabs>
              <w:snapToGrid w:val="0"/>
              <w:spacing w:before="40"/>
              <w:jc w:val="center"/>
              <w:rPr>
                <w:rFonts w:cs="Arial"/>
              </w:rPr>
            </w:pPr>
            <w:r>
              <w:rPr>
                <w:rFonts w:cs="Arial"/>
              </w:rPr>
              <w:t>28</w:t>
            </w:r>
          </w:p>
        </w:tc>
        <w:tc>
          <w:tcPr>
            <w:tcW w:w="1050" w:type="dxa"/>
            <w:tcBorders>
              <w:top w:val="single" w:sz="4" w:space="0" w:color="000000"/>
              <w:left w:val="single" w:sz="4" w:space="0" w:color="000000"/>
              <w:bottom w:val="single" w:sz="4" w:space="0" w:color="000000"/>
            </w:tcBorders>
            <w:shd w:val="clear" w:color="auto" w:fill="auto"/>
          </w:tcPr>
          <w:p w14:paraId="3610E81B" w14:textId="1240CD11" w:rsidR="00431DB6" w:rsidRPr="00DE158A" w:rsidRDefault="00431DB6" w:rsidP="00431DB6">
            <w:pPr>
              <w:tabs>
                <w:tab w:val="left" w:pos="1701"/>
              </w:tabs>
              <w:snapToGrid w:val="0"/>
              <w:spacing w:before="40"/>
              <w:jc w:val="center"/>
              <w:rPr>
                <w:rFonts w:cs="Arial"/>
              </w:rPr>
            </w:pPr>
            <w:r>
              <w:rPr>
                <w:rFonts w:cs="Arial"/>
              </w:rPr>
              <w:t>68</w:t>
            </w:r>
          </w:p>
        </w:tc>
        <w:tc>
          <w:tcPr>
            <w:tcW w:w="1635" w:type="dxa"/>
            <w:tcBorders>
              <w:top w:val="single" w:sz="4" w:space="0" w:color="000000"/>
              <w:left w:val="single" w:sz="4" w:space="0" w:color="000000"/>
              <w:bottom w:val="single" w:sz="4" w:space="0" w:color="000000"/>
            </w:tcBorders>
            <w:shd w:val="clear" w:color="auto" w:fill="auto"/>
          </w:tcPr>
          <w:p w14:paraId="41A528DA" w14:textId="70AEFBA1" w:rsidR="00431DB6" w:rsidRPr="00DE158A" w:rsidRDefault="00431DB6" w:rsidP="00431DB6">
            <w:pPr>
              <w:tabs>
                <w:tab w:val="left" w:pos="1701"/>
              </w:tabs>
              <w:snapToGrid w:val="0"/>
              <w:spacing w:before="40"/>
              <w:jc w:val="center"/>
              <w:rPr>
                <w:rFonts w:cs="Arial"/>
              </w:rPr>
            </w:pPr>
            <w:r>
              <w:rPr>
                <w:rFonts w:cs="Arial"/>
              </w:rPr>
              <w:t>-40</w:t>
            </w:r>
          </w:p>
        </w:tc>
        <w:tc>
          <w:tcPr>
            <w:tcW w:w="1665" w:type="dxa"/>
            <w:tcBorders>
              <w:top w:val="single" w:sz="4" w:space="0" w:color="000000"/>
              <w:left w:val="single" w:sz="4" w:space="0" w:color="000000"/>
              <w:bottom w:val="single" w:sz="4" w:space="0" w:color="000000"/>
            </w:tcBorders>
            <w:shd w:val="clear" w:color="auto" w:fill="auto"/>
          </w:tcPr>
          <w:p w14:paraId="781D1340" w14:textId="4A419756" w:rsidR="00431DB6" w:rsidRPr="00DE158A" w:rsidRDefault="00431DB6" w:rsidP="00431DB6">
            <w:pPr>
              <w:tabs>
                <w:tab w:val="left" w:pos="1701"/>
              </w:tabs>
              <w:snapToGrid w:val="0"/>
              <w:spacing w:before="40"/>
              <w:jc w:val="center"/>
              <w:rPr>
                <w:rFonts w:cs="Arial"/>
              </w:rPr>
            </w:pPr>
            <w:r>
              <w:rPr>
                <w:rFonts w:cs="Arial"/>
              </w:rPr>
              <w:t>58</w:t>
            </w:r>
          </w:p>
        </w:tc>
        <w:tc>
          <w:tcPr>
            <w:tcW w:w="1740" w:type="dxa"/>
            <w:tcBorders>
              <w:top w:val="single" w:sz="4" w:space="0" w:color="000000"/>
              <w:left w:val="single" w:sz="4" w:space="0" w:color="000000"/>
              <w:bottom w:val="single" w:sz="4" w:space="0" w:color="000000"/>
            </w:tcBorders>
            <w:shd w:val="clear" w:color="auto" w:fill="auto"/>
          </w:tcPr>
          <w:p w14:paraId="0E787936" w14:textId="64B8023A" w:rsidR="00431DB6" w:rsidRPr="00DE158A" w:rsidRDefault="00431DB6" w:rsidP="00431DB6">
            <w:pPr>
              <w:tabs>
                <w:tab w:val="left" w:pos="1701"/>
              </w:tabs>
              <w:snapToGrid w:val="0"/>
              <w:spacing w:before="40"/>
              <w:jc w:val="center"/>
              <w:rPr>
                <w:rFonts w:cs="Arial"/>
              </w:rPr>
            </w:pPr>
            <w:r>
              <w:rPr>
                <w:rFonts w:cs="Arial"/>
              </w:rPr>
              <w:t>63</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3ECEC2F1" w14:textId="58BEB18C" w:rsidR="00431DB6" w:rsidRPr="00DE158A" w:rsidRDefault="00431DB6" w:rsidP="00431DB6">
            <w:pPr>
              <w:tabs>
                <w:tab w:val="left" w:pos="1701"/>
              </w:tabs>
              <w:snapToGrid w:val="0"/>
              <w:spacing w:before="40"/>
              <w:jc w:val="center"/>
              <w:rPr>
                <w:rFonts w:cs="Arial"/>
              </w:rPr>
            </w:pPr>
            <w:r>
              <w:rPr>
                <w:rFonts w:cs="Arial"/>
              </w:rPr>
              <w:t>-5</w:t>
            </w:r>
          </w:p>
        </w:tc>
      </w:tr>
      <w:tr w:rsidR="00E64F95" w:rsidRPr="00DE158A" w14:paraId="5DCF9339" w14:textId="77777777" w:rsidTr="00E64F95">
        <w:trPr>
          <w:trHeight w:val="157"/>
        </w:trPr>
        <w:tc>
          <w:tcPr>
            <w:tcW w:w="1605" w:type="dxa"/>
            <w:tcBorders>
              <w:top w:val="single" w:sz="4" w:space="0" w:color="000000"/>
              <w:left w:val="single" w:sz="4" w:space="0" w:color="000000"/>
              <w:bottom w:val="single" w:sz="4" w:space="0" w:color="000000"/>
            </w:tcBorders>
            <w:shd w:val="clear" w:color="auto" w:fill="auto"/>
          </w:tcPr>
          <w:p w14:paraId="7256CF8F" w14:textId="00ABC462" w:rsidR="00E64F95" w:rsidRPr="00DE158A" w:rsidRDefault="00E64F95" w:rsidP="00E64F95">
            <w:pPr>
              <w:suppressLineNumbers/>
              <w:snapToGrid w:val="0"/>
              <w:jc w:val="center"/>
              <w:rPr>
                <w:b/>
                <w:bCs/>
              </w:rPr>
            </w:pPr>
            <w:r w:rsidRPr="00DE158A">
              <w:rPr>
                <w:b/>
                <w:bCs/>
              </w:rPr>
              <w:t>Anul 201</w:t>
            </w:r>
            <w:r w:rsidR="00431DB6">
              <w:rPr>
                <w:b/>
                <w:bCs/>
              </w:rPr>
              <w:t>9</w:t>
            </w:r>
          </w:p>
        </w:tc>
        <w:tc>
          <w:tcPr>
            <w:tcW w:w="2055" w:type="dxa"/>
            <w:tcBorders>
              <w:top w:val="single" w:sz="4" w:space="0" w:color="000000"/>
              <w:left w:val="single" w:sz="4" w:space="0" w:color="000000"/>
              <w:bottom w:val="single" w:sz="4" w:space="0" w:color="000000"/>
            </w:tcBorders>
            <w:shd w:val="clear" w:color="auto" w:fill="auto"/>
          </w:tcPr>
          <w:p w14:paraId="0765A3C7" w14:textId="6EFA08BE" w:rsidR="00E64F95" w:rsidRPr="00DE158A" w:rsidRDefault="00431DB6" w:rsidP="00E64F95">
            <w:pPr>
              <w:tabs>
                <w:tab w:val="left" w:pos="1701"/>
              </w:tabs>
              <w:snapToGrid w:val="0"/>
              <w:spacing w:before="40"/>
              <w:jc w:val="center"/>
              <w:rPr>
                <w:rFonts w:cs="Arial"/>
              </w:rPr>
            </w:pPr>
            <w:r>
              <w:rPr>
                <w:rFonts w:cs="Arial"/>
              </w:rPr>
              <w:t>4047</w:t>
            </w:r>
          </w:p>
        </w:tc>
        <w:tc>
          <w:tcPr>
            <w:tcW w:w="2475" w:type="dxa"/>
            <w:tcBorders>
              <w:top w:val="single" w:sz="4" w:space="0" w:color="000000"/>
              <w:left w:val="single" w:sz="4" w:space="0" w:color="000000"/>
              <w:bottom w:val="single" w:sz="4" w:space="0" w:color="000000"/>
            </w:tcBorders>
            <w:shd w:val="clear" w:color="auto" w:fill="auto"/>
          </w:tcPr>
          <w:p w14:paraId="6148C276" w14:textId="511B996C" w:rsidR="00E64F95" w:rsidRPr="00DE158A" w:rsidRDefault="00431DB6" w:rsidP="00E64F95">
            <w:pPr>
              <w:tabs>
                <w:tab w:val="left" w:pos="1701"/>
              </w:tabs>
              <w:snapToGrid w:val="0"/>
              <w:spacing w:before="40"/>
              <w:jc w:val="center"/>
              <w:rPr>
                <w:rFonts w:cs="Arial"/>
              </w:rPr>
            </w:pPr>
            <w:r>
              <w:rPr>
                <w:rFonts w:cs="Arial"/>
              </w:rPr>
              <w:t>36</w:t>
            </w:r>
          </w:p>
        </w:tc>
        <w:tc>
          <w:tcPr>
            <w:tcW w:w="1050" w:type="dxa"/>
            <w:tcBorders>
              <w:top w:val="single" w:sz="4" w:space="0" w:color="000000"/>
              <w:left w:val="single" w:sz="4" w:space="0" w:color="000000"/>
              <w:bottom w:val="single" w:sz="4" w:space="0" w:color="000000"/>
            </w:tcBorders>
            <w:shd w:val="clear" w:color="auto" w:fill="auto"/>
          </w:tcPr>
          <w:p w14:paraId="3F591969" w14:textId="7F067371" w:rsidR="00E64F95" w:rsidRPr="00DE158A" w:rsidRDefault="00751B4C" w:rsidP="00E64F95">
            <w:pPr>
              <w:tabs>
                <w:tab w:val="left" w:pos="1701"/>
              </w:tabs>
              <w:snapToGrid w:val="0"/>
              <w:spacing w:before="40"/>
              <w:jc w:val="center"/>
              <w:rPr>
                <w:rFonts w:cs="Arial"/>
              </w:rPr>
            </w:pPr>
            <w:r>
              <w:rPr>
                <w:rFonts w:cs="Arial"/>
              </w:rPr>
              <w:t>59</w:t>
            </w:r>
          </w:p>
        </w:tc>
        <w:tc>
          <w:tcPr>
            <w:tcW w:w="1635" w:type="dxa"/>
            <w:tcBorders>
              <w:top w:val="single" w:sz="4" w:space="0" w:color="000000"/>
              <w:left w:val="single" w:sz="4" w:space="0" w:color="000000"/>
              <w:bottom w:val="single" w:sz="4" w:space="0" w:color="000000"/>
            </w:tcBorders>
            <w:shd w:val="clear" w:color="auto" w:fill="auto"/>
          </w:tcPr>
          <w:p w14:paraId="5830A43D" w14:textId="5DE7DD81" w:rsidR="00E64F95" w:rsidRPr="00DE158A" w:rsidRDefault="00751B4C" w:rsidP="00E64F95">
            <w:pPr>
              <w:tabs>
                <w:tab w:val="left" w:pos="1701"/>
              </w:tabs>
              <w:snapToGrid w:val="0"/>
              <w:spacing w:before="40"/>
              <w:jc w:val="center"/>
              <w:rPr>
                <w:rFonts w:cs="Arial"/>
              </w:rPr>
            </w:pPr>
            <w:r>
              <w:rPr>
                <w:rFonts w:cs="Arial"/>
              </w:rPr>
              <w:t>-23</w:t>
            </w:r>
          </w:p>
        </w:tc>
        <w:tc>
          <w:tcPr>
            <w:tcW w:w="1665" w:type="dxa"/>
            <w:tcBorders>
              <w:top w:val="single" w:sz="4" w:space="0" w:color="000000"/>
              <w:left w:val="single" w:sz="4" w:space="0" w:color="000000"/>
              <w:bottom w:val="single" w:sz="4" w:space="0" w:color="000000"/>
            </w:tcBorders>
            <w:shd w:val="clear" w:color="auto" w:fill="auto"/>
          </w:tcPr>
          <w:p w14:paraId="5D19A2DB" w14:textId="516945C8" w:rsidR="00E64F95" w:rsidRPr="00DE158A" w:rsidRDefault="00A520EC" w:rsidP="00E64F95">
            <w:pPr>
              <w:tabs>
                <w:tab w:val="left" w:pos="1701"/>
              </w:tabs>
              <w:snapToGrid w:val="0"/>
              <w:spacing w:before="40"/>
              <w:jc w:val="center"/>
              <w:rPr>
                <w:rFonts w:cs="Arial"/>
              </w:rPr>
            </w:pPr>
            <w:r>
              <w:rPr>
                <w:rFonts w:cs="Arial"/>
              </w:rPr>
              <w:t>80</w:t>
            </w:r>
          </w:p>
        </w:tc>
        <w:tc>
          <w:tcPr>
            <w:tcW w:w="1740" w:type="dxa"/>
            <w:tcBorders>
              <w:top w:val="single" w:sz="4" w:space="0" w:color="000000"/>
              <w:left w:val="single" w:sz="4" w:space="0" w:color="000000"/>
              <w:bottom w:val="single" w:sz="4" w:space="0" w:color="000000"/>
            </w:tcBorders>
            <w:shd w:val="clear" w:color="auto" w:fill="auto"/>
          </w:tcPr>
          <w:p w14:paraId="3B899E93" w14:textId="76F32875" w:rsidR="00E64F95" w:rsidRPr="00DE158A" w:rsidRDefault="00A520EC" w:rsidP="00E64F95">
            <w:pPr>
              <w:tabs>
                <w:tab w:val="left" w:pos="1701"/>
              </w:tabs>
              <w:snapToGrid w:val="0"/>
              <w:spacing w:before="40"/>
              <w:jc w:val="center"/>
              <w:rPr>
                <w:rFonts w:cs="Arial"/>
              </w:rPr>
            </w:pPr>
            <w:r>
              <w:rPr>
                <w:rFonts w:cs="Arial"/>
              </w:rPr>
              <w:t>65</w:t>
            </w:r>
          </w:p>
        </w:tc>
        <w:tc>
          <w:tcPr>
            <w:tcW w:w="2290" w:type="dxa"/>
            <w:tcBorders>
              <w:top w:val="single" w:sz="4" w:space="0" w:color="000000"/>
              <w:left w:val="single" w:sz="4" w:space="0" w:color="000000"/>
              <w:bottom w:val="single" w:sz="4" w:space="0" w:color="000000"/>
              <w:right w:val="single" w:sz="4" w:space="0" w:color="000000"/>
            </w:tcBorders>
            <w:shd w:val="clear" w:color="auto" w:fill="auto"/>
          </w:tcPr>
          <w:p w14:paraId="29954046" w14:textId="3BD9A46B" w:rsidR="00E64F95" w:rsidRPr="00DE158A" w:rsidRDefault="00A520EC" w:rsidP="00E64F95">
            <w:pPr>
              <w:tabs>
                <w:tab w:val="left" w:pos="1701"/>
              </w:tabs>
              <w:snapToGrid w:val="0"/>
              <w:spacing w:before="40"/>
              <w:jc w:val="center"/>
              <w:rPr>
                <w:rFonts w:cs="Arial"/>
              </w:rPr>
            </w:pPr>
            <w:r>
              <w:rPr>
                <w:rFonts w:cs="Arial"/>
              </w:rPr>
              <w:t>15</w:t>
            </w:r>
          </w:p>
        </w:tc>
      </w:tr>
      <w:bookmarkEnd w:id="65"/>
    </w:tbl>
    <w:p w14:paraId="7F4FCAB8" w14:textId="77777777" w:rsidR="00E64F95" w:rsidRDefault="00E64F95" w:rsidP="00D72A87">
      <w:pPr>
        <w:pStyle w:val="List"/>
        <w:widowControl/>
        <w:tabs>
          <w:tab w:val="left" w:pos="1701"/>
        </w:tabs>
        <w:suppressAutoHyphens w:val="0"/>
        <w:spacing w:before="40" w:after="0"/>
        <w:rPr>
          <w:rFonts w:cs="Arial"/>
        </w:rPr>
      </w:pPr>
    </w:p>
    <w:p w14:paraId="3320ECF4" w14:textId="77777777" w:rsidR="00D72A87" w:rsidRDefault="00D72A87" w:rsidP="00D72A87">
      <w:pPr>
        <w:pStyle w:val="List"/>
        <w:widowControl/>
        <w:tabs>
          <w:tab w:val="left" w:pos="1701"/>
        </w:tabs>
        <w:suppressAutoHyphens w:val="0"/>
        <w:spacing w:before="40" w:after="0"/>
        <w:rPr>
          <w:rFonts w:cs="Arial"/>
        </w:rPr>
      </w:pPr>
      <w:r>
        <w:rPr>
          <w:rFonts w:cs="Arial"/>
        </w:rPr>
        <w:t>continuare</w:t>
      </w:r>
    </w:p>
    <w:tbl>
      <w:tblPr>
        <w:tblW w:w="0" w:type="auto"/>
        <w:tblInd w:w="104" w:type="dxa"/>
        <w:tblLayout w:type="fixed"/>
        <w:tblLook w:val="0000" w:firstRow="0" w:lastRow="0" w:firstColumn="0" w:lastColumn="0" w:noHBand="0" w:noVBand="0"/>
      </w:tblPr>
      <w:tblGrid>
        <w:gridCol w:w="1155"/>
        <w:gridCol w:w="1200"/>
        <w:gridCol w:w="1275"/>
        <w:gridCol w:w="2400"/>
        <w:gridCol w:w="2100"/>
        <w:gridCol w:w="2055"/>
        <w:gridCol w:w="1695"/>
        <w:gridCol w:w="2635"/>
      </w:tblGrid>
      <w:tr w:rsidR="00E64F95" w:rsidRPr="00DE158A" w14:paraId="076891EC" w14:textId="77777777" w:rsidTr="00E64F95">
        <w:trPr>
          <w:trHeight w:val="1255"/>
        </w:trPr>
        <w:tc>
          <w:tcPr>
            <w:tcW w:w="1155" w:type="dxa"/>
            <w:tcBorders>
              <w:top w:val="single" w:sz="4" w:space="0" w:color="000000"/>
              <w:left w:val="single" w:sz="4" w:space="0" w:color="000000"/>
              <w:bottom w:val="single" w:sz="4" w:space="0" w:color="auto"/>
            </w:tcBorders>
            <w:shd w:val="clear" w:color="auto" w:fill="auto"/>
          </w:tcPr>
          <w:p w14:paraId="112F2D14" w14:textId="77777777" w:rsidR="00E64F95" w:rsidRPr="00DE158A" w:rsidRDefault="00E64F95" w:rsidP="00E64F95">
            <w:pPr>
              <w:tabs>
                <w:tab w:val="left" w:pos="1701"/>
              </w:tabs>
              <w:snapToGrid w:val="0"/>
              <w:spacing w:before="40" w:line="20" w:lineRule="atLeast"/>
              <w:jc w:val="center"/>
              <w:rPr>
                <w:rFonts w:cs="Arial"/>
                <w:b/>
                <w:bCs/>
                <w:lang w:val="ro-RO"/>
              </w:rPr>
            </w:pPr>
            <w:bookmarkStart w:id="66" w:name="_Hlk45028805"/>
            <w:r w:rsidRPr="00DE158A">
              <w:rPr>
                <w:rFonts w:cs="Arial"/>
                <w:b/>
                <w:bCs/>
                <w:lang w:val="ro-RO"/>
              </w:rPr>
              <w:t>Imigrări</w:t>
            </w:r>
          </w:p>
        </w:tc>
        <w:tc>
          <w:tcPr>
            <w:tcW w:w="1200" w:type="dxa"/>
            <w:tcBorders>
              <w:top w:val="single" w:sz="4" w:space="0" w:color="000000"/>
              <w:left w:val="single" w:sz="4" w:space="0" w:color="000000"/>
              <w:bottom w:val="single" w:sz="4" w:space="0" w:color="auto"/>
            </w:tcBorders>
            <w:shd w:val="clear" w:color="auto" w:fill="auto"/>
          </w:tcPr>
          <w:p w14:paraId="59E102F9" w14:textId="77777777" w:rsidR="00E64F95" w:rsidRPr="00DE158A" w:rsidRDefault="00E64F95" w:rsidP="00E64F95">
            <w:pPr>
              <w:tabs>
                <w:tab w:val="left" w:pos="1701"/>
              </w:tabs>
              <w:snapToGrid w:val="0"/>
              <w:spacing w:before="40"/>
              <w:jc w:val="center"/>
              <w:rPr>
                <w:rFonts w:cs="Arial"/>
                <w:b/>
                <w:bCs/>
              </w:rPr>
            </w:pPr>
            <w:r w:rsidRPr="00DE158A">
              <w:rPr>
                <w:rFonts w:cs="Arial"/>
                <w:b/>
                <w:bCs/>
              </w:rPr>
              <w:t>Emigrări</w:t>
            </w:r>
          </w:p>
        </w:tc>
        <w:tc>
          <w:tcPr>
            <w:tcW w:w="1275" w:type="dxa"/>
            <w:tcBorders>
              <w:top w:val="single" w:sz="4" w:space="0" w:color="000000"/>
              <w:left w:val="single" w:sz="4" w:space="0" w:color="000000"/>
              <w:bottom w:val="single" w:sz="4" w:space="0" w:color="auto"/>
            </w:tcBorders>
            <w:shd w:val="clear" w:color="auto" w:fill="auto"/>
          </w:tcPr>
          <w:p w14:paraId="283BF8D4" w14:textId="77777777" w:rsidR="00E64F95" w:rsidRPr="00DE158A" w:rsidRDefault="00E64F95" w:rsidP="00E64F95">
            <w:pPr>
              <w:tabs>
                <w:tab w:val="left" w:pos="1701"/>
              </w:tabs>
              <w:snapToGrid w:val="0"/>
              <w:spacing w:before="40" w:line="20" w:lineRule="atLeast"/>
              <w:jc w:val="center"/>
              <w:rPr>
                <w:rFonts w:eastAsia="Arial" w:cs="Arial"/>
                <w:b/>
                <w:bCs/>
                <w:color w:val="000000"/>
                <w:lang w:val="ro-RO"/>
              </w:rPr>
            </w:pPr>
            <w:r w:rsidRPr="00DE158A">
              <w:rPr>
                <w:rFonts w:eastAsia="Arial" w:cs="Arial"/>
                <w:b/>
                <w:bCs/>
                <w:color w:val="000000"/>
                <w:lang w:val="ro-RO"/>
              </w:rPr>
              <w:t>Soldul mişcării externe</w:t>
            </w:r>
          </w:p>
        </w:tc>
        <w:tc>
          <w:tcPr>
            <w:tcW w:w="2400" w:type="dxa"/>
            <w:tcBorders>
              <w:top w:val="single" w:sz="4" w:space="0" w:color="000000"/>
              <w:left w:val="single" w:sz="4" w:space="0" w:color="000000"/>
              <w:bottom w:val="single" w:sz="4" w:space="0" w:color="auto"/>
            </w:tcBorders>
            <w:shd w:val="clear" w:color="auto" w:fill="auto"/>
          </w:tcPr>
          <w:p w14:paraId="1FC5A5D9" w14:textId="77777777" w:rsidR="00E64F95" w:rsidRPr="00DE158A" w:rsidRDefault="00E64F95" w:rsidP="00E64F95">
            <w:pPr>
              <w:tabs>
                <w:tab w:val="left" w:pos="1701"/>
              </w:tabs>
              <w:snapToGrid w:val="0"/>
              <w:spacing w:before="40" w:line="20" w:lineRule="atLeast"/>
              <w:jc w:val="center"/>
              <w:rPr>
                <w:rFonts w:eastAsia="Arial" w:cs="Arial"/>
                <w:b/>
                <w:bCs/>
                <w:color w:val="000000"/>
                <w:lang w:val="ro-RO"/>
              </w:rPr>
            </w:pPr>
            <w:r w:rsidRPr="00DE158A">
              <w:rPr>
                <w:rFonts w:eastAsia="Arial" w:cs="Arial"/>
                <w:b/>
                <w:bCs/>
                <w:color w:val="000000"/>
                <w:lang w:val="ro-RO"/>
              </w:rPr>
              <w:t>Numărul populaţiei cu domiciliul în localitate la sfârşitul anului</w:t>
            </w:r>
          </w:p>
        </w:tc>
        <w:tc>
          <w:tcPr>
            <w:tcW w:w="2100" w:type="dxa"/>
            <w:tcBorders>
              <w:top w:val="single" w:sz="4" w:space="0" w:color="000000"/>
              <w:left w:val="single" w:sz="4" w:space="0" w:color="000000"/>
              <w:bottom w:val="single" w:sz="4" w:space="0" w:color="auto"/>
            </w:tcBorders>
            <w:shd w:val="clear" w:color="auto" w:fill="auto"/>
          </w:tcPr>
          <w:p w14:paraId="7C783E96"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Persoane cu reşedinţa în localitate şi domiciliul în altă localitate</w:t>
            </w:r>
          </w:p>
        </w:tc>
        <w:tc>
          <w:tcPr>
            <w:tcW w:w="2055" w:type="dxa"/>
            <w:tcBorders>
              <w:top w:val="single" w:sz="4" w:space="0" w:color="000000"/>
              <w:left w:val="single" w:sz="4" w:space="0" w:color="000000"/>
              <w:bottom w:val="single" w:sz="4" w:space="0" w:color="auto"/>
            </w:tcBorders>
            <w:shd w:val="clear" w:color="auto" w:fill="auto"/>
          </w:tcPr>
          <w:p w14:paraId="2C05E8A5"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Persoane cu domiciliul în localitate şi reşedinţa în altă localitate</w:t>
            </w:r>
          </w:p>
        </w:tc>
        <w:tc>
          <w:tcPr>
            <w:tcW w:w="1695" w:type="dxa"/>
            <w:tcBorders>
              <w:top w:val="single" w:sz="4" w:space="0" w:color="000000"/>
              <w:left w:val="single" w:sz="4" w:space="0" w:color="000000"/>
              <w:bottom w:val="single" w:sz="4" w:space="0" w:color="auto"/>
            </w:tcBorders>
            <w:shd w:val="clear" w:color="auto" w:fill="auto"/>
          </w:tcPr>
          <w:p w14:paraId="79BAC7FF"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Soldul schimbărilor de reşedinţă</w:t>
            </w:r>
          </w:p>
        </w:tc>
        <w:tc>
          <w:tcPr>
            <w:tcW w:w="2635" w:type="dxa"/>
            <w:tcBorders>
              <w:top w:val="single" w:sz="4" w:space="0" w:color="000000"/>
              <w:left w:val="single" w:sz="4" w:space="0" w:color="000000"/>
              <w:bottom w:val="single" w:sz="4" w:space="0" w:color="auto"/>
              <w:right w:val="single" w:sz="4" w:space="0" w:color="000000"/>
            </w:tcBorders>
            <w:shd w:val="clear" w:color="auto" w:fill="auto"/>
          </w:tcPr>
          <w:p w14:paraId="0D977B79" w14:textId="77777777" w:rsidR="00E64F95" w:rsidRPr="00DE158A" w:rsidRDefault="00E64F95" w:rsidP="00E64F95">
            <w:pPr>
              <w:tabs>
                <w:tab w:val="left" w:pos="1701"/>
              </w:tabs>
              <w:snapToGrid w:val="0"/>
              <w:spacing w:before="40" w:line="20" w:lineRule="atLeast"/>
              <w:jc w:val="center"/>
              <w:rPr>
                <w:rFonts w:cs="Arial"/>
                <w:b/>
                <w:bCs/>
                <w:lang w:val="ro-RO"/>
              </w:rPr>
            </w:pPr>
            <w:r w:rsidRPr="00DE158A">
              <w:rPr>
                <w:rFonts w:cs="Arial"/>
                <w:b/>
                <w:bCs/>
                <w:lang w:val="ro-RO"/>
              </w:rPr>
              <w:t>Numărul populaţiei la sfârşitul anului</w:t>
            </w:r>
          </w:p>
        </w:tc>
      </w:tr>
      <w:tr w:rsidR="00431DB6" w:rsidRPr="00DE158A" w14:paraId="4C59AC86" w14:textId="77777777" w:rsidTr="00E64F95">
        <w:trPr>
          <w:trHeight w:val="153"/>
        </w:trPr>
        <w:tc>
          <w:tcPr>
            <w:tcW w:w="1155" w:type="dxa"/>
            <w:tcBorders>
              <w:top w:val="single" w:sz="4" w:space="0" w:color="auto"/>
              <w:left w:val="single" w:sz="4" w:space="0" w:color="000000"/>
              <w:bottom w:val="single" w:sz="4" w:space="0" w:color="000000"/>
            </w:tcBorders>
            <w:shd w:val="clear" w:color="auto" w:fill="auto"/>
          </w:tcPr>
          <w:p w14:paraId="51B2D0B7" w14:textId="322D18D0" w:rsidR="00431DB6" w:rsidRPr="00DE158A" w:rsidRDefault="00431DB6" w:rsidP="00431DB6">
            <w:pPr>
              <w:suppressLineNumbers/>
              <w:tabs>
                <w:tab w:val="left" w:pos="1701"/>
              </w:tabs>
              <w:snapToGrid w:val="0"/>
              <w:spacing w:before="40" w:line="20" w:lineRule="atLeast"/>
              <w:jc w:val="center"/>
              <w:rPr>
                <w:rFonts w:cs="Arial"/>
                <w:bCs/>
                <w:lang w:val="ro-RO"/>
              </w:rPr>
            </w:pPr>
            <w:r>
              <w:rPr>
                <w:rFonts w:cs="Arial"/>
                <w:lang w:val="ro-RO"/>
              </w:rPr>
              <w:t>1</w:t>
            </w:r>
          </w:p>
        </w:tc>
        <w:tc>
          <w:tcPr>
            <w:tcW w:w="1200" w:type="dxa"/>
            <w:tcBorders>
              <w:top w:val="single" w:sz="4" w:space="0" w:color="000000"/>
              <w:left w:val="single" w:sz="4" w:space="0" w:color="000000"/>
              <w:bottom w:val="single" w:sz="4" w:space="0" w:color="000000"/>
            </w:tcBorders>
            <w:shd w:val="clear" w:color="auto" w:fill="auto"/>
          </w:tcPr>
          <w:p w14:paraId="53FDEF58" w14:textId="27A1CB82" w:rsidR="00431DB6" w:rsidRPr="00DE158A" w:rsidRDefault="00431DB6" w:rsidP="00431DB6">
            <w:pPr>
              <w:suppressLineNumbers/>
              <w:tabs>
                <w:tab w:val="left" w:pos="1701"/>
              </w:tabs>
              <w:snapToGrid w:val="0"/>
              <w:spacing w:before="40"/>
              <w:jc w:val="center"/>
              <w:rPr>
                <w:rFonts w:cs="Arial"/>
                <w:bCs/>
              </w:rPr>
            </w:pPr>
            <w:r>
              <w:rPr>
                <w:rFonts w:cs="Arial"/>
              </w:rPr>
              <w:t>1</w:t>
            </w:r>
          </w:p>
        </w:tc>
        <w:tc>
          <w:tcPr>
            <w:tcW w:w="1275" w:type="dxa"/>
            <w:tcBorders>
              <w:top w:val="single" w:sz="4" w:space="0" w:color="auto"/>
              <w:left w:val="single" w:sz="4" w:space="0" w:color="000000"/>
              <w:bottom w:val="single" w:sz="4" w:space="0" w:color="000000"/>
            </w:tcBorders>
            <w:shd w:val="clear" w:color="auto" w:fill="auto"/>
          </w:tcPr>
          <w:p w14:paraId="4FD3EE44" w14:textId="5271863D" w:rsidR="00431DB6" w:rsidRPr="00DE158A" w:rsidRDefault="00431DB6" w:rsidP="00431DB6">
            <w:pPr>
              <w:suppressLineNumbers/>
              <w:tabs>
                <w:tab w:val="left" w:pos="1701"/>
              </w:tabs>
              <w:snapToGrid w:val="0"/>
              <w:spacing w:before="40" w:line="20" w:lineRule="atLeast"/>
              <w:jc w:val="center"/>
              <w:rPr>
                <w:rFonts w:eastAsia="Arial" w:cs="Arial"/>
                <w:bCs/>
                <w:color w:val="000000"/>
                <w:lang w:val="ro-RO"/>
              </w:rPr>
            </w:pPr>
            <w:r>
              <w:rPr>
                <w:rFonts w:cs="Arial"/>
              </w:rPr>
              <w:t>0</w:t>
            </w:r>
          </w:p>
        </w:tc>
        <w:tc>
          <w:tcPr>
            <w:tcW w:w="2400" w:type="dxa"/>
            <w:tcBorders>
              <w:top w:val="single" w:sz="4" w:space="0" w:color="auto"/>
              <w:left w:val="single" w:sz="4" w:space="0" w:color="000000"/>
              <w:bottom w:val="single" w:sz="4" w:space="0" w:color="000000"/>
            </w:tcBorders>
            <w:shd w:val="clear" w:color="auto" w:fill="auto"/>
          </w:tcPr>
          <w:p w14:paraId="106884BE" w14:textId="66C218F8" w:rsidR="00431DB6" w:rsidRPr="00094790" w:rsidRDefault="00431DB6" w:rsidP="00431DB6">
            <w:pPr>
              <w:tabs>
                <w:tab w:val="left" w:pos="1701"/>
              </w:tabs>
              <w:snapToGrid w:val="0"/>
              <w:spacing w:before="40"/>
              <w:jc w:val="center"/>
              <w:rPr>
                <w:rFonts w:cs="Arial"/>
              </w:rPr>
            </w:pPr>
            <w:r w:rsidRPr="00094790">
              <w:rPr>
                <w:rFonts w:cs="Arial"/>
              </w:rPr>
              <w:t>4103</w:t>
            </w:r>
          </w:p>
        </w:tc>
        <w:tc>
          <w:tcPr>
            <w:tcW w:w="2100" w:type="dxa"/>
            <w:tcBorders>
              <w:top w:val="single" w:sz="4" w:space="0" w:color="auto"/>
              <w:left w:val="single" w:sz="4" w:space="0" w:color="000000"/>
              <w:bottom w:val="single" w:sz="4" w:space="0" w:color="000000"/>
            </w:tcBorders>
            <w:shd w:val="clear" w:color="auto" w:fill="auto"/>
          </w:tcPr>
          <w:p w14:paraId="14B91EEE" w14:textId="6D9536DD" w:rsidR="00431DB6" w:rsidRPr="00900460" w:rsidRDefault="00431DB6" w:rsidP="00431DB6">
            <w:pPr>
              <w:suppressLineNumbers/>
              <w:tabs>
                <w:tab w:val="left" w:pos="1701"/>
              </w:tabs>
              <w:snapToGrid w:val="0"/>
              <w:spacing w:before="40" w:line="20" w:lineRule="atLeast"/>
              <w:jc w:val="center"/>
              <w:rPr>
                <w:rFonts w:cs="Arial"/>
                <w:bCs/>
                <w:lang w:val="ro-RO"/>
              </w:rPr>
            </w:pPr>
            <w:r w:rsidRPr="00900460">
              <w:rPr>
                <w:rFonts w:cs="Arial"/>
              </w:rPr>
              <w:t>15</w:t>
            </w:r>
          </w:p>
        </w:tc>
        <w:tc>
          <w:tcPr>
            <w:tcW w:w="2055" w:type="dxa"/>
            <w:tcBorders>
              <w:top w:val="single" w:sz="4" w:space="0" w:color="auto"/>
              <w:left w:val="single" w:sz="4" w:space="0" w:color="000000"/>
              <w:bottom w:val="single" w:sz="4" w:space="0" w:color="000000"/>
            </w:tcBorders>
            <w:shd w:val="clear" w:color="auto" w:fill="auto"/>
          </w:tcPr>
          <w:p w14:paraId="1CE442E4" w14:textId="6BA1ED26" w:rsidR="00431DB6" w:rsidRPr="00900460" w:rsidRDefault="00431DB6" w:rsidP="00431DB6">
            <w:pPr>
              <w:suppressLineNumbers/>
              <w:tabs>
                <w:tab w:val="left" w:pos="1701"/>
              </w:tabs>
              <w:snapToGrid w:val="0"/>
              <w:spacing w:before="40" w:line="20" w:lineRule="atLeast"/>
              <w:jc w:val="center"/>
              <w:rPr>
                <w:rFonts w:cs="Arial"/>
                <w:bCs/>
                <w:lang w:val="ro-RO"/>
              </w:rPr>
            </w:pPr>
            <w:r w:rsidRPr="00900460">
              <w:rPr>
                <w:rFonts w:cs="Arial"/>
              </w:rPr>
              <w:t>52</w:t>
            </w:r>
          </w:p>
        </w:tc>
        <w:tc>
          <w:tcPr>
            <w:tcW w:w="1695" w:type="dxa"/>
            <w:tcBorders>
              <w:top w:val="single" w:sz="4" w:space="0" w:color="auto"/>
              <w:left w:val="single" w:sz="4" w:space="0" w:color="000000"/>
              <w:bottom w:val="single" w:sz="4" w:space="0" w:color="000000"/>
            </w:tcBorders>
            <w:shd w:val="clear" w:color="auto" w:fill="auto"/>
          </w:tcPr>
          <w:p w14:paraId="7BE6E1AB" w14:textId="3C4E3EFB" w:rsidR="00431DB6" w:rsidRPr="00900460" w:rsidRDefault="00431DB6" w:rsidP="00431DB6">
            <w:pPr>
              <w:suppressLineNumbers/>
              <w:tabs>
                <w:tab w:val="left" w:pos="1701"/>
              </w:tabs>
              <w:snapToGrid w:val="0"/>
              <w:spacing w:before="40" w:line="20" w:lineRule="atLeast"/>
              <w:jc w:val="center"/>
              <w:rPr>
                <w:rFonts w:cs="Arial"/>
                <w:bCs/>
                <w:lang w:val="ro-RO"/>
              </w:rPr>
            </w:pPr>
            <w:r w:rsidRPr="00900460">
              <w:rPr>
                <w:rFonts w:cs="Arial"/>
              </w:rPr>
              <w:t>-37</w:t>
            </w:r>
          </w:p>
        </w:tc>
        <w:tc>
          <w:tcPr>
            <w:tcW w:w="2635" w:type="dxa"/>
            <w:tcBorders>
              <w:top w:val="single" w:sz="4" w:space="0" w:color="auto"/>
              <w:left w:val="single" w:sz="4" w:space="0" w:color="000000"/>
              <w:bottom w:val="single" w:sz="4" w:space="0" w:color="000000"/>
              <w:right w:val="single" w:sz="4" w:space="0" w:color="000000"/>
            </w:tcBorders>
            <w:shd w:val="clear" w:color="auto" w:fill="auto"/>
          </w:tcPr>
          <w:p w14:paraId="636C49D7" w14:textId="3385B281" w:rsidR="00431DB6" w:rsidRPr="00055B6E" w:rsidRDefault="00431DB6" w:rsidP="00431DB6">
            <w:pPr>
              <w:suppressLineNumbers/>
              <w:tabs>
                <w:tab w:val="left" w:pos="1701"/>
              </w:tabs>
              <w:snapToGrid w:val="0"/>
              <w:spacing w:before="40" w:line="20" w:lineRule="atLeast"/>
              <w:jc w:val="center"/>
              <w:rPr>
                <w:rFonts w:cs="Arial"/>
                <w:b/>
                <w:bCs/>
                <w:lang w:val="ro-RO"/>
              </w:rPr>
            </w:pPr>
            <w:r w:rsidRPr="00055B6E">
              <w:rPr>
                <w:rFonts w:cs="Arial"/>
                <w:b/>
              </w:rPr>
              <w:t>4118</w:t>
            </w:r>
          </w:p>
        </w:tc>
      </w:tr>
      <w:tr w:rsidR="00431DB6" w:rsidRPr="00DE158A" w14:paraId="1941623E" w14:textId="77777777" w:rsidTr="00E64F95">
        <w:trPr>
          <w:trHeight w:val="145"/>
        </w:trPr>
        <w:tc>
          <w:tcPr>
            <w:tcW w:w="1155" w:type="dxa"/>
            <w:tcBorders>
              <w:top w:val="single" w:sz="4" w:space="0" w:color="000000"/>
              <w:left w:val="single" w:sz="4" w:space="0" w:color="000000"/>
              <w:bottom w:val="single" w:sz="4" w:space="0" w:color="000000"/>
            </w:tcBorders>
            <w:shd w:val="clear" w:color="auto" w:fill="auto"/>
          </w:tcPr>
          <w:p w14:paraId="273C6E58" w14:textId="071DAF18" w:rsidR="00431DB6" w:rsidRPr="00DE158A" w:rsidRDefault="00431DB6" w:rsidP="00431DB6">
            <w:pPr>
              <w:tabs>
                <w:tab w:val="left" w:pos="1701"/>
              </w:tabs>
              <w:snapToGrid w:val="0"/>
              <w:spacing w:before="40"/>
              <w:jc w:val="center"/>
              <w:rPr>
                <w:rFonts w:cs="Arial"/>
                <w:lang w:val="ro-RO"/>
              </w:rPr>
            </w:pPr>
            <w:r>
              <w:rPr>
                <w:rFonts w:cs="Arial"/>
              </w:rPr>
              <w:t>-</w:t>
            </w:r>
          </w:p>
        </w:tc>
        <w:tc>
          <w:tcPr>
            <w:tcW w:w="1200" w:type="dxa"/>
            <w:tcBorders>
              <w:top w:val="single" w:sz="4" w:space="0" w:color="000000"/>
              <w:left w:val="single" w:sz="4" w:space="0" w:color="000000"/>
              <w:bottom w:val="single" w:sz="4" w:space="0" w:color="000000"/>
            </w:tcBorders>
            <w:shd w:val="clear" w:color="auto" w:fill="auto"/>
          </w:tcPr>
          <w:p w14:paraId="5461DB64" w14:textId="05090DB3" w:rsidR="00431DB6" w:rsidRPr="00DE158A" w:rsidRDefault="00431DB6" w:rsidP="00431DB6">
            <w:pPr>
              <w:tabs>
                <w:tab w:val="left" w:pos="1701"/>
              </w:tabs>
              <w:snapToGrid w:val="0"/>
              <w:spacing w:before="40"/>
              <w:jc w:val="center"/>
              <w:rPr>
                <w:rFonts w:cs="Arial"/>
              </w:rPr>
            </w:pPr>
            <w:r>
              <w:rPr>
                <w:rFonts w:cs="Arial"/>
              </w:rPr>
              <w:t>-</w:t>
            </w:r>
          </w:p>
        </w:tc>
        <w:tc>
          <w:tcPr>
            <w:tcW w:w="1275" w:type="dxa"/>
            <w:tcBorders>
              <w:top w:val="single" w:sz="4" w:space="0" w:color="000000"/>
              <w:left w:val="single" w:sz="4" w:space="0" w:color="000000"/>
              <w:bottom w:val="single" w:sz="4" w:space="0" w:color="000000"/>
            </w:tcBorders>
            <w:shd w:val="clear" w:color="auto" w:fill="auto"/>
          </w:tcPr>
          <w:p w14:paraId="492A78B9" w14:textId="6837C2DA" w:rsidR="00431DB6" w:rsidRPr="00DE158A" w:rsidRDefault="00431DB6" w:rsidP="00431DB6">
            <w:pPr>
              <w:tabs>
                <w:tab w:val="left" w:pos="1701"/>
              </w:tabs>
              <w:snapToGrid w:val="0"/>
              <w:spacing w:before="40"/>
              <w:jc w:val="center"/>
              <w:rPr>
                <w:rFonts w:cs="Arial"/>
              </w:rPr>
            </w:pPr>
            <w:r>
              <w:rPr>
                <w:rFonts w:cs="Arial"/>
              </w:rPr>
              <w:t>-</w:t>
            </w:r>
          </w:p>
        </w:tc>
        <w:tc>
          <w:tcPr>
            <w:tcW w:w="2400" w:type="dxa"/>
            <w:tcBorders>
              <w:top w:val="single" w:sz="4" w:space="0" w:color="000000"/>
              <w:left w:val="single" w:sz="4" w:space="0" w:color="000000"/>
              <w:bottom w:val="single" w:sz="4" w:space="0" w:color="000000"/>
            </w:tcBorders>
            <w:shd w:val="clear" w:color="auto" w:fill="auto"/>
          </w:tcPr>
          <w:p w14:paraId="7D663289" w14:textId="3F44C839" w:rsidR="00431DB6" w:rsidRPr="00094790" w:rsidRDefault="00431DB6" w:rsidP="00431DB6">
            <w:pPr>
              <w:tabs>
                <w:tab w:val="left" w:pos="1701"/>
              </w:tabs>
              <w:snapToGrid w:val="0"/>
              <w:spacing w:before="40"/>
              <w:jc w:val="center"/>
              <w:rPr>
                <w:rFonts w:cs="Arial"/>
              </w:rPr>
            </w:pPr>
            <w:r w:rsidRPr="00094790">
              <w:rPr>
                <w:rFonts w:cs="Arial"/>
              </w:rPr>
              <w:t>4101</w:t>
            </w:r>
          </w:p>
        </w:tc>
        <w:tc>
          <w:tcPr>
            <w:tcW w:w="2100" w:type="dxa"/>
            <w:tcBorders>
              <w:top w:val="single" w:sz="4" w:space="0" w:color="000000"/>
              <w:left w:val="single" w:sz="4" w:space="0" w:color="000000"/>
              <w:bottom w:val="single" w:sz="4" w:space="0" w:color="000000"/>
            </w:tcBorders>
            <w:shd w:val="clear" w:color="auto" w:fill="auto"/>
          </w:tcPr>
          <w:p w14:paraId="54ADB019" w14:textId="1066B0F4" w:rsidR="00431DB6" w:rsidRPr="00900460" w:rsidRDefault="00431DB6" w:rsidP="00431DB6">
            <w:pPr>
              <w:tabs>
                <w:tab w:val="left" w:pos="1701"/>
              </w:tabs>
              <w:snapToGrid w:val="0"/>
              <w:spacing w:before="40"/>
              <w:jc w:val="center"/>
              <w:rPr>
                <w:rFonts w:cs="Arial"/>
              </w:rPr>
            </w:pPr>
            <w:r w:rsidRPr="00900460">
              <w:rPr>
                <w:rFonts w:cs="Arial"/>
              </w:rPr>
              <w:t>20</w:t>
            </w:r>
          </w:p>
        </w:tc>
        <w:tc>
          <w:tcPr>
            <w:tcW w:w="2055" w:type="dxa"/>
            <w:tcBorders>
              <w:top w:val="single" w:sz="4" w:space="0" w:color="000000"/>
              <w:left w:val="single" w:sz="4" w:space="0" w:color="000000"/>
              <w:bottom w:val="single" w:sz="4" w:space="0" w:color="000000"/>
            </w:tcBorders>
            <w:shd w:val="clear" w:color="auto" w:fill="auto"/>
          </w:tcPr>
          <w:p w14:paraId="26499284" w14:textId="3E13C9A9" w:rsidR="00431DB6" w:rsidRPr="00900460" w:rsidRDefault="00431DB6" w:rsidP="00431DB6">
            <w:pPr>
              <w:tabs>
                <w:tab w:val="left" w:pos="1701"/>
              </w:tabs>
              <w:snapToGrid w:val="0"/>
              <w:spacing w:before="40"/>
              <w:jc w:val="center"/>
              <w:rPr>
                <w:rFonts w:cs="Arial"/>
              </w:rPr>
            </w:pPr>
            <w:r w:rsidRPr="00900460">
              <w:rPr>
                <w:rFonts w:cs="Arial"/>
              </w:rPr>
              <w:t>58</w:t>
            </w:r>
          </w:p>
        </w:tc>
        <w:tc>
          <w:tcPr>
            <w:tcW w:w="1695" w:type="dxa"/>
            <w:tcBorders>
              <w:top w:val="single" w:sz="4" w:space="0" w:color="000000"/>
              <w:left w:val="single" w:sz="4" w:space="0" w:color="000000"/>
              <w:bottom w:val="single" w:sz="4" w:space="0" w:color="000000"/>
            </w:tcBorders>
            <w:shd w:val="clear" w:color="auto" w:fill="auto"/>
          </w:tcPr>
          <w:p w14:paraId="6F8686DA" w14:textId="20D2F9CE" w:rsidR="00431DB6" w:rsidRPr="00900460" w:rsidRDefault="00431DB6" w:rsidP="00431DB6">
            <w:pPr>
              <w:tabs>
                <w:tab w:val="left" w:pos="1701"/>
              </w:tabs>
              <w:snapToGrid w:val="0"/>
              <w:spacing w:before="40"/>
              <w:jc w:val="center"/>
              <w:rPr>
                <w:rFonts w:cs="Arial"/>
              </w:rPr>
            </w:pPr>
            <w:r w:rsidRPr="00900460">
              <w:rPr>
                <w:rFonts w:cs="Arial"/>
              </w:rPr>
              <w:t>-38</w:t>
            </w:r>
          </w:p>
        </w:tc>
        <w:tc>
          <w:tcPr>
            <w:tcW w:w="2635" w:type="dxa"/>
            <w:tcBorders>
              <w:top w:val="single" w:sz="4" w:space="0" w:color="000000"/>
              <w:left w:val="single" w:sz="4" w:space="0" w:color="000000"/>
              <w:bottom w:val="single" w:sz="4" w:space="0" w:color="000000"/>
              <w:right w:val="single" w:sz="4" w:space="0" w:color="000000"/>
            </w:tcBorders>
            <w:shd w:val="clear" w:color="auto" w:fill="auto"/>
          </w:tcPr>
          <w:p w14:paraId="16F03C2E" w14:textId="2B1DDE06" w:rsidR="00431DB6" w:rsidRPr="00055B6E" w:rsidRDefault="00431DB6" w:rsidP="00431DB6">
            <w:pPr>
              <w:tabs>
                <w:tab w:val="left" w:pos="1701"/>
              </w:tabs>
              <w:snapToGrid w:val="0"/>
              <w:spacing w:before="40"/>
              <w:jc w:val="center"/>
              <w:rPr>
                <w:rFonts w:cs="Arial"/>
                <w:b/>
              </w:rPr>
            </w:pPr>
            <w:r w:rsidRPr="00055B6E">
              <w:rPr>
                <w:rFonts w:cs="Arial"/>
                <w:b/>
              </w:rPr>
              <w:t>4121</w:t>
            </w:r>
          </w:p>
        </w:tc>
      </w:tr>
      <w:tr w:rsidR="00431DB6" w:rsidRPr="00DE158A" w14:paraId="1E59B639" w14:textId="77777777" w:rsidTr="00E64F95">
        <w:trPr>
          <w:trHeight w:val="92"/>
        </w:trPr>
        <w:tc>
          <w:tcPr>
            <w:tcW w:w="1155" w:type="dxa"/>
            <w:tcBorders>
              <w:top w:val="single" w:sz="4" w:space="0" w:color="000000"/>
              <w:left w:val="single" w:sz="4" w:space="0" w:color="000000"/>
              <w:bottom w:val="single" w:sz="4" w:space="0" w:color="000000"/>
            </w:tcBorders>
            <w:shd w:val="clear" w:color="auto" w:fill="auto"/>
          </w:tcPr>
          <w:p w14:paraId="7C629A78" w14:textId="18D2E2CB" w:rsidR="00431DB6" w:rsidRPr="00DE158A" w:rsidRDefault="00431DB6" w:rsidP="00431DB6">
            <w:pPr>
              <w:tabs>
                <w:tab w:val="left" w:pos="1701"/>
              </w:tabs>
              <w:snapToGrid w:val="0"/>
              <w:spacing w:before="40"/>
              <w:jc w:val="center"/>
              <w:rPr>
                <w:rFonts w:cs="Arial"/>
              </w:rPr>
            </w:pPr>
            <w:r>
              <w:rPr>
                <w:rFonts w:cs="Arial"/>
              </w:rPr>
              <w:t>-</w:t>
            </w:r>
          </w:p>
        </w:tc>
        <w:tc>
          <w:tcPr>
            <w:tcW w:w="1200" w:type="dxa"/>
            <w:tcBorders>
              <w:left w:val="single" w:sz="4" w:space="0" w:color="000000"/>
              <w:bottom w:val="single" w:sz="4" w:space="0" w:color="000000"/>
            </w:tcBorders>
            <w:shd w:val="clear" w:color="auto" w:fill="auto"/>
          </w:tcPr>
          <w:p w14:paraId="6DCCE567" w14:textId="475F4CD7" w:rsidR="00431DB6" w:rsidRPr="00DE158A" w:rsidRDefault="00431DB6" w:rsidP="00431DB6">
            <w:pPr>
              <w:tabs>
                <w:tab w:val="left" w:pos="1701"/>
              </w:tabs>
              <w:snapToGrid w:val="0"/>
              <w:spacing w:before="40"/>
              <w:jc w:val="center"/>
              <w:rPr>
                <w:rFonts w:cs="Arial"/>
              </w:rPr>
            </w:pPr>
            <w:r>
              <w:rPr>
                <w:rFonts w:cs="Arial"/>
              </w:rPr>
              <w:t>2</w:t>
            </w:r>
          </w:p>
        </w:tc>
        <w:tc>
          <w:tcPr>
            <w:tcW w:w="1275" w:type="dxa"/>
            <w:tcBorders>
              <w:top w:val="single" w:sz="4" w:space="0" w:color="000000"/>
              <w:left w:val="single" w:sz="4" w:space="0" w:color="000000"/>
              <w:bottom w:val="single" w:sz="4" w:space="0" w:color="000000"/>
            </w:tcBorders>
            <w:shd w:val="clear" w:color="auto" w:fill="auto"/>
          </w:tcPr>
          <w:p w14:paraId="68898B57" w14:textId="3E3B063A" w:rsidR="00431DB6" w:rsidRPr="00DE158A" w:rsidRDefault="00431DB6" w:rsidP="00431DB6">
            <w:pPr>
              <w:tabs>
                <w:tab w:val="left" w:pos="1701"/>
              </w:tabs>
              <w:snapToGrid w:val="0"/>
              <w:spacing w:before="40"/>
              <w:jc w:val="center"/>
              <w:rPr>
                <w:rFonts w:cs="Arial"/>
              </w:rPr>
            </w:pPr>
            <w:r>
              <w:rPr>
                <w:rFonts w:cs="Arial"/>
              </w:rPr>
              <w:t>-2</w:t>
            </w:r>
          </w:p>
        </w:tc>
        <w:tc>
          <w:tcPr>
            <w:tcW w:w="2400" w:type="dxa"/>
            <w:tcBorders>
              <w:top w:val="single" w:sz="4" w:space="0" w:color="000000"/>
              <w:left w:val="single" w:sz="4" w:space="0" w:color="000000"/>
              <w:bottom w:val="single" w:sz="4" w:space="0" w:color="000000"/>
            </w:tcBorders>
            <w:shd w:val="clear" w:color="auto" w:fill="auto"/>
          </w:tcPr>
          <w:p w14:paraId="7FB36A3C" w14:textId="4CC1FC49" w:rsidR="00431DB6" w:rsidRPr="00094790" w:rsidRDefault="00431DB6" w:rsidP="00431DB6">
            <w:pPr>
              <w:tabs>
                <w:tab w:val="left" w:pos="1701"/>
              </w:tabs>
              <w:snapToGrid w:val="0"/>
              <w:spacing w:before="40"/>
              <w:jc w:val="center"/>
              <w:rPr>
                <w:rFonts w:cs="Arial"/>
              </w:rPr>
            </w:pPr>
            <w:r w:rsidRPr="00094790">
              <w:rPr>
                <w:rFonts w:cs="Arial"/>
              </w:rPr>
              <w:t>4084</w:t>
            </w:r>
          </w:p>
        </w:tc>
        <w:tc>
          <w:tcPr>
            <w:tcW w:w="2100" w:type="dxa"/>
            <w:tcBorders>
              <w:top w:val="single" w:sz="4" w:space="0" w:color="000000"/>
              <w:left w:val="single" w:sz="4" w:space="0" w:color="000000"/>
              <w:bottom w:val="single" w:sz="4" w:space="0" w:color="000000"/>
            </w:tcBorders>
            <w:shd w:val="clear" w:color="auto" w:fill="auto"/>
          </w:tcPr>
          <w:p w14:paraId="20FF73A3" w14:textId="4E9F2D13" w:rsidR="00431DB6" w:rsidRPr="00900460" w:rsidRDefault="00431DB6" w:rsidP="00431DB6">
            <w:pPr>
              <w:tabs>
                <w:tab w:val="left" w:pos="1701"/>
              </w:tabs>
              <w:snapToGrid w:val="0"/>
              <w:spacing w:before="40"/>
              <w:jc w:val="center"/>
              <w:rPr>
                <w:rFonts w:cs="Arial"/>
              </w:rPr>
            </w:pPr>
            <w:r w:rsidRPr="00900460">
              <w:rPr>
                <w:rFonts w:cs="Arial"/>
              </w:rPr>
              <w:t>26</w:t>
            </w:r>
          </w:p>
        </w:tc>
        <w:tc>
          <w:tcPr>
            <w:tcW w:w="2055" w:type="dxa"/>
            <w:tcBorders>
              <w:top w:val="single" w:sz="4" w:space="0" w:color="000000"/>
              <w:left w:val="single" w:sz="4" w:space="0" w:color="000000"/>
              <w:bottom w:val="single" w:sz="4" w:space="0" w:color="000000"/>
            </w:tcBorders>
            <w:shd w:val="clear" w:color="auto" w:fill="auto"/>
          </w:tcPr>
          <w:p w14:paraId="0304072A" w14:textId="182C1FCE" w:rsidR="00431DB6" w:rsidRPr="00900460" w:rsidRDefault="00431DB6" w:rsidP="00431DB6">
            <w:pPr>
              <w:tabs>
                <w:tab w:val="left" w:pos="1701"/>
              </w:tabs>
              <w:snapToGrid w:val="0"/>
              <w:spacing w:before="40"/>
              <w:jc w:val="center"/>
              <w:rPr>
                <w:rFonts w:cs="Arial"/>
              </w:rPr>
            </w:pPr>
            <w:r w:rsidRPr="00900460">
              <w:rPr>
                <w:rFonts w:cs="Arial"/>
              </w:rPr>
              <w:t>57</w:t>
            </w:r>
          </w:p>
        </w:tc>
        <w:tc>
          <w:tcPr>
            <w:tcW w:w="1695" w:type="dxa"/>
            <w:tcBorders>
              <w:top w:val="single" w:sz="4" w:space="0" w:color="000000"/>
              <w:left w:val="single" w:sz="4" w:space="0" w:color="000000"/>
              <w:bottom w:val="single" w:sz="4" w:space="0" w:color="000000"/>
            </w:tcBorders>
            <w:shd w:val="clear" w:color="auto" w:fill="auto"/>
          </w:tcPr>
          <w:p w14:paraId="4C938CA8" w14:textId="58C60669" w:rsidR="00431DB6" w:rsidRPr="00900460" w:rsidRDefault="00431DB6" w:rsidP="00431DB6">
            <w:pPr>
              <w:tabs>
                <w:tab w:val="left" w:pos="1701"/>
              </w:tabs>
              <w:snapToGrid w:val="0"/>
              <w:spacing w:before="40"/>
              <w:jc w:val="center"/>
              <w:rPr>
                <w:rFonts w:cs="Arial"/>
              </w:rPr>
            </w:pPr>
            <w:r w:rsidRPr="00900460">
              <w:rPr>
                <w:rFonts w:cs="Arial"/>
              </w:rPr>
              <w:t>-31</w:t>
            </w:r>
          </w:p>
        </w:tc>
        <w:tc>
          <w:tcPr>
            <w:tcW w:w="2635" w:type="dxa"/>
            <w:tcBorders>
              <w:top w:val="single" w:sz="4" w:space="0" w:color="000000"/>
              <w:left w:val="single" w:sz="4" w:space="0" w:color="000000"/>
              <w:bottom w:val="single" w:sz="4" w:space="0" w:color="000000"/>
              <w:right w:val="single" w:sz="4" w:space="0" w:color="000000"/>
            </w:tcBorders>
            <w:shd w:val="clear" w:color="auto" w:fill="auto"/>
          </w:tcPr>
          <w:p w14:paraId="5387DDED" w14:textId="33DB59E2" w:rsidR="00431DB6" w:rsidRPr="00055B6E" w:rsidRDefault="00431DB6" w:rsidP="00431DB6">
            <w:pPr>
              <w:tabs>
                <w:tab w:val="left" w:pos="1701"/>
              </w:tabs>
              <w:snapToGrid w:val="0"/>
              <w:spacing w:before="40"/>
              <w:jc w:val="center"/>
              <w:rPr>
                <w:rFonts w:cs="Arial"/>
                <w:b/>
              </w:rPr>
            </w:pPr>
            <w:r w:rsidRPr="00055B6E">
              <w:rPr>
                <w:rFonts w:cs="Arial"/>
                <w:b/>
              </w:rPr>
              <w:t>4110</w:t>
            </w:r>
          </w:p>
        </w:tc>
      </w:tr>
      <w:tr w:rsidR="00431DB6" w:rsidRPr="00DE158A" w14:paraId="68990325" w14:textId="77777777" w:rsidTr="00E64F95">
        <w:trPr>
          <w:trHeight w:val="92"/>
        </w:trPr>
        <w:tc>
          <w:tcPr>
            <w:tcW w:w="1155" w:type="dxa"/>
            <w:tcBorders>
              <w:top w:val="single" w:sz="4" w:space="0" w:color="000000"/>
              <w:left w:val="single" w:sz="4" w:space="0" w:color="000000"/>
              <w:bottom w:val="single" w:sz="4" w:space="0" w:color="000000"/>
            </w:tcBorders>
            <w:shd w:val="clear" w:color="auto" w:fill="auto"/>
          </w:tcPr>
          <w:p w14:paraId="72B07C79" w14:textId="6D534CA0" w:rsidR="00431DB6" w:rsidRPr="00DE158A" w:rsidRDefault="00431DB6" w:rsidP="00431DB6">
            <w:pPr>
              <w:tabs>
                <w:tab w:val="left" w:pos="1701"/>
              </w:tabs>
              <w:snapToGrid w:val="0"/>
              <w:spacing w:before="40"/>
              <w:jc w:val="center"/>
              <w:rPr>
                <w:rFonts w:cs="Arial"/>
              </w:rPr>
            </w:pPr>
            <w:r>
              <w:rPr>
                <w:rFonts w:cs="Arial"/>
              </w:rPr>
              <w:t>1</w:t>
            </w:r>
          </w:p>
        </w:tc>
        <w:tc>
          <w:tcPr>
            <w:tcW w:w="1200" w:type="dxa"/>
            <w:tcBorders>
              <w:left w:val="single" w:sz="4" w:space="0" w:color="000000"/>
              <w:bottom w:val="single" w:sz="4" w:space="0" w:color="000000"/>
            </w:tcBorders>
            <w:shd w:val="clear" w:color="auto" w:fill="auto"/>
          </w:tcPr>
          <w:p w14:paraId="77A43101" w14:textId="2E13B284" w:rsidR="00431DB6" w:rsidRPr="00DE158A" w:rsidRDefault="00431DB6" w:rsidP="00431DB6">
            <w:pPr>
              <w:tabs>
                <w:tab w:val="left" w:pos="1701"/>
              </w:tabs>
              <w:snapToGrid w:val="0"/>
              <w:spacing w:before="40"/>
              <w:jc w:val="center"/>
              <w:rPr>
                <w:rFonts w:cs="Arial"/>
              </w:rPr>
            </w:pPr>
            <w:r>
              <w:rPr>
                <w:rFonts w:cs="Arial"/>
              </w:rPr>
              <w:t>-</w:t>
            </w:r>
          </w:p>
        </w:tc>
        <w:tc>
          <w:tcPr>
            <w:tcW w:w="1275" w:type="dxa"/>
            <w:tcBorders>
              <w:left w:val="single" w:sz="4" w:space="0" w:color="000000"/>
              <w:bottom w:val="single" w:sz="4" w:space="0" w:color="000000"/>
            </w:tcBorders>
            <w:shd w:val="clear" w:color="auto" w:fill="auto"/>
          </w:tcPr>
          <w:p w14:paraId="70F8E7B9" w14:textId="796AC186" w:rsidR="00431DB6" w:rsidRPr="00DE158A" w:rsidRDefault="00431DB6" w:rsidP="00431DB6">
            <w:pPr>
              <w:tabs>
                <w:tab w:val="left" w:pos="1701"/>
              </w:tabs>
              <w:snapToGrid w:val="0"/>
              <w:spacing w:before="40"/>
              <w:jc w:val="center"/>
              <w:rPr>
                <w:rFonts w:cs="Arial"/>
              </w:rPr>
            </w:pPr>
            <w:r>
              <w:rPr>
                <w:rFonts w:cs="Arial"/>
              </w:rPr>
              <w:t>1</w:t>
            </w:r>
          </w:p>
        </w:tc>
        <w:tc>
          <w:tcPr>
            <w:tcW w:w="2400" w:type="dxa"/>
            <w:tcBorders>
              <w:left w:val="single" w:sz="4" w:space="0" w:color="000000"/>
              <w:bottom w:val="single" w:sz="4" w:space="0" w:color="000000"/>
            </w:tcBorders>
            <w:shd w:val="clear" w:color="auto" w:fill="auto"/>
          </w:tcPr>
          <w:p w14:paraId="17DEA7DC" w14:textId="48F86498" w:rsidR="00431DB6" w:rsidRPr="00094790" w:rsidRDefault="00431DB6" w:rsidP="00431DB6">
            <w:pPr>
              <w:tabs>
                <w:tab w:val="left" w:pos="1701"/>
              </w:tabs>
              <w:snapToGrid w:val="0"/>
              <w:spacing w:before="40"/>
              <w:jc w:val="center"/>
              <w:rPr>
                <w:rFonts w:cs="Arial"/>
              </w:rPr>
            </w:pPr>
            <w:r w:rsidRPr="00094790">
              <w:rPr>
                <w:rFonts w:cs="Arial"/>
              </w:rPr>
              <w:t>4090</w:t>
            </w:r>
          </w:p>
        </w:tc>
        <w:tc>
          <w:tcPr>
            <w:tcW w:w="2100" w:type="dxa"/>
            <w:tcBorders>
              <w:top w:val="single" w:sz="4" w:space="0" w:color="000000"/>
              <w:left w:val="single" w:sz="4" w:space="0" w:color="000000"/>
              <w:bottom w:val="single" w:sz="4" w:space="0" w:color="000000"/>
            </w:tcBorders>
            <w:shd w:val="clear" w:color="auto" w:fill="auto"/>
          </w:tcPr>
          <w:p w14:paraId="53DA5BF1" w14:textId="4B9100BA" w:rsidR="00431DB6" w:rsidRPr="00900460" w:rsidRDefault="00431DB6" w:rsidP="00431DB6">
            <w:pPr>
              <w:tabs>
                <w:tab w:val="left" w:pos="1701"/>
              </w:tabs>
              <w:snapToGrid w:val="0"/>
              <w:spacing w:before="40"/>
              <w:jc w:val="center"/>
              <w:rPr>
                <w:rFonts w:cs="Arial"/>
              </w:rPr>
            </w:pPr>
            <w:r w:rsidRPr="00900460">
              <w:rPr>
                <w:rFonts w:cs="Arial"/>
              </w:rPr>
              <w:t>40</w:t>
            </w:r>
          </w:p>
        </w:tc>
        <w:tc>
          <w:tcPr>
            <w:tcW w:w="2055" w:type="dxa"/>
            <w:tcBorders>
              <w:left w:val="single" w:sz="4" w:space="0" w:color="000000"/>
              <w:bottom w:val="single" w:sz="4" w:space="0" w:color="000000"/>
            </w:tcBorders>
            <w:shd w:val="clear" w:color="auto" w:fill="auto"/>
          </w:tcPr>
          <w:p w14:paraId="7B060F27" w14:textId="6FCCD948" w:rsidR="00431DB6" w:rsidRPr="00900460" w:rsidRDefault="00431DB6" w:rsidP="00431DB6">
            <w:pPr>
              <w:tabs>
                <w:tab w:val="left" w:pos="1701"/>
              </w:tabs>
              <w:snapToGrid w:val="0"/>
              <w:spacing w:before="40"/>
              <w:jc w:val="center"/>
              <w:rPr>
                <w:rFonts w:cs="Arial"/>
              </w:rPr>
            </w:pPr>
            <w:r w:rsidRPr="00900460">
              <w:rPr>
                <w:rFonts w:cs="Arial"/>
              </w:rPr>
              <w:t>52</w:t>
            </w:r>
          </w:p>
        </w:tc>
        <w:tc>
          <w:tcPr>
            <w:tcW w:w="1695" w:type="dxa"/>
            <w:tcBorders>
              <w:top w:val="single" w:sz="4" w:space="0" w:color="000000"/>
              <w:left w:val="single" w:sz="4" w:space="0" w:color="000000"/>
              <w:bottom w:val="single" w:sz="4" w:space="0" w:color="000000"/>
            </w:tcBorders>
            <w:shd w:val="clear" w:color="auto" w:fill="auto"/>
          </w:tcPr>
          <w:p w14:paraId="32804CDF" w14:textId="3FF0DB49" w:rsidR="00431DB6" w:rsidRPr="00900460" w:rsidRDefault="00431DB6" w:rsidP="00431DB6">
            <w:pPr>
              <w:tabs>
                <w:tab w:val="left" w:pos="1701"/>
              </w:tabs>
              <w:snapToGrid w:val="0"/>
              <w:spacing w:before="40"/>
              <w:jc w:val="center"/>
              <w:rPr>
                <w:rFonts w:cs="Arial"/>
              </w:rPr>
            </w:pPr>
            <w:r w:rsidRPr="00900460">
              <w:rPr>
                <w:rFonts w:cs="Arial"/>
              </w:rPr>
              <w:t>-12</w:t>
            </w:r>
          </w:p>
        </w:tc>
        <w:tc>
          <w:tcPr>
            <w:tcW w:w="2635" w:type="dxa"/>
            <w:tcBorders>
              <w:left w:val="single" w:sz="4" w:space="0" w:color="000000"/>
              <w:bottom w:val="single" w:sz="4" w:space="0" w:color="000000"/>
              <w:right w:val="single" w:sz="4" w:space="0" w:color="000000"/>
            </w:tcBorders>
            <w:shd w:val="clear" w:color="auto" w:fill="auto"/>
          </w:tcPr>
          <w:p w14:paraId="7F11CAAB" w14:textId="0113F471" w:rsidR="00431DB6" w:rsidRPr="00055B6E" w:rsidRDefault="00431DB6" w:rsidP="00431DB6">
            <w:pPr>
              <w:tabs>
                <w:tab w:val="left" w:pos="1701"/>
              </w:tabs>
              <w:snapToGrid w:val="0"/>
              <w:spacing w:before="40"/>
              <w:jc w:val="center"/>
              <w:rPr>
                <w:rFonts w:cs="Arial"/>
                <w:b/>
              </w:rPr>
            </w:pPr>
            <w:r w:rsidRPr="00055B6E">
              <w:rPr>
                <w:rFonts w:cs="Arial"/>
                <w:b/>
              </w:rPr>
              <w:t>4130</w:t>
            </w:r>
          </w:p>
        </w:tc>
      </w:tr>
      <w:tr w:rsidR="00431DB6" w:rsidRPr="00DE158A" w14:paraId="28325408" w14:textId="77777777" w:rsidTr="00E64F95">
        <w:trPr>
          <w:trHeight w:val="23"/>
        </w:trPr>
        <w:tc>
          <w:tcPr>
            <w:tcW w:w="1155" w:type="dxa"/>
            <w:tcBorders>
              <w:top w:val="single" w:sz="4" w:space="0" w:color="000000"/>
              <w:left w:val="single" w:sz="4" w:space="0" w:color="000000"/>
              <w:bottom w:val="single" w:sz="4" w:space="0" w:color="000000"/>
            </w:tcBorders>
            <w:shd w:val="clear" w:color="auto" w:fill="auto"/>
          </w:tcPr>
          <w:p w14:paraId="511A9A8D" w14:textId="2FAF8FE3" w:rsidR="00431DB6" w:rsidRPr="00DE158A" w:rsidRDefault="00431DB6" w:rsidP="00431DB6">
            <w:pPr>
              <w:tabs>
                <w:tab w:val="left" w:pos="1701"/>
              </w:tabs>
              <w:snapToGrid w:val="0"/>
              <w:spacing w:before="40"/>
              <w:jc w:val="center"/>
              <w:rPr>
                <w:rFonts w:cs="Arial"/>
              </w:rPr>
            </w:pPr>
            <w:r>
              <w:rPr>
                <w:rFonts w:cs="Arial"/>
              </w:rPr>
              <w:t>1</w:t>
            </w:r>
          </w:p>
        </w:tc>
        <w:tc>
          <w:tcPr>
            <w:tcW w:w="1200" w:type="dxa"/>
            <w:tcBorders>
              <w:top w:val="single" w:sz="4" w:space="0" w:color="000000"/>
              <w:left w:val="single" w:sz="4" w:space="0" w:color="000000"/>
              <w:bottom w:val="single" w:sz="4" w:space="0" w:color="000000"/>
            </w:tcBorders>
            <w:shd w:val="clear" w:color="auto" w:fill="auto"/>
          </w:tcPr>
          <w:p w14:paraId="04A7F396" w14:textId="44B446B2" w:rsidR="00431DB6" w:rsidRPr="00DE158A" w:rsidRDefault="00431DB6" w:rsidP="00431DB6">
            <w:pPr>
              <w:tabs>
                <w:tab w:val="left" w:pos="1701"/>
              </w:tabs>
              <w:snapToGrid w:val="0"/>
              <w:spacing w:before="40"/>
              <w:jc w:val="center"/>
              <w:rPr>
                <w:rFonts w:cs="Arial"/>
              </w:rPr>
            </w:pPr>
            <w:r>
              <w:rPr>
                <w:rFonts w:cs="Arial"/>
              </w:rPr>
              <w:t>3</w:t>
            </w:r>
          </w:p>
        </w:tc>
        <w:tc>
          <w:tcPr>
            <w:tcW w:w="1275" w:type="dxa"/>
            <w:tcBorders>
              <w:left w:val="single" w:sz="4" w:space="0" w:color="000000"/>
              <w:bottom w:val="single" w:sz="4" w:space="0" w:color="000000"/>
            </w:tcBorders>
            <w:shd w:val="clear" w:color="auto" w:fill="auto"/>
          </w:tcPr>
          <w:p w14:paraId="3A38653C" w14:textId="0F8F2572" w:rsidR="00431DB6" w:rsidRPr="00DE158A" w:rsidRDefault="00431DB6" w:rsidP="00431DB6">
            <w:pPr>
              <w:tabs>
                <w:tab w:val="left" w:pos="1701"/>
              </w:tabs>
              <w:snapToGrid w:val="0"/>
              <w:spacing w:before="40"/>
              <w:jc w:val="center"/>
              <w:rPr>
                <w:rFonts w:cs="Arial"/>
              </w:rPr>
            </w:pPr>
            <w:r>
              <w:rPr>
                <w:rFonts w:cs="Arial"/>
              </w:rPr>
              <w:t>-2</w:t>
            </w:r>
          </w:p>
        </w:tc>
        <w:tc>
          <w:tcPr>
            <w:tcW w:w="2400" w:type="dxa"/>
            <w:tcBorders>
              <w:left w:val="single" w:sz="4" w:space="0" w:color="000000"/>
              <w:bottom w:val="single" w:sz="4" w:space="0" w:color="000000"/>
            </w:tcBorders>
            <w:shd w:val="clear" w:color="auto" w:fill="auto"/>
          </w:tcPr>
          <w:p w14:paraId="20907AED" w14:textId="5516FD51" w:rsidR="00431DB6" w:rsidRPr="00094790" w:rsidRDefault="00431DB6" w:rsidP="00431DB6">
            <w:pPr>
              <w:tabs>
                <w:tab w:val="left" w:pos="1701"/>
              </w:tabs>
              <w:snapToGrid w:val="0"/>
              <w:spacing w:before="40"/>
              <w:jc w:val="center"/>
              <w:rPr>
                <w:rFonts w:cs="Arial"/>
              </w:rPr>
            </w:pPr>
            <w:r w:rsidRPr="00094790">
              <w:rPr>
                <w:rFonts w:cs="Arial"/>
              </w:rPr>
              <w:t>404</w:t>
            </w:r>
            <w:r w:rsidR="007F2FB0">
              <w:rPr>
                <w:rFonts w:cs="Arial"/>
              </w:rPr>
              <w:t>7</w:t>
            </w:r>
          </w:p>
        </w:tc>
        <w:tc>
          <w:tcPr>
            <w:tcW w:w="2100" w:type="dxa"/>
            <w:tcBorders>
              <w:top w:val="single" w:sz="4" w:space="0" w:color="000000"/>
              <w:left w:val="single" w:sz="4" w:space="0" w:color="000000"/>
              <w:bottom w:val="single" w:sz="4" w:space="0" w:color="000000"/>
            </w:tcBorders>
            <w:shd w:val="clear" w:color="auto" w:fill="auto"/>
          </w:tcPr>
          <w:p w14:paraId="61C89E8D" w14:textId="14D5BCB6" w:rsidR="00431DB6" w:rsidRPr="00900460" w:rsidRDefault="00431DB6" w:rsidP="00431DB6">
            <w:pPr>
              <w:tabs>
                <w:tab w:val="left" w:pos="1701"/>
              </w:tabs>
              <w:snapToGrid w:val="0"/>
              <w:spacing w:before="40"/>
              <w:jc w:val="center"/>
              <w:rPr>
                <w:rFonts w:cs="Arial"/>
              </w:rPr>
            </w:pPr>
            <w:r w:rsidRPr="00900460">
              <w:rPr>
                <w:rFonts w:cs="Arial"/>
              </w:rPr>
              <w:t>64</w:t>
            </w:r>
          </w:p>
        </w:tc>
        <w:tc>
          <w:tcPr>
            <w:tcW w:w="2055" w:type="dxa"/>
            <w:tcBorders>
              <w:left w:val="single" w:sz="4" w:space="0" w:color="000000"/>
              <w:bottom w:val="single" w:sz="4" w:space="0" w:color="000000"/>
            </w:tcBorders>
            <w:shd w:val="clear" w:color="auto" w:fill="auto"/>
          </w:tcPr>
          <w:p w14:paraId="687779DC" w14:textId="20B888E2" w:rsidR="00431DB6" w:rsidRPr="00900460" w:rsidRDefault="00431DB6" w:rsidP="00431DB6">
            <w:pPr>
              <w:tabs>
                <w:tab w:val="left" w:pos="1701"/>
              </w:tabs>
              <w:snapToGrid w:val="0"/>
              <w:spacing w:before="40"/>
              <w:jc w:val="center"/>
              <w:rPr>
                <w:rFonts w:cs="Arial"/>
              </w:rPr>
            </w:pPr>
            <w:r w:rsidRPr="00900460">
              <w:rPr>
                <w:rFonts w:cs="Arial"/>
              </w:rPr>
              <w:t>44</w:t>
            </w:r>
          </w:p>
        </w:tc>
        <w:tc>
          <w:tcPr>
            <w:tcW w:w="1695" w:type="dxa"/>
            <w:tcBorders>
              <w:top w:val="single" w:sz="4" w:space="0" w:color="000000"/>
              <w:left w:val="single" w:sz="4" w:space="0" w:color="000000"/>
              <w:bottom w:val="single" w:sz="4" w:space="0" w:color="000000"/>
            </w:tcBorders>
            <w:shd w:val="clear" w:color="auto" w:fill="auto"/>
          </w:tcPr>
          <w:p w14:paraId="4A8AE9AD" w14:textId="16196400" w:rsidR="00431DB6" w:rsidRPr="00900460" w:rsidRDefault="00431DB6" w:rsidP="00431DB6">
            <w:pPr>
              <w:tabs>
                <w:tab w:val="left" w:pos="1701"/>
              </w:tabs>
              <w:snapToGrid w:val="0"/>
              <w:spacing w:before="40"/>
              <w:jc w:val="center"/>
              <w:rPr>
                <w:rFonts w:cs="Arial"/>
              </w:rPr>
            </w:pPr>
            <w:r w:rsidRPr="00900460">
              <w:rPr>
                <w:rFonts w:cs="Arial"/>
              </w:rPr>
              <w:t>20</w:t>
            </w:r>
          </w:p>
        </w:tc>
        <w:tc>
          <w:tcPr>
            <w:tcW w:w="2635" w:type="dxa"/>
            <w:tcBorders>
              <w:left w:val="single" w:sz="4" w:space="0" w:color="000000"/>
              <w:bottom w:val="single" w:sz="4" w:space="0" w:color="000000"/>
              <w:right w:val="single" w:sz="4" w:space="0" w:color="000000"/>
            </w:tcBorders>
            <w:shd w:val="clear" w:color="auto" w:fill="auto"/>
          </w:tcPr>
          <w:p w14:paraId="4E337C3F" w14:textId="75955582" w:rsidR="00431DB6" w:rsidRPr="00055B6E" w:rsidRDefault="00431DB6" w:rsidP="00431DB6">
            <w:pPr>
              <w:tabs>
                <w:tab w:val="left" w:pos="1701"/>
              </w:tabs>
              <w:snapToGrid w:val="0"/>
              <w:spacing w:before="40"/>
              <w:jc w:val="center"/>
              <w:rPr>
                <w:rFonts w:cs="Arial"/>
                <w:b/>
              </w:rPr>
            </w:pPr>
            <w:r w:rsidRPr="00055B6E">
              <w:rPr>
                <w:rFonts w:cs="Arial"/>
                <w:b/>
              </w:rPr>
              <w:t>4108</w:t>
            </w:r>
          </w:p>
        </w:tc>
      </w:tr>
      <w:tr w:rsidR="00E64F95" w:rsidRPr="00DE158A" w14:paraId="56C65C61" w14:textId="77777777" w:rsidTr="00751B4C">
        <w:trPr>
          <w:trHeight w:val="229"/>
        </w:trPr>
        <w:tc>
          <w:tcPr>
            <w:tcW w:w="1155" w:type="dxa"/>
            <w:tcBorders>
              <w:top w:val="single" w:sz="4" w:space="0" w:color="000000"/>
              <w:left w:val="single" w:sz="4" w:space="0" w:color="000000"/>
              <w:bottom w:val="single" w:sz="4" w:space="0" w:color="000000"/>
            </w:tcBorders>
            <w:shd w:val="clear" w:color="auto" w:fill="auto"/>
          </w:tcPr>
          <w:p w14:paraId="2DCE73E6" w14:textId="4727CA47" w:rsidR="00E64F95" w:rsidRPr="00DE158A" w:rsidRDefault="00A520EC" w:rsidP="00E64F95">
            <w:pPr>
              <w:tabs>
                <w:tab w:val="left" w:pos="1701"/>
              </w:tabs>
              <w:snapToGrid w:val="0"/>
              <w:spacing w:before="40"/>
              <w:jc w:val="center"/>
              <w:rPr>
                <w:rFonts w:cs="Arial"/>
              </w:rPr>
            </w:pPr>
            <w:r>
              <w:rPr>
                <w:rFonts w:cs="Arial"/>
              </w:rPr>
              <w:t>3</w:t>
            </w:r>
          </w:p>
        </w:tc>
        <w:tc>
          <w:tcPr>
            <w:tcW w:w="1200" w:type="dxa"/>
            <w:tcBorders>
              <w:top w:val="single" w:sz="4" w:space="0" w:color="000000"/>
              <w:left w:val="single" w:sz="4" w:space="0" w:color="000000"/>
              <w:bottom w:val="single" w:sz="4" w:space="0" w:color="000000"/>
            </w:tcBorders>
            <w:shd w:val="clear" w:color="auto" w:fill="auto"/>
          </w:tcPr>
          <w:p w14:paraId="644112D9" w14:textId="27857D61" w:rsidR="00E64F95" w:rsidRPr="00DE158A" w:rsidRDefault="00A520EC" w:rsidP="00E64F95">
            <w:pPr>
              <w:tabs>
                <w:tab w:val="left" w:pos="1701"/>
              </w:tabs>
              <w:snapToGrid w:val="0"/>
              <w:spacing w:before="40"/>
              <w:jc w:val="center"/>
              <w:rPr>
                <w:rFonts w:cs="Arial"/>
              </w:rPr>
            </w:pPr>
            <w:r>
              <w:rPr>
                <w:rFonts w:cs="Arial"/>
              </w:rPr>
              <w:t>5</w:t>
            </w:r>
          </w:p>
        </w:tc>
        <w:tc>
          <w:tcPr>
            <w:tcW w:w="1275" w:type="dxa"/>
            <w:tcBorders>
              <w:top w:val="single" w:sz="4" w:space="0" w:color="000000"/>
              <w:left w:val="single" w:sz="4" w:space="0" w:color="000000"/>
              <w:bottom w:val="single" w:sz="4" w:space="0" w:color="000000"/>
            </w:tcBorders>
            <w:shd w:val="clear" w:color="auto" w:fill="auto"/>
          </w:tcPr>
          <w:p w14:paraId="2F7CF5EF" w14:textId="66109F33" w:rsidR="00E64F95" w:rsidRPr="00DE158A" w:rsidRDefault="00A520EC" w:rsidP="00E64F95">
            <w:pPr>
              <w:tabs>
                <w:tab w:val="left" w:pos="1701"/>
              </w:tabs>
              <w:snapToGrid w:val="0"/>
              <w:spacing w:before="40"/>
              <w:jc w:val="center"/>
              <w:rPr>
                <w:rFonts w:cs="Arial"/>
              </w:rPr>
            </w:pPr>
            <w:r>
              <w:rPr>
                <w:rFonts w:cs="Arial"/>
              </w:rPr>
              <w:t>-2</w:t>
            </w:r>
          </w:p>
        </w:tc>
        <w:tc>
          <w:tcPr>
            <w:tcW w:w="2400" w:type="dxa"/>
            <w:tcBorders>
              <w:top w:val="single" w:sz="4" w:space="0" w:color="000000"/>
              <w:left w:val="single" w:sz="4" w:space="0" w:color="000000"/>
              <w:bottom w:val="single" w:sz="4" w:space="0" w:color="000000"/>
            </w:tcBorders>
            <w:shd w:val="clear" w:color="auto" w:fill="auto"/>
          </w:tcPr>
          <w:p w14:paraId="67F3A943" w14:textId="60F8327D" w:rsidR="00E64F95" w:rsidRPr="00094790" w:rsidRDefault="00A520EC" w:rsidP="00E64F95">
            <w:pPr>
              <w:tabs>
                <w:tab w:val="left" w:pos="1701"/>
              </w:tabs>
              <w:snapToGrid w:val="0"/>
              <w:spacing w:before="40"/>
              <w:jc w:val="center"/>
              <w:rPr>
                <w:rFonts w:cs="Arial"/>
              </w:rPr>
            </w:pPr>
            <w:r>
              <w:rPr>
                <w:rFonts w:cs="Arial"/>
              </w:rPr>
              <w:t>4041</w:t>
            </w:r>
          </w:p>
        </w:tc>
        <w:tc>
          <w:tcPr>
            <w:tcW w:w="2100" w:type="dxa"/>
            <w:tcBorders>
              <w:top w:val="single" w:sz="4" w:space="0" w:color="000000"/>
              <w:left w:val="single" w:sz="4" w:space="0" w:color="000000"/>
              <w:bottom w:val="single" w:sz="4" w:space="0" w:color="000000"/>
            </w:tcBorders>
            <w:shd w:val="clear" w:color="auto" w:fill="auto"/>
          </w:tcPr>
          <w:p w14:paraId="09B16E92" w14:textId="09A57D46" w:rsidR="00E64F95" w:rsidRPr="00900460" w:rsidRDefault="00751B4C" w:rsidP="00E64F95">
            <w:pPr>
              <w:tabs>
                <w:tab w:val="left" w:pos="1701"/>
              </w:tabs>
              <w:snapToGrid w:val="0"/>
              <w:spacing w:before="40"/>
              <w:jc w:val="center"/>
              <w:rPr>
                <w:rFonts w:cs="Arial"/>
              </w:rPr>
            </w:pPr>
            <w:r>
              <w:rPr>
                <w:rFonts w:cs="Arial"/>
              </w:rPr>
              <w:t>65</w:t>
            </w:r>
          </w:p>
        </w:tc>
        <w:tc>
          <w:tcPr>
            <w:tcW w:w="2055" w:type="dxa"/>
            <w:tcBorders>
              <w:top w:val="single" w:sz="4" w:space="0" w:color="000000"/>
              <w:left w:val="single" w:sz="4" w:space="0" w:color="000000"/>
              <w:bottom w:val="single" w:sz="4" w:space="0" w:color="000000"/>
            </w:tcBorders>
            <w:shd w:val="clear" w:color="auto" w:fill="auto"/>
          </w:tcPr>
          <w:p w14:paraId="76EB9AD9" w14:textId="65227FE7" w:rsidR="00E64F95" w:rsidRPr="00900460" w:rsidRDefault="00751B4C" w:rsidP="00E64F95">
            <w:pPr>
              <w:tabs>
                <w:tab w:val="left" w:pos="1701"/>
              </w:tabs>
              <w:snapToGrid w:val="0"/>
              <w:spacing w:before="40"/>
              <w:jc w:val="center"/>
              <w:rPr>
                <w:rFonts w:cs="Arial"/>
              </w:rPr>
            </w:pPr>
            <w:r>
              <w:rPr>
                <w:rFonts w:cs="Arial"/>
              </w:rPr>
              <w:t>50</w:t>
            </w:r>
          </w:p>
        </w:tc>
        <w:tc>
          <w:tcPr>
            <w:tcW w:w="1695" w:type="dxa"/>
            <w:tcBorders>
              <w:top w:val="single" w:sz="4" w:space="0" w:color="000000"/>
              <w:left w:val="single" w:sz="4" w:space="0" w:color="000000"/>
              <w:bottom w:val="single" w:sz="4" w:space="0" w:color="000000"/>
            </w:tcBorders>
            <w:shd w:val="clear" w:color="auto" w:fill="auto"/>
          </w:tcPr>
          <w:p w14:paraId="47A05F6F" w14:textId="3FAF5BC1" w:rsidR="00E64F95" w:rsidRPr="00900460" w:rsidRDefault="00751B4C" w:rsidP="00E64F95">
            <w:pPr>
              <w:tabs>
                <w:tab w:val="left" w:pos="1701"/>
              </w:tabs>
              <w:snapToGrid w:val="0"/>
              <w:spacing w:before="40"/>
              <w:jc w:val="center"/>
              <w:rPr>
                <w:rFonts w:cs="Arial"/>
              </w:rPr>
            </w:pPr>
            <w:r>
              <w:rPr>
                <w:rFonts w:cs="Arial"/>
              </w:rPr>
              <w:t>15</w:t>
            </w:r>
          </w:p>
        </w:tc>
        <w:tc>
          <w:tcPr>
            <w:tcW w:w="2635" w:type="dxa"/>
            <w:tcBorders>
              <w:top w:val="single" w:sz="4" w:space="0" w:color="000000"/>
              <w:left w:val="single" w:sz="4" w:space="0" w:color="000000"/>
              <w:bottom w:val="single" w:sz="4" w:space="0" w:color="000000"/>
              <w:right w:val="single" w:sz="4" w:space="0" w:color="000000"/>
            </w:tcBorders>
            <w:shd w:val="clear" w:color="auto" w:fill="auto"/>
          </w:tcPr>
          <w:p w14:paraId="6E79EEAD" w14:textId="2108F319" w:rsidR="00E64F95" w:rsidRPr="00055B6E" w:rsidRDefault="00A520EC" w:rsidP="00E64F95">
            <w:pPr>
              <w:tabs>
                <w:tab w:val="left" w:pos="1701"/>
              </w:tabs>
              <w:snapToGrid w:val="0"/>
              <w:spacing w:before="40"/>
              <w:jc w:val="center"/>
              <w:rPr>
                <w:rFonts w:cs="Arial"/>
                <w:b/>
              </w:rPr>
            </w:pPr>
            <w:r>
              <w:rPr>
                <w:rFonts w:cs="Arial"/>
                <w:b/>
              </w:rPr>
              <w:t>4106</w:t>
            </w:r>
          </w:p>
        </w:tc>
      </w:tr>
      <w:bookmarkEnd w:id="66"/>
    </w:tbl>
    <w:p w14:paraId="12D2E70F" w14:textId="77777777" w:rsidR="004B0186" w:rsidRDefault="004B0186" w:rsidP="00D72A87">
      <w:pPr>
        <w:pStyle w:val="Legend"/>
        <w:keepNext/>
        <w:spacing w:before="0" w:after="0"/>
        <w:rPr>
          <w:rFonts w:ascii="Arial" w:hAnsi="Arial" w:cs="Arial"/>
        </w:rPr>
      </w:pPr>
    </w:p>
    <w:p w14:paraId="3FF6DA8E" w14:textId="77777777" w:rsidR="00E64F95" w:rsidRDefault="00E64F95" w:rsidP="00D72A87">
      <w:pPr>
        <w:pStyle w:val="Legend"/>
        <w:keepNext/>
        <w:spacing w:before="0" w:after="0"/>
        <w:rPr>
          <w:rFonts w:ascii="Arial" w:hAnsi="Arial" w:cs="Arial"/>
        </w:rPr>
      </w:pPr>
    </w:p>
    <w:p w14:paraId="7C2B4496" w14:textId="77777777" w:rsidR="00E64F95" w:rsidRDefault="00E64F95" w:rsidP="00D72A87">
      <w:pPr>
        <w:pStyle w:val="Legend"/>
        <w:keepNext/>
        <w:spacing w:before="0" w:after="0"/>
        <w:rPr>
          <w:rFonts w:ascii="Arial" w:hAnsi="Arial" w:cs="Arial"/>
        </w:rPr>
      </w:pPr>
    </w:p>
    <w:p w14:paraId="22F327E1" w14:textId="287EF4B8" w:rsidR="00D72A87" w:rsidRDefault="00D72A87" w:rsidP="00D72A87">
      <w:pPr>
        <w:pStyle w:val="Legend"/>
        <w:keepNext/>
        <w:spacing w:before="0" w:after="0"/>
        <w:rPr>
          <w:rFonts w:ascii="Arial" w:hAnsi="Arial" w:cs="Arial"/>
        </w:rPr>
      </w:pPr>
      <w:r w:rsidRPr="00A20119">
        <w:rPr>
          <w:rFonts w:ascii="Arial" w:hAnsi="Arial" w:cs="Arial"/>
        </w:rPr>
        <w:t xml:space="preserve">Tabel </w:t>
      </w:r>
      <w:r w:rsidR="008F3475">
        <w:rPr>
          <w:rFonts w:ascii="Arial" w:hAnsi="Arial" w:cs="Arial"/>
        </w:rPr>
        <w:t>4</w:t>
      </w:r>
      <w:r w:rsidRPr="00A20119">
        <w:rPr>
          <w:rFonts w:ascii="Arial" w:hAnsi="Arial" w:cs="Arial"/>
        </w:rPr>
        <w:t xml:space="preserve"> </w:t>
      </w:r>
      <w:bookmarkStart w:id="67" w:name="_Hlk45029138"/>
      <w:r w:rsidRPr="00A20119">
        <w:rPr>
          <w:rFonts w:ascii="Arial" w:hAnsi="Arial" w:cs="Arial"/>
        </w:rPr>
        <w:t>Evoluţia populaţiei stabile în perioada 20</w:t>
      </w:r>
      <w:r w:rsidR="00857F97">
        <w:rPr>
          <w:rFonts w:ascii="Arial" w:hAnsi="Arial" w:cs="Arial"/>
        </w:rPr>
        <w:t>1</w:t>
      </w:r>
      <w:r w:rsidR="00F91749">
        <w:rPr>
          <w:rFonts w:ascii="Arial" w:hAnsi="Arial" w:cs="Arial"/>
        </w:rPr>
        <w:t>4 - 2020</w:t>
      </w:r>
    </w:p>
    <w:tbl>
      <w:tblPr>
        <w:tblW w:w="0" w:type="auto"/>
        <w:tblInd w:w="148" w:type="dxa"/>
        <w:tblLayout w:type="fixed"/>
        <w:tblLook w:val="0000" w:firstRow="0" w:lastRow="0" w:firstColumn="0" w:lastColumn="0" w:noHBand="0" w:noVBand="0"/>
      </w:tblPr>
      <w:tblGrid>
        <w:gridCol w:w="2735"/>
        <w:gridCol w:w="1530"/>
        <w:gridCol w:w="1620"/>
        <w:gridCol w:w="1620"/>
        <w:gridCol w:w="1620"/>
        <w:gridCol w:w="1620"/>
        <w:gridCol w:w="1530"/>
        <w:gridCol w:w="2195"/>
      </w:tblGrid>
      <w:tr w:rsidR="00E64F95" w:rsidRPr="00DE158A" w14:paraId="61971779" w14:textId="77777777" w:rsidTr="00E64F95">
        <w:tc>
          <w:tcPr>
            <w:tcW w:w="2735" w:type="dxa"/>
            <w:tcBorders>
              <w:top w:val="single" w:sz="4" w:space="0" w:color="000000"/>
              <w:left w:val="single" w:sz="4" w:space="0" w:color="000000"/>
              <w:bottom w:val="single" w:sz="4" w:space="0" w:color="000000"/>
            </w:tcBorders>
            <w:shd w:val="clear" w:color="auto" w:fill="auto"/>
          </w:tcPr>
          <w:p w14:paraId="654DA01A"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Localitatea</w:t>
            </w:r>
          </w:p>
        </w:tc>
        <w:tc>
          <w:tcPr>
            <w:tcW w:w="1530" w:type="dxa"/>
            <w:tcBorders>
              <w:top w:val="single" w:sz="4" w:space="0" w:color="000000"/>
              <w:left w:val="single" w:sz="4" w:space="0" w:color="000000"/>
              <w:bottom w:val="single" w:sz="4" w:space="0" w:color="000000"/>
            </w:tcBorders>
            <w:shd w:val="clear" w:color="auto" w:fill="auto"/>
          </w:tcPr>
          <w:p w14:paraId="6E03FC94" w14:textId="7ECA4E08"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14</w:t>
            </w:r>
          </w:p>
        </w:tc>
        <w:tc>
          <w:tcPr>
            <w:tcW w:w="1620" w:type="dxa"/>
            <w:tcBorders>
              <w:top w:val="single" w:sz="4" w:space="0" w:color="000000"/>
              <w:left w:val="single" w:sz="4" w:space="0" w:color="000000"/>
              <w:bottom w:val="single" w:sz="4" w:space="0" w:color="000000"/>
            </w:tcBorders>
            <w:shd w:val="clear" w:color="auto" w:fill="auto"/>
          </w:tcPr>
          <w:p w14:paraId="29FDB2A0" w14:textId="3B4569AB"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15</w:t>
            </w:r>
          </w:p>
        </w:tc>
        <w:tc>
          <w:tcPr>
            <w:tcW w:w="1620" w:type="dxa"/>
            <w:tcBorders>
              <w:top w:val="single" w:sz="4" w:space="0" w:color="000000"/>
              <w:left w:val="single" w:sz="4" w:space="0" w:color="000000"/>
              <w:bottom w:val="single" w:sz="4" w:space="0" w:color="000000"/>
            </w:tcBorders>
            <w:shd w:val="clear" w:color="auto" w:fill="auto"/>
          </w:tcPr>
          <w:p w14:paraId="04BA7D85" w14:textId="1ECE344B"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16</w:t>
            </w:r>
          </w:p>
        </w:tc>
        <w:tc>
          <w:tcPr>
            <w:tcW w:w="1620" w:type="dxa"/>
            <w:tcBorders>
              <w:top w:val="single" w:sz="4" w:space="0" w:color="000000"/>
              <w:left w:val="single" w:sz="4" w:space="0" w:color="000000"/>
              <w:bottom w:val="single" w:sz="4" w:space="0" w:color="000000"/>
            </w:tcBorders>
            <w:shd w:val="clear" w:color="auto" w:fill="auto"/>
          </w:tcPr>
          <w:p w14:paraId="016DFF2F" w14:textId="4B6F7AB4"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17</w:t>
            </w:r>
          </w:p>
        </w:tc>
        <w:tc>
          <w:tcPr>
            <w:tcW w:w="1620" w:type="dxa"/>
            <w:tcBorders>
              <w:top w:val="single" w:sz="4" w:space="0" w:color="000000"/>
              <w:left w:val="single" w:sz="4" w:space="0" w:color="000000"/>
              <w:bottom w:val="single" w:sz="4" w:space="0" w:color="000000"/>
            </w:tcBorders>
            <w:shd w:val="clear" w:color="auto" w:fill="auto"/>
          </w:tcPr>
          <w:p w14:paraId="73E35376" w14:textId="4A49850B"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18</w:t>
            </w:r>
          </w:p>
        </w:tc>
        <w:tc>
          <w:tcPr>
            <w:tcW w:w="1530" w:type="dxa"/>
            <w:tcBorders>
              <w:top w:val="single" w:sz="4" w:space="0" w:color="000000"/>
              <w:left w:val="single" w:sz="4" w:space="0" w:color="000000"/>
              <w:bottom w:val="single" w:sz="4" w:space="0" w:color="000000"/>
            </w:tcBorders>
            <w:shd w:val="clear" w:color="auto" w:fill="auto"/>
          </w:tcPr>
          <w:p w14:paraId="7305C835" w14:textId="22E2FFD2"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20</w:t>
            </w:r>
            <w:r w:rsidR="004D6437">
              <w:rPr>
                <w:rFonts w:eastAsia="Times New Roman" w:cs="Arial"/>
                <w:b/>
                <w:bCs/>
                <w:lang w:val="ro-RO"/>
              </w:rPr>
              <w:t>19</w:t>
            </w:r>
          </w:p>
        </w:tc>
        <w:tc>
          <w:tcPr>
            <w:tcW w:w="2195" w:type="dxa"/>
            <w:tcBorders>
              <w:top w:val="single" w:sz="4" w:space="0" w:color="000000"/>
              <w:left w:val="single" w:sz="4" w:space="0" w:color="000000"/>
              <w:bottom w:val="single" w:sz="4" w:space="0" w:color="000000"/>
              <w:right w:val="single" w:sz="4" w:space="0" w:color="000000"/>
            </w:tcBorders>
            <w:shd w:val="clear" w:color="auto" w:fill="auto"/>
          </w:tcPr>
          <w:p w14:paraId="3FDE85AD" w14:textId="77777777" w:rsidR="00E64F95"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1 </w:t>
            </w:r>
            <w:r>
              <w:rPr>
                <w:rFonts w:eastAsia="Times New Roman" w:cs="Arial"/>
                <w:b/>
                <w:bCs/>
                <w:lang w:val="ro-RO"/>
              </w:rPr>
              <w:t>ianuarie</w:t>
            </w:r>
            <w:r w:rsidRPr="00DE158A">
              <w:rPr>
                <w:rFonts w:eastAsia="Times New Roman" w:cs="Arial"/>
                <w:b/>
                <w:bCs/>
                <w:lang w:val="ro-RO"/>
              </w:rPr>
              <w:t xml:space="preserve"> </w:t>
            </w:r>
          </w:p>
          <w:p w14:paraId="56BB1164" w14:textId="3AEC312D"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20</w:t>
            </w:r>
            <w:r w:rsidR="004D6437">
              <w:rPr>
                <w:rFonts w:eastAsia="Times New Roman" w:cs="Arial"/>
                <w:b/>
                <w:bCs/>
                <w:lang w:val="ro-RO"/>
              </w:rPr>
              <w:t>20</w:t>
            </w:r>
          </w:p>
        </w:tc>
      </w:tr>
      <w:tr w:rsidR="00E64F95" w:rsidRPr="00DE158A" w14:paraId="0A82DD83" w14:textId="77777777" w:rsidTr="00E64F95">
        <w:trPr>
          <w:trHeight w:val="245"/>
        </w:trPr>
        <w:tc>
          <w:tcPr>
            <w:tcW w:w="2735" w:type="dxa"/>
            <w:tcBorders>
              <w:top w:val="single" w:sz="4" w:space="0" w:color="000000"/>
              <w:left w:val="single" w:sz="4" w:space="0" w:color="000000"/>
              <w:bottom w:val="single" w:sz="4" w:space="0" w:color="000000"/>
            </w:tcBorders>
            <w:shd w:val="clear" w:color="auto" w:fill="auto"/>
          </w:tcPr>
          <w:p w14:paraId="7C6C573E"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Comuna </w:t>
            </w:r>
            <w:r>
              <w:rPr>
                <w:rFonts w:cs="Tahoma"/>
                <w:b/>
                <w:bCs/>
                <w:lang w:val="ro-RO"/>
              </w:rPr>
              <w:t>Timișești</w:t>
            </w:r>
          </w:p>
        </w:tc>
        <w:tc>
          <w:tcPr>
            <w:tcW w:w="1530" w:type="dxa"/>
            <w:tcBorders>
              <w:top w:val="single" w:sz="4" w:space="0" w:color="000000"/>
              <w:left w:val="single" w:sz="4" w:space="0" w:color="000000"/>
              <w:bottom w:val="single" w:sz="4" w:space="0" w:color="000000"/>
            </w:tcBorders>
            <w:shd w:val="clear" w:color="auto" w:fill="auto"/>
          </w:tcPr>
          <w:p w14:paraId="635BE101" w14:textId="77777777" w:rsidR="00E64F95" w:rsidRPr="00DE158A" w:rsidRDefault="00E64F95" w:rsidP="00E64F95">
            <w:pPr>
              <w:tabs>
                <w:tab w:val="left" w:pos="1701"/>
              </w:tabs>
              <w:snapToGrid w:val="0"/>
              <w:spacing w:before="40"/>
              <w:jc w:val="center"/>
              <w:rPr>
                <w:rFonts w:cs="Arial"/>
              </w:rPr>
            </w:pPr>
            <w:r>
              <w:rPr>
                <w:rFonts w:cs="Arial"/>
              </w:rPr>
              <w:t>4129</w:t>
            </w:r>
          </w:p>
        </w:tc>
        <w:tc>
          <w:tcPr>
            <w:tcW w:w="1620" w:type="dxa"/>
            <w:tcBorders>
              <w:top w:val="single" w:sz="4" w:space="0" w:color="000000"/>
              <w:left w:val="single" w:sz="4" w:space="0" w:color="000000"/>
              <w:bottom w:val="single" w:sz="4" w:space="0" w:color="000000"/>
            </w:tcBorders>
            <w:shd w:val="clear" w:color="auto" w:fill="auto"/>
          </w:tcPr>
          <w:p w14:paraId="56D3CA63" w14:textId="1849B907" w:rsidR="00E64F95" w:rsidRPr="00DE158A" w:rsidRDefault="004D6437" w:rsidP="00E64F95">
            <w:pPr>
              <w:tabs>
                <w:tab w:val="left" w:pos="1701"/>
              </w:tabs>
              <w:snapToGrid w:val="0"/>
              <w:spacing w:before="40"/>
              <w:jc w:val="center"/>
              <w:rPr>
                <w:rFonts w:cs="Arial"/>
              </w:rPr>
            </w:pPr>
            <w:r>
              <w:rPr>
                <w:rFonts w:cs="Arial"/>
              </w:rPr>
              <w:t>4103</w:t>
            </w:r>
          </w:p>
        </w:tc>
        <w:tc>
          <w:tcPr>
            <w:tcW w:w="1620" w:type="dxa"/>
            <w:tcBorders>
              <w:top w:val="single" w:sz="4" w:space="0" w:color="000000"/>
              <w:left w:val="single" w:sz="4" w:space="0" w:color="000000"/>
              <w:bottom w:val="single" w:sz="4" w:space="0" w:color="000000"/>
            </w:tcBorders>
            <w:shd w:val="clear" w:color="auto" w:fill="auto"/>
          </w:tcPr>
          <w:p w14:paraId="16082ECE" w14:textId="65AA643D" w:rsidR="00E64F95" w:rsidRPr="00DE158A" w:rsidRDefault="004D6437" w:rsidP="00E64F95">
            <w:pPr>
              <w:tabs>
                <w:tab w:val="left" w:pos="1701"/>
              </w:tabs>
              <w:snapToGrid w:val="0"/>
              <w:spacing w:before="40"/>
              <w:jc w:val="center"/>
              <w:rPr>
                <w:rFonts w:cs="Arial"/>
              </w:rPr>
            </w:pPr>
            <w:r>
              <w:rPr>
                <w:rFonts w:cs="Arial"/>
              </w:rPr>
              <w:t>4101</w:t>
            </w:r>
          </w:p>
        </w:tc>
        <w:tc>
          <w:tcPr>
            <w:tcW w:w="1620" w:type="dxa"/>
            <w:tcBorders>
              <w:top w:val="single" w:sz="4" w:space="0" w:color="000000"/>
              <w:left w:val="single" w:sz="4" w:space="0" w:color="000000"/>
              <w:bottom w:val="single" w:sz="4" w:space="0" w:color="000000"/>
            </w:tcBorders>
            <w:shd w:val="clear" w:color="auto" w:fill="auto"/>
          </w:tcPr>
          <w:p w14:paraId="52F84B75" w14:textId="2A88BEFA" w:rsidR="00E64F95" w:rsidRPr="00DE158A" w:rsidRDefault="004D6437" w:rsidP="00E64F95">
            <w:pPr>
              <w:tabs>
                <w:tab w:val="left" w:pos="1701"/>
              </w:tabs>
              <w:snapToGrid w:val="0"/>
              <w:spacing w:before="40"/>
              <w:jc w:val="center"/>
              <w:rPr>
                <w:rFonts w:cs="Arial"/>
              </w:rPr>
            </w:pPr>
            <w:r>
              <w:rPr>
                <w:rFonts w:cs="Arial"/>
              </w:rPr>
              <w:t>4082</w:t>
            </w:r>
          </w:p>
        </w:tc>
        <w:tc>
          <w:tcPr>
            <w:tcW w:w="1620" w:type="dxa"/>
            <w:tcBorders>
              <w:top w:val="single" w:sz="4" w:space="0" w:color="000000"/>
              <w:left w:val="single" w:sz="4" w:space="0" w:color="000000"/>
              <w:bottom w:val="single" w:sz="4" w:space="0" w:color="000000"/>
            </w:tcBorders>
            <w:shd w:val="clear" w:color="auto" w:fill="auto"/>
          </w:tcPr>
          <w:p w14:paraId="1A73B14E" w14:textId="10C3BFFB" w:rsidR="00E64F95" w:rsidRPr="00DE158A" w:rsidRDefault="004D6437" w:rsidP="00E64F95">
            <w:pPr>
              <w:tabs>
                <w:tab w:val="left" w:pos="1701"/>
              </w:tabs>
              <w:snapToGrid w:val="0"/>
              <w:spacing w:before="40"/>
              <w:jc w:val="center"/>
              <w:rPr>
                <w:rFonts w:cs="Arial"/>
              </w:rPr>
            </w:pPr>
            <w:r>
              <w:rPr>
                <w:rFonts w:cs="Arial"/>
              </w:rPr>
              <w:t>4090</w:t>
            </w:r>
          </w:p>
        </w:tc>
        <w:tc>
          <w:tcPr>
            <w:tcW w:w="1530" w:type="dxa"/>
            <w:tcBorders>
              <w:top w:val="single" w:sz="4" w:space="0" w:color="000000"/>
              <w:left w:val="single" w:sz="4" w:space="0" w:color="000000"/>
              <w:bottom w:val="single" w:sz="4" w:space="0" w:color="000000"/>
            </w:tcBorders>
            <w:shd w:val="clear" w:color="auto" w:fill="auto"/>
          </w:tcPr>
          <w:p w14:paraId="6365C318" w14:textId="3BA6081E" w:rsidR="00E64F95" w:rsidRPr="00DE158A" w:rsidRDefault="004D6437" w:rsidP="00E64F95">
            <w:pPr>
              <w:tabs>
                <w:tab w:val="left" w:pos="1701"/>
              </w:tabs>
              <w:snapToGrid w:val="0"/>
              <w:spacing w:before="40"/>
              <w:jc w:val="center"/>
              <w:rPr>
                <w:rFonts w:cs="Arial"/>
              </w:rPr>
            </w:pPr>
            <w:r>
              <w:rPr>
                <w:rFonts w:cs="Arial"/>
              </w:rPr>
              <w:t>4047</w:t>
            </w:r>
          </w:p>
        </w:tc>
        <w:tc>
          <w:tcPr>
            <w:tcW w:w="2195" w:type="dxa"/>
            <w:tcBorders>
              <w:top w:val="single" w:sz="4" w:space="0" w:color="000000"/>
              <w:left w:val="single" w:sz="4" w:space="0" w:color="000000"/>
              <w:bottom w:val="single" w:sz="4" w:space="0" w:color="000000"/>
              <w:right w:val="single" w:sz="4" w:space="0" w:color="000000"/>
            </w:tcBorders>
            <w:shd w:val="clear" w:color="auto" w:fill="auto"/>
          </w:tcPr>
          <w:p w14:paraId="51FA4DAE" w14:textId="3B5FE5BC" w:rsidR="00E64F95" w:rsidRPr="00DE158A" w:rsidRDefault="00E64F95" w:rsidP="00E64F95">
            <w:pPr>
              <w:tabs>
                <w:tab w:val="left" w:pos="1701"/>
              </w:tabs>
              <w:snapToGrid w:val="0"/>
              <w:spacing w:before="40"/>
              <w:jc w:val="center"/>
              <w:rPr>
                <w:rFonts w:cs="Arial"/>
              </w:rPr>
            </w:pPr>
            <w:r>
              <w:rPr>
                <w:rFonts w:cs="Arial"/>
              </w:rPr>
              <w:t>40</w:t>
            </w:r>
            <w:r w:rsidR="004D6437">
              <w:rPr>
                <w:rFonts w:cs="Arial"/>
              </w:rPr>
              <w:t>41</w:t>
            </w:r>
          </w:p>
        </w:tc>
      </w:tr>
    </w:tbl>
    <w:p w14:paraId="5978A123" w14:textId="77777777" w:rsidR="00E64F95" w:rsidRDefault="00E64F95" w:rsidP="00E64F95">
      <w:pPr>
        <w:keepNext/>
        <w:suppressLineNumbers/>
        <w:spacing w:before="120" w:after="120"/>
        <w:rPr>
          <w:rFonts w:cs="Arial"/>
          <w:i/>
          <w:iCs/>
          <w:kern w:val="1"/>
        </w:rPr>
      </w:pPr>
    </w:p>
    <w:bookmarkEnd w:id="67"/>
    <w:p w14:paraId="03CA9E8D" w14:textId="77777777" w:rsidR="00E64F95" w:rsidRPr="00DE158A" w:rsidRDefault="00E64F95" w:rsidP="00E64F95">
      <w:pPr>
        <w:keepNext/>
        <w:suppressLineNumbers/>
        <w:spacing w:before="120" w:after="120"/>
        <w:rPr>
          <w:rFonts w:cs="Arial"/>
          <w:i/>
          <w:iCs/>
          <w:kern w:val="1"/>
        </w:rPr>
      </w:pPr>
      <w:r w:rsidRPr="00DE158A">
        <w:rPr>
          <w:rFonts w:cs="Arial"/>
          <w:i/>
          <w:iCs/>
          <w:kern w:val="1"/>
        </w:rPr>
        <w:t>Tabel 4 Situaţia fondului de locuinţe la 31.12.201</w:t>
      </w:r>
      <w:r>
        <w:rPr>
          <w:rFonts w:cs="Arial"/>
          <w:i/>
          <w:iCs/>
          <w:kern w:val="1"/>
        </w:rPr>
        <w:t>8</w:t>
      </w:r>
    </w:p>
    <w:tbl>
      <w:tblPr>
        <w:tblW w:w="0" w:type="auto"/>
        <w:tblInd w:w="148" w:type="dxa"/>
        <w:tblLayout w:type="fixed"/>
        <w:tblLook w:val="0000" w:firstRow="0" w:lastRow="0" w:firstColumn="0" w:lastColumn="0" w:noHBand="0" w:noVBand="0"/>
      </w:tblPr>
      <w:tblGrid>
        <w:gridCol w:w="3335"/>
        <w:gridCol w:w="3565"/>
        <w:gridCol w:w="4016"/>
      </w:tblGrid>
      <w:tr w:rsidR="00E64F95" w:rsidRPr="00DE158A" w14:paraId="1F097DE9" w14:textId="77777777" w:rsidTr="00E64F95">
        <w:tc>
          <w:tcPr>
            <w:tcW w:w="3335" w:type="dxa"/>
            <w:tcBorders>
              <w:top w:val="single" w:sz="4" w:space="0" w:color="000000"/>
              <w:left w:val="single" w:sz="4" w:space="0" w:color="000000"/>
              <w:bottom w:val="single" w:sz="4" w:space="0" w:color="000000"/>
            </w:tcBorders>
            <w:shd w:val="clear" w:color="auto" w:fill="auto"/>
          </w:tcPr>
          <w:p w14:paraId="0F312ABE"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Localitatea</w:t>
            </w:r>
          </w:p>
        </w:tc>
        <w:tc>
          <w:tcPr>
            <w:tcW w:w="3565" w:type="dxa"/>
            <w:tcBorders>
              <w:top w:val="single" w:sz="4" w:space="0" w:color="000000"/>
              <w:left w:val="single" w:sz="4" w:space="0" w:color="000000"/>
              <w:bottom w:val="single" w:sz="4" w:space="0" w:color="000000"/>
            </w:tcBorders>
            <w:shd w:val="clear" w:color="auto" w:fill="auto"/>
          </w:tcPr>
          <w:p w14:paraId="6C41723E"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Număr total locuinţe</w:t>
            </w:r>
          </w:p>
        </w:tc>
        <w:tc>
          <w:tcPr>
            <w:tcW w:w="4016" w:type="dxa"/>
            <w:tcBorders>
              <w:top w:val="single" w:sz="4" w:space="0" w:color="000000"/>
              <w:left w:val="single" w:sz="4" w:space="0" w:color="000000"/>
              <w:bottom w:val="single" w:sz="4" w:space="0" w:color="000000"/>
              <w:right w:val="single" w:sz="4" w:space="0" w:color="000000"/>
            </w:tcBorders>
            <w:shd w:val="clear" w:color="auto" w:fill="auto"/>
          </w:tcPr>
          <w:p w14:paraId="25C8AFB5"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Suprafaţa locuibilă -mp-</w:t>
            </w:r>
          </w:p>
        </w:tc>
      </w:tr>
      <w:tr w:rsidR="00E64F95" w:rsidRPr="00DE158A" w14:paraId="5A8C5A78" w14:textId="77777777" w:rsidTr="00E64F95">
        <w:trPr>
          <w:trHeight w:val="245"/>
        </w:trPr>
        <w:tc>
          <w:tcPr>
            <w:tcW w:w="3335" w:type="dxa"/>
            <w:tcBorders>
              <w:top w:val="single" w:sz="4" w:space="0" w:color="000000"/>
              <w:left w:val="single" w:sz="4" w:space="0" w:color="000000"/>
              <w:bottom w:val="single" w:sz="4" w:space="0" w:color="000000"/>
            </w:tcBorders>
            <w:shd w:val="clear" w:color="auto" w:fill="auto"/>
          </w:tcPr>
          <w:p w14:paraId="4A300E3D"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Comuna </w:t>
            </w:r>
            <w:r>
              <w:rPr>
                <w:rFonts w:cs="Tahoma"/>
                <w:b/>
                <w:bCs/>
                <w:lang w:val="ro-RO"/>
              </w:rPr>
              <w:t>Timișești</w:t>
            </w:r>
          </w:p>
        </w:tc>
        <w:tc>
          <w:tcPr>
            <w:tcW w:w="3565" w:type="dxa"/>
            <w:tcBorders>
              <w:top w:val="single" w:sz="4" w:space="0" w:color="000000"/>
              <w:left w:val="single" w:sz="4" w:space="0" w:color="000000"/>
              <w:bottom w:val="single" w:sz="4" w:space="0" w:color="000000"/>
            </w:tcBorders>
            <w:shd w:val="clear" w:color="auto" w:fill="auto"/>
          </w:tcPr>
          <w:p w14:paraId="309F15A6" w14:textId="610131F0" w:rsidR="00E64F95" w:rsidRPr="00DE158A" w:rsidRDefault="00E64F95" w:rsidP="00E64F95">
            <w:pPr>
              <w:tabs>
                <w:tab w:val="left" w:pos="1701"/>
                <w:tab w:val="left" w:pos="2505"/>
              </w:tabs>
              <w:snapToGrid w:val="0"/>
              <w:spacing w:before="40"/>
              <w:jc w:val="center"/>
              <w:rPr>
                <w:rFonts w:cs="Arial"/>
              </w:rPr>
            </w:pPr>
            <w:r>
              <w:rPr>
                <w:rFonts w:cs="Arial"/>
              </w:rPr>
              <w:t>15</w:t>
            </w:r>
            <w:r w:rsidR="00C953E5">
              <w:rPr>
                <w:rFonts w:cs="Arial"/>
              </w:rPr>
              <w:t>53</w:t>
            </w:r>
          </w:p>
        </w:tc>
        <w:tc>
          <w:tcPr>
            <w:tcW w:w="4016" w:type="dxa"/>
            <w:tcBorders>
              <w:top w:val="single" w:sz="4" w:space="0" w:color="000000"/>
              <w:left w:val="single" w:sz="4" w:space="0" w:color="000000"/>
              <w:bottom w:val="single" w:sz="4" w:space="0" w:color="000000"/>
              <w:right w:val="single" w:sz="4" w:space="0" w:color="000000"/>
            </w:tcBorders>
            <w:shd w:val="clear" w:color="auto" w:fill="auto"/>
          </w:tcPr>
          <w:p w14:paraId="620E52D3" w14:textId="34D2BC86" w:rsidR="00E64F95" w:rsidRPr="00DE158A" w:rsidRDefault="00C953E5" w:rsidP="00E64F95">
            <w:pPr>
              <w:tabs>
                <w:tab w:val="left" w:pos="1701"/>
              </w:tabs>
              <w:snapToGrid w:val="0"/>
              <w:spacing w:before="40"/>
              <w:jc w:val="center"/>
              <w:rPr>
                <w:rFonts w:cs="Arial"/>
              </w:rPr>
            </w:pPr>
            <w:r>
              <w:rPr>
                <w:rFonts w:cs="Arial"/>
              </w:rPr>
              <w:t>70688</w:t>
            </w:r>
          </w:p>
        </w:tc>
      </w:tr>
    </w:tbl>
    <w:p w14:paraId="5577840F" w14:textId="77777777" w:rsidR="00D72A87" w:rsidRDefault="00D72A87" w:rsidP="00D72A87"/>
    <w:p w14:paraId="651224D0" w14:textId="77777777" w:rsidR="004B0186" w:rsidRDefault="004B0186" w:rsidP="00D72A87"/>
    <w:p w14:paraId="041B38F3" w14:textId="4B0D9AAD" w:rsidR="00D72A87" w:rsidRPr="00A20119" w:rsidRDefault="00D72A87" w:rsidP="00D72A87">
      <w:pPr>
        <w:pStyle w:val="Legend"/>
        <w:keepNext/>
        <w:rPr>
          <w:rFonts w:ascii="Arial" w:hAnsi="Arial" w:cs="Arial"/>
        </w:rPr>
      </w:pPr>
      <w:r w:rsidRPr="00A20119">
        <w:rPr>
          <w:rFonts w:ascii="Arial" w:hAnsi="Arial" w:cs="Arial"/>
        </w:rPr>
        <w:t xml:space="preserve">Tabel </w:t>
      </w:r>
      <w:r w:rsidR="008F3475">
        <w:rPr>
          <w:rFonts w:ascii="Arial" w:hAnsi="Arial" w:cs="Arial"/>
        </w:rPr>
        <w:t>6</w:t>
      </w:r>
      <w:r w:rsidRPr="00A20119">
        <w:rPr>
          <w:rFonts w:ascii="Arial" w:hAnsi="Arial" w:cs="Arial"/>
        </w:rPr>
        <w:t xml:space="preserve"> Echipare edilitară în anul 20</w:t>
      </w:r>
      <w:r>
        <w:rPr>
          <w:rFonts w:ascii="Arial" w:hAnsi="Arial" w:cs="Arial"/>
        </w:rPr>
        <w:t>1</w:t>
      </w:r>
      <w:r w:rsidR="007278D5">
        <w:rPr>
          <w:rFonts w:ascii="Arial" w:hAnsi="Arial" w:cs="Arial"/>
        </w:rPr>
        <w:t>8</w:t>
      </w:r>
    </w:p>
    <w:tbl>
      <w:tblPr>
        <w:tblW w:w="0" w:type="auto"/>
        <w:tblInd w:w="148" w:type="dxa"/>
        <w:tblLayout w:type="fixed"/>
        <w:tblLook w:val="0000" w:firstRow="0" w:lastRow="0" w:firstColumn="0" w:lastColumn="0" w:noHBand="0" w:noVBand="0"/>
      </w:tblPr>
      <w:tblGrid>
        <w:gridCol w:w="2015"/>
        <w:gridCol w:w="5850"/>
        <w:gridCol w:w="6605"/>
      </w:tblGrid>
      <w:tr w:rsidR="00D72A87" w14:paraId="46BF3455" w14:textId="77777777" w:rsidTr="004C7D97">
        <w:tc>
          <w:tcPr>
            <w:tcW w:w="2015" w:type="dxa"/>
            <w:tcBorders>
              <w:top w:val="single" w:sz="4" w:space="0" w:color="000000"/>
              <w:left w:val="single" w:sz="4" w:space="0" w:color="000000"/>
              <w:bottom w:val="single" w:sz="4" w:space="0" w:color="000000"/>
            </w:tcBorders>
            <w:shd w:val="clear" w:color="auto" w:fill="auto"/>
          </w:tcPr>
          <w:p w14:paraId="23647FA5" w14:textId="77777777" w:rsidR="00D72A87" w:rsidRDefault="00D72A87" w:rsidP="00C0114E">
            <w:pPr>
              <w:pStyle w:val="TableHeading"/>
              <w:widowControl/>
              <w:suppressLineNumbers w:val="0"/>
              <w:tabs>
                <w:tab w:val="left" w:pos="1701"/>
              </w:tabs>
              <w:suppressAutoHyphens w:val="0"/>
              <w:snapToGrid w:val="0"/>
              <w:spacing w:before="40"/>
              <w:rPr>
                <w:rFonts w:eastAsia="Times New Roman" w:cs="Arial"/>
                <w:lang w:val="ro-RO"/>
              </w:rPr>
            </w:pPr>
            <w:r>
              <w:rPr>
                <w:rFonts w:eastAsia="Times New Roman" w:cs="Arial"/>
                <w:lang w:val="ro-RO"/>
              </w:rPr>
              <w:t>Localitatea</w:t>
            </w:r>
          </w:p>
        </w:tc>
        <w:tc>
          <w:tcPr>
            <w:tcW w:w="5850" w:type="dxa"/>
            <w:tcBorders>
              <w:top w:val="single" w:sz="4" w:space="0" w:color="000000"/>
              <w:left w:val="single" w:sz="4" w:space="0" w:color="000000"/>
              <w:bottom w:val="single" w:sz="4" w:space="0" w:color="000000"/>
            </w:tcBorders>
            <w:shd w:val="clear" w:color="auto" w:fill="auto"/>
          </w:tcPr>
          <w:p w14:paraId="6181ADB6" w14:textId="77777777" w:rsidR="00D72A87" w:rsidRDefault="00D72A87" w:rsidP="00C0114E">
            <w:pPr>
              <w:pStyle w:val="TableHeading"/>
              <w:widowControl/>
              <w:suppressLineNumbers w:val="0"/>
              <w:tabs>
                <w:tab w:val="left" w:pos="1701"/>
              </w:tabs>
              <w:suppressAutoHyphens w:val="0"/>
              <w:snapToGrid w:val="0"/>
              <w:spacing w:before="40"/>
              <w:rPr>
                <w:rFonts w:eastAsia="Times New Roman" w:cs="Arial"/>
                <w:lang w:val="ro-RO"/>
              </w:rPr>
            </w:pPr>
            <w:r>
              <w:rPr>
                <w:rFonts w:eastAsia="Times New Roman" w:cs="Arial"/>
                <w:lang w:val="ro-RO"/>
              </w:rPr>
              <w:t xml:space="preserve">Lungimea totală a reţelei simple de distribuţie a apei potabile </w:t>
            </w:r>
          </w:p>
          <w:p w14:paraId="46F217FA" w14:textId="77777777" w:rsidR="00D72A87" w:rsidRDefault="00D72A87" w:rsidP="00C0114E">
            <w:pPr>
              <w:pStyle w:val="TableHeading"/>
              <w:widowControl/>
              <w:suppressLineNumbers w:val="0"/>
              <w:tabs>
                <w:tab w:val="left" w:pos="1701"/>
              </w:tabs>
              <w:suppressAutoHyphens w:val="0"/>
              <w:snapToGrid w:val="0"/>
              <w:spacing w:before="40"/>
              <w:rPr>
                <w:rFonts w:eastAsia="Times New Roman" w:cs="Arial"/>
                <w:lang w:val="ro-RO"/>
              </w:rPr>
            </w:pPr>
            <w:r>
              <w:rPr>
                <w:rFonts w:eastAsia="Times New Roman" w:cs="Arial"/>
                <w:lang w:val="ro-RO"/>
              </w:rPr>
              <w:t>- km -</w:t>
            </w:r>
          </w:p>
        </w:tc>
        <w:tc>
          <w:tcPr>
            <w:tcW w:w="6605" w:type="dxa"/>
            <w:tcBorders>
              <w:top w:val="single" w:sz="4" w:space="0" w:color="000000"/>
              <w:left w:val="single" w:sz="4" w:space="0" w:color="000000"/>
              <w:bottom w:val="single" w:sz="4" w:space="0" w:color="000000"/>
              <w:right w:val="single" w:sz="4" w:space="0" w:color="000000"/>
            </w:tcBorders>
            <w:shd w:val="clear" w:color="auto" w:fill="auto"/>
          </w:tcPr>
          <w:p w14:paraId="508EAB22" w14:textId="77777777" w:rsidR="00D72A87" w:rsidRDefault="00D72A87" w:rsidP="00C0114E">
            <w:pPr>
              <w:pStyle w:val="TableHeading"/>
              <w:widowControl/>
              <w:suppressLineNumbers w:val="0"/>
              <w:tabs>
                <w:tab w:val="left" w:pos="1701"/>
              </w:tabs>
              <w:suppressAutoHyphens w:val="0"/>
              <w:snapToGrid w:val="0"/>
              <w:spacing w:before="40"/>
              <w:rPr>
                <w:rFonts w:eastAsia="Times New Roman" w:cs="Arial"/>
                <w:lang w:val="ro-RO"/>
              </w:rPr>
            </w:pPr>
            <w:r>
              <w:rPr>
                <w:rFonts w:eastAsia="Times New Roman" w:cs="Arial"/>
                <w:lang w:val="ro-RO"/>
              </w:rPr>
              <w:t xml:space="preserve">Lungimea totală simplă a conductelor de canalizare </w:t>
            </w:r>
          </w:p>
          <w:p w14:paraId="0C4824FA" w14:textId="77777777" w:rsidR="00D72A87" w:rsidRDefault="00D72A87" w:rsidP="00C0114E">
            <w:pPr>
              <w:pStyle w:val="TableHeading"/>
              <w:widowControl/>
              <w:suppressLineNumbers w:val="0"/>
              <w:tabs>
                <w:tab w:val="left" w:pos="1701"/>
              </w:tabs>
              <w:suppressAutoHyphens w:val="0"/>
              <w:snapToGrid w:val="0"/>
              <w:spacing w:before="40"/>
              <w:rPr>
                <w:rFonts w:eastAsia="Times New Roman" w:cs="Arial"/>
                <w:lang w:val="ro-RO"/>
              </w:rPr>
            </w:pPr>
            <w:r>
              <w:rPr>
                <w:rFonts w:eastAsia="Times New Roman" w:cs="Arial"/>
                <w:lang w:val="ro-RO"/>
              </w:rPr>
              <w:t xml:space="preserve">- km- </w:t>
            </w:r>
          </w:p>
        </w:tc>
      </w:tr>
      <w:tr w:rsidR="00D856AA" w14:paraId="7276DAAA" w14:textId="77777777" w:rsidTr="004C7D97">
        <w:trPr>
          <w:trHeight w:val="245"/>
        </w:trPr>
        <w:tc>
          <w:tcPr>
            <w:tcW w:w="2015" w:type="dxa"/>
            <w:tcBorders>
              <w:top w:val="single" w:sz="4" w:space="0" w:color="000000"/>
              <w:left w:val="single" w:sz="4" w:space="0" w:color="000000"/>
              <w:bottom w:val="single" w:sz="4" w:space="0" w:color="000000"/>
            </w:tcBorders>
            <w:shd w:val="clear" w:color="auto" w:fill="auto"/>
          </w:tcPr>
          <w:p w14:paraId="30476C7C" w14:textId="77777777" w:rsidR="00D856AA" w:rsidRPr="00DE158A" w:rsidRDefault="00D856AA" w:rsidP="00D856AA">
            <w:pPr>
              <w:tabs>
                <w:tab w:val="left" w:pos="1701"/>
              </w:tabs>
              <w:snapToGrid w:val="0"/>
              <w:spacing w:before="40"/>
              <w:jc w:val="center"/>
              <w:rPr>
                <w:rFonts w:eastAsia="Times New Roman" w:cs="Arial"/>
                <w:b/>
                <w:bCs/>
                <w:lang w:val="ro-RO"/>
              </w:rPr>
            </w:pPr>
            <w:r w:rsidRPr="00DE158A">
              <w:rPr>
                <w:rFonts w:eastAsia="Times New Roman" w:cs="Arial"/>
                <w:b/>
                <w:bCs/>
                <w:lang w:val="ro-RO"/>
              </w:rPr>
              <w:t xml:space="preserve">Comuna </w:t>
            </w:r>
            <w:r w:rsidR="00030729">
              <w:rPr>
                <w:rFonts w:cs="Tahoma"/>
                <w:b/>
                <w:bCs/>
                <w:lang w:val="ro-RO"/>
              </w:rPr>
              <w:t>Timișești</w:t>
            </w:r>
          </w:p>
        </w:tc>
        <w:tc>
          <w:tcPr>
            <w:tcW w:w="5850" w:type="dxa"/>
            <w:tcBorders>
              <w:top w:val="single" w:sz="4" w:space="0" w:color="000000"/>
              <w:left w:val="single" w:sz="4" w:space="0" w:color="000000"/>
              <w:bottom w:val="single" w:sz="4" w:space="0" w:color="000000"/>
            </w:tcBorders>
            <w:shd w:val="clear" w:color="auto" w:fill="auto"/>
          </w:tcPr>
          <w:p w14:paraId="3F198F16" w14:textId="77777777" w:rsidR="00D856AA" w:rsidRPr="00DE158A" w:rsidRDefault="00E64F95" w:rsidP="00D856AA">
            <w:pPr>
              <w:tabs>
                <w:tab w:val="left" w:pos="1701"/>
              </w:tabs>
              <w:snapToGrid w:val="0"/>
              <w:spacing w:before="40"/>
              <w:jc w:val="center"/>
              <w:rPr>
                <w:rFonts w:cs="Arial"/>
              </w:rPr>
            </w:pPr>
            <w:r>
              <w:rPr>
                <w:rFonts w:cs="Arial"/>
              </w:rPr>
              <w:t>21</w:t>
            </w:r>
          </w:p>
        </w:tc>
        <w:tc>
          <w:tcPr>
            <w:tcW w:w="6605" w:type="dxa"/>
            <w:tcBorders>
              <w:top w:val="single" w:sz="4" w:space="0" w:color="000000"/>
              <w:left w:val="single" w:sz="4" w:space="0" w:color="000000"/>
              <w:bottom w:val="single" w:sz="4" w:space="0" w:color="000000"/>
              <w:right w:val="single" w:sz="4" w:space="0" w:color="000000"/>
            </w:tcBorders>
            <w:shd w:val="clear" w:color="auto" w:fill="auto"/>
          </w:tcPr>
          <w:p w14:paraId="5293281E" w14:textId="77777777" w:rsidR="00D856AA" w:rsidRPr="00DE158A" w:rsidRDefault="00D856AA" w:rsidP="00D856AA">
            <w:pPr>
              <w:tabs>
                <w:tab w:val="left" w:pos="1701"/>
              </w:tabs>
              <w:snapToGrid w:val="0"/>
              <w:spacing w:before="40"/>
              <w:jc w:val="center"/>
              <w:rPr>
                <w:rFonts w:cs="Arial"/>
              </w:rPr>
            </w:pPr>
            <w:r>
              <w:rPr>
                <w:rFonts w:cs="Arial"/>
              </w:rPr>
              <w:t>-</w:t>
            </w:r>
          </w:p>
        </w:tc>
      </w:tr>
    </w:tbl>
    <w:p w14:paraId="54AFAECE" w14:textId="77777777" w:rsidR="007064E1" w:rsidRDefault="007064E1" w:rsidP="00D72A87"/>
    <w:p w14:paraId="72D20932" w14:textId="77777777" w:rsidR="00D72A87" w:rsidRDefault="00D72A87" w:rsidP="00D72A87">
      <w:pPr>
        <w:rPr>
          <w:rFonts w:cs="Arial"/>
        </w:rPr>
      </w:pPr>
    </w:p>
    <w:p w14:paraId="7EB7C6BC" w14:textId="77777777" w:rsidR="00D856AA" w:rsidRDefault="00D856AA" w:rsidP="00D72A87">
      <w:pPr>
        <w:rPr>
          <w:rFonts w:cs="Arial"/>
        </w:rPr>
      </w:pPr>
    </w:p>
    <w:p w14:paraId="6B501900" w14:textId="77777777" w:rsidR="00D856AA" w:rsidRDefault="00D856AA" w:rsidP="00D72A87">
      <w:pPr>
        <w:rPr>
          <w:rFonts w:cs="Arial"/>
        </w:rPr>
      </w:pPr>
    </w:p>
    <w:p w14:paraId="7ADBF4D4" w14:textId="77777777" w:rsidR="00D856AA" w:rsidRDefault="00D856AA" w:rsidP="00D72A87">
      <w:pPr>
        <w:rPr>
          <w:rFonts w:cs="Arial"/>
        </w:rPr>
      </w:pPr>
    </w:p>
    <w:p w14:paraId="634C7581" w14:textId="77777777" w:rsidR="00D856AA" w:rsidRDefault="00D856AA" w:rsidP="00D72A87">
      <w:pPr>
        <w:rPr>
          <w:rFonts w:cs="Arial"/>
        </w:rPr>
      </w:pPr>
    </w:p>
    <w:p w14:paraId="0744C5E3" w14:textId="77777777" w:rsidR="00D856AA" w:rsidRDefault="00D856AA" w:rsidP="00D72A87">
      <w:pPr>
        <w:rPr>
          <w:rFonts w:cs="Arial"/>
        </w:rPr>
      </w:pPr>
    </w:p>
    <w:p w14:paraId="746837C7" w14:textId="77777777" w:rsidR="00D856AA" w:rsidRDefault="00D856AA" w:rsidP="00D72A87">
      <w:pPr>
        <w:rPr>
          <w:rFonts w:cs="Arial"/>
        </w:rPr>
      </w:pPr>
    </w:p>
    <w:p w14:paraId="5D30D4D6" w14:textId="77777777" w:rsidR="00D856AA" w:rsidRDefault="00D856AA" w:rsidP="00D72A87">
      <w:pPr>
        <w:rPr>
          <w:rFonts w:cs="Arial"/>
        </w:rPr>
      </w:pPr>
    </w:p>
    <w:p w14:paraId="35620636" w14:textId="77777777" w:rsidR="00D856AA" w:rsidRDefault="00D856AA" w:rsidP="00D72A87">
      <w:pPr>
        <w:rPr>
          <w:rFonts w:cs="Arial"/>
        </w:rPr>
      </w:pPr>
    </w:p>
    <w:p w14:paraId="0C9511BF" w14:textId="6D80DE56" w:rsidR="00D856AA" w:rsidRDefault="00D856AA" w:rsidP="00D72A87">
      <w:pPr>
        <w:rPr>
          <w:rFonts w:cs="Arial"/>
        </w:rPr>
      </w:pPr>
    </w:p>
    <w:p w14:paraId="03DE7A2A" w14:textId="77777777" w:rsidR="00835157" w:rsidRDefault="00835157" w:rsidP="00D72A87">
      <w:pPr>
        <w:rPr>
          <w:rFonts w:cs="Arial"/>
        </w:rPr>
      </w:pPr>
    </w:p>
    <w:p w14:paraId="4DD694D8" w14:textId="77777777" w:rsidR="00E64F95" w:rsidRPr="00DE158A" w:rsidRDefault="00E64F95" w:rsidP="00E64F95">
      <w:pPr>
        <w:keepNext/>
        <w:suppressLineNumbers/>
        <w:spacing w:before="120" w:after="120"/>
        <w:rPr>
          <w:rFonts w:cs="Arial"/>
          <w:i/>
          <w:iCs/>
          <w:kern w:val="1"/>
        </w:rPr>
      </w:pPr>
      <w:r w:rsidRPr="00DE158A">
        <w:rPr>
          <w:rFonts w:cs="Arial"/>
          <w:i/>
          <w:iCs/>
          <w:kern w:val="1"/>
        </w:rPr>
        <w:t xml:space="preserve">Tabel </w:t>
      </w:r>
      <w:r>
        <w:rPr>
          <w:rFonts w:cs="Arial"/>
          <w:i/>
          <w:iCs/>
          <w:kern w:val="1"/>
        </w:rPr>
        <w:t>7</w:t>
      </w:r>
      <w:r w:rsidRPr="00DE158A">
        <w:rPr>
          <w:rFonts w:cs="Arial"/>
          <w:i/>
          <w:iCs/>
          <w:kern w:val="1"/>
        </w:rPr>
        <w:t xml:space="preserve"> Situaţia fondului funciar la 31.12.201</w:t>
      </w:r>
      <w:r>
        <w:rPr>
          <w:rFonts w:cs="Arial"/>
          <w:i/>
          <w:iCs/>
          <w:kern w:val="1"/>
        </w:rPr>
        <w:t>4</w:t>
      </w:r>
    </w:p>
    <w:tbl>
      <w:tblPr>
        <w:tblW w:w="0" w:type="auto"/>
        <w:tblInd w:w="148" w:type="dxa"/>
        <w:tblLayout w:type="fixed"/>
        <w:tblLook w:val="0000" w:firstRow="0" w:lastRow="0" w:firstColumn="0" w:lastColumn="0" w:noHBand="0" w:noVBand="0"/>
      </w:tblPr>
      <w:tblGrid>
        <w:gridCol w:w="2015"/>
        <w:gridCol w:w="2430"/>
        <w:gridCol w:w="2070"/>
        <w:gridCol w:w="2160"/>
        <w:gridCol w:w="1620"/>
        <w:gridCol w:w="1530"/>
        <w:gridCol w:w="2645"/>
      </w:tblGrid>
      <w:tr w:rsidR="00E64F95" w:rsidRPr="00DE158A" w14:paraId="3A43FDCE" w14:textId="77777777" w:rsidTr="00E64F95">
        <w:tc>
          <w:tcPr>
            <w:tcW w:w="2015" w:type="dxa"/>
            <w:tcBorders>
              <w:top w:val="single" w:sz="4" w:space="0" w:color="000000"/>
              <w:left w:val="single" w:sz="4" w:space="0" w:color="000000"/>
              <w:bottom w:val="single" w:sz="4" w:space="0" w:color="000000"/>
            </w:tcBorders>
            <w:shd w:val="clear" w:color="auto" w:fill="auto"/>
          </w:tcPr>
          <w:p w14:paraId="3C18EEBF" w14:textId="77777777" w:rsidR="00E64F95" w:rsidRPr="00DE158A" w:rsidRDefault="00E64F95" w:rsidP="00E64F95">
            <w:pPr>
              <w:tabs>
                <w:tab w:val="left" w:pos="1701"/>
              </w:tabs>
              <w:snapToGrid w:val="0"/>
              <w:spacing w:before="40"/>
              <w:jc w:val="center"/>
              <w:rPr>
                <w:rFonts w:eastAsia="Times New Roman" w:cs="Arial"/>
                <w:b/>
                <w:bCs/>
                <w:lang w:val="ro-RO"/>
              </w:rPr>
            </w:pPr>
            <w:bookmarkStart w:id="68" w:name="_Hlk45028979"/>
            <w:r w:rsidRPr="00DE158A">
              <w:rPr>
                <w:rFonts w:eastAsia="Times New Roman" w:cs="Arial"/>
                <w:b/>
                <w:bCs/>
                <w:lang w:val="ro-RO"/>
              </w:rPr>
              <w:t>Localitatea</w:t>
            </w:r>
          </w:p>
        </w:tc>
        <w:tc>
          <w:tcPr>
            <w:tcW w:w="2430" w:type="dxa"/>
            <w:tcBorders>
              <w:top w:val="single" w:sz="4" w:space="0" w:color="000000"/>
              <w:left w:val="single" w:sz="4" w:space="0" w:color="000000"/>
              <w:bottom w:val="single" w:sz="4" w:space="0" w:color="000000"/>
            </w:tcBorders>
            <w:shd w:val="clear" w:color="auto" w:fill="auto"/>
          </w:tcPr>
          <w:p w14:paraId="238BEBC8"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Terenuri arabile</w:t>
            </w:r>
          </w:p>
        </w:tc>
        <w:tc>
          <w:tcPr>
            <w:tcW w:w="2070" w:type="dxa"/>
            <w:tcBorders>
              <w:top w:val="single" w:sz="4" w:space="0" w:color="000000"/>
              <w:left w:val="single" w:sz="4" w:space="0" w:color="000000"/>
              <w:bottom w:val="single" w:sz="4" w:space="0" w:color="000000"/>
            </w:tcBorders>
            <w:shd w:val="clear" w:color="auto" w:fill="auto"/>
          </w:tcPr>
          <w:p w14:paraId="49E11BB1"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Păşuni</w:t>
            </w:r>
          </w:p>
        </w:tc>
        <w:tc>
          <w:tcPr>
            <w:tcW w:w="2160" w:type="dxa"/>
            <w:tcBorders>
              <w:top w:val="single" w:sz="4" w:space="0" w:color="000000"/>
              <w:left w:val="single" w:sz="4" w:space="0" w:color="000000"/>
              <w:bottom w:val="single" w:sz="4" w:space="0" w:color="000000"/>
            </w:tcBorders>
            <w:shd w:val="clear" w:color="auto" w:fill="auto"/>
          </w:tcPr>
          <w:p w14:paraId="5BF02C71"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Fâneţe</w:t>
            </w:r>
          </w:p>
        </w:tc>
        <w:tc>
          <w:tcPr>
            <w:tcW w:w="1620" w:type="dxa"/>
            <w:tcBorders>
              <w:top w:val="single" w:sz="4" w:space="0" w:color="000000"/>
              <w:left w:val="single" w:sz="4" w:space="0" w:color="000000"/>
              <w:bottom w:val="single" w:sz="4" w:space="0" w:color="000000"/>
            </w:tcBorders>
            <w:shd w:val="clear" w:color="auto" w:fill="auto"/>
          </w:tcPr>
          <w:p w14:paraId="27E5CE68"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Vii</w:t>
            </w:r>
          </w:p>
        </w:tc>
        <w:tc>
          <w:tcPr>
            <w:tcW w:w="1530" w:type="dxa"/>
            <w:tcBorders>
              <w:top w:val="single" w:sz="4" w:space="0" w:color="000000"/>
              <w:left w:val="single" w:sz="4" w:space="0" w:color="000000"/>
              <w:bottom w:val="single" w:sz="4" w:space="0" w:color="000000"/>
            </w:tcBorders>
            <w:shd w:val="clear" w:color="auto" w:fill="auto"/>
          </w:tcPr>
          <w:p w14:paraId="362C4014"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Livezi</w:t>
            </w:r>
          </w:p>
        </w:tc>
        <w:tc>
          <w:tcPr>
            <w:tcW w:w="2645" w:type="dxa"/>
            <w:tcBorders>
              <w:top w:val="single" w:sz="4" w:space="0" w:color="000000"/>
              <w:left w:val="single" w:sz="4" w:space="0" w:color="000000"/>
              <w:bottom w:val="single" w:sz="4" w:space="0" w:color="000000"/>
              <w:right w:val="single" w:sz="4" w:space="0" w:color="000000"/>
            </w:tcBorders>
            <w:shd w:val="clear" w:color="auto" w:fill="auto"/>
          </w:tcPr>
          <w:p w14:paraId="5AA30001"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Total agricol</w:t>
            </w:r>
          </w:p>
        </w:tc>
      </w:tr>
      <w:tr w:rsidR="00E64F95" w:rsidRPr="00DE158A" w14:paraId="45720B99" w14:textId="77777777" w:rsidTr="00E64F95">
        <w:tc>
          <w:tcPr>
            <w:tcW w:w="2015" w:type="dxa"/>
            <w:tcBorders>
              <w:top w:val="single" w:sz="4" w:space="0" w:color="000000"/>
              <w:left w:val="single" w:sz="4" w:space="0" w:color="000000"/>
              <w:bottom w:val="single" w:sz="4" w:space="0" w:color="000000"/>
            </w:tcBorders>
            <w:shd w:val="clear" w:color="auto" w:fill="auto"/>
          </w:tcPr>
          <w:p w14:paraId="5D6CA0B3" w14:textId="77777777" w:rsidR="00E64F95" w:rsidRPr="00DE158A" w:rsidRDefault="00E64F95" w:rsidP="00E64F95">
            <w:pPr>
              <w:tabs>
                <w:tab w:val="left" w:pos="1701"/>
              </w:tabs>
              <w:snapToGrid w:val="0"/>
              <w:spacing w:before="40"/>
              <w:jc w:val="center"/>
              <w:rPr>
                <w:rFonts w:cs="Arial"/>
                <w:b/>
                <w:bCs/>
                <w:lang w:val="ro-RO"/>
              </w:rPr>
            </w:pPr>
            <w:r w:rsidRPr="00DE158A">
              <w:rPr>
                <w:rFonts w:cs="Arial"/>
                <w:b/>
                <w:bCs/>
              </w:rPr>
              <w:t xml:space="preserve">Comuna </w:t>
            </w:r>
            <w:r>
              <w:rPr>
                <w:rFonts w:cs="Tahoma"/>
                <w:b/>
                <w:bCs/>
                <w:lang w:val="ro-RO"/>
              </w:rPr>
              <w:t>Timișești</w:t>
            </w:r>
          </w:p>
        </w:tc>
        <w:tc>
          <w:tcPr>
            <w:tcW w:w="2430" w:type="dxa"/>
            <w:tcBorders>
              <w:top w:val="single" w:sz="4" w:space="0" w:color="000000"/>
              <w:left w:val="single" w:sz="4" w:space="0" w:color="000000"/>
              <w:bottom w:val="single" w:sz="4" w:space="0" w:color="000000"/>
            </w:tcBorders>
            <w:shd w:val="clear" w:color="auto" w:fill="auto"/>
          </w:tcPr>
          <w:p w14:paraId="2B5DDD34" w14:textId="77777777" w:rsidR="00E64F95" w:rsidRPr="00DE158A" w:rsidRDefault="00E64F95" w:rsidP="00E64F95">
            <w:pPr>
              <w:tabs>
                <w:tab w:val="left" w:pos="1701"/>
              </w:tabs>
              <w:snapToGrid w:val="0"/>
              <w:spacing w:before="40"/>
              <w:jc w:val="center"/>
              <w:rPr>
                <w:rFonts w:cs="Arial"/>
              </w:rPr>
            </w:pPr>
            <w:r>
              <w:rPr>
                <w:rFonts w:cs="Arial"/>
              </w:rPr>
              <w:t>3304</w:t>
            </w:r>
          </w:p>
        </w:tc>
        <w:tc>
          <w:tcPr>
            <w:tcW w:w="2070" w:type="dxa"/>
            <w:tcBorders>
              <w:top w:val="single" w:sz="4" w:space="0" w:color="000000"/>
              <w:left w:val="single" w:sz="4" w:space="0" w:color="000000"/>
              <w:bottom w:val="single" w:sz="4" w:space="0" w:color="000000"/>
            </w:tcBorders>
            <w:shd w:val="clear" w:color="auto" w:fill="auto"/>
          </w:tcPr>
          <w:p w14:paraId="4AFBD620" w14:textId="77777777" w:rsidR="00E64F95" w:rsidRPr="00DE158A" w:rsidRDefault="00E64F95" w:rsidP="00E64F95">
            <w:pPr>
              <w:tabs>
                <w:tab w:val="left" w:pos="1701"/>
              </w:tabs>
              <w:snapToGrid w:val="0"/>
              <w:spacing w:before="40"/>
              <w:jc w:val="center"/>
              <w:rPr>
                <w:rFonts w:cs="Arial"/>
              </w:rPr>
            </w:pPr>
            <w:r>
              <w:rPr>
                <w:rFonts w:cs="Arial"/>
              </w:rPr>
              <w:t>571</w:t>
            </w:r>
          </w:p>
        </w:tc>
        <w:tc>
          <w:tcPr>
            <w:tcW w:w="2160" w:type="dxa"/>
            <w:tcBorders>
              <w:top w:val="single" w:sz="4" w:space="0" w:color="000000"/>
              <w:left w:val="single" w:sz="4" w:space="0" w:color="000000"/>
              <w:bottom w:val="single" w:sz="4" w:space="0" w:color="000000"/>
            </w:tcBorders>
            <w:shd w:val="clear" w:color="auto" w:fill="auto"/>
          </w:tcPr>
          <w:p w14:paraId="3A527958" w14:textId="77777777" w:rsidR="00E64F95" w:rsidRPr="00DE158A" w:rsidRDefault="00E64F95" w:rsidP="00E64F95">
            <w:pPr>
              <w:tabs>
                <w:tab w:val="left" w:pos="1701"/>
              </w:tabs>
              <w:snapToGrid w:val="0"/>
              <w:spacing w:before="40"/>
              <w:jc w:val="center"/>
              <w:rPr>
                <w:rFonts w:cs="Arial"/>
              </w:rPr>
            </w:pPr>
            <w:r>
              <w:rPr>
                <w:rFonts w:cs="Arial"/>
              </w:rPr>
              <w:t>25</w:t>
            </w:r>
          </w:p>
        </w:tc>
        <w:tc>
          <w:tcPr>
            <w:tcW w:w="1620" w:type="dxa"/>
            <w:tcBorders>
              <w:top w:val="single" w:sz="4" w:space="0" w:color="000000"/>
              <w:left w:val="single" w:sz="4" w:space="0" w:color="000000"/>
              <w:bottom w:val="single" w:sz="4" w:space="0" w:color="000000"/>
            </w:tcBorders>
            <w:shd w:val="clear" w:color="auto" w:fill="auto"/>
          </w:tcPr>
          <w:p w14:paraId="0905F825" w14:textId="77777777" w:rsidR="00E64F95" w:rsidRPr="00DE158A" w:rsidRDefault="00E64F95" w:rsidP="00E64F95">
            <w:pPr>
              <w:tabs>
                <w:tab w:val="left" w:pos="1701"/>
              </w:tabs>
              <w:snapToGrid w:val="0"/>
              <w:spacing w:before="40"/>
              <w:jc w:val="center"/>
              <w:rPr>
                <w:rFonts w:cs="Arial"/>
              </w:rPr>
            </w:pPr>
            <w:r>
              <w:rPr>
                <w:rFonts w:cs="Arial"/>
              </w:rPr>
              <w:t>-</w:t>
            </w:r>
          </w:p>
        </w:tc>
        <w:tc>
          <w:tcPr>
            <w:tcW w:w="1530" w:type="dxa"/>
            <w:tcBorders>
              <w:top w:val="single" w:sz="4" w:space="0" w:color="000000"/>
              <w:left w:val="single" w:sz="4" w:space="0" w:color="000000"/>
              <w:bottom w:val="single" w:sz="4" w:space="0" w:color="000000"/>
            </w:tcBorders>
            <w:shd w:val="clear" w:color="auto" w:fill="auto"/>
          </w:tcPr>
          <w:p w14:paraId="450D4862" w14:textId="77777777" w:rsidR="00E64F95" w:rsidRPr="00DE158A" w:rsidRDefault="00E64F95" w:rsidP="00E64F95">
            <w:pPr>
              <w:tabs>
                <w:tab w:val="left" w:pos="1701"/>
              </w:tabs>
              <w:snapToGrid w:val="0"/>
              <w:spacing w:before="40"/>
              <w:jc w:val="center"/>
              <w:rPr>
                <w:rFonts w:cs="Arial"/>
              </w:rPr>
            </w:pPr>
            <w:r>
              <w:rPr>
                <w:rFonts w:cs="Arial"/>
              </w:rPr>
              <w:t>19</w:t>
            </w:r>
          </w:p>
        </w:tc>
        <w:tc>
          <w:tcPr>
            <w:tcW w:w="2645" w:type="dxa"/>
            <w:tcBorders>
              <w:top w:val="single" w:sz="4" w:space="0" w:color="000000"/>
              <w:left w:val="single" w:sz="4" w:space="0" w:color="000000"/>
              <w:bottom w:val="single" w:sz="4" w:space="0" w:color="000000"/>
              <w:right w:val="single" w:sz="4" w:space="0" w:color="000000"/>
            </w:tcBorders>
            <w:shd w:val="clear" w:color="auto" w:fill="auto"/>
          </w:tcPr>
          <w:p w14:paraId="299EA022" w14:textId="77777777" w:rsidR="00E64F95" w:rsidRPr="00DE158A" w:rsidRDefault="00E64F95" w:rsidP="00E64F95">
            <w:pPr>
              <w:tabs>
                <w:tab w:val="left" w:pos="1701"/>
              </w:tabs>
              <w:snapToGrid w:val="0"/>
              <w:spacing w:before="40"/>
              <w:jc w:val="center"/>
              <w:rPr>
                <w:rFonts w:cs="Arial"/>
              </w:rPr>
            </w:pPr>
            <w:r>
              <w:rPr>
                <w:rFonts w:cs="Arial"/>
              </w:rPr>
              <w:t>3919</w:t>
            </w:r>
          </w:p>
        </w:tc>
      </w:tr>
    </w:tbl>
    <w:p w14:paraId="4333BEDA" w14:textId="77777777" w:rsidR="00E64F95" w:rsidRPr="00DE158A" w:rsidRDefault="00E64F95" w:rsidP="00E64F95">
      <w:pPr>
        <w:tabs>
          <w:tab w:val="left" w:pos="1701"/>
        </w:tabs>
        <w:spacing w:before="40"/>
        <w:rPr>
          <w:rFonts w:cs="Arial"/>
        </w:rPr>
      </w:pPr>
      <w:r w:rsidRPr="00DE158A">
        <w:rPr>
          <w:rFonts w:cs="Arial"/>
        </w:rPr>
        <w:t>continuare</w:t>
      </w:r>
    </w:p>
    <w:tbl>
      <w:tblPr>
        <w:tblW w:w="0" w:type="auto"/>
        <w:tblInd w:w="148" w:type="dxa"/>
        <w:tblLayout w:type="fixed"/>
        <w:tblLook w:val="0000" w:firstRow="0" w:lastRow="0" w:firstColumn="0" w:lastColumn="0" w:noHBand="0" w:noVBand="0"/>
      </w:tblPr>
      <w:tblGrid>
        <w:gridCol w:w="969"/>
        <w:gridCol w:w="704"/>
        <w:gridCol w:w="2989"/>
        <w:gridCol w:w="2792"/>
        <w:gridCol w:w="2884"/>
        <w:gridCol w:w="1974"/>
        <w:gridCol w:w="2158"/>
      </w:tblGrid>
      <w:tr w:rsidR="00E64F95" w:rsidRPr="00DE158A" w14:paraId="5A8BDC22" w14:textId="77777777" w:rsidTr="00E64F95">
        <w:tc>
          <w:tcPr>
            <w:tcW w:w="969" w:type="dxa"/>
            <w:tcBorders>
              <w:top w:val="single" w:sz="4" w:space="0" w:color="000000"/>
              <w:left w:val="single" w:sz="4" w:space="0" w:color="000000"/>
              <w:bottom w:val="single" w:sz="4" w:space="0" w:color="000000"/>
            </w:tcBorders>
            <w:shd w:val="clear" w:color="auto" w:fill="auto"/>
          </w:tcPr>
          <w:p w14:paraId="332D9BF8"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Păduri</w:t>
            </w:r>
          </w:p>
        </w:tc>
        <w:tc>
          <w:tcPr>
            <w:tcW w:w="704" w:type="dxa"/>
            <w:tcBorders>
              <w:top w:val="single" w:sz="4" w:space="0" w:color="000000"/>
              <w:left w:val="single" w:sz="4" w:space="0" w:color="000000"/>
              <w:bottom w:val="single" w:sz="4" w:space="0" w:color="000000"/>
            </w:tcBorders>
            <w:shd w:val="clear" w:color="auto" w:fill="auto"/>
          </w:tcPr>
          <w:p w14:paraId="77C54CB6"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Ape</w:t>
            </w:r>
          </w:p>
        </w:tc>
        <w:tc>
          <w:tcPr>
            <w:tcW w:w="2989" w:type="dxa"/>
            <w:tcBorders>
              <w:top w:val="single" w:sz="4" w:space="0" w:color="000000"/>
              <w:left w:val="single" w:sz="4" w:space="0" w:color="000000"/>
              <w:bottom w:val="single" w:sz="4" w:space="0" w:color="000000"/>
            </w:tcBorders>
            <w:shd w:val="clear" w:color="auto" w:fill="auto"/>
          </w:tcPr>
          <w:p w14:paraId="671CD73A"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Drumuri şi căi ferate</w:t>
            </w:r>
          </w:p>
        </w:tc>
        <w:tc>
          <w:tcPr>
            <w:tcW w:w="2792" w:type="dxa"/>
            <w:tcBorders>
              <w:top w:val="single" w:sz="4" w:space="0" w:color="000000"/>
              <w:left w:val="single" w:sz="4" w:space="0" w:color="000000"/>
              <w:bottom w:val="single" w:sz="4" w:space="0" w:color="000000"/>
            </w:tcBorders>
            <w:shd w:val="clear" w:color="auto" w:fill="auto"/>
          </w:tcPr>
          <w:p w14:paraId="5879C8AD"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Curţi şi construcţii</w:t>
            </w:r>
          </w:p>
        </w:tc>
        <w:tc>
          <w:tcPr>
            <w:tcW w:w="2884" w:type="dxa"/>
            <w:tcBorders>
              <w:top w:val="single" w:sz="4" w:space="0" w:color="000000"/>
              <w:left w:val="single" w:sz="4" w:space="0" w:color="000000"/>
              <w:bottom w:val="single" w:sz="4" w:space="0" w:color="000000"/>
            </w:tcBorders>
            <w:shd w:val="clear" w:color="auto" w:fill="auto"/>
          </w:tcPr>
          <w:p w14:paraId="5314714F"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Terenuri neproductive</w:t>
            </w:r>
          </w:p>
        </w:tc>
        <w:tc>
          <w:tcPr>
            <w:tcW w:w="1974" w:type="dxa"/>
            <w:tcBorders>
              <w:top w:val="single" w:sz="4" w:space="0" w:color="000000"/>
              <w:left w:val="single" w:sz="4" w:space="0" w:color="000000"/>
              <w:bottom w:val="single" w:sz="4" w:space="0" w:color="000000"/>
            </w:tcBorders>
            <w:shd w:val="clear" w:color="auto" w:fill="auto"/>
          </w:tcPr>
          <w:p w14:paraId="524BC315"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Total neagricol</w:t>
            </w:r>
          </w:p>
        </w:tc>
        <w:tc>
          <w:tcPr>
            <w:tcW w:w="2158" w:type="dxa"/>
            <w:tcBorders>
              <w:top w:val="single" w:sz="4" w:space="0" w:color="000000"/>
              <w:left w:val="single" w:sz="4" w:space="0" w:color="000000"/>
              <w:bottom w:val="single" w:sz="4" w:space="0" w:color="000000"/>
              <w:right w:val="single" w:sz="4" w:space="0" w:color="000000"/>
            </w:tcBorders>
            <w:shd w:val="clear" w:color="auto" w:fill="auto"/>
          </w:tcPr>
          <w:p w14:paraId="3F87DF3C" w14:textId="77777777" w:rsidR="00E64F95" w:rsidRPr="00DE158A" w:rsidRDefault="00E64F95" w:rsidP="00E64F95">
            <w:pPr>
              <w:tabs>
                <w:tab w:val="left" w:pos="1701"/>
              </w:tabs>
              <w:snapToGrid w:val="0"/>
              <w:spacing w:before="40"/>
              <w:jc w:val="center"/>
              <w:rPr>
                <w:rFonts w:eastAsia="Times New Roman" w:cs="Arial"/>
                <w:b/>
                <w:bCs/>
                <w:lang w:val="ro-RO"/>
              </w:rPr>
            </w:pPr>
            <w:r w:rsidRPr="00DE158A">
              <w:rPr>
                <w:rFonts w:eastAsia="Times New Roman" w:cs="Arial"/>
                <w:b/>
                <w:bCs/>
                <w:lang w:val="ro-RO"/>
              </w:rPr>
              <w:t>Total</w:t>
            </w:r>
          </w:p>
        </w:tc>
      </w:tr>
      <w:tr w:rsidR="00E64F95" w:rsidRPr="00DE158A" w14:paraId="0AB21119" w14:textId="77777777" w:rsidTr="00E64F95">
        <w:trPr>
          <w:trHeight w:val="144"/>
        </w:trPr>
        <w:tc>
          <w:tcPr>
            <w:tcW w:w="969" w:type="dxa"/>
            <w:tcBorders>
              <w:top w:val="single" w:sz="4" w:space="0" w:color="000000"/>
              <w:left w:val="single" w:sz="4" w:space="0" w:color="000000"/>
              <w:bottom w:val="single" w:sz="4" w:space="0" w:color="000000"/>
            </w:tcBorders>
            <w:shd w:val="clear" w:color="auto" w:fill="auto"/>
          </w:tcPr>
          <w:p w14:paraId="4288EE4D" w14:textId="77777777" w:rsidR="00E64F95" w:rsidRPr="00DE158A" w:rsidRDefault="00E64F95" w:rsidP="00E64F95">
            <w:pPr>
              <w:tabs>
                <w:tab w:val="left" w:pos="1701"/>
              </w:tabs>
              <w:snapToGrid w:val="0"/>
              <w:spacing w:before="40"/>
              <w:jc w:val="center"/>
              <w:rPr>
                <w:rFonts w:cs="Arial"/>
              </w:rPr>
            </w:pPr>
            <w:r>
              <w:rPr>
                <w:rFonts w:cs="Arial"/>
              </w:rPr>
              <w:t>100</w:t>
            </w:r>
          </w:p>
        </w:tc>
        <w:tc>
          <w:tcPr>
            <w:tcW w:w="704" w:type="dxa"/>
            <w:tcBorders>
              <w:top w:val="single" w:sz="4" w:space="0" w:color="000000"/>
              <w:left w:val="single" w:sz="4" w:space="0" w:color="000000"/>
              <w:bottom w:val="single" w:sz="4" w:space="0" w:color="000000"/>
            </w:tcBorders>
            <w:shd w:val="clear" w:color="auto" w:fill="auto"/>
          </w:tcPr>
          <w:p w14:paraId="1A2AD3AC" w14:textId="77777777" w:rsidR="00E64F95" w:rsidRPr="00DE158A" w:rsidRDefault="00E64F95" w:rsidP="00E64F95">
            <w:pPr>
              <w:tabs>
                <w:tab w:val="left" w:pos="1701"/>
              </w:tabs>
              <w:snapToGrid w:val="0"/>
              <w:spacing w:before="40"/>
              <w:jc w:val="center"/>
              <w:rPr>
                <w:rFonts w:cs="Arial"/>
              </w:rPr>
            </w:pPr>
            <w:r>
              <w:rPr>
                <w:rFonts w:cs="Arial"/>
              </w:rPr>
              <w:t>121</w:t>
            </w:r>
          </w:p>
        </w:tc>
        <w:tc>
          <w:tcPr>
            <w:tcW w:w="2989" w:type="dxa"/>
            <w:tcBorders>
              <w:top w:val="single" w:sz="4" w:space="0" w:color="000000"/>
              <w:left w:val="single" w:sz="4" w:space="0" w:color="000000"/>
              <w:bottom w:val="single" w:sz="4" w:space="0" w:color="000000"/>
            </w:tcBorders>
            <w:shd w:val="clear" w:color="auto" w:fill="auto"/>
          </w:tcPr>
          <w:p w14:paraId="78071CD6" w14:textId="77777777" w:rsidR="00E64F95" w:rsidRPr="00DE158A" w:rsidRDefault="00E64F95" w:rsidP="00E64F95">
            <w:pPr>
              <w:tabs>
                <w:tab w:val="left" w:pos="1701"/>
              </w:tabs>
              <w:snapToGrid w:val="0"/>
              <w:spacing w:before="40"/>
              <w:jc w:val="center"/>
              <w:rPr>
                <w:rFonts w:cs="Arial"/>
              </w:rPr>
            </w:pPr>
            <w:r>
              <w:rPr>
                <w:rFonts w:cs="Arial"/>
              </w:rPr>
              <w:t>122</w:t>
            </w:r>
          </w:p>
        </w:tc>
        <w:tc>
          <w:tcPr>
            <w:tcW w:w="2792" w:type="dxa"/>
            <w:tcBorders>
              <w:top w:val="single" w:sz="4" w:space="0" w:color="000000"/>
              <w:left w:val="single" w:sz="4" w:space="0" w:color="000000"/>
              <w:bottom w:val="single" w:sz="4" w:space="0" w:color="000000"/>
            </w:tcBorders>
            <w:shd w:val="clear" w:color="auto" w:fill="auto"/>
          </w:tcPr>
          <w:p w14:paraId="43EA3627" w14:textId="77777777" w:rsidR="00E64F95" w:rsidRPr="00DE158A" w:rsidRDefault="00E64F95" w:rsidP="00E64F95">
            <w:pPr>
              <w:tabs>
                <w:tab w:val="left" w:pos="1701"/>
              </w:tabs>
              <w:snapToGrid w:val="0"/>
              <w:spacing w:before="40"/>
              <w:jc w:val="center"/>
              <w:rPr>
                <w:rFonts w:cs="Arial"/>
              </w:rPr>
            </w:pPr>
            <w:r>
              <w:rPr>
                <w:rFonts w:cs="Arial"/>
              </w:rPr>
              <w:t>595</w:t>
            </w:r>
          </w:p>
        </w:tc>
        <w:tc>
          <w:tcPr>
            <w:tcW w:w="2884" w:type="dxa"/>
            <w:tcBorders>
              <w:top w:val="single" w:sz="4" w:space="0" w:color="000000"/>
              <w:left w:val="single" w:sz="4" w:space="0" w:color="000000"/>
              <w:bottom w:val="single" w:sz="4" w:space="0" w:color="000000"/>
            </w:tcBorders>
            <w:shd w:val="clear" w:color="auto" w:fill="auto"/>
          </w:tcPr>
          <w:p w14:paraId="0B2C4C1D" w14:textId="77777777" w:rsidR="00E64F95" w:rsidRPr="00DE158A" w:rsidRDefault="00E64F95" w:rsidP="00E64F95">
            <w:pPr>
              <w:tabs>
                <w:tab w:val="left" w:pos="1701"/>
              </w:tabs>
              <w:snapToGrid w:val="0"/>
              <w:spacing w:before="40"/>
              <w:jc w:val="center"/>
              <w:rPr>
                <w:rFonts w:cs="Arial"/>
              </w:rPr>
            </w:pPr>
            <w:r>
              <w:rPr>
                <w:rFonts w:cs="Arial"/>
              </w:rPr>
              <w:t>85</w:t>
            </w:r>
          </w:p>
        </w:tc>
        <w:tc>
          <w:tcPr>
            <w:tcW w:w="1974" w:type="dxa"/>
            <w:tcBorders>
              <w:top w:val="single" w:sz="4" w:space="0" w:color="000000"/>
              <w:left w:val="single" w:sz="4" w:space="0" w:color="000000"/>
              <w:bottom w:val="single" w:sz="4" w:space="0" w:color="000000"/>
            </w:tcBorders>
            <w:shd w:val="clear" w:color="auto" w:fill="auto"/>
          </w:tcPr>
          <w:p w14:paraId="3D70B520" w14:textId="77777777" w:rsidR="00E64F95" w:rsidRPr="00DE158A" w:rsidRDefault="00E64F95" w:rsidP="00E64F95">
            <w:pPr>
              <w:tabs>
                <w:tab w:val="left" w:pos="1701"/>
              </w:tabs>
              <w:snapToGrid w:val="0"/>
              <w:spacing w:before="40"/>
              <w:jc w:val="center"/>
              <w:rPr>
                <w:rFonts w:cs="Arial"/>
              </w:rPr>
            </w:pPr>
            <w:r>
              <w:rPr>
                <w:rFonts w:cs="Arial"/>
              </w:rPr>
              <w:t>1023</w:t>
            </w:r>
          </w:p>
        </w:tc>
        <w:tc>
          <w:tcPr>
            <w:tcW w:w="2158" w:type="dxa"/>
            <w:tcBorders>
              <w:top w:val="single" w:sz="4" w:space="0" w:color="000000"/>
              <w:left w:val="single" w:sz="4" w:space="0" w:color="000000"/>
              <w:bottom w:val="single" w:sz="4" w:space="0" w:color="000000"/>
              <w:right w:val="single" w:sz="4" w:space="0" w:color="000000"/>
            </w:tcBorders>
            <w:shd w:val="clear" w:color="auto" w:fill="auto"/>
          </w:tcPr>
          <w:p w14:paraId="27E15622" w14:textId="77777777" w:rsidR="00E64F95" w:rsidRPr="00DE158A" w:rsidRDefault="00E64F95" w:rsidP="00E64F95">
            <w:pPr>
              <w:tabs>
                <w:tab w:val="left" w:pos="1701"/>
              </w:tabs>
              <w:snapToGrid w:val="0"/>
              <w:spacing w:before="40"/>
              <w:jc w:val="center"/>
              <w:rPr>
                <w:rFonts w:cs="Arial"/>
              </w:rPr>
            </w:pPr>
            <w:r>
              <w:rPr>
                <w:rFonts w:cs="Arial"/>
              </w:rPr>
              <w:t>4942</w:t>
            </w:r>
          </w:p>
        </w:tc>
      </w:tr>
      <w:bookmarkEnd w:id="68"/>
    </w:tbl>
    <w:p w14:paraId="6C46AF24" w14:textId="77777777" w:rsidR="00E64F95" w:rsidRPr="00DE158A" w:rsidRDefault="00E64F95" w:rsidP="00E64F95">
      <w:pPr>
        <w:rPr>
          <w:rFonts w:cs="Arial"/>
        </w:rPr>
      </w:pPr>
    </w:p>
    <w:p w14:paraId="6EB9E7B8" w14:textId="77777777" w:rsidR="00E64F95" w:rsidRPr="00DE158A" w:rsidRDefault="00E64F95" w:rsidP="00E64F95">
      <w:pPr>
        <w:keepNext/>
        <w:suppressLineNumbers/>
        <w:spacing w:before="120" w:after="120"/>
        <w:rPr>
          <w:rFonts w:cs="Arial"/>
          <w:i/>
          <w:iCs/>
          <w:kern w:val="1"/>
        </w:rPr>
      </w:pPr>
      <w:r w:rsidRPr="00DE158A">
        <w:rPr>
          <w:rFonts w:cs="Arial"/>
          <w:i/>
          <w:iCs/>
          <w:kern w:val="1"/>
        </w:rPr>
        <w:t xml:space="preserve">Tabel </w:t>
      </w:r>
      <w:r>
        <w:rPr>
          <w:rFonts w:cs="Arial"/>
          <w:i/>
          <w:iCs/>
          <w:kern w:val="1"/>
        </w:rPr>
        <w:t>8</w:t>
      </w:r>
      <w:r w:rsidRPr="00DE158A">
        <w:rPr>
          <w:rFonts w:cs="Arial"/>
          <w:i/>
          <w:iCs/>
          <w:kern w:val="1"/>
        </w:rPr>
        <w:t xml:space="preserve">  Ponderea şomerilor în populaţia </w:t>
      </w:r>
      <w:r>
        <w:rPr>
          <w:rFonts w:cs="Arial"/>
          <w:i/>
          <w:iCs/>
          <w:kern w:val="1"/>
        </w:rPr>
        <w:t>activă</w:t>
      </w:r>
      <w:r w:rsidRPr="00DE158A">
        <w:rPr>
          <w:rFonts w:cs="Arial"/>
          <w:i/>
          <w:iCs/>
          <w:kern w:val="1"/>
        </w:rPr>
        <w:t xml:space="preserve"> (15-64 ani) </w:t>
      </w:r>
    </w:p>
    <w:tbl>
      <w:tblPr>
        <w:tblW w:w="0" w:type="auto"/>
        <w:tblInd w:w="148" w:type="dxa"/>
        <w:tblLayout w:type="fixed"/>
        <w:tblLook w:val="0000" w:firstRow="0" w:lastRow="0" w:firstColumn="0" w:lastColumn="0" w:noHBand="0" w:noVBand="0"/>
      </w:tblPr>
      <w:tblGrid>
        <w:gridCol w:w="4355"/>
        <w:gridCol w:w="1635"/>
        <w:gridCol w:w="1170"/>
        <w:gridCol w:w="990"/>
        <w:gridCol w:w="720"/>
        <w:gridCol w:w="810"/>
        <w:gridCol w:w="720"/>
        <w:gridCol w:w="1080"/>
        <w:gridCol w:w="1530"/>
        <w:gridCol w:w="1460"/>
      </w:tblGrid>
      <w:tr w:rsidR="00E64F95" w:rsidRPr="00DE158A" w14:paraId="50CDCBEC" w14:textId="77777777" w:rsidTr="00E64F95">
        <w:trPr>
          <w:trHeight w:val="158"/>
        </w:trPr>
        <w:tc>
          <w:tcPr>
            <w:tcW w:w="4355" w:type="dxa"/>
            <w:vMerge w:val="restart"/>
            <w:tcBorders>
              <w:top w:val="single" w:sz="4" w:space="0" w:color="000000"/>
              <w:left w:val="single" w:sz="4" w:space="0" w:color="000000"/>
            </w:tcBorders>
            <w:shd w:val="clear" w:color="auto" w:fill="auto"/>
          </w:tcPr>
          <w:p w14:paraId="6CFB708E" w14:textId="77777777" w:rsidR="00E64F95" w:rsidRPr="00DE158A" w:rsidRDefault="00E64F95" w:rsidP="00E64F95">
            <w:pPr>
              <w:tabs>
                <w:tab w:val="left" w:pos="1701"/>
              </w:tabs>
              <w:snapToGrid w:val="0"/>
              <w:spacing w:before="40"/>
              <w:jc w:val="center"/>
              <w:rPr>
                <w:rFonts w:eastAsia="Times New Roman" w:cs="Arial"/>
                <w:b/>
                <w:bCs/>
                <w:lang w:val="ro-RO"/>
              </w:rPr>
            </w:pPr>
            <w:bookmarkStart w:id="69" w:name="_Hlk45029005"/>
            <w:r w:rsidRPr="00DE158A">
              <w:rPr>
                <w:rFonts w:eastAsia="Times New Roman" w:cs="Arial"/>
                <w:b/>
                <w:bCs/>
                <w:lang w:val="ro-RO"/>
              </w:rPr>
              <w:t xml:space="preserve">Comuna </w:t>
            </w:r>
            <w:r>
              <w:rPr>
                <w:rFonts w:cs="Tahoma"/>
                <w:b/>
                <w:bCs/>
                <w:lang w:val="ro-RO"/>
              </w:rPr>
              <w:t>Timișești</w:t>
            </w:r>
          </w:p>
        </w:tc>
        <w:tc>
          <w:tcPr>
            <w:tcW w:w="10115" w:type="dxa"/>
            <w:gridSpan w:val="9"/>
            <w:tcBorders>
              <w:top w:val="single" w:sz="4" w:space="0" w:color="000000"/>
              <w:left w:val="single" w:sz="4" w:space="0" w:color="000000"/>
              <w:bottom w:val="single" w:sz="4" w:space="0" w:color="000000"/>
              <w:right w:val="single" w:sz="4" w:space="0" w:color="000000"/>
            </w:tcBorders>
            <w:shd w:val="clear" w:color="auto" w:fill="auto"/>
          </w:tcPr>
          <w:p w14:paraId="0519FB64" w14:textId="02AAEFA0"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2019</w:t>
            </w:r>
          </w:p>
        </w:tc>
      </w:tr>
      <w:tr w:rsidR="00E64F95" w:rsidRPr="00DE158A" w14:paraId="79E86130" w14:textId="77777777" w:rsidTr="00E23DEB">
        <w:trPr>
          <w:trHeight w:val="157"/>
        </w:trPr>
        <w:tc>
          <w:tcPr>
            <w:tcW w:w="4355" w:type="dxa"/>
            <w:vMerge/>
            <w:tcBorders>
              <w:left w:val="single" w:sz="4" w:space="0" w:color="000000"/>
              <w:bottom w:val="single" w:sz="4" w:space="0" w:color="000000"/>
            </w:tcBorders>
            <w:shd w:val="clear" w:color="auto" w:fill="auto"/>
          </w:tcPr>
          <w:p w14:paraId="0214F71A" w14:textId="77777777" w:rsidR="00E64F95" w:rsidRPr="00DE158A" w:rsidRDefault="00E64F95" w:rsidP="00E64F95"/>
        </w:tc>
        <w:tc>
          <w:tcPr>
            <w:tcW w:w="1635" w:type="dxa"/>
            <w:tcBorders>
              <w:top w:val="single" w:sz="4" w:space="0" w:color="000000"/>
              <w:left w:val="single" w:sz="4" w:space="0" w:color="000000"/>
              <w:bottom w:val="single" w:sz="4" w:space="0" w:color="000000"/>
            </w:tcBorders>
            <w:shd w:val="clear" w:color="auto" w:fill="auto"/>
          </w:tcPr>
          <w:p w14:paraId="7958562A" w14:textId="6DE8E1CA"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Februarie</w:t>
            </w:r>
          </w:p>
        </w:tc>
        <w:tc>
          <w:tcPr>
            <w:tcW w:w="1170" w:type="dxa"/>
            <w:tcBorders>
              <w:left w:val="single" w:sz="4" w:space="0" w:color="000000"/>
              <w:bottom w:val="single" w:sz="4" w:space="0" w:color="000000"/>
            </w:tcBorders>
            <w:shd w:val="clear" w:color="auto" w:fill="auto"/>
          </w:tcPr>
          <w:p w14:paraId="4CEE9287" w14:textId="6C46E308"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Martie</w:t>
            </w:r>
          </w:p>
        </w:tc>
        <w:tc>
          <w:tcPr>
            <w:tcW w:w="990" w:type="dxa"/>
            <w:tcBorders>
              <w:left w:val="single" w:sz="4" w:space="0" w:color="000000"/>
              <w:bottom w:val="single" w:sz="4" w:space="0" w:color="000000"/>
            </w:tcBorders>
            <w:shd w:val="clear" w:color="auto" w:fill="auto"/>
          </w:tcPr>
          <w:p w14:paraId="77782CF7" w14:textId="46E7CBC9"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Aprilie</w:t>
            </w:r>
          </w:p>
        </w:tc>
        <w:tc>
          <w:tcPr>
            <w:tcW w:w="720" w:type="dxa"/>
            <w:tcBorders>
              <w:left w:val="single" w:sz="4" w:space="0" w:color="000000"/>
              <w:bottom w:val="single" w:sz="4" w:space="0" w:color="000000"/>
            </w:tcBorders>
            <w:shd w:val="clear" w:color="auto" w:fill="auto"/>
          </w:tcPr>
          <w:p w14:paraId="5861FD76" w14:textId="527F3965"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Mai</w:t>
            </w:r>
          </w:p>
        </w:tc>
        <w:tc>
          <w:tcPr>
            <w:tcW w:w="810" w:type="dxa"/>
            <w:tcBorders>
              <w:left w:val="single" w:sz="4" w:space="0" w:color="000000"/>
              <w:bottom w:val="single" w:sz="4" w:space="0" w:color="000000"/>
            </w:tcBorders>
            <w:shd w:val="clear" w:color="auto" w:fill="auto"/>
          </w:tcPr>
          <w:p w14:paraId="424569EA" w14:textId="54B0CF28"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Iunie</w:t>
            </w:r>
          </w:p>
        </w:tc>
        <w:tc>
          <w:tcPr>
            <w:tcW w:w="720" w:type="dxa"/>
            <w:tcBorders>
              <w:left w:val="single" w:sz="4" w:space="0" w:color="000000"/>
              <w:bottom w:val="single" w:sz="4" w:space="0" w:color="000000"/>
            </w:tcBorders>
            <w:shd w:val="clear" w:color="auto" w:fill="auto"/>
          </w:tcPr>
          <w:p w14:paraId="7BFD0BDF" w14:textId="61C74305"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Iulie</w:t>
            </w:r>
          </w:p>
        </w:tc>
        <w:tc>
          <w:tcPr>
            <w:tcW w:w="1080" w:type="dxa"/>
            <w:tcBorders>
              <w:left w:val="single" w:sz="4" w:space="0" w:color="000000"/>
              <w:bottom w:val="single" w:sz="4" w:space="0" w:color="000000"/>
            </w:tcBorders>
            <w:shd w:val="clear" w:color="auto" w:fill="auto"/>
          </w:tcPr>
          <w:p w14:paraId="35BD705C" w14:textId="71C30045"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August</w:t>
            </w:r>
          </w:p>
        </w:tc>
        <w:tc>
          <w:tcPr>
            <w:tcW w:w="1530" w:type="dxa"/>
            <w:tcBorders>
              <w:left w:val="single" w:sz="4" w:space="0" w:color="000000"/>
              <w:bottom w:val="single" w:sz="4" w:space="0" w:color="000000"/>
            </w:tcBorders>
            <w:shd w:val="clear" w:color="auto" w:fill="auto"/>
          </w:tcPr>
          <w:p w14:paraId="3F8C471F" w14:textId="775B96CD"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Septembrie</w:t>
            </w:r>
          </w:p>
        </w:tc>
        <w:tc>
          <w:tcPr>
            <w:tcW w:w="1460" w:type="dxa"/>
            <w:tcBorders>
              <w:left w:val="single" w:sz="4" w:space="0" w:color="000000"/>
              <w:bottom w:val="single" w:sz="4" w:space="0" w:color="000000"/>
              <w:right w:val="single" w:sz="4" w:space="0" w:color="000000"/>
            </w:tcBorders>
            <w:shd w:val="clear" w:color="auto" w:fill="auto"/>
          </w:tcPr>
          <w:p w14:paraId="039157F7" w14:textId="4C427F11" w:rsidR="00E64F95" w:rsidRPr="00DE158A" w:rsidRDefault="00E23DEB" w:rsidP="00E64F95">
            <w:pPr>
              <w:tabs>
                <w:tab w:val="left" w:pos="1701"/>
              </w:tabs>
              <w:snapToGrid w:val="0"/>
              <w:spacing w:before="40"/>
              <w:jc w:val="center"/>
              <w:rPr>
                <w:rFonts w:eastAsia="Times New Roman" w:cs="Arial"/>
                <w:b/>
                <w:bCs/>
                <w:lang w:val="ro-RO"/>
              </w:rPr>
            </w:pPr>
            <w:r>
              <w:rPr>
                <w:rFonts w:eastAsia="Times New Roman" w:cs="Arial"/>
                <w:b/>
                <w:bCs/>
                <w:lang w:val="ro-RO"/>
              </w:rPr>
              <w:t>Octombrie</w:t>
            </w:r>
          </w:p>
        </w:tc>
      </w:tr>
      <w:tr w:rsidR="00E23DEB" w:rsidRPr="00E23DEB" w14:paraId="794914D1" w14:textId="77777777" w:rsidTr="00950471">
        <w:trPr>
          <w:trHeight w:val="158"/>
        </w:trPr>
        <w:tc>
          <w:tcPr>
            <w:tcW w:w="4355" w:type="dxa"/>
            <w:tcBorders>
              <w:top w:val="single" w:sz="4" w:space="0" w:color="000000"/>
              <w:left w:val="single" w:sz="4" w:space="0" w:color="000000"/>
              <w:bottom w:val="single" w:sz="4" w:space="0" w:color="000000"/>
            </w:tcBorders>
            <w:shd w:val="clear" w:color="auto" w:fill="auto"/>
          </w:tcPr>
          <w:p w14:paraId="62E5730F" w14:textId="77777777" w:rsidR="00E23DEB" w:rsidRPr="00E23DEB" w:rsidRDefault="00E23DEB" w:rsidP="00E23DEB">
            <w:pPr>
              <w:tabs>
                <w:tab w:val="left" w:pos="1701"/>
              </w:tabs>
              <w:snapToGrid w:val="0"/>
              <w:jc w:val="center"/>
              <w:rPr>
                <w:rFonts w:cs="Arial"/>
                <w:b/>
                <w:bCs/>
              </w:rPr>
            </w:pPr>
            <w:r w:rsidRPr="00E23DEB">
              <w:rPr>
                <w:rFonts w:cs="Arial"/>
                <w:b/>
                <w:bCs/>
              </w:rPr>
              <w:t>Pondere şomeri în populaţia stabilă</w:t>
            </w:r>
          </w:p>
        </w:tc>
        <w:tc>
          <w:tcPr>
            <w:tcW w:w="1635" w:type="dxa"/>
            <w:tcBorders>
              <w:top w:val="single" w:sz="4" w:space="0" w:color="000000"/>
              <w:left w:val="single" w:sz="4" w:space="0" w:color="000000"/>
              <w:bottom w:val="single" w:sz="4" w:space="0" w:color="000000"/>
            </w:tcBorders>
            <w:shd w:val="clear" w:color="auto" w:fill="auto"/>
            <w:vAlign w:val="center"/>
          </w:tcPr>
          <w:p w14:paraId="177BF3C6" w14:textId="3EA9A55C" w:rsidR="00E23DEB" w:rsidRPr="00E23DEB" w:rsidRDefault="00E23DEB" w:rsidP="00E23DEB">
            <w:pPr>
              <w:jc w:val="center"/>
              <w:rPr>
                <w:rFonts w:cs="Arial"/>
              </w:rPr>
            </w:pPr>
            <w:r w:rsidRPr="00E23DEB">
              <w:rPr>
                <w:rFonts w:cs="Arial"/>
                <w:color w:val="000000"/>
              </w:rPr>
              <w:t>1,4</w:t>
            </w:r>
          </w:p>
        </w:tc>
        <w:tc>
          <w:tcPr>
            <w:tcW w:w="1170" w:type="dxa"/>
            <w:tcBorders>
              <w:top w:val="single" w:sz="4" w:space="0" w:color="000000"/>
              <w:left w:val="single" w:sz="4" w:space="0" w:color="000000"/>
              <w:bottom w:val="single" w:sz="4" w:space="0" w:color="000000"/>
            </w:tcBorders>
            <w:shd w:val="clear" w:color="auto" w:fill="auto"/>
            <w:vAlign w:val="center"/>
          </w:tcPr>
          <w:p w14:paraId="0943A6EF" w14:textId="72CBF919" w:rsidR="00E23DEB" w:rsidRPr="00E23DEB" w:rsidRDefault="00E23DEB" w:rsidP="00E23DEB">
            <w:pPr>
              <w:jc w:val="center"/>
              <w:rPr>
                <w:rFonts w:cs="Arial"/>
              </w:rPr>
            </w:pPr>
            <w:r w:rsidRPr="00E23DEB">
              <w:rPr>
                <w:rFonts w:cs="Arial"/>
                <w:color w:val="000000"/>
              </w:rPr>
              <w:t>1,2</w:t>
            </w:r>
          </w:p>
        </w:tc>
        <w:tc>
          <w:tcPr>
            <w:tcW w:w="990" w:type="dxa"/>
            <w:tcBorders>
              <w:top w:val="single" w:sz="4" w:space="0" w:color="000000"/>
              <w:left w:val="single" w:sz="4" w:space="0" w:color="000000"/>
              <w:bottom w:val="single" w:sz="4" w:space="0" w:color="000000"/>
            </w:tcBorders>
            <w:shd w:val="clear" w:color="auto" w:fill="auto"/>
            <w:vAlign w:val="center"/>
          </w:tcPr>
          <w:p w14:paraId="0367D48D" w14:textId="6B85B1A5" w:rsidR="00E23DEB" w:rsidRPr="00E23DEB" w:rsidRDefault="00E23DEB" w:rsidP="00E23DEB">
            <w:pPr>
              <w:jc w:val="center"/>
              <w:rPr>
                <w:rFonts w:cs="Arial"/>
              </w:rPr>
            </w:pPr>
            <w:r w:rsidRPr="00E23DEB">
              <w:rPr>
                <w:rFonts w:cs="Arial"/>
                <w:color w:val="000000"/>
              </w:rPr>
              <w:t>1,2</w:t>
            </w:r>
          </w:p>
        </w:tc>
        <w:tc>
          <w:tcPr>
            <w:tcW w:w="720" w:type="dxa"/>
            <w:tcBorders>
              <w:top w:val="single" w:sz="4" w:space="0" w:color="000000"/>
              <w:left w:val="single" w:sz="4" w:space="0" w:color="000000"/>
              <w:bottom w:val="single" w:sz="4" w:space="0" w:color="000000"/>
            </w:tcBorders>
            <w:shd w:val="clear" w:color="auto" w:fill="auto"/>
            <w:vAlign w:val="center"/>
          </w:tcPr>
          <w:p w14:paraId="4151E1C4" w14:textId="3DDD2139" w:rsidR="00E23DEB" w:rsidRPr="00E23DEB" w:rsidRDefault="00E23DEB" w:rsidP="00E23DEB">
            <w:pPr>
              <w:jc w:val="center"/>
              <w:rPr>
                <w:rFonts w:cs="Arial"/>
              </w:rPr>
            </w:pPr>
            <w:r w:rsidRPr="00E23DEB">
              <w:rPr>
                <w:rFonts w:cs="Arial"/>
                <w:color w:val="000000"/>
              </w:rPr>
              <w:t>1,1</w:t>
            </w:r>
          </w:p>
        </w:tc>
        <w:tc>
          <w:tcPr>
            <w:tcW w:w="810" w:type="dxa"/>
            <w:tcBorders>
              <w:top w:val="single" w:sz="4" w:space="0" w:color="000000"/>
              <w:left w:val="single" w:sz="4" w:space="0" w:color="000000"/>
              <w:bottom w:val="single" w:sz="4" w:space="0" w:color="000000"/>
            </w:tcBorders>
            <w:shd w:val="clear" w:color="auto" w:fill="auto"/>
            <w:vAlign w:val="center"/>
          </w:tcPr>
          <w:p w14:paraId="7D4EED0C" w14:textId="1236BAFA" w:rsidR="00E23DEB" w:rsidRPr="00E23DEB" w:rsidRDefault="00E23DEB" w:rsidP="00E23DEB">
            <w:pPr>
              <w:jc w:val="center"/>
              <w:rPr>
                <w:rFonts w:cs="Arial"/>
              </w:rPr>
            </w:pPr>
            <w:r w:rsidRPr="00E23DEB">
              <w:rPr>
                <w:rFonts w:cs="Arial"/>
                <w:color w:val="000000"/>
              </w:rPr>
              <w:t>1</w:t>
            </w:r>
          </w:p>
        </w:tc>
        <w:tc>
          <w:tcPr>
            <w:tcW w:w="720" w:type="dxa"/>
            <w:tcBorders>
              <w:top w:val="single" w:sz="4" w:space="0" w:color="000000"/>
              <w:left w:val="single" w:sz="4" w:space="0" w:color="000000"/>
              <w:bottom w:val="single" w:sz="4" w:space="0" w:color="000000"/>
            </w:tcBorders>
            <w:shd w:val="clear" w:color="auto" w:fill="auto"/>
            <w:vAlign w:val="center"/>
          </w:tcPr>
          <w:p w14:paraId="57E8E530" w14:textId="699AF87C" w:rsidR="00E23DEB" w:rsidRPr="00E23DEB" w:rsidRDefault="00E23DEB" w:rsidP="00E23DEB">
            <w:pPr>
              <w:jc w:val="center"/>
              <w:rPr>
                <w:rFonts w:cs="Arial"/>
              </w:rPr>
            </w:pPr>
            <w:r w:rsidRPr="00E23DEB">
              <w:rPr>
                <w:rFonts w:cs="Arial"/>
                <w:color w:val="000000"/>
              </w:rPr>
              <w:t>1,1</w:t>
            </w:r>
          </w:p>
        </w:tc>
        <w:tc>
          <w:tcPr>
            <w:tcW w:w="1080" w:type="dxa"/>
            <w:tcBorders>
              <w:top w:val="single" w:sz="4" w:space="0" w:color="000000"/>
              <w:left w:val="single" w:sz="4" w:space="0" w:color="000000"/>
              <w:bottom w:val="single" w:sz="4" w:space="0" w:color="000000"/>
            </w:tcBorders>
            <w:shd w:val="clear" w:color="auto" w:fill="auto"/>
            <w:vAlign w:val="center"/>
          </w:tcPr>
          <w:p w14:paraId="1CAD37C9" w14:textId="7FA096DE" w:rsidR="00E23DEB" w:rsidRPr="00E23DEB" w:rsidRDefault="00E23DEB" w:rsidP="00E23DEB">
            <w:pPr>
              <w:jc w:val="center"/>
              <w:rPr>
                <w:rFonts w:cs="Arial"/>
              </w:rPr>
            </w:pPr>
            <w:r w:rsidRPr="00E23DEB">
              <w:rPr>
                <w:rFonts w:cs="Arial"/>
                <w:color w:val="000000"/>
              </w:rPr>
              <w:t>1</w:t>
            </w:r>
          </w:p>
        </w:tc>
        <w:tc>
          <w:tcPr>
            <w:tcW w:w="1530" w:type="dxa"/>
            <w:tcBorders>
              <w:top w:val="single" w:sz="4" w:space="0" w:color="000000"/>
              <w:left w:val="single" w:sz="4" w:space="0" w:color="000000"/>
              <w:bottom w:val="single" w:sz="4" w:space="0" w:color="000000"/>
            </w:tcBorders>
            <w:shd w:val="clear" w:color="auto" w:fill="auto"/>
            <w:vAlign w:val="center"/>
          </w:tcPr>
          <w:p w14:paraId="3C41C93A" w14:textId="0926DD15" w:rsidR="00E23DEB" w:rsidRPr="00E23DEB" w:rsidRDefault="00E23DEB" w:rsidP="00E23DEB">
            <w:pPr>
              <w:jc w:val="center"/>
              <w:rPr>
                <w:rFonts w:cs="Arial"/>
              </w:rPr>
            </w:pPr>
            <w:r w:rsidRPr="00E23DEB">
              <w:rPr>
                <w:rFonts w:cs="Arial"/>
                <w:color w:val="000000"/>
              </w:rPr>
              <w:t>1</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17A2E" w14:textId="0BE66C4E" w:rsidR="00E23DEB" w:rsidRPr="00E23DEB" w:rsidRDefault="00E23DEB" w:rsidP="00E23DEB">
            <w:pPr>
              <w:jc w:val="center"/>
              <w:rPr>
                <w:rFonts w:cs="Arial"/>
              </w:rPr>
            </w:pPr>
            <w:r w:rsidRPr="00E23DEB">
              <w:rPr>
                <w:rFonts w:cs="Arial"/>
                <w:color w:val="000000"/>
              </w:rPr>
              <w:t>1,1</w:t>
            </w:r>
          </w:p>
        </w:tc>
      </w:tr>
      <w:tr w:rsidR="00E23DEB" w:rsidRPr="00E23DEB" w14:paraId="56594C92" w14:textId="77777777" w:rsidTr="00950471">
        <w:trPr>
          <w:trHeight w:val="157"/>
        </w:trPr>
        <w:tc>
          <w:tcPr>
            <w:tcW w:w="4355" w:type="dxa"/>
            <w:tcBorders>
              <w:top w:val="single" w:sz="4" w:space="0" w:color="000000"/>
              <w:left w:val="single" w:sz="4" w:space="0" w:color="000000"/>
              <w:bottom w:val="single" w:sz="4" w:space="0" w:color="000000"/>
            </w:tcBorders>
            <w:shd w:val="clear" w:color="auto" w:fill="auto"/>
          </w:tcPr>
          <w:p w14:paraId="03B09B87" w14:textId="77777777" w:rsidR="00E23DEB" w:rsidRPr="00E23DEB" w:rsidRDefault="00E23DEB" w:rsidP="00E23DEB">
            <w:pPr>
              <w:tabs>
                <w:tab w:val="left" w:pos="1701"/>
              </w:tabs>
              <w:snapToGrid w:val="0"/>
              <w:spacing w:before="40"/>
              <w:jc w:val="center"/>
              <w:rPr>
                <w:rFonts w:cs="Arial"/>
                <w:b/>
                <w:bCs/>
              </w:rPr>
            </w:pPr>
            <w:r w:rsidRPr="00E23DEB">
              <w:rPr>
                <w:rFonts w:cs="Arial"/>
                <w:b/>
                <w:bCs/>
              </w:rPr>
              <w:t>Număr şomeri înregistraţi</w:t>
            </w:r>
          </w:p>
        </w:tc>
        <w:tc>
          <w:tcPr>
            <w:tcW w:w="1635" w:type="dxa"/>
            <w:tcBorders>
              <w:top w:val="single" w:sz="4" w:space="0" w:color="000000"/>
              <w:left w:val="single" w:sz="4" w:space="0" w:color="000000"/>
              <w:bottom w:val="single" w:sz="4" w:space="0" w:color="000000"/>
            </w:tcBorders>
            <w:shd w:val="clear" w:color="auto" w:fill="auto"/>
            <w:vAlign w:val="center"/>
          </w:tcPr>
          <w:p w14:paraId="294B386D" w14:textId="2AEDA495" w:rsidR="00E23DEB" w:rsidRPr="00E23DEB" w:rsidRDefault="00E23DEB" w:rsidP="00E23DEB">
            <w:pPr>
              <w:tabs>
                <w:tab w:val="left" w:pos="1701"/>
              </w:tabs>
              <w:snapToGrid w:val="0"/>
              <w:spacing w:before="40"/>
              <w:jc w:val="center"/>
              <w:rPr>
                <w:rFonts w:cs="Arial"/>
              </w:rPr>
            </w:pPr>
            <w:r w:rsidRPr="00E23DEB">
              <w:rPr>
                <w:rFonts w:cs="Arial"/>
                <w:color w:val="000000"/>
              </w:rPr>
              <w:t>32</w:t>
            </w:r>
          </w:p>
        </w:tc>
        <w:tc>
          <w:tcPr>
            <w:tcW w:w="1170" w:type="dxa"/>
            <w:tcBorders>
              <w:top w:val="single" w:sz="4" w:space="0" w:color="000000"/>
              <w:left w:val="single" w:sz="4" w:space="0" w:color="000000"/>
              <w:bottom w:val="single" w:sz="4" w:space="0" w:color="000000"/>
            </w:tcBorders>
            <w:shd w:val="clear" w:color="auto" w:fill="auto"/>
            <w:vAlign w:val="center"/>
          </w:tcPr>
          <w:p w14:paraId="45C071C8" w14:textId="2D26D442" w:rsidR="00E23DEB" w:rsidRPr="00E23DEB" w:rsidRDefault="00E23DEB" w:rsidP="00E23DEB">
            <w:pPr>
              <w:tabs>
                <w:tab w:val="left" w:pos="1701"/>
              </w:tabs>
              <w:snapToGrid w:val="0"/>
              <w:spacing w:before="40"/>
              <w:jc w:val="center"/>
              <w:rPr>
                <w:rFonts w:cs="Arial"/>
              </w:rPr>
            </w:pPr>
            <w:r w:rsidRPr="00E23DEB">
              <w:rPr>
                <w:rFonts w:cs="Arial"/>
                <w:color w:val="000000"/>
              </w:rPr>
              <w:t>35</w:t>
            </w:r>
          </w:p>
        </w:tc>
        <w:tc>
          <w:tcPr>
            <w:tcW w:w="990" w:type="dxa"/>
            <w:tcBorders>
              <w:top w:val="single" w:sz="4" w:space="0" w:color="000000"/>
              <w:left w:val="single" w:sz="4" w:space="0" w:color="000000"/>
              <w:bottom w:val="single" w:sz="4" w:space="0" w:color="000000"/>
              <w:right w:val="single" w:sz="4" w:space="0" w:color="auto"/>
            </w:tcBorders>
            <w:shd w:val="clear" w:color="auto" w:fill="auto"/>
            <w:vAlign w:val="center"/>
          </w:tcPr>
          <w:p w14:paraId="02D9EABD" w14:textId="191367EA" w:rsidR="00E23DEB" w:rsidRPr="00E23DEB" w:rsidRDefault="00E23DEB" w:rsidP="00E23DEB">
            <w:pPr>
              <w:tabs>
                <w:tab w:val="left" w:pos="1701"/>
              </w:tabs>
              <w:snapToGrid w:val="0"/>
              <w:spacing w:before="40"/>
              <w:jc w:val="center"/>
              <w:rPr>
                <w:rFonts w:cs="Arial"/>
              </w:rPr>
            </w:pPr>
            <w:r w:rsidRPr="00E23DEB">
              <w:rPr>
                <w:rFonts w:cs="Arial"/>
                <w:color w:val="000000"/>
              </w:rPr>
              <w:t>30</w:t>
            </w:r>
          </w:p>
        </w:tc>
        <w:tc>
          <w:tcPr>
            <w:tcW w:w="720" w:type="dxa"/>
            <w:tcBorders>
              <w:top w:val="single" w:sz="4" w:space="0" w:color="000000"/>
              <w:left w:val="single" w:sz="4" w:space="0" w:color="auto"/>
              <w:bottom w:val="single" w:sz="4" w:space="0" w:color="000000"/>
            </w:tcBorders>
            <w:shd w:val="clear" w:color="auto" w:fill="auto"/>
            <w:vAlign w:val="center"/>
          </w:tcPr>
          <w:p w14:paraId="7D0F0968" w14:textId="728D0F0A" w:rsidR="00E23DEB" w:rsidRPr="00E23DEB" w:rsidRDefault="00E23DEB" w:rsidP="00E23DEB">
            <w:pPr>
              <w:tabs>
                <w:tab w:val="left" w:pos="1701"/>
              </w:tabs>
              <w:snapToGrid w:val="0"/>
              <w:spacing w:before="40"/>
              <w:jc w:val="center"/>
              <w:rPr>
                <w:rFonts w:cs="Arial"/>
              </w:rPr>
            </w:pPr>
            <w:r w:rsidRPr="00E23DEB">
              <w:rPr>
                <w:rFonts w:cs="Arial"/>
                <w:color w:val="000000"/>
              </w:rPr>
              <w:t>31</w:t>
            </w:r>
          </w:p>
        </w:tc>
        <w:tc>
          <w:tcPr>
            <w:tcW w:w="810" w:type="dxa"/>
            <w:tcBorders>
              <w:top w:val="single" w:sz="4" w:space="0" w:color="000000"/>
              <w:left w:val="single" w:sz="4" w:space="0" w:color="000000"/>
              <w:bottom w:val="single" w:sz="4" w:space="0" w:color="000000"/>
            </w:tcBorders>
            <w:shd w:val="clear" w:color="auto" w:fill="auto"/>
            <w:vAlign w:val="center"/>
          </w:tcPr>
          <w:p w14:paraId="44E8D631" w14:textId="59786C02" w:rsidR="00E23DEB" w:rsidRPr="00E23DEB" w:rsidRDefault="00E23DEB" w:rsidP="00E23DEB">
            <w:pPr>
              <w:tabs>
                <w:tab w:val="left" w:pos="1701"/>
              </w:tabs>
              <w:snapToGrid w:val="0"/>
              <w:spacing w:before="40"/>
              <w:jc w:val="center"/>
              <w:rPr>
                <w:rFonts w:cs="Arial"/>
              </w:rPr>
            </w:pPr>
            <w:r w:rsidRPr="00E23DEB">
              <w:rPr>
                <w:rFonts w:cs="Arial"/>
                <w:color w:val="000000"/>
              </w:rPr>
              <w:t>27</w:t>
            </w:r>
          </w:p>
        </w:tc>
        <w:tc>
          <w:tcPr>
            <w:tcW w:w="720" w:type="dxa"/>
            <w:tcBorders>
              <w:top w:val="single" w:sz="4" w:space="0" w:color="000000"/>
              <w:left w:val="single" w:sz="4" w:space="0" w:color="000000"/>
              <w:bottom w:val="single" w:sz="4" w:space="0" w:color="000000"/>
            </w:tcBorders>
            <w:shd w:val="clear" w:color="auto" w:fill="auto"/>
            <w:vAlign w:val="center"/>
          </w:tcPr>
          <w:p w14:paraId="336DE680" w14:textId="20D5A3D2" w:rsidR="00E23DEB" w:rsidRPr="00E23DEB" w:rsidRDefault="00E23DEB" w:rsidP="00E23DEB">
            <w:pPr>
              <w:tabs>
                <w:tab w:val="left" w:pos="1701"/>
              </w:tabs>
              <w:snapToGrid w:val="0"/>
              <w:spacing w:before="40"/>
              <w:jc w:val="center"/>
              <w:rPr>
                <w:rFonts w:cs="Arial"/>
              </w:rPr>
            </w:pPr>
            <w:r w:rsidRPr="00E23DEB">
              <w:rPr>
                <w:rFonts w:cs="Arial"/>
                <w:color w:val="000000"/>
              </w:rPr>
              <w:t>26</w:t>
            </w:r>
          </w:p>
        </w:tc>
        <w:tc>
          <w:tcPr>
            <w:tcW w:w="1080" w:type="dxa"/>
            <w:tcBorders>
              <w:top w:val="single" w:sz="4" w:space="0" w:color="000000"/>
              <w:left w:val="single" w:sz="4" w:space="0" w:color="000000"/>
              <w:bottom w:val="single" w:sz="4" w:space="0" w:color="000000"/>
            </w:tcBorders>
            <w:shd w:val="clear" w:color="auto" w:fill="auto"/>
            <w:vAlign w:val="center"/>
          </w:tcPr>
          <w:p w14:paraId="1A308808" w14:textId="2871F671" w:rsidR="00E23DEB" w:rsidRPr="00E23DEB" w:rsidRDefault="00E23DEB" w:rsidP="00E23DEB">
            <w:pPr>
              <w:tabs>
                <w:tab w:val="left" w:pos="1701"/>
              </w:tabs>
              <w:snapToGrid w:val="0"/>
              <w:spacing w:before="40"/>
              <w:jc w:val="center"/>
              <w:rPr>
                <w:rFonts w:cs="Arial"/>
              </w:rPr>
            </w:pPr>
            <w:r w:rsidRPr="00E23DEB">
              <w:rPr>
                <w:rFonts w:cs="Arial"/>
                <w:color w:val="000000"/>
              </w:rPr>
              <w:t>27</w:t>
            </w:r>
          </w:p>
        </w:tc>
        <w:tc>
          <w:tcPr>
            <w:tcW w:w="1530" w:type="dxa"/>
            <w:tcBorders>
              <w:top w:val="single" w:sz="4" w:space="0" w:color="000000"/>
              <w:left w:val="single" w:sz="4" w:space="0" w:color="000000"/>
              <w:bottom w:val="single" w:sz="4" w:space="0" w:color="000000"/>
            </w:tcBorders>
            <w:shd w:val="clear" w:color="auto" w:fill="auto"/>
            <w:vAlign w:val="center"/>
          </w:tcPr>
          <w:p w14:paraId="52DF51FA" w14:textId="4EDFC977" w:rsidR="00E23DEB" w:rsidRPr="00E23DEB" w:rsidRDefault="00E23DEB" w:rsidP="00E23DEB">
            <w:pPr>
              <w:tabs>
                <w:tab w:val="left" w:pos="1701"/>
              </w:tabs>
              <w:snapToGrid w:val="0"/>
              <w:spacing w:before="40"/>
              <w:jc w:val="center"/>
              <w:rPr>
                <w:rFonts w:cs="Arial"/>
              </w:rPr>
            </w:pPr>
            <w:r w:rsidRPr="00E23DEB">
              <w:rPr>
                <w:rFonts w:cs="Arial"/>
                <w:color w:val="000000"/>
              </w:rPr>
              <w:t>25</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8D110" w14:textId="20069FAD" w:rsidR="00E23DEB" w:rsidRPr="00E23DEB" w:rsidRDefault="00E23DEB" w:rsidP="00E23DEB">
            <w:pPr>
              <w:tabs>
                <w:tab w:val="left" w:pos="1701"/>
              </w:tabs>
              <w:snapToGrid w:val="0"/>
              <w:spacing w:before="40"/>
              <w:jc w:val="center"/>
              <w:rPr>
                <w:rFonts w:cs="Arial"/>
              </w:rPr>
            </w:pPr>
            <w:r w:rsidRPr="00E23DEB">
              <w:rPr>
                <w:rFonts w:cs="Arial"/>
                <w:color w:val="000000"/>
              </w:rPr>
              <w:t>26</w:t>
            </w:r>
          </w:p>
        </w:tc>
      </w:tr>
    </w:tbl>
    <w:p w14:paraId="3ADB5D3F" w14:textId="77777777" w:rsidR="00E64F95" w:rsidRPr="00E23DEB" w:rsidRDefault="00E64F95" w:rsidP="00E64F95">
      <w:pPr>
        <w:tabs>
          <w:tab w:val="left" w:pos="1701"/>
        </w:tabs>
        <w:spacing w:before="40"/>
        <w:rPr>
          <w:rFonts w:cs="Arial"/>
        </w:rPr>
      </w:pPr>
      <w:r w:rsidRPr="00E23DEB">
        <w:rPr>
          <w:rFonts w:cs="Arial"/>
        </w:rPr>
        <w:t>continuare</w:t>
      </w:r>
    </w:p>
    <w:tbl>
      <w:tblPr>
        <w:tblW w:w="0" w:type="auto"/>
        <w:tblInd w:w="148" w:type="dxa"/>
        <w:tblLayout w:type="fixed"/>
        <w:tblLook w:val="0000" w:firstRow="0" w:lastRow="0" w:firstColumn="0" w:lastColumn="0" w:noHBand="0" w:noVBand="0"/>
      </w:tblPr>
      <w:tblGrid>
        <w:gridCol w:w="2030"/>
        <w:gridCol w:w="1980"/>
        <w:gridCol w:w="2160"/>
        <w:gridCol w:w="1890"/>
        <w:gridCol w:w="2340"/>
        <w:gridCol w:w="2160"/>
        <w:gridCol w:w="1911"/>
      </w:tblGrid>
      <w:tr w:rsidR="00C953E5" w:rsidRPr="00C953E5" w14:paraId="4F8C1955" w14:textId="77777777" w:rsidTr="00EE07FD">
        <w:trPr>
          <w:trHeight w:val="158"/>
        </w:trPr>
        <w:tc>
          <w:tcPr>
            <w:tcW w:w="4010" w:type="dxa"/>
            <w:gridSpan w:val="2"/>
            <w:tcBorders>
              <w:top w:val="single" w:sz="4" w:space="0" w:color="000000"/>
              <w:left w:val="single" w:sz="4" w:space="0" w:color="000000"/>
              <w:bottom w:val="single" w:sz="4" w:space="0" w:color="000000"/>
              <w:right w:val="single" w:sz="4" w:space="0" w:color="auto"/>
            </w:tcBorders>
            <w:shd w:val="clear" w:color="auto" w:fill="auto"/>
          </w:tcPr>
          <w:bookmarkEnd w:id="69"/>
          <w:p w14:paraId="6C58FCBA"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2019</w:t>
            </w:r>
          </w:p>
        </w:tc>
        <w:tc>
          <w:tcPr>
            <w:tcW w:w="10461" w:type="dxa"/>
            <w:gridSpan w:val="5"/>
            <w:tcBorders>
              <w:top w:val="single" w:sz="4" w:space="0" w:color="000000"/>
              <w:left w:val="single" w:sz="4" w:space="0" w:color="000000"/>
              <w:bottom w:val="single" w:sz="4" w:space="0" w:color="000000"/>
              <w:right w:val="single" w:sz="4" w:space="0" w:color="auto"/>
            </w:tcBorders>
            <w:shd w:val="clear" w:color="auto" w:fill="auto"/>
          </w:tcPr>
          <w:p w14:paraId="2CE45B37"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2020</w:t>
            </w:r>
          </w:p>
        </w:tc>
      </w:tr>
      <w:tr w:rsidR="00C953E5" w:rsidRPr="00C953E5" w14:paraId="01A0CAE4" w14:textId="77777777" w:rsidTr="00EE07FD">
        <w:trPr>
          <w:trHeight w:val="157"/>
        </w:trPr>
        <w:tc>
          <w:tcPr>
            <w:tcW w:w="2030" w:type="dxa"/>
            <w:tcBorders>
              <w:top w:val="single" w:sz="4" w:space="0" w:color="000000"/>
              <w:left w:val="single" w:sz="4" w:space="0" w:color="000000"/>
              <w:bottom w:val="single" w:sz="4" w:space="0" w:color="000000"/>
            </w:tcBorders>
            <w:shd w:val="clear" w:color="auto" w:fill="auto"/>
          </w:tcPr>
          <w:p w14:paraId="4CB4AF3D"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Noiembrie</w:t>
            </w:r>
          </w:p>
        </w:tc>
        <w:tc>
          <w:tcPr>
            <w:tcW w:w="1980" w:type="dxa"/>
            <w:tcBorders>
              <w:left w:val="single" w:sz="4" w:space="0" w:color="000000"/>
              <w:bottom w:val="single" w:sz="4" w:space="0" w:color="000000"/>
              <w:right w:val="single" w:sz="4" w:space="0" w:color="auto"/>
            </w:tcBorders>
            <w:shd w:val="clear" w:color="auto" w:fill="auto"/>
          </w:tcPr>
          <w:p w14:paraId="4AB39D70"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Decembrie</w:t>
            </w:r>
          </w:p>
        </w:tc>
        <w:tc>
          <w:tcPr>
            <w:tcW w:w="2160" w:type="dxa"/>
            <w:tcBorders>
              <w:left w:val="single" w:sz="4" w:space="0" w:color="auto"/>
              <w:bottom w:val="single" w:sz="4" w:space="0" w:color="000000"/>
            </w:tcBorders>
            <w:shd w:val="clear" w:color="auto" w:fill="auto"/>
          </w:tcPr>
          <w:p w14:paraId="67ABA934"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Ianuarie</w:t>
            </w:r>
          </w:p>
        </w:tc>
        <w:tc>
          <w:tcPr>
            <w:tcW w:w="1890" w:type="dxa"/>
            <w:tcBorders>
              <w:top w:val="single" w:sz="4" w:space="0" w:color="000000"/>
              <w:left w:val="single" w:sz="4" w:space="0" w:color="000000"/>
              <w:bottom w:val="single" w:sz="4" w:space="0" w:color="000000"/>
              <w:right w:val="single" w:sz="4" w:space="0" w:color="auto"/>
            </w:tcBorders>
            <w:shd w:val="clear" w:color="auto" w:fill="auto"/>
          </w:tcPr>
          <w:p w14:paraId="3F870FB9"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Februarie</w:t>
            </w:r>
          </w:p>
        </w:tc>
        <w:tc>
          <w:tcPr>
            <w:tcW w:w="2340" w:type="dxa"/>
            <w:tcBorders>
              <w:top w:val="single" w:sz="4" w:space="0" w:color="000000"/>
              <w:left w:val="single" w:sz="4" w:space="0" w:color="auto"/>
              <w:bottom w:val="single" w:sz="4" w:space="0" w:color="000000"/>
            </w:tcBorders>
            <w:shd w:val="clear" w:color="auto" w:fill="auto"/>
          </w:tcPr>
          <w:p w14:paraId="3B731243"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Martie</w:t>
            </w:r>
          </w:p>
        </w:tc>
        <w:tc>
          <w:tcPr>
            <w:tcW w:w="2160" w:type="dxa"/>
            <w:tcBorders>
              <w:top w:val="single" w:sz="4" w:space="0" w:color="000000"/>
              <w:left w:val="single" w:sz="4" w:space="0" w:color="000000"/>
              <w:bottom w:val="single" w:sz="4" w:space="0" w:color="000000"/>
              <w:right w:val="single" w:sz="4" w:space="0" w:color="auto"/>
            </w:tcBorders>
            <w:shd w:val="clear" w:color="auto" w:fill="auto"/>
          </w:tcPr>
          <w:p w14:paraId="489056F3"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Aprilie</w:t>
            </w:r>
          </w:p>
        </w:tc>
        <w:tc>
          <w:tcPr>
            <w:tcW w:w="1911" w:type="dxa"/>
            <w:tcBorders>
              <w:top w:val="single" w:sz="4" w:space="0" w:color="000000"/>
              <w:left w:val="single" w:sz="4" w:space="0" w:color="auto"/>
              <w:bottom w:val="single" w:sz="4" w:space="0" w:color="000000"/>
              <w:right w:val="single" w:sz="4" w:space="0" w:color="000000"/>
            </w:tcBorders>
            <w:shd w:val="clear" w:color="auto" w:fill="auto"/>
          </w:tcPr>
          <w:p w14:paraId="64649479" w14:textId="77777777" w:rsidR="00C953E5" w:rsidRPr="00C953E5" w:rsidRDefault="00C953E5" w:rsidP="00C953E5">
            <w:pPr>
              <w:tabs>
                <w:tab w:val="left" w:pos="1701"/>
              </w:tabs>
              <w:snapToGrid w:val="0"/>
              <w:spacing w:before="40"/>
              <w:jc w:val="center"/>
              <w:rPr>
                <w:rFonts w:eastAsia="Times New Roman" w:cs="Arial"/>
                <w:b/>
                <w:bCs/>
                <w:lang w:val="ro-RO"/>
              </w:rPr>
            </w:pPr>
            <w:r w:rsidRPr="00C953E5">
              <w:rPr>
                <w:rFonts w:eastAsia="Times New Roman" w:cs="Arial"/>
                <w:b/>
                <w:bCs/>
                <w:lang w:val="ro-RO"/>
              </w:rPr>
              <w:t>Mai</w:t>
            </w:r>
          </w:p>
        </w:tc>
      </w:tr>
      <w:tr w:rsidR="00C953E5" w:rsidRPr="00C953E5" w14:paraId="0468640D" w14:textId="77777777" w:rsidTr="00EE07FD">
        <w:trPr>
          <w:trHeight w:val="158"/>
        </w:trPr>
        <w:tc>
          <w:tcPr>
            <w:tcW w:w="2030" w:type="dxa"/>
            <w:tcBorders>
              <w:top w:val="single" w:sz="4" w:space="0" w:color="000000"/>
              <w:left w:val="single" w:sz="4" w:space="0" w:color="000000"/>
              <w:bottom w:val="single" w:sz="4" w:space="0" w:color="000000"/>
            </w:tcBorders>
            <w:shd w:val="clear" w:color="auto" w:fill="auto"/>
            <w:vAlign w:val="center"/>
          </w:tcPr>
          <w:p w14:paraId="109433A5" w14:textId="77777777" w:rsidR="00C953E5" w:rsidRPr="00C953E5" w:rsidRDefault="00C953E5" w:rsidP="00C953E5">
            <w:pPr>
              <w:jc w:val="center"/>
              <w:rPr>
                <w:rFonts w:cs="Arial"/>
              </w:rPr>
            </w:pPr>
            <w:r w:rsidRPr="00C953E5">
              <w:rPr>
                <w:rFonts w:cs="Arial"/>
                <w:color w:val="000000"/>
              </w:rPr>
              <w:t>1,1</w:t>
            </w:r>
          </w:p>
        </w:tc>
        <w:tc>
          <w:tcPr>
            <w:tcW w:w="1980" w:type="dxa"/>
            <w:tcBorders>
              <w:top w:val="single" w:sz="4" w:space="0" w:color="000000"/>
              <w:left w:val="single" w:sz="4" w:space="0" w:color="000000"/>
              <w:bottom w:val="single" w:sz="4" w:space="0" w:color="000000"/>
              <w:right w:val="single" w:sz="4" w:space="0" w:color="auto"/>
            </w:tcBorders>
            <w:shd w:val="clear" w:color="auto" w:fill="auto"/>
            <w:vAlign w:val="center"/>
          </w:tcPr>
          <w:p w14:paraId="208DF7DE" w14:textId="77777777" w:rsidR="00C953E5" w:rsidRPr="00C953E5" w:rsidRDefault="00C953E5" w:rsidP="00C953E5">
            <w:pPr>
              <w:jc w:val="center"/>
              <w:rPr>
                <w:rFonts w:cs="Arial"/>
              </w:rPr>
            </w:pPr>
            <w:r w:rsidRPr="00C953E5">
              <w:rPr>
                <w:rFonts w:cs="Arial"/>
                <w:color w:val="000000"/>
              </w:rPr>
              <w:t>1,1</w:t>
            </w:r>
          </w:p>
        </w:tc>
        <w:tc>
          <w:tcPr>
            <w:tcW w:w="2160" w:type="dxa"/>
            <w:tcBorders>
              <w:top w:val="single" w:sz="4" w:space="0" w:color="000000"/>
              <w:left w:val="single" w:sz="4" w:space="0" w:color="auto"/>
              <w:bottom w:val="single" w:sz="4" w:space="0" w:color="000000"/>
            </w:tcBorders>
            <w:shd w:val="clear" w:color="auto" w:fill="auto"/>
            <w:vAlign w:val="center"/>
          </w:tcPr>
          <w:p w14:paraId="016AC419" w14:textId="77777777" w:rsidR="00C953E5" w:rsidRPr="00C953E5" w:rsidRDefault="00C953E5" w:rsidP="00C953E5">
            <w:pPr>
              <w:jc w:val="center"/>
              <w:rPr>
                <w:rFonts w:cs="Arial"/>
              </w:rPr>
            </w:pPr>
            <w:r w:rsidRPr="00C953E5">
              <w:rPr>
                <w:rFonts w:cs="Arial"/>
                <w:color w:val="000000"/>
              </w:rPr>
              <w:t>1,3</w:t>
            </w:r>
          </w:p>
        </w:tc>
        <w:tc>
          <w:tcPr>
            <w:tcW w:w="1890" w:type="dxa"/>
            <w:tcBorders>
              <w:top w:val="single" w:sz="4" w:space="0" w:color="000000"/>
              <w:left w:val="single" w:sz="4" w:space="0" w:color="000000"/>
              <w:bottom w:val="single" w:sz="4" w:space="0" w:color="000000"/>
              <w:right w:val="single" w:sz="4" w:space="0" w:color="auto"/>
            </w:tcBorders>
            <w:shd w:val="clear" w:color="auto" w:fill="auto"/>
            <w:vAlign w:val="center"/>
          </w:tcPr>
          <w:p w14:paraId="77F1B700" w14:textId="77777777" w:rsidR="00C953E5" w:rsidRPr="00C953E5" w:rsidRDefault="00C953E5" w:rsidP="00C953E5">
            <w:pPr>
              <w:jc w:val="center"/>
              <w:rPr>
                <w:rFonts w:cs="Arial"/>
              </w:rPr>
            </w:pPr>
            <w:r w:rsidRPr="00C953E5">
              <w:rPr>
                <w:rFonts w:cs="Arial"/>
                <w:color w:val="000000"/>
              </w:rPr>
              <w:t>1,2</w:t>
            </w:r>
          </w:p>
        </w:tc>
        <w:tc>
          <w:tcPr>
            <w:tcW w:w="2340" w:type="dxa"/>
            <w:tcBorders>
              <w:top w:val="single" w:sz="4" w:space="0" w:color="000000"/>
              <w:left w:val="single" w:sz="4" w:space="0" w:color="auto"/>
              <w:bottom w:val="single" w:sz="4" w:space="0" w:color="000000"/>
            </w:tcBorders>
            <w:shd w:val="clear" w:color="auto" w:fill="auto"/>
            <w:vAlign w:val="center"/>
          </w:tcPr>
          <w:p w14:paraId="0F06813D" w14:textId="77777777" w:rsidR="00C953E5" w:rsidRPr="00C953E5" w:rsidRDefault="00C953E5" w:rsidP="00C953E5">
            <w:pPr>
              <w:jc w:val="center"/>
              <w:rPr>
                <w:rFonts w:cs="Arial"/>
              </w:rPr>
            </w:pPr>
            <w:r w:rsidRPr="00C953E5">
              <w:rPr>
                <w:rFonts w:cs="Arial"/>
                <w:color w:val="000000"/>
              </w:rPr>
              <w:t>0,9</w:t>
            </w:r>
          </w:p>
        </w:tc>
        <w:tc>
          <w:tcPr>
            <w:tcW w:w="2160" w:type="dxa"/>
            <w:tcBorders>
              <w:top w:val="single" w:sz="4" w:space="0" w:color="000000"/>
              <w:left w:val="single" w:sz="4" w:space="0" w:color="000000"/>
              <w:bottom w:val="single" w:sz="4" w:space="0" w:color="000000"/>
              <w:right w:val="single" w:sz="4" w:space="0" w:color="auto"/>
            </w:tcBorders>
            <w:shd w:val="clear" w:color="auto" w:fill="auto"/>
            <w:vAlign w:val="center"/>
          </w:tcPr>
          <w:p w14:paraId="0798BCBB" w14:textId="77777777" w:rsidR="00C953E5" w:rsidRPr="00C953E5" w:rsidRDefault="00C953E5" w:rsidP="00C953E5">
            <w:pPr>
              <w:jc w:val="center"/>
              <w:rPr>
                <w:rFonts w:cs="Arial"/>
              </w:rPr>
            </w:pPr>
            <w:r w:rsidRPr="00C953E5">
              <w:rPr>
                <w:rFonts w:cs="Arial"/>
                <w:color w:val="000000"/>
              </w:rPr>
              <w:t>0,8</w:t>
            </w:r>
          </w:p>
        </w:tc>
        <w:tc>
          <w:tcPr>
            <w:tcW w:w="1911" w:type="dxa"/>
            <w:tcBorders>
              <w:top w:val="single" w:sz="4" w:space="0" w:color="000000"/>
              <w:left w:val="single" w:sz="4" w:space="0" w:color="auto"/>
              <w:bottom w:val="single" w:sz="4" w:space="0" w:color="000000"/>
              <w:right w:val="single" w:sz="4" w:space="0" w:color="000000"/>
            </w:tcBorders>
            <w:shd w:val="clear" w:color="auto" w:fill="auto"/>
            <w:vAlign w:val="center"/>
          </w:tcPr>
          <w:p w14:paraId="098D14EC" w14:textId="77777777" w:rsidR="00C953E5" w:rsidRPr="00C953E5" w:rsidRDefault="00C953E5" w:rsidP="00C953E5">
            <w:pPr>
              <w:jc w:val="center"/>
              <w:rPr>
                <w:rFonts w:cs="Arial"/>
              </w:rPr>
            </w:pPr>
            <w:r w:rsidRPr="00C953E5">
              <w:rPr>
                <w:rFonts w:cs="Arial"/>
              </w:rPr>
              <w:t>0,8</w:t>
            </w:r>
          </w:p>
        </w:tc>
      </w:tr>
      <w:tr w:rsidR="00C953E5" w:rsidRPr="00C953E5" w14:paraId="3D2DA75B" w14:textId="77777777" w:rsidTr="00EE07FD">
        <w:trPr>
          <w:trHeight w:val="157"/>
        </w:trPr>
        <w:tc>
          <w:tcPr>
            <w:tcW w:w="2030" w:type="dxa"/>
            <w:tcBorders>
              <w:top w:val="single" w:sz="4" w:space="0" w:color="000000"/>
              <w:left w:val="single" w:sz="4" w:space="0" w:color="000000"/>
              <w:bottom w:val="single" w:sz="4" w:space="0" w:color="000000"/>
            </w:tcBorders>
            <w:shd w:val="clear" w:color="auto" w:fill="auto"/>
            <w:vAlign w:val="center"/>
          </w:tcPr>
          <w:p w14:paraId="33D2F0AF" w14:textId="77777777" w:rsidR="00C953E5" w:rsidRPr="00C953E5" w:rsidRDefault="00C953E5" w:rsidP="00C953E5">
            <w:pPr>
              <w:tabs>
                <w:tab w:val="left" w:pos="1701"/>
              </w:tabs>
              <w:snapToGrid w:val="0"/>
              <w:spacing w:before="40"/>
              <w:jc w:val="center"/>
              <w:rPr>
                <w:rFonts w:cs="Arial"/>
              </w:rPr>
            </w:pPr>
            <w:r w:rsidRPr="00C953E5">
              <w:rPr>
                <w:rFonts w:cs="Arial"/>
                <w:color w:val="000000"/>
              </w:rPr>
              <w:t>27</w:t>
            </w:r>
          </w:p>
        </w:tc>
        <w:tc>
          <w:tcPr>
            <w:tcW w:w="1980" w:type="dxa"/>
            <w:tcBorders>
              <w:top w:val="single" w:sz="4" w:space="0" w:color="000000"/>
              <w:left w:val="single" w:sz="4" w:space="0" w:color="000000"/>
              <w:bottom w:val="single" w:sz="4" w:space="0" w:color="000000"/>
              <w:right w:val="single" w:sz="4" w:space="0" w:color="auto"/>
            </w:tcBorders>
            <w:shd w:val="clear" w:color="auto" w:fill="auto"/>
            <w:vAlign w:val="center"/>
          </w:tcPr>
          <w:p w14:paraId="3E6838A0" w14:textId="77777777" w:rsidR="00C953E5" w:rsidRPr="00C953E5" w:rsidRDefault="00C953E5" w:rsidP="00C953E5">
            <w:pPr>
              <w:tabs>
                <w:tab w:val="left" w:pos="1701"/>
              </w:tabs>
              <w:snapToGrid w:val="0"/>
              <w:spacing w:before="40"/>
              <w:jc w:val="center"/>
              <w:rPr>
                <w:rFonts w:cs="Arial"/>
              </w:rPr>
            </w:pPr>
            <w:r w:rsidRPr="00C953E5">
              <w:rPr>
                <w:rFonts w:cs="Arial"/>
                <w:color w:val="000000"/>
              </w:rPr>
              <w:t>27</w:t>
            </w:r>
          </w:p>
        </w:tc>
        <w:tc>
          <w:tcPr>
            <w:tcW w:w="2160" w:type="dxa"/>
            <w:tcBorders>
              <w:top w:val="single" w:sz="4" w:space="0" w:color="000000"/>
              <w:left w:val="single" w:sz="4" w:space="0" w:color="auto"/>
              <w:bottom w:val="single" w:sz="4" w:space="0" w:color="auto"/>
            </w:tcBorders>
            <w:shd w:val="clear" w:color="auto" w:fill="auto"/>
            <w:vAlign w:val="center"/>
          </w:tcPr>
          <w:p w14:paraId="3F511DCE" w14:textId="77777777" w:rsidR="00C953E5" w:rsidRPr="00C953E5" w:rsidRDefault="00C953E5" w:rsidP="00C953E5">
            <w:pPr>
              <w:tabs>
                <w:tab w:val="left" w:pos="1701"/>
              </w:tabs>
              <w:snapToGrid w:val="0"/>
              <w:spacing w:before="40"/>
              <w:jc w:val="center"/>
              <w:rPr>
                <w:rFonts w:cs="Arial"/>
              </w:rPr>
            </w:pPr>
            <w:r w:rsidRPr="00C953E5">
              <w:rPr>
                <w:rFonts w:cs="Arial"/>
                <w:color w:val="000000"/>
              </w:rPr>
              <w:t>34</w:t>
            </w:r>
          </w:p>
        </w:tc>
        <w:tc>
          <w:tcPr>
            <w:tcW w:w="1890" w:type="dxa"/>
            <w:tcBorders>
              <w:top w:val="single" w:sz="4" w:space="0" w:color="000000"/>
              <w:left w:val="single" w:sz="4" w:space="0" w:color="000000"/>
              <w:bottom w:val="single" w:sz="4" w:space="0" w:color="000000"/>
              <w:right w:val="single" w:sz="4" w:space="0" w:color="auto"/>
            </w:tcBorders>
            <w:shd w:val="clear" w:color="auto" w:fill="auto"/>
            <w:vAlign w:val="center"/>
          </w:tcPr>
          <w:p w14:paraId="25F12CD9" w14:textId="77777777" w:rsidR="00C953E5" w:rsidRPr="00C953E5" w:rsidRDefault="00C953E5" w:rsidP="00C953E5">
            <w:pPr>
              <w:tabs>
                <w:tab w:val="left" w:pos="1701"/>
              </w:tabs>
              <w:snapToGrid w:val="0"/>
              <w:spacing w:before="40"/>
              <w:jc w:val="center"/>
              <w:rPr>
                <w:rFonts w:cs="Arial"/>
              </w:rPr>
            </w:pPr>
            <w:r w:rsidRPr="00C953E5">
              <w:rPr>
                <w:rFonts w:cs="Arial"/>
                <w:color w:val="000000"/>
              </w:rPr>
              <w:t>30</w:t>
            </w:r>
          </w:p>
        </w:tc>
        <w:tc>
          <w:tcPr>
            <w:tcW w:w="2340" w:type="dxa"/>
            <w:tcBorders>
              <w:top w:val="single" w:sz="4" w:space="0" w:color="000000"/>
              <w:left w:val="single" w:sz="4" w:space="0" w:color="auto"/>
              <w:bottom w:val="single" w:sz="4" w:space="0" w:color="000000"/>
            </w:tcBorders>
            <w:shd w:val="clear" w:color="auto" w:fill="auto"/>
            <w:vAlign w:val="center"/>
          </w:tcPr>
          <w:p w14:paraId="30523F79" w14:textId="77777777" w:rsidR="00C953E5" w:rsidRPr="00C953E5" w:rsidRDefault="00C953E5" w:rsidP="00C953E5">
            <w:pPr>
              <w:tabs>
                <w:tab w:val="left" w:pos="1701"/>
              </w:tabs>
              <w:snapToGrid w:val="0"/>
              <w:spacing w:before="40"/>
              <w:jc w:val="center"/>
              <w:rPr>
                <w:rFonts w:cs="Arial"/>
              </w:rPr>
            </w:pPr>
            <w:r w:rsidRPr="00C953E5">
              <w:rPr>
                <w:rFonts w:cs="Arial"/>
                <w:color w:val="000000"/>
              </w:rPr>
              <w:t>24</w:t>
            </w:r>
          </w:p>
        </w:tc>
        <w:tc>
          <w:tcPr>
            <w:tcW w:w="2160" w:type="dxa"/>
            <w:tcBorders>
              <w:top w:val="single" w:sz="4" w:space="0" w:color="000000"/>
              <w:left w:val="single" w:sz="4" w:space="0" w:color="000000"/>
              <w:bottom w:val="single" w:sz="4" w:space="0" w:color="000000"/>
              <w:right w:val="single" w:sz="4" w:space="0" w:color="auto"/>
            </w:tcBorders>
            <w:shd w:val="clear" w:color="auto" w:fill="auto"/>
            <w:vAlign w:val="center"/>
          </w:tcPr>
          <w:p w14:paraId="5E59D91A" w14:textId="77777777" w:rsidR="00C953E5" w:rsidRPr="00C953E5" w:rsidRDefault="00C953E5" w:rsidP="00C953E5">
            <w:pPr>
              <w:tabs>
                <w:tab w:val="left" w:pos="1701"/>
              </w:tabs>
              <w:snapToGrid w:val="0"/>
              <w:spacing w:before="40"/>
              <w:jc w:val="center"/>
              <w:rPr>
                <w:rFonts w:cs="Arial"/>
              </w:rPr>
            </w:pPr>
            <w:r w:rsidRPr="00C953E5">
              <w:rPr>
                <w:rFonts w:cs="Arial"/>
                <w:color w:val="000000"/>
              </w:rPr>
              <w:t>21</w:t>
            </w:r>
          </w:p>
        </w:tc>
        <w:tc>
          <w:tcPr>
            <w:tcW w:w="1911" w:type="dxa"/>
            <w:tcBorders>
              <w:top w:val="single" w:sz="4" w:space="0" w:color="000000"/>
              <w:left w:val="single" w:sz="4" w:space="0" w:color="auto"/>
              <w:bottom w:val="single" w:sz="4" w:space="0" w:color="000000"/>
              <w:right w:val="single" w:sz="4" w:space="0" w:color="000000"/>
            </w:tcBorders>
            <w:shd w:val="clear" w:color="auto" w:fill="auto"/>
            <w:vAlign w:val="center"/>
          </w:tcPr>
          <w:p w14:paraId="37EA939C" w14:textId="77777777" w:rsidR="00C953E5" w:rsidRPr="00C953E5" w:rsidRDefault="00C953E5" w:rsidP="00C953E5">
            <w:pPr>
              <w:tabs>
                <w:tab w:val="left" w:pos="1701"/>
              </w:tabs>
              <w:snapToGrid w:val="0"/>
              <w:spacing w:before="40"/>
              <w:jc w:val="center"/>
              <w:rPr>
                <w:rFonts w:cs="Arial"/>
              </w:rPr>
            </w:pPr>
            <w:r w:rsidRPr="00C953E5">
              <w:rPr>
                <w:rFonts w:cs="Arial"/>
              </w:rPr>
              <w:t>21</w:t>
            </w:r>
          </w:p>
        </w:tc>
      </w:tr>
    </w:tbl>
    <w:p w14:paraId="0BA102BD" w14:textId="77777777" w:rsidR="00E64F95" w:rsidRPr="00DE158A" w:rsidRDefault="00E64F95" w:rsidP="00E64F95"/>
    <w:p w14:paraId="3AF2CD66" w14:textId="77777777" w:rsidR="007064E1" w:rsidRDefault="007064E1" w:rsidP="00D72A87"/>
    <w:p w14:paraId="0FBE9980" w14:textId="77777777" w:rsidR="007064E1" w:rsidRDefault="007064E1" w:rsidP="007064E1"/>
    <w:p w14:paraId="1E137601" w14:textId="77777777" w:rsidR="004B0186" w:rsidRDefault="004B0186" w:rsidP="007064E1"/>
    <w:p w14:paraId="6BA2C82C" w14:textId="77777777" w:rsidR="004B0186" w:rsidRDefault="004B0186" w:rsidP="007064E1"/>
    <w:p w14:paraId="5EE62895" w14:textId="77777777" w:rsidR="00B6021E" w:rsidRDefault="00B6021E" w:rsidP="007064E1">
      <w:pPr>
        <w:sectPr w:rsidR="00B6021E">
          <w:headerReference w:type="even" r:id="rId68"/>
          <w:headerReference w:type="default" r:id="rId69"/>
          <w:footerReference w:type="even" r:id="rId70"/>
          <w:footerReference w:type="default" r:id="rId71"/>
          <w:headerReference w:type="first" r:id="rId72"/>
          <w:footerReference w:type="first" r:id="rId73"/>
          <w:footnotePr>
            <w:pos w:val="beneathText"/>
          </w:footnotePr>
          <w:pgSz w:w="16837" w:h="11905" w:orient="landscape"/>
          <w:pgMar w:top="1138" w:right="1138" w:bottom="1411" w:left="1138" w:header="720" w:footer="720" w:gutter="0"/>
          <w:cols w:space="720"/>
          <w:docGrid w:linePitch="360"/>
        </w:sectPr>
      </w:pPr>
    </w:p>
    <w:p w14:paraId="10FC1F8F" w14:textId="77777777" w:rsidR="00835157" w:rsidRDefault="00835157" w:rsidP="00D72A87">
      <w:pPr>
        <w:pStyle w:val="Titlu2"/>
        <w:numPr>
          <w:ilvl w:val="0"/>
          <w:numId w:val="0"/>
        </w:numPr>
        <w:spacing w:before="0" w:after="0"/>
      </w:pPr>
      <w:bookmarkStart w:id="70" w:name="_Toc122431194"/>
    </w:p>
    <w:p w14:paraId="3EAFCBD9" w14:textId="0901468C" w:rsidR="00D72A87" w:rsidRDefault="00D72A87" w:rsidP="00D72A87">
      <w:pPr>
        <w:pStyle w:val="Titlu2"/>
        <w:numPr>
          <w:ilvl w:val="0"/>
          <w:numId w:val="0"/>
        </w:numPr>
        <w:spacing w:before="0" w:after="0"/>
      </w:pPr>
      <w:r w:rsidRPr="00C809DE">
        <w:t>2.6 Circulaţia</w:t>
      </w:r>
      <w:bookmarkEnd w:id="70"/>
    </w:p>
    <w:p w14:paraId="792C1700" w14:textId="77777777" w:rsidR="000B1DA6" w:rsidRPr="000B1DA6" w:rsidRDefault="000B1DA6" w:rsidP="000B1DA6"/>
    <w:p w14:paraId="2B7B4CAB" w14:textId="77777777" w:rsidR="00C40B74" w:rsidRDefault="00C40B74" w:rsidP="00C40B74">
      <w:pPr>
        <w:ind w:firstLine="567"/>
        <w:jc w:val="both"/>
        <w:rPr>
          <w:kern w:val="2"/>
          <w:lang w:val="ro-RO"/>
        </w:rPr>
      </w:pPr>
      <w:r>
        <w:rPr>
          <w:kern w:val="2"/>
          <w:lang w:val="ro-RO"/>
        </w:rPr>
        <w:t>DN 15B, reprezintă principala cale de comunicaţie care traversează comuna, constituie legătura spre est cu județul Iași și la vest cu orașul Târgu Neamț iar de aici prin localitățile Agapia, Bălțătești, Crăcăoani, Bodești, Dobreni, Gârcina se face legătura cu Municipiul Piatra Neamț.</w:t>
      </w:r>
    </w:p>
    <w:p w14:paraId="343904BA" w14:textId="77777777" w:rsidR="00C40B74" w:rsidRDefault="00C40B74" w:rsidP="00C40B74">
      <w:pPr>
        <w:ind w:firstLine="567"/>
        <w:jc w:val="both"/>
        <w:rPr>
          <w:i/>
          <w:kern w:val="2"/>
          <w:lang w:val="ro-RO"/>
        </w:rPr>
      </w:pPr>
      <w:r>
        <w:rPr>
          <w:kern w:val="2"/>
          <w:lang w:val="ro-RO"/>
        </w:rPr>
        <w:t xml:space="preserve">Drumul județean DJ 155B, pornește din DN 15B, spre Nord traversând localitatea Preutești spre comuna Răucești, iar spre sud trece prin localitatea Timișești de unde pe drumul comunal DC 21 ajunge în localitatea Zvorănești și ulterior se face legătura cu comuna Urecheni. </w:t>
      </w:r>
    </w:p>
    <w:p w14:paraId="0A772DCA" w14:textId="77777777" w:rsidR="00B52FD8" w:rsidRPr="0095675F" w:rsidRDefault="00B52FD8" w:rsidP="000B1DA6">
      <w:pPr>
        <w:ind w:firstLine="567"/>
        <w:jc w:val="both"/>
        <w:rPr>
          <w:kern w:val="2"/>
          <w:lang w:val="ro-RO"/>
        </w:rPr>
      </w:pPr>
    </w:p>
    <w:p w14:paraId="1924462C" w14:textId="77777777" w:rsidR="000B1DA6" w:rsidRPr="000B1DA6" w:rsidRDefault="00C40B74" w:rsidP="000B1DA6">
      <w:r>
        <w:rPr>
          <w:noProof/>
        </w:rPr>
        <w:drawing>
          <wp:inline distT="0" distB="0" distL="0" distR="0" wp14:anchorId="4F11CD46" wp14:editId="78FCC7F3">
            <wp:extent cx="2853055" cy="2139950"/>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3055" cy="2139950"/>
                    </a:xfrm>
                    <a:prstGeom prst="rect">
                      <a:avLst/>
                    </a:prstGeom>
                    <a:noFill/>
                  </pic:spPr>
                </pic:pic>
              </a:graphicData>
            </a:graphic>
          </wp:inline>
        </w:drawing>
      </w:r>
    </w:p>
    <w:p w14:paraId="1FA4CAC5" w14:textId="02C19AFD" w:rsidR="002176F1" w:rsidRDefault="00B52FD8" w:rsidP="00B52FD8">
      <w:pPr>
        <w:tabs>
          <w:tab w:val="left" w:pos="1481"/>
        </w:tabs>
        <w:rPr>
          <w:i/>
          <w:kern w:val="1"/>
        </w:rPr>
      </w:pPr>
      <w:r>
        <w:rPr>
          <w:i/>
          <w:kern w:val="1"/>
        </w:rPr>
        <w:t xml:space="preserve">         </w:t>
      </w:r>
      <w:r w:rsidR="00833AC4">
        <w:rPr>
          <w:noProof/>
          <w:lang w:eastAsia="en-US"/>
        </w:rPr>
        <w:t xml:space="preserve">Figura </w:t>
      </w:r>
      <w:r w:rsidR="001255DE">
        <w:rPr>
          <w:noProof/>
          <w:lang w:eastAsia="en-US"/>
        </w:rPr>
        <w:t>1</w:t>
      </w:r>
      <w:r w:rsidR="00DF0B4E">
        <w:rPr>
          <w:noProof/>
          <w:lang w:eastAsia="en-US"/>
        </w:rPr>
        <w:t>5</w:t>
      </w:r>
      <w:r w:rsidR="00833AC4">
        <w:rPr>
          <w:noProof/>
          <w:lang w:eastAsia="en-US"/>
        </w:rPr>
        <w:t xml:space="preserve"> </w:t>
      </w:r>
      <w:r w:rsidR="00C40B74" w:rsidRPr="00C3547D">
        <w:rPr>
          <w:i/>
          <w:iCs/>
          <w:kern w:val="2"/>
          <w:lang w:val="ro-RO"/>
        </w:rPr>
        <w:t>Figura 4 DN 15B</w:t>
      </w:r>
    </w:p>
    <w:p w14:paraId="1003B7AB" w14:textId="7B72BDD0" w:rsidR="00C40B74" w:rsidRPr="00C40B74" w:rsidRDefault="001C2D5E" w:rsidP="00C40B74">
      <w:pPr>
        <w:tabs>
          <w:tab w:val="left" w:pos="3256"/>
          <w:tab w:val="left" w:pos="4045"/>
          <w:tab w:val="center" w:pos="4678"/>
        </w:tabs>
        <w:rPr>
          <w:kern w:val="1"/>
        </w:rPr>
      </w:pPr>
      <w:r>
        <w:rPr>
          <w:kern w:val="1"/>
        </w:rPr>
        <w:t xml:space="preserve">                 </w:t>
      </w:r>
      <w:r w:rsidR="00C40B74">
        <w:rPr>
          <w:noProof/>
          <w:kern w:val="1"/>
        </w:rPr>
        <w:drawing>
          <wp:inline distT="0" distB="0" distL="0" distR="0" wp14:anchorId="148FA719" wp14:editId="660A1A42">
            <wp:extent cx="2865120" cy="2152015"/>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65120" cy="2152015"/>
                    </a:xfrm>
                    <a:prstGeom prst="rect">
                      <a:avLst/>
                    </a:prstGeom>
                    <a:noFill/>
                  </pic:spPr>
                </pic:pic>
              </a:graphicData>
            </a:graphic>
          </wp:inline>
        </w:drawing>
      </w:r>
      <w:r>
        <w:rPr>
          <w:kern w:val="1"/>
        </w:rPr>
        <w:t xml:space="preserve">       </w:t>
      </w:r>
      <w:r w:rsidR="00C40B74">
        <w:rPr>
          <w:kern w:val="2"/>
          <w:lang w:val="ro-RO"/>
        </w:rPr>
        <w:t>Figura 1</w:t>
      </w:r>
      <w:r w:rsidR="00DF0B4E">
        <w:rPr>
          <w:kern w:val="2"/>
          <w:lang w:val="ro-RO"/>
        </w:rPr>
        <w:t>6</w:t>
      </w:r>
      <w:r w:rsidR="00C40B74" w:rsidRPr="00C3547D">
        <w:rPr>
          <w:i/>
          <w:iCs/>
          <w:kern w:val="2"/>
          <w:lang w:val="ro-RO"/>
        </w:rPr>
        <w:t>Drum comunal DC17</w:t>
      </w:r>
    </w:p>
    <w:p w14:paraId="79A9D543" w14:textId="77777777" w:rsidR="006E0E3D" w:rsidRDefault="006E0E3D" w:rsidP="001C2D5E">
      <w:pPr>
        <w:tabs>
          <w:tab w:val="left" w:pos="3256"/>
          <w:tab w:val="left" w:pos="4045"/>
          <w:tab w:val="center" w:pos="4678"/>
        </w:tabs>
        <w:ind w:left="-284"/>
        <w:rPr>
          <w:kern w:val="1"/>
        </w:rPr>
      </w:pPr>
    </w:p>
    <w:p w14:paraId="036769BF" w14:textId="77777777" w:rsidR="000B1DA6" w:rsidRDefault="000B1DA6" w:rsidP="001C2D5E">
      <w:pPr>
        <w:tabs>
          <w:tab w:val="left" w:pos="3256"/>
          <w:tab w:val="left" w:pos="4045"/>
          <w:tab w:val="center" w:pos="4678"/>
        </w:tabs>
        <w:ind w:left="-284"/>
        <w:rPr>
          <w:kern w:val="1"/>
        </w:rPr>
      </w:pPr>
    </w:p>
    <w:p w14:paraId="31508859" w14:textId="77777777" w:rsidR="000B1DA6" w:rsidRDefault="000B1DA6" w:rsidP="001C2D5E">
      <w:pPr>
        <w:tabs>
          <w:tab w:val="left" w:pos="3256"/>
          <w:tab w:val="left" w:pos="4045"/>
          <w:tab w:val="center" w:pos="4678"/>
        </w:tabs>
        <w:ind w:left="-284"/>
        <w:rPr>
          <w:kern w:val="1"/>
        </w:rPr>
      </w:pPr>
    </w:p>
    <w:p w14:paraId="798B8E81" w14:textId="77777777" w:rsidR="008866A2" w:rsidRDefault="008866A2" w:rsidP="001C2D5E">
      <w:pPr>
        <w:tabs>
          <w:tab w:val="left" w:pos="3256"/>
          <w:tab w:val="left" w:pos="4045"/>
          <w:tab w:val="center" w:pos="4678"/>
        </w:tabs>
        <w:ind w:left="-284"/>
        <w:rPr>
          <w:kern w:val="1"/>
        </w:rPr>
      </w:pPr>
    </w:p>
    <w:p w14:paraId="79E6D256" w14:textId="77777777" w:rsidR="008866A2" w:rsidRDefault="008866A2" w:rsidP="001C2D5E">
      <w:pPr>
        <w:tabs>
          <w:tab w:val="left" w:pos="3256"/>
          <w:tab w:val="left" w:pos="4045"/>
          <w:tab w:val="center" w:pos="4678"/>
        </w:tabs>
        <w:ind w:left="-284"/>
        <w:rPr>
          <w:kern w:val="1"/>
        </w:rPr>
      </w:pPr>
    </w:p>
    <w:p w14:paraId="2720279A" w14:textId="77777777" w:rsidR="008866A2" w:rsidRDefault="008866A2" w:rsidP="001C2D5E">
      <w:pPr>
        <w:tabs>
          <w:tab w:val="left" w:pos="3256"/>
          <w:tab w:val="left" w:pos="4045"/>
          <w:tab w:val="center" w:pos="4678"/>
        </w:tabs>
        <w:ind w:left="-284"/>
        <w:rPr>
          <w:kern w:val="1"/>
        </w:rPr>
      </w:pPr>
    </w:p>
    <w:p w14:paraId="179C0A40" w14:textId="77777777" w:rsidR="008866A2" w:rsidRDefault="008866A2" w:rsidP="001C2D5E">
      <w:pPr>
        <w:tabs>
          <w:tab w:val="left" w:pos="3256"/>
          <w:tab w:val="left" w:pos="4045"/>
          <w:tab w:val="center" w:pos="4678"/>
        </w:tabs>
        <w:ind w:left="-284"/>
        <w:rPr>
          <w:kern w:val="1"/>
        </w:rPr>
      </w:pPr>
    </w:p>
    <w:p w14:paraId="584201C8" w14:textId="77777777" w:rsidR="008866A2" w:rsidRDefault="008866A2" w:rsidP="001C2D5E">
      <w:pPr>
        <w:tabs>
          <w:tab w:val="left" w:pos="3256"/>
          <w:tab w:val="left" w:pos="4045"/>
          <w:tab w:val="center" w:pos="4678"/>
        </w:tabs>
        <w:ind w:left="-284"/>
        <w:rPr>
          <w:kern w:val="1"/>
        </w:rPr>
      </w:pPr>
    </w:p>
    <w:p w14:paraId="774B28E6" w14:textId="77777777" w:rsidR="006E0E3D" w:rsidRDefault="006E0E3D" w:rsidP="00C40B74">
      <w:pPr>
        <w:rPr>
          <w:kern w:val="1"/>
        </w:rPr>
      </w:pPr>
    </w:p>
    <w:p w14:paraId="196CF831" w14:textId="77777777" w:rsidR="008866A2" w:rsidRDefault="00C40B74" w:rsidP="006B7F76">
      <w:pPr>
        <w:jc w:val="center"/>
        <w:rPr>
          <w:kern w:val="1"/>
        </w:rPr>
      </w:pPr>
      <w:r>
        <w:rPr>
          <w:noProof/>
          <w:kern w:val="1"/>
        </w:rPr>
        <w:drawing>
          <wp:inline distT="0" distB="0" distL="0" distR="0" wp14:anchorId="2C9E4E50" wp14:editId="502F21F6">
            <wp:extent cx="2908300" cy="217614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8300" cy="2176145"/>
                    </a:xfrm>
                    <a:prstGeom prst="rect">
                      <a:avLst/>
                    </a:prstGeom>
                    <a:noFill/>
                  </pic:spPr>
                </pic:pic>
              </a:graphicData>
            </a:graphic>
          </wp:inline>
        </w:drawing>
      </w:r>
    </w:p>
    <w:p w14:paraId="047A345D" w14:textId="2D1AA1AE" w:rsidR="001C2D5E" w:rsidRPr="00C3547D" w:rsidRDefault="00833AC4" w:rsidP="006B7F76">
      <w:pPr>
        <w:jc w:val="center"/>
        <w:rPr>
          <w:i/>
          <w:iCs/>
          <w:kern w:val="1"/>
        </w:rPr>
      </w:pPr>
      <w:r>
        <w:rPr>
          <w:kern w:val="1"/>
        </w:rPr>
        <w:t>Figura</w:t>
      </w:r>
      <w:r w:rsidR="00C40B74">
        <w:rPr>
          <w:kern w:val="1"/>
        </w:rPr>
        <w:t xml:space="preserve"> 1</w:t>
      </w:r>
      <w:r w:rsidR="00DF0B4E">
        <w:rPr>
          <w:kern w:val="1"/>
        </w:rPr>
        <w:t>7</w:t>
      </w:r>
      <w:r>
        <w:rPr>
          <w:kern w:val="1"/>
        </w:rPr>
        <w:t xml:space="preserve"> </w:t>
      </w:r>
      <w:r w:rsidR="00C40B74" w:rsidRPr="00C3547D">
        <w:rPr>
          <w:i/>
          <w:iCs/>
          <w:kern w:val="1"/>
        </w:rPr>
        <w:t>Pod peste Râul Ozana</w:t>
      </w:r>
    </w:p>
    <w:p w14:paraId="5F378EFA" w14:textId="77777777" w:rsidR="001C53BB" w:rsidRDefault="001C53BB" w:rsidP="006B7F76">
      <w:pPr>
        <w:jc w:val="center"/>
        <w:rPr>
          <w:kern w:val="1"/>
        </w:rPr>
      </w:pPr>
    </w:p>
    <w:p w14:paraId="7174F9B0" w14:textId="77777777" w:rsidR="006F7137" w:rsidRDefault="006F7137" w:rsidP="006F7137">
      <w:pPr>
        <w:ind w:firstLine="567"/>
        <w:jc w:val="both"/>
        <w:rPr>
          <w:kern w:val="2"/>
          <w:lang w:val="ro-RO"/>
        </w:rPr>
      </w:pPr>
    </w:p>
    <w:p w14:paraId="2F9BD238" w14:textId="77777777" w:rsidR="006F7137" w:rsidRDefault="006F7137" w:rsidP="002B535C">
      <w:pPr>
        <w:ind w:firstLine="567"/>
        <w:jc w:val="both"/>
        <w:rPr>
          <w:kern w:val="2"/>
          <w:lang w:val="ro-RO"/>
        </w:rPr>
      </w:pPr>
      <w:r>
        <w:rPr>
          <w:kern w:val="2"/>
          <w:lang w:val="ro-RO"/>
        </w:rPr>
        <w:t>Teritoriul comunei  Timișești  este străbătut de  calea ferată Târgu Neamț-Pașcani care este deservită de halta de mișcare Timișești care este compusa din gară și triaj, respectiv de haltele Plăieșu ( Dumbrava) și Sf. Mina. Pe acest traseu circulă trenurile până în stația Pașcani  , aceasta fiind un important nod ferofiar, ulterior, cu principalele artere de circulație feroviară  din țară.</w:t>
      </w:r>
    </w:p>
    <w:p w14:paraId="07DC7CCC" w14:textId="77777777" w:rsidR="00C40B74" w:rsidRDefault="006F7137" w:rsidP="002B535C">
      <w:pPr>
        <w:ind w:firstLine="540"/>
        <w:jc w:val="both"/>
        <w:rPr>
          <w:kern w:val="2"/>
          <w:lang w:val="ro-RO"/>
        </w:rPr>
      </w:pPr>
      <w:r>
        <w:rPr>
          <w:kern w:val="2"/>
          <w:lang w:val="ro-RO"/>
        </w:rPr>
        <w:t>Calea ferată are linii simple electrificate cu sistem de conducere centralizat , iar lungimea acesteia este de 8 km.</w:t>
      </w:r>
      <w:r w:rsidR="00C40B74" w:rsidRPr="00C40B74">
        <w:rPr>
          <w:kern w:val="2"/>
          <w:lang w:val="ro-RO"/>
        </w:rPr>
        <w:t xml:space="preserve"> </w:t>
      </w:r>
    </w:p>
    <w:p w14:paraId="30AC5868" w14:textId="77777777" w:rsidR="006F7137" w:rsidRDefault="006F7137" w:rsidP="006F7137">
      <w:pPr>
        <w:ind w:firstLine="567"/>
        <w:rPr>
          <w:kern w:val="2"/>
          <w:lang w:val="ro-RO"/>
        </w:rPr>
      </w:pPr>
    </w:p>
    <w:p w14:paraId="5EC84D65" w14:textId="77777777" w:rsidR="008F3475" w:rsidRDefault="008F3475" w:rsidP="001C53BB">
      <w:pPr>
        <w:jc w:val="both"/>
        <w:rPr>
          <w:kern w:val="1"/>
        </w:rPr>
      </w:pPr>
    </w:p>
    <w:p w14:paraId="454DFDB3" w14:textId="77777777" w:rsidR="00C40B74" w:rsidRPr="008F3475" w:rsidRDefault="00C40B74" w:rsidP="001C53BB">
      <w:pPr>
        <w:jc w:val="both"/>
        <w:rPr>
          <w:kern w:val="1"/>
        </w:rPr>
        <w:sectPr w:rsidR="00C40B74" w:rsidRPr="008F3475" w:rsidSect="00AF09BD">
          <w:headerReference w:type="even" r:id="rId77"/>
          <w:headerReference w:type="default" r:id="rId78"/>
          <w:footerReference w:type="even" r:id="rId79"/>
          <w:footerReference w:type="default" r:id="rId80"/>
          <w:headerReference w:type="first" r:id="rId81"/>
          <w:footerReference w:type="first" r:id="rId82"/>
          <w:footnotePr>
            <w:pos w:val="beneathText"/>
          </w:footnotePr>
          <w:pgSz w:w="11905" w:h="16837"/>
          <w:pgMar w:top="1138" w:right="1138" w:bottom="1138" w:left="1411" w:header="720" w:footer="720" w:gutter="0"/>
          <w:cols w:num="2" w:space="720"/>
          <w:docGrid w:linePitch="360"/>
        </w:sectPr>
      </w:pPr>
    </w:p>
    <w:p w14:paraId="5C0A85FB" w14:textId="77777777" w:rsidR="001B784B" w:rsidRDefault="001B784B" w:rsidP="006256FB">
      <w:pPr>
        <w:pStyle w:val="Titlu2"/>
        <w:numPr>
          <w:ilvl w:val="0"/>
          <w:numId w:val="0"/>
        </w:numPr>
        <w:tabs>
          <w:tab w:val="left" w:pos="0"/>
        </w:tabs>
        <w:spacing w:before="0" w:after="0"/>
        <w:jc w:val="both"/>
        <w:rPr>
          <w:i w:val="0"/>
          <w:iCs w:val="0"/>
        </w:rPr>
      </w:pPr>
    </w:p>
    <w:p w14:paraId="1AC2D2BD" w14:textId="77777777" w:rsidR="00D72A87" w:rsidRDefault="00D72A87" w:rsidP="006256FB">
      <w:pPr>
        <w:pStyle w:val="Titlu2"/>
        <w:numPr>
          <w:ilvl w:val="0"/>
          <w:numId w:val="0"/>
        </w:numPr>
        <w:tabs>
          <w:tab w:val="left" w:pos="0"/>
        </w:tabs>
        <w:spacing w:before="0" w:after="0"/>
        <w:jc w:val="both"/>
        <w:rPr>
          <w:i w:val="0"/>
          <w:iCs w:val="0"/>
        </w:rPr>
      </w:pPr>
      <w:bookmarkStart w:id="71" w:name="_Toc122431195"/>
      <w:r w:rsidRPr="00833AC4">
        <w:rPr>
          <w:i w:val="0"/>
          <w:iCs w:val="0"/>
        </w:rPr>
        <w:t>2.7 Intravilan existent. Zone funcţionale. Bilanţ teritorial</w:t>
      </w:r>
      <w:bookmarkEnd w:id="71"/>
    </w:p>
    <w:p w14:paraId="3F1B6D5C" w14:textId="77777777" w:rsidR="00D72A87" w:rsidRDefault="00D72A87" w:rsidP="00D72A87">
      <w:pPr>
        <w:rPr>
          <w:i/>
        </w:rPr>
      </w:pPr>
    </w:p>
    <w:p w14:paraId="1A3F2DF4" w14:textId="77777777" w:rsidR="00606F8F" w:rsidRPr="00606F8F" w:rsidRDefault="00606F8F" w:rsidP="00606F8F">
      <w:pPr>
        <w:tabs>
          <w:tab w:val="left" w:pos="0"/>
        </w:tabs>
        <w:ind w:right="-283" w:firstLine="851"/>
        <w:jc w:val="both"/>
      </w:pPr>
      <w:r w:rsidRPr="00606F8F">
        <w:t xml:space="preserve">Intravilanul existent este materializat in P.U.G. prin corelarea limitelor </w:t>
      </w:r>
      <w:r w:rsidRPr="00606F8F">
        <w:rPr>
          <w:lang w:val="ro-RO"/>
        </w:rPr>
        <w:t>și suprafețelor aflate în evidența Oficiului Județean de organizare a teritoriului agricol cu cele aflate în evidența Consiliului Local.</w:t>
      </w:r>
    </w:p>
    <w:p w14:paraId="04D2A0B8" w14:textId="77777777" w:rsidR="00606F8F" w:rsidRPr="00606F8F" w:rsidRDefault="00606F8F" w:rsidP="00606F8F">
      <w:pPr>
        <w:tabs>
          <w:tab w:val="left" w:pos="0"/>
        </w:tabs>
        <w:spacing w:line="20" w:lineRule="atLeast"/>
        <w:ind w:right="-283" w:firstLine="851"/>
        <w:jc w:val="both"/>
        <w:rPr>
          <w:rFonts w:cs="Arial"/>
        </w:rPr>
      </w:pPr>
      <w:r w:rsidRPr="00606F8F">
        <w:rPr>
          <w:rFonts w:cs="Arial"/>
        </w:rPr>
        <w:t>Intravilanul existent, cuprinzând zonele populate a fost marcat pe planuri.</w:t>
      </w:r>
    </w:p>
    <w:p w14:paraId="1F6C535D" w14:textId="77777777" w:rsidR="00606F8F" w:rsidRPr="00606F8F" w:rsidRDefault="00606F8F" w:rsidP="00606F8F">
      <w:pPr>
        <w:widowControl/>
        <w:tabs>
          <w:tab w:val="left" w:pos="0"/>
        </w:tabs>
        <w:suppressAutoHyphens w:val="0"/>
        <w:autoSpaceDE w:val="0"/>
        <w:ind w:right="-283" w:firstLine="851"/>
        <w:jc w:val="both"/>
        <w:rPr>
          <w:rFonts w:cs="Arial"/>
        </w:rPr>
      </w:pPr>
      <w:r w:rsidRPr="00606F8F">
        <w:rPr>
          <w:rFonts w:cs="Arial"/>
        </w:rPr>
        <w:t>În componenţa intravilanului existent intră următoarele areale:</w:t>
      </w:r>
    </w:p>
    <w:p w14:paraId="19C6EA2F" w14:textId="77777777" w:rsidR="00606F8F" w:rsidRPr="00606F8F" w:rsidRDefault="00606F8F" w:rsidP="00606F8F">
      <w:pPr>
        <w:widowControl/>
        <w:tabs>
          <w:tab w:val="left" w:pos="0"/>
        </w:tabs>
        <w:suppressAutoHyphens w:val="0"/>
        <w:autoSpaceDE w:val="0"/>
        <w:ind w:right="-283" w:firstLine="709"/>
        <w:jc w:val="both"/>
        <w:rPr>
          <w:rFonts w:cs="Arial"/>
        </w:rPr>
      </w:pPr>
    </w:p>
    <w:p w14:paraId="7F12C6EA" w14:textId="77777777" w:rsidR="00606F8F" w:rsidRPr="00606F8F" w:rsidRDefault="00606F8F" w:rsidP="00606F8F">
      <w:pPr>
        <w:widowControl/>
        <w:tabs>
          <w:tab w:val="left" w:pos="0"/>
        </w:tabs>
        <w:suppressAutoHyphens w:val="0"/>
        <w:autoSpaceDE w:val="0"/>
        <w:ind w:right="-283" w:firstLine="851"/>
        <w:rPr>
          <w:rFonts w:cs="Arial"/>
          <w:lang w:val="ro-RO"/>
        </w:rPr>
      </w:pPr>
      <w:r w:rsidRPr="00606F8F">
        <w:rPr>
          <w:rFonts w:cs="Arial"/>
        </w:rPr>
        <w:t xml:space="preserve">Tabel </w:t>
      </w:r>
      <w:r w:rsidR="008F3475">
        <w:rPr>
          <w:rFonts w:cs="Arial"/>
        </w:rPr>
        <w:t>9</w:t>
      </w:r>
      <w:r w:rsidRPr="00606F8F">
        <w:rPr>
          <w:rFonts w:cs="Arial"/>
        </w:rPr>
        <w:t xml:space="preserve"> Intravilan existent comuna </w:t>
      </w:r>
      <w:r w:rsidR="00E20B76">
        <w:rPr>
          <w:rFonts w:cs="Arial"/>
        </w:rPr>
        <w:t>Timișești</w:t>
      </w:r>
    </w:p>
    <w:tbl>
      <w:tblPr>
        <w:tblW w:w="346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436"/>
        <w:gridCol w:w="2177"/>
      </w:tblGrid>
      <w:tr w:rsidR="00E20B76" w:rsidRPr="00E611D3" w14:paraId="1BEA2938" w14:textId="77777777" w:rsidTr="00D03F70">
        <w:trPr>
          <w:trHeight w:val="517"/>
          <w:jc w:val="center"/>
        </w:trPr>
        <w:tc>
          <w:tcPr>
            <w:tcW w:w="1289" w:type="dxa"/>
            <w:vMerge w:val="restart"/>
            <w:tcBorders>
              <w:top w:val="double" w:sz="4" w:space="0" w:color="auto"/>
              <w:bottom w:val="double" w:sz="4" w:space="0" w:color="auto"/>
              <w:right w:val="double" w:sz="4" w:space="0" w:color="auto"/>
            </w:tcBorders>
            <w:shd w:val="clear" w:color="auto" w:fill="auto"/>
            <w:noWrap/>
            <w:vAlign w:val="center"/>
            <w:hideMark/>
          </w:tcPr>
          <w:p w14:paraId="0E6607E8" w14:textId="77777777" w:rsidR="00E20B76" w:rsidRPr="00E611D3" w:rsidRDefault="00E20B76" w:rsidP="00D03F70">
            <w:pPr>
              <w:widowControl/>
              <w:suppressAutoHyphens w:val="0"/>
              <w:ind w:right="-283"/>
              <w:rPr>
                <w:rFonts w:ascii="Calibri" w:eastAsia="Times New Roman" w:hAnsi="Calibri" w:cs="Calibri"/>
                <w:b/>
                <w:color w:val="000000"/>
                <w:sz w:val="22"/>
                <w:szCs w:val="22"/>
                <w:lang w:eastAsia="en-US"/>
              </w:rPr>
            </w:pPr>
            <w:bookmarkStart w:id="72" w:name="_Hlk131406590"/>
            <w:r w:rsidRPr="00E611D3">
              <w:rPr>
                <w:rFonts w:ascii="Calibri" w:eastAsia="Times New Roman" w:hAnsi="Calibri" w:cs="Calibri"/>
                <w:b/>
                <w:color w:val="000000"/>
                <w:sz w:val="22"/>
                <w:szCs w:val="22"/>
                <w:lang w:eastAsia="en-US"/>
              </w:rPr>
              <w:t>Intravilan</w:t>
            </w:r>
          </w:p>
        </w:tc>
        <w:tc>
          <w:tcPr>
            <w:tcW w:w="2177" w:type="dxa"/>
            <w:vMerge w:val="restart"/>
            <w:tcBorders>
              <w:top w:val="double" w:sz="4" w:space="0" w:color="auto"/>
              <w:left w:val="double" w:sz="4" w:space="0" w:color="auto"/>
              <w:bottom w:val="double" w:sz="4" w:space="0" w:color="auto"/>
            </w:tcBorders>
            <w:shd w:val="clear" w:color="auto" w:fill="auto"/>
            <w:vAlign w:val="center"/>
            <w:hideMark/>
          </w:tcPr>
          <w:p w14:paraId="7B49FD5C" w14:textId="77777777" w:rsidR="00E20B76" w:rsidRDefault="00E20B76" w:rsidP="00D03F70">
            <w:pPr>
              <w:widowControl/>
              <w:suppressAutoHyphens w:val="0"/>
              <w:ind w:right="-283"/>
              <w:rPr>
                <w:rFonts w:ascii="Calibri" w:eastAsia="Times New Roman" w:hAnsi="Calibri" w:cs="Calibri"/>
                <w:b/>
                <w:color w:val="000000"/>
                <w:sz w:val="22"/>
                <w:szCs w:val="22"/>
                <w:lang w:eastAsia="en-US"/>
              </w:rPr>
            </w:pPr>
            <w:r w:rsidRPr="00E611D3">
              <w:rPr>
                <w:rFonts w:ascii="Calibri" w:eastAsia="Times New Roman" w:hAnsi="Calibri" w:cs="Calibri"/>
                <w:b/>
                <w:color w:val="000000"/>
                <w:sz w:val="22"/>
                <w:szCs w:val="22"/>
                <w:lang w:eastAsia="en-US"/>
              </w:rPr>
              <w:t>Suprafata intravilan</w:t>
            </w:r>
          </w:p>
          <w:p w14:paraId="6089A775" w14:textId="77777777" w:rsidR="00E20B76" w:rsidRPr="00E611D3" w:rsidRDefault="00E20B76" w:rsidP="00D03F70">
            <w:pPr>
              <w:widowControl/>
              <w:suppressAutoHyphens w:val="0"/>
              <w:ind w:right="-283"/>
              <w:rPr>
                <w:rFonts w:ascii="Calibri" w:eastAsia="Times New Roman" w:hAnsi="Calibri" w:cs="Calibri"/>
                <w:b/>
                <w:color w:val="000000"/>
                <w:sz w:val="22"/>
                <w:szCs w:val="22"/>
                <w:lang w:eastAsia="en-US"/>
              </w:rPr>
            </w:pPr>
            <w:r w:rsidRPr="00E611D3">
              <w:rPr>
                <w:rFonts w:ascii="Calibri" w:eastAsia="Times New Roman" w:hAnsi="Calibri" w:cs="Calibri"/>
                <w:b/>
                <w:color w:val="000000"/>
                <w:sz w:val="22"/>
                <w:szCs w:val="22"/>
                <w:lang w:eastAsia="en-US"/>
              </w:rPr>
              <w:t>existent (Ha)</w:t>
            </w:r>
          </w:p>
        </w:tc>
      </w:tr>
      <w:tr w:rsidR="00E20B76" w:rsidRPr="00E611D3" w14:paraId="2698C9C0" w14:textId="77777777" w:rsidTr="00D03F70">
        <w:trPr>
          <w:trHeight w:val="517"/>
          <w:jc w:val="center"/>
        </w:trPr>
        <w:tc>
          <w:tcPr>
            <w:tcW w:w="1289" w:type="dxa"/>
            <w:vMerge/>
            <w:tcBorders>
              <w:top w:val="single" w:sz="6" w:space="0" w:color="auto"/>
              <w:bottom w:val="double" w:sz="4" w:space="0" w:color="auto"/>
              <w:right w:val="double" w:sz="4" w:space="0" w:color="auto"/>
            </w:tcBorders>
            <w:vAlign w:val="center"/>
            <w:hideMark/>
          </w:tcPr>
          <w:p w14:paraId="013C0A89" w14:textId="77777777" w:rsidR="00E20B76" w:rsidRPr="00E611D3" w:rsidRDefault="00E20B76" w:rsidP="00D03F70">
            <w:pPr>
              <w:widowControl/>
              <w:suppressAutoHyphens w:val="0"/>
              <w:ind w:right="-283"/>
              <w:rPr>
                <w:rFonts w:ascii="Calibri" w:eastAsia="Times New Roman" w:hAnsi="Calibri" w:cs="Calibri"/>
                <w:b/>
                <w:color w:val="000000"/>
                <w:sz w:val="22"/>
                <w:szCs w:val="22"/>
                <w:lang w:eastAsia="en-US"/>
              </w:rPr>
            </w:pPr>
          </w:p>
        </w:tc>
        <w:tc>
          <w:tcPr>
            <w:tcW w:w="2177" w:type="dxa"/>
            <w:vMerge/>
            <w:tcBorders>
              <w:top w:val="single" w:sz="6" w:space="0" w:color="auto"/>
              <w:left w:val="double" w:sz="4" w:space="0" w:color="auto"/>
              <w:bottom w:val="double" w:sz="4" w:space="0" w:color="auto"/>
            </w:tcBorders>
            <w:vAlign w:val="center"/>
            <w:hideMark/>
          </w:tcPr>
          <w:p w14:paraId="776CDE4B" w14:textId="77777777" w:rsidR="00E20B76" w:rsidRPr="00E611D3" w:rsidRDefault="00E20B76" w:rsidP="00D03F70">
            <w:pPr>
              <w:widowControl/>
              <w:suppressAutoHyphens w:val="0"/>
              <w:ind w:right="-283"/>
              <w:jc w:val="center"/>
              <w:rPr>
                <w:rFonts w:ascii="Calibri" w:eastAsia="Times New Roman" w:hAnsi="Calibri" w:cs="Calibri"/>
                <w:b/>
                <w:color w:val="000000"/>
                <w:sz w:val="22"/>
                <w:szCs w:val="22"/>
                <w:lang w:eastAsia="en-US"/>
              </w:rPr>
            </w:pPr>
          </w:p>
        </w:tc>
      </w:tr>
      <w:tr w:rsidR="00E20B76" w:rsidRPr="00E611D3" w14:paraId="4FC0C275" w14:textId="77777777" w:rsidTr="00D03F70">
        <w:trPr>
          <w:trHeight w:val="330"/>
          <w:jc w:val="center"/>
        </w:trPr>
        <w:tc>
          <w:tcPr>
            <w:tcW w:w="1289" w:type="dxa"/>
            <w:tcBorders>
              <w:top w:val="double" w:sz="4" w:space="0" w:color="auto"/>
              <w:right w:val="double" w:sz="4" w:space="0" w:color="auto"/>
            </w:tcBorders>
            <w:shd w:val="clear" w:color="auto" w:fill="auto"/>
            <w:noWrap/>
            <w:vAlign w:val="bottom"/>
          </w:tcPr>
          <w:p w14:paraId="4E809C59" w14:textId="77777777" w:rsidR="00E20B76" w:rsidRPr="00E12E0C" w:rsidRDefault="00E20B76" w:rsidP="00D03F70">
            <w:pPr>
              <w:widowControl/>
              <w:suppressAutoHyphens w:val="0"/>
              <w:ind w:right="284"/>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 xml:space="preserve">Timișești </w:t>
            </w:r>
          </w:p>
        </w:tc>
        <w:tc>
          <w:tcPr>
            <w:tcW w:w="2177" w:type="dxa"/>
            <w:tcBorders>
              <w:top w:val="double" w:sz="4" w:space="0" w:color="auto"/>
              <w:left w:val="double" w:sz="4" w:space="0" w:color="auto"/>
            </w:tcBorders>
            <w:shd w:val="clear" w:color="auto" w:fill="auto"/>
            <w:noWrap/>
            <w:vAlign w:val="bottom"/>
          </w:tcPr>
          <w:p w14:paraId="36FAD4C1" w14:textId="4ED3C377" w:rsidR="00E20B76" w:rsidRPr="00606F8F" w:rsidRDefault="00E20B76" w:rsidP="00D03F70">
            <w:pPr>
              <w:ind w:right="-283"/>
              <w:jc w:val="center"/>
              <w:rPr>
                <w:rFonts w:ascii="Calibri" w:hAnsi="Calibri" w:cs="Calibri"/>
                <w:color w:val="000000"/>
                <w:sz w:val="22"/>
                <w:szCs w:val="22"/>
              </w:rPr>
            </w:pPr>
            <w:r>
              <w:rPr>
                <w:rFonts w:ascii="Calibri" w:hAnsi="Calibri" w:cs="Calibri"/>
                <w:color w:val="000000"/>
                <w:sz w:val="22"/>
                <w:szCs w:val="22"/>
              </w:rPr>
              <w:t>34</w:t>
            </w:r>
            <w:r w:rsidR="00D71234">
              <w:rPr>
                <w:rFonts w:ascii="Calibri" w:hAnsi="Calibri" w:cs="Calibri"/>
                <w:color w:val="000000"/>
                <w:sz w:val="22"/>
                <w:szCs w:val="22"/>
              </w:rPr>
              <w:t>7</w:t>
            </w:r>
            <w:r>
              <w:rPr>
                <w:rFonts w:ascii="Calibri" w:hAnsi="Calibri" w:cs="Calibri"/>
                <w:color w:val="000000"/>
                <w:sz w:val="22"/>
                <w:szCs w:val="22"/>
              </w:rPr>
              <w:t>,</w:t>
            </w:r>
            <w:r w:rsidR="00D71234">
              <w:rPr>
                <w:rFonts w:ascii="Calibri" w:hAnsi="Calibri" w:cs="Calibri"/>
                <w:color w:val="000000"/>
                <w:sz w:val="22"/>
                <w:szCs w:val="22"/>
              </w:rPr>
              <w:t>25</w:t>
            </w:r>
          </w:p>
        </w:tc>
      </w:tr>
      <w:tr w:rsidR="00E20B76" w:rsidRPr="00E611D3" w14:paraId="1D047917" w14:textId="77777777" w:rsidTr="00D03F70">
        <w:trPr>
          <w:trHeight w:val="300"/>
          <w:jc w:val="center"/>
        </w:trPr>
        <w:tc>
          <w:tcPr>
            <w:tcW w:w="1289" w:type="dxa"/>
            <w:tcBorders>
              <w:right w:val="double" w:sz="4" w:space="0" w:color="auto"/>
            </w:tcBorders>
            <w:shd w:val="clear" w:color="auto" w:fill="auto"/>
            <w:noWrap/>
            <w:vAlign w:val="bottom"/>
          </w:tcPr>
          <w:p w14:paraId="30F0F43F" w14:textId="77777777" w:rsidR="00E20B76" w:rsidRPr="00CE20B3" w:rsidRDefault="00E20B76" w:rsidP="00D03F70">
            <w:pPr>
              <w:widowControl/>
              <w:suppressAutoHyphens w:val="0"/>
              <w:ind w:right="284"/>
              <w:rPr>
                <w:rFonts w:ascii="Calibri" w:eastAsia="Times New Roman" w:hAnsi="Calibri" w:cs="Calibri"/>
                <w:color w:val="000000"/>
                <w:sz w:val="22"/>
                <w:szCs w:val="22"/>
                <w:lang w:val="ro-RO" w:eastAsia="en-US"/>
              </w:rPr>
            </w:pPr>
            <w:r>
              <w:rPr>
                <w:rFonts w:ascii="Calibri" w:eastAsia="Times New Roman" w:hAnsi="Calibri" w:cs="Calibri"/>
                <w:color w:val="000000"/>
                <w:sz w:val="22"/>
                <w:szCs w:val="22"/>
                <w:lang w:eastAsia="en-US"/>
              </w:rPr>
              <w:t xml:space="preserve">Dumbrava </w:t>
            </w:r>
          </w:p>
        </w:tc>
        <w:tc>
          <w:tcPr>
            <w:tcW w:w="2177" w:type="dxa"/>
            <w:tcBorders>
              <w:left w:val="double" w:sz="4" w:space="0" w:color="auto"/>
            </w:tcBorders>
            <w:shd w:val="clear" w:color="auto" w:fill="auto"/>
            <w:noWrap/>
            <w:vAlign w:val="bottom"/>
          </w:tcPr>
          <w:p w14:paraId="26D6E463" w14:textId="01143403" w:rsidR="00E20B76" w:rsidRPr="00606F8F" w:rsidRDefault="00E20B76" w:rsidP="00D03F70">
            <w:pPr>
              <w:ind w:right="-283"/>
              <w:jc w:val="center"/>
              <w:rPr>
                <w:rFonts w:ascii="Calibri" w:hAnsi="Calibri" w:cs="Calibri"/>
                <w:color w:val="000000"/>
                <w:sz w:val="22"/>
                <w:szCs w:val="22"/>
              </w:rPr>
            </w:pPr>
            <w:r>
              <w:rPr>
                <w:rFonts w:ascii="Calibri" w:hAnsi="Calibri" w:cs="Calibri"/>
                <w:color w:val="000000"/>
                <w:sz w:val="22"/>
                <w:szCs w:val="22"/>
              </w:rPr>
              <w:t>239,4</w:t>
            </w:r>
            <w:r w:rsidR="006C4AE3">
              <w:rPr>
                <w:rFonts w:ascii="Calibri" w:hAnsi="Calibri" w:cs="Calibri"/>
                <w:color w:val="000000"/>
                <w:sz w:val="22"/>
                <w:szCs w:val="22"/>
              </w:rPr>
              <w:t>9</w:t>
            </w:r>
          </w:p>
        </w:tc>
      </w:tr>
      <w:tr w:rsidR="00E20B76" w:rsidRPr="00E611D3" w14:paraId="6165F1A0" w14:textId="77777777" w:rsidTr="00D03F70">
        <w:trPr>
          <w:trHeight w:val="237"/>
          <w:jc w:val="center"/>
        </w:trPr>
        <w:tc>
          <w:tcPr>
            <w:tcW w:w="1289" w:type="dxa"/>
            <w:tcBorders>
              <w:bottom w:val="single" w:sz="4" w:space="0" w:color="auto"/>
              <w:right w:val="double" w:sz="4" w:space="0" w:color="auto"/>
            </w:tcBorders>
            <w:shd w:val="clear" w:color="auto" w:fill="auto"/>
            <w:noWrap/>
            <w:vAlign w:val="bottom"/>
          </w:tcPr>
          <w:p w14:paraId="4FA63A00" w14:textId="77777777" w:rsidR="00E20B76" w:rsidRPr="00E12E0C" w:rsidRDefault="00E20B76" w:rsidP="00D03F70">
            <w:pPr>
              <w:widowControl/>
              <w:suppressAutoHyphens w:val="0"/>
              <w:ind w:right="284"/>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Zvorănești</w:t>
            </w:r>
          </w:p>
        </w:tc>
        <w:tc>
          <w:tcPr>
            <w:tcW w:w="2177" w:type="dxa"/>
            <w:tcBorders>
              <w:left w:val="double" w:sz="4" w:space="0" w:color="auto"/>
              <w:bottom w:val="single" w:sz="4" w:space="0" w:color="auto"/>
            </w:tcBorders>
            <w:shd w:val="clear" w:color="auto" w:fill="auto"/>
            <w:noWrap/>
            <w:vAlign w:val="bottom"/>
          </w:tcPr>
          <w:p w14:paraId="370BF941" w14:textId="77777777" w:rsidR="00E20B76" w:rsidRPr="00606F8F" w:rsidRDefault="00E20B76" w:rsidP="00D03F70">
            <w:pPr>
              <w:ind w:right="-283"/>
              <w:jc w:val="center"/>
              <w:rPr>
                <w:rFonts w:ascii="Calibri" w:hAnsi="Calibri" w:cs="Calibri"/>
                <w:color w:val="000000"/>
                <w:sz w:val="22"/>
                <w:szCs w:val="22"/>
              </w:rPr>
            </w:pPr>
            <w:r>
              <w:rPr>
                <w:rFonts w:ascii="Calibri" w:hAnsi="Calibri" w:cs="Calibri"/>
                <w:color w:val="000000"/>
                <w:sz w:val="22"/>
                <w:szCs w:val="22"/>
              </w:rPr>
              <w:t>46,25</w:t>
            </w:r>
          </w:p>
        </w:tc>
      </w:tr>
      <w:tr w:rsidR="00E20B76" w:rsidRPr="00E611D3" w14:paraId="0DC9F147" w14:textId="77777777" w:rsidTr="00D03F70">
        <w:trPr>
          <w:trHeight w:val="330"/>
          <w:jc w:val="center"/>
        </w:trPr>
        <w:tc>
          <w:tcPr>
            <w:tcW w:w="1289" w:type="dxa"/>
            <w:tcBorders>
              <w:top w:val="double" w:sz="4" w:space="0" w:color="auto"/>
              <w:bottom w:val="double" w:sz="4" w:space="0" w:color="auto"/>
              <w:right w:val="double" w:sz="4" w:space="0" w:color="auto"/>
            </w:tcBorders>
            <w:shd w:val="clear" w:color="auto" w:fill="auto"/>
            <w:noWrap/>
            <w:vAlign w:val="bottom"/>
            <w:hideMark/>
          </w:tcPr>
          <w:p w14:paraId="1EF37E1D" w14:textId="77777777" w:rsidR="00E20B76" w:rsidRPr="00F5092B" w:rsidRDefault="00E20B76" w:rsidP="00D03F70">
            <w:pPr>
              <w:widowControl/>
              <w:suppressAutoHyphens w:val="0"/>
              <w:ind w:right="-283"/>
              <w:rPr>
                <w:rFonts w:ascii="Calibri" w:eastAsia="Times New Roman" w:hAnsi="Calibri" w:cs="Calibri"/>
                <w:bCs/>
                <w:color w:val="000000"/>
                <w:sz w:val="22"/>
                <w:szCs w:val="22"/>
                <w:lang w:eastAsia="en-US"/>
              </w:rPr>
            </w:pPr>
            <w:r>
              <w:rPr>
                <w:rFonts w:ascii="Calibri" w:eastAsia="Times New Roman" w:hAnsi="Calibri" w:cs="Calibri"/>
                <w:bCs/>
                <w:color w:val="000000"/>
                <w:sz w:val="22"/>
                <w:szCs w:val="22"/>
                <w:lang w:eastAsia="en-US"/>
              </w:rPr>
              <w:t>Plăieșu</w:t>
            </w:r>
          </w:p>
        </w:tc>
        <w:tc>
          <w:tcPr>
            <w:tcW w:w="2177" w:type="dxa"/>
            <w:tcBorders>
              <w:top w:val="double" w:sz="4" w:space="0" w:color="auto"/>
              <w:left w:val="double" w:sz="4" w:space="0" w:color="auto"/>
              <w:bottom w:val="double" w:sz="4" w:space="0" w:color="auto"/>
            </w:tcBorders>
            <w:shd w:val="clear" w:color="auto" w:fill="auto"/>
            <w:noWrap/>
            <w:vAlign w:val="bottom"/>
            <w:hideMark/>
          </w:tcPr>
          <w:p w14:paraId="7E39E317" w14:textId="6CEDE65D" w:rsidR="00E20B76" w:rsidRPr="00F5092B" w:rsidRDefault="00E20B76" w:rsidP="00D03F70">
            <w:pPr>
              <w:ind w:right="-283"/>
              <w:jc w:val="center"/>
              <w:rPr>
                <w:rFonts w:ascii="Calibri" w:hAnsi="Calibri" w:cs="Calibri"/>
                <w:bCs/>
                <w:color w:val="000000"/>
                <w:sz w:val="22"/>
                <w:szCs w:val="22"/>
              </w:rPr>
            </w:pPr>
            <w:r>
              <w:rPr>
                <w:rFonts w:ascii="Calibri" w:hAnsi="Calibri" w:cs="Calibri"/>
                <w:bCs/>
                <w:color w:val="000000"/>
                <w:sz w:val="22"/>
                <w:szCs w:val="22"/>
              </w:rPr>
              <w:t>12</w:t>
            </w:r>
            <w:r w:rsidR="00D71234">
              <w:rPr>
                <w:rFonts w:ascii="Calibri" w:hAnsi="Calibri" w:cs="Calibri"/>
                <w:bCs/>
                <w:color w:val="000000"/>
                <w:sz w:val="22"/>
                <w:szCs w:val="22"/>
              </w:rPr>
              <w:t>7</w:t>
            </w:r>
            <w:r>
              <w:rPr>
                <w:rFonts w:ascii="Calibri" w:hAnsi="Calibri" w:cs="Calibri"/>
                <w:bCs/>
                <w:color w:val="000000"/>
                <w:sz w:val="22"/>
                <w:szCs w:val="22"/>
              </w:rPr>
              <w:t>,</w:t>
            </w:r>
            <w:r w:rsidR="00D71234">
              <w:rPr>
                <w:rFonts w:ascii="Calibri" w:hAnsi="Calibri" w:cs="Calibri"/>
                <w:bCs/>
                <w:color w:val="000000"/>
                <w:sz w:val="22"/>
                <w:szCs w:val="22"/>
              </w:rPr>
              <w:t>81</w:t>
            </w:r>
          </w:p>
        </w:tc>
      </w:tr>
      <w:tr w:rsidR="00E20B76" w:rsidRPr="00E611D3" w14:paraId="3EB49C0F" w14:textId="77777777" w:rsidTr="00D03F70">
        <w:trPr>
          <w:trHeight w:val="330"/>
          <w:jc w:val="center"/>
        </w:trPr>
        <w:tc>
          <w:tcPr>
            <w:tcW w:w="1289" w:type="dxa"/>
            <w:tcBorders>
              <w:top w:val="double" w:sz="4" w:space="0" w:color="auto"/>
              <w:bottom w:val="double" w:sz="4" w:space="0" w:color="auto"/>
              <w:right w:val="double" w:sz="4" w:space="0" w:color="auto"/>
            </w:tcBorders>
            <w:shd w:val="clear" w:color="auto" w:fill="auto"/>
            <w:noWrap/>
            <w:vAlign w:val="bottom"/>
          </w:tcPr>
          <w:p w14:paraId="1739F774" w14:textId="77777777" w:rsidR="00E20B76" w:rsidRPr="00F5092B" w:rsidRDefault="00E20B76" w:rsidP="00D03F70">
            <w:pPr>
              <w:widowControl/>
              <w:suppressAutoHyphens w:val="0"/>
              <w:ind w:right="-283"/>
              <w:rPr>
                <w:rFonts w:ascii="Calibri" w:eastAsia="Times New Roman" w:hAnsi="Calibri" w:cs="Calibri"/>
                <w:bCs/>
                <w:color w:val="000000"/>
                <w:sz w:val="22"/>
                <w:szCs w:val="22"/>
                <w:lang w:eastAsia="en-US"/>
              </w:rPr>
            </w:pPr>
            <w:r>
              <w:rPr>
                <w:rFonts w:ascii="Calibri" w:eastAsia="Times New Roman" w:hAnsi="Calibri" w:cs="Calibri"/>
                <w:bCs/>
                <w:color w:val="000000"/>
                <w:sz w:val="22"/>
                <w:szCs w:val="22"/>
                <w:lang w:eastAsia="en-US"/>
              </w:rPr>
              <w:t>Preutești</w:t>
            </w:r>
          </w:p>
        </w:tc>
        <w:tc>
          <w:tcPr>
            <w:tcW w:w="2177" w:type="dxa"/>
            <w:tcBorders>
              <w:top w:val="double" w:sz="4" w:space="0" w:color="auto"/>
              <w:left w:val="double" w:sz="4" w:space="0" w:color="auto"/>
              <w:bottom w:val="double" w:sz="4" w:space="0" w:color="auto"/>
            </w:tcBorders>
            <w:shd w:val="clear" w:color="auto" w:fill="auto"/>
            <w:noWrap/>
            <w:vAlign w:val="bottom"/>
          </w:tcPr>
          <w:p w14:paraId="25D6DBA2" w14:textId="77777777" w:rsidR="00E20B76" w:rsidRPr="00F5092B" w:rsidRDefault="00E20B76" w:rsidP="00D03F70">
            <w:pPr>
              <w:ind w:right="-283"/>
              <w:jc w:val="center"/>
              <w:rPr>
                <w:rFonts w:ascii="Calibri" w:hAnsi="Calibri" w:cs="Calibri"/>
                <w:bCs/>
                <w:color w:val="000000"/>
                <w:sz w:val="22"/>
                <w:szCs w:val="22"/>
              </w:rPr>
            </w:pPr>
            <w:r>
              <w:rPr>
                <w:rFonts w:ascii="Calibri" w:hAnsi="Calibri" w:cs="Calibri"/>
                <w:bCs/>
                <w:color w:val="000000"/>
                <w:sz w:val="22"/>
                <w:szCs w:val="22"/>
              </w:rPr>
              <w:t>176,58</w:t>
            </w:r>
          </w:p>
        </w:tc>
      </w:tr>
      <w:tr w:rsidR="00E20B76" w:rsidRPr="00E611D3" w14:paraId="73BFDCEE" w14:textId="77777777" w:rsidTr="00D03F70">
        <w:trPr>
          <w:trHeight w:val="330"/>
          <w:jc w:val="center"/>
        </w:trPr>
        <w:tc>
          <w:tcPr>
            <w:tcW w:w="1289" w:type="dxa"/>
            <w:tcBorders>
              <w:top w:val="double" w:sz="4" w:space="0" w:color="auto"/>
              <w:bottom w:val="double" w:sz="4" w:space="0" w:color="auto"/>
              <w:right w:val="double" w:sz="4" w:space="0" w:color="auto"/>
            </w:tcBorders>
            <w:shd w:val="clear" w:color="auto" w:fill="auto"/>
            <w:noWrap/>
            <w:vAlign w:val="bottom"/>
          </w:tcPr>
          <w:p w14:paraId="31D3CCDB" w14:textId="77777777" w:rsidR="00E20B76" w:rsidRPr="00E611D3" w:rsidRDefault="00E20B76" w:rsidP="00D03F70">
            <w:pPr>
              <w:widowControl/>
              <w:suppressAutoHyphens w:val="0"/>
              <w:ind w:right="-283"/>
              <w:rPr>
                <w:rFonts w:ascii="Calibri" w:eastAsia="Times New Roman" w:hAnsi="Calibri" w:cs="Calibri"/>
                <w:b/>
                <w:color w:val="000000"/>
                <w:sz w:val="22"/>
                <w:szCs w:val="22"/>
                <w:lang w:eastAsia="en-US"/>
              </w:rPr>
            </w:pPr>
            <w:r>
              <w:rPr>
                <w:rFonts w:ascii="Calibri" w:eastAsia="Times New Roman" w:hAnsi="Calibri" w:cs="Calibri"/>
                <w:b/>
                <w:color w:val="000000"/>
                <w:sz w:val="22"/>
                <w:szCs w:val="22"/>
                <w:lang w:eastAsia="en-US"/>
              </w:rPr>
              <w:t>TOTAL</w:t>
            </w:r>
          </w:p>
        </w:tc>
        <w:tc>
          <w:tcPr>
            <w:tcW w:w="2177" w:type="dxa"/>
            <w:tcBorders>
              <w:top w:val="double" w:sz="4" w:space="0" w:color="auto"/>
              <w:left w:val="double" w:sz="4" w:space="0" w:color="auto"/>
              <w:bottom w:val="double" w:sz="4" w:space="0" w:color="auto"/>
            </w:tcBorders>
            <w:shd w:val="clear" w:color="auto" w:fill="auto"/>
            <w:noWrap/>
            <w:vAlign w:val="bottom"/>
          </w:tcPr>
          <w:p w14:paraId="2566CC7F" w14:textId="51B9B5D8" w:rsidR="00E20B76" w:rsidRDefault="00E20B76" w:rsidP="00D03F70">
            <w:pPr>
              <w:ind w:right="-283"/>
              <w:jc w:val="center"/>
              <w:rPr>
                <w:rFonts w:ascii="Calibri" w:hAnsi="Calibri" w:cs="Calibri"/>
                <w:b/>
                <w:color w:val="000000"/>
                <w:sz w:val="22"/>
                <w:szCs w:val="22"/>
              </w:rPr>
            </w:pPr>
            <w:r>
              <w:rPr>
                <w:rFonts w:ascii="Calibri" w:hAnsi="Calibri" w:cs="Calibri"/>
                <w:b/>
                <w:color w:val="000000"/>
                <w:sz w:val="22"/>
                <w:szCs w:val="22"/>
              </w:rPr>
              <w:t>93</w:t>
            </w:r>
            <w:r w:rsidR="00D71234">
              <w:rPr>
                <w:rFonts w:ascii="Calibri" w:hAnsi="Calibri" w:cs="Calibri"/>
                <w:b/>
                <w:color w:val="000000"/>
                <w:sz w:val="22"/>
                <w:szCs w:val="22"/>
              </w:rPr>
              <w:t>7</w:t>
            </w:r>
            <w:r>
              <w:rPr>
                <w:rFonts w:ascii="Calibri" w:hAnsi="Calibri" w:cs="Calibri"/>
                <w:b/>
                <w:color w:val="000000"/>
                <w:sz w:val="22"/>
                <w:szCs w:val="22"/>
              </w:rPr>
              <w:t>,</w:t>
            </w:r>
            <w:r w:rsidR="00D71234">
              <w:rPr>
                <w:rFonts w:ascii="Calibri" w:hAnsi="Calibri" w:cs="Calibri"/>
                <w:b/>
                <w:color w:val="000000"/>
                <w:sz w:val="22"/>
                <w:szCs w:val="22"/>
              </w:rPr>
              <w:t>39</w:t>
            </w:r>
          </w:p>
        </w:tc>
      </w:tr>
      <w:bookmarkEnd w:id="72"/>
    </w:tbl>
    <w:p w14:paraId="228B8A87" w14:textId="77777777" w:rsidR="00606F8F" w:rsidRPr="00606F8F" w:rsidRDefault="00606F8F" w:rsidP="00606F8F">
      <w:pPr>
        <w:ind w:right="-283" w:firstLine="540"/>
        <w:jc w:val="both"/>
        <w:rPr>
          <w:rFonts w:cs="Arial"/>
          <w:lang w:val="ro-RO"/>
        </w:rPr>
      </w:pPr>
    </w:p>
    <w:p w14:paraId="5E4E1E74" w14:textId="77777777" w:rsidR="00606F8F" w:rsidRPr="00606F8F" w:rsidRDefault="00606F8F" w:rsidP="00606F8F">
      <w:pPr>
        <w:ind w:right="-283" w:firstLine="851"/>
        <w:jc w:val="both"/>
        <w:rPr>
          <w:rFonts w:cs="Arial"/>
        </w:rPr>
      </w:pPr>
      <w:r w:rsidRPr="00606F8F">
        <w:rPr>
          <w:rFonts w:cs="Arial"/>
          <w:lang w:val="ro-RO"/>
        </w:rPr>
        <w:t>În intravilanul existent sunt curpinse zonele</w:t>
      </w:r>
      <w:r w:rsidRPr="00606F8F">
        <w:rPr>
          <w:rFonts w:cs="Arial"/>
        </w:rPr>
        <w:t>:</w:t>
      </w:r>
    </w:p>
    <w:p w14:paraId="75F337EE" w14:textId="77777777" w:rsidR="00606F8F" w:rsidRPr="00606F8F" w:rsidRDefault="00606F8F" w:rsidP="00606F8F">
      <w:pPr>
        <w:ind w:right="-283" w:firstLine="851"/>
        <w:jc w:val="both"/>
        <w:rPr>
          <w:rFonts w:cs="Arial"/>
        </w:rPr>
      </w:pPr>
      <w:bookmarkStart w:id="73" w:name="_Hlk131406633"/>
      <w:r w:rsidRPr="00606F8F">
        <w:rPr>
          <w:rFonts w:cs="Arial"/>
          <w:lang w:val="ro-RO"/>
        </w:rPr>
        <w:t xml:space="preserve"> </w:t>
      </w:r>
      <w:r w:rsidRPr="00606F8F">
        <w:rPr>
          <w:rFonts w:cs="Arial"/>
        </w:rPr>
        <w:t>- Locuinte si functiuni complementare;</w:t>
      </w:r>
    </w:p>
    <w:p w14:paraId="0EB5A5F7"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Unitati industriale si depozite;</w:t>
      </w:r>
    </w:p>
    <w:p w14:paraId="69ACBBFC"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Unitati Agro;</w:t>
      </w:r>
    </w:p>
    <w:p w14:paraId="22B4A8C9" w14:textId="77777777" w:rsidR="00606F8F" w:rsidRPr="00606F8F" w:rsidRDefault="00606F8F" w:rsidP="00606F8F">
      <w:pPr>
        <w:ind w:right="-283" w:firstLine="851"/>
        <w:jc w:val="both"/>
        <w:rPr>
          <w:rFonts w:cs="Arial"/>
          <w:lang w:val="ro-RO"/>
        </w:rPr>
      </w:pPr>
      <w:r w:rsidRPr="00606F8F">
        <w:rPr>
          <w:rFonts w:cs="Arial"/>
          <w:lang w:val="ro-RO"/>
        </w:rPr>
        <w:t>- Instituţii publice şi servicii;</w:t>
      </w:r>
    </w:p>
    <w:p w14:paraId="07BBF2A0"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Cai de comunicatie - transport rutier;</w:t>
      </w:r>
    </w:p>
    <w:p w14:paraId="5057A22A"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Spatii verzi sport agrement paduri;</w:t>
      </w:r>
    </w:p>
    <w:p w14:paraId="4CF50E62"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Constructii tehnico-edilitare;</w:t>
      </w:r>
    </w:p>
    <w:p w14:paraId="7035995E"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Zona gospodarire comunala  cimitire;</w:t>
      </w:r>
    </w:p>
    <w:p w14:paraId="5349AE32" w14:textId="77777777" w:rsidR="00606F8F" w:rsidRPr="00606F8F" w:rsidRDefault="00606F8F" w:rsidP="00606F8F">
      <w:pPr>
        <w:ind w:right="-283" w:firstLine="851"/>
        <w:jc w:val="both"/>
        <w:rPr>
          <w:rFonts w:cs="Arial"/>
        </w:rPr>
      </w:pPr>
      <w:r w:rsidRPr="00606F8F">
        <w:rPr>
          <w:rFonts w:cs="Arial"/>
          <w:lang w:val="ro-RO"/>
        </w:rPr>
        <w:t xml:space="preserve">- </w:t>
      </w:r>
      <w:r w:rsidRPr="00606F8F">
        <w:rPr>
          <w:rFonts w:cs="Arial"/>
        </w:rPr>
        <w:t>Terenuri libere;</w:t>
      </w:r>
    </w:p>
    <w:p w14:paraId="4CACA887" w14:textId="77777777" w:rsidR="00606F8F" w:rsidRPr="00606F8F" w:rsidRDefault="00606F8F" w:rsidP="00606F8F">
      <w:pPr>
        <w:ind w:right="-283" w:firstLine="851"/>
        <w:jc w:val="both"/>
        <w:rPr>
          <w:rFonts w:cs="Arial"/>
        </w:rPr>
      </w:pPr>
      <w:r w:rsidRPr="00606F8F">
        <w:rPr>
          <w:rFonts w:cs="Arial"/>
        </w:rPr>
        <w:t>- Ape;</w:t>
      </w:r>
    </w:p>
    <w:p w14:paraId="71CE2E59" w14:textId="77777777" w:rsidR="006C4AE3" w:rsidRDefault="00606F8F" w:rsidP="00606F8F">
      <w:pPr>
        <w:ind w:right="-283" w:firstLine="851"/>
        <w:jc w:val="both"/>
        <w:rPr>
          <w:rFonts w:cs="Arial"/>
        </w:rPr>
      </w:pPr>
      <w:r w:rsidRPr="00606F8F">
        <w:rPr>
          <w:rFonts w:cs="Arial"/>
        </w:rPr>
        <w:t>- Terenuri neproductive</w:t>
      </w:r>
    </w:p>
    <w:p w14:paraId="16CA2042" w14:textId="7493FC39" w:rsidR="00606F8F" w:rsidRPr="00606F8F" w:rsidRDefault="006C4AE3" w:rsidP="00606F8F">
      <w:pPr>
        <w:ind w:right="-283" w:firstLine="851"/>
        <w:jc w:val="both"/>
        <w:rPr>
          <w:rFonts w:cs="Arial"/>
        </w:rPr>
      </w:pPr>
      <w:r>
        <w:rPr>
          <w:rFonts w:cs="Arial"/>
        </w:rPr>
        <w:t xml:space="preserve">- Zona </w:t>
      </w:r>
      <w:r w:rsidR="00246800">
        <w:rPr>
          <w:rFonts w:cs="Arial"/>
        </w:rPr>
        <w:t xml:space="preserve">cu </w:t>
      </w:r>
      <w:r>
        <w:rPr>
          <w:rFonts w:cs="Arial"/>
        </w:rPr>
        <w:t>destinatie speciala</w:t>
      </w:r>
      <w:r w:rsidR="00606F8F" w:rsidRPr="00606F8F">
        <w:rPr>
          <w:rFonts w:cs="Arial"/>
        </w:rPr>
        <w:t>.</w:t>
      </w:r>
    </w:p>
    <w:bookmarkEnd w:id="73"/>
    <w:p w14:paraId="4AD6B166" w14:textId="5D4F7385" w:rsidR="00606F8F" w:rsidRPr="00606F8F" w:rsidRDefault="00606F8F" w:rsidP="00585FD8">
      <w:pPr>
        <w:tabs>
          <w:tab w:val="left" w:pos="927"/>
        </w:tabs>
        <w:ind w:right="-283"/>
        <w:rPr>
          <w:rFonts w:eastAsia="Calibri" w:cs="Arial"/>
          <w:lang w:val="ro-RO" w:eastAsia="en-US"/>
        </w:rPr>
      </w:pPr>
      <w:r w:rsidRPr="00606F8F">
        <w:rPr>
          <w:rFonts w:eastAsia="Calibri" w:cs="Arial"/>
          <w:lang w:val="ro-RO" w:eastAsia="en-US"/>
        </w:rPr>
        <w:tab/>
      </w:r>
    </w:p>
    <w:p w14:paraId="29607524" w14:textId="77777777" w:rsidR="00606F8F" w:rsidRPr="00C3547D" w:rsidRDefault="00606F8F" w:rsidP="00606F8F">
      <w:pPr>
        <w:ind w:firstLine="851"/>
        <w:rPr>
          <w:b/>
          <w:bCs/>
          <w:lang w:val="ro-RO"/>
        </w:rPr>
      </w:pPr>
      <w:r w:rsidRPr="00C3547D">
        <w:rPr>
          <w:b/>
          <w:bCs/>
        </w:rPr>
        <w:t>Aspecte caracteristice ale principalelor zone func</w:t>
      </w:r>
      <w:r w:rsidRPr="00C3547D">
        <w:rPr>
          <w:b/>
          <w:bCs/>
          <w:lang w:val="ro-RO"/>
        </w:rPr>
        <w:t>ţionale</w:t>
      </w:r>
    </w:p>
    <w:p w14:paraId="747AACCF" w14:textId="77777777" w:rsidR="00606F8F" w:rsidRPr="00606F8F" w:rsidRDefault="00606F8F" w:rsidP="00606F8F">
      <w:pPr>
        <w:ind w:firstLine="851"/>
        <w:rPr>
          <w:lang w:val="ro-RO"/>
        </w:rPr>
      </w:pPr>
    </w:p>
    <w:p w14:paraId="21446D06" w14:textId="17EDAA38" w:rsidR="00E20B76" w:rsidRDefault="00E20B76" w:rsidP="00E20B76">
      <w:pPr>
        <w:tabs>
          <w:tab w:val="left" w:pos="190"/>
        </w:tabs>
        <w:ind w:firstLine="851"/>
        <w:jc w:val="both"/>
      </w:pPr>
      <w:bookmarkStart w:id="74" w:name="_Hlk131406680"/>
      <w:r w:rsidRPr="00537CCF">
        <w:t>Zona funcţională “</w:t>
      </w:r>
      <w:r w:rsidRPr="00537CCF">
        <w:rPr>
          <w:rFonts w:cs="Arial"/>
        </w:rPr>
        <w:t>Locuin</w:t>
      </w:r>
      <w:r w:rsidRPr="00537CCF">
        <w:rPr>
          <w:rFonts w:cs="Arial"/>
          <w:lang w:val="ro-RO"/>
        </w:rPr>
        <w:t>ţ</w:t>
      </w:r>
      <w:r w:rsidRPr="00537CCF">
        <w:rPr>
          <w:rFonts w:cs="Arial"/>
        </w:rPr>
        <w:t>e si funcţiuni complementare</w:t>
      </w:r>
      <w:r w:rsidRPr="00537CCF">
        <w:t xml:space="preserve">” este reprezentată de fondul de locuinţe, al cărui situaţie la </w:t>
      </w:r>
      <w:r>
        <w:t>1 ianuarie</w:t>
      </w:r>
      <w:r w:rsidRPr="00537CCF">
        <w:t xml:space="preserve"> 201</w:t>
      </w:r>
      <w:r w:rsidR="006D0D13">
        <w:t>9</w:t>
      </w:r>
      <w:r w:rsidRPr="00537CCF">
        <w:t xml:space="preserve"> era de </w:t>
      </w:r>
      <w:r w:rsidR="006D0D13" w:rsidRPr="00732377">
        <w:t>15</w:t>
      </w:r>
      <w:r w:rsidR="00340B26">
        <w:t>53</w:t>
      </w:r>
      <w:r w:rsidRPr="00F5092B">
        <w:rPr>
          <w:color w:val="FF0000"/>
        </w:rPr>
        <w:t xml:space="preserve"> </w:t>
      </w:r>
      <w:r w:rsidRPr="006D0D13">
        <w:t xml:space="preserve">de locuinţe existente, </w:t>
      </w:r>
      <w:r w:rsidRPr="00537CCF">
        <w:t xml:space="preserve">la nivelul comunei </w:t>
      </w:r>
      <w:r>
        <w:t>Timișești</w:t>
      </w:r>
      <w:r w:rsidRPr="00537CCF">
        <w:t>.</w:t>
      </w:r>
    </w:p>
    <w:bookmarkEnd w:id="74"/>
    <w:p w14:paraId="59174157" w14:textId="77777777" w:rsidR="00E20B76" w:rsidRPr="00134E75" w:rsidRDefault="00E20B76" w:rsidP="00E20B76">
      <w:pPr>
        <w:tabs>
          <w:tab w:val="left" w:pos="883"/>
          <w:tab w:val="center" w:pos="4678"/>
        </w:tabs>
        <w:jc w:val="both"/>
      </w:pPr>
      <w:r w:rsidRPr="00134E75">
        <w:tab/>
      </w:r>
      <w:r w:rsidRPr="00134E75">
        <w:tab/>
      </w:r>
      <w:r w:rsidRPr="005727E1">
        <w:t>Zona funcţională “</w:t>
      </w:r>
      <w:r w:rsidRPr="005727E1">
        <w:rPr>
          <w:rFonts w:cs="Arial"/>
        </w:rPr>
        <w:t>Instituţii publice şi servicii</w:t>
      </w:r>
      <w:r w:rsidRPr="005727E1">
        <w:t>” prezintă următoarele instituţii cu importanţă pentru comună atât în ceea priveşte serviciile indispensabile unei comunităţi, cât şi privitor la siguranţa cetăţeanului:</w:t>
      </w:r>
    </w:p>
    <w:p w14:paraId="6C328F5A" w14:textId="77777777" w:rsidR="00E20B76" w:rsidRDefault="00E20B76" w:rsidP="00E20B76">
      <w:r>
        <w:t>-</w:t>
      </w:r>
      <w:r>
        <w:tab/>
        <w:t>Primăria</w:t>
      </w:r>
    </w:p>
    <w:p w14:paraId="6AB26D59" w14:textId="77777777" w:rsidR="00E20B76" w:rsidRDefault="00E20B76" w:rsidP="00E20B76">
      <w:r>
        <w:t>-</w:t>
      </w:r>
      <w:r>
        <w:tab/>
        <w:t>Cabinet medical</w:t>
      </w:r>
    </w:p>
    <w:p w14:paraId="5A19E0B3" w14:textId="77777777" w:rsidR="00E20B76" w:rsidRDefault="00E20B76" w:rsidP="00E20B76">
      <w:r>
        <w:t>-</w:t>
      </w:r>
      <w:r>
        <w:tab/>
        <w:t>Cabinet stomatologic</w:t>
      </w:r>
    </w:p>
    <w:p w14:paraId="2DCE060D" w14:textId="77777777" w:rsidR="00E20B76" w:rsidRDefault="00E20B76" w:rsidP="00E20B76">
      <w:r>
        <w:t>-</w:t>
      </w:r>
      <w:r>
        <w:tab/>
        <w:t>Farmacie</w:t>
      </w:r>
    </w:p>
    <w:p w14:paraId="53CADE17" w14:textId="77777777" w:rsidR="00E20B76" w:rsidRDefault="00E20B76" w:rsidP="00E20B76">
      <w:r>
        <w:t>-</w:t>
      </w:r>
      <w:r>
        <w:tab/>
        <w:t>Circumscripția sanitar veterinară</w:t>
      </w:r>
    </w:p>
    <w:p w14:paraId="28B6E921" w14:textId="77777777" w:rsidR="00E20B76" w:rsidRDefault="00E20B76" w:rsidP="00E20B76">
      <w:r>
        <w:t>-</w:t>
      </w:r>
      <w:r>
        <w:tab/>
        <w:t>Biblioteca</w:t>
      </w:r>
    </w:p>
    <w:p w14:paraId="0C1A697D" w14:textId="77777777" w:rsidR="00E20B76" w:rsidRDefault="00E20B76" w:rsidP="00E20B76">
      <w:r>
        <w:t>-</w:t>
      </w:r>
      <w:r>
        <w:tab/>
        <w:t>Camin cultural</w:t>
      </w:r>
    </w:p>
    <w:p w14:paraId="6C4D935C" w14:textId="77777777" w:rsidR="00E20B76" w:rsidRDefault="00E20B76" w:rsidP="00E20B76">
      <w:r>
        <w:lastRenderedPageBreak/>
        <w:t>-</w:t>
      </w:r>
      <w:r>
        <w:tab/>
        <w:t>Şcoală</w:t>
      </w:r>
    </w:p>
    <w:p w14:paraId="771B1E0A" w14:textId="77777777" w:rsidR="00E20B76" w:rsidRDefault="00E20B76" w:rsidP="00E20B76">
      <w:r>
        <w:t>-</w:t>
      </w:r>
      <w:r>
        <w:tab/>
        <w:t>Grădiniţă</w:t>
      </w:r>
    </w:p>
    <w:p w14:paraId="665C5BF1" w14:textId="77777777" w:rsidR="00E20B76" w:rsidRDefault="00E20B76" w:rsidP="00E20B76">
      <w:r>
        <w:t>-</w:t>
      </w:r>
      <w:r>
        <w:tab/>
        <w:t>Parc</w:t>
      </w:r>
    </w:p>
    <w:p w14:paraId="00402590" w14:textId="77777777" w:rsidR="00E20B76" w:rsidRDefault="00E20B76" w:rsidP="00E20B76">
      <w:r>
        <w:t>-</w:t>
      </w:r>
      <w:r>
        <w:tab/>
        <w:t>Teren de sport</w:t>
      </w:r>
    </w:p>
    <w:p w14:paraId="37D977E8" w14:textId="77777777" w:rsidR="00E20B76" w:rsidRDefault="00E20B76" w:rsidP="00E20B76">
      <w:r>
        <w:t>-</w:t>
      </w:r>
      <w:r>
        <w:tab/>
        <w:t xml:space="preserve">Gara </w:t>
      </w:r>
    </w:p>
    <w:p w14:paraId="2CD9DE4B" w14:textId="77777777" w:rsidR="00E20B76" w:rsidRDefault="00E20B76" w:rsidP="00E20B76">
      <w:r>
        <w:t>-</w:t>
      </w:r>
      <w:r>
        <w:tab/>
        <w:t xml:space="preserve">Ghiseu Poștal </w:t>
      </w:r>
    </w:p>
    <w:p w14:paraId="3D31A303" w14:textId="77777777" w:rsidR="00E20B76" w:rsidRDefault="00E20B76" w:rsidP="00E20B76">
      <w:r>
        <w:t>-</w:t>
      </w:r>
      <w:r>
        <w:tab/>
        <w:t>Alimentare cu energie electrica</w:t>
      </w:r>
    </w:p>
    <w:p w14:paraId="344773AC" w14:textId="77777777" w:rsidR="00E20B76" w:rsidRDefault="00E20B76" w:rsidP="00E20B76">
      <w:r>
        <w:t>-</w:t>
      </w:r>
      <w:r>
        <w:tab/>
        <w:t>Reţea de alimentare cu apă</w:t>
      </w:r>
    </w:p>
    <w:p w14:paraId="342D4F33" w14:textId="77777777" w:rsidR="00E20B76" w:rsidRDefault="00E20B76" w:rsidP="00E20B76">
      <w:r>
        <w:t>-</w:t>
      </w:r>
      <w:r>
        <w:tab/>
        <w:t>Reţea de telefonie fixă, mobile, cablu TV şi internet</w:t>
      </w:r>
    </w:p>
    <w:p w14:paraId="49441678" w14:textId="77777777" w:rsidR="00E20B76" w:rsidRDefault="00E20B76" w:rsidP="00E20B76">
      <w:r>
        <w:t>-</w:t>
      </w:r>
      <w:r>
        <w:tab/>
        <w:t>Unităţi comerciale</w:t>
      </w:r>
    </w:p>
    <w:p w14:paraId="3B3536EE" w14:textId="099FAF94" w:rsidR="00606F8F" w:rsidRPr="00606F8F" w:rsidRDefault="00E20B76" w:rsidP="00606F8F">
      <w:r>
        <w:t>-</w:t>
      </w:r>
      <w:r>
        <w:tab/>
        <w:t>Moară</w:t>
      </w:r>
    </w:p>
    <w:p w14:paraId="038929A6" w14:textId="77777777" w:rsidR="00606F8F" w:rsidRPr="00606F8F" w:rsidRDefault="00606F8F" w:rsidP="00606F8F"/>
    <w:p w14:paraId="400F68F9" w14:textId="77777777" w:rsidR="00606F8F" w:rsidRPr="00606F8F" w:rsidRDefault="008F3475" w:rsidP="00606F8F">
      <w:pPr>
        <w:widowControl/>
        <w:suppressAutoHyphens w:val="0"/>
        <w:spacing w:after="200"/>
        <w:ind w:firstLine="851"/>
        <w:jc w:val="both"/>
        <w:rPr>
          <w:rFonts w:eastAsia="Calibri" w:cs="Arial"/>
          <w:lang w:val="ro-RO"/>
        </w:rPr>
      </w:pPr>
      <w:bookmarkStart w:id="75" w:name="_Hlk504039681"/>
      <w:r>
        <w:rPr>
          <w:rFonts w:eastAsia="Calibri" w:cs="Arial"/>
        </w:rPr>
        <w:t xml:space="preserve">Tabel 11 </w:t>
      </w:r>
      <w:r w:rsidR="00606F8F" w:rsidRPr="00606F8F">
        <w:rPr>
          <w:rFonts w:eastAsia="Calibri" w:cs="Arial"/>
        </w:rPr>
        <w:t xml:space="preserve">Infrastructura de </w:t>
      </w:r>
      <w:r w:rsidR="00606F8F" w:rsidRPr="00606F8F">
        <w:rPr>
          <w:rFonts w:eastAsia="Calibri" w:cs="Arial"/>
          <w:lang w:val="ro-RO"/>
        </w:rPr>
        <w:t xml:space="preserve">învăţământ </w:t>
      </w:r>
    </w:p>
    <w:tbl>
      <w:tblPr>
        <w:tblW w:w="9150" w:type="dxa"/>
        <w:tblInd w:w="392" w:type="dxa"/>
        <w:tblLayout w:type="fixed"/>
        <w:tblLook w:val="04A0" w:firstRow="1" w:lastRow="0" w:firstColumn="1" w:lastColumn="0" w:noHBand="0" w:noVBand="1"/>
      </w:tblPr>
      <w:tblGrid>
        <w:gridCol w:w="1291"/>
        <w:gridCol w:w="3666"/>
        <w:gridCol w:w="1689"/>
        <w:gridCol w:w="2504"/>
      </w:tblGrid>
      <w:tr w:rsidR="00E20B76" w:rsidRPr="005727E1" w14:paraId="3C0880E7" w14:textId="77777777" w:rsidTr="00D03F70">
        <w:trPr>
          <w:trHeight w:val="300"/>
        </w:trPr>
        <w:tc>
          <w:tcPr>
            <w:tcW w:w="12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bookmarkEnd w:id="75"/>
          <w:p w14:paraId="2A3ADD9E" w14:textId="77777777" w:rsidR="00E20B76" w:rsidRPr="005727E1" w:rsidRDefault="00E20B76" w:rsidP="00D03F70">
            <w:pPr>
              <w:widowControl/>
              <w:suppressAutoHyphens w:val="0"/>
              <w:jc w:val="center"/>
              <w:rPr>
                <w:rFonts w:ascii="Calibri" w:eastAsia="Times New Roman" w:hAnsi="Calibri" w:cs="Calibri"/>
                <w:b/>
                <w:color w:val="000000"/>
                <w:sz w:val="20"/>
                <w:szCs w:val="20"/>
                <w:lang w:eastAsia="en-US"/>
              </w:rPr>
            </w:pPr>
            <w:r w:rsidRPr="005727E1">
              <w:rPr>
                <w:rFonts w:ascii="Calibri" w:eastAsia="Times New Roman" w:hAnsi="Calibri" w:cs="Calibri"/>
                <w:b/>
                <w:color w:val="000000"/>
                <w:sz w:val="20"/>
                <w:szCs w:val="20"/>
                <w:lang w:eastAsia="en-US"/>
              </w:rPr>
              <w:t>INTRAVILAN</w:t>
            </w:r>
          </w:p>
        </w:tc>
        <w:tc>
          <w:tcPr>
            <w:tcW w:w="3666" w:type="dxa"/>
            <w:tcBorders>
              <w:top w:val="single" w:sz="4" w:space="0" w:color="auto"/>
              <w:left w:val="nil"/>
              <w:bottom w:val="single" w:sz="4" w:space="0" w:color="auto"/>
              <w:right w:val="single" w:sz="4" w:space="0" w:color="auto"/>
            </w:tcBorders>
            <w:shd w:val="clear" w:color="000000" w:fill="FFFFFF"/>
            <w:noWrap/>
            <w:vAlign w:val="center"/>
            <w:hideMark/>
          </w:tcPr>
          <w:p w14:paraId="2F54C2FA" w14:textId="77777777" w:rsidR="00E20B76" w:rsidRPr="005727E1" w:rsidRDefault="00E20B76" w:rsidP="00D03F70">
            <w:pPr>
              <w:widowControl/>
              <w:suppressAutoHyphens w:val="0"/>
              <w:jc w:val="center"/>
              <w:rPr>
                <w:rFonts w:ascii="Calibri" w:eastAsia="Times New Roman" w:hAnsi="Calibri" w:cs="Calibri"/>
                <w:b/>
                <w:color w:val="000000"/>
                <w:sz w:val="20"/>
                <w:szCs w:val="20"/>
                <w:lang w:eastAsia="en-US"/>
              </w:rPr>
            </w:pPr>
            <w:r w:rsidRPr="005727E1">
              <w:rPr>
                <w:rFonts w:ascii="Calibri" w:eastAsia="Times New Roman" w:hAnsi="Calibri" w:cs="Calibri"/>
                <w:b/>
                <w:color w:val="000000"/>
                <w:sz w:val="20"/>
                <w:szCs w:val="20"/>
                <w:lang w:eastAsia="en-US"/>
              </w:rPr>
              <w:t xml:space="preserve">Denumirea unității de învățământ </w:t>
            </w:r>
          </w:p>
        </w:tc>
        <w:tc>
          <w:tcPr>
            <w:tcW w:w="1689" w:type="dxa"/>
            <w:tcBorders>
              <w:top w:val="single" w:sz="4" w:space="0" w:color="auto"/>
              <w:left w:val="nil"/>
              <w:bottom w:val="single" w:sz="4" w:space="0" w:color="auto"/>
              <w:right w:val="single" w:sz="4" w:space="0" w:color="auto"/>
            </w:tcBorders>
            <w:shd w:val="clear" w:color="000000" w:fill="FFFFFF"/>
            <w:noWrap/>
            <w:vAlign w:val="center"/>
            <w:hideMark/>
          </w:tcPr>
          <w:p w14:paraId="61C8BCB9" w14:textId="77777777" w:rsidR="00E20B76" w:rsidRPr="005727E1" w:rsidRDefault="00E20B76" w:rsidP="00D03F70">
            <w:pPr>
              <w:widowControl/>
              <w:suppressAutoHyphens w:val="0"/>
              <w:jc w:val="center"/>
              <w:rPr>
                <w:rFonts w:ascii="Calibri" w:eastAsia="Times New Roman" w:hAnsi="Calibri" w:cs="Calibri"/>
                <w:b/>
                <w:color w:val="000000"/>
                <w:sz w:val="20"/>
                <w:szCs w:val="20"/>
                <w:lang w:eastAsia="en-US"/>
              </w:rPr>
            </w:pPr>
            <w:r w:rsidRPr="005727E1">
              <w:rPr>
                <w:rFonts w:ascii="Calibri" w:eastAsia="Times New Roman" w:hAnsi="Calibri" w:cs="Calibri"/>
                <w:b/>
                <w:color w:val="000000"/>
                <w:sz w:val="20"/>
                <w:szCs w:val="20"/>
                <w:lang w:eastAsia="en-US"/>
              </w:rPr>
              <w:t>Nivelul școlarizat</w:t>
            </w:r>
          </w:p>
        </w:tc>
        <w:tc>
          <w:tcPr>
            <w:tcW w:w="2504" w:type="dxa"/>
            <w:tcBorders>
              <w:top w:val="single" w:sz="4" w:space="0" w:color="auto"/>
              <w:left w:val="nil"/>
              <w:bottom w:val="single" w:sz="4" w:space="0" w:color="auto"/>
              <w:right w:val="single" w:sz="4" w:space="0" w:color="auto"/>
            </w:tcBorders>
            <w:shd w:val="clear" w:color="000000" w:fill="FFFFFF"/>
            <w:noWrap/>
            <w:vAlign w:val="center"/>
            <w:hideMark/>
          </w:tcPr>
          <w:p w14:paraId="6CFCDF1E" w14:textId="77777777" w:rsidR="00E20B76" w:rsidRPr="005727E1" w:rsidRDefault="00E20B76" w:rsidP="00D03F70">
            <w:pPr>
              <w:widowControl/>
              <w:suppressAutoHyphens w:val="0"/>
              <w:jc w:val="center"/>
              <w:rPr>
                <w:rFonts w:ascii="Calibri" w:eastAsia="Times New Roman" w:hAnsi="Calibri" w:cs="Calibri"/>
                <w:b/>
                <w:color w:val="000000"/>
                <w:sz w:val="20"/>
                <w:szCs w:val="20"/>
                <w:lang w:eastAsia="en-US"/>
              </w:rPr>
            </w:pPr>
            <w:r>
              <w:rPr>
                <w:rFonts w:ascii="Calibri" w:eastAsia="Times New Roman" w:hAnsi="Calibri" w:cs="Calibri"/>
                <w:b/>
                <w:color w:val="000000"/>
                <w:sz w:val="20"/>
                <w:szCs w:val="20"/>
                <w:lang w:eastAsia="en-US"/>
              </w:rPr>
              <w:t xml:space="preserve">Descriere </w:t>
            </w:r>
          </w:p>
        </w:tc>
      </w:tr>
      <w:tr w:rsidR="00E20B76" w:rsidRPr="005727E1" w14:paraId="38B307D0" w14:textId="77777777" w:rsidTr="00D03F70">
        <w:trPr>
          <w:trHeight w:val="300"/>
        </w:trPr>
        <w:tc>
          <w:tcPr>
            <w:tcW w:w="1291" w:type="dxa"/>
            <w:tcBorders>
              <w:top w:val="nil"/>
              <w:left w:val="single" w:sz="4" w:space="0" w:color="auto"/>
              <w:bottom w:val="single" w:sz="4" w:space="0" w:color="auto"/>
              <w:right w:val="single" w:sz="4" w:space="0" w:color="auto"/>
            </w:tcBorders>
            <w:shd w:val="clear" w:color="auto" w:fill="auto"/>
            <w:noWrap/>
            <w:vAlign w:val="center"/>
          </w:tcPr>
          <w:p w14:paraId="2D45F343"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 xml:space="preserve">Timișești </w:t>
            </w:r>
          </w:p>
        </w:tc>
        <w:tc>
          <w:tcPr>
            <w:tcW w:w="3666" w:type="dxa"/>
            <w:tcBorders>
              <w:top w:val="nil"/>
              <w:left w:val="nil"/>
              <w:bottom w:val="single" w:sz="4" w:space="0" w:color="auto"/>
              <w:right w:val="single" w:sz="4" w:space="0" w:color="auto"/>
            </w:tcBorders>
            <w:shd w:val="clear" w:color="auto" w:fill="auto"/>
            <w:noWrap/>
            <w:vAlign w:val="center"/>
          </w:tcPr>
          <w:p w14:paraId="6F9226E8" w14:textId="77777777" w:rsidR="00E20B76" w:rsidRPr="005727E1" w:rsidRDefault="00E20B76" w:rsidP="00D03F70">
            <w:pPr>
              <w:widowControl/>
              <w:suppressAutoHyphens w:val="0"/>
              <w:jc w:val="center"/>
              <w:rPr>
                <w:rFonts w:ascii="Calibri" w:eastAsia="Times New Roman" w:hAnsi="Calibri" w:cs="Calibri"/>
                <w:b/>
                <w:bCs/>
                <w:color w:val="000000"/>
                <w:sz w:val="22"/>
                <w:szCs w:val="22"/>
                <w:lang w:val="ro-RO" w:eastAsia="en-US"/>
              </w:rPr>
            </w:pPr>
            <w:r w:rsidRPr="007C365C">
              <w:rPr>
                <w:rFonts w:ascii="Calibri" w:eastAsia="Times New Roman" w:hAnsi="Calibri" w:cs="Calibri"/>
                <w:b/>
                <w:bCs/>
                <w:color w:val="000000"/>
              </w:rPr>
              <w:t xml:space="preserve">Școala Gimnazială  </w:t>
            </w:r>
          </w:p>
        </w:tc>
        <w:tc>
          <w:tcPr>
            <w:tcW w:w="1689" w:type="dxa"/>
            <w:tcBorders>
              <w:top w:val="nil"/>
              <w:left w:val="nil"/>
              <w:bottom w:val="single" w:sz="4" w:space="0" w:color="auto"/>
              <w:right w:val="single" w:sz="4" w:space="0" w:color="auto"/>
            </w:tcBorders>
            <w:shd w:val="clear" w:color="auto" w:fill="auto"/>
            <w:noWrap/>
            <w:vAlign w:val="center"/>
          </w:tcPr>
          <w:p w14:paraId="54EB7CC1"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sidRPr="007C365C">
              <w:rPr>
                <w:rFonts w:ascii="Calibri" w:eastAsia="Times New Roman" w:hAnsi="Calibri" w:cs="Calibri"/>
                <w:color w:val="000000"/>
              </w:rPr>
              <w:t>PRE/PRI/GIM</w:t>
            </w:r>
          </w:p>
        </w:tc>
        <w:tc>
          <w:tcPr>
            <w:tcW w:w="2504" w:type="dxa"/>
            <w:tcBorders>
              <w:top w:val="nil"/>
              <w:left w:val="nil"/>
              <w:bottom w:val="single" w:sz="4" w:space="0" w:color="auto"/>
              <w:right w:val="single" w:sz="4" w:space="0" w:color="auto"/>
            </w:tcBorders>
            <w:shd w:val="clear" w:color="auto" w:fill="auto"/>
            <w:noWrap/>
            <w:vAlign w:val="center"/>
          </w:tcPr>
          <w:p w14:paraId="691DD64C"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rPr>
              <w:t>10 săli de clasă în două corpuri</w:t>
            </w:r>
          </w:p>
        </w:tc>
      </w:tr>
      <w:tr w:rsidR="00E20B76" w:rsidRPr="005727E1" w14:paraId="10CD31E8" w14:textId="77777777" w:rsidTr="00D03F70">
        <w:trPr>
          <w:trHeight w:val="300"/>
        </w:trPr>
        <w:tc>
          <w:tcPr>
            <w:tcW w:w="1291" w:type="dxa"/>
            <w:tcBorders>
              <w:top w:val="nil"/>
              <w:left w:val="single" w:sz="4" w:space="0" w:color="auto"/>
              <w:bottom w:val="single" w:sz="4" w:space="0" w:color="auto"/>
              <w:right w:val="single" w:sz="4" w:space="0" w:color="auto"/>
            </w:tcBorders>
            <w:shd w:val="clear" w:color="auto" w:fill="auto"/>
            <w:noWrap/>
            <w:vAlign w:val="center"/>
          </w:tcPr>
          <w:p w14:paraId="473F871C"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Dumbrava</w:t>
            </w:r>
          </w:p>
        </w:tc>
        <w:tc>
          <w:tcPr>
            <w:tcW w:w="3666" w:type="dxa"/>
            <w:tcBorders>
              <w:top w:val="nil"/>
              <w:left w:val="nil"/>
              <w:bottom w:val="single" w:sz="4" w:space="0" w:color="auto"/>
              <w:right w:val="single" w:sz="4" w:space="0" w:color="auto"/>
            </w:tcBorders>
            <w:shd w:val="clear" w:color="auto" w:fill="auto"/>
            <w:noWrap/>
            <w:vAlign w:val="center"/>
          </w:tcPr>
          <w:p w14:paraId="6B2F2120" w14:textId="77777777" w:rsidR="00E20B76" w:rsidRPr="005727E1" w:rsidRDefault="00E20B76" w:rsidP="00D03F70">
            <w:pPr>
              <w:widowControl/>
              <w:suppressAutoHyphens w:val="0"/>
              <w:jc w:val="center"/>
              <w:rPr>
                <w:rFonts w:ascii="Calibri" w:eastAsia="Times New Roman" w:hAnsi="Calibri" w:cs="Calibri"/>
                <w:b/>
                <w:bCs/>
                <w:color w:val="000000"/>
                <w:sz w:val="22"/>
                <w:szCs w:val="22"/>
                <w:lang w:eastAsia="en-US"/>
              </w:rPr>
            </w:pPr>
            <w:r>
              <w:rPr>
                <w:rFonts w:ascii="Calibri" w:eastAsia="Times New Roman" w:hAnsi="Calibri" w:cs="Calibri"/>
                <w:b/>
                <w:bCs/>
                <w:color w:val="000000"/>
              </w:rPr>
              <w:t>Școala Gimnazială</w:t>
            </w:r>
          </w:p>
        </w:tc>
        <w:tc>
          <w:tcPr>
            <w:tcW w:w="1689" w:type="dxa"/>
            <w:tcBorders>
              <w:top w:val="nil"/>
              <w:left w:val="nil"/>
              <w:bottom w:val="single" w:sz="4" w:space="0" w:color="auto"/>
              <w:right w:val="single" w:sz="4" w:space="0" w:color="auto"/>
            </w:tcBorders>
            <w:shd w:val="clear" w:color="auto" w:fill="auto"/>
            <w:noWrap/>
            <w:vAlign w:val="center"/>
          </w:tcPr>
          <w:p w14:paraId="0A16AE4E"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sidRPr="007C365C">
              <w:rPr>
                <w:rFonts w:ascii="Calibri" w:eastAsia="Times New Roman" w:hAnsi="Calibri" w:cs="Calibri"/>
                <w:color w:val="000000"/>
              </w:rPr>
              <w:t>PRE</w:t>
            </w:r>
            <w:r>
              <w:rPr>
                <w:rFonts w:ascii="Calibri" w:eastAsia="Times New Roman" w:hAnsi="Calibri" w:cs="Calibri"/>
                <w:color w:val="000000"/>
              </w:rPr>
              <w:t>/PRI/GIM</w:t>
            </w:r>
          </w:p>
        </w:tc>
        <w:tc>
          <w:tcPr>
            <w:tcW w:w="2504" w:type="dxa"/>
            <w:tcBorders>
              <w:top w:val="nil"/>
              <w:left w:val="nil"/>
              <w:bottom w:val="single" w:sz="4" w:space="0" w:color="auto"/>
              <w:right w:val="single" w:sz="4" w:space="0" w:color="auto"/>
            </w:tcBorders>
            <w:shd w:val="clear" w:color="auto" w:fill="auto"/>
            <w:noWrap/>
            <w:vAlign w:val="center"/>
          </w:tcPr>
          <w:p w14:paraId="2329AC8C"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rPr>
              <w:t>9 săli de clasă în două corpuri</w:t>
            </w:r>
          </w:p>
        </w:tc>
      </w:tr>
      <w:tr w:rsidR="00E20B76" w:rsidRPr="005727E1" w14:paraId="432FB42C" w14:textId="77777777" w:rsidTr="00D03F70">
        <w:trPr>
          <w:trHeight w:val="300"/>
        </w:trPr>
        <w:tc>
          <w:tcPr>
            <w:tcW w:w="1291" w:type="dxa"/>
            <w:tcBorders>
              <w:top w:val="nil"/>
              <w:left w:val="single" w:sz="4" w:space="0" w:color="auto"/>
              <w:bottom w:val="single" w:sz="4" w:space="0" w:color="auto"/>
              <w:right w:val="single" w:sz="4" w:space="0" w:color="auto"/>
            </w:tcBorders>
            <w:shd w:val="clear" w:color="auto" w:fill="auto"/>
            <w:noWrap/>
            <w:vAlign w:val="center"/>
          </w:tcPr>
          <w:p w14:paraId="2B0049DB"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Plăieșu</w:t>
            </w:r>
          </w:p>
        </w:tc>
        <w:tc>
          <w:tcPr>
            <w:tcW w:w="3666" w:type="dxa"/>
            <w:tcBorders>
              <w:top w:val="nil"/>
              <w:left w:val="nil"/>
              <w:bottom w:val="single" w:sz="4" w:space="0" w:color="auto"/>
              <w:right w:val="single" w:sz="4" w:space="0" w:color="auto"/>
            </w:tcBorders>
            <w:shd w:val="clear" w:color="auto" w:fill="auto"/>
            <w:noWrap/>
            <w:vAlign w:val="center"/>
          </w:tcPr>
          <w:p w14:paraId="451E0F5B" w14:textId="77777777" w:rsidR="00E20B76" w:rsidRPr="005727E1" w:rsidRDefault="00E20B76" w:rsidP="00D03F70">
            <w:pPr>
              <w:widowControl/>
              <w:suppressAutoHyphens w:val="0"/>
              <w:jc w:val="center"/>
              <w:rPr>
                <w:rFonts w:ascii="Calibri" w:eastAsia="Times New Roman" w:hAnsi="Calibri" w:cs="Calibri"/>
                <w:b/>
                <w:bCs/>
                <w:color w:val="000000"/>
                <w:sz w:val="22"/>
                <w:szCs w:val="22"/>
                <w:lang w:eastAsia="en-US"/>
              </w:rPr>
            </w:pPr>
            <w:r>
              <w:rPr>
                <w:rFonts w:ascii="Calibri" w:eastAsia="Times New Roman" w:hAnsi="Calibri" w:cs="Calibri"/>
                <w:b/>
                <w:bCs/>
                <w:color w:val="000000"/>
              </w:rPr>
              <w:t>Școala primară</w:t>
            </w:r>
          </w:p>
        </w:tc>
        <w:tc>
          <w:tcPr>
            <w:tcW w:w="1689" w:type="dxa"/>
            <w:tcBorders>
              <w:top w:val="nil"/>
              <w:left w:val="nil"/>
              <w:bottom w:val="single" w:sz="4" w:space="0" w:color="auto"/>
              <w:right w:val="single" w:sz="4" w:space="0" w:color="auto"/>
            </w:tcBorders>
            <w:shd w:val="clear" w:color="auto" w:fill="auto"/>
            <w:noWrap/>
            <w:vAlign w:val="center"/>
          </w:tcPr>
          <w:p w14:paraId="2D3FE3C3"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sidRPr="007C365C">
              <w:rPr>
                <w:rFonts w:ascii="Calibri" w:eastAsia="Times New Roman" w:hAnsi="Calibri" w:cs="Calibri"/>
                <w:color w:val="000000"/>
              </w:rPr>
              <w:t>PRE/PRI</w:t>
            </w:r>
          </w:p>
        </w:tc>
        <w:tc>
          <w:tcPr>
            <w:tcW w:w="2504" w:type="dxa"/>
            <w:tcBorders>
              <w:top w:val="nil"/>
              <w:left w:val="nil"/>
              <w:bottom w:val="single" w:sz="4" w:space="0" w:color="auto"/>
              <w:right w:val="single" w:sz="4" w:space="0" w:color="auto"/>
            </w:tcBorders>
            <w:shd w:val="clear" w:color="auto" w:fill="auto"/>
            <w:noWrap/>
            <w:vAlign w:val="center"/>
          </w:tcPr>
          <w:p w14:paraId="0711712E"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rPr>
              <w:t xml:space="preserve">5 săli de clasă </w:t>
            </w:r>
          </w:p>
        </w:tc>
      </w:tr>
      <w:tr w:rsidR="00E20B76" w:rsidRPr="005727E1" w14:paraId="144B67BC" w14:textId="77777777" w:rsidTr="00D03F70">
        <w:trPr>
          <w:trHeight w:val="300"/>
        </w:trPr>
        <w:tc>
          <w:tcPr>
            <w:tcW w:w="1291" w:type="dxa"/>
            <w:tcBorders>
              <w:top w:val="nil"/>
              <w:left w:val="single" w:sz="4" w:space="0" w:color="auto"/>
              <w:bottom w:val="single" w:sz="4" w:space="0" w:color="auto"/>
              <w:right w:val="single" w:sz="4" w:space="0" w:color="auto"/>
            </w:tcBorders>
            <w:shd w:val="clear" w:color="auto" w:fill="auto"/>
            <w:noWrap/>
            <w:vAlign w:val="center"/>
          </w:tcPr>
          <w:p w14:paraId="181FDA3F"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sz w:val="22"/>
                <w:szCs w:val="22"/>
                <w:lang w:eastAsia="en-US"/>
              </w:rPr>
              <w:t>Preutești</w:t>
            </w:r>
          </w:p>
        </w:tc>
        <w:tc>
          <w:tcPr>
            <w:tcW w:w="3666" w:type="dxa"/>
            <w:tcBorders>
              <w:top w:val="nil"/>
              <w:left w:val="nil"/>
              <w:bottom w:val="single" w:sz="4" w:space="0" w:color="auto"/>
              <w:right w:val="single" w:sz="4" w:space="0" w:color="auto"/>
            </w:tcBorders>
            <w:shd w:val="clear" w:color="auto" w:fill="auto"/>
            <w:noWrap/>
            <w:vAlign w:val="center"/>
          </w:tcPr>
          <w:p w14:paraId="190469B2" w14:textId="77777777" w:rsidR="00E20B76" w:rsidRPr="005727E1" w:rsidRDefault="00E20B76" w:rsidP="00D03F70">
            <w:pPr>
              <w:widowControl/>
              <w:suppressAutoHyphens w:val="0"/>
              <w:jc w:val="center"/>
              <w:rPr>
                <w:rFonts w:ascii="Calibri" w:eastAsia="Times New Roman" w:hAnsi="Calibri" w:cs="Calibri"/>
                <w:b/>
                <w:bCs/>
                <w:color w:val="000000"/>
                <w:sz w:val="22"/>
                <w:szCs w:val="22"/>
                <w:lang w:eastAsia="en-US"/>
              </w:rPr>
            </w:pPr>
            <w:r>
              <w:rPr>
                <w:rFonts w:ascii="Calibri" w:eastAsia="Times New Roman" w:hAnsi="Calibri" w:cs="Calibri"/>
                <w:b/>
                <w:bCs/>
                <w:color w:val="000000"/>
              </w:rPr>
              <w:t>Școala primară</w:t>
            </w:r>
          </w:p>
        </w:tc>
        <w:tc>
          <w:tcPr>
            <w:tcW w:w="1689" w:type="dxa"/>
            <w:tcBorders>
              <w:top w:val="nil"/>
              <w:left w:val="nil"/>
              <w:bottom w:val="single" w:sz="4" w:space="0" w:color="auto"/>
              <w:right w:val="single" w:sz="4" w:space="0" w:color="auto"/>
            </w:tcBorders>
            <w:shd w:val="clear" w:color="auto" w:fill="auto"/>
            <w:noWrap/>
            <w:vAlign w:val="center"/>
          </w:tcPr>
          <w:p w14:paraId="59579E17"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sidRPr="007C365C">
              <w:rPr>
                <w:rFonts w:ascii="Calibri" w:eastAsia="Times New Roman" w:hAnsi="Calibri" w:cs="Calibri"/>
                <w:color w:val="000000"/>
              </w:rPr>
              <w:t>PRE</w:t>
            </w:r>
            <w:r>
              <w:rPr>
                <w:rFonts w:ascii="Calibri" w:eastAsia="Times New Roman" w:hAnsi="Calibri" w:cs="Calibri"/>
                <w:color w:val="000000"/>
              </w:rPr>
              <w:t>/PRI</w:t>
            </w:r>
          </w:p>
        </w:tc>
        <w:tc>
          <w:tcPr>
            <w:tcW w:w="2504" w:type="dxa"/>
            <w:tcBorders>
              <w:top w:val="nil"/>
              <w:left w:val="nil"/>
              <w:bottom w:val="single" w:sz="4" w:space="0" w:color="auto"/>
              <w:right w:val="single" w:sz="4" w:space="0" w:color="auto"/>
            </w:tcBorders>
            <w:shd w:val="clear" w:color="auto" w:fill="auto"/>
            <w:noWrap/>
            <w:vAlign w:val="center"/>
          </w:tcPr>
          <w:p w14:paraId="1158BCB0" w14:textId="77777777" w:rsidR="00E20B76" w:rsidRPr="005727E1" w:rsidRDefault="00E20B76" w:rsidP="00D03F70">
            <w:pPr>
              <w:widowControl/>
              <w:suppressAutoHyphens w:val="0"/>
              <w:jc w:val="center"/>
              <w:rPr>
                <w:rFonts w:ascii="Calibri" w:eastAsia="Times New Roman" w:hAnsi="Calibri" w:cs="Calibri"/>
                <w:color w:val="000000"/>
                <w:sz w:val="22"/>
                <w:szCs w:val="22"/>
                <w:lang w:eastAsia="en-US"/>
              </w:rPr>
            </w:pPr>
            <w:r>
              <w:rPr>
                <w:rFonts w:ascii="Calibri" w:eastAsia="Times New Roman" w:hAnsi="Calibri" w:cs="Calibri"/>
                <w:color w:val="000000"/>
              </w:rPr>
              <w:t>5 săli de clasă</w:t>
            </w:r>
          </w:p>
        </w:tc>
      </w:tr>
    </w:tbl>
    <w:p w14:paraId="2BD748D3" w14:textId="77777777" w:rsidR="00606F8F" w:rsidRPr="00606F8F" w:rsidRDefault="00606F8F" w:rsidP="00606F8F"/>
    <w:p w14:paraId="7D11A2F6" w14:textId="2AC6044C" w:rsidR="00606F8F" w:rsidRDefault="00EE07FD" w:rsidP="00606F8F">
      <w:pPr>
        <w:ind w:firstLine="851"/>
        <w:jc w:val="both"/>
        <w:rPr>
          <w:rFonts w:eastAsia="Calibri" w:cs="Arial"/>
          <w:lang w:eastAsia="en-US"/>
        </w:rPr>
      </w:pPr>
      <w:r>
        <w:rPr>
          <w:rFonts w:eastAsia="Calibri" w:cs="Arial"/>
          <w:lang w:eastAsia="en-US"/>
        </w:rPr>
        <w:t xml:space="preserve">Tabel 12 </w:t>
      </w:r>
      <w:r w:rsidR="00585FD8">
        <w:rPr>
          <w:rFonts w:eastAsia="Calibri" w:cs="Arial"/>
          <w:lang w:eastAsia="en-US"/>
        </w:rPr>
        <w:t>Populația școlară pe niveluri de educație</w:t>
      </w:r>
    </w:p>
    <w:p w14:paraId="569502E2" w14:textId="2D9C7E88" w:rsidR="00EE07FD" w:rsidRDefault="00EE07FD" w:rsidP="00606F8F">
      <w:pPr>
        <w:ind w:firstLine="851"/>
        <w:jc w:val="both"/>
        <w:rPr>
          <w:rFonts w:eastAsia="Calibri" w:cs="Arial"/>
          <w:lang w:eastAsia="en-US"/>
        </w:rPr>
      </w:pPr>
    </w:p>
    <w:tbl>
      <w:tblPr>
        <w:tblStyle w:val="Tabelgril"/>
        <w:tblW w:w="0" w:type="auto"/>
        <w:tblLook w:val="04A0" w:firstRow="1" w:lastRow="0" w:firstColumn="1" w:lastColumn="0" w:noHBand="0" w:noVBand="1"/>
      </w:tblPr>
      <w:tblGrid>
        <w:gridCol w:w="1485"/>
        <w:gridCol w:w="796"/>
        <w:gridCol w:w="795"/>
        <w:gridCol w:w="795"/>
        <w:gridCol w:w="795"/>
        <w:gridCol w:w="795"/>
        <w:gridCol w:w="795"/>
        <w:gridCol w:w="795"/>
        <w:gridCol w:w="795"/>
        <w:gridCol w:w="750"/>
        <w:gridCol w:w="750"/>
      </w:tblGrid>
      <w:tr w:rsidR="00295FBE" w:rsidRPr="00585FD8" w14:paraId="681DE925" w14:textId="77777777" w:rsidTr="00295FBE">
        <w:tc>
          <w:tcPr>
            <w:tcW w:w="1404" w:type="dxa"/>
          </w:tcPr>
          <w:p w14:paraId="7145D7B3" w14:textId="170500F9" w:rsidR="00295FBE" w:rsidRPr="00585FD8" w:rsidRDefault="00295FBE" w:rsidP="00585FD8">
            <w:pPr>
              <w:jc w:val="center"/>
              <w:rPr>
                <w:rFonts w:eastAsia="Calibri" w:cs="Arial"/>
                <w:b/>
                <w:bCs/>
                <w:lang w:eastAsia="en-US"/>
              </w:rPr>
            </w:pPr>
            <w:r w:rsidRPr="00585FD8">
              <w:rPr>
                <w:rFonts w:eastAsia="Calibri" w:cs="Arial"/>
                <w:b/>
                <w:bCs/>
                <w:lang w:eastAsia="en-US"/>
              </w:rPr>
              <w:t>An</w:t>
            </w:r>
          </w:p>
        </w:tc>
        <w:tc>
          <w:tcPr>
            <w:tcW w:w="864" w:type="dxa"/>
          </w:tcPr>
          <w:p w14:paraId="1F70D68E" w14:textId="45A80327" w:rsidR="00295FBE" w:rsidRPr="00585FD8" w:rsidRDefault="00295FBE" w:rsidP="00585FD8">
            <w:pPr>
              <w:jc w:val="center"/>
              <w:rPr>
                <w:rFonts w:eastAsia="Calibri" w:cs="Arial"/>
                <w:b/>
                <w:bCs/>
                <w:lang w:eastAsia="en-US"/>
              </w:rPr>
            </w:pPr>
            <w:r w:rsidRPr="00585FD8">
              <w:rPr>
                <w:rFonts w:eastAsia="Calibri" w:cs="Arial"/>
                <w:b/>
                <w:bCs/>
                <w:lang w:eastAsia="en-US"/>
              </w:rPr>
              <w:t>2010</w:t>
            </w:r>
          </w:p>
        </w:tc>
        <w:tc>
          <w:tcPr>
            <w:tcW w:w="864" w:type="dxa"/>
          </w:tcPr>
          <w:p w14:paraId="46E3C80C" w14:textId="671B65F2" w:rsidR="00295FBE" w:rsidRPr="00585FD8" w:rsidRDefault="00295FBE" w:rsidP="00585FD8">
            <w:pPr>
              <w:jc w:val="center"/>
              <w:rPr>
                <w:rFonts w:eastAsia="Calibri" w:cs="Arial"/>
                <w:b/>
                <w:bCs/>
                <w:lang w:eastAsia="en-US"/>
              </w:rPr>
            </w:pPr>
            <w:r w:rsidRPr="00585FD8">
              <w:rPr>
                <w:rFonts w:eastAsia="Calibri" w:cs="Arial"/>
                <w:b/>
                <w:bCs/>
                <w:lang w:eastAsia="en-US"/>
              </w:rPr>
              <w:t>2011</w:t>
            </w:r>
          </w:p>
        </w:tc>
        <w:tc>
          <w:tcPr>
            <w:tcW w:w="864" w:type="dxa"/>
          </w:tcPr>
          <w:p w14:paraId="2B7E529F" w14:textId="794A69CA" w:rsidR="00295FBE" w:rsidRPr="00585FD8" w:rsidRDefault="00295FBE" w:rsidP="00585FD8">
            <w:pPr>
              <w:jc w:val="center"/>
              <w:rPr>
                <w:rFonts w:eastAsia="Calibri" w:cs="Arial"/>
                <w:b/>
                <w:bCs/>
                <w:lang w:eastAsia="en-US"/>
              </w:rPr>
            </w:pPr>
            <w:r w:rsidRPr="00585FD8">
              <w:rPr>
                <w:rFonts w:eastAsia="Calibri" w:cs="Arial"/>
                <w:b/>
                <w:bCs/>
                <w:lang w:eastAsia="en-US"/>
              </w:rPr>
              <w:t>2012</w:t>
            </w:r>
          </w:p>
        </w:tc>
        <w:tc>
          <w:tcPr>
            <w:tcW w:w="864" w:type="dxa"/>
          </w:tcPr>
          <w:p w14:paraId="28346492" w14:textId="6E37079E" w:rsidR="00295FBE" w:rsidRPr="00585FD8" w:rsidRDefault="00295FBE" w:rsidP="00585FD8">
            <w:pPr>
              <w:jc w:val="center"/>
              <w:rPr>
                <w:rFonts w:eastAsia="Calibri" w:cs="Arial"/>
                <w:b/>
                <w:bCs/>
                <w:lang w:eastAsia="en-US"/>
              </w:rPr>
            </w:pPr>
            <w:r w:rsidRPr="00585FD8">
              <w:rPr>
                <w:rFonts w:eastAsia="Calibri" w:cs="Arial"/>
                <w:b/>
                <w:bCs/>
                <w:lang w:eastAsia="en-US"/>
              </w:rPr>
              <w:t>2013</w:t>
            </w:r>
          </w:p>
        </w:tc>
        <w:tc>
          <w:tcPr>
            <w:tcW w:w="864" w:type="dxa"/>
          </w:tcPr>
          <w:p w14:paraId="7D030176" w14:textId="34B25A2D" w:rsidR="00295FBE" w:rsidRPr="00585FD8" w:rsidRDefault="00295FBE" w:rsidP="00585FD8">
            <w:pPr>
              <w:jc w:val="center"/>
              <w:rPr>
                <w:rFonts w:eastAsia="Calibri" w:cs="Arial"/>
                <w:b/>
                <w:bCs/>
                <w:lang w:eastAsia="en-US"/>
              </w:rPr>
            </w:pPr>
            <w:r w:rsidRPr="00585FD8">
              <w:rPr>
                <w:rFonts w:eastAsia="Calibri" w:cs="Arial"/>
                <w:b/>
                <w:bCs/>
                <w:lang w:eastAsia="en-US"/>
              </w:rPr>
              <w:t>2014</w:t>
            </w:r>
          </w:p>
        </w:tc>
        <w:tc>
          <w:tcPr>
            <w:tcW w:w="864" w:type="dxa"/>
          </w:tcPr>
          <w:p w14:paraId="775C168E" w14:textId="6F26C79F" w:rsidR="00295FBE" w:rsidRPr="00585FD8" w:rsidRDefault="00295FBE" w:rsidP="00585FD8">
            <w:pPr>
              <w:jc w:val="center"/>
              <w:rPr>
                <w:rFonts w:eastAsia="Calibri" w:cs="Arial"/>
                <w:b/>
                <w:bCs/>
                <w:lang w:eastAsia="en-US"/>
              </w:rPr>
            </w:pPr>
            <w:r w:rsidRPr="00585FD8">
              <w:rPr>
                <w:rFonts w:eastAsia="Calibri" w:cs="Arial"/>
                <w:b/>
                <w:bCs/>
                <w:lang w:eastAsia="en-US"/>
              </w:rPr>
              <w:t>2015</w:t>
            </w:r>
          </w:p>
        </w:tc>
        <w:tc>
          <w:tcPr>
            <w:tcW w:w="864" w:type="dxa"/>
          </w:tcPr>
          <w:p w14:paraId="22DA4E2F" w14:textId="0B3E92D1" w:rsidR="00295FBE" w:rsidRPr="00585FD8" w:rsidRDefault="00295FBE" w:rsidP="00585FD8">
            <w:pPr>
              <w:jc w:val="center"/>
              <w:rPr>
                <w:rFonts w:eastAsia="Calibri" w:cs="Arial"/>
                <w:b/>
                <w:bCs/>
                <w:lang w:eastAsia="en-US"/>
              </w:rPr>
            </w:pPr>
            <w:r w:rsidRPr="00585FD8">
              <w:rPr>
                <w:rFonts w:eastAsia="Calibri" w:cs="Arial"/>
                <w:b/>
                <w:bCs/>
                <w:lang w:eastAsia="en-US"/>
              </w:rPr>
              <w:t>2016</w:t>
            </w:r>
          </w:p>
        </w:tc>
        <w:tc>
          <w:tcPr>
            <w:tcW w:w="864" w:type="dxa"/>
          </w:tcPr>
          <w:p w14:paraId="2BF619A6" w14:textId="218557B2" w:rsidR="00295FBE" w:rsidRPr="00585FD8" w:rsidRDefault="00295FBE" w:rsidP="00585FD8">
            <w:pPr>
              <w:jc w:val="center"/>
              <w:rPr>
                <w:rFonts w:eastAsia="Calibri" w:cs="Arial"/>
                <w:b/>
                <w:bCs/>
                <w:lang w:eastAsia="en-US"/>
              </w:rPr>
            </w:pPr>
            <w:r w:rsidRPr="00585FD8">
              <w:rPr>
                <w:rFonts w:eastAsia="Calibri" w:cs="Arial"/>
                <w:b/>
                <w:bCs/>
                <w:lang w:eastAsia="en-US"/>
              </w:rPr>
              <w:t>2017</w:t>
            </w:r>
          </w:p>
        </w:tc>
        <w:tc>
          <w:tcPr>
            <w:tcW w:w="628" w:type="dxa"/>
          </w:tcPr>
          <w:p w14:paraId="4D9896CD" w14:textId="43C8385A" w:rsidR="00295FBE" w:rsidRPr="00585FD8" w:rsidRDefault="00295FBE" w:rsidP="00585FD8">
            <w:pPr>
              <w:jc w:val="center"/>
              <w:rPr>
                <w:rFonts w:eastAsia="Calibri" w:cs="Arial"/>
                <w:b/>
                <w:bCs/>
                <w:lang w:eastAsia="en-US"/>
              </w:rPr>
            </w:pPr>
            <w:r w:rsidRPr="00585FD8">
              <w:rPr>
                <w:rFonts w:eastAsia="Calibri" w:cs="Arial"/>
                <w:b/>
                <w:bCs/>
                <w:lang w:eastAsia="en-US"/>
              </w:rPr>
              <w:t>2018</w:t>
            </w:r>
          </w:p>
        </w:tc>
        <w:tc>
          <w:tcPr>
            <w:tcW w:w="628" w:type="dxa"/>
          </w:tcPr>
          <w:p w14:paraId="1B42AE1A" w14:textId="4C086FC7" w:rsidR="00295FBE" w:rsidRPr="00585FD8" w:rsidRDefault="00295FBE" w:rsidP="00585FD8">
            <w:pPr>
              <w:jc w:val="center"/>
              <w:rPr>
                <w:rFonts w:eastAsia="Calibri" w:cs="Arial"/>
                <w:b/>
                <w:bCs/>
                <w:lang w:eastAsia="en-US"/>
              </w:rPr>
            </w:pPr>
            <w:r w:rsidRPr="00585FD8">
              <w:rPr>
                <w:rFonts w:eastAsia="Calibri" w:cs="Arial"/>
                <w:b/>
                <w:bCs/>
                <w:lang w:eastAsia="en-US"/>
              </w:rPr>
              <w:t>2019</w:t>
            </w:r>
          </w:p>
        </w:tc>
      </w:tr>
      <w:tr w:rsidR="00295FBE" w14:paraId="32819665" w14:textId="77777777" w:rsidTr="00295FBE">
        <w:tc>
          <w:tcPr>
            <w:tcW w:w="1404" w:type="dxa"/>
          </w:tcPr>
          <w:p w14:paraId="5E861824" w14:textId="03D3A0E1" w:rsidR="00295FBE" w:rsidRPr="00585FD8" w:rsidRDefault="00295FBE" w:rsidP="00585FD8">
            <w:pPr>
              <w:jc w:val="center"/>
              <w:rPr>
                <w:rFonts w:eastAsia="Calibri" w:cs="Arial"/>
                <w:b/>
                <w:bCs/>
                <w:lang w:val="ro-RO" w:eastAsia="en-US"/>
              </w:rPr>
            </w:pPr>
            <w:r w:rsidRPr="00585FD8">
              <w:rPr>
                <w:rFonts w:eastAsia="Calibri" w:cs="Arial"/>
                <w:b/>
                <w:bCs/>
                <w:lang w:eastAsia="en-US"/>
              </w:rPr>
              <w:t>Gr</w:t>
            </w:r>
            <w:r w:rsidRPr="00585FD8">
              <w:rPr>
                <w:rFonts w:eastAsia="Calibri" w:cs="Arial"/>
                <w:b/>
                <w:bCs/>
                <w:lang w:val="ro-RO" w:eastAsia="en-US"/>
              </w:rPr>
              <w:t>ădiniță</w:t>
            </w:r>
          </w:p>
        </w:tc>
        <w:tc>
          <w:tcPr>
            <w:tcW w:w="864" w:type="dxa"/>
          </w:tcPr>
          <w:p w14:paraId="595905E7" w14:textId="37119670" w:rsidR="00295FBE" w:rsidRDefault="00295FBE" w:rsidP="00606F8F">
            <w:pPr>
              <w:jc w:val="both"/>
              <w:rPr>
                <w:rFonts w:eastAsia="Calibri" w:cs="Arial"/>
                <w:lang w:eastAsia="en-US"/>
              </w:rPr>
            </w:pPr>
            <w:r>
              <w:rPr>
                <w:rFonts w:eastAsia="Calibri" w:cs="Arial"/>
                <w:lang w:eastAsia="en-US"/>
              </w:rPr>
              <w:t>100</w:t>
            </w:r>
          </w:p>
        </w:tc>
        <w:tc>
          <w:tcPr>
            <w:tcW w:w="864" w:type="dxa"/>
          </w:tcPr>
          <w:p w14:paraId="47444D2D" w14:textId="2A5C202A" w:rsidR="00295FBE" w:rsidRDefault="00295FBE" w:rsidP="00606F8F">
            <w:pPr>
              <w:jc w:val="both"/>
              <w:rPr>
                <w:rFonts w:eastAsia="Calibri" w:cs="Arial"/>
                <w:lang w:eastAsia="en-US"/>
              </w:rPr>
            </w:pPr>
            <w:r>
              <w:rPr>
                <w:rFonts w:eastAsia="Calibri" w:cs="Arial"/>
                <w:lang w:eastAsia="en-US"/>
              </w:rPr>
              <w:t>100</w:t>
            </w:r>
          </w:p>
        </w:tc>
        <w:tc>
          <w:tcPr>
            <w:tcW w:w="864" w:type="dxa"/>
          </w:tcPr>
          <w:p w14:paraId="2251A485" w14:textId="6A1CD3EE" w:rsidR="00295FBE" w:rsidRDefault="00295FBE" w:rsidP="00606F8F">
            <w:pPr>
              <w:jc w:val="both"/>
              <w:rPr>
                <w:rFonts w:eastAsia="Calibri" w:cs="Arial"/>
                <w:lang w:eastAsia="en-US"/>
              </w:rPr>
            </w:pPr>
            <w:r>
              <w:rPr>
                <w:rFonts w:eastAsia="Calibri" w:cs="Arial"/>
                <w:lang w:eastAsia="en-US"/>
              </w:rPr>
              <w:t>98</w:t>
            </w:r>
          </w:p>
        </w:tc>
        <w:tc>
          <w:tcPr>
            <w:tcW w:w="864" w:type="dxa"/>
          </w:tcPr>
          <w:p w14:paraId="31214EBF" w14:textId="38900E6A" w:rsidR="00295FBE" w:rsidRDefault="00295FBE" w:rsidP="00606F8F">
            <w:pPr>
              <w:jc w:val="both"/>
              <w:rPr>
                <w:rFonts w:eastAsia="Calibri" w:cs="Arial"/>
                <w:lang w:eastAsia="en-US"/>
              </w:rPr>
            </w:pPr>
            <w:r>
              <w:rPr>
                <w:rFonts w:eastAsia="Calibri" w:cs="Arial"/>
                <w:lang w:eastAsia="en-US"/>
              </w:rPr>
              <w:t>98</w:t>
            </w:r>
          </w:p>
        </w:tc>
        <w:tc>
          <w:tcPr>
            <w:tcW w:w="864" w:type="dxa"/>
          </w:tcPr>
          <w:p w14:paraId="65D6B35A" w14:textId="74A6086B" w:rsidR="00295FBE" w:rsidRDefault="00585FD8" w:rsidP="00606F8F">
            <w:pPr>
              <w:jc w:val="both"/>
              <w:rPr>
                <w:rFonts w:eastAsia="Calibri" w:cs="Arial"/>
                <w:lang w:eastAsia="en-US"/>
              </w:rPr>
            </w:pPr>
            <w:r>
              <w:rPr>
                <w:rFonts w:eastAsia="Calibri" w:cs="Arial"/>
                <w:lang w:eastAsia="en-US"/>
              </w:rPr>
              <w:t>98</w:t>
            </w:r>
          </w:p>
        </w:tc>
        <w:tc>
          <w:tcPr>
            <w:tcW w:w="864" w:type="dxa"/>
          </w:tcPr>
          <w:p w14:paraId="78AB65D9" w14:textId="66923382" w:rsidR="00295FBE" w:rsidRDefault="00585FD8" w:rsidP="00606F8F">
            <w:pPr>
              <w:jc w:val="both"/>
              <w:rPr>
                <w:rFonts w:eastAsia="Calibri" w:cs="Arial"/>
                <w:lang w:eastAsia="en-US"/>
              </w:rPr>
            </w:pPr>
            <w:r>
              <w:rPr>
                <w:rFonts w:eastAsia="Calibri" w:cs="Arial"/>
                <w:lang w:eastAsia="en-US"/>
              </w:rPr>
              <w:t>82</w:t>
            </w:r>
          </w:p>
        </w:tc>
        <w:tc>
          <w:tcPr>
            <w:tcW w:w="864" w:type="dxa"/>
          </w:tcPr>
          <w:p w14:paraId="626F3416" w14:textId="4C13395A" w:rsidR="00295FBE" w:rsidRDefault="00585FD8" w:rsidP="00606F8F">
            <w:pPr>
              <w:jc w:val="both"/>
              <w:rPr>
                <w:rFonts w:eastAsia="Calibri" w:cs="Arial"/>
                <w:lang w:eastAsia="en-US"/>
              </w:rPr>
            </w:pPr>
            <w:r>
              <w:rPr>
                <w:rFonts w:eastAsia="Calibri" w:cs="Arial"/>
                <w:lang w:eastAsia="en-US"/>
              </w:rPr>
              <w:t>76</w:t>
            </w:r>
          </w:p>
        </w:tc>
        <w:tc>
          <w:tcPr>
            <w:tcW w:w="864" w:type="dxa"/>
          </w:tcPr>
          <w:p w14:paraId="5F2E0C61" w14:textId="4DF14BF8" w:rsidR="00295FBE" w:rsidRDefault="00585FD8" w:rsidP="00606F8F">
            <w:pPr>
              <w:jc w:val="both"/>
              <w:rPr>
                <w:rFonts w:eastAsia="Calibri" w:cs="Arial"/>
                <w:lang w:eastAsia="en-US"/>
              </w:rPr>
            </w:pPr>
            <w:r>
              <w:rPr>
                <w:rFonts w:eastAsia="Calibri" w:cs="Arial"/>
                <w:lang w:eastAsia="en-US"/>
              </w:rPr>
              <w:t>71</w:t>
            </w:r>
          </w:p>
        </w:tc>
        <w:tc>
          <w:tcPr>
            <w:tcW w:w="628" w:type="dxa"/>
          </w:tcPr>
          <w:p w14:paraId="6ECB82BE" w14:textId="35D42EA9" w:rsidR="00295FBE" w:rsidRDefault="00585FD8" w:rsidP="00606F8F">
            <w:pPr>
              <w:jc w:val="both"/>
              <w:rPr>
                <w:rFonts w:eastAsia="Calibri" w:cs="Arial"/>
                <w:lang w:eastAsia="en-US"/>
              </w:rPr>
            </w:pPr>
            <w:r>
              <w:rPr>
                <w:rFonts w:eastAsia="Calibri" w:cs="Arial"/>
                <w:lang w:eastAsia="en-US"/>
              </w:rPr>
              <w:t>80</w:t>
            </w:r>
          </w:p>
        </w:tc>
        <w:tc>
          <w:tcPr>
            <w:tcW w:w="628" w:type="dxa"/>
          </w:tcPr>
          <w:p w14:paraId="049DBDA8" w14:textId="5B47C7F6" w:rsidR="00295FBE" w:rsidRDefault="00585FD8" w:rsidP="00606F8F">
            <w:pPr>
              <w:jc w:val="both"/>
              <w:rPr>
                <w:rFonts w:eastAsia="Calibri" w:cs="Arial"/>
                <w:lang w:eastAsia="en-US"/>
              </w:rPr>
            </w:pPr>
            <w:r>
              <w:rPr>
                <w:rFonts w:eastAsia="Calibri" w:cs="Arial"/>
                <w:lang w:eastAsia="en-US"/>
              </w:rPr>
              <w:t>66</w:t>
            </w:r>
          </w:p>
        </w:tc>
      </w:tr>
      <w:tr w:rsidR="00295FBE" w14:paraId="0C58459B" w14:textId="77777777" w:rsidTr="00295FBE">
        <w:tc>
          <w:tcPr>
            <w:tcW w:w="1404" w:type="dxa"/>
          </w:tcPr>
          <w:p w14:paraId="30737BA8" w14:textId="4D999F6B" w:rsidR="00295FBE" w:rsidRPr="00585FD8" w:rsidRDefault="00295FBE" w:rsidP="00585FD8">
            <w:pPr>
              <w:jc w:val="center"/>
              <w:rPr>
                <w:rFonts w:eastAsia="Calibri" w:cs="Arial"/>
                <w:b/>
                <w:bCs/>
                <w:lang w:eastAsia="en-US"/>
              </w:rPr>
            </w:pPr>
            <w:r w:rsidRPr="00585FD8">
              <w:rPr>
                <w:rFonts w:eastAsia="Calibri" w:cs="Arial"/>
                <w:b/>
                <w:bCs/>
                <w:lang w:eastAsia="en-US"/>
              </w:rPr>
              <w:t>Învățământ primar</w:t>
            </w:r>
          </w:p>
        </w:tc>
        <w:tc>
          <w:tcPr>
            <w:tcW w:w="864" w:type="dxa"/>
          </w:tcPr>
          <w:p w14:paraId="595BA323" w14:textId="42AF1230" w:rsidR="00295FBE" w:rsidRDefault="00585FD8" w:rsidP="00606F8F">
            <w:pPr>
              <w:jc w:val="both"/>
              <w:rPr>
                <w:rFonts w:eastAsia="Calibri" w:cs="Arial"/>
                <w:lang w:eastAsia="en-US"/>
              </w:rPr>
            </w:pPr>
            <w:r>
              <w:rPr>
                <w:rFonts w:eastAsia="Calibri" w:cs="Arial"/>
                <w:lang w:eastAsia="en-US"/>
              </w:rPr>
              <w:t>193</w:t>
            </w:r>
          </w:p>
        </w:tc>
        <w:tc>
          <w:tcPr>
            <w:tcW w:w="864" w:type="dxa"/>
          </w:tcPr>
          <w:p w14:paraId="2B8E5E04" w14:textId="07B8B273" w:rsidR="00295FBE" w:rsidRDefault="00585FD8" w:rsidP="00606F8F">
            <w:pPr>
              <w:jc w:val="both"/>
              <w:rPr>
                <w:rFonts w:eastAsia="Calibri" w:cs="Arial"/>
                <w:lang w:eastAsia="en-US"/>
              </w:rPr>
            </w:pPr>
            <w:r>
              <w:rPr>
                <w:rFonts w:eastAsia="Calibri" w:cs="Arial"/>
                <w:lang w:eastAsia="en-US"/>
              </w:rPr>
              <w:t>180</w:t>
            </w:r>
          </w:p>
        </w:tc>
        <w:tc>
          <w:tcPr>
            <w:tcW w:w="864" w:type="dxa"/>
          </w:tcPr>
          <w:p w14:paraId="0FB9934D" w14:textId="6ABEF9CA" w:rsidR="00295FBE" w:rsidRDefault="00585FD8" w:rsidP="00606F8F">
            <w:pPr>
              <w:jc w:val="both"/>
              <w:rPr>
                <w:rFonts w:eastAsia="Calibri" w:cs="Arial"/>
                <w:lang w:eastAsia="en-US"/>
              </w:rPr>
            </w:pPr>
            <w:r>
              <w:rPr>
                <w:rFonts w:eastAsia="Calibri" w:cs="Arial"/>
                <w:lang w:eastAsia="en-US"/>
              </w:rPr>
              <w:t>192</w:t>
            </w:r>
          </w:p>
        </w:tc>
        <w:tc>
          <w:tcPr>
            <w:tcW w:w="864" w:type="dxa"/>
          </w:tcPr>
          <w:p w14:paraId="5D54AE43" w14:textId="681DA8F7" w:rsidR="00295FBE" w:rsidRDefault="00585FD8" w:rsidP="00606F8F">
            <w:pPr>
              <w:jc w:val="both"/>
              <w:rPr>
                <w:rFonts w:eastAsia="Calibri" w:cs="Arial"/>
                <w:lang w:eastAsia="en-US"/>
              </w:rPr>
            </w:pPr>
            <w:r>
              <w:rPr>
                <w:rFonts w:eastAsia="Calibri" w:cs="Arial"/>
                <w:lang w:eastAsia="en-US"/>
              </w:rPr>
              <w:t>185</w:t>
            </w:r>
          </w:p>
        </w:tc>
        <w:tc>
          <w:tcPr>
            <w:tcW w:w="864" w:type="dxa"/>
          </w:tcPr>
          <w:p w14:paraId="14AE3083" w14:textId="3E86FCE3" w:rsidR="00295FBE" w:rsidRDefault="00585FD8" w:rsidP="00606F8F">
            <w:pPr>
              <w:jc w:val="both"/>
              <w:rPr>
                <w:rFonts w:eastAsia="Calibri" w:cs="Arial"/>
                <w:lang w:eastAsia="en-US"/>
              </w:rPr>
            </w:pPr>
            <w:r>
              <w:rPr>
                <w:rFonts w:eastAsia="Calibri" w:cs="Arial"/>
                <w:lang w:eastAsia="en-US"/>
              </w:rPr>
              <w:t>187</w:t>
            </w:r>
          </w:p>
        </w:tc>
        <w:tc>
          <w:tcPr>
            <w:tcW w:w="864" w:type="dxa"/>
          </w:tcPr>
          <w:p w14:paraId="7987C1D7" w14:textId="4305B4F0" w:rsidR="00295FBE" w:rsidRDefault="00585FD8" w:rsidP="00606F8F">
            <w:pPr>
              <w:jc w:val="both"/>
              <w:rPr>
                <w:rFonts w:eastAsia="Calibri" w:cs="Arial"/>
                <w:lang w:eastAsia="en-US"/>
              </w:rPr>
            </w:pPr>
            <w:r>
              <w:rPr>
                <w:rFonts w:eastAsia="Calibri" w:cs="Arial"/>
                <w:lang w:eastAsia="en-US"/>
              </w:rPr>
              <w:t>183</w:t>
            </w:r>
          </w:p>
        </w:tc>
        <w:tc>
          <w:tcPr>
            <w:tcW w:w="864" w:type="dxa"/>
          </w:tcPr>
          <w:p w14:paraId="68245468" w14:textId="5B465374" w:rsidR="00295FBE" w:rsidRDefault="00585FD8" w:rsidP="00606F8F">
            <w:pPr>
              <w:jc w:val="both"/>
              <w:rPr>
                <w:rFonts w:eastAsia="Calibri" w:cs="Arial"/>
                <w:lang w:eastAsia="en-US"/>
              </w:rPr>
            </w:pPr>
            <w:r>
              <w:rPr>
                <w:rFonts w:eastAsia="Calibri" w:cs="Arial"/>
                <w:lang w:eastAsia="en-US"/>
              </w:rPr>
              <w:t>160</w:t>
            </w:r>
          </w:p>
        </w:tc>
        <w:tc>
          <w:tcPr>
            <w:tcW w:w="864" w:type="dxa"/>
          </w:tcPr>
          <w:p w14:paraId="54C70AFF" w14:textId="345DAB5F" w:rsidR="00295FBE" w:rsidRDefault="00585FD8" w:rsidP="00606F8F">
            <w:pPr>
              <w:jc w:val="both"/>
              <w:rPr>
                <w:rFonts w:eastAsia="Calibri" w:cs="Arial"/>
                <w:lang w:eastAsia="en-US"/>
              </w:rPr>
            </w:pPr>
            <w:r>
              <w:rPr>
                <w:rFonts w:eastAsia="Calibri" w:cs="Arial"/>
                <w:lang w:eastAsia="en-US"/>
              </w:rPr>
              <w:t>180</w:t>
            </w:r>
          </w:p>
        </w:tc>
        <w:tc>
          <w:tcPr>
            <w:tcW w:w="628" w:type="dxa"/>
          </w:tcPr>
          <w:p w14:paraId="57F736D2" w14:textId="44AD3F9B" w:rsidR="00295FBE" w:rsidRDefault="00585FD8" w:rsidP="00606F8F">
            <w:pPr>
              <w:jc w:val="both"/>
              <w:rPr>
                <w:rFonts w:eastAsia="Calibri" w:cs="Arial"/>
                <w:lang w:eastAsia="en-US"/>
              </w:rPr>
            </w:pPr>
            <w:r>
              <w:rPr>
                <w:rFonts w:eastAsia="Calibri" w:cs="Arial"/>
                <w:lang w:eastAsia="en-US"/>
              </w:rPr>
              <w:t>157</w:t>
            </w:r>
          </w:p>
        </w:tc>
        <w:tc>
          <w:tcPr>
            <w:tcW w:w="628" w:type="dxa"/>
          </w:tcPr>
          <w:p w14:paraId="72FDC415" w14:textId="3C0D93F8" w:rsidR="00295FBE" w:rsidRDefault="00585FD8" w:rsidP="00606F8F">
            <w:pPr>
              <w:jc w:val="both"/>
              <w:rPr>
                <w:rFonts w:eastAsia="Calibri" w:cs="Arial"/>
                <w:lang w:eastAsia="en-US"/>
              </w:rPr>
            </w:pPr>
            <w:r>
              <w:rPr>
                <w:rFonts w:eastAsia="Calibri" w:cs="Arial"/>
                <w:lang w:eastAsia="en-US"/>
              </w:rPr>
              <w:t>153</w:t>
            </w:r>
          </w:p>
        </w:tc>
      </w:tr>
      <w:tr w:rsidR="00295FBE" w14:paraId="37783743" w14:textId="77777777" w:rsidTr="00295FBE">
        <w:tc>
          <w:tcPr>
            <w:tcW w:w="1404" w:type="dxa"/>
          </w:tcPr>
          <w:p w14:paraId="3172F50B" w14:textId="4F9934C7" w:rsidR="00295FBE" w:rsidRPr="00585FD8" w:rsidRDefault="00295FBE" w:rsidP="00585FD8">
            <w:pPr>
              <w:jc w:val="center"/>
              <w:rPr>
                <w:rFonts w:eastAsia="Calibri" w:cs="Arial"/>
                <w:b/>
                <w:bCs/>
                <w:lang w:eastAsia="en-US"/>
              </w:rPr>
            </w:pPr>
            <w:r w:rsidRPr="00585FD8">
              <w:rPr>
                <w:rFonts w:eastAsia="Calibri" w:cs="Arial"/>
                <w:b/>
                <w:bCs/>
                <w:lang w:eastAsia="en-US"/>
              </w:rPr>
              <w:t>Învățământ gimnazial</w:t>
            </w:r>
          </w:p>
        </w:tc>
        <w:tc>
          <w:tcPr>
            <w:tcW w:w="864" w:type="dxa"/>
          </w:tcPr>
          <w:p w14:paraId="222F8782" w14:textId="4CC805CF" w:rsidR="00295FBE" w:rsidRDefault="00585FD8" w:rsidP="00606F8F">
            <w:pPr>
              <w:jc w:val="both"/>
              <w:rPr>
                <w:rFonts w:eastAsia="Calibri" w:cs="Arial"/>
                <w:lang w:eastAsia="en-US"/>
              </w:rPr>
            </w:pPr>
            <w:r>
              <w:rPr>
                <w:rFonts w:eastAsia="Calibri" w:cs="Arial"/>
                <w:lang w:eastAsia="en-US"/>
              </w:rPr>
              <w:t>182</w:t>
            </w:r>
          </w:p>
        </w:tc>
        <w:tc>
          <w:tcPr>
            <w:tcW w:w="864" w:type="dxa"/>
          </w:tcPr>
          <w:p w14:paraId="146E37E8" w14:textId="02575B17" w:rsidR="00295FBE" w:rsidRDefault="00585FD8" w:rsidP="00606F8F">
            <w:pPr>
              <w:jc w:val="both"/>
              <w:rPr>
                <w:rFonts w:eastAsia="Calibri" w:cs="Arial"/>
                <w:lang w:eastAsia="en-US"/>
              </w:rPr>
            </w:pPr>
            <w:r>
              <w:rPr>
                <w:rFonts w:eastAsia="Calibri" w:cs="Arial"/>
                <w:lang w:eastAsia="en-US"/>
              </w:rPr>
              <w:t>190</w:t>
            </w:r>
          </w:p>
        </w:tc>
        <w:tc>
          <w:tcPr>
            <w:tcW w:w="864" w:type="dxa"/>
          </w:tcPr>
          <w:p w14:paraId="6363832A" w14:textId="3A2748F0" w:rsidR="00295FBE" w:rsidRDefault="00585FD8" w:rsidP="00606F8F">
            <w:pPr>
              <w:jc w:val="both"/>
              <w:rPr>
                <w:rFonts w:eastAsia="Calibri" w:cs="Arial"/>
                <w:lang w:eastAsia="en-US"/>
              </w:rPr>
            </w:pPr>
            <w:r>
              <w:rPr>
                <w:rFonts w:eastAsia="Calibri" w:cs="Arial"/>
                <w:lang w:eastAsia="en-US"/>
              </w:rPr>
              <w:t>188</w:t>
            </w:r>
          </w:p>
        </w:tc>
        <w:tc>
          <w:tcPr>
            <w:tcW w:w="864" w:type="dxa"/>
          </w:tcPr>
          <w:p w14:paraId="7BABD1D3" w14:textId="6630E021" w:rsidR="00295FBE" w:rsidRDefault="00585FD8" w:rsidP="00606F8F">
            <w:pPr>
              <w:jc w:val="both"/>
              <w:rPr>
                <w:rFonts w:eastAsia="Calibri" w:cs="Arial"/>
                <w:lang w:eastAsia="en-US"/>
              </w:rPr>
            </w:pPr>
            <w:r>
              <w:rPr>
                <w:rFonts w:eastAsia="Calibri" w:cs="Arial"/>
                <w:lang w:eastAsia="en-US"/>
              </w:rPr>
              <w:t>196</w:t>
            </w:r>
          </w:p>
        </w:tc>
        <w:tc>
          <w:tcPr>
            <w:tcW w:w="864" w:type="dxa"/>
          </w:tcPr>
          <w:p w14:paraId="099D7741" w14:textId="28CA1621" w:rsidR="00295FBE" w:rsidRDefault="00585FD8" w:rsidP="00606F8F">
            <w:pPr>
              <w:jc w:val="both"/>
              <w:rPr>
                <w:rFonts w:eastAsia="Calibri" w:cs="Arial"/>
                <w:lang w:eastAsia="en-US"/>
              </w:rPr>
            </w:pPr>
            <w:r>
              <w:rPr>
                <w:rFonts w:eastAsia="Calibri" w:cs="Arial"/>
                <w:lang w:eastAsia="en-US"/>
              </w:rPr>
              <w:t>181</w:t>
            </w:r>
          </w:p>
        </w:tc>
        <w:tc>
          <w:tcPr>
            <w:tcW w:w="864" w:type="dxa"/>
          </w:tcPr>
          <w:p w14:paraId="78F4A5CB" w14:textId="4AB58E41" w:rsidR="00295FBE" w:rsidRDefault="00585FD8" w:rsidP="00606F8F">
            <w:pPr>
              <w:jc w:val="both"/>
              <w:rPr>
                <w:rFonts w:eastAsia="Calibri" w:cs="Arial"/>
                <w:lang w:eastAsia="en-US"/>
              </w:rPr>
            </w:pPr>
            <w:r>
              <w:rPr>
                <w:rFonts w:eastAsia="Calibri" w:cs="Arial"/>
                <w:lang w:eastAsia="en-US"/>
              </w:rPr>
              <w:t>170</w:t>
            </w:r>
          </w:p>
        </w:tc>
        <w:tc>
          <w:tcPr>
            <w:tcW w:w="864" w:type="dxa"/>
          </w:tcPr>
          <w:p w14:paraId="5C894AE4" w14:textId="7999E909" w:rsidR="00295FBE" w:rsidRDefault="00585FD8" w:rsidP="00606F8F">
            <w:pPr>
              <w:jc w:val="both"/>
              <w:rPr>
                <w:rFonts w:eastAsia="Calibri" w:cs="Arial"/>
                <w:lang w:eastAsia="en-US"/>
              </w:rPr>
            </w:pPr>
            <w:r>
              <w:rPr>
                <w:rFonts w:eastAsia="Calibri" w:cs="Arial"/>
                <w:lang w:eastAsia="en-US"/>
              </w:rPr>
              <w:t>170</w:t>
            </w:r>
          </w:p>
        </w:tc>
        <w:tc>
          <w:tcPr>
            <w:tcW w:w="864" w:type="dxa"/>
          </w:tcPr>
          <w:p w14:paraId="1A0AE745" w14:textId="65ADDDDF" w:rsidR="00295FBE" w:rsidRDefault="00585FD8" w:rsidP="00606F8F">
            <w:pPr>
              <w:jc w:val="both"/>
              <w:rPr>
                <w:rFonts w:eastAsia="Calibri" w:cs="Arial"/>
                <w:lang w:eastAsia="en-US"/>
              </w:rPr>
            </w:pPr>
            <w:r>
              <w:rPr>
                <w:rFonts w:eastAsia="Calibri" w:cs="Arial"/>
                <w:lang w:eastAsia="en-US"/>
              </w:rPr>
              <w:t>142</w:t>
            </w:r>
          </w:p>
        </w:tc>
        <w:tc>
          <w:tcPr>
            <w:tcW w:w="628" w:type="dxa"/>
          </w:tcPr>
          <w:p w14:paraId="6F7C6F0F" w14:textId="4434CDF1" w:rsidR="00295FBE" w:rsidRDefault="00585FD8" w:rsidP="00606F8F">
            <w:pPr>
              <w:jc w:val="both"/>
              <w:rPr>
                <w:rFonts w:eastAsia="Calibri" w:cs="Arial"/>
                <w:lang w:eastAsia="en-US"/>
              </w:rPr>
            </w:pPr>
            <w:r>
              <w:rPr>
                <w:rFonts w:eastAsia="Calibri" w:cs="Arial"/>
                <w:lang w:eastAsia="en-US"/>
              </w:rPr>
              <w:t>141</w:t>
            </w:r>
          </w:p>
        </w:tc>
        <w:tc>
          <w:tcPr>
            <w:tcW w:w="628" w:type="dxa"/>
          </w:tcPr>
          <w:p w14:paraId="2F56FEC2" w14:textId="3284DBE4" w:rsidR="00295FBE" w:rsidRDefault="00585FD8" w:rsidP="00606F8F">
            <w:pPr>
              <w:jc w:val="both"/>
              <w:rPr>
                <w:rFonts w:eastAsia="Calibri" w:cs="Arial"/>
                <w:lang w:eastAsia="en-US"/>
              </w:rPr>
            </w:pPr>
            <w:r>
              <w:rPr>
                <w:rFonts w:eastAsia="Calibri" w:cs="Arial"/>
                <w:lang w:eastAsia="en-US"/>
              </w:rPr>
              <w:t>129</w:t>
            </w:r>
          </w:p>
        </w:tc>
      </w:tr>
      <w:tr w:rsidR="00295FBE" w14:paraId="52D5BCA4" w14:textId="77777777" w:rsidTr="00295FBE">
        <w:tc>
          <w:tcPr>
            <w:tcW w:w="1404" w:type="dxa"/>
          </w:tcPr>
          <w:p w14:paraId="5A46CFD6" w14:textId="36031970" w:rsidR="00295FBE" w:rsidRPr="00585FD8" w:rsidRDefault="00295FBE" w:rsidP="00585FD8">
            <w:pPr>
              <w:jc w:val="center"/>
              <w:rPr>
                <w:rFonts w:eastAsia="Calibri" w:cs="Arial"/>
                <w:b/>
                <w:bCs/>
                <w:lang w:eastAsia="en-US"/>
              </w:rPr>
            </w:pPr>
            <w:r w:rsidRPr="00585FD8">
              <w:rPr>
                <w:rFonts w:eastAsia="Calibri" w:cs="Arial"/>
                <w:b/>
                <w:bCs/>
                <w:lang w:eastAsia="en-US"/>
              </w:rPr>
              <w:t>Total</w:t>
            </w:r>
          </w:p>
        </w:tc>
        <w:tc>
          <w:tcPr>
            <w:tcW w:w="864" w:type="dxa"/>
          </w:tcPr>
          <w:p w14:paraId="69A02A1E" w14:textId="644571B8" w:rsidR="00295FBE" w:rsidRDefault="00295FBE" w:rsidP="00606F8F">
            <w:pPr>
              <w:jc w:val="both"/>
              <w:rPr>
                <w:rFonts w:eastAsia="Calibri" w:cs="Arial"/>
                <w:lang w:eastAsia="en-US"/>
              </w:rPr>
            </w:pPr>
            <w:r>
              <w:rPr>
                <w:rFonts w:eastAsia="Calibri" w:cs="Arial"/>
                <w:lang w:eastAsia="en-US"/>
              </w:rPr>
              <w:t>475</w:t>
            </w:r>
          </w:p>
        </w:tc>
        <w:tc>
          <w:tcPr>
            <w:tcW w:w="864" w:type="dxa"/>
          </w:tcPr>
          <w:p w14:paraId="407CB7E3" w14:textId="0D8E79E7" w:rsidR="00295FBE" w:rsidRDefault="00295FBE" w:rsidP="00606F8F">
            <w:pPr>
              <w:jc w:val="both"/>
              <w:rPr>
                <w:rFonts w:eastAsia="Calibri" w:cs="Arial"/>
                <w:lang w:eastAsia="en-US"/>
              </w:rPr>
            </w:pPr>
            <w:r>
              <w:rPr>
                <w:rFonts w:eastAsia="Calibri" w:cs="Arial"/>
                <w:lang w:eastAsia="en-US"/>
              </w:rPr>
              <w:t>470</w:t>
            </w:r>
          </w:p>
        </w:tc>
        <w:tc>
          <w:tcPr>
            <w:tcW w:w="864" w:type="dxa"/>
          </w:tcPr>
          <w:p w14:paraId="0BA74407" w14:textId="2F58DC2E" w:rsidR="00295FBE" w:rsidRDefault="00295FBE" w:rsidP="00606F8F">
            <w:pPr>
              <w:jc w:val="both"/>
              <w:rPr>
                <w:rFonts w:eastAsia="Calibri" w:cs="Arial"/>
                <w:lang w:eastAsia="en-US"/>
              </w:rPr>
            </w:pPr>
            <w:r>
              <w:rPr>
                <w:rFonts w:eastAsia="Calibri" w:cs="Arial"/>
                <w:lang w:eastAsia="en-US"/>
              </w:rPr>
              <w:t>478</w:t>
            </w:r>
          </w:p>
        </w:tc>
        <w:tc>
          <w:tcPr>
            <w:tcW w:w="864" w:type="dxa"/>
          </w:tcPr>
          <w:p w14:paraId="2AE97BBD" w14:textId="4B610698" w:rsidR="00295FBE" w:rsidRDefault="00295FBE" w:rsidP="00606F8F">
            <w:pPr>
              <w:jc w:val="both"/>
              <w:rPr>
                <w:rFonts w:eastAsia="Calibri" w:cs="Arial"/>
                <w:lang w:eastAsia="en-US"/>
              </w:rPr>
            </w:pPr>
            <w:r>
              <w:rPr>
                <w:rFonts w:eastAsia="Calibri" w:cs="Arial"/>
                <w:lang w:eastAsia="en-US"/>
              </w:rPr>
              <w:t>479</w:t>
            </w:r>
          </w:p>
        </w:tc>
        <w:tc>
          <w:tcPr>
            <w:tcW w:w="864" w:type="dxa"/>
          </w:tcPr>
          <w:p w14:paraId="5A3CC82B" w14:textId="3E860535" w:rsidR="00295FBE" w:rsidRDefault="00295FBE" w:rsidP="00606F8F">
            <w:pPr>
              <w:jc w:val="both"/>
              <w:rPr>
                <w:rFonts w:eastAsia="Calibri" w:cs="Arial"/>
                <w:lang w:eastAsia="en-US"/>
              </w:rPr>
            </w:pPr>
            <w:r>
              <w:rPr>
                <w:rFonts w:eastAsia="Calibri" w:cs="Arial"/>
                <w:lang w:eastAsia="en-US"/>
              </w:rPr>
              <w:t>466</w:t>
            </w:r>
          </w:p>
        </w:tc>
        <w:tc>
          <w:tcPr>
            <w:tcW w:w="864" w:type="dxa"/>
          </w:tcPr>
          <w:p w14:paraId="68D7F089" w14:textId="3A6E4369" w:rsidR="00295FBE" w:rsidRDefault="00295FBE" w:rsidP="00606F8F">
            <w:pPr>
              <w:jc w:val="both"/>
              <w:rPr>
                <w:rFonts w:eastAsia="Calibri" w:cs="Arial"/>
                <w:lang w:eastAsia="en-US"/>
              </w:rPr>
            </w:pPr>
            <w:r>
              <w:rPr>
                <w:rFonts w:eastAsia="Calibri" w:cs="Arial"/>
                <w:lang w:eastAsia="en-US"/>
              </w:rPr>
              <w:t>435</w:t>
            </w:r>
          </w:p>
        </w:tc>
        <w:tc>
          <w:tcPr>
            <w:tcW w:w="864" w:type="dxa"/>
          </w:tcPr>
          <w:p w14:paraId="3F33AC95" w14:textId="6D93F41C" w:rsidR="00295FBE" w:rsidRDefault="00295FBE" w:rsidP="00606F8F">
            <w:pPr>
              <w:jc w:val="both"/>
              <w:rPr>
                <w:rFonts w:eastAsia="Calibri" w:cs="Arial"/>
                <w:lang w:eastAsia="en-US"/>
              </w:rPr>
            </w:pPr>
            <w:r>
              <w:rPr>
                <w:rFonts w:eastAsia="Calibri" w:cs="Arial"/>
                <w:lang w:eastAsia="en-US"/>
              </w:rPr>
              <w:t>406</w:t>
            </w:r>
          </w:p>
        </w:tc>
        <w:tc>
          <w:tcPr>
            <w:tcW w:w="864" w:type="dxa"/>
          </w:tcPr>
          <w:p w14:paraId="3C70B0C9" w14:textId="2E5F1BCE" w:rsidR="00295FBE" w:rsidRDefault="00295FBE" w:rsidP="00606F8F">
            <w:pPr>
              <w:jc w:val="both"/>
              <w:rPr>
                <w:rFonts w:eastAsia="Calibri" w:cs="Arial"/>
                <w:lang w:eastAsia="en-US"/>
              </w:rPr>
            </w:pPr>
            <w:r>
              <w:rPr>
                <w:rFonts w:eastAsia="Calibri" w:cs="Arial"/>
                <w:lang w:eastAsia="en-US"/>
              </w:rPr>
              <w:t>393</w:t>
            </w:r>
          </w:p>
        </w:tc>
        <w:tc>
          <w:tcPr>
            <w:tcW w:w="628" w:type="dxa"/>
          </w:tcPr>
          <w:p w14:paraId="68515DA0" w14:textId="7F8F5EA0" w:rsidR="00295FBE" w:rsidRDefault="00295FBE" w:rsidP="00606F8F">
            <w:pPr>
              <w:jc w:val="both"/>
              <w:rPr>
                <w:rFonts w:eastAsia="Calibri" w:cs="Arial"/>
                <w:lang w:eastAsia="en-US"/>
              </w:rPr>
            </w:pPr>
            <w:r>
              <w:rPr>
                <w:rFonts w:eastAsia="Calibri" w:cs="Arial"/>
                <w:lang w:eastAsia="en-US"/>
              </w:rPr>
              <w:t>378</w:t>
            </w:r>
          </w:p>
        </w:tc>
        <w:tc>
          <w:tcPr>
            <w:tcW w:w="628" w:type="dxa"/>
          </w:tcPr>
          <w:p w14:paraId="4A3AF4FF" w14:textId="140597DC" w:rsidR="00295FBE" w:rsidRDefault="00295FBE" w:rsidP="00606F8F">
            <w:pPr>
              <w:jc w:val="both"/>
              <w:rPr>
                <w:rFonts w:eastAsia="Calibri" w:cs="Arial"/>
                <w:lang w:eastAsia="en-US"/>
              </w:rPr>
            </w:pPr>
            <w:r>
              <w:rPr>
                <w:rFonts w:eastAsia="Calibri" w:cs="Arial"/>
                <w:lang w:eastAsia="en-US"/>
              </w:rPr>
              <w:t>348</w:t>
            </w:r>
          </w:p>
        </w:tc>
      </w:tr>
    </w:tbl>
    <w:p w14:paraId="6E5A5684" w14:textId="77777777" w:rsidR="00EE07FD" w:rsidRPr="00606F8F" w:rsidRDefault="00EE07FD" w:rsidP="00585FD8">
      <w:pPr>
        <w:jc w:val="both"/>
        <w:rPr>
          <w:rFonts w:eastAsia="Calibri" w:cs="Arial"/>
          <w:lang w:eastAsia="en-US"/>
        </w:rPr>
      </w:pPr>
    </w:p>
    <w:p w14:paraId="665C0003" w14:textId="5074D95E" w:rsidR="00585FD8" w:rsidRDefault="00585FD8" w:rsidP="00585FD8">
      <w:pPr>
        <w:ind w:firstLine="720"/>
        <w:jc w:val="both"/>
        <w:rPr>
          <w:lang w:val="ro-RO"/>
        </w:rPr>
      </w:pPr>
      <w:r w:rsidRPr="00585FD8">
        <w:rPr>
          <w:lang w:val="ro-RO"/>
        </w:rPr>
        <w:t xml:space="preserve">Unitățile de învățământ dispun de </w:t>
      </w:r>
      <w:r>
        <w:rPr>
          <w:lang w:val="ro-RO"/>
        </w:rPr>
        <w:t>3</w:t>
      </w:r>
      <w:r w:rsidRPr="00585FD8">
        <w:rPr>
          <w:lang w:val="ro-RO"/>
        </w:rPr>
        <w:t xml:space="preserve"> biblioteci școlare, care pun la dispoziția elevilor un număr de </w:t>
      </w:r>
      <w:r>
        <w:rPr>
          <w:lang w:val="ro-RO"/>
        </w:rPr>
        <w:t>11675</w:t>
      </w:r>
      <w:r w:rsidRPr="00585FD8">
        <w:rPr>
          <w:lang w:val="ro-RO"/>
        </w:rPr>
        <w:t xml:space="preserve"> volume de cărți.</w:t>
      </w:r>
    </w:p>
    <w:p w14:paraId="34522392" w14:textId="77777777" w:rsidR="00585FD8" w:rsidRDefault="00585FD8" w:rsidP="00585FD8">
      <w:pPr>
        <w:ind w:firstLine="720"/>
        <w:jc w:val="both"/>
        <w:rPr>
          <w:lang w:val="ro-RO"/>
        </w:rPr>
      </w:pPr>
    </w:p>
    <w:p w14:paraId="773E3C44" w14:textId="4E2B6E6E" w:rsidR="00E20B76" w:rsidRDefault="00E20B76" w:rsidP="00585FD8">
      <w:pPr>
        <w:ind w:firstLine="720"/>
        <w:jc w:val="both"/>
      </w:pPr>
      <w:r w:rsidRPr="00134E75">
        <w:rPr>
          <w:lang w:val="ro-RO"/>
        </w:rPr>
        <w:t>Unităţi</w:t>
      </w:r>
      <w:r>
        <w:rPr>
          <w:lang w:val="ro-RO"/>
        </w:rPr>
        <w:t>le de cult sunt reprezentate de</w:t>
      </w:r>
      <w:r>
        <w:t>:</w:t>
      </w:r>
    </w:p>
    <w:p w14:paraId="299B04A0" w14:textId="118FA101" w:rsidR="00E20B76" w:rsidRPr="00585FD8" w:rsidRDefault="00E20B76" w:rsidP="00585FD8">
      <w:pPr>
        <w:pStyle w:val="Listparagraf"/>
        <w:numPr>
          <w:ilvl w:val="0"/>
          <w:numId w:val="47"/>
        </w:numPr>
        <w:jc w:val="both"/>
        <w:rPr>
          <w:rFonts w:cs="Arial"/>
          <w:lang w:val="ro-RO"/>
        </w:rPr>
      </w:pPr>
      <w:r w:rsidRPr="00585FD8">
        <w:rPr>
          <w:rFonts w:cs="Arial"/>
          <w:lang w:val="ro-RO"/>
        </w:rPr>
        <w:t>Biserica Dumbrava</w:t>
      </w:r>
      <w:r w:rsidR="00585FD8">
        <w:rPr>
          <w:rFonts w:cs="Arial"/>
        </w:rPr>
        <w:t>;</w:t>
      </w:r>
    </w:p>
    <w:p w14:paraId="3B0D34C8" w14:textId="4E2069F2" w:rsidR="00E20B76" w:rsidRPr="00585FD8" w:rsidRDefault="00E20B76" w:rsidP="00585FD8">
      <w:pPr>
        <w:pStyle w:val="Listparagraf"/>
        <w:numPr>
          <w:ilvl w:val="0"/>
          <w:numId w:val="47"/>
        </w:numPr>
        <w:jc w:val="both"/>
        <w:rPr>
          <w:rFonts w:cs="Arial"/>
          <w:lang w:val="ro-RO"/>
        </w:rPr>
      </w:pPr>
      <w:r w:rsidRPr="00585FD8">
        <w:rPr>
          <w:rFonts w:cs="Arial"/>
          <w:lang w:val="ro-RO"/>
        </w:rPr>
        <w:t>Biserica de lemn Sf. Vasile, Dumbrava</w:t>
      </w:r>
      <w:r w:rsidR="00585FD8">
        <w:rPr>
          <w:rFonts w:cs="Arial"/>
          <w:lang w:val="ro-RO"/>
        </w:rPr>
        <w:t>;</w:t>
      </w:r>
    </w:p>
    <w:p w14:paraId="04AEC184" w14:textId="4C8D46CC" w:rsidR="00E20B76" w:rsidRPr="00585FD8" w:rsidRDefault="00E20B76" w:rsidP="00585FD8">
      <w:pPr>
        <w:pStyle w:val="Listparagraf"/>
        <w:numPr>
          <w:ilvl w:val="0"/>
          <w:numId w:val="47"/>
        </w:numPr>
        <w:jc w:val="both"/>
        <w:rPr>
          <w:rFonts w:eastAsia="Calibri" w:cs="Arial"/>
          <w:sz w:val="22"/>
          <w:szCs w:val="22"/>
          <w:lang w:eastAsia="en-US"/>
        </w:rPr>
      </w:pPr>
      <w:r w:rsidRPr="00585FD8">
        <w:rPr>
          <w:rFonts w:cs="Arial"/>
          <w:lang w:val="ro-RO"/>
        </w:rPr>
        <w:t>Biserica Sf. Nicolae, Plăieșu</w:t>
      </w:r>
      <w:r w:rsidR="00585FD8">
        <w:rPr>
          <w:rFonts w:cs="Arial"/>
          <w:lang w:val="ro-RO"/>
        </w:rPr>
        <w:t>;</w:t>
      </w:r>
    </w:p>
    <w:p w14:paraId="3F4284CC" w14:textId="62E1F0CD" w:rsidR="00E20B76" w:rsidRPr="00585FD8" w:rsidRDefault="00E20B76" w:rsidP="00585FD8">
      <w:pPr>
        <w:pStyle w:val="Listparagraf"/>
        <w:numPr>
          <w:ilvl w:val="0"/>
          <w:numId w:val="47"/>
        </w:numPr>
        <w:jc w:val="both"/>
        <w:rPr>
          <w:rFonts w:cs="Arial"/>
          <w:lang w:val="ro-RO"/>
        </w:rPr>
      </w:pPr>
      <w:r w:rsidRPr="00585FD8">
        <w:rPr>
          <w:rFonts w:cs="Arial"/>
          <w:lang w:val="ro-RO"/>
        </w:rPr>
        <w:t>Biserica Timișești</w:t>
      </w:r>
      <w:r w:rsidR="00585FD8">
        <w:rPr>
          <w:rFonts w:cs="Arial"/>
          <w:lang w:val="ro-RO"/>
        </w:rPr>
        <w:t>;</w:t>
      </w:r>
    </w:p>
    <w:p w14:paraId="75ED6783" w14:textId="10DFC982" w:rsidR="00E20B76" w:rsidRPr="00585FD8" w:rsidRDefault="00E20B76" w:rsidP="00585FD8">
      <w:pPr>
        <w:pStyle w:val="Listparagraf"/>
        <w:numPr>
          <w:ilvl w:val="0"/>
          <w:numId w:val="47"/>
        </w:numPr>
        <w:tabs>
          <w:tab w:val="center" w:pos="4737"/>
        </w:tabs>
        <w:rPr>
          <w:rFonts w:cs="Arial"/>
          <w:lang w:val="ro-RO"/>
        </w:rPr>
      </w:pPr>
      <w:r w:rsidRPr="00585FD8">
        <w:rPr>
          <w:rFonts w:cs="Arial"/>
          <w:lang w:val="ro-RO"/>
        </w:rPr>
        <w:t>Biserica Zvorănești</w:t>
      </w:r>
      <w:r w:rsidR="00585FD8">
        <w:rPr>
          <w:rFonts w:cs="Arial"/>
          <w:lang w:val="ro-RO"/>
        </w:rPr>
        <w:t>;</w:t>
      </w:r>
    </w:p>
    <w:p w14:paraId="2FA911E3" w14:textId="74423C51" w:rsidR="00E20B76" w:rsidRPr="00585FD8" w:rsidRDefault="00E20B76" w:rsidP="00585FD8">
      <w:pPr>
        <w:pStyle w:val="Listparagraf"/>
        <w:numPr>
          <w:ilvl w:val="0"/>
          <w:numId w:val="47"/>
        </w:numPr>
        <w:tabs>
          <w:tab w:val="center" w:pos="4737"/>
        </w:tabs>
        <w:rPr>
          <w:rFonts w:cs="Arial"/>
          <w:lang w:val="ro-RO"/>
        </w:rPr>
      </w:pPr>
      <w:r w:rsidRPr="00585FD8">
        <w:rPr>
          <w:rFonts w:cs="Arial"/>
          <w:lang w:val="ro-RO"/>
        </w:rPr>
        <w:t>Biserica Sf. Maria, Preutești</w:t>
      </w:r>
      <w:r w:rsidR="00585FD8">
        <w:rPr>
          <w:rFonts w:cs="Arial"/>
          <w:lang w:val="ro-RO"/>
        </w:rPr>
        <w:t>.</w:t>
      </w:r>
    </w:p>
    <w:p w14:paraId="5D2D77B2" w14:textId="77777777" w:rsidR="00E20B76" w:rsidRDefault="00E20B76" w:rsidP="00585FD8">
      <w:pPr>
        <w:jc w:val="both"/>
        <w:rPr>
          <w:rFonts w:cs="Arial"/>
          <w:lang w:val="ro-RO"/>
        </w:rPr>
      </w:pPr>
    </w:p>
    <w:p w14:paraId="5A62F2B9" w14:textId="3A79C98A" w:rsidR="00E20B76" w:rsidRDefault="00E20B76" w:rsidP="00585FD8">
      <w:pPr>
        <w:ind w:left="576" w:firstLine="275"/>
        <w:jc w:val="both"/>
        <w:rPr>
          <w:rFonts w:cs="Arial"/>
        </w:rPr>
      </w:pPr>
      <w:r>
        <w:rPr>
          <w:rFonts w:cs="Arial"/>
          <w:lang w:val="ro-RO"/>
        </w:rPr>
        <w:t>Unități de cultură sunt reprezentate de</w:t>
      </w:r>
      <w:r>
        <w:rPr>
          <w:rFonts w:cs="Arial"/>
        </w:rPr>
        <w:t>:</w:t>
      </w:r>
    </w:p>
    <w:p w14:paraId="21067DF3" w14:textId="78B508CF" w:rsidR="00E20B76" w:rsidRPr="00585FD8" w:rsidRDefault="00E20B76" w:rsidP="00585FD8">
      <w:pPr>
        <w:pStyle w:val="Listparagraf"/>
        <w:numPr>
          <w:ilvl w:val="1"/>
          <w:numId w:val="49"/>
        </w:numPr>
        <w:rPr>
          <w:rFonts w:cs="Arial"/>
          <w:lang w:val="ro-RO"/>
        </w:rPr>
      </w:pPr>
      <w:r w:rsidRPr="00585FD8">
        <w:rPr>
          <w:rFonts w:cs="Arial"/>
        </w:rPr>
        <w:t>Muzeul Măștilor</w:t>
      </w:r>
      <w:r w:rsidR="00585FD8">
        <w:rPr>
          <w:rFonts w:cs="Arial"/>
        </w:rPr>
        <w:t>;</w:t>
      </w:r>
    </w:p>
    <w:p w14:paraId="111A857C" w14:textId="541FF724" w:rsidR="00E20B76" w:rsidRPr="00585FD8" w:rsidRDefault="00E20B76" w:rsidP="00585FD8">
      <w:pPr>
        <w:pStyle w:val="Listparagraf"/>
        <w:numPr>
          <w:ilvl w:val="1"/>
          <w:numId w:val="49"/>
        </w:numPr>
        <w:rPr>
          <w:rFonts w:cs="Arial"/>
        </w:rPr>
      </w:pPr>
      <w:r w:rsidRPr="00585FD8">
        <w:rPr>
          <w:rFonts w:cs="Arial"/>
        </w:rPr>
        <w:t>Biblioteca Comunală Timișești</w:t>
      </w:r>
      <w:r w:rsidR="00585FD8">
        <w:rPr>
          <w:rFonts w:cs="Arial"/>
        </w:rPr>
        <w:t>;</w:t>
      </w:r>
    </w:p>
    <w:p w14:paraId="417F8DFC" w14:textId="6959095A" w:rsidR="00236385" w:rsidRDefault="00E20B76" w:rsidP="00585FD8">
      <w:pPr>
        <w:pStyle w:val="Listparagraf"/>
        <w:numPr>
          <w:ilvl w:val="1"/>
          <w:numId w:val="49"/>
        </w:numPr>
        <w:rPr>
          <w:lang w:val="ro-RO"/>
        </w:rPr>
      </w:pPr>
      <w:r w:rsidRPr="007C365C">
        <w:rPr>
          <w:rFonts w:cs="Arial"/>
        </w:rPr>
        <w:t xml:space="preserve">Caminul Cultural </w:t>
      </w:r>
      <w:r>
        <w:rPr>
          <w:rFonts w:cs="Arial"/>
        </w:rPr>
        <w:t>T</w:t>
      </w:r>
      <w:r w:rsidRPr="007C365C">
        <w:rPr>
          <w:rFonts w:cs="Arial"/>
        </w:rPr>
        <w:t>i</w:t>
      </w:r>
      <w:r>
        <w:rPr>
          <w:rFonts w:cs="Arial"/>
        </w:rPr>
        <w:t>mișești</w:t>
      </w:r>
      <w:r w:rsidR="00585FD8">
        <w:rPr>
          <w:rFonts w:cs="Arial"/>
        </w:rPr>
        <w:t>.</w:t>
      </w:r>
    </w:p>
    <w:p w14:paraId="5576CF44" w14:textId="77777777" w:rsidR="00833AC4" w:rsidRPr="00E20B76" w:rsidRDefault="00833AC4" w:rsidP="00E20B76">
      <w:pPr>
        <w:jc w:val="both"/>
        <w:rPr>
          <w:lang w:val="ro-RO"/>
        </w:rPr>
      </w:pPr>
    </w:p>
    <w:p w14:paraId="49FA51EC" w14:textId="77777777" w:rsidR="00606F8F" w:rsidRDefault="00606F8F" w:rsidP="00236385">
      <w:pPr>
        <w:pStyle w:val="Listparagraf"/>
        <w:jc w:val="both"/>
        <w:rPr>
          <w:lang w:val="ro-RO"/>
        </w:rPr>
      </w:pPr>
    </w:p>
    <w:p w14:paraId="0600AC58" w14:textId="77777777" w:rsidR="00606F8F" w:rsidRDefault="00606F8F" w:rsidP="00236385">
      <w:pPr>
        <w:pStyle w:val="Listparagraf"/>
        <w:jc w:val="both"/>
        <w:rPr>
          <w:lang w:val="ro-RO"/>
        </w:rPr>
      </w:pPr>
    </w:p>
    <w:p w14:paraId="2325ABFE" w14:textId="6D202687" w:rsidR="001A571B" w:rsidRDefault="001A571B" w:rsidP="00236385">
      <w:pPr>
        <w:pStyle w:val="Listparagraf"/>
        <w:jc w:val="both"/>
        <w:rPr>
          <w:lang w:val="ro-RO"/>
        </w:rPr>
        <w:sectPr w:rsidR="001A571B">
          <w:footnotePr>
            <w:pos w:val="beneathText"/>
          </w:footnotePr>
          <w:pgSz w:w="11905" w:h="16837"/>
          <w:pgMar w:top="1138" w:right="1138" w:bottom="1138" w:left="1411" w:header="720" w:footer="720" w:gutter="0"/>
          <w:cols w:space="720"/>
          <w:docGrid w:linePitch="360"/>
        </w:sectPr>
      </w:pPr>
    </w:p>
    <w:p w14:paraId="77440045" w14:textId="77777777" w:rsidR="00236385" w:rsidRPr="00236385" w:rsidRDefault="00E20B76" w:rsidP="006B7F76">
      <w:pPr>
        <w:jc w:val="center"/>
        <w:rPr>
          <w:lang w:val="ro-RO"/>
        </w:rPr>
      </w:pPr>
      <w:r w:rsidRPr="00E20B76">
        <w:rPr>
          <w:noProof/>
        </w:rPr>
        <w:lastRenderedPageBreak/>
        <w:drawing>
          <wp:inline distT="0" distB="0" distL="0" distR="0" wp14:anchorId="3B36BE79" wp14:editId="08D47F28">
            <wp:extent cx="2560320" cy="192024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60320" cy="1920240"/>
                    </a:xfrm>
                    <a:prstGeom prst="rect">
                      <a:avLst/>
                    </a:prstGeom>
                  </pic:spPr>
                </pic:pic>
              </a:graphicData>
            </a:graphic>
          </wp:inline>
        </w:drawing>
      </w:r>
    </w:p>
    <w:p w14:paraId="06CB3E79" w14:textId="6EFE5F39" w:rsidR="00DB4ED3" w:rsidRDefault="006B7F76" w:rsidP="006B7F76">
      <w:pPr>
        <w:jc w:val="center"/>
        <w:rPr>
          <w:lang w:val="ro-RO"/>
        </w:rPr>
      </w:pPr>
      <w:r>
        <w:rPr>
          <w:lang w:val="ro-RO"/>
        </w:rPr>
        <w:t xml:space="preserve">Figura </w:t>
      </w:r>
      <w:r w:rsidR="00833AC4">
        <w:rPr>
          <w:lang w:val="ro-RO"/>
        </w:rPr>
        <w:t>1</w:t>
      </w:r>
      <w:r w:rsidR="00DF0B4E">
        <w:rPr>
          <w:lang w:val="ro-RO"/>
        </w:rPr>
        <w:t>8</w:t>
      </w:r>
      <w:r>
        <w:rPr>
          <w:lang w:val="ro-RO"/>
        </w:rPr>
        <w:t xml:space="preserve"> </w:t>
      </w:r>
      <w:r w:rsidRPr="00C3547D">
        <w:rPr>
          <w:i/>
          <w:iCs/>
          <w:lang w:val="ro-RO"/>
        </w:rPr>
        <w:t xml:space="preserve">Primaria </w:t>
      </w:r>
      <w:r w:rsidR="00E20B76" w:rsidRPr="00C3547D">
        <w:rPr>
          <w:i/>
          <w:iCs/>
          <w:lang w:val="ro-RO"/>
        </w:rPr>
        <w:t>Timișești</w:t>
      </w:r>
    </w:p>
    <w:p w14:paraId="3E284E8C" w14:textId="77777777" w:rsidR="00833AC4" w:rsidRPr="00B4118D" w:rsidRDefault="00833AC4" w:rsidP="006B7F76">
      <w:pPr>
        <w:jc w:val="center"/>
        <w:rPr>
          <w:sz w:val="16"/>
          <w:szCs w:val="16"/>
          <w:lang w:val="ro-RO"/>
        </w:rPr>
      </w:pPr>
    </w:p>
    <w:p w14:paraId="2B5A193E" w14:textId="77777777" w:rsidR="004F0DF8" w:rsidRDefault="00E20B76" w:rsidP="006B7F76">
      <w:pPr>
        <w:jc w:val="center"/>
        <w:rPr>
          <w:lang w:val="ro-RO"/>
        </w:rPr>
      </w:pPr>
      <w:r w:rsidRPr="00BE25AF">
        <w:rPr>
          <w:noProof/>
        </w:rPr>
        <w:drawing>
          <wp:inline distT="0" distB="0" distL="0" distR="0" wp14:anchorId="370CD682" wp14:editId="5B1EE3FE">
            <wp:extent cx="2560320" cy="19202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60320" cy="1920240"/>
                    </a:xfrm>
                    <a:prstGeom prst="rect">
                      <a:avLst/>
                    </a:prstGeom>
                  </pic:spPr>
                </pic:pic>
              </a:graphicData>
            </a:graphic>
          </wp:inline>
        </w:drawing>
      </w:r>
    </w:p>
    <w:p w14:paraId="3A8724D5" w14:textId="766D4B1D" w:rsidR="004F0DF8" w:rsidRDefault="004F0DF8" w:rsidP="004F0DF8">
      <w:pPr>
        <w:jc w:val="center"/>
        <w:rPr>
          <w:lang w:val="ro-RO"/>
        </w:rPr>
      </w:pPr>
      <w:r>
        <w:rPr>
          <w:lang w:val="ro-RO"/>
        </w:rPr>
        <w:t xml:space="preserve">Figura </w:t>
      </w:r>
      <w:r w:rsidR="00DF0B4E">
        <w:rPr>
          <w:lang w:val="ro-RO"/>
        </w:rPr>
        <w:t>19</w:t>
      </w:r>
      <w:r>
        <w:rPr>
          <w:lang w:val="ro-RO"/>
        </w:rPr>
        <w:t xml:space="preserve"> </w:t>
      </w:r>
      <w:r w:rsidRPr="00C3547D">
        <w:rPr>
          <w:i/>
          <w:iCs/>
          <w:lang w:val="ro-RO"/>
        </w:rPr>
        <w:t xml:space="preserve">Şcoala Gimnazială </w:t>
      </w:r>
      <w:r w:rsidR="00E20B76" w:rsidRPr="00C3547D">
        <w:rPr>
          <w:i/>
          <w:iCs/>
          <w:lang w:val="ro-RO"/>
        </w:rPr>
        <w:t>Timișești</w:t>
      </w:r>
    </w:p>
    <w:p w14:paraId="6D9CD9E4" w14:textId="77777777" w:rsidR="004F0DF8" w:rsidRPr="004B27E1" w:rsidRDefault="004F0DF8" w:rsidP="004F0DF8">
      <w:pPr>
        <w:jc w:val="center"/>
        <w:rPr>
          <w:sz w:val="16"/>
          <w:szCs w:val="16"/>
          <w:lang w:val="ro-RO"/>
        </w:rPr>
      </w:pPr>
    </w:p>
    <w:p w14:paraId="355FE9DA" w14:textId="77777777" w:rsidR="00606F8F" w:rsidRDefault="00E20B76" w:rsidP="004F0DF8">
      <w:pPr>
        <w:jc w:val="center"/>
        <w:rPr>
          <w:lang w:val="ro-RO"/>
        </w:rPr>
      </w:pPr>
      <w:r w:rsidRPr="00BE25AF">
        <w:rPr>
          <w:noProof/>
        </w:rPr>
        <w:drawing>
          <wp:inline distT="0" distB="0" distL="0" distR="0" wp14:anchorId="1FB20286" wp14:editId="4B1D6588">
            <wp:extent cx="2560320" cy="19202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60320" cy="1920240"/>
                    </a:xfrm>
                    <a:prstGeom prst="rect">
                      <a:avLst/>
                    </a:prstGeom>
                  </pic:spPr>
                </pic:pic>
              </a:graphicData>
            </a:graphic>
          </wp:inline>
        </w:drawing>
      </w:r>
    </w:p>
    <w:p w14:paraId="3B9B2AEF" w14:textId="22DD949E" w:rsidR="00606F8F" w:rsidRDefault="00B4118D" w:rsidP="00E20B76">
      <w:pPr>
        <w:jc w:val="center"/>
        <w:rPr>
          <w:lang w:val="ro-RO"/>
        </w:rPr>
      </w:pPr>
      <w:r>
        <w:rPr>
          <w:lang w:val="ro-RO"/>
        </w:rPr>
        <w:t xml:space="preserve">Figura </w:t>
      </w:r>
      <w:r w:rsidR="00136C16">
        <w:rPr>
          <w:lang w:val="ro-RO"/>
        </w:rPr>
        <w:t>2</w:t>
      </w:r>
      <w:r w:rsidR="00DF0B4E">
        <w:rPr>
          <w:lang w:val="ro-RO"/>
        </w:rPr>
        <w:t>0</w:t>
      </w:r>
      <w:r>
        <w:rPr>
          <w:lang w:val="ro-RO"/>
        </w:rPr>
        <w:t xml:space="preserve"> </w:t>
      </w:r>
      <w:r w:rsidR="00E20B76" w:rsidRPr="000E6B4D">
        <w:rPr>
          <w:i/>
          <w:iCs/>
          <w:lang w:val="ro-RO"/>
        </w:rPr>
        <w:t>Școala Primară Preutești</w:t>
      </w:r>
    </w:p>
    <w:p w14:paraId="4ACAEB64" w14:textId="77777777" w:rsidR="004B27E1" w:rsidRPr="004B27E1" w:rsidRDefault="004B27E1" w:rsidP="00E20B76">
      <w:pPr>
        <w:jc w:val="center"/>
        <w:rPr>
          <w:sz w:val="16"/>
          <w:szCs w:val="16"/>
          <w:lang w:val="ro-RO"/>
        </w:rPr>
      </w:pPr>
    </w:p>
    <w:p w14:paraId="65B529A0" w14:textId="77777777" w:rsidR="00606F8F" w:rsidRDefault="00E20B76" w:rsidP="004F0DF8">
      <w:pPr>
        <w:jc w:val="center"/>
        <w:rPr>
          <w:lang w:val="ro-RO"/>
        </w:rPr>
      </w:pPr>
      <w:r w:rsidRPr="00BE25AF">
        <w:rPr>
          <w:noProof/>
        </w:rPr>
        <w:drawing>
          <wp:inline distT="0" distB="0" distL="0" distR="0" wp14:anchorId="20399D96" wp14:editId="41CCFF94">
            <wp:extent cx="2560320" cy="19202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60320" cy="1920240"/>
                    </a:xfrm>
                    <a:prstGeom prst="rect">
                      <a:avLst/>
                    </a:prstGeom>
                  </pic:spPr>
                </pic:pic>
              </a:graphicData>
            </a:graphic>
          </wp:inline>
        </w:drawing>
      </w:r>
    </w:p>
    <w:p w14:paraId="720AD835" w14:textId="4468E2EE" w:rsidR="00606F8F" w:rsidRPr="000E6B4D" w:rsidRDefault="00B4118D" w:rsidP="004F0DF8">
      <w:pPr>
        <w:jc w:val="center"/>
        <w:rPr>
          <w:i/>
          <w:iCs/>
          <w:lang w:val="ro-RO"/>
        </w:rPr>
      </w:pPr>
      <w:r>
        <w:rPr>
          <w:lang w:val="ro-RO"/>
        </w:rPr>
        <w:t xml:space="preserve">Figura </w:t>
      </w:r>
      <w:r w:rsidR="00136C16">
        <w:rPr>
          <w:lang w:val="ro-RO"/>
        </w:rPr>
        <w:t>2</w:t>
      </w:r>
      <w:r w:rsidR="00DF0B4E">
        <w:rPr>
          <w:lang w:val="ro-RO"/>
        </w:rPr>
        <w:t>1</w:t>
      </w:r>
      <w:r>
        <w:rPr>
          <w:lang w:val="ro-RO"/>
        </w:rPr>
        <w:t xml:space="preserve"> </w:t>
      </w:r>
      <w:r w:rsidR="00E20B76" w:rsidRPr="000E6B4D">
        <w:rPr>
          <w:i/>
          <w:iCs/>
          <w:lang w:val="ro-RO"/>
        </w:rPr>
        <w:t>Școala Primară Plăieșu</w:t>
      </w:r>
    </w:p>
    <w:p w14:paraId="2515577A" w14:textId="77777777" w:rsidR="00606F8F" w:rsidRDefault="00E20B76" w:rsidP="004F0DF8">
      <w:pPr>
        <w:jc w:val="center"/>
        <w:rPr>
          <w:lang w:val="ro-RO"/>
        </w:rPr>
      </w:pPr>
      <w:r>
        <w:rPr>
          <w:noProof/>
          <w:lang w:val="ro-RO"/>
        </w:rPr>
        <w:drawing>
          <wp:inline distT="0" distB="0" distL="0" distR="0" wp14:anchorId="2D13C87E" wp14:editId="70759D31">
            <wp:extent cx="2560320" cy="1920240"/>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inline>
        </w:drawing>
      </w:r>
    </w:p>
    <w:p w14:paraId="3EC99E4A" w14:textId="3A4CEBD3" w:rsidR="00B4118D" w:rsidRDefault="00E20B76" w:rsidP="004F0DF8">
      <w:pPr>
        <w:jc w:val="center"/>
        <w:rPr>
          <w:lang w:val="ro-RO"/>
        </w:rPr>
      </w:pPr>
      <w:r w:rsidRPr="00E20B76">
        <w:rPr>
          <w:lang w:val="ro-RO"/>
        </w:rPr>
        <w:t>Figura</w:t>
      </w:r>
      <w:r w:rsidR="00136C16">
        <w:rPr>
          <w:lang w:val="ro-RO"/>
        </w:rPr>
        <w:t xml:space="preserve"> 2</w:t>
      </w:r>
      <w:r w:rsidR="00DF0B4E">
        <w:rPr>
          <w:lang w:val="ro-RO"/>
        </w:rPr>
        <w:t>2</w:t>
      </w:r>
      <w:r w:rsidRPr="00E20B76">
        <w:rPr>
          <w:lang w:val="ro-RO"/>
        </w:rPr>
        <w:t xml:space="preserve"> </w:t>
      </w:r>
      <w:r w:rsidRPr="000E6B4D">
        <w:rPr>
          <w:i/>
          <w:iCs/>
          <w:lang w:val="ro-RO"/>
        </w:rPr>
        <w:t>Școala Gimnazială Dumbrava</w:t>
      </w:r>
    </w:p>
    <w:p w14:paraId="57CA54D9" w14:textId="77777777" w:rsidR="00E20B76" w:rsidRPr="004B27E1" w:rsidRDefault="00E20B76" w:rsidP="004F0DF8">
      <w:pPr>
        <w:jc w:val="center"/>
        <w:rPr>
          <w:sz w:val="16"/>
          <w:szCs w:val="16"/>
          <w:lang w:val="ro-RO"/>
        </w:rPr>
      </w:pPr>
    </w:p>
    <w:p w14:paraId="0825EC1E" w14:textId="77777777" w:rsidR="00B4118D" w:rsidRDefault="00E20B76" w:rsidP="004F0DF8">
      <w:pPr>
        <w:jc w:val="center"/>
        <w:rPr>
          <w:lang w:val="ro-RO"/>
        </w:rPr>
      </w:pPr>
      <w:r>
        <w:rPr>
          <w:noProof/>
          <w:lang w:val="ro-RO"/>
        </w:rPr>
        <w:drawing>
          <wp:inline distT="0" distB="0" distL="0" distR="0" wp14:anchorId="62F66BB2" wp14:editId="6B1C4521">
            <wp:extent cx="2560320" cy="19202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inline>
        </w:drawing>
      </w:r>
    </w:p>
    <w:p w14:paraId="31DFE1DD" w14:textId="7A483F71" w:rsidR="00B4118D" w:rsidRDefault="00B4118D" w:rsidP="004F0DF8">
      <w:pPr>
        <w:jc w:val="center"/>
        <w:rPr>
          <w:lang w:val="ro-RO"/>
        </w:rPr>
      </w:pPr>
      <w:r>
        <w:rPr>
          <w:lang w:val="ro-RO"/>
        </w:rPr>
        <w:t xml:space="preserve">Figura </w:t>
      </w:r>
      <w:r w:rsidR="008866A2">
        <w:rPr>
          <w:lang w:val="ro-RO"/>
        </w:rPr>
        <w:t>2</w:t>
      </w:r>
      <w:r w:rsidR="00DF0B4E">
        <w:rPr>
          <w:lang w:val="ro-RO"/>
        </w:rPr>
        <w:t>3</w:t>
      </w:r>
      <w:r>
        <w:rPr>
          <w:lang w:val="ro-RO"/>
        </w:rPr>
        <w:t xml:space="preserve"> </w:t>
      </w:r>
      <w:r w:rsidRPr="000E6B4D">
        <w:rPr>
          <w:i/>
          <w:iCs/>
          <w:lang w:val="ro-RO"/>
        </w:rPr>
        <w:t>C</w:t>
      </w:r>
      <w:r w:rsidR="00E20B76" w:rsidRPr="000E6B4D">
        <w:rPr>
          <w:i/>
          <w:iCs/>
          <w:lang w:val="ro-RO"/>
        </w:rPr>
        <w:t>ămin Cultural</w:t>
      </w:r>
    </w:p>
    <w:p w14:paraId="74E8A024" w14:textId="77777777" w:rsidR="00E20B76" w:rsidRPr="004B27E1" w:rsidRDefault="00E20B76" w:rsidP="004F0DF8">
      <w:pPr>
        <w:jc w:val="center"/>
        <w:rPr>
          <w:sz w:val="16"/>
          <w:szCs w:val="16"/>
          <w:lang w:val="ro-RO"/>
        </w:rPr>
      </w:pPr>
    </w:p>
    <w:p w14:paraId="1B548283" w14:textId="77777777" w:rsidR="00B4118D" w:rsidRDefault="00E20B76" w:rsidP="004F0DF8">
      <w:pPr>
        <w:jc w:val="center"/>
        <w:rPr>
          <w:lang w:val="ro-RO"/>
        </w:rPr>
      </w:pPr>
      <w:r w:rsidRPr="007D55DE">
        <w:rPr>
          <w:noProof/>
        </w:rPr>
        <w:drawing>
          <wp:inline distT="0" distB="0" distL="0" distR="0" wp14:anchorId="4FA46BD3" wp14:editId="3694E538">
            <wp:extent cx="2560320" cy="19202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20240"/>
                    </a:xfrm>
                    <a:prstGeom prst="rect">
                      <a:avLst/>
                    </a:prstGeom>
                  </pic:spPr>
                </pic:pic>
              </a:graphicData>
            </a:graphic>
          </wp:inline>
        </w:drawing>
      </w:r>
    </w:p>
    <w:p w14:paraId="141F91C4" w14:textId="3DF538A8" w:rsidR="00B4118D" w:rsidRDefault="00B4118D" w:rsidP="00136C16">
      <w:pPr>
        <w:jc w:val="center"/>
        <w:rPr>
          <w:lang w:val="ro-RO"/>
        </w:rPr>
      </w:pPr>
      <w:r w:rsidRPr="00136C16">
        <w:rPr>
          <w:lang w:val="ro-RO"/>
        </w:rPr>
        <w:t xml:space="preserve">Figura </w:t>
      </w:r>
      <w:r w:rsidR="0090113E" w:rsidRPr="00136C16">
        <w:rPr>
          <w:lang w:val="ro-RO"/>
        </w:rPr>
        <w:t>2</w:t>
      </w:r>
      <w:r w:rsidR="00DF0B4E">
        <w:rPr>
          <w:lang w:val="ro-RO"/>
        </w:rPr>
        <w:t>4</w:t>
      </w:r>
      <w:r w:rsidRPr="00136C16">
        <w:rPr>
          <w:lang w:val="ro-RO"/>
        </w:rPr>
        <w:t xml:space="preserve">  </w:t>
      </w:r>
      <w:r w:rsidR="00136C16" w:rsidRPr="000E6B4D">
        <w:rPr>
          <w:i/>
          <w:iCs/>
          <w:lang w:val="ro-RO"/>
        </w:rPr>
        <w:t>Cabinet medical, Farmacie</w:t>
      </w:r>
    </w:p>
    <w:p w14:paraId="1A27CC32" w14:textId="77777777" w:rsidR="004B27E1" w:rsidRPr="004B27E1" w:rsidRDefault="004B27E1" w:rsidP="00136C16">
      <w:pPr>
        <w:jc w:val="center"/>
        <w:rPr>
          <w:sz w:val="16"/>
          <w:szCs w:val="16"/>
          <w:lang w:val="ro-RO"/>
        </w:rPr>
      </w:pPr>
    </w:p>
    <w:p w14:paraId="03D1524A" w14:textId="77777777" w:rsidR="00B4118D" w:rsidRDefault="00136C16" w:rsidP="004F0DF8">
      <w:pPr>
        <w:jc w:val="center"/>
        <w:rPr>
          <w:lang w:val="ro-RO"/>
        </w:rPr>
      </w:pPr>
      <w:r>
        <w:rPr>
          <w:noProof/>
        </w:rPr>
        <w:drawing>
          <wp:inline distT="0" distB="0" distL="0" distR="0" wp14:anchorId="5256E3A7" wp14:editId="092A7448">
            <wp:extent cx="2560320" cy="1920240"/>
            <wp:effectExtent l="0" t="0" r="0"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60320" cy="1920240"/>
                    </a:xfrm>
                    <a:prstGeom prst="rect">
                      <a:avLst/>
                    </a:prstGeom>
                  </pic:spPr>
                </pic:pic>
              </a:graphicData>
            </a:graphic>
          </wp:inline>
        </w:drawing>
      </w:r>
    </w:p>
    <w:p w14:paraId="104E963C" w14:textId="440ED5AC" w:rsidR="00B4118D" w:rsidRDefault="00B4118D" w:rsidP="00B4118D">
      <w:pPr>
        <w:jc w:val="center"/>
        <w:rPr>
          <w:lang w:val="ro-RO"/>
        </w:rPr>
      </w:pPr>
      <w:r>
        <w:rPr>
          <w:lang w:val="ro-RO"/>
        </w:rPr>
        <w:t xml:space="preserve">Figura </w:t>
      </w:r>
      <w:r w:rsidR="0090113E">
        <w:rPr>
          <w:lang w:val="ro-RO"/>
        </w:rPr>
        <w:t>2</w:t>
      </w:r>
      <w:r w:rsidR="00DF0B4E">
        <w:rPr>
          <w:lang w:val="ro-RO"/>
        </w:rPr>
        <w:t xml:space="preserve">5 </w:t>
      </w:r>
      <w:r w:rsidR="00136C16" w:rsidRPr="000E6B4D">
        <w:rPr>
          <w:i/>
          <w:iCs/>
          <w:lang w:val="ro-RO"/>
        </w:rPr>
        <w:t>Post Poliție</w:t>
      </w:r>
    </w:p>
    <w:p w14:paraId="31E63BDD" w14:textId="77777777" w:rsidR="00B4118D" w:rsidRDefault="00B4118D" w:rsidP="004F0DF8">
      <w:pPr>
        <w:jc w:val="center"/>
        <w:rPr>
          <w:lang w:val="ro-RO"/>
        </w:rPr>
      </w:pPr>
    </w:p>
    <w:p w14:paraId="4C01BB1B" w14:textId="77777777" w:rsidR="006C4AE3" w:rsidRDefault="00136C16" w:rsidP="00136C16">
      <w:pPr>
        <w:tabs>
          <w:tab w:val="center" w:pos="4737"/>
        </w:tabs>
        <w:jc w:val="both"/>
        <w:rPr>
          <w:rFonts w:cs="Arial"/>
          <w:lang w:val="ro-RO"/>
        </w:rPr>
      </w:pPr>
      <w:r>
        <w:rPr>
          <w:rFonts w:cs="Arial"/>
          <w:lang w:val="ro-RO"/>
        </w:rPr>
        <w:t xml:space="preserve">      </w:t>
      </w:r>
    </w:p>
    <w:p w14:paraId="6E74D629" w14:textId="77777777" w:rsidR="006C4AE3" w:rsidRDefault="006C4AE3" w:rsidP="00136C16">
      <w:pPr>
        <w:tabs>
          <w:tab w:val="center" w:pos="4737"/>
        </w:tabs>
        <w:jc w:val="both"/>
        <w:rPr>
          <w:rFonts w:cs="Arial"/>
          <w:lang w:val="ro-RO"/>
        </w:rPr>
      </w:pPr>
    </w:p>
    <w:p w14:paraId="68934C5F" w14:textId="7973E714" w:rsidR="00136C16" w:rsidRPr="00136C16" w:rsidRDefault="00136C16" w:rsidP="00136C16">
      <w:pPr>
        <w:tabs>
          <w:tab w:val="center" w:pos="4737"/>
        </w:tabs>
        <w:jc w:val="both"/>
        <w:rPr>
          <w:rFonts w:cs="Arial"/>
        </w:rPr>
      </w:pPr>
      <w:r>
        <w:rPr>
          <w:rFonts w:cs="Arial"/>
          <w:lang w:val="ro-RO"/>
        </w:rPr>
        <w:t>Unități de cult</w:t>
      </w:r>
      <w:r>
        <w:rPr>
          <w:rFonts w:cs="Arial"/>
        </w:rPr>
        <w:t>:</w:t>
      </w:r>
    </w:p>
    <w:p w14:paraId="75E5D677" w14:textId="77777777" w:rsidR="00136C16" w:rsidRDefault="00136C16" w:rsidP="00136C16">
      <w:pPr>
        <w:tabs>
          <w:tab w:val="center" w:pos="4737"/>
        </w:tabs>
        <w:rPr>
          <w:rFonts w:cs="Arial"/>
          <w:lang w:val="ro-RO"/>
        </w:rPr>
      </w:pPr>
    </w:p>
    <w:p w14:paraId="0D617A09" w14:textId="77777777" w:rsidR="00136C16" w:rsidRDefault="00136C16" w:rsidP="00136C16">
      <w:pPr>
        <w:tabs>
          <w:tab w:val="center" w:pos="4737"/>
        </w:tabs>
        <w:rPr>
          <w:rFonts w:cs="Arial"/>
          <w:lang w:val="ro-RO"/>
        </w:rPr>
      </w:pPr>
      <w:r w:rsidRPr="00464D2E">
        <w:rPr>
          <w:noProof/>
        </w:rPr>
        <w:drawing>
          <wp:inline distT="0" distB="0" distL="0" distR="0" wp14:anchorId="4372BF8D" wp14:editId="05730BB9">
            <wp:extent cx="2807208" cy="210312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07208" cy="2103120"/>
                    </a:xfrm>
                    <a:prstGeom prst="rect">
                      <a:avLst/>
                    </a:prstGeom>
                  </pic:spPr>
                </pic:pic>
              </a:graphicData>
            </a:graphic>
          </wp:inline>
        </w:drawing>
      </w:r>
    </w:p>
    <w:p w14:paraId="6F9366D6" w14:textId="7F0FFE1E" w:rsidR="00136C16" w:rsidRDefault="00136C16" w:rsidP="00136C16">
      <w:pPr>
        <w:tabs>
          <w:tab w:val="center" w:pos="4737"/>
        </w:tabs>
        <w:jc w:val="center"/>
        <w:rPr>
          <w:rFonts w:cs="Arial"/>
          <w:lang w:val="ro-RO"/>
        </w:rPr>
      </w:pPr>
      <w:r>
        <w:rPr>
          <w:rFonts w:cs="Arial"/>
          <w:lang w:val="ro-RO"/>
        </w:rPr>
        <w:t>Fig. 2</w:t>
      </w:r>
      <w:r w:rsidR="00DF0B4E">
        <w:rPr>
          <w:rFonts w:cs="Arial"/>
          <w:lang w:val="ro-RO"/>
        </w:rPr>
        <w:t>6</w:t>
      </w:r>
      <w:r>
        <w:rPr>
          <w:rFonts w:cs="Arial"/>
          <w:lang w:val="ro-RO"/>
        </w:rPr>
        <w:t xml:space="preserve"> </w:t>
      </w:r>
      <w:r w:rsidRPr="000E6B4D">
        <w:rPr>
          <w:rFonts w:cs="Arial"/>
          <w:i/>
          <w:iCs/>
          <w:lang w:val="ro-RO"/>
        </w:rPr>
        <w:t>Biserica Dumbrava</w:t>
      </w:r>
    </w:p>
    <w:p w14:paraId="04DD0918" w14:textId="77777777" w:rsidR="00136C16" w:rsidRDefault="00136C16" w:rsidP="00136C16">
      <w:pPr>
        <w:tabs>
          <w:tab w:val="center" w:pos="4737"/>
        </w:tabs>
      </w:pPr>
    </w:p>
    <w:p w14:paraId="2EB2A02E" w14:textId="77777777" w:rsidR="00136C16" w:rsidRDefault="00136C16" w:rsidP="00136C16">
      <w:pPr>
        <w:tabs>
          <w:tab w:val="center" w:pos="4737"/>
        </w:tabs>
        <w:rPr>
          <w:rFonts w:cs="Arial"/>
          <w:lang w:val="ro-RO"/>
        </w:rPr>
      </w:pPr>
      <w:r w:rsidRPr="00464D2E">
        <w:rPr>
          <w:noProof/>
        </w:rPr>
        <w:drawing>
          <wp:inline distT="0" distB="0" distL="0" distR="0" wp14:anchorId="2BBC4067" wp14:editId="29956ED5">
            <wp:extent cx="2807208" cy="2103120"/>
            <wp:effectExtent l="0" t="0" r="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7997"/>
                    <a:stretch/>
                  </pic:blipFill>
                  <pic:spPr bwMode="auto">
                    <a:xfrm>
                      <a:off x="0" y="0"/>
                      <a:ext cx="2807208" cy="2103120"/>
                    </a:xfrm>
                    <a:prstGeom prst="rect">
                      <a:avLst/>
                    </a:prstGeom>
                    <a:ln>
                      <a:noFill/>
                    </a:ln>
                    <a:extLst>
                      <a:ext uri="{53640926-AAD7-44D8-BBD7-CCE9431645EC}">
                        <a14:shadowObscured xmlns:a14="http://schemas.microsoft.com/office/drawing/2010/main"/>
                      </a:ext>
                    </a:extLst>
                  </pic:spPr>
                </pic:pic>
              </a:graphicData>
            </a:graphic>
          </wp:inline>
        </w:drawing>
      </w:r>
    </w:p>
    <w:p w14:paraId="15B7E2F9" w14:textId="395D1109" w:rsidR="00136C16" w:rsidRPr="000E6B4D" w:rsidRDefault="00136C16" w:rsidP="00136C16">
      <w:pPr>
        <w:tabs>
          <w:tab w:val="center" w:pos="4737"/>
        </w:tabs>
        <w:jc w:val="center"/>
        <w:rPr>
          <w:rFonts w:cs="Arial"/>
          <w:i/>
          <w:iCs/>
          <w:lang w:val="ro-RO"/>
        </w:rPr>
      </w:pPr>
      <w:r>
        <w:rPr>
          <w:rFonts w:cs="Arial"/>
          <w:lang w:val="ro-RO"/>
        </w:rPr>
        <w:t xml:space="preserve">Fig. </w:t>
      </w:r>
      <w:r w:rsidR="00DF0B4E">
        <w:rPr>
          <w:rFonts w:cs="Arial"/>
          <w:lang w:val="ro-RO"/>
        </w:rPr>
        <w:t>27</w:t>
      </w:r>
      <w:r>
        <w:rPr>
          <w:rFonts w:cs="Arial"/>
          <w:lang w:val="ro-RO"/>
        </w:rPr>
        <w:t xml:space="preserve"> </w:t>
      </w:r>
      <w:r w:rsidRPr="000E6B4D">
        <w:rPr>
          <w:rFonts w:cs="Arial"/>
          <w:i/>
          <w:iCs/>
          <w:lang w:val="ro-RO"/>
        </w:rPr>
        <w:t>Biserica de lemn Sf. Vasile, Dumbrava</w:t>
      </w:r>
    </w:p>
    <w:p w14:paraId="4A8B3144" w14:textId="77777777" w:rsidR="00136C16" w:rsidRDefault="00136C16" w:rsidP="00136C16">
      <w:pPr>
        <w:tabs>
          <w:tab w:val="center" w:pos="4737"/>
        </w:tabs>
        <w:rPr>
          <w:rFonts w:cs="Arial"/>
          <w:lang w:val="ro-RO"/>
        </w:rPr>
      </w:pPr>
    </w:p>
    <w:p w14:paraId="58EDCA21" w14:textId="77777777" w:rsidR="00136C16" w:rsidRDefault="00136C16" w:rsidP="00136C16">
      <w:pPr>
        <w:tabs>
          <w:tab w:val="center" w:pos="4737"/>
        </w:tabs>
        <w:rPr>
          <w:rFonts w:cs="Arial"/>
          <w:lang w:val="ro-RO"/>
        </w:rPr>
      </w:pPr>
      <w:r w:rsidRPr="000458B8">
        <w:rPr>
          <w:noProof/>
        </w:rPr>
        <w:drawing>
          <wp:inline distT="0" distB="0" distL="0" distR="0" wp14:anchorId="3935FB2B" wp14:editId="64C9A4D0">
            <wp:extent cx="2807208" cy="210312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07208" cy="2103120"/>
                    </a:xfrm>
                    <a:prstGeom prst="rect">
                      <a:avLst/>
                    </a:prstGeom>
                  </pic:spPr>
                </pic:pic>
              </a:graphicData>
            </a:graphic>
          </wp:inline>
        </w:drawing>
      </w:r>
    </w:p>
    <w:p w14:paraId="35703851" w14:textId="769C442C" w:rsidR="00136C16" w:rsidRPr="000E6B4D" w:rsidRDefault="00136C16" w:rsidP="00136C16">
      <w:pPr>
        <w:tabs>
          <w:tab w:val="center" w:pos="4737"/>
        </w:tabs>
        <w:jc w:val="center"/>
        <w:rPr>
          <w:rFonts w:cs="Arial"/>
          <w:i/>
          <w:iCs/>
          <w:lang w:val="ro-RO"/>
        </w:rPr>
      </w:pPr>
      <w:r>
        <w:rPr>
          <w:rFonts w:cs="Arial"/>
          <w:lang w:val="ro-RO"/>
        </w:rPr>
        <w:t>Fig. 2</w:t>
      </w:r>
      <w:r w:rsidR="00DF0B4E">
        <w:rPr>
          <w:rFonts w:cs="Arial"/>
          <w:lang w:val="ro-RO"/>
        </w:rPr>
        <w:t>8</w:t>
      </w:r>
      <w:r>
        <w:rPr>
          <w:rFonts w:cs="Arial"/>
          <w:lang w:val="ro-RO"/>
        </w:rPr>
        <w:t xml:space="preserve"> </w:t>
      </w:r>
      <w:r w:rsidRPr="000E6B4D">
        <w:rPr>
          <w:rFonts w:cs="Arial"/>
          <w:i/>
          <w:iCs/>
          <w:lang w:val="ro-RO"/>
        </w:rPr>
        <w:t>Biserica Sf. Nicolae, Plăieșu</w:t>
      </w:r>
    </w:p>
    <w:p w14:paraId="2D2D5D95" w14:textId="77777777" w:rsidR="00136C16" w:rsidRDefault="00136C16" w:rsidP="00136C16">
      <w:pPr>
        <w:tabs>
          <w:tab w:val="center" w:pos="4737"/>
        </w:tabs>
        <w:rPr>
          <w:rFonts w:cs="Arial"/>
          <w:lang w:val="ro-RO"/>
        </w:rPr>
      </w:pPr>
    </w:p>
    <w:p w14:paraId="406BF505" w14:textId="77777777" w:rsidR="00136C16" w:rsidRDefault="00136C16" w:rsidP="00136C16">
      <w:pPr>
        <w:tabs>
          <w:tab w:val="center" w:pos="4737"/>
        </w:tabs>
        <w:rPr>
          <w:rFonts w:cs="Arial"/>
          <w:lang w:val="ro-RO"/>
        </w:rPr>
      </w:pPr>
    </w:p>
    <w:p w14:paraId="08A39D22" w14:textId="77777777" w:rsidR="00136C16" w:rsidRDefault="00136C16" w:rsidP="00136C16">
      <w:pPr>
        <w:tabs>
          <w:tab w:val="center" w:pos="4737"/>
        </w:tabs>
        <w:rPr>
          <w:rFonts w:cs="Arial"/>
          <w:lang w:val="ro-RO"/>
        </w:rPr>
      </w:pPr>
    </w:p>
    <w:p w14:paraId="07CFCC70" w14:textId="77777777" w:rsidR="00136C16" w:rsidRDefault="00136C16" w:rsidP="00136C16">
      <w:pPr>
        <w:tabs>
          <w:tab w:val="center" w:pos="4737"/>
        </w:tabs>
        <w:rPr>
          <w:rFonts w:cs="Arial"/>
          <w:lang w:val="ro-RO"/>
        </w:rPr>
      </w:pPr>
    </w:p>
    <w:p w14:paraId="49E2A92C" w14:textId="77777777" w:rsidR="00136C16" w:rsidRDefault="00136C16" w:rsidP="00136C16">
      <w:pPr>
        <w:tabs>
          <w:tab w:val="center" w:pos="4737"/>
        </w:tabs>
        <w:rPr>
          <w:rFonts w:cs="Arial"/>
          <w:lang w:val="ro-RO"/>
        </w:rPr>
      </w:pPr>
    </w:p>
    <w:p w14:paraId="1780D793" w14:textId="77777777" w:rsidR="00136C16" w:rsidRDefault="00136C16" w:rsidP="00136C16">
      <w:pPr>
        <w:tabs>
          <w:tab w:val="center" w:pos="4737"/>
        </w:tabs>
        <w:rPr>
          <w:rFonts w:cs="Arial"/>
          <w:lang w:val="ro-RO"/>
        </w:rPr>
      </w:pPr>
    </w:p>
    <w:p w14:paraId="44DAED08" w14:textId="77777777" w:rsidR="00136C16" w:rsidRDefault="00136C16" w:rsidP="00136C16">
      <w:pPr>
        <w:tabs>
          <w:tab w:val="center" w:pos="4737"/>
        </w:tabs>
        <w:rPr>
          <w:rFonts w:cs="Arial"/>
          <w:lang w:val="ro-RO"/>
        </w:rPr>
      </w:pPr>
    </w:p>
    <w:p w14:paraId="1DC42273" w14:textId="77777777" w:rsidR="00136C16" w:rsidRDefault="00136C16" w:rsidP="00136C16">
      <w:pPr>
        <w:tabs>
          <w:tab w:val="center" w:pos="4737"/>
        </w:tabs>
        <w:rPr>
          <w:rFonts w:cs="Arial"/>
          <w:lang w:val="ro-RO"/>
        </w:rPr>
      </w:pPr>
    </w:p>
    <w:p w14:paraId="086A67C1" w14:textId="77777777" w:rsidR="00136C16" w:rsidRDefault="00136C16" w:rsidP="00136C16">
      <w:pPr>
        <w:tabs>
          <w:tab w:val="center" w:pos="4737"/>
        </w:tabs>
        <w:rPr>
          <w:rFonts w:cs="Arial"/>
          <w:lang w:val="ro-RO"/>
        </w:rPr>
      </w:pPr>
    </w:p>
    <w:p w14:paraId="751AFFA6" w14:textId="77777777" w:rsidR="004B27E1" w:rsidRDefault="004B27E1" w:rsidP="00136C16">
      <w:pPr>
        <w:tabs>
          <w:tab w:val="center" w:pos="4737"/>
        </w:tabs>
        <w:rPr>
          <w:rFonts w:cs="Arial"/>
          <w:lang w:val="ro-RO"/>
        </w:rPr>
      </w:pPr>
    </w:p>
    <w:p w14:paraId="27CE6769" w14:textId="77777777" w:rsidR="00136C16" w:rsidRDefault="00136C16" w:rsidP="00136C16">
      <w:pPr>
        <w:tabs>
          <w:tab w:val="center" w:pos="4737"/>
        </w:tabs>
        <w:rPr>
          <w:rFonts w:cs="Arial"/>
          <w:lang w:val="ro-RO"/>
        </w:rPr>
      </w:pPr>
      <w:r>
        <w:rPr>
          <w:noProof/>
        </w:rPr>
        <w:drawing>
          <wp:inline distT="0" distB="0" distL="0" distR="0" wp14:anchorId="55A0F8D2" wp14:editId="26C4ABB0">
            <wp:extent cx="2807208" cy="21031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07208" cy="2103120"/>
                    </a:xfrm>
                    <a:prstGeom prst="rect">
                      <a:avLst/>
                    </a:prstGeom>
                  </pic:spPr>
                </pic:pic>
              </a:graphicData>
            </a:graphic>
          </wp:inline>
        </w:drawing>
      </w:r>
    </w:p>
    <w:p w14:paraId="3461F466" w14:textId="0791972F" w:rsidR="00136C16" w:rsidRPr="000E6B4D" w:rsidRDefault="00136C16" w:rsidP="00136C16">
      <w:pPr>
        <w:tabs>
          <w:tab w:val="center" w:pos="4737"/>
        </w:tabs>
        <w:jc w:val="center"/>
        <w:rPr>
          <w:rFonts w:cs="Arial"/>
          <w:i/>
          <w:iCs/>
          <w:lang w:val="ro-RO"/>
        </w:rPr>
      </w:pPr>
      <w:r>
        <w:rPr>
          <w:rFonts w:cs="Arial"/>
          <w:lang w:val="ro-RO"/>
        </w:rPr>
        <w:t xml:space="preserve">Fig. </w:t>
      </w:r>
      <w:r w:rsidR="00DF0B4E">
        <w:rPr>
          <w:rFonts w:cs="Arial"/>
          <w:lang w:val="ro-RO"/>
        </w:rPr>
        <w:t>29</w:t>
      </w:r>
      <w:r>
        <w:rPr>
          <w:rFonts w:cs="Arial"/>
          <w:lang w:val="ro-RO"/>
        </w:rPr>
        <w:t xml:space="preserve"> </w:t>
      </w:r>
      <w:r w:rsidRPr="000E6B4D">
        <w:rPr>
          <w:rFonts w:cs="Arial"/>
          <w:i/>
          <w:iCs/>
          <w:lang w:val="ro-RO"/>
        </w:rPr>
        <w:t>Biserica Timișești</w:t>
      </w:r>
    </w:p>
    <w:p w14:paraId="2CE9AAF2" w14:textId="77777777" w:rsidR="00136C16" w:rsidRDefault="00136C16" w:rsidP="00136C16">
      <w:pPr>
        <w:tabs>
          <w:tab w:val="center" w:pos="4737"/>
        </w:tabs>
        <w:jc w:val="center"/>
        <w:rPr>
          <w:rFonts w:cs="Arial"/>
          <w:lang w:val="ro-RO"/>
        </w:rPr>
      </w:pPr>
    </w:p>
    <w:p w14:paraId="1B4FE11B" w14:textId="77777777" w:rsidR="00136C16" w:rsidRDefault="00136C16" w:rsidP="00136C16">
      <w:pPr>
        <w:tabs>
          <w:tab w:val="center" w:pos="4737"/>
        </w:tabs>
        <w:jc w:val="center"/>
        <w:rPr>
          <w:rFonts w:cs="Arial"/>
          <w:lang w:val="ro-RO"/>
        </w:rPr>
      </w:pPr>
      <w:r>
        <w:rPr>
          <w:noProof/>
        </w:rPr>
        <w:drawing>
          <wp:inline distT="0" distB="0" distL="0" distR="0" wp14:anchorId="279613E3" wp14:editId="61FB3688">
            <wp:extent cx="2807208" cy="21031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07208" cy="2103120"/>
                    </a:xfrm>
                    <a:prstGeom prst="rect">
                      <a:avLst/>
                    </a:prstGeom>
                  </pic:spPr>
                </pic:pic>
              </a:graphicData>
            </a:graphic>
          </wp:inline>
        </w:drawing>
      </w:r>
    </w:p>
    <w:p w14:paraId="627B7E75" w14:textId="7532D491" w:rsidR="00136C16" w:rsidRDefault="00136C16" w:rsidP="00136C16">
      <w:pPr>
        <w:tabs>
          <w:tab w:val="center" w:pos="4737"/>
        </w:tabs>
        <w:jc w:val="center"/>
        <w:rPr>
          <w:rFonts w:cs="Arial"/>
          <w:lang w:val="ro-RO"/>
        </w:rPr>
      </w:pPr>
      <w:r>
        <w:rPr>
          <w:rFonts w:cs="Arial"/>
          <w:lang w:val="ro-RO"/>
        </w:rPr>
        <w:t>Fig. 3</w:t>
      </w:r>
      <w:r w:rsidR="00DF0B4E">
        <w:rPr>
          <w:rFonts w:cs="Arial"/>
          <w:lang w:val="ro-RO"/>
        </w:rPr>
        <w:t>0</w:t>
      </w:r>
      <w:r>
        <w:rPr>
          <w:rFonts w:cs="Arial"/>
          <w:lang w:val="ro-RO"/>
        </w:rPr>
        <w:t xml:space="preserve"> </w:t>
      </w:r>
      <w:r w:rsidRPr="000E6B4D">
        <w:rPr>
          <w:rFonts w:cs="Arial"/>
          <w:i/>
          <w:iCs/>
          <w:lang w:val="ro-RO"/>
        </w:rPr>
        <w:t>Biserica Zvorănești</w:t>
      </w:r>
    </w:p>
    <w:p w14:paraId="36AF2A71" w14:textId="77777777" w:rsidR="00136C16" w:rsidRDefault="00136C16" w:rsidP="00136C16">
      <w:pPr>
        <w:tabs>
          <w:tab w:val="center" w:pos="4737"/>
        </w:tabs>
        <w:jc w:val="center"/>
        <w:rPr>
          <w:rFonts w:cs="Arial"/>
          <w:lang w:val="ro-RO"/>
        </w:rPr>
      </w:pPr>
    </w:p>
    <w:p w14:paraId="78FC0604" w14:textId="77777777" w:rsidR="00136C16" w:rsidRDefault="00136C16" w:rsidP="00136C16">
      <w:pPr>
        <w:tabs>
          <w:tab w:val="center" w:pos="4737"/>
        </w:tabs>
        <w:jc w:val="center"/>
        <w:rPr>
          <w:rFonts w:cs="Arial"/>
          <w:lang w:val="ro-RO"/>
        </w:rPr>
      </w:pPr>
    </w:p>
    <w:p w14:paraId="777FC6E7" w14:textId="77777777" w:rsidR="00136C16" w:rsidRDefault="00136C16" w:rsidP="00136C16">
      <w:pPr>
        <w:tabs>
          <w:tab w:val="center" w:pos="4737"/>
        </w:tabs>
        <w:jc w:val="center"/>
        <w:rPr>
          <w:rFonts w:cs="Arial"/>
          <w:lang w:val="ro-RO"/>
        </w:rPr>
      </w:pPr>
      <w:r>
        <w:rPr>
          <w:noProof/>
        </w:rPr>
        <w:drawing>
          <wp:inline distT="0" distB="0" distL="0" distR="0" wp14:anchorId="7CCF9FF0" wp14:editId="7D67F710">
            <wp:extent cx="2807208" cy="210312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07208" cy="2103120"/>
                    </a:xfrm>
                    <a:prstGeom prst="rect">
                      <a:avLst/>
                    </a:prstGeom>
                  </pic:spPr>
                </pic:pic>
              </a:graphicData>
            </a:graphic>
          </wp:inline>
        </w:drawing>
      </w:r>
    </w:p>
    <w:p w14:paraId="7BFE8B11" w14:textId="530BAF8F" w:rsidR="00136C16" w:rsidRDefault="00136C16" w:rsidP="00136C16">
      <w:pPr>
        <w:jc w:val="center"/>
        <w:rPr>
          <w:lang w:val="ro-RO"/>
        </w:rPr>
        <w:sectPr w:rsidR="00136C16" w:rsidSect="00606F8F">
          <w:footnotePr>
            <w:pos w:val="beneathText"/>
          </w:footnotePr>
          <w:pgSz w:w="11905" w:h="16837"/>
          <w:pgMar w:top="1138" w:right="1138" w:bottom="1138" w:left="1411" w:header="720" w:footer="720" w:gutter="0"/>
          <w:cols w:num="2" w:space="720"/>
          <w:docGrid w:linePitch="360"/>
        </w:sectPr>
      </w:pPr>
      <w:r>
        <w:rPr>
          <w:rFonts w:cs="Arial"/>
          <w:lang w:val="ro-RO"/>
        </w:rPr>
        <w:t>Fig. 3</w:t>
      </w:r>
      <w:r w:rsidR="00DF0B4E">
        <w:rPr>
          <w:rFonts w:cs="Arial"/>
          <w:lang w:val="ro-RO"/>
        </w:rPr>
        <w:t>1</w:t>
      </w:r>
      <w:r>
        <w:rPr>
          <w:rFonts w:cs="Arial"/>
          <w:lang w:val="ro-RO"/>
        </w:rPr>
        <w:t xml:space="preserve"> </w:t>
      </w:r>
      <w:r w:rsidRPr="000E6B4D">
        <w:rPr>
          <w:rFonts w:cs="Arial"/>
          <w:i/>
          <w:iCs/>
          <w:lang w:val="ro-RO"/>
        </w:rPr>
        <w:t>Biserica Sf. Maria, Preutești</w:t>
      </w:r>
    </w:p>
    <w:p w14:paraId="6F2A14D1" w14:textId="77777777" w:rsidR="004B27E1" w:rsidRDefault="004B27E1" w:rsidP="00BD3263">
      <w:pPr>
        <w:pStyle w:val="Titlu2"/>
        <w:numPr>
          <w:ilvl w:val="0"/>
          <w:numId w:val="0"/>
        </w:numPr>
        <w:tabs>
          <w:tab w:val="center" w:pos="4678"/>
        </w:tabs>
        <w:spacing w:before="0" w:after="0"/>
      </w:pPr>
    </w:p>
    <w:p w14:paraId="3C6D89B1" w14:textId="77777777" w:rsidR="004B27E1" w:rsidRDefault="00D72A87" w:rsidP="00BD3263">
      <w:pPr>
        <w:pStyle w:val="Titlu2"/>
        <w:numPr>
          <w:ilvl w:val="0"/>
          <w:numId w:val="0"/>
        </w:numPr>
        <w:tabs>
          <w:tab w:val="center" w:pos="4678"/>
        </w:tabs>
        <w:spacing w:before="0" w:after="0"/>
      </w:pPr>
      <w:bookmarkStart w:id="76" w:name="_Toc122431196"/>
      <w:r w:rsidRPr="0027719C">
        <w:t>2.8 Zone cu riscuri naturale</w:t>
      </w:r>
      <w:bookmarkEnd w:id="76"/>
    </w:p>
    <w:p w14:paraId="51481734" w14:textId="77777777" w:rsidR="00D72A87" w:rsidRDefault="00BD3263" w:rsidP="00BD3263">
      <w:pPr>
        <w:pStyle w:val="Titlu2"/>
        <w:numPr>
          <w:ilvl w:val="0"/>
          <w:numId w:val="0"/>
        </w:numPr>
        <w:tabs>
          <w:tab w:val="center" w:pos="4678"/>
        </w:tabs>
        <w:spacing w:before="0" w:after="0"/>
      </w:pPr>
      <w:r>
        <w:tab/>
      </w:r>
    </w:p>
    <w:p w14:paraId="55AEFFCE" w14:textId="77777777" w:rsidR="00BD3263" w:rsidRDefault="00BD3263" w:rsidP="00BD3263"/>
    <w:p w14:paraId="35985A7A" w14:textId="77777777" w:rsidR="002B6589" w:rsidRDefault="002B6589" w:rsidP="002B6589">
      <w:pPr>
        <w:widowControl/>
        <w:suppressAutoHyphens w:val="0"/>
        <w:spacing w:line="276" w:lineRule="auto"/>
        <w:ind w:firstLine="709"/>
        <w:jc w:val="both"/>
        <w:rPr>
          <w:rFonts w:eastAsiaTheme="minorHAnsi" w:cs="Arial"/>
          <w:lang w:eastAsia="en-US"/>
        </w:rPr>
      </w:pPr>
      <w:r w:rsidRPr="002B6589">
        <w:rPr>
          <w:rFonts w:eastAsiaTheme="minorHAnsi" w:cs="Arial"/>
          <w:lang w:eastAsia="en-US"/>
        </w:rPr>
        <w:t>Obiectivele aflate în zone de risc la inundaţii şi accidente la construcţii hidrotehnice sunt identificate şi prezentate în următorul tabel:</w:t>
      </w:r>
    </w:p>
    <w:p w14:paraId="30D3CF97" w14:textId="77777777" w:rsidR="00314882" w:rsidRPr="002B6589" w:rsidRDefault="00314882" w:rsidP="002B6589">
      <w:pPr>
        <w:widowControl/>
        <w:suppressAutoHyphens w:val="0"/>
        <w:spacing w:line="276" w:lineRule="auto"/>
        <w:ind w:firstLine="709"/>
        <w:jc w:val="both"/>
        <w:rPr>
          <w:rFonts w:eastAsiaTheme="minorHAnsi" w:cs="Arial"/>
          <w:lang w:eastAsia="en-US"/>
        </w:rPr>
      </w:pPr>
    </w:p>
    <w:p w14:paraId="48CFA274" w14:textId="1756C158" w:rsidR="002B6589" w:rsidRPr="002B6589" w:rsidRDefault="002B6589" w:rsidP="002B6589">
      <w:pPr>
        <w:widowControl/>
        <w:suppressAutoHyphens w:val="0"/>
        <w:spacing w:after="200" w:line="276" w:lineRule="auto"/>
        <w:ind w:firstLine="709"/>
        <w:jc w:val="both"/>
        <w:rPr>
          <w:rFonts w:eastAsiaTheme="minorHAnsi" w:cs="Arial"/>
          <w:lang w:val="ro-RO" w:eastAsia="en-US"/>
        </w:rPr>
      </w:pPr>
      <w:r w:rsidRPr="002B6589">
        <w:rPr>
          <w:rFonts w:eastAsiaTheme="minorHAnsi" w:cs="Arial"/>
          <w:lang w:eastAsia="en-US"/>
        </w:rPr>
        <w:t xml:space="preserve">Tabel </w:t>
      </w:r>
      <w:r w:rsidR="00E6708D">
        <w:rPr>
          <w:rFonts w:eastAsiaTheme="minorHAnsi" w:cs="Arial"/>
          <w:lang w:eastAsia="en-US"/>
        </w:rPr>
        <w:t>1</w:t>
      </w:r>
      <w:r w:rsidR="00C3547D">
        <w:rPr>
          <w:rFonts w:eastAsiaTheme="minorHAnsi" w:cs="Arial"/>
          <w:lang w:eastAsia="en-US"/>
        </w:rPr>
        <w:t>3</w:t>
      </w:r>
      <w:r w:rsidRPr="002B6589">
        <w:rPr>
          <w:rFonts w:eastAsiaTheme="minorHAnsi" w:cs="Arial"/>
          <w:lang w:eastAsia="en-US"/>
        </w:rPr>
        <w:t xml:space="preserve"> </w:t>
      </w:r>
      <w:r w:rsidRPr="000E6B4D">
        <w:rPr>
          <w:rFonts w:eastAsiaTheme="minorHAnsi" w:cs="Arial"/>
          <w:i/>
          <w:iCs/>
          <w:lang w:eastAsia="en-US"/>
        </w:rPr>
        <w:t>Zonele cu risc la inundaţii conform “Planului de ap</w:t>
      </w:r>
      <w:r w:rsidRPr="000E6B4D">
        <w:rPr>
          <w:rFonts w:eastAsiaTheme="minorHAnsi" w:cs="Arial"/>
          <w:i/>
          <w:iCs/>
          <w:lang w:val="ro-RO" w:eastAsia="en-US"/>
        </w:rPr>
        <w:t>ărare împotriva inundaţiilor, fenomenelor meteorologice periculoase, accidentelor la construcţii hidrotehnice şi poluărilor accidentale al judeţului Neamţ 2014-2017</w:t>
      </w:r>
      <w:r w:rsidRPr="000E6B4D">
        <w:rPr>
          <w:rFonts w:eastAsiaTheme="minorHAnsi" w:cs="Arial"/>
          <w:i/>
          <w:iCs/>
          <w:lang w:eastAsia="en-US"/>
        </w:rPr>
        <w:t>” – Comitetul Jude</w:t>
      </w:r>
      <w:r w:rsidRPr="000E6B4D">
        <w:rPr>
          <w:rFonts w:eastAsiaTheme="minorHAnsi" w:cs="Arial"/>
          <w:i/>
          <w:iCs/>
          <w:lang w:val="ro-RO" w:eastAsia="en-US"/>
        </w:rPr>
        <w:t>ţean pentru situaţii de urgenţă Neamţ</w:t>
      </w:r>
    </w:p>
    <w:tbl>
      <w:tblPr>
        <w:tblStyle w:val="Tabelgril"/>
        <w:tblW w:w="0" w:type="auto"/>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750"/>
        <w:gridCol w:w="1407"/>
        <w:gridCol w:w="2375"/>
        <w:gridCol w:w="3794"/>
      </w:tblGrid>
      <w:tr w:rsidR="00136C16" w:rsidRPr="00942A80" w14:paraId="7C8D0775" w14:textId="77777777" w:rsidTr="00D03F70">
        <w:tc>
          <w:tcPr>
            <w:tcW w:w="0" w:type="auto"/>
            <w:tcBorders>
              <w:top w:val="double" w:sz="4" w:space="0" w:color="auto"/>
              <w:bottom w:val="single" w:sz="4" w:space="0" w:color="auto"/>
              <w:right w:val="double" w:sz="4" w:space="0" w:color="auto"/>
            </w:tcBorders>
            <w:shd w:val="clear" w:color="auto" w:fill="auto"/>
          </w:tcPr>
          <w:p w14:paraId="60982ABC" w14:textId="77777777" w:rsidR="00136C16" w:rsidRPr="00942A80" w:rsidRDefault="00136C16" w:rsidP="00D03F70">
            <w:pPr>
              <w:jc w:val="center"/>
              <w:rPr>
                <w:b/>
                <w:lang w:val="ro-RO"/>
              </w:rPr>
            </w:pPr>
          </w:p>
          <w:p w14:paraId="48AC4C08" w14:textId="77777777" w:rsidR="00136C16" w:rsidRPr="00942A80" w:rsidRDefault="00136C16" w:rsidP="00D03F70">
            <w:pPr>
              <w:jc w:val="center"/>
              <w:rPr>
                <w:b/>
                <w:lang w:val="ro-RO"/>
              </w:rPr>
            </w:pPr>
            <w:r w:rsidRPr="00942A80">
              <w:rPr>
                <w:b/>
                <w:lang w:val="ro-RO"/>
              </w:rPr>
              <w:t>Localitate</w:t>
            </w:r>
          </w:p>
        </w:tc>
        <w:tc>
          <w:tcPr>
            <w:tcW w:w="0" w:type="auto"/>
            <w:tcBorders>
              <w:top w:val="double" w:sz="4" w:space="0" w:color="auto"/>
              <w:left w:val="double" w:sz="4" w:space="0" w:color="auto"/>
              <w:bottom w:val="double" w:sz="4" w:space="0" w:color="auto"/>
              <w:right w:val="double" w:sz="4" w:space="0" w:color="auto"/>
            </w:tcBorders>
          </w:tcPr>
          <w:p w14:paraId="14EDB1AA" w14:textId="77777777" w:rsidR="00136C16" w:rsidRPr="00942A80" w:rsidRDefault="00136C16" w:rsidP="00D03F70">
            <w:pPr>
              <w:jc w:val="center"/>
              <w:rPr>
                <w:b/>
                <w:i/>
                <w:lang w:val="ro-RO"/>
              </w:rPr>
            </w:pPr>
            <w:r w:rsidRPr="00942A80">
              <w:rPr>
                <w:b/>
                <w:i/>
                <w:lang w:val="ro-RO"/>
              </w:rPr>
              <w:t>Curs de apă</w:t>
            </w:r>
          </w:p>
        </w:tc>
        <w:tc>
          <w:tcPr>
            <w:tcW w:w="0" w:type="auto"/>
            <w:tcBorders>
              <w:top w:val="double" w:sz="4" w:space="0" w:color="auto"/>
              <w:left w:val="double" w:sz="4" w:space="0" w:color="auto"/>
              <w:bottom w:val="double" w:sz="4" w:space="0" w:color="auto"/>
              <w:right w:val="double" w:sz="4" w:space="0" w:color="auto"/>
            </w:tcBorders>
            <w:shd w:val="clear" w:color="auto" w:fill="auto"/>
          </w:tcPr>
          <w:p w14:paraId="7DC589AA" w14:textId="77777777" w:rsidR="00136C16" w:rsidRPr="00942A80" w:rsidRDefault="00136C16" w:rsidP="00D03F70">
            <w:pPr>
              <w:jc w:val="center"/>
              <w:rPr>
                <w:b/>
                <w:i/>
                <w:lang w:val="ro-RO"/>
              </w:rPr>
            </w:pPr>
            <w:r w:rsidRPr="00942A80">
              <w:rPr>
                <w:b/>
                <w:i/>
                <w:lang w:val="ro-RO"/>
              </w:rPr>
              <w:t>Surse de risc la inundaţii</w:t>
            </w:r>
          </w:p>
        </w:tc>
        <w:tc>
          <w:tcPr>
            <w:tcW w:w="0" w:type="auto"/>
            <w:tcBorders>
              <w:top w:val="double" w:sz="4" w:space="0" w:color="auto"/>
              <w:left w:val="double" w:sz="4" w:space="0" w:color="auto"/>
              <w:bottom w:val="double" w:sz="4" w:space="0" w:color="auto"/>
            </w:tcBorders>
            <w:shd w:val="clear" w:color="auto" w:fill="auto"/>
          </w:tcPr>
          <w:p w14:paraId="1E3F46D4" w14:textId="77777777" w:rsidR="00136C16" w:rsidRPr="00942A80" w:rsidRDefault="00136C16" w:rsidP="00D03F70">
            <w:pPr>
              <w:jc w:val="center"/>
              <w:rPr>
                <w:b/>
                <w:lang w:val="ro-RO"/>
              </w:rPr>
            </w:pPr>
            <w:r w:rsidRPr="00942A80">
              <w:rPr>
                <w:b/>
                <w:lang w:val="ro-RO"/>
              </w:rPr>
              <w:t xml:space="preserve">Obiective aflate în zone de risc la inundaţii </w:t>
            </w:r>
          </w:p>
        </w:tc>
      </w:tr>
      <w:tr w:rsidR="00136C16" w:rsidRPr="00942A80" w14:paraId="113DDD41" w14:textId="77777777" w:rsidTr="00D03F70">
        <w:trPr>
          <w:trHeight w:val="369"/>
        </w:trPr>
        <w:tc>
          <w:tcPr>
            <w:tcW w:w="0" w:type="auto"/>
            <w:vMerge w:val="restart"/>
            <w:tcBorders>
              <w:top w:val="single" w:sz="4" w:space="0" w:color="auto"/>
              <w:bottom w:val="double" w:sz="4" w:space="0" w:color="auto"/>
              <w:right w:val="double" w:sz="4" w:space="0" w:color="auto"/>
            </w:tcBorders>
            <w:shd w:val="clear" w:color="auto" w:fill="auto"/>
          </w:tcPr>
          <w:p w14:paraId="4964088B" w14:textId="77777777" w:rsidR="00136C16" w:rsidRPr="00942A80" w:rsidRDefault="00136C16" w:rsidP="00D03F70">
            <w:pPr>
              <w:jc w:val="center"/>
              <w:rPr>
                <w:lang w:val="ro-RO"/>
              </w:rPr>
            </w:pPr>
            <w:r>
              <w:rPr>
                <w:lang w:val="ro-RO"/>
              </w:rPr>
              <w:t>PREUTEȘTI</w:t>
            </w:r>
          </w:p>
        </w:tc>
        <w:tc>
          <w:tcPr>
            <w:tcW w:w="0" w:type="auto"/>
            <w:vMerge w:val="restart"/>
            <w:tcBorders>
              <w:top w:val="double" w:sz="4" w:space="0" w:color="auto"/>
              <w:left w:val="double" w:sz="4" w:space="0" w:color="auto"/>
              <w:right w:val="double" w:sz="4" w:space="0" w:color="auto"/>
            </w:tcBorders>
          </w:tcPr>
          <w:p w14:paraId="1DA88BD9" w14:textId="77777777" w:rsidR="00136C16" w:rsidRPr="00942A80" w:rsidRDefault="00136C16" w:rsidP="00D03F70">
            <w:pPr>
              <w:jc w:val="center"/>
              <w:rPr>
                <w:i/>
                <w:lang w:val="ro-RO"/>
              </w:rPr>
            </w:pPr>
            <w:r>
              <w:rPr>
                <w:i/>
                <w:lang w:val="ro-RO"/>
              </w:rPr>
              <w:t>Moldova</w:t>
            </w:r>
          </w:p>
        </w:tc>
        <w:tc>
          <w:tcPr>
            <w:tcW w:w="0" w:type="auto"/>
            <w:tcBorders>
              <w:top w:val="double" w:sz="4" w:space="0" w:color="auto"/>
              <w:left w:val="double" w:sz="4" w:space="0" w:color="auto"/>
              <w:bottom w:val="single" w:sz="4" w:space="0" w:color="auto"/>
              <w:right w:val="double" w:sz="4" w:space="0" w:color="auto"/>
            </w:tcBorders>
            <w:shd w:val="clear" w:color="auto" w:fill="auto"/>
          </w:tcPr>
          <w:p w14:paraId="6609C505" w14:textId="77777777" w:rsidR="00136C16" w:rsidRPr="00942A80" w:rsidRDefault="00136C16" w:rsidP="00D03F70">
            <w:pPr>
              <w:jc w:val="center"/>
              <w:rPr>
                <w:i/>
                <w:lang w:val="ro-RO"/>
              </w:rPr>
            </w:pPr>
            <w:r>
              <w:rPr>
                <w:i/>
                <w:lang w:val="ro-RO"/>
              </w:rPr>
              <w:t>Revărsare</w:t>
            </w:r>
          </w:p>
        </w:tc>
        <w:tc>
          <w:tcPr>
            <w:tcW w:w="0" w:type="auto"/>
            <w:tcBorders>
              <w:top w:val="double" w:sz="4" w:space="0" w:color="auto"/>
              <w:left w:val="double" w:sz="4" w:space="0" w:color="auto"/>
              <w:bottom w:val="single" w:sz="4" w:space="0" w:color="auto"/>
            </w:tcBorders>
            <w:shd w:val="clear" w:color="auto" w:fill="auto"/>
          </w:tcPr>
          <w:p w14:paraId="1FD82BB5" w14:textId="77777777" w:rsidR="00136C16" w:rsidRDefault="00136C16" w:rsidP="00D03F70">
            <w:pPr>
              <w:jc w:val="center"/>
              <w:rPr>
                <w:lang w:val="ro-RO"/>
              </w:rPr>
            </w:pPr>
            <w:r>
              <w:rPr>
                <w:lang w:val="ro-RO"/>
              </w:rPr>
              <w:t>1 obiectiv – balastieră</w:t>
            </w:r>
          </w:p>
          <w:p w14:paraId="43117EE5" w14:textId="77777777" w:rsidR="00136C16" w:rsidRPr="00942A80" w:rsidRDefault="00136C16" w:rsidP="00D03F70">
            <w:pPr>
              <w:jc w:val="center"/>
              <w:rPr>
                <w:lang w:val="ro-RO"/>
              </w:rPr>
            </w:pPr>
            <w:r>
              <w:rPr>
                <w:lang w:val="ro-RO"/>
              </w:rPr>
              <w:t>2 ha pășune</w:t>
            </w:r>
          </w:p>
        </w:tc>
      </w:tr>
      <w:tr w:rsidR="00136C16" w:rsidRPr="00942A80" w14:paraId="5A77E940" w14:textId="77777777" w:rsidTr="00D03F70">
        <w:trPr>
          <w:trHeight w:val="385"/>
        </w:trPr>
        <w:tc>
          <w:tcPr>
            <w:tcW w:w="0" w:type="auto"/>
            <w:vMerge/>
            <w:tcBorders>
              <w:top w:val="nil"/>
              <w:bottom w:val="double" w:sz="4" w:space="0" w:color="auto"/>
              <w:right w:val="double" w:sz="4" w:space="0" w:color="auto"/>
            </w:tcBorders>
            <w:shd w:val="clear" w:color="auto" w:fill="auto"/>
          </w:tcPr>
          <w:p w14:paraId="0D5DB3B9" w14:textId="77777777" w:rsidR="00136C16" w:rsidRPr="00942A80" w:rsidRDefault="00136C16" w:rsidP="00D03F70">
            <w:pPr>
              <w:jc w:val="center"/>
              <w:rPr>
                <w:b/>
                <w:lang w:val="ro-RO"/>
              </w:rPr>
            </w:pPr>
          </w:p>
        </w:tc>
        <w:tc>
          <w:tcPr>
            <w:tcW w:w="0" w:type="auto"/>
            <w:vMerge/>
            <w:tcBorders>
              <w:left w:val="double" w:sz="4" w:space="0" w:color="auto"/>
              <w:bottom w:val="single" w:sz="4" w:space="0" w:color="auto"/>
              <w:right w:val="double" w:sz="4" w:space="0" w:color="auto"/>
            </w:tcBorders>
          </w:tcPr>
          <w:p w14:paraId="5EC48105" w14:textId="77777777" w:rsidR="00136C16" w:rsidRDefault="00136C16" w:rsidP="00D03F70">
            <w:pPr>
              <w:jc w:val="center"/>
              <w:rPr>
                <w:i/>
                <w:lang w:val="ro-RO"/>
              </w:rPr>
            </w:pPr>
          </w:p>
        </w:tc>
        <w:tc>
          <w:tcPr>
            <w:tcW w:w="0" w:type="auto"/>
            <w:tcBorders>
              <w:top w:val="single" w:sz="4" w:space="0" w:color="auto"/>
              <w:left w:val="double" w:sz="4" w:space="0" w:color="auto"/>
              <w:bottom w:val="single" w:sz="4" w:space="0" w:color="auto"/>
              <w:right w:val="double" w:sz="4" w:space="0" w:color="auto"/>
            </w:tcBorders>
            <w:shd w:val="clear" w:color="auto" w:fill="auto"/>
          </w:tcPr>
          <w:p w14:paraId="33967B3A" w14:textId="77777777" w:rsidR="00136C16" w:rsidRPr="00942A80" w:rsidRDefault="00136C16" w:rsidP="00D03F70">
            <w:pPr>
              <w:jc w:val="center"/>
              <w:rPr>
                <w:i/>
                <w:lang w:val="ro-RO"/>
              </w:rPr>
            </w:pPr>
            <w:r>
              <w:rPr>
                <w:i/>
                <w:lang w:val="ro-RO"/>
              </w:rPr>
              <w:t>Rupere dig</w:t>
            </w:r>
          </w:p>
        </w:tc>
        <w:tc>
          <w:tcPr>
            <w:tcW w:w="0" w:type="auto"/>
            <w:tcBorders>
              <w:top w:val="single" w:sz="4" w:space="0" w:color="auto"/>
              <w:left w:val="double" w:sz="4" w:space="0" w:color="auto"/>
              <w:bottom w:val="single" w:sz="4" w:space="0" w:color="auto"/>
            </w:tcBorders>
            <w:shd w:val="clear" w:color="auto" w:fill="auto"/>
          </w:tcPr>
          <w:p w14:paraId="2F0234D1" w14:textId="77777777" w:rsidR="00136C16" w:rsidRDefault="00136C16" w:rsidP="00D03F70">
            <w:pPr>
              <w:jc w:val="center"/>
              <w:rPr>
                <w:lang w:val="ro-RO"/>
              </w:rPr>
            </w:pPr>
            <w:r>
              <w:rPr>
                <w:lang w:val="ro-RO"/>
              </w:rPr>
              <w:t>1 obiectiv – captare apă</w:t>
            </w:r>
          </w:p>
          <w:p w14:paraId="02B0FA1D" w14:textId="77777777" w:rsidR="00136C16" w:rsidRDefault="00136C16" w:rsidP="00D03F70">
            <w:pPr>
              <w:jc w:val="center"/>
              <w:rPr>
                <w:lang w:val="ro-RO"/>
              </w:rPr>
            </w:pPr>
            <w:r>
              <w:rPr>
                <w:lang w:val="ro-RO"/>
              </w:rPr>
              <w:t>5 ha pășune</w:t>
            </w:r>
          </w:p>
        </w:tc>
      </w:tr>
      <w:tr w:rsidR="00136C16" w:rsidRPr="00942A80" w14:paraId="2ED81400" w14:textId="77777777" w:rsidTr="00D03F70">
        <w:trPr>
          <w:trHeight w:val="488"/>
        </w:trPr>
        <w:tc>
          <w:tcPr>
            <w:tcW w:w="0" w:type="auto"/>
            <w:vMerge/>
            <w:tcBorders>
              <w:top w:val="nil"/>
              <w:bottom w:val="double" w:sz="4" w:space="0" w:color="auto"/>
              <w:right w:val="double" w:sz="4" w:space="0" w:color="auto"/>
            </w:tcBorders>
            <w:shd w:val="clear" w:color="auto" w:fill="auto"/>
          </w:tcPr>
          <w:p w14:paraId="453C175D" w14:textId="77777777" w:rsidR="00136C16" w:rsidRPr="00942A80" w:rsidRDefault="00136C16" w:rsidP="00D03F70">
            <w:pPr>
              <w:jc w:val="center"/>
              <w:rPr>
                <w:b/>
                <w:lang w:val="ro-RO"/>
              </w:rPr>
            </w:pPr>
          </w:p>
        </w:tc>
        <w:tc>
          <w:tcPr>
            <w:tcW w:w="0" w:type="auto"/>
            <w:vMerge w:val="restart"/>
            <w:tcBorders>
              <w:top w:val="single" w:sz="4" w:space="0" w:color="auto"/>
              <w:left w:val="double" w:sz="4" w:space="0" w:color="auto"/>
              <w:bottom w:val="double" w:sz="4" w:space="0" w:color="auto"/>
              <w:right w:val="double" w:sz="4" w:space="0" w:color="auto"/>
            </w:tcBorders>
          </w:tcPr>
          <w:p w14:paraId="2D5936D5" w14:textId="77777777" w:rsidR="00136C16" w:rsidRPr="00942A80" w:rsidRDefault="00136C16" w:rsidP="00D03F70">
            <w:pPr>
              <w:jc w:val="center"/>
              <w:rPr>
                <w:lang w:val="ro-RO"/>
              </w:rPr>
            </w:pPr>
            <w:r>
              <w:rPr>
                <w:lang w:val="ro-RO"/>
              </w:rPr>
              <w:t>Arinilor</w:t>
            </w:r>
          </w:p>
        </w:tc>
        <w:tc>
          <w:tcPr>
            <w:tcW w:w="0" w:type="auto"/>
            <w:tcBorders>
              <w:top w:val="single" w:sz="4" w:space="0" w:color="auto"/>
              <w:left w:val="double" w:sz="4" w:space="0" w:color="auto"/>
              <w:bottom w:val="single" w:sz="4" w:space="0" w:color="auto"/>
              <w:right w:val="double" w:sz="4" w:space="0" w:color="auto"/>
            </w:tcBorders>
            <w:shd w:val="clear" w:color="auto" w:fill="auto"/>
          </w:tcPr>
          <w:p w14:paraId="5299605F" w14:textId="77777777" w:rsidR="00136C16" w:rsidRPr="00942A80" w:rsidRDefault="00136C16" w:rsidP="00D03F70">
            <w:pPr>
              <w:jc w:val="center"/>
              <w:rPr>
                <w:lang w:val="ro-RO"/>
              </w:rPr>
            </w:pPr>
            <w:r>
              <w:rPr>
                <w:lang w:val="ro-RO"/>
              </w:rPr>
              <w:t>Revărsare</w:t>
            </w:r>
          </w:p>
        </w:tc>
        <w:tc>
          <w:tcPr>
            <w:tcW w:w="0" w:type="auto"/>
            <w:tcBorders>
              <w:top w:val="single" w:sz="4" w:space="0" w:color="auto"/>
              <w:left w:val="double" w:sz="4" w:space="0" w:color="auto"/>
              <w:bottom w:val="single" w:sz="4" w:space="0" w:color="auto"/>
            </w:tcBorders>
            <w:shd w:val="clear" w:color="auto" w:fill="auto"/>
          </w:tcPr>
          <w:p w14:paraId="6112F1EE" w14:textId="77777777" w:rsidR="00136C16" w:rsidRPr="00942A80" w:rsidRDefault="00136C16" w:rsidP="00D03F70">
            <w:pPr>
              <w:jc w:val="center"/>
              <w:rPr>
                <w:lang w:val="ro-RO"/>
              </w:rPr>
            </w:pPr>
            <w:r>
              <w:rPr>
                <w:lang w:val="ro-RO"/>
              </w:rPr>
              <w:t>1 podeț (DJ 155B)</w:t>
            </w:r>
          </w:p>
        </w:tc>
      </w:tr>
      <w:tr w:rsidR="00136C16" w:rsidRPr="00942A80" w14:paraId="65CFEDEB" w14:textId="77777777" w:rsidTr="00D03F70">
        <w:trPr>
          <w:trHeight w:val="409"/>
        </w:trPr>
        <w:tc>
          <w:tcPr>
            <w:tcW w:w="0" w:type="auto"/>
            <w:vMerge/>
            <w:tcBorders>
              <w:top w:val="nil"/>
              <w:bottom w:val="double" w:sz="4" w:space="0" w:color="auto"/>
              <w:right w:val="double" w:sz="4" w:space="0" w:color="auto"/>
            </w:tcBorders>
            <w:shd w:val="clear" w:color="auto" w:fill="auto"/>
          </w:tcPr>
          <w:p w14:paraId="328403FD" w14:textId="77777777" w:rsidR="00136C16" w:rsidRPr="00942A80" w:rsidRDefault="00136C16" w:rsidP="00D03F70">
            <w:pPr>
              <w:jc w:val="center"/>
              <w:rPr>
                <w:b/>
                <w:lang w:val="ro-RO"/>
              </w:rPr>
            </w:pPr>
          </w:p>
        </w:tc>
        <w:tc>
          <w:tcPr>
            <w:tcW w:w="0" w:type="auto"/>
            <w:vMerge/>
            <w:tcBorders>
              <w:top w:val="nil"/>
              <w:left w:val="double" w:sz="4" w:space="0" w:color="auto"/>
              <w:bottom w:val="double" w:sz="4" w:space="0" w:color="auto"/>
              <w:right w:val="double" w:sz="4" w:space="0" w:color="auto"/>
            </w:tcBorders>
          </w:tcPr>
          <w:p w14:paraId="0D99DF66" w14:textId="77777777" w:rsidR="00136C16" w:rsidRDefault="00136C16" w:rsidP="00D03F70">
            <w:pPr>
              <w:jc w:val="center"/>
              <w:rPr>
                <w:lang w:val="ro-RO"/>
              </w:rPr>
            </w:pPr>
          </w:p>
        </w:tc>
        <w:tc>
          <w:tcPr>
            <w:tcW w:w="0" w:type="auto"/>
            <w:tcBorders>
              <w:top w:val="single" w:sz="4" w:space="0" w:color="auto"/>
              <w:left w:val="double" w:sz="4" w:space="0" w:color="auto"/>
              <w:bottom w:val="double" w:sz="4" w:space="0" w:color="auto"/>
              <w:right w:val="double" w:sz="4" w:space="0" w:color="auto"/>
            </w:tcBorders>
            <w:shd w:val="clear" w:color="auto" w:fill="auto"/>
          </w:tcPr>
          <w:p w14:paraId="631C0167" w14:textId="77777777" w:rsidR="00136C16" w:rsidRPr="00942A80" w:rsidRDefault="00136C16" w:rsidP="00D03F70">
            <w:pPr>
              <w:jc w:val="center"/>
              <w:rPr>
                <w:lang w:val="ro-RO"/>
              </w:rPr>
            </w:pPr>
            <w:r>
              <w:rPr>
                <w:lang w:val="ro-RO"/>
              </w:rPr>
              <w:t>Scurgeri</w:t>
            </w:r>
          </w:p>
        </w:tc>
        <w:tc>
          <w:tcPr>
            <w:tcW w:w="0" w:type="auto"/>
            <w:tcBorders>
              <w:top w:val="single" w:sz="4" w:space="0" w:color="auto"/>
              <w:left w:val="double" w:sz="4" w:space="0" w:color="auto"/>
              <w:bottom w:val="double" w:sz="4" w:space="0" w:color="auto"/>
            </w:tcBorders>
            <w:shd w:val="clear" w:color="auto" w:fill="auto"/>
          </w:tcPr>
          <w:p w14:paraId="446EB2D8" w14:textId="77777777" w:rsidR="00136C16" w:rsidRPr="00942A80" w:rsidRDefault="00136C16" w:rsidP="00D03F70">
            <w:pPr>
              <w:jc w:val="center"/>
              <w:rPr>
                <w:lang w:val="ro-RO"/>
              </w:rPr>
            </w:pPr>
            <w:r>
              <w:rPr>
                <w:lang w:val="ro-RO"/>
              </w:rPr>
              <w:t>2 podețe (DJ 155B)</w:t>
            </w:r>
          </w:p>
        </w:tc>
      </w:tr>
      <w:tr w:rsidR="00136C16" w:rsidRPr="00942A80" w14:paraId="7F9EFEC9" w14:textId="77777777" w:rsidTr="00D03F70">
        <w:trPr>
          <w:trHeight w:val="339"/>
        </w:trPr>
        <w:tc>
          <w:tcPr>
            <w:tcW w:w="0" w:type="auto"/>
            <w:vMerge w:val="restart"/>
            <w:tcBorders>
              <w:top w:val="double" w:sz="4" w:space="0" w:color="auto"/>
              <w:bottom w:val="double" w:sz="4" w:space="0" w:color="auto"/>
              <w:right w:val="double" w:sz="4" w:space="0" w:color="auto"/>
            </w:tcBorders>
            <w:shd w:val="clear" w:color="auto" w:fill="auto"/>
          </w:tcPr>
          <w:p w14:paraId="74E74E53" w14:textId="77777777" w:rsidR="00136C16" w:rsidRPr="007D2AA1" w:rsidRDefault="00136C16" w:rsidP="00D03F70">
            <w:pPr>
              <w:jc w:val="center"/>
              <w:rPr>
                <w:bCs/>
                <w:lang w:val="ro-RO"/>
              </w:rPr>
            </w:pPr>
            <w:r w:rsidRPr="007D2AA1">
              <w:rPr>
                <w:bCs/>
                <w:lang w:val="ro-RO"/>
              </w:rPr>
              <w:t>TIMIȘEȘTI</w:t>
            </w:r>
          </w:p>
        </w:tc>
        <w:tc>
          <w:tcPr>
            <w:tcW w:w="0" w:type="auto"/>
            <w:tcBorders>
              <w:top w:val="double" w:sz="4" w:space="0" w:color="auto"/>
              <w:left w:val="double" w:sz="4" w:space="0" w:color="auto"/>
              <w:bottom w:val="single" w:sz="4" w:space="0" w:color="auto"/>
              <w:right w:val="double" w:sz="4" w:space="0" w:color="auto"/>
            </w:tcBorders>
          </w:tcPr>
          <w:p w14:paraId="68B4ACF4" w14:textId="77777777" w:rsidR="00136C16" w:rsidRPr="00942A80" w:rsidRDefault="00136C16" w:rsidP="00D03F70">
            <w:pPr>
              <w:jc w:val="center"/>
              <w:rPr>
                <w:i/>
              </w:rPr>
            </w:pPr>
            <w:r>
              <w:rPr>
                <w:i/>
              </w:rPr>
              <w:t>Moldova</w:t>
            </w:r>
          </w:p>
        </w:tc>
        <w:tc>
          <w:tcPr>
            <w:tcW w:w="0" w:type="auto"/>
            <w:tcBorders>
              <w:top w:val="double" w:sz="4" w:space="0" w:color="auto"/>
              <w:left w:val="double" w:sz="4" w:space="0" w:color="auto"/>
              <w:bottom w:val="single" w:sz="4" w:space="0" w:color="auto"/>
              <w:right w:val="double" w:sz="4" w:space="0" w:color="auto"/>
            </w:tcBorders>
            <w:shd w:val="clear" w:color="auto" w:fill="auto"/>
          </w:tcPr>
          <w:p w14:paraId="765BEE92" w14:textId="77777777" w:rsidR="00136C16" w:rsidRPr="00942A80" w:rsidRDefault="00136C16" w:rsidP="00D03F70">
            <w:pPr>
              <w:jc w:val="center"/>
              <w:rPr>
                <w:i/>
                <w:lang w:val="ro-RO"/>
              </w:rPr>
            </w:pPr>
            <w:r>
              <w:rPr>
                <w:i/>
                <w:lang w:val="ro-RO"/>
              </w:rPr>
              <w:t>Revărsare</w:t>
            </w:r>
          </w:p>
        </w:tc>
        <w:tc>
          <w:tcPr>
            <w:tcW w:w="0" w:type="auto"/>
            <w:tcBorders>
              <w:top w:val="double" w:sz="4" w:space="0" w:color="auto"/>
              <w:left w:val="double" w:sz="4" w:space="0" w:color="auto"/>
              <w:bottom w:val="single" w:sz="4" w:space="0" w:color="auto"/>
            </w:tcBorders>
            <w:shd w:val="clear" w:color="auto" w:fill="auto"/>
          </w:tcPr>
          <w:p w14:paraId="3FDC4063" w14:textId="77777777" w:rsidR="00136C16" w:rsidRPr="00942A80" w:rsidRDefault="00136C16" w:rsidP="00D03F70">
            <w:pPr>
              <w:jc w:val="center"/>
              <w:rPr>
                <w:lang w:val="ro-RO"/>
              </w:rPr>
            </w:pPr>
            <w:r>
              <w:rPr>
                <w:lang w:val="ro-RO"/>
              </w:rPr>
              <w:t>10 ha pășune</w:t>
            </w:r>
          </w:p>
        </w:tc>
      </w:tr>
      <w:tr w:rsidR="00136C16" w:rsidRPr="00942A80" w14:paraId="7EA469E2" w14:textId="77777777" w:rsidTr="00D03F70">
        <w:trPr>
          <w:trHeight w:val="251"/>
        </w:trPr>
        <w:tc>
          <w:tcPr>
            <w:tcW w:w="0" w:type="auto"/>
            <w:vMerge/>
            <w:tcBorders>
              <w:top w:val="nil"/>
              <w:bottom w:val="double" w:sz="4" w:space="0" w:color="auto"/>
              <w:right w:val="double" w:sz="4" w:space="0" w:color="auto"/>
            </w:tcBorders>
            <w:shd w:val="clear" w:color="auto" w:fill="auto"/>
          </w:tcPr>
          <w:p w14:paraId="11A169A5" w14:textId="77777777" w:rsidR="00136C16" w:rsidRPr="00942A80" w:rsidRDefault="00136C16" w:rsidP="00D03F70">
            <w:pPr>
              <w:jc w:val="center"/>
              <w:rPr>
                <w:b/>
                <w:lang w:val="ro-RO"/>
              </w:rPr>
            </w:pPr>
          </w:p>
        </w:tc>
        <w:tc>
          <w:tcPr>
            <w:tcW w:w="0" w:type="auto"/>
            <w:tcBorders>
              <w:top w:val="single" w:sz="4" w:space="0" w:color="auto"/>
              <w:left w:val="double" w:sz="4" w:space="0" w:color="auto"/>
              <w:bottom w:val="single" w:sz="4" w:space="0" w:color="auto"/>
              <w:right w:val="double" w:sz="4" w:space="0" w:color="auto"/>
            </w:tcBorders>
          </w:tcPr>
          <w:p w14:paraId="785EA5E5" w14:textId="77777777" w:rsidR="00136C16" w:rsidRPr="00942A80" w:rsidRDefault="00136C16" w:rsidP="00D03F70">
            <w:pPr>
              <w:jc w:val="center"/>
              <w:rPr>
                <w:i/>
              </w:rPr>
            </w:pPr>
            <w:r>
              <w:rPr>
                <w:i/>
              </w:rPr>
              <w:t>Ozana</w:t>
            </w:r>
          </w:p>
        </w:tc>
        <w:tc>
          <w:tcPr>
            <w:tcW w:w="0" w:type="auto"/>
            <w:tcBorders>
              <w:top w:val="single" w:sz="4" w:space="0" w:color="auto"/>
              <w:left w:val="double" w:sz="4" w:space="0" w:color="auto"/>
              <w:bottom w:val="single" w:sz="4" w:space="0" w:color="auto"/>
              <w:right w:val="double" w:sz="4" w:space="0" w:color="auto"/>
            </w:tcBorders>
            <w:shd w:val="clear" w:color="auto" w:fill="auto"/>
          </w:tcPr>
          <w:p w14:paraId="620F42EB" w14:textId="77777777" w:rsidR="00136C16" w:rsidRPr="00942A80" w:rsidRDefault="00136C16" w:rsidP="00D03F70">
            <w:pPr>
              <w:jc w:val="center"/>
              <w:rPr>
                <w:i/>
                <w:lang w:val="ro-RO"/>
              </w:rPr>
            </w:pPr>
            <w:r>
              <w:rPr>
                <w:i/>
                <w:lang w:val="ro-RO"/>
              </w:rPr>
              <w:t>Revărsare</w:t>
            </w:r>
          </w:p>
        </w:tc>
        <w:tc>
          <w:tcPr>
            <w:tcW w:w="0" w:type="auto"/>
            <w:tcBorders>
              <w:top w:val="single" w:sz="4" w:space="0" w:color="auto"/>
              <w:left w:val="double" w:sz="4" w:space="0" w:color="auto"/>
              <w:bottom w:val="single" w:sz="4" w:space="0" w:color="auto"/>
            </w:tcBorders>
            <w:shd w:val="clear" w:color="auto" w:fill="auto"/>
          </w:tcPr>
          <w:p w14:paraId="7E870D9B" w14:textId="77777777" w:rsidR="00136C16" w:rsidRDefault="00136C16" w:rsidP="00D03F70">
            <w:pPr>
              <w:jc w:val="center"/>
              <w:rPr>
                <w:lang w:val="ro-RO"/>
              </w:rPr>
            </w:pPr>
            <w:r>
              <w:rPr>
                <w:lang w:val="ro-RO"/>
              </w:rPr>
              <w:t>5 gospodării, 1 obiectiv – stație captare apă,</w:t>
            </w:r>
          </w:p>
          <w:p w14:paraId="1E21E427" w14:textId="77777777" w:rsidR="00136C16" w:rsidRDefault="00136C16" w:rsidP="00D03F70">
            <w:pPr>
              <w:jc w:val="center"/>
              <w:rPr>
                <w:lang w:val="ro-RO"/>
              </w:rPr>
            </w:pPr>
            <w:r>
              <w:rPr>
                <w:lang w:val="ro-RO"/>
              </w:rPr>
              <w:t>1,5 km drum sătesc, 80 ha pășune, 10 ha teren</w:t>
            </w:r>
          </w:p>
          <w:p w14:paraId="153A74ED" w14:textId="77777777" w:rsidR="00136C16" w:rsidRPr="00942A80" w:rsidRDefault="00136C16" w:rsidP="00D03F70">
            <w:pPr>
              <w:jc w:val="center"/>
              <w:rPr>
                <w:lang w:val="ro-RO"/>
              </w:rPr>
            </w:pPr>
            <w:r>
              <w:rPr>
                <w:lang w:val="ro-RO"/>
              </w:rPr>
              <w:t>arabil</w:t>
            </w:r>
          </w:p>
        </w:tc>
      </w:tr>
      <w:tr w:rsidR="00136C16" w:rsidRPr="00942A80" w14:paraId="6746EB6D" w14:textId="77777777" w:rsidTr="00D03F70">
        <w:trPr>
          <w:trHeight w:val="251"/>
        </w:trPr>
        <w:tc>
          <w:tcPr>
            <w:tcW w:w="0" w:type="auto"/>
            <w:vMerge/>
            <w:tcBorders>
              <w:top w:val="nil"/>
              <w:bottom w:val="double" w:sz="4" w:space="0" w:color="auto"/>
              <w:right w:val="double" w:sz="4" w:space="0" w:color="auto"/>
            </w:tcBorders>
            <w:shd w:val="clear" w:color="auto" w:fill="auto"/>
          </w:tcPr>
          <w:p w14:paraId="047EEF60" w14:textId="77777777" w:rsidR="00136C16" w:rsidRPr="00942A80" w:rsidRDefault="00136C16" w:rsidP="00D03F70">
            <w:pPr>
              <w:jc w:val="center"/>
              <w:rPr>
                <w:b/>
                <w:lang w:val="ro-RO"/>
              </w:rPr>
            </w:pPr>
          </w:p>
        </w:tc>
        <w:tc>
          <w:tcPr>
            <w:tcW w:w="0" w:type="auto"/>
            <w:tcBorders>
              <w:top w:val="single" w:sz="4" w:space="0" w:color="auto"/>
              <w:left w:val="double" w:sz="4" w:space="0" w:color="auto"/>
              <w:bottom w:val="double" w:sz="4" w:space="0" w:color="auto"/>
              <w:right w:val="double" w:sz="4" w:space="0" w:color="auto"/>
            </w:tcBorders>
          </w:tcPr>
          <w:p w14:paraId="14B1FB7D" w14:textId="77777777" w:rsidR="00136C16" w:rsidRDefault="00136C16" w:rsidP="00D03F70">
            <w:pPr>
              <w:jc w:val="center"/>
              <w:rPr>
                <w:i/>
              </w:rPr>
            </w:pPr>
            <w:r>
              <w:rPr>
                <w:i/>
              </w:rPr>
              <w:t>Izvoare</w:t>
            </w:r>
          </w:p>
        </w:tc>
        <w:tc>
          <w:tcPr>
            <w:tcW w:w="0" w:type="auto"/>
            <w:tcBorders>
              <w:top w:val="single" w:sz="4" w:space="0" w:color="auto"/>
              <w:left w:val="double" w:sz="4" w:space="0" w:color="auto"/>
              <w:bottom w:val="double" w:sz="4" w:space="0" w:color="auto"/>
              <w:right w:val="double" w:sz="4" w:space="0" w:color="auto"/>
            </w:tcBorders>
            <w:shd w:val="clear" w:color="auto" w:fill="auto"/>
          </w:tcPr>
          <w:p w14:paraId="0B099413" w14:textId="77777777" w:rsidR="00136C16" w:rsidRDefault="00136C16" w:rsidP="00D03F70">
            <w:pPr>
              <w:jc w:val="center"/>
              <w:rPr>
                <w:lang w:val="ro-RO"/>
              </w:rPr>
            </w:pPr>
            <w:r>
              <w:rPr>
                <w:lang w:val="ro-RO"/>
              </w:rPr>
              <w:t>Revărsare</w:t>
            </w:r>
          </w:p>
        </w:tc>
        <w:tc>
          <w:tcPr>
            <w:tcW w:w="0" w:type="auto"/>
            <w:tcBorders>
              <w:top w:val="single" w:sz="4" w:space="0" w:color="auto"/>
              <w:left w:val="double" w:sz="4" w:space="0" w:color="auto"/>
              <w:bottom w:val="double" w:sz="4" w:space="0" w:color="auto"/>
            </w:tcBorders>
            <w:shd w:val="clear" w:color="auto" w:fill="auto"/>
          </w:tcPr>
          <w:p w14:paraId="09825015" w14:textId="77777777" w:rsidR="00136C16" w:rsidRDefault="00136C16" w:rsidP="00D03F70">
            <w:pPr>
              <w:jc w:val="center"/>
              <w:rPr>
                <w:lang w:val="ro-RO"/>
              </w:rPr>
            </w:pPr>
            <w:r>
              <w:rPr>
                <w:lang w:val="ro-RO"/>
              </w:rPr>
              <w:t>-</w:t>
            </w:r>
          </w:p>
        </w:tc>
      </w:tr>
      <w:tr w:rsidR="00136C16" w:rsidRPr="00942A80" w14:paraId="673B6407" w14:textId="77777777" w:rsidTr="00D03F70">
        <w:trPr>
          <w:trHeight w:val="267"/>
        </w:trPr>
        <w:tc>
          <w:tcPr>
            <w:tcW w:w="0" w:type="auto"/>
            <w:tcBorders>
              <w:top w:val="double" w:sz="4" w:space="0" w:color="auto"/>
              <w:right w:val="double" w:sz="4" w:space="0" w:color="auto"/>
            </w:tcBorders>
            <w:shd w:val="clear" w:color="auto" w:fill="auto"/>
          </w:tcPr>
          <w:p w14:paraId="26C29E79" w14:textId="77777777" w:rsidR="00136C16" w:rsidRDefault="00136C16" w:rsidP="00D03F70">
            <w:pPr>
              <w:jc w:val="center"/>
              <w:rPr>
                <w:bCs/>
                <w:lang w:val="ro-RO"/>
              </w:rPr>
            </w:pPr>
          </w:p>
          <w:p w14:paraId="134654B0" w14:textId="77777777" w:rsidR="00136C16" w:rsidRPr="007D2AA1" w:rsidRDefault="00136C16" w:rsidP="00D03F70">
            <w:pPr>
              <w:jc w:val="center"/>
              <w:rPr>
                <w:bCs/>
                <w:lang w:val="ro-RO"/>
              </w:rPr>
            </w:pPr>
            <w:r>
              <w:rPr>
                <w:bCs/>
                <w:lang w:val="ro-RO"/>
              </w:rPr>
              <w:t>ZVORĂNEȘTI</w:t>
            </w:r>
          </w:p>
        </w:tc>
        <w:tc>
          <w:tcPr>
            <w:tcW w:w="0" w:type="auto"/>
            <w:tcBorders>
              <w:top w:val="double" w:sz="4" w:space="0" w:color="auto"/>
              <w:left w:val="double" w:sz="4" w:space="0" w:color="auto"/>
              <w:bottom w:val="single" w:sz="4" w:space="0" w:color="auto"/>
              <w:right w:val="double" w:sz="4" w:space="0" w:color="auto"/>
            </w:tcBorders>
          </w:tcPr>
          <w:p w14:paraId="0C2B976B" w14:textId="77777777" w:rsidR="00136C16" w:rsidRDefault="00136C16" w:rsidP="00D03F70">
            <w:pPr>
              <w:jc w:val="center"/>
              <w:rPr>
                <w:i/>
              </w:rPr>
            </w:pPr>
            <w:r>
              <w:rPr>
                <w:i/>
              </w:rPr>
              <w:t>Moldova</w:t>
            </w:r>
          </w:p>
          <w:p w14:paraId="7F5C8F2D" w14:textId="77777777" w:rsidR="00136C16" w:rsidRDefault="00136C16" w:rsidP="00D03F70">
            <w:pPr>
              <w:jc w:val="center"/>
              <w:rPr>
                <w:i/>
              </w:rPr>
            </w:pPr>
          </w:p>
          <w:p w14:paraId="1CEDB11A" w14:textId="77777777" w:rsidR="00136C16" w:rsidRDefault="00136C16" w:rsidP="00D03F70">
            <w:pPr>
              <w:jc w:val="center"/>
              <w:rPr>
                <w:i/>
              </w:rPr>
            </w:pPr>
          </w:p>
        </w:tc>
        <w:tc>
          <w:tcPr>
            <w:tcW w:w="0" w:type="auto"/>
            <w:tcBorders>
              <w:top w:val="double" w:sz="4" w:space="0" w:color="auto"/>
              <w:left w:val="double" w:sz="4" w:space="0" w:color="auto"/>
              <w:bottom w:val="single" w:sz="4" w:space="0" w:color="auto"/>
              <w:right w:val="double" w:sz="4" w:space="0" w:color="auto"/>
            </w:tcBorders>
            <w:shd w:val="clear" w:color="auto" w:fill="auto"/>
          </w:tcPr>
          <w:p w14:paraId="65B000BE" w14:textId="77777777" w:rsidR="00136C16" w:rsidRDefault="00136C16" w:rsidP="00D03F70">
            <w:pPr>
              <w:jc w:val="center"/>
              <w:rPr>
                <w:lang w:val="ro-RO"/>
              </w:rPr>
            </w:pPr>
            <w:r>
              <w:rPr>
                <w:lang w:val="ro-RO"/>
              </w:rPr>
              <w:t>Revărsare</w:t>
            </w:r>
          </w:p>
        </w:tc>
        <w:tc>
          <w:tcPr>
            <w:tcW w:w="0" w:type="auto"/>
            <w:tcBorders>
              <w:top w:val="double" w:sz="4" w:space="0" w:color="auto"/>
              <w:left w:val="double" w:sz="4" w:space="0" w:color="auto"/>
              <w:bottom w:val="single" w:sz="4" w:space="0" w:color="auto"/>
            </w:tcBorders>
            <w:shd w:val="clear" w:color="auto" w:fill="auto"/>
          </w:tcPr>
          <w:p w14:paraId="2C19721C" w14:textId="77777777" w:rsidR="00136C16" w:rsidRDefault="00136C16" w:rsidP="00D03F70">
            <w:pPr>
              <w:jc w:val="center"/>
              <w:rPr>
                <w:lang w:val="ro-RO"/>
              </w:rPr>
            </w:pPr>
            <w:r>
              <w:rPr>
                <w:lang w:val="ro-RO"/>
              </w:rPr>
              <w:t>1 obiectiv – stație captare apă</w:t>
            </w:r>
          </w:p>
        </w:tc>
      </w:tr>
      <w:tr w:rsidR="00136C16" w:rsidRPr="00942A80" w14:paraId="7381107A" w14:textId="77777777" w:rsidTr="00D03F70">
        <w:trPr>
          <w:trHeight w:val="234"/>
        </w:trPr>
        <w:tc>
          <w:tcPr>
            <w:tcW w:w="0" w:type="auto"/>
            <w:vMerge w:val="restart"/>
            <w:tcBorders>
              <w:top w:val="double" w:sz="4" w:space="0" w:color="auto"/>
              <w:right w:val="double" w:sz="4" w:space="0" w:color="auto"/>
            </w:tcBorders>
            <w:shd w:val="clear" w:color="auto" w:fill="auto"/>
          </w:tcPr>
          <w:p w14:paraId="6C7941CC" w14:textId="77777777" w:rsidR="00136C16" w:rsidRDefault="00136C16" w:rsidP="00D03F70">
            <w:pPr>
              <w:jc w:val="center"/>
              <w:rPr>
                <w:bCs/>
                <w:lang w:val="ro-RO"/>
              </w:rPr>
            </w:pPr>
          </w:p>
          <w:p w14:paraId="02DE2679" w14:textId="77777777" w:rsidR="00136C16" w:rsidRDefault="00136C16" w:rsidP="00D03F70">
            <w:pPr>
              <w:jc w:val="center"/>
              <w:rPr>
                <w:bCs/>
                <w:lang w:val="ro-RO"/>
              </w:rPr>
            </w:pPr>
          </w:p>
          <w:p w14:paraId="1F76B112" w14:textId="77777777" w:rsidR="00136C16" w:rsidRPr="00B6377D" w:rsidRDefault="00136C16" w:rsidP="00D03F70">
            <w:pPr>
              <w:jc w:val="center"/>
              <w:rPr>
                <w:bCs/>
                <w:lang w:val="ro-RO"/>
              </w:rPr>
            </w:pPr>
            <w:r w:rsidRPr="00B6377D">
              <w:rPr>
                <w:bCs/>
                <w:lang w:val="ro-RO"/>
              </w:rPr>
              <w:t>DUMBRAVA</w:t>
            </w:r>
          </w:p>
        </w:tc>
        <w:tc>
          <w:tcPr>
            <w:tcW w:w="0" w:type="auto"/>
            <w:tcBorders>
              <w:top w:val="double" w:sz="4" w:space="0" w:color="auto"/>
              <w:left w:val="double" w:sz="4" w:space="0" w:color="auto"/>
              <w:right w:val="double" w:sz="4" w:space="0" w:color="auto"/>
            </w:tcBorders>
          </w:tcPr>
          <w:p w14:paraId="2773D377" w14:textId="77777777" w:rsidR="00136C16" w:rsidRPr="00942A80" w:rsidRDefault="00136C16" w:rsidP="00D03F70">
            <w:pPr>
              <w:jc w:val="center"/>
              <w:rPr>
                <w:i/>
                <w:lang w:val="ro-RO"/>
              </w:rPr>
            </w:pPr>
            <w:r>
              <w:rPr>
                <w:i/>
                <w:lang w:val="ro-RO"/>
              </w:rPr>
              <w:t>Ozana</w:t>
            </w:r>
          </w:p>
        </w:tc>
        <w:tc>
          <w:tcPr>
            <w:tcW w:w="0" w:type="auto"/>
            <w:tcBorders>
              <w:top w:val="double" w:sz="4" w:space="0" w:color="auto"/>
              <w:left w:val="double" w:sz="4" w:space="0" w:color="auto"/>
              <w:bottom w:val="single" w:sz="4" w:space="0" w:color="auto"/>
              <w:right w:val="double" w:sz="4" w:space="0" w:color="auto"/>
            </w:tcBorders>
            <w:shd w:val="clear" w:color="auto" w:fill="auto"/>
          </w:tcPr>
          <w:p w14:paraId="21843122" w14:textId="77777777" w:rsidR="00136C16" w:rsidRPr="00942A80" w:rsidRDefault="00136C16" w:rsidP="00D03F70">
            <w:pPr>
              <w:tabs>
                <w:tab w:val="left" w:pos="1926"/>
              </w:tabs>
              <w:jc w:val="center"/>
              <w:rPr>
                <w:lang w:val="ro-RO"/>
              </w:rPr>
            </w:pPr>
            <w:r>
              <w:rPr>
                <w:lang w:val="ro-RO"/>
              </w:rPr>
              <w:t>Revărsare</w:t>
            </w:r>
          </w:p>
        </w:tc>
        <w:tc>
          <w:tcPr>
            <w:tcW w:w="0" w:type="auto"/>
            <w:tcBorders>
              <w:top w:val="double" w:sz="4" w:space="0" w:color="auto"/>
              <w:left w:val="double" w:sz="4" w:space="0" w:color="auto"/>
              <w:bottom w:val="single" w:sz="4" w:space="0" w:color="auto"/>
            </w:tcBorders>
            <w:shd w:val="clear" w:color="auto" w:fill="auto"/>
          </w:tcPr>
          <w:p w14:paraId="675DA1F7" w14:textId="77777777" w:rsidR="00136C16" w:rsidRDefault="00136C16" w:rsidP="00D03F70">
            <w:pPr>
              <w:jc w:val="center"/>
            </w:pPr>
            <w:r>
              <w:t>16 gospodării, 1 obiectiv – stație epurare,</w:t>
            </w:r>
          </w:p>
          <w:p w14:paraId="0E1B7EEA" w14:textId="77777777" w:rsidR="00136C16" w:rsidRDefault="00136C16" w:rsidP="00D03F70">
            <w:pPr>
              <w:jc w:val="center"/>
            </w:pPr>
            <w:r>
              <w:t>0,5 km DC17, 1 km drum sătesc, 1 pod (DC 17),</w:t>
            </w:r>
          </w:p>
          <w:p w14:paraId="4FE085FD" w14:textId="77777777" w:rsidR="00136C16" w:rsidRPr="00942A80" w:rsidRDefault="00136C16" w:rsidP="00D03F70">
            <w:pPr>
              <w:jc w:val="center"/>
            </w:pPr>
            <w:r>
              <w:t>23 ha teren arabil, 240 ha pășune</w:t>
            </w:r>
          </w:p>
        </w:tc>
      </w:tr>
      <w:tr w:rsidR="00136C16" w:rsidRPr="00942A80" w14:paraId="5620A2ED" w14:textId="77777777" w:rsidTr="00D03F70">
        <w:trPr>
          <w:trHeight w:val="327"/>
        </w:trPr>
        <w:tc>
          <w:tcPr>
            <w:tcW w:w="0" w:type="auto"/>
            <w:vMerge/>
            <w:tcBorders>
              <w:bottom w:val="double" w:sz="4" w:space="0" w:color="auto"/>
              <w:right w:val="double" w:sz="4" w:space="0" w:color="auto"/>
            </w:tcBorders>
            <w:shd w:val="clear" w:color="auto" w:fill="auto"/>
          </w:tcPr>
          <w:p w14:paraId="396202CB" w14:textId="77777777" w:rsidR="00136C16" w:rsidRPr="00942A80" w:rsidRDefault="00136C16" w:rsidP="00D03F70">
            <w:pPr>
              <w:jc w:val="center"/>
              <w:rPr>
                <w:b/>
                <w:lang w:val="ro-RO"/>
              </w:rPr>
            </w:pPr>
          </w:p>
        </w:tc>
        <w:tc>
          <w:tcPr>
            <w:tcW w:w="0" w:type="auto"/>
            <w:tcBorders>
              <w:top w:val="single" w:sz="4" w:space="0" w:color="auto"/>
              <w:left w:val="double" w:sz="4" w:space="0" w:color="auto"/>
              <w:bottom w:val="double" w:sz="4" w:space="0" w:color="auto"/>
              <w:right w:val="double" w:sz="4" w:space="0" w:color="auto"/>
            </w:tcBorders>
          </w:tcPr>
          <w:p w14:paraId="001203EF" w14:textId="77777777" w:rsidR="00136C16" w:rsidRPr="00784B2A" w:rsidRDefault="00136C16" w:rsidP="00D03F70">
            <w:pPr>
              <w:jc w:val="center"/>
              <w:rPr>
                <w:lang w:val="ro-RO"/>
              </w:rPr>
            </w:pPr>
            <w:r>
              <w:rPr>
                <w:lang w:val="ro-RO"/>
              </w:rPr>
              <w:t>Gîrla Morii</w:t>
            </w:r>
          </w:p>
        </w:tc>
        <w:tc>
          <w:tcPr>
            <w:tcW w:w="0" w:type="auto"/>
            <w:tcBorders>
              <w:top w:val="single" w:sz="4" w:space="0" w:color="auto"/>
              <w:left w:val="double" w:sz="4" w:space="0" w:color="auto"/>
              <w:bottom w:val="double" w:sz="4" w:space="0" w:color="auto"/>
              <w:right w:val="double" w:sz="4" w:space="0" w:color="auto"/>
            </w:tcBorders>
            <w:shd w:val="clear" w:color="auto" w:fill="auto"/>
          </w:tcPr>
          <w:p w14:paraId="4E2DA7AA" w14:textId="77777777" w:rsidR="00136C16" w:rsidRPr="00942A80" w:rsidRDefault="00136C16" w:rsidP="00D03F70">
            <w:pPr>
              <w:jc w:val="center"/>
              <w:rPr>
                <w:i/>
                <w:lang w:val="ro-RO"/>
              </w:rPr>
            </w:pPr>
            <w:r>
              <w:rPr>
                <w:i/>
                <w:lang w:val="ro-RO"/>
              </w:rPr>
              <w:t>Revărsare</w:t>
            </w:r>
          </w:p>
        </w:tc>
        <w:tc>
          <w:tcPr>
            <w:tcW w:w="0" w:type="auto"/>
            <w:tcBorders>
              <w:top w:val="single" w:sz="4" w:space="0" w:color="auto"/>
              <w:left w:val="double" w:sz="4" w:space="0" w:color="auto"/>
              <w:bottom w:val="double" w:sz="4" w:space="0" w:color="auto"/>
            </w:tcBorders>
            <w:shd w:val="clear" w:color="auto" w:fill="auto"/>
          </w:tcPr>
          <w:p w14:paraId="4885F54F" w14:textId="77777777" w:rsidR="00136C16" w:rsidRPr="00942A80" w:rsidRDefault="00136C16" w:rsidP="00D03F70">
            <w:pPr>
              <w:jc w:val="center"/>
            </w:pPr>
            <w:r>
              <w:t>0,5 km drum sătesc, 2 podețe (drum sătesc)</w:t>
            </w:r>
          </w:p>
        </w:tc>
      </w:tr>
      <w:tr w:rsidR="00136C16" w:rsidRPr="00942A80" w14:paraId="2BE8B302" w14:textId="77777777" w:rsidTr="00D03F70">
        <w:trPr>
          <w:trHeight w:val="318"/>
        </w:trPr>
        <w:tc>
          <w:tcPr>
            <w:tcW w:w="0" w:type="auto"/>
            <w:tcBorders>
              <w:top w:val="double" w:sz="4" w:space="0" w:color="auto"/>
              <w:bottom w:val="double" w:sz="4" w:space="0" w:color="auto"/>
              <w:right w:val="double" w:sz="4" w:space="0" w:color="auto"/>
            </w:tcBorders>
            <w:shd w:val="clear" w:color="auto" w:fill="auto"/>
          </w:tcPr>
          <w:p w14:paraId="3D174606" w14:textId="77777777" w:rsidR="00136C16" w:rsidRPr="00942A80" w:rsidRDefault="00136C16" w:rsidP="00D03F70">
            <w:pPr>
              <w:jc w:val="center"/>
              <w:rPr>
                <w:lang w:val="ro-RO"/>
              </w:rPr>
            </w:pPr>
            <w:r>
              <w:rPr>
                <w:lang w:val="ro-RO"/>
              </w:rPr>
              <w:t>PLĂIEȘU</w:t>
            </w:r>
          </w:p>
        </w:tc>
        <w:tc>
          <w:tcPr>
            <w:tcW w:w="0" w:type="auto"/>
            <w:tcBorders>
              <w:top w:val="double" w:sz="4" w:space="0" w:color="auto"/>
              <w:left w:val="double" w:sz="4" w:space="0" w:color="auto"/>
              <w:bottom w:val="double" w:sz="4" w:space="0" w:color="auto"/>
              <w:right w:val="double" w:sz="4" w:space="0" w:color="auto"/>
            </w:tcBorders>
          </w:tcPr>
          <w:p w14:paraId="40E62B8C" w14:textId="77777777" w:rsidR="00136C16" w:rsidRPr="00942A80" w:rsidRDefault="00136C16" w:rsidP="00D03F70">
            <w:pPr>
              <w:jc w:val="center"/>
              <w:rPr>
                <w:i/>
                <w:lang w:val="ro-RO"/>
              </w:rPr>
            </w:pPr>
            <w:r>
              <w:rPr>
                <w:i/>
                <w:lang w:val="ro-RO"/>
              </w:rPr>
              <w:t>Ozana</w:t>
            </w:r>
          </w:p>
        </w:tc>
        <w:tc>
          <w:tcPr>
            <w:tcW w:w="0" w:type="auto"/>
            <w:tcBorders>
              <w:top w:val="double" w:sz="4" w:space="0" w:color="auto"/>
              <w:left w:val="double" w:sz="4" w:space="0" w:color="auto"/>
              <w:bottom w:val="double" w:sz="4" w:space="0" w:color="auto"/>
              <w:right w:val="double" w:sz="4" w:space="0" w:color="auto"/>
            </w:tcBorders>
            <w:shd w:val="clear" w:color="auto" w:fill="auto"/>
          </w:tcPr>
          <w:p w14:paraId="59216BC1" w14:textId="77777777" w:rsidR="00136C16" w:rsidRPr="00942A80" w:rsidRDefault="00136C16" w:rsidP="00D03F70">
            <w:pPr>
              <w:jc w:val="center"/>
              <w:rPr>
                <w:i/>
                <w:lang w:val="ro-RO"/>
              </w:rPr>
            </w:pPr>
            <w:r>
              <w:rPr>
                <w:i/>
                <w:lang w:val="ro-RO"/>
              </w:rPr>
              <w:t>Revărsare</w:t>
            </w:r>
          </w:p>
        </w:tc>
        <w:tc>
          <w:tcPr>
            <w:tcW w:w="0" w:type="auto"/>
            <w:tcBorders>
              <w:top w:val="double" w:sz="4" w:space="0" w:color="auto"/>
              <w:left w:val="double" w:sz="4" w:space="0" w:color="auto"/>
              <w:bottom w:val="double" w:sz="4" w:space="0" w:color="auto"/>
            </w:tcBorders>
            <w:shd w:val="clear" w:color="auto" w:fill="auto"/>
          </w:tcPr>
          <w:p w14:paraId="722FB968" w14:textId="77777777" w:rsidR="00136C16" w:rsidRPr="00942A80" w:rsidRDefault="00136C16" w:rsidP="00D03F70">
            <w:pPr>
              <w:jc w:val="center"/>
              <w:rPr>
                <w:lang w:val="ro-RO"/>
              </w:rPr>
            </w:pPr>
            <w:r>
              <w:rPr>
                <w:lang w:val="ro-RO"/>
              </w:rPr>
              <w:t>5 ha teren arabil, 30 ha pășune</w:t>
            </w:r>
          </w:p>
        </w:tc>
      </w:tr>
    </w:tbl>
    <w:p w14:paraId="192820AE" w14:textId="77777777" w:rsidR="002B6589" w:rsidRDefault="002B6589" w:rsidP="002B6589">
      <w:pPr>
        <w:widowControl/>
        <w:suppressAutoHyphens w:val="0"/>
        <w:spacing w:after="200" w:line="276" w:lineRule="auto"/>
        <w:ind w:firstLine="709"/>
        <w:jc w:val="both"/>
        <w:rPr>
          <w:rFonts w:eastAsiaTheme="minorHAnsi" w:cs="Arial"/>
          <w:lang w:eastAsia="en-US"/>
        </w:rPr>
      </w:pPr>
    </w:p>
    <w:p w14:paraId="337A7B98" w14:textId="18A3CD8F" w:rsidR="00136C16" w:rsidRDefault="001A571B" w:rsidP="001A571B">
      <w:pPr>
        <w:widowControl/>
        <w:suppressAutoHyphens w:val="0"/>
        <w:spacing w:line="276" w:lineRule="auto"/>
        <w:ind w:firstLine="709"/>
        <w:jc w:val="both"/>
        <w:rPr>
          <w:rFonts w:eastAsiaTheme="minorHAnsi" w:cs="Arial"/>
          <w:lang w:eastAsia="en-US"/>
        </w:rPr>
      </w:pPr>
      <w:r>
        <w:rPr>
          <w:rFonts w:eastAsiaTheme="minorHAnsi" w:cs="Arial"/>
          <w:lang w:eastAsia="en-US"/>
        </w:rPr>
        <w:t>Zonele ce prezinta risc la inundatii au fost reprezentate si delimitate pe planuri.</w:t>
      </w:r>
    </w:p>
    <w:p w14:paraId="7CE43B86" w14:textId="7D62527D" w:rsidR="00136C16" w:rsidRDefault="001A571B" w:rsidP="001A571B">
      <w:pPr>
        <w:widowControl/>
        <w:suppressAutoHyphens w:val="0"/>
        <w:spacing w:line="276" w:lineRule="auto"/>
        <w:ind w:firstLine="709"/>
        <w:jc w:val="both"/>
        <w:rPr>
          <w:rFonts w:eastAsiaTheme="minorHAnsi" w:cs="Arial"/>
          <w:lang w:eastAsia="en-US"/>
        </w:rPr>
      </w:pPr>
      <w:r>
        <w:rPr>
          <w:rFonts w:eastAsiaTheme="minorHAnsi" w:cs="Arial"/>
          <w:lang w:eastAsia="en-US"/>
        </w:rPr>
        <w:t>Reglementarile in cazul acestora sunt specificate in Regulamentul Local de Urbanism.</w:t>
      </w:r>
    </w:p>
    <w:p w14:paraId="5ACC848E" w14:textId="77777777" w:rsidR="00136C16" w:rsidRDefault="00136C16" w:rsidP="00136C16">
      <w:pPr>
        <w:pStyle w:val="Titlu2"/>
        <w:numPr>
          <w:ilvl w:val="0"/>
          <w:numId w:val="0"/>
        </w:numPr>
        <w:tabs>
          <w:tab w:val="left" w:pos="0"/>
        </w:tabs>
        <w:spacing w:before="0" w:after="0"/>
        <w:jc w:val="both"/>
      </w:pPr>
    </w:p>
    <w:p w14:paraId="7306259B" w14:textId="77777777" w:rsidR="00136C16" w:rsidRDefault="00136C16" w:rsidP="00136C16">
      <w:pPr>
        <w:pStyle w:val="Titlu2"/>
        <w:numPr>
          <w:ilvl w:val="0"/>
          <w:numId w:val="0"/>
        </w:numPr>
        <w:tabs>
          <w:tab w:val="left" w:pos="0"/>
        </w:tabs>
        <w:spacing w:before="0" w:after="0"/>
        <w:jc w:val="center"/>
      </w:pPr>
      <w:bookmarkStart w:id="77" w:name="_Toc122430950"/>
      <w:bookmarkStart w:id="78" w:name="_Toc122431197"/>
      <w:r w:rsidRPr="00A67841">
        <w:rPr>
          <w:noProof/>
        </w:rPr>
        <w:drawing>
          <wp:inline distT="0" distB="0" distL="0" distR="0" wp14:anchorId="2769B1EC" wp14:editId="1CDB845A">
            <wp:extent cx="4507992" cy="3383280"/>
            <wp:effectExtent l="0" t="0" r="698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507992" cy="3383280"/>
                    </a:xfrm>
                    <a:prstGeom prst="rect">
                      <a:avLst/>
                    </a:prstGeom>
                  </pic:spPr>
                </pic:pic>
              </a:graphicData>
            </a:graphic>
          </wp:inline>
        </w:drawing>
      </w:r>
      <w:bookmarkEnd w:id="77"/>
      <w:bookmarkEnd w:id="78"/>
    </w:p>
    <w:p w14:paraId="4DDDAC56" w14:textId="71717599" w:rsidR="00136C16" w:rsidRPr="004A07E8" w:rsidRDefault="00136C16" w:rsidP="00136C16">
      <w:pPr>
        <w:pStyle w:val="Titlu2"/>
        <w:numPr>
          <w:ilvl w:val="0"/>
          <w:numId w:val="0"/>
        </w:numPr>
        <w:tabs>
          <w:tab w:val="left" w:pos="0"/>
        </w:tabs>
        <w:spacing w:before="0" w:after="0"/>
        <w:jc w:val="center"/>
        <w:rPr>
          <w:b w:val="0"/>
          <w:bCs w:val="0"/>
          <w:i w:val="0"/>
          <w:iCs w:val="0"/>
          <w:sz w:val="24"/>
          <w:szCs w:val="24"/>
        </w:rPr>
      </w:pPr>
      <w:bookmarkStart w:id="79" w:name="_Toc122430951"/>
      <w:bookmarkStart w:id="80" w:name="_Toc122431198"/>
      <w:r>
        <w:rPr>
          <w:b w:val="0"/>
          <w:bCs w:val="0"/>
          <w:i w:val="0"/>
          <w:iCs w:val="0"/>
          <w:sz w:val="24"/>
          <w:szCs w:val="24"/>
        </w:rPr>
        <w:t xml:space="preserve">Fig. </w:t>
      </w:r>
      <w:r w:rsidR="006D547A">
        <w:rPr>
          <w:b w:val="0"/>
          <w:bCs w:val="0"/>
          <w:i w:val="0"/>
          <w:iCs w:val="0"/>
          <w:sz w:val="24"/>
          <w:szCs w:val="24"/>
        </w:rPr>
        <w:t>3</w:t>
      </w:r>
      <w:r w:rsidR="00DF0B4E">
        <w:rPr>
          <w:b w:val="0"/>
          <w:bCs w:val="0"/>
          <w:i w:val="0"/>
          <w:iCs w:val="0"/>
          <w:sz w:val="24"/>
          <w:szCs w:val="24"/>
        </w:rPr>
        <w:t>2</w:t>
      </w:r>
      <w:r>
        <w:rPr>
          <w:b w:val="0"/>
          <w:bCs w:val="0"/>
          <w:i w:val="0"/>
          <w:iCs w:val="0"/>
          <w:sz w:val="24"/>
          <w:szCs w:val="24"/>
        </w:rPr>
        <w:t xml:space="preserve"> </w:t>
      </w:r>
      <w:r w:rsidRPr="000E6B4D">
        <w:rPr>
          <w:b w:val="0"/>
          <w:bCs w:val="0"/>
          <w:sz w:val="24"/>
          <w:szCs w:val="24"/>
        </w:rPr>
        <w:t>Zonă de risc pe râul Moldova</w:t>
      </w:r>
      <w:bookmarkEnd w:id="79"/>
      <w:bookmarkEnd w:id="80"/>
    </w:p>
    <w:p w14:paraId="4C2930FD" w14:textId="187E2417" w:rsidR="00136C16" w:rsidRDefault="00136C16" w:rsidP="00136C16">
      <w:pPr>
        <w:pStyle w:val="Titlu2"/>
        <w:numPr>
          <w:ilvl w:val="0"/>
          <w:numId w:val="0"/>
        </w:numPr>
        <w:tabs>
          <w:tab w:val="left" w:pos="0"/>
        </w:tabs>
        <w:spacing w:before="0" w:after="0"/>
        <w:jc w:val="center"/>
      </w:pPr>
    </w:p>
    <w:p w14:paraId="3A3B42D3" w14:textId="77777777" w:rsidR="001A571B" w:rsidRPr="001A571B" w:rsidRDefault="001A571B" w:rsidP="001A571B"/>
    <w:p w14:paraId="63493A44" w14:textId="77777777" w:rsidR="00136C16" w:rsidRDefault="00136C16" w:rsidP="00136C16">
      <w:pPr>
        <w:pStyle w:val="Titlu2"/>
        <w:numPr>
          <w:ilvl w:val="0"/>
          <w:numId w:val="0"/>
        </w:numPr>
        <w:tabs>
          <w:tab w:val="left" w:pos="0"/>
        </w:tabs>
        <w:spacing w:before="0" w:after="0"/>
        <w:jc w:val="center"/>
      </w:pPr>
      <w:bookmarkStart w:id="81" w:name="_Toc122430952"/>
      <w:bookmarkStart w:id="82" w:name="_Toc122431199"/>
      <w:r w:rsidRPr="00EA18E3">
        <w:rPr>
          <w:noProof/>
        </w:rPr>
        <w:drawing>
          <wp:inline distT="0" distB="0" distL="0" distR="0" wp14:anchorId="2C712D77" wp14:editId="0CE9EDA0">
            <wp:extent cx="4498848" cy="33832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425" t="1266"/>
                    <a:stretch/>
                  </pic:blipFill>
                  <pic:spPr bwMode="auto">
                    <a:xfrm>
                      <a:off x="0" y="0"/>
                      <a:ext cx="4498848" cy="3383280"/>
                    </a:xfrm>
                    <a:prstGeom prst="rect">
                      <a:avLst/>
                    </a:prstGeom>
                    <a:ln>
                      <a:noFill/>
                    </a:ln>
                    <a:extLst>
                      <a:ext uri="{53640926-AAD7-44D8-BBD7-CCE9431645EC}">
                        <a14:shadowObscured xmlns:a14="http://schemas.microsoft.com/office/drawing/2010/main"/>
                      </a:ext>
                    </a:extLst>
                  </pic:spPr>
                </pic:pic>
              </a:graphicData>
            </a:graphic>
          </wp:inline>
        </w:drawing>
      </w:r>
      <w:bookmarkEnd w:id="81"/>
      <w:bookmarkEnd w:id="82"/>
    </w:p>
    <w:p w14:paraId="0B4D332D" w14:textId="697504F4" w:rsidR="00136C16" w:rsidRPr="00590719" w:rsidRDefault="00136C16" w:rsidP="00136C16">
      <w:pPr>
        <w:pStyle w:val="Titlu2"/>
        <w:numPr>
          <w:ilvl w:val="0"/>
          <w:numId w:val="0"/>
        </w:numPr>
        <w:tabs>
          <w:tab w:val="left" w:pos="0"/>
        </w:tabs>
        <w:spacing w:before="0" w:after="0"/>
        <w:jc w:val="center"/>
        <w:rPr>
          <w:b w:val="0"/>
          <w:bCs w:val="0"/>
          <w:sz w:val="24"/>
          <w:szCs w:val="24"/>
        </w:rPr>
      </w:pPr>
      <w:bookmarkStart w:id="83" w:name="_Toc122430953"/>
      <w:bookmarkStart w:id="84" w:name="_Toc122431200"/>
      <w:r>
        <w:rPr>
          <w:b w:val="0"/>
          <w:bCs w:val="0"/>
          <w:i w:val="0"/>
          <w:iCs w:val="0"/>
          <w:sz w:val="24"/>
          <w:szCs w:val="24"/>
        </w:rPr>
        <w:t xml:space="preserve">Fig. </w:t>
      </w:r>
      <w:r w:rsidR="006D547A">
        <w:rPr>
          <w:b w:val="0"/>
          <w:bCs w:val="0"/>
          <w:i w:val="0"/>
          <w:iCs w:val="0"/>
          <w:sz w:val="24"/>
          <w:szCs w:val="24"/>
        </w:rPr>
        <w:t>3</w:t>
      </w:r>
      <w:r w:rsidR="00DF0B4E">
        <w:rPr>
          <w:b w:val="0"/>
          <w:bCs w:val="0"/>
          <w:i w:val="0"/>
          <w:iCs w:val="0"/>
          <w:sz w:val="24"/>
          <w:szCs w:val="24"/>
        </w:rPr>
        <w:t>3</w:t>
      </w:r>
      <w:r>
        <w:rPr>
          <w:b w:val="0"/>
          <w:bCs w:val="0"/>
          <w:i w:val="0"/>
          <w:iCs w:val="0"/>
          <w:sz w:val="24"/>
          <w:szCs w:val="24"/>
        </w:rPr>
        <w:t xml:space="preserve"> </w:t>
      </w:r>
      <w:r w:rsidRPr="00590719">
        <w:rPr>
          <w:b w:val="0"/>
          <w:bCs w:val="0"/>
          <w:sz w:val="24"/>
          <w:szCs w:val="24"/>
        </w:rPr>
        <w:t>Zonă de risc pe râul Ozana</w:t>
      </w:r>
      <w:bookmarkEnd w:id="83"/>
      <w:bookmarkEnd w:id="84"/>
    </w:p>
    <w:p w14:paraId="2BB0EB1D" w14:textId="77777777" w:rsidR="00136C16" w:rsidRDefault="00136C16" w:rsidP="00136C16">
      <w:pPr>
        <w:pStyle w:val="Titlu2"/>
        <w:numPr>
          <w:ilvl w:val="0"/>
          <w:numId w:val="0"/>
        </w:numPr>
        <w:tabs>
          <w:tab w:val="left" w:pos="0"/>
        </w:tabs>
        <w:spacing w:before="0" w:after="0"/>
        <w:jc w:val="both"/>
      </w:pPr>
    </w:p>
    <w:p w14:paraId="3D387FFE" w14:textId="77777777" w:rsidR="00136C16" w:rsidRDefault="00136C16" w:rsidP="00136C16">
      <w:pPr>
        <w:pStyle w:val="Titlu2"/>
        <w:numPr>
          <w:ilvl w:val="0"/>
          <w:numId w:val="0"/>
        </w:numPr>
        <w:tabs>
          <w:tab w:val="left" w:pos="0"/>
        </w:tabs>
        <w:spacing w:before="0" w:after="0"/>
        <w:jc w:val="both"/>
      </w:pPr>
    </w:p>
    <w:p w14:paraId="3B92FF8D" w14:textId="77777777" w:rsidR="00136C16" w:rsidRDefault="00136C16" w:rsidP="002B6589">
      <w:pPr>
        <w:widowControl/>
        <w:suppressAutoHyphens w:val="0"/>
        <w:spacing w:after="200" w:line="276" w:lineRule="auto"/>
        <w:ind w:firstLine="709"/>
        <w:jc w:val="both"/>
        <w:rPr>
          <w:rFonts w:eastAsiaTheme="minorHAnsi" w:cs="Arial"/>
          <w:lang w:eastAsia="en-US"/>
        </w:rPr>
      </w:pPr>
    </w:p>
    <w:p w14:paraId="11629A9E" w14:textId="77777777" w:rsidR="0042048B" w:rsidRDefault="0042048B" w:rsidP="004B0186">
      <w:pPr>
        <w:widowControl/>
        <w:suppressAutoHyphens w:val="0"/>
        <w:autoSpaceDE w:val="0"/>
        <w:autoSpaceDN w:val="0"/>
        <w:adjustRightInd w:val="0"/>
        <w:ind w:firstLine="567"/>
        <w:jc w:val="both"/>
        <w:rPr>
          <w:rFonts w:eastAsia="Times New Roman" w:cs="Arial"/>
          <w:b/>
          <w:bCs/>
          <w:lang w:val="ro-RO" w:eastAsia="ro-RO"/>
        </w:rPr>
      </w:pPr>
    </w:p>
    <w:p w14:paraId="0ED26370" w14:textId="77777777" w:rsidR="0042048B" w:rsidRDefault="0042048B" w:rsidP="004B0186">
      <w:pPr>
        <w:widowControl/>
        <w:suppressAutoHyphens w:val="0"/>
        <w:autoSpaceDE w:val="0"/>
        <w:autoSpaceDN w:val="0"/>
        <w:adjustRightInd w:val="0"/>
        <w:ind w:firstLine="567"/>
        <w:jc w:val="both"/>
        <w:rPr>
          <w:noProof/>
          <w:lang w:eastAsia="en-US"/>
        </w:rPr>
      </w:pPr>
    </w:p>
    <w:p w14:paraId="383D7077" w14:textId="77777777" w:rsidR="00136C16" w:rsidRDefault="00136C16" w:rsidP="004B0186">
      <w:pPr>
        <w:widowControl/>
        <w:suppressAutoHyphens w:val="0"/>
        <w:autoSpaceDE w:val="0"/>
        <w:autoSpaceDN w:val="0"/>
        <w:adjustRightInd w:val="0"/>
        <w:ind w:firstLine="567"/>
        <w:jc w:val="both"/>
        <w:rPr>
          <w:noProof/>
          <w:lang w:eastAsia="en-US"/>
        </w:rPr>
      </w:pPr>
    </w:p>
    <w:p w14:paraId="28106896" w14:textId="77777777" w:rsidR="00136C16" w:rsidRDefault="00136C16" w:rsidP="004B0186">
      <w:pPr>
        <w:widowControl/>
        <w:suppressAutoHyphens w:val="0"/>
        <w:autoSpaceDE w:val="0"/>
        <w:autoSpaceDN w:val="0"/>
        <w:adjustRightInd w:val="0"/>
        <w:ind w:firstLine="567"/>
        <w:jc w:val="both"/>
        <w:rPr>
          <w:noProof/>
          <w:lang w:eastAsia="en-US"/>
        </w:rPr>
        <w:sectPr w:rsidR="00136C16" w:rsidSect="00A17DFC">
          <w:headerReference w:type="even" r:id="rId99"/>
          <w:headerReference w:type="default" r:id="rId100"/>
          <w:footerReference w:type="even" r:id="rId101"/>
          <w:footerReference w:type="default" r:id="rId102"/>
          <w:headerReference w:type="first" r:id="rId103"/>
          <w:footerReference w:type="first" r:id="rId104"/>
          <w:footnotePr>
            <w:pos w:val="beneathText"/>
          </w:footnotePr>
          <w:pgSz w:w="11905" w:h="16837"/>
          <w:pgMar w:top="1138" w:right="1138" w:bottom="1138" w:left="1411" w:header="720" w:footer="720" w:gutter="0"/>
          <w:cols w:space="720"/>
          <w:docGrid w:linePitch="360"/>
        </w:sectPr>
      </w:pPr>
    </w:p>
    <w:p w14:paraId="188916CA" w14:textId="77777777" w:rsidR="00136C16" w:rsidRDefault="00136C16" w:rsidP="00136C16">
      <w:pPr>
        <w:widowControl/>
        <w:suppressAutoHyphens w:val="0"/>
        <w:autoSpaceDE w:val="0"/>
        <w:autoSpaceDN w:val="0"/>
        <w:adjustRightInd w:val="0"/>
        <w:ind w:firstLine="567"/>
        <w:jc w:val="center"/>
        <w:rPr>
          <w:rFonts w:eastAsia="Times New Roman" w:cs="Arial"/>
          <w:b/>
          <w:bCs/>
          <w:lang w:val="ro-RO" w:eastAsia="ro-RO"/>
        </w:rPr>
      </w:pPr>
      <w:r>
        <w:rPr>
          <w:rFonts w:eastAsia="Times New Roman" w:cs="Arial"/>
          <w:b/>
          <w:bCs/>
          <w:noProof/>
          <w:lang w:val="ro-RO" w:eastAsia="ro-RO"/>
        </w:rPr>
        <w:lastRenderedPageBreak/>
        <w:drawing>
          <wp:inline distT="0" distB="0" distL="0" distR="0" wp14:anchorId="054DB9DE" wp14:editId="11E0299B">
            <wp:extent cx="7815580" cy="546862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815580" cy="5468620"/>
                    </a:xfrm>
                    <a:prstGeom prst="rect">
                      <a:avLst/>
                    </a:prstGeom>
                    <a:noFill/>
                  </pic:spPr>
                </pic:pic>
              </a:graphicData>
            </a:graphic>
          </wp:inline>
        </w:drawing>
      </w:r>
    </w:p>
    <w:p w14:paraId="5E3C041F" w14:textId="0168E66B" w:rsidR="0042048B" w:rsidRPr="00590719" w:rsidRDefault="00D34410" w:rsidP="00D34410">
      <w:pPr>
        <w:widowControl/>
        <w:suppressAutoHyphens w:val="0"/>
        <w:autoSpaceDE w:val="0"/>
        <w:autoSpaceDN w:val="0"/>
        <w:adjustRightInd w:val="0"/>
        <w:ind w:firstLine="567"/>
        <w:jc w:val="center"/>
        <w:rPr>
          <w:rFonts w:eastAsia="Times New Roman" w:cs="Arial"/>
          <w:bCs/>
          <w:i/>
          <w:iCs/>
          <w:lang w:val="ro-RO" w:eastAsia="ro-RO"/>
        </w:rPr>
      </w:pPr>
      <w:r w:rsidRPr="00D34410">
        <w:rPr>
          <w:rFonts w:eastAsia="Times New Roman" w:cs="Arial"/>
          <w:bCs/>
          <w:lang w:val="ro-RO" w:eastAsia="ro-RO"/>
        </w:rPr>
        <w:t xml:space="preserve">Figura </w:t>
      </w:r>
      <w:r w:rsidR="006D547A">
        <w:rPr>
          <w:rFonts w:eastAsia="Times New Roman" w:cs="Arial"/>
          <w:bCs/>
          <w:lang w:val="ro-RO" w:eastAsia="ro-RO"/>
        </w:rPr>
        <w:t>3</w:t>
      </w:r>
      <w:r w:rsidR="00DF0B4E">
        <w:rPr>
          <w:rFonts w:eastAsia="Times New Roman" w:cs="Arial"/>
          <w:bCs/>
          <w:lang w:val="ro-RO" w:eastAsia="ro-RO"/>
        </w:rPr>
        <w:t>4</w:t>
      </w:r>
      <w:r>
        <w:rPr>
          <w:rFonts w:eastAsia="Times New Roman" w:cs="Arial"/>
          <w:bCs/>
          <w:lang w:val="ro-RO" w:eastAsia="ro-RO"/>
        </w:rPr>
        <w:t xml:space="preserve"> </w:t>
      </w:r>
      <w:r w:rsidRPr="00590719">
        <w:rPr>
          <w:rFonts w:eastAsia="Times New Roman" w:cs="Arial"/>
          <w:bCs/>
          <w:i/>
          <w:iCs/>
          <w:lang w:val="ro-RO" w:eastAsia="ro-RO"/>
        </w:rPr>
        <w:t>Harta distribuţiei coeficientului de risc la alunecări de teren</w:t>
      </w:r>
    </w:p>
    <w:p w14:paraId="3F76F0B4" w14:textId="77777777" w:rsidR="00136C16" w:rsidRDefault="00D34410" w:rsidP="00D34410">
      <w:pPr>
        <w:widowControl/>
        <w:suppressAutoHyphens w:val="0"/>
        <w:autoSpaceDE w:val="0"/>
        <w:autoSpaceDN w:val="0"/>
        <w:adjustRightInd w:val="0"/>
        <w:ind w:firstLine="567"/>
        <w:jc w:val="center"/>
        <w:rPr>
          <w:rFonts w:eastAsia="Times New Roman" w:cs="Arial"/>
          <w:bCs/>
          <w:lang w:val="ro-RO" w:eastAsia="ro-RO"/>
        </w:rPr>
      </w:pPr>
      <w:r w:rsidRPr="00590719">
        <w:rPr>
          <w:rFonts w:eastAsia="Times New Roman" w:cs="Arial"/>
          <w:bCs/>
          <w:i/>
          <w:iCs/>
          <w:lang w:val="ro-RO" w:eastAsia="ro-RO"/>
        </w:rPr>
        <w:t xml:space="preserve">Comuna </w:t>
      </w:r>
      <w:r w:rsidR="00030729" w:rsidRPr="00590719">
        <w:rPr>
          <w:rFonts w:eastAsia="Times New Roman" w:cs="Arial"/>
          <w:bCs/>
          <w:i/>
          <w:iCs/>
          <w:lang w:val="ro-RO" w:eastAsia="ro-RO"/>
        </w:rPr>
        <w:t>Timișești</w:t>
      </w:r>
      <w:r w:rsidRPr="00590719">
        <w:rPr>
          <w:rFonts w:eastAsia="Times New Roman" w:cs="Arial"/>
          <w:bCs/>
          <w:i/>
          <w:iCs/>
          <w:lang w:val="ro-RO" w:eastAsia="ro-RO"/>
        </w:rPr>
        <w:t>, judeţul Neam</w:t>
      </w:r>
      <w:r w:rsidR="006D547A" w:rsidRPr="00590719">
        <w:rPr>
          <w:rFonts w:eastAsia="Times New Roman" w:cs="Arial"/>
          <w:bCs/>
          <w:i/>
          <w:iCs/>
          <w:lang w:val="ro-RO" w:eastAsia="ro-RO"/>
        </w:rPr>
        <w:t>ț</w:t>
      </w:r>
    </w:p>
    <w:p w14:paraId="50FD0241" w14:textId="77777777" w:rsidR="006D547A" w:rsidRDefault="006D547A" w:rsidP="00D34410">
      <w:pPr>
        <w:widowControl/>
        <w:suppressAutoHyphens w:val="0"/>
        <w:autoSpaceDE w:val="0"/>
        <w:autoSpaceDN w:val="0"/>
        <w:adjustRightInd w:val="0"/>
        <w:ind w:firstLine="567"/>
        <w:jc w:val="center"/>
        <w:rPr>
          <w:rFonts w:eastAsia="Times New Roman" w:cs="Arial"/>
          <w:bCs/>
          <w:lang w:val="ro-RO" w:eastAsia="ro-RO"/>
        </w:rPr>
      </w:pPr>
      <w:r>
        <w:rPr>
          <w:rFonts w:eastAsia="Times New Roman" w:cs="Arial"/>
          <w:bCs/>
          <w:noProof/>
          <w:lang w:val="ro-RO" w:eastAsia="ro-RO"/>
        </w:rPr>
        <w:lastRenderedPageBreak/>
        <w:drawing>
          <wp:inline distT="0" distB="0" distL="0" distR="0" wp14:anchorId="5FA8DC60" wp14:editId="6C1B2A23">
            <wp:extent cx="7581900" cy="533858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585201" cy="5340909"/>
                    </a:xfrm>
                    <a:prstGeom prst="rect">
                      <a:avLst/>
                    </a:prstGeom>
                    <a:noFill/>
                  </pic:spPr>
                </pic:pic>
              </a:graphicData>
            </a:graphic>
          </wp:inline>
        </w:drawing>
      </w:r>
    </w:p>
    <w:p w14:paraId="154C61CA" w14:textId="77777777" w:rsidR="006D547A" w:rsidRDefault="006D547A" w:rsidP="00D34410">
      <w:pPr>
        <w:widowControl/>
        <w:suppressAutoHyphens w:val="0"/>
        <w:autoSpaceDE w:val="0"/>
        <w:autoSpaceDN w:val="0"/>
        <w:adjustRightInd w:val="0"/>
        <w:ind w:firstLine="567"/>
        <w:jc w:val="center"/>
        <w:rPr>
          <w:rFonts w:eastAsia="Times New Roman" w:cs="Arial"/>
          <w:bCs/>
          <w:lang w:val="ro-RO" w:eastAsia="ro-RO"/>
        </w:rPr>
      </w:pPr>
    </w:p>
    <w:p w14:paraId="2E50449F" w14:textId="5C7B0E16" w:rsidR="006D547A" w:rsidRDefault="006D547A" w:rsidP="006D547A">
      <w:pPr>
        <w:jc w:val="center"/>
        <w:rPr>
          <w:rFonts w:cs="Arial"/>
          <w:lang w:val="ro-RO"/>
        </w:rPr>
      </w:pPr>
      <w:r w:rsidRPr="006E3FA8">
        <w:rPr>
          <w:rFonts w:cs="Arial"/>
          <w:noProof/>
        </w:rPr>
        <w:t xml:space="preserve">Fig. </w:t>
      </w:r>
      <w:r>
        <w:rPr>
          <w:rFonts w:cs="Arial"/>
          <w:noProof/>
        </w:rPr>
        <w:t>3</w:t>
      </w:r>
      <w:r w:rsidR="00DF0B4E">
        <w:rPr>
          <w:rFonts w:cs="Arial"/>
          <w:noProof/>
        </w:rPr>
        <w:t>5</w:t>
      </w:r>
      <w:r>
        <w:rPr>
          <w:noProof/>
        </w:rPr>
        <w:t xml:space="preserve"> </w:t>
      </w:r>
      <w:r w:rsidRPr="00590719">
        <w:rPr>
          <w:rFonts w:cs="Arial"/>
          <w:i/>
          <w:iCs/>
        </w:rPr>
        <w:t>Harta zonelor degradate din</w:t>
      </w:r>
      <w:r w:rsidRPr="00590719">
        <w:rPr>
          <w:rFonts w:cs="Arial"/>
          <w:i/>
          <w:iCs/>
          <w:lang w:val="ro-RO"/>
        </w:rPr>
        <w:t xml:space="preserve"> Judeţul Neamţ – Comuna Timișești</w:t>
      </w:r>
    </w:p>
    <w:p w14:paraId="5865511E" w14:textId="77777777" w:rsidR="006D547A" w:rsidRDefault="006D547A" w:rsidP="00D34410">
      <w:pPr>
        <w:widowControl/>
        <w:suppressAutoHyphens w:val="0"/>
        <w:autoSpaceDE w:val="0"/>
        <w:autoSpaceDN w:val="0"/>
        <w:adjustRightInd w:val="0"/>
        <w:ind w:firstLine="567"/>
        <w:jc w:val="center"/>
        <w:rPr>
          <w:rFonts w:eastAsia="Times New Roman" w:cs="Arial"/>
          <w:bCs/>
          <w:lang w:val="ro-RO" w:eastAsia="ro-RO"/>
        </w:rPr>
        <w:sectPr w:rsidR="006D547A" w:rsidSect="00136C16">
          <w:footnotePr>
            <w:pos w:val="beneathText"/>
          </w:footnotePr>
          <w:pgSz w:w="16837" w:h="11905" w:orient="landscape"/>
          <w:pgMar w:top="1411" w:right="1138" w:bottom="1138" w:left="1138" w:header="720" w:footer="720" w:gutter="0"/>
          <w:cols w:space="720"/>
          <w:docGrid w:linePitch="360"/>
        </w:sectPr>
      </w:pPr>
    </w:p>
    <w:p w14:paraId="3A4D3ECA" w14:textId="77777777" w:rsidR="0004397E" w:rsidRDefault="0004397E" w:rsidP="006D547A">
      <w:pPr>
        <w:widowControl/>
        <w:suppressAutoHyphens w:val="0"/>
        <w:autoSpaceDE w:val="0"/>
        <w:autoSpaceDN w:val="0"/>
        <w:adjustRightInd w:val="0"/>
        <w:jc w:val="both"/>
        <w:rPr>
          <w:rFonts w:eastAsia="Times New Roman" w:cs="Arial"/>
          <w:b/>
          <w:bCs/>
          <w:lang w:val="ro-RO" w:eastAsia="ro-RO"/>
        </w:rPr>
      </w:pPr>
    </w:p>
    <w:p w14:paraId="41E5BF12" w14:textId="13583746" w:rsidR="007A1B22" w:rsidRDefault="007A1B22" w:rsidP="006D547A">
      <w:pPr>
        <w:widowControl/>
        <w:suppressAutoHyphens w:val="0"/>
        <w:autoSpaceDE w:val="0"/>
        <w:autoSpaceDN w:val="0"/>
        <w:adjustRightInd w:val="0"/>
        <w:jc w:val="both"/>
        <w:rPr>
          <w:rFonts w:eastAsia="Times New Roman" w:cs="Arial"/>
          <w:b/>
          <w:bCs/>
          <w:lang w:val="ro-RO" w:eastAsia="ro-RO"/>
        </w:rPr>
      </w:pPr>
      <w:r w:rsidRPr="007A1B22">
        <w:rPr>
          <w:rFonts w:eastAsia="Times New Roman" w:cs="Arial"/>
          <w:b/>
          <w:bCs/>
          <w:lang w:val="ro-RO" w:eastAsia="ro-RO"/>
        </w:rPr>
        <w:t>Riscul geotehnic</w:t>
      </w:r>
    </w:p>
    <w:p w14:paraId="25DFE0D8" w14:textId="77777777" w:rsidR="004B0186" w:rsidRPr="007A1B22" w:rsidRDefault="004B0186" w:rsidP="007A1B22">
      <w:pPr>
        <w:widowControl/>
        <w:suppressAutoHyphens w:val="0"/>
        <w:autoSpaceDE w:val="0"/>
        <w:autoSpaceDN w:val="0"/>
        <w:adjustRightInd w:val="0"/>
        <w:ind w:firstLine="709"/>
        <w:jc w:val="both"/>
        <w:rPr>
          <w:rFonts w:eastAsia="Times New Roman" w:cs="Arial"/>
          <w:b/>
          <w:bCs/>
          <w:lang w:val="ro-RO" w:eastAsia="ro-RO"/>
        </w:rPr>
      </w:pPr>
    </w:p>
    <w:p w14:paraId="18C18701" w14:textId="77777777" w:rsidR="007A1B22" w:rsidRPr="007A1B22" w:rsidRDefault="007A1B22" w:rsidP="004B0186">
      <w:pPr>
        <w:widowControl/>
        <w:suppressAutoHyphens w:val="0"/>
        <w:autoSpaceDE w:val="0"/>
        <w:autoSpaceDN w:val="0"/>
        <w:adjustRightInd w:val="0"/>
        <w:ind w:firstLine="567"/>
        <w:jc w:val="both"/>
        <w:rPr>
          <w:rFonts w:eastAsia="Times New Roman" w:cs="Arial"/>
          <w:lang w:val="ro-RO" w:eastAsia="ro-RO"/>
        </w:rPr>
      </w:pPr>
      <w:r w:rsidRPr="007A1B22">
        <w:rPr>
          <w:rFonts w:eastAsia="Times New Roman" w:cs="Arial"/>
          <w:lang w:val="ro-RO" w:eastAsia="ro-RO"/>
        </w:rPr>
        <w:t>A fost evaluat conform normativului privind principiile, exigentele si metodele cercetarii geotehnice, indicativ NP 074/2007.</w:t>
      </w:r>
    </w:p>
    <w:p w14:paraId="5364DE3F" w14:textId="77777777" w:rsidR="007A1B22" w:rsidRPr="007A1B22" w:rsidRDefault="007A1B22" w:rsidP="004B0186">
      <w:pPr>
        <w:widowControl/>
        <w:suppressAutoHyphens w:val="0"/>
        <w:autoSpaceDE w:val="0"/>
        <w:autoSpaceDN w:val="0"/>
        <w:adjustRightInd w:val="0"/>
        <w:ind w:firstLine="567"/>
        <w:jc w:val="both"/>
        <w:rPr>
          <w:rFonts w:eastAsia="Times New Roman" w:cs="Arial"/>
          <w:lang w:val="ro-RO" w:eastAsia="ro-RO"/>
        </w:rPr>
      </w:pPr>
      <w:r w:rsidRPr="007A1B22">
        <w:rPr>
          <w:rFonts w:eastAsia="Times New Roman" w:cs="Arial"/>
          <w:lang w:val="ro-RO" w:eastAsia="ro-RO"/>
        </w:rPr>
        <w:t>Terenul de fundare este constituit predominant din pamânturi argiloase, argile prafoase, pietris cu nisip si posibil liant, tipul de teren de fundare depinzând de vârsta formatiunilor geologice întâlnite.</w:t>
      </w:r>
    </w:p>
    <w:p w14:paraId="5FAEE928" w14:textId="77777777" w:rsidR="007A1B22" w:rsidRPr="007A1B22" w:rsidRDefault="007A1B22" w:rsidP="004B0186">
      <w:pPr>
        <w:widowControl/>
        <w:suppressAutoHyphens w:val="0"/>
        <w:autoSpaceDE w:val="0"/>
        <w:autoSpaceDN w:val="0"/>
        <w:adjustRightInd w:val="0"/>
        <w:ind w:firstLine="567"/>
        <w:jc w:val="both"/>
        <w:rPr>
          <w:rFonts w:eastAsia="Times New Roman" w:cs="Arial"/>
          <w:lang w:val="ro-RO" w:eastAsia="ro-RO"/>
        </w:rPr>
      </w:pPr>
      <w:r w:rsidRPr="007A1B22">
        <w:rPr>
          <w:rFonts w:eastAsia="Times New Roman" w:cs="Arial"/>
          <w:lang w:val="ro-RO" w:eastAsia="ro-RO"/>
        </w:rPr>
        <w:t>Apa subterana. Nivelul apei este situat la adâncimi variabile functie de zona, de aceea la executarea excavatiilor gropilor de fundare pot fi necesare epuismente normale.</w:t>
      </w:r>
    </w:p>
    <w:p w14:paraId="54338E4E" w14:textId="77777777" w:rsidR="007A1B22" w:rsidRDefault="007A1B22" w:rsidP="007A1B22">
      <w:pPr>
        <w:rPr>
          <w:lang w:val="fr-FR" w:eastAsia="ro-RO"/>
        </w:rPr>
      </w:pPr>
    </w:p>
    <w:p w14:paraId="58E719F4" w14:textId="77777777" w:rsidR="00D252F7" w:rsidRPr="007A1B22" w:rsidRDefault="00D252F7" w:rsidP="007A1B22">
      <w:pPr>
        <w:rPr>
          <w:lang w:val="fr-FR" w:eastAsia="ro-RO"/>
        </w:rPr>
      </w:pPr>
    </w:p>
    <w:p w14:paraId="34DB9AC1" w14:textId="77777777" w:rsidR="00D72A87" w:rsidRDefault="00D72A87" w:rsidP="00B02162">
      <w:pPr>
        <w:pStyle w:val="Titlu2"/>
        <w:numPr>
          <w:ilvl w:val="0"/>
          <w:numId w:val="0"/>
        </w:numPr>
        <w:tabs>
          <w:tab w:val="left" w:pos="0"/>
        </w:tabs>
        <w:spacing w:before="0" w:after="0"/>
        <w:jc w:val="both"/>
      </w:pPr>
      <w:bookmarkStart w:id="85" w:name="_Toc122431201"/>
      <w:r w:rsidRPr="00D252F7">
        <w:t>2.9 Echipare edilitară</w:t>
      </w:r>
      <w:bookmarkEnd w:id="85"/>
    </w:p>
    <w:p w14:paraId="67CCB447" w14:textId="77777777" w:rsidR="00E60A1C" w:rsidRDefault="00E60A1C" w:rsidP="0037160A">
      <w:pPr>
        <w:ind w:firstLine="567"/>
        <w:jc w:val="both"/>
      </w:pPr>
    </w:p>
    <w:p w14:paraId="332D03A7" w14:textId="77777777" w:rsidR="00D72A87" w:rsidRDefault="00D72A87" w:rsidP="00D72A87">
      <w:pPr>
        <w:pStyle w:val="Titlu3"/>
        <w:numPr>
          <w:ilvl w:val="0"/>
          <w:numId w:val="0"/>
        </w:numPr>
        <w:tabs>
          <w:tab w:val="left" w:pos="0"/>
        </w:tabs>
        <w:spacing w:before="40" w:after="283"/>
        <w:jc w:val="both"/>
        <w:rPr>
          <w:rFonts w:eastAsia="Times New Roman"/>
        </w:rPr>
      </w:pPr>
      <w:bookmarkStart w:id="86" w:name="_Toc122431202"/>
      <w:r>
        <w:rPr>
          <w:rFonts w:eastAsia="Times New Roman"/>
        </w:rPr>
        <w:t>2.9.1 Gospodărirea apelor</w:t>
      </w:r>
      <w:bookmarkEnd w:id="86"/>
    </w:p>
    <w:p w14:paraId="60F1DACF" w14:textId="77777777" w:rsidR="00D72A87" w:rsidRDefault="00D72A87" w:rsidP="0037160A">
      <w:pPr>
        <w:ind w:firstLine="567"/>
        <w:jc w:val="both"/>
        <w:rPr>
          <w:kern w:val="1"/>
        </w:rPr>
      </w:pPr>
      <w:r>
        <w:rPr>
          <w:kern w:val="1"/>
        </w:rPr>
        <w:t xml:space="preserve">Cursurile de apă care străbat comuna nu sunt, în totalitate, regularizate şi prezintă risc de inundabilitate. </w:t>
      </w:r>
    </w:p>
    <w:p w14:paraId="3964196E" w14:textId="77777777" w:rsidR="00D72A87" w:rsidRDefault="00D72A87" w:rsidP="0037160A">
      <w:pPr>
        <w:ind w:firstLine="567"/>
        <w:jc w:val="both"/>
        <w:rPr>
          <w:kern w:val="1"/>
        </w:rPr>
      </w:pPr>
      <w:r>
        <w:rPr>
          <w:kern w:val="1"/>
        </w:rPr>
        <w:t>Podurile sunt insuficiente pentru traversarea cursurilor de apă.</w:t>
      </w:r>
    </w:p>
    <w:p w14:paraId="50306FD2" w14:textId="77777777" w:rsidR="00764BE2" w:rsidRDefault="00764BE2" w:rsidP="00A25D77">
      <w:pPr>
        <w:pStyle w:val="Titlu3"/>
        <w:numPr>
          <w:ilvl w:val="0"/>
          <w:numId w:val="0"/>
        </w:numPr>
        <w:tabs>
          <w:tab w:val="left" w:pos="0"/>
        </w:tabs>
        <w:spacing w:before="0" w:after="0"/>
        <w:jc w:val="both"/>
        <w:rPr>
          <w:rFonts w:eastAsia="Times New Roman"/>
        </w:rPr>
      </w:pPr>
    </w:p>
    <w:p w14:paraId="6D3EA37A" w14:textId="77777777" w:rsidR="00D72A87" w:rsidRDefault="00D72A87" w:rsidP="00D72A87">
      <w:pPr>
        <w:pStyle w:val="Titlu3"/>
        <w:numPr>
          <w:ilvl w:val="0"/>
          <w:numId w:val="0"/>
        </w:numPr>
        <w:tabs>
          <w:tab w:val="left" w:pos="0"/>
        </w:tabs>
        <w:spacing w:before="40" w:after="283"/>
        <w:jc w:val="both"/>
        <w:rPr>
          <w:rFonts w:eastAsia="Times New Roman"/>
        </w:rPr>
      </w:pPr>
      <w:bookmarkStart w:id="87" w:name="_Toc122431203"/>
      <w:r>
        <w:rPr>
          <w:rFonts w:eastAsia="Times New Roman"/>
        </w:rPr>
        <w:t xml:space="preserve">2.9.2 </w:t>
      </w:r>
      <w:r w:rsidRPr="00F00498">
        <w:rPr>
          <w:rFonts w:eastAsia="Times New Roman"/>
        </w:rPr>
        <w:t>Alimentarea cu apă</w:t>
      </w:r>
      <w:bookmarkEnd w:id="87"/>
    </w:p>
    <w:p w14:paraId="17127782" w14:textId="77777777" w:rsidR="006D547A" w:rsidRDefault="006D547A" w:rsidP="006D547A">
      <w:pPr>
        <w:ind w:firstLine="709"/>
        <w:jc w:val="both"/>
        <w:rPr>
          <w:kern w:val="1"/>
        </w:rPr>
      </w:pPr>
      <w:r w:rsidRPr="00BF2F81">
        <w:rPr>
          <w:kern w:val="1"/>
        </w:rPr>
        <w:t xml:space="preserve">Comuna Timisesti dispune de o reţea simplă de distribuţie </w:t>
      </w:r>
      <w:r>
        <w:rPr>
          <w:kern w:val="1"/>
        </w:rPr>
        <w:t>cu urmatoarele dotari:</w:t>
      </w:r>
    </w:p>
    <w:p w14:paraId="3A7F7731" w14:textId="77777777" w:rsidR="006D547A" w:rsidRDefault="006D547A" w:rsidP="006D547A">
      <w:pPr>
        <w:ind w:firstLine="709"/>
        <w:jc w:val="both"/>
        <w:rPr>
          <w:kern w:val="1"/>
        </w:rPr>
      </w:pPr>
    </w:p>
    <w:p w14:paraId="470C58C9" w14:textId="77777777" w:rsidR="006D547A" w:rsidRPr="00476101" w:rsidRDefault="006D547A" w:rsidP="006D547A">
      <w:pPr>
        <w:ind w:firstLine="709"/>
        <w:jc w:val="both"/>
        <w:rPr>
          <w:kern w:val="1"/>
          <w:u w:val="single"/>
        </w:rPr>
      </w:pPr>
      <w:r w:rsidRPr="00476101">
        <w:rPr>
          <w:kern w:val="1"/>
          <w:u w:val="single"/>
        </w:rPr>
        <w:t>Surse de alimentare cu apă</w:t>
      </w:r>
    </w:p>
    <w:p w14:paraId="3FB6E386" w14:textId="77777777" w:rsidR="006D547A" w:rsidRDefault="006D547A" w:rsidP="006D547A">
      <w:pPr>
        <w:ind w:firstLine="709"/>
        <w:jc w:val="both"/>
        <w:rPr>
          <w:kern w:val="1"/>
          <w:lang w:val="ro-RO"/>
        </w:rPr>
      </w:pPr>
      <w:r>
        <w:rPr>
          <w:kern w:val="1"/>
        </w:rPr>
        <w:t>Dren Nou Timișești (L = 4,05 km; Q = 1200 l/s). Debit de ap</w:t>
      </w:r>
      <w:r>
        <w:rPr>
          <w:kern w:val="1"/>
          <w:lang w:val="ro-RO"/>
        </w:rPr>
        <w:t>ă autorizat, Qzimax=28,7 l/s.</w:t>
      </w:r>
    </w:p>
    <w:p w14:paraId="6643509D" w14:textId="77777777" w:rsidR="006D547A" w:rsidRDefault="006D547A" w:rsidP="006D547A">
      <w:pPr>
        <w:ind w:firstLine="709"/>
        <w:jc w:val="both"/>
        <w:rPr>
          <w:kern w:val="1"/>
        </w:rPr>
      </w:pPr>
      <w:r>
        <w:rPr>
          <w:kern w:val="1"/>
          <w:lang w:val="ro-RO"/>
        </w:rPr>
        <w:t>Instalații de captare</w:t>
      </w:r>
      <w:r>
        <w:rPr>
          <w:kern w:val="1"/>
        </w:rPr>
        <w:t>: conducta de bransament din OL (D = 200 mm, L= 6m); camin de derivatie din beton armat (D = 1,5 m; H = 10 m), cu radierul amplasat sub cota Drenului Nou, amplasat in zona de protectie cu regim sever, alimentat cu 2 conducte din metalice (D = 100 mm; L = 10 m) prevazute cu vane de inchidere; distributia apei catre rezervorul de inmagazinare cu electropompa submersibila amplasata in camin.</w:t>
      </w:r>
    </w:p>
    <w:p w14:paraId="3F787512" w14:textId="77777777" w:rsidR="006D547A" w:rsidRDefault="006D547A" w:rsidP="006D547A">
      <w:pPr>
        <w:ind w:firstLine="709"/>
        <w:jc w:val="both"/>
        <w:rPr>
          <w:kern w:val="1"/>
        </w:rPr>
      </w:pPr>
      <w:r>
        <w:rPr>
          <w:kern w:val="1"/>
        </w:rPr>
        <w:t>Tratare apa cu clor gazos:</w:t>
      </w:r>
    </w:p>
    <w:p w14:paraId="0B300BCF" w14:textId="77777777" w:rsidR="006D547A" w:rsidRDefault="006D547A" w:rsidP="00030729">
      <w:pPr>
        <w:pStyle w:val="Listparagraf"/>
        <w:numPr>
          <w:ilvl w:val="0"/>
          <w:numId w:val="29"/>
        </w:numPr>
        <w:jc w:val="both"/>
        <w:rPr>
          <w:kern w:val="1"/>
        </w:rPr>
      </w:pPr>
      <w:r>
        <w:rPr>
          <w:kern w:val="1"/>
        </w:rPr>
        <w:t>Pentru localitatile Timisesti si Zvoranesti intr-o instalatie amplasata la castelul de apa Timisesti;</w:t>
      </w:r>
    </w:p>
    <w:p w14:paraId="4D41B6A0" w14:textId="77777777" w:rsidR="006D547A" w:rsidRDefault="006D547A" w:rsidP="00030729">
      <w:pPr>
        <w:pStyle w:val="Listparagraf"/>
        <w:numPr>
          <w:ilvl w:val="0"/>
          <w:numId w:val="29"/>
        </w:numPr>
        <w:jc w:val="both"/>
        <w:rPr>
          <w:kern w:val="1"/>
        </w:rPr>
      </w:pPr>
      <w:r>
        <w:rPr>
          <w:kern w:val="1"/>
        </w:rPr>
        <w:t>Pentru localitatile Plaiesu si Preutesti intr-o instalatie amplasata langa caminul CVG1</w:t>
      </w:r>
    </w:p>
    <w:p w14:paraId="6D07FB54" w14:textId="77777777" w:rsidR="006D547A" w:rsidRDefault="006D547A" w:rsidP="006D547A">
      <w:pPr>
        <w:jc w:val="both"/>
        <w:rPr>
          <w:kern w:val="1"/>
        </w:rPr>
      </w:pPr>
      <w:r>
        <w:rPr>
          <w:kern w:val="1"/>
        </w:rPr>
        <w:t>Contorizare: 2 debimetre electromagnetice, D = 80 mm, montate la castelul de apa Timisesti si caminul CVG1.</w:t>
      </w:r>
    </w:p>
    <w:p w14:paraId="6641B23C" w14:textId="77777777" w:rsidR="006D547A" w:rsidRDefault="006D547A" w:rsidP="006D547A">
      <w:pPr>
        <w:jc w:val="both"/>
        <w:rPr>
          <w:kern w:val="1"/>
        </w:rPr>
      </w:pPr>
    </w:p>
    <w:p w14:paraId="015F9738" w14:textId="77777777" w:rsidR="006D547A" w:rsidRPr="00476101" w:rsidRDefault="006D547A" w:rsidP="006D547A">
      <w:pPr>
        <w:ind w:firstLine="709"/>
        <w:jc w:val="both"/>
        <w:rPr>
          <w:kern w:val="1"/>
          <w:u w:val="single"/>
        </w:rPr>
      </w:pPr>
      <w:r w:rsidRPr="00476101">
        <w:rPr>
          <w:kern w:val="1"/>
          <w:u w:val="single"/>
        </w:rPr>
        <w:t>Aductiune si inmagazinare</w:t>
      </w:r>
    </w:p>
    <w:p w14:paraId="4B38F6A4" w14:textId="77777777" w:rsidR="006D547A" w:rsidRDefault="006D547A" w:rsidP="006D547A">
      <w:pPr>
        <w:ind w:firstLine="709"/>
        <w:jc w:val="both"/>
        <w:rPr>
          <w:kern w:val="1"/>
        </w:rPr>
      </w:pPr>
      <w:r>
        <w:rPr>
          <w:kern w:val="1"/>
        </w:rPr>
        <w:t>Apa din caminul de derivatie (prezentat la capitolul 1.A) este pompata spre castelul de apa Timisesti (V = 100 mc, H = 25 m), de unde este distribuita spre localitatile Timisesti si Zvoranesti.</w:t>
      </w:r>
    </w:p>
    <w:p w14:paraId="635ACD5D" w14:textId="77777777" w:rsidR="006D547A" w:rsidRDefault="006D547A" w:rsidP="006D547A">
      <w:pPr>
        <w:ind w:firstLine="709"/>
        <w:jc w:val="both"/>
        <w:rPr>
          <w:kern w:val="1"/>
        </w:rPr>
      </w:pPr>
      <w:r>
        <w:rPr>
          <w:kern w:val="1"/>
        </w:rPr>
        <w:t>Printr-o conducta din PEHD (D = 200 mm, L = 6 m) este preluata apa din conducta de 800 mm (amplasata intre rezervorul cu V = 700 mc si Drenul Nou) si transportata la caminul CVG1; din acest camin prin conducte din PEHD (D1 = 225 mm si D2 = 160 mm; Ltot = 5105 m) este alimentat caminul CV5GE; din acest camin este alimentat castelul de apa Plaiesu ( V = 100 mc), printr-o conducta din PEHD (D = 110 mm; L = 10 m) si castelul de apa Preutesti (V = 100 mc), printr-o conducta metalica (D = 80 mm; L = 4500 m).</w:t>
      </w:r>
    </w:p>
    <w:p w14:paraId="2D8561A5" w14:textId="1348D251" w:rsidR="006D547A" w:rsidRDefault="006D547A" w:rsidP="006D547A">
      <w:pPr>
        <w:ind w:firstLine="709"/>
        <w:jc w:val="both"/>
        <w:rPr>
          <w:kern w:val="1"/>
        </w:rPr>
      </w:pPr>
    </w:p>
    <w:p w14:paraId="6BB924CC" w14:textId="38C588DE" w:rsidR="006C4AE3" w:rsidRDefault="006C4AE3" w:rsidP="006D547A">
      <w:pPr>
        <w:ind w:firstLine="709"/>
        <w:jc w:val="both"/>
        <w:rPr>
          <w:kern w:val="1"/>
        </w:rPr>
      </w:pPr>
    </w:p>
    <w:p w14:paraId="0D206FB6" w14:textId="77777777" w:rsidR="006C4AE3" w:rsidRDefault="006C4AE3" w:rsidP="006D547A">
      <w:pPr>
        <w:ind w:firstLine="709"/>
        <w:jc w:val="both"/>
        <w:rPr>
          <w:kern w:val="1"/>
        </w:rPr>
      </w:pPr>
    </w:p>
    <w:p w14:paraId="70FFD041" w14:textId="77777777" w:rsidR="006D547A" w:rsidRPr="00476101" w:rsidRDefault="006D547A" w:rsidP="006D547A">
      <w:pPr>
        <w:ind w:firstLine="709"/>
        <w:jc w:val="both"/>
        <w:rPr>
          <w:kern w:val="1"/>
          <w:u w:val="single"/>
        </w:rPr>
      </w:pPr>
      <w:r w:rsidRPr="00476101">
        <w:rPr>
          <w:kern w:val="1"/>
          <w:u w:val="single"/>
        </w:rPr>
        <w:t>Retea de distributie</w:t>
      </w:r>
    </w:p>
    <w:p w14:paraId="20E53B3C" w14:textId="77777777" w:rsidR="006D547A" w:rsidRDefault="006D547A" w:rsidP="006D547A">
      <w:pPr>
        <w:ind w:firstLine="709"/>
        <w:jc w:val="both"/>
        <w:rPr>
          <w:kern w:val="1"/>
        </w:rPr>
      </w:pPr>
      <w:r>
        <w:rPr>
          <w:kern w:val="1"/>
        </w:rPr>
        <w:t>Reteaua de distributie localitatea Timisesti din PEHD (D1 = 110 mm; D2 = 160 mm; D3 = 75 mm; D4 = 63 mm; D5 = 32 mm; L = 20138 m); pe traseul retelei sunt amplasate 30 camine de vane, 21 hidranti de incendiu (D = 100 mm).</w:t>
      </w:r>
    </w:p>
    <w:p w14:paraId="151E3CC0" w14:textId="77777777" w:rsidR="006D547A" w:rsidRDefault="006D547A" w:rsidP="006D547A">
      <w:pPr>
        <w:ind w:firstLine="709"/>
        <w:jc w:val="both"/>
        <w:rPr>
          <w:kern w:val="1"/>
        </w:rPr>
      </w:pPr>
      <w:r>
        <w:rPr>
          <w:kern w:val="1"/>
        </w:rPr>
        <w:t>Reteaua de distributie localitatea Zvoranesti, alimentata din castelul de apa Timisesti, din PEHD (D1 = 110 mm, L = 2754 m, D2 = 63 mm, L = 3240 m; D3 = 32 mm, L = 430 m), Ltot = 64624 m.</w:t>
      </w:r>
    </w:p>
    <w:p w14:paraId="440D3DF5" w14:textId="77777777" w:rsidR="006D547A" w:rsidRDefault="006D547A" w:rsidP="006D547A">
      <w:pPr>
        <w:ind w:firstLine="709"/>
        <w:jc w:val="both"/>
        <w:rPr>
          <w:kern w:val="1"/>
        </w:rPr>
      </w:pPr>
      <w:r>
        <w:rPr>
          <w:kern w:val="1"/>
        </w:rPr>
        <w:t>Reteaua de distributie localitatea Plaiesu, alimentata din castelul de apa Plaiesu, din PEHD (D1 = 110 mm, L = 9098 m).</w:t>
      </w:r>
    </w:p>
    <w:p w14:paraId="4B0EC049" w14:textId="77777777" w:rsidR="006D547A" w:rsidRDefault="006D547A" w:rsidP="006D547A">
      <w:pPr>
        <w:ind w:firstLine="709"/>
        <w:jc w:val="both"/>
        <w:rPr>
          <w:kern w:val="1"/>
        </w:rPr>
      </w:pPr>
      <w:r>
        <w:rPr>
          <w:kern w:val="1"/>
        </w:rPr>
        <w:t>Reteaua de distributie localitatea Preutesti, alimentata din castelul de apa Preutesti, din PEHD (D1 = 110 mm, L= 6300) m; pe traseul retelei sunt amplasate 4 camine de vane.</w:t>
      </w:r>
    </w:p>
    <w:p w14:paraId="0FF39A06" w14:textId="77777777" w:rsidR="006D547A" w:rsidRDefault="006D547A" w:rsidP="006D547A">
      <w:pPr>
        <w:ind w:firstLine="709"/>
        <w:jc w:val="both"/>
        <w:rPr>
          <w:kern w:val="1"/>
        </w:rPr>
      </w:pPr>
    </w:p>
    <w:p w14:paraId="0F688211" w14:textId="77777777" w:rsidR="006D547A" w:rsidRPr="00476101" w:rsidRDefault="006D547A" w:rsidP="006D547A">
      <w:pPr>
        <w:ind w:firstLine="709"/>
        <w:jc w:val="both"/>
        <w:rPr>
          <w:kern w:val="1"/>
          <w:u w:val="single"/>
        </w:rPr>
      </w:pPr>
      <w:r w:rsidRPr="00476101">
        <w:rPr>
          <w:kern w:val="1"/>
          <w:u w:val="single"/>
        </w:rPr>
        <w:t>Apa pentru stingerea incendiilor</w:t>
      </w:r>
    </w:p>
    <w:p w14:paraId="37528E42" w14:textId="77777777" w:rsidR="006D547A" w:rsidRDefault="006D547A" w:rsidP="006D547A">
      <w:pPr>
        <w:ind w:firstLine="709"/>
        <w:jc w:val="both"/>
        <w:rPr>
          <w:kern w:val="1"/>
        </w:rPr>
      </w:pPr>
      <w:r>
        <w:rPr>
          <w:kern w:val="1"/>
        </w:rPr>
        <w:t xml:space="preserve">Volum intangibil inmagazinat in rezervoarele Timisesti, Plaiesu si Preutesti, Vri = 30 mc; debit suplimentar acceptat pentru refacere din sursa = 6 l/s (sursa Lunca) si 4 l/s (sursa Preutesti); timp de refacere a rezervei intangibile T = 10 ore. </w:t>
      </w:r>
    </w:p>
    <w:p w14:paraId="752849C6" w14:textId="77777777" w:rsidR="006D547A" w:rsidRDefault="006D547A" w:rsidP="006D547A">
      <w:pPr>
        <w:ind w:firstLine="709"/>
        <w:jc w:val="both"/>
        <w:rPr>
          <w:kern w:val="1"/>
        </w:rPr>
      </w:pPr>
      <w:r>
        <w:rPr>
          <w:kern w:val="1"/>
        </w:rPr>
        <w:t>Reteaua stradala de distributie a apei potabile este prevazuta cu hidranti.</w:t>
      </w:r>
    </w:p>
    <w:p w14:paraId="25A31BEE" w14:textId="77777777" w:rsidR="006D547A" w:rsidRDefault="006D547A" w:rsidP="006D547A">
      <w:pPr>
        <w:ind w:firstLine="709"/>
        <w:jc w:val="both"/>
        <w:rPr>
          <w:kern w:val="1"/>
        </w:rPr>
      </w:pPr>
    </w:p>
    <w:p w14:paraId="7D733B9F" w14:textId="77777777" w:rsidR="006D547A" w:rsidRPr="00476101" w:rsidRDefault="006D547A" w:rsidP="006D547A">
      <w:pPr>
        <w:ind w:firstLine="709"/>
        <w:jc w:val="both"/>
        <w:rPr>
          <w:kern w:val="1"/>
          <w:u w:val="single"/>
        </w:rPr>
      </w:pPr>
      <w:r w:rsidRPr="00476101">
        <w:rPr>
          <w:kern w:val="1"/>
          <w:u w:val="single"/>
        </w:rPr>
        <w:t>Zone de protectie sanitara</w:t>
      </w:r>
    </w:p>
    <w:p w14:paraId="48C32B83" w14:textId="77777777" w:rsidR="006D547A" w:rsidRDefault="006D547A" w:rsidP="006D547A">
      <w:pPr>
        <w:ind w:firstLine="709"/>
        <w:jc w:val="both"/>
        <w:rPr>
          <w:kern w:val="1"/>
        </w:rPr>
      </w:pPr>
      <w:r>
        <w:rPr>
          <w:kern w:val="1"/>
        </w:rPr>
        <w:t>Perimetrul de protectie cu regim sever – limita fata de forntul de captare: 165 m.</w:t>
      </w:r>
    </w:p>
    <w:p w14:paraId="02691809" w14:textId="77777777" w:rsidR="006D547A" w:rsidRDefault="006D547A" w:rsidP="006D547A">
      <w:pPr>
        <w:ind w:firstLine="709"/>
        <w:jc w:val="both"/>
        <w:rPr>
          <w:kern w:val="1"/>
        </w:rPr>
      </w:pPr>
      <w:r>
        <w:rPr>
          <w:kern w:val="1"/>
        </w:rPr>
        <w:t>Perimetrul de protectie cu regim de restrictie – limita fata de frontul de captare: 415 m.</w:t>
      </w:r>
    </w:p>
    <w:p w14:paraId="14CBC3C6" w14:textId="77777777" w:rsidR="006D547A" w:rsidRDefault="006D547A" w:rsidP="006D547A">
      <w:pPr>
        <w:ind w:firstLine="709"/>
        <w:jc w:val="both"/>
        <w:rPr>
          <w:kern w:val="1"/>
        </w:rPr>
      </w:pPr>
      <w:r>
        <w:rPr>
          <w:kern w:val="1"/>
        </w:rPr>
        <w:t>Perimetrul de protectie hidrogeologica este delimitate de:</w:t>
      </w:r>
    </w:p>
    <w:p w14:paraId="682246BD" w14:textId="77777777" w:rsidR="006D547A" w:rsidRDefault="006D547A" w:rsidP="00030729">
      <w:pPr>
        <w:pStyle w:val="Listparagraf"/>
        <w:numPr>
          <w:ilvl w:val="0"/>
          <w:numId w:val="29"/>
        </w:numPr>
        <w:jc w:val="both"/>
        <w:rPr>
          <w:kern w:val="1"/>
        </w:rPr>
      </w:pPr>
      <w:r>
        <w:rPr>
          <w:kern w:val="1"/>
        </w:rPr>
        <w:t>Varful Batca si sud-vestul localitatii Raucesti;</w:t>
      </w:r>
    </w:p>
    <w:p w14:paraId="0600C044" w14:textId="77777777" w:rsidR="006D547A" w:rsidRDefault="006D547A" w:rsidP="00030729">
      <w:pPr>
        <w:pStyle w:val="Listparagraf"/>
        <w:numPr>
          <w:ilvl w:val="0"/>
          <w:numId w:val="29"/>
        </w:numPr>
        <w:jc w:val="both"/>
        <w:rPr>
          <w:kern w:val="1"/>
        </w:rPr>
      </w:pPr>
      <w:r>
        <w:rPr>
          <w:kern w:val="1"/>
        </w:rPr>
        <w:t>9 km spre nord-est pana la sud vestul localitatii Draguseni (mal stang rau Moldova);</w:t>
      </w:r>
    </w:p>
    <w:p w14:paraId="65DCB0FD" w14:textId="77777777" w:rsidR="006D547A" w:rsidRDefault="006D547A" w:rsidP="00030729">
      <w:pPr>
        <w:pStyle w:val="Listparagraf"/>
        <w:numPr>
          <w:ilvl w:val="0"/>
          <w:numId w:val="29"/>
        </w:numPr>
        <w:jc w:val="both"/>
        <w:rPr>
          <w:kern w:val="1"/>
        </w:rPr>
      </w:pPr>
      <w:r>
        <w:rPr>
          <w:kern w:val="1"/>
        </w:rPr>
        <w:t>16 km spre sud – este, pe malul stang al raului Moldova, apoi prin sudul localitatii Lunca Moldovei si nordul localitatii Ingaresti;</w:t>
      </w:r>
    </w:p>
    <w:p w14:paraId="5E7ED444" w14:textId="77777777" w:rsidR="006D547A" w:rsidRDefault="006D547A" w:rsidP="00030729">
      <w:pPr>
        <w:pStyle w:val="Listparagraf"/>
        <w:numPr>
          <w:ilvl w:val="0"/>
          <w:numId w:val="29"/>
        </w:numPr>
        <w:jc w:val="both"/>
        <w:rPr>
          <w:kern w:val="1"/>
        </w:rPr>
      </w:pPr>
      <w:r>
        <w:rPr>
          <w:kern w:val="1"/>
        </w:rPr>
        <w:t>Dealul Cenusei, dealul Blebea (sud-vestul orasului Targu Neamt), apoi spre estul orasului Targu Neamt (raul Ozana) si se inchide pe varful Batca.</w:t>
      </w:r>
    </w:p>
    <w:p w14:paraId="42A2264B" w14:textId="77777777" w:rsidR="006D547A" w:rsidRDefault="006D547A" w:rsidP="006D547A">
      <w:pPr>
        <w:jc w:val="both"/>
        <w:rPr>
          <w:kern w:val="1"/>
        </w:rPr>
      </w:pPr>
    </w:p>
    <w:p w14:paraId="61A3F32B" w14:textId="06A9B68F" w:rsidR="006D547A" w:rsidRDefault="006D547A" w:rsidP="002F160A">
      <w:pPr>
        <w:ind w:firstLine="720"/>
        <w:jc w:val="both"/>
        <w:rPr>
          <w:kern w:val="1"/>
        </w:rPr>
      </w:pPr>
      <w:r>
        <w:rPr>
          <w:kern w:val="1"/>
        </w:rPr>
        <w:t>Pentru rezervoarele si statiile de tratare a apei, zona de protectie sanitara cu regim sever este de 20 m de la zidurile exterioare.</w:t>
      </w:r>
    </w:p>
    <w:p w14:paraId="69B4B659" w14:textId="77777777" w:rsidR="00E60A1C" w:rsidRDefault="00E60A1C" w:rsidP="00D72A87">
      <w:pPr>
        <w:ind w:firstLine="567"/>
        <w:jc w:val="both"/>
        <w:rPr>
          <w:kern w:val="1"/>
        </w:rPr>
      </w:pPr>
    </w:p>
    <w:p w14:paraId="54C46C97" w14:textId="77777777" w:rsidR="00D72A87" w:rsidRDefault="00D72A87" w:rsidP="00D72A87">
      <w:pPr>
        <w:pStyle w:val="Titlu3"/>
        <w:numPr>
          <w:ilvl w:val="0"/>
          <w:numId w:val="0"/>
        </w:numPr>
        <w:tabs>
          <w:tab w:val="left" w:pos="0"/>
        </w:tabs>
        <w:spacing w:before="0" w:after="0"/>
        <w:jc w:val="both"/>
        <w:rPr>
          <w:rFonts w:eastAsia="Times New Roman"/>
        </w:rPr>
      </w:pPr>
      <w:bookmarkStart w:id="88" w:name="_Toc122431204"/>
      <w:r>
        <w:rPr>
          <w:rFonts w:eastAsia="Times New Roman"/>
        </w:rPr>
        <w:t>2.9.3 Canalizare</w:t>
      </w:r>
      <w:bookmarkEnd w:id="88"/>
    </w:p>
    <w:p w14:paraId="0E86CB27" w14:textId="77777777" w:rsidR="00D72A87" w:rsidRPr="001073C3" w:rsidRDefault="00D72A87" w:rsidP="00D72A87"/>
    <w:p w14:paraId="0A4C33D5" w14:textId="77777777" w:rsidR="00A27FDD" w:rsidRDefault="00A27FDD" w:rsidP="00A27FDD">
      <w:pPr>
        <w:tabs>
          <w:tab w:val="left" w:pos="0"/>
        </w:tabs>
        <w:spacing w:before="40"/>
        <w:ind w:firstLine="709"/>
        <w:jc w:val="both"/>
        <w:rPr>
          <w:rFonts w:eastAsia="Times New Roman" w:cs="Arial"/>
          <w:kern w:val="2"/>
          <w:szCs w:val="26"/>
          <w:lang w:val="ro-RO"/>
        </w:rPr>
      </w:pPr>
      <w:bookmarkStart w:id="89" w:name="_Toc122431205"/>
      <w:r>
        <w:rPr>
          <w:rFonts w:eastAsia="Times New Roman" w:cs="Arial"/>
          <w:bCs/>
          <w:lang w:val="ro-RO" w:eastAsia="ro-RO"/>
        </w:rPr>
        <w:tab/>
      </w:r>
      <w:r>
        <w:rPr>
          <w:rFonts w:eastAsia="Times New Roman" w:cs="Arial"/>
          <w:kern w:val="2"/>
          <w:szCs w:val="26"/>
          <w:lang w:val="ro-RO"/>
        </w:rPr>
        <w:t>Comuna Timișești dispune de rețea de canalizare pentru colectarea apelor uzate menajere in localitatea Timisesti.</w:t>
      </w:r>
    </w:p>
    <w:p w14:paraId="286D23AF" w14:textId="77777777" w:rsidR="00A27FDD" w:rsidRDefault="00A27FDD" w:rsidP="00A27FDD">
      <w:pPr>
        <w:tabs>
          <w:tab w:val="left" w:pos="0"/>
        </w:tabs>
        <w:spacing w:before="40" w:after="283"/>
        <w:ind w:firstLine="709"/>
        <w:jc w:val="both"/>
        <w:rPr>
          <w:rFonts w:eastAsia="Times New Roman" w:cs="Arial"/>
          <w:kern w:val="2"/>
          <w:szCs w:val="26"/>
          <w:lang w:val="ro-RO"/>
        </w:rPr>
      </w:pPr>
      <w:r>
        <w:rPr>
          <w:rFonts w:eastAsia="Times New Roman" w:cs="Arial"/>
          <w:kern w:val="2"/>
          <w:szCs w:val="26"/>
          <w:lang w:val="ro-RO"/>
        </w:rPr>
        <w:t>Proiectul de extindere a reţelei de canalizare în comuna Timișești se află în derulare la momentul efectuării prezentului studiu.</w:t>
      </w:r>
    </w:p>
    <w:p w14:paraId="4EA1646E" w14:textId="6E6135BD" w:rsidR="00D72A87" w:rsidRDefault="00D72A87" w:rsidP="00BC7046">
      <w:pPr>
        <w:pStyle w:val="Titlu3"/>
        <w:numPr>
          <w:ilvl w:val="0"/>
          <w:numId w:val="0"/>
        </w:numPr>
        <w:tabs>
          <w:tab w:val="left" w:pos="0"/>
        </w:tabs>
        <w:spacing w:before="40" w:after="0"/>
        <w:jc w:val="both"/>
        <w:rPr>
          <w:rFonts w:eastAsia="Times New Roman"/>
        </w:rPr>
      </w:pPr>
      <w:r w:rsidRPr="00F52C77">
        <w:rPr>
          <w:rFonts w:eastAsia="Times New Roman"/>
        </w:rPr>
        <w:t>2.9.4 Alimentarea cu energie electrică</w:t>
      </w:r>
      <w:bookmarkEnd w:id="89"/>
    </w:p>
    <w:p w14:paraId="22579776" w14:textId="77777777" w:rsidR="002F160A" w:rsidRPr="002F160A" w:rsidRDefault="002F160A" w:rsidP="002F160A"/>
    <w:p w14:paraId="2096BFC2" w14:textId="0918054B" w:rsidR="00644528" w:rsidRDefault="00644528" w:rsidP="00BC7046">
      <w:pPr>
        <w:tabs>
          <w:tab w:val="left" w:pos="0"/>
        </w:tabs>
        <w:ind w:firstLine="709"/>
        <w:jc w:val="both"/>
        <w:rPr>
          <w:rFonts w:eastAsia="Times New Roman" w:cs="Arial"/>
          <w:kern w:val="1"/>
          <w:szCs w:val="26"/>
          <w:lang w:val="ro-RO"/>
        </w:rPr>
      </w:pPr>
      <w:r w:rsidRPr="00FE491C">
        <w:rPr>
          <w:rFonts w:eastAsia="Times New Roman" w:cs="Arial"/>
          <w:kern w:val="1"/>
          <w:szCs w:val="26"/>
          <w:lang w:val="ro-RO"/>
        </w:rPr>
        <w:t xml:space="preserve">Localităţile din comuna </w:t>
      </w:r>
      <w:r>
        <w:rPr>
          <w:rFonts w:eastAsia="Times New Roman" w:cs="Arial"/>
          <w:kern w:val="1"/>
          <w:szCs w:val="26"/>
          <w:lang w:val="ro-RO"/>
        </w:rPr>
        <w:t>Timișești</w:t>
      </w:r>
      <w:r w:rsidRPr="00FE491C">
        <w:rPr>
          <w:rFonts w:eastAsia="Times New Roman" w:cs="Arial"/>
          <w:kern w:val="1"/>
          <w:szCs w:val="26"/>
          <w:lang w:val="ro-RO"/>
        </w:rPr>
        <w:t xml:space="preserve"> sunt prevăzute cu instalaţii electrice pentru alimentarea cu energie electrică a consumatorilor electrici, instalaţii electrice pentru telecomunicaţii pentru deservirea posturilor telefonice.</w:t>
      </w:r>
      <w:r>
        <w:rPr>
          <w:rFonts w:eastAsia="Times New Roman" w:cs="Arial"/>
          <w:kern w:val="1"/>
          <w:szCs w:val="26"/>
          <w:lang w:val="ro-RO"/>
        </w:rPr>
        <w:t xml:space="preserve"> Cu toate acestea încă mai există gospodării din comuna Timișești care nu dispun de instalăție electrică, ponderea acestorafiind de 7,6 % din total.</w:t>
      </w:r>
    </w:p>
    <w:p w14:paraId="798FCF6E" w14:textId="1D15B037" w:rsidR="002F160A" w:rsidRDefault="002F160A" w:rsidP="00BC7046">
      <w:pPr>
        <w:tabs>
          <w:tab w:val="left" w:pos="0"/>
        </w:tabs>
        <w:ind w:firstLine="709"/>
        <w:jc w:val="both"/>
        <w:rPr>
          <w:rFonts w:eastAsia="Times New Roman" w:cs="Arial"/>
          <w:kern w:val="1"/>
          <w:szCs w:val="26"/>
          <w:lang w:val="ro-RO"/>
        </w:rPr>
      </w:pPr>
    </w:p>
    <w:p w14:paraId="6415EE31" w14:textId="385FC131" w:rsidR="002F160A" w:rsidRDefault="002F160A" w:rsidP="00BC7046">
      <w:pPr>
        <w:tabs>
          <w:tab w:val="left" w:pos="0"/>
        </w:tabs>
        <w:ind w:firstLine="709"/>
        <w:jc w:val="both"/>
        <w:rPr>
          <w:rFonts w:eastAsia="Times New Roman" w:cs="Arial"/>
          <w:kern w:val="1"/>
          <w:szCs w:val="26"/>
          <w:lang w:val="ro-RO"/>
        </w:rPr>
      </w:pPr>
    </w:p>
    <w:p w14:paraId="4C834426" w14:textId="77777777" w:rsidR="002F160A" w:rsidRPr="00FE491C" w:rsidRDefault="002F160A" w:rsidP="00BC7046">
      <w:pPr>
        <w:tabs>
          <w:tab w:val="left" w:pos="0"/>
        </w:tabs>
        <w:ind w:firstLine="709"/>
        <w:jc w:val="both"/>
        <w:rPr>
          <w:rFonts w:eastAsia="Times New Roman" w:cs="Arial"/>
          <w:kern w:val="1"/>
          <w:szCs w:val="26"/>
          <w:lang w:val="ro-RO"/>
        </w:rPr>
      </w:pPr>
    </w:p>
    <w:p w14:paraId="52472940" w14:textId="77777777" w:rsidR="00644528" w:rsidRPr="00FE491C" w:rsidRDefault="00644528" w:rsidP="002F160A">
      <w:pPr>
        <w:tabs>
          <w:tab w:val="left" w:pos="0"/>
        </w:tabs>
        <w:spacing w:before="40"/>
        <w:ind w:firstLine="709"/>
        <w:jc w:val="both"/>
        <w:rPr>
          <w:rFonts w:eastAsia="Times New Roman" w:cs="Arial"/>
          <w:kern w:val="1"/>
          <w:szCs w:val="26"/>
          <w:lang w:val="ro-RO"/>
        </w:rPr>
      </w:pPr>
      <w:r w:rsidRPr="00FE491C">
        <w:rPr>
          <w:rFonts w:eastAsia="Times New Roman" w:cs="Arial"/>
          <w:kern w:val="1"/>
          <w:szCs w:val="26"/>
          <w:lang w:val="ro-RO"/>
        </w:rPr>
        <w:t>Instalaţiile electrice pentru alimentarea cu energie electrică a consumatorilor electrici constau din linii electrice aeriene de joasă tensiune interconectate prin posturi de transformare cu linii electrice aeriene de medie tensiune</w:t>
      </w:r>
      <w:r>
        <w:rPr>
          <w:rFonts w:eastAsia="Times New Roman" w:cs="Arial"/>
          <w:kern w:val="1"/>
          <w:szCs w:val="26"/>
          <w:lang w:val="ro-RO"/>
        </w:rPr>
        <w:t xml:space="preserve">. </w:t>
      </w:r>
      <w:r w:rsidRPr="00FE491C">
        <w:rPr>
          <w:rFonts w:eastAsia="Times New Roman" w:cs="Arial"/>
          <w:kern w:val="1"/>
          <w:szCs w:val="26"/>
          <w:lang w:val="ro-RO"/>
        </w:rPr>
        <w:t>Nu sunt linii electrice de înaltă tensiune ce traversează teritoriul localităţilor comunei.</w:t>
      </w:r>
    </w:p>
    <w:p w14:paraId="0F0669CC" w14:textId="77777777" w:rsidR="00D72A87" w:rsidRDefault="00D72A87" w:rsidP="00D72A87">
      <w:pPr>
        <w:jc w:val="both"/>
        <w:rPr>
          <w:kern w:val="1"/>
        </w:rPr>
      </w:pPr>
    </w:p>
    <w:p w14:paraId="04158005" w14:textId="77777777" w:rsidR="00D72A87" w:rsidRDefault="00D72A87" w:rsidP="00D72A87">
      <w:pPr>
        <w:pStyle w:val="Titlu3"/>
        <w:numPr>
          <w:ilvl w:val="0"/>
          <w:numId w:val="0"/>
        </w:numPr>
        <w:tabs>
          <w:tab w:val="left" w:pos="0"/>
        </w:tabs>
        <w:spacing w:before="40" w:after="283"/>
        <w:jc w:val="both"/>
        <w:rPr>
          <w:rFonts w:eastAsia="Times New Roman"/>
        </w:rPr>
      </w:pPr>
      <w:bookmarkStart w:id="90" w:name="_Toc122431206"/>
      <w:r w:rsidRPr="00F52C77">
        <w:rPr>
          <w:rFonts w:eastAsia="Times New Roman"/>
        </w:rPr>
        <w:t>2.9.5 Telefonie</w:t>
      </w:r>
      <w:bookmarkEnd w:id="90"/>
    </w:p>
    <w:p w14:paraId="47DCE92D" w14:textId="77777777" w:rsidR="00644528" w:rsidRPr="00FE491C" w:rsidRDefault="00644528" w:rsidP="00644528">
      <w:pPr>
        <w:ind w:right="-283" w:firstLine="709"/>
        <w:jc w:val="both"/>
        <w:rPr>
          <w:lang w:val="ro-RO"/>
        </w:rPr>
      </w:pPr>
      <w:r w:rsidRPr="00FE491C">
        <w:rPr>
          <w:lang w:val="ro-RO"/>
        </w:rPr>
        <w:t xml:space="preserve">Localităţile din comuna </w:t>
      </w:r>
      <w:r>
        <w:rPr>
          <w:lang w:val="ro-RO"/>
        </w:rPr>
        <w:t>Timișești</w:t>
      </w:r>
      <w:r w:rsidRPr="00FE491C">
        <w:rPr>
          <w:lang w:val="ro-RO"/>
        </w:rPr>
        <w:t xml:space="preserve"> sunt prevăzute cu instalaţii pentru telefonie. Aceste instalaţii electrice pentru telecomunicaţii pentru deservirea posturilor telefonice sunt interconectate cu reţelele de telecomunicaţii </w:t>
      </w:r>
      <w:r>
        <w:rPr>
          <w:lang w:val="ro-RO"/>
        </w:rPr>
        <w:t>și</w:t>
      </w:r>
      <w:r w:rsidRPr="00FE491C">
        <w:rPr>
          <w:lang w:val="ro-RO"/>
        </w:rPr>
        <w:t xml:space="preserve"> reprezintă legăturile localităţilor din comun</w:t>
      </w:r>
      <w:r>
        <w:rPr>
          <w:lang w:val="ro-RO"/>
        </w:rPr>
        <w:t>a</w:t>
      </w:r>
      <w:r w:rsidRPr="00FE491C">
        <w:rPr>
          <w:lang w:val="ro-RO"/>
        </w:rPr>
        <w:t xml:space="preserve"> </w:t>
      </w:r>
      <w:r>
        <w:rPr>
          <w:lang w:val="ro-RO"/>
        </w:rPr>
        <w:t>Timișești</w:t>
      </w:r>
      <w:r w:rsidRPr="00FE491C">
        <w:rPr>
          <w:lang w:val="ro-RO"/>
        </w:rPr>
        <w:t xml:space="preserve"> cu reţelele de telecomunicaţii ale judeţului Neamţ</w:t>
      </w:r>
      <w:r>
        <w:rPr>
          <w:lang w:val="ro-RO"/>
        </w:rPr>
        <w:t>.</w:t>
      </w:r>
    </w:p>
    <w:p w14:paraId="00EA4762" w14:textId="77777777" w:rsidR="00F52C77" w:rsidRDefault="00F52C77" w:rsidP="006356DE">
      <w:pPr>
        <w:ind w:firstLine="709"/>
        <w:jc w:val="both"/>
        <w:rPr>
          <w:bCs/>
          <w:lang w:val="ro-RO"/>
        </w:rPr>
      </w:pPr>
    </w:p>
    <w:p w14:paraId="36C11A86" w14:textId="77777777" w:rsidR="00D72A87" w:rsidRDefault="00D72A87" w:rsidP="00537D2D">
      <w:pPr>
        <w:pStyle w:val="Titlu3"/>
        <w:numPr>
          <w:ilvl w:val="0"/>
          <w:numId w:val="0"/>
        </w:numPr>
        <w:tabs>
          <w:tab w:val="left" w:pos="0"/>
        </w:tabs>
        <w:spacing w:before="40" w:after="0"/>
        <w:jc w:val="both"/>
        <w:rPr>
          <w:rFonts w:eastAsia="Times New Roman"/>
        </w:rPr>
      </w:pPr>
      <w:bookmarkStart w:id="91" w:name="_Toc122431207"/>
      <w:r w:rsidRPr="004E4C23">
        <w:rPr>
          <w:rFonts w:eastAsia="Times New Roman"/>
        </w:rPr>
        <w:t>2.9.6 Alimentarea cu energie termică</w:t>
      </w:r>
      <w:bookmarkEnd w:id="91"/>
    </w:p>
    <w:p w14:paraId="292348B2" w14:textId="77777777" w:rsidR="00537D2D" w:rsidRPr="00537D2D" w:rsidRDefault="00537D2D" w:rsidP="00537D2D"/>
    <w:p w14:paraId="49A89494" w14:textId="77777777" w:rsidR="00644528" w:rsidRPr="00AA10C4" w:rsidRDefault="00644528" w:rsidP="00644528">
      <w:pPr>
        <w:ind w:right="-283" w:firstLine="709"/>
        <w:jc w:val="both"/>
        <w:rPr>
          <w:bCs/>
        </w:rPr>
      </w:pPr>
      <w:r w:rsidRPr="00AA10C4">
        <w:rPr>
          <w:bCs/>
        </w:rPr>
        <w:t>Comuna nu dispune de reţea de încălzire. Atât dispensarul, clădirile social-edilitare din centrul satului reşedinţă de comună, cât şi restul gospodăriilor şi dotărilor au încălzirea rezolvată cu sobe, la fel ca şi în celelalte sate ale comunei, foarte rar cu centrale termice utilizând în principal lemnul drept combustibil.</w:t>
      </w:r>
    </w:p>
    <w:p w14:paraId="6358C948" w14:textId="77777777" w:rsidR="00644528" w:rsidRDefault="00644528" w:rsidP="00644528">
      <w:pPr>
        <w:ind w:right="-283" w:firstLine="709"/>
        <w:jc w:val="both"/>
      </w:pPr>
      <w:r>
        <w:t>Potrivit recesământului din anul 2011 există 49 (3,3% din totalul locuințelor de pe teritoriul comunei)  de locuințe ce beneficiază de termoficare și centrală termică proprie.</w:t>
      </w:r>
    </w:p>
    <w:p w14:paraId="602EAEFD" w14:textId="77777777" w:rsidR="00D72A87" w:rsidRPr="002B1EBD" w:rsidRDefault="00D72A87" w:rsidP="00D72A87"/>
    <w:p w14:paraId="79FC05F6" w14:textId="77777777" w:rsidR="00E11C93" w:rsidRPr="00BD3712" w:rsidRDefault="00E11C93" w:rsidP="00E11C93">
      <w:pPr>
        <w:pStyle w:val="Titlu3"/>
        <w:numPr>
          <w:ilvl w:val="0"/>
          <w:numId w:val="0"/>
        </w:numPr>
        <w:tabs>
          <w:tab w:val="left" w:pos="0"/>
        </w:tabs>
        <w:spacing w:before="40" w:after="283"/>
        <w:jc w:val="both"/>
        <w:rPr>
          <w:rFonts w:eastAsia="Times New Roman"/>
        </w:rPr>
      </w:pPr>
      <w:bookmarkStart w:id="92" w:name="_Toc419700777"/>
      <w:bookmarkStart w:id="93" w:name="_Toc122431208"/>
      <w:r w:rsidRPr="00BD3712">
        <w:rPr>
          <w:rFonts w:eastAsia="Times New Roman"/>
        </w:rPr>
        <w:t>2.9.7 Alimentarea cu gaze natural</w:t>
      </w:r>
      <w:bookmarkEnd w:id="92"/>
      <w:r>
        <w:rPr>
          <w:rFonts w:eastAsia="Times New Roman"/>
        </w:rPr>
        <w:t>e</w:t>
      </w:r>
      <w:bookmarkEnd w:id="93"/>
    </w:p>
    <w:p w14:paraId="547D9757" w14:textId="621C761F" w:rsidR="004E4C23" w:rsidRDefault="006356DE" w:rsidP="00D72A87">
      <w:pPr>
        <w:ind w:firstLine="567"/>
        <w:jc w:val="both"/>
      </w:pPr>
      <w:bookmarkStart w:id="94" w:name="_Hlk131407096"/>
      <w:r w:rsidRPr="00DE158A">
        <w:t>În prezent în comună nu există alimentare cu gaz metan</w:t>
      </w:r>
      <w:r>
        <w:t>.</w:t>
      </w:r>
    </w:p>
    <w:p w14:paraId="5DCDE3E3" w14:textId="77777777" w:rsidR="007D5984" w:rsidRDefault="007D5984" w:rsidP="007D5984">
      <w:pPr>
        <w:ind w:right="-283" w:firstLine="567"/>
        <w:jc w:val="both"/>
      </w:pPr>
      <w:r>
        <w:t xml:space="preserve">Proiectul de alimentare cu gaze naturale se afla in lucru la momentul redactarii prezentei documentatii. </w:t>
      </w:r>
    </w:p>
    <w:p w14:paraId="3EAC5B86" w14:textId="77777777" w:rsidR="007D5984" w:rsidRDefault="007D5984" w:rsidP="007D5984">
      <w:pPr>
        <w:ind w:right="-283" w:firstLine="567"/>
        <w:jc w:val="both"/>
      </w:pPr>
      <w:r>
        <w:t>Obiectivele si traseele conductei de distributie sunt reprezentate pe planuri conform proiectului.</w:t>
      </w:r>
    </w:p>
    <w:bookmarkEnd w:id="94"/>
    <w:p w14:paraId="78EC6856" w14:textId="77777777" w:rsidR="007D5984" w:rsidRDefault="007D5984" w:rsidP="00D72A87">
      <w:pPr>
        <w:ind w:firstLine="567"/>
        <w:jc w:val="both"/>
      </w:pPr>
    </w:p>
    <w:p w14:paraId="7123D0E0" w14:textId="77777777" w:rsidR="006356DE" w:rsidRPr="002B1EBD" w:rsidRDefault="006356DE" w:rsidP="00D72A87">
      <w:pPr>
        <w:ind w:firstLine="567"/>
        <w:jc w:val="both"/>
      </w:pPr>
    </w:p>
    <w:p w14:paraId="06110D47" w14:textId="77777777" w:rsidR="00D72A87" w:rsidRDefault="00D72A87" w:rsidP="00562033">
      <w:pPr>
        <w:pStyle w:val="Titlu3"/>
        <w:numPr>
          <w:ilvl w:val="0"/>
          <w:numId w:val="0"/>
        </w:numPr>
        <w:tabs>
          <w:tab w:val="left" w:pos="0"/>
        </w:tabs>
        <w:spacing w:before="0" w:after="0"/>
        <w:rPr>
          <w:rFonts w:eastAsia="Times New Roman"/>
        </w:rPr>
      </w:pPr>
      <w:bookmarkStart w:id="95" w:name="_Toc122431209"/>
      <w:r w:rsidRPr="006356DE">
        <w:rPr>
          <w:rFonts w:eastAsia="Times New Roman"/>
        </w:rPr>
        <w:t>2.9.8 Gospodărire comunală</w:t>
      </w:r>
      <w:bookmarkEnd w:id="95"/>
    </w:p>
    <w:p w14:paraId="5736FF7C" w14:textId="77777777" w:rsidR="00562033" w:rsidRDefault="00562033" w:rsidP="00562033"/>
    <w:p w14:paraId="40344E54" w14:textId="77777777" w:rsidR="002F160A" w:rsidRPr="000B0B58" w:rsidRDefault="002F160A" w:rsidP="002F160A">
      <w:pPr>
        <w:ind w:firstLine="709"/>
        <w:jc w:val="both"/>
        <w:rPr>
          <w:kern w:val="1"/>
        </w:rPr>
      </w:pPr>
      <w:r w:rsidRPr="00DE158A">
        <w:rPr>
          <w:kern w:val="1"/>
        </w:rPr>
        <w:t xml:space="preserve">Cimitirele de pe raza comunei </w:t>
      </w:r>
      <w:r>
        <w:rPr>
          <w:kern w:val="1"/>
        </w:rPr>
        <w:t>Timișești</w:t>
      </w:r>
      <w:r w:rsidRPr="00DE158A">
        <w:rPr>
          <w:kern w:val="1"/>
        </w:rPr>
        <w:t xml:space="preserve"> nu au delimitate clar zonele de protecţie sanitară. </w:t>
      </w:r>
      <w:r>
        <w:rPr>
          <w:kern w:val="1"/>
        </w:rPr>
        <w:t>Situaţia existenta prevede 5 cimitire la nivelul întregii comune: cate unul in fiecare din localitățile componente ale comunei.</w:t>
      </w:r>
    </w:p>
    <w:p w14:paraId="31ADC036" w14:textId="77777777" w:rsidR="002F160A" w:rsidRDefault="002F160A" w:rsidP="002F160A">
      <w:pPr>
        <w:ind w:firstLine="709"/>
        <w:jc w:val="both"/>
        <w:rPr>
          <w:lang w:val="ro-RO"/>
        </w:rPr>
      </w:pPr>
      <w:r w:rsidRPr="00357207">
        <w:rPr>
          <w:lang w:val="ro-RO"/>
        </w:rPr>
        <w:t xml:space="preserve">Pentru comuna </w:t>
      </w:r>
      <w:r>
        <w:rPr>
          <w:rFonts w:eastAsia="Times New Roman" w:cs="Arial"/>
          <w:kern w:val="1"/>
          <w:szCs w:val="26"/>
          <w:lang w:val="ro-RO"/>
        </w:rPr>
        <w:t>Timișești</w:t>
      </w:r>
      <w:r w:rsidRPr="00357207">
        <w:rPr>
          <w:lang w:val="ro-RO"/>
        </w:rPr>
        <w:t xml:space="preserve"> soluţia de gestionare a deşeurilor menajere o constituie participarea la programul judeţean integrat de precolectare selectivă şi transmitere către punctele de preluare stabilite.</w:t>
      </w:r>
      <w:r>
        <w:rPr>
          <w:lang w:val="ro-RO"/>
        </w:rPr>
        <w:t xml:space="preserve"> </w:t>
      </w:r>
      <w:r w:rsidRPr="00357207">
        <w:rPr>
          <w:lang w:val="ro-RO"/>
        </w:rPr>
        <w:t>Comuna dispune astfel de puncte de colectare selectivă pentru deșeuri menajere, deșeuri vegetale, sticle cu PET-uri și hârtie.</w:t>
      </w:r>
      <w:r>
        <w:rPr>
          <w:lang w:val="ro-RO"/>
        </w:rPr>
        <w:t xml:space="preserve"> </w:t>
      </w:r>
    </w:p>
    <w:p w14:paraId="71B3AD55" w14:textId="77777777" w:rsidR="002F160A" w:rsidRDefault="002F160A" w:rsidP="002F160A">
      <w:pPr>
        <w:ind w:firstLine="709"/>
        <w:jc w:val="both"/>
        <w:rPr>
          <w:lang w:val="ro-RO"/>
        </w:rPr>
      </w:pPr>
      <w:r>
        <w:rPr>
          <w:lang w:val="ro-RO"/>
        </w:rPr>
        <w:t>Punctele de colectare au fost identificate si reprezentate pe planuri.</w:t>
      </w:r>
    </w:p>
    <w:p w14:paraId="150D8E4B" w14:textId="77777777" w:rsidR="002F160A" w:rsidRPr="007E1CDA" w:rsidRDefault="002F160A" w:rsidP="002F160A">
      <w:pPr>
        <w:ind w:firstLine="709"/>
        <w:jc w:val="both"/>
        <w:rPr>
          <w:u w:val="single"/>
          <w:lang w:val="ro-RO"/>
        </w:rPr>
      </w:pPr>
      <w:r w:rsidRPr="007E1CDA">
        <w:rPr>
          <w:u w:val="single"/>
        </w:rPr>
        <w:t>Serviciile de salubritate publică (precolectare, colectare şi transport al deşeurilor menajere, inclusive ale deşeurilor toxice periculoase din deşeuri menajere, cu excepţia celor cu regim special) sunt efectuate de catre operatorul S.C. Rossal S.R.L., Roman. Acesta colecteaza deseurile de la punctele de colectare instituite pe raza comunei si din poart</w:t>
      </w:r>
      <w:r w:rsidRPr="007E1CDA">
        <w:rPr>
          <w:u w:val="single"/>
          <w:lang w:val="ro-RO"/>
        </w:rPr>
        <w:t>ă în poartă, o dată pe săptămână.</w:t>
      </w:r>
    </w:p>
    <w:p w14:paraId="441882D3" w14:textId="77777777" w:rsidR="002F160A" w:rsidRPr="00357207" w:rsidRDefault="002F160A" w:rsidP="002F160A">
      <w:pPr>
        <w:ind w:left="709"/>
        <w:jc w:val="both"/>
        <w:rPr>
          <w:rFonts w:cs="Arial"/>
          <w:iCs/>
          <w:color w:val="000000"/>
          <w:lang w:val="ro-RO"/>
        </w:rPr>
      </w:pPr>
      <w:r w:rsidRPr="00357207">
        <w:rPr>
          <w:rFonts w:cs="Arial"/>
          <w:iCs/>
          <w:color w:val="000000"/>
          <w:lang w:val="ro-RO"/>
        </w:rPr>
        <w:t xml:space="preserve">Situaţia existentă nu prevede zone de picnic în cadrul comunei </w:t>
      </w:r>
      <w:r>
        <w:rPr>
          <w:rFonts w:cs="Arial"/>
          <w:iCs/>
          <w:color w:val="000000"/>
          <w:lang w:val="ro-RO"/>
        </w:rPr>
        <w:t>Timișești</w:t>
      </w:r>
      <w:r w:rsidRPr="00357207">
        <w:rPr>
          <w:rFonts w:cs="Arial"/>
          <w:iCs/>
          <w:color w:val="000000"/>
          <w:lang w:val="ro-RO"/>
        </w:rPr>
        <w:t xml:space="preserve">. </w:t>
      </w:r>
    </w:p>
    <w:p w14:paraId="7B5FBF9A" w14:textId="240DC052" w:rsidR="002F160A" w:rsidRDefault="002F160A" w:rsidP="002F160A">
      <w:pPr>
        <w:ind w:firstLine="709"/>
        <w:jc w:val="both"/>
        <w:rPr>
          <w:lang w:val="ro-RO"/>
        </w:rPr>
      </w:pPr>
      <w:r w:rsidRPr="00357207">
        <w:rPr>
          <w:lang w:val="ro-RO"/>
        </w:rPr>
        <w:t>Spaţiile verzi definite în conformitate cu Legea 24</w:t>
      </w:r>
      <w:r w:rsidRPr="00357207">
        <w:t xml:space="preserve">/2007 </w:t>
      </w:r>
      <w:r w:rsidRPr="00357207">
        <w:rPr>
          <w:lang w:val="ro-RO"/>
        </w:rPr>
        <w:t xml:space="preserve">şi regulamentul de aplicare al acesteia, incluse în registrul spaţiilor verzi ale comunei vor fi administrate şi protejate </w:t>
      </w:r>
      <w:r w:rsidRPr="00357207">
        <w:rPr>
          <w:lang w:val="ro-RO"/>
        </w:rPr>
        <w:lastRenderedPageBreak/>
        <w:t>în conformitate cu prevederile legale.</w:t>
      </w:r>
    </w:p>
    <w:p w14:paraId="4A019763" w14:textId="6F61CDC2" w:rsidR="009A747C" w:rsidRPr="00D5129F" w:rsidRDefault="009A747C" w:rsidP="009A747C">
      <w:pPr>
        <w:ind w:right="-283" w:firstLine="567"/>
        <w:jc w:val="both"/>
        <w:rPr>
          <w:rFonts w:cs="Arial"/>
          <w:iCs/>
          <w:u w:val="single"/>
        </w:rPr>
      </w:pPr>
      <w:r>
        <w:rPr>
          <w:rFonts w:cs="Arial"/>
          <w:iCs/>
          <w:u w:val="single"/>
        </w:rPr>
        <w:t>P</w:t>
      </w:r>
      <w:r w:rsidRPr="00D5129F">
        <w:rPr>
          <w:rFonts w:cs="Arial"/>
          <w:iCs/>
          <w:u w:val="single"/>
        </w:rPr>
        <w:t>latform</w:t>
      </w:r>
      <w:r>
        <w:rPr>
          <w:rFonts w:cs="Arial"/>
          <w:iCs/>
          <w:u w:val="single"/>
        </w:rPr>
        <w:t>a existenta</w:t>
      </w:r>
      <w:r w:rsidRPr="00D5129F">
        <w:rPr>
          <w:rFonts w:cs="Arial"/>
          <w:iCs/>
          <w:u w:val="single"/>
        </w:rPr>
        <w:t xml:space="preserve"> de depozitare a gunoiului animalier în zona fermelor (platform</w:t>
      </w:r>
      <w:r w:rsidRPr="00D5129F">
        <w:rPr>
          <w:rFonts w:cs="Arial"/>
          <w:iCs/>
          <w:u w:val="single"/>
          <w:lang w:val="ro-RO"/>
        </w:rPr>
        <w:t>ă</w:t>
      </w:r>
      <w:r w:rsidRPr="00D5129F">
        <w:rPr>
          <w:rFonts w:cs="Arial"/>
          <w:iCs/>
          <w:u w:val="single"/>
        </w:rPr>
        <w:t xml:space="preserve"> gunoi grajd)</w:t>
      </w:r>
      <w:r>
        <w:rPr>
          <w:rFonts w:cs="Arial"/>
          <w:iCs/>
          <w:u w:val="single"/>
        </w:rPr>
        <w:t xml:space="preserve"> este </w:t>
      </w:r>
      <w:r w:rsidRPr="00D5129F">
        <w:rPr>
          <w:rFonts w:cs="Arial"/>
          <w:iCs/>
          <w:u w:val="single"/>
        </w:rPr>
        <w:t xml:space="preserve">prevăzută cu zona de protecţie sanitară de </w:t>
      </w:r>
      <w:r>
        <w:rPr>
          <w:rFonts w:cs="Arial"/>
          <w:iCs/>
          <w:u w:val="single"/>
        </w:rPr>
        <w:t>50</w:t>
      </w:r>
      <w:r w:rsidRPr="00D5129F">
        <w:rPr>
          <w:rFonts w:cs="Arial"/>
          <w:iCs/>
          <w:u w:val="single"/>
        </w:rPr>
        <w:t>0 m</w:t>
      </w:r>
      <w:r>
        <w:rPr>
          <w:rFonts w:cs="Arial"/>
          <w:iCs/>
          <w:u w:val="single"/>
        </w:rPr>
        <w:t>.</w:t>
      </w:r>
    </w:p>
    <w:p w14:paraId="3A199EF6" w14:textId="77777777" w:rsidR="009A747C" w:rsidRPr="00164C84" w:rsidRDefault="009A747C" w:rsidP="009A747C">
      <w:pPr>
        <w:widowControl/>
        <w:tabs>
          <w:tab w:val="left" w:pos="0"/>
        </w:tabs>
        <w:suppressAutoHyphens w:val="0"/>
        <w:autoSpaceDE w:val="0"/>
        <w:ind w:right="-283" w:firstLine="567"/>
        <w:jc w:val="both"/>
        <w:rPr>
          <w:u w:val="single"/>
          <w:lang w:val="fr-FR"/>
        </w:rPr>
      </w:pPr>
      <w:r w:rsidRPr="00164C84">
        <w:rPr>
          <w:u w:val="single"/>
          <w:lang w:val="fr-FR"/>
        </w:rPr>
        <w:t>Zona de protectie a fost delimitata si reprezentata pe planurile de Reglementari Urbanistice . Zonificare.</w:t>
      </w:r>
    </w:p>
    <w:p w14:paraId="7EA5C17F" w14:textId="77777777" w:rsidR="009A747C" w:rsidRDefault="009A747C" w:rsidP="002F160A">
      <w:pPr>
        <w:ind w:firstLine="709"/>
        <w:jc w:val="both"/>
        <w:rPr>
          <w:lang w:val="ro-RO"/>
        </w:rPr>
      </w:pPr>
    </w:p>
    <w:p w14:paraId="6BD676F2" w14:textId="77777777" w:rsidR="002F160A" w:rsidRDefault="002F160A" w:rsidP="00644528">
      <w:pPr>
        <w:ind w:firstLine="709"/>
        <w:jc w:val="both"/>
        <w:rPr>
          <w:lang w:val="ro-RO"/>
        </w:rPr>
      </w:pPr>
    </w:p>
    <w:p w14:paraId="7C3B9B8D" w14:textId="62DA4D5B" w:rsidR="002F160A" w:rsidRPr="00357207" w:rsidRDefault="002F160A" w:rsidP="00644528">
      <w:pPr>
        <w:ind w:firstLine="709"/>
        <w:jc w:val="both"/>
        <w:rPr>
          <w:lang w:val="ro-RO"/>
        </w:rPr>
      </w:pPr>
      <w:r>
        <w:rPr>
          <w:noProof/>
        </w:rPr>
        <w:drawing>
          <wp:anchor distT="0" distB="0" distL="114300" distR="114300" simplePos="0" relativeHeight="251658752" behindDoc="0" locked="0" layoutInCell="1" allowOverlap="1" wp14:anchorId="692C63B1" wp14:editId="45612590">
            <wp:simplePos x="0" y="0"/>
            <wp:positionH relativeFrom="column">
              <wp:posOffset>1372762</wp:posOffset>
            </wp:positionH>
            <wp:positionV relativeFrom="paragraph">
              <wp:posOffset>72558</wp:posOffset>
            </wp:positionV>
            <wp:extent cx="3104791" cy="2330926"/>
            <wp:effectExtent l="0" t="0" r="635"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109866" cy="2334736"/>
                    </a:xfrm>
                    <a:prstGeom prst="rect">
                      <a:avLst/>
                    </a:prstGeom>
                  </pic:spPr>
                </pic:pic>
              </a:graphicData>
            </a:graphic>
            <wp14:sizeRelH relativeFrom="page">
              <wp14:pctWidth>0</wp14:pctWidth>
            </wp14:sizeRelH>
            <wp14:sizeRelV relativeFrom="page">
              <wp14:pctHeight>0</wp14:pctHeight>
            </wp14:sizeRelV>
          </wp:anchor>
        </w:drawing>
      </w:r>
    </w:p>
    <w:p w14:paraId="0B2FA6DE" w14:textId="3BF1E7F6" w:rsidR="00D252F7" w:rsidRDefault="002F160A" w:rsidP="00D34410">
      <w:pPr>
        <w:jc w:val="center"/>
        <w:rPr>
          <w:lang w:val="fr-FR"/>
        </w:rPr>
      </w:pPr>
      <w:r>
        <w:rPr>
          <w:lang w:val="fr-FR"/>
        </w:rPr>
        <w:t>\\</w:t>
      </w:r>
    </w:p>
    <w:p w14:paraId="0273E994" w14:textId="33D471DD" w:rsidR="002F160A" w:rsidRDefault="002F160A" w:rsidP="00D34410">
      <w:pPr>
        <w:jc w:val="center"/>
        <w:rPr>
          <w:lang w:val="fr-FR"/>
        </w:rPr>
      </w:pPr>
    </w:p>
    <w:p w14:paraId="7820ED5F" w14:textId="223F4E4C" w:rsidR="002F160A" w:rsidRDefault="002F160A" w:rsidP="00D34410">
      <w:pPr>
        <w:jc w:val="center"/>
        <w:rPr>
          <w:lang w:val="fr-FR"/>
        </w:rPr>
      </w:pPr>
    </w:p>
    <w:p w14:paraId="71AB8BF4" w14:textId="5D250161" w:rsidR="002F160A" w:rsidRDefault="002F160A" w:rsidP="00D34410">
      <w:pPr>
        <w:jc w:val="center"/>
        <w:rPr>
          <w:lang w:val="fr-FR"/>
        </w:rPr>
      </w:pPr>
    </w:p>
    <w:p w14:paraId="6FB2DC3F" w14:textId="3BB86050" w:rsidR="002F160A" w:rsidRDefault="002F160A" w:rsidP="00D34410">
      <w:pPr>
        <w:jc w:val="center"/>
        <w:rPr>
          <w:lang w:val="fr-FR"/>
        </w:rPr>
      </w:pPr>
    </w:p>
    <w:p w14:paraId="2B53A79E" w14:textId="435227F9" w:rsidR="002F160A" w:rsidRDefault="002F160A" w:rsidP="00D34410">
      <w:pPr>
        <w:jc w:val="center"/>
        <w:rPr>
          <w:lang w:val="fr-FR"/>
        </w:rPr>
      </w:pPr>
    </w:p>
    <w:p w14:paraId="41D4518D" w14:textId="09495CC0" w:rsidR="002F160A" w:rsidRDefault="002F160A" w:rsidP="00D34410">
      <w:pPr>
        <w:jc w:val="center"/>
        <w:rPr>
          <w:lang w:val="fr-FR"/>
        </w:rPr>
      </w:pPr>
    </w:p>
    <w:p w14:paraId="5E77F303" w14:textId="3AB29BF2" w:rsidR="002F160A" w:rsidRDefault="002F160A" w:rsidP="00D34410">
      <w:pPr>
        <w:jc w:val="center"/>
        <w:rPr>
          <w:lang w:val="fr-FR"/>
        </w:rPr>
      </w:pPr>
    </w:p>
    <w:p w14:paraId="7115754B" w14:textId="5F41AB0A" w:rsidR="002F160A" w:rsidRDefault="002F160A" w:rsidP="00D34410">
      <w:pPr>
        <w:jc w:val="center"/>
        <w:rPr>
          <w:lang w:val="fr-FR"/>
        </w:rPr>
      </w:pPr>
    </w:p>
    <w:p w14:paraId="754B94F1" w14:textId="6F9DDA7C" w:rsidR="002F160A" w:rsidRDefault="002F160A" w:rsidP="00D34410">
      <w:pPr>
        <w:jc w:val="center"/>
        <w:rPr>
          <w:lang w:val="fr-FR"/>
        </w:rPr>
      </w:pPr>
    </w:p>
    <w:p w14:paraId="15D3A77C" w14:textId="73CCEAD4" w:rsidR="002F160A" w:rsidRDefault="002F160A" w:rsidP="00D34410">
      <w:pPr>
        <w:jc w:val="center"/>
        <w:rPr>
          <w:lang w:val="fr-FR"/>
        </w:rPr>
      </w:pPr>
    </w:p>
    <w:p w14:paraId="1759BC5B" w14:textId="689BB3EA" w:rsidR="002F160A" w:rsidRDefault="002F160A" w:rsidP="00D34410">
      <w:pPr>
        <w:jc w:val="center"/>
        <w:rPr>
          <w:lang w:val="fr-FR"/>
        </w:rPr>
      </w:pPr>
    </w:p>
    <w:p w14:paraId="38521570" w14:textId="400D4613" w:rsidR="002F160A" w:rsidRDefault="002F160A" w:rsidP="00D34410">
      <w:pPr>
        <w:jc w:val="center"/>
        <w:rPr>
          <w:lang w:val="fr-FR"/>
        </w:rPr>
      </w:pPr>
    </w:p>
    <w:p w14:paraId="3E213F62" w14:textId="17856674" w:rsidR="00D34410" w:rsidRPr="00590719" w:rsidRDefault="00D34410" w:rsidP="002F160A">
      <w:pPr>
        <w:jc w:val="center"/>
        <w:rPr>
          <w:i/>
          <w:iCs/>
          <w:lang w:val="fr-FR"/>
        </w:rPr>
      </w:pPr>
      <w:r>
        <w:rPr>
          <w:lang w:val="fr-FR"/>
        </w:rPr>
        <w:t xml:space="preserve">Figura </w:t>
      </w:r>
      <w:r w:rsidR="008F3475">
        <w:rPr>
          <w:lang w:val="fr-FR"/>
        </w:rPr>
        <w:t>3</w:t>
      </w:r>
      <w:r w:rsidR="00DF0B4E">
        <w:rPr>
          <w:lang w:val="fr-FR"/>
        </w:rPr>
        <w:t>6</w:t>
      </w:r>
      <w:r>
        <w:rPr>
          <w:lang w:val="fr-FR"/>
        </w:rPr>
        <w:t xml:space="preserve"> </w:t>
      </w:r>
      <w:r w:rsidRPr="00590719">
        <w:rPr>
          <w:i/>
          <w:iCs/>
          <w:lang w:val="fr-FR"/>
        </w:rPr>
        <w:t>Punct de colectare, Zona centrală –</w:t>
      </w:r>
      <w:r w:rsidR="002F160A">
        <w:rPr>
          <w:i/>
          <w:iCs/>
          <w:lang w:val="fr-FR"/>
        </w:rPr>
        <w:t xml:space="preserve"> </w:t>
      </w:r>
      <w:r w:rsidR="002F160A" w:rsidRPr="002F160A">
        <w:rPr>
          <w:i/>
          <w:iCs/>
          <w:lang w:val="fr-FR"/>
        </w:rPr>
        <w:t>localitatea Timișești</w:t>
      </w:r>
    </w:p>
    <w:p w14:paraId="2F2867FA" w14:textId="579C37A5" w:rsidR="00194C6D" w:rsidRDefault="00194C6D" w:rsidP="003A112F">
      <w:pPr>
        <w:rPr>
          <w:lang w:val="fr-FR"/>
        </w:rPr>
      </w:pPr>
    </w:p>
    <w:p w14:paraId="1F0FA796" w14:textId="77777777" w:rsidR="002F160A" w:rsidRDefault="002F160A" w:rsidP="003A112F">
      <w:pPr>
        <w:rPr>
          <w:lang w:val="fr-FR"/>
        </w:rPr>
      </w:pPr>
    </w:p>
    <w:p w14:paraId="3C29B79D" w14:textId="77777777" w:rsidR="002B6589" w:rsidRDefault="00644528" w:rsidP="00D34410">
      <w:pPr>
        <w:jc w:val="center"/>
        <w:rPr>
          <w:lang w:val="fr-FR"/>
        </w:rPr>
      </w:pPr>
      <w:r w:rsidRPr="00644528">
        <w:rPr>
          <w:noProof/>
        </w:rPr>
        <w:drawing>
          <wp:inline distT="0" distB="0" distL="0" distR="0" wp14:anchorId="0C05D2E7" wp14:editId="5E96D750">
            <wp:extent cx="3108960" cy="2331720"/>
            <wp:effectExtent l="0" t="0" r="0" b="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108960" cy="2331720"/>
                    </a:xfrm>
                    <a:prstGeom prst="rect">
                      <a:avLst/>
                    </a:prstGeom>
                  </pic:spPr>
                </pic:pic>
              </a:graphicData>
            </a:graphic>
          </wp:inline>
        </w:drawing>
      </w:r>
    </w:p>
    <w:p w14:paraId="2775DB0D" w14:textId="26901CAF" w:rsidR="00644528" w:rsidRPr="00590719" w:rsidRDefault="00D34410" w:rsidP="00644528">
      <w:pPr>
        <w:jc w:val="center"/>
        <w:rPr>
          <w:i/>
          <w:iCs/>
          <w:lang w:val="fr-FR"/>
        </w:rPr>
      </w:pPr>
      <w:r>
        <w:rPr>
          <w:lang w:val="fr-FR"/>
        </w:rPr>
        <w:t xml:space="preserve">Figura </w:t>
      </w:r>
      <w:r w:rsidR="0090113E">
        <w:rPr>
          <w:lang w:val="fr-FR"/>
        </w:rPr>
        <w:t>3</w:t>
      </w:r>
      <w:r w:rsidR="00DF0B4E">
        <w:rPr>
          <w:lang w:val="fr-FR"/>
        </w:rPr>
        <w:t>7</w:t>
      </w:r>
      <w:r>
        <w:rPr>
          <w:lang w:val="fr-FR"/>
        </w:rPr>
        <w:t xml:space="preserve"> </w:t>
      </w:r>
      <w:r w:rsidR="00644528" w:rsidRPr="00590719">
        <w:rPr>
          <w:i/>
          <w:iCs/>
          <w:lang w:val="fr-FR"/>
        </w:rPr>
        <w:t>Parc Parohial pentru copii</w:t>
      </w:r>
      <w:r w:rsidR="00E128F7" w:rsidRPr="00590719">
        <w:rPr>
          <w:i/>
          <w:iCs/>
          <w:lang w:val="fr-FR"/>
        </w:rPr>
        <w:t>,</w:t>
      </w:r>
    </w:p>
    <w:p w14:paraId="6F615378" w14:textId="77777777" w:rsidR="00D34410" w:rsidRPr="00590719" w:rsidRDefault="00644528" w:rsidP="00D34410">
      <w:pPr>
        <w:jc w:val="center"/>
        <w:rPr>
          <w:i/>
          <w:iCs/>
          <w:lang w:val="ro-RO"/>
        </w:rPr>
      </w:pPr>
      <w:r w:rsidRPr="00590719">
        <w:rPr>
          <w:i/>
          <w:iCs/>
          <w:lang w:val="fr-FR"/>
        </w:rPr>
        <w:t>Plăieșu</w:t>
      </w:r>
    </w:p>
    <w:p w14:paraId="03CC02F5" w14:textId="77777777" w:rsidR="00D34410" w:rsidRDefault="00D34410" w:rsidP="00D34410">
      <w:pPr>
        <w:jc w:val="center"/>
        <w:rPr>
          <w:lang w:val="ro-RO"/>
        </w:rPr>
      </w:pPr>
    </w:p>
    <w:p w14:paraId="449A14E5" w14:textId="77777777" w:rsidR="002B6589" w:rsidRDefault="002B6589" w:rsidP="003A112F">
      <w:pPr>
        <w:rPr>
          <w:lang w:val="fr-FR"/>
        </w:rPr>
      </w:pPr>
    </w:p>
    <w:p w14:paraId="66206F41" w14:textId="77777777" w:rsidR="002B6589" w:rsidRPr="003A112F" w:rsidRDefault="002B6589" w:rsidP="003A112F">
      <w:pPr>
        <w:rPr>
          <w:lang w:val="fr-FR"/>
        </w:rPr>
      </w:pPr>
    </w:p>
    <w:p w14:paraId="0558F732" w14:textId="77777777" w:rsidR="00D72A87" w:rsidRDefault="00D72A87" w:rsidP="00D72A87">
      <w:pPr>
        <w:pStyle w:val="Titlu2"/>
        <w:numPr>
          <w:ilvl w:val="0"/>
          <w:numId w:val="0"/>
        </w:numPr>
        <w:tabs>
          <w:tab w:val="left" w:pos="0"/>
        </w:tabs>
        <w:spacing w:before="40"/>
        <w:jc w:val="both"/>
        <w:rPr>
          <w:i w:val="0"/>
          <w:iCs w:val="0"/>
          <w:lang w:val="fr-FR"/>
        </w:rPr>
      </w:pPr>
      <w:bookmarkStart w:id="96" w:name="_Toc122431210"/>
      <w:r w:rsidRPr="00FE7E49">
        <w:rPr>
          <w:i w:val="0"/>
          <w:iCs w:val="0"/>
          <w:lang w:val="fr-FR"/>
        </w:rPr>
        <w:t>2.10 Probleme de mediu</w:t>
      </w:r>
      <w:bookmarkEnd w:id="96"/>
    </w:p>
    <w:p w14:paraId="410FDFD4" w14:textId="77777777" w:rsidR="00EB3D1B" w:rsidRDefault="00EB3D1B" w:rsidP="00EB3D1B">
      <w:pPr>
        <w:ind w:firstLine="567"/>
        <w:jc w:val="both"/>
        <w:rPr>
          <w:rFonts w:cs="Arial"/>
          <w:bCs/>
          <w:lang w:val="ro-RO"/>
        </w:rPr>
      </w:pPr>
      <w:r>
        <w:rPr>
          <w:rFonts w:cs="Arial"/>
          <w:bCs/>
          <w:lang w:val="ro-RO"/>
        </w:rPr>
        <w:t xml:space="preserve">Conform Ordinului nr. 1552/743/2008 al MMDD şi MADR – Comuna </w:t>
      </w:r>
      <w:r w:rsidR="00644528">
        <w:rPr>
          <w:rFonts w:cs="Arial"/>
          <w:bCs/>
          <w:lang w:val="ro-RO"/>
        </w:rPr>
        <w:t>Timișești</w:t>
      </w:r>
      <w:r>
        <w:rPr>
          <w:rFonts w:cs="Arial"/>
          <w:bCs/>
          <w:lang w:val="ro-RO"/>
        </w:rPr>
        <w:t xml:space="preserve"> </w:t>
      </w:r>
      <w:r w:rsidR="002B6589">
        <w:rPr>
          <w:rFonts w:cs="Arial"/>
          <w:bCs/>
          <w:lang w:val="ro-RO"/>
        </w:rPr>
        <w:t xml:space="preserve">nu </w:t>
      </w:r>
      <w:r>
        <w:rPr>
          <w:rFonts w:cs="Arial"/>
          <w:bCs/>
          <w:lang w:val="ro-RO"/>
        </w:rPr>
        <w:t xml:space="preserve">este inclusă în lista localităţilor vulnerabile la nitriţi şi nitraţi. </w:t>
      </w:r>
    </w:p>
    <w:p w14:paraId="190A975E" w14:textId="77777777" w:rsidR="00FE7E49" w:rsidRPr="00FE7E49" w:rsidRDefault="00FE7E49" w:rsidP="0037160A">
      <w:pPr>
        <w:ind w:firstLine="567"/>
        <w:jc w:val="both"/>
        <w:rPr>
          <w:rFonts w:cs="Arial"/>
          <w:b/>
          <w:bCs/>
          <w:i/>
          <w:lang w:val="ro-RO"/>
        </w:rPr>
      </w:pPr>
      <w:r w:rsidRPr="00FE7E49">
        <w:rPr>
          <w:rFonts w:cs="Arial"/>
          <w:lang w:val="ro-RO"/>
        </w:rPr>
        <w:t xml:space="preserve">Calitatea aerului în comună nu este afectată de poluanţi emişi de surse de tip industrial şi de tip urban la niveluri care depăşesc limitele pentru protecţia receptorilor: </w:t>
      </w:r>
      <w:r w:rsidRPr="00FE7E49">
        <w:rPr>
          <w:rFonts w:cs="Arial"/>
        </w:rPr>
        <w:t>popula</w:t>
      </w:r>
      <w:r w:rsidRPr="00FE7E49">
        <w:rPr>
          <w:rFonts w:cs="Arial"/>
          <w:lang w:val="ro-RO"/>
        </w:rPr>
        <w:t>ţia, mediul natural şi mediul construit.</w:t>
      </w:r>
    </w:p>
    <w:p w14:paraId="465DB256" w14:textId="77777777" w:rsidR="00FE7E49" w:rsidRPr="00FE7E49" w:rsidRDefault="00FE7E49" w:rsidP="0037160A">
      <w:pPr>
        <w:widowControl/>
        <w:suppressAutoHyphens w:val="0"/>
        <w:autoSpaceDE w:val="0"/>
        <w:ind w:firstLine="567"/>
        <w:jc w:val="both"/>
        <w:rPr>
          <w:rFonts w:cs="Arial"/>
          <w:lang w:val="ro-RO"/>
        </w:rPr>
      </w:pPr>
      <w:r w:rsidRPr="00FE7E49">
        <w:rPr>
          <w:rFonts w:cs="Arial"/>
          <w:lang w:val="ro-RO"/>
        </w:rPr>
        <w:lastRenderedPageBreak/>
        <w:t>Cele mai importante surse de poluare sunt platformele de gunoi de grajd expuse atât la emisia gazelor de fermentare, cât şi la acţiunea de împrăştiere a păsărilor scurmătoare.</w:t>
      </w:r>
    </w:p>
    <w:p w14:paraId="138F6822" w14:textId="369CD586" w:rsidR="00FE7E49" w:rsidRDefault="00FE7E49" w:rsidP="0037160A">
      <w:pPr>
        <w:ind w:firstLine="567"/>
        <w:jc w:val="both"/>
        <w:rPr>
          <w:rFonts w:cs="Arial"/>
          <w:lang w:val="ro-RO"/>
        </w:rPr>
      </w:pPr>
      <w:r w:rsidRPr="00FE7E49">
        <w:rPr>
          <w:rFonts w:cs="Arial"/>
          <w:lang w:val="ro-RO"/>
        </w:rPr>
        <w:t>Sursele urbane cele mai importante care afectează calitatea atmosferei sunt reprezentate, mai ales, de traficul rutier, dar nivelul nu este atât de accentuat şi afectează numai o parte a comunei.</w:t>
      </w:r>
    </w:p>
    <w:p w14:paraId="39B839B7" w14:textId="6B8AF89F" w:rsidR="002F160A" w:rsidRDefault="002F160A" w:rsidP="0037160A">
      <w:pPr>
        <w:ind w:firstLine="567"/>
        <w:jc w:val="both"/>
        <w:rPr>
          <w:rFonts w:cs="Arial"/>
          <w:lang w:val="ro-RO"/>
        </w:rPr>
      </w:pPr>
    </w:p>
    <w:p w14:paraId="0A1CACA6" w14:textId="77777777" w:rsidR="002F160A" w:rsidRPr="00FE7E49" w:rsidRDefault="002F160A" w:rsidP="0037160A">
      <w:pPr>
        <w:ind w:firstLine="567"/>
        <w:jc w:val="both"/>
        <w:rPr>
          <w:rFonts w:cs="Arial"/>
          <w:lang w:val="ro-RO"/>
        </w:rPr>
      </w:pPr>
    </w:p>
    <w:p w14:paraId="7F9AA07D" w14:textId="77777777" w:rsidR="00FE7E49" w:rsidRPr="00FE7E49" w:rsidRDefault="00FE7E49" w:rsidP="0037160A">
      <w:pPr>
        <w:ind w:firstLine="851"/>
        <w:jc w:val="both"/>
        <w:rPr>
          <w:rFonts w:cs="Tahoma"/>
          <w:sz w:val="16"/>
          <w:szCs w:val="16"/>
          <w:lang w:val="fr-FR"/>
        </w:rPr>
      </w:pPr>
      <w:r w:rsidRPr="00FE7E49">
        <w:rPr>
          <w:rFonts w:cs="Tahoma"/>
          <w:lang w:val="fr-FR"/>
        </w:rPr>
        <w:tab/>
      </w:r>
    </w:p>
    <w:p w14:paraId="6A0BC7D4" w14:textId="77777777" w:rsidR="00FE7E49" w:rsidRPr="00B7379F" w:rsidRDefault="00FE7E49" w:rsidP="0037160A">
      <w:pPr>
        <w:ind w:firstLine="567"/>
        <w:jc w:val="both"/>
        <w:rPr>
          <w:rFonts w:cs="Arial"/>
          <w:bCs/>
          <w:i/>
          <w:iCs/>
          <w:color w:val="000000"/>
          <w:u w:val="single"/>
          <w:lang w:val="ro-RO"/>
        </w:rPr>
      </w:pPr>
      <w:r w:rsidRPr="00B7379F">
        <w:rPr>
          <w:rFonts w:cs="Arial"/>
          <w:bCs/>
          <w:i/>
          <w:iCs/>
          <w:color w:val="000000"/>
          <w:u w:val="single"/>
          <w:lang w:val="ro-RO"/>
        </w:rPr>
        <w:t>Surse de poluare a atmosferei</w:t>
      </w:r>
    </w:p>
    <w:p w14:paraId="60FE09EC" w14:textId="77777777" w:rsidR="0037160A" w:rsidRPr="00FE7E49" w:rsidRDefault="0037160A" w:rsidP="0037160A">
      <w:pPr>
        <w:ind w:firstLine="567"/>
        <w:jc w:val="both"/>
        <w:rPr>
          <w:rFonts w:cs="Arial"/>
          <w:bCs/>
          <w:i/>
          <w:iCs/>
          <w:color w:val="000000"/>
          <w:lang w:val="ro-RO"/>
        </w:rPr>
      </w:pPr>
    </w:p>
    <w:p w14:paraId="0CCF90E2" w14:textId="77777777" w:rsidR="00FE7E49" w:rsidRPr="00FE7E49" w:rsidRDefault="00FE7E49" w:rsidP="0037160A">
      <w:pPr>
        <w:ind w:firstLine="567"/>
        <w:jc w:val="both"/>
        <w:rPr>
          <w:rFonts w:cs="Arial"/>
        </w:rPr>
      </w:pPr>
      <w:r w:rsidRPr="00FE7E49">
        <w:rPr>
          <w:rFonts w:cs="Arial"/>
        </w:rPr>
        <w:t xml:space="preserve">Calitatea atmosferei în comuna </w:t>
      </w:r>
      <w:r w:rsidR="00644528">
        <w:rPr>
          <w:bCs/>
          <w:iCs/>
          <w:lang w:val="ro-RO"/>
        </w:rPr>
        <w:t>Timișești</w:t>
      </w:r>
      <w:r w:rsidRPr="00FE7E49">
        <w:rPr>
          <w:rFonts w:cs="Arial"/>
        </w:rPr>
        <w:t xml:space="preserve"> </w:t>
      </w:r>
      <w:r>
        <w:rPr>
          <w:rFonts w:cs="Arial"/>
        </w:rPr>
        <w:t xml:space="preserve">nu </w:t>
      </w:r>
      <w:r w:rsidRPr="00FE7E49">
        <w:rPr>
          <w:rFonts w:cs="Arial"/>
        </w:rPr>
        <w:t>este afectată de poluanţi emişi de surse de tip industrial</w:t>
      </w:r>
      <w:r>
        <w:rPr>
          <w:rFonts w:cs="Arial"/>
        </w:rPr>
        <w:t>.</w:t>
      </w:r>
    </w:p>
    <w:p w14:paraId="6EA49B3A" w14:textId="463B584D" w:rsidR="002A50A3" w:rsidRDefault="00FE7E49" w:rsidP="00DF0B4E">
      <w:pPr>
        <w:ind w:firstLine="567"/>
        <w:jc w:val="both"/>
        <w:rPr>
          <w:rFonts w:cs="Arial"/>
          <w:iCs/>
          <w:color w:val="000000"/>
          <w:lang w:val="ro-RO"/>
        </w:rPr>
      </w:pPr>
      <w:r>
        <w:rPr>
          <w:rFonts w:cs="Arial"/>
          <w:iCs/>
          <w:color w:val="000000"/>
          <w:lang w:val="ro-RO"/>
        </w:rPr>
        <w:t>S</w:t>
      </w:r>
      <w:r w:rsidRPr="00FE7E49">
        <w:rPr>
          <w:rFonts w:cs="Arial"/>
          <w:iCs/>
          <w:color w:val="000000"/>
          <w:lang w:val="ro-RO"/>
        </w:rPr>
        <w:t>urse</w:t>
      </w:r>
      <w:r>
        <w:rPr>
          <w:rFonts w:cs="Arial"/>
          <w:iCs/>
          <w:color w:val="000000"/>
          <w:lang w:val="ro-RO"/>
        </w:rPr>
        <w:t>le</w:t>
      </w:r>
      <w:r w:rsidRPr="00FE7E49">
        <w:rPr>
          <w:rFonts w:cs="Arial"/>
          <w:iCs/>
          <w:color w:val="000000"/>
          <w:lang w:val="ro-RO"/>
        </w:rPr>
        <w:t xml:space="preserve"> sunt ocazionale şi sunt identificate la cetăţenii care dau foc primăvara gunoaielor de prin curţi şi grădini, unor materiale postutilizare, ignorând normele şi res</w:t>
      </w:r>
      <w:r w:rsidR="001503B2">
        <w:rPr>
          <w:rFonts w:cs="Arial"/>
          <w:iCs/>
          <w:color w:val="000000"/>
          <w:lang w:val="ro-RO"/>
        </w:rPr>
        <w:t>tricţiile impuse de legislaţie.</w:t>
      </w:r>
    </w:p>
    <w:p w14:paraId="3BE40359" w14:textId="77777777" w:rsidR="00E73623" w:rsidRDefault="00E73623" w:rsidP="00E73623">
      <w:pPr>
        <w:ind w:firstLine="540"/>
        <w:jc w:val="both"/>
        <w:rPr>
          <w:lang w:val="fr-FR"/>
        </w:rPr>
      </w:pPr>
      <w:r>
        <w:rPr>
          <w:lang w:val="fr-FR"/>
        </w:rPr>
        <w:t>Pe teritoriul comunei Timișești există o arie naturală protejată</w:t>
      </w:r>
      <w:r>
        <w:t>:</w:t>
      </w:r>
      <w:r>
        <w:rPr>
          <w:lang w:val="fr-FR"/>
        </w:rPr>
        <w:t xml:space="preserve"> </w:t>
      </w:r>
      <w:r>
        <w:rPr>
          <w:b/>
          <w:bCs/>
          <w:lang w:val="fr-FR"/>
        </w:rPr>
        <w:t>ROSCI0363 – Râul Moldova între Oniceni şi Miteşti</w:t>
      </w:r>
      <w:r>
        <w:rPr>
          <w:lang w:val="fr-FR"/>
        </w:rPr>
        <w:t>.</w:t>
      </w:r>
    </w:p>
    <w:p w14:paraId="35613557" w14:textId="77777777" w:rsidR="00BF65DD" w:rsidRDefault="00E73623" w:rsidP="0037160A">
      <w:pPr>
        <w:ind w:firstLine="567"/>
        <w:jc w:val="both"/>
        <w:rPr>
          <w:rFonts w:cs="Arial"/>
          <w:iCs/>
          <w:color w:val="000000"/>
        </w:rPr>
      </w:pPr>
      <w:r w:rsidRPr="00E73623">
        <w:rPr>
          <w:rFonts w:cs="Arial"/>
          <w:iCs/>
          <w:color w:val="000000"/>
        </w:rPr>
        <w:t xml:space="preserve">ROSCI0363 Râul Moldova între Oniceni și Mitești, a fost declarată arie naturală </w:t>
      </w:r>
      <w:r w:rsidRPr="00E73623">
        <w:rPr>
          <w:rFonts w:cs="Arial"/>
          <w:iCs/>
        </w:rPr>
        <w:t>protejată de interes comunitar, conform Ordinului ministrului mediului și pădurilor </w:t>
      </w:r>
      <w:hyperlink r:id="rId109" w:tgtFrame="_blank" w:history="1">
        <w:r w:rsidRPr="00E73623">
          <w:rPr>
            <w:rStyle w:val="Hyperlink"/>
            <w:rFonts w:cs="Arial"/>
            <w:iCs/>
            <w:color w:val="auto"/>
            <w:u w:val="none"/>
          </w:rPr>
          <w:t>nr. 2387/2011</w:t>
        </w:r>
      </w:hyperlink>
      <w:r w:rsidRPr="00E73623">
        <w:rPr>
          <w:rFonts w:cs="Arial"/>
          <w:iCs/>
        </w:rPr>
        <w:t> privind modificarea Ordinului ministrului mediului și dezvoltării durabile </w:t>
      </w:r>
      <w:hyperlink r:id="rId110" w:tgtFrame="_blank" w:history="1">
        <w:r w:rsidRPr="00E73623">
          <w:rPr>
            <w:rStyle w:val="Hyperlink"/>
            <w:rFonts w:cs="Arial"/>
            <w:iCs/>
            <w:color w:val="auto"/>
            <w:u w:val="none"/>
          </w:rPr>
          <w:t>nr. 1964/2007</w:t>
        </w:r>
      </w:hyperlink>
      <w:r w:rsidRPr="00E73623">
        <w:rPr>
          <w:rFonts w:cs="Arial"/>
          <w:iCs/>
        </w:rPr>
        <w:t xml:space="preserve"> privind instituirea regimului de arie naturală protejată a siturilor de importanță </w:t>
      </w:r>
      <w:r w:rsidRPr="00E73623">
        <w:rPr>
          <w:rFonts w:cs="Arial"/>
          <w:iCs/>
          <w:color w:val="000000"/>
        </w:rPr>
        <w:t>comunitară, ca parte integrantă a rețelei ecologice europene Natura 2000 în România.</w:t>
      </w:r>
    </w:p>
    <w:p w14:paraId="6D48136F" w14:textId="77777777" w:rsidR="00E73623" w:rsidRDefault="00E73623" w:rsidP="0037160A">
      <w:pPr>
        <w:ind w:firstLine="567"/>
        <w:jc w:val="both"/>
        <w:rPr>
          <w:rFonts w:cs="Arial"/>
          <w:iCs/>
          <w:color w:val="000000"/>
        </w:rPr>
      </w:pPr>
      <w:r w:rsidRPr="00E73623">
        <w:rPr>
          <w:rFonts w:cs="Arial"/>
          <w:iCs/>
          <w:color w:val="000000"/>
        </w:rPr>
        <w:t>Aria protejată a fost declarată pentru conservarea speciilor interes comunitar și a habitatelor caracteristice.</w:t>
      </w:r>
    </w:p>
    <w:p w14:paraId="011E7872" w14:textId="77777777" w:rsidR="00E73623" w:rsidRDefault="00E73623" w:rsidP="0037160A">
      <w:pPr>
        <w:ind w:firstLine="567"/>
        <w:jc w:val="both"/>
        <w:rPr>
          <w:rFonts w:cs="Arial"/>
          <w:iCs/>
          <w:color w:val="000000"/>
        </w:rPr>
      </w:pPr>
    </w:p>
    <w:p w14:paraId="08FF6F48" w14:textId="77777777" w:rsidR="00E73623" w:rsidRPr="00E73623" w:rsidRDefault="00E73623" w:rsidP="00E73623">
      <w:pPr>
        <w:ind w:firstLine="567"/>
        <w:jc w:val="both"/>
        <w:rPr>
          <w:rFonts w:cs="Arial"/>
          <w:iCs/>
          <w:color w:val="000000"/>
          <w:lang w:val="ro-RO"/>
        </w:rPr>
      </w:pPr>
      <w:r w:rsidRPr="00E73623">
        <w:rPr>
          <w:rFonts w:cs="Arial"/>
          <w:iCs/>
          <w:color w:val="000000"/>
          <w:lang w:val="ro-RO"/>
        </w:rPr>
        <w:t>Situl de importanță comunitară ROSCI0363 Râul Moldova între Oniceni și Mitești este amplasat în albia minoră și majoră a râului Moldova și a evoluat pe un complex aluvionar, alcătuit din pietrișuri și nisipuri de vârstă Holocen superior depuse peste depozite de vârstă Basarabeană.</w:t>
      </w:r>
    </w:p>
    <w:p w14:paraId="4A5CC3AC" w14:textId="77777777" w:rsidR="00E73623" w:rsidRPr="00E73623" w:rsidRDefault="00E73623" w:rsidP="00E73623">
      <w:pPr>
        <w:ind w:firstLine="567"/>
        <w:jc w:val="both"/>
        <w:rPr>
          <w:rFonts w:cs="Arial"/>
          <w:iCs/>
          <w:color w:val="000000"/>
          <w:lang w:val="ro-RO"/>
        </w:rPr>
      </w:pPr>
      <w:r w:rsidRPr="00E73623">
        <w:rPr>
          <w:rFonts w:cs="Arial"/>
          <w:iCs/>
          <w:color w:val="000000"/>
          <w:lang w:val="ro-RO"/>
        </w:rPr>
        <w:t>Pe suprafața sitului sunt prezente habitate naturale și antropizate, vegetația naturală cuprinde taxoni din zona de șes în amestec cu specii de luncă.</w:t>
      </w:r>
    </w:p>
    <w:p w14:paraId="63CB6A65" w14:textId="77777777" w:rsidR="00E73623" w:rsidRPr="00E73623" w:rsidRDefault="00E73623" w:rsidP="00E73623">
      <w:pPr>
        <w:ind w:firstLine="567"/>
        <w:jc w:val="both"/>
        <w:rPr>
          <w:rFonts w:cs="Arial"/>
          <w:iCs/>
          <w:color w:val="000000"/>
          <w:lang w:val="ro-RO"/>
        </w:rPr>
      </w:pPr>
      <w:r w:rsidRPr="00E73623">
        <w:rPr>
          <w:rFonts w:cs="Arial"/>
          <w:iCs/>
          <w:color w:val="000000"/>
          <w:lang w:val="ro-RO"/>
        </w:rPr>
        <w:t>ROSCI0363 Râul Moldova între Oniceni și Mitești a fost desemnat pentru protejarea: speciilor de mamifere de interes comunitar - Lutra lutra și Spermophilus citellus; speciilor de amfibieni de interes comunitar - Bombina variegata, Bombina bombina și Triturus cristatus; speciilor de pești de interes comunitar - Barbus meridionalis, Rhodeus sericeus amarus, Gobio uranoscopus, Sabanejewia aurata și Cobitis taenia.</w:t>
      </w:r>
    </w:p>
    <w:p w14:paraId="0DBDA32C" w14:textId="77777777" w:rsidR="00E73623" w:rsidRDefault="00E73623" w:rsidP="0037160A">
      <w:pPr>
        <w:ind w:firstLine="567"/>
        <w:jc w:val="both"/>
        <w:rPr>
          <w:rFonts w:cs="Arial"/>
          <w:iCs/>
          <w:color w:val="000000"/>
          <w:lang w:val="ro-RO"/>
        </w:rPr>
      </w:pPr>
      <w:r w:rsidRPr="00E73623">
        <w:rPr>
          <w:rFonts w:cs="Arial"/>
          <w:iCs/>
          <w:color w:val="000000"/>
          <w:lang w:val="ro-RO"/>
        </w:rPr>
        <w:t>ROSCI0363</w:t>
      </w:r>
      <w:r>
        <w:rPr>
          <w:rFonts w:cs="Arial"/>
          <w:iCs/>
          <w:color w:val="000000"/>
          <w:lang w:val="ro-RO"/>
        </w:rPr>
        <w:t xml:space="preserve"> este printre puținele situri desemnate pentru Spermophillus citellus și Lutra lutra. De importanță ridicată sunt și speciile de amfibieni Bombina și Triturus.</w:t>
      </w:r>
    </w:p>
    <w:p w14:paraId="3F2999D7" w14:textId="77777777" w:rsidR="002E3056" w:rsidRDefault="002E3056" w:rsidP="0037160A">
      <w:pPr>
        <w:ind w:firstLine="567"/>
        <w:jc w:val="both"/>
        <w:rPr>
          <w:rFonts w:cs="Arial"/>
          <w:iCs/>
          <w:color w:val="000000"/>
          <w:lang w:val="ro-RO"/>
        </w:rPr>
      </w:pPr>
    </w:p>
    <w:p w14:paraId="39FF9231" w14:textId="77777777" w:rsidR="002E3056" w:rsidRDefault="002A50A3" w:rsidP="0037160A">
      <w:pPr>
        <w:ind w:firstLine="567"/>
        <w:jc w:val="both"/>
        <w:rPr>
          <w:rFonts w:cs="Arial"/>
          <w:iCs/>
          <w:color w:val="000000"/>
          <w:lang w:val="ro-RO"/>
        </w:rPr>
      </w:pPr>
      <w:r>
        <w:rPr>
          <w:rFonts w:cs="Arial"/>
          <w:iCs/>
          <w:color w:val="000000"/>
          <w:lang w:val="ro-RO"/>
        </w:rPr>
        <w:t>Vulnerabilitatea sitului constă în</w:t>
      </w:r>
      <w:r>
        <w:rPr>
          <w:rFonts w:cs="Arial"/>
          <w:iCs/>
          <w:color w:val="000000"/>
        </w:rPr>
        <w:t>:</w:t>
      </w:r>
      <w:r>
        <w:rPr>
          <w:rFonts w:cs="Arial"/>
          <w:iCs/>
          <w:color w:val="000000"/>
          <w:lang w:val="ro-RO"/>
        </w:rPr>
        <w:t xml:space="preserve"> pierderea și distrugerea habitatului ca rezultat al activităților de agricultură, a suprapășunatului, a lipsei pășunatului, a dragării și drenării habitatului umed, al activităților industriale, al exploatării miniere de suprafață sau subterane, al dezvoltării teritoriale, a circulației, al poluării prin îngrășăminte chimice.</w:t>
      </w:r>
    </w:p>
    <w:p w14:paraId="1C982769" w14:textId="77777777" w:rsidR="00BF65DD" w:rsidRDefault="00BF65DD" w:rsidP="0037160A">
      <w:pPr>
        <w:ind w:firstLine="567"/>
        <w:jc w:val="both"/>
        <w:rPr>
          <w:rFonts w:cs="Arial"/>
          <w:iCs/>
          <w:color w:val="000000"/>
          <w:lang w:val="ro-RO"/>
        </w:rPr>
      </w:pPr>
    </w:p>
    <w:p w14:paraId="142CB72C" w14:textId="77777777" w:rsidR="00BF65DD" w:rsidRDefault="00BF65DD" w:rsidP="0037160A">
      <w:pPr>
        <w:ind w:firstLine="567"/>
        <w:jc w:val="both"/>
        <w:rPr>
          <w:rFonts w:cs="Arial"/>
          <w:iCs/>
          <w:color w:val="000000"/>
          <w:lang w:val="ro-RO"/>
        </w:rPr>
      </w:pPr>
    </w:p>
    <w:p w14:paraId="127BC62A" w14:textId="77777777" w:rsidR="00EB3D1B" w:rsidRPr="00DD5604" w:rsidRDefault="00EB3D1B" w:rsidP="0037160A">
      <w:pPr>
        <w:jc w:val="both"/>
        <w:rPr>
          <w:lang w:val="ro-RO"/>
        </w:rPr>
      </w:pPr>
    </w:p>
    <w:p w14:paraId="316DEF0F" w14:textId="77777777" w:rsidR="00D72A87" w:rsidRDefault="00D72A87" w:rsidP="00D72A87">
      <w:pPr>
        <w:pStyle w:val="Titlu2"/>
        <w:numPr>
          <w:ilvl w:val="0"/>
          <w:numId w:val="0"/>
        </w:numPr>
        <w:tabs>
          <w:tab w:val="left" w:pos="0"/>
        </w:tabs>
        <w:spacing w:before="40"/>
        <w:jc w:val="both"/>
        <w:rPr>
          <w:i w:val="0"/>
          <w:iCs w:val="0"/>
        </w:rPr>
      </w:pPr>
      <w:bookmarkStart w:id="97" w:name="_Toc122431211"/>
      <w:r>
        <w:rPr>
          <w:i w:val="0"/>
          <w:iCs w:val="0"/>
        </w:rPr>
        <w:t xml:space="preserve">2.11 </w:t>
      </w:r>
      <w:r w:rsidRPr="00945131">
        <w:rPr>
          <w:i w:val="0"/>
          <w:iCs w:val="0"/>
        </w:rPr>
        <w:t>Necesităţi şi opţiuni ale populaţiei</w:t>
      </w:r>
      <w:bookmarkEnd w:id="97"/>
    </w:p>
    <w:p w14:paraId="6178D5F5"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Parcelări în zona bună pentru construcţii;</w:t>
      </w:r>
    </w:p>
    <w:p w14:paraId="73B50B17"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Modernizarea drumurilor existente şi crearea altor drumuri noi, în funcţie de necesităţi;</w:t>
      </w:r>
    </w:p>
    <w:p w14:paraId="03777190"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lastRenderedPageBreak/>
        <w:t>Extinderea reţelei de alimentare cu apă în sistem centralizat, în condiţii sanitare corespunzătoare;</w:t>
      </w:r>
    </w:p>
    <w:p w14:paraId="184C4CB3"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 xml:space="preserve">Extinderea reţelei de </w:t>
      </w:r>
      <w:r>
        <w:rPr>
          <w:rFonts w:cs="Arial"/>
          <w:lang w:val="es-ES"/>
        </w:rPr>
        <w:t>canalizare</w:t>
      </w:r>
      <w:r w:rsidRPr="00A96062">
        <w:rPr>
          <w:rFonts w:cs="Arial"/>
          <w:lang w:val="es-ES"/>
        </w:rPr>
        <w:t>, în condiţii sanitare corespunzătoare;</w:t>
      </w:r>
    </w:p>
    <w:p w14:paraId="42272906"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rPr>
      </w:pPr>
      <w:r w:rsidRPr="00A96062">
        <w:rPr>
          <w:rFonts w:cs="Arial"/>
        </w:rPr>
        <w:t>Realizarea de depozite ecologice de prestocare şi sortare a deşeurilor de tip menajer şi industrial;</w:t>
      </w:r>
    </w:p>
    <w:p w14:paraId="735D9548"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rPr>
      </w:pPr>
      <w:r w:rsidRPr="00A96062">
        <w:rPr>
          <w:rFonts w:cs="Arial"/>
        </w:rPr>
        <w:t>Amenajarea de spaţii verzi din domeniul privat al primăriei;</w:t>
      </w:r>
    </w:p>
    <w:p w14:paraId="6834DDA5"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rPr>
      </w:pPr>
      <w:r w:rsidRPr="00A96062">
        <w:rPr>
          <w:rFonts w:cs="Arial"/>
        </w:rPr>
        <w:t>Realizarea şi extinderea reţelei de cablu TV, antene satelit şi conexiune la internet;</w:t>
      </w:r>
    </w:p>
    <w:p w14:paraId="4F27F1C2"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rPr>
      </w:pPr>
      <w:r w:rsidRPr="00A96062">
        <w:rPr>
          <w:rFonts w:cs="Arial"/>
        </w:rPr>
        <w:t>Dezvoltarea infrastructurii de s</w:t>
      </w:r>
      <w:r w:rsidRPr="00A96062">
        <w:rPr>
          <w:rFonts w:cs="Arial"/>
          <w:lang w:val="ro-RO"/>
        </w:rPr>
        <w:t>ănătate</w:t>
      </w:r>
      <w:r w:rsidRPr="00A96062">
        <w:rPr>
          <w:rFonts w:cs="Arial"/>
        </w:rPr>
        <w:t>;</w:t>
      </w:r>
    </w:p>
    <w:p w14:paraId="4A72921E"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 xml:space="preserve">Sprijinirea societăţilor mici şi mijlocii pentru dezvoltarea şi diversificarea activităţii de producţie prin întocmirea de proiecte finanţate de Agenţia Naţională pentru </w:t>
      </w:r>
      <w:r w:rsidRPr="00A96062">
        <w:rPr>
          <w:rFonts w:cs="Arial"/>
        </w:rPr>
        <w:t>D</w:t>
      </w:r>
      <w:r w:rsidRPr="00A96062">
        <w:rPr>
          <w:rFonts w:cs="Arial"/>
          <w:lang w:val="es-ES"/>
        </w:rPr>
        <w:t>ezvoltare Regională, de Fondul Român de Dezvoltare Socială sau de alte organisme internaţionale;</w:t>
      </w:r>
    </w:p>
    <w:p w14:paraId="285C5F4B"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Practicarea şi dezvoltarea turismului rural şi al agroturismului;</w:t>
      </w:r>
    </w:p>
    <w:p w14:paraId="7AC08447"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Construirea podeţelor aferente căilor de acces din gospodării;</w:t>
      </w:r>
    </w:p>
    <w:p w14:paraId="469F954C" w14:textId="77777777" w:rsidR="00CB5F7B" w:rsidRPr="00A96062"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Amenajarea de şanţuri pentru scurgerea apelor la toate drumurile comunale, uliţe, etc;</w:t>
      </w:r>
    </w:p>
    <w:p w14:paraId="732F6809" w14:textId="77777777" w:rsidR="008F3475" w:rsidRDefault="00CB5F7B" w:rsidP="00030729">
      <w:pPr>
        <w:numPr>
          <w:ilvl w:val="0"/>
          <w:numId w:val="30"/>
        </w:numPr>
        <w:tabs>
          <w:tab w:val="left" w:pos="0"/>
          <w:tab w:val="left" w:pos="709"/>
          <w:tab w:val="left" w:pos="851"/>
          <w:tab w:val="left" w:pos="1418"/>
          <w:tab w:val="left" w:pos="3708"/>
          <w:tab w:val="left" w:pos="4491"/>
        </w:tabs>
        <w:spacing w:before="40"/>
        <w:jc w:val="both"/>
        <w:rPr>
          <w:rFonts w:cs="Arial"/>
          <w:lang w:val="es-ES"/>
        </w:rPr>
      </w:pPr>
      <w:r w:rsidRPr="00A96062">
        <w:rPr>
          <w:rFonts w:cs="Arial"/>
          <w:lang w:val="es-ES"/>
        </w:rPr>
        <w:t>Exploatarea şi cultivarea terenurilor agricole, în mod centralizat</w:t>
      </w:r>
      <w:r>
        <w:rPr>
          <w:rFonts w:cs="Arial"/>
          <w:lang w:val="es-ES"/>
        </w:rPr>
        <w:t>.</w:t>
      </w:r>
    </w:p>
    <w:p w14:paraId="7CB722E4" w14:textId="6DB7694C" w:rsidR="00BF65DD" w:rsidRDefault="00BF65DD" w:rsidP="00BF65DD">
      <w:pPr>
        <w:tabs>
          <w:tab w:val="left" w:pos="0"/>
          <w:tab w:val="left" w:pos="709"/>
          <w:tab w:val="left" w:pos="851"/>
          <w:tab w:val="left" w:pos="1418"/>
          <w:tab w:val="left" w:pos="3708"/>
          <w:tab w:val="left" w:pos="4491"/>
        </w:tabs>
        <w:spacing w:before="40"/>
        <w:jc w:val="both"/>
        <w:rPr>
          <w:rFonts w:cs="Arial"/>
          <w:lang w:val="es-ES"/>
        </w:rPr>
      </w:pPr>
    </w:p>
    <w:p w14:paraId="304F74F5" w14:textId="77777777" w:rsidR="00DF0B4E" w:rsidRPr="00CB5F7B" w:rsidRDefault="00DF0B4E" w:rsidP="00BF65DD">
      <w:pPr>
        <w:tabs>
          <w:tab w:val="left" w:pos="0"/>
          <w:tab w:val="left" w:pos="709"/>
          <w:tab w:val="left" w:pos="851"/>
          <w:tab w:val="left" w:pos="1418"/>
          <w:tab w:val="left" w:pos="3708"/>
          <w:tab w:val="left" w:pos="4491"/>
        </w:tabs>
        <w:spacing w:before="40"/>
        <w:jc w:val="both"/>
        <w:rPr>
          <w:rFonts w:cs="Arial"/>
          <w:lang w:val="es-ES"/>
        </w:rPr>
      </w:pPr>
    </w:p>
    <w:p w14:paraId="18C28E53" w14:textId="77777777" w:rsidR="005D1B5D" w:rsidRDefault="005D1B5D" w:rsidP="00F34029">
      <w:pPr>
        <w:tabs>
          <w:tab w:val="left" w:pos="0"/>
          <w:tab w:val="left" w:pos="851"/>
          <w:tab w:val="left" w:pos="1418"/>
          <w:tab w:val="left" w:pos="3708"/>
          <w:tab w:val="left" w:pos="4491"/>
        </w:tabs>
        <w:spacing w:before="40"/>
        <w:jc w:val="both"/>
        <w:rPr>
          <w:rFonts w:cs="Arial"/>
          <w:lang w:val="es-ES"/>
        </w:rPr>
      </w:pPr>
    </w:p>
    <w:p w14:paraId="7ADAC59D" w14:textId="77777777" w:rsidR="00D72A87" w:rsidRDefault="00D72A87" w:rsidP="00D72A87">
      <w:pPr>
        <w:pStyle w:val="Titlu2"/>
        <w:numPr>
          <w:ilvl w:val="0"/>
          <w:numId w:val="0"/>
        </w:numPr>
        <w:tabs>
          <w:tab w:val="left" w:pos="0"/>
        </w:tabs>
        <w:spacing w:before="40"/>
        <w:jc w:val="both"/>
        <w:rPr>
          <w:i w:val="0"/>
          <w:iCs w:val="0"/>
          <w:lang w:val="fr-FR"/>
        </w:rPr>
      </w:pPr>
      <w:bookmarkStart w:id="98" w:name="_Toc122431212"/>
      <w:r w:rsidRPr="00EB46F2">
        <w:rPr>
          <w:i w:val="0"/>
          <w:iCs w:val="0"/>
          <w:lang w:val="fr-FR"/>
        </w:rPr>
        <w:t>2.12 Potenţialul turistic al comunei</w:t>
      </w:r>
      <w:bookmarkEnd w:id="98"/>
    </w:p>
    <w:p w14:paraId="35DC1278" w14:textId="77777777" w:rsidR="00146382" w:rsidRPr="00146382" w:rsidRDefault="00146382" w:rsidP="00146382">
      <w:pPr>
        <w:ind w:firstLine="567"/>
        <w:jc w:val="center"/>
        <w:rPr>
          <w:sz w:val="20"/>
          <w:szCs w:val="20"/>
          <w:lang w:val="ro-RO"/>
        </w:rPr>
      </w:pPr>
    </w:p>
    <w:p w14:paraId="56BD57F0" w14:textId="77777777" w:rsidR="00CB5F7B" w:rsidRDefault="00CB5F7B" w:rsidP="00CB5F7B">
      <w:pPr>
        <w:ind w:firstLine="709"/>
        <w:jc w:val="both"/>
        <w:rPr>
          <w:rFonts w:cs="Arial"/>
          <w:bCs/>
        </w:rPr>
      </w:pPr>
      <w:r>
        <w:rPr>
          <w:rFonts w:cs="Arial"/>
          <w:bCs/>
        </w:rPr>
        <w:t>Cu toate că arealul comunei Timișești prezintă un potențial turistic natural cât și posibilitatea unui turism de tranzit, infrastructura de turism este inexistentă în acest moment. Se vor recomanda înființarea de unități de primire turistică pentru a sprijini potențialul turistic, cât și activitățile de vizitare și echitație ale “Depozitului de arm</w:t>
      </w:r>
      <w:r>
        <w:rPr>
          <w:rFonts w:cs="Arial"/>
          <w:bCs/>
          <w:lang w:val="ro-RO"/>
        </w:rPr>
        <w:t>ăsari</w:t>
      </w:r>
      <w:r>
        <w:rPr>
          <w:rFonts w:cs="Arial"/>
          <w:bCs/>
        </w:rPr>
        <w:t xml:space="preserve">” Dumbrava. </w:t>
      </w:r>
    </w:p>
    <w:p w14:paraId="38E383EE" w14:textId="77777777" w:rsidR="00CB5F7B" w:rsidRPr="009F5581" w:rsidRDefault="00CB5F7B" w:rsidP="00CB5F7B">
      <w:pPr>
        <w:ind w:firstLine="709"/>
        <w:jc w:val="both"/>
        <w:rPr>
          <w:rFonts w:cs="Arial"/>
          <w:bCs/>
          <w:lang w:val="ro-RO"/>
        </w:rPr>
      </w:pPr>
      <w:r>
        <w:rPr>
          <w:rFonts w:cs="Arial"/>
          <w:bCs/>
        </w:rPr>
        <w:t xml:space="preserve">Un rol important în dezvoltarea activităților turistice îl vor avea și proiectele deja depuse pentru obținerea de finanțare: construire bazin de </w:t>
      </w:r>
      <w:r>
        <w:rPr>
          <w:rFonts w:cs="Arial"/>
          <w:bCs/>
          <w:lang w:val="ro-RO"/>
        </w:rPr>
        <w:t>înot și complex sportiv în localitatea Timișești.</w:t>
      </w:r>
    </w:p>
    <w:p w14:paraId="0B4910F7" w14:textId="77777777" w:rsidR="005D1B5D" w:rsidRDefault="005D1B5D" w:rsidP="005D1B5D">
      <w:pPr>
        <w:ind w:firstLine="567"/>
        <w:jc w:val="center"/>
        <w:rPr>
          <w:lang w:val="fr-FR"/>
        </w:rPr>
      </w:pPr>
    </w:p>
    <w:p w14:paraId="0D1C7C7F" w14:textId="77777777" w:rsidR="00100898" w:rsidRPr="00BF65DD" w:rsidRDefault="00CE798F" w:rsidP="00CE798F">
      <w:pPr>
        <w:ind w:firstLine="567"/>
        <w:rPr>
          <w:b/>
          <w:bCs/>
          <w:lang w:val="ro-RO"/>
        </w:rPr>
      </w:pPr>
      <w:r w:rsidRPr="00BF65DD">
        <w:rPr>
          <w:b/>
          <w:bCs/>
          <w:lang w:val="ro-RO"/>
        </w:rPr>
        <w:t xml:space="preserve">Obiectiv turistic </w:t>
      </w:r>
      <w:r w:rsidR="00CB5F7B" w:rsidRPr="00BF65DD">
        <w:rPr>
          <w:b/>
          <w:bCs/>
          <w:lang w:val="ro-RO"/>
        </w:rPr>
        <w:t>de agrement</w:t>
      </w:r>
    </w:p>
    <w:p w14:paraId="18E0C06C" w14:textId="77777777" w:rsidR="00CB5F7B" w:rsidRDefault="00CB5F7B" w:rsidP="00CB5F7B">
      <w:pPr>
        <w:ind w:firstLine="709"/>
        <w:jc w:val="both"/>
        <w:rPr>
          <w:rFonts w:cs="Arial"/>
          <w:b/>
        </w:rPr>
      </w:pPr>
    </w:p>
    <w:p w14:paraId="0142B020" w14:textId="77777777" w:rsidR="00CB5F7B" w:rsidRDefault="00CB5F7B" w:rsidP="00CB5F7B">
      <w:pPr>
        <w:ind w:firstLine="709"/>
        <w:jc w:val="both"/>
        <w:rPr>
          <w:rFonts w:cs="Arial"/>
          <w:bCs/>
        </w:rPr>
      </w:pPr>
      <w:r w:rsidRPr="00642727">
        <w:rPr>
          <w:rFonts w:cs="Arial"/>
          <w:b/>
        </w:rPr>
        <w:t>”Depozitul de Armăsari” Dumbrava</w:t>
      </w:r>
      <w:r w:rsidRPr="00FC655A">
        <w:rPr>
          <w:rFonts w:cs="Arial"/>
          <w:bCs/>
        </w:rPr>
        <w:t xml:space="preserve"> a fost înființat în anul 1903 ca fermă de remontă a armatei. </w:t>
      </w:r>
      <w:r>
        <w:rPr>
          <w:rFonts w:cs="Arial"/>
          <w:bCs/>
        </w:rPr>
        <w:t>Astazi, depozitul este subventionat de stat si administrat de Romsilva – Regia Nationala a Padurilor.</w:t>
      </w:r>
    </w:p>
    <w:p w14:paraId="766B7AA3" w14:textId="77777777" w:rsidR="00CB5F7B" w:rsidRDefault="00CB5F7B" w:rsidP="00CB5F7B">
      <w:pPr>
        <w:ind w:firstLine="709"/>
        <w:jc w:val="both"/>
        <w:rPr>
          <w:rFonts w:cs="Arial"/>
          <w:bCs/>
        </w:rPr>
      </w:pPr>
      <w:r w:rsidRPr="00FC655A">
        <w:rPr>
          <w:rFonts w:cs="Arial"/>
          <w:bCs/>
        </w:rPr>
        <w:t>”Depozitul de Armăsari” Dumbrava</w:t>
      </w:r>
      <w:r>
        <w:rPr>
          <w:rFonts w:cs="Arial"/>
          <w:bCs/>
        </w:rPr>
        <w:t xml:space="preserve"> detine 75 de cai apartinand la 8 rase: Pur Sange Englez, Pur Sange Arab, Gidran, Cal de sport Romanesc, Lipitan, Semigreu Romanescu, Hutul si Trapas. Rolul principal al armasarilor de la Depozitul din Dumbrava este de a imbunatati efectivele de cai din regiunea Moldovei.</w:t>
      </w:r>
    </w:p>
    <w:p w14:paraId="144CB635" w14:textId="77777777" w:rsidR="00CB5F7B" w:rsidRDefault="00CB5F7B" w:rsidP="00CB5F7B">
      <w:pPr>
        <w:ind w:firstLine="709"/>
        <w:jc w:val="both"/>
        <w:rPr>
          <w:rFonts w:cs="Arial"/>
          <w:bCs/>
        </w:rPr>
      </w:pPr>
      <w:r w:rsidRPr="00B63B28">
        <w:rPr>
          <w:rFonts w:cs="Arial"/>
          <w:bCs/>
        </w:rPr>
        <w:t>Baza furajeră a fermei este compusă din 234 ha teren agricol, magazii, tractoare, utilaje.</w:t>
      </w:r>
      <w:r>
        <w:rPr>
          <w:rFonts w:cs="Arial"/>
          <w:bCs/>
        </w:rPr>
        <w:t xml:space="preserve"> Depozitul mai cuprinde baza hipica pentru pregatire si concurs, o cladire administrativa, manejul si 6 grajduri (construite intre anii 1900-1904).</w:t>
      </w:r>
    </w:p>
    <w:p w14:paraId="5DF6B8FD" w14:textId="77777777" w:rsidR="00CB5F7B" w:rsidRDefault="00CB5F7B" w:rsidP="00CB5F7B">
      <w:pPr>
        <w:ind w:firstLine="709"/>
        <w:jc w:val="both"/>
        <w:rPr>
          <w:rFonts w:cs="Arial"/>
          <w:bCs/>
        </w:rPr>
      </w:pPr>
      <w:r>
        <w:rPr>
          <w:rFonts w:cs="Arial"/>
          <w:bCs/>
        </w:rPr>
        <w:t>Ferma este deschisa si turistilor pentru vizitare, cursuri de echitatie si plimbare calare sau cu trasura.</w:t>
      </w:r>
    </w:p>
    <w:p w14:paraId="5D23A26B" w14:textId="7D8FF95C" w:rsidR="00EB0D54" w:rsidRDefault="00EB0D54" w:rsidP="00EB0D54">
      <w:pPr>
        <w:ind w:firstLine="567"/>
        <w:jc w:val="center"/>
        <w:rPr>
          <w:lang w:val="ro-RO"/>
        </w:rPr>
      </w:pPr>
    </w:p>
    <w:p w14:paraId="175E3736" w14:textId="1478CCFD" w:rsidR="0037079F" w:rsidRDefault="0037079F" w:rsidP="00EB0D54">
      <w:pPr>
        <w:ind w:firstLine="567"/>
        <w:jc w:val="center"/>
        <w:rPr>
          <w:lang w:val="ro-RO"/>
        </w:rPr>
      </w:pPr>
    </w:p>
    <w:p w14:paraId="795CCC7D" w14:textId="781DDBA8" w:rsidR="0037079F" w:rsidRDefault="0037079F" w:rsidP="00EB0D54">
      <w:pPr>
        <w:ind w:firstLine="567"/>
        <w:jc w:val="center"/>
        <w:rPr>
          <w:lang w:val="ro-RO"/>
        </w:rPr>
      </w:pPr>
    </w:p>
    <w:p w14:paraId="2C80ACCD" w14:textId="5F71F62F" w:rsidR="0037079F" w:rsidRDefault="0037079F" w:rsidP="00EB0D54">
      <w:pPr>
        <w:ind w:firstLine="567"/>
        <w:jc w:val="center"/>
        <w:rPr>
          <w:lang w:val="ro-RO"/>
        </w:rPr>
      </w:pPr>
    </w:p>
    <w:p w14:paraId="31FE4E61" w14:textId="0411A8E6" w:rsidR="0037079F" w:rsidRDefault="0037079F" w:rsidP="00EB0D54">
      <w:pPr>
        <w:ind w:firstLine="567"/>
        <w:jc w:val="center"/>
        <w:rPr>
          <w:lang w:val="ro-RO"/>
        </w:rPr>
      </w:pPr>
    </w:p>
    <w:p w14:paraId="348921DF" w14:textId="0BE54932" w:rsidR="0037079F" w:rsidRDefault="0037079F" w:rsidP="00EB0D54">
      <w:pPr>
        <w:ind w:firstLine="567"/>
        <w:jc w:val="center"/>
        <w:rPr>
          <w:lang w:val="ro-RO"/>
        </w:rPr>
      </w:pPr>
    </w:p>
    <w:p w14:paraId="7635CD31" w14:textId="090DBC54" w:rsidR="0037079F" w:rsidRDefault="0037079F" w:rsidP="00EB0D54">
      <w:pPr>
        <w:ind w:firstLine="567"/>
        <w:jc w:val="center"/>
        <w:rPr>
          <w:lang w:val="ro-RO"/>
        </w:rPr>
      </w:pPr>
    </w:p>
    <w:p w14:paraId="6EFE88CD" w14:textId="35D319B5" w:rsidR="0037079F" w:rsidRDefault="0037079F" w:rsidP="00EB0D54">
      <w:pPr>
        <w:ind w:firstLine="567"/>
        <w:jc w:val="center"/>
        <w:rPr>
          <w:lang w:val="ro-RO"/>
        </w:rPr>
      </w:pPr>
    </w:p>
    <w:p w14:paraId="7E8E0AB1" w14:textId="2A3D359E" w:rsidR="0037079F" w:rsidRDefault="0037079F" w:rsidP="00EB0D54">
      <w:pPr>
        <w:ind w:firstLine="567"/>
        <w:jc w:val="center"/>
        <w:rPr>
          <w:lang w:val="ro-RO"/>
        </w:rPr>
      </w:pPr>
    </w:p>
    <w:p w14:paraId="093EB80E" w14:textId="4627B9C4" w:rsidR="0037079F" w:rsidRDefault="0037079F" w:rsidP="00EB0D54">
      <w:pPr>
        <w:ind w:firstLine="567"/>
        <w:jc w:val="center"/>
        <w:rPr>
          <w:lang w:val="ro-RO"/>
        </w:rPr>
      </w:pPr>
    </w:p>
    <w:p w14:paraId="7D0E7562" w14:textId="77777777" w:rsidR="0037079F" w:rsidRDefault="0037079F" w:rsidP="00EB0D54">
      <w:pPr>
        <w:ind w:firstLine="567"/>
        <w:jc w:val="center"/>
        <w:rPr>
          <w:lang w:val="ro-RO"/>
        </w:rPr>
      </w:pPr>
    </w:p>
    <w:p w14:paraId="3B1ABAEA" w14:textId="77777777" w:rsidR="00CB5F7B" w:rsidRDefault="00CB5F7B" w:rsidP="00CB5F7B">
      <w:pPr>
        <w:ind w:firstLine="709"/>
        <w:jc w:val="center"/>
        <w:rPr>
          <w:rFonts w:cs="Arial"/>
          <w:bCs/>
          <w:lang w:val="ro-RO"/>
        </w:rPr>
      </w:pPr>
      <w:r w:rsidRPr="00CD7910">
        <w:rPr>
          <w:noProof/>
        </w:rPr>
        <w:drawing>
          <wp:inline distT="0" distB="0" distL="0" distR="0" wp14:anchorId="6AAC51D8" wp14:editId="6FCCCC6B">
            <wp:extent cx="4270248" cy="3200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70248" cy="3200400"/>
                    </a:xfrm>
                    <a:prstGeom prst="rect">
                      <a:avLst/>
                    </a:prstGeom>
                  </pic:spPr>
                </pic:pic>
              </a:graphicData>
            </a:graphic>
          </wp:inline>
        </w:drawing>
      </w:r>
    </w:p>
    <w:p w14:paraId="0B8166E5" w14:textId="77777777" w:rsidR="00CB5F7B" w:rsidRDefault="00CB5F7B" w:rsidP="00CB5F7B">
      <w:pPr>
        <w:ind w:firstLine="709"/>
        <w:jc w:val="center"/>
        <w:rPr>
          <w:rFonts w:cs="Arial"/>
          <w:bCs/>
        </w:rPr>
      </w:pPr>
    </w:p>
    <w:p w14:paraId="7E552865" w14:textId="74010BBC" w:rsidR="00CB5F7B" w:rsidRDefault="00CB5F7B" w:rsidP="00CB5F7B">
      <w:pPr>
        <w:ind w:firstLine="709"/>
        <w:jc w:val="center"/>
        <w:rPr>
          <w:rFonts w:cs="Arial"/>
          <w:bCs/>
          <w:lang w:val="ro-RO"/>
        </w:rPr>
      </w:pPr>
      <w:r>
        <w:rPr>
          <w:rFonts w:cs="Arial"/>
          <w:bCs/>
        </w:rPr>
        <w:t>Fig. 3</w:t>
      </w:r>
      <w:r w:rsidR="00DF0B4E">
        <w:rPr>
          <w:rFonts w:cs="Arial"/>
          <w:bCs/>
        </w:rPr>
        <w:t>8</w:t>
      </w:r>
      <w:r>
        <w:rPr>
          <w:rFonts w:cs="Arial"/>
          <w:bCs/>
        </w:rPr>
        <w:t xml:space="preserve"> și </w:t>
      </w:r>
      <w:r w:rsidR="00DF0B4E">
        <w:rPr>
          <w:rFonts w:cs="Arial"/>
          <w:bCs/>
        </w:rPr>
        <w:t>39</w:t>
      </w:r>
      <w:r>
        <w:rPr>
          <w:rFonts w:cs="Arial"/>
          <w:bCs/>
        </w:rPr>
        <w:t xml:space="preserve"> </w:t>
      </w:r>
      <w:r w:rsidRPr="00590719">
        <w:rPr>
          <w:rFonts w:cs="Arial"/>
          <w:bCs/>
          <w:i/>
          <w:iCs/>
        </w:rPr>
        <w:t>“</w:t>
      </w:r>
      <w:r w:rsidRPr="00590719">
        <w:rPr>
          <w:rFonts w:cs="Arial"/>
          <w:bCs/>
          <w:i/>
          <w:iCs/>
          <w:lang w:val="ro-RO"/>
        </w:rPr>
        <w:t>Depozitul de armăsari” Dumbrava</w:t>
      </w:r>
    </w:p>
    <w:p w14:paraId="23FB964A" w14:textId="77777777" w:rsidR="00CB5F7B" w:rsidRDefault="00CB5F7B" w:rsidP="00CB5F7B">
      <w:pPr>
        <w:ind w:firstLine="709"/>
        <w:jc w:val="center"/>
        <w:rPr>
          <w:rFonts w:cs="Arial"/>
          <w:bCs/>
          <w:lang w:val="ro-RO"/>
        </w:rPr>
      </w:pPr>
    </w:p>
    <w:p w14:paraId="05C1686F" w14:textId="77777777" w:rsidR="00CB5F7B" w:rsidRPr="00A67841" w:rsidRDefault="00CB5F7B" w:rsidP="00CB5F7B">
      <w:pPr>
        <w:ind w:firstLine="709"/>
        <w:jc w:val="center"/>
        <w:rPr>
          <w:rFonts w:cs="Arial"/>
          <w:bCs/>
          <w:lang w:val="ro-RO"/>
        </w:rPr>
      </w:pPr>
      <w:r w:rsidRPr="00642727">
        <w:rPr>
          <w:noProof/>
        </w:rPr>
        <w:drawing>
          <wp:inline distT="0" distB="0" distL="0" distR="0" wp14:anchorId="1ECB15DE" wp14:editId="701295D3">
            <wp:extent cx="4270248" cy="3200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70248" cy="3200400"/>
                    </a:xfrm>
                    <a:prstGeom prst="rect">
                      <a:avLst/>
                    </a:prstGeom>
                  </pic:spPr>
                </pic:pic>
              </a:graphicData>
            </a:graphic>
          </wp:inline>
        </w:drawing>
      </w:r>
    </w:p>
    <w:p w14:paraId="67D00BBD" w14:textId="77C92716" w:rsidR="00CB5F7B" w:rsidRDefault="00CB5F7B" w:rsidP="00EB46F2">
      <w:pPr>
        <w:ind w:firstLine="567"/>
        <w:jc w:val="both"/>
        <w:rPr>
          <w:lang w:val="ro-RO"/>
        </w:rPr>
      </w:pPr>
    </w:p>
    <w:p w14:paraId="510B60CC" w14:textId="77777777" w:rsidR="004308A5" w:rsidRPr="005D1B5D" w:rsidRDefault="004308A5" w:rsidP="00DF0B4E">
      <w:pPr>
        <w:rPr>
          <w:lang w:val="ro-RO"/>
        </w:rPr>
      </w:pPr>
    </w:p>
    <w:p w14:paraId="3C8D3FD0" w14:textId="77777777" w:rsidR="00D72A87" w:rsidRDefault="00D72A87" w:rsidP="00D72A87">
      <w:pPr>
        <w:pStyle w:val="Titlu2"/>
        <w:numPr>
          <w:ilvl w:val="0"/>
          <w:numId w:val="0"/>
        </w:numPr>
        <w:tabs>
          <w:tab w:val="left" w:pos="0"/>
        </w:tabs>
        <w:spacing w:before="40"/>
        <w:jc w:val="both"/>
        <w:rPr>
          <w:i w:val="0"/>
          <w:iCs w:val="0"/>
        </w:rPr>
      </w:pPr>
      <w:bookmarkStart w:id="99" w:name="_Toc122431213"/>
      <w:r>
        <w:rPr>
          <w:i w:val="0"/>
          <w:iCs w:val="0"/>
        </w:rPr>
        <w:t xml:space="preserve">2.13 </w:t>
      </w:r>
      <w:r w:rsidRPr="00016328">
        <w:rPr>
          <w:i w:val="0"/>
          <w:iCs w:val="0"/>
        </w:rPr>
        <w:t>Disfuncţionalităţi (la nivelul teritoriului şi localităţii)</w:t>
      </w:r>
      <w:bookmarkEnd w:id="99"/>
    </w:p>
    <w:p w14:paraId="11D5CFE7" w14:textId="77777777" w:rsidR="00E718AF" w:rsidRPr="00B90A03" w:rsidRDefault="00E718AF" w:rsidP="00E718AF">
      <w:pPr>
        <w:spacing w:before="40"/>
        <w:ind w:firstLine="709"/>
        <w:jc w:val="both"/>
        <w:rPr>
          <w:rFonts w:cs="Arial"/>
          <w:lang w:val="ro-RO"/>
        </w:rPr>
      </w:pPr>
      <w:r w:rsidRPr="00B90A03">
        <w:rPr>
          <w:rFonts w:cs="Arial"/>
          <w:lang w:val="es-ES"/>
        </w:rPr>
        <w:t xml:space="preserve">Remarcăm disfuncţionalităţi în activitatea economică din comună, caracteristice </w:t>
      </w:r>
      <w:r w:rsidRPr="00B90A03">
        <w:rPr>
          <w:rFonts w:cs="Arial"/>
          <w:lang w:val="es-ES"/>
        </w:rPr>
        <w:lastRenderedPageBreak/>
        <w:t>perioadei de tranziţie spre economia de piaţă</w:t>
      </w:r>
      <w:r w:rsidRPr="00B90A03">
        <w:rPr>
          <w:rFonts w:cs="Arial"/>
        </w:rPr>
        <w:t>:</w:t>
      </w:r>
    </w:p>
    <w:p w14:paraId="52959361" w14:textId="77777777" w:rsidR="00E718AF" w:rsidRDefault="00E718AF" w:rsidP="00E718AF">
      <w:pPr>
        <w:spacing w:before="40"/>
        <w:ind w:firstLine="709"/>
        <w:jc w:val="both"/>
        <w:rPr>
          <w:rFonts w:cs="Arial"/>
        </w:rPr>
      </w:pPr>
      <w:r w:rsidRPr="00B90A03">
        <w:rPr>
          <w:rFonts w:cs="Arial"/>
        </w:rPr>
        <w:t>-inexistenta utilajelor proprietatea primăriei pentru exploatarea pământului agricol aflat în prop</w:t>
      </w:r>
      <w:r>
        <w:rPr>
          <w:rFonts w:cs="Arial"/>
        </w:rPr>
        <w:t>r</w:t>
      </w:r>
      <w:r w:rsidRPr="00B90A03">
        <w:rPr>
          <w:rFonts w:cs="Arial"/>
        </w:rPr>
        <w:t>ietate</w:t>
      </w:r>
      <w:r>
        <w:rPr>
          <w:rFonts w:cs="Arial"/>
        </w:rPr>
        <w:t>;</w:t>
      </w:r>
    </w:p>
    <w:p w14:paraId="4F43CE7F" w14:textId="77777777" w:rsidR="00E718AF" w:rsidRPr="00B90A03" w:rsidRDefault="00E718AF" w:rsidP="00E718AF">
      <w:pPr>
        <w:spacing w:before="40"/>
        <w:ind w:firstLine="709"/>
        <w:jc w:val="both"/>
        <w:rPr>
          <w:rFonts w:cs="Arial"/>
          <w:lang w:val="es-ES"/>
        </w:rPr>
      </w:pPr>
      <w:r w:rsidRPr="00B90A03">
        <w:rPr>
          <w:rFonts w:cs="Arial"/>
          <w:lang w:val="es-ES"/>
        </w:rPr>
        <w:t>Atât activităţile agricole, cât şi cele cu caracter industrial sunt în formare şi o zonificare judicioasă a funcţiunilor urbanistice este oportună a se aplica:</w:t>
      </w:r>
    </w:p>
    <w:p w14:paraId="7755CB4E" w14:textId="77777777" w:rsidR="00E718AF" w:rsidRPr="00B90A03" w:rsidRDefault="00E718AF" w:rsidP="00E718AF">
      <w:pPr>
        <w:tabs>
          <w:tab w:val="left" w:pos="0"/>
          <w:tab w:val="left" w:pos="709"/>
        </w:tabs>
        <w:spacing w:before="40"/>
        <w:ind w:firstLine="709"/>
        <w:jc w:val="both"/>
        <w:rPr>
          <w:rFonts w:cs="Arial"/>
          <w:lang w:val="es-ES"/>
        </w:rPr>
      </w:pPr>
      <w:r>
        <w:rPr>
          <w:rFonts w:cs="Arial"/>
          <w:lang w:val="es-ES"/>
        </w:rPr>
        <w:t>-</w:t>
      </w:r>
      <w:r w:rsidRPr="00B90A03">
        <w:rPr>
          <w:rFonts w:cs="Arial"/>
          <w:lang w:val="es-ES"/>
        </w:rPr>
        <w:t>Zonele cu riscuri naturale inventariate în prezentul P.U.G. şi care constau în alunecări de teren, inundaţii, vor trebui să rămână în atenţia administraţiei locale ca, pe baza unui program, să se asigure fondurile necesare ameliorării lor;</w:t>
      </w:r>
    </w:p>
    <w:p w14:paraId="31656221" w14:textId="77777777" w:rsidR="00E718AF" w:rsidRPr="00B90A03" w:rsidRDefault="00E718AF" w:rsidP="00E718AF">
      <w:pPr>
        <w:tabs>
          <w:tab w:val="left" w:pos="0"/>
          <w:tab w:val="left" w:pos="709"/>
        </w:tabs>
        <w:spacing w:before="40"/>
        <w:ind w:firstLine="709"/>
        <w:jc w:val="both"/>
        <w:rPr>
          <w:rFonts w:cs="Arial"/>
          <w:lang w:val="es-ES"/>
        </w:rPr>
      </w:pPr>
      <w:r>
        <w:rPr>
          <w:rFonts w:cs="Arial"/>
          <w:lang w:val="es-ES"/>
        </w:rPr>
        <w:t>-</w:t>
      </w:r>
      <w:r w:rsidRPr="00B90A03">
        <w:rPr>
          <w:rFonts w:cs="Arial"/>
          <w:lang w:val="es-ES"/>
        </w:rPr>
        <w:t>Gradul de echipare edilitară din comună este necorespunzător.</w:t>
      </w:r>
    </w:p>
    <w:p w14:paraId="197249F5" w14:textId="77777777" w:rsidR="00E718AF" w:rsidRPr="00B90A03" w:rsidRDefault="00E718AF" w:rsidP="00E718AF">
      <w:pPr>
        <w:tabs>
          <w:tab w:val="left" w:pos="0"/>
          <w:tab w:val="left" w:pos="709"/>
          <w:tab w:val="left" w:pos="851"/>
          <w:tab w:val="left" w:pos="2880"/>
          <w:tab w:val="left" w:pos="3870"/>
        </w:tabs>
        <w:spacing w:before="40"/>
        <w:ind w:firstLine="709"/>
        <w:jc w:val="both"/>
        <w:rPr>
          <w:rFonts w:cs="Arial"/>
        </w:rPr>
      </w:pPr>
      <w:r>
        <w:rPr>
          <w:rFonts w:cs="Arial"/>
        </w:rPr>
        <w:t>-Lipsa unei retele de gaze naturale</w:t>
      </w:r>
    </w:p>
    <w:p w14:paraId="508BF7CC" w14:textId="77777777" w:rsidR="00E718AF" w:rsidRPr="00B90A03" w:rsidRDefault="00E718AF" w:rsidP="00E718AF">
      <w:pPr>
        <w:tabs>
          <w:tab w:val="left" w:pos="0"/>
          <w:tab w:val="left" w:pos="709"/>
          <w:tab w:val="left" w:pos="851"/>
          <w:tab w:val="left" w:pos="2880"/>
          <w:tab w:val="left" w:pos="3870"/>
        </w:tabs>
        <w:spacing w:before="40"/>
        <w:ind w:hanging="11"/>
        <w:jc w:val="both"/>
        <w:rPr>
          <w:rFonts w:cs="Arial"/>
        </w:rPr>
      </w:pPr>
      <w:r>
        <w:rPr>
          <w:rFonts w:cs="Arial"/>
        </w:rPr>
        <w:t xml:space="preserve">           -</w:t>
      </w:r>
      <w:r w:rsidRPr="00B90A03">
        <w:rPr>
          <w:rFonts w:cs="Arial"/>
        </w:rPr>
        <w:t>Locuinţele particulare existente sunt realizate din materiale nedurabile cu</w:t>
      </w:r>
      <w:r>
        <w:rPr>
          <w:rFonts w:cs="Arial"/>
        </w:rPr>
        <w:t xml:space="preserve"> riscuri </w:t>
      </w:r>
      <w:r w:rsidRPr="00B90A03">
        <w:rPr>
          <w:rFonts w:cs="Arial"/>
        </w:rPr>
        <w:t>la calamitãţi naturale;</w:t>
      </w:r>
    </w:p>
    <w:p w14:paraId="24AE2501" w14:textId="77777777" w:rsidR="00E718AF" w:rsidRDefault="00E718AF" w:rsidP="00E718AF">
      <w:pPr>
        <w:tabs>
          <w:tab w:val="left" w:pos="0"/>
          <w:tab w:val="left" w:pos="709"/>
          <w:tab w:val="left" w:pos="851"/>
          <w:tab w:val="left" w:pos="2880"/>
          <w:tab w:val="left" w:pos="3870"/>
        </w:tabs>
        <w:spacing w:before="40"/>
        <w:ind w:hanging="11"/>
        <w:jc w:val="both"/>
        <w:rPr>
          <w:rFonts w:cs="Arial"/>
        </w:rPr>
      </w:pPr>
      <w:r>
        <w:rPr>
          <w:rFonts w:cs="Arial"/>
        </w:rPr>
        <w:t xml:space="preserve">           -</w:t>
      </w:r>
      <w:r w:rsidRPr="00B90A03">
        <w:rPr>
          <w:rFonts w:cs="Arial"/>
        </w:rPr>
        <w:t>Strãzile (uliţele) din intravilan nu sunt realizate conform</w:t>
      </w:r>
      <w:r>
        <w:rPr>
          <w:rFonts w:cs="Arial"/>
        </w:rPr>
        <w:t xml:space="preserve"> </w:t>
      </w:r>
      <w:r w:rsidRPr="00B90A03">
        <w:rPr>
          <w:rFonts w:cs="Arial"/>
        </w:rPr>
        <w:t>normelor tehnice,sunt din pãmânt şi într-o stare mediocrã;</w:t>
      </w:r>
    </w:p>
    <w:p w14:paraId="47CE4D50" w14:textId="77777777" w:rsidR="00E718AF" w:rsidRDefault="00E718AF" w:rsidP="00E718AF">
      <w:pPr>
        <w:tabs>
          <w:tab w:val="left" w:pos="0"/>
          <w:tab w:val="left" w:pos="709"/>
          <w:tab w:val="left" w:pos="851"/>
          <w:tab w:val="left" w:pos="2880"/>
          <w:tab w:val="left" w:pos="3870"/>
        </w:tabs>
        <w:spacing w:before="40"/>
        <w:ind w:hanging="11"/>
        <w:jc w:val="both"/>
        <w:rPr>
          <w:rFonts w:cs="Arial"/>
        </w:rPr>
      </w:pPr>
    </w:p>
    <w:p w14:paraId="5078C782" w14:textId="77777777" w:rsidR="00E718AF" w:rsidRDefault="00E718AF" w:rsidP="00E718AF">
      <w:pPr>
        <w:tabs>
          <w:tab w:val="left" w:pos="0"/>
          <w:tab w:val="left" w:pos="709"/>
          <w:tab w:val="left" w:pos="851"/>
          <w:tab w:val="left" w:pos="2880"/>
          <w:tab w:val="left" w:pos="3870"/>
        </w:tabs>
        <w:spacing w:before="40"/>
        <w:ind w:firstLine="709"/>
        <w:jc w:val="both"/>
        <w:rPr>
          <w:rFonts w:cs="Arial"/>
        </w:rPr>
      </w:pPr>
      <w:r>
        <w:rPr>
          <w:rFonts w:cs="Arial"/>
        </w:rPr>
        <w:t>La nivelul comunei Timișești nu există nici un monument istoric sau sit arheologic reperat, însris în Lista Monumentelor Istorice (LMI), respectiv în Repertoriul Arheologic Național (RAN).</w:t>
      </w:r>
    </w:p>
    <w:p w14:paraId="448AB113" w14:textId="77777777" w:rsidR="003B62AE" w:rsidRDefault="003B62AE" w:rsidP="00E718AF">
      <w:pPr>
        <w:widowControl/>
        <w:tabs>
          <w:tab w:val="left" w:pos="0"/>
        </w:tabs>
        <w:suppressAutoHyphens w:val="0"/>
        <w:spacing w:before="40"/>
        <w:jc w:val="both"/>
        <w:rPr>
          <w:rFonts w:cs="Arial"/>
          <w:lang w:val="es-ES"/>
        </w:rPr>
      </w:pPr>
    </w:p>
    <w:p w14:paraId="17B8007E" w14:textId="77777777" w:rsidR="003B62AE" w:rsidRPr="004308A5" w:rsidRDefault="003B62AE" w:rsidP="00030729">
      <w:pPr>
        <w:widowControl/>
        <w:numPr>
          <w:ilvl w:val="0"/>
          <w:numId w:val="25"/>
        </w:numPr>
        <w:tabs>
          <w:tab w:val="left" w:pos="709"/>
        </w:tabs>
        <w:suppressAutoHyphens w:val="0"/>
        <w:spacing w:before="40"/>
        <w:jc w:val="both"/>
        <w:rPr>
          <w:rFonts w:cs="Arial"/>
          <w:b/>
          <w:i/>
          <w:lang w:val="fr-FR"/>
        </w:rPr>
      </w:pPr>
      <w:r w:rsidRPr="004308A5">
        <w:rPr>
          <w:rFonts w:cs="Arial"/>
          <w:b/>
          <w:i/>
          <w:lang w:val="fr-FR"/>
        </w:rPr>
        <w:t>Disfunctionalitati socio-economice</w:t>
      </w:r>
    </w:p>
    <w:p w14:paraId="08F7AC68"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fr-FR"/>
        </w:rPr>
        <w:t xml:space="preserve">- </w:t>
      </w:r>
      <w:r w:rsidRPr="003B62AE">
        <w:rPr>
          <w:rFonts w:cs="Arial"/>
          <w:lang w:val="ro-RO"/>
        </w:rPr>
        <w:t>incurajarea insuficienta a agriculturii si nepracticarea acesteia intr-un mod profesionist, documentat;</w:t>
      </w:r>
    </w:p>
    <w:p w14:paraId="209DC1F6"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ro-RO"/>
        </w:rPr>
        <w:t>- lipsa unui sistem centralizat de preluare a surplusului de produse agricole si de comercializare a acestora;</w:t>
      </w:r>
    </w:p>
    <w:p w14:paraId="5F26CC56" w14:textId="77777777" w:rsidR="003B62AE" w:rsidRPr="003B62AE" w:rsidRDefault="003B62AE" w:rsidP="003B62AE">
      <w:pPr>
        <w:widowControl/>
        <w:tabs>
          <w:tab w:val="left" w:pos="709"/>
        </w:tabs>
        <w:suppressAutoHyphens w:val="0"/>
        <w:spacing w:before="40"/>
        <w:ind w:left="720"/>
        <w:jc w:val="both"/>
        <w:rPr>
          <w:rFonts w:cs="Arial"/>
          <w:lang w:val="fr-FR"/>
        </w:rPr>
      </w:pPr>
      <w:r w:rsidRPr="003B62AE">
        <w:rPr>
          <w:rFonts w:cs="Arial"/>
          <w:lang w:val="fr-FR"/>
        </w:rPr>
        <w:t>- numarul</w:t>
      </w:r>
      <w:r w:rsidR="00B7379F">
        <w:rPr>
          <w:rFonts w:cs="Arial"/>
          <w:lang w:val="fr-FR"/>
        </w:rPr>
        <w:t xml:space="preserve"> mic al unitatilor de productie</w:t>
      </w:r>
      <w:r w:rsidRPr="003B62AE">
        <w:rPr>
          <w:rFonts w:cs="Arial"/>
          <w:lang w:val="fr-FR"/>
        </w:rPr>
        <w:t>;</w:t>
      </w:r>
    </w:p>
    <w:p w14:paraId="6E79F481"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fr-FR"/>
        </w:rPr>
        <w:t>- cresterea somaju</w:t>
      </w:r>
      <w:r w:rsidRPr="003B62AE">
        <w:rPr>
          <w:rFonts w:cs="Arial"/>
          <w:lang w:val="ro-RO"/>
        </w:rPr>
        <w:t>lui a afectat si nivelul de trai al populatiei;</w:t>
      </w:r>
    </w:p>
    <w:p w14:paraId="57A5DCF7"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ro-RO"/>
        </w:rPr>
        <w:t>- insuficienta dezvoltare a sectorului de prestari servicii;</w:t>
      </w:r>
    </w:p>
    <w:p w14:paraId="111AE359"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ro-RO"/>
        </w:rPr>
        <w:t>- lipsa consilierii de specialitate in problemele socio-economice ale comunei;</w:t>
      </w:r>
    </w:p>
    <w:p w14:paraId="4F908B39"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ro-RO"/>
        </w:rPr>
        <w:t>- slaba popularizare si valorificare a resurselor locale existente, fiind necesare imbunatatiri pe linia promovarii produselor cu marca locala, a cresterii sortimentale si a calitatii ofertei;</w:t>
      </w:r>
    </w:p>
    <w:p w14:paraId="7739E4E4" w14:textId="77777777" w:rsidR="003B62AE" w:rsidRPr="003B62AE" w:rsidRDefault="003B62AE" w:rsidP="003B62AE">
      <w:pPr>
        <w:widowControl/>
        <w:tabs>
          <w:tab w:val="left" w:pos="709"/>
        </w:tabs>
        <w:suppressAutoHyphens w:val="0"/>
        <w:spacing w:before="40"/>
        <w:ind w:left="720"/>
        <w:jc w:val="both"/>
        <w:rPr>
          <w:rFonts w:cs="Arial"/>
          <w:lang w:val="ro-RO"/>
        </w:rPr>
      </w:pPr>
      <w:r w:rsidRPr="003B62AE">
        <w:rPr>
          <w:rFonts w:cs="Arial"/>
          <w:lang w:val="ro-RO"/>
        </w:rPr>
        <w:t>- l</w:t>
      </w:r>
      <w:r w:rsidR="004308A5">
        <w:rPr>
          <w:rFonts w:cs="Arial"/>
          <w:lang w:val="ro-RO"/>
        </w:rPr>
        <w:t>ipsa de incurajare a turismului.</w:t>
      </w:r>
    </w:p>
    <w:p w14:paraId="030F0135" w14:textId="77777777" w:rsidR="003B62AE" w:rsidRPr="003B62AE" w:rsidRDefault="003B62AE" w:rsidP="003B62AE">
      <w:pPr>
        <w:widowControl/>
        <w:tabs>
          <w:tab w:val="left" w:pos="709"/>
        </w:tabs>
        <w:suppressAutoHyphens w:val="0"/>
        <w:spacing w:before="40"/>
        <w:ind w:left="720"/>
        <w:jc w:val="both"/>
        <w:rPr>
          <w:rFonts w:cs="Arial"/>
          <w:lang w:val="ro-RO"/>
        </w:rPr>
      </w:pPr>
    </w:p>
    <w:p w14:paraId="71AE03D3" w14:textId="77777777" w:rsidR="003B62AE" w:rsidRPr="004308A5" w:rsidRDefault="003B62AE" w:rsidP="00030729">
      <w:pPr>
        <w:widowControl/>
        <w:numPr>
          <w:ilvl w:val="0"/>
          <w:numId w:val="25"/>
        </w:numPr>
        <w:tabs>
          <w:tab w:val="left" w:pos="709"/>
        </w:tabs>
        <w:suppressAutoHyphens w:val="0"/>
        <w:spacing w:before="40"/>
        <w:jc w:val="both"/>
        <w:rPr>
          <w:rFonts w:cs="Arial"/>
          <w:b/>
          <w:lang w:val="ro-RO"/>
        </w:rPr>
      </w:pPr>
      <w:r w:rsidRPr="004308A5">
        <w:rPr>
          <w:rFonts w:cs="Arial"/>
          <w:b/>
          <w:lang w:val="ro-RO"/>
        </w:rPr>
        <w:t xml:space="preserve">Disfunctionalitati </w:t>
      </w:r>
      <w:r w:rsidR="0037160A" w:rsidRPr="004308A5">
        <w:rPr>
          <w:rFonts w:cs="Arial"/>
          <w:b/>
          <w:lang w:val="ro-RO"/>
        </w:rPr>
        <w:t>privind asigurarea cu utilităţi</w:t>
      </w:r>
    </w:p>
    <w:p w14:paraId="3BD5B0FD" w14:textId="77777777" w:rsidR="005D1B5D" w:rsidRDefault="005D1B5D" w:rsidP="005D1B5D">
      <w:pPr>
        <w:widowControl/>
        <w:tabs>
          <w:tab w:val="left" w:pos="709"/>
        </w:tabs>
        <w:suppressAutoHyphens w:val="0"/>
        <w:spacing w:before="40"/>
        <w:jc w:val="both"/>
        <w:rPr>
          <w:rFonts w:cs="Arial"/>
          <w:b/>
          <w:lang w:val="ro-RO"/>
        </w:rPr>
      </w:pPr>
    </w:p>
    <w:p w14:paraId="0FF3A3B8" w14:textId="77777777" w:rsidR="003B62AE" w:rsidRPr="003B62AE" w:rsidRDefault="003B62AE" w:rsidP="003B62AE">
      <w:pPr>
        <w:widowControl/>
        <w:tabs>
          <w:tab w:val="left" w:pos="709"/>
        </w:tabs>
        <w:suppressAutoHyphens w:val="0"/>
        <w:spacing w:before="40"/>
        <w:ind w:left="720"/>
        <w:jc w:val="both"/>
        <w:rPr>
          <w:rFonts w:cs="Arial"/>
          <w:i/>
          <w:u w:val="single"/>
          <w:lang w:val="ro-RO"/>
        </w:rPr>
      </w:pPr>
      <w:r w:rsidRPr="003B62AE">
        <w:rPr>
          <w:rFonts w:cs="Arial"/>
          <w:i/>
          <w:u w:val="single"/>
          <w:lang w:val="ro-RO"/>
        </w:rPr>
        <w:t>Alimentarea cu gaze naturale</w:t>
      </w:r>
    </w:p>
    <w:p w14:paraId="10DC7A1A" w14:textId="77777777" w:rsidR="003B62AE" w:rsidRDefault="003B62AE" w:rsidP="00030729">
      <w:pPr>
        <w:widowControl/>
        <w:numPr>
          <w:ilvl w:val="0"/>
          <w:numId w:val="23"/>
        </w:numPr>
        <w:tabs>
          <w:tab w:val="clear" w:pos="720"/>
          <w:tab w:val="left" w:pos="709"/>
        </w:tabs>
        <w:suppressAutoHyphens w:val="0"/>
        <w:spacing w:before="40"/>
        <w:jc w:val="both"/>
        <w:rPr>
          <w:rFonts w:cs="Arial"/>
          <w:lang w:val="ro-RO"/>
        </w:rPr>
      </w:pPr>
      <w:r w:rsidRPr="003B62AE">
        <w:rPr>
          <w:rFonts w:cs="Arial"/>
          <w:lang w:val="ro-RO"/>
        </w:rPr>
        <w:t>Lipsa unei reţele de distributie a gazelor naturale la nivelul comunei, chiar daca pe teritoriul său se af</w:t>
      </w:r>
      <w:r w:rsidR="000E5BD6">
        <w:rPr>
          <w:rFonts w:cs="Arial"/>
          <w:lang w:val="ro-RO"/>
        </w:rPr>
        <w:t>l</w:t>
      </w:r>
      <w:r w:rsidRPr="003B62AE">
        <w:rPr>
          <w:rFonts w:cs="Arial"/>
          <w:lang w:val="ro-RO"/>
        </w:rPr>
        <w:t>ă magistrala de transport gaze naturale Mediaş.</w:t>
      </w:r>
    </w:p>
    <w:p w14:paraId="7544EA05" w14:textId="77777777" w:rsidR="00F7273A" w:rsidRPr="003B62AE" w:rsidRDefault="00F7273A" w:rsidP="00F7273A">
      <w:pPr>
        <w:widowControl/>
        <w:suppressAutoHyphens w:val="0"/>
        <w:spacing w:before="40"/>
        <w:ind w:firstLine="709"/>
        <w:jc w:val="both"/>
        <w:rPr>
          <w:rFonts w:cs="Arial"/>
          <w:lang w:val="ro-RO"/>
        </w:rPr>
      </w:pPr>
    </w:p>
    <w:p w14:paraId="6FD2B2F5" w14:textId="77777777" w:rsidR="003B62AE" w:rsidRPr="003B62AE" w:rsidRDefault="003B62AE" w:rsidP="00030729">
      <w:pPr>
        <w:widowControl/>
        <w:numPr>
          <w:ilvl w:val="0"/>
          <w:numId w:val="23"/>
        </w:numPr>
        <w:tabs>
          <w:tab w:val="clear" w:pos="720"/>
          <w:tab w:val="left" w:pos="709"/>
        </w:tabs>
        <w:suppressAutoHyphens w:val="0"/>
        <w:spacing w:before="40"/>
        <w:jc w:val="both"/>
        <w:rPr>
          <w:rFonts w:cs="Arial"/>
          <w:i/>
          <w:u w:val="single"/>
          <w:lang w:val="ro-RO"/>
        </w:rPr>
      </w:pPr>
      <w:r w:rsidRPr="003B62AE">
        <w:rPr>
          <w:rFonts w:cs="Arial"/>
          <w:i/>
          <w:u w:val="single"/>
          <w:lang w:val="ro-RO"/>
        </w:rPr>
        <w:t>Alimentarea cu energie electrică şi telefonie:</w:t>
      </w:r>
    </w:p>
    <w:p w14:paraId="012845A3" w14:textId="77777777" w:rsidR="003B62AE" w:rsidRPr="003B62AE" w:rsidRDefault="003B62AE" w:rsidP="00030729">
      <w:pPr>
        <w:widowControl/>
        <w:numPr>
          <w:ilvl w:val="0"/>
          <w:numId w:val="23"/>
        </w:numPr>
        <w:tabs>
          <w:tab w:val="clear" w:pos="720"/>
          <w:tab w:val="left" w:pos="709"/>
        </w:tabs>
        <w:suppressAutoHyphens w:val="0"/>
        <w:spacing w:before="40"/>
        <w:jc w:val="both"/>
        <w:rPr>
          <w:rFonts w:cs="Arial"/>
          <w:lang w:val="ro-RO"/>
        </w:rPr>
      </w:pPr>
      <w:r w:rsidRPr="003B62AE">
        <w:rPr>
          <w:rFonts w:cs="Arial"/>
          <w:lang w:val="ro-RO"/>
        </w:rPr>
        <w:t>Cu toate că operatorul E</w:t>
      </w:r>
      <w:r w:rsidR="0037160A">
        <w:rPr>
          <w:rFonts w:cs="Arial"/>
          <w:lang w:val="ro-RO"/>
        </w:rPr>
        <w:t>.On</w:t>
      </w:r>
      <w:r w:rsidRPr="003B62AE">
        <w:rPr>
          <w:rFonts w:cs="Arial"/>
          <w:lang w:val="ro-RO"/>
        </w:rPr>
        <w:t xml:space="preserve"> Moldova S</w:t>
      </w:r>
      <w:r w:rsidR="0037160A">
        <w:rPr>
          <w:rFonts w:cs="Arial"/>
          <w:lang w:val="ro-RO"/>
        </w:rPr>
        <w:t>.</w:t>
      </w:r>
      <w:r w:rsidRPr="003B62AE">
        <w:rPr>
          <w:rFonts w:cs="Arial"/>
          <w:lang w:val="ro-RO"/>
        </w:rPr>
        <w:t>A</w:t>
      </w:r>
      <w:r w:rsidR="0037160A">
        <w:rPr>
          <w:rFonts w:cs="Arial"/>
          <w:lang w:val="ro-RO"/>
        </w:rPr>
        <w:t>.</w:t>
      </w:r>
      <w:r w:rsidRPr="003B62AE">
        <w:rPr>
          <w:rFonts w:cs="Arial"/>
          <w:lang w:val="ro-RO"/>
        </w:rPr>
        <w:t xml:space="preserve"> a efectuat o serie de reparaţii capitale ale instalaţiilor energetice din comună, încă se mai constată căderi de tesiune. Aceste căderi se datorează în mare parte stării tehnice proaste a posturilor de transformare şi a reţelelor de distribuţie existente (se produc întreruperi în distribuţia energiei electrice din slaba rezistenţă la intemperii şi datorită suprasolicitării reţelei).</w:t>
      </w:r>
    </w:p>
    <w:p w14:paraId="01042F99" w14:textId="77777777" w:rsidR="003B62AE" w:rsidRPr="003B62AE" w:rsidRDefault="003B62AE" w:rsidP="00030729">
      <w:pPr>
        <w:widowControl/>
        <w:numPr>
          <w:ilvl w:val="0"/>
          <w:numId w:val="23"/>
        </w:numPr>
        <w:tabs>
          <w:tab w:val="clear" w:pos="720"/>
          <w:tab w:val="left" w:pos="709"/>
        </w:tabs>
        <w:suppressAutoHyphens w:val="0"/>
        <w:spacing w:before="40"/>
        <w:jc w:val="both"/>
        <w:rPr>
          <w:rFonts w:cs="Arial"/>
          <w:lang w:val="ro-RO"/>
        </w:rPr>
      </w:pPr>
      <w:r w:rsidRPr="003B62AE">
        <w:rPr>
          <w:rFonts w:cs="Arial"/>
          <w:lang w:val="ro-RO"/>
        </w:rPr>
        <w:lastRenderedPageBreak/>
        <w:t>De asemenea, subdimensionarea reţelei electrice faţă de noile cerinţe apărute dupa 1990, când s-a liberalizat consumul de energie electrică, poate constitui o cauză.</w:t>
      </w:r>
    </w:p>
    <w:p w14:paraId="18A2A899" w14:textId="77777777" w:rsidR="003B62AE" w:rsidRPr="003B62AE" w:rsidRDefault="003B62AE" w:rsidP="00030729">
      <w:pPr>
        <w:widowControl/>
        <w:numPr>
          <w:ilvl w:val="0"/>
          <w:numId w:val="23"/>
        </w:numPr>
        <w:tabs>
          <w:tab w:val="clear" w:pos="720"/>
          <w:tab w:val="left" w:pos="709"/>
        </w:tabs>
        <w:suppressAutoHyphens w:val="0"/>
        <w:spacing w:before="40"/>
        <w:jc w:val="both"/>
        <w:rPr>
          <w:rFonts w:cs="Arial"/>
          <w:lang w:val="ro-RO"/>
        </w:rPr>
      </w:pPr>
      <w:r w:rsidRPr="003B62AE">
        <w:rPr>
          <w:rFonts w:cs="Arial"/>
          <w:lang w:val="ro-RO"/>
        </w:rPr>
        <w:t>Iluminatul public stradal din localităţile comunei este necorespunzător din punct de vedere luminotehnic, din următoarele motive: distanţa prea mare dintre stâlpii de iluminat public, artere secundare neacoperite de sistemul de iluminat, corpuri de iluminat degradate, neperformante, cu caracteristici luminotehnice necorespunzătoare.</w:t>
      </w:r>
    </w:p>
    <w:p w14:paraId="332AB468" w14:textId="77777777" w:rsidR="003B62AE" w:rsidRPr="003B62AE" w:rsidRDefault="003B62AE" w:rsidP="003B62AE">
      <w:pPr>
        <w:widowControl/>
        <w:tabs>
          <w:tab w:val="left" w:pos="709"/>
        </w:tabs>
        <w:suppressAutoHyphens w:val="0"/>
        <w:spacing w:before="40"/>
        <w:ind w:left="720"/>
        <w:jc w:val="both"/>
        <w:rPr>
          <w:rFonts w:cs="Arial"/>
          <w:lang w:val="ro-RO"/>
        </w:rPr>
      </w:pPr>
    </w:p>
    <w:p w14:paraId="0857DB87" w14:textId="77777777" w:rsidR="003B62AE" w:rsidRPr="004308A5" w:rsidRDefault="003B62AE" w:rsidP="00030729">
      <w:pPr>
        <w:widowControl/>
        <w:numPr>
          <w:ilvl w:val="0"/>
          <w:numId w:val="25"/>
        </w:numPr>
        <w:tabs>
          <w:tab w:val="left" w:pos="709"/>
        </w:tabs>
        <w:suppressAutoHyphens w:val="0"/>
        <w:spacing w:before="40"/>
        <w:jc w:val="both"/>
        <w:rPr>
          <w:rFonts w:cs="Arial"/>
          <w:b/>
          <w:lang w:val="ro-RO"/>
        </w:rPr>
      </w:pPr>
      <w:r w:rsidRPr="004308A5">
        <w:rPr>
          <w:rFonts w:cs="Arial"/>
          <w:b/>
          <w:lang w:val="ro-RO"/>
        </w:rPr>
        <w:t>Disfunctionalitati privind mediul natural</w:t>
      </w:r>
    </w:p>
    <w:p w14:paraId="2D8D8ECB"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Cadrul natural nu este valorificat corespunzător. Cu toate că potenţialul existent în zonă oferă largi perspective în acest sens, se remarcă o lipsă de atractivitate turistică.</w:t>
      </w:r>
    </w:p>
    <w:p w14:paraId="2AABBB2E"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Zonele de sport/parc/agrement existente nu sunt suficient amenajate/întreţinute.</w:t>
      </w:r>
    </w:p>
    <w:p w14:paraId="1938A31A"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Inexistenţa unei strategii şi a unei politici obiective adecvate locale de reconversie a activităţilor economice în cazul disponibilizărilor;</w:t>
      </w:r>
    </w:p>
    <w:p w14:paraId="2CD5CDF0"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Alăturarea arbitrară de construcţii, dizarmonioase ca funcţiune şi arhitectură (mai ales faţade), lipsa unei dispuneri urbane coerente privind silueta localităţii şi a unei legături fluente între unităţi/zone/subzone de interes public;</w:t>
      </w:r>
    </w:p>
    <w:p w14:paraId="214A35D6" w14:textId="77777777" w:rsidR="004308A5"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Dezvoltarea relativ liniară a comunei a condus la lipsa unei zone centrale autentice şi reprezentative în cea ce priveşte unităţile de interes general;</w:t>
      </w:r>
    </w:p>
    <w:p w14:paraId="37001312" w14:textId="77777777" w:rsid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 xml:space="preserve">Lipsa suprafetelor </w:t>
      </w:r>
      <w:r w:rsidR="004308A5">
        <w:rPr>
          <w:rFonts w:cs="Arial"/>
          <w:lang w:val="ro-RO"/>
        </w:rPr>
        <w:t xml:space="preserve">special amenajate, </w:t>
      </w:r>
      <w:r w:rsidRPr="003B62AE">
        <w:rPr>
          <w:rFonts w:cs="Arial"/>
          <w:lang w:val="ro-RO"/>
        </w:rPr>
        <w:t>destinate organizării de picnicuri.</w:t>
      </w:r>
    </w:p>
    <w:p w14:paraId="18E85DD7" w14:textId="77777777" w:rsidR="003B62AE" w:rsidRPr="003B62AE" w:rsidRDefault="003B62AE" w:rsidP="003B62AE">
      <w:pPr>
        <w:widowControl/>
        <w:tabs>
          <w:tab w:val="left" w:pos="709"/>
        </w:tabs>
        <w:suppressAutoHyphens w:val="0"/>
        <w:spacing w:before="40"/>
        <w:ind w:left="720"/>
        <w:jc w:val="both"/>
        <w:rPr>
          <w:rFonts w:cs="Arial"/>
          <w:lang w:val="ro-RO"/>
        </w:rPr>
      </w:pPr>
    </w:p>
    <w:p w14:paraId="2564B70E" w14:textId="77777777" w:rsidR="003B62AE" w:rsidRPr="004308A5" w:rsidRDefault="003B62AE" w:rsidP="00030729">
      <w:pPr>
        <w:widowControl/>
        <w:numPr>
          <w:ilvl w:val="0"/>
          <w:numId w:val="25"/>
        </w:numPr>
        <w:tabs>
          <w:tab w:val="left" w:pos="709"/>
        </w:tabs>
        <w:suppressAutoHyphens w:val="0"/>
        <w:spacing w:before="40"/>
        <w:jc w:val="both"/>
        <w:rPr>
          <w:rFonts w:cs="Arial"/>
          <w:b/>
          <w:lang w:val="ro-RO"/>
        </w:rPr>
      </w:pPr>
      <w:r w:rsidRPr="004308A5">
        <w:rPr>
          <w:rFonts w:cs="Arial"/>
          <w:b/>
          <w:lang w:val="ro-RO"/>
        </w:rPr>
        <w:t>Disfunctionalitati privind mediul construit si modul de utilizare a terenului</w:t>
      </w:r>
    </w:p>
    <w:p w14:paraId="23CF6589"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drumuri de acces impracticabile, mai ales pe timp ploios; alăturarea/vecinătatea faţă de zone şi subzone locuinţe abandonate şi/sau aflate în stadii avansate de degradare</w:t>
      </w:r>
      <w:r w:rsidR="004308A5">
        <w:rPr>
          <w:rFonts w:cs="Arial"/>
          <w:lang w:val="ro-RO"/>
        </w:rPr>
        <w:t>;</w:t>
      </w:r>
      <w:r w:rsidRPr="003B62AE">
        <w:rPr>
          <w:rFonts w:cs="Arial"/>
          <w:lang w:val="ro-RO"/>
        </w:rPr>
        <w:t xml:space="preserve"> </w:t>
      </w:r>
    </w:p>
    <w:p w14:paraId="6676FD41"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Nu toate construcţiile noi respectă condiţiile urbanistice optime recomandate de ocupare şi amplasare prin autorizaţia de construire (respectiv retrageri, orientări faţă de punctele cardinale, volumetrii, estetica faţadelor etc.), ceea ce va conduce la o exploatare necorespunzătoare şi ineficientă din punct de vedere al utilităţilor;</w:t>
      </w:r>
    </w:p>
    <w:p w14:paraId="7DDE8133"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Un alt fenomen nedorit este începerea construcţiei şi abandonarea sa la faza de fundaţie, astfel creându-se imposibilitatea de utilizare a terenului;</w:t>
      </w:r>
    </w:p>
    <w:p w14:paraId="5C0F7285"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Construirea din materiale şi structură friabile, gen paiantă;</w:t>
      </w:r>
    </w:p>
    <w:p w14:paraId="57A92EDC" w14:textId="77777777" w:rsidR="003B62AE" w:rsidRPr="003B62AE" w:rsidRDefault="003B62AE" w:rsidP="00030729">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Deprecierea faţadelor clădirilor şi refacerea necorespunzătoare, mai ales a celor cu orientare către drumuri importante sau de interes vizual;</w:t>
      </w:r>
    </w:p>
    <w:p w14:paraId="75746D49" w14:textId="7ABED98F" w:rsidR="004308A5" w:rsidRDefault="003B62AE" w:rsidP="001547EB">
      <w:pPr>
        <w:widowControl/>
        <w:numPr>
          <w:ilvl w:val="0"/>
          <w:numId w:val="24"/>
        </w:numPr>
        <w:tabs>
          <w:tab w:val="clear" w:pos="720"/>
          <w:tab w:val="left" w:pos="709"/>
        </w:tabs>
        <w:suppressAutoHyphens w:val="0"/>
        <w:spacing w:before="40"/>
        <w:jc w:val="both"/>
        <w:rPr>
          <w:rFonts w:cs="Arial"/>
          <w:lang w:val="ro-RO"/>
        </w:rPr>
      </w:pPr>
      <w:r w:rsidRPr="003B62AE">
        <w:rPr>
          <w:rFonts w:cs="Arial"/>
          <w:lang w:val="ro-RO"/>
        </w:rPr>
        <w:t xml:space="preserve">Insuficienţa sau inexistenţa spaţiilor aferente/complementare locuirii (locuri de joacă pentru copii, spaţii plantate amenajate, parcaje, elemente de mobilier urban, pavimente, pietonale de legătură funcţională între zone/subzone de interes, spaţii de întâlnire, socializare </w:t>
      </w:r>
      <w:r w:rsidR="004308A5">
        <w:rPr>
          <w:rFonts w:cs="Arial"/>
          <w:lang w:val="ro-RO"/>
        </w:rPr>
        <w:t>şi stimulare tradiţională etc.).</w:t>
      </w:r>
    </w:p>
    <w:p w14:paraId="06AD46E7" w14:textId="77777777" w:rsidR="00DF0B4E" w:rsidRPr="00DF0B4E" w:rsidRDefault="00DF0B4E" w:rsidP="00DF0B4E">
      <w:pPr>
        <w:widowControl/>
        <w:tabs>
          <w:tab w:val="left" w:pos="709"/>
        </w:tabs>
        <w:suppressAutoHyphens w:val="0"/>
        <w:spacing w:before="40"/>
        <w:ind w:left="720"/>
        <w:jc w:val="both"/>
        <w:rPr>
          <w:rFonts w:cs="Arial"/>
          <w:lang w:val="ro-RO"/>
        </w:rPr>
      </w:pPr>
    </w:p>
    <w:p w14:paraId="0E9188FA" w14:textId="77777777" w:rsidR="003B62AE" w:rsidRPr="004308A5" w:rsidRDefault="003B62AE" w:rsidP="00030729">
      <w:pPr>
        <w:widowControl/>
        <w:numPr>
          <w:ilvl w:val="0"/>
          <w:numId w:val="25"/>
        </w:numPr>
        <w:tabs>
          <w:tab w:val="num" w:pos="540"/>
          <w:tab w:val="left" w:pos="709"/>
        </w:tabs>
        <w:suppressAutoHyphens w:val="0"/>
        <w:spacing w:before="40"/>
        <w:jc w:val="both"/>
        <w:rPr>
          <w:rFonts w:cs="Arial"/>
          <w:lang w:val="ro-RO"/>
        </w:rPr>
      </w:pPr>
      <w:r w:rsidRPr="004308A5">
        <w:rPr>
          <w:rFonts w:cs="Arial"/>
          <w:b/>
          <w:lang w:val="ro-RO"/>
        </w:rPr>
        <w:t>Disfuncţionalităţi la nivelul căilor de comunicatii</w:t>
      </w:r>
    </w:p>
    <w:p w14:paraId="00409140" w14:textId="77777777" w:rsidR="003B62AE" w:rsidRPr="004308A5" w:rsidRDefault="003B62AE" w:rsidP="00B6558C">
      <w:pPr>
        <w:pStyle w:val="Listparagraf"/>
        <w:widowControl/>
        <w:numPr>
          <w:ilvl w:val="0"/>
          <w:numId w:val="31"/>
        </w:numPr>
        <w:tabs>
          <w:tab w:val="left" w:pos="709"/>
        </w:tabs>
        <w:suppressAutoHyphens w:val="0"/>
        <w:spacing w:before="40"/>
        <w:ind w:left="720"/>
        <w:jc w:val="both"/>
        <w:rPr>
          <w:rFonts w:cs="Arial"/>
          <w:lang w:val="ro-RO"/>
        </w:rPr>
      </w:pPr>
      <w:r w:rsidRPr="004308A5">
        <w:rPr>
          <w:rFonts w:cs="Arial"/>
          <w:lang w:val="ro-RO"/>
        </w:rPr>
        <w:t xml:space="preserve">Se impune repararea și amenajarea drumurilor existente și rețeaua de drumuri sătești sunt drumuri din pământ, parțial balastate, aflate într-o stare avansată de degradare, prezentând defecte specifice drumurilor de pământ, devenind improprii circulației auto și celei pietonale în timpul anotimpurilor cu precipitații. </w:t>
      </w:r>
    </w:p>
    <w:p w14:paraId="48110117" w14:textId="77777777" w:rsidR="003B62AE" w:rsidRPr="004308A5" w:rsidRDefault="003B62AE" w:rsidP="00B6558C">
      <w:pPr>
        <w:pStyle w:val="Listparagraf"/>
        <w:widowControl/>
        <w:numPr>
          <w:ilvl w:val="0"/>
          <w:numId w:val="31"/>
        </w:numPr>
        <w:tabs>
          <w:tab w:val="left" w:pos="709"/>
        </w:tabs>
        <w:suppressAutoHyphens w:val="0"/>
        <w:spacing w:before="40"/>
        <w:ind w:left="720"/>
        <w:jc w:val="both"/>
        <w:rPr>
          <w:rFonts w:cs="Arial"/>
          <w:lang w:val="ro-RO"/>
        </w:rPr>
      </w:pPr>
      <w:r w:rsidRPr="004308A5">
        <w:rPr>
          <w:rFonts w:cs="Arial"/>
          <w:lang w:val="ro-RO"/>
        </w:rPr>
        <w:t xml:space="preserve">Atunci când aceste drumuri sunt desfundate, școlarii și preșcolarii din satele comunei întampină mari greutăți în a ajunge la școlile și grădinițele aflate pe teritoriul comunei. </w:t>
      </w:r>
    </w:p>
    <w:p w14:paraId="4F63BC14" w14:textId="77777777" w:rsidR="00D72A87" w:rsidRPr="004308A5" w:rsidRDefault="003B62AE" w:rsidP="00B6558C">
      <w:pPr>
        <w:pStyle w:val="Listparagraf"/>
        <w:widowControl/>
        <w:numPr>
          <w:ilvl w:val="0"/>
          <w:numId w:val="31"/>
        </w:numPr>
        <w:tabs>
          <w:tab w:val="left" w:pos="709"/>
        </w:tabs>
        <w:suppressAutoHyphens w:val="0"/>
        <w:spacing w:before="40"/>
        <w:ind w:left="720"/>
        <w:jc w:val="both"/>
        <w:rPr>
          <w:rFonts w:cs="Arial"/>
          <w:lang w:val="ro-RO"/>
        </w:rPr>
      </w:pPr>
      <w:r w:rsidRPr="004308A5">
        <w:rPr>
          <w:rFonts w:cs="Arial"/>
          <w:lang w:val="ro-RO"/>
        </w:rPr>
        <w:lastRenderedPageBreak/>
        <w:t>Zona de locuințe adiacentă drumurilor județene este expusă poluării (gaze de eșapament, zgomot, vibrații) din cauza circulației intense.</w:t>
      </w:r>
    </w:p>
    <w:p w14:paraId="403322A2" w14:textId="77777777" w:rsidR="000E5BD6" w:rsidRDefault="000E5BD6" w:rsidP="003B62AE">
      <w:pPr>
        <w:widowControl/>
        <w:tabs>
          <w:tab w:val="left" w:pos="709"/>
        </w:tabs>
        <w:suppressAutoHyphens w:val="0"/>
        <w:spacing w:before="40"/>
        <w:ind w:left="720"/>
        <w:jc w:val="both"/>
        <w:rPr>
          <w:rFonts w:cs="Arial"/>
          <w:lang w:val="ro-RO"/>
        </w:rPr>
      </w:pPr>
    </w:p>
    <w:p w14:paraId="04C472C1" w14:textId="77777777" w:rsidR="000E5BD6" w:rsidRDefault="000E5BD6" w:rsidP="003B62AE">
      <w:pPr>
        <w:widowControl/>
        <w:tabs>
          <w:tab w:val="left" w:pos="709"/>
        </w:tabs>
        <w:suppressAutoHyphens w:val="0"/>
        <w:spacing w:before="40"/>
        <w:ind w:left="720"/>
        <w:jc w:val="both"/>
        <w:rPr>
          <w:rFonts w:cs="Arial"/>
          <w:lang w:val="ro-RO"/>
        </w:rPr>
      </w:pPr>
    </w:p>
    <w:p w14:paraId="7F72F7AD" w14:textId="77777777" w:rsidR="000E5BD6" w:rsidRDefault="000E5BD6" w:rsidP="003B62AE">
      <w:pPr>
        <w:widowControl/>
        <w:tabs>
          <w:tab w:val="left" w:pos="709"/>
        </w:tabs>
        <w:suppressAutoHyphens w:val="0"/>
        <w:spacing w:before="40"/>
        <w:ind w:left="720"/>
        <w:jc w:val="both"/>
        <w:rPr>
          <w:rFonts w:cs="Arial"/>
          <w:lang w:val="ro-RO"/>
        </w:rPr>
      </w:pPr>
    </w:p>
    <w:p w14:paraId="7894B66F" w14:textId="77777777" w:rsidR="000E5BD6" w:rsidRDefault="000E5BD6" w:rsidP="003B62AE">
      <w:pPr>
        <w:widowControl/>
        <w:tabs>
          <w:tab w:val="left" w:pos="709"/>
        </w:tabs>
        <w:suppressAutoHyphens w:val="0"/>
        <w:spacing w:before="40"/>
        <w:ind w:left="720"/>
        <w:jc w:val="both"/>
        <w:rPr>
          <w:rFonts w:cs="Arial"/>
          <w:lang w:val="ro-RO"/>
        </w:rPr>
      </w:pPr>
    </w:p>
    <w:p w14:paraId="12A273ED" w14:textId="77777777" w:rsidR="00D252F7" w:rsidRPr="00D03F70" w:rsidRDefault="00D252F7" w:rsidP="000049D6">
      <w:pPr>
        <w:pStyle w:val="Titlu1"/>
        <w:rPr>
          <w:sz w:val="32"/>
          <w:szCs w:val="32"/>
        </w:rPr>
      </w:pPr>
      <w:bookmarkStart w:id="100" w:name="_Toc475440761"/>
      <w:bookmarkStart w:id="101" w:name="_Toc475444145"/>
      <w:bookmarkStart w:id="102" w:name="_Toc475697579"/>
      <w:bookmarkStart w:id="103" w:name="_Toc122431214"/>
      <w:r w:rsidRPr="00D03F70">
        <w:t>3. STRATEGIA DE DEZVOLTARE   SPAŢIALĂ</w:t>
      </w:r>
      <w:r w:rsidRPr="00D03F70">
        <w:rPr>
          <w:sz w:val="32"/>
          <w:szCs w:val="32"/>
        </w:rPr>
        <w:t xml:space="preserve"> - </w:t>
      </w:r>
      <w:r w:rsidRPr="00D03F70">
        <w:rPr>
          <w:sz w:val="28"/>
          <w:szCs w:val="28"/>
        </w:rPr>
        <w:t>PROPUNERI DE ORGANIZARE URBANISTICĂ</w:t>
      </w:r>
      <w:bookmarkEnd w:id="100"/>
      <w:bookmarkEnd w:id="101"/>
      <w:bookmarkEnd w:id="102"/>
      <w:bookmarkEnd w:id="103"/>
    </w:p>
    <w:p w14:paraId="7D45FC9F" w14:textId="77777777" w:rsidR="00D252F7" w:rsidRDefault="00D252F7" w:rsidP="00D72A87">
      <w:pPr>
        <w:pStyle w:val="Titlu2"/>
        <w:numPr>
          <w:ilvl w:val="0"/>
          <w:numId w:val="0"/>
        </w:numPr>
        <w:tabs>
          <w:tab w:val="left" w:pos="0"/>
        </w:tabs>
        <w:spacing w:before="40"/>
        <w:jc w:val="both"/>
        <w:rPr>
          <w:i w:val="0"/>
          <w:iCs w:val="0"/>
        </w:rPr>
      </w:pPr>
    </w:p>
    <w:p w14:paraId="00F96271" w14:textId="77777777" w:rsidR="00D72A87" w:rsidRDefault="00D72A87" w:rsidP="00D72A87">
      <w:pPr>
        <w:pStyle w:val="Titlu2"/>
        <w:numPr>
          <w:ilvl w:val="0"/>
          <w:numId w:val="0"/>
        </w:numPr>
        <w:tabs>
          <w:tab w:val="left" w:pos="0"/>
        </w:tabs>
        <w:spacing w:before="40"/>
        <w:jc w:val="both"/>
        <w:rPr>
          <w:i w:val="0"/>
          <w:iCs w:val="0"/>
        </w:rPr>
      </w:pPr>
      <w:bookmarkStart w:id="104" w:name="_Toc122431215"/>
      <w:r>
        <w:rPr>
          <w:i w:val="0"/>
          <w:iCs w:val="0"/>
        </w:rPr>
        <w:t>3.1 Studii de fundamentare</w:t>
      </w:r>
      <w:bookmarkEnd w:id="104"/>
    </w:p>
    <w:p w14:paraId="7A423422" w14:textId="77777777" w:rsidR="00D03F70" w:rsidRDefault="00D03F70" w:rsidP="00D03F70">
      <w:pPr>
        <w:spacing w:before="40" w:line="20" w:lineRule="atLeast"/>
        <w:ind w:firstLine="709"/>
        <w:jc w:val="both"/>
        <w:rPr>
          <w:rFonts w:cs="Arial"/>
          <w:lang w:val="es-ES"/>
        </w:rPr>
      </w:pPr>
      <w:r>
        <w:rPr>
          <w:rFonts w:cs="Arial"/>
          <w:lang w:val="es-ES"/>
        </w:rPr>
        <w:t>Din analiza situaţiei existente, a resurselor economice şi demografice, rezultă:</w:t>
      </w:r>
    </w:p>
    <w:p w14:paraId="58D6E733" w14:textId="77777777" w:rsidR="00D03F70" w:rsidRDefault="00D03F70" w:rsidP="00D03F70">
      <w:pPr>
        <w:tabs>
          <w:tab w:val="left" w:pos="540"/>
          <w:tab w:val="left" w:pos="1701"/>
        </w:tabs>
        <w:spacing w:before="40" w:line="20" w:lineRule="atLeast"/>
        <w:jc w:val="both"/>
        <w:rPr>
          <w:rFonts w:cs="Arial"/>
        </w:rPr>
      </w:pPr>
      <w:r>
        <w:rPr>
          <w:rFonts w:cs="Arial"/>
        </w:rPr>
        <w:tab/>
        <w:t>- Dezvoltarea, în continuare, a aşezărilor umane, pe structura vetrelor de sat existente;</w:t>
      </w:r>
    </w:p>
    <w:p w14:paraId="477075A8" w14:textId="77777777" w:rsidR="00D03F70" w:rsidRDefault="00D03F70" w:rsidP="00D03F70">
      <w:pPr>
        <w:tabs>
          <w:tab w:val="left" w:pos="540"/>
          <w:tab w:val="left" w:pos="1701"/>
        </w:tabs>
        <w:spacing w:before="40" w:line="20" w:lineRule="atLeast"/>
        <w:jc w:val="both"/>
        <w:rPr>
          <w:rFonts w:cs="Arial"/>
          <w:lang w:val="es-ES"/>
        </w:rPr>
      </w:pPr>
      <w:r>
        <w:rPr>
          <w:rFonts w:cs="Arial"/>
          <w:lang w:val="es-ES"/>
        </w:rPr>
        <w:tab/>
        <w:t>- Dezvoltarea şi modernizarea reţelei stradale;</w:t>
      </w:r>
    </w:p>
    <w:p w14:paraId="405E779C" w14:textId="77777777" w:rsidR="00D03F70" w:rsidRDefault="00D03F70" w:rsidP="00D03F70">
      <w:pPr>
        <w:tabs>
          <w:tab w:val="left" w:pos="540"/>
          <w:tab w:val="left" w:pos="1701"/>
        </w:tabs>
        <w:spacing w:before="40" w:line="20" w:lineRule="atLeast"/>
        <w:jc w:val="both"/>
        <w:rPr>
          <w:rFonts w:cs="Arial"/>
        </w:rPr>
      </w:pPr>
      <w:r>
        <w:rPr>
          <w:rFonts w:cs="Arial"/>
        </w:rPr>
        <w:tab/>
        <w:t>- Dezvoltarea economiei locale;</w:t>
      </w:r>
    </w:p>
    <w:p w14:paraId="031F83C0" w14:textId="77777777" w:rsidR="00D03F70" w:rsidRDefault="00D03F70" w:rsidP="00D03F70">
      <w:pPr>
        <w:tabs>
          <w:tab w:val="left" w:pos="540"/>
          <w:tab w:val="left" w:pos="1701"/>
        </w:tabs>
        <w:spacing w:before="40" w:line="20" w:lineRule="atLeast"/>
        <w:jc w:val="both"/>
        <w:rPr>
          <w:rFonts w:cs="Arial"/>
          <w:lang w:val="fr-FR"/>
        </w:rPr>
      </w:pPr>
      <w:r>
        <w:rPr>
          <w:rFonts w:cs="Arial"/>
          <w:lang w:val="fr-FR"/>
        </w:rPr>
        <w:tab/>
        <w:t>- Interdicţia realizării de construcţii stradale în zonele cu riscuri naturale;</w:t>
      </w:r>
    </w:p>
    <w:p w14:paraId="6B0E1BB0" w14:textId="77777777" w:rsidR="008C0B9D" w:rsidRDefault="00D03F70" w:rsidP="00D03F70">
      <w:pPr>
        <w:widowControl/>
        <w:tabs>
          <w:tab w:val="left" w:pos="567"/>
          <w:tab w:val="left" w:pos="1701"/>
        </w:tabs>
        <w:suppressAutoHyphens w:val="0"/>
        <w:spacing w:before="40" w:line="20" w:lineRule="atLeast"/>
        <w:jc w:val="both"/>
        <w:rPr>
          <w:rFonts w:cs="Arial"/>
          <w:lang w:val="es-ES"/>
        </w:rPr>
      </w:pPr>
      <w:r>
        <w:rPr>
          <w:rFonts w:cs="Arial"/>
        </w:rPr>
        <w:tab/>
        <w:t xml:space="preserve">- </w:t>
      </w:r>
      <w:r>
        <w:rPr>
          <w:rFonts w:cs="Arial"/>
          <w:lang w:val="es-ES"/>
        </w:rPr>
        <w:t>Echiparea edilitară a comunei în condiţii ecologice.</w:t>
      </w:r>
    </w:p>
    <w:p w14:paraId="17491EF6" w14:textId="77777777" w:rsidR="00D72A87" w:rsidRDefault="00D72A87" w:rsidP="00D72A87">
      <w:pPr>
        <w:widowControl/>
        <w:tabs>
          <w:tab w:val="left" w:pos="850"/>
          <w:tab w:val="left" w:pos="1701"/>
        </w:tabs>
        <w:suppressAutoHyphens w:val="0"/>
        <w:spacing w:before="40" w:line="20" w:lineRule="atLeast"/>
        <w:jc w:val="both"/>
        <w:rPr>
          <w:rFonts w:cs="Arial"/>
          <w:lang w:val="es-ES"/>
        </w:rPr>
      </w:pPr>
    </w:p>
    <w:p w14:paraId="6B357CAF" w14:textId="77777777" w:rsidR="0085329E" w:rsidRDefault="0085329E" w:rsidP="00D72A87">
      <w:pPr>
        <w:widowControl/>
        <w:tabs>
          <w:tab w:val="left" w:pos="850"/>
          <w:tab w:val="left" w:pos="1701"/>
        </w:tabs>
        <w:suppressAutoHyphens w:val="0"/>
        <w:spacing w:before="40" w:line="20" w:lineRule="atLeast"/>
        <w:jc w:val="both"/>
        <w:rPr>
          <w:rFonts w:cs="Arial"/>
          <w:lang w:val="es-ES"/>
        </w:rPr>
      </w:pPr>
    </w:p>
    <w:p w14:paraId="7DFD440D" w14:textId="77777777" w:rsidR="00D72A87" w:rsidRPr="00D252F7" w:rsidRDefault="00D72A87" w:rsidP="00D72A87">
      <w:pPr>
        <w:pStyle w:val="Titlu2"/>
        <w:numPr>
          <w:ilvl w:val="0"/>
          <w:numId w:val="0"/>
        </w:numPr>
        <w:tabs>
          <w:tab w:val="left" w:pos="0"/>
        </w:tabs>
        <w:spacing w:before="40"/>
        <w:jc w:val="both"/>
        <w:rPr>
          <w:i w:val="0"/>
          <w:iCs w:val="0"/>
        </w:rPr>
      </w:pPr>
      <w:bookmarkStart w:id="105" w:name="_Toc122431216"/>
      <w:r w:rsidRPr="00D252F7">
        <w:rPr>
          <w:i w:val="0"/>
          <w:iCs w:val="0"/>
        </w:rPr>
        <w:t>3.2</w:t>
      </w:r>
      <w:r w:rsidR="00574D09" w:rsidRPr="00D252F7">
        <w:rPr>
          <w:i w:val="0"/>
          <w:iCs w:val="0"/>
        </w:rPr>
        <w:t xml:space="preserve"> Politici şi programe de investiţii publice necesare pentru implementare</w:t>
      </w:r>
      <w:r>
        <w:rPr>
          <w:i w:val="0"/>
          <w:iCs w:val="0"/>
        </w:rPr>
        <w:t xml:space="preserve"> </w:t>
      </w:r>
      <w:r w:rsidR="00D252F7" w:rsidRPr="00D252F7">
        <w:rPr>
          <w:i w:val="0"/>
          <w:iCs w:val="0"/>
        </w:rPr>
        <w:t xml:space="preserve">- </w:t>
      </w:r>
      <w:r w:rsidRPr="00D252F7">
        <w:rPr>
          <w:i w:val="0"/>
          <w:iCs w:val="0"/>
        </w:rPr>
        <w:t>Evoluţie posibilă, priorităţi</w:t>
      </w:r>
      <w:bookmarkEnd w:id="105"/>
    </w:p>
    <w:p w14:paraId="782897F0" w14:textId="77777777" w:rsidR="00D03F70" w:rsidRDefault="00D03F70" w:rsidP="00D03F70">
      <w:pPr>
        <w:spacing w:before="40" w:line="20" w:lineRule="atLeast"/>
        <w:ind w:firstLine="567"/>
        <w:jc w:val="both"/>
        <w:rPr>
          <w:rFonts w:cs="Arial"/>
        </w:rPr>
      </w:pPr>
      <w:bookmarkStart w:id="106" w:name="_Toc475439710"/>
      <w:bookmarkStart w:id="107" w:name="_Toc475440765"/>
      <w:bookmarkStart w:id="108" w:name="_Toc475444146"/>
      <w:bookmarkStart w:id="109" w:name="_Toc475697580"/>
      <w:r>
        <w:rPr>
          <w:rFonts w:cs="Arial"/>
        </w:rPr>
        <w:t>Direcţiile posibile de dezvoltare economică, potrivit P.A.T.J., includ comuna în zona teritorială cu profil dominant agricol.</w:t>
      </w:r>
    </w:p>
    <w:p w14:paraId="4859BDB6" w14:textId="77777777" w:rsidR="00D03F70" w:rsidRDefault="00D03F70" w:rsidP="00D03F70">
      <w:pPr>
        <w:spacing w:before="40" w:line="20" w:lineRule="atLeast"/>
        <w:ind w:firstLine="567"/>
        <w:jc w:val="both"/>
        <w:rPr>
          <w:rFonts w:cs="Arial"/>
        </w:rPr>
      </w:pPr>
      <w:r>
        <w:rPr>
          <w:rFonts w:cs="Arial"/>
        </w:rPr>
        <w:t>Conform temei de proiectare se propune:</w:t>
      </w:r>
    </w:p>
    <w:p w14:paraId="35CFBBC5" w14:textId="77777777" w:rsidR="00D03F70" w:rsidRDefault="00D03F70" w:rsidP="00D03F70">
      <w:pPr>
        <w:spacing w:before="40" w:line="20" w:lineRule="atLeast"/>
        <w:ind w:firstLine="567"/>
        <w:jc w:val="both"/>
        <w:rPr>
          <w:rFonts w:cs="Arial"/>
        </w:rPr>
      </w:pPr>
      <w:r>
        <w:rPr>
          <w:rFonts w:cs="Arial"/>
        </w:rPr>
        <w:t xml:space="preserve">  </w:t>
      </w:r>
      <w:r>
        <w:rPr>
          <w:lang w:val="ro-RO"/>
        </w:rPr>
        <w:t>-</w:t>
      </w:r>
      <w:r>
        <w:rPr>
          <w:rFonts w:cs="Arial"/>
        </w:rPr>
        <w:t>Dezvoltarea de unităţi industriale, de unităţi agrozootehnice, de unităţi prelucrătoare de lemn exploatat în comună.</w:t>
      </w:r>
    </w:p>
    <w:p w14:paraId="7D63476F" w14:textId="77777777" w:rsidR="00D03F70" w:rsidRDefault="00D03F70" w:rsidP="00D03F70">
      <w:pPr>
        <w:ind w:firstLine="720"/>
        <w:jc w:val="both"/>
        <w:rPr>
          <w:lang w:val="es-ES"/>
        </w:rPr>
      </w:pPr>
      <w:r>
        <w:rPr>
          <w:lang w:val="ro-RO"/>
        </w:rPr>
        <w:t>-</w:t>
      </w:r>
      <w:r>
        <w:rPr>
          <w:lang w:val="es-ES"/>
        </w:rPr>
        <w:t>Modernizarea zonei de circulaţie (străzi, alei), lucrări de întreţinere a întregii reţele de poduri.</w:t>
      </w:r>
    </w:p>
    <w:p w14:paraId="64B8697A" w14:textId="77777777" w:rsidR="00D03F70" w:rsidRDefault="00D03F70" w:rsidP="00D03F70">
      <w:pPr>
        <w:spacing w:before="40"/>
        <w:ind w:firstLine="720"/>
        <w:jc w:val="both"/>
        <w:rPr>
          <w:rFonts w:cs="Arial"/>
          <w:lang w:val="es-ES"/>
        </w:rPr>
      </w:pPr>
      <w:r>
        <w:rPr>
          <w:rFonts w:cs="Arial"/>
          <w:lang w:val="es-ES"/>
        </w:rPr>
        <w:t>-Lucrări de prevenire a riscurilor naturale (alunecări de teren, inundaţii, teren mlăştinos) ca termen imediat.</w:t>
      </w:r>
    </w:p>
    <w:p w14:paraId="11B36CC7" w14:textId="77777777" w:rsidR="00D03F70" w:rsidRDefault="00D03F70" w:rsidP="00D03F70">
      <w:pPr>
        <w:spacing w:before="40"/>
        <w:ind w:firstLine="720"/>
        <w:jc w:val="both"/>
        <w:rPr>
          <w:rFonts w:cs="Arial"/>
          <w:lang w:val="es-ES"/>
        </w:rPr>
      </w:pPr>
      <w:r>
        <w:rPr>
          <w:rFonts w:cs="Arial"/>
          <w:lang w:val="es-ES"/>
        </w:rPr>
        <w:t>-Lucrări de echipare edilitară în termen imediat (canalizare, alimentare cu gaze naturale, inclusiv instalaţii aferente).</w:t>
      </w:r>
    </w:p>
    <w:p w14:paraId="2B60C0A5" w14:textId="77777777" w:rsidR="00D03F70" w:rsidRDefault="00D03F70" w:rsidP="00D03F70">
      <w:pPr>
        <w:spacing w:before="40"/>
        <w:ind w:firstLine="720"/>
        <w:jc w:val="both"/>
        <w:rPr>
          <w:rFonts w:cs="Arial"/>
          <w:lang w:val="es-ES"/>
        </w:rPr>
      </w:pPr>
      <w:r>
        <w:rPr>
          <w:rFonts w:cs="Arial"/>
          <w:lang w:val="es-ES"/>
        </w:rPr>
        <w:t>Termenele exacte pentru realizarea obiectivelor se vor include în programele de dezvoltare ale administraţiei publice locale, funcţie de fondurile avute la dispoziţie de Consiliul Local (fonduri proprii şi fonduri de la bugetul de stat).</w:t>
      </w:r>
    </w:p>
    <w:p w14:paraId="39CB562E" w14:textId="77777777" w:rsidR="00D03F70" w:rsidRDefault="00D03F70" w:rsidP="00D03F70">
      <w:pPr>
        <w:tabs>
          <w:tab w:val="left" w:pos="5130"/>
          <w:tab w:val="left" w:pos="5400"/>
          <w:tab w:val="left" w:pos="5751"/>
          <w:tab w:val="left" w:pos="6133"/>
        </w:tabs>
        <w:spacing w:before="40" w:line="20" w:lineRule="atLeast"/>
        <w:ind w:firstLine="709"/>
        <w:jc w:val="both"/>
        <w:rPr>
          <w:rFonts w:cs="Arial"/>
        </w:rPr>
      </w:pPr>
      <w:r>
        <w:rPr>
          <w:rFonts w:cs="Arial"/>
        </w:rPr>
        <w:t>Se impune cu prioritate analiza, pe bază de P.U.Z., a zonelor trecute cu indicativul de (IT) interdicţie temporară.</w:t>
      </w:r>
    </w:p>
    <w:p w14:paraId="48B5ED31" w14:textId="77777777" w:rsidR="0085329E" w:rsidRDefault="0085329E" w:rsidP="00D03F70">
      <w:pPr>
        <w:tabs>
          <w:tab w:val="left" w:pos="5130"/>
          <w:tab w:val="left" w:pos="5400"/>
          <w:tab w:val="left" w:pos="5751"/>
          <w:tab w:val="left" w:pos="6133"/>
        </w:tabs>
        <w:spacing w:before="40" w:line="20" w:lineRule="atLeast"/>
        <w:ind w:firstLine="709"/>
        <w:jc w:val="both"/>
        <w:rPr>
          <w:rFonts w:cs="Arial"/>
        </w:rPr>
      </w:pPr>
    </w:p>
    <w:p w14:paraId="06593969" w14:textId="77777777" w:rsidR="005D0D3B" w:rsidRPr="001D3868" w:rsidRDefault="005D0D3B" w:rsidP="000049D6">
      <w:pPr>
        <w:pStyle w:val="Titlu2"/>
        <w:tabs>
          <w:tab w:val="clear" w:pos="576"/>
          <w:tab w:val="num" w:pos="0"/>
        </w:tabs>
        <w:ind w:left="0" w:firstLine="0"/>
        <w:rPr>
          <w:i w:val="0"/>
          <w:iCs w:val="0"/>
        </w:rPr>
      </w:pPr>
      <w:bookmarkStart w:id="110" w:name="_Toc122431217"/>
      <w:r w:rsidRPr="001D3868">
        <w:rPr>
          <w:i w:val="0"/>
          <w:iCs w:val="0"/>
        </w:rPr>
        <w:t>3.3 Elemente de mobilitate urban</w:t>
      </w:r>
      <w:r w:rsidRPr="001D3868">
        <w:rPr>
          <w:i w:val="0"/>
          <w:iCs w:val="0"/>
          <w:lang w:val="ro-RO"/>
        </w:rPr>
        <w:t>ă</w:t>
      </w:r>
      <w:r w:rsidRPr="001D3868">
        <w:rPr>
          <w:i w:val="0"/>
          <w:iCs w:val="0"/>
        </w:rPr>
        <w:t xml:space="preserve"> – propuse - Optimizarea relaţiilor în </w:t>
      </w:r>
      <w:r w:rsidRPr="001D3868">
        <w:rPr>
          <w:i w:val="0"/>
          <w:iCs w:val="0"/>
        </w:rPr>
        <w:lastRenderedPageBreak/>
        <w:t>teritoriu</w:t>
      </w:r>
      <w:bookmarkEnd w:id="106"/>
      <w:bookmarkEnd w:id="107"/>
      <w:bookmarkEnd w:id="108"/>
      <w:bookmarkEnd w:id="109"/>
      <w:bookmarkEnd w:id="110"/>
    </w:p>
    <w:p w14:paraId="27FC24FF" w14:textId="77777777" w:rsidR="00D03F70" w:rsidRDefault="00D03F70" w:rsidP="00D03F70">
      <w:pPr>
        <w:spacing w:before="40"/>
        <w:ind w:firstLine="709"/>
        <w:jc w:val="both"/>
        <w:rPr>
          <w:rFonts w:cs="Arial"/>
        </w:rPr>
      </w:pPr>
      <w:r>
        <w:rPr>
          <w:rFonts w:cs="Arial"/>
        </w:rPr>
        <w:t>În baza planurilor de amenajare a teritoriului rezultă că localităţile se vor dezvolta în limitele intravilanelor stabilite prin P.U.G. şi aprobate.</w:t>
      </w:r>
    </w:p>
    <w:p w14:paraId="0F2418CA" w14:textId="254BDB99" w:rsidR="00D03F70" w:rsidRDefault="00D03F70" w:rsidP="00D03F70">
      <w:pPr>
        <w:spacing w:before="40"/>
        <w:ind w:firstLine="709"/>
        <w:jc w:val="both"/>
        <w:rPr>
          <w:rFonts w:cs="Arial"/>
          <w:lang w:val="ro-RO"/>
        </w:rPr>
      </w:pPr>
      <w:r>
        <w:rPr>
          <w:rFonts w:cs="Arial"/>
        </w:rPr>
        <w:t xml:space="preserve">Se va avea </w:t>
      </w:r>
      <w:r>
        <w:rPr>
          <w:rFonts w:cs="Arial"/>
          <w:lang w:val="ro-RO"/>
        </w:rPr>
        <w:t>în vedere asfaltarea şi modernizarea drumurilor comunale, acestea aflându-se în stare precară.</w:t>
      </w:r>
    </w:p>
    <w:p w14:paraId="6A3439F2" w14:textId="77777777" w:rsidR="001D3868" w:rsidRDefault="001D3868" w:rsidP="00D03F70">
      <w:pPr>
        <w:spacing w:before="40"/>
        <w:ind w:firstLine="709"/>
        <w:jc w:val="both"/>
        <w:rPr>
          <w:rFonts w:cs="Arial"/>
          <w:lang w:val="ro-RO"/>
        </w:rPr>
      </w:pPr>
    </w:p>
    <w:p w14:paraId="76D7C22A" w14:textId="77777777" w:rsidR="00D03F70" w:rsidRDefault="00D03F70" w:rsidP="00D03F70">
      <w:pPr>
        <w:spacing w:before="40"/>
        <w:ind w:firstLine="709"/>
        <w:jc w:val="both"/>
        <w:rPr>
          <w:rFonts w:cs="Arial"/>
          <w:lang w:val="ro-RO"/>
        </w:rPr>
      </w:pPr>
      <w:r>
        <w:rPr>
          <w:rFonts w:cs="Arial"/>
          <w:lang w:val="ro-RO"/>
        </w:rPr>
        <w:t>Se va urmări modernizarea staţiilor şi a mijloacelor de transport în comun, suplimentarea acestora şi a microbuzelor şcolare pentru a facilita transportul elevilor la unităţile de învăţământ aflate în alte localităţi, în special în anotimpul rece.</w:t>
      </w:r>
    </w:p>
    <w:p w14:paraId="4E40BBB8" w14:textId="77777777" w:rsidR="00D03F70" w:rsidRDefault="00D03F70" w:rsidP="00D03F70">
      <w:pPr>
        <w:tabs>
          <w:tab w:val="left" w:pos="850"/>
          <w:tab w:val="left" w:pos="1701"/>
        </w:tabs>
        <w:spacing w:before="40"/>
        <w:ind w:firstLine="709"/>
        <w:jc w:val="both"/>
        <w:rPr>
          <w:rFonts w:cs="Arial"/>
        </w:rPr>
      </w:pPr>
      <w:r>
        <w:rPr>
          <w:rFonts w:cs="Arial"/>
        </w:rPr>
        <w:t>Prin programul de mãsuri din cadrul P.A.T.J. Neamţ, în cadrul diversificãrii reabilitãrii şi modernizãrii sistemului de cãi rutiere se propune:</w:t>
      </w:r>
    </w:p>
    <w:p w14:paraId="246E626E" w14:textId="77777777" w:rsidR="00D03F70" w:rsidRDefault="00D03F70" w:rsidP="00D03F70">
      <w:pPr>
        <w:tabs>
          <w:tab w:val="left" w:pos="850"/>
          <w:tab w:val="left" w:pos="1701"/>
        </w:tabs>
        <w:spacing w:before="40"/>
        <w:jc w:val="both"/>
        <w:rPr>
          <w:rFonts w:cs="Arial"/>
        </w:rPr>
      </w:pPr>
      <w:r>
        <w:rPr>
          <w:rFonts w:cs="Arial"/>
        </w:rPr>
        <w:tab/>
        <w:t>● extinderea iluminatului public si modernizarea retelei existente;</w:t>
      </w:r>
    </w:p>
    <w:p w14:paraId="39C2CE9C" w14:textId="77777777" w:rsidR="00D03F70" w:rsidRDefault="00D03F70" w:rsidP="00D03F70">
      <w:pPr>
        <w:tabs>
          <w:tab w:val="left" w:pos="850"/>
          <w:tab w:val="left" w:pos="1701"/>
        </w:tabs>
        <w:spacing w:before="40"/>
        <w:ind w:firstLine="851"/>
        <w:jc w:val="both"/>
        <w:rPr>
          <w:rFonts w:cs="Arial"/>
        </w:rPr>
      </w:pPr>
      <w:r>
        <w:rPr>
          <w:rFonts w:cs="Arial"/>
        </w:rPr>
        <w:t xml:space="preserve">● lucrari de arta pe drumurile publice pentru asigurarea fluentei, sigurantei si    </w:t>
      </w:r>
    </w:p>
    <w:p w14:paraId="017CF671" w14:textId="77777777" w:rsidR="00D03F70" w:rsidRDefault="00D03F70" w:rsidP="00D03F70">
      <w:pPr>
        <w:tabs>
          <w:tab w:val="left" w:pos="850"/>
          <w:tab w:val="left" w:pos="1701"/>
        </w:tabs>
        <w:spacing w:before="40"/>
        <w:jc w:val="both"/>
        <w:rPr>
          <w:rFonts w:cs="Arial"/>
        </w:rPr>
      </w:pPr>
      <w:r>
        <w:rPr>
          <w:rFonts w:cs="Arial"/>
        </w:rPr>
        <w:t xml:space="preserve">   legaturilor de circulatie </w:t>
      </w:r>
    </w:p>
    <w:p w14:paraId="3206F045" w14:textId="77777777" w:rsidR="00D03F70" w:rsidRDefault="00D03F70" w:rsidP="00D03F70">
      <w:pPr>
        <w:tabs>
          <w:tab w:val="left" w:pos="850"/>
          <w:tab w:val="left" w:pos="1701"/>
        </w:tabs>
        <w:spacing w:before="40"/>
        <w:ind w:firstLine="851"/>
        <w:jc w:val="both"/>
        <w:rPr>
          <w:rFonts w:cs="Arial"/>
        </w:rPr>
      </w:pPr>
      <w:r>
        <w:rPr>
          <w:rFonts w:cs="Arial"/>
        </w:rPr>
        <w:t>● îmbunãtãţirea serviciilor de transport pentru calatori.</w:t>
      </w:r>
    </w:p>
    <w:p w14:paraId="4F3C48C7" w14:textId="77777777" w:rsidR="00D03F70" w:rsidRDefault="00D03F70" w:rsidP="00D03F70">
      <w:pPr>
        <w:tabs>
          <w:tab w:val="left" w:pos="850"/>
          <w:tab w:val="left" w:pos="1701"/>
        </w:tabs>
        <w:spacing w:before="40"/>
        <w:ind w:firstLine="851"/>
        <w:jc w:val="both"/>
        <w:rPr>
          <w:rFonts w:cs="Arial"/>
        </w:rPr>
      </w:pPr>
    </w:p>
    <w:p w14:paraId="56C0EB19" w14:textId="257ECEEC" w:rsidR="00D03F70" w:rsidRDefault="00D03F70" w:rsidP="00D03F70">
      <w:pPr>
        <w:tabs>
          <w:tab w:val="left" w:pos="850"/>
          <w:tab w:val="left" w:pos="1701"/>
        </w:tabs>
        <w:spacing w:before="40"/>
        <w:ind w:firstLine="851"/>
        <w:jc w:val="both"/>
        <w:rPr>
          <w:rFonts w:cs="Arial"/>
        </w:rPr>
      </w:pPr>
      <w:r>
        <w:rPr>
          <w:rFonts w:cs="Arial"/>
        </w:rPr>
        <w:t>Conform Strategiei de dezvoltare local</w:t>
      </w:r>
      <w:r>
        <w:rPr>
          <w:rFonts w:cs="Arial"/>
          <w:lang w:val="ro-RO"/>
        </w:rPr>
        <w:t>ă a comunei Timișești se propun o serie de obiective</w:t>
      </w:r>
      <w:r>
        <w:rPr>
          <w:rFonts w:cs="Arial"/>
        </w:rPr>
        <w:t>:</w:t>
      </w:r>
    </w:p>
    <w:p w14:paraId="080BBB8E"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Asfaltarea/betonarea drumurilor comunale funcție de proiectele și soluțiile constructive existente</w:t>
      </w:r>
    </w:p>
    <w:p w14:paraId="4526DE5F"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Amenajarea rigolelor betonate la nivelul întregii infrastructure rutiere</w:t>
      </w:r>
    </w:p>
    <w:p w14:paraId="7F2DCDA8"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Amenajrea de alei pietonale la nivelul întregii infrastructuri rutiere</w:t>
      </w:r>
    </w:p>
    <w:p w14:paraId="1B379C7F"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Adoptarea și implementarea conceptului SMART VILLAGE</w:t>
      </w:r>
    </w:p>
    <w:p w14:paraId="5CF7FACA" w14:textId="77777777" w:rsidR="00D03F70" w:rsidRDefault="00D03F70" w:rsidP="00D03F70">
      <w:pPr>
        <w:widowControl/>
        <w:tabs>
          <w:tab w:val="left" w:pos="850"/>
          <w:tab w:val="left" w:pos="1701"/>
        </w:tabs>
        <w:suppressAutoHyphens w:val="0"/>
        <w:spacing w:before="40"/>
        <w:jc w:val="both"/>
        <w:rPr>
          <w:rFonts w:cs="Arial"/>
          <w:lang w:val="es-ES"/>
        </w:rPr>
      </w:pPr>
    </w:p>
    <w:p w14:paraId="305CFC2A" w14:textId="77777777" w:rsidR="0085329E" w:rsidRDefault="0085329E" w:rsidP="00D03F70">
      <w:pPr>
        <w:widowControl/>
        <w:tabs>
          <w:tab w:val="left" w:pos="850"/>
          <w:tab w:val="left" w:pos="1701"/>
        </w:tabs>
        <w:suppressAutoHyphens w:val="0"/>
        <w:spacing w:before="40"/>
        <w:jc w:val="both"/>
        <w:rPr>
          <w:rFonts w:cs="Arial"/>
          <w:lang w:val="es-ES"/>
        </w:rPr>
      </w:pPr>
    </w:p>
    <w:p w14:paraId="7A42967E" w14:textId="77777777" w:rsidR="00D72A87" w:rsidRDefault="00D72A87" w:rsidP="00D72A87">
      <w:pPr>
        <w:pStyle w:val="Titlu2"/>
        <w:numPr>
          <w:ilvl w:val="0"/>
          <w:numId w:val="0"/>
        </w:numPr>
        <w:tabs>
          <w:tab w:val="left" w:pos="0"/>
        </w:tabs>
        <w:spacing w:before="40"/>
        <w:jc w:val="both"/>
        <w:rPr>
          <w:i w:val="0"/>
        </w:rPr>
      </w:pPr>
      <w:bookmarkStart w:id="111" w:name="_Toc122431218"/>
      <w:r w:rsidRPr="00B76FBD">
        <w:rPr>
          <w:i w:val="0"/>
        </w:rPr>
        <w:t>3.4 Dezvoltarea activităţilor</w:t>
      </w:r>
      <w:r w:rsidR="001A004B">
        <w:rPr>
          <w:i w:val="0"/>
        </w:rPr>
        <w:t xml:space="preserve"> economice</w:t>
      </w:r>
      <w:bookmarkEnd w:id="111"/>
    </w:p>
    <w:p w14:paraId="67946BAA" w14:textId="77777777" w:rsidR="00D03F70" w:rsidRDefault="00D03F70" w:rsidP="00D03F70">
      <w:pPr>
        <w:ind w:firstLine="720"/>
        <w:jc w:val="both"/>
        <w:rPr>
          <w:rFonts w:eastAsia="Times New Roman" w:cs="Arial"/>
          <w:u w:val="single"/>
          <w:lang w:eastAsia="en-US"/>
        </w:rPr>
      </w:pPr>
      <w:r>
        <w:rPr>
          <w:rFonts w:eastAsia="Times New Roman" w:cs="Arial"/>
          <w:u w:val="single"/>
        </w:rPr>
        <w:t>Dezvoltarea activităţilor economice</w:t>
      </w:r>
    </w:p>
    <w:p w14:paraId="43F33764" w14:textId="77777777" w:rsidR="00D03F70" w:rsidRDefault="00D03F70" w:rsidP="00D03F70">
      <w:pPr>
        <w:ind w:firstLine="720"/>
        <w:jc w:val="both"/>
        <w:rPr>
          <w:rFonts w:eastAsia="Times New Roman" w:cs="Arial"/>
          <w:u w:val="single"/>
        </w:rPr>
      </w:pPr>
    </w:p>
    <w:p w14:paraId="64A0E0FA" w14:textId="77777777" w:rsidR="00D03F70" w:rsidRDefault="00D03F70" w:rsidP="00D03F70">
      <w:pPr>
        <w:ind w:firstLine="720"/>
        <w:jc w:val="both"/>
        <w:rPr>
          <w:rFonts w:eastAsia="Times New Roman" w:cs="Arial"/>
        </w:rPr>
      </w:pPr>
      <w:r>
        <w:rPr>
          <w:rFonts w:eastAsia="Times New Roman" w:cs="Arial"/>
        </w:rPr>
        <w:t>Se propune dezvoltarea cu precãdere a economiei agricole (zootehnice) pe baza proprietãţii private, în formele specifice şi potrivit prevederilor legii, activizarea producţiei agricole cu mijloace moderne, prin reorganizarea gospodãriei individuale cu anexele şi utilajele necesare.</w:t>
      </w:r>
    </w:p>
    <w:p w14:paraId="0AE3B502" w14:textId="77777777" w:rsidR="00D03F70" w:rsidRDefault="00D03F70" w:rsidP="00D03F70">
      <w:pPr>
        <w:ind w:firstLine="720"/>
        <w:jc w:val="both"/>
        <w:rPr>
          <w:rFonts w:eastAsia="Times New Roman" w:cs="Arial"/>
        </w:rPr>
      </w:pPr>
      <w:r>
        <w:rPr>
          <w:rFonts w:eastAsia="Times New Roman" w:cs="Arial"/>
        </w:rPr>
        <w:t>Dezvoltarea capacitãţilor de producţie în domeniul silvic în legãturã directã cu mica industrie de prelucrare a materialului lemnos.</w:t>
      </w:r>
    </w:p>
    <w:p w14:paraId="5CA3CD90" w14:textId="77777777" w:rsidR="00D03F70" w:rsidRDefault="00D03F70" w:rsidP="00D03F70">
      <w:pPr>
        <w:ind w:firstLine="720"/>
        <w:jc w:val="both"/>
        <w:rPr>
          <w:rFonts w:eastAsia="Times New Roman" w:cs="Arial"/>
        </w:rPr>
      </w:pPr>
      <w:r>
        <w:rPr>
          <w:rFonts w:eastAsia="Times New Roman" w:cs="Arial"/>
        </w:rPr>
        <w:t xml:space="preserve">Se va avea în vedere practicarea </w:t>
      </w:r>
      <w:r>
        <w:rPr>
          <w:rFonts w:eastAsia="Times New Roman" w:cs="Arial"/>
          <w:lang w:val="ro-RO"/>
        </w:rPr>
        <w:t xml:space="preserve">şi </w:t>
      </w:r>
      <w:r>
        <w:rPr>
          <w:rFonts w:eastAsia="Times New Roman" w:cs="Arial"/>
        </w:rPr>
        <w:t>dezvoltarea activitãţii de turism de tranzit şi turism sportiv.</w:t>
      </w:r>
    </w:p>
    <w:p w14:paraId="1312043A" w14:textId="77777777" w:rsidR="00D03F70" w:rsidRDefault="00D03F70" w:rsidP="00D03F70">
      <w:pPr>
        <w:ind w:firstLine="720"/>
        <w:jc w:val="both"/>
        <w:rPr>
          <w:rFonts w:eastAsia="Times New Roman" w:cs="Arial"/>
        </w:rPr>
      </w:pPr>
      <w:r>
        <w:rPr>
          <w:rFonts w:eastAsia="Times New Roman" w:cs="Arial"/>
        </w:rPr>
        <w:t>Diversificarea activitãţilor localnicilor prin valorificarea produselor agricole, animaliere, pãdurilor, etc.</w:t>
      </w:r>
    </w:p>
    <w:p w14:paraId="3538E2AA" w14:textId="77777777" w:rsidR="00D03F70" w:rsidRDefault="00D03F70" w:rsidP="00D03F70">
      <w:pPr>
        <w:ind w:firstLine="720"/>
        <w:jc w:val="both"/>
        <w:rPr>
          <w:rFonts w:eastAsia="Times New Roman" w:cs="Arial"/>
        </w:rPr>
      </w:pPr>
      <w:r>
        <w:rPr>
          <w:rFonts w:eastAsia="Times New Roman" w:cs="Arial"/>
        </w:rPr>
        <w:t>Se vor putea dezvolta activitãţile de tip meşteşugãresc, construcţii, de prestãri servicii, necesare nevoilor locale.</w:t>
      </w:r>
    </w:p>
    <w:p w14:paraId="625C5312" w14:textId="77777777" w:rsidR="00D03F70" w:rsidRDefault="00D03F70" w:rsidP="00D03F70">
      <w:pPr>
        <w:ind w:firstLine="720"/>
        <w:jc w:val="both"/>
        <w:rPr>
          <w:rFonts w:eastAsia="Times New Roman" w:cs="Arial"/>
        </w:rPr>
      </w:pPr>
      <w:r>
        <w:rPr>
          <w:rFonts w:eastAsia="Times New Roman" w:cs="Arial"/>
        </w:rPr>
        <w:t>Unitãţile economice existente cu activitate în domeniul agricol, zootehnic , preluarea lemnului, comerţului, etc, îşi vor extinde şi diversifica activitatea prin realizarea unor structuri economice moderne şi competitive, stimularea dezvoltãrii întreprinderilor mici şi mijlocii.</w:t>
      </w:r>
    </w:p>
    <w:p w14:paraId="0AEBC60A" w14:textId="37F8EAC3" w:rsidR="00D03F70" w:rsidRDefault="00D03F70" w:rsidP="00D03F70">
      <w:pPr>
        <w:ind w:firstLine="720"/>
        <w:jc w:val="both"/>
        <w:rPr>
          <w:rFonts w:eastAsia="Times New Roman" w:cs="Arial"/>
        </w:rPr>
      </w:pPr>
      <w:r>
        <w:rPr>
          <w:rFonts w:eastAsia="Times New Roman" w:cs="Arial"/>
        </w:rPr>
        <w:t>Într-o etapã viitoare se poate lua în considerare restaurarea, amenajarea şi introducerea într-un circuit turistic itinerant cu valenţe culturale, a unora dintre obiectivele cu valoare istoricã dar care nu sunt incluse in Lista Monumentelor Istorice.</w:t>
      </w:r>
    </w:p>
    <w:p w14:paraId="121921B6" w14:textId="77777777" w:rsidR="00D03F70" w:rsidRDefault="00D03F70" w:rsidP="00D03F70">
      <w:pPr>
        <w:ind w:firstLine="709"/>
        <w:jc w:val="both"/>
        <w:rPr>
          <w:rFonts w:eastAsia="Times New Roman" w:cs="Arial"/>
        </w:rPr>
      </w:pPr>
      <w:r>
        <w:rPr>
          <w:rFonts w:eastAsia="Times New Roman" w:cs="Arial"/>
        </w:rPr>
        <w:t xml:space="preserve">Dezvoltarea preconizatã prin mãsurile propuse mai sus, poate oferi numeroase noi </w:t>
      </w:r>
      <w:r>
        <w:rPr>
          <w:rFonts w:eastAsia="Times New Roman" w:cs="Arial"/>
        </w:rPr>
        <w:lastRenderedPageBreak/>
        <w:t>locuri de muncã populaţiei din comunã, limitând fenomenul şomajului şi navetismului.</w:t>
      </w:r>
    </w:p>
    <w:p w14:paraId="692EFFCF" w14:textId="05E8390D" w:rsidR="008C0B9D" w:rsidRDefault="008C0B9D" w:rsidP="00100898">
      <w:pPr>
        <w:ind w:firstLine="567"/>
        <w:rPr>
          <w:lang w:val="ro-RO"/>
        </w:rPr>
      </w:pPr>
    </w:p>
    <w:p w14:paraId="38E157FA" w14:textId="77777777" w:rsidR="000E33FE" w:rsidRDefault="000E33FE" w:rsidP="00100898">
      <w:pPr>
        <w:ind w:firstLine="567"/>
        <w:rPr>
          <w:lang w:val="ro-RO"/>
        </w:rPr>
      </w:pPr>
    </w:p>
    <w:p w14:paraId="06FF42C6" w14:textId="77777777" w:rsidR="0085329E" w:rsidRDefault="0085329E" w:rsidP="0085329E">
      <w:pPr>
        <w:pStyle w:val="Titlu2"/>
        <w:numPr>
          <w:ilvl w:val="0"/>
          <w:numId w:val="0"/>
        </w:numPr>
        <w:tabs>
          <w:tab w:val="left" w:pos="0"/>
        </w:tabs>
        <w:spacing w:before="0" w:after="0"/>
        <w:jc w:val="both"/>
        <w:rPr>
          <w:i w:val="0"/>
          <w:iCs w:val="0"/>
        </w:rPr>
      </w:pPr>
    </w:p>
    <w:p w14:paraId="09B15583" w14:textId="77777777" w:rsidR="00D72A87" w:rsidRDefault="00D72A87" w:rsidP="00D72A87">
      <w:pPr>
        <w:pStyle w:val="Titlu2"/>
        <w:numPr>
          <w:ilvl w:val="0"/>
          <w:numId w:val="0"/>
        </w:numPr>
        <w:tabs>
          <w:tab w:val="left" w:pos="0"/>
        </w:tabs>
        <w:spacing w:before="40"/>
        <w:jc w:val="both"/>
        <w:rPr>
          <w:i w:val="0"/>
          <w:iCs w:val="0"/>
        </w:rPr>
      </w:pPr>
      <w:bookmarkStart w:id="112" w:name="_Toc122431219"/>
      <w:r w:rsidRPr="000F20D7">
        <w:rPr>
          <w:i w:val="0"/>
          <w:iCs w:val="0"/>
        </w:rPr>
        <w:t>3.5 Evoluţia populaţiei</w:t>
      </w:r>
      <w:bookmarkEnd w:id="112"/>
    </w:p>
    <w:p w14:paraId="732A432D" w14:textId="789C1FD4" w:rsidR="00D72A87" w:rsidRDefault="00D72A87" w:rsidP="00692379">
      <w:pPr>
        <w:ind w:firstLine="567"/>
        <w:jc w:val="both"/>
      </w:pPr>
      <w:r>
        <w:t xml:space="preserve">Din datele prezentate în tabelele care se referă la </w:t>
      </w:r>
      <w:r>
        <w:rPr>
          <w:rFonts w:cs="Arial"/>
        </w:rPr>
        <w:t>populaţie, e</w:t>
      </w:r>
      <w:r w:rsidRPr="004D3D58">
        <w:rPr>
          <w:rFonts w:cs="Arial"/>
        </w:rPr>
        <w:t>lemente demografice şi sociale</w:t>
      </w:r>
      <w:r>
        <w:t xml:space="preserve"> se pot face estimări privind evoluţia populaţiei. În tabelele respective sunt prezentate datele referitoare la anii 20</w:t>
      </w:r>
      <w:r w:rsidR="00FD3200">
        <w:t>14</w:t>
      </w:r>
      <w:r>
        <w:t>-20</w:t>
      </w:r>
      <w:r w:rsidR="00FD3200">
        <w:t>20</w:t>
      </w:r>
      <w:r>
        <w:t xml:space="preserve"> inclusiv. </w:t>
      </w:r>
    </w:p>
    <w:p w14:paraId="37600537" w14:textId="75F49B01" w:rsidR="00D72A87" w:rsidRPr="002E03C7" w:rsidRDefault="00D72A87" w:rsidP="00692379">
      <w:pPr>
        <w:ind w:firstLine="567"/>
        <w:jc w:val="both"/>
      </w:pPr>
      <w:r w:rsidRPr="00FF36AF">
        <w:rPr>
          <w:lang w:val="ro-RO"/>
        </w:rPr>
        <w:t>Din datele obținute de la Institutul Național de Statistică, Direcția Regională de statistică Neamț, evoluția popul</w:t>
      </w:r>
      <w:r>
        <w:rPr>
          <w:lang w:val="ro-RO"/>
        </w:rPr>
        <w:t xml:space="preserve">ației la nivelul comunei </w:t>
      </w:r>
      <w:r w:rsidR="00FC4256">
        <w:rPr>
          <w:lang w:val="ro-RO"/>
        </w:rPr>
        <w:t>Timișești</w:t>
      </w:r>
      <w:r w:rsidRPr="00FF36AF">
        <w:rPr>
          <w:lang w:val="ro-RO"/>
        </w:rPr>
        <w:t xml:space="preserve"> </w:t>
      </w:r>
      <w:r w:rsidR="00986138">
        <w:rPr>
          <w:lang w:val="ro-RO"/>
        </w:rPr>
        <w:t xml:space="preserve">nu </w:t>
      </w:r>
      <w:r w:rsidR="00CC5527">
        <w:rPr>
          <w:lang w:val="ro-RO"/>
        </w:rPr>
        <w:t xml:space="preserve">prezintă </w:t>
      </w:r>
      <w:r w:rsidR="00986138">
        <w:rPr>
          <w:lang w:val="ro-RO"/>
        </w:rPr>
        <w:t xml:space="preserve">fluctuaţii </w:t>
      </w:r>
      <w:r w:rsidR="00AD49D1">
        <w:rPr>
          <w:lang w:val="ro-RO"/>
        </w:rPr>
        <w:t xml:space="preserve"> </w:t>
      </w:r>
      <w:r w:rsidR="002E03C7">
        <w:rPr>
          <w:lang w:val="ro-RO"/>
        </w:rPr>
        <w:t>importante</w:t>
      </w:r>
      <w:r w:rsidR="002E03C7">
        <w:t xml:space="preserve">: </w:t>
      </w:r>
      <w:r w:rsidR="00FC4256">
        <w:t>4129</w:t>
      </w:r>
      <w:r w:rsidR="002E03C7">
        <w:t xml:space="preserve"> locuitori – 20</w:t>
      </w:r>
      <w:r w:rsidR="007F2FB0">
        <w:t>14</w:t>
      </w:r>
      <w:r w:rsidR="002E03C7">
        <w:t>;</w:t>
      </w:r>
    </w:p>
    <w:p w14:paraId="79B4F029" w14:textId="71601881" w:rsidR="002E03C7" w:rsidRPr="002E03C7" w:rsidRDefault="00FC4256" w:rsidP="002E03C7">
      <w:pPr>
        <w:ind w:firstLine="1276"/>
        <w:jc w:val="both"/>
      </w:pPr>
      <w:r>
        <w:t>4</w:t>
      </w:r>
      <w:r w:rsidR="00BB5721">
        <w:t>041</w:t>
      </w:r>
      <w:r w:rsidR="002E03C7">
        <w:t xml:space="preserve"> locuitori – 20</w:t>
      </w:r>
      <w:r w:rsidR="007F2FB0">
        <w:t>20</w:t>
      </w:r>
      <w:r w:rsidR="002E03C7">
        <w:t>.</w:t>
      </w:r>
    </w:p>
    <w:p w14:paraId="2D6E454A" w14:textId="77777777" w:rsidR="00D72A87" w:rsidRPr="00926114" w:rsidRDefault="00D72A87" w:rsidP="00692379">
      <w:pPr>
        <w:ind w:firstLine="567"/>
        <w:jc w:val="both"/>
      </w:pPr>
      <w:r w:rsidRPr="00926114">
        <w:rPr>
          <w:lang w:val="ro-RO"/>
        </w:rPr>
        <w:t>Apar o serie de factori negativi – fenomene demografice cu aspect negativ care pot influența în timp evoluția populației</w:t>
      </w:r>
      <w:r w:rsidRPr="00926114">
        <w:t>:</w:t>
      </w:r>
    </w:p>
    <w:p w14:paraId="7A64ED0A" w14:textId="77777777" w:rsidR="00926114" w:rsidRPr="00926114" w:rsidRDefault="00926114" w:rsidP="00D72A87">
      <w:pPr>
        <w:ind w:firstLine="851"/>
        <w:jc w:val="both"/>
        <w:rPr>
          <w:lang w:val="ro-RO"/>
        </w:rPr>
      </w:pPr>
      <w:r w:rsidRPr="00926114">
        <w:rPr>
          <w:lang w:val="ro-RO"/>
        </w:rPr>
        <w:t>-spor natural negativ</w:t>
      </w:r>
      <w:r w:rsidR="00B025C4">
        <w:rPr>
          <w:lang w:val="ro-RO"/>
        </w:rPr>
        <w:t>;</w:t>
      </w:r>
      <w:r w:rsidRPr="00926114">
        <w:rPr>
          <w:lang w:val="ro-RO"/>
        </w:rPr>
        <w:t xml:space="preserve"> </w:t>
      </w:r>
    </w:p>
    <w:p w14:paraId="0CE68B94" w14:textId="77777777" w:rsidR="00D72A87" w:rsidRPr="00926114" w:rsidRDefault="00D72A87" w:rsidP="00D72A87">
      <w:pPr>
        <w:ind w:firstLine="851"/>
        <w:jc w:val="both"/>
      </w:pPr>
      <w:r w:rsidRPr="00926114">
        <w:t>-spor migratoriu negativ;</w:t>
      </w:r>
    </w:p>
    <w:p w14:paraId="03855275" w14:textId="77777777" w:rsidR="00D72A87" w:rsidRPr="00926114" w:rsidRDefault="00D72A87" w:rsidP="00D72A87">
      <w:pPr>
        <w:ind w:firstLine="851"/>
        <w:jc w:val="both"/>
        <w:rPr>
          <w:lang w:val="ro-RO"/>
        </w:rPr>
      </w:pPr>
      <w:r w:rsidRPr="00926114">
        <w:t>-sc</w:t>
      </w:r>
      <w:r w:rsidRPr="00926114">
        <w:rPr>
          <w:lang w:val="ro-RO"/>
        </w:rPr>
        <w:t>ăderea progresivă a populației tinere, fapt care duce la o îmbătrânire demografică.</w:t>
      </w:r>
    </w:p>
    <w:p w14:paraId="2CB913FE" w14:textId="77777777" w:rsidR="00D72A87" w:rsidRDefault="00926114" w:rsidP="00692379">
      <w:pPr>
        <w:tabs>
          <w:tab w:val="left" w:pos="0"/>
        </w:tabs>
        <w:ind w:firstLine="567"/>
        <w:jc w:val="both"/>
        <w:rPr>
          <w:kern w:val="1"/>
          <w:lang w:val="ro-RO"/>
        </w:rPr>
      </w:pPr>
      <w:r w:rsidRPr="00926114">
        <w:rPr>
          <w:kern w:val="1"/>
          <w:lang w:val="ro-RO"/>
        </w:rPr>
        <w:t>C</w:t>
      </w:r>
      <w:r w:rsidR="00D72A87" w:rsidRPr="00926114">
        <w:rPr>
          <w:kern w:val="1"/>
          <w:lang w:val="ro-RO"/>
        </w:rPr>
        <w:t>reștere</w:t>
      </w:r>
      <w:r w:rsidRPr="00926114">
        <w:rPr>
          <w:kern w:val="1"/>
          <w:lang w:val="ro-RO"/>
        </w:rPr>
        <w:t>a populaţiei</w:t>
      </w:r>
      <w:r w:rsidR="00D72A87" w:rsidRPr="00926114">
        <w:rPr>
          <w:kern w:val="1"/>
          <w:lang w:val="ro-RO"/>
        </w:rPr>
        <w:t xml:space="preserve"> va fi susținută de mărirea suprafeței intravilanului comunei și de dezvoltarea economică a comunei.</w:t>
      </w:r>
    </w:p>
    <w:p w14:paraId="5340C7AC" w14:textId="77777777" w:rsidR="00D72A87" w:rsidRDefault="00D72A87" w:rsidP="00692379">
      <w:pPr>
        <w:ind w:firstLine="567"/>
        <w:jc w:val="both"/>
        <w:rPr>
          <w:lang w:val="ro-RO"/>
        </w:rPr>
      </w:pPr>
      <w:r>
        <w:rPr>
          <w:lang w:val="ro-RO"/>
        </w:rPr>
        <w:t xml:space="preserve">În ceea ce priveşte locurile de muncă situaţia este specifică unei zone rurale de munte în care majoritatea populaţiei se ocupă cu agricultura. Însă se practică o agricultură (creşterea animalelor) individuală, </w:t>
      </w:r>
      <w:r>
        <w:t>”gospod</w:t>
      </w:r>
      <w:r>
        <w:rPr>
          <w:lang w:val="ro-RO"/>
        </w:rPr>
        <w:t xml:space="preserve">ărească”  am putea spune în care productivitatea este scăzută asigurându-se în cea mai mare parte doar consumul propriu de alimente. Astfel numărul angajaţilor în sectorul industrial sau terţiar al economiei este foarte mic. </w:t>
      </w:r>
    </w:p>
    <w:p w14:paraId="7738E780" w14:textId="77777777" w:rsidR="00D72A87" w:rsidRDefault="00D72A87" w:rsidP="00692379">
      <w:pPr>
        <w:ind w:firstLine="567"/>
        <w:jc w:val="both"/>
        <w:rPr>
          <w:lang w:val="ro-RO"/>
        </w:rPr>
      </w:pPr>
      <w:r>
        <w:rPr>
          <w:lang w:val="ro-RO"/>
        </w:rPr>
        <w:t>Prin prezentul P.U.G se urmăreşte înlesnirea apariţiei a noi factori de dezvoltare economică care să ducă la creşterea economică a zonei implicit a numărului locurilor de muncă.</w:t>
      </w:r>
    </w:p>
    <w:p w14:paraId="5D16076B" w14:textId="00FC82AE" w:rsidR="005D0D3B" w:rsidRDefault="005D0D3B" w:rsidP="00D72A87"/>
    <w:p w14:paraId="722E0B2D" w14:textId="77777777" w:rsidR="00056CFD" w:rsidRDefault="00056CFD" w:rsidP="00D72A87"/>
    <w:p w14:paraId="31277FB2" w14:textId="77777777" w:rsidR="00D72A87" w:rsidRDefault="00D72A87" w:rsidP="00D72A87">
      <w:pPr>
        <w:pStyle w:val="Titlu2"/>
        <w:numPr>
          <w:ilvl w:val="0"/>
          <w:numId w:val="0"/>
        </w:numPr>
        <w:tabs>
          <w:tab w:val="left" w:pos="0"/>
        </w:tabs>
        <w:spacing w:before="40"/>
        <w:jc w:val="both"/>
        <w:rPr>
          <w:i w:val="0"/>
          <w:iCs w:val="0"/>
        </w:rPr>
      </w:pPr>
      <w:bookmarkStart w:id="113" w:name="_Toc122431220"/>
      <w:r w:rsidRPr="0090113E">
        <w:rPr>
          <w:i w:val="0"/>
          <w:iCs w:val="0"/>
        </w:rPr>
        <w:t>3.6 Organizarea circulaţiei</w:t>
      </w:r>
      <w:bookmarkEnd w:id="113"/>
    </w:p>
    <w:p w14:paraId="535A91C0" w14:textId="77777777" w:rsidR="00D72A87" w:rsidRDefault="00D72A87" w:rsidP="0085329E">
      <w:pPr>
        <w:pStyle w:val="Titlu3"/>
        <w:numPr>
          <w:ilvl w:val="0"/>
          <w:numId w:val="0"/>
        </w:numPr>
        <w:tabs>
          <w:tab w:val="left" w:pos="0"/>
        </w:tabs>
        <w:spacing w:before="40" w:after="0"/>
        <w:jc w:val="both"/>
        <w:rPr>
          <w:rFonts w:eastAsia="Times New Roman"/>
        </w:rPr>
      </w:pPr>
      <w:bookmarkStart w:id="114" w:name="_Toc122431221"/>
      <w:r>
        <w:rPr>
          <w:rFonts w:eastAsia="Times New Roman"/>
        </w:rPr>
        <w:t>3.6.1 Organizarea circulaţiei rutiere şi a transportului în comun</w:t>
      </w:r>
      <w:bookmarkEnd w:id="114"/>
    </w:p>
    <w:p w14:paraId="54965488" w14:textId="77777777" w:rsidR="0085329E" w:rsidRPr="0085329E" w:rsidRDefault="0085329E" w:rsidP="0085329E">
      <w:pPr>
        <w:rPr>
          <w:sz w:val="16"/>
          <w:szCs w:val="16"/>
        </w:rPr>
      </w:pPr>
    </w:p>
    <w:p w14:paraId="476C2D87" w14:textId="77777777" w:rsidR="00056CFD" w:rsidRPr="00D900EC" w:rsidRDefault="00056CFD" w:rsidP="00056CFD">
      <w:pPr>
        <w:ind w:firstLine="567"/>
        <w:jc w:val="both"/>
        <w:rPr>
          <w:rFonts w:cs="Arial"/>
        </w:rPr>
      </w:pPr>
      <w:bookmarkStart w:id="115" w:name="_Hlk504043703"/>
      <w:r>
        <w:rPr>
          <w:rFonts w:cs="Arial"/>
          <w:lang w:val="es-ES"/>
        </w:rPr>
        <w:t>Măsuri necesare</w:t>
      </w:r>
      <w:r>
        <w:rPr>
          <w:rFonts w:cs="Arial"/>
        </w:rPr>
        <w:t>:</w:t>
      </w:r>
    </w:p>
    <w:p w14:paraId="1C1B760D" w14:textId="77777777" w:rsidR="00056CFD" w:rsidRPr="00CE3F3C" w:rsidRDefault="00056CFD" w:rsidP="00056CFD">
      <w:pPr>
        <w:numPr>
          <w:ilvl w:val="1"/>
          <w:numId w:val="20"/>
        </w:numPr>
        <w:ind w:left="0" w:firstLine="567"/>
        <w:jc w:val="both"/>
      </w:pPr>
      <w:r w:rsidRPr="00CE3F3C">
        <w:t>Reabilitarea (pietruirea) reţelei stradale c</w:t>
      </w:r>
      <w:r>
        <w:t>ar</w:t>
      </w:r>
      <w:r w:rsidRPr="00CE3F3C">
        <w:t>e străbat</w:t>
      </w:r>
      <w:r>
        <w:t>e</w:t>
      </w:r>
      <w:r w:rsidRPr="00CE3F3C">
        <w:t xml:space="preserve"> satele comunei în toate direcţiile realizând legătura între zonele funcţionale ale </w:t>
      </w:r>
      <w:r>
        <w:t>localitatilor</w:t>
      </w:r>
      <w:r w:rsidRPr="00CE3F3C">
        <w:t>.</w:t>
      </w:r>
    </w:p>
    <w:p w14:paraId="648C9AAD" w14:textId="77777777" w:rsidR="00056CFD" w:rsidRDefault="00056CFD" w:rsidP="00056CFD">
      <w:pPr>
        <w:numPr>
          <w:ilvl w:val="1"/>
          <w:numId w:val="20"/>
        </w:numPr>
        <w:ind w:left="0" w:firstLine="567"/>
        <w:jc w:val="both"/>
      </w:pPr>
      <w:r w:rsidRPr="00CE3F3C">
        <w:t>Întreţinerea în bune condiţii a infrastructurii rutiere a comunei pentru evitarea degradării acesteia prin dezvoltarea managementului întreţinerii drumurilor.</w:t>
      </w:r>
    </w:p>
    <w:p w14:paraId="0116C368" w14:textId="77777777" w:rsidR="00056CFD" w:rsidRPr="00CE3F3C" w:rsidRDefault="00056CFD" w:rsidP="00056CFD">
      <w:pPr>
        <w:numPr>
          <w:ilvl w:val="1"/>
          <w:numId w:val="20"/>
        </w:numPr>
        <w:ind w:left="0" w:firstLine="567"/>
        <w:jc w:val="both"/>
      </w:pPr>
      <w:r w:rsidRPr="00E96AE8">
        <w:t>În cadrul sistemului reţelei de circulaţie este necesară întreţinerea podurilor şi a podeţelor.</w:t>
      </w:r>
    </w:p>
    <w:p w14:paraId="6153171D" w14:textId="77777777" w:rsidR="00056CFD" w:rsidRDefault="00056CFD" w:rsidP="00056CFD">
      <w:pPr>
        <w:ind w:firstLine="567"/>
        <w:jc w:val="both"/>
        <w:rPr>
          <w:rFonts w:cs="Arial"/>
          <w:lang w:val="es-ES"/>
        </w:rPr>
      </w:pPr>
      <w:r>
        <w:rPr>
          <w:rFonts w:cs="Arial"/>
          <w:lang w:val="es-ES"/>
        </w:rPr>
        <w:t>Amplasarea faţă de drumurile publice se va face conform Regulamentului Local de Urbanism aferent prezentului Plan Urbanistic General.</w:t>
      </w:r>
    </w:p>
    <w:p w14:paraId="4BAAA56D" w14:textId="77777777" w:rsidR="00056CFD" w:rsidRDefault="00056CFD" w:rsidP="00056CFD">
      <w:pPr>
        <w:ind w:firstLine="567"/>
        <w:jc w:val="both"/>
        <w:rPr>
          <w:rFonts w:cs="Arial"/>
          <w:lang w:val="es-ES"/>
        </w:rPr>
      </w:pPr>
      <w:r>
        <w:rPr>
          <w:rFonts w:cs="Arial"/>
          <w:lang w:val="es-ES"/>
        </w:rPr>
        <w:t>În legătură cu obiectivele de interes public se vor amenaja parcări conform prevederilor H.G. 525/96.</w:t>
      </w:r>
    </w:p>
    <w:p w14:paraId="6C992F7F" w14:textId="77777777" w:rsidR="00056CFD" w:rsidRDefault="00056CFD" w:rsidP="00056CFD">
      <w:pPr>
        <w:ind w:firstLine="567"/>
        <w:jc w:val="both"/>
        <w:rPr>
          <w:rFonts w:cs="Arial"/>
          <w:lang w:val="es-ES"/>
        </w:rPr>
      </w:pPr>
    </w:p>
    <w:p w14:paraId="4BC0005D" w14:textId="77777777" w:rsidR="00056CFD" w:rsidRPr="00E96AE8" w:rsidRDefault="00056CFD" w:rsidP="00056CFD">
      <w:pPr>
        <w:ind w:firstLine="851"/>
        <w:jc w:val="both"/>
        <w:rPr>
          <w:rFonts w:cs="Arial"/>
        </w:rPr>
      </w:pPr>
      <w:r w:rsidRPr="00E96AE8">
        <w:rPr>
          <w:rFonts w:cs="Arial"/>
        </w:rPr>
        <w:t>Amplasarea faţă de drumurile publice:</w:t>
      </w:r>
    </w:p>
    <w:p w14:paraId="1FDAD8E9" w14:textId="77777777" w:rsidR="00056CFD" w:rsidRPr="00E96AE8" w:rsidRDefault="00056CFD" w:rsidP="00056CFD">
      <w:pPr>
        <w:ind w:firstLine="851"/>
        <w:jc w:val="both"/>
        <w:rPr>
          <w:rFonts w:cs="Arial"/>
        </w:rPr>
      </w:pPr>
      <w:r w:rsidRPr="00E96AE8">
        <w:rPr>
          <w:rFonts w:cs="Arial"/>
          <w:b/>
        </w:rPr>
        <w:t>A</w:t>
      </w:r>
      <w:r w:rsidRPr="00E96AE8">
        <w:rPr>
          <w:rFonts w:cs="Arial"/>
        </w:rPr>
        <w:t>. În zonele drumului public se pot autoriza pe bază de proiecte de specialitate şi avizele de specialitate ale administraţiei publice:</w:t>
      </w:r>
    </w:p>
    <w:p w14:paraId="29C0366B" w14:textId="77777777" w:rsidR="00056CFD" w:rsidRPr="00E96AE8" w:rsidRDefault="00056CFD" w:rsidP="00056CFD">
      <w:pPr>
        <w:ind w:firstLine="851"/>
        <w:jc w:val="both"/>
        <w:rPr>
          <w:rFonts w:cs="Arial"/>
        </w:rPr>
      </w:pPr>
      <w:r w:rsidRPr="00E96AE8">
        <w:rPr>
          <w:rFonts w:cs="Arial"/>
          <w:b/>
        </w:rPr>
        <w:lastRenderedPageBreak/>
        <w:tab/>
      </w:r>
      <w:r w:rsidRPr="00E96AE8">
        <w:rPr>
          <w:rFonts w:cs="Arial"/>
          <w:b/>
        </w:rPr>
        <w:tab/>
        <w:t>a</w:t>
      </w:r>
      <w:r w:rsidRPr="00E96AE8">
        <w:rPr>
          <w:rFonts w:cs="Arial"/>
        </w:rPr>
        <w:t>. construcţii şi instalaţii aferente drumurilor publice, cu deservire de întreţinere şi exploatare;</w:t>
      </w:r>
    </w:p>
    <w:p w14:paraId="4DF45D32" w14:textId="77777777" w:rsidR="00056CFD" w:rsidRPr="00E96AE8" w:rsidRDefault="00056CFD" w:rsidP="00056CFD">
      <w:pPr>
        <w:ind w:firstLine="851"/>
        <w:jc w:val="both"/>
        <w:rPr>
          <w:rFonts w:cs="Arial"/>
        </w:rPr>
      </w:pPr>
      <w:r w:rsidRPr="00E96AE8">
        <w:rPr>
          <w:rFonts w:cs="Arial"/>
        </w:rPr>
        <w:tab/>
      </w:r>
      <w:r w:rsidRPr="00E96AE8">
        <w:rPr>
          <w:rFonts w:cs="Arial"/>
        </w:rPr>
        <w:tab/>
      </w:r>
      <w:r w:rsidRPr="00E96AE8">
        <w:rPr>
          <w:rFonts w:cs="Arial"/>
          <w:b/>
        </w:rPr>
        <w:t>b</w:t>
      </w:r>
      <w:r w:rsidRPr="00E96AE8">
        <w:rPr>
          <w:rFonts w:cs="Arial"/>
        </w:rPr>
        <w:t>. parcaje, garaje şi staţii de alimentare cu carburanţi;</w:t>
      </w:r>
    </w:p>
    <w:p w14:paraId="32A81517" w14:textId="19E2C5C9" w:rsidR="00056CFD" w:rsidRPr="00E96AE8" w:rsidRDefault="00056CFD" w:rsidP="00056CFD">
      <w:pPr>
        <w:ind w:firstLine="851"/>
        <w:jc w:val="both"/>
        <w:rPr>
          <w:rFonts w:cs="Arial"/>
        </w:rPr>
      </w:pPr>
      <w:r w:rsidRPr="00E96AE8">
        <w:rPr>
          <w:rFonts w:cs="Arial"/>
          <w:b/>
        </w:rPr>
        <w:tab/>
      </w:r>
      <w:r>
        <w:rPr>
          <w:rFonts w:cs="Arial"/>
          <w:b/>
        </w:rPr>
        <w:tab/>
      </w:r>
      <w:r w:rsidRPr="00E96AE8">
        <w:rPr>
          <w:rFonts w:cs="Arial"/>
          <w:b/>
        </w:rPr>
        <w:t>c</w:t>
      </w:r>
      <w:r w:rsidRPr="00E96AE8">
        <w:rPr>
          <w:rFonts w:cs="Arial"/>
        </w:rPr>
        <w:t>. conducte de alimentare cu apă şi de canalizare, sisteme de transport a energiei electrice, de telecomunicaţii şi infrastructuri ori alte instalaţii şi construcţii de acest gen.</w:t>
      </w:r>
    </w:p>
    <w:p w14:paraId="753DE998" w14:textId="77777777" w:rsidR="00056CFD" w:rsidRDefault="00056CFD" w:rsidP="00056CFD">
      <w:pPr>
        <w:ind w:firstLine="851"/>
        <w:jc w:val="both"/>
        <w:rPr>
          <w:rFonts w:cs="Arial"/>
        </w:rPr>
      </w:pPr>
      <w:r w:rsidRPr="00E96AE8">
        <w:rPr>
          <w:rFonts w:cs="Arial"/>
          <w:b/>
        </w:rPr>
        <w:t>B</w:t>
      </w:r>
      <w:r w:rsidRPr="00E96AE8">
        <w:rPr>
          <w:rFonts w:cs="Arial"/>
        </w:rPr>
        <w:t>. Modernizarea drumurilor publice se va executa după realizarea lucrărilor şi infrastructură pe bază de studii şi proiecte specifice avizate şi aprobate legal.</w:t>
      </w:r>
    </w:p>
    <w:p w14:paraId="63376F0B" w14:textId="77777777" w:rsidR="00056CFD" w:rsidRDefault="00056CFD" w:rsidP="00056CFD">
      <w:pPr>
        <w:ind w:firstLine="851"/>
        <w:jc w:val="both"/>
        <w:rPr>
          <w:rFonts w:cs="Arial"/>
        </w:rPr>
      </w:pPr>
    </w:p>
    <w:p w14:paraId="60ABD887" w14:textId="77777777" w:rsidR="00056CFD" w:rsidRPr="00E96AE8" w:rsidRDefault="00056CFD" w:rsidP="00056CFD">
      <w:pPr>
        <w:ind w:firstLine="851"/>
        <w:jc w:val="both"/>
        <w:rPr>
          <w:rFonts w:cs="Arial"/>
        </w:rPr>
      </w:pPr>
      <w:r w:rsidRPr="00E96AE8">
        <w:rPr>
          <w:rFonts w:cs="Arial"/>
          <w:lang w:val="es-ES"/>
        </w:rPr>
        <w:t>Pe zonele de extindere a intravilanului din zona drumului na</w:t>
      </w:r>
      <w:r w:rsidRPr="00E96AE8">
        <w:rPr>
          <w:rFonts w:cs="Arial"/>
          <w:lang w:val="ro-RO"/>
        </w:rPr>
        <w:t>ţional, accesele rutiere la drumul naţional se vor proiecta fie prin intermediul unor accese rutiere aprobate anterior de către D.R.D.P. Iaşi, fie prin intermediul unor drumuri clasate ale căror intersecţii existente cu drumul naţional sunt amenajate corespunzător, fie prin intermediul unor intersecţii noi amenajate conform Normativului C173</w:t>
      </w:r>
      <w:r w:rsidRPr="00E96AE8">
        <w:rPr>
          <w:rFonts w:cs="Arial"/>
        </w:rPr>
        <w:t>/</w:t>
      </w:r>
      <w:r w:rsidRPr="00E96AE8">
        <w:rPr>
          <w:rFonts w:cs="Arial"/>
          <w:lang w:val="ro-RO"/>
        </w:rPr>
        <w:t>1986 (distanţa între două intersecţii va fi de minim 10xV</w:t>
      </w:r>
      <w:r w:rsidRPr="00E96AE8">
        <w:rPr>
          <w:rFonts w:cs="Arial"/>
          <w:b/>
          <w:lang w:val="ro-RO"/>
        </w:rPr>
        <w:t xml:space="preserve">, </w:t>
      </w:r>
      <w:r w:rsidRPr="00E96AE8">
        <w:rPr>
          <w:rFonts w:cs="Arial"/>
          <w:lang w:val="ro-RO"/>
        </w:rPr>
        <w:t>în care V este viteza de circulaţie pe sectorul respectiv de drum naţional). Accesul rutier la aceste intersecţii se va proiecta numai prin intermediul unor drumuri colectoare. Drumurile colectoare vor fi proiectate astfel</w:t>
      </w:r>
      <w:r w:rsidRPr="00E96AE8">
        <w:rPr>
          <w:rFonts w:cs="Arial"/>
        </w:rPr>
        <w:t>:</w:t>
      </w:r>
    </w:p>
    <w:p w14:paraId="3B9EA396" w14:textId="77777777" w:rsidR="00056CFD" w:rsidRPr="00E96AE8" w:rsidRDefault="00056CFD" w:rsidP="00056CFD">
      <w:pPr>
        <w:numPr>
          <w:ilvl w:val="0"/>
          <w:numId w:val="50"/>
        </w:numPr>
        <w:jc w:val="both"/>
        <w:rPr>
          <w:rFonts w:cs="Arial"/>
        </w:rPr>
      </w:pPr>
      <w:r w:rsidRPr="00E96AE8">
        <w:rPr>
          <w:rFonts w:cs="Arial"/>
          <w:lang w:val="ro-RO"/>
        </w:rPr>
        <w:t>În afara amprizei şi a zonei de siguranţă a drumurilor naţionale cu care se învecinează;</w:t>
      </w:r>
    </w:p>
    <w:p w14:paraId="4FF68496" w14:textId="77777777" w:rsidR="00056CFD" w:rsidRPr="00E96AE8" w:rsidRDefault="00056CFD" w:rsidP="00056CFD">
      <w:pPr>
        <w:numPr>
          <w:ilvl w:val="0"/>
          <w:numId w:val="50"/>
        </w:numPr>
        <w:jc w:val="both"/>
        <w:rPr>
          <w:rFonts w:cs="Arial"/>
        </w:rPr>
      </w:pPr>
      <w:r w:rsidRPr="00E96AE8">
        <w:rPr>
          <w:rFonts w:cs="Arial"/>
          <w:lang w:val="ro-RO"/>
        </w:rPr>
        <w:t>Distanţele de amplasare ale drumurilor colectoare faţă de axa drumului naţional (în zona de intersecţie a drumului de servitute cu drumul naţional) vor fi proiectate astfel încât să permită un viraj corespunzător al autovehiculelor;</w:t>
      </w:r>
    </w:p>
    <w:p w14:paraId="3F495931" w14:textId="77777777" w:rsidR="00056CFD" w:rsidRPr="00E96AE8" w:rsidRDefault="00056CFD" w:rsidP="00056CFD">
      <w:pPr>
        <w:numPr>
          <w:ilvl w:val="0"/>
          <w:numId w:val="50"/>
        </w:numPr>
        <w:jc w:val="both"/>
        <w:rPr>
          <w:rFonts w:cs="Arial"/>
        </w:rPr>
      </w:pPr>
      <w:r w:rsidRPr="00E96AE8">
        <w:rPr>
          <w:rFonts w:cs="Arial"/>
          <w:lang w:val="ro-RO"/>
        </w:rPr>
        <w:t>Elementele drumurilor colectoare se vor proiecta în afara zonei de siguranţă a drumului naţional (zonă de siguranţă definită în Anexa 1 din Ordonanţa nr. 43</w:t>
      </w:r>
      <w:r w:rsidRPr="00E96AE8">
        <w:rPr>
          <w:rFonts w:cs="Arial"/>
        </w:rPr>
        <w:t>/</w:t>
      </w:r>
      <w:r w:rsidRPr="00E96AE8">
        <w:rPr>
          <w:rFonts w:cs="Arial"/>
          <w:lang w:val="ro-RO"/>
        </w:rPr>
        <w:t>1997) şi se vor reprezenta în consecinţă pe planşe;</w:t>
      </w:r>
    </w:p>
    <w:p w14:paraId="7BEF7973" w14:textId="77777777" w:rsidR="00056CFD" w:rsidRPr="00E96AE8" w:rsidRDefault="00056CFD" w:rsidP="00056CFD">
      <w:pPr>
        <w:numPr>
          <w:ilvl w:val="0"/>
          <w:numId w:val="50"/>
        </w:numPr>
        <w:jc w:val="both"/>
        <w:rPr>
          <w:rFonts w:cs="Arial"/>
        </w:rPr>
      </w:pPr>
      <w:r w:rsidRPr="00E96AE8">
        <w:rPr>
          <w:rFonts w:cs="Arial"/>
          <w:lang w:val="ro-RO"/>
        </w:rPr>
        <w:t>Drumurile colectoare vor fi prevăzute cu facilităţi şi pentru traficul pietonal, biciclişti, inclusiv pentru persoanele cu handicap locomotor (conform O.G. 4</w:t>
      </w:r>
      <w:r w:rsidRPr="00E96AE8">
        <w:rPr>
          <w:rFonts w:cs="Arial"/>
        </w:rPr>
        <w:t>3/</w:t>
      </w:r>
      <w:r w:rsidRPr="00E96AE8">
        <w:rPr>
          <w:rFonts w:cs="Arial"/>
          <w:lang w:val="ro-RO"/>
        </w:rPr>
        <w:t>1997)</w:t>
      </w:r>
      <w:r w:rsidRPr="00E96AE8">
        <w:rPr>
          <w:rFonts w:cs="Arial"/>
        </w:rPr>
        <w:t>;</w:t>
      </w:r>
    </w:p>
    <w:p w14:paraId="2D132A03" w14:textId="77777777" w:rsidR="00056CFD" w:rsidRPr="00E96AE8" w:rsidRDefault="00056CFD" w:rsidP="00056CFD">
      <w:pPr>
        <w:numPr>
          <w:ilvl w:val="0"/>
          <w:numId w:val="50"/>
        </w:numPr>
        <w:jc w:val="both"/>
        <w:rPr>
          <w:rFonts w:cs="Arial"/>
        </w:rPr>
      </w:pPr>
      <w:r w:rsidRPr="00E96AE8">
        <w:rPr>
          <w:rFonts w:cs="Arial"/>
          <w:lang w:val="ro-RO"/>
        </w:rPr>
        <w:t>Intersecţiile proiectate vor asigura colectarea şi evacuarea apelor pluviale în lungul drumului naţional;</w:t>
      </w:r>
    </w:p>
    <w:p w14:paraId="533F8B08" w14:textId="77777777" w:rsidR="00056CFD" w:rsidRPr="00E96AE8" w:rsidRDefault="00056CFD" w:rsidP="00056CFD">
      <w:pPr>
        <w:numPr>
          <w:ilvl w:val="0"/>
          <w:numId w:val="50"/>
        </w:numPr>
        <w:jc w:val="both"/>
        <w:rPr>
          <w:rFonts w:cs="Arial"/>
        </w:rPr>
      </w:pPr>
      <w:r w:rsidRPr="00E96AE8">
        <w:rPr>
          <w:rFonts w:cs="Arial"/>
          <w:lang w:val="ro-RO"/>
        </w:rPr>
        <w:t>Pe zona de intravilan existent limitrofă drumului naţional şi situată în afara indicatoarelor de intrare</w:t>
      </w:r>
      <w:r w:rsidRPr="00E96AE8">
        <w:rPr>
          <w:rFonts w:cs="Arial"/>
        </w:rPr>
        <w:t>/ie</w:t>
      </w:r>
      <w:r w:rsidRPr="00E96AE8">
        <w:rPr>
          <w:rFonts w:cs="Arial"/>
          <w:lang w:val="ro-RO"/>
        </w:rPr>
        <w:t>şire în</w:t>
      </w:r>
      <w:r w:rsidRPr="00E96AE8">
        <w:rPr>
          <w:rFonts w:cs="Arial"/>
        </w:rPr>
        <w:t xml:space="preserve">/din localitate, </w:t>
      </w:r>
      <w:r w:rsidRPr="00E96AE8">
        <w:rPr>
          <w:rFonts w:cs="Arial"/>
          <w:lang w:val="ro-RO"/>
        </w:rPr>
        <w:t>zonă pe care nu s-au executat construcţii, se vor proiecta drumuri colectoare conform prezentelor reglementări;</w:t>
      </w:r>
    </w:p>
    <w:p w14:paraId="47C598DC" w14:textId="77777777" w:rsidR="00056CFD" w:rsidRPr="00E96AE8" w:rsidRDefault="00056CFD" w:rsidP="00056CFD">
      <w:pPr>
        <w:numPr>
          <w:ilvl w:val="0"/>
          <w:numId w:val="50"/>
        </w:numPr>
        <w:jc w:val="both"/>
        <w:rPr>
          <w:rFonts w:cs="Arial"/>
        </w:rPr>
      </w:pPr>
      <w:r w:rsidRPr="00E96AE8">
        <w:rPr>
          <w:rFonts w:cs="Arial"/>
          <w:lang w:val="ro-RO"/>
        </w:rPr>
        <w:t>Pentru terenurile pe care se proiectează intersecţii noi sau pe care se extind intersecţiile existente cu drumul naţional se vor prezenta acte notariale din care să rezulte fără echivoc că proprietarii terenurilor respective sunt de acord cu construirea intersecţiilor noi</w:t>
      </w:r>
      <w:r w:rsidRPr="00E96AE8">
        <w:rPr>
          <w:rFonts w:cs="Arial"/>
        </w:rPr>
        <w:t>/extinderii in</w:t>
      </w:r>
      <w:r w:rsidRPr="00E96AE8">
        <w:rPr>
          <w:rFonts w:cs="Arial"/>
          <w:lang w:val="ro-RO"/>
        </w:rPr>
        <w:t>tersecţiilor existente pe proprietăţile acestora şi că vor permite necondiţionat accesul riveranilor.</w:t>
      </w:r>
    </w:p>
    <w:p w14:paraId="0285F96E" w14:textId="77777777" w:rsidR="00056CFD" w:rsidRPr="00E96AE8" w:rsidRDefault="00056CFD" w:rsidP="00056CFD">
      <w:pPr>
        <w:numPr>
          <w:ilvl w:val="0"/>
          <w:numId w:val="50"/>
        </w:numPr>
        <w:jc w:val="both"/>
        <w:rPr>
          <w:rFonts w:cs="Arial"/>
        </w:rPr>
      </w:pPr>
      <w:r w:rsidRPr="00E96AE8">
        <w:rPr>
          <w:rFonts w:cs="Arial"/>
          <w:lang w:val="ro-RO"/>
        </w:rPr>
        <w:t>Pentru terenurile pe care se proiectează drumuri colectoare se vor prezenta acte notariale din care să rezulte fără echivoc că sunt de acord cu construirea drumurilor colectoare pe proprietăţile acestora şi că vor permite necondiţionat accesul riveranilor;</w:t>
      </w:r>
    </w:p>
    <w:p w14:paraId="68BEABB4" w14:textId="77777777" w:rsidR="00056CFD" w:rsidRPr="00E96AE8" w:rsidRDefault="00056CFD" w:rsidP="00056CFD">
      <w:pPr>
        <w:numPr>
          <w:ilvl w:val="0"/>
          <w:numId w:val="50"/>
        </w:numPr>
        <w:jc w:val="both"/>
        <w:rPr>
          <w:rFonts w:cs="Arial"/>
        </w:rPr>
      </w:pPr>
      <w:r w:rsidRPr="00E96AE8">
        <w:rPr>
          <w:rFonts w:cs="Arial"/>
          <w:lang w:val="ro-RO"/>
        </w:rPr>
        <w:t>Extinderea intravilanului nu va fi proiectată la o distanţă mai mică de 50 m faţă de zonele de centură a municipiilor sau variantele de ocolire a municipiilor pentru a nu fi afectate din punct de vedere fonic.</w:t>
      </w:r>
    </w:p>
    <w:p w14:paraId="7B288F35" w14:textId="77777777" w:rsidR="00056CFD" w:rsidRDefault="00056CFD" w:rsidP="00056CFD">
      <w:pPr>
        <w:ind w:firstLine="851"/>
        <w:jc w:val="both"/>
        <w:rPr>
          <w:rFonts w:cs="Arial"/>
          <w:lang w:val="ro-RO"/>
        </w:rPr>
      </w:pPr>
    </w:p>
    <w:p w14:paraId="5E0ACDD4" w14:textId="77777777" w:rsidR="00056CFD" w:rsidRPr="00BC3772" w:rsidRDefault="00056CFD" w:rsidP="00056CFD">
      <w:pPr>
        <w:ind w:firstLine="851"/>
        <w:jc w:val="both"/>
        <w:rPr>
          <w:rFonts w:cs="Arial"/>
          <w:lang w:val="ro-RO"/>
        </w:rPr>
      </w:pPr>
      <w:r>
        <w:rPr>
          <w:rFonts w:cs="Arial"/>
          <w:lang w:val="ro-RO"/>
        </w:rPr>
        <w:t>Amplasarea în paralel cu drumurile judeţene, a reţelelor de energie electrică şi de telecomunicaţii se face în afara zonei de siguranţă a drumului cu minim lăţimea unei benzi de circulaţie, zona de siguranţă a drumului fiind cea stabilită prin Ordonanţa Guvernului nr. 43</w:t>
      </w:r>
      <w:r>
        <w:rPr>
          <w:rFonts w:cs="Arial"/>
        </w:rPr>
        <w:t>/1997 privind regimul drumurilor, republicat</w:t>
      </w:r>
      <w:r>
        <w:rPr>
          <w:rFonts w:cs="Arial"/>
          <w:lang w:val="ro-RO"/>
        </w:rPr>
        <w:t>ă, cu modificările şi completările ulterioare.</w:t>
      </w:r>
    </w:p>
    <w:p w14:paraId="5F87154E" w14:textId="77777777" w:rsidR="00056CFD" w:rsidRPr="00BC3772" w:rsidRDefault="00056CFD" w:rsidP="00056CFD">
      <w:pPr>
        <w:tabs>
          <w:tab w:val="left" w:pos="0"/>
        </w:tabs>
        <w:ind w:firstLine="851"/>
        <w:jc w:val="both"/>
        <w:rPr>
          <w:kern w:val="1"/>
          <w:lang w:val="ro-RO"/>
        </w:rPr>
      </w:pPr>
      <w:r w:rsidRPr="00BC3772">
        <w:rPr>
          <w:kern w:val="1"/>
          <w:lang w:val="ro-RO"/>
        </w:rPr>
        <w:t xml:space="preserve">Traversările aeriene ale cablurilor trebuie să asigure o înălţime de liberă trecere </w:t>
      </w:r>
      <w:r w:rsidRPr="00BC3772">
        <w:rPr>
          <w:kern w:val="1"/>
          <w:lang w:val="ro-RO"/>
        </w:rPr>
        <w:lastRenderedPageBreak/>
        <w:t>de minimum 6,0 m deasupra punctului cel mai înalt al platformei drumului.</w:t>
      </w:r>
    </w:p>
    <w:p w14:paraId="5C4942A0" w14:textId="77777777" w:rsidR="00056CFD" w:rsidRPr="00BC3772" w:rsidRDefault="00056CFD" w:rsidP="00056CFD">
      <w:pPr>
        <w:tabs>
          <w:tab w:val="left" w:pos="0"/>
        </w:tabs>
        <w:ind w:firstLine="851"/>
        <w:jc w:val="both"/>
        <w:rPr>
          <w:rFonts w:cs="Arial"/>
          <w:kern w:val="1"/>
        </w:rPr>
      </w:pPr>
      <w:r w:rsidRPr="00BC3772">
        <w:rPr>
          <w:kern w:val="1"/>
          <w:lang w:val="ro-RO"/>
        </w:rPr>
        <w:t>Traversarea subterana sau aeriană a drumului de cabluri se face în puncte în care drumul este în aliniament, intersecţia realizandu-se sub un unghi cât mai apropiat de 90</w:t>
      </w:r>
      <w:r w:rsidRPr="00BC3772">
        <w:rPr>
          <w:rFonts w:cs="Arial"/>
          <w:kern w:val="1"/>
        </w:rPr>
        <w:t>º, dar nu mai mic de 60º.</w:t>
      </w:r>
    </w:p>
    <w:p w14:paraId="018DE68B" w14:textId="77777777" w:rsidR="00056CFD" w:rsidRDefault="00056CFD" w:rsidP="00056CFD">
      <w:pPr>
        <w:tabs>
          <w:tab w:val="left" w:pos="0"/>
        </w:tabs>
        <w:ind w:firstLine="851"/>
        <w:jc w:val="both"/>
        <w:rPr>
          <w:rFonts w:cs="Arial"/>
          <w:kern w:val="1"/>
          <w:lang w:val="ro-RO"/>
        </w:rPr>
      </w:pPr>
      <w:r w:rsidRPr="00BC3772">
        <w:rPr>
          <w:rFonts w:cs="Arial"/>
          <w:kern w:val="1"/>
        </w:rPr>
        <w:t>Subtraversarea drumului de c</w:t>
      </w:r>
      <w:r w:rsidRPr="00BC3772">
        <w:rPr>
          <w:rFonts w:cs="Arial"/>
          <w:kern w:val="1"/>
          <w:lang w:val="ro-RO"/>
        </w:rPr>
        <w:t>ătre conducte, cabluri electrice sau de telecomunicaţii se face prin forare orizontală.</w:t>
      </w:r>
    </w:p>
    <w:p w14:paraId="3BD223FC"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Amplasarea în paralel cu drumul judeţean a unor canale închise sau deschise, a conductelor pentru lichide sau gaze se face în afara amprizei şi a zonei de siguranţă a drumului.</w:t>
      </w:r>
    </w:p>
    <w:p w14:paraId="07BB4AF3"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Traversarea drumului de canale şi conducte se face în puncte în care drumul este în aliniament, intersecţia realizându-se sub un unghi cât mai apropiat de 90º, dar nu mai mic de 60º.</w:t>
      </w:r>
    </w:p>
    <w:p w14:paraId="37370766"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Conform Ordonanţei Guvernului nr. 43</w:t>
      </w:r>
      <w:r w:rsidRPr="00BC3772">
        <w:rPr>
          <w:rFonts w:cs="Arial"/>
          <w:kern w:val="1"/>
        </w:rPr>
        <w:t>/</w:t>
      </w:r>
      <w:r w:rsidRPr="00BC3772">
        <w:rPr>
          <w:rFonts w:cs="Arial"/>
          <w:kern w:val="1"/>
          <w:lang w:val="ro-RO"/>
        </w:rPr>
        <w:t>1997 privind regimul drumurilor, republicată, cu modificările şi completările ulterioare, pentru dezvoltarea capacităţii de circulaţie a drumurilor publice în traversarea localităţilor rurale, distanţa dintre axul drumului şi gardurile sau construcţiile situate de o parte şi de alta a drumurilor va fi de de minim 24 m pentru drumurile judeţene şi de minim 20 m pentru drumurile comunale.</w:t>
      </w:r>
    </w:p>
    <w:p w14:paraId="55239398" w14:textId="77777777" w:rsidR="00056CFD" w:rsidRDefault="00056CFD" w:rsidP="00056CFD">
      <w:pPr>
        <w:tabs>
          <w:tab w:val="left" w:pos="0"/>
        </w:tabs>
        <w:ind w:firstLine="851"/>
        <w:jc w:val="both"/>
        <w:rPr>
          <w:rFonts w:cs="Arial"/>
          <w:kern w:val="1"/>
          <w:lang w:val="ro-RO"/>
        </w:rPr>
      </w:pPr>
      <w:r w:rsidRPr="00BC3772">
        <w:rPr>
          <w:rFonts w:cs="Arial"/>
          <w:kern w:val="1"/>
          <w:lang w:val="ro-RO"/>
        </w:rPr>
        <w:t>Pentru evitarea congestionării traficului în afara localităţilor se interzice amplasarea oricăror construcţii care generează un trafic suplimentar la o distanţă mai mică de 50,00 m de marginea îmbrăcămintei asfaltice în cazul autostrăzilor, al drumurilor expres şi al drumurilor naţionale europene, respectiv de 30,00 m pentru celelalte drumuri de interes naţional şi judeţean. Prin construcţii care generează trafic suplimentar se au în vedere unităţi productive, complexe comerciale, depozite angro, unităţi tip show-room, obiective turistice, cartiere, rezidenţiale, parcuri industriale, precum şi orice alte obiective şi</w:t>
      </w:r>
      <w:r w:rsidRPr="00BC3772">
        <w:rPr>
          <w:rFonts w:cs="Arial"/>
          <w:kern w:val="1"/>
        </w:rPr>
        <w:t>/sau construc</w:t>
      </w:r>
      <w:r w:rsidRPr="00BC3772">
        <w:rPr>
          <w:rFonts w:cs="Arial"/>
          <w:kern w:val="1"/>
          <w:lang w:val="ro-RO"/>
        </w:rPr>
        <w:t>ţii asemănătoare în care se desfăşoară activităţi economice.</w:t>
      </w:r>
    </w:p>
    <w:p w14:paraId="50E20942" w14:textId="77777777" w:rsidR="00056CFD" w:rsidRDefault="00056CFD" w:rsidP="00056CFD">
      <w:pPr>
        <w:tabs>
          <w:tab w:val="left" w:pos="0"/>
        </w:tabs>
        <w:ind w:firstLine="851"/>
        <w:jc w:val="both"/>
        <w:rPr>
          <w:rFonts w:cs="Arial"/>
          <w:kern w:val="1"/>
          <w:lang w:val="ro-RO"/>
        </w:rPr>
      </w:pPr>
      <w:r w:rsidRPr="00BC3772">
        <w:rPr>
          <w:rFonts w:cs="Arial"/>
          <w:kern w:val="1"/>
          <w:lang w:val="ro-RO"/>
        </w:rPr>
        <w:t>Pentru asigurarea scurgerii apelor de suprafaţă în lungul căilor de comunicaţii se vor executa şanţuri şi podeţe pentru colectarea şi evacuarea apelor din zona drumului.</w:t>
      </w:r>
    </w:p>
    <w:p w14:paraId="0A89F70E" w14:textId="77777777" w:rsidR="00056CFD" w:rsidRPr="00BC3772" w:rsidRDefault="00056CFD" w:rsidP="00056CFD">
      <w:pPr>
        <w:tabs>
          <w:tab w:val="left" w:pos="0"/>
        </w:tabs>
        <w:ind w:firstLine="851"/>
        <w:jc w:val="both"/>
        <w:rPr>
          <w:rFonts w:cs="Arial"/>
          <w:kern w:val="1"/>
          <w:lang w:val="ro-RO"/>
        </w:rPr>
      </w:pPr>
    </w:p>
    <w:p w14:paraId="69D791E6"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La amplasarea construcţiilor în zona drumurilor se va avea în vedere amenajarea acceselor rutiere sau pietonale care să asigure prin podeţe tubulare de capacitate corespunzătoare scurgerea apelor pluviale în lungul drumurilor.</w:t>
      </w:r>
    </w:p>
    <w:p w14:paraId="0E051F24"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Drumurile laterale de acces se vor amenaja la aceeaşi cotă cu drumurile de categorie superioară şi vor fi modenizate pe o lungime de minim 20</w:t>
      </w:r>
      <w:r>
        <w:rPr>
          <w:rFonts w:cs="Arial"/>
          <w:kern w:val="1"/>
          <w:lang w:val="ro-RO"/>
        </w:rPr>
        <w:t xml:space="preserve"> </w:t>
      </w:r>
      <w:r w:rsidRPr="00BC3772">
        <w:rPr>
          <w:rFonts w:cs="Arial"/>
          <w:kern w:val="1"/>
          <w:lang w:val="ro-RO"/>
        </w:rPr>
        <w:t>m.</w:t>
      </w:r>
    </w:p>
    <w:p w14:paraId="758861D8"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Amplasarea staţillor pentru oprirea vehiculelor care efectuează transport de persoane prin servicii regulate se stabileşte de către autorităţile administraţiei publice locale cu avizul administratorului drumului şi al poliţiei rutiere.</w:t>
      </w:r>
    </w:p>
    <w:p w14:paraId="0C1E9D66"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 xml:space="preserve">Staţiile de autobuz se vor amplasa înafara platformei drumului </w:t>
      </w:r>
      <w:r w:rsidRPr="00BC3772">
        <w:rPr>
          <w:rFonts w:cs="Arial"/>
          <w:kern w:val="1"/>
        </w:rPr>
        <w:t xml:space="preserve">(parte carosabil + </w:t>
      </w:r>
      <w:r w:rsidRPr="00BC3772">
        <w:rPr>
          <w:rFonts w:cs="Arial"/>
          <w:kern w:val="1"/>
          <w:lang w:val="ro-RO"/>
        </w:rPr>
        <w:t>acostament</w:t>
      </w:r>
      <w:r w:rsidRPr="00BC3772">
        <w:rPr>
          <w:rFonts w:cs="Arial"/>
          <w:kern w:val="1"/>
        </w:rPr>
        <w:t>)</w:t>
      </w:r>
      <w:r w:rsidRPr="00BC3772">
        <w:rPr>
          <w:rFonts w:cs="Arial"/>
          <w:kern w:val="1"/>
          <w:lang w:val="ro-RO"/>
        </w:rPr>
        <w:t>. Lucrările de amenajare a staţiilor vor asigura continuitatea şanţurilor pentru scurgerea apelor.</w:t>
      </w:r>
    </w:p>
    <w:p w14:paraId="0D890456"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Punctele de colectare selectivă a deşeurilor constau din amenajarea unor platforme din beton rutier împrejmuite cu plasă metalică pe stâlpi metalici.</w:t>
      </w:r>
    </w:p>
    <w:p w14:paraId="5C780625"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Amplasamentul acestor spaţii de colectare va fi la minim 8,00 m faţă de axul drumului judeţean.</w:t>
      </w:r>
    </w:p>
    <w:p w14:paraId="0390AE69"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Pentru accesul autospecialelor la punctele de colectare se vor amenaja podeţe tubulare care să asigure continuitatea şanţului drumului în dreptul accesului.</w:t>
      </w:r>
    </w:p>
    <w:p w14:paraId="607F9403"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Pentru proiectarea şi execuţia unor construcţia şi instalaţii în zona drumurilor se vor avea în vedere regelementările Ordinului nr. 45</w:t>
      </w:r>
      <w:r w:rsidRPr="00BC3772">
        <w:rPr>
          <w:rFonts w:cs="Arial"/>
          <w:kern w:val="1"/>
        </w:rPr>
        <w:t>/1998</w:t>
      </w:r>
      <w:r w:rsidRPr="00BC3772">
        <w:rPr>
          <w:rFonts w:cs="Arial"/>
          <w:kern w:val="1"/>
          <w:lang w:val="ro-RO"/>
        </w:rPr>
        <w:t xml:space="preserve"> pentru aprobarea Normelor tehnice privind proiectarea, construirea şi modernizarea drumurilor.</w:t>
      </w:r>
    </w:p>
    <w:p w14:paraId="195E14D4" w14:textId="77777777" w:rsidR="00056CFD" w:rsidRPr="00BC3772" w:rsidRDefault="00056CFD" w:rsidP="00056CFD">
      <w:pPr>
        <w:tabs>
          <w:tab w:val="left" w:pos="0"/>
        </w:tabs>
        <w:ind w:firstLine="851"/>
        <w:jc w:val="both"/>
        <w:rPr>
          <w:rFonts w:cs="Arial"/>
          <w:kern w:val="1"/>
          <w:lang w:val="ro-RO"/>
        </w:rPr>
      </w:pPr>
      <w:r w:rsidRPr="00BC3772">
        <w:rPr>
          <w:rFonts w:cs="Arial"/>
          <w:kern w:val="1"/>
          <w:lang w:val="ro-RO"/>
        </w:rPr>
        <w:t>Pentru amenajarea intersecţiilor se va avea în vedere prevederile Normativului CD 173</w:t>
      </w:r>
      <w:r w:rsidRPr="00BC3772">
        <w:rPr>
          <w:rFonts w:cs="Arial"/>
          <w:kern w:val="1"/>
        </w:rPr>
        <w:t>/</w:t>
      </w:r>
      <w:r w:rsidRPr="00BC3772">
        <w:rPr>
          <w:rFonts w:cs="Arial"/>
          <w:kern w:val="1"/>
          <w:lang w:val="ro-RO"/>
        </w:rPr>
        <w:t>2001 privind amenajarea intersecţiilor la acelaşi nivel a drumrilor publice şi Normativ CNADNR 2009 de amenajarea intersecţiilor la nivel în sens giratoriu.</w:t>
      </w:r>
    </w:p>
    <w:p w14:paraId="4951C568" w14:textId="77777777" w:rsidR="00056CFD" w:rsidRDefault="00056CFD" w:rsidP="00056CFD">
      <w:pPr>
        <w:ind w:firstLine="720"/>
        <w:jc w:val="both"/>
        <w:rPr>
          <w:rFonts w:cs="Arial"/>
          <w:kern w:val="1"/>
          <w:lang w:val="ro-RO"/>
        </w:rPr>
      </w:pPr>
      <w:r>
        <w:rPr>
          <w:rFonts w:cs="Arial"/>
          <w:kern w:val="1"/>
          <w:lang w:val="ro-RO"/>
        </w:rPr>
        <w:t xml:space="preserve">  </w:t>
      </w:r>
      <w:r w:rsidRPr="00BC3772">
        <w:rPr>
          <w:rFonts w:cs="Arial"/>
          <w:kern w:val="1"/>
          <w:lang w:val="ro-RO"/>
        </w:rPr>
        <w:t xml:space="preserve">Amplasarea în zona drumurilor publice a construcţiilor şi instalaţiilor se face </w:t>
      </w:r>
      <w:r w:rsidRPr="00BC3772">
        <w:rPr>
          <w:rFonts w:cs="Arial"/>
          <w:kern w:val="1"/>
          <w:lang w:val="ro-RO"/>
        </w:rPr>
        <w:lastRenderedPageBreak/>
        <w:t>numai cu acordul administratorul drumului.</w:t>
      </w:r>
    </w:p>
    <w:bookmarkEnd w:id="115"/>
    <w:p w14:paraId="289E001F" w14:textId="77777777" w:rsidR="007B2EA8" w:rsidRDefault="007B2EA8" w:rsidP="00145CCC">
      <w:pPr>
        <w:jc w:val="both"/>
        <w:rPr>
          <w:rFonts w:cs="Arial"/>
          <w:kern w:val="1"/>
          <w:lang w:val="ro-RO"/>
        </w:rPr>
      </w:pPr>
    </w:p>
    <w:p w14:paraId="1322FC52" w14:textId="77777777" w:rsidR="0085329E" w:rsidRDefault="0085329E" w:rsidP="0085329E">
      <w:pPr>
        <w:pStyle w:val="Titlu2"/>
        <w:numPr>
          <w:ilvl w:val="0"/>
          <w:numId w:val="0"/>
        </w:numPr>
        <w:tabs>
          <w:tab w:val="left" w:pos="0"/>
        </w:tabs>
        <w:spacing w:before="40" w:after="0"/>
        <w:jc w:val="both"/>
        <w:rPr>
          <w:i w:val="0"/>
          <w:iCs w:val="0"/>
        </w:rPr>
      </w:pPr>
    </w:p>
    <w:p w14:paraId="40368226" w14:textId="77777777" w:rsidR="00D72A87" w:rsidRDefault="00D72A87" w:rsidP="00D72A87">
      <w:pPr>
        <w:pStyle w:val="Titlu2"/>
        <w:numPr>
          <w:ilvl w:val="0"/>
          <w:numId w:val="0"/>
        </w:numPr>
        <w:tabs>
          <w:tab w:val="left" w:pos="0"/>
        </w:tabs>
        <w:spacing w:before="40"/>
        <w:jc w:val="both"/>
        <w:rPr>
          <w:i w:val="0"/>
          <w:iCs w:val="0"/>
        </w:rPr>
      </w:pPr>
      <w:bookmarkStart w:id="116" w:name="_Toc122431222"/>
      <w:r w:rsidRPr="00CC1CC1">
        <w:rPr>
          <w:i w:val="0"/>
          <w:iCs w:val="0"/>
        </w:rPr>
        <w:t>3.7 Intravilan propus. Zonificare funcţională. Bilanţ teritorial</w:t>
      </w:r>
      <w:bookmarkEnd w:id="116"/>
    </w:p>
    <w:p w14:paraId="062BB3AA" w14:textId="77777777" w:rsidR="0085329E" w:rsidRPr="0085329E" w:rsidRDefault="0085329E" w:rsidP="0085329E"/>
    <w:p w14:paraId="55983BA7" w14:textId="155AC460" w:rsidR="005D0D3B" w:rsidRPr="005D0D3B" w:rsidRDefault="005D0D3B" w:rsidP="005D0D3B">
      <w:pPr>
        <w:widowControl/>
        <w:tabs>
          <w:tab w:val="left" w:pos="0"/>
        </w:tabs>
        <w:suppressAutoHyphens w:val="0"/>
        <w:autoSpaceDE w:val="0"/>
        <w:ind w:right="-283" w:firstLine="567"/>
        <w:jc w:val="both"/>
        <w:rPr>
          <w:rFonts w:cs="Arial"/>
        </w:rPr>
      </w:pPr>
      <w:bookmarkStart w:id="117" w:name="_Hlk504043781"/>
      <w:r w:rsidRPr="005D0D3B">
        <w:rPr>
          <w:rFonts w:cs="Arial"/>
        </w:rPr>
        <w:t>Noua limită a intravilanului include toate suprafeţele de teren ocupate de construcţii şi amenajări, precum şi suprafeţele de teren necesare dezvoltării până în anul 20</w:t>
      </w:r>
      <w:r w:rsidR="0085329E">
        <w:rPr>
          <w:rFonts w:cs="Arial"/>
        </w:rPr>
        <w:t>3</w:t>
      </w:r>
      <w:r w:rsidR="00AC38C8">
        <w:rPr>
          <w:rFonts w:cs="Arial"/>
        </w:rPr>
        <w:t>3</w:t>
      </w:r>
      <w:r w:rsidRPr="005D0D3B">
        <w:rPr>
          <w:rFonts w:cs="Arial"/>
        </w:rPr>
        <w:t xml:space="preserve">. </w:t>
      </w:r>
    </w:p>
    <w:p w14:paraId="4C3546AA" w14:textId="77777777" w:rsidR="00D03287" w:rsidRDefault="00D03287" w:rsidP="005D0D3B">
      <w:pPr>
        <w:widowControl/>
        <w:tabs>
          <w:tab w:val="left" w:pos="0"/>
        </w:tabs>
        <w:suppressAutoHyphens w:val="0"/>
        <w:autoSpaceDE w:val="0"/>
        <w:ind w:right="-283" w:firstLine="567"/>
        <w:jc w:val="both"/>
        <w:rPr>
          <w:rFonts w:cs="Arial"/>
        </w:rPr>
      </w:pPr>
    </w:p>
    <w:p w14:paraId="32E4CF29" w14:textId="77777777" w:rsidR="005D0D3B" w:rsidRPr="005D0D3B" w:rsidRDefault="005D0D3B" w:rsidP="005D0D3B">
      <w:pPr>
        <w:widowControl/>
        <w:tabs>
          <w:tab w:val="left" w:pos="0"/>
        </w:tabs>
        <w:suppressAutoHyphens w:val="0"/>
        <w:autoSpaceDE w:val="0"/>
        <w:ind w:right="-283" w:firstLine="567"/>
        <w:jc w:val="both"/>
        <w:rPr>
          <w:rFonts w:cs="Arial"/>
        </w:rPr>
      </w:pPr>
      <w:r w:rsidRPr="005D0D3B">
        <w:rPr>
          <w:rFonts w:cs="Arial"/>
        </w:rPr>
        <w:t xml:space="preserve">În componenţa intravilanului propus </w:t>
      </w:r>
      <w:r w:rsidRPr="005D0D3B">
        <w:rPr>
          <w:rFonts w:cs="Arial"/>
          <w:lang w:val="ro-RO"/>
        </w:rPr>
        <w:t>i</w:t>
      </w:r>
      <w:r w:rsidRPr="005D0D3B">
        <w:rPr>
          <w:rFonts w:cs="Arial"/>
        </w:rPr>
        <w:t>ntră următoarele areale:</w:t>
      </w:r>
    </w:p>
    <w:p w14:paraId="0EEC24D9" w14:textId="40976853" w:rsidR="008C6BB4" w:rsidRPr="008C6BB4" w:rsidRDefault="008C6BB4" w:rsidP="008C6BB4">
      <w:pPr>
        <w:tabs>
          <w:tab w:val="left" w:pos="6300"/>
          <w:tab w:val="left" w:pos="10764"/>
        </w:tabs>
        <w:spacing w:before="40"/>
        <w:ind w:left="720" w:firstLine="720"/>
        <w:jc w:val="both"/>
        <w:rPr>
          <w:rFonts w:cs="Arial"/>
          <w:lang w:val="fr-FR"/>
        </w:rPr>
      </w:pPr>
      <w:bookmarkStart w:id="118" w:name="_Hlk131407398"/>
      <w:r w:rsidRPr="008C6BB4">
        <w:rPr>
          <w:rFonts w:cs="Arial"/>
          <w:lang w:val="fr-FR"/>
        </w:rPr>
        <w:t>- localitatea Timișești – reşedinţă de comună              =    37</w:t>
      </w:r>
      <w:r w:rsidR="00321EC2">
        <w:rPr>
          <w:rFonts w:cs="Arial"/>
          <w:lang w:val="fr-FR"/>
        </w:rPr>
        <w:t>3</w:t>
      </w:r>
      <w:r w:rsidRPr="008C6BB4">
        <w:rPr>
          <w:rFonts w:cs="Arial"/>
          <w:lang w:val="fr-FR"/>
        </w:rPr>
        <w:t>,</w:t>
      </w:r>
      <w:r w:rsidR="00321EC2">
        <w:rPr>
          <w:rFonts w:cs="Arial"/>
          <w:lang w:val="fr-FR"/>
        </w:rPr>
        <w:t>22</w:t>
      </w:r>
      <w:r w:rsidRPr="008C6BB4">
        <w:rPr>
          <w:rFonts w:cs="Arial"/>
          <w:lang w:val="fr-FR"/>
        </w:rPr>
        <w:t xml:space="preserve"> ha;</w:t>
      </w:r>
    </w:p>
    <w:p w14:paraId="144E6137" w14:textId="54EFE514" w:rsidR="008C6BB4" w:rsidRPr="008C6BB4" w:rsidRDefault="008C6BB4" w:rsidP="008C6BB4">
      <w:pPr>
        <w:tabs>
          <w:tab w:val="left" w:pos="6300"/>
          <w:tab w:val="left" w:pos="7920"/>
        </w:tabs>
        <w:spacing w:before="40"/>
        <w:ind w:left="720" w:firstLine="720"/>
        <w:jc w:val="both"/>
        <w:rPr>
          <w:rFonts w:cs="Arial"/>
        </w:rPr>
      </w:pPr>
      <w:r w:rsidRPr="008C6BB4">
        <w:rPr>
          <w:rFonts w:cs="Arial"/>
        </w:rPr>
        <w:t>-</w:t>
      </w:r>
      <w:r w:rsidRPr="008C6BB4">
        <w:rPr>
          <w:rFonts w:cs="Arial"/>
          <w:lang w:val="fr-FR"/>
        </w:rPr>
        <w:t xml:space="preserve"> localitatea</w:t>
      </w:r>
      <w:r w:rsidRPr="008C6BB4">
        <w:rPr>
          <w:rFonts w:cs="Arial"/>
        </w:rPr>
        <w:t xml:space="preserve"> Dumbrava</w:t>
      </w:r>
      <w:r w:rsidRPr="008C6BB4">
        <w:rPr>
          <w:rFonts w:cs="Arial"/>
        </w:rPr>
        <w:tab/>
        <w:t xml:space="preserve">            =    3</w:t>
      </w:r>
      <w:r w:rsidR="00321EC2">
        <w:rPr>
          <w:rFonts w:cs="Arial"/>
        </w:rPr>
        <w:t>69</w:t>
      </w:r>
      <w:r w:rsidRPr="008C6BB4">
        <w:rPr>
          <w:rFonts w:cs="Arial"/>
        </w:rPr>
        <w:t>,</w:t>
      </w:r>
      <w:r w:rsidR="00321EC2">
        <w:rPr>
          <w:rFonts w:cs="Arial"/>
        </w:rPr>
        <w:t>38</w:t>
      </w:r>
      <w:r w:rsidRPr="008C6BB4">
        <w:rPr>
          <w:rFonts w:cs="Arial"/>
        </w:rPr>
        <w:t xml:space="preserve"> ha;</w:t>
      </w:r>
    </w:p>
    <w:p w14:paraId="1DF4404B" w14:textId="2564995A" w:rsidR="008C6BB4" w:rsidRPr="008C6BB4" w:rsidRDefault="008C6BB4" w:rsidP="008C6BB4">
      <w:pPr>
        <w:tabs>
          <w:tab w:val="left" w:pos="6300"/>
        </w:tabs>
        <w:spacing w:before="40" w:line="20" w:lineRule="atLeast"/>
        <w:ind w:firstLine="1440"/>
        <w:jc w:val="both"/>
        <w:rPr>
          <w:rFonts w:cs="Arial"/>
          <w:lang w:val="es-ES"/>
        </w:rPr>
      </w:pPr>
      <w:r w:rsidRPr="008C6BB4">
        <w:rPr>
          <w:rFonts w:cs="Arial"/>
        </w:rPr>
        <w:t>-</w:t>
      </w:r>
      <w:r w:rsidRPr="008C6BB4">
        <w:rPr>
          <w:rFonts w:cs="Arial"/>
          <w:lang w:val="fr-FR"/>
        </w:rPr>
        <w:t xml:space="preserve"> localitatea</w:t>
      </w:r>
      <w:r w:rsidRPr="008C6BB4">
        <w:rPr>
          <w:rFonts w:cs="Arial"/>
        </w:rPr>
        <w:t xml:space="preserve"> Zvorănești</w:t>
      </w:r>
      <w:r w:rsidRPr="008C6BB4">
        <w:rPr>
          <w:rFonts w:cs="Arial"/>
        </w:rPr>
        <w:tab/>
        <w:t xml:space="preserve">            =      </w:t>
      </w:r>
      <w:r w:rsidR="00321EC2">
        <w:rPr>
          <w:rFonts w:cs="Arial"/>
        </w:rPr>
        <w:t>61</w:t>
      </w:r>
      <w:r w:rsidRPr="008C6BB4">
        <w:rPr>
          <w:rFonts w:cs="Arial"/>
        </w:rPr>
        <w:t>,</w:t>
      </w:r>
      <w:r w:rsidR="00321EC2">
        <w:rPr>
          <w:rFonts w:cs="Arial"/>
        </w:rPr>
        <w:t>40</w:t>
      </w:r>
      <w:r w:rsidRPr="008C6BB4">
        <w:rPr>
          <w:rFonts w:cs="Arial"/>
        </w:rPr>
        <w:t xml:space="preserve"> ha;</w:t>
      </w:r>
    </w:p>
    <w:p w14:paraId="3E533166" w14:textId="5F4B9FDF" w:rsidR="008C6BB4" w:rsidRPr="008C6BB4" w:rsidRDefault="008C6BB4" w:rsidP="008C6BB4">
      <w:pPr>
        <w:tabs>
          <w:tab w:val="left" w:pos="6300"/>
          <w:tab w:val="left" w:pos="7920"/>
        </w:tabs>
        <w:spacing w:before="40"/>
        <w:ind w:left="720" w:firstLine="720"/>
        <w:jc w:val="both"/>
        <w:rPr>
          <w:rFonts w:cs="Arial"/>
        </w:rPr>
      </w:pPr>
      <w:r w:rsidRPr="008C6BB4">
        <w:rPr>
          <w:rFonts w:cs="Arial"/>
        </w:rPr>
        <w:t>-</w:t>
      </w:r>
      <w:r w:rsidRPr="008C6BB4">
        <w:rPr>
          <w:rFonts w:cs="Arial"/>
          <w:lang w:val="fr-FR"/>
        </w:rPr>
        <w:t xml:space="preserve"> localitatea</w:t>
      </w:r>
      <w:r w:rsidRPr="008C6BB4">
        <w:rPr>
          <w:rFonts w:cs="Arial"/>
        </w:rPr>
        <w:t xml:space="preserve"> Plăieșu </w:t>
      </w:r>
      <w:r w:rsidRPr="008C6BB4">
        <w:rPr>
          <w:rFonts w:cs="Arial"/>
        </w:rPr>
        <w:tab/>
        <w:t xml:space="preserve">            =    1</w:t>
      </w:r>
      <w:r w:rsidR="00321EC2">
        <w:rPr>
          <w:rFonts w:cs="Arial"/>
        </w:rPr>
        <w:t>76</w:t>
      </w:r>
      <w:r w:rsidRPr="008C6BB4">
        <w:rPr>
          <w:rFonts w:cs="Arial"/>
        </w:rPr>
        <w:t>,</w:t>
      </w:r>
      <w:r w:rsidR="00321EC2">
        <w:rPr>
          <w:rFonts w:cs="Arial"/>
        </w:rPr>
        <w:t>44</w:t>
      </w:r>
      <w:r w:rsidRPr="008C6BB4">
        <w:rPr>
          <w:rFonts w:cs="Arial"/>
        </w:rPr>
        <w:t xml:space="preserve"> ha.</w:t>
      </w:r>
    </w:p>
    <w:p w14:paraId="189AD9B8" w14:textId="03312094" w:rsidR="008C6BB4" w:rsidRPr="008C6BB4" w:rsidRDefault="008C6BB4" w:rsidP="008C6BB4">
      <w:pPr>
        <w:tabs>
          <w:tab w:val="left" w:pos="6300"/>
          <w:tab w:val="left" w:pos="7920"/>
        </w:tabs>
        <w:spacing w:before="40"/>
        <w:ind w:left="720" w:firstLine="720"/>
        <w:jc w:val="both"/>
        <w:rPr>
          <w:rFonts w:cs="Arial"/>
        </w:rPr>
      </w:pPr>
      <w:r w:rsidRPr="008C6BB4">
        <w:rPr>
          <w:rFonts w:cs="Arial"/>
        </w:rPr>
        <w:t>-</w:t>
      </w:r>
      <w:r w:rsidRPr="008C6BB4">
        <w:rPr>
          <w:rFonts w:cs="Arial"/>
          <w:lang w:val="fr-FR"/>
        </w:rPr>
        <w:t xml:space="preserve"> localitatea</w:t>
      </w:r>
      <w:r w:rsidRPr="008C6BB4">
        <w:rPr>
          <w:rFonts w:cs="Arial"/>
        </w:rPr>
        <w:t xml:space="preserve"> Preutești </w:t>
      </w:r>
      <w:r w:rsidRPr="008C6BB4">
        <w:rPr>
          <w:rFonts w:cs="Arial"/>
        </w:rPr>
        <w:tab/>
        <w:t xml:space="preserve">            =    225,</w:t>
      </w:r>
      <w:r w:rsidR="00321EC2">
        <w:rPr>
          <w:rFonts w:cs="Arial"/>
        </w:rPr>
        <w:t>68</w:t>
      </w:r>
      <w:r w:rsidRPr="008C6BB4">
        <w:rPr>
          <w:rFonts w:cs="Arial"/>
        </w:rPr>
        <w:t xml:space="preserve"> ha.</w:t>
      </w:r>
    </w:p>
    <w:p w14:paraId="079F1C26" w14:textId="77777777" w:rsidR="008C6BB4" w:rsidRPr="008C6BB4" w:rsidRDefault="008C6BB4" w:rsidP="008C6BB4">
      <w:pPr>
        <w:tabs>
          <w:tab w:val="left" w:pos="6300"/>
          <w:tab w:val="left" w:pos="7920"/>
        </w:tabs>
        <w:spacing w:before="40"/>
        <w:ind w:left="720" w:firstLine="720"/>
        <w:jc w:val="both"/>
        <w:rPr>
          <w:rFonts w:cs="Arial"/>
        </w:rPr>
      </w:pPr>
    </w:p>
    <w:p w14:paraId="7E078909" w14:textId="63BACD73" w:rsidR="008C6BB4" w:rsidRPr="008C6BB4" w:rsidRDefault="008C6BB4" w:rsidP="008C6BB4">
      <w:pPr>
        <w:tabs>
          <w:tab w:val="left" w:pos="6300"/>
          <w:tab w:val="left" w:pos="7920"/>
        </w:tabs>
        <w:spacing w:before="40"/>
        <w:ind w:left="720" w:firstLine="720"/>
        <w:jc w:val="both"/>
        <w:rPr>
          <w:rFonts w:cs="Arial"/>
        </w:rPr>
      </w:pPr>
      <w:r w:rsidRPr="008C6BB4">
        <w:rPr>
          <w:rFonts w:cs="Arial"/>
        </w:rPr>
        <w:t>TOTAL =    1</w:t>
      </w:r>
      <w:r w:rsidR="00321EC2">
        <w:rPr>
          <w:rFonts w:cs="Arial"/>
        </w:rPr>
        <w:t>206,13</w:t>
      </w:r>
      <w:r w:rsidRPr="008C6BB4">
        <w:rPr>
          <w:rFonts w:cs="Arial"/>
        </w:rPr>
        <w:t xml:space="preserve"> ha.</w:t>
      </w:r>
    </w:p>
    <w:bookmarkEnd w:id="118"/>
    <w:p w14:paraId="0221170F" w14:textId="77777777" w:rsidR="005D0D3B" w:rsidRPr="005D0D3B" w:rsidRDefault="005D0D3B" w:rsidP="005D0D3B">
      <w:pPr>
        <w:spacing w:before="40"/>
        <w:ind w:right="-283" w:firstLine="1701"/>
        <w:jc w:val="both"/>
        <w:rPr>
          <w:rFonts w:cs="Arial"/>
          <w:b/>
        </w:rPr>
      </w:pPr>
    </w:p>
    <w:p w14:paraId="4A7E466F" w14:textId="77777777" w:rsidR="005D0D3B" w:rsidRPr="005D0D3B" w:rsidRDefault="005D0D3B" w:rsidP="005D0D3B">
      <w:pPr>
        <w:ind w:right="-283" w:firstLine="567"/>
        <w:jc w:val="both"/>
        <w:rPr>
          <w:lang w:val="ro-RO"/>
        </w:rPr>
      </w:pPr>
      <w:r w:rsidRPr="005D0D3B">
        <w:rPr>
          <w:lang w:val="ro-RO"/>
        </w:rPr>
        <w:t>În vederea efectuării zonificărilor s</w:t>
      </w:r>
      <w:r w:rsidRPr="005D0D3B">
        <w:t xml:space="preserve">-a avut </w:t>
      </w:r>
      <w:r w:rsidRPr="005D0D3B">
        <w:rPr>
          <w:lang w:val="ro-RO"/>
        </w:rPr>
        <w:t>în vedere prezentarea unei zonificări funcţionale existente şi a unei zonificări funcţionale propuse.</w:t>
      </w:r>
    </w:p>
    <w:p w14:paraId="6960DBB4" w14:textId="77777777" w:rsidR="005D0D3B" w:rsidRPr="005D0D3B" w:rsidRDefault="005D0D3B" w:rsidP="005D0D3B">
      <w:pPr>
        <w:ind w:right="-283" w:firstLine="567"/>
        <w:jc w:val="both"/>
        <w:rPr>
          <w:lang w:val="ro-RO"/>
        </w:rPr>
      </w:pPr>
      <w:r w:rsidRPr="005D0D3B">
        <w:rPr>
          <w:lang w:val="ro-RO"/>
        </w:rPr>
        <w:t>La baza acestor zonificări au stat date din baza grafică digitală creată pentru această lucrare, date din P.U.G. existent, cerinţele de dezvoltare ale comunei şi necesităţile de dezvoltare, toate acestea coraborate cu cadrul legal al dezvoltării urbane din România.</w:t>
      </w:r>
    </w:p>
    <w:p w14:paraId="43D96EE5" w14:textId="77777777" w:rsidR="005D0D3B" w:rsidRDefault="005D0D3B" w:rsidP="005D0D3B">
      <w:pPr>
        <w:ind w:firstLine="567"/>
        <w:jc w:val="both"/>
      </w:pPr>
      <w:r w:rsidRPr="005D0D3B">
        <w:rPr>
          <w:lang w:val="ro-RO"/>
        </w:rPr>
        <w:t>Astfel conform introducerii datelor reale din situaţia existentă suprapusă cu intravilanul propus se prezintă astfel</w:t>
      </w:r>
      <w:r w:rsidRPr="005D0D3B">
        <w:t>:</w:t>
      </w:r>
    </w:p>
    <w:bookmarkEnd w:id="117"/>
    <w:p w14:paraId="07800D41" w14:textId="77777777" w:rsidR="005D0D3B" w:rsidRPr="00321EC2" w:rsidRDefault="005D0D3B" w:rsidP="005D0D3B">
      <w:pPr>
        <w:ind w:firstLine="567"/>
        <w:jc w:val="both"/>
        <w:rPr>
          <w:color w:val="000000" w:themeColor="text1"/>
        </w:rPr>
      </w:pPr>
    </w:p>
    <w:p w14:paraId="568923B8" w14:textId="77777777" w:rsidR="005D0D3B" w:rsidRPr="00321EC2" w:rsidRDefault="005D0D3B" w:rsidP="005D0D3B">
      <w:pPr>
        <w:spacing w:before="40"/>
        <w:ind w:right="-283"/>
        <w:jc w:val="both"/>
        <w:rPr>
          <w:color w:val="000000" w:themeColor="text1"/>
          <w:lang w:val="ro-RO"/>
        </w:rPr>
      </w:pPr>
      <w:bookmarkStart w:id="119" w:name="_Hlk504043836"/>
      <w:r w:rsidRPr="00321EC2">
        <w:rPr>
          <w:color w:val="000000" w:themeColor="text1"/>
        </w:rPr>
        <w:t xml:space="preserve">Tabel </w:t>
      </w:r>
      <w:r w:rsidR="003C30AC" w:rsidRPr="00321EC2">
        <w:rPr>
          <w:color w:val="000000" w:themeColor="text1"/>
        </w:rPr>
        <w:t>1</w:t>
      </w:r>
      <w:r w:rsidR="00917187" w:rsidRPr="00321EC2">
        <w:rPr>
          <w:color w:val="000000" w:themeColor="text1"/>
        </w:rPr>
        <w:t>4</w:t>
      </w:r>
      <w:r w:rsidRPr="00321EC2">
        <w:rPr>
          <w:color w:val="000000" w:themeColor="text1"/>
        </w:rPr>
        <w:t xml:space="preserve"> </w:t>
      </w:r>
      <w:r w:rsidRPr="00321EC2">
        <w:rPr>
          <w:rFonts w:cs="Arial"/>
          <w:i/>
          <w:color w:val="000000" w:themeColor="text1"/>
        </w:rPr>
        <w:t xml:space="preserve">Intravilan propus – comuna </w:t>
      </w:r>
      <w:r w:rsidR="00761C2C" w:rsidRPr="00321EC2">
        <w:rPr>
          <w:rFonts w:cs="Arial"/>
          <w:i/>
          <w:color w:val="000000" w:themeColor="text1"/>
        </w:rPr>
        <w:t>Timișești</w:t>
      </w:r>
      <w:r w:rsidRPr="00321EC2">
        <w:rPr>
          <w:rFonts w:cs="Arial"/>
          <w:i/>
          <w:color w:val="000000" w:themeColor="text1"/>
        </w:rPr>
        <w:t xml:space="preserve"> </w:t>
      </w:r>
      <w:r w:rsidRPr="00321EC2">
        <w:rPr>
          <w:rFonts w:cs="Arial"/>
          <w:i/>
          <w:color w:val="000000" w:themeColor="text1"/>
          <w:lang w:val="ro-RO"/>
        </w:rPr>
        <w:t>Zonificare existentă</w:t>
      </w:r>
    </w:p>
    <w:tbl>
      <w:tblPr>
        <w:tblW w:w="6060" w:type="dxa"/>
        <w:jc w:val="center"/>
        <w:tblLook w:val="04A0" w:firstRow="1" w:lastRow="0" w:firstColumn="1" w:lastColumn="0" w:noHBand="0" w:noVBand="1"/>
      </w:tblPr>
      <w:tblGrid>
        <w:gridCol w:w="3600"/>
        <w:gridCol w:w="1540"/>
        <w:gridCol w:w="920"/>
      </w:tblGrid>
      <w:tr w:rsidR="00321EC2" w:rsidRPr="00321EC2" w14:paraId="75E644AC" w14:textId="77777777" w:rsidTr="00321EC2">
        <w:trPr>
          <w:trHeight w:val="315"/>
          <w:jc w:val="center"/>
        </w:trPr>
        <w:tc>
          <w:tcPr>
            <w:tcW w:w="3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677FCC4"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Zonificare functionala</w:t>
            </w:r>
          </w:p>
        </w:tc>
        <w:tc>
          <w:tcPr>
            <w:tcW w:w="24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428A247"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Intravilan UAT Timișești</w:t>
            </w:r>
          </w:p>
        </w:tc>
      </w:tr>
      <w:tr w:rsidR="00321EC2" w:rsidRPr="00321EC2" w14:paraId="6535997D" w14:textId="77777777" w:rsidTr="00321EC2">
        <w:trPr>
          <w:trHeight w:val="300"/>
          <w:jc w:val="center"/>
        </w:trPr>
        <w:tc>
          <w:tcPr>
            <w:tcW w:w="3600" w:type="dxa"/>
            <w:vMerge/>
            <w:tcBorders>
              <w:top w:val="single" w:sz="4" w:space="0" w:color="auto"/>
              <w:left w:val="single" w:sz="4" w:space="0" w:color="auto"/>
              <w:bottom w:val="single" w:sz="4" w:space="0" w:color="000000"/>
              <w:right w:val="single" w:sz="4" w:space="0" w:color="auto"/>
            </w:tcBorders>
            <w:vAlign w:val="center"/>
            <w:hideMark/>
          </w:tcPr>
          <w:p w14:paraId="1DE5743F" w14:textId="77777777" w:rsidR="00321EC2" w:rsidRPr="00321EC2" w:rsidRDefault="00321EC2" w:rsidP="00321EC2">
            <w:pPr>
              <w:widowControl/>
              <w:suppressAutoHyphens w:val="0"/>
              <w:rPr>
                <w:rFonts w:ascii="Calibri" w:eastAsia="Times New Roman" w:hAnsi="Calibri" w:cs="Calibri"/>
                <w:b/>
                <w:bCs/>
                <w:color w:val="000000"/>
                <w:sz w:val="22"/>
                <w:szCs w:val="22"/>
                <w:lang w:val="ro-RO" w:eastAsia="ro-RO"/>
              </w:rPr>
            </w:pPr>
          </w:p>
        </w:tc>
        <w:tc>
          <w:tcPr>
            <w:tcW w:w="1540" w:type="dxa"/>
            <w:tcBorders>
              <w:top w:val="nil"/>
              <w:left w:val="nil"/>
              <w:bottom w:val="single" w:sz="4" w:space="0" w:color="auto"/>
              <w:right w:val="single" w:sz="4" w:space="0" w:color="auto"/>
            </w:tcBorders>
            <w:shd w:val="clear" w:color="auto" w:fill="auto"/>
            <w:vAlign w:val="center"/>
            <w:hideMark/>
          </w:tcPr>
          <w:p w14:paraId="06A94ECF"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Ha</w:t>
            </w:r>
          </w:p>
        </w:tc>
        <w:tc>
          <w:tcPr>
            <w:tcW w:w="920" w:type="dxa"/>
            <w:tcBorders>
              <w:top w:val="nil"/>
              <w:left w:val="nil"/>
              <w:bottom w:val="single" w:sz="4" w:space="0" w:color="auto"/>
              <w:right w:val="single" w:sz="4" w:space="0" w:color="auto"/>
            </w:tcBorders>
            <w:shd w:val="clear" w:color="auto" w:fill="auto"/>
            <w:vAlign w:val="center"/>
            <w:hideMark/>
          </w:tcPr>
          <w:p w14:paraId="28411E56"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w:t>
            </w:r>
          </w:p>
        </w:tc>
      </w:tr>
      <w:tr w:rsidR="00321EC2" w:rsidRPr="00321EC2" w14:paraId="6A70369C"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544E3EDB"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Locuinte si functiuni complementare</w:t>
            </w:r>
          </w:p>
        </w:tc>
        <w:tc>
          <w:tcPr>
            <w:tcW w:w="1540" w:type="dxa"/>
            <w:tcBorders>
              <w:top w:val="nil"/>
              <w:left w:val="nil"/>
              <w:bottom w:val="single" w:sz="4" w:space="0" w:color="auto"/>
              <w:right w:val="single" w:sz="4" w:space="0" w:color="auto"/>
            </w:tcBorders>
            <w:shd w:val="clear" w:color="auto" w:fill="auto"/>
            <w:noWrap/>
            <w:vAlign w:val="bottom"/>
            <w:hideMark/>
          </w:tcPr>
          <w:p w14:paraId="58CE275B"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163.46</w:t>
            </w:r>
          </w:p>
        </w:tc>
        <w:tc>
          <w:tcPr>
            <w:tcW w:w="920" w:type="dxa"/>
            <w:tcBorders>
              <w:top w:val="nil"/>
              <w:left w:val="nil"/>
              <w:bottom w:val="single" w:sz="4" w:space="0" w:color="auto"/>
              <w:right w:val="single" w:sz="4" w:space="0" w:color="auto"/>
            </w:tcBorders>
            <w:shd w:val="clear" w:color="auto" w:fill="auto"/>
            <w:noWrap/>
            <w:vAlign w:val="bottom"/>
            <w:hideMark/>
          </w:tcPr>
          <w:p w14:paraId="77C8B90E"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13.55</w:t>
            </w:r>
          </w:p>
        </w:tc>
      </w:tr>
      <w:tr w:rsidR="00321EC2" w:rsidRPr="00321EC2" w14:paraId="688C3674"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DEBE77E"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Unitati industriale si depozite</w:t>
            </w:r>
          </w:p>
        </w:tc>
        <w:tc>
          <w:tcPr>
            <w:tcW w:w="1540" w:type="dxa"/>
            <w:tcBorders>
              <w:top w:val="nil"/>
              <w:left w:val="nil"/>
              <w:bottom w:val="single" w:sz="4" w:space="0" w:color="auto"/>
              <w:right w:val="single" w:sz="4" w:space="0" w:color="auto"/>
            </w:tcBorders>
            <w:shd w:val="clear" w:color="auto" w:fill="auto"/>
            <w:noWrap/>
            <w:vAlign w:val="bottom"/>
            <w:hideMark/>
          </w:tcPr>
          <w:p w14:paraId="0E1CD166"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3.76</w:t>
            </w:r>
          </w:p>
        </w:tc>
        <w:tc>
          <w:tcPr>
            <w:tcW w:w="920" w:type="dxa"/>
            <w:tcBorders>
              <w:top w:val="nil"/>
              <w:left w:val="nil"/>
              <w:bottom w:val="single" w:sz="4" w:space="0" w:color="auto"/>
              <w:right w:val="single" w:sz="4" w:space="0" w:color="auto"/>
            </w:tcBorders>
            <w:shd w:val="clear" w:color="auto" w:fill="auto"/>
            <w:noWrap/>
            <w:vAlign w:val="bottom"/>
            <w:hideMark/>
          </w:tcPr>
          <w:p w14:paraId="0299FD04"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0.31</w:t>
            </w:r>
          </w:p>
        </w:tc>
      </w:tr>
      <w:tr w:rsidR="00321EC2" w:rsidRPr="00321EC2" w14:paraId="5615F805"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611DC3A"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Unitati Agro</w:t>
            </w:r>
          </w:p>
        </w:tc>
        <w:tc>
          <w:tcPr>
            <w:tcW w:w="1540" w:type="dxa"/>
            <w:tcBorders>
              <w:top w:val="nil"/>
              <w:left w:val="nil"/>
              <w:bottom w:val="single" w:sz="4" w:space="0" w:color="auto"/>
              <w:right w:val="single" w:sz="4" w:space="0" w:color="auto"/>
            </w:tcBorders>
            <w:shd w:val="clear" w:color="auto" w:fill="auto"/>
            <w:noWrap/>
            <w:vAlign w:val="bottom"/>
            <w:hideMark/>
          </w:tcPr>
          <w:p w14:paraId="563A96FA"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36.23</w:t>
            </w:r>
          </w:p>
        </w:tc>
        <w:tc>
          <w:tcPr>
            <w:tcW w:w="920" w:type="dxa"/>
            <w:tcBorders>
              <w:top w:val="nil"/>
              <w:left w:val="nil"/>
              <w:bottom w:val="single" w:sz="4" w:space="0" w:color="auto"/>
              <w:right w:val="single" w:sz="4" w:space="0" w:color="auto"/>
            </w:tcBorders>
            <w:shd w:val="clear" w:color="auto" w:fill="auto"/>
            <w:noWrap/>
            <w:vAlign w:val="bottom"/>
            <w:hideMark/>
          </w:tcPr>
          <w:p w14:paraId="20BEE2F8"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3.00</w:t>
            </w:r>
          </w:p>
        </w:tc>
      </w:tr>
      <w:tr w:rsidR="00321EC2" w:rsidRPr="00321EC2" w14:paraId="51E4371B"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3D8ACF0"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Institutii publice si servicii</w:t>
            </w:r>
          </w:p>
        </w:tc>
        <w:tc>
          <w:tcPr>
            <w:tcW w:w="1540" w:type="dxa"/>
            <w:tcBorders>
              <w:top w:val="nil"/>
              <w:left w:val="nil"/>
              <w:bottom w:val="single" w:sz="4" w:space="0" w:color="auto"/>
              <w:right w:val="single" w:sz="4" w:space="0" w:color="auto"/>
            </w:tcBorders>
            <w:shd w:val="clear" w:color="auto" w:fill="auto"/>
            <w:noWrap/>
            <w:vAlign w:val="bottom"/>
            <w:hideMark/>
          </w:tcPr>
          <w:p w14:paraId="4A6F33DA"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8.18</w:t>
            </w:r>
          </w:p>
        </w:tc>
        <w:tc>
          <w:tcPr>
            <w:tcW w:w="920" w:type="dxa"/>
            <w:tcBorders>
              <w:top w:val="nil"/>
              <w:left w:val="nil"/>
              <w:bottom w:val="single" w:sz="4" w:space="0" w:color="auto"/>
              <w:right w:val="single" w:sz="4" w:space="0" w:color="auto"/>
            </w:tcBorders>
            <w:shd w:val="clear" w:color="auto" w:fill="auto"/>
            <w:noWrap/>
            <w:vAlign w:val="bottom"/>
            <w:hideMark/>
          </w:tcPr>
          <w:p w14:paraId="272502AC"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0.68</w:t>
            </w:r>
          </w:p>
        </w:tc>
      </w:tr>
      <w:tr w:rsidR="00321EC2" w:rsidRPr="00321EC2" w14:paraId="6CAE0A07"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B22F09C"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Cai de comunicatie - transport rutier</w:t>
            </w:r>
          </w:p>
        </w:tc>
        <w:tc>
          <w:tcPr>
            <w:tcW w:w="1540" w:type="dxa"/>
            <w:tcBorders>
              <w:top w:val="nil"/>
              <w:left w:val="nil"/>
              <w:bottom w:val="single" w:sz="4" w:space="0" w:color="auto"/>
              <w:right w:val="single" w:sz="4" w:space="0" w:color="auto"/>
            </w:tcBorders>
            <w:shd w:val="clear" w:color="auto" w:fill="auto"/>
            <w:noWrap/>
            <w:vAlign w:val="bottom"/>
            <w:hideMark/>
          </w:tcPr>
          <w:p w14:paraId="4675566E"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72.34</w:t>
            </w:r>
          </w:p>
        </w:tc>
        <w:tc>
          <w:tcPr>
            <w:tcW w:w="920" w:type="dxa"/>
            <w:tcBorders>
              <w:top w:val="nil"/>
              <w:left w:val="nil"/>
              <w:bottom w:val="single" w:sz="4" w:space="0" w:color="auto"/>
              <w:right w:val="single" w:sz="4" w:space="0" w:color="auto"/>
            </w:tcBorders>
            <w:shd w:val="clear" w:color="auto" w:fill="auto"/>
            <w:noWrap/>
            <w:vAlign w:val="bottom"/>
            <w:hideMark/>
          </w:tcPr>
          <w:p w14:paraId="1E8197EC"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6.00</w:t>
            </w:r>
          </w:p>
        </w:tc>
      </w:tr>
      <w:tr w:rsidR="00321EC2" w:rsidRPr="00321EC2" w14:paraId="542D9584"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BC3B1D1"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Spatii verzi, sport, agrement, paduri</w:t>
            </w:r>
          </w:p>
        </w:tc>
        <w:tc>
          <w:tcPr>
            <w:tcW w:w="1540" w:type="dxa"/>
            <w:tcBorders>
              <w:top w:val="nil"/>
              <w:left w:val="nil"/>
              <w:bottom w:val="single" w:sz="4" w:space="0" w:color="auto"/>
              <w:right w:val="single" w:sz="4" w:space="0" w:color="auto"/>
            </w:tcBorders>
            <w:shd w:val="clear" w:color="auto" w:fill="auto"/>
            <w:noWrap/>
            <w:vAlign w:val="bottom"/>
            <w:hideMark/>
          </w:tcPr>
          <w:p w14:paraId="4D8981C1"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33.75</w:t>
            </w:r>
          </w:p>
        </w:tc>
        <w:tc>
          <w:tcPr>
            <w:tcW w:w="920" w:type="dxa"/>
            <w:tcBorders>
              <w:top w:val="nil"/>
              <w:left w:val="nil"/>
              <w:bottom w:val="single" w:sz="4" w:space="0" w:color="auto"/>
              <w:right w:val="single" w:sz="4" w:space="0" w:color="auto"/>
            </w:tcBorders>
            <w:shd w:val="clear" w:color="auto" w:fill="auto"/>
            <w:noWrap/>
            <w:vAlign w:val="bottom"/>
            <w:hideMark/>
          </w:tcPr>
          <w:p w14:paraId="2F43B96F"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2.80</w:t>
            </w:r>
          </w:p>
        </w:tc>
      </w:tr>
      <w:tr w:rsidR="00321EC2" w:rsidRPr="00321EC2" w14:paraId="585368D4"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3CDB9A6"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Constructii tehnico-edilitare</w:t>
            </w:r>
          </w:p>
        </w:tc>
        <w:tc>
          <w:tcPr>
            <w:tcW w:w="1540" w:type="dxa"/>
            <w:tcBorders>
              <w:top w:val="nil"/>
              <w:left w:val="nil"/>
              <w:bottom w:val="single" w:sz="4" w:space="0" w:color="auto"/>
              <w:right w:val="single" w:sz="4" w:space="0" w:color="auto"/>
            </w:tcBorders>
            <w:shd w:val="clear" w:color="auto" w:fill="auto"/>
            <w:noWrap/>
            <w:vAlign w:val="bottom"/>
            <w:hideMark/>
          </w:tcPr>
          <w:p w14:paraId="36580732"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2.98</w:t>
            </w:r>
          </w:p>
        </w:tc>
        <w:tc>
          <w:tcPr>
            <w:tcW w:w="920" w:type="dxa"/>
            <w:tcBorders>
              <w:top w:val="nil"/>
              <w:left w:val="nil"/>
              <w:bottom w:val="single" w:sz="4" w:space="0" w:color="auto"/>
              <w:right w:val="single" w:sz="4" w:space="0" w:color="auto"/>
            </w:tcBorders>
            <w:shd w:val="clear" w:color="auto" w:fill="auto"/>
            <w:noWrap/>
            <w:vAlign w:val="bottom"/>
            <w:hideMark/>
          </w:tcPr>
          <w:p w14:paraId="6A18E699"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0.25</w:t>
            </w:r>
          </w:p>
        </w:tc>
      </w:tr>
      <w:tr w:rsidR="00321EC2" w:rsidRPr="00321EC2" w14:paraId="7BF56470"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2E9606A"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Zona gospodarire comunala, cimitire</w:t>
            </w:r>
          </w:p>
        </w:tc>
        <w:tc>
          <w:tcPr>
            <w:tcW w:w="1540" w:type="dxa"/>
            <w:tcBorders>
              <w:top w:val="nil"/>
              <w:left w:val="nil"/>
              <w:bottom w:val="single" w:sz="4" w:space="0" w:color="auto"/>
              <w:right w:val="single" w:sz="4" w:space="0" w:color="auto"/>
            </w:tcBorders>
            <w:shd w:val="clear" w:color="auto" w:fill="auto"/>
            <w:noWrap/>
            <w:vAlign w:val="bottom"/>
            <w:hideMark/>
          </w:tcPr>
          <w:p w14:paraId="1E247C5B"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1.16</w:t>
            </w:r>
          </w:p>
        </w:tc>
        <w:tc>
          <w:tcPr>
            <w:tcW w:w="920" w:type="dxa"/>
            <w:tcBorders>
              <w:top w:val="nil"/>
              <w:left w:val="nil"/>
              <w:bottom w:val="single" w:sz="4" w:space="0" w:color="auto"/>
              <w:right w:val="single" w:sz="4" w:space="0" w:color="auto"/>
            </w:tcBorders>
            <w:shd w:val="clear" w:color="auto" w:fill="auto"/>
            <w:noWrap/>
            <w:vAlign w:val="bottom"/>
            <w:hideMark/>
          </w:tcPr>
          <w:p w14:paraId="78C36B39"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0.10</w:t>
            </w:r>
          </w:p>
        </w:tc>
      </w:tr>
      <w:tr w:rsidR="00321EC2" w:rsidRPr="00321EC2" w14:paraId="2BEE256E"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01B0AE9"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Terenuri libere</w:t>
            </w:r>
          </w:p>
        </w:tc>
        <w:tc>
          <w:tcPr>
            <w:tcW w:w="1540" w:type="dxa"/>
            <w:tcBorders>
              <w:top w:val="nil"/>
              <w:left w:val="nil"/>
              <w:bottom w:val="single" w:sz="4" w:space="0" w:color="auto"/>
              <w:right w:val="single" w:sz="4" w:space="0" w:color="auto"/>
            </w:tcBorders>
            <w:shd w:val="clear" w:color="auto" w:fill="auto"/>
            <w:noWrap/>
            <w:vAlign w:val="bottom"/>
            <w:hideMark/>
          </w:tcPr>
          <w:p w14:paraId="787E479C"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883.92</w:t>
            </w:r>
          </w:p>
        </w:tc>
        <w:tc>
          <w:tcPr>
            <w:tcW w:w="920" w:type="dxa"/>
            <w:tcBorders>
              <w:top w:val="nil"/>
              <w:left w:val="nil"/>
              <w:bottom w:val="single" w:sz="4" w:space="0" w:color="auto"/>
              <w:right w:val="single" w:sz="4" w:space="0" w:color="auto"/>
            </w:tcBorders>
            <w:shd w:val="clear" w:color="auto" w:fill="auto"/>
            <w:noWrap/>
            <w:vAlign w:val="bottom"/>
            <w:hideMark/>
          </w:tcPr>
          <w:p w14:paraId="1F8E2A01"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73.29</w:t>
            </w:r>
          </w:p>
        </w:tc>
      </w:tr>
      <w:tr w:rsidR="00321EC2" w:rsidRPr="00321EC2" w14:paraId="29B83975"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A1EC839"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Ape</w:t>
            </w:r>
          </w:p>
        </w:tc>
        <w:tc>
          <w:tcPr>
            <w:tcW w:w="1540" w:type="dxa"/>
            <w:tcBorders>
              <w:top w:val="nil"/>
              <w:left w:val="nil"/>
              <w:bottom w:val="single" w:sz="4" w:space="0" w:color="auto"/>
              <w:right w:val="single" w:sz="4" w:space="0" w:color="auto"/>
            </w:tcBorders>
            <w:shd w:val="clear" w:color="auto" w:fill="auto"/>
            <w:noWrap/>
            <w:vAlign w:val="bottom"/>
            <w:hideMark/>
          </w:tcPr>
          <w:p w14:paraId="39F415B0"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0.25</w:t>
            </w:r>
          </w:p>
        </w:tc>
        <w:tc>
          <w:tcPr>
            <w:tcW w:w="920" w:type="dxa"/>
            <w:tcBorders>
              <w:top w:val="nil"/>
              <w:left w:val="nil"/>
              <w:bottom w:val="single" w:sz="4" w:space="0" w:color="auto"/>
              <w:right w:val="single" w:sz="4" w:space="0" w:color="auto"/>
            </w:tcBorders>
            <w:shd w:val="clear" w:color="auto" w:fill="auto"/>
            <w:noWrap/>
            <w:vAlign w:val="bottom"/>
            <w:hideMark/>
          </w:tcPr>
          <w:p w14:paraId="63F0D8C0"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0.02</w:t>
            </w:r>
          </w:p>
        </w:tc>
      </w:tr>
      <w:tr w:rsidR="00321EC2" w:rsidRPr="00321EC2" w14:paraId="5B7994C3"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B811313"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Terenuri neproductive</w:t>
            </w:r>
          </w:p>
        </w:tc>
        <w:tc>
          <w:tcPr>
            <w:tcW w:w="1540" w:type="dxa"/>
            <w:tcBorders>
              <w:top w:val="nil"/>
              <w:left w:val="nil"/>
              <w:bottom w:val="single" w:sz="4" w:space="0" w:color="auto"/>
              <w:right w:val="single" w:sz="4" w:space="0" w:color="auto"/>
            </w:tcBorders>
            <w:shd w:val="clear" w:color="auto" w:fill="auto"/>
            <w:noWrap/>
            <w:vAlign w:val="bottom"/>
            <w:hideMark/>
          </w:tcPr>
          <w:p w14:paraId="41C58403"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c>
          <w:tcPr>
            <w:tcW w:w="920" w:type="dxa"/>
            <w:tcBorders>
              <w:top w:val="nil"/>
              <w:left w:val="nil"/>
              <w:bottom w:val="single" w:sz="4" w:space="0" w:color="auto"/>
              <w:right w:val="single" w:sz="4" w:space="0" w:color="auto"/>
            </w:tcBorders>
            <w:shd w:val="clear" w:color="auto" w:fill="auto"/>
            <w:noWrap/>
            <w:vAlign w:val="bottom"/>
            <w:hideMark/>
          </w:tcPr>
          <w:p w14:paraId="51664533"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r>
      <w:tr w:rsidR="00321EC2" w:rsidRPr="00321EC2" w14:paraId="7F3DBF01"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24CD182"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Destinatie speciala</w:t>
            </w:r>
          </w:p>
        </w:tc>
        <w:tc>
          <w:tcPr>
            <w:tcW w:w="1540" w:type="dxa"/>
            <w:tcBorders>
              <w:top w:val="nil"/>
              <w:left w:val="nil"/>
              <w:bottom w:val="single" w:sz="4" w:space="0" w:color="auto"/>
              <w:right w:val="single" w:sz="4" w:space="0" w:color="auto"/>
            </w:tcBorders>
            <w:shd w:val="clear" w:color="auto" w:fill="auto"/>
            <w:noWrap/>
            <w:vAlign w:val="bottom"/>
            <w:hideMark/>
          </w:tcPr>
          <w:p w14:paraId="380E4BCF"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0.09</w:t>
            </w:r>
          </w:p>
        </w:tc>
        <w:tc>
          <w:tcPr>
            <w:tcW w:w="920" w:type="dxa"/>
            <w:tcBorders>
              <w:top w:val="nil"/>
              <w:left w:val="nil"/>
              <w:bottom w:val="single" w:sz="4" w:space="0" w:color="auto"/>
              <w:right w:val="single" w:sz="4" w:space="0" w:color="auto"/>
            </w:tcBorders>
            <w:shd w:val="clear" w:color="auto" w:fill="auto"/>
            <w:noWrap/>
            <w:vAlign w:val="bottom"/>
            <w:hideMark/>
          </w:tcPr>
          <w:p w14:paraId="177F070A"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0.01</w:t>
            </w:r>
          </w:p>
        </w:tc>
      </w:tr>
      <w:tr w:rsidR="00321EC2" w:rsidRPr="00321EC2" w14:paraId="76D393A2"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ED5884A" w14:textId="77777777" w:rsidR="00321EC2" w:rsidRPr="00321EC2" w:rsidRDefault="00321EC2" w:rsidP="00321EC2">
            <w:pPr>
              <w:widowControl/>
              <w:suppressAutoHyphens w:val="0"/>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Total</w:t>
            </w:r>
          </w:p>
        </w:tc>
        <w:tc>
          <w:tcPr>
            <w:tcW w:w="1540" w:type="dxa"/>
            <w:tcBorders>
              <w:top w:val="nil"/>
              <w:left w:val="nil"/>
              <w:bottom w:val="single" w:sz="4" w:space="0" w:color="auto"/>
              <w:right w:val="single" w:sz="4" w:space="0" w:color="auto"/>
            </w:tcBorders>
            <w:shd w:val="clear" w:color="auto" w:fill="auto"/>
            <w:noWrap/>
            <w:vAlign w:val="bottom"/>
            <w:hideMark/>
          </w:tcPr>
          <w:p w14:paraId="60DA73B2" w14:textId="77777777" w:rsidR="00321EC2" w:rsidRPr="00321EC2" w:rsidRDefault="00321EC2" w:rsidP="00321EC2">
            <w:pPr>
              <w:widowControl/>
              <w:suppressAutoHyphens w:val="0"/>
              <w:jc w:val="right"/>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1206.13</w:t>
            </w:r>
          </w:p>
        </w:tc>
        <w:tc>
          <w:tcPr>
            <w:tcW w:w="920" w:type="dxa"/>
            <w:tcBorders>
              <w:top w:val="nil"/>
              <w:left w:val="nil"/>
              <w:bottom w:val="single" w:sz="4" w:space="0" w:color="auto"/>
              <w:right w:val="single" w:sz="4" w:space="0" w:color="auto"/>
            </w:tcBorders>
            <w:shd w:val="clear" w:color="auto" w:fill="auto"/>
            <w:noWrap/>
            <w:vAlign w:val="bottom"/>
            <w:hideMark/>
          </w:tcPr>
          <w:p w14:paraId="37955466" w14:textId="77777777" w:rsidR="00321EC2" w:rsidRPr="00321EC2" w:rsidRDefault="00321EC2" w:rsidP="00321EC2">
            <w:pPr>
              <w:widowControl/>
              <w:suppressAutoHyphens w:val="0"/>
              <w:jc w:val="right"/>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100.00</w:t>
            </w:r>
          </w:p>
        </w:tc>
      </w:tr>
    </w:tbl>
    <w:p w14:paraId="368C1C04" w14:textId="77777777" w:rsidR="00682732" w:rsidRDefault="00682732" w:rsidP="00682732">
      <w:pPr>
        <w:spacing w:before="40"/>
        <w:ind w:right="284"/>
        <w:jc w:val="both"/>
        <w:rPr>
          <w:lang w:val="ro-RO"/>
        </w:rPr>
      </w:pPr>
    </w:p>
    <w:p w14:paraId="381B8A17" w14:textId="77777777" w:rsidR="005D0D3B" w:rsidRDefault="005D0D3B" w:rsidP="00682732">
      <w:pPr>
        <w:spacing w:before="40"/>
        <w:ind w:right="284"/>
        <w:jc w:val="both"/>
        <w:rPr>
          <w:lang w:val="ro-RO"/>
        </w:rPr>
      </w:pPr>
    </w:p>
    <w:p w14:paraId="138D5685" w14:textId="77777777" w:rsidR="005D0D3B" w:rsidRPr="005D0D3B" w:rsidRDefault="005D0D3B" w:rsidP="005D0D3B">
      <w:pPr>
        <w:spacing w:before="40"/>
        <w:ind w:firstLine="709"/>
        <w:jc w:val="both"/>
        <w:rPr>
          <w:rFonts w:cs="Arial"/>
        </w:rPr>
      </w:pPr>
      <w:r w:rsidRPr="005D0D3B">
        <w:rPr>
          <w:rFonts w:cs="Arial"/>
          <w:lang w:val="ro-RO"/>
        </w:rPr>
        <w:t>Pe baza celor sus prezentate zonificarea funcţională propusă va reglementa funcţiunea terenurilor libere distribuindu-le către zonificarea  funcţională dominantă şi</w:t>
      </w:r>
      <w:r w:rsidRPr="005D0D3B">
        <w:rPr>
          <w:rFonts w:cs="Arial"/>
        </w:rPr>
        <w:t>/sau c</w:t>
      </w:r>
      <w:r w:rsidRPr="005D0D3B">
        <w:rPr>
          <w:rFonts w:cs="Arial"/>
          <w:lang w:val="ro-RO"/>
        </w:rPr>
        <w:t xml:space="preserve">ătre zonarea funcţională solicitată, cu respectarea funcţiunilor existente , a necesităţilor </w:t>
      </w:r>
      <w:r w:rsidRPr="005D0D3B">
        <w:rPr>
          <w:rFonts w:cs="Arial"/>
          <w:lang w:val="ro-RO"/>
        </w:rPr>
        <w:lastRenderedPageBreak/>
        <w:t>de dezvoltare ale comunei şi a dreptului asupra proprietăţii. Astfel zonificarea propusă devine conform tabelului</w:t>
      </w:r>
      <w:r w:rsidRPr="005D0D3B">
        <w:rPr>
          <w:rFonts w:cs="Arial"/>
        </w:rPr>
        <w:t>:</w:t>
      </w:r>
    </w:p>
    <w:p w14:paraId="303CEEB4" w14:textId="77777777" w:rsidR="00FA2F5D" w:rsidRDefault="00FA2F5D" w:rsidP="005D0D3B">
      <w:pPr>
        <w:spacing w:before="40"/>
        <w:ind w:right="-283"/>
        <w:jc w:val="both"/>
      </w:pPr>
    </w:p>
    <w:p w14:paraId="2C9E46AF" w14:textId="77777777" w:rsidR="008C6BB4" w:rsidRDefault="008C6BB4" w:rsidP="005D0D3B">
      <w:pPr>
        <w:spacing w:before="40"/>
        <w:ind w:right="-283"/>
        <w:jc w:val="both"/>
      </w:pPr>
    </w:p>
    <w:p w14:paraId="4F0A7280" w14:textId="77777777" w:rsidR="008C6BB4" w:rsidRDefault="008C6BB4" w:rsidP="005D0D3B">
      <w:pPr>
        <w:spacing w:before="40"/>
        <w:ind w:right="-283"/>
        <w:jc w:val="both"/>
      </w:pPr>
    </w:p>
    <w:p w14:paraId="5ED78AEA" w14:textId="2FBF0BA3" w:rsidR="005D0D3B" w:rsidRDefault="005D0D3B" w:rsidP="005D0D3B">
      <w:pPr>
        <w:spacing w:before="40"/>
        <w:ind w:right="-283"/>
        <w:jc w:val="both"/>
        <w:rPr>
          <w:rFonts w:cs="Arial"/>
          <w:i/>
          <w:color w:val="000000" w:themeColor="text1"/>
          <w:lang w:val="ro-RO"/>
        </w:rPr>
      </w:pPr>
      <w:r w:rsidRPr="00321EC2">
        <w:rPr>
          <w:color w:val="000000" w:themeColor="text1"/>
        </w:rPr>
        <w:t>Tabel 1</w:t>
      </w:r>
      <w:r w:rsidR="00917187" w:rsidRPr="00321EC2">
        <w:rPr>
          <w:color w:val="000000" w:themeColor="text1"/>
        </w:rPr>
        <w:t>5</w:t>
      </w:r>
      <w:r w:rsidRPr="00321EC2">
        <w:rPr>
          <w:color w:val="000000" w:themeColor="text1"/>
        </w:rPr>
        <w:t xml:space="preserve"> </w:t>
      </w:r>
      <w:r w:rsidRPr="00321EC2">
        <w:rPr>
          <w:rFonts w:cs="Arial"/>
          <w:i/>
          <w:color w:val="000000" w:themeColor="text1"/>
        </w:rPr>
        <w:t xml:space="preserve">Intravilan propus – comuna </w:t>
      </w:r>
      <w:r w:rsidR="00761C2C" w:rsidRPr="00321EC2">
        <w:rPr>
          <w:rFonts w:cs="Arial"/>
          <w:i/>
          <w:color w:val="000000" w:themeColor="text1"/>
        </w:rPr>
        <w:t>Ti</w:t>
      </w:r>
      <w:r w:rsidR="008C6BB4" w:rsidRPr="00321EC2">
        <w:rPr>
          <w:rFonts w:cs="Arial"/>
          <w:i/>
          <w:color w:val="000000" w:themeColor="text1"/>
        </w:rPr>
        <w:t>m</w:t>
      </w:r>
      <w:r w:rsidR="00761C2C" w:rsidRPr="00321EC2">
        <w:rPr>
          <w:rFonts w:cs="Arial"/>
          <w:i/>
          <w:color w:val="000000" w:themeColor="text1"/>
        </w:rPr>
        <w:t>ișești</w:t>
      </w:r>
      <w:r w:rsidRPr="00321EC2">
        <w:rPr>
          <w:rFonts w:cs="Arial"/>
          <w:i/>
          <w:color w:val="000000" w:themeColor="text1"/>
        </w:rPr>
        <w:t xml:space="preserve"> </w:t>
      </w:r>
      <w:r w:rsidRPr="00321EC2">
        <w:rPr>
          <w:rFonts w:cs="Arial"/>
          <w:i/>
          <w:color w:val="000000" w:themeColor="text1"/>
          <w:lang w:val="ro-RO"/>
        </w:rPr>
        <w:t>Zonificare propusă</w:t>
      </w:r>
    </w:p>
    <w:p w14:paraId="4F2E3113" w14:textId="77777777" w:rsidR="00321EC2" w:rsidRPr="00761C2C" w:rsidRDefault="00321EC2" w:rsidP="005D0D3B">
      <w:pPr>
        <w:spacing w:before="40"/>
        <w:ind w:right="-283"/>
        <w:jc w:val="both"/>
        <w:rPr>
          <w:color w:val="FF0000"/>
          <w:lang w:val="ro-RO"/>
        </w:rPr>
      </w:pPr>
    </w:p>
    <w:tbl>
      <w:tblPr>
        <w:tblW w:w="6060" w:type="dxa"/>
        <w:jc w:val="center"/>
        <w:tblLook w:val="04A0" w:firstRow="1" w:lastRow="0" w:firstColumn="1" w:lastColumn="0" w:noHBand="0" w:noVBand="1"/>
      </w:tblPr>
      <w:tblGrid>
        <w:gridCol w:w="3600"/>
        <w:gridCol w:w="1540"/>
        <w:gridCol w:w="920"/>
      </w:tblGrid>
      <w:tr w:rsidR="00321EC2" w:rsidRPr="00321EC2" w14:paraId="4F03BBBB" w14:textId="77777777" w:rsidTr="00321EC2">
        <w:trPr>
          <w:trHeight w:val="300"/>
          <w:jc w:val="center"/>
        </w:trPr>
        <w:tc>
          <w:tcPr>
            <w:tcW w:w="3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311A85C"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Zonificare functionala</w:t>
            </w:r>
          </w:p>
        </w:tc>
        <w:tc>
          <w:tcPr>
            <w:tcW w:w="24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774984D"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Intravilan UAT Timișești</w:t>
            </w:r>
          </w:p>
        </w:tc>
      </w:tr>
      <w:tr w:rsidR="00321EC2" w:rsidRPr="00321EC2" w14:paraId="02E9E6E9" w14:textId="77777777" w:rsidTr="00321EC2">
        <w:trPr>
          <w:trHeight w:val="300"/>
          <w:jc w:val="center"/>
        </w:trPr>
        <w:tc>
          <w:tcPr>
            <w:tcW w:w="3600" w:type="dxa"/>
            <w:vMerge/>
            <w:tcBorders>
              <w:top w:val="single" w:sz="4" w:space="0" w:color="auto"/>
              <w:left w:val="single" w:sz="4" w:space="0" w:color="auto"/>
              <w:bottom w:val="single" w:sz="4" w:space="0" w:color="000000"/>
              <w:right w:val="single" w:sz="4" w:space="0" w:color="auto"/>
            </w:tcBorders>
            <w:vAlign w:val="center"/>
            <w:hideMark/>
          </w:tcPr>
          <w:p w14:paraId="5D45D537" w14:textId="77777777" w:rsidR="00321EC2" w:rsidRPr="00321EC2" w:rsidRDefault="00321EC2" w:rsidP="00321EC2">
            <w:pPr>
              <w:widowControl/>
              <w:suppressAutoHyphens w:val="0"/>
              <w:rPr>
                <w:rFonts w:ascii="Calibri" w:eastAsia="Times New Roman" w:hAnsi="Calibri" w:cs="Calibri"/>
                <w:b/>
                <w:bCs/>
                <w:color w:val="000000"/>
                <w:sz w:val="22"/>
                <w:szCs w:val="22"/>
                <w:lang w:val="ro-RO" w:eastAsia="ro-RO"/>
              </w:rPr>
            </w:pPr>
          </w:p>
        </w:tc>
        <w:tc>
          <w:tcPr>
            <w:tcW w:w="1540" w:type="dxa"/>
            <w:tcBorders>
              <w:top w:val="nil"/>
              <w:left w:val="nil"/>
              <w:bottom w:val="single" w:sz="4" w:space="0" w:color="auto"/>
              <w:right w:val="single" w:sz="4" w:space="0" w:color="auto"/>
            </w:tcBorders>
            <w:shd w:val="clear" w:color="auto" w:fill="auto"/>
            <w:vAlign w:val="center"/>
            <w:hideMark/>
          </w:tcPr>
          <w:p w14:paraId="5B11887A"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Ha</w:t>
            </w:r>
          </w:p>
        </w:tc>
        <w:tc>
          <w:tcPr>
            <w:tcW w:w="920" w:type="dxa"/>
            <w:tcBorders>
              <w:top w:val="nil"/>
              <w:left w:val="nil"/>
              <w:bottom w:val="single" w:sz="4" w:space="0" w:color="auto"/>
              <w:right w:val="single" w:sz="4" w:space="0" w:color="auto"/>
            </w:tcBorders>
            <w:shd w:val="clear" w:color="auto" w:fill="auto"/>
            <w:vAlign w:val="center"/>
            <w:hideMark/>
          </w:tcPr>
          <w:p w14:paraId="4AADA6EE" w14:textId="77777777" w:rsidR="00321EC2" w:rsidRPr="00321EC2" w:rsidRDefault="00321EC2" w:rsidP="00321EC2">
            <w:pPr>
              <w:widowControl/>
              <w:suppressAutoHyphens w:val="0"/>
              <w:jc w:val="center"/>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w:t>
            </w:r>
          </w:p>
        </w:tc>
      </w:tr>
      <w:tr w:rsidR="00321EC2" w:rsidRPr="00321EC2" w14:paraId="5F2FCD55"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24C2214"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Locuinte si functiuni complementare</w:t>
            </w:r>
          </w:p>
        </w:tc>
        <w:tc>
          <w:tcPr>
            <w:tcW w:w="1540" w:type="dxa"/>
            <w:tcBorders>
              <w:top w:val="nil"/>
              <w:left w:val="nil"/>
              <w:bottom w:val="single" w:sz="4" w:space="0" w:color="auto"/>
              <w:right w:val="single" w:sz="4" w:space="0" w:color="auto"/>
            </w:tcBorders>
            <w:shd w:val="clear" w:color="auto" w:fill="auto"/>
            <w:noWrap/>
            <w:vAlign w:val="bottom"/>
            <w:hideMark/>
          </w:tcPr>
          <w:p w14:paraId="1DC44445"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1001.55</w:t>
            </w:r>
          </w:p>
        </w:tc>
        <w:tc>
          <w:tcPr>
            <w:tcW w:w="920" w:type="dxa"/>
            <w:tcBorders>
              <w:top w:val="nil"/>
              <w:left w:val="nil"/>
              <w:bottom w:val="single" w:sz="4" w:space="0" w:color="auto"/>
              <w:right w:val="single" w:sz="4" w:space="0" w:color="auto"/>
            </w:tcBorders>
            <w:shd w:val="clear" w:color="auto" w:fill="auto"/>
            <w:noWrap/>
            <w:vAlign w:val="bottom"/>
            <w:hideMark/>
          </w:tcPr>
          <w:p w14:paraId="0D7BBDDF"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83.04</w:t>
            </w:r>
          </w:p>
        </w:tc>
      </w:tr>
      <w:tr w:rsidR="00321EC2" w:rsidRPr="00321EC2" w14:paraId="7ABB1587"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47E50DFF"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Unitati industriale si depozite</w:t>
            </w:r>
          </w:p>
        </w:tc>
        <w:tc>
          <w:tcPr>
            <w:tcW w:w="1540" w:type="dxa"/>
            <w:tcBorders>
              <w:top w:val="nil"/>
              <w:left w:val="nil"/>
              <w:bottom w:val="single" w:sz="4" w:space="0" w:color="auto"/>
              <w:right w:val="single" w:sz="4" w:space="0" w:color="auto"/>
            </w:tcBorders>
            <w:shd w:val="clear" w:color="auto" w:fill="auto"/>
            <w:noWrap/>
            <w:vAlign w:val="bottom"/>
            <w:hideMark/>
          </w:tcPr>
          <w:p w14:paraId="3956BA7E"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5.00</w:t>
            </w:r>
          </w:p>
        </w:tc>
        <w:tc>
          <w:tcPr>
            <w:tcW w:w="920" w:type="dxa"/>
            <w:tcBorders>
              <w:top w:val="nil"/>
              <w:left w:val="nil"/>
              <w:bottom w:val="single" w:sz="4" w:space="0" w:color="auto"/>
              <w:right w:val="single" w:sz="4" w:space="0" w:color="auto"/>
            </w:tcBorders>
            <w:shd w:val="clear" w:color="auto" w:fill="auto"/>
            <w:noWrap/>
            <w:vAlign w:val="bottom"/>
            <w:hideMark/>
          </w:tcPr>
          <w:p w14:paraId="4F3D38DB"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0.41</w:t>
            </w:r>
          </w:p>
        </w:tc>
      </w:tr>
      <w:tr w:rsidR="00321EC2" w:rsidRPr="00321EC2" w14:paraId="052E9625"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635D26D"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Unitati Agro</w:t>
            </w:r>
          </w:p>
        </w:tc>
        <w:tc>
          <w:tcPr>
            <w:tcW w:w="1540" w:type="dxa"/>
            <w:tcBorders>
              <w:top w:val="nil"/>
              <w:left w:val="nil"/>
              <w:bottom w:val="single" w:sz="4" w:space="0" w:color="auto"/>
              <w:right w:val="single" w:sz="4" w:space="0" w:color="auto"/>
            </w:tcBorders>
            <w:shd w:val="clear" w:color="auto" w:fill="auto"/>
            <w:noWrap/>
            <w:vAlign w:val="bottom"/>
            <w:hideMark/>
          </w:tcPr>
          <w:p w14:paraId="09D69F81"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73.99</w:t>
            </w:r>
          </w:p>
        </w:tc>
        <w:tc>
          <w:tcPr>
            <w:tcW w:w="920" w:type="dxa"/>
            <w:tcBorders>
              <w:top w:val="nil"/>
              <w:left w:val="nil"/>
              <w:bottom w:val="single" w:sz="4" w:space="0" w:color="auto"/>
              <w:right w:val="single" w:sz="4" w:space="0" w:color="auto"/>
            </w:tcBorders>
            <w:shd w:val="clear" w:color="auto" w:fill="auto"/>
            <w:noWrap/>
            <w:vAlign w:val="bottom"/>
            <w:hideMark/>
          </w:tcPr>
          <w:p w14:paraId="09B1CDBE"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6.13</w:t>
            </w:r>
          </w:p>
        </w:tc>
      </w:tr>
      <w:tr w:rsidR="00321EC2" w:rsidRPr="00321EC2" w14:paraId="4133758E"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742ABAE"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Institutii publice si servicii</w:t>
            </w:r>
          </w:p>
        </w:tc>
        <w:tc>
          <w:tcPr>
            <w:tcW w:w="1540" w:type="dxa"/>
            <w:tcBorders>
              <w:top w:val="nil"/>
              <w:left w:val="nil"/>
              <w:bottom w:val="single" w:sz="4" w:space="0" w:color="auto"/>
              <w:right w:val="single" w:sz="4" w:space="0" w:color="auto"/>
            </w:tcBorders>
            <w:shd w:val="clear" w:color="auto" w:fill="auto"/>
            <w:noWrap/>
            <w:vAlign w:val="bottom"/>
            <w:hideMark/>
          </w:tcPr>
          <w:p w14:paraId="03C132CB"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16.58</w:t>
            </w:r>
          </w:p>
        </w:tc>
        <w:tc>
          <w:tcPr>
            <w:tcW w:w="920" w:type="dxa"/>
            <w:tcBorders>
              <w:top w:val="nil"/>
              <w:left w:val="nil"/>
              <w:bottom w:val="single" w:sz="4" w:space="0" w:color="auto"/>
              <w:right w:val="single" w:sz="4" w:space="0" w:color="auto"/>
            </w:tcBorders>
            <w:shd w:val="clear" w:color="auto" w:fill="auto"/>
            <w:noWrap/>
            <w:vAlign w:val="bottom"/>
            <w:hideMark/>
          </w:tcPr>
          <w:p w14:paraId="25C63D89"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1.37</w:t>
            </w:r>
          </w:p>
        </w:tc>
      </w:tr>
      <w:tr w:rsidR="00321EC2" w:rsidRPr="00321EC2" w14:paraId="1320D573"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E3198AF"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Cai de comunicatie - transport rutier</w:t>
            </w:r>
          </w:p>
        </w:tc>
        <w:tc>
          <w:tcPr>
            <w:tcW w:w="1540" w:type="dxa"/>
            <w:tcBorders>
              <w:top w:val="nil"/>
              <w:left w:val="nil"/>
              <w:bottom w:val="single" w:sz="4" w:space="0" w:color="auto"/>
              <w:right w:val="single" w:sz="4" w:space="0" w:color="auto"/>
            </w:tcBorders>
            <w:shd w:val="clear" w:color="auto" w:fill="auto"/>
            <w:noWrap/>
            <w:vAlign w:val="bottom"/>
            <w:hideMark/>
          </w:tcPr>
          <w:p w14:paraId="7FBB5214"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74.77</w:t>
            </w:r>
          </w:p>
        </w:tc>
        <w:tc>
          <w:tcPr>
            <w:tcW w:w="920" w:type="dxa"/>
            <w:tcBorders>
              <w:top w:val="nil"/>
              <w:left w:val="nil"/>
              <w:bottom w:val="single" w:sz="4" w:space="0" w:color="auto"/>
              <w:right w:val="single" w:sz="4" w:space="0" w:color="auto"/>
            </w:tcBorders>
            <w:shd w:val="clear" w:color="auto" w:fill="auto"/>
            <w:noWrap/>
            <w:vAlign w:val="bottom"/>
            <w:hideMark/>
          </w:tcPr>
          <w:p w14:paraId="5048C7AB"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6.20</w:t>
            </w:r>
          </w:p>
        </w:tc>
      </w:tr>
      <w:tr w:rsidR="00321EC2" w:rsidRPr="00321EC2" w14:paraId="49500A95"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DA94696"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Spatii verzi, sport, agrement, paduri</w:t>
            </w:r>
          </w:p>
        </w:tc>
        <w:tc>
          <w:tcPr>
            <w:tcW w:w="1540" w:type="dxa"/>
            <w:tcBorders>
              <w:top w:val="nil"/>
              <w:left w:val="nil"/>
              <w:bottom w:val="single" w:sz="4" w:space="0" w:color="auto"/>
              <w:right w:val="single" w:sz="4" w:space="0" w:color="auto"/>
            </w:tcBorders>
            <w:shd w:val="clear" w:color="auto" w:fill="auto"/>
            <w:noWrap/>
            <w:vAlign w:val="bottom"/>
            <w:hideMark/>
          </w:tcPr>
          <w:p w14:paraId="1205CFF9"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29.75</w:t>
            </w:r>
          </w:p>
        </w:tc>
        <w:tc>
          <w:tcPr>
            <w:tcW w:w="920" w:type="dxa"/>
            <w:tcBorders>
              <w:top w:val="nil"/>
              <w:left w:val="nil"/>
              <w:bottom w:val="single" w:sz="4" w:space="0" w:color="auto"/>
              <w:right w:val="single" w:sz="4" w:space="0" w:color="auto"/>
            </w:tcBorders>
            <w:shd w:val="clear" w:color="auto" w:fill="auto"/>
            <w:noWrap/>
            <w:vAlign w:val="bottom"/>
            <w:hideMark/>
          </w:tcPr>
          <w:p w14:paraId="04083118"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2.47</w:t>
            </w:r>
          </w:p>
        </w:tc>
      </w:tr>
      <w:tr w:rsidR="00321EC2" w:rsidRPr="00321EC2" w14:paraId="1797F191"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EB2DE0F"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Constructii tehnico-edilitare</w:t>
            </w:r>
          </w:p>
        </w:tc>
        <w:tc>
          <w:tcPr>
            <w:tcW w:w="1540" w:type="dxa"/>
            <w:tcBorders>
              <w:top w:val="nil"/>
              <w:left w:val="nil"/>
              <w:bottom w:val="single" w:sz="4" w:space="0" w:color="auto"/>
              <w:right w:val="single" w:sz="4" w:space="0" w:color="auto"/>
            </w:tcBorders>
            <w:shd w:val="clear" w:color="auto" w:fill="auto"/>
            <w:noWrap/>
            <w:vAlign w:val="bottom"/>
            <w:hideMark/>
          </w:tcPr>
          <w:p w14:paraId="4EFD9674"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2.98</w:t>
            </w:r>
          </w:p>
        </w:tc>
        <w:tc>
          <w:tcPr>
            <w:tcW w:w="920" w:type="dxa"/>
            <w:tcBorders>
              <w:top w:val="nil"/>
              <w:left w:val="nil"/>
              <w:bottom w:val="single" w:sz="4" w:space="0" w:color="auto"/>
              <w:right w:val="single" w:sz="4" w:space="0" w:color="auto"/>
            </w:tcBorders>
            <w:shd w:val="clear" w:color="auto" w:fill="auto"/>
            <w:noWrap/>
            <w:vAlign w:val="bottom"/>
            <w:hideMark/>
          </w:tcPr>
          <w:p w14:paraId="7181B209"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0.25</w:t>
            </w:r>
          </w:p>
        </w:tc>
      </w:tr>
      <w:tr w:rsidR="00321EC2" w:rsidRPr="00321EC2" w14:paraId="604BC24B"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B1B098A"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Zona gospodarire comunala, cimitire</w:t>
            </w:r>
          </w:p>
        </w:tc>
        <w:tc>
          <w:tcPr>
            <w:tcW w:w="1540" w:type="dxa"/>
            <w:tcBorders>
              <w:top w:val="nil"/>
              <w:left w:val="nil"/>
              <w:bottom w:val="single" w:sz="4" w:space="0" w:color="auto"/>
              <w:right w:val="single" w:sz="4" w:space="0" w:color="auto"/>
            </w:tcBorders>
            <w:shd w:val="clear" w:color="auto" w:fill="auto"/>
            <w:noWrap/>
            <w:vAlign w:val="bottom"/>
            <w:hideMark/>
          </w:tcPr>
          <w:p w14:paraId="1749C003"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1.16</w:t>
            </w:r>
          </w:p>
        </w:tc>
        <w:tc>
          <w:tcPr>
            <w:tcW w:w="920" w:type="dxa"/>
            <w:tcBorders>
              <w:top w:val="nil"/>
              <w:left w:val="nil"/>
              <w:bottom w:val="single" w:sz="4" w:space="0" w:color="auto"/>
              <w:right w:val="single" w:sz="4" w:space="0" w:color="auto"/>
            </w:tcBorders>
            <w:shd w:val="clear" w:color="auto" w:fill="auto"/>
            <w:noWrap/>
            <w:vAlign w:val="bottom"/>
            <w:hideMark/>
          </w:tcPr>
          <w:p w14:paraId="0357F482"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0.10</w:t>
            </w:r>
          </w:p>
        </w:tc>
      </w:tr>
      <w:tr w:rsidR="00321EC2" w:rsidRPr="00321EC2" w14:paraId="24E981D8"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55699162"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Terenuri libere</w:t>
            </w:r>
          </w:p>
        </w:tc>
        <w:tc>
          <w:tcPr>
            <w:tcW w:w="1540" w:type="dxa"/>
            <w:tcBorders>
              <w:top w:val="nil"/>
              <w:left w:val="nil"/>
              <w:bottom w:val="single" w:sz="4" w:space="0" w:color="auto"/>
              <w:right w:val="single" w:sz="4" w:space="0" w:color="auto"/>
            </w:tcBorders>
            <w:shd w:val="clear" w:color="auto" w:fill="auto"/>
            <w:noWrap/>
            <w:vAlign w:val="bottom"/>
            <w:hideMark/>
          </w:tcPr>
          <w:p w14:paraId="4DFB4A25"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c>
          <w:tcPr>
            <w:tcW w:w="920" w:type="dxa"/>
            <w:tcBorders>
              <w:top w:val="nil"/>
              <w:left w:val="nil"/>
              <w:bottom w:val="single" w:sz="4" w:space="0" w:color="auto"/>
              <w:right w:val="single" w:sz="4" w:space="0" w:color="auto"/>
            </w:tcBorders>
            <w:shd w:val="clear" w:color="auto" w:fill="auto"/>
            <w:noWrap/>
            <w:vAlign w:val="bottom"/>
            <w:hideMark/>
          </w:tcPr>
          <w:p w14:paraId="3C585CB6"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r>
      <w:tr w:rsidR="00321EC2" w:rsidRPr="00321EC2" w14:paraId="2C9D91E8"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D26F923"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Ape</w:t>
            </w:r>
          </w:p>
        </w:tc>
        <w:tc>
          <w:tcPr>
            <w:tcW w:w="1540" w:type="dxa"/>
            <w:tcBorders>
              <w:top w:val="nil"/>
              <w:left w:val="nil"/>
              <w:bottom w:val="single" w:sz="4" w:space="0" w:color="auto"/>
              <w:right w:val="single" w:sz="4" w:space="0" w:color="auto"/>
            </w:tcBorders>
            <w:shd w:val="clear" w:color="auto" w:fill="auto"/>
            <w:noWrap/>
            <w:vAlign w:val="bottom"/>
            <w:hideMark/>
          </w:tcPr>
          <w:p w14:paraId="4B3079FF"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0.25</w:t>
            </w:r>
          </w:p>
        </w:tc>
        <w:tc>
          <w:tcPr>
            <w:tcW w:w="920" w:type="dxa"/>
            <w:tcBorders>
              <w:top w:val="nil"/>
              <w:left w:val="nil"/>
              <w:bottom w:val="single" w:sz="4" w:space="0" w:color="auto"/>
              <w:right w:val="single" w:sz="4" w:space="0" w:color="auto"/>
            </w:tcBorders>
            <w:shd w:val="clear" w:color="auto" w:fill="auto"/>
            <w:noWrap/>
            <w:vAlign w:val="bottom"/>
            <w:hideMark/>
          </w:tcPr>
          <w:p w14:paraId="1DC51404"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0.02</w:t>
            </w:r>
          </w:p>
        </w:tc>
      </w:tr>
      <w:tr w:rsidR="00321EC2" w:rsidRPr="00321EC2" w14:paraId="2D3252CD"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3F32A74"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Terenuri neproductive</w:t>
            </w:r>
          </w:p>
        </w:tc>
        <w:tc>
          <w:tcPr>
            <w:tcW w:w="1540" w:type="dxa"/>
            <w:tcBorders>
              <w:top w:val="nil"/>
              <w:left w:val="nil"/>
              <w:bottom w:val="single" w:sz="4" w:space="0" w:color="auto"/>
              <w:right w:val="single" w:sz="4" w:space="0" w:color="auto"/>
            </w:tcBorders>
            <w:shd w:val="clear" w:color="auto" w:fill="auto"/>
            <w:noWrap/>
            <w:vAlign w:val="bottom"/>
            <w:hideMark/>
          </w:tcPr>
          <w:p w14:paraId="12B06E53"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c>
          <w:tcPr>
            <w:tcW w:w="920" w:type="dxa"/>
            <w:tcBorders>
              <w:top w:val="nil"/>
              <w:left w:val="nil"/>
              <w:bottom w:val="single" w:sz="4" w:space="0" w:color="auto"/>
              <w:right w:val="single" w:sz="4" w:space="0" w:color="auto"/>
            </w:tcBorders>
            <w:shd w:val="clear" w:color="auto" w:fill="auto"/>
            <w:noWrap/>
            <w:vAlign w:val="bottom"/>
            <w:hideMark/>
          </w:tcPr>
          <w:p w14:paraId="158512E3"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0.00</w:t>
            </w:r>
          </w:p>
        </w:tc>
      </w:tr>
      <w:tr w:rsidR="00321EC2" w:rsidRPr="00321EC2" w14:paraId="60E72537"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E9F4F1F" w14:textId="77777777" w:rsidR="00321EC2" w:rsidRPr="00321EC2" w:rsidRDefault="00321EC2" w:rsidP="00321EC2">
            <w:pPr>
              <w:widowControl/>
              <w:suppressAutoHyphens w:val="0"/>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Destinatie speciala</w:t>
            </w:r>
          </w:p>
        </w:tc>
        <w:tc>
          <w:tcPr>
            <w:tcW w:w="1540" w:type="dxa"/>
            <w:tcBorders>
              <w:top w:val="nil"/>
              <w:left w:val="nil"/>
              <w:bottom w:val="single" w:sz="4" w:space="0" w:color="auto"/>
              <w:right w:val="single" w:sz="4" w:space="0" w:color="auto"/>
            </w:tcBorders>
            <w:shd w:val="clear" w:color="auto" w:fill="auto"/>
            <w:noWrap/>
            <w:vAlign w:val="bottom"/>
            <w:hideMark/>
          </w:tcPr>
          <w:p w14:paraId="40AB517F"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0.09</w:t>
            </w:r>
          </w:p>
        </w:tc>
        <w:tc>
          <w:tcPr>
            <w:tcW w:w="920" w:type="dxa"/>
            <w:tcBorders>
              <w:top w:val="nil"/>
              <w:left w:val="nil"/>
              <w:bottom w:val="single" w:sz="4" w:space="0" w:color="auto"/>
              <w:right w:val="single" w:sz="4" w:space="0" w:color="auto"/>
            </w:tcBorders>
            <w:shd w:val="clear" w:color="auto" w:fill="auto"/>
            <w:noWrap/>
            <w:vAlign w:val="bottom"/>
            <w:hideMark/>
          </w:tcPr>
          <w:p w14:paraId="07624B15"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0.01</w:t>
            </w:r>
          </w:p>
        </w:tc>
      </w:tr>
      <w:tr w:rsidR="00321EC2" w:rsidRPr="00321EC2" w14:paraId="58851364" w14:textId="77777777" w:rsidTr="00321EC2">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E8B9EDA" w14:textId="77777777" w:rsidR="00321EC2" w:rsidRPr="00321EC2" w:rsidRDefault="00321EC2" w:rsidP="00321EC2">
            <w:pPr>
              <w:widowControl/>
              <w:suppressAutoHyphens w:val="0"/>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Total</w:t>
            </w:r>
          </w:p>
        </w:tc>
        <w:tc>
          <w:tcPr>
            <w:tcW w:w="1540" w:type="dxa"/>
            <w:tcBorders>
              <w:top w:val="nil"/>
              <w:left w:val="nil"/>
              <w:bottom w:val="single" w:sz="4" w:space="0" w:color="auto"/>
              <w:right w:val="single" w:sz="4" w:space="0" w:color="auto"/>
            </w:tcBorders>
            <w:shd w:val="clear" w:color="auto" w:fill="auto"/>
            <w:noWrap/>
            <w:vAlign w:val="bottom"/>
            <w:hideMark/>
          </w:tcPr>
          <w:p w14:paraId="6D59CBF0" w14:textId="77777777" w:rsidR="00321EC2" w:rsidRPr="00321EC2" w:rsidRDefault="00321EC2" w:rsidP="00321EC2">
            <w:pPr>
              <w:widowControl/>
              <w:suppressAutoHyphens w:val="0"/>
              <w:jc w:val="right"/>
              <w:rPr>
                <w:rFonts w:ascii="Calibri" w:eastAsia="Times New Roman" w:hAnsi="Calibri" w:cs="Calibri"/>
                <w:color w:val="000000"/>
                <w:sz w:val="22"/>
                <w:szCs w:val="22"/>
                <w:lang w:val="ro-RO" w:eastAsia="ro-RO"/>
              </w:rPr>
            </w:pPr>
            <w:r w:rsidRPr="00321EC2">
              <w:rPr>
                <w:rFonts w:ascii="Calibri" w:eastAsia="Times New Roman" w:hAnsi="Calibri" w:cs="Calibri"/>
                <w:color w:val="000000"/>
                <w:sz w:val="22"/>
                <w:szCs w:val="22"/>
                <w:lang w:val="ro-RO" w:eastAsia="ro-RO"/>
              </w:rPr>
              <w:t>1206.13</w:t>
            </w:r>
          </w:p>
        </w:tc>
        <w:tc>
          <w:tcPr>
            <w:tcW w:w="920" w:type="dxa"/>
            <w:tcBorders>
              <w:top w:val="nil"/>
              <w:left w:val="nil"/>
              <w:bottom w:val="single" w:sz="4" w:space="0" w:color="auto"/>
              <w:right w:val="single" w:sz="4" w:space="0" w:color="auto"/>
            </w:tcBorders>
            <w:shd w:val="clear" w:color="auto" w:fill="auto"/>
            <w:noWrap/>
            <w:vAlign w:val="bottom"/>
            <w:hideMark/>
          </w:tcPr>
          <w:p w14:paraId="28F19F9D" w14:textId="77777777" w:rsidR="00321EC2" w:rsidRPr="00321EC2" w:rsidRDefault="00321EC2" w:rsidP="00321EC2">
            <w:pPr>
              <w:widowControl/>
              <w:suppressAutoHyphens w:val="0"/>
              <w:jc w:val="right"/>
              <w:rPr>
                <w:rFonts w:ascii="Calibri" w:eastAsia="Times New Roman" w:hAnsi="Calibri" w:cs="Calibri"/>
                <w:b/>
                <w:bCs/>
                <w:color w:val="000000"/>
                <w:sz w:val="22"/>
                <w:szCs w:val="22"/>
                <w:lang w:val="ro-RO" w:eastAsia="ro-RO"/>
              </w:rPr>
            </w:pPr>
            <w:r w:rsidRPr="00321EC2">
              <w:rPr>
                <w:rFonts w:ascii="Calibri" w:eastAsia="Times New Roman" w:hAnsi="Calibri" w:cs="Calibri"/>
                <w:b/>
                <w:bCs/>
                <w:color w:val="000000"/>
                <w:sz w:val="22"/>
                <w:szCs w:val="22"/>
                <w:lang w:val="ro-RO" w:eastAsia="ro-RO"/>
              </w:rPr>
              <w:t>100.00</w:t>
            </w:r>
          </w:p>
        </w:tc>
      </w:tr>
    </w:tbl>
    <w:p w14:paraId="28397A82" w14:textId="77777777" w:rsidR="008C6BB4" w:rsidRDefault="008C6BB4" w:rsidP="005D0D3B">
      <w:pPr>
        <w:spacing w:before="40"/>
        <w:ind w:firstLine="709"/>
        <w:jc w:val="both"/>
        <w:rPr>
          <w:rFonts w:cs="Arial"/>
          <w:lang w:val="ro-RO"/>
        </w:rPr>
      </w:pPr>
    </w:p>
    <w:p w14:paraId="401D87AC" w14:textId="77777777" w:rsidR="005D0D3B" w:rsidRPr="005D0D3B" w:rsidRDefault="005D0D3B" w:rsidP="005D0D3B">
      <w:pPr>
        <w:spacing w:before="40"/>
        <w:ind w:firstLine="709"/>
        <w:jc w:val="both"/>
        <w:rPr>
          <w:rFonts w:cs="Arial"/>
          <w:lang w:val="ro-RO"/>
        </w:rPr>
      </w:pPr>
      <w:r w:rsidRPr="005D0D3B">
        <w:rPr>
          <w:rFonts w:cs="Arial"/>
          <w:lang w:val="ro-RO"/>
        </w:rPr>
        <w:t>Complementar, 1% din suprafaţa terenurile libere s-a propus a fi distribuită către zona Spaţii verzi, sport, agrement.</w:t>
      </w:r>
    </w:p>
    <w:bookmarkEnd w:id="119"/>
    <w:p w14:paraId="47EA9F09" w14:textId="77777777" w:rsidR="005D0D3B" w:rsidRPr="005D0D3B" w:rsidRDefault="005D0D3B" w:rsidP="005D0D3B">
      <w:pPr>
        <w:widowControl/>
        <w:tabs>
          <w:tab w:val="left" w:pos="709"/>
        </w:tabs>
        <w:suppressAutoHyphens w:val="0"/>
        <w:spacing w:before="40"/>
        <w:ind w:right="-283" w:firstLine="709"/>
        <w:jc w:val="both"/>
        <w:rPr>
          <w:rFonts w:cs="Arial"/>
          <w:lang w:val="ro-RO"/>
        </w:rPr>
      </w:pPr>
    </w:p>
    <w:p w14:paraId="0EE3F609" w14:textId="77777777" w:rsidR="00CC1CC1" w:rsidRDefault="00CC1CC1" w:rsidP="00682732">
      <w:pPr>
        <w:spacing w:before="40"/>
        <w:ind w:right="284"/>
        <w:jc w:val="both"/>
        <w:rPr>
          <w:lang w:val="ro-RO"/>
        </w:rPr>
        <w:sectPr w:rsidR="00CC1CC1" w:rsidSect="00A17DFC">
          <w:footnotePr>
            <w:pos w:val="beneathText"/>
          </w:footnotePr>
          <w:pgSz w:w="11905" w:h="16837"/>
          <w:pgMar w:top="1138" w:right="1138" w:bottom="1138" w:left="1411" w:header="720" w:footer="720" w:gutter="0"/>
          <w:cols w:space="720"/>
          <w:docGrid w:linePitch="360"/>
        </w:sectPr>
      </w:pPr>
    </w:p>
    <w:p w14:paraId="5A6281F9" w14:textId="77777777" w:rsidR="005D0D3B" w:rsidRPr="00321EC2" w:rsidRDefault="005D0D3B" w:rsidP="005D0D3B">
      <w:pPr>
        <w:spacing w:before="40"/>
        <w:ind w:right="-283"/>
        <w:jc w:val="both"/>
        <w:rPr>
          <w:color w:val="000000" w:themeColor="text1"/>
          <w:lang w:val="ro-RO"/>
        </w:rPr>
      </w:pPr>
      <w:bookmarkStart w:id="120" w:name="_Hlk504043942"/>
      <w:r w:rsidRPr="00321EC2">
        <w:rPr>
          <w:color w:val="000000" w:themeColor="text1"/>
        </w:rPr>
        <w:lastRenderedPageBreak/>
        <w:t>Tabel 1</w:t>
      </w:r>
      <w:r w:rsidR="00917187" w:rsidRPr="00321EC2">
        <w:rPr>
          <w:color w:val="000000" w:themeColor="text1"/>
        </w:rPr>
        <w:t>6</w:t>
      </w:r>
      <w:r w:rsidRPr="00321EC2">
        <w:rPr>
          <w:color w:val="000000" w:themeColor="text1"/>
        </w:rPr>
        <w:t xml:space="preserve"> </w:t>
      </w:r>
      <w:r w:rsidRPr="00321EC2">
        <w:rPr>
          <w:rFonts w:cs="Arial"/>
          <w:i/>
          <w:color w:val="000000" w:themeColor="text1"/>
        </w:rPr>
        <w:t xml:space="preserve">Intravilan propus – </w:t>
      </w:r>
      <w:r w:rsidR="00917187" w:rsidRPr="00321EC2">
        <w:rPr>
          <w:rFonts w:cs="Arial"/>
          <w:i/>
          <w:color w:val="000000" w:themeColor="text1"/>
        </w:rPr>
        <w:t xml:space="preserve">Localitatea </w:t>
      </w:r>
      <w:r w:rsidR="00761C2C" w:rsidRPr="00321EC2">
        <w:rPr>
          <w:rFonts w:cs="Arial"/>
          <w:i/>
          <w:color w:val="000000" w:themeColor="text1"/>
        </w:rPr>
        <w:t>Timișești</w:t>
      </w:r>
      <w:r w:rsidRPr="00321EC2">
        <w:rPr>
          <w:rFonts w:cs="Arial"/>
          <w:i/>
          <w:color w:val="000000" w:themeColor="text1"/>
        </w:rPr>
        <w:t xml:space="preserve"> </w:t>
      </w:r>
      <w:r w:rsidRPr="00321EC2">
        <w:rPr>
          <w:rFonts w:cs="Arial"/>
          <w:i/>
          <w:color w:val="000000" w:themeColor="text1"/>
          <w:lang w:val="ro-RO"/>
        </w:rPr>
        <w:t>Zonificare existentă</w:t>
      </w:r>
    </w:p>
    <w:p w14:paraId="10210AF9" w14:textId="53D9F4DC" w:rsidR="005D0D3B" w:rsidRPr="005D0D3B" w:rsidRDefault="00321EC2" w:rsidP="00321EC2">
      <w:pPr>
        <w:spacing w:before="40"/>
        <w:ind w:left="-426" w:right="-283"/>
        <w:jc w:val="center"/>
        <w:rPr>
          <w:lang w:val="ro-RO"/>
        </w:rPr>
      </w:pPr>
      <w:r w:rsidRPr="00321EC2">
        <w:rPr>
          <w:noProof/>
        </w:rPr>
        <w:drawing>
          <wp:inline distT="0" distB="0" distL="0" distR="0" wp14:anchorId="4C114E2B" wp14:editId="7719CDB4">
            <wp:extent cx="9246235" cy="2557780"/>
            <wp:effectExtent l="0" t="0" r="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46235" cy="2557780"/>
                    </a:xfrm>
                    <a:prstGeom prst="rect">
                      <a:avLst/>
                    </a:prstGeom>
                    <a:noFill/>
                    <a:ln>
                      <a:noFill/>
                    </a:ln>
                  </pic:spPr>
                </pic:pic>
              </a:graphicData>
            </a:graphic>
          </wp:inline>
        </w:drawing>
      </w:r>
    </w:p>
    <w:p w14:paraId="6B54A830" w14:textId="77777777" w:rsidR="005D0D3B" w:rsidRPr="005D0D3B" w:rsidRDefault="005D0D3B" w:rsidP="00321EC2">
      <w:pPr>
        <w:spacing w:before="40"/>
        <w:ind w:right="-283"/>
        <w:jc w:val="both"/>
      </w:pPr>
    </w:p>
    <w:p w14:paraId="29C51A06" w14:textId="77777777" w:rsidR="005D0D3B" w:rsidRPr="00321EC2" w:rsidRDefault="005D0D3B" w:rsidP="005D0D3B">
      <w:pPr>
        <w:spacing w:before="40"/>
        <w:ind w:right="-283"/>
        <w:jc w:val="both"/>
        <w:rPr>
          <w:color w:val="000000" w:themeColor="text1"/>
          <w:lang w:val="ro-RO"/>
        </w:rPr>
      </w:pPr>
      <w:r w:rsidRPr="00321EC2">
        <w:rPr>
          <w:color w:val="000000" w:themeColor="text1"/>
        </w:rPr>
        <w:t xml:space="preserve">Tabel </w:t>
      </w:r>
      <w:r w:rsidR="00917187" w:rsidRPr="00321EC2">
        <w:rPr>
          <w:color w:val="000000" w:themeColor="text1"/>
        </w:rPr>
        <w:t>17</w:t>
      </w:r>
      <w:r w:rsidRPr="00321EC2">
        <w:rPr>
          <w:color w:val="000000" w:themeColor="text1"/>
        </w:rPr>
        <w:t xml:space="preserve"> </w:t>
      </w:r>
      <w:r w:rsidRPr="00321EC2">
        <w:rPr>
          <w:rFonts w:cs="Arial"/>
          <w:i/>
          <w:color w:val="000000" w:themeColor="text1"/>
        </w:rPr>
        <w:t xml:space="preserve">Intravilan propus – </w:t>
      </w:r>
      <w:r w:rsidR="00917187" w:rsidRPr="00321EC2">
        <w:rPr>
          <w:rFonts w:cs="Arial"/>
          <w:i/>
          <w:color w:val="000000" w:themeColor="text1"/>
        </w:rPr>
        <w:t xml:space="preserve">Localitatea </w:t>
      </w:r>
      <w:r w:rsidR="00761C2C" w:rsidRPr="00321EC2">
        <w:rPr>
          <w:rFonts w:cs="Arial"/>
          <w:i/>
          <w:color w:val="000000" w:themeColor="text1"/>
        </w:rPr>
        <w:t>Timișești</w:t>
      </w:r>
      <w:r w:rsidRPr="00321EC2">
        <w:rPr>
          <w:rFonts w:cs="Arial"/>
          <w:i/>
          <w:color w:val="000000" w:themeColor="text1"/>
        </w:rPr>
        <w:t xml:space="preserve"> </w:t>
      </w:r>
      <w:r w:rsidRPr="00321EC2">
        <w:rPr>
          <w:rFonts w:cs="Arial"/>
          <w:i/>
          <w:color w:val="000000" w:themeColor="text1"/>
          <w:lang w:val="ro-RO"/>
        </w:rPr>
        <w:t>Zonificare propusă</w:t>
      </w:r>
    </w:p>
    <w:p w14:paraId="098410E7" w14:textId="0EEE28A5" w:rsidR="005D0D3B" w:rsidRPr="005D0D3B" w:rsidRDefault="00321EC2" w:rsidP="00321EC2">
      <w:pPr>
        <w:spacing w:before="40"/>
        <w:ind w:left="-426" w:right="-283"/>
        <w:jc w:val="center"/>
      </w:pPr>
      <w:r w:rsidRPr="00321EC2">
        <w:rPr>
          <w:noProof/>
        </w:rPr>
        <w:drawing>
          <wp:inline distT="0" distB="0" distL="0" distR="0" wp14:anchorId="78057FD0" wp14:editId="4B45E0E2">
            <wp:extent cx="9246235" cy="2557780"/>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246235" cy="2557780"/>
                    </a:xfrm>
                    <a:prstGeom prst="rect">
                      <a:avLst/>
                    </a:prstGeom>
                    <a:noFill/>
                    <a:ln>
                      <a:noFill/>
                    </a:ln>
                  </pic:spPr>
                </pic:pic>
              </a:graphicData>
            </a:graphic>
          </wp:inline>
        </w:drawing>
      </w:r>
    </w:p>
    <w:bookmarkEnd w:id="120"/>
    <w:p w14:paraId="220590A1" w14:textId="33459E69" w:rsidR="00321EC2" w:rsidRPr="00321EC2" w:rsidRDefault="00321EC2" w:rsidP="00321EC2">
      <w:pPr>
        <w:spacing w:before="40"/>
        <w:ind w:right="-283"/>
        <w:jc w:val="both"/>
        <w:rPr>
          <w:color w:val="000000" w:themeColor="text1"/>
          <w:lang w:val="ro-RO"/>
        </w:rPr>
      </w:pPr>
      <w:r w:rsidRPr="00321EC2">
        <w:rPr>
          <w:color w:val="000000" w:themeColor="text1"/>
        </w:rPr>
        <w:lastRenderedPageBreak/>
        <w:t xml:space="preserve">Tabel 18 </w:t>
      </w:r>
      <w:r w:rsidRPr="00321EC2">
        <w:rPr>
          <w:rFonts w:cs="Arial"/>
          <w:i/>
          <w:color w:val="000000" w:themeColor="text1"/>
        </w:rPr>
        <w:t xml:space="preserve">Intravilan propus – Localitatea Dumbrava </w:t>
      </w:r>
      <w:r w:rsidRPr="00321EC2">
        <w:rPr>
          <w:rFonts w:cs="Arial"/>
          <w:i/>
          <w:color w:val="000000" w:themeColor="text1"/>
          <w:lang w:val="ro-RO"/>
        </w:rPr>
        <w:t>Zonificare existentă</w:t>
      </w:r>
    </w:p>
    <w:p w14:paraId="4A8A2CA8" w14:textId="499212AD" w:rsidR="00321EC2" w:rsidRPr="005D0D3B" w:rsidRDefault="00321EC2" w:rsidP="00321EC2">
      <w:pPr>
        <w:spacing w:before="40"/>
        <w:ind w:right="-283"/>
        <w:jc w:val="center"/>
      </w:pPr>
      <w:r w:rsidRPr="00321EC2">
        <w:rPr>
          <w:noProof/>
        </w:rPr>
        <w:drawing>
          <wp:inline distT="0" distB="0" distL="0" distR="0" wp14:anchorId="005E5FA9" wp14:editId="06A2EC08">
            <wp:extent cx="9246235" cy="2557780"/>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246235" cy="2557780"/>
                    </a:xfrm>
                    <a:prstGeom prst="rect">
                      <a:avLst/>
                    </a:prstGeom>
                    <a:noFill/>
                    <a:ln>
                      <a:noFill/>
                    </a:ln>
                  </pic:spPr>
                </pic:pic>
              </a:graphicData>
            </a:graphic>
          </wp:inline>
        </w:drawing>
      </w:r>
    </w:p>
    <w:p w14:paraId="31DFFD67" w14:textId="77777777" w:rsidR="00321EC2" w:rsidRPr="005D0D3B" w:rsidRDefault="00321EC2" w:rsidP="00321EC2">
      <w:pPr>
        <w:spacing w:before="40"/>
        <w:ind w:right="-283" w:firstLine="720"/>
        <w:jc w:val="both"/>
      </w:pPr>
    </w:p>
    <w:p w14:paraId="7909201F" w14:textId="0A02FFF2" w:rsidR="00321EC2" w:rsidRPr="00321EC2" w:rsidRDefault="00321EC2" w:rsidP="00321EC2">
      <w:pPr>
        <w:spacing w:before="40"/>
        <w:ind w:right="-283"/>
        <w:jc w:val="both"/>
        <w:rPr>
          <w:color w:val="000000" w:themeColor="text1"/>
          <w:lang w:val="ro-RO"/>
        </w:rPr>
      </w:pPr>
      <w:r w:rsidRPr="00321EC2">
        <w:rPr>
          <w:color w:val="000000" w:themeColor="text1"/>
        </w:rPr>
        <w:t xml:space="preserve">Tabel 19 </w:t>
      </w:r>
      <w:r w:rsidRPr="00321EC2">
        <w:rPr>
          <w:rFonts w:cs="Arial"/>
          <w:i/>
          <w:color w:val="000000" w:themeColor="text1"/>
        </w:rPr>
        <w:t xml:space="preserve">Intravilan propus – Localitatea Dumbrava </w:t>
      </w:r>
      <w:r w:rsidRPr="00321EC2">
        <w:rPr>
          <w:rFonts w:cs="Arial"/>
          <w:i/>
          <w:color w:val="000000" w:themeColor="text1"/>
          <w:lang w:val="ro-RO"/>
        </w:rPr>
        <w:t>Zonificare propusă</w:t>
      </w:r>
    </w:p>
    <w:p w14:paraId="2A8934A7" w14:textId="252735D5" w:rsidR="005D0D3B" w:rsidRDefault="00321EC2" w:rsidP="00321EC2">
      <w:pPr>
        <w:ind w:firstLine="142"/>
      </w:pPr>
      <w:r w:rsidRPr="00321EC2">
        <w:rPr>
          <w:noProof/>
        </w:rPr>
        <w:drawing>
          <wp:inline distT="0" distB="0" distL="0" distR="0" wp14:anchorId="3F15D469" wp14:editId="55F77ECC">
            <wp:extent cx="9246235" cy="2566670"/>
            <wp:effectExtent l="0" t="0" r="0" b="508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246235" cy="2566670"/>
                    </a:xfrm>
                    <a:prstGeom prst="rect">
                      <a:avLst/>
                    </a:prstGeom>
                    <a:noFill/>
                    <a:ln>
                      <a:noFill/>
                    </a:ln>
                  </pic:spPr>
                </pic:pic>
              </a:graphicData>
            </a:graphic>
          </wp:inline>
        </w:drawing>
      </w:r>
    </w:p>
    <w:p w14:paraId="6461416B" w14:textId="77777777" w:rsidR="00F32630" w:rsidRPr="00F32630" w:rsidRDefault="00F32630" w:rsidP="00F32630"/>
    <w:p w14:paraId="5EE3A8BD" w14:textId="519D6D27" w:rsidR="00F32630" w:rsidRPr="00F32630" w:rsidRDefault="00F32630" w:rsidP="00F32630">
      <w:pPr>
        <w:ind w:firstLine="720"/>
        <w:rPr>
          <w:lang w:val="ro-RO"/>
        </w:rPr>
      </w:pPr>
      <w:r w:rsidRPr="00F32630">
        <w:t xml:space="preserve">Tabel 20 </w:t>
      </w:r>
      <w:r w:rsidRPr="00F32630">
        <w:rPr>
          <w:i/>
        </w:rPr>
        <w:t xml:space="preserve">Intravilan propus – localitatea Preutesti </w:t>
      </w:r>
      <w:r w:rsidRPr="00F32630">
        <w:rPr>
          <w:i/>
          <w:lang w:val="ro-RO"/>
        </w:rPr>
        <w:t>Zonificare existentă</w:t>
      </w:r>
    </w:p>
    <w:p w14:paraId="5ECD4476" w14:textId="415209F9" w:rsidR="00F32630" w:rsidRPr="00F32630" w:rsidRDefault="00F32630" w:rsidP="00F32630">
      <w:pPr>
        <w:ind w:firstLine="720"/>
      </w:pPr>
      <w:r w:rsidRPr="00F32630">
        <w:rPr>
          <w:noProof/>
        </w:rPr>
        <w:drawing>
          <wp:inline distT="0" distB="0" distL="0" distR="0" wp14:anchorId="2BC33620" wp14:editId="574372F1">
            <wp:extent cx="6010275" cy="2468067"/>
            <wp:effectExtent l="0" t="0" r="0" b="889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25659" cy="2474384"/>
                    </a:xfrm>
                    <a:prstGeom prst="rect">
                      <a:avLst/>
                    </a:prstGeom>
                    <a:noFill/>
                    <a:ln>
                      <a:noFill/>
                    </a:ln>
                  </pic:spPr>
                </pic:pic>
              </a:graphicData>
            </a:graphic>
          </wp:inline>
        </w:drawing>
      </w:r>
    </w:p>
    <w:p w14:paraId="03C83FA2" w14:textId="77777777" w:rsidR="00F32630" w:rsidRPr="00F32630" w:rsidRDefault="00F32630" w:rsidP="00F32630">
      <w:pPr>
        <w:ind w:firstLine="720"/>
      </w:pPr>
    </w:p>
    <w:p w14:paraId="343DD862" w14:textId="77777777" w:rsidR="00F32630" w:rsidRPr="00F32630" w:rsidRDefault="00F32630" w:rsidP="00F32630">
      <w:pPr>
        <w:ind w:firstLine="720"/>
        <w:rPr>
          <w:lang w:val="ro-RO"/>
        </w:rPr>
      </w:pPr>
      <w:r w:rsidRPr="00F32630">
        <w:t xml:space="preserve">Tabel 21 </w:t>
      </w:r>
      <w:r w:rsidRPr="00F32630">
        <w:rPr>
          <w:i/>
        </w:rPr>
        <w:t xml:space="preserve">Intravilan propus – localitatea  Preutesti </w:t>
      </w:r>
      <w:r w:rsidRPr="00F32630">
        <w:rPr>
          <w:i/>
          <w:lang w:val="ro-RO"/>
        </w:rPr>
        <w:t>Zonificare propusă</w:t>
      </w:r>
    </w:p>
    <w:p w14:paraId="5A17C939" w14:textId="77777777" w:rsidR="00CC1CC1" w:rsidRDefault="00CC1CC1" w:rsidP="00321EC2"/>
    <w:p w14:paraId="7232D2DE" w14:textId="77777777" w:rsidR="00F32630" w:rsidRDefault="00F32630" w:rsidP="00F32630">
      <w:pPr>
        <w:ind w:firstLine="709"/>
      </w:pPr>
      <w:r w:rsidRPr="00F32630">
        <w:rPr>
          <w:noProof/>
        </w:rPr>
        <w:drawing>
          <wp:inline distT="0" distB="0" distL="0" distR="0" wp14:anchorId="68372DD6" wp14:editId="466D3411">
            <wp:extent cx="6019800" cy="2471978"/>
            <wp:effectExtent l="0" t="0" r="0" b="508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6947" cy="2483126"/>
                    </a:xfrm>
                    <a:prstGeom prst="rect">
                      <a:avLst/>
                    </a:prstGeom>
                    <a:noFill/>
                    <a:ln>
                      <a:noFill/>
                    </a:ln>
                  </pic:spPr>
                </pic:pic>
              </a:graphicData>
            </a:graphic>
          </wp:inline>
        </w:drawing>
      </w:r>
    </w:p>
    <w:p w14:paraId="1C4178B8" w14:textId="77777777" w:rsidR="00F32630" w:rsidRPr="00F32630" w:rsidRDefault="00F32630" w:rsidP="00C61BA4"/>
    <w:p w14:paraId="2CD2FD24" w14:textId="630DFA8D" w:rsidR="00F32630" w:rsidRPr="00F32630" w:rsidRDefault="00F32630" w:rsidP="00F32630">
      <w:pPr>
        <w:spacing w:before="40"/>
        <w:ind w:right="-283"/>
        <w:jc w:val="both"/>
        <w:rPr>
          <w:lang w:val="ro-RO"/>
        </w:rPr>
      </w:pPr>
      <w:r w:rsidRPr="00F32630">
        <w:t xml:space="preserve">Tabel 22 </w:t>
      </w:r>
      <w:r w:rsidRPr="00F32630">
        <w:rPr>
          <w:rFonts w:cs="Arial"/>
          <w:i/>
        </w:rPr>
        <w:t xml:space="preserve">Intravilan propus – localitatea </w:t>
      </w:r>
      <w:r>
        <w:rPr>
          <w:rFonts w:cs="Arial"/>
          <w:i/>
        </w:rPr>
        <w:t>Pl</w:t>
      </w:r>
      <w:r>
        <w:rPr>
          <w:rFonts w:cs="Arial"/>
          <w:i/>
          <w:lang w:val="ro-RO"/>
        </w:rPr>
        <w:t>ăieșu</w:t>
      </w:r>
      <w:r w:rsidRPr="00F32630">
        <w:rPr>
          <w:rFonts w:cs="Arial"/>
          <w:i/>
        </w:rPr>
        <w:t xml:space="preserve">  </w:t>
      </w:r>
      <w:r w:rsidRPr="00F32630">
        <w:rPr>
          <w:rFonts w:cs="Arial"/>
          <w:i/>
          <w:lang w:val="ro-RO"/>
        </w:rPr>
        <w:t>Zonificare existentă</w:t>
      </w:r>
    </w:p>
    <w:p w14:paraId="3546123A" w14:textId="2239E442" w:rsidR="00F32630" w:rsidRPr="00F32630" w:rsidRDefault="00C61BA4" w:rsidP="00F32630">
      <w:pPr>
        <w:spacing w:before="40"/>
        <w:ind w:right="-283" w:firstLine="720"/>
        <w:jc w:val="both"/>
      </w:pPr>
      <w:r w:rsidRPr="00C61BA4">
        <w:rPr>
          <w:noProof/>
        </w:rPr>
        <w:drawing>
          <wp:inline distT="0" distB="0" distL="0" distR="0" wp14:anchorId="3315AEBD" wp14:editId="2F561E82">
            <wp:extent cx="7877175" cy="2617031"/>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887876" cy="2620586"/>
                    </a:xfrm>
                    <a:prstGeom prst="rect">
                      <a:avLst/>
                    </a:prstGeom>
                    <a:noFill/>
                    <a:ln>
                      <a:noFill/>
                    </a:ln>
                  </pic:spPr>
                </pic:pic>
              </a:graphicData>
            </a:graphic>
          </wp:inline>
        </w:drawing>
      </w:r>
    </w:p>
    <w:p w14:paraId="5B3D8AEA" w14:textId="77777777" w:rsidR="00C61BA4" w:rsidRDefault="00C61BA4" w:rsidP="00C61BA4">
      <w:pPr>
        <w:spacing w:before="40"/>
        <w:ind w:right="-283"/>
        <w:jc w:val="both"/>
      </w:pPr>
    </w:p>
    <w:p w14:paraId="5F69F84D" w14:textId="7B78901C" w:rsidR="00F32630" w:rsidRPr="00C61BA4" w:rsidRDefault="00F32630" w:rsidP="00C61BA4">
      <w:pPr>
        <w:spacing w:before="40"/>
        <w:ind w:right="-283"/>
        <w:jc w:val="both"/>
        <w:rPr>
          <w:lang w:val="ro-RO"/>
        </w:rPr>
      </w:pPr>
      <w:r w:rsidRPr="00F32630">
        <w:t xml:space="preserve">Tabel 23 </w:t>
      </w:r>
      <w:r w:rsidRPr="00F32630">
        <w:rPr>
          <w:rFonts w:cs="Arial"/>
          <w:i/>
        </w:rPr>
        <w:t xml:space="preserve">Intravilan propus – localitatea </w:t>
      </w:r>
      <w:r>
        <w:rPr>
          <w:rFonts w:cs="Arial"/>
          <w:i/>
        </w:rPr>
        <w:t>Pl</w:t>
      </w:r>
      <w:r>
        <w:rPr>
          <w:rFonts w:cs="Arial"/>
          <w:i/>
          <w:lang w:val="ro-RO"/>
        </w:rPr>
        <w:t>ăieșu</w:t>
      </w:r>
      <w:r w:rsidRPr="00F32630">
        <w:rPr>
          <w:rFonts w:cs="Arial"/>
          <w:i/>
        </w:rPr>
        <w:t xml:space="preserve"> </w:t>
      </w:r>
      <w:r w:rsidRPr="00F32630">
        <w:rPr>
          <w:rFonts w:cs="Arial"/>
          <w:i/>
          <w:lang w:val="ro-RO"/>
        </w:rPr>
        <w:t>Zonificare propusă</w:t>
      </w:r>
    </w:p>
    <w:p w14:paraId="05562ABB" w14:textId="6195660E" w:rsidR="00C61BA4" w:rsidRDefault="00C61BA4" w:rsidP="00F32630">
      <w:pPr>
        <w:ind w:firstLine="709"/>
        <w:sectPr w:rsidR="00C61BA4" w:rsidSect="00CC1CC1">
          <w:footnotePr>
            <w:pos w:val="beneathText"/>
          </w:footnotePr>
          <w:pgSz w:w="16837" w:h="11905" w:orient="landscape"/>
          <w:pgMar w:top="1411" w:right="1138" w:bottom="1138" w:left="1138" w:header="720" w:footer="720" w:gutter="0"/>
          <w:cols w:space="720"/>
          <w:docGrid w:linePitch="360"/>
        </w:sectPr>
      </w:pPr>
      <w:r w:rsidRPr="00C61BA4">
        <w:rPr>
          <w:noProof/>
        </w:rPr>
        <w:lastRenderedPageBreak/>
        <w:drawing>
          <wp:inline distT="0" distB="0" distL="0" distR="0" wp14:anchorId="5795D241" wp14:editId="5D4F6912">
            <wp:extent cx="7886700" cy="2620194"/>
            <wp:effectExtent l="0" t="0" r="0" b="889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898915" cy="2624252"/>
                    </a:xfrm>
                    <a:prstGeom prst="rect">
                      <a:avLst/>
                    </a:prstGeom>
                    <a:noFill/>
                    <a:ln>
                      <a:noFill/>
                    </a:ln>
                  </pic:spPr>
                </pic:pic>
              </a:graphicData>
            </a:graphic>
          </wp:inline>
        </w:drawing>
      </w:r>
    </w:p>
    <w:p w14:paraId="09CB97C4" w14:textId="77777777" w:rsidR="00C85550" w:rsidRDefault="00C85550" w:rsidP="005D0D3B">
      <w:pPr>
        <w:spacing w:before="40"/>
        <w:ind w:right="-283"/>
        <w:jc w:val="both"/>
      </w:pPr>
      <w:bookmarkStart w:id="121" w:name="_Hlk504044045"/>
    </w:p>
    <w:p w14:paraId="4DE8E854" w14:textId="77777777" w:rsidR="00B87769" w:rsidRDefault="00B87769" w:rsidP="005D0D3B">
      <w:pPr>
        <w:spacing w:before="40"/>
        <w:ind w:right="-283"/>
        <w:jc w:val="both"/>
      </w:pPr>
    </w:p>
    <w:p w14:paraId="103C9B4D" w14:textId="75BF63B4" w:rsidR="00C61BA4" w:rsidRDefault="00C61BA4" w:rsidP="00C61BA4">
      <w:pPr>
        <w:spacing w:before="40"/>
        <w:ind w:right="-283"/>
        <w:jc w:val="both"/>
        <w:rPr>
          <w:i/>
          <w:lang w:val="ro-RO"/>
        </w:rPr>
      </w:pPr>
      <w:r w:rsidRPr="00C61BA4">
        <w:t xml:space="preserve">Tabel 24 </w:t>
      </w:r>
      <w:r w:rsidRPr="00C61BA4">
        <w:rPr>
          <w:i/>
        </w:rPr>
        <w:t xml:space="preserve">Intravilan propus – localitatea </w:t>
      </w:r>
      <w:r>
        <w:rPr>
          <w:i/>
        </w:rPr>
        <w:t>Zvorănești</w:t>
      </w:r>
      <w:r w:rsidRPr="00C61BA4">
        <w:rPr>
          <w:i/>
        </w:rPr>
        <w:t xml:space="preserve"> </w:t>
      </w:r>
      <w:r w:rsidRPr="00C61BA4">
        <w:rPr>
          <w:i/>
          <w:lang w:val="ro-RO"/>
        </w:rPr>
        <w:t>Zonificare existentă</w:t>
      </w:r>
    </w:p>
    <w:p w14:paraId="4A60F816" w14:textId="77777777" w:rsidR="00C61BA4" w:rsidRPr="00C61BA4" w:rsidRDefault="00C61BA4" w:rsidP="00C61BA4">
      <w:pPr>
        <w:spacing w:before="40"/>
        <w:ind w:right="-283"/>
        <w:jc w:val="both"/>
        <w:rPr>
          <w:lang w:val="ro-RO"/>
        </w:rPr>
      </w:pPr>
    </w:p>
    <w:tbl>
      <w:tblPr>
        <w:tblW w:w="6060" w:type="dxa"/>
        <w:jc w:val="center"/>
        <w:tblLook w:val="04A0" w:firstRow="1" w:lastRow="0" w:firstColumn="1" w:lastColumn="0" w:noHBand="0" w:noVBand="1"/>
      </w:tblPr>
      <w:tblGrid>
        <w:gridCol w:w="3600"/>
        <w:gridCol w:w="1113"/>
        <w:gridCol w:w="1347"/>
      </w:tblGrid>
      <w:tr w:rsidR="00C61BA4" w:rsidRPr="00C61BA4" w14:paraId="7268A130" w14:textId="77777777" w:rsidTr="00C61BA4">
        <w:trPr>
          <w:trHeight w:val="300"/>
          <w:jc w:val="center"/>
        </w:trPr>
        <w:tc>
          <w:tcPr>
            <w:tcW w:w="3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560A7E"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Zonificare functionala</w:t>
            </w:r>
          </w:p>
        </w:tc>
        <w:tc>
          <w:tcPr>
            <w:tcW w:w="246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7DD5DEA"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UTR 5 Zvorănești</w:t>
            </w:r>
          </w:p>
        </w:tc>
      </w:tr>
      <w:tr w:rsidR="00C61BA4" w:rsidRPr="00C61BA4" w14:paraId="63A060DE" w14:textId="77777777" w:rsidTr="00C61BA4">
        <w:trPr>
          <w:trHeight w:val="300"/>
          <w:jc w:val="center"/>
        </w:trPr>
        <w:tc>
          <w:tcPr>
            <w:tcW w:w="3600" w:type="dxa"/>
            <w:vMerge/>
            <w:tcBorders>
              <w:top w:val="single" w:sz="4" w:space="0" w:color="auto"/>
              <w:left w:val="single" w:sz="4" w:space="0" w:color="auto"/>
              <w:bottom w:val="single" w:sz="4" w:space="0" w:color="000000"/>
              <w:right w:val="single" w:sz="4" w:space="0" w:color="auto"/>
            </w:tcBorders>
            <w:vAlign w:val="center"/>
            <w:hideMark/>
          </w:tcPr>
          <w:p w14:paraId="32FC9DB5" w14:textId="77777777" w:rsidR="00C61BA4" w:rsidRPr="00C61BA4" w:rsidRDefault="00C61BA4" w:rsidP="00C61BA4">
            <w:pPr>
              <w:widowControl/>
              <w:suppressAutoHyphens w:val="0"/>
              <w:rPr>
                <w:rFonts w:ascii="Calibri" w:eastAsia="Times New Roman" w:hAnsi="Calibri" w:cs="Calibri"/>
                <w:b/>
                <w:bCs/>
                <w:color w:val="000000"/>
                <w:sz w:val="22"/>
                <w:szCs w:val="22"/>
                <w:lang w:val="ro-RO" w:eastAsia="ro-RO"/>
              </w:rPr>
            </w:pPr>
          </w:p>
        </w:tc>
        <w:tc>
          <w:tcPr>
            <w:tcW w:w="1113" w:type="dxa"/>
            <w:tcBorders>
              <w:top w:val="nil"/>
              <w:left w:val="nil"/>
              <w:bottom w:val="single" w:sz="4" w:space="0" w:color="auto"/>
              <w:right w:val="single" w:sz="4" w:space="0" w:color="auto"/>
            </w:tcBorders>
            <w:shd w:val="clear" w:color="auto" w:fill="auto"/>
            <w:noWrap/>
            <w:vAlign w:val="bottom"/>
            <w:hideMark/>
          </w:tcPr>
          <w:p w14:paraId="203AF88E"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Ha</w:t>
            </w:r>
          </w:p>
        </w:tc>
        <w:tc>
          <w:tcPr>
            <w:tcW w:w="1347" w:type="dxa"/>
            <w:tcBorders>
              <w:top w:val="nil"/>
              <w:left w:val="nil"/>
              <w:bottom w:val="single" w:sz="4" w:space="0" w:color="auto"/>
              <w:right w:val="single" w:sz="4" w:space="0" w:color="auto"/>
            </w:tcBorders>
            <w:shd w:val="clear" w:color="auto" w:fill="auto"/>
            <w:noWrap/>
            <w:vAlign w:val="bottom"/>
            <w:hideMark/>
          </w:tcPr>
          <w:p w14:paraId="115E2439"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w:t>
            </w:r>
          </w:p>
        </w:tc>
      </w:tr>
      <w:tr w:rsidR="00C61BA4" w:rsidRPr="00C61BA4" w14:paraId="4FCD3464"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AB10D67"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Locuinte si functiuni complementare</w:t>
            </w:r>
          </w:p>
        </w:tc>
        <w:tc>
          <w:tcPr>
            <w:tcW w:w="1113" w:type="dxa"/>
            <w:tcBorders>
              <w:top w:val="nil"/>
              <w:left w:val="nil"/>
              <w:bottom w:val="single" w:sz="4" w:space="0" w:color="auto"/>
              <w:right w:val="single" w:sz="4" w:space="0" w:color="auto"/>
            </w:tcBorders>
            <w:shd w:val="clear" w:color="auto" w:fill="auto"/>
            <w:noWrap/>
            <w:vAlign w:val="bottom"/>
            <w:hideMark/>
          </w:tcPr>
          <w:p w14:paraId="155BD95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8.98</w:t>
            </w:r>
          </w:p>
        </w:tc>
        <w:tc>
          <w:tcPr>
            <w:tcW w:w="1347" w:type="dxa"/>
            <w:tcBorders>
              <w:top w:val="nil"/>
              <w:left w:val="nil"/>
              <w:bottom w:val="single" w:sz="4" w:space="0" w:color="auto"/>
              <w:right w:val="single" w:sz="4" w:space="0" w:color="auto"/>
            </w:tcBorders>
            <w:shd w:val="clear" w:color="auto" w:fill="auto"/>
            <w:noWrap/>
            <w:vAlign w:val="bottom"/>
            <w:hideMark/>
          </w:tcPr>
          <w:p w14:paraId="7FADF642"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14.63</w:t>
            </w:r>
          </w:p>
        </w:tc>
      </w:tr>
      <w:tr w:rsidR="00C61BA4" w:rsidRPr="00C61BA4" w14:paraId="48F95C8F"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E5FC842"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Unitati industriale si depozite</w:t>
            </w:r>
          </w:p>
        </w:tc>
        <w:tc>
          <w:tcPr>
            <w:tcW w:w="1113" w:type="dxa"/>
            <w:tcBorders>
              <w:top w:val="nil"/>
              <w:left w:val="nil"/>
              <w:bottom w:val="single" w:sz="4" w:space="0" w:color="auto"/>
              <w:right w:val="single" w:sz="4" w:space="0" w:color="auto"/>
            </w:tcBorders>
            <w:shd w:val="clear" w:color="auto" w:fill="auto"/>
            <w:noWrap/>
            <w:vAlign w:val="bottom"/>
            <w:hideMark/>
          </w:tcPr>
          <w:p w14:paraId="0B923CF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043A3B16"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2A40B57A"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160C22D"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Unitati Agro</w:t>
            </w:r>
          </w:p>
        </w:tc>
        <w:tc>
          <w:tcPr>
            <w:tcW w:w="1113" w:type="dxa"/>
            <w:tcBorders>
              <w:top w:val="nil"/>
              <w:left w:val="nil"/>
              <w:bottom w:val="single" w:sz="4" w:space="0" w:color="auto"/>
              <w:right w:val="single" w:sz="4" w:space="0" w:color="auto"/>
            </w:tcBorders>
            <w:shd w:val="clear" w:color="auto" w:fill="auto"/>
            <w:noWrap/>
            <w:vAlign w:val="bottom"/>
            <w:hideMark/>
          </w:tcPr>
          <w:p w14:paraId="1806053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2.02</w:t>
            </w:r>
          </w:p>
        </w:tc>
        <w:tc>
          <w:tcPr>
            <w:tcW w:w="1347" w:type="dxa"/>
            <w:tcBorders>
              <w:top w:val="nil"/>
              <w:left w:val="nil"/>
              <w:bottom w:val="single" w:sz="4" w:space="0" w:color="auto"/>
              <w:right w:val="single" w:sz="4" w:space="0" w:color="auto"/>
            </w:tcBorders>
            <w:shd w:val="clear" w:color="auto" w:fill="auto"/>
            <w:noWrap/>
            <w:vAlign w:val="bottom"/>
            <w:hideMark/>
          </w:tcPr>
          <w:p w14:paraId="3A03437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3.29</w:t>
            </w:r>
          </w:p>
        </w:tc>
      </w:tr>
      <w:tr w:rsidR="00C61BA4" w:rsidRPr="00C61BA4" w14:paraId="791BF435"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F7EE376"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Institutii publice si servicii</w:t>
            </w:r>
          </w:p>
        </w:tc>
        <w:tc>
          <w:tcPr>
            <w:tcW w:w="1113" w:type="dxa"/>
            <w:tcBorders>
              <w:top w:val="nil"/>
              <w:left w:val="nil"/>
              <w:bottom w:val="single" w:sz="4" w:space="0" w:color="auto"/>
              <w:right w:val="single" w:sz="4" w:space="0" w:color="auto"/>
            </w:tcBorders>
            <w:shd w:val="clear" w:color="auto" w:fill="auto"/>
            <w:noWrap/>
            <w:vAlign w:val="bottom"/>
            <w:hideMark/>
          </w:tcPr>
          <w:p w14:paraId="11E8ED0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0.52</w:t>
            </w:r>
          </w:p>
        </w:tc>
        <w:tc>
          <w:tcPr>
            <w:tcW w:w="1347" w:type="dxa"/>
            <w:tcBorders>
              <w:top w:val="nil"/>
              <w:left w:val="nil"/>
              <w:bottom w:val="single" w:sz="4" w:space="0" w:color="auto"/>
              <w:right w:val="single" w:sz="4" w:space="0" w:color="auto"/>
            </w:tcBorders>
            <w:shd w:val="clear" w:color="auto" w:fill="auto"/>
            <w:noWrap/>
            <w:vAlign w:val="bottom"/>
            <w:hideMark/>
          </w:tcPr>
          <w:p w14:paraId="2FDAD4A1"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0.85</w:t>
            </w:r>
          </w:p>
        </w:tc>
      </w:tr>
      <w:tr w:rsidR="00C61BA4" w:rsidRPr="00C61BA4" w14:paraId="0777945B"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40749FA6"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Cai de comunicatie - transport rutier</w:t>
            </w:r>
          </w:p>
        </w:tc>
        <w:tc>
          <w:tcPr>
            <w:tcW w:w="1113" w:type="dxa"/>
            <w:tcBorders>
              <w:top w:val="nil"/>
              <w:left w:val="nil"/>
              <w:bottom w:val="single" w:sz="4" w:space="0" w:color="auto"/>
              <w:right w:val="single" w:sz="4" w:space="0" w:color="auto"/>
            </w:tcBorders>
            <w:shd w:val="clear" w:color="auto" w:fill="auto"/>
            <w:noWrap/>
            <w:vAlign w:val="bottom"/>
            <w:hideMark/>
          </w:tcPr>
          <w:p w14:paraId="551D69A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4.20</w:t>
            </w:r>
          </w:p>
        </w:tc>
        <w:tc>
          <w:tcPr>
            <w:tcW w:w="1347" w:type="dxa"/>
            <w:tcBorders>
              <w:top w:val="nil"/>
              <w:left w:val="nil"/>
              <w:bottom w:val="single" w:sz="4" w:space="0" w:color="auto"/>
              <w:right w:val="single" w:sz="4" w:space="0" w:color="auto"/>
            </w:tcBorders>
            <w:shd w:val="clear" w:color="auto" w:fill="auto"/>
            <w:noWrap/>
            <w:vAlign w:val="bottom"/>
            <w:hideMark/>
          </w:tcPr>
          <w:p w14:paraId="646B67B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6.83</w:t>
            </w:r>
          </w:p>
        </w:tc>
      </w:tr>
      <w:tr w:rsidR="00C61BA4" w:rsidRPr="00C61BA4" w14:paraId="708828D9"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183209B"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Spatii verzi, sport, agrement, paduri</w:t>
            </w:r>
          </w:p>
        </w:tc>
        <w:tc>
          <w:tcPr>
            <w:tcW w:w="1113" w:type="dxa"/>
            <w:tcBorders>
              <w:top w:val="nil"/>
              <w:left w:val="nil"/>
              <w:bottom w:val="single" w:sz="4" w:space="0" w:color="auto"/>
              <w:right w:val="single" w:sz="4" w:space="0" w:color="auto"/>
            </w:tcBorders>
            <w:shd w:val="clear" w:color="auto" w:fill="auto"/>
            <w:noWrap/>
            <w:vAlign w:val="bottom"/>
            <w:hideMark/>
          </w:tcPr>
          <w:p w14:paraId="6E86A0F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2.65</w:t>
            </w:r>
          </w:p>
        </w:tc>
        <w:tc>
          <w:tcPr>
            <w:tcW w:w="1347" w:type="dxa"/>
            <w:tcBorders>
              <w:top w:val="nil"/>
              <w:left w:val="nil"/>
              <w:bottom w:val="single" w:sz="4" w:space="0" w:color="auto"/>
              <w:right w:val="single" w:sz="4" w:space="0" w:color="auto"/>
            </w:tcBorders>
            <w:shd w:val="clear" w:color="auto" w:fill="auto"/>
            <w:noWrap/>
            <w:vAlign w:val="bottom"/>
            <w:hideMark/>
          </w:tcPr>
          <w:p w14:paraId="3DDA0896"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4.32</w:t>
            </w:r>
          </w:p>
        </w:tc>
      </w:tr>
      <w:tr w:rsidR="00C61BA4" w:rsidRPr="00C61BA4" w14:paraId="1E25DB16"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293FC2D"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Constructii tehnico-edilitare</w:t>
            </w:r>
          </w:p>
        </w:tc>
        <w:tc>
          <w:tcPr>
            <w:tcW w:w="1113" w:type="dxa"/>
            <w:tcBorders>
              <w:top w:val="nil"/>
              <w:left w:val="nil"/>
              <w:bottom w:val="single" w:sz="4" w:space="0" w:color="auto"/>
              <w:right w:val="single" w:sz="4" w:space="0" w:color="auto"/>
            </w:tcBorders>
            <w:shd w:val="clear" w:color="auto" w:fill="auto"/>
            <w:noWrap/>
            <w:vAlign w:val="bottom"/>
            <w:hideMark/>
          </w:tcPr>
          <w:p w14:paraId="723E213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548C1C48"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303F397E"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D52A82B"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Zona gospodarire comunala, cimitire</w:t>
            </w:r>
          </w:p>
        </w:tc>
        <w:tc>
          <w:tcPr>
            <w:tcW w:w="1113" w:type="dxa"/>
            <w:tcBorders>
              <w:top w:val="nil"/>
              <w:left w:val="nil"/>
              <w:bottom w:val="single" w:sz="4" w:space="0" w:color="auto"/>
              <w:right w:val="single" w:sz="4" w:space="0" w:color="auto"/>
            </w:tcBorders>
            <w:shd w:val="clear" w:color="auto" w:fill="auto"/>
            <w:noWrap/>
            <w:vAlign w:val="bottom"/>
            <w:hideMark/>
          </w:tcPr>
          <w:p w14:paraId="570A56E8"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0.14</w:t>
            </w:r>
          </w:p>
        </w:tc>
        <w:tc>
          <w:tcPr>
            <w:tcW w:w="1347" w:type="dxa"/>
            <w:tcBorders>
              <w:top w:val="nil"/>
              <w:left w:val="nil"/>
              <w:bottom w:val="single" w:sz="4" w:space="0" w:color="auto"/>
              <w:right w:val="single" w:sz="4" w:space="0" w:color="auto"/>
            </w:tcBorders>
            <w:shd w:val="clear" w:color="auto" w:fill="auto"/>
            <w:noWrap/>
            <w:vAlign w:val="bottom"/>
            <w:hideMark/>
          </w:tcPr>
          <w:p w14:paraId="42B4E19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0.23</w:t>
            </w:r>
          </w:p>
        </w:tc>
      </w:tr>
      <w:tr w:rsidR="00C61BA4" w:rsidRPr="00C61BA4" w14:paraId="11AD95E1"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48D763C"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Terenuri libere</w:t>
            </w:r>
          </w:p>
        </w:tc>
        <w:tc>
          <w:tcPr>
            <w:tcW w:w="1113" w:type="dxa"/>
            <w:tcBorders>
              <w:top w:val="nil"/>
              <w:left w:val="nil"/>
              <w:bottom w:val="single" w:sz="4" w:space="0" w:color="auto"/>
              <w:right w:val="single" w:sz="4" w:space="0" w:color="auto"/>
            </w:tcBorders>
            <w:shd w:val="clear" w:color="auto" w:fill="auto"/>
            <w:noWrap/>
            <w:vAlign w:val="bottom"/>
            <w:hideMark/>
          </w:tcPr>
          <w:p w14:paraId="41FD9F02"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42.89</w:t>
            </w:r>
          </w:p>
        </w:tc>
        <w:tc>
          <w:tcPr>
            <w:tcW w:w="1347" w:type="dxa"/>
            <w:tcBorders>
              <w:top w:val="nil"/>
              <w:left w:val="nil"/>
              <w:bottom w:val="single" w:sz="4" w:space="0" w:color="auto"/>
              <w:right w:val="single" w:sz="4" w:space="0" w:color="auto"/>
            </w:tcBorders>
            <w:shd w:val="clear" w:color="auto" w:fill="auto"/>
            <w:noWrap/>
            <w:vAlign w:val="bottom"/>
            <w:hideMark/>
          </w:tcPr>
          <w:p w14:paraId="39C9E6F2"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69.85</w:t>
            </w:r>
          </w:p>
        </w:tc>
      </w:tr>
      <w:tr w:rsidR="00C61BA4" w:rsidRPr="00C61BA4" w14:paraId="50628684"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4B5B828C"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Ape</w:t>
            </w:r>
          </w:p>
        </w:tc>
        <w:tc>
          <w:tcPr>
            <w:tcW w:w="1113" w:type="dxa"/>
            <w:tcBorders>
              <w:top w:val="nil"/>
              <w:left w:val="nil"/>
              <w:bottom w:val="single" w:sz="4" w:space="0" w:color="auto"/>
              <w:right w:val="single" w:sz="4" w:space="0" w:color="auto"/>
            </w:tcBorders>
            <w:shd w:val="clear" w:color="auto" w:fill="auto"/>
            <w:noWrap/>
            <w:vAlign w:val="bottom"/>
            <w:hideMark/>
          </w:tcPr>
          <w:p w14:paraId="10AC1C5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35C7E32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605463B5"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ECF61FF"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Terenuri neproductive</w:t>
            </w:r>
          </w:p>
        </w:tc>
        <w:tc>
          <w:tcPr>
            <w:tcW w:w="1113" w:type="dxa"/>
            <w:tcBorders>
              <w:top w:val="nil"/>
              <w:left w:val="nil"/>
              <w:bottom w:val="single" w:sz="4" w:space="0" w:color="auto"/>
              <w:right w:val="single" w:sz="4" w:space="0" w:color="auto"/>
            </w:tcBorders>
            <w:shd w:val="clear" w:color="auto" w:fill="auto"/>
            <w:noWrap/>
            <w:vAlign w:val="bottom"/>
            <w:hideMark/>
          </w:tcPr>
          <w:p w14:paraId="24EF70FE"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10CE95C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5B58C547"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081F8FD"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Destinație specială</w:t>
            </w:r>
          </w:p>
        </w:tc>
        <w:tc>
          <w:tcPr>
            <w:tcW w:w="1113" w:type="dxa"/>
            <w:tcBorders>
              <w:top w:val="nil"/>
              <w:left w:val="nil"/>
              <w:bottom w:val="single" w:sz="4" w:space="0" w:color="auto"/>
              <w:right w:val="single" w:sz="4" w:space="0" w:color="auto"/>
            </w:tcBorders>
            <w:shd w:val="clear" w:color="auto" w:fill="auto"/>
            <w:noWrap/>
            <w:vAlign w:val="bottom"/>
            <w:hideMark/>
          </w:tcPr>
          <w:p w14:paraId="3539BA68"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02B0FFF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57275591"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7951C1E" w14:textId="77777777" w:rsidR="00C61BA4" w:rsidRPr="00C61BA4" w:rsidRDefault="00C61BA4" w:rsidP="00C61BA4">
            <w:pPr>
              <w:widowControl/>
              <w:suppressAutoHyphens w:val="0"/>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Total</w:t>
            </w:r>
          </w:p>
        </w:tc>
        <w:tc>
          <w:tcPr>
            <w:tcW w:w="1113" w:type="dxa"/>
            <w:tcBorders>
              <w:top w:val="nil"/>
              <w:left w:val="nil"/>
              <w:bottom w:val="single" w:sz="4" w:space="0" w:color="auto"/>
              <w:right w:val="single" w:sz="4" w:space="0" w:color="auto"/>
            </w:tcBorders>
            <w:shd w:val="clear" w:color="auto" w:fill="auto"/>
            <w:noWrap/>
            <w:vAlign w:val="bottom"/>
            <w:hideMark/>
          </w:tcPr>
          <w:p w14:paraId="2E64AE40" w14:textId="77777777" w:rsidR="00C61BA4" w:rsidRPr="00C61BA4" w:rsidRDefault="00C61BA4" w:rsidP="00C61BA4">
            <w:pPr>
              <w:widowControl/>
              <w:suppressAutoHyphens w:val="0"/>
              <w:jc w:val="right"/>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61.40</w:t>
            </w:r>
          </w:p>
        </w:tc>
        <w:tc>
          <w:tcPr>
            <w:tcW w:w="1347" w:type="dxa"/>
            <w:tcBorders>
              <w:top w:val="nil"/>
              <w:left w:val="nil"/>
              <w:bottom w:val="single" w:sz="4" w:space="0" w:color="auto"/>
              <w:right w:val="single" w:sz="4" w:space="0" w:color="auto"/>
            </w:tcBorders>
            <w:shd w:val="clear" w:color="auto" w:fill="auto"/>
            <w:noWrap/>
            <w:vAlign w:val="bottom"/>
            <w:hideMark/>
          </w:tcPr>
          <w:p w14:paraId="677D90C2" w14:textId="77777777" w:rsidR="00C61BA4" w:rsidRPr="00C61BA4" w:rsidRDefault="00C61BA4" w:rsidP="00C61BA4">
            <w:pPr>
              <w:widowControl/>
              <w:suppressAutoHyphens w:val="0"/>
              <w:jc w:val="right"/>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100.00</w:t>
            </w:r>
          </w:p>
        </w:tc>
      </w:tr>
    </w:tbl>
    <w:p w14:paraId="001EA16F" w14:textId="77777777" w:rsidR="00C61BA4" w:rsidRPr="00C61BA4" w:rsidRDefault="00C61BA4" w:rsidP="00C61BA4">
      <w:pPr>
        <w:spacing w:before="40"/>
        <w:ind w:right="-283"/>
        <w:jc w:val="both"/>
      </w:pPr>
    </w:p>
    <w:p w14:paraId="3223C53D" w14:textId="051A3C09" w:rsidR="00C61BA4" w:rsidRDefault="00C61BA4" w:rsidP="00C61BA4">
      <w:pPr>
        <w:spacing w:before="40"/>
        <w:ind w:right="-283"/>
        <w:jc w:val="both"/>
        <w:rPr>
          <w:i/>
          <w:lang w:val="ro-RO"/>
        </w:rPr>
      </w:pPr>
      <w:r w:rsidRPr="00C61BA4">
        <w:t xml:space="preserve">Tabel 25 </w:t>
      </w:r>
      <w:r w:rsidRPr="00C61BA4">
        <w:rPr>
          <w:i/>
        </w:rPr>
        <w:t xml:space="preserve">Intravilan propus – localitatea </w:t>
      </w:r>
      <w:r>
        <w:rPr>
          <w:i/>
        </w:rPr>
        <w:t>Zvorănești</w:t>
      </w:r>
      <w:r w:rsidRPr="00C61BA4">
        <w:rPr>
          <w:i/>
        </w:rPr>
        <w:t xml:space="preserve"> </w:t>
      </w:r>
      <w:r w:rsidRPr="00C61BA4">
        <w:rPr>
          <w:i/>
          <w:lang w:val="ro-RO"/>
        </w:rPr>
        <w:t>Zonificare propusă</w:t>
      </w:r>
    </w:p>
    <w:p w14:paraId="5A7DE927" w14:textId="77777777" w:rsidR="00C61BA4" w:rsidRPr="00C61BA4" w:rsidRDefault="00C61BA4" w:rsidP="00C61BA4">
      <w:pPr>
        <w:spacing w:before="40"/>
        <w:ind w:right="-283"/>
        <w:jc w:val="both"/>
        <w:rPr>
          <w:lang w:val="ro-RO"/>
        </w:rPr>
      </w:pPr>
    </w:p>
    <w:tbl>
      <w:tblPr>
        <w:tblW w:w="6060" w:type="dxa"/>
        <w:jc w:val="center"/>
        <w:tblLook w:val="04A0" w:firstRow="1" w:lastRow="0" w:firstColumn="1" w:lastColumn="0" w:noHBand="0" w:noVBand="1"/>
      </w:tblPr>
      <w:tblGrid>
        <w:gridCol w:w="3600"/>
        <w:gridCol w:w="1113"/>
        <w:gridCol w:w="1347"/>
      </w:tblGrid>
      <w:tr w:rsidR="00C61BA4" w:rsidRPr="00C61BA4" w14:paraId="1DE29FBF" w14:textId="77777777" w:rsidTr="00C61BA4">
        <w:trPr>
          <w:trHeight w:val="300"/>
          <w:jc w:val="center"/>
        </w:trPr>
        <w:tc>
          <w:tcPr>
            <w:tcW w:w="3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C7A7550"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Zonificare functionala</w:t>
            </w:r>
          </w:p>
        </w:tc>
        <w:tc>
          <w:tcPr>
            <w:tcW w:w="24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F3391B"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UTR 5 Zvorănești</w:t>
            </w:r>
          </w:p>
        </w:tc>
      </w:tr>
      <w:tr w:rsidR="00C61BA4" w:rsidRPr="00C61BA4" w14:paraId="2D068F50" w14:textId="77777777" w:rsidTr="00C61BA4">
        <w:trPr>
          <w:trHeight w:val="300"/>
          <w:jc w:val="center"/>
        </w:trPr>
        <w:tc>
          <w:tcPr>
            <w:tcW w:w="3600" w:type="dxa"/>
            <w:vMerge/>
            <w:tcBorders>
              <w:top w:val="single" w:sz="4" w:space="0" w:color="auto"/>
              <w:left w:val="single" w:sz="4" w:space="0" w:color="auto"/>
              <w:bottom w:val="single" w:sz="4" w:space="0" w:color="000000"/>
              <w:right w:val="single" w:sz="4" w:space="0" w:color="auto"/>
            </w:tcBorders>
            <w:vAlign w:val="center"/>
            <w:hideMark/>
          </w:tcPr>
          <w:p w14:paraId="1A171B2F" w14:textId="77777777" w:rsidR="00C61BA4" w:rsidRPr="00C61BA4" w:rsidRDefault="00C61BA4" w:rsidP="00C61BA4">
            <w:pPr>
              <w:widowControl/>
              <w:suppressAutoHyphens w:val="0"/>
              <w:rPr>
                <w:rFonts w:ascii="Calibri" w:eastAsia="Times New Roman" w:hAnsi="Calibri" w:cs="Calibri"/>
                <w:b/>
                <w:bCs/>
                <w:color w:val="000000"/>
                <w:sz w:val="22"/>
                <w:szCs w:val="22"/>
                <w:lang w:val="ro-RO" w:eastAsia="ro-RO"/>
              </w:rPr>
            </w:pPr>
          </w:p>
        </w:tc>
        <w:tc>
          <w:tcPr>
            <w:tcW w:w="1113" w:type="dxa"/>
            <w:tcBorders>
              <w:top w:val="nil"/>
              <w:left w:val="nil"/>
              <w:bottom w:val="single" w:sz="4" w:space="0" w:color="auto"/>
              <w:right w:val="single" w:sz="4" w:space="0" w:color="auto"/>
            </w:tcBorders>
            <w:shd w:val="clear" w:color="auto" w:fill="auto"/>
            <w:noWrap/>
            <w:vAlign w:val="bottom"/>
            <w:hideMark/>
          </w:tcPr>
          <w:p w14:paraId="037AA7C7"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Ha</w:t>
            </w:r>
          </w:p>
        </w:tc>
        <w:tc>
          <w:tcPr>
            <w:tcW w:w="1347" w:type="dxa"/>
            <w:tcBorders>
              <w:top w:val="nil"/>
              <w:left w:val="nil"/>
              <w:bottom w:val="single" w:sz="4" w:space="0" w:color="auto"/>
              <w:right w:val="single" w:sz="4" w:space="0" w:color="auto"/>
            </w:tcBorders>
            <w:shd w:val="clear" w:color="auto" w:fill="auto"/>
            <w:noWrap/>
            <w:vAlign w:val="bottom"/>
            <w:hideMark/>
          </w:tcPr>
          <w:p w14:paraId="13833EA2" w14:textId="77777777" w:rsidR="00C61BA4" w:rsidRPr="00C61BA4" w:rsidRDefault="00C61BA4" w:rsidP="00C61BA4">
            <w:pPr>
              <w:widowControl/>
              <w:suppressAutoHyphens w:val="0"/>
              <w:jc w:val="center"/>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w:t>
            </w:r>
          </w:p>
        </w:tc>
      </w:tr>
      <w:tr w:rsidR="00C61BA4" w:rsidRPr="00C61BA4" w14:paraId="427000F2"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FB4CE52"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Locuinte si functiuni complementare</w:t>
            </w:r>
          </w:p>
        </w:tc>
        <w:tc>
          <w:tcPr>
            <w:tcW w:w="1113" w:type="dxa"/>
            <w:tcBorders>
              <w:top w:val="nil"/>
              <w:left w:val="nil"/>
              <w:bottom w:val="single" w:sz="4" w:space="0" w:color="auto"/>
              <w:right w:val="single" w:sz="4" w:space="0" w:color="auto"/>
            </w:tcBorders>
            <w:shd w:val="clear" w:color="auto" w:fill="auto"/>
            <w:noWrap/>
            <w:vAlign w:val="bottom"/>
            <w:hideMark/>
          </w:tcPr>
          <w:p w14:paraId="065C0CF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50.23</w:t>
            </w:r>
          </w:p>
        </w:tc>
        <w:tc>
          <w:tcPr>
            <w:tcW w:w="1347" w:type="dxa"/>
            <w:tcBorders>
              <w:top w:val="nil"/>
              <w:left w:val="nil"/>
              <w:bottom w:val="single" w:sz="4" w:space="0" w:color="auto"/>
              <w:right w:val="single" w:sz="4" w:space="0" w:color="auto"/>
            </w:tcBorders>
            <w:shd w:val="clear" w:color="auto" w:fill="auto"/>
            <w:noWrap/>
            <w:vAlign w:val="bottom"/>
            <w:hideMark/>
          </w:tcPr>
          <w:p w14:paraId="146A05DF"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81.81</w:t>
            </w:r>
          </w:p>
        </w:tc>
      </w:tr>
      <w:tr w:rsidR="00C61BA4" w:rsidRPr="00C61BA4" w14:paraId="559623B9"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5DE121F3"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Unitati industriale si depozite</w:t>
            </w:r>
          </w:p>
        </w:tc>
        <w:tc>
          <w:tcPr>
            <w:tcW w:w="1113" w:type="dxa"/>
            <w:tcBorders>
              <w:top w:val="nil"/>
              <w:left w:val="nil"/>
              <w:bottom w:val="single" w:sz="4" w:space="0" w:color="auto"/>
              <w:right w:val="single" w:sz="4" w:space="0" w:color="auto"/>
            </w:tcBorders>
            <w:shd w:val="clear" w:color="auto" w:fill="auto"/>
            <w:noWrap/>
            <w:vAlign w:val="bottom"/>
            <w:hideMark/>
          </w:tcPr>
          <w:p w14:paraId="20E03F8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55F2904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3A89C0AC"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7BE55CED"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Unitati Agro</w:t>
            </w:r>
          </w:p>
        </w:tc>
        <w:tc>
          <w:tcPr>
            <w:tcW w:w="1113" w:type="dxa"/>
            <w:tcBorders>
              <w:top w:val="nil"/>
              <w:left w:val="nil"/>
              <w:bottom w:val="single" w:sz="4" w:space="0" w:color="auto"/>
              <w:right w:val="single" w:sz="4" w:space="0" w:color="auto"/>
            </w:tcBorders>
            <w:shd w:val="clear" w:color="auto" w:fill="auto"/>
            <w:noWrap/>
            <w:vAlign w:val="bottom"/>
            <w:hideMark/>
          </w:tcPr>
          <w:p w14:paraId="292ADF71"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2.02</w:t>
            </w:r>
          </w:p>
        </w:tc>
        <w:tc>
          <w:tcPr>
            <w:tcW w:w="1347" w:type="dxa"/>
            <w:tcBorders>
              <w:top w:val="nil"/>
              <w:left w:val="nil"/>
              <w:bottom w:val="single" w:sz="4" w:space="0" w:color="auto"/>
              <w:right w:val="single" w:sz="4" w:space="0" w:color="auto"/>
            </w:tcBorders>
            <w:shd w:val="clear" w:color="auto" w:fill="auto"/>
            <w:noWrap/>
            <w:vAlign w:val="bottom"/>
            <w:hideMark/>
          </w:tcPr>
          <w:p w14:paraId="6CCAC8E4"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3.29</w:t>
            </w:r>
          </w:p>
        </w:tc>
      </w:tr>
      <w:tr w:rsidR="00C61BA4" w:rsidRPr="00C61BA4" w14:paraId="326C533B"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51B16B69"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Institutii publice si servicii</w:t>
            </w:r>
          </w:p>
        </w:tc>
        <w:tc>
          <w:tcPr>
            <w:tcW w:w="1113" w:type="dxa"/>
            <w:tcBorders>
              <w:top w:val="nil"/>
              <w:left w:val="nil"/>
              <w:bottom w:val="single" w:sz="4" w:space="0" w:color="auto"/>
              <w:right w:val="single" w:sz="4" w:space="0" w:color="auto"/>
            </w:tcBorders>
            <w:shd w:val="clear" w:color="auto" w:fill="auto"/>
            <w:noWrap/>
            <w:vAlign w:val="bottom"/>
            <w:hideMark/>
          </w:tcPr>
          <w:p w14:paraId="1E728EB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0.52</w:t>
            </w:r>
          </w:p>
        </w:tc>
        <w:tc>
          <w:tcPr>
            <w:tcW w:w="1347" w:type="dxa"/>
            <w:tcBorders>
              <w:top w:val="nil"/>
              <w:left w:val="nil"/>
              <w:bottom w:val="single" w:sz="4" w:space="0" w:color="auto"/>
              <w:right w:val="single" w:sz="4" w:space="0" w:color="auto"/>
            </w:tcBorders>
            <w:shd w:val="clear" w:color="auto" w:fill="auto"/>
            <w:noWrap/>
            <w:vAlign w:val="bottom"/>
            <w:hideMark/>
          </w:tcPr>
          <w:p w14:paraId="2BD8ACD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0.85</w:t>
            </w:r>
          </w:p>
        </w:tc>
      </w:tr>
      <w:tr w:rsidR="00C61BA4" w:rsidRPr="00C61BA4" w14:paraId="23C6B556"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0C1DA13"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Cai de comunicatie - transport rutier</w:t>
            </w:r>
          </w:p>
        </w:tc>
        <w:tc>
          <w:tcPr>
            <w:tcW w:w="1113" w:type="dxa"/>
            <w:tcBorders>
              <w:top w:val="nil"/>
              <w:left w:val="nil"/>
              <w:bottom w:val="single" w:sz="4" w:space="0" w:color="auto"/>
              <w:right w:val="single" w:sz="4" w:space="0" w:color="auto"/>
            </w:tcBorders>
            <w:shd w:val="clear" w:color="auto" w:fill="auto"/>
            <w:noWrap/>
            <w:vAlign w:val="bottom"/>
            <w:hideMark/>
          </w:tcPr>
          <w:p w14:paraId="27D7C40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4.20</w:t>
            </w:r>
          </w:p>
        </w:tc>
        <w:tc>
          <w:tcPr>
            <w:tcW w:w="1347" w:type="dxa"/>
            <w:tcBorders>
              <w:top w:val="nil"/>
              <w:left w:val="nil"/>
              <w:bottom w:val="single" w:sz="4" w:space="0" w:color="auto"/>
              <w:right w:val="single" w:sz="4" w:space="0" w:color="auto"/>
            </w:tcBorders>
            <w:shd w:val="clear" w:color="auto" w:fill="auto"/>
            <w:noWrap/>
            <w:vAlign w:val="bottom"/>
            <w:hideMark/>
          </w:tcPr>
          <w:p w14:paraId="1B86F73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6.83</w:t>
            </w:r>
          </w:p>
        </w:tc>
      </w:tr>
      <w:tr w:rsidR="00C61BA4" w:rsidRPr="00C61BA4" w14:paraId="177DDE72"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192776DA"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Spatii verzi, sport, agrement, paduri</w:t>
            </w:r>
          </w:p>
        </w:tc>
        <w:tc>
          <w:tcPr>
            <w:tcW w:w="1113" w:type="dxa"/>
            <w:tcBorders>
              <w:top w:val="nil"/>
              <w:left w:val="nil"/>
              <w:bottom w:val="single" w:sz="4" w:space="0" w:color="auto"/>
              <w:right w:val="single" w:sz="4" w:space="0" w:color="auto"/>
            </w:tcBorders>
            <w:shd w:val="clear" w:color="auto" w:fill="auto"/>
            <w:noWrap/>
            <w:vAlign w:val="bottom"/>
            <w:hideMark/>
          </w:tcPr>
          <w:p w14:paraId="1A0759C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4.29</w:t>
            </w:r>
          </w:p>
        </w:tc>
        <w:tc>
          <w:tcPr>
            <w:tcW w:w="1347" w:type="dxa"/>
            <w:tcBorders>
              <w:top w:val="nil"/>
              <w:left w:val="nil"/>
              <w:bottom w:val="single" w:sz="4" w:space="0" w:color="auto"/>
              <w:right w:val="single" w:sz="4" w:space="0" w:color="auto"/>
            </w:tcBorders>
            <w:shd w:val="clear" w:color="auto" w:fill="auto"/>
            <w:noWrap/>
            <w:vAlign w:val="bottom"/>
            <w:hideMark/>
          </w:tcPr>
          <w:p w14:paraId="270C21E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6.99</w:t>
            </w:r>
          </w:p>
        </w:tc>
      </w:tr>
      <w:tr w:rsidR="00C61BA4" w:rsidRPr="00C61BA4" w14:paraId="762BE11C"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52CB81BC"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Constructii tehnico-edilitare</w:t>
            </w:r>
          </w:p>
        </w:tc>
        <w:tc>
          <w:tcPr>
            <w:tcW w:w="1113" w:type="dxa"/>
            <w:tcBorders>
              <w:top w:val="nil"/>
              <w:left w:val="nil"/>
              <w:bottom w:val="single" w:sz="4" w:space="0" w:color="auto"/>
              <w:right w:val="single" w:sz="4" w:space="0" w:color="auto"/>
            </w:tcBorders>
            <w:shd w:val="clear" w:color="auto" w:fill="auto"/>
            <w:noWrap/>
            <w:vAlign w:val="bottom"/>
            <w:hideMark/>
          </w:tcPr>
          <w:p w14:paraId="643CE1F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0EB5F95B"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1818B69A"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C67F333"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Zona gospodarire comunala, cimitire</w:t>
            </w:r>
          </w:p>
        </w:tc>
        <w:tc>
          <w:tcPr>
            <w:tcW w:w="1113" w:type="dxa"/>
            <w:tcBorders>
              <w:top w:val="nil"/>
              <w:left w:val="nil"/>
              <w:bottom w:val="single" w:sz="4" w:space="0" w:color="auto"/>
              <w:right w:val="single" w:sz="4" w:space="0" w:color="auto"/>
            </w:tcBorders>
            <w:shd w:val="clear" w:color="auto" w:fill="auto"/>
            <w:noWrap/>
            <w:vAlign w:val="bottom"/>
            <w:hideMark/>
          </w:tcPr>
          <w:p w14:paraId="0AE9A11B"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0.14</w:t>
            </w:r>
          </w:p>
        </w:tc>
        <w:tc>
          <w:tcPr>
            <w:tcW w:w="1347" w:type="dxa"/>
            <w:tcBorders>
              <w:top w:val="nil"/>
              <w:left w:val="nil"/>
              <w:bottom w:val="single" w:sz="4" w:space="0" w:color="auto"/>
              <w:right w:val="single" w:sz="4" w:space="0" w:color="auto"/>
            </w:tcBorders>
            <w:shd w:val="clear" w:color="auto" w:fill="auto"/>
            <w:noWrap/>
            <w:vAlign w:val="bottom"/>
            <w:hideMark/>
          </w:tcPr>
          <w:p w14:paraId="3FD6376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0.23</w:t>
            </w:r>
          </w:p>
        </w:tc>
      </w:tr>
      <w:tr w:rsidR="00C61BA4" w:rsidRPr="00C61BA4" w14:paraId="6B9E63AA"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0721E44D"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Terenuri libere</w:t>
            </w:r>
          </w:p>
        </w:tc>
        <w:tc>
          <w:tcPr>
            <w:tcW w:w="1113" w:type="dxa"/>
            <w:tcBorders>
              <w:top w:val="nil"/>
              <w:left w:val="nil"/>
              <w:bottom w:val="single" w:sz="4" w:space="0" w:color="auto"/>
              <w:right w:val="single" w:sz="4" w:space="0" w:color="auto"/>
            </w:tcBorders>
            <w:shd w:val="clear" w:color="auto" w:fill="auto"/>
            <w:noWrap/>
            <w:vAlign w:val="bottom"/>
            <w:hideMark/>
          </w:tcPr>
          <w:p w14:paraId="3A4013D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4746365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01993193"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6627156"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Ape</w:t>
            </w:r>
          </w:p>
        </w:tc>
        <w:tc>
          <w:tcPr>
            <w:tcW w:w="1113" w:type="dxa"/>
            <w:tcBorders>
              <w:top w:val="nil"/>
              <w:left w:val="nil"/>
              <w:bottom w:val="single" w:sz="4" w:space="0" w:color="auto"/>
              <w:right w:val="single" w:sz="4" w:space="0" w:color="auto"/>
            </w:tcBorders>
            <w:shd w:val="clear" w:color="auto" w:fill="auto"/>
            <w:noWrap/>
            <w:vAlign w:val="bottom"/>
            <w:hideMark/>
          </w:tcPr>
          <w:p w14:paraId="79A2BE64"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736EED7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1B76673A"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6D0F7631"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Terenuri neproductive</w:t>
            </w:r>
          </w:p>
        </w:tc>
        <w:tc>
          <w:tcPr>
            <w:tcW w:w="1113" w:type="dxa"/>
            <w:tcBorders>
              <w:top w:val="nil"/>
              <w:left w:val="nil"/>
              <w:bottom w:val="single" w:sz="4" w:space="0" w:color="auto"/>
              <w:right w:val="single" w:sz="4" w:space="0" w:color="auto"/>
            </w:tcBorders>
            <w:shd w:val="clear" w:color="auto" w:fill="auto"/>
            <w:noWrap/>
            <w:vAlign w:val="bottom"/>
            <w:hideMark/>
          </w:tcPr>
          <w:p w14:paraId="053632F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0B4CC6E1"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6BB597AD"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2862EC78"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Destinație specială</w:t>
            </w:r>
          </w:p>
        </w:tc>
        <w:tc>
          <w:tcPr>
            <w:tcW w:w="1113" w:type="dxa"/>
            <w:tcBorders>
              <w:top w:val="nil"/>
              <w:left w:val="nil"/>
              <w:bottom w:val="single" w:sz="4" w:space="0" w:color="auto"/>
              <w:right w:val="single" w:sz="4" w:space="0" w:color="auto"/>
            </w:tcBorders>
            <w:shd w:val="clear" w:color="auto" w:fill="auto"/>
            <w:noWrap/>
            <w:vAlign w:val="bottom"/>
            <w:hideMark/>
          </w:tcPr>
          <w:p w14:paraId="76168D9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c>
          <w:tcPr>
            <w:tcW w:w="1347" w:type="dxa"/>
            <w:tcBorders>
              <w:top w:val="nil"/>
              <w:left w:val="nil"/>
              <w:bottom w:val="single" w:sz="4" w:space="0" w:color="auto"/>
              <w:right w:val="single" w:sz="4" w:space="0" w:color="auto"/>
            </w:tcBorders>
            <w:shd w:val="clear" w:color="auto" w:fill="auto"/>
            <w:noWrap/>
            <w:vAlign w:val="bottom"/>
            <w:hideMark/>
          </w:tcPr>
          <w:p w14:paraId="5A438797"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0.00</w:t>
            </w:r>
          </w:p>
        </w:tc>
      </w:tr>
      <w:tr w:rsidR="00C61BA4" w:rsidRPr="00C61BA4" w14:paraId="6AE7CF5B" w14:textId="77777777" w:rsidTr="00C61BA4">
        <w:trPr>
          <w:trHeight w:val="300"/>
          <w:jc w:val="center"/>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14:paraId="3088B04D" w14:textId="77777777" w:rsidR="00C61BA4" w:rsidRPr="00C61BA4" w:rsidRDefault="00C61BA4" w:rsidP="00C61BA4">
            <w:pPr>
              <w:widowControl/>
              <w:suppressAutoHyphens w:val="0"/>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Total</w:t>
            </w:r>
          </w:p>
        </w:tc>
        <w:tc>
          <w:tcPr>
            <w:tcW w:w="1113" w:type="dxa"/>
            <w:tcBorders>
              <w:top w:val="nil"/>
              <w:left w:val="nil"/>
              <w:bottom w:val="single" w:sz="4" w:space="0" w:color="auto"/>
              <w:right w:val="single" w:sz="4" w:space="0" w:color="auto"/>
            </w:tcBorders>
            <w:shd w:val="clear" w:color="auto" w:fill="auto"/>
            <w:noWrap/>
            <w:vAlign w:val="bottom"/>
            <w:hideMark/>
          </w:tcPr>
          <w:p w14:paraId="06E0358B" w14:textId="77777777" w:rsidR="00C61BA4" w:rsidRPr="00C61BA4" w:rsidRDefault="00C61BA4" w:rsidP="00C61BA4">
            <w:pPr>
              <w:widowControl/>
              <w:suppressAutoHyphens w:val="0"/>
              <w:jc w:val="right"/>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61.40</w:t>
            </w:r>
          </w:p>
        </w:tc>
        <w:tc>
          <w:tcPr>
            <w:tcW w:w="1347" w:type="dxa"/>
            <w:tcBorders>
              <w:top w:val="nil"/>
              <w:left w:val="nil"/>
              <w:bottom w:val="single" w:sz="4" w:space="0" w:color="auto"/>
              <w:right w:val="single" w:sz="4" w:space="0" w:color="auto"/>
            </w:tcBorders>
            <w:shd w:val="clear" w:color="auto" w:fill="auto"/>
            <w:noWrap/>
            <w:vAlign w:val="bottom"/>
            <w:hideMark/>
          </w:tcPr>
          <w:p w14:paraId="6272D87B" w14:textId="77777777" w:rsidR="00C61BA4" w:rsidRPr="00C61BA4" w:rsidRDefault="00C61BA4" w:rsidP="00C61BA4">
            <w:pPr>
              <w:widowControl/>
              <w:suppressAutoHyphens w:val="0"/>
              <w:jc w:val="right"/>
              <w:rPr>
                <w:rFonts w:ascii="Calibri" w:eastAsia="Times New Roman" w:hAnsi="Calibri" w:cs="Calibri"/>
                <w:b/>
                <w:bCs/>
                <w:color w:val="000000"/>
                <w:sz w:val="22"/>
                <w:szCs w:val="22"/>
                <w:lang w:val="ro-RO" w:eastAsia="ro-RO"/>
              </w:rPr>
            </w:pPr>
            <w:r w:rsidRPr="00C61BA4">
              <w:rPr>
                <w:rFonts w:ascii="Calibri" w:eastAsia="Times New Roman" w:hAnsi="Calibri" w:cs="Calibri"/>
                <w:b/>
                <w:bCs/>
                <w:color w:val="000000"/>
                <w:sz w:val="22"/>
                <w:szCs w:val="22"/>
                <w:lang w:val="ro-RO" w:eastAsia="ro-RO"/>
              </w:rPr>
              <w:t>100.00</w:t>
            </w:r>
          </w:p>
        </w:tc>
      </w:tr>
    </w:tbl>
    <w:p w14:paraId="47E40F91" w14:textId="77777777" w:rsidR="005D0D3B" w:rsidRPr="005D0D3B" w:rsidRDefault="005D0D3B" w:rsidP="00C61BA4">
      <w:pPr>
        <w:spacing w:before="40"/>
        <w:ind w:right="-283"/>
        <w:jc w:val="center"/>
      </w:pPr>
    </w:p>
    <w:p w14:paraId="13360AE4" w14:textId="77777777" w:rsidR="005D0D3B" w:rsidRPr="005D0D3B" w:rsidRDefault="005D0D3B" w:rsidP="005D0D3B">
      <w:pPr>
        <w:spacing w:before="40"/>
        <w:ind w:right="-283" w:firstLine="720"/>
        <w:jc w:val="both"/>
      </w:pPr>
    </w:p>
    <w:p w14:paraId="1B4C7ECF" w14:textId="77777777" w:rsidR="005D0D3B" w:rsidRPr="005D0D3B" w:rsidRDefault="005D0D3B" w:rsidP="005D0D3B">
      <w:pPr>
        <w:spacing w:before="40"/>
        <w:ind w:right="-283" w:firstLine="720"/>
        <w:jc w:val="both"/>
      </w:pPr>
    </w:p>
    <w:p w14:paraId="60A98498" w14:textId="77777777" w:rsidR="005D0D3B" w:rsidRPr="005D0D3B" w:rsidRDefault="005D0D3B" w:rsidP="005D0D3B">
      <w:pPr>
        <w:spacing w:before="40"/>
        <w:ind w:right="-283" w:firstLine="720"/>
        <w:jc w:val="both"/>
      </w:pPr>
    </w:p>
    <w:p w14:paraId="62509A4D" w14:textId="77777777" w:rsidR="00615CD2" w:rsidRDefault="00615CD2" w:rsidP="00620F00">
      <w:pPr>
        <w:ind w:firstLine="720"/>
      </w:pPr>
    </w:p>
    <w:p w14:paraId="493C6911" w14:textId="77777777" w:rsidR="005D0D3B" w:rsidRDefault="005D0D3B" w:rsidP="00620F00">
      <w:pPr>
        <w:ind w:firstLine="720"/>
      </w:pPr>
    </w:p>
    <w:p w14:paraId="2D979D00" w14:textId="77777777" w:rsidR="005D0D3B" w:rsidRDefault="005D0D3B" w:rsidP="00620F00">
      <w:pPr>
        <w:ind w:firstLine="720"/>
      </w:pPr>
    </w:p>
    <w:p w14:paraId="2C6ECB17" w14:textId="77777777" w:rsidR="005D0D3B" w:rsidRDefault="005D0D3B" w:rsidP="00620F00">
      <w:pPr>
        <w:ind w:firstLine="720"/>
      </w:pPr>
    </w:p>
    <w:bookmarkEnd w:id="121"/>
    <w:p w14:paraId="3171ECC6" w14:textId="77777777" w:rsidR="00917187" w:rsidRDefault="00917187" w:rsidP="00620F00">
      <w:pPr>
        <w:ind w:firstLine="720"/>
        <w:sectPr w:rsidR="00917187" w:rsidSect="00A17DFC">
          <w:footnotePr>
            <w:pos w:val="beneathText"/>
          </w:footnotePr>
          <w:pgSz w:w="11905" w:h="16837"/>
          <w:pgMar w:top="1138" w:right="1138" w:bottom="1138" w:left="1411" w:header="720" w:footer="720" w:gutter="0"/>
          <w:cols w:space="720"/>
          <w:docGrid w:linePitch="360"/>
        </w:sectPr>
      </w:pPr>
    </w:p>
    <w:p w14:paraId="1C40917E" w14:textId="77777777" w:rsidR="005744D1" w:rsidRPr="005744D1" w:rsidRDefault="005744D1" w:rsidP="005744D1">
      <w:pPr>
        <w:spacing w:before="40"/>
        <w:ind w:right="-283"/>
        <w:jc w:val="both"/>
        <w:rPr>
          <w:lang w:val="ro-RO"/>
        </w:rPr>
      </w:pPr>
      <w:bookmarkStart w:id="122" w:name="_Hlk504044189"/>
      <w:r w:rsidRPr="005744D1">
        <w:lastRenderedPageBreak/>
        <w:t xml:space="preserve">Tabel </w:t>
      </w:r>
      <w:r w:rsidR="00FF693A">
        <w:t>26</w:t>
      </w:r>
      <w:r w:rsidRPr="005744D1">
        <w:t xml:space="preserve"> </w:t>
      </w:r>
      <w:r w:rsidRPr="00590719">
        <w:rPr>
          <w:i/>
          <w:iCs/>
        </w:rPr>
        <w:t xml:space="preserve">Balanţă comparativă Intravilan existent/Intravilan propus, comuna </w:t>
      </w:r>
      <w:r w:rsidR="00761C2C" w:rsidRPr="00590719">
        <w:rPr>
          <w:i/>
          <w:iCs/>
        </w:rPr>
        <w:t>Timișești</w:t>
      </w:r>
    </w:p>
    <w:p w14:paraId="741A4458" w14:textId="77777777" w:rsidR="005744D1" w:rsidRPr="005744D1" w:rsidRDefault="005744D1" w:rsidP="005744D1">
      <w:pPr>
        <w:spacing w:before="40"/>
        <w:ind w:right="-283"/>
        <w:jc w:val="both"/>
        <w:rPr>
          <w:lang w:val="ro-RO"/>
        </w:rPr>
      </w:pPr>
    </w:p>
    <w:tbl>
      <w:tblPr>
        <w:tblW w:w="8880" w:type="dxa"/>
        <w:jc w:val="center"/>
        <w:tblLook w:val="04A0" w:firstRow="1" w:lastRow="0" w:firstColumn="1" w:lastColumn="0" w:noHBand="0" w:noVBand="1"/>
      </w:tblPr>
      <w:tblGrid>
        <w:gridCol w:w="1640"/>
        <w:gridCol w:w="1640"/>
        <w:gridCol w:w="1980"/>
        <w:gridCol w:w="2020"/>
        <w:gridCol w:w="1600"/>
      </w:tblGrid>
      <w:tr w:rsidR="00C61BA4" w:rsidRPr="00C61BA4" w14:paraId="5558F8E1" w14:textId="77777777" w:rsidTr="00C61BA4">
        <w:trPr>
          <w:trHeight w:val="930"/>
          <w:jc w:val="center"/>
        </w:trPr>
        <w:tc>
          <w:tcPr>
            <w:tcW w:w="1640" w:type="dxa"/>
            <w:tcBorders>
              <w:top w:val="double" w:sz="6" w:space="0" w:color="auto"/>
              <w:left w:val="double" w:sz="6" w:space="0" w:color="auto"/>
              <w:bottom w:val="nil"/>
              <w:right w:val="single" w:sz="4" w:space="0" w:color="auto"/>
            </w:tcBorders>
            <w:shd w:val="clear" w:color="auto" w:fill="auto"/>
            <w:noWrap/>
            <w:vAlign w:val="center"/>
            <w:hideMark/>
          </w:tcPr>
          <w:p w14:paraId="435D637B" w14:textId="77777777" w:rsidR="00C61BA4" w:rsidRPr="00C61BA4" w:rsidRDefault="00C61BA4" w:rsidP="00C61BA4">
            <w:pPr>
              <w:widowControl/>
              <w:suppressAutoHyphens w:val="0"/>
              <w:jc w:val="center"/>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 xml:space="preserve">Intravilan </w:t>
            </w:r>
          </w:p>
        </w:tc>
        <w:tc>
          <w:tcPr>
            <w:tcW w:w="1640" w:type="dxa"/>
            <w:tcBorders>
              <w:top w:val="double" w:sz="6" w:space="0" w:color="auto"/>
              <w:left w:val="nil"/>
              <w:bottom w:val="single" w:sz="4" w:space="0" w:color="auto"/>
              <w:right w:val="single" w:sz="4" w:space="0" w:color="auto"/>
            </w:tcBorders>
            <w:shd w:val="clear" w:color="auto" w:fill="auto"/>
            <w:vAlign w:val="center"/>
            <w:hideMark/>
          </w:tcPr>
          <w:p w14:paraId="70BE3F4C" w14:textId="77777777" w:rsidR="00C61BA4" w:rsidRPr="00C61BA4" w:rsidRDefault="00C61BA4" w:rsidP="00C61BA4">
            <w:pPr>
              <w:widowControl/>
              <w:suppressAutoHyphens w:val="0"/>
              <w:jc w:val="center"/>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Suprafata intravilan existent (Ha)</w:t>
            </w:r>
          </w:p>
        </w:tc>
        <w:tc>
          <w:tcPr>
            <w:tcW w:w="1980" w:type="dxa"/>
            <w:tcBorders>
              <w:top w:val="double" w:sz="6" w:space="0" w:color="auto"/>
              <w:left w:val="nil"/>
              <w:bottom w:val="single" w:sz="4" w:space="0" w:color="auto"/>
              <w:right w:val="single" w:sz="4" w:space="0" w:color="auto"/>
            </w:tcBorders>
            <w:shd w:val="clear" w:color="auto" w:fill="auto"/>
            <w:vAlign w:val="center"/>
            <w:hideMark/>
          </w:tcPr>
          <w:p w14:paraId="4D8F29BD" w14:textId="77777777" w:rsidR="00C61BA4" w:rsidRPr="00C61BA4" w:rsidRDefault="00C61BA4" w:rsidP="00C61BA4">
            <w:pPr>
              <w:widowControl/>
              <w:suppressAutoHyphens w:val="0"/>
              <w:jc w:val="center"/>
              <w:rPr>
                <w:rFonts w:eastAsia="Times New Roman" w:cs="Arial"/>
                <w:b/>
                <w:bCs/>
                <w:sz w:val="20"/>
                <w:szCs w:val="20"/>
                <w:lang w:val="ro-RO" w:eastAsia="ro-RO"/>
              </w:rPr>
            </w:pPr>
            <w:r w:rsidRPr="00C61BA4">
              <w:rPr>
                <w:rFonts w:eastAsia="Times New Roman" w:cs="Arial"/>
                <w:b/>
                <w:bCs/>
                <w:sz w:val="20"/>
                <w:szCs w:val="20"/>
                <w:lang w:val="ro-RO" w:eastAsia="ro-RO"/>
              </w:rPr>
              <w:t>Suprafata intravilan propus (Ha)</w:t>
            </w:r>
          </w:p>
        </w:tc>
        <w:tc>
          <w:tcPr>
            <w:tcW w:w="2020" w:type="dxa"/>
            <w:tcBorders>
              <w:top w:val="double" w:sz="6" w:space="0" w:color="auto"/>
              <w:left w:val="nil"/>
              <w:bottom w:val="nil"/>
              <w:right w:val="single" w:sz="4" w:space="0" w:color="auto"/>
            </w:tcBorders>
            <w:shd w:val="clear" w:color="auto" w:fill="auto"/>
            <w:vAlign w:val="center"/>
            <w:hideMark/>
          </w:tcPr>
          <w:p w14:paraId="08411D7E" w14:textId="77777777" w:rsidR="00C61BA4" w:rsidRPr="00C61BA4" w:rsidRDefault="00C61BA4" w:rsidP="00C61BA4">
            <w:pPr>
              <w:widowControl/>
              <w:suppressAutoHyphens w:val="0"/>
              <w:jc w:val="center"/>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Diferenta (Ha)</w:t>
            </w:r>
          </w:p>
        </w:tc>
        <w:tc>
          <w:tcPr>
            <w:tcW w:w="1600" w:type="dxa"/>
            <w:tcBorders>
              <w:top w:val="double" w:sz="6" w:space="0" w:color="auto"/>
              <w:left w:val="nil"/>
              <w:bottom w:val="nil"/>
              <w:right w:val="double" w:sz="6" w:space="0" w:color="auto"/>
            </w:tcBorders>
            <w:shd w:val="clear" w:color="auto" w:fill="auto"/>
            <w:vAlign w:val="center"/>
            <w:hideMark/>
          </w:tcPr>
          <w:p w14:paraId="4515187B" w14:textId="77777777" w:rsidR="00C61BA4" w:rsidRPr="00C61BA4" w:rsidRDefault="00C61BA4" w:rsidP="00C61BA4">
            <w:pPr>
              <w:widowControl/>
              <w:suppressAutoHyphens w:val="0"/>
              <w:jc w:val="center"/>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Diferenta % fata de existent</w:t>
            </w:r>
          </w:p>
        </w:tc>
      </w:tr>
      <w:tr w:rsidR="00C61BA4" w:rsidRPr="00C61BA4" w14:paraId="554D4572" w14:textId="77777777" w:rsidTr="00C61BA4">
        <w:trPr>
          <w:trHeight w:val="315"/>
          <w:jc w:val="center"/>
        </w:trPr>
        <w:tc>
          <w:tcPr>
            <w:tcW w:w="1640"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14:paraId="5150B38B"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 xml:space="preserve">Dumbrava </w:t>
            </w:r>
          </w:p>
        </w:tc>
        <w:tc>
          <w:tcPr>
            <w:tcW w:w="1640" w:type="dxa"/>
            <w:tcBorders>
              <w:top w:val="double" w:sz="6" w:space="0" w:color="auto"/>
              <w:left w:val="nil"/>
              <w:bottom w:val="single" w:sz="4" w:space="0" w:color="auto"/>
              <w:right w:val="single" w:sz="4" w:space="0" w:color="auto"/>
            </w:tcBorders>
            <w:shd w:val="clear" w:color="auto" w:fill="auto"/>
            <w:noWrap/>
            <w:vAlign w:val="bottom"/>
            <w:hideMark/>
          </w:tcPr>
          <w:p w14:paraId="2004B33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239.49</w:t>
            </w:r>
          </w:p>
        </w:tc>
        <w:tc>
          <w:tcPr>
            <w:tcW w:w="1980" w:type="dxa"/>
            <w:tcBorders>
              <w:top w:val="double" w:sz="6" w:space="0" w:color="auto"/>
              <w:left w:val="nil"/>
              <w:bottom w:val="single" w:sz="4" w:space="0" w:color="auto"/>
              <w:right w:val="single" w:sz="4" w:space="0" w:color="auto"/>
            </w:tcBorders>
            <w:shd w:val="clear" w:color="auto" w:fill="auto"/>
            <w:noWrap/>
            <w:vAlign w:val="bottom"/>
            <w:hideMark/>
          </w:tcPr>
          <w:p w14:paraId="6F5CF988"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369.38</w:t>
            </w:r>
          </w:p>
        </w:tc>
        <w:tc>
          <w:tcPr>
            <w:tcW w:w="2020" w:type="dxa"/>
            <w:tcBorders>
              <w:top w:val="double" w:sz="6" w:space="0" w:color="auto"/>
              <w:left w:val="nil"/>
              <w:bottom w:val="single" w:sz="4" w:space="0" w:color="auto"/>
              <w:right w:val="single" w:sz="4" w:space="0" w:color="auto"/>
            </w:tcBorders>
            <w:shd w:val="clear" w:color="auto" w:fill="auto"/>
            <w:noWrap/>
            <w:vAlign w:val="bottom"/>
            <w:hideMark/>
          </w:tcPr>
          <w:p w14:paraId="5CDDD67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129.89</w:t>
            </w:r>
          </w:p>
        </w:tc>
        <w:tc>
          <w:tcPr>
            <w:tcW w:w="1600" w:type="dxa"/>
            <w:tcBorders>
              <w:top w:val="double" w:sz="6" w:space="0" w:color="auto"/>
              <w:left w:val="nil"/>
              <w:bottom w:val="single" w:sz="4" w:space="0" w:color="auto"/>
              <w:right w:val="double" w:sz="6" w:space="0" w:color="auto"/>
            </w:tcBorders>
            <w:shd w:val="clear" w:color="auto" w:fill="auto"/>
            <w:noWrap/>
            <w:vAlign w:val="bottom"/>
            <w:hideMark/>
          </w:tcPr>
          <w:p w14:paraId="457930A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54.24</w:t>
            </w:r>
          </w:p>
        </w:tc>
      </w:tr>
      <w:tr w:rsidR="00C61BA4" w:rsidRPr="00C61BA4" w14:paraId="1D343DDD" w14:textId="77777777" w:rsidTr="00C61BA4">
        <w:trPr>
          <w:trHeight w:val="300"/>
          <w:jc w:val="center"/>
        </w:trPr>
        <w:tc>
          <w:tcPr>
            <w:tcW w:w="1640" w:type="dxa"/>
            <w:tcBorders>
              <w:top w:val="nil"/>
              <w:left w:val="double" w:sz="6" w:space="0" w:color="auto"/>
              <w:bottom w:val="single" w:sz="4" w:space="0" w:color="auto"/>
              <w:right w:val="single" w:sz="4" w:space="0" w:color="auto"/>
            </w:tcBorders>
            <w:shd w:val="clear" w:color="auto" w:fill="auto"/>
            <w:noWrap/>
            <w:vAlign w:val="bottom"/>
            <w:hideMark/>
          </w:tcPr>
          <w:p w14:paraId="106E1623"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Zvorănești</w:t>
            </w:r>
          </w:p>
        </w:tc>
        <w:tc>
          <w:tcPr>
            <w:tcW w:w="1640" w:type="dxa"/>
            <w:tcBorders>
              <w:top w:val="nil"/>
              <w:left w:val="nil"/>
              <w:bottom w:val="single" w:sz="4" w:space="0" w:color="auto"/>
              <w:right w:val="single" w:sz="4" w:space="0" w:color="auto"/>
            </w:tcBorders>
            <w:shd w:val="clear" w:color="auto" w:fill="auto"/>
            <w:noWrap/>
            <w:vAlign w:val="bottom"/>
            <w:hideMark/>
          </w:tcPr>
          <w:p w14:paraId="6A53E98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46.25</w:t>
            </w:r>
          </w:p>
        </w:tc>
        <w:tc>
          <w:tcPr>
            <w:tcW w:w="1980" w:type="dxa"/>
            <w:tcBorders>
              <w:top w:val="nil"/>
              <w:left w:val="nil"/>
              <w:bottom w:val="single" w:sz="4" w:space="0" w:color="auto"/>
              <w:right w:val="single" w:sz="4" w:space="0" w:color="auto"/>
            </w:tcBorders>
            <w:shd w:val="clear" w:color="auto" w:fill="auto"/>
            <w:noWrap/>
            <w:vAlign w:val="bottom"/>
            <w:hideMark/>
          </w:tcPr>
          <w:p w14:paraId="303284FC"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61.40</w:t>
            </w:r>
          </w:p>
        </w:tc>
        <w:tc>
          <w:tcPr>
            <w:tcW w:w="2020" w:type="dxa"/>
            <w:tcBorders>
              <w:top w:val="nil"/>
              <w:left w:val="nil"/>
              <w:bottom w:val="single" w:sz="4" w:space="0" w:color="auto"/>
              <w:right w:val="single" w:sz="4" w:space="0" w:color="auto"/>
            </w:tcBorders>
            <w:shd w:val="clear" w:color="auto" w:fill="auto"/>
            <w:noWrap/>
            <w:vAlign w:val="bottom"/>
            <w:hideMark/>
          </w:tcPr>
          <w:p w14:paraId="1D248014"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15.15</w:t>
            </w:r>
          </w:p>
        </w:tc>
        <w:tc>
          <w:tcPr>
            <w:tcW w:w="1600" w:type="dxa"/>
            <w:tcBorders>
              <w:top w:val="nil"/>
              <w:left w:val="nil"/>
              <w:bottom w:val="single" w:sz="4" w:space="0" w:color="auto"/>
              <w:right w:val="double" w:sz="6" w:space="0" w:color="auto"/>
            </w:tcBorders>
            <w:shd w:val="clear" w:color="auto" w:fill="auto"/>
            <w:noWrap/>
            <w:vAlign w:val="bottom"/>
            <w:hideMark/>
          </w:tcPr>
          <w:p w14:paraId="1C525283"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32.76</w:t>
            </w:r>
          </w:p>
        </w:tc>
      </w:tr>
      <w:tr w:rsidR="00C61BA4" w:rsidRPr="00C61BA4" w14:paraId="294D6064" w14:textId="77777777" w:rsidTr="00C61BA4">
        <w:trPr>
          <w:trHeight w:val="300"/>
          <w:jc w:val="center"/>
        </w:trPr>
        <w:tc>
          <w:tcPr>
            <w:tcW w:w="1640" w:type="dxa"/>
            <w:tcBorders>
              <w:top w:val="nil"/>
              <w:left w:val="double" w:sz="6" w:space="0" w:color="auto"/>
              <w:bottom w:val="single" w:sz="4" w:space="0" w:color="auto"/>
              <w:right w:val="single" w:sz="4" w:space="0" w:color="auto"/>
            </w:tcBorders>
            <w:shd w:val="clear" w:color="auto" w:fill="auto"/>
            <w:noWrap/>
            <w:vAlign w:val="bottom"/>
            <w:hideMark/>
          </w:tcPr>
          <w:p w14:paraId="78360BB1"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Timișești</w:t>
            </w:r>
          </w:p>
        </w:tc>
        <w:tc>
          <w:tcPr>
            <w:tcW w:w="1640" w:type="dxa"/>
            <w:tcBorders>
              <w:top w:val="nil"/>
              <w:left w:val="nil"/>
              <w:bottom w:val="single" w:sz="4" w:space="0" w:color="auto"/>
              <w:right w:val="single" w:sz="4" w:space="0" w:color="auto"/>
            </w:tcBorders>
            <w:shd w:val="clear" w:color="auto" w:fill="auto"/>
            <w:noWrap/>
            <w:vAlign w:val="bottom"/>
            <w:hideMark/>
          </w:tcPr>
          <w:p w14:paraId="4C6B7F49"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347.25</w:t>
            </w:r>
          </w:p>
        </w:tc>
        <w:tc>
          <w:tcPr>
            <w:tcW w:w="1980" w:type="dxa"/>
            <w:tcBorders>
              <w:top w:val="nil"/>
              <w:left w:val="nil"/>
              <w:bottom w:val="single" w:sz="4" w:space="0" w:color="auto"/>
              <w:right w:val="single" w:sz="4" w:space="0" w:color="auto"/>
            </w:tcBorders>
            <w:shd w:val="clear" w:color="auto" w:fill="auto"/>
            <w:noWrap/>
            <w:vAlign w:val="bottom"/>
            <w:hideMark/>
          </w:tcPr>
          <w:p w14:paraId="52FEE24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373.22</w:t>
            </w:r>
          </w:p>
        </w:tc>
        <w:tc>
          <w:tcPr>
            <w:tcW w:w="2020" w:type="dxa"/>
            <w:tcBorders>
              <w:top w:val="nil"/>
              <w:left w:val="nil"/>
              <w:bottom w:val="single" w:sz="4" w:space="0" w:color="auto"/>
              <w:right w:val="single" w:sz="4" w:space="0" w:color="auto"/>
            </w:tcBorders>
            <w:shd w:val="clear" w:color="auto" w:fill="auto"/>
            <w:noWrap/>
            <w:vAlign w:val="bottom"/>
            <w:hideMark/>
          </w:tcPr>
          <w:p w14:paraId="173B473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25.97</w:t>
            </w:r>
          </w:p>
        </w:tc>
        <w:tc>
          <w:tcPr>
            <w:tcW w:w="1600" w:type="dxa"/>
            <w:tcBorders>
              <w:top w:val="nil"/>
              <w:left w:val="nil"/>
              <w:bottom w:val="single" w:sz="4" w:space="0" w:color="auto"/>
              <w:right w:val="double" w:sz="6" w:space="0" w:color="auto"/>
            </w:tcBorders>
            <w:shd w:val="clear" w:color="auto" w:fill="auto"/>
            <w:noWrap/>
            <w:vAlign w:val="bottom"/>
            <w:hideMark/>
          </w:tcPr>
          <w:p w14:paraId="58289E4A"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7.48</w:t>
            </w:r>
          </w:p>
        </w:tc>
      </w:tr>
      <w:tr w:rsidR="00C61BA4" w:rsidRPr="00C61BA4" w14:paraId="0A68A43E" w14:textId="77777777" w:rsidTr="00C61BA4">
        <w:trPr>
          <w:trHeight w:val="300"/>
          <w:jc w:val="center"/>
        </w:trPr>
        <w:tc>
          <w:tcPr>
            <w:tcW w:w="1640" w:type="dxa"/>
            <w:tcBorders>
              <w:top w:val="nil"/>
              <w:left w:val="double" w:sz="6" w:space="0" w:color="auto"/>
              <w:bottom w:val="single" w:sz="4" w:space="0" w:color="auto"/>
              <w:right w:val="single" w:sz="4" w:space="0" w:color="auto"/>
            </w:tcBorders>
            <w:shd w:val="clear" w:color="auto" w:fill="auto"/>
            <w:noWrap/>
            <w:vAlign w:val="bottom"/>
            <w:hideMark/>
          </w:tcPr>
          <w:p w14:paraId="18779833"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Plăieșu</w:t>
            </w:r>
          </w:p>
        </w:tc>
        <w:tc>
          <w:tcPr>
            <w:tcW w:w="1640" w:type="dxa"/>
            <w:tcBorders>
              <w:top w:val="nil"/>
              <w:left w:val="nil"/>
              <w:bottom w:val="single" w:sz="4" w:space="0" w:color="auto"/>
              <w:right w:val="single" w:sz="4" w:space="0" w:color="auto"/>
            </w:tcBorders>
            <w:shd w:val="clear" w:color="auto" w:fill="auto"/>
            <w:noWrap/>
            <w:vAlign w:val="bottom"/>
            <w:hideMark/>
          </w:tcPr>
          <w:p w14:paraId="3F169506"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127.81</w:t>
            </w:r>
          </w:p>
        </w:tc>
        <w:tc>
          <w:tcPr>
            <w:tcW w:w="1980" w:type="dxa"/>
            <w:tcBorders>
              <w:top w:val="nil"/>
              <w:left w:val="nil"/>
              <w:bottom w:val="single" w:sz="4" w:space="0" w:color="auto"/>
              <w:right w:val="single" w:sz="4" w:space="0" w:color="auto"/>
            </w:tcBorders>
            <w:shd w:val="clear" w:color="auto" w:fill="auto"/>
            <w:noWrap/>
            <w:vAlign w:val="bottom"/>
            <w:hideMark/>
          </w:tcPr>
          <w:p w14:paraId="605FDF5E"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176.44</w:t>
            </w:r>
          </w:p>
        </w:tc>
        <w:tc>
          <w:tcPr>
            <w:tcW w:w="2020" w:type="dxa"/>
            <w:tcBorders>
              <w:top w:val="nil"/>
              <w:left w:val="nil"/>
              <w:bottom w:val="single" w:sz="4" w:space="0" w:color="auto"/>
              <w:right w:val="single" w:sz="4" w:space="0" w:color="auto"/>
            </w:tcBorders>
            <w:shd w:val="clear" w:color="auto" w:fill="auto"/>
            <w:noWrap/>
            <w:vAlign w:val="bottom"/>
            <w:hideMark/>
          </w:tcPr>
          <w:p w14:paraId="5909115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48.63</w:t>
            </w:r>
          </w:p>
        </w:tc>
        <w:tc>
          <w:tcPr>
            <w:tcW w:w="1600" w:type="dxa"/>
            <w:tcBorders>
              <w:top w:val="nil"/>
              <w:left w:val="nil"/>
              <w:bottom w:val="single" w:sz="4" w:space="0" w:color="auto"/>
              <w:right w:val="double" w:sz="6" w:space="0" w:color="auto"/>
            </w:tcBorders>
            <w:shd w:val="clear" w:color="auto" w:fill="auto"/>
            <w:noWrap/>
            <w:vAlign w:val="bottom"/>
            <w:hideMark/>
          </w:tcPr>
          <w:p w14:paraId="4BEAD134"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38.05</w:t>
            </w:r>
          </w:p>
        </w:tc>
      </w:tr>
      <w:tr w:rsidR="00C61BA4" w:rsidRPr="00C61BA4" w14:paraId="0FE4038D" w14:textId="77777777" w:rsidTr="00C61BA4">
        <w:trPr>
          <w:trHeight w:val="315"/>
          <w:jc w:val="center"/>
        </w:trPr>
        <w:tc>
          <w:tcPr>
            <w:tcW w:w="1640" w:type="dxa"/>
            <w:tcBorders>
              <w:top w:val="nil"/>
              <w:left w:val="double" w:sz="6" w:space="0" w:color="auto"/>
              <w:bottom w:val="single" w:sz="4" w:space="0" w:color="auto"/>
              <w:right w:val="single" w:sz="4" w:space="0" w:color="auto"/>
            </w:tcBorders>
            <w:shd w:val="clear" w:color="auto" w:fill="auto"/>
            <w:noWrap/>
            <w:vAlign w:val="bottom"/>
            <w:hideMark/>
          </w:tcPr>
          <w:p w14:paraId="6B7184A9"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Preutești</w:t>
            </w:r>
          </w:p>
        </w:tc>
        <w:tc>
          <w:tcPr>
            <w:tcW w:w="1640" w:type="dxa"/>
            <w:tcBorders>
              <w:top w:val="nil"/>
              <w:left w:val="nil"/>
              <w:bottom w:val="single" w:sz="4" w:space="0" w:color="auto"/>
              <w:right w:val="single" w:sz="4" w:space="0" w:color="auto"/>
            </w:tcBorders>
            <w:shd w:val="clear" w:color="auto" w:fill="auto"/>
            <w:noWrap/>
            <w:vAlign w:val="bottom"/>
            <w:hideMark/>
          </w:tcPr>
          <w:p w14:paraId="7CFB32B0"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176.58</w:t>
            </w:r>
          </w:p>
        </w:tc>
        <w:tc>
          <w:tcPr>
            <w:tcW w:w="1980" w:type="dxa"/>
            <w:tcBorders>
              <w:top w:val="nil"/>
              <w:left w:val="nil"/>
              <w:bottom w:val="single" w:sz="4" w:space="0" w:color="auto"/>
              <w:right w:val="single" w:sz="4" w:space="0" w:color="auto"/>
            </w:tcBorders>
            <w:shd w:val="clear" w:color="auto" w:fill="auto"/>
            <w:noWrap/>
            <w:vAlign w:val="bottom"/>
            <w:hideMark/>
          </w:tcPr>
          <w:p w14:paraId="4BD48E56"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225.68</w:t>
            </w:r>
          </w:p>
        </w:tc>
        <w:tc>
          <w:tcPr>
            <w:tcW w:w="2020" w:type="dxa"/>
            <w:tcBorders>
              <w:top w:val="nil"/>
              <w:left w:val="nil"/>
              <w:bottom w:val="single" w:sz="4" w:space="0" w:color="auto"/>
              <w:right w:val="single" w:sz="4" w:space="0" w:color="auto"/>
            </w:tcBorders>
            <w:shd w:val="clear" w:color="auto" w:fill="auto"/>
            <w:noWrap/>
            <w:vAlign w:val="bottom"/>
            <w:hideMark/>
          </w:tcPr>
          <w:p w14:paraId="3465519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49.10</w:t>
            </w:r>
          </w:p>
        </w:tc>
        <w:tc>
          <w:tcPr>
            <w:tcW w:w="1600" w:type="dxa"/>
            <w:tcBorders>
              <w:top w:val="nil"/>
              <w:left w:val="nil"/>
              <w:bottom w:val="single" w:sz="4" w:space="0" w:color="auto"/>
              <w:right w:val="double" w:sz="6" w:space="0" w:color="auto"/>
            </w:tcBorders>
            <w:shd w:val="clear" w:color="auto" w:fill="auto"/>
            <w:noWrap/>
            <w:vAlign w:val="bottom"/>
            <w:hideMark/>
          </w:tcPr>
          <w:p w14:paraId="2DF7A0E4"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27.81</w:t>
            </w:r>
          </w:p>
        </w:tc>
      </w:tr>
      <w:tr w:rsidR="00C61BA4" w:rsidRPr="00C61BA4" w14:paraId="65EBA88B" w14:textId="77777777" w:rsidTr="00C61BA4">
        <w:trPr>
          <w:trHeight w:val="330"/>
          <w:jc w:val="center"/>
        </w:trPr>
        <w:tc>
          <w:tcPr>
            <w:tcW w:w="1640" w:type="dxa"/>
            <w:tcBorders>
              <w:top w:val="double" w:sz="6" w:space="0" w:color="auto"/>
              <w:left w:val="double" w:sz="6" w:space="0" w:color="auto"/>
              <w:bottom w:val="double" w:sz="6" w:space="0" w:color="auto"/>
              <w:right w:val="single" w:sz="4" w:space="0" w:color="auto"/>
            </w:tcBorders>
            <w:shd w:val="clear" w:color="auto" w:fill="auto"/>
            <w:noWrap/>
            <w:vAlign w:val="bottom"/>
            <w:hideMark/>
          </w:tcPr>
          <w:p w14:paraId="3968FEF5" w14:textId="77777777" w:rsidR="00C61BA4" w:rsidRPr="00C61BA4" w:rsidRDefault="00C61BA4" w:rsidP="00C61BA4">
            <w:pPr>
              <w:widowControl/>
              <w:suppressAutoHyphens w:val="0"/>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TOTAL</w:t>
            </w:r>
          </w:p>
        </w:tc>
        <w:tc>
          <w:tcPr>
            <w:tcW w:w="1640" w:type="dxa"/>
            <w:tcBorders>
              <w:top w:val="double" w:sz="6" w:space="0" w:color="auto"/>
              <w:left w:val="nil"/>
              <w:bottom w:val="double" w:sz="6" w:space="0" w:color="auto"/>
              <w:right w:val="single" w:sz="4" w:space="0" w:color="auto"/>
            </w:tcBorders>
            <w:shd w:val="clear" w:color="auto" w:fill="auto"/>
            <w:noWrap/>
            <w:vAlign w:val="bottom"/>
            <w:hideMark/>
          </w:tcPr>
          <w:p w14:paraId="0C09C277" w14:textId="77777777" w:rsidR="00C61BA4" w:rsidRPr="00AD626E" w:rsidRDefault="00C61BA4" w:rsidP="00C61BA4">
            <w:pPr>
              <w:widowControl/>
              <w:suppressAutoHyphens w:val="0"/>
              <w:jc w:val="right"/>
              <w:rPr>
                <w:rFonts w:ascii="Calibri" w:eastAsia="Times New Roman" w:hAnsi="Calibri" w:cs="Calibri"/>
                <w:b/>
                <w:bCs/>
                <w:color w:val="000000"/>
                <w:sz w:val="22"/>
                <w:szCs w:val="22"/>
                <w:lang w:val="ro-RO" w:eastAsia="ro-RO"/>
              </w:rPr>
            </w:pPr>
            <w:r w:rsidRPr="00AD626E">
              <w:rPr>
                <w:rFonts w:ascii="Calibri" w:eastAsia="Times New Roman" w:hAnsi="Calibri" w:cs="Calibri"/>
                <w:b/>
                <w:bCs/>
                <w:color w:val="000000"/>
                <w:sz w:val="22"/>
                <w:szCs w:val="22"/>
                <w:lang w:val="ro-RO" w:eastAsia="ro-RO"/>
              </w:rPr>
              <w:t>937.39</w:t>
            </w:r>
          </w:p>
        </w:tc>
        <w:tc>
          <w:tcPr>
            <w:tcW w:w="1980" w:type="dxa"/>
            <w:tcBorders>
              <w:top w:val="double" w:sz="6" w:space="0" w:color="auto"/>
              <w:left w:val="nil"/>
              <w:bottom w:val="double" w:sz="6" w:space="0" w:color="auto"/>
              <w:right w:val="single" w:sz="4" w:space="0" w:color="auto"/>
            </w:tcBorders>
            <w:shd w:val="clear" w:color="auto" w:fill="auto"/>
            <w:noWrap/>
            <w:vAlign w:val="bottom"/>
            <w:hideMark/>
          </w:tcPr>
          <w:p w14:paraId="6D761151" w14:textId="77777777" w:rsidR="00C61BA4" w:rsidRPr="00AD626E" w:rsidRDefault="00C61BA4" w:rsidP="00C61BA4">
            <w:pPr>
              <w:widowControl/>
              <w:suppressAutoHyphens w:val="0"/>
              <w:jc w:val="right"/>
              <w:rPr>
                <w:rFonts w:ascii="Calibri" w:eastAsia="Times New Roman" w:hAnsi="Calibri" w:cs="Calibri"/>
                <w:b/>
                <w:bCs/>
                <w:color w:val="000000"/>
                <w:sz w:val="22"/>
                <w:szCs w:val="22"/>
                <w:lang w:val="ro-RO" w:eastAsia="ro-RO"/>
              </w:rPr>
            </w:pPr>
            <w:r w:rsidRPr="00AD626E">
              <w:rPr>
                <w:rFonts w:ascii="Calibri" w:eastAsia="Times New Roman" w:hAnsi="Calibri" w:cs="Calibri"/>
                <w:b/>
                <w:bCs/>
                <w:color w:val="000000"/>
                <w:sz w:val="22"/>
                <w:szCs w:val="22"/>
                <w:lang w:val="ro-RO" w:eastAsia="ro-RO"/>
              </w:rPr>
              <w:t>1206.13</w:t>
            </w:r>
          </w:p>
        </w:tc>
        <w:tc>
          <w:tcPr>
            <w:tcW w:w="2020" w:type="dxa"/>
            <w:tcBorders>
              <w:top w:val="double" w:sz="6" w:space="0" w:color="auto"/>
              <w:left w:val="nil"/>
              <w:bottom w:val="double" w:sz="6" w:space="0" w:color="auto"/>
              <w:right w:val="single" w:sz="4" w:space="0" w:color="auto"/>
            </w:tcBorders>
            <w:shd w:val="clear" w:color="auto" w:fill="auto"/>
            <w:noWrap/>
            <w:vAlign w:val="bottom"/>
            <w:hideMark/>
          </w:tcPr>
          <w:p w14:paraId="65833235"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268.74</w:t>
            </w:r>
          </w:p>
        </w:tc>
        <w:tc>
          <w:tcPr>
            <w:tcW w:w="1600" w:type="dxa"/>
            <w:tcBorders>
              <w:top w:val="double" w:sz="6" w:space="0" w:color="auto"/>
              <w:left w:val="nil"/>
              <w:bottom w:val="double" w:sz="6" w:space="0" w:color="auto"/>
              <w:right w:val="double" w:sz="6" w:space="0" w:color="auto"/>
            </w:tcBorders>
            <w:shd w:val="clear" w:color="auto" w:fill="auto"/>
            <w:noWrap/>
            <w:vAlign w:val="bottom"/>
            <w:hideMark/>
          </w:tcPr>
          <w:p w14:paraId="7529F6BD" w14:textId="77777777" w:rsidR="00C61BA4" w:rsidRPr="00C61BA4" w:rsidRDefault="00C61BA4" w:rsidP="00C61BA4">
            <w:pPr>
              <w:widowControl/>
              <w:suppressAutoHyphens w:val="0"/>
              <w:jc w:val="right"/>
              <w:rPr>
                <w:rFonts w:ascii="Calibri" w:eastAsia="Times New Roman" w:hAnsi="Calibri" w:cs="Calibri"/>
                <w:color w:val="000000"/>
                <w:sz w:val="22"/>
                <w:szCs w:val="22"/>
                <w:lang w:val="ro-RO" w:eastAsia="ro-RO"/>
              </w:rPr>
            </w:pPr>
            <w:r w:rsidRPr="00C61BA4">
              <w:rPr>
                <w:rFonts w:ascii="Calibri" w:eastAsia="Times New Roman" w:hAnsi="Calibri" w:cs="Calibri"/>
                <w:color w:val="000000"/>
                <w:sz w:val="22"/>
                <w:szCs w:val="22"/>
                <w:lang w:val="ro-RO" w:eastAsia="ro-RO"/>
              </w:rPr>
              <w:t>28.67</w:t>
            </w:r>
          </w:p>
        </w:tc>
      </w:tr>
    </w:tbl>
    <w:p w14:paraId="42D7C20F" w14:textId="77777777" w:rsidR="005744D1" w:rsidRPr="005744D1" w:rsidRDefault="005744D1" w:rsidP="005744D1">
      <w:pPr>
        <w:spacing w:before="40"/>
        <w:ind w:right="-283" w:firstLine="720"/>
        <w:jc w:val="both"/>
      </w:pPr>
    </w:p>
    <w:p w14:paraId="6A3C97C8" w14:textId="77777777" w:rsidR="005744D1" w:rsidRPr="0025328A" w:rsidRDefault="0000433D" w:rsidP="0000433D">
      <w:pPr>
        <w:spacing w:before="40"/>
        <w:ind w:right="-283"/>
        <w:jc w:val="both"/>
        <w:rPr>
          <w:color w:val="FF0000"/>
        </w:rPr>
      </w:pPr>
      <w:r w:rsidRPr="00C61BA4">
        <w:t xml:space="preserve">Tabel 27 </w:t>
      </w:r>
      <w:r w:rsidRPr="00C61BA4">
        <w:rPr>
          <w:rFonts w:eastAsia="Times New Roman" w:cs="Arial"/>
          <w:i/>
          <w:iCs/>
          <w:lang w:eastAsia="en-US"/>
        </w:rPr>
        <w:t>Bilant teritorial propus pe categorii de folosinta</w:t>
      </w:r>
      <w:r w:rsidRPr="00C61BA4">
        <w:rPr>
          <w:i/>
          <w:iCs/>
        </w:rPr>
        <w:t xml:space="preserve">, comuna </w:t>
      </w:r>
      <w:r w:rsidR="00761C2C" w:rsidRPr="00C61BA4">
        <w:rPr>
          <w:i/>
          <w:iCs/>
        </w:rPr>
        <w:t>Timișești</w:t>
      </w:r>
    </w:p>
    <w:bookmarkEnd w:id="122"/>
    <w:p w14:paraId="394EC479" w14:textId="77777777" w:rsidR="005744D1" w:rsidRDefault="005744D1" w:rsidP="00620F00">
      <w:pPr>
        <w:ind w:firstLine="720"/>
      </w:pPr>
    </w:p>
    <w:p w14:paraId="07B04BD5" w14:textId="77777777" w:rsidR="00C61BA4" w:rsidRDefault="00C61BA4" w:rsidP="00620F00">
      <w:pPr>
        <w:ind w:firstLine="720"/>
      </w:pPr>
    </w:p>
    <w:p w14:paraId="4979E9AC" w14:textId="3BCE9E76" w:rsidR="00C61BA4" w:rsidRDefault="00C61BA4" w:rsidP="00C61BA4">
      <w:pPr>
        <w:ind w:firstLine="142"/>
        <w:sectPr w:rsidR="00C61BA4" w:rsidSect="005744D1">
          <w:footnotePr>
            <w:pos w:val="beneathText"/>
          </w:footnotePr>
          <w:pgSz w:w="16837" w:h="11905" w:orient="landscape"/>
          <w:pgMar w:top="1411" w:right="1138" w:bottom="1138" w:left="1138" w:header="720" w:footer="720" w:gutter="0"/>
          <w:cols w:space="720"/>
          <w:docGrid w:linePitch="360"/>
        </w:sectPr>
      </w:pPr>
      <w:r w:rsidRPr="00C61BA4">
        <w:rPr>
          <w:noProof/>
        </w:rPr>
        <w:drawing>
          <wp:inline distT="0" distB="0" distL="0" distR="0" wp14:anchorId="2ACE4239" wp14:editId="66BF542C">
            <wp:extent cx="9246235" cy="1503680"/>
            <wp:effectExtent l="0" t="0" r="0" b="127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246235" cy="1503680"/>
                    </a:xfrm>
                    <a:prstGeom prst="rect">
                      <a:avLst/>
                    </a:prstGeom>
                    <a:noFill/>
                    <a:ln>
                      <a:noFill/>
                    </a:ln>
                  </pic:spPr>
                </pic:pic>
              </a:graphicData>
            </a:graphic>
          </wp:inline>
        </w:drawing>
      </w:r>
    </w:p>
    <w:p w14:paraId="650641CD" w14:textId="77777777" w:rsidR="005D0D3B" w:rsidRDefault="005D0D3B" w:rsidP="00620F00">
      <w:pPr>
        <w:ind w:firstLine="720"/>
      </w:pPr>
    </w:p>
    <w:p w14:paraId="3C1738E7" w14:textId="77777777" w:rsidR="007B2EA8" w:rsidRDefault="00615CD2" w:rsidP="0020794F">
      <w:pPr>
        <w:pStyle w:val="Titlu3"/>
        <w:numPr>
          <w:ilvl w:val="0"/>
          <w:numId w:val="0"/>
        </w:numPr>
        <w:ind w:left="720" w:hanging="720"/>
        <w:rPr>
          <w:lang w:val="ro-RO"/>
        </w:rPr>
      </w:pPr>
      <w:bookmarkStart w:id="123" w:name="_Toc122431223"/>
      <w:bookmarkStart w:id="124" w:name="_Hlk504044243"/>
      <w:bookmarkStart w:id="125" w:name="_Hlk131415092"/>
      <w:r w:rsidRPr="00FA2F5D">
        <w:t>3.7.1 Zone cu func</w:t>
      </w:r>
      <w:r w:rsidRPr="00FA2F5D">
        <w:rPr>
          <w:lang w:val="ro-RO"/>
        </w:rPr>
        <w:t>ţiune predominantă</w:t>
      </w:r>
      <w:bookmarkEnd w:id="123"/>
    </w:p>
    <w:p w14:paraId="61EED12E" w14:textId="77777777" w:rsidR="00615CD2" w:rsidRDefault="00615CD2" w:rsidP="007B2EA8">
      <w:pPr>
        <w:rPr>
          <w:rFonts w:eastAsia="Times New Roman"/>
          <w:b/>
          <w:lang w:val="ro-RO"/>
        </w:rPr>
      </w:pPr>
    </w:p>
    <w:bookmarkEnd w:id="124"/>
    <w:p w14:paraId="21DBB4B2" w14:textId="77777777" w:rsidR="0025328A" w:rsidRDefault="0025328A" w:rsidP="0025328A">
      <w:pPr>
        <w:ind w:firstLine="567"/>
        <w:jc w:val="both"/>
        <w:rPr>
          <w:rFonts w:eastAsia="Times New Roman"/>
        </w:rPr>
      </w:pPr>
      <w:r>
        <w:rPr>
          <w:rFonts w:eastAsia="Times New Roman"/>
          <w:lang w:val="ro-RO"/>
        </w:rPr>
        <w:t>Pentru fiecare zonă funcţională, cu funcţiune predominantă, prezentăm următoarele aspecte</w:t>
      </w:r>
      <w:r>
        <w:rPr>
          <w:rFonts w:eastAsia="Times New Roman"/>
        </w:rPr>
        <w:t>:</w:t>
      </w:r>
    </w:p>
    <w:p w14:paraId="04AFC21F" w14:textId="77777777" w:rsidR="0025328A" w:rsidRDefault="0025328A" w:rsidP="0025328A">
      <w:pPr>
        <w:ind w:firstLine="567"/>
        <w:jc w:val="both"/>
        <w:rPr>
          <w:rFonts w:eastAsia="Times New Roman"/>
          <w:lang w:val="ro-RO"/>
        </w:rPr>
      </w:pPr>
      <w:r>
        <w:rPr>
          <w:rFonts w:eastAsia="Times New Roman"/>
          <w:lang w:val="ro-RO"/>
        </w:rPr>
        <w:t>- categorii de intervenţii propuse pentru valorificarea potenţialului existent şi înlăturării disfuncţionalităţilor.</w:t>
      </w:r>
    </w:p>
    <w:p w14:paraId="65B6CE3D" w14:textId="77777777" w:rsidR="0025328A" w:rsidRDefault="0025328A" w:rsidP="0025328A">
      <w:pPr>
        <w:ind w:firstLine="567"/>
        <w:jc w:val="both"/>
        <w:rPr>
          <w:lang w:val="ro-RO"/>
        </w:rPr>
      </w:pPr>
    </w:p>
    <w:p w14:paraId="3112F618" w14:textId="50FF6E5B" w:rsidR="0025328A" w:rsidRDefault="0025328A" w:rsidP="0025328A">
      <w:pPr>
        <w:ind w:firstLine="851"/>
        <w:jc w:val="both"/>
        <w:rPr>
          <w:rFonts w:cs="Arial"/>
          <w:kern w:val="2"/>
        </w:rPr>
      </w:pPr>
      <w:r>
        <w:rPr>
          <w:rFonts w:cs="Arial"/>
          <w:kern w:val="2"/>
          <w:lang w:val="ro-RO"/>
        </w:rPr>
        <w:t>Pentru modernizarea zonelor funcţionale</w:t>
      </w:r>
      <w:r>
        <w:rPr>
          <w:rFonts w:cs="Arial"/>
          <w:kern w:val="2"/>
        </w:rPr>
        <w:t>,</w:t>
      </w:r>
      <w:r>
        <w:rPr>
          <w:rFonts w:cs="Arial"/>
          <w:kern w:val="2"/>
          <w:lang w:val="ro-RO"/>
        </w:rPr>
        <w:t xml:space="preserve"> Strategia de dezvoltare Economico-Socială Durabilă a comunei Timișești prevede următorul Plan local de acţiune</w:t>
      </w:r>
      <w:r>
        <w:rPr>
          <w:rFonts w:cs="Arial"/>
          <w:kern w:val="2"/>
        </w:rPr>
        <w:t>:</w:t>
      </w:r>
    </w:p>
    <w:p w14:paraId="3F77BAD4" w14:textId="77777777" w:rsidR="0025328A" w:rsidRDefault="0025328A" w:rsidP="0025328A">
      <w:pPr>
        <w:ind w:firstLine="851"/>
        <w:jc w:val="both"/>
        <w:rPr>
          <w:rFonts w:cs="Arial"/>
          <w:kern w:val="2"/>
        </w:rPr>
      </w:pPr>
    </w:p>
    <w:p w14:paraId="6F47351F" w14:textId="77777777" w:rsidR="0025328A" w:rsidRDefault="0025328A" w:rsidP="0025328A">
      <w:pPr>
        <w:ind w:firstLine="851"/>
        <w:jc w:val="both"/>
        <w:rPr>
          <w:rFonts w:cs="Arial"/>
          <w:b/>
          <w:i/>
          <w:kern w:val="2"/>
        </w:rPr>
      </w:pPr>
      <w:r>
        <w:rPr>
          <w:rFonts w:cs="Arial"/>
          <w:b/>
          <w:i/>
          <w:kern w:val="2"/>
        </w:rPr>
        <w:t>Căi de comunicaţie - transport rutier</w:t>
      </w:r>
    </w:p>
    <w:p w14:paraId="7B3FC542" w14:textId="77777777" w:rsidR="000E33FE" w:rsidRPr="000E33FE" w:rsidRDefault="000E33FE" w:rsidP="000E33FE">
      <w:pPr>
        <w:numPr>
          <w:ilvl w:val="0"/>
          <w:numId w:val="32"/>
        </w:numPr>
        <w:contextualSpacing/>
        <w:jc w:val="both"/>
      </w:pPr>
      <w:r w:rsidRPr="000E33FE">
        <w:t>Dezvoltarea infrastructurii rutiere</w:t>
      </w:r>
    </w:p>
    <w:p w14:paraId="587F81D7" w14:textId="77777777" w:rsidR="000E33FE" w:rsidRPr="000E33FE" w:rsidRDefault="000E33FE" w:rsidP="000E33FE">
      <w:pPr>
        <w:ind w:firstLine="709"/>
        <w:jc w:val="both"/>
        <w:rPr>
          <w:rFonts w:eastAsia="Times New Roman" w:cs="Arial"/>
          <w:kern w:val="1"/>
          <w:szCs w:val="26"/>
        </w:rPr>
      </w:pPr>
      <w:r w:rsidRPr="000E33FE">
        <w:rPr>
          <w:rFonts w:eastAsia="Times New Roman" w:cs="Arial"/>
          <w:kern w:val="1"/>
          <w:szCs w:val="26"/>
          <w:lang w:val="ro-RO"/>
        </w:rPr>
        <w:t>Măsuri</w:t>
      </w:r>
      <w:r w:rsidRPr="000E33FE">
        <w:rPr>
          <w:rFonts w:eastAsia="Times New Roman" w:cs="Arial"/>
          <w:kern w:val="1"/>
          <w:szCs w:val="26"/>
        </w:rPr>
        <w:t>:</w:t>
      </w:r>
    </w:p>
    <w:p w14:paraId="2EA50187" w14:textId="77777777" w:rsidR="000E33FE" w:rsidRPr="000E33FE" w:rsidRDefault="000E33FE" w:rsidP="000E33FE">
      <w:pPr>
        <w:numPr>
          <w:ilvl w:val="0"/>
          <w:numId w:val="33"/>
        </w:numPr>
        <w:contextualSpacing/>
        <w:jc w:val="both"/>
        <w:rPr>
          <w:rFonts w:eastAsia="Times New Roman" w:cs="Arial"/>
          <w:kern w:val="1"/>
          <w:szCs w:val="26"/>
          <w:lang w:val="ro-RO"/>
        </w:rPr>
      </w:pPr>
      <w:bookmarkStart w:id="126" w:name="_Hlk131414395"/>
      <w:r w:rsidRPr="000E33FE">
        <w:rPr>
          <w:rFonts w:eastAsia="Times New Roman" w:cs="Arial"/>
          <w:kern w:val="1"/>
          <w:szCs w:val="26"/>
        </w:rPr>
        <w:t xml:space="preserve"> </w:t>
      </w:r>
      <w:r w:rsidRPr="000E33FE">
        <w:t>Asfaltarea/betonarea drumurilor comunale funcție de proiectele și soluțiile constructive existente</w:t>
      </w:r>
    </w:p>
    <w:p w14:paraId="0B386B84"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Amenajarea rigolelor betonate la nivelul întregii infrastructure rutiere</w:t>
      </w:r>
    </w:p>
    <w:p w14:paraId="0E8167C5"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Amenajrea de alei pietonale la nivelul întregii infrastructuri rutiere</w:t>
      </w:r>
    </w:p>
    <w:p w14:paraId="1576A89E"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Adoptarea și implementarea conceptului SMART VILLAGE</w:t>
      </w:r>
    </w:p>
    <w:bookmarkEnd w:id="126"/>
    <w:p w14:paraId="760CCCAD" w14:textId="77777777" w:rsidR="0025328A" w:rsidRDefault="0025328A" w:rsidP="0025328A">
      <w:pPr>
        <w:ind w:left="720"/>
        <w:jc w:val="both"/>
        <w:rPr>
          <w:rFonts w:cs="Arial"/>
          <w:kern w:val="2"/>
        </w:rPr>
      </w:pPr>
    </w:p>
    <w:p w14:paraId="64150574" w14:textId="77777777" w:rsidR="0025328A" w:rsidRDefault="0025328A" w:rsidP="0025328A">
      <w:pPr>
        <w:ind w:firstLine="851"/>
        <w:jc w:val="both"/>
        <w:rPr>
          <w:rFonts w:cs="Arial"/>
          <w:b/>
          <w:i/>
          <w:kern w:val="2"/>
        </w:rPr>
      </w:pPr>
      <w:r>
        <w:rPr>
          <w:rFonts w:cs="Arial"/>
          <w:b/>
          <w:i/>
          <w:kern w:val="2"/>
        </w:rPr>
        <w:t>Construcţii tehnico-edilitare</w:t>
      </w:r>
    </w:p>
    <w:p w14:paraId="157F0FAE" w14:textId="77777777" w:rsidR="0025328A" w:rsidRDefault="0025328A" w:rsidP="0025328A">
      <w:pPr>
        <w:ind w:firstLine="851"/>
        <w:jc w:val="both"/>
        <w:rPr>
          <w:rFonts w:cs="Arial"/>
          <w:b/>
          <w:iCs/>
          <w:kern w:val="2"/>
        </w:rPr>
      </w:pPr>
      <w:r>
        <w:rPr>
          <w:rFonts w:cs="Arial"/>
          <w:b/>
          <w:iCs/>
          <w:kern w:val="2"/>
        </w:rPr>
        <w:tab/>
      </w:r>
    </w:p>
    <w:p w14:paraId="3FA02F26" w14:textId="77777777" w:rsidR="000E33FE" w:rsidRPr="000E33FE" w:rsidRDefault="000E33FE" w:rsidP="000E33FE">
      <w:pPr>
        <w:numPr>
          <w:ilvl w:val="0"/>
          <w:numId w:val="32"/>
        </w:numPr>
        <w:contextualSpacing/>
        <w:jc w:val="both"/>
      </w:pPr>
      <w:r w:rsidRPr="000E33FE">
        <w:t>Dezvoltarea infrastructurii rețelei de utilități publice</w:t>
      </w:r>
    </w:p>
    <w:p w14:paraId="7F3DA7A2" w14:textId="77777777" w:rsidR="000E33FE" w:rsidRPr="000E33FE" w:rsidRDefault="000E33FE" w:rsidP="000E33FE">
      <w:pPr>
        <w:ind w:firstLine="709"/>
        <w:jc w:val="both"/>
        <w:rPr>
          <w:rFonts w:eastAsia="Times New Roman" w:cs="Arial"/>
          <w:kern w:val="1"/>
          <w:szCs w:val="26"/>
        </w:rPr>
      </w:pPr>
      <w:r w:rsidRPr="000E33FE">
        <w:rPr>
          <w:rFonts w:eastAsia="Times New Roman" w:cs="Arial"/>
          <w:kern w:val="1"/>
          <w:szCs w:val="26"/>
        </w:rPr>
        <w:t xml:space="preserve">Măsuri: </w:t>
      </w:r>
    </w:p>
    <w:p w14:paraId="7B54E217" w14:textId="77777777" w:rsidR="000E33FE" w:rsidRPr="000E33FE" w:rsidRDefault="000E33FE" w:rsidP="000E33FE">
      <w:pPr>
        <w:numPr>
          <w:ilvl w:val="0"/>
          <w:numId w:val="33"/>
        </w:numPr>
        <w:contextualSpacing/>
        <w:jc w:val="both"/>
        <w:rPr>
          <w:lang w:val="ro-RO"/>
        </w:rPr>
      </w:pPr>
      <w:r w:rsidRPr="000E33FE">
        <w:t>Extinderea rețelei de alimentare cu apă</w:t>
      </w:r>
    </w:p>
    <w:p w14:paraId="02729075" w14:textId="77777777" w:rsidR="000E33FE" w:rsidRPr="000E33FE" w:rsidRDefault="000E33FE" w:rsidP="000E33FE">
      <w:pPr>
        <w:numPr>
          <w:ilvl w:val="0"/>
          <w:numId w:val="33"/>
        </w:numPr>
        <w:contextualSpacing/>
        <w:jc w:val="both"/>
        <w:rPr>
          <w:lang w:val="ro-RO"/>
        </w:rPr>
      </w:pPr>
      <w:r w:rsidRPr="000E33FE">
        <w:t>Sistem de canalizare pentru ape uzate</w:t>
      </w:r>
    </w:p>
    <w:p w14:paraId="001C94FA" w14:textId="77777777" w:rsidR="000E33FE" w:rsidRPr="000E33FE" w:rsidRDefault="000E33FE" w:rsidP="000E33FE">
      <w:pPr>
        <w:numPr>
          <w:ilvl w:val="0"/>
          <w:numId w:val="33"/>
        </w:numPr>
        <w:contextualSpacing/>
        <w:jc w:val="both"/>
        <w:rPr>
          <w:lang w:val="ro-RO"/>
        </w:rPr>
      </w:pPr>
      <w:r w:rsidRPr="000E33FE">
        <w:t>Extinderea rețelei de gaze naturale</w:t>
      </w:r>
    </w:p>
    <w:p w14:paraId="638BDE56" w14:textId="77777777" w:rsidR="000E33FE" w:rsidRPr="000E33FE" w:rsidRDefault="000E33FE" w:rsidP="000E33FE">
      <w:pPr>
        <w:numPr>
          <w:ilvl w:val="0"/>
          <w:numId w:val="33"/>
        </w:numPr>
        <w:contextualSpacing/>
        <w:jc w:val="both"/>
        <w:rPr>
          <w:lang w:val="ro-RO"/>
        </w:rPr>
      </w:pPr>
      <w:r w:rsidRPr="000E33FE">
        <w:t>Extinderea rețelei de energie electrică</w:t>
      </w:r>
    </w:p>
    <w:p w14:paraId="07DD7DD4" w14:textId="77777777" w:rsidR="000E33FE" w:rsidRPr="000E33FE" w:rsidRDefault="000E33FE" w:rsidP="000E33FE">
      <w:pPr>
        <w:numPr>
          <w:ilvl w:val="0"/>
          <w:numId w:val="33"/>
        </w:numPr>
        <w:contextualSpacing/>
        <w:jc w:val="both"/>
        <w:rPr>
          <w:lang w:val="ro-RO"/>
        </w:rPr>
      </w:pPr>
      <w:r w:rsidRPr="000E33FE">
        <w:t>Extinderea iluminatului public</w:t>
      </w:r>
    </w:p>
    <w:p w14:paraId="5730E982" w14:textId="77777777" w:rsidR="000E33FE" w:rsidRPr="000E33FE" w:rsidRDefault="000E33FE" w:rsidP="000E33FE">
      <w:pPr>
        <w:numPr>
          <w:ilvl w:val="0"/>
          <w:numId w:val="33"/>
        </w:numPr>
        <w:contextualSpacing/>
        <w:jc w:val="both"/>
        <w:rPr>
          <w:lang w:val="ro-RO"/>
        </w:rPr>
      </w:pPr>
      <w:r w:rsidRPr="000E33FE">
        <w:t>Decolmatarea și îndiguirea albiei râului Ozana</w:t>
      </w:r>
    </w:p>
    <w:p w14:paraId="0A7B029C" w14:textId="77777777" w:rsidR="000E33FE" w:rsidRPr="000E33FE" w:rsidRDefault="000E33FE" w:rsidP="000E33FE">
      <w:pPr>
        <w:numPr>
          <w:ilvl w:val="0"/>
          <w:numId w:val="33"/>
        </w:numPr>
        <w:contextualSpacing/>
        <w:jc w:val="both"/>
        <w:rPr>
          <w:lang w:val="ro-RO"/>
        </w:rPr>
      </w:pPr>
      <w:r w:rsidRPr="000E33FE">
        <w:t>Rețea de fibră optică pentru serviciul de telefonie, internet, TV</w:t>
      </w:r>
    </w:p>
    <w:p w14:paraId="2C1FE11B" w14:textId="77777777" w:rsidR="000E33FE" w:rsidRPr="000E33FE" w:rsidRDefault="000E33FE" w:rsidP="000E33FE">
      <w:pPr>
        <w:numPr>
          <w:ilvl w:val="0"/>
          <w:numId w:val="33"/>
        </w:numPr>
        <w:contextualSpacing/>
        <w:jc w:val="both"/>
        <w:rPr>
          <w:lang w:val="ro-RO"/>
        </w:rPr>
      </w:pPr>
      <w:r w:rsidRPr="000E33FE">
        <w:t>Amenajare peisagistică în comuna Timișești</w:t>
      </w:r>
    </w:p>
    <w:p w14:paraId="573D1C96" w14:textId="0BF3DBFA" w:rsidR="0025328A" w:rsidRDefault="0025328A" w:rsidP="0025328A">
      <w:pPr>
        <w:jc w:val="both"/>
        <w:rPr>
          <w:rFonts w:cs="Arial"/>
          <w:b/>
          <w:i/>
          <w:kern w:val="2"/>
        </w:rPr>
      </w:pPr>
    </w:p>
    <w:p w14:paraId="4A9F2AED" w14:textId="77777777" w:rsidR="000E33FE" w:rsidRPr="000E33FE" w:rsidRDefault="000E33FE" w:rsidP="000E33FE">
      <w:pPr>
        <w:numPr>
          <w:ilvl w:val="0"/>
          <w:numId w:val="32"/>
        </w:numPr>
        <w:contextualSpacing/>
        <w:jc w:val="both"/>
      </w:pPr>
      <w:r w:rsidRPr="000E33FE">
        <w:t>Utilizarea la scară amplă a energiilor regenerabile și reducerea consumului de resurse convenționale</w:t>
      </w:r>
    </w:p>
    <w:p w14:paraId="573E911A" w14:textId="77777777" w:rsidR="000E33FE" w:rsidRPr="000E33FE" w:rsidRDefault="000E33FE" w:rsidP="000E33FE">
      <w:pPr>
        <w:ind w:firstLine="709"/>
        <w:jc w:val="both"/>
        <w:rPr>
          <w:rFonts w:eastAsia="Times New Roman" w:cs="Arial"/>
          <w:kern w:val="1"/>
          <w:szCs w:val="26"/>
        </w:rPr>
      </w:pPr>
      <w:r w:rsidRPr="000E33FE">
        <w:rPr>
          <w:rFonts w:eastAsia="Times New Roman" w:cs="Arial"/>
          <w:kern w:val="1"/>
          <w:szCs w:val="26"/>
          <w:lang w:val="ro-RO"/>
        </w:rPr>
        <w:t>Măsuri</w:t>
      </w:r>
      <w:r w:rsidRPr="000E33FE">
        <w:rPr>
          <w:rFonts w:eastAsia="Times New Roman" w:cs="Arial"/>
          <w:kern w:val="1"/>
          <w:szCs w:val="26"/>
        </w:rPr>
        <w:t xml:space="preserve">: </w:t>
      </w:r>
    </w:p>
    <w:p w14:paraId="16516578"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Îmbunătățirea iluminatului public prin folosirea energiilor regenerabile</w:t>
      </w:r>
    </w:p>
    <w:p w14:paraId="4BAE69F6"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Realizare Parc Eolian</w:t>
      </w:r>
    </w:p>
    <w:p w14:paraId="7D23D323"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Realizare Parc Fotovoltaic</w:t>
      </w:r>
    </w:p>
    <w:p w14:paraId="6267DE93"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Reabilitarea termică a clădirilor publice și amplasarea de panouri fotovoltaice pe acestea</w:t>
      </w:r>
    </w:p>
    <w:p w14:paraId="45D286CB"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Stații de încărcare pentru vehicule electrice</w:t>
      </w:r>
    </w:p>
    <w:p w14:paraId="3889E7F9"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Achiziționarea de microbuze scolare electrice</w:t>
      </w:r>
    </w:p>
    <w:p w14:paraId="1D950736" w14:textId="77777777" w:rsidR="000E33FE" w:rsidRPr="000E33FE" w:rsidRDefault="000E33FE" w:rsidP="000E33FE">
      <w:pPr>
        <w:numPr>
          <w:ilvl w:val="0"/>
          <w:numId w:val="33"/>
        </w:numPr>
        <w:contextualSpacing/>
        <w:jc w:val="both"/>
        <w:rPr>
          <w:rFonts w:eastAsia="Times New Roman" w:cs="Arial"/>
          <w:kern w:val="1"/>
          <w:szCs w:val="26"/>
          <w:lang w:val="ro-RO"/>
        </w:rPr>
      </w:pPr>
      <w:r w:rsidRPr="000E33FE">
        <w:t>Anvelopare blocuri</w:t>
      </w:r>
    </w:p>
    <w:p w14:paraId="254ACB0E" w14:textId="77777777" w:rsidR="000E33FE" w:rsidRDefault="000E33FE" w:rsidP="0025328A">
      <w:pPr>
        <w:jc w:val="both"/>
        <w:rPr>
          <w:rFonts w:cs="Arial"/>
          <w:b/>
          <w:i/>
          <w:kern w:val="2"/>
        </w:rPr>
      </w:pPr>
    </w:p>
    <w:p w14:paraId="5E7E7E9B" w14:textId="77777777" w:rsidR="0025328A" w:rsidRDefault="0025328A" w:rsidP="0025328A">
      <w:pPr>
        <w:jc w:val="both"/>
        <w:rPr>
          <w:rFonts w:cs="Arial"/>
          <w:b/>
          <w:i/>
          <w:kern w:val="2"/>
        </w:rPr>
      </w:pPr>
    </w:p>
    <w:p w14:paraId="35CBF187" w14:textId="77777777" w:rsidR="0025328A" w:rsidRDefault="0025328A" w:rsidP="0025328A">
      <w:pPr>
        <w:ind w:firstLine="851"/>
        <w:jc w:val="both"/>
        <w:rPr>
          <w:rFonts w:cs="Arial"/>
          <w:b/>
          <w:i/>
          <w:kern w:val="2"/>
        </w:rPr>
      </w:pPr>
      <w:r>
        <w:rPr>
          <w:rFonts w:cs="Arial"/>
          <w:b/>
          <w:i/>
          <w:kern w:val="2"/>
        </w:rPr>
        <w:t>Instituţii publice şi servicii</w:t>
      </w:r>
    </w:p>
    <w:p w14:paraId="6BFD8D20" w14:textId="77777777" w:rsidR="0025328A" w:rsidRDefault="0025328A" w:rsidP="0025328A">
      <w:pPr>
        <w:jc w:val="both"/>
        <w:rPr>
          <w:rFonts w:cs="Arial"/>
          <w:kern w:val="2"/>
        </w:rPr>
      </w:pPr>
    </w:p>
    <w:p w14:paraId="6A5CE9B8" w14:textId="77777777" w:rsidR="000E33FE" w:rsidRPr="000E33FE" w:rsidRDefault="000E33FE" w:rsidP="000E33FE">
      <w:pPr>
        <w:numPr>
          <w:ilvl w:val="0"/>
          <w:numId w:val="32"/>
        </w:numPr>
        <w:contextualSpacing/>
        <w:jc w:val="both"/>
      </w:pPr>
      <w:r w:rsidRPr="000E33FE">
        <w:t>Creșterea calității educației pe tot parcursul acesteia pentru creșterea și îmbunătățirea performanțelor școlare ale copiilor și creșterea implicită a nivelului de trai</w:t>
      </w:r>
    </w:p>
    <w:p w14:paraId="097F2EFC" w14:textId="77777777" w:rsidR="000E33FE" w:rsidRPr="000E33FE" w:rsidRDefault="000E33FE" w:rsidP="000E33FE">
      <w:pPr>
        <w:ind w:firstLine="709"/>
        <w:jc w:val="both"/>
      </w:pPr>
      <w:r w:rsidRPr="000E33FE">
        <w:lastRenderedPageBreak/>
        <w:t xml:space="preserve">Măsuri: </w:t>
      </w:r>
    </w:p>
    <w:p w14:paraId="6F3A25AD" w14:textId="77777777" w:rsidR="000E33FE" w:rsidRPr="000E33FE" w:rsidRDefault="000E33FE" w:rsidP="000E33FE">
      <w:pPr>
        <w:numPr>
          <w:ilvl w:val="0"/>
          <w:numId w:val="33"/>
        </w:numPr>
        <w:contextualSpacing/>
        <w:jc w:val="both"/>
        <w:rPr>
          <w:lang w:val="ro-RO"/>
        </w:rPr>
      </w:pPr>
      <w:r w:rsidRPr="000E33FE">
        <w:t>Creșterea gradului de echipare și de dotare a tuturor instituțiilor de învățământ de pe raza comunității, inclusiv reabilitarea și extinderea imobilelor și perfecționarea cadrelor didactice;</w:t>
      </w:r>
    </w:p>
    <w:p w14:paraId="24C45D87" w14:textId="77777777" w:rsidR="000E33FE" w:rsidRPr="000E33FE" w:rsidRDefault="000E33FE" w:rsidP="000E33FE">
      <w:pPr>
        <w:numPr>
          <w:ilvl w:val="0"/>
          <w:numId w:val="33"/>
        </w:numPr>
        <w:contextualSpacing/>
        <w:jc w:val="both"/>
        <w:rPr>
          <w:lang w:val="ro-RO"/>
        </w:rPr>
      </w:pPr>
      <w:r w:rsidRPr="000E33FE">
        <w:t>Construirea unui complex sportive polivalent;</w:t>
      </w:r>
    </w:p>
    <w:p w14:paraId="1C44CB4D" w14:textId="77777777" w:rsidR="000E33FE" w:rsidRPr="000E33FE" w:rsidRDefault="000E33FE" w:rsidP="000E33FE">
      <w:pPr>
        <w:numPr>
          <w:ilvl w:val="0"/>
          <w:numId w:val="33"/>
        </w:numPr>
        <w:contextualSpacing/>
        <w:jc w:val="both"/>
        <w:rPr>
          <w:lang w:val="ro-RO"/>
        </w:rPr>
      </w:pPr>
      <w:r w:rsidRPr="000E33FE">
        <w:t xml:space="preserve">Construirea </w:t>
      </w:r>
      <w:r w:rsidRPr="000E33FE">
        <w:rPr>
          <w:lang w:val="ro-RO"/>
        </w:rPr>
        <w:t>și dotarea unui proect After-School în localitate</w:t>
      </w:r>
      <w:r w:rsidRPr="000E33FE">
        <w:t>;</w:t>
      </w:r>
    </w:p>
    <w:p w14:paraId="163818D9" w14:textId="77777777" w:rsidR="000E33FE" w:rsidRPr="000E33FE" w:rsidRDefault="000E33FE" w:rsidP="000E33FE">
      <w:pPr>
        <w:numPr>
          <w:ilvl w:val="0"/>
          <w:numId w:val="33"/>
        </w:numPr>
        <w:contextualSpacing/>
        <w:jc w:val="both"/>
        <w:rPr>
          <w:lang w:val="ro-RO"/>
        </w:rPr>
      </w:pPr>
      <w:r w:rsidRPr="000E33FE">
        <w:t>Construirea și modernizarea locurilor de joacă pentru copii;</w:t>
      </w:r>
    </w:p>
    <w:p w14:paraId="011E0870" w14:textId="77777777" w:rsidR="000E33FE" w:rsidRPr="000E33FE" w:rsidRDefault="000E33FE" w:rsidP="000E33FE">
      <w:pPr>
        <w:numPr>
          <w:ilvl w:val="0"/>
          <w:numId w:val="33"/>
        </w:numPr>
        <w:contextualSpacing/>
        <w:jc w:val="both"/>
        <w:rPr>
          <w:lang w:val="ro-RO"/>
        </w:rPr>
      </w:pPr>
      <w:r w:rsidRPr="000E33FE">
        <w:t>Realizarea de bandă pentru biciclete;</w:t>
      </w:r>
    </w:p>
    <w:p w14:paraId="78366EBA" w14:textId="77777777" w:rsidR="000E33FE" w:rsidRPr="000E33FE" w:rsidRDefault="000E33FE" w:rsidP="000E33FE">
      <w:pPr>
        <w:numPr>
          <w:ilvl w:val="0"/>
          <w:numId w:val="33"/>
        </w:numPr>
        <w:contextualSpacing/>
        <w:jc w:val="both"/>
        <w:rPr>
          <w:lang w:val="ro-RO"/>
        </w:rPr>
      </w:pPr>
      <w:r w:rsidRPr="000E33FE">
        <w:t>Realizarea unui bazin de înot;</w:t>
      </w:r>
    </w:p>
    <w:p w14:paraId="5B42BEB2" w14:textId="77777777" w:rsidR="000E33FE" w:rsidRPr="000E33FE" w:rsidRDefault="000E33FE" w:rsidP="000E33FE">
      <w:pPr>
        <w:numPr>
          <w:ilvl w:val="0"/>
          <w:numId w:val="33"/>
        </w:numPr>
        <w:contextualSpacing/>
        <w:jc w:val="both"/>
        <w:rPr>
          <w:lang w:val="ro-RO"/>
        </w:rPr>
      </w:pPr>
      <w:r w:rsidRPr="000E33FE">
        <w:t>Realizarea de săli de sport;</w:t>
      </w:r>
    </w:p>
    <w:p w14:paraId="2A9A920D" w14:textId="1CA8C9B5" w:rsidR="000E33FE" w:rsidRPr="000E33FE" w:rsidRDefault="000E33FE" w:rsidP="000E33FE">
      <w:pPr>
        <w:numPr>
          <w:ilvl w:val="0"/>
          <w:numId w:val="33"/>
        </w:numPr>
        <w:contextualSpacing/>
        <w:jc w:val="both"/>
        <w:rPr>
          <w:lang w:val="ro-RO"/>
        </w:rPr>
      </w:pPr>
      <w:r w:rsidRPr="000E33FE">
        <w:t>Realizarea Complexului Sportiv “Clubul de Oina”.</w:t>
      </w:r>
    </w:p>
    <w:p w14:paraId="124ED4A3" w14:textId="77777777" w:rsidR="000E33FE" w:rsidRPr="000E33FE" w:rsidRDefault="000E33FE" w:rsidP="008A2781">
      <w:pPr>
        <w:ind w:left="1429"/>
        <w:contextualSpacing/>
        <w:jc w:val="both"/>
        <w:rPr>
          <w:lang w:val="ro-RO"/>
        </w:rPr>
      </w:pPr>
    </w:p>
    <w:p w14:paraId="5A02B42D" w14:textId="77777777" w:rsidR="0025328A" w:rsidRDefault="0025328A" w:rsidP="0025328A">
      <w:pPr>
        <w:ind w:left="1571"/>
        <w:contextualSpacing/>
        <w:jc w:val="both"/>
        <w:rPr>
          <w:rFonts w:cs="Arial"/>
          <w:kern w:val="2"/>
        </w:rPr>
      </w:pPr>
    </w:p>
    <w:p w14:paraId="75DD4CFB" w14:textId="77777777" w:rsidR="000E33FE" w:rsidRPr="000E33FE" w:rsidRDefault="000E33FE" w:rsidP="000E33FE">
      <w:pPr>
        <w:numPr>
          <w:ilvl w:val="0"/>
          <w:numId w:val="32"/>
        </w:numPr>
        <w:contextualSpacing/>
        <w:jc w:val="both"/>
      </w:pPr>
      <w:r w:rsidRPr="000E33FE">
        <w:t>Creșterea calităţii serviciilor de sănătate la nivelul comunităţii</w:t>
      </w:r>
    </w:p>
    <w:p w14:paraId="45DF1F89" w14:textId="77777777" w:rsidR="000E33FE" w:rsidRPr="000E33FE" w:rsidRDefault="000E33FE" w:rsidP="000E33FE">
      <w:pPr>
        <w:ind w:firstLine="709"/>
        <w:jc w:val="both"/>
      </w:pPr>
      <w:r w:rsidRPr="000E33FE">
        <w:rPr>
          <w:lang w:val="ro-RO"/>
        </w:rPr>
        <w:t>Masuri</w:t>
      </w:r>
      <w:r w:rsidRPr="000E33FE">
        <w:t xml:space="preserve">: </w:t>
      </w:r>
    </w:p>
    <w:p w14:paraId="1BC9A968" w14:textId="77777777" w:rsidR="000E33FE" w:rsidRPr="000E33FE" w:rsidRDefault="000E33FE" w:rsidP="000E33FE">
      <w:pPr>
        <w:numPr>
          <w:ilvl w:val="0"/>
          <w:numId w:val="33"/>
        </w:numPr>
        <w:contextualSpacing/>
        <w:jc w:val="both"/>
        <w:rPr>
          <w:lang w:val="ro-RO"/>
        </w:rPr>
      </w:pPr>
      <w:r w:rsidRPr="000E33FE">
        <w:t xml:space="preserve">Reabilitarea prin modernizare </w:t>
      </w:r>
      <w:r w:rsidRPr="000E33FE">
        <w:rPr>
          <w:lang w:val="ro-RO"/>
        </w:rPr>
        <w:t>și extindere a dispensarului uman existent</w:t>
      </w:r>
    </w:p>
    <w:p w14:paraId="2274BE12" w14:textId="77777777" w:rsidR="000E33FE" w:rsidRPr="000E33FE" w:rsidRDefault="000E33FE" w:rsidP="000E33FE">
      <w:pPr>
        <w:numPr>
          <w:ilvl w:val="0"/>
          <w:numId w:val="33"/>
        </w:numPr>
        <w:contextualSpacing/>
        <w:jc w:val="both"/>
        <w:rPr>
          <w:lang w:val="ro-RO"/>
        </w:rPr>
      </w:pPr>
      <w:r w:rsidRPr="000E33FE">
        <w:rPr>
          <w:lang w:val="ro-RO"/>
        </w:rPr>
        <w:t>Îmbunătățirea continuă a serviiilor de asistență medicală</w:t>
      </w:r>
    </w:p>
    <w:p w14:paraId="73AC705C" w14:textId="77777777" w:rsidR="000E33FE" w:rsidRPr="000E33FE" w:rsidRDefault="000E33FE" w:rsidP="000E33FE">
      <w:pPr>
        <w:numPr>
          <w:ilvl w:val="0"/>
          <w:numId w:val="33"/>
        </w:numPr>
        <w:contextualSpacing/>
        <w:jc w:val="both"/>
        <w:rPr>
          <w:lang w:val="ro-RO"/>
        </w:rPr>
      </w:pPr>
      <w:r w:rsidRPr="000E33FE">
        <w:rPr>
          <w:lang w:val="ro-RO"/>
        </w:rPr>
        <w:t>Construirea unui spital cu specific de paleație</w:t>
      </w:r>
    </w:p>
    <w:p w14:paraId="395F5FA0" w14:textId="77777777" w:rsidR="000E33FE" w:rsidRPr="000E33FE" w:rsidRDefault="000E33FE" w:rsidP="000E33FE">
      <w:pPr>
        <w:numPr>
          <w:ilvl w:val="0"/>
          <w:numId w:val="33"/>
        </w:numPr>
        <w:contextualSpacing/>
        <w:jc w:val="both"/>
        <w:rPr>
          <w:lang w:val="ro-RO"/>
        </w:rPr>
      </w:pPr>
      <w:r w:rsidRPr="000E33FE">
        <w:rPr>
          <w:lang w:val="ro-RO"/>
        </w:rPr>
        <w:t>Crearea unui centru pentru consiliere și sprijin pentru persoanele aflate în situații de risc</w:t>
      </w:r>
    </w:p>
    <w:p w14:paraId="1AE44DAD" w14:textId="77777777" w:rsidR="000E33FE" w:rsidRPr="000E33FE" w:rsidRDefault="000E33FE" w:rsidP="000E33FE">
      <w:pPr>
        <w:numPr>
          <w:ilvl w:val="0"/>
          <w:numId w:val="33"/>
        </w:numPr>
        <w:contextualSpacing/>
        <w:jc w:val="both"/>
        <w:rPr>
          <w:lang w:val="ro-RO"/>
        </w:rPr>
      </w:pPr>
      <w:r w:rsidRPr="000E33FE">
        <w:rPr>
          <w:lang w:val="ro-RO"/>
        </w:rPr>
        <w:t>Înființarea unui Spital cu Policlinica specializată</w:t>
      </w:r>
    </w:p>
    <w:p w14:paraId="4384A370" w14:textId="77777777" w:rsidR="000E33FE" w:rsidRPr="000E33FE" w:rsidRDefault="000E33FE" w:rsidP="000E33FE">
      <w:pPr>
        <w:numPr>
          <w:ilvl w:val="0"/>
          <w:numId w:val="33"/>
        </w:numPr>
        <w:contextualSpacing/>
        <w:jc w:val="both"/>
        <w:rPr>
          <w:lang w:val="ro-RO"/>
        </w:rPr>
      </w:pPr>
      <w:r w:rsidRPr="000E33FE">
        <w:rPr>
          <w:lang w:val="ro-RO"/>
        </w:rPr>
        <w:t>Construirea, înființarea de locuințe protejate, Centru de zi pentru persoane cu dizabilități și persoane vârstnice</w:t>
      </w:r>
    </w:p>
    <w:p w14:paraId="140251EC" w14:textId="77777777" w:rsidR="0025328A" w:rsidRDefault="0025328A" w:rsidP="0025328A">
      <w:pPr>
        <w:jc w:val="both"/>
        <w:rPr>
          <w:rFonts w:cs="Arial"/>
          <w:kern w:val="2"/>
        </w:rPr>
      </w:pPr>
    </w:p>
    <w:p w14:paraId="57657F06" w14:textId="77777777" w:rsidR="000E33FE" w:rsidRPr="000E33FE" w:rsidRDefault="000E33FE" w:rsidP="000E33FE">
      <w:pPr>
        <w:numPr>
          <w:ilvl w:val="0"/>
          <w:numId w:val="32"/>
        </w:numPr>
        <w:jc w:val="both"/>
        <w:rPr>
          <w:rFonts w:cs="Arial"/>
          <w:kern w:val="2"/>
        </w:rPr>
      </w:pPr>
      <w:r w:rsidRPr="000E33FE">
        <w:rPr>
          <w:rFonts w:cs="Arial"/>
          <w:kern w:val="2"/>
        </w:rPr>
        <w:t>Îmbunătățirea administrației publice locale</w:t>
      </w:r>
    </w:p>
    <w:p w14:paraId="6BC6DCB9" w14:textId="77777777" w:rsidR="000E33FE" w:rsidRPr="000E33FE" w:rsidRDefault="000E33FE" w:rsidP="000E33FE">
      <w:pPr>
        <w:ind w:firstLine="720"/>
        <w:jc w:val="both"/>
        <w:rPr>
          <w:rFonts w:cs="Arial"/>
          <w:kern w:val="2"/>
        </w:rPr>
      </w:pPr>
      <w:r w:rsidRPr="000E33FE">
        <w:rPr>
          <w:rFonts w:cs="Arial"/>
          <w:kern w:val="2"/>
          <w:lang w:val="ro-RO"/>
        </w:rPr>
        <w:t>Măsuri</w:t>
      </w:r>
      <w:r w:rsidRPr="000E33FE">
        <w:rPr>
          <w:rFonts w:cs="Arial"/>
          <w:kern w:val="2"/>
        </w:rPr>
        <w:t xml:space="preserve">: </w:t>
      </w:r>
    </w:p>
    <w:p w14:paraId="470E935A" w14:textId="77777777" w:rsidR="000E33FE" w:rsidRPr="000E33FE" w:rsidRDefault="000E33FE" w:rsidP="000E33FE">
      <w:pPr>
        <w:numPr>
          <w:ilvl w:val="0"/>
          <w:numId w:val="33"/>
        </w:numPr>
        <w:jc w:val="both"/>
        <w:rPr>
          <w:rFonts w:cs="Arial"/>
          <w:kern w:val="2"/>
          <w:lang w:val="ro-RO"/>
        </w:rPr>
      </w:pPr>
      <w:r w:rsidRPr="000E33FE">
        <w:rPr>
          <w:rFonts w:cs="Arial"/>
          <w:kern w:val="2"/>
        </w:rPr>
        <w:t>Informatizarea serviciilor către populație</w:t>
      </w:r>
    </w:p>
    <w:p w14:paraId="1537BE23" w14:textId="77777777" w:rsidR="000E33FE" w:rsidRPr="000E33FE" w:rsidRDefault="000E33FE" w:rsidP="000E33FE">
      <w:pPr>
        <w:numPr>
          <w:ilvl w:val="0"/>
          <w:numId w:val="33"/>
        </w:numPr>
        <w:jc w:val="both"/>
        <w:rPr>
          <w:rFonts w:cs="Arial"/>
          <w:kern w:val="2"/>
          <w:lang w:val="ro-RO"/>
        </w:rPr>
      </w:pPr>
      <w:r w:rsidRPr="000E33FE">
        <w:rPr>
          <w:rFonts w:cs="Arial"/>
          <w:kern w:val="2"/>
        </w:rPr>
        <w:t>Îmbunătățirea capitalului uman prin servicii de pregătire profesională continua</w:t>
      </w:r>
    </w:p>
    <w:p w14:paraId="16860169" w14:textId="77777777" w:rsidR="000E33FE" w:rsidRPr="000E33FE" w:rsidRDefault="000E33FE" w:rsidP="000E33FE">
      <w:pPr>
        <w:numPr>
          <w:ilvl w:val="0"/>
          <w:numId w:val="33"/>
        </w:numPr>
        <w:jc w:val="both"/>
        <w:rPr>
          <w:rFonts w:cs="Arial"/>
          <w:kern w:val="2"/>
          <w:lang w:val="ro-RO"/>
        </w:rPr>
      </w:pPr>
      <w:r w:rsidRPr="000E33FE">
        <w:rPr>
          <w:rFonts w:cs="Arial"/>
          <w:kern w:val="2"/>
        </w:rPr>
        <w:t>Îmbunătățirea continua a standardelor de calitate a serviciilor prestate către populație</w:t>
      </w:r>
    </w:p>
    <w:p w14:paraId="2DF0D191" w14:textId="77777777" w:rsidR="000E33FE" w:rsidRPr="000E33FE" w:rsidRDefault="000E33FE" w:rsidP="000E33FE">
      <w:pPr>
        <w:numPr>
          <w:ilvl w:val="0"/>
          <w:numId w:val="33"/>
        </w:numPr>
        <w:jc w:val="both"/>
        <w:rPr>
          <w:rFonts w:cs="Arial"/>
          <w:kern w:val="2"/>
          <w:lang w:val="ro-RO"/>
        </w:rPr>
      </w:pPr>
      <w:r w:rsidRPr="000E33FE">
        <w:rPr>
          <w:rFonts w:cs="Arial"/>
          <w:kern w:val="2"/>
        </w:rPr>
        <w:t>Finalizarea lucrărilor de cadastru general pentru imobilele din intravilan și pentru extravilan</w:t>
      </w:r>
    </w:p>
    <w:p w14:paraId="62BEE57F" w14:textId="77777777" w:rsidR="000E33FE" w:rsidRPr="000E33FE" w:rsidRDefault="000E33FE" w:rsidP="000E33FE">
      <w:pPr>
        <w:numPr>
          <w:ilvl w:val="0"/>
          <w:numId w:val="33"/>
        </w:numPr>
        <w:jc w:val="both"/>
        <w:rPr>
          <w:rFonts w:cs="Arial"/>
          <w:kern w:val="2"/>
          <w:lang w:val="ro-RO"/>
        </w:rPr>
      </w:pPr>
      <w:r w:rsidRPr="000E33FE">
        <w:rPr>
          <w:rFonts w:cs="Arial"/>
          <w:kern w:val="2"/>
        </w:rPr>
        <w:t>Asigurare internet Wi-Fi gratuit în locurile publice</w:t>
      </w:r>
    </w:p>
    <w:p w14:paraId="50772016" w14:textId="518A0112" w:rsidR="000E33FE" w:rsidRPr="000E33FE" w:rsidRDefault="000E33FE" w:rsidP="000E33FE">
      <w:pPr>
        <w:numPr>
          <w:ilvl w:val="0"/>
          <w:numId w:val="33"/>
        </w:numPr>
        <w:jc w:val="both"/>
        <w:rPr>
          <w:rFonts w:cs="Arial"/>
          <w:kern w:val="2"/>
          <w:lang w:val="ro-RO"/>
        </w:rPr>
      </w:pPr>
      <w:r w:rsidRPr="000E33FE">
        <w:rPr>
          <w:rFonts w:cs="Arial"/>
          <w:kern w:val="2"/>
        </w:rPr>
        <w:t>Dotarea pentru intervenții în cazul situațiilor de urgență cu autospecială și echipamente specific PSI</w:t>
      </w:r>
    </w:p>
    <w:p w14:paraId="3657E329" w14:textId="64B26AA4" w:rsidR="000E33FE" w:rsidRDefault="000E33FE" w:rsidP="000E33FE">
      <w:pPr>
        <w:jc w:val="both"/>
        <w:rPr>
          <w:rFonts w:cs="Arial"/>
          <w:kern w:val="2"/>
        </w:rPr>
      </w:pPr>
    </w:p>
    <w:p w14:paraId="0DB21557" w14:textId="77777777" w:rsidR="000E33FE" w:rsidRPr="000E33FE" w:rsidRDefault="000E33FE" w:rsidP="000E33FE">
      <w:pPr>
        <w:numPr>
          <w:ilvl w:val="0"/>
          <w:numId w:val="32"/>
        </w:numPr>
        <w:contextualSpacing/>
        <w:jc w:val="both"/>
      </w:pPr>
      <w:r w:rsidRPr="000E33FE">
        <w:t>Cultură și tradiție</w:t>
      </w:r>
    </w:p>
    <w:p w14:paraId="03E953BF" w14:textId="77777777" w:rsidR="000E33FE" w:rsidRPr="000E33FE" w:rsidRDefault="000E33FE" w:rsidP="000E33FE">
      <w:pPr>
        <w:ind w:left="720"/>
        <w:contextualSpacing/>
        <w:jc w:val="both"/>
      </w:pPr>
      <w:r w:rsidRPr="000E33FE">
        <w:t>M</w:t>
      </w:r>
      <w:r w:rsidRPr="000E33FE">
        <w:rPr>
          <w:lang w:val="ro-RO"/>
        </w:rPr>
        <w:t>ăsuri</w:t>
      </w:r>
      <w:r w:rsidRPr="000E33FE">
        <w:t>:</w:t>
      </w:r>
    </w:p>
    <w:p w14:paraId="293E6F26" w14:textId="77777777" w:rsidR="000E33FE" w:rsidRPr="000E33FE" w:rsidRDefault="000E33FE" w:rsidP="000E33FE">
      <w:pPr>
        <w:numPr>
          <w:ilvl w:val="0"/>
          <w:numId w:val="33"/>
        </w:numPr>
        <w:contextualSpacing/>
        <w:jc w:val="both"/>
      </w:pPr>
      <w:r w:rsidRPr="000E33FE">
        <w:t>Realizarea unui amfitetru în aer liber și a unui centru de agreement</w:t>
      </w:r>
    </w:p>
    <w:p w14:paraId="2BB2121C" w14:textId="75ED0295" w:rsidR="000E33FE" w:rsidRDefault="000E33FE" w:rsidP="000E33FE">
      <w:pPr>
        <w:jc w:val="both"/>
        <w:rPr>
          <w:rFonts w:cs="Arial"/>
          <w:kern w:val="2"/>
          <w:lang w:val="ro-RO"/>
        </w:rPr>
      </w:pPr>
    </w:p>
    <w:p w14:paraId="181B56AE" w14:textId="77777777" w:rsidR="000E33FE" w:rsidRPr="000E33FE" w:rsidRDefault="000E33FE" w:rsidP="000E33FE">
      <w:pPr>
        <w:numPr>
          <w:ilvl w:val="0"/>
          <w:numId w:val="32"/>
        </w:numPr>
        <w:contextualSpacing/>
        <w:jc w:val="both"/>
      </w:pPr>
      <w:r w:rsidRPr="000E33FE">
        <w:t>Valorificarea patrimoniului istoric și etnografic, precum și a potențialului turistic existent în zonă</w:t>
      </w:r>
    </w:p>
    <w:p w14:paraId="6BD9056F" w14:textId="77777777" w:rsidR="000E33FE" w:rsidRPr="000E33FE" w:rsidRDefault="000E33FE" w:rsidP="000E33FE">
      <w:pPr>
        <w:ind w:left="720"/>
        <w:contextualSpacing/>
        <w:jc w:val="both"/>
      </w:pPr>
      <w:r w:rsidRPr="000E33FE">
        <w:t>M</w:t>
      </w:r>
      <w:r w:rsidRPr="000E33FE">
        <w:rPr>
          <w:lang w:val="ro-RO"/>
        </w:rPr>
        <w:t>ăsuri</w:t>
      </w:r>
      <w:r w:rsidRPr="000E33FE">
        <w:t>:</w:t>
      </w:r>
    </w:p>
    <w:p w14:paraId="7FB26450" w14:textId="77777777" w:rsidR="000E33FE" w:rsidRPr="000E33FE" w:rsidRDefault="000E33FE" w:rsidP="000E33FE">
      <w:pPr>
        <w:numPr>
          <w:ilvl w:val="0"/>
          <w:numId w:val="33"/>
        </w:numPr>
        <w:contextualSpacing/>
        <w:jc w:val="both"/>
        <w:rPr>
          <w:lang w:val="ro-RO"/>
        </w:rPr>
      </w:pPr>
      <w:r w:rsidRPr="000E33FE">
        <w:t>Dezvoltarea turismului</w:t>
      </w:r>
    </w:p>
    <w:p w14:paraId="79BF4DF7" w14:textId="77777777" w:rsidR="000E33FE" w:rsidRPr="000E33FE" w:rsidRDefault="000E33FE" w:rsidP="000E33FE">
      <w:pPr>
        <w:numPr>
          <w:ilvl w:val="0"/>
          <w:numId w:val="33"/>
        </w:numPr>
        <w:contextualSpacing/>
        <w:jc w:val="both"/>
        <w:rPr>
          <w:lang w:val="ro-RO"/>
        </w:rPr>
      </w:pPr>
      <w:r w:rsidRPr="000E33FE">
        <w:rPr>
          <w:lang w:val="ro-RO"/>
        </w:rPr>
        <w:t>Dezvoltarea agroturismului</w:t>
      </w:r>
    </w:p>
    <w:p w14:paraId="0652EFF3" w14:textId="77777777" w:rsidR="000E33FE" w:rsidRDefault="000E33FE" w:rsidP="000E33FE">
      <w:pPr>
        <w:numPr>
          <w:ilvl w:val="0"/>
          <w:numId w:val="33"/>
        </w:numPr>
        <w:ind w:hanging="349"/>
        <w:contextualSpacing/>
        <w:jc w:val="both"/>
        <w:rPr>
          <w:lang w:val="ro-RO"/>
        </w:rPr>
      </w:pPr>
      <w:r w:rsidRPr="000E33FE">
        <w:rPr>
          <w:lang w:val="ro-RO"/>
        </w:rPr>
        <w:t>Dezvoltarea unor piețe eco-turistice pentru valorificarea produselor eco și naturale din zonă precum și a artizanatului tradițional</w:t>
      </w:r>
      <w:r>
        <w:rPr>
          <w:lang w:val="ro-RO"/>
        </w:rPr>
        <w:t xml:space="preserve"> </w:t>
      </w:r>
    </w:p>
    <w:p w14:paraId="208909C3" w14:textId="60BAEEA1" w:rsidR="000E33FE" w:rsidRPr="008A2781" w:rsidRDefault="000E33FE" w:rsidP="000E33FE">
      <w:pPr>
        <w:numPr>
          <w:ilvl w:val="0"/>
          <w:numId w:val="33"/>
        </w:numPr>
        <w:ind w:hanging="349"/>
        <w:contextualSpacing/>
        <w:jc w:val="both"/>
        <w:rPr>
          <w:lang w:val="ro-RO"/>
        </w:rPr>
      </w:pPr>
      <w:r w:rsidRPr="00DF2FFB">
        <w:rPr>
          <w:lang w:val="ro-RO"/>
        </w:rPr>
        <w:t xml:space="preserve">Parc de Aventură, turism cultural, agrement și senzații realizat pe conceptul medieval </w:t>
      </w:r>
      <w:r w:rsidRPr="00DF2FFB">
        <w:t>“La Plăieși”</w:t>
      </w:r>
    </w:p>
    <w:p w14:paraId="1E9231D3" w14:textId="77777777" w:rsidR="008A2781" w:rsidRPr="000E33FE" w:rsidRDefault="008A2781" w:rsidP="008A2781">
      <w:pPr>
        <w:contextualSpacing/>
        <w:jc w:val="both"/>
        <w:rPr>
          <w:lang w:val="ro-RO"/>
        </w:rPr>
      </w:pPr>
    </w:p>
    <w:p w14:paraId="7E618D52" w14:textId="77777777" w:rsidR="000E33FE" w:rsidRPr="000E33FE" w:rsidRDefault="000E33FE" w:rsidP="000E33FE">
      <w:pPr>
        <w:contextualSpacing/>
        <w:jc w:val="both"/>
        <w:rPr>
          <w:lang w:val="ro-RO"/>
        </w:rPr>
      </w:pPr>
    </w:p>
    <w:p w14:paraId="4496FBF5" w14:textId="77777777" w:rsidR="000E33FE" w:rsidRPr="000E33FE" w:rsidRDefault="000E33FE" w:rsidP="000E33FE">
      <w:pPr>
        <w:numPr>
          <w:ilvl w:val="0"/>
          <w:numId w:val="32"/>
        </w:numPr>
        <w:contextualSpacing/>
        <w:jc w:val="both"/>
      </w:pPr>
      <w:r w:rsidRPr="000E33FE">
        <w:lastRenderedPageBreak/>
        <w:t>Dezvoltarea mediului de afaceri la nivelul Comunei Timișești în vederea creșterii numărului de locuri de muncă</w:t>
      </w:r>
    </w:p>
    <w:p w14:paraId="6F4CCEAD" w14:textId="77777777" w:rsidR="000E33FE" w:rsidRPr="000E33FE" w:rsidRDefault="000E33FE" w:rsidP="000E33FE">
      <w:pPr>
        <w:ind w:left="720"/>
        <w:contextualSpacing/>
        <w:jc w:val="both"/>
      </w:pPr>
      <w:r w:rsidRPr="000E33FE">
        <w:t>M</w:t>
      </w:r>
      <w:r w:rsidRPr="000E33FE">
        <w:rPr>
          <w:lang w:val="ro-RO"/>
        </w:rPr>
        <w:t>ăsuri</w:t>
      </w:r>
      <w:r w:rsidRPr="000E33FE">
        <w:t>:</w:t>
      </w:r>
    </w:p>
    <w:p w14:paraId="70A1B988" w14:textId="77777777" w:rsidR="000E33FE" w:rsidRPr="000E33FE" w:rsidRDefault="000E33FE" w:rsidP="000E33FE">
      <w:pPr>
        <w:numPr>
          <w:ilvl w:val="0"/>
          <w:numId w:val="33"/>
        </w:numPr>
        <w:contextualSpacing/>
        <w:jc w:val="both"/>
        <w:rPr>
          <w:lang w:val="ro-RO"/>
        </w:rPr>
      </w:pPr>
      <w:r w:rsidRPr="000E33FE">
        <w:t>Crearea unui centru de consultanta si de resurse pentru dezvoltarea mediului de afaceri</w:t>
      </w:r>
    </w:p>
    <w:p w14:paraId="07578BD3" w14:textId="77777777" w:rsidR="000E33FE" w:rsidRPr="000E33FE" w:rsidRDefault="000E33FE" w:rsidP="000E33FE">
      <w:pPr>
        <w:numPr>
          <w:ilvl w:val="0"/>
          <w:numId w:val="33"/>
        </w:numPr>
        <w:contextualSpacing/>
        <w:jc w:val="both"/>
        <w:rPr>
          <w:lang w:val="ro-RO"/>
        </w:rPr>
      </w:pPr>
      <w:r w:rsidRPr="000E33FE">
        <w:t>Crearea unei campanii de marketing pentru atragerea investitiilot straine in localitate</w:t>
      </w:r>
    </w:p>
    <w:p w14:paraId="449BC30B" w14:textId="77777777" w:rsidR="000E33FE" w:rsidRPr="000E33FE" w:rsidRDefault="000E33FE" w:rsidP="000E33FE">
      <w:pPr>
        <w:numPr>
          <w:ilvl w:val="0"/>
          <w:numId w:val="33"/>
        </w:numPr>
        <w:contextualSpacing/>
        <w:jc w:val="both"/>
        <w:rPr>
          <w:lang w:val="ro-RO"/>
        </w:rPr>
      </w:pPr>
      <w:r w:rsidRPr="000E33FE">
        <w:t>Crearea unui Consortiu de dezvoltare economica locala public – privat format din reprezentantii mediului de afaceri si cei ai administratiei publice locale</w:t>
      </w:r>
    </w:p>
    <w:p w14:paraId="269648FA" w14:textId="77777777" w:rsidR="000E33FE" w:rsidRPr="000E33FE" w:rsidRDefault="000E33FE" w:rsidP="000E33FE">
      <w:pPr>
        <w:numPr>
          <w:ilvl w:val="0"/>
          <w:numId w:val="33"/>
        </w:numPr>
        <w:contextualSpacing/>
        <w:jc w:val="both"/>
        <w:rPr>
          <w:lang w:val="ro-RO"/>
        </w:rPr>
      </w:pPr>
      <w:r w:rsidRPr="000E33FE">
        <w:t>Extindere si dezvoltare zona rezidentiala in sat Plaiesu, comuna Timisesti</w:t>
      </w:r>
    </w:p>
    <w:p w14:paraId="6E7A5956" w14:textId="77777777" w:rsidR="000E33FE" w:rsidRPr="000E33FE" w:rsidRDefault="000E33FE" w:rsidP="000E33FE">
      <w:pPr>
        <w:numPr>
          <w:ilvl w:val="0"/>
          <w:numId w:val="33"/>
        </w:numPr>
        <w:contextualSpacing/>
        <w:jc w:val="both"/>
        <w:rPr>
          <w:lang w:val="ro-RO"/>
        </w:rPr>
      </w:pPr>
      <w:r w:rsidRPr="000E33FE">
        <w:t>Dezvoltare infrastructura de agreement prin construire aerodrom in sat Dumbrava, comuna Timisesti</w:t>
      </w:r>
    </w:p>
    <w:p w14:paraId="49BD43D4" w14:textId="1AEEC2A0" w:rsidR="000E33FE" w:rsidRDefault="000E33FE" w:rsidP="000E33FE">
      <w:pPr>
        <w:contextualSpacing/>
        <w:jc w:val="both"/>
        <w:rPr>
          <w:lang w:val="ro-RO"/>
        </w:rPr>
      </w:pPr>
    </w:p>
    <w:p w14:paraId="45E5AF56" w14:textId="77777777" w:rsidR="0025328A" w:rsidRDefault="0025328A" w:rsidP="0025328A">
      <w:pPr>
        <w:ind w:firstLine="851"/>
        <w:jc w:val="both"/>
        <w:rPr>
          <w:rFonts w:cs="Arial"/>
          <w:b/>
          <w:i/>
          <w:kern w:val="2"/>
        </w:rPr>
      </w:pPr>
      <w:r>
        <w:rPr>
          <w:rFonts w:cs="Arial"/>
          <w:b/>
          <w:i/>
          <w:kern w:val="2"/>
        </w:rPr>
        <w:t>Unităţi Agro</w:t>
      </w:r>
    </w:p>
    <w:p w14:paraId="17845AF3" w14:textId="77777777" w:rsidR="0025328A" w:rsidRDefault="0025328A" w:rsidP="0025328A">
      <w:pPr>
        <w:ind w:firstLine="851"/>
        <w:jc w:val="both"/>
        <w:rPr>
          <w:rFonts w:cs="Arial"/>
          <w:kern w:val="2"/>
        </w:rPr>
      </w:pPr>
    </w:p>
    <w:p w14:paraId="72A0E379" w14:textId="77777777" w:rsidR="000E33FE" w:rsidRPr="000E33FE" w:rsidRDefault="000E33FE" w:rsidP="000E33FE">
      <w:pPr>
        <w:numPr>
          <w:ilvl w:val="0"/>
          <w:numId w:val="32"/>
        </w:numPr>
        <w:contextualSpacing/>
        <w:jc w:val="both"/>
      </w:pPr>
      <w:r w:rsidRPr="000E33FE">
        <w:t>Sprijinirea dezvoltării Agricole a comunității</w:t>
      </w:r>
    </w:p>
    <w:p w14:paraId="21438861" w14:textId="77777777" w:rsidR="000E33FE" w:rsidRPr="000E33FE" w:rsidRDefault="000E33FE" w:rsidP="000E33FE">
      <w:pPr>
        <w:ind w:left="720"/>
        <w:contextualSpacing/>
        <w:jc w:val="both"/>
      </w:pPr>
      <w:r w:rsidRPr="000E33FE">
        <w:t>Măsuri:</w:t>
      </w:r>
    </w:p>
    <w:p w14:paraId="36D3A89C" w14:textId="77777777" w:rsidR="000E33FE" w:rsidRPr="000E33FE" w:rsidRDefault="000E33FE" w:rsidP="000E33FE">
      <w:pPr>
        <w:numPr>
          <w:ilvl w:val="0"/>
          <w:numId w:val="33"/>
        </w:numPr>
        <w:contextualSpacing/>
        <w:jc w:val="both"/>
        <w:rPr>
          <w:lang w:val="ro-RO"/>
        </w:rPr>
      </w:pPr>
      <w:r w:rsidRPr="000E33FE">
        <w:t xml:space="preserve">Creșterea performanței economice prin susținerea dezvoltării fermelor în sectoarele: </w:t>
      </w:r>
      <w:r w:rsidRPr="000E33FE">
        <w:rPr>
          <w:lang w:val="ro-RO"/>
        </w:rPr>
        <w:t>vegetal, alimentare, pomicol, piscicol</w:t>
      </w:r>
    </w:p>
    <w:p w14:paraId="70F84B6D" w14:textId="77777777" w:rsidR="000E33FE" w:rsidRPr="000E33FE" w:rsidRDefault="000E33FE" w:rsidP="000E33FE">
      <w:pPr>
        <w:numPr>
          <w:ilvl w:val="0"/>
          <w:numId w:val="33"/>
        </w:numPr>
        <w:contextualSpacing/>
        <w:jc w:val="both"/>
        <w:rPr>
          <w:lang w:val="ro-RO"/>
        </w:rPr>
      </w:pPr>
      <w:r w:rsidRPr="000E33FE">
        <w:rPr>
          <w:lang w:val="ro-RO"/>
        </w:rPr>
        <w:t>Înființarea unui sistem de irigații pentru creșterea productivității culturilor</w:t>
      </w:r>
    </w:p>
    <w:p w14:paraId="00727DE0" w14:textId="77777777" w:rsidR="000E33FE" w:rsidRPr="000E33FE" w:rsidRDefault="000E33FE" w:rsidP="000E33FE">
      <w:pPr>
        <w:numPr>
          <w:ilvl w:val="0"/>
          <w:numId w:val="33"/>
        </w:numPr>
        <w:contextualSpacing/>
        <w:jc w:val="both"/>
        <w:rPr>
          <w:lang w:val="ro-RO"/>
        </w:rPr>
      </w:pPr>
      <w:r w:rsidRPr="000E33FE">
        <w:rPr>
          <w:lang w:val="ro-RO"/>
        </w:rPr>
        <w:t>Împădurirea zonelor degradate</w:t>
      </w:r>
    </w:p>
    <w:p w14:paraId="4353B5CB" w14:textId="77777777" w:rsidR="000E33FE" w:rsidRPr="000E33FE" w:rsidRDefault="000E33FE" w:rsidP="000E33FE">
      <w:pPr>
        <w:numPr>
          <w:ilvl w:val="0"/>
          <w:numId w:val="33"/>
        </w:numPr>
        <w:contextualSpacing/>
        <w:jc w:val="both"/>
        <w:rPr>
          <w:lang w:val="ro-RO"/>
        </w:rPr>
      </w:pPr>
      <w:r w:rsidRPr="000E33FE">
        <w:rPr>
          <w:lang w:val="ro-RO"/>
        </w:rPr>
        <w:t>Modernizare infrastructură rutieră pentru sectorul agricol</w:t>
      </w:r>
    </w:p>
    <w:bookmarkEnd w:id="125"/>
    <w:p w14:paraId="64E3718C" w14:textId="77777777" w:rsidR="00EA03B7" w:rsidRDefault="00EA03B7" w:rsidP="00EA03B7">
      <w:pPr>
        <w:jc w:val="both"/>
        <w:rPr>
          <w:rFonts w:cs="Arial"/>
          <w:kern w:val="2"/>
        </w:rPr>
      </w:pPr>
    </w:p>
    <w:p w14:paraId="0488042B" w14:textId="77777777" w:rsidR="00615CD2" w:rsidRPr="007B2EA8" w:rsidRDefault="00615CD2" w:rsidP="007B2EA8">
      <w:pPr>
        <w:rPr>
          <w:lang w:val="ro-RO"/>
        </w:rPr>
      </w:pPr>
    </w:p>
    <w:p w14:paraId="7114A635" w14:textId="77777777" w:rsidR="00D72A87" w:rsidRDefault="00D72A87" w:rsidP="00D72A87">
      <w:pPr>
        <w:pStyle w:val="Titlu2"/>
        <w:numPr>
          <w:ilvl w:val="0"/>
          <w:numId w:val="0"/>
        </w:numPr>
        <w:tabs>
          <w:tab w:val="left" w:pos="0"/>
        </w:tabs>
        <w:spacing w:before="40"/>
        <w:jc w:val="both"/>
        <w:rPr>
          <w:i w:val="0"/>
          <w:iCs w:val="0"/>
        </w:rPr>
      </w:pPr>
      <w:bookmarkStart w:id="127" w:name="_Toc122431224"/>
      <w:r w:rsidRPr="003F2DBC">
        <w:rPr>
          <w:i w:val="0"/>
          <w:iCs w:val="0"/>
        </w:rPr>
        <w:t>3.8 Măsuri în zonele cu riscuri naturale</w:t>
      </w:r>
      <w:bookmarkEnd w:id="127"/>
    </w:p>
    <w:p w14:paraId="40392F1F" w14:textId="77777777" w:rsidR="00D72A87" w:rsidRDefault="00D72A87" w:rsidP="00692379">
      <w:pPr>
        <w:spacing w:before="40"/>
        <w:ind w:firstLine="567"/>
        <w:jc w:val="both"/>
        <w:rPr>
          <w:rFonts w:cs="Arial"/>
        </w:rPr>
      </w:pPr>
      <w:r>
        <w:rPr>
          <w:rFonts w:cs="Arial"/>
        </w:rPr>
        <w:t>Zonele inundabile de pe teritoriul comunei sunt identificate pe planşele de reglementări urbanistice şi zonificare şi sunt reprezentate ca zone cu interdicţie temporară/definitiv</w:t>
      </w:r>
      <w:r>
        <w:rPr>
          <w:rFonts w:cs="Arial"/>
          <w:lang w:val="ro-RO"/>
        </w:rPr>
        <w:t>ă</w:t>
      </w:r>
      <w:r>
        <w:rPr>
          <w:rFonts w:cs="Arial"/>
        </w:rPr>
        <w:t xml:space="preserve"> de construcţie. </w:t>
      </w:r>
    </w:p>
    <w:p w14:paraId="6CD19971" w14:textId="77777777" w:rsidR="00D72A87" w:rsidRDefault="00D72A87" w:rsidP="00692379">
      <w:pPr>
        <w:tabs>
          <w:tab w:val="left" w:pos="0"/>
        </w:tabs>
        <w:ind w:firstLine="567"/>
        <w:jc w:val="both"/>
        <w:rPr>
          <w:rFonts w:cs="Arial"/>
        </w:rPr>
      </w:pPr>
      <w:r>
        <w:rPr>
          <w:rFonts w:cs="Arial"/>
        </w:rPr>
        <w:t>S-a inclus ca prioritate de intervenţie imediată a proiectelor privind limitarea zonelor inundabile, de protecţie a malurilor, de limitare a proceselor de degradare, prin alunecări de teren, şi asigurarea de fonduri pentru realizarea acestora, în primă etapă acelea care să asigure protecţia zonelor din intravilan.</w:t>
      </w:r>
    </w:p>
    <w:p w14:paraId="3FF87472" w14:textId="77777777" w:rsidR="00793B14" w:rsidRDefault="00793B14" w:rsidP="00692379">
      <w:pPr>
        <w:tabs>
          <w:tab w:val="left" w:pos="0"/>
        </w:tabs>
        <w:ind w:firstLine="567"/>
        <w:jc w:val="both"/>
        <w:rPr>
          <w:rFonts w:cs="Arial"/>
          <w:lang w:val="ro-RO"/>
        </w:rPr>
      </w:pPr>
      <w:r w:rsidRPr="00793B14">
        <w:rPr>
          <w:rFonts w:cs="Arial"/>
          <w:lang w:val="ro-RO"/>
        </w:rPr>
        <w:t xml:space="preserve">Conform propunerii proiectantului şi însuşită de comuna </w:t>
      </w:r>
      <w:r w:rsidR="0025328A">
        <w:rPr>
          <w:rFonts w:cs="Arial"/>
        </w:rPr>
        <w:t>Timișești</w:t>
      </w:r>
      <w:r w:rsidRPr="00793B14">
        <w:rPr>
          <w:rFonts w:cs="Arial"/>
        </w:rPr>
        <w:t xml:space="preserve"> </w:t>
      </w:r>
      <w:r w:rsidRPr="00793B14">
        <w:rPr>
          <w:rFonts w:cs="Arial"/>
          <w:lang w:val="ro-RO"/>
        </w:rPr>
        <w:t xml:space="preserve">în cadrul dezbaterilor ce au avut loc, limitele de intravilan s-au constituit prin excluderea </w:t>
      </w:r>
      <w:r w:rsidRPr="00793B14">
        <w:rPr>
          <w:rFonts w:cs="Arial"/>
        </w:rPr>
        <w:t xml:space="preserve">(acolo unde a fost posibil) a </w:t>
      </w:r>
      <w:r w:rsidRPr="00793B14">
        <w:rPr>
          <w:rFonts w:cs="Arial"/>
          <w:lang w:val="ro-RO"/>
        </w:rPr>
        <w:t xml:space="preserve">zonelor cu factor de risc </w:t>
      </w:r>
      <w:r w:rsidRPr="00793B14">
        <w:rPr>
          <w:rFonts w:cs="Arial"/>
        </w:rPr>
        <w:t>(</w:t>
      </w:r>
      <w:r w:rsidRPr="00793B14">
        <w:rPr>
          <w:rFonts w:cs="Arial"/>
          <w:lang w:val="ro-RO"/>
        </w:rPr>
        <w:t>alunecări de teren, zone inundabile etc.</w:t>
      </w:r>
      <w:r w:rsidRPr="00793B14">
        <w:rPr>
          <w:rFonts w:cs="Arial"/>
        </w:rPr>
        <w:t xml:space="preserve">), iar </w:t>
      </w:r>
      <w:r w:rsidRPr="00793B14">
        <w:rPr>
          <w:rFonts w:cs="Arial"/>
          <w:lang w:val="ro-RO"/>
        </w:rPr>
        <w:t>zonele rămase în intravilanul propus, materializate pe planuri cu semne specifice, au fost constituite cu restricţii de construire până la eliminarea factorului de risc.</w:t>
      </w:r>
    </w:p>
    <w:p w14:paraId="3997FE93" w14:textId="77777777" w:rsidR="00793B14" w:rsidRDefault="00793B14" w:rsidP="00692379">
      <w:pPr>
        <w:tabs>
          <w:tab w:val="left" w:pos="0"/>
        </w:tabs>
        <w:ind w:firstLine="567"/>
        <w:jc w:val="both"/>
        <w:rPr>
          <w:rFonts w:cs="Arial"/>
          <w:lang w:val="ro-RO"/>
        </w:rPr>
      </w:pPr>
      <w:r w:rsidRPr="00793B14">
        <w:rPr>
          <w:rFonts w:cs="Arial"/>
          <w:lang w:val="ro-RO"/>
        </w:rPr>
        <w:t>Majoritatea zonelor cu factor de risc ce au intrat în intravilanul propus sunt situate de-a lungul apelor ce srăbat intravilanul, pentru toate acestea fiind constituite interdicţii conform înscrierilor din R.L.U.</w:t>
      </w:r>
    </w:p>
    <w:p w14:paraId="170E19FB" w14:textId="77777777" w:rsidR="00793B14" w:rsidRDefault="00793B14" w:rsidP="00447B80">
      <w:pPr>
        <w:tabs>
          <w:tab w:val="left" w:pos="0"/>
        </w:tabs>
        <w:ind w:firstLine="567"/>
        <w:jc w:val="both"/>
        <w:rPr>
          <w:rFonts w:cs="Arial"/>
        </w:rPr>
      </w:pPr>
    </w:p>
    <w:p w14:paraId="13077E17" w14:textId="77777777" w:rsidR="007A1B22" w:rsidRDefault="007A1B22" w:rsidP="00692379">
      <w:pPr>
        <w:tabs>
          <w:tab w:val="left" w:pos="0"/>
        </w:tabs>
        <w:ind w:firstLine="567"/>
        <w:jc w:val="both"/>
        <w:rPr>
          <w:rFonts w:cs="Arial"/>
          <w:b/>
          <w:bCs/>
          <w:lang w:val="ro-RO"/>
        </w:rPr>
      </w:pPr>
      <w:r w:rsidRPr="007A1B22">
        <w:rPr>
          <w:rFonts w:cs="Arial"/>
          <w:b/>
          <w:bCs/>
          <w:lang w:val="ro-RO"/>
        </w:rPr>
        <w:t>Riscul geotehnic</w:t>
      </w:r>
    </w:p>
    <w:p w14:paraId="217CEBE9" w14:textId="77777777" w:rsidR="00692379" w:rsidRPr="007A1B22" w:rsidRDefault="00692379" w:rsidP="00692379">
      <w:pPr>
        <w:tabs>
          <w:tab w:val="left" w:pos="0"/>
        </w:tabs>
        <w:ind w:firstLine="567"/>
        <w:jc w:val="both"/>
        <w:rPr>
          <w:rFonts w:cs="Arial"/>
          <w:b/>
          <w:bCs/>
          <w:lang w:val="ro-RO"/>
        </w:rPr>
      </w:pPr>
    </w:p>
    <w:p w14:paraId="5072FBEC" w14:textId="77777777" w:rsidR="007A1B22" w:rsidRPr="007A1B22" w:rsidRDefault="007A1B22" w:rsidP="00692379">
      <w:pPr>
        <w:tabs>
          <w:tab w:val="left" w:pos="0"/>
        </w:tabs>
        <w:ind w:firstLine="567"/>
        <w:jc w:val="both"/>
        <w:rPr>
          <w:rFonts w:cs="Arial"/>
          <w:lang w:val="ro-RO"/>
        </w:rPr>
      </w:pPr>
      <w:r w:rsidRPr="007A1B22">
        <w:rPr>
          <w:rFonts w:cs="Arial"/>
          <w:lang w:val="ro-RO"/>
        </w:rPr>
        <w:t>A fost evaluat conform normativului privind principiile, exigentele si metodele cercetarii geotehnice, indicativ NP 074/2007.</w:t>
      </w:r>
    </w:p>
    <w:p w14:paraId="66376200" w14:textId="77777777" w:rsidR="007A1B22" w:rsidRDefault="007A1B22" w:rsidP="00692379">
      <w:pPr>
        <w:tabs>
          <w:tab w:val="left" w:pos="0"/>
        </w:tabs>
        <w:ind w:firstLine="567"/>
        <w:jc w:val="both"/>
        <w:rPr>
          <w:rFonts w:cs="Arial"/>
          <w:lang w:val="ro-RO"/>
        </w:rPr>
      </w:pPr>
      <w:r w:rsidRPr="007A1B22">
        <w:rPr>
          <w:rFonts w:cs="Arial"/>
          <w:lang w:val="ro-RO"/>
        </w:rPr>
        <w:t>Terenul de fundare este constituit predominant din pamânturi argiloase, argile prafoase, pietris cu nisip si posibil liant, tipul de teren de fundare depinzând de vârsta formatiunilor geologice întâlnite.</w:t>
      </w:r>
    </w:p>
    <w:p w14:paraId="75B78EF6" w14:textId="77777777" w:rsidR="00F35830" w:rsidRPr="007A1B22" w:rsidRDefault="00F35830" w:rsidP="00692379">
      <w:pPr>
        <w:tabs>
          <w:tab w:val="left" w:pos="0"/>
        </w:tabs>
        <w:ind w:firstLine="567"/>
        <w:jc w:val="both"/>
        <w:rPr>
          <w:rFonts w:cs="Arial"/>
          <w:lang w:val="ro-RO"/>
        </w:rPr>
      </w:pPr>
    </w:p>
    <w:p w14:paraId="1DF461F7" w14:textId="77777777" w:rsidR="007A1B22" w:rsidRDefault="007A1B22" w:rsidP="00692379">
      <w:pPr>
        <w:tabs>
          <w:tab w:val="left" w:pos="0"/>
        </w:tabs>
        <w:ind w:firstLine="567"/>
        <w:jc w:val="both"/>
        <w:rPr>
          <w:rFonts w:cs="Arial"/>
          <w:lang w:val="ro-RO"/>
        </w:rPr>
      </w:pPr>
      <w:r w:rsidRPr="00032812">
        <w:rPr>
          <w:rFonts w:cs="Arial"/>
          <w:i/>
          <w:u w:val="single"/>
          <w:lang w:val="ro-RO"/>
        </w:rPr>
        <w:lastRenderedPageBreak/>
        <w:t>Apa subterana</w:t>
      </w:r>
      <w:r w:rsidRPr="007A1B22">
        <w:rPr>
          <w:rFonts w:cs="Arial"/>
          <w:lang w:val="ro-RO"/>
        </w:rPr>
        <w:t>. Nivelul apei este situat la adâncimi variabile functie de zona, de aceea la executarea excavatiilor gropilor de fundare pot fi necesare epuismente normale.</w:t>
      </w:r>
    </w:p>
    <w:p w14:paraId="2D60E034" w14:textId="77777777" w:rsidR="003F2DBC" w:rsidRPr="007A1B22" w:rsidRDefault="003F2DBC" w:rsidP="00692379">
      <w:pPr>
        <w:tabs>
          <w:tab w:val="left" w:pos="0"/>
        </w:tabs>
        <w:ind w:firstLine="567"/>
        <w:jc w:val="both"/>
        <w:rPr>
          <w:rFonts w:cs="Arial"/>
          <w:lang w:val="ro-RO"/>
        </w:rPr>
      </w:pPr>
    </w:p>
    <w:p w14:paraId="7885EDCC" w14:textId="77777777" w:rsidR="007A1B22" w:rsidRPr="007A1B22" w:rsidRDefault="007A1B22" w:rsidP="00032812">
      <w:pPr>
        <w:tabs>
          <w:tab w:val="left" w:pos="0"/>
        </w:tabs>
        <w:ind w:firstLine="567"/>
        <w:jc w:val="both"/>
        <w:rPr>
          <w:rFonts w:cs="Arial"/>
          <w:lang w:val="ro-RO"/>
        </w:rPr>
      </w:pPr>
      <w:r w:rsidRPr="007A1B22">
        <w:rPr>
          <w:rFonts w:cs="Arial"/>
          <w:lang w:val="ro-RO"/>
        </w:rPr>
        <w:t xml:space="preserve">Încadrarea noilor construcţii în mediul natural şi în mediul construit se va face în aşa fel încât să se evite sporirea riscurilor implicate de efectele potenţiale, directe sau indirecte, ale unor viitoare cutremure puternice. În acest scop se recomandă să se limiteze densitatea de construire, precum şi a numărului de persoane care pot ocupa pe perioade lungi de timp construcţiile de tip curent, cum sunt clădirile de locuit. Aceasta înseamnă, de regulă, limitarea înălţimii acestor construcţii, măsură care poate avea şi efecte economice favorabile. De asemenea, se vor asigura căi multiple de acces şi de comunicare pentru eventuala necesitate a evacuării de urgenţă în scopul limitării efectelor unor cutremure puternice. </w:t>
      </w:r>
    </w:p>
    <w:p w14:paraId="4500B32E" w14:textId="77777777" w:rsidR="00E20271" w:rsidRPr="007A1B22" w:rsidRDefault="007A1B22" w:rsidP="00032812">
      <w:pPr>
        <w:tabs>
          <w:tab w:val="left" w:pos="0"/>
        </w:tabs>
        <w:ind w:firstLine="567"/>
        <w:jc w:val="both"/>
        <w:rPr>
          <w:rFonts w:cs="Arial"/>
          <w:lang w:val="ro-RO"/>
        </w:rPr>
      </w:pPr>
      <w:r w:rsidRPr="007A1B22">
        <w:rPr>
          <w:rFonts w:cs="Arial"/>
          <w:lang w:val="ro-RO"/>
        </w:rPr>
        <w:t>Se va limita durata situaţiilor provizorii care pot apărea în timpul executării construcţiilor în care gradul de protecţie structurală este mai redus şi riscul unor efecte grave sporeşte în eventualitatea unor acţiuni seismice de intensitate ridicată.</w:t>
      </w:r>
    </w:p>
    <w:p w14:paraId="46E6C028" w14:textId="77777777" w:rsidR="007A1B22" w:rsidRPr="007A1B22" w:rsidRDefault="007A1B22" w:rsidP="00032812">
      <w:pPr>
        <w:tabs>
          <w:tab w:val="left" w:pos="0"/>
        </w:tabs>
        <w:ind w:firstLine="567"/>
        <w:jc w:val="both"/>
        <w:rPr>
          <w:rFonts w:cs="Arial"/>
          <w:lang w:val="ro-RO"/>
        </w:rPr>
      </w:pPr>
      <w:r w:rsidRPr="007A1B22">
        <w:rPr>
          <w:rFonts w:cs="Arial"/>
          <w:lang w:val="ro-RO"/>
        </w:rPr>
        <w:t>Activitatea de realizare a construcţiilor noi se va corela cu activitatea de înlocuire sau de consolidare în timp util a fondului construit vechi, vulnerabil seismic.</w:t>
      </w:r>
    </w:p>
    <w:p w14:paraId="1D668D35" w14:textId="77777777" w:rsidR="007A1B22" w:rsidRPr="007A1B22" w:rsidRDefault="007A1B22" w:rsidP="00032812">
      <w:pPr>
        <w:tabs>
          <w:tab w:val="left" w:pos="0"/>
        </w:tabs>
        <w:ind w:firstLine="567"/>
        <w:jc w:val="both"/>
        <w:rPr>
          <w:rFonts w:cs="Arial"/>
          <w:lang w:val="ro-RO"/>
        </w:rPr>
      </w:pPr>
      <w:r w:rsidRPr="007A1B22">
        <w:rPr>
          <w:rFonts w:cs="Arial"/>
          <w:lang w:val="ro-RO"/>
        </w:rPr>
        <w:t>Amplasamentele construcţiilor se vor alege, de regulă, în zone în care structura geologică şi alcătuirea straturilor superficiale de teren permite realizarea protecţiei seismice în condiţii economice, fără măsuri costisitoare.</w:t>
      </w:r>
    </w:p>
    <w:p w14:paraId="0243F975" w14:textId="77777777" w:rsidR="007A1B22" w:rsidRPr="007A1B22" w:rsidRDefault="007A1B22" w:rsidP="00032812">
      <w:pPr>
        <w:tabs>
          <w:tab w:val="left" w:pos="0"/>
        </w:tabs>
        <w:ind w:firstLine="567"/>
        <w:jc w:val="both"/>
        <w:rPr>
          <w:rFonts w:cs="Arial"/>
          <w:lang w:val="ro-RO"/>
        </w:rPr>
      </w:pPr>
      <w:r w:rsidRPr="007A1B22">
        <w:rPr>
          <w:rFonts w:cs="Arial"/>
          <w:lang w:val="ro-RO"/>
        </w:rPr>
        <w:t>Se va evita, ca regulă generală, amplasarea construcţiilor pe maluri, râpe sau alte terenuri care prezintă risc de alunecare sau surpare. În cazul în care amplasamentele de acest fel nu se pot evita, se vor lua măsurile necesare pentru stabilizarea terenurilor.</w:t>
      </w:r>
    </w:p>
    <w:p w14:paraId="04C5B0C2" w14:textId="77777777" w:rsidR="007A1B22" w:rsidRPr="007A1B22" w:rsidRDefault="007A1B22" w:rsidP="00032812">
      <w:pPr>
        <w:tabs>
          <w:tab w:val="left" w:pos="0"/>
        </w:tabs>
        <w:ind w:firstLine="567"/>
        <w:jc w:val="both"/>
        <w:rPr>
          <w:rFonts w:cs="Arial"/>
          <w:lang w:val="ro-RO"/>
        </w:rPr>
      </w:pPr>
      <w:r w:rsidRPr="007A1B22">
        <w:rPr>
          <w:rFonts w:cs="Arial"/>
          <w:lang w:val="ro-RO"/>
        </w:rPr>
        <w:t>În cazurile în care amplasarea construcţiilor pe terenuri cu proprietăţi mecanice inferioare (nisipuri cu grad mare de afânare, refulante sau lichefiabile, mâluri, umpluturi neconsolidate, etc) nu poate fi evitată, se vor lua măsurile necesare pentru consolidarea terenurilor, astfel încât aceasta să poată asigura o bună comportare seismică a construcţiilor.</w:t>
      </w:r>
    </w:p>
    <w:p w14:paraId="2F1ABF3F" w14:textId="77777777" w:rsidR="007A1B22" w:rsidRPr="007A1B22" w:rsidRDefault="007A1B22" w:rsidP="00032812">
      <w:pPr>
        <w:tabs>
          <w:tab w:val="left" w:pos="0"/>
        </w:tabs>
        <w:ind w:firstLine="567"/>
        <w:jc w:val="both"/>
        <w:rPr>
          <w:rFonts w:cs="Arial"/>
          <w:lang w:val="ro-RO"/>
        </w:rPr>
      </w:pPr>
      <w:r w:rsidRPr="007A1B22">
        <w:rPr>
          <w:rFonts w:cs="Arial"/>
          <w:lang w:val="ro-RO"/>
        </w:rPr>
        <w:t>Pentru construcţiile a căror eventuală avariere poate avea urmări de gravitate deosebită se vor preciza, în funcţie de specificul construcţiilor şi al proceselor tehnologice, criterii specifice de excludere a anumitor categorii de amplasamente.</w:t>
      </w:r>
    </w:p>
    <w:p w14:paraId="3027AA45" w14:textId="77777777" w:rsidR="007A1B22" w:rsidRPr="007A1B22" w:rsidRDefault="007A1B22" w:rsidP="00032812">
      <w:pPr>
        <w:tabs>
          <w:tab w:val="left" w:pos="0"/>
        </w:tabs>
        <w:ind w:firstLine="567"/>
        <w:jc w:val="both"/>
        <w:rPr>
          <w:rFonts w:cs="Arial"/>
          <w:lang w:val="ro-RO"/>
        </w:rPr>
      </w:pPr>
      <w:r w:rsidRPr="007A1B22">
        <w:rPr>
          <w:rFonts w:cs="Arial"/>
          <w:b/>
          <w:lang w:val="ro-RO"/>
        </w:rPr>
        <w:t xml:space="preserve">Orice autorizație de construcție pentru viitoarele clădiri care urmează să se ridice pe teritoriul comunei  </w:t>
      </w:r>
      <w:r w:rsidR="0025328A">
        <w:rPr>
          <w:rFonts w:cs="Arial"/>
          <w:b/>
          <w:lang w:val="ro-RO"/>
        </w:rPr>
        <w:t>Timișești</w:t>
      </w:r>
      <w:r w:rsidRPr="007A1B22">
        <w:rPr>
          <w:rFonts w:cs="Arial"/>
          <w:b/>
          <w:lang w:val="ro-RO"/>
        </w:rPr>
        <w:t xml:space="preserve"> se va emite doar în urma efectuării, de către o firmă autorizată, a unui studiu geotehnic, conform legii numărul 50 din 21 iulie 1991, cu modificările și completările ulterioare.</w:t>
      </w:r>
    </w:p>
    <w:p w14:paraId="54A3CA27" w14:textId="748126FA" w:rsidR="003F2DBC" w:rsidRDefault="003F2DBC" w:rsidP="00DF0B4E">
      <w:pPr>
        <w:tabs>
          <w:tab w:val="left" w:pos="0"/>
        </w:tabs>
        <w:jc w:val="both"/>
        <w:rPr>
          <w:rFonts w:cs="Arial"/>
        </w:rPr>
      </w:pPr>
    </w:p>
    <w:p w14:paraId="19C145A0" w14:textId="77777777" w:rsidR="00C60DB4" w:rsidRDefault="00C60DB4" w:rsidP="00DF0B4E">
      <w:pPr>
        <w:tabs>
          <w:tab w:val="left" w:pos="0"/>
        </w:tabs>
        <w:jc w:val="both"/>
        <w:rPr>
          <w:rFonts w:cs="Arial"/>
        </w:rPr>
      </w:pPr>
    </w:p>
    <w:p w14:paraId="2A8F259E" w14:textId="77777777" w:rsidR="00D72A87" w:rsidRDefault="00D72A87" w:rsidP="00D72A87">
      <w:pPr>
        <w:pStyle w:val="Titlu2"/>
        <w:numPr>
          <w:ilvl w:val="0"/>
          <w:numId w:val="0"/>
        </w:numPr>
        <w:tabs>
          <w:tab w:val="left" w:pos="0"/>
        </w:tabs>
        <w:spacing w:before="40"/>
        <w:jc w:val="both"/>
        <w:rPr>
          <w:i w:val="0"/>
          <w:iCs w:val="0"/>
        </w:rPr>
      </w:pPr>
      <w:bookmarkStart w:id="128" w:name="_Toc122431225"/>
      <w:r>
        <w:rPr>
          <w:i w:val="0"/>
          <w:iCs w:val="0"/>
        </w:rPr>
        <w:t>3.9 Dezvoltarea echipării edilitare</w:t>
      </w:r>
      <w:bookmarkEnd w:id="128"/>
    </w:p>
    <w:p w14:paraId="50A2E402" w14:textId="77777777" w:rsidR="00D72A87" w:rsidRDefault="00D72A87" w:rsidP="00D72A87">
      <w:pPr>
        <w:pStyle w:val="Titlu3"/>
        <w:numPr>
          <w:ilvl w:val="0"/>
          <w:numId w:val="0"/>
        </w:numPr>
        <w:tabs>
          <w:tab w:val="left" w:pos="0"/>
        </w:tabs>
        <w:spacing w:before="40" w:after="283"/>
        <w:jc w:val="both"/>
        <w:rPr>
          <w:rFonts w:eastAsia="Times New Roman"/>
        </w:rPr>
      </w:pPr>
      <w:bookmarkStart w:id="129" w:name="_Toc122431226"/>
      <w:r>
        <w:rPr>
          <w:rFonts w:eastAsia="Times New Roman"/>
        </w:rPr>
        <w:t>3.9.1 Gospodărirea apelor</w:t>
      </w:r>
      <w:bookmarkEnd w:id="129"/>
    </w:p>
    <w:p w14:paraId="1411F0C1" w14:textId="77777777" w:rsidR="003F2DBC" w:rsidRDefault="003F2DBC" w:rsidP="00F2182E">
      <w:pPr>
        <w:ind w:right="-283" w:firstLine="709"/>
        <w:jc w:val="both"/>
        <w:rPr>
          <w:kern w:val="1"/>
          <w:lang w:val="ro-RO"/>
        </w:rPr>
      </w:pPr>
    </w:p>
    <w:p w14:paraId="0F4DCF4B" w14:textId="77777777" w:rsidR="00CB7349" w:rsidRDefault="00CB7349" w:rsidP="00CB7349">
      <w:pPr>
        <w:ind w:right="-4" w:firstLine="709"/>
        <w:jc w:val="both"/>
        <w:rPr>
          <w:kern w:val="1"/>
          <w:lang w:val="fr-FR"/>
        </w:rPr>
      </w:pPr>
      <w:bookmarkStart w:id="130" w:name="_Hlk32485535"/>
      <w:r w:rsidRPr="009156FF">
        <w:rPr>
          <w:kern w:val="1"/>
          <w:lang w:val="ro-RO"/>
        </w:rPr>
        <w:t xml:space="preserve">Cursurile apelor care străbat comuna nu sunt, în totalitate, regularizate şi prezintă risc de inundabilitate. </w:t>
      </w:r>
      <w:r w:rsidRPr="009156FF">
        <w:rPr>
          <w:kern w:val="1"/>
          <w:lang w:val="fr-FR"/>
        </w:rPr>
        <w:t xml:space="preserve">Podurile pentru autovehiculele sau punţile pietonale sunt insuficiente pentru traversarea cursurilor de apă care străbat comuna, de accea se impune acordarea unei importanţe sporite acestui capitol. </w:t>
      </w:r>
    </w:p>
    <w:p w14:paraId="3716260C" w14:textId="77777777" w:rsidR="00CB7349" w:rsidRPr="003B51D6" w:rsidRDefault="00CB7349" w:rsidP="00CB7349">
      <w:pPr>
        <w:ind w:right="-4" w:firstLine="709"/>
        <w:jc w:val="both"/>
        <w:rPr>
          <w:kern w:val="1"/>
        </w:rPr>
      </w:pPr>
      <w:r>
        <w:rPr>
          <w:kern w:val="1"/>
          <w:lang w:val="fr-FR"/>
        </w:rPr>
        <w:t>Pe planuri sunt delimitate si reprezentate disfuncţionalităţi cu propunere de amenajare de podeţe</w:t>
      </w:r>
      <w:r w:rsidR="0025328A">
        <w:rPr>
          <w:kern w:val="1"/>
          <w:lang w:val="fr-FR"/>
        </w:rPr>
        <w:t>.</w:t>
      </w:r>
    </w:p>
    <w:p w14:paraId="67BE5DDE" w14:textId="77777777" w:rsidR="00CB7349" w:rsidRDefault="00CB7349" w:rsidP="00CB7349">
      <w:pPr>
        <w:ind w:right="-4" w:firstLine="709"/>
        <w:jc w:val="both"/>
        <w:rPr>
          <w:kern w:val="1"/>
          <w:lang w:val="fr-FR"/>
        </w:rPr>
      </w:pPr>
      <w:r w:rsidRPr="009156FF">
        <w:rPr>
          <w:kern w:val="1"/>
          <w:lang w:val="fr-FR"/>
        </w:rPr>
        <w:t>Este necesară amenajarea şi consolidarea albiilor, crearea de şanţuri laterale drumurilor secundare (care sunt prevăzute în profilele propuse pentru fiecare categorie de stradă şi anexate Regulamentului Local de Urbanism).</w:t>
      </w:r>
    </w:p>
    <w:bookmarkEnd w:id="130"/>
    <w:p w14:paraId="0D2400BE" w14:textId="77777777" w:rsidR="0011058F" w:rsidRDefault="0011058F" w:rsidP="00E44EC7">
      <w:pPr>
        <w:ind w:firstLine="567"/>
        <w:jc w:val="both"/>
        <w:rPr>
          <w:kern w:val="1"/>
          <w:lang w:val="fr-FR"/>
        </w:rPr>
      </w:pPr>
    </w:p>
    <w:p w14:paraId="393D2C80" w14:textId="77777777" w:rsidR="00CB7349" w:rsidRDefault="00CB7349" w:rsidP="00E44EC7">
      <w:pPr>
        <w:ind w:firstLine="567"/>
        <w:jc w:val="both"/>
        <w:rPr>
          <w:kern w:val="1"/>
          <w:lang w:val="fr-FR"/>
        </w:rPr>
      </w:pPr>
    </w:p>
    <w:p w14:paraId="7AE0FC2B" w14:textId="77777777" w:rsidR="00D72A87" w:rsidRDefault="00D72A87" w:rsidP="00D72A87">
      <w:pPr>
        <w:pStyle w:val="Titlu3"/>
        <w:numPr>
          <w:ilvl w:val="0"/>
          <w:numId w:val="0"/>
        </w:numPr>
        <w:tabs>
          <w:tab w:val="left" w:pos="0"/>
        </w:tabs>
        <w:spacing w:before="40" w:after="283"/>
        <w:jc w:val="both"/>
        <w:rPr>
          <w:rFonts w:eastAsia="Times New Roman"/>
        </w:rPr>
      </w:pPr>
      <w:bookmarkStart w:id="131" w:name="_Toc122431227"/>
      <w:r w:rsidRPr="007F41DB">
        <w:rPr>
          <w:rFonts w:eastAsia="Times New Roman"/>
        </w:rPr>
        <w:t>3.9.2 Alimentarea cu apă</w:t>
      </w:r>
      <w:bookmarkEnd w:id="131"/>
    </w:p>
    <w:p w14:paraId="2436FD60" w14:textId="77777777" w:rsidR="0025328A" w:rsidRDefault="0025328A" w:rsidP="0025328A">
      <w:pPr>
        <w:ind w:firstLine="709"/>
        <w:jc w:val="both"/>
        <w:rPr>
          <w:kern w:val="2"/>
        </w:rPr>
      </w:pPr>
      <w:bookmarkStart w:id="132" w:name="_Toc15996033"/>
      <w:bookmarkStart w:id="133" w:name="_Toc419700784"/>
      <w:r>
        <w:rPr>
          <w:kern w:val="2"/>
        </w:rPr>
        <w:t>Comuna Timisesti dispune de o reţea simplă de distribuţie cu urmatoarele dotari:</w:t>
      </w:r>
    </w:p>
    <w:p w14:paraId="6CA31A2C" w14:textId="77777777" w:rsidR="0025328A" w:rsidRDefault="0025328A" w:rsidP="0025328A">
      <w:pPr>
        <w:ind w:firstLine="709"/>
        <w:jc w:val="both"/>
        <w:rPr>
          <w:kern w:val="2"/>
        </w:rPr>
      </w:pPr>
    </w:p>
    <w:p w14:paraId="48300311" w14:textId="77777777" w:rsidR="0025328A" w:rsidRDefault="0025328A" w:rsidP="0025328A">
      <w:pPr>
        <w:ind w:firstLine="709"/>
        <w:jc w:val="both"/>
        <w:rPr>
          <w:kern w:val="2"/>
          <w:u w:val="single"/>
        </w:rPr>
      </w:pPr>
      <w:r>
        <w:rPr>
          <w:kern w:val="2"/>
          <w:u w:val="single"/>
        </w:rPr>
        <w:t>Surse de alimentare cu apă</w:t>
      </w:r>
    </w:p>
    <w:p w14:paraId="74F29164" w14:textId="77777777" w:rsidR="0025328A" w:rsidRDefault="0025328A" w:rsidP="0025328A">
      <w:pPr>
        <w:ind w:firstLine="709"/>
        <w:jc w:val="both"/>
        <w:rPr>
          <w:kern w:val="2"/>
          <w:lang w:val="ro-RO"/>
        </w:rPr>
      </w:pPr>
      <w:r>
        <w:rPr>
          <w:kern w:val="2"/>
        </w:rPr>
        <w:t>Dren Nou Timișești (L = 4,05 km; Q = 1200 l/s). Debit de ap</w:t>
      </w:r>
      <w:r>
        <w:rPr>
          <w:kern w:val="2"/>
          <w:lang w:val="ro-RO"/>
        </w:rPr>
        <w:t>ă autorizat, Qzimax=28,7 l/s.</w:t>
      </w:r>
    </w:p>
    <w:p w14:paraId="18C0B0F3" w14:textId="77777777" w:rsidR="0025328A" w:rsidRDefault="0025328A" w:rsidP="0025328A">
      <w:pPr>
        <w:ind w:firstLine="709"/>
        <w:jc w:val="both"/>
        <w:rPr>
          <w:kern w:val="2"/>
        </w:rPr>
      </w:pPr>
      <w:r>
        <w:rPr>
          <w:kern w:val="2"/>
          <w:lang w:val="ro-RO"/>
        </w:rPr>
        <w:t>Instalații de captare</w:t>
      </w:r>
      <w:r>
        <w:rPr>
          <w:kern w:val="2"/>
        </w:rPr>
        <w:t>: conducta de bransament din OL (D = 200 mm, L= 6m); camin de derivatie din beton armat (D = 1,5 m; H = 10 m), cu radierul amplasat sub cota Drenului Nou, amplasat in zona de protectie cu regim sever, alimentat cu 2 conducte din metalice (D = 100 mm; L = 10 m) prevazute cu vane de inchidere; distributia apei catre rezervorul de inmagazinare cu electropompa submersibila amplasata in camin.</w:t>
      </w:r>
    </w:p>
    <w:p w14:paraId="33512B6D" w14:textId="77777777" w:rsidR="0025328A" w:rsidRDefault="0025328A" w:rsidP="0025328A">
      <w:pPr>
        <w:ind w:firstLine="709"/>
        <w:jc w:val="both"/>
        <w:rPr>
          <w:kern w:val="2"/>
        </w:rPr>
      </w:pPr>
      <w:r>
        <w:rPr>
          <w:kern w:val="2"/>
        </w:rPr>
        <w:t>Tratare apa cu clor gazos:</w:t>
      </w:r>
    </w:p>
    <w:p w14:paraId="4BFBC392" w14:textId="77777777" w:rsidR="0025328A" w:rsidRDefault="0025328A" w:rsidP="00030729">
      <w:pPr>
        <w:pStyle w:val="Listparagraf"/>
        <w:numPr>
          <w:ilvl w:val="0"/>
          <w:numId w:val="44"/>
        </w:numPr>
        <w:jc w:val="both"/>
        <w:rPr>
          <w:kern w:val="2"/>
        </w:rPr>
      </w:pPr>
      <w:r>
        <w:rPr>
          <w:kern w:val="2"/>
        </w:rPr>
        <w:t>Pentru localitatile Timisesti si Zvoranesti intr-o instalatie amplasata la castelul de apa Timisesti;</w:t>
      </w:r>
    </w:p>
    <w:p w14:paraId="148AA31D" w14:textId="77777777" w:rsidR="0025328A" w:rsidRDefault="0025328A" w:rsidP="00030729">
      <w:pPr>
        <w:pStyle w:val="Listparagraf"/>
        <w:numPr>
          <w:ilvl w:val="0"/>
          <w:numId w:val="44"/>
        </w:numPr>
        <w:jc w:val="both"/>
        <w:rPr>
          <w:kern w:val="2"/>
        </w:rPr>
      </w:pPr>
      <w:r>
        <w:rPr>
          <w:kern w:val="2"/>
        </w:rPr>
        <w:t>Pentru localitatile Plaiesu si Preutesti intr-o instalatie amplasata langa caminul CVG1</w:t>
      </w:r>
    </w:p>
    <w:p w14:paraId="25A058AB" w14:textId="77777777" w:rsidR="0025328A" w:rsidRDefault="0025328A" w:rsidP="0025328A">
      <w:pPr>
        <w:jc w:val="both"/>
        <w:rPr>
          <w:kern w:val="2"/>
        </w:rPr>
      </w:pPr>
      <w:r>
        <w:rPr>
          <w:kern w:val="2"/>
        </w:rPr>
        <w:t>Contorizare: 2 debimetre electromagnetice, D = 80 mm, montate la castelul de apa Timisesti si caminul CVG1.</w:t>
      </w:r>
    </w:p>
    <w:p w14:paraId="13765664" w14:textId="77777777" w:rsidR="0025328A" w:rsidRDefault="0025328A" w:rsidP="0025328A">
      <w:pPr>
        <w:jc w:val="both"/>
        <w:rPr>
          <w:kern w:val="2"/>
        </w:rPr>
      </w:pPr>
    </w:p>
    <w:p w14:paraId="3DDCEBA2" w14:textId="77777777" w:rsidR="0025328A" w:rsidRDefault="0025328A" w:rsidP="0025328A">
      <w:pPr>
        <w:ind w:firstLine="709"/>
        <w:jc w:val="both"/>
        <w:rPr>
          <w:kern w:val="2"/>
          <w:u w:val="single"/>
        </w:rPr>
      </w:pPr>
      <w:r>
        <w:rPr>
          <w:kern w:val="2"/>
          <w:u w:val="single"/>
        </w:rPr>
        <w:t>Aductiune si inmagazinare</w:t>
      </w:r>
    </w:p>
    <w:p w14:paraId="5F486D42" w14:textId="77777777" w:rsidR="0025328A" w:rsidRDefault="0025328A" w:rsidP="0025328A">
      <w:pPr>
        <w:ind w:firstLine="709"/>
        <w:jc w:val="both"/>
        <w:rPr>
          <w:kern w:val="2"/>
        </w:rPr>
      </w:pPr>
      <w:r>
        <w:rPr>
          <w:kern w:val="2"/>
        </w:rPr>
        <w:t>Apa din caminul de derivatie (prezentat la capitolul 1.A) este pompata spre castelul de apa Timisesti (V = 100 mc, H = 25 m), de unde este distribuita spre localitatile Timisesti si Zvoranesti.</w:t>
      </w:r>
    </w:p>
    <w:p w14:paraId="78945AC9" w14:textId="77777777" w:rsidR="0025328A" w:rsidRDefault="0025328A" w:rsidP="0025328A">
      <w:pPr>
        <w:ind w:firstLine="709"/>
        <w:jc w:val="both"/>
        <w:rPr>
          <w:kern w:val="2"/>
        </w:rPr>
      </w:pPr>
      <w:r>
        <w:rPr>
          <w:kern w:val="2"/>
        </w:rPr>
        <w:t>Printr-o conducta din PEHD (D = 200 mm, L = 6 m) este preluata apa din conducta de 800 mm (amplasata intre rezervorul cu V = 700 mc si Drenul Nou) si transportata la caminul CVG1; din acest camin prin conducte din PEHD (D1 = 225 mm si D2 = 160 mm; Ltot = 5105 m) este alimentat caminul CV5GE; din acest camin este alimentat castelul de apa Plaiesu ( V = 100 mc), printr-o conducta din PEHD (D = 110 mm; L = 10 m) si castelul de apa Preutesti (V = 100 mc), printr-o conducta metalica (D = 80 mm; L = 4500 m).</w:t>
      </w:r>
    </w:p>
    <w:p w14:paraId="6E6BBABE" w14:textId="77777777" w:rsidR="0025328A" w:rsidRDefault="0025328A" w:rsidP="0025328A">
      <w:pPr>
        <w:ind w:firstLine="709"/>
        <w:jc w:val="both"/>
        <w:rPr>
          <w:kern w:val="2"/>
        </w:rPr>
      </w:pPr>
    </w:p>
    <w:p w14:paraId="35E7F041" w14:textId="77777777" w:rsidR="0025328A" w:rsidRDefault="0025328A" w:rsidP="0025328A">
      <w:pPr>
        <w:ind w:firstLine="709"/>
        <w:jc w:val="both"/>
        <w:rPr>
          <w:kern w:val="2"/>
          <w:u w:val="single"/>
        </w:rPr>
      </w:pPr>
      <w:r>
        <w:rPr>
          <w:kern w:val="2"/>
          <w:u w:val="single"/>
        </w:rPr>
        <w:t>Retea de distributie</w:t>
      </w:r>
    </w:p>
    <w:p w14:paraId="1DF8B060" w14:textId="77777777" w:rsidR="0025328A" w:rsidRDefault="0025328A" w:rsidP="0025328A">
      <w:pPr>
        <w:ind w:firstLine="709"/>
        <w:jc w:val="both"/>
        <w:rPr>
          <w:kern w:val="2"/>
        </w:rPr>
      </w:pPr>
      <w:r>
        <w:rPr>
          <w:kern w:val="2"/>
        </w:rPr>
        <w:t>Reteaua de distributie localitatea Timisesti din PEHD (D1 = 110 mm; D2 = 160 mm; D3 = 75 mm; D4 = 63 mm; D5 = 32 mm; L = 20138 m); pe traseul retelei sunt amplasate 30 camine de vane, 21 hidranti de incendiu (D = 100 mm).</w:t>
      </w:r>
    </w:p>
    <w:p w14:paraId="689326A5" w14:textId="77777777" w:rsidR="0025328A" w:rsidRDefault="0025328A" w:rsidP="0025328A">
      <w:pPr>
        <w:ind w:firstLine="709"/>
        <w:jc w:val="both"/>
        <w:rPr>
          <w:kern w:val="2"/>
        </w:rPr>
      </w:pPr>
      <w:r>
        <w:rPr>
          <w:kern w:val="2"/>
        </w:rPr>
        <w:t>Reteaua de distributie localitatea Zvoranesti, alimentata din castelul de apa Timisesti, din PEHD (D1 = 110 mm, L = 2754 m, D2 = 63 mm, L = 3240 m; D3 = 32 mm, L = 430 m), Ltot = 64624 m.</w:t>
      </w:r>
    </w:p>
    <w:p w14:paraId="703E64A0" w14:textId="77777777" w:rsidR="0025328A" w:rsidRDefault="0025328A" w:rsidP="0025328A">
      <w:pPr>
        <w:ind w:firstLine="709"/>
        <w:jc w:val="both"/>
        <w:rPr>
          <w:kern w:val="2"/>
        </w:rPr>
      </w:pPr>
      <w:r>
        <w:rPr>
          <w:kern w:val="2"/>
        </w:rPr>
        <w:t>Reteaua de distributie localitatea Plaiesu, alimentata din castelul de apa Plaiesu, din PEHD (D1 = 110 mm, L = 9098 m).</w:t>
      </w:r>
    </w:p>
    <w:p w14:paraId="24A7426A" w14:textId="77777777" w:rsidR="0025328A" w:rsidRDefault="0025328A" w:rsidP="0025328A">
      <w:pPr>
        <w:ind w:firstLine="709"/>
        <w:jc w:val="both"/>
        <w:rPr>
          <w:kern w:val="2"/>
        </w:rPr>
      </w:pPr>
      <w:r>
        <w:rPr>
          <w:kern w:val="2"/>
        </w:rPr>
        <w:t>Reteaua de distributie localitatea Preutesti, alimentata din castelul de apa Preutesti, din PEHD (D1 = 110 mm, L= 6300) m; pe traseul retelei sunt amplasate 4 camine de vane.</w:t>
      </w:r>
    </w:p>
    <w:p w14:paraId="3FABB2C0" w14:textId="77777777" w:rsidR="0025328A" w:rsidRDefault="0025328A" w:rsidP="0025328A">
      <w:pPr>
        <w:ind w:firstLine="709"/>
        <w:jc w:val="both"/>
        <w:rPr>
          <w:kern w:val="2"/>
        </w:rPr>
      </w:pPr>
    </w:p>
    <w:p w14:paraId="38F54C36" w14:textId="77777777" w:rsidR="0025328A" w:rsidRDefault="0025328A" w:rsidP="0025328A">
      <w:pPr>
        <w:ind w:firstLine="709"/>
        <w:jc w:val="both"/>
        <w:rPr>
          <w:kern w:val="2"/>
          <w:u w:val="single"/>
        </w:rPr>
      </w:pPr>
      <w:r>
        <w:rPr>
          <w:kern w:val="2"/>
          <w:u w:val="single"/>
        </w:rPr>
        <w:t>Apa pentru stingerea incendiilor</w:t>
      </w:r>
    </w:p>
    <w:p w14:paraId="35799300" w14:textId="77777777" w:rsidR="0025328A" w:rsidRDefault="0025328A" w:rsidP="0025328A">
      <w:pPr>
        <w:ind w:firstLine="709"/>
        <w:jc w:val="both"/>
        <w:rPr>
          <w:kern w:val="2"/>
        </w:rPr>
      </w:pPr>
      <w:r>
        <w:rPr>
          <w:kern w:val="2"/>
        </w:rPr>
        <w:t xml:space="preserve">Volum intangibil inmagazinat in rezervoarele Timisesti, Plaiesu si Preutesti, Vri = 30 mc; debit suplimentar acceptat pentru refacere din sursa = 6 l/s (sursa Lunca) si 4 l/s (sursa Preutesti); timp de refacere a rezervei intangibile T = 10 ore. </w:t>
      </w:r>
    </w:p>
    <w:p w14:paraId="1409499C" w14:textId="77777777" w:rsidR="0025328A" w:rsidRDefault="0025328A" w:rsidP="0025328A">
      <w:pPr>
        <w:ind w:firstLine="709"/>
        <w:jc w:val="both"/>
        <w:rPr>
          <w:kern w:val="2"/>
        </w:rPr>
      </w:pPr>
      <w:r>
        <w:rPr>
          <w:kern w:val="2"/>
        </w:rPr>
        <w:t>Reteaua stradala de distributie a apei potabile este prevazuta cu hidranti.</w:t>
      </w:r>
    </w:p>
    <w:p w14:paraId="43599AA5" w14:textId="014C2616" w:rsidR="0025328A" w:rsidRDefault="0025328A" w:rsidP="0025328A">
      <w:pPr>
        <w:ind w:firstLine="709"/>
        <w:jc w:val="both"/>
        <w:rPr>
          <w:kern w:val="2"/>
        </w:rPr>
      </w:pPr>
    </w:p>
    <w:p w14:paraId="615DBD22" w14:textId="77777777" w:rsidR="008069A8" w:rsidRDefault="008069A8" w:rsidP="0025328A">
      <w:pPr>
        <w:ind w:firstLine="709"/>
        <w:jc w:val="both"/>
        <w:rPr>
          <w:kern w:val="2"/>
        </w:rPr>
      </w:pPr>
    </w:p>
    <w:p w14:paraId="14B27B69" w14:textId="1E3531F4" w:rsidR="00B81936" w:rsidRDefault="00B81936" w:rsidP="0025328A">
      <w:pPr>
        <w:ind w:firstLine="709"/>
        <w:jc w:val="both"/>
        <w:rPr>
          <w:kern w:val="2"/>
        </w:rPr>
      </w:pPr>
    </w:p>
    <w:p w14:paraId="5F8E95E3" w14:textId="77777777" w:rsidR="0025328A" w:rsidRDefault="0025328A" w:rsidP="0025328A">
      <w:pPr>
        <w:ind w:firstLine="709"/>
        <w:jc w:val="both"/>
        <w:rPr>
          <w:kern w:val="2"/>
          <w:u w:val="single"/>
        </w:rPr>
      </w:pPr>
      <w:r>
        <w:rPr>
          <w:kern w:val="2"/>
          <w:u w:val="single"/>
        </w:rPr>
        <w:t>Zone de protectie sanitara</w:t>
      </w:r>
    </w:p>
    <w:p w14:paraId="7C191F85" w14:textId="77777777" w:rsidR="0025328A" w:rsidRDefault="0025328A" w:rsidP="0025328A">
      <w:pPr>
        <w:ind w:firstLine="709"/>
        <w:jc w:val="both"/>
        <w:rPr>
          <w:kern w:val="2"/>
        </w:rPr>
      </w:pPr>
      <w:r>
        <w:rPr>
          <w:kern w:val="2"/>
        </w:rPr>
        <w:t>Perimetrul de protectie cu regim sever – limita fata de forntul de captare: 165 m.</w:t>
      </w:r>
    </w:p>
    <w:p w14:paraId="6ADB2D65" w14:textId="77777777" w:rsidR="0025328A" w:rsidRDefault="0025328A" w:rsidP="0025328A">
      <w:pPr>
        <w:ind w:firstLine="709"/>
        <w:jc w:val="both"/>
        <w:rPr>
          <w:kern w:val="2"/>
        </w:rPr>
      </w:pPr>
      <w:r>
        <w:rPr>
          <w:kern w:val="2"/>
        </w:rPr>
        <w:t>Perimetrul de protectie cu regim de restrictie – limita fata de frontul de captare: 415 m.</w:t>
      </w:r>
    </w:p>
    <w:p w14:paraId="75697419" w14:textId="77777777" w:rsidR="0025328A" w:rsidRDefault="0025328A" w:rsidP="0025328A">
      <w:pPr>
        <w:ind w:firstLine="709"/>
        <w:jc w:val="both"/>
        <w:rPr>
          <w:kern w:val="2"/>
        </w:rPr>
      </w:pPr>
      <w:r>
        <w:rPr>
          <w:kern w:val="2"/>
        </w:rPr>
        <w:t>Perimetrul de protectie hidrogeologica este delimitate de:</w:t>
      </w:r>
    </w:p>
    <w:p w14:paraId="6997DF63" w14:textId="77777777" w:rsidR="0025328A" w:rsidRDefault="0025328A" w:rsidP="00030729">
      <w:pPr>
        <w:pStyle w:val="Listparagraf"/>
        <w:numPr>
          <w:ilvl w:val="0"/>
          <w:numId w:val="44"/>
        </w:numPr>
        <w:jc w:val="both"/>
        <w:rPr>
          <w:kern w:val="2"/>
        </w:rPr>
      </w:pPr>
      <w:r>
        <w:rPr>
          <w:kern w:val="2"/>
        </w:rPr>
        <w:t>Varful Batca si sud-vestul localitatii Raucesti;</w:t>
      </w:r>
    </w:p>
    <w:p w14:paraId="0261BFFF" w14:textId="77777777" w:rsidR="0025328A" w:rsidRDefault="0025328A" w:rsidP="00030729">
      <w:pPr>
        <w:pStyle w:val="Listparagraf"/>
        <w:numPr>
          <w:ilvl w:val="0"/>
          <w:numId w:val="44"/>
        </w:numPr>
        <w:jc w:val="both"/>
        <w:rPr>
          <w:kern w:val="2"/>
        </w:rPr>
      </w:pPr>
      <w:r>
        <w:rPr>
          <w:kern w:val="2"/>
        </w:rPr>
        <w:t>9 km spre nord-est pana la sud vestul localitatii Draguseni (mal stang rau Moldova);</w:t>
      </w:r>
    </w:p>
    <w:p w14:paraId="7B0F43BE" w14:textId="77777777" w:rsidR="0025328A" w:rsidRDefault="0025328A" w:rsidP="00030729">
      <w:pPr>
        <w:pStyle w:val="Listparagraf"/>
        <w:numPr>
          <w:ilvl w:val="0"/>
          <w:numId w:val="44"/>
        </w:numPr>
        <w:jc w:val="both"/>
        <w:rPr>
          <w:kern w:val="2"/>
        </w:rPr>
      </w:pPr>
      <w:r>
        <w:rPr>
          <w:kern w:val="2"/>
        </w:rPr>
        <w:t>16 km spre sud – este, pe malul stang al raului Moldova, apoi prin sudul localitatii Lunca Moldovei si nordul localitatii Ingaresti;</w:t>
      </w:r>
    </w:p>
    <w:p w14:paraId="13A6D361" w14:textId="77777777" w:rsidR="0025328A" w:rsidRDefault="0025328A" w:rsidP="00030729">
      <w:pPr>
        <w:pStyle w:val="Listparagraf"/>
        <w:numPr>
          <w:ilvl w:val="0"/>
          <w:numId w:val="44"/>
        </w:numPr>
        <w:jc w:val="both"/>
        <w:rPr>
          <w:kern w:val="2"/>
        </w:rPr>
      </w:pPr>
      <w:r>
        <w:rPr>
          <w:kern w:val="2"/>
        </w:rPr>
        <w:t>Dealul Cenusei, dealul Blebea (sud-vestul orasului Targu Neamt), apoi spre estul orasului Targu Neamt (raul Ozana) si se inchide pe varful Batca.</w:t>
      </w:r>
    </w:p>
    <w:p w14:paraId="0207E451" w14:textId="77777777" w:rsidR="0025328A" w:rsidRDefault="0025328A" w:rsidP="0025328A">
      <w:pPr>
        <w:jc w:val="both"/>
        <w:rPr>
          <w:kern w:val="2"/>
        </w:rPr>
      </w:pPr>
    </w:p>
    <w:p w14:paraId="03CEB41F" w14:textId="77777777" w:rsidR="0025328A" w:rsidRDefault="0025328A" w:rsidP="007710AE">
      <w:pPr>
        <w:ind w:firstLine="720"/>
        <w:jc w:val="both"/>
        <w:rPr>
          <w:kern w:val="2"/>
        </w:rPr>
      </w:pPr>
      <w:r>
        <w:rPr>
          <w:kern w:val="2"/>
        </w:rPr>
        <w:t>Pentru rezervoarele si statiile de tratare a apei, zona de protectie sanitara cu regim sever este de 20 m de la zidurile exterioare.</w:t>
      </w:r>
    </w:p>
    <w:p w14:paraId="68733ECA" w14:textId="77777777" w:rsidR="00EA03B7" w:rsidRPr="00EA03B7" w:rsidRDefault="00EA03B7" w:rsidP="00EA03B7">
      <w:pPr>
        <w:tabs>
          <w:tab w:val="left" w:pos="0"/>
        </w:tabs>
        <w:spacing w:before="40" w:after="283"/>
        <w:ind w:firstLine="709"/>
        <w:jc w:val="both"/>
        <w:rPr>
          <w:rFonts w:eastAsia="Times New Roman" w:cs="Arial"/>
          <w:kern w:val="1"/>
          <w:szCs w:val="26"/>
          <w:lang w:val="ro-RO"/>
        </w:rPr>
      </w:pPr>
      <w:r w:rsidRPr="00EA03B7">
        <w:rPr>
          <w:rFonts w:eastAsia="Times New Roman" w:cs="Arial"/>
          <w:kern w:val="1"/>
          <w:szCs w:val="26"/>
          <w:lang w:val="ro-RO"/>
        </w:rPr>
        <w:t>Proiectul de extindere a sistemului de alimentare cu apă în comuna Timișești se află în derulare la momentul efectuării prezentului studiu.</w:t>
      </w:r>
    </w:p>
    <w:p w14:paraId="283CAF60" w14:textId="77777777" w:rsidR="0025328A" w:rsidRDefault="0025328A" w:rsidP="00030729">
      <w:pPr>
        <w:pStyle w:val="Titlu3"/>
        <w:numPr>
          <w:ilvl w:val="2"/>
          <w:numId w:val="43"/>
        </w:numPr>
        <w:ind w:right="-283"/>
      </w:pPr>
    </w:p>
    <w:p w14:paraId="3B20CBE5" w14:textId="77777777" w:rsidR="0025328A" w:rsidRDefault="0025328A" w:rsidP="00030729">
      <w:pPr>
        <w:pStyle w:val="Titlu3"/>
        <w:numPr>
          <w:ilvl w:val="2"/>
          <w:numId w:val="43"/>
        </w:numPr>
        <w:ind w:right="-283"/>
      </w:pPr>
      <w:bookmarkStart w:id="134" w:name="_Toc122431228"/>
      <w:r>
        <w:t>3.9.3 Canalizare</w:t>
      </w:r>
      <w:bookmarkEnd w:id="132"/>
      <w:bookmarkEnd w:id="133"/>
      <w:bookmarkEnd w:id="134"/>
    </w:p>
    <w:p w14:paraId="743AD7BF" w14:textId="4094C708" w:rsidR="0025328A" w:rsidRDefault="0025328A" w:rsidP="0025328A">
      <w:pPr>
        <w:tabs>
          <w:tab w:val="left" w:pos="0"/>
        </w:tabs>
        <w:spacing w:before="40"/>
        <w:ind w:firstLine="709"/>
        <w:jc w:val="both"/>
        <w:rPr>
          <w:rFonts w:eastAsia="Times New Roman" w:cs="Arial"/>
          <w:kern w:val="2"/>
          <w:szCs w:val="26"/>
          <w:lang w:val="ro-RO"/>
        </w:rPr>
      </w:pPr>
      <w:r>
        <w:rPr>
          <w:rFonts w:eastAsia="Times New Roman" w:cs="Arial"/>
          <w:bCs/>
          <w:lang w:val="ro-RO" w:eastAsia="ro-RO"/>
        </w:rPr>
        <w:tab/>
      </w:r>
      <w:r>
        <w:rPr>
          <w:rFonts w:eastAsia="Times New Roman" w:cs="Arial"/>
          <w:kern w:val="2"/>
          <w:szCs w:val="26"/>
          <w:lang w:val="ro-RO"/>
        </w:rPr>
        <w:t>Comuna Timișești dispune de rețea de canalizare pentru colectarea apelor uzate menajere</w:t>
      </w:r>
      <w:r w:rsidR="00A27FDD">
        <w:rPr>
          <w:rFonts w:eastAsia="Times New Roman" w:cs="Arial"/>
          <w:kern w:val="2"/>
          <w:szCs w:val="26"/>
          <w:lang w:val="ro-RO"/>
        </w:rPr>
        <w:t xml:space="preserve"> in localitatea Timisesti</w:t>
      </w:r>
      <w:r>
        <w:rPr>
          <w:rFonts w:eastAsia="Times New Roman" w:cs="Arial"/>
          <w:kern w:val="2"/>
          <w:szCs w:val="26"/>
          <w:lang w:val="ro-RO"/>
        </w:rPr>
        <w:t>.</w:t>
      </w:r>
    </w:p>
    <w:p w14:paraId="1073A623" w14:textId="77777777" w:rsidR="0025328A" w:rsidRDefault="0025328A" w:rsidP="0025328A">
      <w:pPr>
        <w:tabs>
          <w:tab w:val="left" w:pos="0"/>
        </w:tabs>
        <w:spacing w:before="40" w:after="283"/>
        <w:ind w:firstLine="709"/>
        <w:jc w:val="both"/>
        <w:rPr>
          <w:rFonts w:eastAsia="Times New Roman" w:cs="Arial"/>
          <w:kern w:val="2"/>
          <w:szCs w:val="26"/>
          <w:lang w:val="ro-RO"/>
        </w:rPr>
      </w:pPr>
      <w:r>
        <w:rPr>
          <w:rFonts w:eastAsia="Times New Roman" w:cs="Arial"/>
          <w:kern w:val="2"/>
          <w:szCs w:val="26"/>
          <w:lang w:val="ro-RO"/>
        </w:rPr>
        <w:t>Proiectul de extindere a reţelei de canalizare în comuna Timișești se află în derulare la momentul efectuării prezentului studiu.</w:t>
      </w:r>
    </w:p>
    <w:p w14:paraId="3FB947FC" w14:textId="77777777" w:rsidR="0025328A" w:rsidRDefault="0025328A" w:rsidP="0025328A">
      <w:pPr>
        <w:widowControl/>
        <w:suppressAutoHyphens w:val="0"/>
        <w:autoSpaceDE w:val="0"/>
        <w:ind w:right="-283" w:firstLine="709"/>
        <w:jc w:val="both"/>
        <w:rPr>
          <w:rFonts w:cs="Tahoma"/>
          <w:kern w:val="2"/>
          <w:lang w:val="ro-RO"/>
        </w:rPr>
      </w:pPr>
    </w:p>
    <w:p w14:paraId="420B5C06" w14:textId="77777777" w:rsidR="0025328A" w:rsidRDefault="0025328A" w:rsidP="00030729">
      <w:pPr>
        <w:pStyle w:val="Titlu3"/>
        <w:numPr>
          <w:ilvl w:val="2"/>
          <w:numId w:val="43"/>
        </w:numPr>
        <w:spacing w:before="0" w:after="0"/>
        <w:ind w:right="-283"/>
      </w:pPr>
      <w:bookmarkStart w:id="135" w:name="_Toc15996034"/>
      <w:bookmarkStart w:id="136" w:name="_Toc419700785"/>
      <w:bookmarkStart w:id="137" w:name="_Toc122431229"/>
      <w:r>
        <w:t>3.9.4 Alimentare cu energie electrică</w:t>
      </w:r>
      <w:bookmarkEnd w:id="135"/>
      <w:bookmarkEnd w:id="136"/>
      <w:bookmarkEnd w:id="137"/>
    </w:p>
    <w:p w14:paraId="48D624FA" w14:textId="77777777" w:rsidR="0025328A" w:rsidRDefault="0025328A" w:rsidP="00EA03B7">
      <w:pPr>
        <w:tabs>
          <w:tab w:val="left" w:pos="0"/>
        </w:tabs>
        <w:spacing w:before="40"/>
        <w:jc w:val="both"/>
        <w:rPr>
          <w:rFonts w:eastAsia="Times New Roman" w:cs="Arial"/>
          <w:kern w:val="2"/>
          <w:szCs w:val="26"/>
          <w:lang w:val="ro-RO"/>
        </w:rPr>
      </w:pPr>
      <w:r>
        <w:rPr>
          <w:rFonts w:eastAsia="Times New Roman" w:cs="Arial"/>
          <w:kern w:val="2"/>
          <w:szCs w:val="26"/>
          <w:lang w:val="ro-RO"/>
        </w:rPr>
        <w:tab/>
        <w:t>Localităţile din comuna Timișești sunt prevăzute cu instalaţii electrice pentru alimentarea cu energie electrică a consumatorilor electrici, instalaţii electrice pentru telecomunicaţii pentru deservirea posturilor telefonice. Cu toate acestea încă mai există gospodării din comuna Timișești care nu dispun de instalăție electrică, ponderea acestora fiind de 7,6 % din total.</w:t>
      </w:r>
    </w:p>
    <w:p w14:paraId="5A5559A5" w14:textId="77777777" w:rsidR="0025328A" w:rsidRDefault="0025328A" w:rsidP="00EA03B7">
      <w:pPr>
        <w:tabs>
          <w:tab w:val="left" w:pos="0"/>
        </w:tabs>
        <w:spacing w:before="40"/>
        <w:jc w:val="both"/>
        <w:rPr>
          <w:rFonts w:eastAsia="Times New Roman" w:cs="Arial"/>
          <w:kern w:val="2"/>
          <w:szCs w:val="26"/>
          <w:lang w:val="ro-RO"/>
        </w:rPr>
      </w:pPr>
      <w:r>
        <w:rPr>
          <w:rFonts w:eastAsia="Times New Roman" w:cs="Arial"/>
          <w:kern w:val="2"/>
          <w:szCs w:val="26"/>
          <w:lang w:val="ro-RO"/>
        </w:rPr>
        <w:tab/>
        <w:t>Instalaţiile electrice pentru alimentarea cu energie electrică a consumatorilor electrici constau din linii electrice aeriene de joasă tensiune interconectate prin posturi de transformare cu linii electrice aeriene de medie tensiune. Nu sunt linii electrice de înaltă tensiune ce traversează teritoriul localităţilor comunei.</w:t>
      </w:r>
    </w:p>
    <w:p w14:paraId="175CEC15" w14:textId="77777777" w:rsidR="00EA03B7" w:rsidRDefault="00EA03B7" w:rsidP="00EA03B7">
      <w:pPr>
        <w:tabs>
          <w:tab w:val="left" w:pos="0"/>
        </w:tabs>
        <w:spacing w:before="40" w:after="283"/>
        <w:ind w:firstLine="720"/>
        <w:jc w:val="both"/>
        <w:rPr>
          <w:rFonts w:eastAsia="Times New Roman" w:cs="Arial"/>
          <w:kern w:val="1"/>
          <w:szCs w:val="26"/>
          <w:lang w:val="ro-RO"/>
        </w:rPr>
      </w:pPr>
      <w:r>
        <w:rPr>
          <w:rFonts w:eastAsia="Times New Roman" w:cs="Arial"/>
          <w:kern w:val="1"/>
          <w:szCs w:val="26"/>
          <w:lang w:val="ro-RO"/>
        </w:rPr>
        <w:t>Conform Strategiei de dezvoltare locală a comunei, extinderea sistemului de iluminat și îmbunătățirea surselor de transformare a energiei constituie acțiuni de prioritate în vederea extinderii și modernizării infrastructurii de utilități și sporirea gradului de acces și conectare la aceasta.</w:t>
      </w:r>
    </w:p>
    <w:p w14:paraId="757BD636" w14:textId="32CF2EAB" w:rsidR="0025328A" w:rsidRPr="00991910" w:rsidRDefault="0025328A" w:rsidP="00030729">
      <w:pPr>
        <w:pStyle w:val="Titlu3"/>
        <w:numPr>
          <w:ilvl w:val="2"/>
          <w:numId w:val="43"/>
        </w:numPr>
        <w:ind w:right="-283"/>
      </w:pPr>
      <w:bookmarkStart w:id="138" w:name="_Toc15996035"/>
      <w:bookmarkStart w:id="139" w:name="_Toc419700786"/>
      <w:bookmarkStart w:id="140" w:name="_Toc122431230"/>
      <w:r w:rsidRPr="00991910">
        <w:t>3.9.5 Telefonie</w:t>
      </w:r>
      <w:bookmarkEnd w:id="138"/>
      <w:bookmarkEnd w:id="139"/>
      <w:bookmarkEnd w:id="140"/>
    </w:p>
    <w:p w14:paraId="2AD5D60C" w14:textId="59C881C7" w:rsidR="0025328A" w:rsidRDefault="0025328A" w:rsidP="0025328A">
      <w:pPr>
        <w:ind w:right="-283" w:firstLine="720"/>
        <w:jc w:val="both"/>
        <w:rPr>
          <w:lang w:val="ro-RO"/>
        </w:rPr>
      </w:pPr>
      <w:bookmarkStart w:id="141" w:name="_Toc15996036"/>
      <w:bookmarkStart w:id="142" w:name="_Toc419700787"/>
      <w:r>
        <w:rPr>
          <w:lang w:val="ro-RO"/>
        </w:rPr>
        <w:t>Localităţile din comuna Timișești sunt prevăzute cu instalaţii pentru telefonie. Aceste instalaţii electrice pentru telecomunicaţii pentru deservirea posturilor telefonice sunt interconectate cu reţelele de telecomunicaţii și reprezintă legăturile localităţilor din comuna Timișești cu reţelele de telecomunicaţii ale judeţului Neamţ.</w:t>
      </w:r>
    </w:p>
    <w:p w14:paraId="68814AB8" w14:textId="2EBA20FF" w:rsidR="00991910" w:rsidRDefault="00991910" w:rsidP="00991910">
      <w:pPr>
        <w:ind w:right="-283" w:firstLine="720"/>
        <w:jc w:val="both"/>
        <w:rPr>
          <w:lang w:val="ro-RO"/>
        </w:rPr>
      </w:pPr>
      <w:bookmarkStart w:id="143" w:name="_Toc264029653"/>
      <w:bookmarkStart w:id="144" w:name="_Toc264378496"/>
      <w:bookmarkStart w:id="145" w:name="_Hlk32908436"/>
      <w:r w:rsidRPr="00991910">
        <w:rPr>
          <w:lang w:val="ro-RO"/>
        </w:rPr>
        <w:t xml:space="preserve">Extinderea reţelelor telefonice comunale, cât şi instalarea de noi posturi telefonice, se va face la solicitarea beneficiarului, prin studiu de soluţie, elaborat de TELEKOM Neamţ, </w:t>
      </w:r>
      <w:r w:rsidRPr="00991910">
        <w:rPr>
          <w:lang w:val="ro-RO"/>
        </w:rPr>
        <w:lastRenderedPageBreak/>
        <w:t>în urma căruia se poate stabili numărul de abonaţi telefonici care pot fi racordaţi la centrala telefonică existentă, cât şi necesitatea instalării de noi centrale telefonice.</w:t>
      </w:r>
      <w:bookmarkEnd w:id="143"/>
      <w:bookmarkEnd w:id="144"/>
    </w:p>
    <w:bookmarkEnd w:id="145"/>
    <w:p w14:paraId="431C762C" w14:textId="77777777" w:rsidR="00991910" w:rsidRDefault="00991910" w:rsidP="0025328A">
      <w:pPr>
        <w:ind w:right="-283" w:firstLine="720"/>
        <w:jc w:val="both"/>
        <w:rPr>
          <w:lang w:val="ro-RO"/>
        </w:rPr>
      </w:pPr>
    </w:p>
    <w:p w14:paraId="0FAA83A9" w14:textId="77777777" w:rsidR="0025328A" w:rsidRDefault="0025328A" w:rsidP="00030729">
      <w:pPr>
        <w:pStyle w:val="Titlu3"/>
        <w:numPr>
          <w:ilvl w:val="2"/>
          <w:numId w:val="43"/>
        </w:numPr>
        <w:ind w:right="-283"/>
      </w:pPr>
      <w:bookmarkStart w:id="146" w:name="_Toc122431231"/>
      <w:r>
        <w:t>3.9.6 Alimentare cu energie termică</w:t>
      </w:r>
      <w:bookmarkEnd w:id="141"/>
      <w:bookmarkEnd w:id="142"/>
      <w:bookmarkEnd w:id="146"/>
    </w:p>
    <w:p w14:paraId="1B8997E1" w14:textId="77777777" w:rsidR="0025328A" w:rsidRDefault="0025328A" w:rsidP="0025328A">
      <w:pPr>
        <w:tabs>
          <w:tab w:val="left" w:pos="9356"/>
        </w:tabs>
        <w:ind w:right="-283" w:firstLine="709"/>
        <w:jc w:val="both"/>
      </w:pPr>
      <w:r>
        <w:t>Comuna nu dispune de reţea de încălzire. Atât dispensarul, clădirile social-edilitare din centrul satului reşedinţă de comună, cât şi restul gospodăriilor şi dotărilor au încălzirea rezolvată cu sobe, la fel ca şi în celelalte sate ale comunei, foarte rar cu centrale termice utilizând în principal lemnul drept combustibil.</w:t>
      </w:r>
    </w:p>
    <w:p w14:paraId="08945009" w14:textId="77777777" w:rsidR="0025328A" w:rsidRDefault="0025328A" w:rsidP="0025328A">
      <w:pPr>
        <w:ind w:right="-283"/>
      </w:pPr>
    </w:p>
    <w:p w14:paraId="3CCF0CB6" w14:textId="77777777" w:rsidR="0025328A" w:rsidRPr="007D5984" w:rsidRDefault="0025328A" w:rsidP="00030729">
      <w:pPr>
        <w:pStyle w:val="Titlu3"/>
        <w:numPr>
          <w:ilvl w:val="2"/>
          <w:numId w:val="43"/>
        </w:numPr>
        <w:ind w:right="-283"/>
        <w:rPr>
          <w:color w:val="FF0000"/>
        </w:rPr>
      </w:pPr>
      <w:bookmarkStart w:id="147" w:name="_Toc15996037"/>
      <w:bookmarkStart w:id="148" w:name="_Toc419700788"/>
      <w:bookmarkStart w:id="149" w:name="_Toc122431232"/>
      <w:r w:rsidRPr="007D5984">
        <w:t xml:space="preserve">3.9.7 </w:t>
      </w:r>
      <w:r w:rsidRPr="007D5984">
        <w:rPr>
          <w:color w:val="000000"/>
        </w:rPr>
        <w:t>Alimentare cu gaze naturale</w:t>
      </w:r>
      <w:bookmarkEnd w:id="147"/>
      <w:bookmarkEnd w:id="148"/>
      <w:bookmarkEnd w:id="149"/>
    </w:p>
    <w:p w14:paraId="6E2778BB" w14:textId="59556C3C" w:rsidR="0025328A" w:rsidRDefault="0025328A" w:rsidP="0025328A">
      <w:pPr>
        <w:ind w:right="-283" w:firstLine="567"/>
        <w:jc w:val="both"/>
      </w:pPr>
      <w:bookmarkStart w:id="150" w:name="_Hlk131409509"/>
      <w:r>
        <w:t xml:space="preserve">În prezent în comună nu există alimentare cu gaz metan. </w:t>
      </w:r>
    </w:p>
    <w:p w14:paraId="3D2630EF" w14:textId="261BEC15" w:rsidR="007D5984" w:rsidRDefault="007D5984" w:rsidP="0025328A">
      <w:pPr>
        <w:ind w:right="-283" w:firstLine="567"/>
        <w:jc w:val="both"/>
      </w:pPr>
      <w:r>
        <w:t xml:space="preserve">Proiectul de alimentare cu gaze naturale se afla in lucru la momentul redactarii prezentei documentatii. </w:t>
      </w:r>
    </w:p>
    <w:p w14:paraId="183C9C4D" w14:textId="4A36634B" w:rsidR="007D5984" w:rsidRDefault="007D5984" w:rsidP="0025328A">
      <w:pPr>
        <w:ind w:right="-283" w:firstLine="567"/>
        <w:jc w:val="both"/>
      </w:pPr>
      <w:r>
        <w:t>Obiectivele si traseele conductei de distributie sunt reprezentate pe planuri conform proiectului.</w:t>
      </w:r>
    </w:p>
    <w:bookmarkEnd w:id="150"/>
    <w:p w14:paraId="7B4F9D3C" w14:textId="77777777" w:rsidR="005B7E19" w:rsidRDefault="005B7E19" w:rsidP="00D72A87">
      <w:pPr>
        <w:rPr>
          <w:kern w:val="1"/>
        </w:rPr>
      </w:pPr>
    </w:p>
    <w:p w14:paraId="384FF804" w14:textId="77777777" w:rsidR="00D72A87" w:rsidRDefault="00D72A87" w:rsidP="00D72A87">
      <w:pPr>
        <w:pStyle w:val="Titlu3"/>
        <w:numPr>
          <w:ilvl w:val="0"/>
          <w:numId w:val="0"/>
        </w:numPr>
        <w:tabs>
          <w:tab w:val="left" w:pos="0"/>
        </w:tabs>
        <w:spacing w:before="40" w:after="283"/>
        <w:jc w:val="both"/>
        <w:rPr>
          <w:rFonts w:eastAsia="Times New Roman"/>
        </w:rPr>
      </w:pPr>
      <w:bookmarkStart w:id="151" w:name="_Toc122431233"/>
      <w:r w:rsidRPr="00986739">
        <w:rPr>
          <w:rFonts w:eastAsia="Times New Roman"/>
        </w:rPr>
        <w:t>3.9.8 Gospodărire comunală</w:t>
      </w:r>
      <w:bookmarkEnd w:id="151"/>
    </w:p>
    <w:p w14:paraId="6EEA769C" w14:textId="77777777" w:rsidR="0025328A" w:rsidRDefault="0025328A" w:rsidP="0025328A">
      <w:pPr>
        <w:spacing w:before="40" w:line="20" w:lineRule="atLeast"/>
        <w:ind w:right="-283" w:firstLine="540"/>
        <w:jc w:val="both"/>
        <w:rPr>
          <w:rFonts w:cs="Arial"/>
          <w:kern w:val="2"/>
          <w:lang w:val="ro-RO"/>
        </w:rPr>
      </w:pPr>
      <w:bookmarkStart w:id="152" w:name="_Hlk131409550"/>
      <w:r>
        <w:rPr>
          <w:rFonts w:cs="Arial"/>
          <w:kern w:val="2"/>
          <w:lang w:val="ro-RO"/>
        </w:rPr>
        <w:t xml:space="preserve">Conform </w:t>
      </w:r>
      <w:r>
        <w:rPr>
          <w:rFonts w:cs="Arial"/>
          <w:b/>
          <w:kern w:val="2"/>
          <w:lang w:val="ro-RO"/>
        </w:rPr>
        <w:t>Planului judetean de gestionare a deseurilor</w:t>
      </w:r>
      <w:r>
        <w:rPr>
          <w:rFonts w:cs="Arial"/>
          <w:kern w:val="2"/>
          <w:lang w:val="ro-RO"/>
        </w:rPr>
        <w:t xml:space="preserve"> se impune implementarea unor sisteme de gestiune integrata a deseurilor urbane la nivelul intregului judet.</w:t>
      </w:r>
    </w:p>
    <w:p w14:paraId="33D5319D" w14:textId="77777777" w:rsidR="0025328A" w:rsidRDefault="0025328A" w:rsidP="0025328A">
      <w:pPr>
        <w:spacing w:before="40" w:line="20" w:lineRule="atLeast"/>
        <w:ind w:right="-283" w:firstLine="540"/>
        <w:jc w:val="both"/>
        <w:rPr>
          <w:rFonts w:cs="Arial"/>
          <w:kern w:val="2"/>
          <w:lang w:val="ro-RO"/>
        </w:rPr>
      </w:pPr>
      <w:r>
        <w:rPr>
          <w:rFonts w:cs="Arial"/>
          <w:kern w:val="2"/>
          <w:lang w:val="ro-RO"/>
        </w:rPr>
        <w:t xml:space="preserve">Alegerea modalitatii practice de </w:t>
      </w:r>
      <w:r>
        <w:rPr>
          <w:rFonts w:cs="Arial"/>
          <w:bCs/>
          <w:i/>
          <w:iCs/>
          <w:kern w:val="2"/>
          <w:lang w:val="ro-RO"/>
        </w:rPr>
        <w:t>pre-colectare</w:t>
      </w:r>
      <w:r>
        <w:rPr>
          <w:rFonts w:cs="Arial"/>
          <w:b/>
          <w:kern w:val="2"/>
          <w:lang w:val="ro-RO"/>
        </w:rPr>
        <w:t xml:space="preserve"> </w:t>
      </w:r>
      <w:r>
        <w:rPr>
          <w:rFonts w:cs="Arial"/>
          <w:bCs/>
          <w:kern w:val="2"/>
          <w:lang w:val="ro-RO"/>
        </w:rPr>
        <w:t>si</w:t>
      </w:r>
      <w:r>
        <w:rPr>
          <w:rFonts w:cs="Arial"/>
          <w:b/>
          <w:kern w:val="2"/>
          <w:lang w:val="ro-RO"/>
        </w:rPr>
        <w:t xml:space="preserve"> </w:t>
      </w:r>
      <w:r>
        <w:rPr>
          <w:rFonts w:cs="Arial"/>
          <w:bCs/>
          <w:i/>
          <w:iCs/>
          <w:kern w:val="2"/>
          <w:lang w:val="ro-RO"/>
        </w:rPr>
        <w:t xml:space="preserve">colectare </w:t>
      </w:r>
      <w:r>
        <w:rPr>
          <w:rFonts w:cs="Arial"/>
          <w:bCs/>
          <w:kern w:val="2"/>
          <w:lang w:val="ro-RO"/>
        </w:rPr>
        <w:t>a deseurilor de catre populatie  reprezinta schema generala de functionare a sistemului de gestionare a deseurilor solide municipale si</w:t>
      </w:r>
      <w:r>
        <w:rPr>
          <w:rFonts w:cs="Arial"/>
          <w:kern w:val="2"/>
          <w:lang w:val="ro-RO"/>
        </w:rPr>
        <w:t xml:space="preserve"> se bazeaza pe necesitatea conformarii cu urmatoarele principii de proiectare a sistemului:</w:t>
      </w:r>
    </w:p>
    <w:p w14:paraId="14DD2017" w14:textId="77777777" w:rsidR="0025328A" w:rsidRDefault="0025328A" w:rsidP="00030729">
      <w:pPr>
        <w:numPr>
          <w:ilvl w:val="0"/>
          <w:numId w:val="45"/>
        </w:numPr>
        <w:spacing w:before="40" w:line="20" w:lineRule="atLeast"/>
        <w:ind w:right="-283"/>
        <w:jc w:val="both"/>
        <w:rPr>
          <w:rFonts w:cs="Arial"/>
          <w:kern w:val="2"/>
          <w:lang w:val="es-ES"/>
        </w:rPr>
      </w:pPr>
      <w:r>
        <w:rPr>
          <w:rFonts w:cs="Arial"/>
          <w:kern w:val="2"/>
          <w:lang w:val="es-ES"/>
        </w:rPr>
        <w:t>obligativitatea controlului asupra intregului flux de deseuri generate;</w:t>
      </w:r>
    </w:p>
    <w:p w14:paraId="0224D3D9" w14:textId="77777777" w:rsidR="0025328A" w:rsidRDefault="0025328A" w:rsidP="00030729">
      <w:pPr>
        <w:numPr>
          <w:ilvl w:val="0"/>
          <w:numId w:val="45"/>
        </w:numPr>
        <w:spacing w:before="40" w:line="20" w:lineRule="atLeast"/>
        <w:ind w:right="-283"/>
        <w:jc w:val="both"/>
        <w:rPr>
          <w:rFonts w:cs="Arial"/>
          <w:kern w:val="2"/>
          <w:lang w:val="es-ES"/>
        </w:rPr>
      </w:pPr>
      <w:r>
        <w:rPr>
          <w:rFonts w:cs="Arial"/>
          <w:kern w:val="2"/>
          <w:lang w:val="es-ES"/>
        </w:rPr>
        <w:t>dezvoltarea gradului de constientizare a publicului cu privire la o cresterea graduala a pre-colectarii selective, dar nu mai tarziu de 2007 – in zonele in care nu a existat un sistem de colectare este foarte dificila implementarea intr-o perioada scurta de timp a unui sistem viabil de colectare selectiva a deseurilor.</w:t>
      </w:r>
    </w:p>
    <w:p w14:paraId="59DFD5DE" w14:textId="77777777" w:rsidR="0025328A" w:rsidRDefault="0025328A" w:rsidP="0025328A">
      <w:pPr>
        <w:spacing w:before="40" w:line="20" w:lineRule="atLeast"/>
        <w:ind w:right="-283" w:firstLine="540"/>
        <w:jc w:val="both"/>
        <w:rPr>
          <w:rFonts w:cs="Arial"/>
          <w:kern w:val="2"/>
          <w:lang w:val="es-ES"/>
        </w:rPr>
      </w:pPr>
      <w:r>
        <w:rPr>
          <w:rFonts w:cs="Arial"/>
          <w:kern w:val="2"/>
          <w:lang w:val="es-ES"/>
        </w:rPr>
        <w:t>Administraţia publică local joacă un rol important în activitatea de gestiune a deşeurilor – colectare, colectare selectivă, transport, prelucrare, eliminare finală. În urma descompunerii deşeurilor de natura organică, se degajă mirosuri dezagreabile, iar curenţii atmosferici antrenează din depozitele de gunoi particule solide de diverse dimensiuni care, prin depunere ulterioară pe sol şi plante, favorizează şi accentuează fenomenul de poluare.</w:t>
      </w:r>
    </w:p>
    <w:p w14:paraId="7B1C7BAA" w14:textId="77777777" w:rsidR="0025328A" w:rsidRDefault="0025328A" w:rsidP="0025328A">
      <w:pPr>
        <w:spacing w:before="40" w:line="20" w:lineRule="atLeast"/>
        <w:ind w:right="-283" w:firstLine="540"/>
        <w:jc w:val="both"/>
        <w:rPr>
          <w:rFonts w:cs="Arial"/>
          <w:kern w:val="2"/>
          <w:lang w:val="es-ES"/>
        </w:rPr>
      </w:pPr>
      <w:r>
        <w:rPr>
          <w:rFonts w:cs="Arial"/>
          <w:kern w:val="2"/>
          <w:lang w:val="es-ES"/>
        </w:rPr>
        <w:t>Un aspect important în gestionarea deşeurilor este constituit de managementul deşeurilor electrice şi electronice DEE, astfel încât este necesară promovarea reciclării deşeurilor la nivel local, şi reutilizarea deşeurilor la nivel local, şi reutilizarea deşeurilor provenite din urma demolărilor sau reparaţiilor din construcţii şi un numai.</w:t>
      </w:r>
    </w:p>
    <w:p w14:paraId="0EC12DAF" w14:textId="77777777" w:rsidR="0025328A" w:rsidRDefault="0025328A" w:rsidP="0025328A">
      <w:pPr>
        <w:ind w:firstLine="709"/>
        <w:jc w:val="both"/>
        <w:rPr>
          <w:kern w:val="2"/>
        </w:rPr>
      </w:pPr>
      <w:r>
        <w:rPr>
          <w:kern w:val="2"/>
        </w:rPr>
        <w:t>In situatia existenta cimitirele de pe raza comunei Timi</w:t>
      </w:r>
      <w:r>
        <w:rPr>
          <w:kern w:val="2"/>
          <w:lang w:val="ro-RO"/>
        </w:rPr>
        <w:t>șești</w:t>
      </w:r>
      <w:r>
        <w:rPr>
          <w:kern w:val="2"/>
        </w:rPr>
        <w:t xml:space="preserve"> nu au delimitate clar zonele de protecţie sanitară. Situaţia existentă prevede 5 cimitire la nivelul întregii commune, cate unul in fiecare din localitățile componente ale comunei.</w:t>
      </w:r>
    </w:p>
    <w:p w14:paraId="24024F0B" w14:textId="77777777" w:rsidR="0025328A" w:rsidRDefault="0025328A" w:rsidP="0025328A">
      <w:pPr>
        <w:ind w:right="-283" w:firstLine="567"/>
        <w:jc w:val="both"/>
        <w:rPr>
          <w:kern w:val="2"/>
        </w:rPr>
      </w:pPr>
    </w:p>
    <w:p w14:paraId="079F22E1" w14:textId="77777777" w:rsidR="0025328A" w:rsidRDefault="0025328A" w:rsidP="0025328A">
      <w:pPr>
        <w:widowControl/>
        <w:tabs>
          <w:tab w:val="left" w:pos="0"/>
        </w:tabs>
        <w:suppressAutoHyphens w:val="0"/>
        <w:autoSpaceDE w:val="0"/>
        <w:ind w:right="-283" w:firstLine="567"/>
        <w:jc w:val="both"/>
        <w:rPr>
          <w:rFonts w:cs="Arial"/>
          <w:kern w:val="2"/>
        </w:rPr>
      </w:pPr>
      <w:r>
        <w:rPr>
          <w:rFonts w:cs="Arial"/>
          <w:kern w:val="2"/>
        </w:rPr>
        <w:t>Cimitirele  se vor gospodări sub controlul administraţiei locale şi se vor înfiinţa zone de protecţie sanitară de 50 m (conform Ord. 119/2014) si 100 m în cazul înfiinţărilor de cimitire noi (H.G. 741/2016).</w:t>
      </w:r>
    </w:p>
    <w:p w14:paraId="7F09C8F5" w14:textId="77777777" w:rsidR="0025328A" w:rsidRDefault="0025328A" w:rsidP="0025328A">
      <w:pPr>
        <w:ind w:firstLine="709"/>
        <w:jc w:val="both"/>
        <w:rPr>
          <w:lang w:val="ro-RO"/>
        </w:rPr>
      </w:pPr>
      <w:r>
        <w:rPr>
          <w:lang w:val="ro-RO"/>
        </w:rPr>
        <w:t xml:space="preserve">Pentru comuna </w:t>
      </w:r>
      <w:r>
        <w:rPr>
          <w:rFonts w:eastAsia="Times New Roman" w:cs="Arial"/>
          <w:kern w:val="2"/>
          <w:szCs w:val="26"/>
          <w:lang w:val="ro-RO"/>
        </w:rPr>
        <w:t>Timișești</w:t>
      </w:r>
      <w:r>
        <w:rPr>
          <w:lang w:val="ro-RO"/>
        </w:rPr>
        <w:t xml:space="preserve"> soluţia de gestionare a deşeurilor menajere o constituie participarea la programul judeţean integrat de precolectare selectivă şi transmitere către punctele de preluare stabilite. Comuna dispune astfel de puncte de colectare selectivă pentru deșeuri menajere, deșeuri vegetale, sticle cu PET-uri și hârtie. </w:t>
      </w:r>
    </w:p>
    <w:p w14:paraId="356F5A30" w14:textId="77777777" w:rsidR="0025328A" w:rsidRDefault="0025328A" w:rsidP="0025328A">
      <w:pPr>
        <w:ind w:firstLine="709"/>
        <w:jc w:val="both"/>
        <w:rPr>
          <w:lang w:val="ro-RO"/>
        </w:rPr>
      </w:pPr>
      <w:r>
        <w:rPr>
          <w:lang w:val="ro-RO"/>
        </w:rPr>
        <w:lastRenderedPageBreak/>
        <w:t>Punctele de colectare au fost identificate si reprezentate pe planuri.</w:t>
      </w:r>
    </w:p>
    <w:p w14:paraId="0BE3AE98" w14:textId="77777777" w:rsidR="0025328A" w:rsidRDefault="0025328A" w:rsidP="0025328A">
      <w:pPr>
        <w:spacing w:before="40" w:line="20" w:lineRule="atLeast"/>
        <w:ind w:right="-283"/>
        <w:jc w:val="both"/>
        <w:rPr>
          <w:lang w:val="fr-FR"/>
        </w:rPr>
      </w:pPr>
      <w:r>
        <w:rPr>
          <w:lang w:val="fr-FR"/>
        </w:rPr>
        <w:t xml:space="preserve">         </w:t>
      </w:r>
    </w:p>
    <w:p w14:paraId="38ADB7D0" w14:textId="77777777" w:rsidR="0025328A" w:rsidRDefault="0025328A" w:rsidP="0025328A">
      <w:pPr>
        <w:spacing w:before="40" w:line="20" w:lineRule="atLeast"/>
        <w:ind w:right="-283" w:firstLine="567"/>
        <w:jc w:val="both"/>
        <w:rPr>
          <w:rFonts w:cs="Arial"/>
          <w:kern w:val="2"/>
          <w:u w:val="single"/>
          <w:lang w:val="ro-RO"/>
        </w:rPr>
      </w:pPr>
      <w:bookmarkStart w:id="153" w:name="_Hlk32909010"/>
      <w:r>
        <w:rPr>
          <w:rFonts w:cs="Arial"/>
          <w:kern w:val="2"/>
          <w:u w:val="single"/>
        </w:rPr>
        <w:t>Serviciile de salubritate publică (precolectare, colectare şi transport al deşeurilor menajere, inclusive ale deşeurilor toxice periculoase din deşeuri menajere, cu excepţia celor cu regim special) sunt efectuate de catre operatorul</w:t>
      </w:r>
      <w:r w:rsidR="002D66B7">
        <w:rPr>
          <w:rFonts w:cs="Arial"/>
          <w:kern w:val="2"/>
          <w:u w:val="single"/>
        </w:rPr>
        <w:t xml:space="preserve"> S.C. Rossal S.R.L., Roman</w:t>
      </w:r>
      <w:r>
        <w:rPr>
          <w:rFonts w:cs="Arial"/>
          <w:kern w:val="2"/>
          <w:u w:val="single"/>
        </w:rPr>
        <w:t>. Acesta colecteaza deseurile de la punctele de colectare instituite pe raza comunei</w:t>
      </w:r>
      <w:r w:rsidR="002D66B7">
        <w:rPr>
          <w:rFonts w:cs="Arial"/>
          <w:kern w:val="2"/>
          <w:u w:val="single"/>
        </w:rPr>
        <w:t xml:space="preserve"> si din poart</w:t>
      </w:r>
      <w:r w:rsidR="002D66B7">
        <w:rPr>
          <w:rFonts w:cs="Arial"/>
          <w:kern w:val="2"/>
          <w:u w:val="single"/>
          <w:lang w:val="ro-RO"/>
        </w:rPr>
        <w:t>ă în poartă, o dată pe săptămână.</w:t>
      </w:r>
    </w:p>
    <w:bookmarkEnd w:id="153"/>
    <w:p w14:paraId="7B71820C" w14:textId="77777777" w:rsidR="002D66B7" w:rsidRPr="002D66B7" w:rsidRDefault="002D66B7" w:rsidP="0025328A">
      <w:pPr>
        <w:spacing w:before="40" w:line="20" w:lineRule="atLeast"/>
        <w:ind w:right="-283" w:firstLine="567"/>
        <w:jc w:val="both"/>
        <w:rPr>
          <w:rFonts w:cs="Arial"/>
          <w:kern w:val="2"/>
          <w:u w:val="single"/>
          <w:lang w:val="ro-RO"/>
        </w:rPr>
      </w:pPr>
    </w:p>
    <w:p w14:paraId="23B9BE9B" w14:textId="4ECDD167" w:rsidR="009A747C" w:rsidRPr="009A747C" w:rsidRDefault="009A747C" w:rsidP="009A747C">
      <w:pPr>
        <w:ind w:right="-283" w:firstLine="567"/>
        <w:jc w:val="both"/>
        <w:rPr>
          <w:rFonts w:cs="Arial"/>
          <w:iCs/>
          <w:u w:val="single"/>
        </w:rPr>
      </w:pPr>
      <w:r w:rsidRPr="009A747C">
        <w:rPr>
          <w:rFonts w:cs="Arial"/>
          <w:iCs/>
          <w:u w:val="single"/>
        </w:rPr>
        <w:t>Platforma existenta de depozitare a gunoiului animalier în zona fermelor (platform</w:t>
      </w:r>
      <w:r w:rsidRPr="009A747C">
        <w:rPr>
          <w:rFonts w:cs="Arial"/>
          <w:iCs/>
          <w:u w:val="single"/>
          <w:lang w:val="ro-RO"/>
        </w:rPr>
        <w:t>ă</w:t>
      </w:r>
      <w:r w:rsidRPr="009A747C">
        <w:rPr>
          <w:rFonts w:cs="Arial"/>
          <w:iCs/>
          <w:u w:val="single"/>
        </w:rPr>
        <w:t xml:space="preserve"> gunoi grajd) este prevăzută cu zona de protecţie sanitară de </w:t>
      </w:r>
      <w:r>
        <w:rPr>
          <w:rFonts w:cs="Arial"/>
          <w:iCs/>
          <w:u w:val="single"/>
        </w:rPr>
        <w:t>5</w:t>
      </w:r>
      <w:r w:rsidRPr="009A747C">
        <w:rPr>
          <w:rFonts w:cs="Arial"/>
          <w:iCs/>
          <w:u w:val="single"/>
        </w:rPr>
        <w:t>00 m.</w:t>
      </w:r>
    </w:p>
    <w:p w14:paraId="27D1FFED" w14:textId="77777777" w:rsidR="009A747C" w:rsidRPr="009A747C" w:rsidRDefault="009A747C" w:rsidP="009A747C">
      <w:pPr>
        <w:widowControl/>
        <w:tabs>
          <w:tab w:val="num" w:pos="0"/>
        </w:tabs>
        <w:suppressAutoHyphens w:val="0"/>
        <w:autoSpaceDE w:val="0"/>
        <w:autoSpaceDN w:val="0"/>
        <w:adjustRightInd w:val="0"/>
        <w:ind w:right="-283" w:firstLine="567"/>
        <w:jc w:val="both"/>
        <w:rPr>
          <w:rFonts w:cs="Arial"/>
          <w:iCs/>
          <w:u w:val="single"/>
        </w:rPr>
      </w:pPr>
      <w:r w:rsidRPr="009A747C">
        <w:rPr>
          <w:iCs/>
          <w:u w:val="single"/>
        </w:rPr>
        <w:t xml:space="preserve">Se recomandă şi înfiinţarea unui </w:t>
      </w:r>
      <w:r w:rsidRPr="009A747C">
        <w:rPr>
          <w:b/>
          <w:iCs/>
          <w:u w:val="single"/>
        </w:rPr>
        <w:t xml:space="preserve">centru temporar de colectare a deşeurilor de origine animalieră cu camera frigorifică, </w:t>
      </w:r>
      <w:r w:rsidRPr="009A747C">
        <w:rPr>
          <w:iCs/>
          <w:u w:val="single"/>
        </w:rPr>
        <w:t xml:space="preserve">prevăzut cu sursă de alimentare cu apă şi evacuare a apei uzate într-un bazin vidanjabil, energie electrică în care vor fi depuse cadavrele de animale până la ridicarea acestora de către un operator autorizat si inregistrat, conform Regulamentului CE 1069/2009, 142/2011. Acesta se va amplasa in aceeasi zona cu platforma </w:t>
      </w:r>
      <w:r w:rsidRPr="009A747C">
        <w:rPr>
          <w:rFonts w:cs="Arial"/>
          <w:iCs/>
          <w:u w:val="single"/>
        </w:rPr>
        <w:t>de depozitare a gunoiului animalier în zona fermelor (platform</w:t>
      </w:r>
      <w:r w:rsidRPr="009A747C">
        <w:rPr>
          <w:rFonts w:cs="Arial"/>
          <w:iCs/>
          <w:u w:val="single"/>
          <w:lang w:val="ro-RO"/>
        </w:rPr>
        <w:t>ă</w:t>
      </w:r>
      <w:r w:rsidRPr="009A747C">
        <w:rPr>
          <w:rFonts w:cs="Arial"/>
          <w:iCs/>
          <w:u w:val="single"/>
        </w:rPr>
        <w:t xml:space="preserve"> gunoi grajd).</w:t>
      </w:r>
    </w:p>
    <w:p w14:paraId="3E53E2BE" w14:textId="77777777" w:rsidR="009A747C" w:rsidRPr="009A747C" w:rsidRDefault="009A747C" w:rsidP="009A747C">
      <w:pPr>
        <w:widowControl/>
        <w:tabs>
          <w:tab w:val="left" w:pos="0"/>
        </w:tabs>
        <w:suppressAutoHyphens w:val="0"/>
        <w:autoSpaceDE w:val="0"/>
        <w:ind w:right="-283" w:firstLine="567"/>
        <w:jc w:val="both"/>
        <w:rPr>
          <w:u w:val="single"/>
          <w:lang w:val="fr-FR"/>
        </w:rPr>
      </w:pPr>
      <w:r w:rsidRPr="009A747C">
        <w:rPr>
          <w:u w:val="single"/>
          <w:lang w:val="fr-FR"/>
        </w:rPr>
        <w:t>Zona de protectie a fost delimitata si reprezentata pe planurile de Reglementari Urbanistice . Zonificare.</w:t>
      </w:r>
    </w:p>
    <w:p w14:paraId="1546BE28" w14:textId="77777777" w:rsidR="009A747C" w:rsidRDefault="009A747C" w:rsidP="0025328A">
      <w:pPr>
        <w:widowControl/>
        <w:tabs>
          <w:tab w:val="num" w:pos="0"/>
        </w:tabs>
        <w:suppressAutoHyphens w:val="0"/>
        <w:autoSpaceDE w:val="0"/>
        <w:autoSpaceDN w:val="0"/>
        <w:adjustRightInd w:val="0"/>
        <w:ind w:right="-283" w:firstLine="567"/>
        <w:jc w:val="both"/>
        <w:rPr>
          <w:iCs/>
          <w:u w:val="single"/>
        </w:rPr>
      </w:pPr>
    </w:p>
    <w:p w14:paraId="5D291A12" w14:textId="77777777" w:rsidR="0025328A" w:rsidRDefault="0025328A" w:rsidP="0025328A">
      <w:pPr>
        <w:widowControl/>
        <w:suppressAutoHyphens w:val="0"/>
        <w:autoSpaceDE w:val="0"/>
        <w:autoSpaceDN w:val="0"/>
        <w:adjustRightInd w:val="0"/>
        <w:ind w:right="-283" w:firstLine="567"/>
        <w:jc w:val="both"/>
        <w:rPr>
          <w:u w:val="single"/>
          <w:lang w:val="ro-RO"/>
        </w:rPr>
      </w:pPr>
      <w:r>
        <w:rPr>
          <w:u w:val="single"/>
          <w:lang w:val="ro-RO"/>
        </w:rPr>
        <w:t>În zonele agroindustriale sau de prestãri servicii, deseurile care rezultă din procesul tehnologic se vor colecta intr-un depozit propriu din incinta si acestea se vor recicla sau distruge in baza unor tehnologii specifice  (contract cu firme specializate), asa fel incât sa nu polueze subsolul, solul, apele sau aerul.</w:t>
      </w:r>
    </w:p>
    <w:p w14:paraId="0CDA15E9" w14:textId="77777777" w:rsidR="0025328A" w:rsidRDefault="0025328A" w:rsidP="0025328A">
      <w:pPr>
        <w:widowControl/>
        <w:suppressAutoHyphens w:val="0"/>
        <w:autoSpaceDE w:val="0"/>
        <w:autoSpaceDN w:val="0"/>
        <w:adjustRightInd w:val="0"/>
        <w:ind w:right="-283" w:firstLine="567"/>
        <w:jc w:val="both"/>
        <w:rPr>
          <w:u w:val="single"/>
        </w:rPr>
      </w:pPr>
      <w:r>
        <w:rPr>
          <w:u w:val="single"/>
        </w:rPr>
        <w:t>Deşeurile lichide vor fi preepurate si dirijate la statia de epurare a comunei.</w:t>
      </w:r>
    </w:p>
    <w:p w14:paraId="2587384E" w14:textId="77777777" w:rsidR="0025328A" w:rsidRDefault="0025328A" w:rsidP="0025328A">
      <w:pPr>
        <w:spacing w:before="40" w:line="20" w:lineRule="atLeast"/>
        <w:ind w:right="-283" w:firstLine="540"/>
        <w:jc w:val="both"/>
        <w:rPr>
          <w:rFonts w:cs="Arial"/>
          <w:kern w:val="2"/>
          <w:lang w:val="fr-FR"/>
        </w:rPr>
      </w:pPr>
    </w:p>
    <w:p w14:paraId="4F87C5B4" w14:textId="77777777" w:rsidR="0025328A" w:rsidRDefault="0025328A" w:rsidP="0025328A">
      <w:pPr>
        <w:ind w:left="709"/>
        <w:jc w:val="both"/>
        <w:rPr>
          <w:rFonts w:cs="Arial"/>
          <w:iCs/>
          <w:color w:val="000000"/>
          <w:lang w:val="ro-RO"/>
        </w:rPr>
      </w:pPr>
      <w:r>
        <w:rPr>
          <w:rFonts w:cs="Arial"/>
          <w:iCs/>
          <w:color w:val="000000"/>
          <w:lang w:val="ro-RO"/>
        </w:rPr>
        <w:t>Situaţia existentă nu prevede zone de picnic în cadrul comunei Timișești.</w:t>
      </w:r>
    </w:p>
    <w:p w14:paraId="26B85B2A" w14:textId="77777777" w:rsidR="0025328A" w:rsidRDefault="0025328A" w:rsidP="0025328A">
      <w:pPr>
        <w:ind w:firstLine="709"/>
        <w:jc w:val="both"/>
        <w:rPr>
          <w:lang w:val="ro-RO"/>
        </w:rPr>
      </w:pPr>
      <w:r>
        <w:rPr>
          <w:lang w:val="ro-RO"/>
        </w:rPr>
        <w:t>Spaţiile verzi definite în conformitate cu Legea 24</w:t>
      </w:r>
      <w:r>
        <w:t xml:space="preserve">/2007 </w:t>
      </w:r>
      <w:r>
        <w:rPr>
          <w:lang w:val="ro-RO"/>
        </w:rPr>
        <w:t>şi regulamentul de aplicare al acesteia, incluse în registrul spaţiilor verzi ale comunei vor fi administrate şi protejate în conformitate cu prevederile legale.</w:t>
      </w:r>
    </w:p>
    <w:p w14:paraId="098E2CC2" w14:textId="77777777" w:rsidR="0025328A" w:rsidRDefault="0025328A" w:rsidP="0025328A">
      <w:pPr>
        <w:ind w:right="-283" w:firstLine="567"/>
        <w:jc w:val="both"/>
      </w:pPr>
      <w:r>
        <w:rPr>
          <w:lang w:val="ro-RO"/>
        </w:rPr>
        <w:t xml:space="preserve">Pentru aplicarea articolului 10 </w:t>
      </w:r>
      <w:r>
        <w:t xml:space="preserve">(aliniatul 3), </w:t>
      </w:r>
      <w:r>
        <w:rPr>
          <w:lang w:val="ro-RO"/>
        </w:rPr>
        <w:t>ţinând cont de extinderea intravilanelor în cadrul dezvoltării urbane se va avea în vedere realizarea de noi spaţii verzi, conform prezentărilor din articolul 4, Legea 24</w:t>
      </w:r>
      <w:r>
        <w:t xml:space="preserve">/2007. </w:t>
      </w:r>
    </w:p>
    <w:p w14:paraId="2E57C16E" w14:textId="77777777" w:rsidR="0025328A" w:rsidRDefault="0025328A" w:rsidP="0025328A">
      <w:pPr>
        <w:ind w:right="-283" w:firstLine="567"/>
        <w:jc w:val="both"/>
        <w:rPr>
          <w:color w:val="FF0000"/>
        </w:rPr>
      </w:pPr>
    </w:p>
    <w:p w14:paraId="77A46037" w14:textId="79ECD640" w:rsidR="0025328A" w:rsidRPr="00255B72" w:rsidRDefault="0025328A" w:rsidP="0025328A">
      <w:pPr>
        <w:ind w:right="-283" w:firstLine="567"/>
        <w:jc w:val="both"/>
      </w:pPr>
      <w:r w:rsidRPr="00255B72">
        <w:t>Suprafa</w:t>
      </w:r>
      <w:r w:rsidRPr="00255B72">
        <w:rPr>
          <w:lang w:val="ro-RO"/>
        </w:rPr>
        <w:t>ţ</w:t>
      </w:r>
      <w:r w:rsidRPr="00255B72">
        <w:t>a cartată corespunzătoare zonificării func</w:t>
      </w:r>
      <w:r w:rsidRPr="00255B72">
        <w:rPr>
          <w:lang w:val="ro-RO"/>
        </w:rPr>
        <w:t>ţionale</w:t>
      </w:r>
      <w:r w:rsidRPr="00255B72">
        <w:t xml:space="preserve"> “Spatii verzi, sport, agrement, păduri” relativ raportată la limitele intravilanului propus este de </w:t>
      </w:r>
      <w:r w:rsidR="00255B72">
        <w:t>29,75</w:t>
      </w:r>
      <w:r w:rsidRPr="00255B72">
        <w:t xml:space="preserve"> Ha. </w:t>
      </w:r>
    </w:p>
    <w:p w14:paraId="780C1437" w14:textId="30D61C44" w:rsidR="0025328A" w:rsidRPr="00064A57" w:rsidRDefault="0025328A" w:rsidP="0025328A">
      <w:pPr>
        <w:ind w:right="-283" w:firstLine="567"/>
        <w:jc w:val="both"/>
        <w:rPr>
          <w:lang w:val="ro-RO"/>
        </w:rPr>
      </w:pPr>
      <w:r w:rsidRPr="00064A57">
        <w:rPr>
          <w:lang w:val="ro-RO"/>
        </w:rPr>
        <w:t xml:space="preserve">Raportat la populatia de </w:t>
      </w:r>
      <w:r w:rsidR="00255B72">
        <w:rPr>
          <w:lang w:val="ro-RO"/>
        </w:rPr>
        <w:t>3972</w:t>
      </w:r>
      <w:r w:rsidRPr="00064A57">
        <w:rPr>
          <w:lang w:val="ro-RO"/>
        </w:rPr>
        <w:t xml:space="preserve"> locuitori rezultă o suprafata cu potenţial de amenajare ca spatiu verde de pana la </w:t>
      </w:r>
      <w:r w:rsidR="00255B72">
        <w:rPr>
          <w:lang w:val="ro-RO"/>
        </w:rPr>
        <w:t>74,89</w:t>
      </w:r>
      <w:r w:rsidR="00064A57" w:rsidRPr="00064A57">
        <w:rPr>
          <w:lang w:val="ro-RO"/>
        </w:rPr>
        <w:t xml:space="preserve"> </w:t>
      </w:r>
      <w:r w:rsidRPr="00064A57">
        <w:rPr>
          <w:rFonts w:cs="Arial"/>
          <w:lang w:val="ro-RO"/>
        </w:rPr>
        <w:t>m² pe cap de locuitor</w:t>
      </w:r>
      <w:r w:rsidRPr="00064A57">
        <w:rPr>
          <w:lang w:val="ro-RO"/>
        </w:rPr>
        <w:t>.</w:t>
      </w:r>
    </w:p>
    <w:p w14:paraId="0270741A" w14:textId="77777777" w:rsidR="0025328A" w:rsidRDefault="0025328A" w:rsidP="0025328A">
      <w:pPr>
        <w:ind w:right="-283" w:firstLine="567"/>
        <w:jc w:val="both"/>
        <w:rPr>
          <w:lang w:val="ro-RO"/>
        </w:rPr>
      </w:pPr>
      <w:r>
        <w:t xml:space="preserve">Se recomanda </w:t>
      </w:r>
      <w:r>
        <w:rPr>
          <w:lang w:val="ro-RO"/>
        </w:rPr>
        <w:t>înfiinţarea de parcele verzi în lungul căilor de acces, realizarea de fâşii plantate în lungul cursurilor de apă, respectiv înfiinţarea altor spaţii verzi conorm descrierilor cadrului legal. Se va impune prin certificat de urbanism realizarea de spaţii verzi pentru toate solicitările de dezvoltare de construcţii pe terenuri libere si in ca</w:t>
      </w:r>
      <w:r>
        <w:t>zurile in care nu este respectata latimea tramei stradale conform categoriei de drum simbolizata pe planurile de reglementare urbanistica zonificare,</w:t>
      </w:r>
      <w:r>
        <w:rPr>
          <w:lang w:val="ro-RO"/>
        </w:rPr>
        <w:t xml:space="preserve"> fiind obligatoriu identificarea şi realizarea unei parcele pe proprietate privată, ce va fi prezentată prin proiectul de realizare a construcţiei. Acest parcele, în limita a 26 m</w:t>
      </w:r>
      <w:r>
        <w:rPr>
          <w:rFonts w:ascii="Times New Roman" w:hAnsi="Times New Roman"/>
          <w:lang w:val="ro-RO"/>
        </w:rPr>
        <w:t>²</w:t>
      </w:r>
      <w:r>
        <w:rPr>
          <w:lang w:val="ro-RO"/>
        </w:rPr>
        <w:t>, vor fi înregistrate în registrul spaţiilor verzi, preluând responsabilităţile ce decurg din lege.</w:t>
      </w:r>
    </w:p>
    <w:p w14:paraId="2F22AF23" w14:textId="77777777" w:rsidR="0025328A" w:rsidRDefault="0025328A" w:rsidP="0025328A">
      <w:pPr>
        <w:ind w:right="-283" w:firstLine="567"/>
        <w:jc w:val="both"/>
        <w:rPr>
          <w:lang w:val="ro-RO"/>
        </w:rPr>
      </w:pPr>
      <w:r>
        <w:rPr>
          <w:lang w:val="ro-RO"/>
        </w:rPr>
        <w:t>Se recomanda atingerea cotei de 26 m</w:t>
      </w:r>
      <w:r>
        <w:rPr>
          <w:rFonts w:ascii="Times New Roman" w:hAnsi="Times New Roman"/>
          <w:lang w:val="ro-RO"/>
        </w:rPr>
        <w:t xml:space="preserve">² </w:t>
      </w:r>
      <w:r>
        <w:rPr>
          <w:lang w:val="ro-RO"/>
        </w:rPr>
        <w:t>pe cap de locuitor, conform normativelor in vigoare.</w:t>
      </w:r>
    </w:p>
    <w:bookmarkEnd w:id="152"/>
    <w:p w14:paraId="60A59334" w14:textId="77777777" w:rsidR="00F2182E" w:rsidRDefault="00F2182E" w:rsidP="00F2182E">
      <w:pPr>
        <w:ind w:right="-283" w:firstLine="567"/>
        <w:jc w:val="both"/>
        <w:rPr>
          <w:rFonts w:cs="Arial"/>
        </w:rPr>
      </w:pPr>
      <w:r>
        <w:rPr>
          <w:rFonts w:cs="Arial"/>
        </w:rPr>
        <w:tab/>
      </w:r>
    </w:p>
    <w:p w14:paraId="671F6A68" w14:textId="77777777" w:rsidR="009A747C" w:rsidRDefault="009A747C" w:rsidP="00F2182E">
      <w:pPr>
        <w:ind w:right="-283" w:firstLine="567"/>
        <w:jc w:val="both"/>
        <w:rPr>
          <w:rFonts w:cs="Arial"/>
        </w:rPr>
      </w:pPr>
    </w:p>
    <w:p w14:paraId="7103B733" w14:textId="77777777" w:rsidR="009A747C" w:rsidRDefault="009A747C" w:rsidP="00F2182E">
      <w:pPr>
        <w:ind w:right="-283" w:firstLine="567"/>
        <w:jc w:val="both"/>
        <w:rPr>
          <w:rFonts w:cs="Arial"/>
        </w:rPr>
      </w:pPr>
    </w:p>
    <w:p w14:paraId="3525863F" w14:textId="77777777" w:rsidR="009A747C" w:rsidRDefault="009A747C" w:rsidP="00F2182E">
      <w:pPr>
        <w:ind w:right="-283" w:firstLine="567"/>
        <w:jc w:val="both"/>
        <w:rPr>
          <w:rFonts w:cs="Arial"/>
        </w:rPr>
      </w:pPr>
    </w:p>
    <w:p w14:paraId="67302913" w14:textId="77777777" w:rsidR="009A747C" w:rsidRDefault="009A747C" w:rsidP="00F2182E">
      <w:pPr>
        <w:ind w:right="-283" w:firstLine="567"/>
        <w:jc w:val="both"/>
        <w:rPr>
          <w:rFonts w:cs="Arial"/>
        </w:rPr>
      </w:pPr>
    </w:p>
    <w:p w14:paraId="06958883" w14:textId="77777777" w:rsidR="009A747C" w:rsidRDefault="009A747C" w:rsidP="00F2182E">
      <w:pPr>
        <w:ind w:right="-283" w:firstLine="567"/>
        <w:jc w:val="both"/>
        <w:rPr>
          <w:rFonts w:cs="Arial"/>
        </w:rPr>
      </w:pPr>
    </w:p>
    <w:p w14:paraId="266816E8" w14:textId="77777777" w:rsidR="009A747C" w:rsidRDefault="009A747C" w:rsidP="00F2182E">
      <w:pPr>
        <w:ind w:right="-283" w:firstLine="567"/>
        <w:jc w:val="both"/>
        <w:rPr>
          <w:rFonts w:cs="Arial"/>
        </w:rPr>
      </w:pPr>
    </w:p>
    <w:p w14:paraId="4B0D194B" w14:textId="77777777" w:rsidR="00D72A87" w:rsidRDefault="00D72A87" w:rsidP="00D72A87">
      <w:pPr>
        <w:pStyle w:val="Titlu2"/>
        <w:numPr>
          <w:ilvl w:val="0"/>
          <w:numId w:val="0"/>
        </w:numPr>
        <w:tabs>
          <w:tab w:val="left" w:pos="0"/>
        </w:tabs>
        <w:spacing w:before="40"/>
        <w:jc w:val="both"/>
        <w:rPr>
          <w:i w:val="0"/>
          <w:iCs w:val="0"/>
        </w:rPr>
      </w:pPr>
      <w:bookmarkStart w:id="154" w:name="_Toc122431234"/>
      <w:r w:rsidRPr="00632512">
        <w:rPr>
          <w:i w:val="0"/>
          <w:iCs w:val="0"/>
        </w:rPr>
        <w:t>3.10 Protecţia mediului</w:t>
      </w:r>
      <w:bookmarkEnd w:id="154"/>
    </w:p>
    <w:p w14:paraId="50901F32" w14:textId="77777777" w:rsidR="006B20CA" w:rsidRDefault="006B20CA" w:rsidP="006B20CA">
      <w:pPr>
        <w:ind w:firstLine="567"/>
        <w:jc w:val="both"/>
        <w:rPr>
          <w:rFonts w:cs="Arial"/>
          <w:bCs/>
          <w:lang w:val="ro-RO"/>
        </w:rPr>
      </w:pPr>
      <w:r>
        <w:rPr>
          <w:rFonts w:cs="Arial"/>
          <w:bCs/>
          <w:lang w:val="ro-RO"/>
        </w:rPr>
        <w:t xml:space="preserve">Conform Ordinului nr. 1552/743/2008 al MMDD şi MADR – Comuna </w:t>
      </w:r>
      <w:r w:rsidR="00064A57">
        <w:rPr>
          <w:rFonts w:cs="Arial"/>
          <w:bCs/>
          <w:lang w:val="ro-RO"/>
        </w:rPr>
        <w:t>Timișești</w:t>
      </w:r>
      <w:r>
        <w:rPr>
          <w:rFonts w:cs="Arial"/>
          <w:bCs/>
          <w:lang w:val="ro-RO"/>
        </w:rPr>
        <w:t xml:space="preserve"> nu este inclusă în lista localităţilor vulnerabile la nitriţi şi nitraţi. </w:t>
      </w:r>
    </w:p>
    <w:p w14:paraId="4409AFE8" w14:textId="77777777" w:rsidR="006B20CA" w:rsidRPr="00FE7E49" w:rsidRDefault="006B20CA" w:rsidP="006B20CA">
      <w:pPr>
        <w:ind w:firstLine="567"/>
        <w:jc w:val="both"/>
        <w:rPr>
          <w:rFonts w:cs="Arial"/>
          <w:b/>
          <w:bCs/>
          <w:i/>
          <w:lang w:val="ro-RO"/>
        </w:rPr>
      </w:pPr>
      <w:r w:rsidRPr="00FE7E49">
        <w:rPr>
          <w:rFonts w:cs="Arial"/>
          <w:lang w:val="ro-RO"/>
        </w:rPr>
        <w:t xml:space="preserve">Calitatea aerului în comună nu este afectată de poluanţi emişi de surse de tip industrial şi de tip urban la niveluri care depăşesc limitele pentru protecţia receptorilor: </w:t>
      </w:r>
      <w:r w:rsidRPr="00FE7E49">
        <w:rPr>
          <w:rFonts w:cs="Arial"/>
        </w:rPr>
        <w:t>popula</w:t>
      </w:r>
      <w:r w:rsidRPr="00FE7E49">
        <w:rPr>
          <w:rFonts w:cs="Arial"/>
          <w:lang w:val="ro-RO"/>
        </w:rPr>
        <w:t>ţia, mediul natural şi mediul construit.</w:t>
      </w:r>
    </w:p>
    <w:p w14:paraId="42AE42F4" w14:textId="77777777" w:rsidR="005313E1" w:rsidRPr="00FE7E49" w:rsidRDefault="005313E1" w:rsidP="005313E1">
      <w:pPr>
        <w:widowControl/>
        <w:suppressAutoHyphens w:val="0"/>
        <w:autoSpaceDE w:val="0"/>
        <w:ind w:firstLine="567"/>
        <w:jc w:val="both"/>
        <w:rPr>
          <w:rFonts w:cs="Arial"/>
          <w:lang w:val="ro-RO"/>
        </w:rPr>
      </w:pPr>
      <w:r w:rsidRPr="00FE7E49">
        <w:rPr>
          <w:rFonts w:cs="Arial"/>
          <w:lang w:val="ro-RO"/>
        </w:rPr>
        <w:t>Cele mai importante surse de poluare sunt platformele de gunoi de grajd expuse atât la emisia gazelor de fermentare, cât şi la acţiunea de împrăştiere a păsărilor scurmătoare.</w:t>
      </w:r>
    </w:p>
    <w:p w14:paraId="324B6528" w14:textId="77777777" w:rsidR="005313E1" w:rsidRDefault="005313E1" w:rsidP="005313E1">
      <w:pPr>
        <w:ind w:firstLine="567"/>
        <w:jc w:val="both"/>
        <w:rPr>
          <w:rFonts w:cs="Arial"/>
          <w:lang w:val="ro-RO"/>
        </w:rPr>
      </w:pPr>
      <w:r w:rsidRPr="00FE7E49">
        <w:rPr>
          <w:rFonts w:cs="Arial"/>
          <w:lang w:val="ro-RO"/>
        </w:rPr>
        <w:t>Sursele urbane cele mai importante care afectează calitatea atmosferei sunt reprezentate, mai ales, de traficul rutier, dar nivelul nu este atât de accentuat şi afectează numai o parte a comunei.</w:t>
      </w:r>
    </w:p>
    <w:p w14:paraId="11747332" w14:textId="77777777" w:rsidR="006B20CA" w:rsidRPr="00FE7E49" w:rsidRDefault="006B20CA" w:rsidP="005313E1">
      <w:pPr>
        <w:ind w:firstLine="567"/>
        <w:jc w:val="both"/>
        <w:rPr>
          <w:rFonts w:cs="Arial"/>
          <w:lang w:val="ro-RO"/>
        </w:rPr>
      </w:pPr>
    </w:p>
    <w:p w14:paraId="3B73F977" w14:textId="77777777" w:rsidR="005313E1" w:rsidRPr="00FE7E49" w:rsidRDefault="005313E1" w:rsidP="005313E1">
      <w:pPr>
        <w:ind w:firstLine="851"/>
        <w:jc w:val="both"/>
        <w:rPr>
          <w:rFonts w:cs="Tahoma"/>
          <w:sz w:val="16"/>
          <w:szCs w:val="16"/>
          <w:lang w:val="fr-FR"/>
        </w:rPr>
      </w:pPr>
      <w:r w:rsidRPr="00FE7E49">
        <w:rPr>
          <w:rFonts w:cs="Tahoma"/>
          <w:lang w:val="fr-FR"/>
        </w:rPr>
        <w:tab/>
      </w:r>
    </w:p>
    <w:p w14:paraId="6B361BD3" w14:textId="77777777" w:rsidR="005313E1" w:rsidRPr="00B7379F" w:rsidRDefault="005313E1" w:rsidP="005313E1">
      <w:pPr>
        <w:ind w:firstLine="567"/>
        <w:jc w:val="both"/>
        <w:rPr>
          <w:rFonts w:cs="Arial"/>
          <w:bCs/>
          <w:i/>
          <w:iCs/>
          <w:color w:val="000000"/>
          <w:u w:val="single"/>
          <w:lang w:val="ro-RO"/>
        </w:rPr>
      </w:pPr>
      <w:r w:rsidRPr="00B7379F">
        <w:rPr>
          <w:rFonts w:cs="Arial"/>
          <w:bCs/>
          <w:i/>
          <w:iCs/>
          <w:color w:val="000000"/>
          <w:u w:val="single"/>
          <w:lang w:val="ro-RO"/>
        </w:rPr>
        <w:t>Surse de poluare a atmosferei</w:t>
      </w:r>
    </w:p>
    <w:p w14:paraId="15D66671" w14:textId="77777777" w:rsidR="005313E1" w:rsidRPr="00FE7E49" w:rsidRDefault="005313E1" w:rsidP="005313E1">
      <w:pPr>
        <w:ind w:firstLine="567"/>
        <w:jc w:val="both"/>
        <w:rPr>
          <w:rFonts w:cs="Arial"/>
        </w:rPr>
      </w:pPr>
      <w:r w:rsidRPr="00FE7E49">
        <w:rPr>
          <w:rFonts w:cs="Arial"/>
        </w:rPr>
        <w:t xml:space="preserve">Calitatea atmosferei în comuna </w:t>
      </w:r>
      <w:r w:rsidR="00064A57">
        <w:rPr>
          <w:bCs/>
          <w:iCs/>
          <w:lang w:val="ro-RO"/>
        </w:rPr>
        <w:t>Timișești</w:t>
      </w:r>
      <w:r w:rsidRPr="00FE7E49">
        <w:rPr>
          <w:rFonts w:cs="Arial"/>
        </w:rPr>
        <w:t xml:space="preserve"> </w:t>
      </w:r>
      <w:r>
        <w:rPr>
          <w:rFonts w:cs="Arial"/>
        </w:rPr>
        <w:t xml:space="preserve">nu </w:t>
      </w:r>
      <w:r w:rsidRPr="00FE7E49">
        <w:rPr>
          <w:rFonts w:cs="Arial"/>
        </w:rPr>
        <w:t>este afectată de poluanţi emişi de surse de tip industrial</w:t>
      </w:r>
      <w:r>
        <w:rPr>
          <w:rFonts w:cs="Arial"/>
        </w:rPr>
        <w:t>.</w:t>
      </w:r>
    </w:p>
    <w:p w14:paraId="5D24A908" w14:textId="77777777" w:rsidR="005313E1" w:rsidRDefault="005313E1" w:rsidP="005313E1">
      <w:pPr>
        <w:ind w:firstLine="567"/>
        <w:jc w:val="both"/>
        <w:rPr>
          <w:rFonts w:cs="Arial"/>
          <w:iCs/>
          <w:color w:val="000000"/>
          <w:lang w:val="ro-RO"/>
        </w:rPr>
      </w:pPr>
      <w:r>
        <w:rPr>
          <w:rFonts w:cs="Arial"/>
          <w:iCs/>
          <w:color w:val="000000"/>
          <w:lang w:val="ro-RO"/>
        </w:rPr>
        <w:t>S</w:t>
      </w:r>
      <w:r w:rsidRPr="00FE7E49">
        <w:rPr>
          <w:rFonts w:cs="Arial"/>
          <w:iCs/>
          <w:color w:val="000000"/>
          <w:lang w:val="ro-RO"/>
        </w:rPr>
        <w:t>urse</w:t>
      </w:r>
      <w:r>
        <w:rPr>
          <w:rFonts w:cs="Arial"/>
          <w:iCs/>
          <w:color w:val="000000"/>
          <w:lang w:val="ro-RO"/>
        </w:rPr>
        <w:t>le</w:t>
      </w:r>
      <w:r w:rsidRPr="00FE7E49">
        <w:rPr>
          <w:rFonts w:cs="Arial"/>
          <w:iCs/>
          <w:color w:val="000000"/>
          <w:lang w:val="ro-RO"/>
        </w:rPr>
        <w:t xml:space="preserve"> sunt ocazionale şi sunt identificate la cetăţenii care dau foc primăvara gunoaielor de prin curţi şi grădini, unor materiale postutilizare, ignorând normele şi res</w:t>
      </w:r>
      <w:r>
        <w:rPr>
          <w:rFonts w:cs="Arial"/>
          <w:iCs/>
          <w:color w:val="000000"/>
          <w:lang w:val="ro-RO"/>
        </w:rPr>
        <w:t>tricţiile impuse de legislaţie.</w:t>
      </w:r>
    </w:p>
    <w:p w14:paraId="627589A5" w14:textId="77777777" w:rsidR="005313E1" w:rsidRDefault="005313E1" w:rsidP="005313E1">
      <w:pPr>
        <w:ind w:firstLine="567"/>
        <w:jc w:val="both"/>
        <w:rPr>
          <w:rFonts w:cs="Arial"/>
          <w:iCs/>
          <w:color w:val="000000"/>
          <w:lang w:val="ro-RO"/>
        </w:rPr>
      </w:pPr>
    </w:p>
    <w:p w14:paraId="522E74CE" w14:textId="77777777" w:rsidR="003B62AE" w:rsidRPr="003B62AE" w:rsidRDefault="003B62AE" w:rsidP="00032812">
      <w:pPr>
        <w:ind w:firstLine="567"/>
        <w:jc w:val="both"/>
        <w:rPr>
          <w:lang w:val="fr-FR"/>
        </w:rPr>
      </w:pPr>
      <w:r w:rsidRPr="003B62AE">
        <w:rPr>
          <w:b/>
          <w:lang w:val="fr-FR"/>
        </w:rPr>
        <w:t>Prioritatile in interventie</w:t>
      </w:r>
      <w:r w:rsidRPr="003B62AE">
        <w:rPr>
          <w:lang w:val="fr-FR"/>
        </w:rPr>
        <w:t xml:space="preserve"> din punct de vedere al mediului sunt :</w:t>
      </w:r>
    </w:p>
    <w:p w14:paraId="5B43D1F5" w14:textId="77777777" w:rsidR="003B62AE" w:rsidRPr="003B62AE" w:rsidRDefault="003B62AE" w:rsidP="00030729">
      <w:pPr>
        <w:numPr>
          <w:ilvl w:val="0"/>
          <w:numId w:val="23"/>
        </w:numPr>
        <w:tabs>
          <w:tab w:val="num" w:pos="0"/>
          <w:tab w:val="left" w:pos="1560"/>
          <w:tab w:val="left" w:pos="2410"/>
        </w:tabs>
        <w:ind w:firstLine="709"/>
        <w:jc w:val="both"/>
        <w:rPr>
          <w:lang w:val="fr-FR"/>
        </w:rPr>
      </w:pPr>
      <w:r w:rsidRPr="003B62AE">
        <w:rPr>
          <w:lang w:val="fr-FR"/>
        </w:rPr>
        <w:t>folosirea in agricultura a unor tehnici care sa nu a</w:t>
      </w:r>
      <w:r w:rsidR="00D74E54">
        <w:rPr>
          <w:lang w:val="fr-FR"/>
        </w:rPr>
        <w:t>ntreneze poluarea mediului prin</w:t>
      </w:r>
      <w:r w:rsidRPr="003B62AE">
        <w:rPr>
          <w:lang w:val="fr-FR"/>
        </w:rPr>
        <w:t>:</w:t>
      </w:r>
    </w:p>
    <w:p w14:paraId="53DA9D03" w14:textId="77777777" w:rsidR="003B62AE" w:rsidRPr="003B62AE" w:rsidRDefault="003B62AE" w:rsidP="00030729">
      <w:pPr>
        <w:numPr>
          <w:ilvl w:val="0"/>
          <w:numId w:val="23"/>
        </w:numPr>
        <w:tabs>
          <w:tab w:val="num" w:pos="0"/>
          <w:tab w:val="left" w:pos="1560"/>
        </w:tabs>
        <w:ind w:firstLine="709"/>
        <w:jc w:val="both"/>
        <w:rPr>
          <w:lang w:val="fr-FR"/>
        </w:rPr>
      </w:pPr>
      <w:r w:rsidRPr="003B62AE">
        <w:rPr>
          <w:lang w:val="fr-FR"/>
        </w:rPr>
        <w:t xml:space="preserve">degradarea solului prin eroziune datorata tehnicilor improprii folosite in agricultura, </w:t>
      </w:r>
    </w:p>
    <w:p w14:paraId="04C66358" w14:textId="77777777" w:rsidR="003B62AE" w:rsidRPr="003B62AE" w:rsidRDefault="003B62AE" w:rsidP="00030729">
      <w:pPr>
        <w:numPr>
          <w:ilvl w:val="0"/>
          <w:numId w:val="23"/>
        </w:numPr>
        <w:tabs>
          <w:tab w:val="num" w:pos="0"/>
          <w:tab w:val="left" w:pos="1560"/>
        </w:tabs>
        <w:ind w:firstLine="709"/>
        <w:jc w:val="both"/>
        <w:rPr>
          <w:lang w:val="fr-FR"/>
        </w:rPr>
      </w:pPr>
      <w:r w:rsidRPr="003B62AE">
        <w:rPr>
          <w:lang w:val="fr-FR"/>
        </w:rPr>
        <w:t>degradarea vegetatiei si a solului prin eroziune datorata pasunatului excesiv,</w:t>
      </w:r>
    </w:p>
    <w:p w14:paraId="49DDE5FC" w14:textId="77777777" w:rsidR="003B62AE" w:rsidRPr="003B62AE" w:rsidRDefault="003B62AE" w:rsidP="00030729">
      <w:pPr>
        <w:numPr>
          <w:ilvl w:val="0"/>
          <w:numId w:val="23"/>
        </w:numPr>
        <w:tabs>
          <w:tab w:val="num" w:pos="0"/>
          <w:tab w:val="left" w:pos="1560"/>
        </w:tabs>
        <w:ind w:firstLine="709"/>
        <w:jc w:val="both"/>
        <w:rPr>
          <w:lang w:val="fr-FR"/>
        </w:rPr>
      </w:pPr>
      <w:r w:rsidRPr="003B62AE">
        <w:rPr>
          <w:lang w:val="fr-FR"/>
        </w:rPr>
        <w:t xml:space="preserve">folosirea exagerata a ingrasamintelor chimice si a pesticidelor. </w:t>
      </w:r>
    </w:p>
    <w:p w14:paraId="60CCC52B" w14:textId="77777777" w:rsidR="003B62AE" w:rsidRDefault="003B62AE" w:rsidP="00030729">
      <w:pPr>
        <w:numPr>
          <w:ilvl w:val="0"/>
          <w:numId w:val="23"/>
        </w:numPr>
        <w:tabs>
          <w:tab w:val="num" w:pos="0"/>
          <w:tab w:val="left" w:pos="1560"/>
        </w:tabs>
        <w:ind w:firstLine="709"/>
        <w:jc w:val="both"/>
        <w:rPr>
          <w:lang w:val="fr-FR"/>
        </w:rPr>
      </w:pPr>
      <w:r w:rsidRPr="003B62AE">
        <w:rPr>
          <w:lang w:val="fr-FR"/>
        </w:rPr>
        <w:t>monitorizarea factorilor de mediu.</w:t>
      </w:r>
    </w:p>
    <w:p w14:paraId="2AB4ED8C" w14:textId="77777777" w:rsidR="006B20CA" w:rsidRDefault="006B20CA" w:rsidP="006B20CA">
      <w:pPr>
        <w:tabs>
          <w:tab w:val="left" w:pos="1560"/>
        </w:tabs>
        <w:jc w:val="both"/>
        <w:rPr>
          <w:lang w:val="fr-FR"/>
        </w:rPr>
      </w:pPr>
    </w:p>
    <w:p w14:paraId="7A09CF0D" w14:textId="77777777" w:rsidR="00E73623" w:rsidRDefault="00E73623" w:rsidP="006B20CA">
      <w:pPr>
        <w:tabs>
          <w:tab w:val="left" w:pos="1560"/>
        </w:tabs>
        <w:jc w:val="both"/>
        <w:rPr>
          <w:lang w:val="fr-FR"/>
        </w:rPr>
      </w:pPr>
    </w:p>
    <w:p w14:paraId="65591297" w14:textId="77777777" w:rsidR="00D72A87" w:rsidRPr="00A106E5" w:rsidRDefault="00D72A87" w:rsidP="00D72A87">
      <w:pPr>
        <w:pStyle w:val="Titlu3"/>
        <w:tabs>
          <w:tab w:val="clear" w:pos="720"/>
          <w:tab w:val="num" w:pos="0"/>
        </w:tabs>
      </w:pPr>
      <w:bookmarkStart w:id="155" w:name="_Toc122431235"/>
      <w:r w:rsidRPr="00A106E5">
        <w:t>3.10.1 Protecţia biodiversităţii, florei şi faunei</w:t>
      </w:r>
      <w:bookmarkEnd w:id="155"/>
    </w:p>
    <w:p w14:paraId="252B2836" w14:textId="77777777" w:rsidR="00D72A87" w:rsidRDefault="00D72A87" w:rsidP="00D72A87">
      <w:pPr>
        <w:ind w:firstLine="540"/>
        <w:jc w:val="both"/>
        <w:rPr>
          <w:rFonts w:cs="Arial"/>
        </w:rPr>
      </w:pPr>
    </w:p>
    <w:p w14:paraId="03B2750A" w14:textId="77777777" w:rsidR="00D72A87" w:rsidRDefault="00D72A87" w:rsidP="00032812">
      <w:pPr>
        <w:autoSpaceDE w:val="0"/>
        <w:autoSpaceDN w:val="0"/>
        <w:adjustRightInd w:val="0"/>
        <w:ind w:firstLine="567"/>
        <w:jc w:val="both"/>
        <w:rPr>
          <w:rFonts w:cs="Arial"/>
          <w:bCs/>
          <w:iCs/>
          <w:lang w:eastAsia="en-US"/>
        </w:rPr>
      </w:pPr>
      <w:r w:rsidRPr="00A835D3">
        <w:rPr>
          <w:rFonts w:cs="Arial"/>
          <w:bCs/>
          <w:iCs/>
          <w:lang w:eastAsia="en-US"/>
        </w:rPr>
        <w:t>Prin reglementările impuse prin aprobarea P</w:t>
      </w:r>
      <w:r>
        <w:rPr>
          <w:rFonts w:cs="Arial"/>
          <w:bCs/>
          <w:iCs/>
          <w:lang w:eastAsia="en-US"/>
        </w:rPr>
        <w:t>.</w:t>
      </w:r>
      <w:r w:rsidRPr="00A835D3">
        <w:rPr>
          <w:rFonts w:cs="Arial"/>
          <w:bCs/>
          <w:iCs/>
          <w:lang w:eastAsia="en-US"/>
        </w:rPr>
        <w:t>U</w:t>
      </w:r>
      <w:r>
        <w:rPr>
          <w:rFonts w:cs="Arial"/>
          <w:bCs/>
          <w:iCs/>
          <w:lang w:eastAsia="en-US"/>
        </w:rPr>
        <w:t>.</w:t>
      </w:r>
      <w:r w:rsidRPr="00A835D3">
        <w:rPr>
          <w:rFonts w:cs="Arial"/>
          <w:bCs/>
          <w:iCs/>
          <w:lang w:eastAsia="en-US"/>
        </w:rPr>
        <w:t>G</w:t>
      </w:r>
      <w:r>
        <w:rPr>
          <w:rFonts w:cs="Arial"/>
          <w:bCs/>
          <w:iCs/>
          <w:lang w:eastAsia="en-US"/>
        </w:rPr>
        <w:t>.</w:t>
      </w:r>
      <w:r w:rsidRPr="00A835D3">
        <w:rPr>
          <w:rFonts w:cs="Arial"/>
          <w:bCs/>
          <w:iCs/>
          <w:lang w:eastAsia="en-US"/>
        </w:rPr>
        <w:t xml:space="preserve"> –</w:t>
      </w:r>
      <w:r>
        <w:rPr>
          <w:rFonts w:cs="Arial"/>
          <w:bCs/>
          <w:iCs/>
          <w:lang w:eastAsia="en-US"/>
        </w:rPr>
        <w:t xml:space="preserve"> ului se vor regulariza pâ</w:t>
      </w:r>
      <w:r w:rsidRPr="00A835D3">
        <w:rPr>
          <w:rFonts w:cs="Arial"/>
          <w:bCs/>
          <w:iCs/>
          <w:lang w:eastAsia="en-US"/>
        </w:rPr>
        <w:t>raiele cu potenţial de inundabilitate, se vor asigura zonele de restricţii contribuind şi la protejarea fondului forestier, fauna şi flora din această zonă.</w:t>
      </w:r>
    </w:p>
    <w:p w14:paraId="7040B6CE" w14:textId="77777777" w:rsidR="001F6F27" w:rsidRDefault="001F6F27" w:rsidP="00032812">
      <w:pPr>
        <w:autoSpaceDE w:val="0"/>
        <w:autoSpaceDN w:val="0"/>
        <w:adjustRightInd w:val="0"/>
        <w:ind w:firstLine="567"/>
        <w:jc w:val="both"/>
        <w:rPr>
          <w:rFonts w:cs="Arial"/>
          <w:bCs/>
          <w:iCs/>
          <w:lang w:eastAsia="en-US"/>
        </w:rPr>
      </w:pPr>
    </w:p>
    <w:p w14:paraId="7DB1E32F" w14:textId="77777777" w:rsidR="001547EB" w:rsidRDefault="001547EB" w:rsidP="001547EB">
      <w:pPr>
        <w:ind w:firstLine="540"/>
        <w:jc w:val="both"/>
        <w:rPr>
          <w:rFonts w:cs="Arial"/>
        </w:rPr>
      </w:pPr>
      <w:r w:rsidRPr="00F42AAD">
        <w:rPr>
          <w:rFonts w:cs="Arial"/>
        </w:rPr>
        <w:t>Date specifice cu privire la ariile protejate</w:t>
      </w:r>
    </w:p>
    <w:p w14:paraId="2C658713" w14:textId="77777777" w:rsidR="00E374BD" w:rsidRDefault="00907DDE" w:rsidP="00A106E5">
      <w:pPr>
        <w:ind w:firstLine="540"/>
        <w:jc w:val="both"/>
        <w:rPr>
          <w:lang w:val="fr-FR"/>
        </w:rPr>
      </w:pPr>
      <w:r>
        <w:rPr>
          <w:lang w:val="fr-FR"/>
        </w:rPr>
        <w:t xml:space="preserve">Pe teritoriul comunei </w:t>
      </w:r>
      <w:r w:rsidR="00A106E5">
        <w:rPr>
          <w:lang w:val="fr-FR"/>
        </w:rPr>
        <w:t>Timișești</w:t>
      </w:r>
      <w:r>
        <w:rPr>
          <w:lang w:val="fr-FR"/>
        </w:rPr>
        <w:t xml:space="preserve"> </w:t>
      </w:r>
      <w:r w:rsidR="00A106E5">
        <w:rPr>
          <w:lang w:val="fr-FR"/>
        </w:rPr>
        <w:t>există</w:t>
      </w:r>
      <w:r>
        <w:rPr>
          <w:lang w:val="fr-FR"/>
        </w:rPr>
        <w:t xml:space="preserve"> </w:t>
      </w:r>
      <w:r w:rsidR="006B20CA">
        <w:rPr>
          <w:lang w:val="fr-FR"/>
        </w:rPr>
        <w:t>o arie naturală protejată</w:t>
      </w:r>
      <w:r>
        <w:t>:</w:t>
      </w:r>
      <w:r>
        <w:rPr>
          <w:lang w:val="fr-FR"/>
        </w:rPr>
        <w:t xml:space="preserve"> </w:t>
      </w:r>
      <w:bookmarkStart w:id="156" w:name="_Hlk132882956"/>
      <w:r w:rsidR="00A106E5">
        <w:rPr>
          <w:b/>
          <w:bCs/>
          <w:lang w:val="fr-FR"/>
        </w:rPr>
        <w:t>ROSCI0363 – Râul Moldova între Oniceni şi Miteşti</w:t>
      </w:r>
      <w:bookmarkEnd w:id="156"/>
      <w:r w:rsidR="00A106E5">
        <w:rPr>
          <w:lang w:val="fr-FR"/>
        </w:rPr>
        <w:t>.</w:t>
      </w:r>
    </w:p>
    <w:p w14:paraId="75441270" w14:textId="77777777" w:rsidR="008418DD" w:rsidRPr="008418DD" w:rsidRDefault="008418DD" w:rsidP="008418DD">
      <w:pPr>
        <w:ind w:firstLine="540"/>
        <w:jc w:val="both"/>
        <w:rPr>
          <w:lang w:val="gsw-FR"/>
        </w:rPr>
      </w:pPr>
      <w:r w:rsidRPr="008418DD">
        <w:rPr>
          <w:lang w:val="gsw-FR"/>
        </w:rPr>
        <w:t>Suprafata ariei  este de 3361,51 ha din care 405,88 ha pe UAT Timisesti.</w:t>
      </w:r>
    </w:p>
    <w:p w14:paraId="7680637A" w14:textId="77777777" w:rsidR="009851E5" w:rsidRDefault="009851E5" w:rsidP="009851E5">
      <w:pPr>
        <w:ind w:firstLine="540"/>
        <w:jc w:val="both"/>
        <w:rPr>
          <w:lang w:val="gsw-FR"/>
        </w:rPr>
      </w:pPr>
    </w:p>
    <w:p w14:paraId="3675461E" w14:textId="77777777" w:rsidR="009851E5" w:rsidRDefault="009851E5" w:rsidP="009851E5">
      <w:pPr>
        <w:ind w:firstLine="540"/>
        <w:jc w:val="both"/>
        <w:rPr>
          <w:lang w:val="gsw-FR"/>
        </w:rPr>
      </w:pPr>
      <w:r>
        <w:rPr>
          <w:lang w:val="gsw-FR"/>
        </w:rPr>
        <w:t>Caracteristici</w:t>
      </w:r>
    </w:p>
    <w:p w14:paraId="4C0FBE0C" w14:textId="77777777" w:rsidR="009851E5" w:rsidRDefault="009851E5" w:rsidP="009851E5">
      <w:pPr>
        <w:ind w:firstLine="540"/>
        <w:jc w:val="both"/>
      </w:pPr>
      <w:r>
        <w:t xml:space="preserve">- Zonă umedă din regiunea biogeografică continentală reprezentând habitat specific pentru speciile de interes conservativ Lutra lutra şi Spermophillus citellus, alături de patru </w:t>
      </w:r>
      <w:r>
        <w:lastRenderedPageBreak/>
        <w:t>specii de amfibieni şi cinci de peşti de asemnea de interes conservativ.</w:t>
      </w:r>
    </w:p>
    <w:p w14:paraId="12FAA156" w14:textId="77777777" w:rsidR="009851E5" w:rsidRDefault="009851E5" w:rsidP="009851E5">
      <w:pPr>
        <w:ind w:left="540"/>
        <w:jc w:val="both"/>
      </w:pPr>
      <w:r>
        <w:t>-</w:t>
      </w:r>
      <w:r>
        <w:tab/>
        <w:t>Este printre puţinele situri desemnate pentru Spermophillus citellus şi Lutra lutra. -  De importanţă ridicată şi pentru speciile de amfibieni Bombina şi Triturus.</w:t>
      </w:r>
    </w:p>
    <w:p w14:paraId="340C24F4" w14:textId="77777777" w:rsidR="009851E5" w:rsidRDefault="009851E5" w:rsidP="009851E5">
      <w:pPr>
        <w:ind w:firstLine="540"/>
        <w:jc w:val="both"/>
      </w:pPr>
    </w:p>
    <w:p w14:paraId="50F26DC5" w14:textId="77777777" w:rsidR="009851E5" w:rsidRDefault="009851E5" w:rsidP="009851E5">
      <w:pPr>
        <w:ind w:firstLine="540"/>
        <w:jc w:val="both"/>
      </w:pPr>
      <w:r>
        <w:t>Vulnerabilitate identificata</w:t>
      </w:r>
    </w:p>
    <w:p w14:paraId="7F6A0331" w14:textId="77777777" w:rsidR="009851E5" w:rsidRDefault="009851E5" w:rsidP="009851E5">
      <w:pPr>
        <w:ind w:firstLine="540"/>
        <w:jc w:val="both"/>
      </w:pPr>
      <w:r>
        <w:t xml:space="preserve">- Pierderea </w:t>
      </w:r>
      <w:r>
        <w:rPr>
          <w:lang w:val="ro-RO"/>
        </w:rPr>
        <w:t>ş</w:t>
      </w:r>
      <w:r>
        <w:t>i distrugerea habitatului ca rezultat al activităţilor de agricultură, a suprapăşunatului, a lipsei păşunatului, a dragării şi drenării habitatului umed, al activităţilor industriale, al exploatării miniere de suprafaţă sau subterane, al dezvoltării teritoriale, a circulaţiei, al poluării prin îngrăşăminte chimice.</w:t>
      </w:r>
    </w:p>
    <w:p w14:paraId="21096CD5" w14:textId="77777777" w:rsidR="00D11C93" w:rsidRDefault="00D11C93" w:rsidP="00D72A87">
      <w:pPr>
        <w:autoSpaceDE w:val="0"/>
        <w:autoSpaceDN w:val="0"/>
        <w:adjustRightInd w:val="0"/>
        <w:ind w:firstLine="720"/>
        <w:jc w:val="both"/>
        <w:rPr>
          <w:rFonts w:cs="Arial"/>
          <w:bCs/>
          <w:iCs/>
          <w:lang w:eastAsia="en-US"/>
        </w:rPr>
      </w:pPr>
    </w:p>
    <w:p w14:paraId="0302C433" w14:textId="77777777" w:rsidR="00FA1F13" w:rsidRDefault="00FA1F13" w:rsidP="00D72A87">
      <w:pPr>
        <w:pStyle w:val="Titlu3"/>
        <w:tabs>
          <w:tab w:val="clear" w:pos="720"/>
          <w:tab w:val="num" w:pos="0"/>
        </w:tabs>
        <w:rPr>
          <w:lang w:val="pt-BR" w:eastAsia="en-US"/>
        </w:rPr>
      </w:pPr>
      <w:bookmarkStart w:id="157" w:name="_Toc122431236"/>
    </w:p>
    <w:p w14:paraId="6D18DE3A" w14:textId="4E740437" w:rsidR="00FA1F13" w:rsidRDefault="00FA1F13" w:rsidP="00FA1F13">
      <w:pPr>
        <w:ind w:right="-334" w:firstLine="540"/>
        <w:jc w:val="both"/>
        <w:rPr>
          <w:rFonts w:cs="Arial"/>
          <w:b/>
          <w:bCs/>
          <w:kern w:val="1"/>
          <w:u w:val="single"/>
        </w:rPr>
      </w:pPr>
      <w:r w:rsidRPr="00E01A9E">
        <w:rPr>
          <w:rFonts w:cs="Arial"/>
          <w:b/>
          <w:bCs/>
          <w:kern w:val="1"/>
          <w:u w:val="single"/>
        </w:rPr>
        <w:t>Evidentierea suprafetelor propuse sa fie scoase/introduse in intravilan in raport cu limitel</w:t>
      </w:r>
      <w:r>
        <w:rPr>
          <w:rFonts w:cs="Arial"/>
          <w:b/>
          <w:bCs/>
          <w:kern w:val="1"/>
          <w:u w:val="single"/>
        </w:rPr>
        <w:t>e</w:t>
      </w:r>
      <w:r w:rsidRPr="00E01A9E">
        <w:rPr>
          <w:rFonts w:cs="Arial"/>
          <w:b/>
          <w:bCs/>
          <w:kern w:val="1"/>
          <w:u w:val="single"/>
        </w:rPr>
        <w:t xml:space="preserve"> ari</w:t>
      </w:r>
      <w:r>
        <w:rPr>
          <w:rFonts w:cs="Arial"/>
          <w:b/>
          <w:bCs/>
          <w:kern w:val="1"/>
          <w:u w:val="single"/>
        </w:rPr>
        <w:t>ei</w:t>
      </w:r>
      <w:r w:rsidRPr="00E01A9E">
        <w:rPr>
          <w:rFonts w:cs="Arial"/>
          <w:b/>
          <w:bCs/>
          <w:kern w:val="1"/>
          <w:u w:val="single"/>
        </w:rPr>
        <w:t xml:space="preserve"> naturale protejate</w:t>
      </w:r>
      <w:r>
        <w:rPr>
          <w:rFonts w:cs="Arial"/>
          <w:b/>
          <w:bCs/>
          <w:kern w:val="1"/>
          <w:u w:val="single"/>
        </w:rPr>
        <w:t xml:space="preserve"> - </w:t>
      </w:r>
      <w:bookmarkStart w:id="158" w:name="_Hlk132890587"/>
      <w:r w:rsidRPr="00FA1F13">
        <w:rPr>
          <w:b/>
          <w:bCs/>
          <w:u w:val="single"/>
          <w:lang w:val="fr-FR"/>
        </w:rPr>
        <w:t>ROSCI0363 – Râul Moldova între Oniceni şi Miteşti</w:t>
      </w:r>
      <w:bookmarkEnd w:id="158"/>
      <w:r w:rsidRPr="00FA1F13">
        <w:rPr>
          <w:b/>
          <w:bCs/>
          <w:u w:val="single"/>
          <w:lang w:val="fr-FR"/>
        </w:rPr>
        <w:t xml:space="preserve"> </w:t>
      </w:r>
      <w:r>
        <w:rPr>
          <w:b/>
          <w:bCs/>
          <w:lang w:val="fr-FR"/>
        </w:rPr>
        <w:t xml:space="preserve">- </w:t>
      </w:r>
      <w:r w:rsidRPr="00E01A9E">
        <w:rPr>
          <w:rFonts w:cs="Arial"/>
          <w:b/>
          <w:bCs/>
          <w:kern w:val="1"/>
          <w:u w:val="single"/>
        </w:rPr>
        <w:t xml:space="preserve"> situate pe suprafata UAT </w:t>
      </w:r>
      <w:r>
        <w:rPr>
          <w:rFonts w:cs="Arial"/>
          <w:b/>
          <w:bCs/>
          <w:kern w:val="1"/>
          <w:u w:val="single"/>
        </w:rPr>
        <w:t>Timi</w:t>
      </w:r>
      <w:r>
        <w:rPr>
          <w:rFonts w:cs="Arial"/>
          <w:b/>
          <w:bCs/>
          <w:kern w:val="1"/>
          <w:u w:val="single"/>
          <w:lang w:val="ro-RO"/>
        </w:rPr>
        <w:t>șești</w:t>
      </w:r>
      <w:r>
        <w:rPr>
          <w:rFonts w:cs="Arial"/>
          <w:b/>
          <w:bCs/>
          <w:kern w:val="1"/>
          <w:u w:val="single"/>
        </w:rPr>
        <w:t>.</w:t>
      </w:r>
    </w:p>
    <w:p w14:paraId="51053B92" w14:textId="77777777" w:rsidR="00FA1F13" w:rsidRDefault="00FA1F13" w:rsidP="00FA1F13">
      <w:pPr>
        <w:rPr>
          <w:lang w:val="pt-BR" w:eastAsia="en-US"/>
        </w:rPr>
      </w:pPr>
    </w:p>
    <w:p w14:paraId="783FB017" w14:textId="1B421DC7" w:rsidR="00C87F6D" w:rsidRDefault="00C87F6D" w:rsidP="00C87F6D">
      <w:pPr>
        <w:ind w:firstLine="540"/>
        <w:jc w:val="both"/>
        <w:rPr>
          <w:lang w:val="ro-RO"/>
        </w:rPr>
      </w:pPr>
      <w:r>
        <w:rPr>
          <w:lang w:val="pt-BR" w:eastAsia="en-US"/>
        </w:rPr>
        <w:tab/>
      </w:r>
      <w:r>
        <w:rPr>
          <w:lang w:val="ro-RO"/>
        </w:rPr>
        <w:t xml:space="preserve">Tabel 28 Intravilanul suprapus cu </w:t>
      </w:r>
      <w:r w:rsidRPr="00C87F6D">
        <w:rPr>
          <w:lang w:val="ro-RO"/>
        </w:rPr>
        <w:t>ROSCI0363 – Râul Moldova între Oniceni şi Miteşti</w:t>
      </w:r>
    </w:p>
    <w:p w14:paraId="4E1456ED" w14:textId="3E535CA4" w:rsidR="00FA1F13" w:rsidRPr="00FA1F13" w:rsidRDefault="00FA1F13" w:rsidP="00C87F6D">
      <w:pPr>
        <w:tabs>
          <w:tab w:val="left" w:pos="1185"/>
        </w:tabs>
        <w:rPr>
          <w:lang w:val="pt-BR" w:eastAsia="en-US"/>
        </w:rPr>
      </w:pPr>
    </w:p>
    <w:tbl>
      <w:tblPr>
        <w:tblW w:w="0" w:type="auto"/>
        <w:tblInd w:w="1008" w:type="dxa"/>
        <w:tblLook w:val="04A0" w:firstRow="1" w:lastRow="0" w:firstColumn="1" w:lastColumn="0" w:noHBand="0" w:noVBand="1"/>
      </w:tblPr>
      <w:tblGrid>
        <w:gridCol w:w="1828"/>
        <w:gridCol w:w="3212"/>
      </w:tblGrid>
      <w:tr w:rsidR="00C87F6D" w:rsidRPr="00AF6275" w14:paraId="7E72DE9E" w14:textId="77777777" w:rsidTr="00CA20A7">
        <w:trPr>
          <w:trHeight w:val="8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F4D22" w14:textId="77777777" w:rsidR="00C87F6D" w:rsidRPr="00AF6275" w:rsidRDefault="00C87F6D" w:rsidP="00CA20A7">
            <w:pPr>
              <w:widowControl/>
              <w:suppressAutoHyphens w:val="0"/>
              <w:rPr>
                <w:rFonts w:asciiTheme="minorHAnsi" w:eastAsia="Times New Roman" w:hAnsiTheme="minorHAnsi" w:cstheme="minorHAnsi"/>
                <w:b/>
                <w:bCs/>
                <w:color w:val="000000"/>
                <w:sz w:val="22"/>
                <w:szCs w:val="22"/>
                <w:lang w:val="ro-RO" w:eastAsia="ro-RO"/>
              </w:rPr>
            </w:pPr>
            <w:r w:rsidRPr="00AF6275">
              <w:rPr>
                <w:rFonts w:asciiTheme="minorHAnsi" w:eastAsia="Times New Roman" w:hAnsiTheme="minorHAnsi" w:cstheme="minorHAnsi"/>
                <w:b/>
                <w:bCs/>
                <w:color w:val="000000"/>
                <w:sz w:val="22"/>
                <w:szCs w:val="22"/>
                <w:lang w:val="ro-RO" w:eastAsia="ro-RO"/>
              </w:rPr>
              <w:t>Intravilan</w:t>
            </w:r>
          </w:p>
          <w:p w14:paraId="438F0FE8" w14:textId="77777777" w:rsidR="00C87F6D" w:rsidRPr="00AF6275" w:rsidRDefault="00C87F6D" w:rsidP="00CA20A7">
            <w:pPr>
              <w:widowControl/>
              <w:suppressAutoHyphens w:val="0"/>
              <w:rPr>
                <w:rFonts w:asciiTheme="minorHAnsi" w:eastAsia="Times New Roman" w:hAnsiTheme="minorHAnsi" w:cstheme="minorHAnsi"/>
                <w:b/>
                <w:bCs/>
                <w:color w:val="000000"/>
                <w:sz w:val="22"/>
                <w:szCs w:val="22"/>
                <w:lang w:val="ro-RO" w:eastAsia="ro-RO"/>
              </w:rPr>
            </w:pPr>
          </w:p>
          <w:p w14:paraId="6262092D" w14:textId="77777777" w:rsidR="00C87F6D" w:rsidRPr="00AF6275" w:rsidRDefault="00C87F6D" w:rsidP="00CA20A7">
            <w:pPr>
              <w:widowControl/>
              <w:suppressAutoHyphens w:val="0"/>
              <w:rPr>
                <w:rFonts w:asciiTheme="minorHAnsi" w:eastAsia="Times New Roman" w:hAnsiTheme="minorHAnsi" w:cstheme="minorHAnsi"/>
                <w:b/>
                <w:bCs/>
                <w:color w:val="000000"/>
                <w:sz w:val="22"/>
                <w:szCs w:val="22"/>
                <w:lang w:val="ro-RO" w:eastAsia="ro-RO"/>
              </w:rPr>
            </w:pPr>
          </w:p>
        </w:tc>
        <w:tc>
          <w:tcPr>
            <w:tcW w:w="3212" w:type="dxa"/>
            <w:tcBorders>
              <w:top w:val="single" w:sz="4" w:space="0" w:color="auto"/>
              <w:left w:val="nil"/>
              <w:bottom w:val="single" w:sz="4" w:space="0" w:color="auto"/>
              <w:right w:val="single" w:sz="4" w:space="0" w:color="auto"/>
            </w:tcBorders>
            <w:shd w:val="clear" w:color="auto" w:fill="auto"/>
            <w:noWrap/>
            <w:vAlign w:val="bottom"/>
            <w:hideMark/>
          </w:tcPr>
          <w:p w14:paraId="6606F1A4" w14:textId="77777777" w:rsidR="00C87F6D" w:rsidRPr="00B11FBC" w:rsidRDefault="00C87F6D" w:rsidP="00CA20A7">
            <w:pPr>
              <w:widowControl/>
              <w:suppressAutoHyphens w:val="0"/>
              <w:rPr>
                <w:rFonts w:asciiTheme="minorHAnsi" w:eastAsia="Times New Roman" w:hAnsiTheme="minorHAnsi" w:cstheme="minorHAnsi"/>
                <w:b/>
                <w:bCs/>
                <w:color w:val="000000"/>
                <w:sz w:val="20"/>
                <w:szCs w:val="20"/>
                <w:lang w:val="ro-RO" w:eastAsia="ro-RO"/>
              </w:rPr>
            </w:pPr>
            <w:r w:rsidRPr="00B11FBC">
              <w:rPr>
                <w:rFonts w:asciiTheme="minorHAnsi" w:eastAsia="Times New Roman" w:hAnsiTheme="minorHAnsi" w:cstheme="minorHAnsi"/>
                <w:b/>
                <w:bCs/>
                <w:color w:val="000000"/>
                <w:sz w:val="22"/>
                <w:szCs w:val="22"/>
                <w:lang w:val="ro-RO" w:eastAsia="ro-RO"/>
              </w:rPr>
              <w:t> </w:t>
            </w:r>
            <w:r w:rsidRPr="00B11FBC">
              <w:rPr>
                <w:rFonts w:asciiTheme="minorHAnsi" w:eastAsia="Times New Roman" w:hAnsiTheme="minorHAnsi" w:cstheme="minorHAnsi"/>
                <w:b/>
                <w:bCs/>
                <w:color w:val="000000"/>
                <w:sz w:val="20"/>
                <w:szCs w:val="20"/>
                <w:lang w:val="ro-RO" w:eastAsia="ro-RO"/>
              </w:rPr>
              <w:t>Suprapunere cu</w:t>
            </w:r>
          </w:p>
          <w:p w14:paraId="337108CE" w14:textId="77777777" w:rsidR="00C87F6D" w:rsidRPr="00B11FBC" w:rsidRDefault="00C87F6D" w:rsidP="00CA20A7">
            <w:pPr>
              <w:widowControl/>
              <w:suppressAutoHyphens w:val="0"/>
              <w:rPr>
                <w:rFonts w:asciiTheme="minorHAnsi" w:eastAsia="Times New Roman" w:hAnsiTheme="minorHAnsi" w:cstheme="minorHAnsi"/>
                <w:b/>
                <w:bCs/>
                <w:color w:val="000000"/>
                <w:sz w:val="22"/>
                <w:szCs w:val="22"/>
                <w:lang w:val="ro-RO" w:eastAsia="ro-RO"/>
              </w:rPr>
            </w:pPr>
            <w:r w:rsidRPr="00B11FBC">
              <w:rPr>
                <w:rFonts w:asciiTheme="minorHAnsi" w:eastAsia="Times New Roman" w:hAnsiTheme="minorHAnsi" w:cstheme="minorHAnsi"/>
                <w:b/>
                <w:bCs/>
                <w:color w:val="000000"/>
                <w:sz w:val="22"/>
                <w:szCs w:val="22"/>
                <w:lang w:val="ro-RO" w:eastAsia="ro-RO"/>
              </w:rPr>
              <w:t>ROSCI0363 Râul Moldova între Oniceni și Mitești</w:t>
            </w:r>
          </w:p>
          <w:p w14:paraId="126B93B7" w14:textId="77777777" w:rsidR="00C87F6D" w:rsidRPr="00B11FBC" w:rsidRDefault="00C87F6D" w:rsidP="00CA20A7">
            <w:pPr>
              <w:widowControl/>
              <w:suppressAutoHyphens w:val="0"/>
              <w:rPr>
                <w:rFonts w:asciiTheme="minorHAnsi" w:eastAsia="Times New Roman" w:hAnsiTheme="minorHAnsi" w:cstheme="minorHAnsi"/>
                <w:b/>
                <w:bCs/>
                <w:color w:val="000000"/>
                <w:sz w:val="22"/>
                <w:szCs w:val="22"/>
                <w:lang w:val="ro-RO" w:eastAsia="ro-RO"/>
              </w:rPr>
            </w:pPr>
          </w:p>
          <w:p w14:paraId="440E94E5" w14:textId="77777777" w:rsidR="00C87F6D" w:rsidRPr="00B11FBC" w:rsidRDefault="00C87F6D" w:rsidP="00CA20A7">
            <w:pPr>
              <w:widowControl/>
              <w:suppressAutoHyphens w:val="0"/>
              <w:rPr>
                <w:rFonts w:asciiTheme="minorHAnsi" w:eastAsia="Times New Roman" w:hAnsiTheme="minorHAnsi" w:cstheme="minorHAnsi"/>
                <w:b/>
                <w:bCs/>
                <w:color w:val="000000"/>
                <w:sz w:val="22"/>
                <w:szCs w:val="22"/>
                <w:lang w:val="ro-RO" w:eastAsia="ro-RO"/>
              </w:rPr>
            </w:pPr>
          </w:p>
        </w:tc>
      </w:tr>
      <w:tr w:rsidR="00C87F6D" w:rsidRPr="00AF6275" w14:paraId="2A7C6A39" w14:textId="77777777" w:rsidTr="00CA20A7">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tcPr>
          <w:p w14:paraId="17D353E7" w14:textId="77777777" w:rsidR="00C87F6D" w:rsidRPr="00AF6275" w:rsidRDefault="00C87F6D" w:rsidP="00CA20A7">
            <w:pPr>
              <w:widowControl/>
              <w:suppressAutoHyphens w:val="0"/>
              <w:jc w:val="right"/>
              <w:rPr>
                <w:rFonts w:asciiTheme="minorHAnsi" w:eastAsia="Times New Roman" w:hAnsiTheme="minorHAnsi" w:cstheme="minorHAnsi"/>
                <w:color w:val="000000"/>
                <w:sz w:val="22"/>
                <w:szCs w:val="22"/>
                <w:lang w:val="ro-RO" w:eastAsia="ro-RO"/>
              </w:rPr>
            </w:pPr>
            <w:r w:rsidRPr="00AF6275">
              <w:rPr>
                <w:rFonts w:asciiTheme="minorHAnsi" w:eastAsia="Times New Roman" w:hAnsiTheme="minorHAnsi" w:cstheme="minorHAnsi"/>
                <w:color w:val="000000"/>
                <w:sz w:val="22"/>
                <w:szCs w:val="22"/>
                <w:lang w:val="ro-RO" w:eastAsia="ro-RO"/>
              </w:rPr>
              <w:t>Intravilan existent</w:t>
            </w:r>
          </w:p>
        </w:tc>
        <w:tc>
          <w:tcPr>
            <w:tcW w:w="3212" w:type="dxa"/>
            <w:tcBorders>
              <w:top w:val="nil"/>
              <w:left w:val="nil"/>
              <w:bottom w:val="single" w:sz="4" w:space="0" w:color="auto"/>
              <w:right w:val="single" w:sz="4" w:space="0" w:color="auto"/>
            </w:tcBorders>
            <w:shd w:val="clear" w:color="auto" w:fill="auto"/>
            <w:noWrap/>
            <w:vAlign w:val="bottom"/>
          </w:tcPr>
          <w:p w14:paraId="21468C2D" w14:textId="77777777" w:rsidR="00C87F6D" w:rsidRPr="00AF6275" w:rsidRDefault="00C87F6D" w:rsidP="00CA20A7">
            <w:pPr>
              <w:widowControl/>
              <w:suppressAutoHyphens w:val="0"/>
              <w:rPr>
                <w:rFonts w:asciiTheme="minorHAnsi" w:eastAsia="Times New Roman" w:hAnsiTheme="minorHAnsi" w:cstheme="minorHAnsi"/>
                <w:color w:val="000000"/>
                <w:sz w:val="22"/>
                <w:szCs w:val="22"/>
                <w:lang w:val="ro-RO" w:eastAsia="ro-RO"/>
              </w:rPr>
            </w:pPr>
            <w:r>
              <w:rPr>
                <w:rFonts w:asciiTheme="minorHAnsi" w:eastAsia="Times New Roman" w:hAnsiTheme="minorHAnsi" w:cstheme="minorHAnsi"/>
                <w:color w:val="000000"/>
                <w:sz w:val="22"/>
                <w:szCs w:val="22"/>
                <w:lang w:val="ro-RO" w:eastAsia="ro-RO"/>
              </w:rPr>
              <w:t>2.24 ha</w:t>
            </w:r>
          </w:p>
        </w:tc>
      </w:tr>
      <w:tr w:rsidR="00C87F6D" w:rsidRPr="00AF6275" w14:paraId="324B5593" w14:textId="77777777" w:rsidTr="00CA20A7">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tcPr>
          <w:p w14:paraId="0203D850" w14:textId="77777777" w:rsidR="00C87F6D" w:rsidRPr="00AF6275" w:rsidRDefault="00C87F6D" w:rsidP="00CA20A7">
            <w:pPr>
              <w:widowControl/>
              <w:suppressAutoHyphens w:val="0"/>
              <w:jc w:val="center"/>
              <w:rPr>
                <w:rFonts w:asciiTheme="minorHAnsi" w:eastAsia="Times New Roman" w:hAnsiTheme="minorHAnsi" w:cstheme="minorHAnsi"/>
                <w:color w:val="000000"/>
                <w:sz w:val="22"/>
                <w:szCs w:val="22"/>
                <w:lang w:val="ro-RO" w:eastAsia="ro-RO"/>
              </w:rPr>
            </w:pPr>
            <w:r w:rsidRPr="00AF6275">
              <w:rPr>
                <w:rFonts w:asciiTheme="minorHAnsi" w:eastAsia="Times New Roman" w:hAnsiTheme="minorHAnsi" w:cstheme="minorHAnsi"/>
                <w:color w:val="000000"/>
                <w:sz w:val="22"/>
                <w:szCs w:val="22"/>
                <w:lang w:val="ro-RO" w:eastAsia="ro-RO"/>
              </w:rPr>
              <w:t>Intravilan propus</w:t>
            </w:r>
          </w:p>
        </w:tc>
        <w:tc>
          <w:tcPr>
            <w:tcW w:w="3212" w:type="dxa"/>
            <w:tcBorders>
              <w:top w:val="nil"/>
              <w:left w:val="nil"/>
              <w:bottom w:val="single" w:sz="4" w:space="0" w:color="auto"/>
              <w:right w:val="single" w:sz="4" w:space="0" w:color="auto"/>
            </w:tcBorders>
            <w:shd w:val="clear" w:color="auto" w:fill="auto"/>
            <w:noWrap/>
            <w:vAlign w:val="bottom"/>
          </w:tcPr>
          <w:p w14:paraId="688E331A" w14:textId="77777777" w:rsidR="00C87F6D" w:rsidRPr="00AF6275" w:rsidRDefault="00C87F6D" w:rsidP="00CA20A7">
            <w:pPr>
              <w:widowControl/>
              <w:suppressAutoHyphens w:val="0"/>
              <w:rPr>
                <w:rFonts w:asciiTheme="minorHAnsi" w:eastAsia="Times New Roman" w:hAnsiTheme="minorHAnsi" w:cstheme="minorHAnsi"/>
                <w:color w:val="000000"/>
                <w:sz w:val="22"/>
                <w:szCs w:val="22"/>
                <w:lang w:val="ro-RO" w:eastAsia="ro-RO"/>
              </w:rPr>
            </w:pPr>
            <w:r>
              <w:rPr>
                <w:rFonts w:asciiTheme="minorHAnsi" w:eastAsia="Times New Roman" w:hAnsiTheme="minorHAnsi" w:cstheme="minorHAnsi"/>
                <w:color w:val="000000"/>
                <w:sz w:val="22"/>
                <w:szCs w:val="22"/>
                <w:lang w:val="ro-RO" w:eastAsia="ro-RO"/>
              </w:rPr>
              <w:t>2.69 ha</w:t>
            </w:r>
          </w:p>
        </w:tc>
      </w:tr>
    </w:tbl>
    <w:p w14:paraId="0F1EACD1" w14:textId="77777777" w:rsidR="00C87F6D" w:rsidRDefault="00C87F6D" w:rsidP="00C87F6D"/>
    <w:p w14:paraId="26D87B2F" w14:textId="77777777" w:rsidR="00C87F6D" w:rsidRDefault="00C87F6D" w:rsidP="00C87F6D"/>
    <w:tbl>
      <w:tblPr>
        <w:tblW w:w="16457" w:type="dxa"/>
        <w:tblInd w:w="-993" w:type="dxa"/>
        <w:tblLayout w:type="fixed"/>
        <w:tblLook w:val="04A0" w:firstRow="1" w:lastRow="0" w:firstColumn="1" w:lastColumn="0" w:noHBand="0" w:noVBand="1"/>
      </w:tblPr>
      <w:tblGrid>
        <w:gridCol w:w="2631"/>
        <w:gridCol w:w="1350"/>
        <w:gridCol w:w="792"/>
        <w:gridCol w:w="2250"/>
        <w:gridCol w:w="1767"/>
        <w:gridCol w:w="1293"/>
        <w:gridCol w:w="990"/>
        <w:gridCol w:w="1490"/>
        <w:gridCol w:w="146"/>
        <w:gridCol w:w="1403"/>
        <w:gridCol w:w="146"/>
        <w:gridCol w:w="1333"/>
        <w:gridCol w:w="146"/>
        <w:gridCol w:w="574"/>
        <w:gridCol w:w="146"/>
      </w:tblGrid>
      <w:tr w:rsidR="00C87F6D" w:rsidRPr="00A4225A" w14:paraId="7B5FDCD1" w14:textId="77777777" w:rsidTr="00CA20A7">
        <w:trPr>
          <w:gridAfter w:val="1"/>
          <w:wAfter w:w="146" w:type="dxa"/>
          <w:trHeight w:val="304"/>
        </w:trPr>
        <w:tc>
          <w:tcPr>
            <w:tcW w:w="16311" w:type="dxa"/>
            <w:gridSpan w:val="14"/>
            <w:shd w:val="clear" w:color="auto" w:fill="auto"/>
            <w:noWrap/>
            <w:vAlign w:val="bottom"/>
          </w:tcPr>
          <w:p w14:paraId="612E1627" w14:textId="5905E331" w:rsidR="00C87F6D" w:rsidRDefault="00C87F6D" w:rsidP="00C87F6D">
            <w:pPr>
              <w:ind w:firstLine="540"/>
              <w:jc w:val="both"/>
              <w:rPr>
                <w:lang w:val="ro-RO"/>
              </w:rPr>
            </w:pPr>
            <w:r>
              <w:rPr>
                <w:lang w:val="ro-RO"/>
              </w:rPr>
              <w:t xml:space="preserve">Tabel 29 Extinderi/excluderi suprapuse cu </w:t>
            </w:r>
            <w:r w:rsidRPr="00C87F6D">
              <w:rPr>
                <w:lang w:val="ro-RO"/>
              </w:rPr>
              <w:t>ROSCI0363 – Râul Moldova între Oniceni şi Miteşti</w:t>
            </w:r>
          </w:p>
          <w:p w14:paraId="59FA88D3" w14:textId="77777777" w:rsidR="00C87F6D" w:rsidRPr="00A4225A" w:rsidRDefault="00C87F6D" w:rsidP="00C87F6D">
            <w:pPr>
              <w:widowControl/>
              <w:suppressAutoHyphens w:val="0"/>
              <w:rPr>
                <w:rFonts w:ascii="Calibri" w:eastAsia="Times New Roman" w:hAnsi="Calibri" w:cs="Calibri"/>
                <w:b/>
                <w:bCs/>
                <w:color w:val="000000"/>
                <w:sz w:val="22"/>
                <w:szCs w:val="22"/>
                <w:lang w:val="ro-RO" w:eastAsia="ro-RO"/>
              </w:rPr>
            </w:pPr>
          </w:p>
        </w:tc>
      </w:tr>
      <w:tr w:rsidR="00C87F6D" w:rsidRPr="00A4225A" w14:paraId="181B7BA6" w14:textId="77777777" w:rsidTr="00CA20A7">
        <w:trPr>
          <w:gridAfter w:val="1"/>
          <w:wAfter w:w="146" w:type="dxa"/>
          <w:trHeight w:val="304"/>
        </w:trPr>
        <w:tc>
          <w:tcPr>
            <w:tcW w:w="2631" w:type="dxa"/>
            <w:tcBorders>
              <w:top w:val="nil"/>
              <w:left w:val="nil"/>
              <w:bottom w:val="nil"/>
              <w:right w:val="nil"/>
            </w:tcBorders>
            <w:shd w:val="clear" w:color="auto" w:fill="auto"/>
            <w:noWrap/>
            <w:vAlign w:val="bottom"/>
            <w:hideMark/>
          </w:tcPr>
          <w:p w14:paraId="27A739C9"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350" w:type="dxa"/>
            <w:tcBorders>
              <w:top w:val="nil"/>
              <w:left w:val="nil"/>
              <w:bottom w:val="nil"/>
              <w:right w:val="nil"/>
            </w:tcBorders>
            <w:shd w:val="clear" w:color="auto" w:fill="auto"/>
            <w:noWrap/>
            <w:vAlign w:val="bottom"/>
          </w:tcPr>
          <w:p w14:paraId="5560913C"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92" w:type="dxa"/>
            <w:tcBorders>
              <w:top w:val="nil"/>
              <w:left w:val="nil"/>
              <w:bottom w:val="nil"/>
              <w:right w:val="nil"/>
            </w:tcBorders>
            <w:shd w:val="clear" w:color="auto" w:fill="auto"/>
            <w:noWrap/>
            <w:vAlign w:val="bottom"/>
          </w:tcPr>
          <w:p w14:paraId="74B093FE"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2250" w:type="dxa"/>
            <w:tcBorders>
              <w:top w:val="nil"/>
              <w:left w:val="nil"/>
              <w:bottom w:val="nil"/>
              <w:right w:val="nil"/>
            </w:tcBorders>
            <w:shd w:val="clear" w:color="auto" w:fill="auto"/>
            <w:noWrap/>
            <w:vAlign w:val="bottom"/>
          </w:tcPr>
          <w:p w14:paraId="352A7860"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3060" w:type="dxa"/>
            <w:gridSpan w:val="2"/>
            <w:tcBorders>
              <w:top w:val="nil"/>
              <w:left w:val="nil"/>
              <w:bottom w:val="nil"/>
              <w:right w:val="nil"/>
            </w:tcBorders>
            <w:shd w:val="clear" w:color="auto" w:fill="auto"/>
            <w:noWrap/>
            <w:vAlign w:val="bottom"/>
            <w:hideMark/>
          </w:tcPr>
          <w:p w14:paraId="3958D384"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990" w:type="dxa"/>
            <w:tcBorders>
              <w:top w:val="nil"/>
              <w:left w:val="nil"/>
              <w:bottom w:val="nil"/>
              <w:right w:val="nil"/>
            </w:tcBorders>
            <w:shd w:val="clear" w:color="auto" w:fill="auto"/>
            <w:noWrap/>
            <w:vAlign w:val="bottom"/>
            <w:hideMark/>
          </w:tcPr>
          <w:p w14:paraId="1FB74439"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90" w:type="dxa"/>
            <w:tcBorders>
              <w:top w:val="nil"/>
              <w:left w:val="nil"/>
              <w:bottom w:val="nil"/>
              <w:right w:val="nil"/>
            </w:tcBorders>
            <w:shd w:val="clear" w:color="auto" w:fill="auto"/>
            <w:noWrap/>
            <w:vAlign w:val="bottom"/>
            <w:hideMark/>
          </w:tcPr>
          <w:p w14:paraId="54C10D4E"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549" w:type="dxa"/>
            <w:gridSpan w:val="2"/>
            <w:tcBorders>
              <w:top w:val="nil"/>
              <w:left w:val="nil"/>
              <w:bottom w:val="nil"/>
              <w:right w:val="nil"/>
            </w:tcBorders>
            <w:shd w:val="clear" w:color="auto" w:fill="auto"/>
            <w:noWrap/>
            <w:vAlign w:val="bottom"/>
            <w:hideMark/>
          </w:tcPr>
          <w:p w14:paraId="0D2857EF"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5FC22332"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35CD17EC"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78D2B55C" w14:textId="77777777" w:rsidTr="00CA20A7">
        <w:trPr>
          <w:gridAfter w:val="1"/>
          <w:wAfter w:w="146" w:type="dxa"/>
          <w:trHeight w:val="304"/>
        </w:trPr>
        <w:tc>
          <w:tcPr>
            <w:tcW w:w="11073"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1634AA5" w14:textId="77777777" w:rsidR="00C87F6D" w:rsidRPr="00B11FBC" w:rsidRDefault="00C87F6D" w:rsidP="00CA20A7">
            <w:pPr>
              <w:widowControl/>
              <w:suppressAutoHyphens w:val="0"/>
              <w:rPr>
                <w:rFonts w:cs="Arial"/>
                <w:b/>
                <w:bCs/>
                <w:kern w:val="1"/>
                <w:lang w:val="ro-RO"/>
              </w:rPr>
            </w:pPr>
            <w:r w:rsidRPr="00A4225A">
              <w:rPr>
                <w:rFonts w:ascii="Calibri" w:eastAsia="Times New Roman" w:hAnsi="Calibri" w:cs="Calibri"/>
                <w:b/>
                <w:bCs/>
                <w:color w:val="000000"/>
                <w:sz w:val="22"/>
                <w:szCs w:val="22"/>
                <w:lang w:val="ro-RO" w:eastAsia="ro-RO"/>
              </w:rPr>
              <w:t xml:space="preserve">Excluderi suprapuse cu </w:t>
            </w:r>
            <w:bookmarkStart w:id="159" w:name="_Hlk132890694"/>
            <w:r w:rsidRPr="00272539">
              <w:rPr>
                <w:rFonts w:asciiTheme="minorHAnsi" w:hAnsiTheme="minorHAnsi" w:cstheme="minorHAnsi"/>
                <w:b/>
                <w:bCs/>
                <w:kern w:val="1"/>
                <w:lang w:val="ro-RO"/>
              </w:rPr>
              <w:t>ROSCI0363 Râul Moldova între Oniceni și Mitești</w:t>
            </w:r>
            <w:bookmarkEnd w:id="159"/>
          </w:p>
          <w:p w14:paraId="093396C1"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p>
        </w:tc>
        <w:tc>
          <w:tcPr>
            <w:tcW w:w="1490" w:type="dxa"/>
            <w:tcBorders>
              <w:top w:val="nil"/>
              <w:left w:val="nil"/>
              <w:bottom w:val="nil"/>
              <w:right w:val="nil"/>
            </w:tcBorders>
            <w:shd w:val="clear" w:color="auto" w:fill="auto"/>
            <w:noWrap/>
            <w:vAlign w:val="bottom"/>
            <w:hideMark/>
          </w:tcPr>
          <w:p w14:paraId="1B2B1281"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5E718EAA"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457B0B9D"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1C79698B"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1826FEE5" w14:textId="77777777" w:rsidTr="00CA20A7">
        <w:trPr>
          <w:gridAfter w:val="1"/>
          <w:wAfter w:w="146" w:type="dxa"/>
          <w:trHeight w:val="304"/>
        </w:trPr>
        <w:tc>
          <w:tcPr>
            <w:tcW w:w="2631" w:type="dxa"/>
            <w:tcBorders>
              <w:top w:val="nil"/>
              <w:left w:val="single" w:sz="4" w:space="0" w:color="auto"/>
              <w:bottom w:val="single" w:sz="4" w:space="0" w:color="auto"/>
              <w:right w:val="single" w:sz="4" w:space="0" w:color="auto"/>
            </w:tcBorders>
            <w:shd w:val="clear" w:color="auto" w:fill="auto"/>
            <w:noWrap/>
            <w:vAlign w:val="bottom"/>
            <w:hideMark/>
          </w:tcPr>
          <w:p w14:paraId="46848FA5"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r w:rsidRPr="00A4225A">
              <w:rPr>
                <w:rFonts w:ascii="Calibri" w:eastAsia="Times New Roman" w:hAnsi="Calibri" w:cs="Calibri"/>
                <w:b/>
                <w:bCs/>
                <w:color w:val="000000"/>
                <w:sz w:val="22"/>
                <w:szCs w:val="22"/>
                <w:lang w:val="ro-RO" w:eastAsia="ro-RO"/>
              </w:rPr>
              <w:t>Zonificare</w:t>
            </w:r>
          </w:p>
        </w:tc>
        <w:tc>
          <w:tcPr>
            <w:tcW w:w="7452" w:type="dxa"/>
            <w:gridSpan w:val="5"/>
            <w:tcBorders>
              <w:top w:val="nil"/>
              <w:left w:val="nil"/>
              <w:bottom w:val="single" w:sz="4" w:space="0" w:color="auto"/>
              <w:right w:val="single" w:sz="4" w:space="0" w:color="auto"/>
            </w:tcBorders>
            <w:shd w:val="clear" w:color="auto" w:fill="auto"/>
            <w:noWrap/>
            <w:vAlign w:val="bottom"/>
          </w:tcPr>
          <w:p w14:paraId="66878548"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TL(Terenuri libere)</w:t>
            </w:r>
          </w:p>
        </w:tc>
        <w:tc>
          <w:tcPr>
            <w:tcW w:w="990" w:type="dxa"/>
            <w:tcBorders>
              <w:top w:val="nil"/>
              <w:left w:val="nil"/>
              <w:bottom w:val="single" w:sz="4" w:space="0" w:color="auto"/>
              <w:right w:val="single" w:sz="4" w:space="0" w:color="auto"/>
            </w:tcBorders>
            <w:shd w:val="clear" w:color="auto" w:fill="auto"/>
            <w:noWrap/>
            <w:vAlign w:val="bottom"/>
            <w:hideMark/>
          </w:tcPr>
          <w:p w14:paraId="7810FAE9"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Total</w:t>
            </w:r>
          </w:p>
        </w:tc>
        <w:tc>
          <w:tcPr>
            <w:tcW w:w="1490" w:type="dxa"/>
            <w:tcBorders>
              <w:top w:val="nil"/>
              <w:left w:val="nil"/>
              <w:bottom w:val="nil"/>
              <w:right w:val="nil"/>
            </w:tcBorders>
            <w:shd w:val="clear" w:color="auto" w:fill="auto"/>
            <w:noWrap/>
            <w:vAlign w:val="bottom"/>
            <w:hideMark/>
          </w:tcPr>
          <w:p w14:paraId="3E76C218"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6D00D986"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54A5DC78"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7A07CBEB"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2B19DC48" w14:textId="77777777" w:rsidTr="00CA20A7">
        <w:trPr>
          <w:gridAfter w:val="1"/>
          <w:wAfter w:w="146" w:type="dxa"/>
          <w:trHeight w:val="304"/>
        </w:trPr>
        <w:tc>
          <w:tcPr>
            <w:tcW w:w="2631" w:type="dxa"/>
            <w:tcBorders>
              <w:top w:val="nil"/>
              <w:left w:val="single" w:sz="4" w:space="0" w:color="auto"/>
              <w:bottom w:val="single" w:sz="4" w:space="0" w:color="auto"/>
              <w:right w:val="single" w:sz="4" w:space="0" w:color="auto"/>
            </w:tcBorders>
            <w:shd w:val="clear" w:color="auto" w:fill="auto"/>
            <w:noWrap/>
            <w:vAlign w:val="bottom"/>
            <w:hideMark/>
          </w:tcPr>
          <w:p w14:paraId="2B0D48DF"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r w:rsidRPr="00A4225A">
              <w:rPr>
                <w:rFonts w:ascii="Calibri" w:eastAsia="Times New Roman" w:hAnsi="Calibri" w:cs="Calibri"/>
                <w:b/>
                <w:bCs/>
                <w:color w:val="000000"/>
                <w:sz w:val="22"/>
                <w:szCs w:val="22"/>
                <w:lang w:val="ro-RO" w:eastAsia="ro-RO"/>
              </w:rPr>
              <w:t>Suprafata (ha)</w:t>
            </w:r>
          </w:p>
        </w:tc>
        <w:tc>
          <w:tcPr>
            <w:tcW w:w="7452" w:type="dxa"/>
            <w:gridSpan w:val="5"/>
            <w:tcBorders>
              <w:top w:val="nil"/>
              <w:left w:val="nil"/>
              <w:bottom w:val="single" w:sz="4" w:space="0" w:color="auto"/>
              <w:right w:val="single" w:sz="4" w:space="0" w:color="auto"/>
            </w:tcBorders>
            <w:shd w:val="clear" w:color="auto" w:fill="auto"/>
            <w:noWrap/>
            <w:vAlign w:val="bottom"/>
          </w:tcPr>
          <w:p w14:paraId="37B156E6"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0.86</w:t>
            </w:r>
          </w:p>
        </w:tc>
        <w:tc>
          <w:tcPr>
            <w:tcW w:w="990" w:type="dxa"/>
            <w:tcBorders>
              <w:top w:val="nil"/>
              <w:left w:val="nil"/>
              <w:bottom w:val="single" w:sz="4" w:space="0" w:color="auto"/>
              <w:right w:val="single" w:sz="4" w:space="0" w:color="auto"/>
            </w:tcBorders>
            <w:shd w:val="clear" w:color="auto" w:fill="auto"/>
            <w:noWrap/>
            <w:vAlign w:val="bottom"/>
          </w:tcPr>
          <w:p w14:paraId="295F7EC3"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0.86</w:t>
            </w:r>
          </w:p>
        </w:tc>
        <w:tc>
          <w:tcPr>
            <w:tcW w:w="1490" w:type="dxa"/>
            <w:tcBorders>
              <w:top w:val="nil"/>
              <w:left w:val="nil"/>
              <w:bottom w:val="nil"/>
              <w:right w:val="nil"/>
            </w:tcBorders>
            <w:shd w:val="clear" w:color="auto" w:fill="auto"/>
            <w:noWrap/>
            <w:vAlign w:val="bottom"/>
            <w:hideMark/>
          </w:tcPr>
          <w:p w14:paraId="4F8EC413"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3304E073"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5D23638F"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31AF3F3D"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66A31440" w14:textId="77777777" w:rsidTr="00CA20A7">
        <w:trPr>
          <w:gridAfter w:val="1"/>
          <w:wAfter w:w="146" w:type="dxa"/>
          <w:trHeight w:val="304"/>
        </w:trPr>
        <w:tc>
          <w:tcPr>
            <w:tcW w:w="11073"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A2476D2" w14:textId="77777777" w:rsidR="00C87F6D" w:rsidRPr="00B11FBC" w:rsidRDefault="00C87F6D" w:rsidP="00CA20A7">
            <w:pPr>
              <w:widowControl/>
              <w:suppressAutoHyphens w:val="0"/>
              <w:rPr>
                <w:rFonts w:cs="Arial"/>
                <w:b/>
                <w:bCs/>
                <w:kern w:val="1"/>
                <w:lang w:val="ro-RO"/>
              </w:rPr>
            </w:pPr>
            <w:r w:rsidRPr="00A4225A">
              <w:rPr>
                <w:rFonts w:ascii="Calibri" w:eastAsia="Times New Roman" w:hAnsi="Calibri" w:cs="Calibri"/>
                <w:b/>
                <w:bCs/>
                <w:color w:val="000000"/>
                <w:sz w:val="22"/>
                <w:szCs w:val="22"/>
                <w:lang w:val="ro-RO" w:eastAsia="ro-RO"/>
              </w:rPr>
              <w:t xml:space="preserve">Extinderi suprapuse cu </w:t>
            </w:r>
            <w:r w:rsidRPr="00272539">
              <w:rPr>
                <w:rFonts w:asciiTheme="minorHAnsi" w:hAnsiTheme="minorHAnsi" w:cstheme="minorHAnsi"/>
                <w:b/>
                <w:bCs/>
                <w:kern w:val="1"/>
                <w:lang w:val="ro-RO"/>
              </w:rPr>
              <w:t>ROSCI0363 Râul Moldova între Oniceni și Mitești</w:t>
            </w:r>
          </w:p>
          <w:p w14:paraId="03EF26C4"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p>
        </w:tc>
        <w:tc>
          <w:tcPr>
            <w:tcW w:w="1490" w:type="dxa"/>
            <w:tcBorders>
              <w:top w:val="nil"/>
              <w:left w:val="nil"/>
              <w:bottom w:val="nil"/>
              <w:right w:val="nil"/>
            </w:tcBorders>
            <w:shd w:val="clear" w:color="auto" w:fill="auto"/>
            <w:noWrap/>
            <w:vAlign w:val="bottom"/>
            <w:hideMark/>
          </w:tcPr>
          <w:p w14:paraId="08AEE3D4"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3866FF74"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6262CAE6"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030EB785"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1C24AC38" w14:textId="77777777" w:rsidTr="00CA20A7">
        <w:trPr>
          <w:trHeight w:val="908"/>
        </w:trPr>
        <w:tc>
          <w:tcPr>
            <w:tcW w:w="2631" w:type="dxa"/>
            <w:tcBorders>
              <w:top w:val="nil"/>
              <w:left w:val="single" w:sz="4" w:space="0" w:color="auto"/>
              <w:bottom w:val="single" w:sz="4" w:space="0" w:color="auto"/>
              <w:right w:val="single" w:sz="4" w:space="0" w:color="auto"/>
            </w:tcBorders>
            <w:shd w:val="clear" w:color="auto" w:fill="auto"/>
            <w:noWrap/>
            <w:vAlign w:val="bottom"/>
            <w:hideMark/>
          </w:tcPr>
          <w:p w14:paraId="194CB82B"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r w:rsidRPr="00A4225A">
              <w:rPr>
                <w:rFonts w:ascii="Calibri" w:eastAsia="Times New Roman" w:hAnsi="Calibri" w:cs="Calibri"/>
                <w:b/>
                <w:bCs/>
                <w:color w:val="000000"/>
                <w:sz w:val="22"/>
                <w:szCs w:val="22"/>
                <w:lang w:val="ro-RO" w:eastAsia="ro-RO"/>
              </w:rPr>
              <w:t>Zonificare</w:t>
            </w:r>
          </w:p>
        </w:tc>
        <w:tc>
          <w:tcPr>
            <w:tcW w:w="2142" w:type="dxa"/>
            <w:gridSpan w:val="2"/>
            <w:tcBorders>
              <w:top w:val="nil"/>
              <w:left w:val="nil"/>
              <w:bottom w:val="single" w:sz="4" w:space="0" w:color="auto"/>
              <w:right w:val="single" w:sz="4" w:space="0" w:color="auto"/>
            </w:tcBorders>
            <w:shd w:val="clear" w:color="auto" w:fill="auto"/>
            <w:noWrap/>
            <w:vAlign w:val="bottom"/>
            <w:hideMark/>
          </w:tcPr>
          <w:p w14:paraId="2F41F6BB"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 xml:space="preserve">C (Cai de </w:t>
            </w:r>
          </w:p>
          <w:p w14:paraId="10A324C0"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Comunicatie transport rutier)</w:t>
            </w:r>
          </w:p>
          <w:p w14:paraId="5DC591CB"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p>
        </w:tc>
        <w:tc>
          <w:tcPr>
            <w:tcW w:w="2250" w:type="dxa"/>
            <w:tcBorders>
              <w:top w:val="nil"/>
              <w:left w:val="nil"/>
              <w:bottom w:val="single" w:sz="4" w:space="0" w:color="auto"/>
              <w:right w:val="single" w:sz="4" w:space="0" w:color="auto"/>
            </w:tcBorders>
            <w:shd w:val="clear" w:color="auto" w:fill="auto"/>
            <w:noWrap/>
            <w:vAlign w:val="bottom"/>
            <w:hideMark/>
          </w:tcPr>
          <w:p w14:paraId="7F7713DA"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TE</w:t>
            </w:r>
            <w:r w:rsidRPr="00A4225A">
              <w:rPr>
                <w:rFonts w:ascii="Calibri" w:eastAsia="Times New Roman" w:hAnsi="Calibri" w:cs="Calibri"/>
                <w:color w:val="000000"/>
                <w:sz w:val="22"/>
                <w:szCs w:val="22"/>
                <w:lang w:val="ro-RO" w:eastAsia="ro-RO"/>
              </w:rPr>
              <w:t xml:space="preserve"> (</w:t>
            </w:r>
            <w:r>
              <w:rPr>
                <w:rFonts w:ascii="Calibri" w:eastAsia="Times New Roman" w:hAnsi="Calibri" w:cs="Calibri"/>
                <w:color w:val="000000"/>
                <w:sz w:val="22"/>
                <w:szCs w:val="22"/>
                <w:lang w:val="ro-RO" w:eastAsia="ro-RO"/>
              </w:rPr>
              <w:t>Constructii tehnic-edilitare</w:t>
            </w:r>
            <w:r w:rsidRPr="00A4225A">
              <w:rPr>
                <w:rFonts w:ascii="Calibri" w:eastAsia="Times New Roman" w:hAnsi="Calibri" w:cs="Calibri"/>
                <w:color w:val="000000"/>
                <w:sz w:val="22"/>
                <w:szCs w:val="22"/>
                <w:lang w:val="ro-RO" w:eastAsia="ro-RO"/>
              </w:rPr>
              <w:t>)</w:t>
            </w:r>
          </w:p>
        </w:tc>
        <w:tc>
          <w:tcPr>
            <w:tcW w:w="1767" w:type="dxa"/>
            <w:tcBorders>
              <w:top w:val="nil"/>
              <w:left w:val="nil"/>
              <w:bottom w:val="single" w:sz="4" w:space="0" w:color="auto"/>
              <w:right w:val="single" w:sz="4" w:space="0" w:color="auto"/>
            </w:tcBorders>
            <w:shd w:val="clear" w:color="auto" w:fill="auto"/>
            <w:noWrap/>
            <w:vAlign w:val="bottom"/>
            <w:hideMark/>
          </w:tcPr>
          <w:p w14:paraId="16417CBF"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L (Locuinte si functiuni complementare)</w:t>
            </w:r>
          </w:p>
        </w:tc>
        <w:tc>
          <w:tcPr>
            <w:tcW w:w="1293" w:type="dxa"/>
            <w:tcBorders>
              <w:top w:val="nil"/>
              <w:left w:val="nil"/>
              <w:bottom w:val="single" w:sz="4" w:space="0" w:color="auto"/>
              <w:right w:val="single" w:sz="4" w:space="0" w:color="auto"/>
            </w:tcBorders>
            <w:shd w:val="clear" w:color="auto" w:fill="auto"/>
            <w:vAlign w:val="bottom"/>
          </w:tcPr>
          <w:p w14:paraId="695B6A40"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P(Spatii verzi, sport, agrement)</w:t>
            </w:r>
          </w:p>
          <w:p w14:paraId="7308024C"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p>
        </w:tc>
        <w:tc>
          <w:tcPr>
            <w:tcW w:w="990" w:type="dxa"/>
            <w:tcBorders>
              <w:top w:val="nil"/>
              <w:left w:val="nil"/>
              <w:bottom w:val="single" w:sz="4" w:space="0" w:color="auto"/>
              <w:right w:val="single" w:sz="4" w:space="0" w:color="auto"/>
            </w:tcBorders>
            <w:shd w:val="clear" w:color="auto" w:fill="auto"/>
            <w:noWrap/>
            <w:vAlign w:val="bottom"/>
            <w:hideMark/>
          </w:tcPr>
          <w:p w14:paraId="154D10C7"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r w:rsidRPr="00A4225A">
              <w:rPr>
                <w:rFonts w:ascii="Calibri" w:eastAsia="Times New Roman" w:hAnsi="Calibri" w:cs="Calibri"/>
                <w:color w:val="000000"/>
                <w:sz w:val="22"/>
                <w:szCs w:val="22"/>
                <w:lang w:val="ro-RO" w:eastAsia="ro-RO"/>
              </w:rPr>
              <w:t>Total</w:t>
            </w:r>
          </w:p>
        </w:tc>
        <w:tc>
          <w:tcPr>
            <w:tcW w:w="1636" w:type="dxa"/>
            <w:gridSpan w:val="2"/>
            <w:tcBorders>
              <w:top w:val="nil"/>
              <w:left w:val="nil"/>
              <w:bottom w:val="nil"/>
              <w:right w:val="nil"/>
            </w:tcBorders>
            <w:shd w:val="clear" w:color="auto" w:fill="auto"/>
            <w:noWrap/>
            <w:vAlign w:val="bottom"/>
            <w:hideMark/>
          </w:tcPr>
          <w:p w14:paraId="48895CD0" w14:textId="77777777" w:rsidR="00C87F6D" w:rsidRPr="00A4225A" w:rsidRDefault="00C87F6D" w:rsidP="00CA20A7">
            <w:pPr>
              <w:widowControl/>
              <w:suppressAutoHyphens w:val="0"/>
              <w:rPr>
                <w:rFonts w:ascii="Calibri" w:eastAsia="Times New Roman" w:hAnsi="Calibri" w:cs="Calibri"/>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58BA6C15"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02D13747"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2F424382"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r w:rsidR="00C87F6D" w:rsidRPr="00A4225A" w14:paraId="623211AE" w14:textId="77777777" w:rsidTr="00CA20A7">
        <w:trPr>
          <w:trHeight w:val="304"/>
        </w:trPr>
        <w:tc>
          <w:tcPr>
            <w:tcW w:w="2631" w:type="dxa"/>
            <w:tcBorders>
              <w:top w:val="nil"/>
              <w:left w:val="single" w:sz="4" w:space="0" w:color="auto"/>
              <w:bottom w:val="single" w:sz="4" w:space="0" w:color="auto"/>
              <w:right w:val="single" w:sz="4" w:space="0" w:color="auto"/>
            </w:tcBorders>
            <w:shd w:val="clear" w:color="auto" w:fill="auto"/>
            <w:noWrap/>
            <w:vAlign w:val="bottom"/>
            <w:hideMark/>
          </w:tcPr>
          <w:p w14:paraId="45EFB098" w14:textId="77777777" w:rsidR="00C87F6D" w:rsidRPr="00A4225A" w:rsidRDefault="00C87F6D" w:rsidP="00CA20A7">
            <w:pPr>
              <w:widowControl/>
              <w:suppressAutoHyphens w:val="0"/>
              <w:rPr>
                <w:rFonts w:ascii="Calibri" w:eastAsia="Times New Roman" w:hAnsi="Calibri" w:cs="Calibri"/>
                <w:b/>
                <w:bCs/>
                <w:color w:val="000000"/>
                <w:sz w:val="22"/>
                <w:szCs w:val="22"/>
                <w:lang w:val="ro-RO" w:eastAsia="ro-RO"/>
              </w:rPr>
            </w:pPr>
            <w:r w:rsidRPr="00A4225A">
              <w:rPr>
                <w:rFonts w:ascii="Calibri" w:eastAsia="Times New Roman" w:hAnsi="Calibri" w:cs="Calibri"/>
                <w:b/>
                <w:bCs/>
                <w:color w:val="000000"/>
                <w:sz w:val="22"/>
                <w:szCs w:val="22"/>
                <w:lang w:val="ro-RO" w:eastAsia="ro-RO"/>
              </w:rPr>
              <w:t>Suprafata (ha)</w:t>
            </w:r>
          </w:p>
        </w:tc>
        <w:tc>
          <w:tcPr>
            <w:tcW w:w="2142" w:type="dxa"/>
            <w:gridSpan w:val="2"/>
            <w:tcBorders>
              <w:top w:val="nil"/>
              <w:left w:val="nil"/>
              <w:bottom w:val="single" w:sz="4" w:space="0" w:color="auto"/>
              <w:right w:val="single" w:sz="4" w:space="0" w:color="auto"/>
            </w:tcBorders>
            <w:shd w:val="clear" w:color="auto" w:fill="auto"/>
            <w:noWrap/>
            <w:vAlign w:val="bottom"/>
          </w:tcPr>
          <w:p w14:paraId="17567F4D"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0.08</w:t>
            </w:r>
          </w:p>
        </w:tc>
        <w:tc>
          <w:tcPr>
            <w:tcW w:w="2250" w:type="dxa"/>
            <w:tcBorders>
              <w:top w:val="nil"/>
              <w:left w:val="nil"/>
              <w:bottom w:val="single" w:sz="4" w:space="0" w:color="auto"/>
              <w:right w:val="single" w:sz="4" w:space="0" w:color="auto"/>
            </w:tcBorders>
            <w:shd w:val="clear" w:color="auto" w:fill="auto"/>
            <w:noWrap/>
            <w:vAlign w:val="bottom"/>
          </w:tcPr>
          <w:p w14:paraId="6C5E7CC5"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0.07</w:t>
            </w:r>
          </w:p>
        </w:tc>
        <w:tc>
          <w:tcPr>
            <w:tcW w:w="1767" w:type="dxa"/>
            <w:tcBorders>
              <w:top w:val="nil"/>
              <w:left w:val="nil"/>
              <w:bottom w:val="single" w:sz="4" w:space="0" w:color="auto"/>
              <w:right w:val="single" w:sz="4" w:space="0" w:color="auto"/>
            </w:tcBorders>
            <w:shd w:val="clear" w:color="auto" w:fill="auto"/>
            <w:noWrap/>
            <w:vAlign w:val="bottom"/>
          </w:tcPr>
          <w:p w14:paraId="7FE57C8F"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0.97</w:t>
            </w:r>
          </w:p>
        </w:tc>
        <w:tc>
          <w:tcPr>
            <w:tcW w:w="1293" w:type="dxa"/>
            <w:tcBorders>
              <w:top w:val="nil"/>
              <w:left w:val="nil"/>
              <w:bottom w:val="single" w:sz="4" w:space="0" w:color="auto"/>
              <w:right w:val="single" w:sz="4" w:space="0" w:color="auto"/>
            </w:tcBorders>
            <w:shd w:val="clear" w:color="auto" w:fill="auto"/>
            <w:vAlign w:val="bottom"/>
          </w:tcPr>
          <w:p w14:paraId="21E888D7"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0.07</w:t>
            </w:r>
          </w:p>
        </w:tc>
        <w:tc>
          <w:tcPr>
            <w:tcW w:w="990" w:type="dxa"/>
            <w:tcBorders>
              <w:top w:val="nil"/>
              <w:left w:val="nil"/>
              <w:bottom w:val="single" w:sz="4" w:space="0" w:color="auto"/>
              <w:right w:val="single" w:sz="4" w:space="0" w:color="auto"/>
            </w:tcBorders>
            <w:shd w:val="clear" w:color="auto" w:fill="auto"/>
            <w:noWrap/>
            <w:vAlign w:val="bottom"/>
          </w:tcPr>
          <w:p w14:paraId="70D66290"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r>
              <w:rPr>
                <w:rFonts w:ascii="Calibri" w:eastAsia="Times New Roman" w:hAnsi="Calibri" w:cs="Calibri"/>
                <w:color w:val="000000"/>
                <w:sz w:val="22"/>
                <w:szCs w:val="22"/>
                <w:lang w:val="ro-RO" w:eastAsia="ro-RO"/>
              </w:rPr>
              <w:t>1.31</w:t>
            </w:r>
          </w:p>
        </w:tc>
        <w:tc>
          <w:tcPr>
            <w:tcW w:w="1636" w:type="dxa"/>
            <w:gridSpan w:val="2"/>
            <w:tcBorders>
              <w:top w:val="nil"/>
              <w:left w:val="nil"/>
              <w:bottom w:val="nil"/>
              <w:right w:val="nil"/>
            </w:tcBorders>
            <w:shd w:val="clear" w:color="auto" w:fill="auto"/>
            <w:noWrap/>
            <w:vAlign w:val="bottom"/>
            <w:hideMark/>
          </w:tcPr>
          <w:p w14:paraId="6B9032EF" w14:textId="77777777" w:rsidR="00C87F6D" w:rsidRPr="00A4225A" w:rsidRDefault="00C87F6D" w:rsidP="00CA20A7">
            <w:pPr>
              <w:widowControl/>
              <w:suppressAutoHyphens w:val="0"/>
              <w:jc w:val="right"/>
              <w:rPr>
                <w:rFonts w:ascii="Calibri" w:eastAsia="Times New Roman" w:hAnsi="Calibri" w:cs="Calibri"/>
                <w:color w:val="000000"/>
                <w:sz w:val="22"/>
                <w:szCs w:val="22"/>
                <w:lang w:val="ro-RO" w:eastAsia="ro-RO"/>
              </w:rPr>
            </w:pPr>
          </w:p>
        </w:tc>
        <w:tc>
          <w:tcPr>
            <w:tcW w:w="1549" w:type="dxa"/>
            <w:gridSpan w:val="2"/>
            <w:tcBorders>
              <w:top w:val="nil"/>
              <w:left w:val="nil"/>
              <w:bottom w:val="nil"/>
              <w:right w:val="nil"/>
            </w:tcBorders>
            <w:shd w:val="clear" w:color="auto" w:fill="auto"/>
            <w:noWrap/>
            <w:vAlign w:val="bottom"/>
            <w:hideMark/>
          </w:tcPr>
          <w:p w14:paraId="15FEE826"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1479" w:type="dxa"/>
            <w:gridSpan w:val="2"/>
            <w:tcBorders>
              <w:top w:val="nil"/>
              <w:left w:val="nil"/>
              <w:bottom w:val="nil"/>
              <w:right w:val="nil"/>
            </w:tcBorders>
            <w:shd w:val="clear" w:color="auto" w:fill="auto"/>
            <w:noWrap/>
            <w:vAlign w:val="bottom"/>
            <w:hideMark/>
          </w:tcPr>
          <w:p w14:paraId="6F1CADE1"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c>
          <w:tcPr>
            <w:tcW w:w="720" w:type="dxa"/>
            <w:gridSpan w:val="2"/>
            <w:tcBorders>
              <w:top w:val="nil"/>
              <w:left w:val="nil"/>
              <w:bottom w:val="nil"/>
              <w:right w:val="nil"/>
            </w:tcBorders>
            <w:shd w:val="clear" w:color="auto" w:fill="auto"/>
            <w:noWrap/>
            <w:vAlign w:val="bottom"/>
            <w:hideMark/>
          </w:tcPr>
          <w:p w14:paraId="3A4773CB" w14:textId="77777777" w:rsidR="00C87F6D" w:rsidRPr="00A4225A" w:rsidRDefault="00C87F6D" w:rsidP="00CA20A7">
            <w:pPr>
              <w:widowControl/>
              <w:suppressAutoHyphens w:val="0"/>
              <w:rPr>
                <w:rFonts w:ascii="Times New Roman" w:eastAsia="Times New Roman" w:hAnsi="Times New Roman"/>
                <w:sz w:val="20"/>
                <w:szCs w:val="20"/>
                <w:lang w:val="ro-RO" w:eastAsia="ro-RO"/>
              </w:rPr>
            </w:pPr>
          </w:p>
        </w:tc>
      </w:tr>
    </w:tbl>
    <w:p w14:paraId="35DD1F5F" w14:textId="77777777" w:rsidR="00C87F6D" w:rsidRDefault="00C87F6D" w:rsidP="00C87F6D"/>
    <w:p w14:paraId="7F094D35" w14:textId="77777777" w:rsidR="00C87F6D" w:rsidRDefault="00C87F6D" w:rsidP="00C87F6D"/>
    <w:p w14:paraId="5890D74A" w14:textId="77777777" w:rsidR="00C87F6D" w:rsidRDefault="00C87F6D" w:rsidP="00C87F6D">
      <w:pPr>
        <w:ind w:right="-334" w:firstLine="540"/>
        <w:jc w:val="both"/>
        <w:rPr>
          <w:b/>
          <w:bCs/>
        </w:rPr>
      </w:pPr>
      <w:r w:rsidRPr="0000111C">
        <w:rPr>
          <w:b/>
          <w:bCs/>
        </w:rPr>
        <w:t xml:space="preserve">Limitele intravilanului propus </w:t>
      </w:r>
    </w:p>
    <w:p w14:paraId="73D986F0" w14:textId="77777777" w:rsidR="00C87F6D" w:rsidRDefault="00C87F6D" w:rsidP="00C87F6D">
      <w:pPr>
        <w:ind w:right="-334" w:firstLine="540"/>
        <w:jc w:val="both"/>
        <w:rPr>
          <w:lang w:val="ro-RO"/>
        </w:rPr>
      </w:pPr>
      <w:bookmarkStart w:id="160" w:name="_Hlk111119966"/>
      <w:r w:rsidRPr="00C87F6D">
        <w:rPr>
          <w:lang w:val="ro-RO"/>
        </w:rPr>
        <w:t xml:space="preserve">ROSCI0363 Râul Moldova între Oniceni și Mitești </w:t>
      </w:r>
    </w:p>
    <w:p w14:paraId="616A4FD3" w14:textId="0B36CD5F" w:rsidR="00C87F6D" w:rsidRDefault="00C87F6D" w:rsidP="00C87F6D">
      <w:pPr>
        <w:ind w:right="-334" w:firstLine="540"/>
        <w:jc w:val="both"/>
      </w:pPr>
      <w:r>
        <w:t xml:space="preserve">Au fost scoase suprafete de teren liber prin corectii de limita, suprafete din islazuri, corectii de limita cu aria naturala protejata, terenuri neproductive si au fost introduse terenuri prin corelarea cu documentatii cadastrale (Locuinte si functiuni complementare, cai de comunicatie si transport rutier, Constructii tehnico-edilitare) si limite naturale. </w:t>
      </w:r>
    </w:p>
    <w:bookmarkEnd w:id="160"/>
    <w:p w14:paraId="700080AD" w14:textId="77777777" w:rsidR="00C87F6D" w:rsidRDefault="00C87F6D" w:rsidP="00C87F6D">
      <w:pPr>
        <w:ind w:firstLine="540"/>
        <w:jc w:val="both"/>
        <w:rPr>
          <w:u w:val="single"/>
          <w:lang w:val="ro-RO"/>
        </w:rPr>
      </w:pPr>
    </w:p>
    <w:p w14:paraId="796E9CC2" w14:textId="0A300A1C" w:rsidR="00C87F6D" w:rsidRPr="0054181E" w:rsidRDefault="00C87F6D" w:rsidP="00C87F6D">
      <w:pPr>
        <w:ind w:firstLine="540"/>
        <w:jc w:val="both"/>
        <w:rPr>
          <w:u w:val="single"/>
          <w:lang w:val="ro-RO"/>
        </w:rPr>
      </w:pPr>
      <w:r w:rsidRPr="0054181E">
        <w:rPr>
          <w:u w:val="single"/>
          <w:lang w:val="ro-RO"/>
        </w:rPr>
        <w:t xml:space="preserve">Autorizarea executării construcţiilor în parcuri naţionale, rezervaţii naturale, precum şi în celelalte zone protejate, de interes naţional, delimitate potrivit legii, se face cu avizul conform al Ministerului Apelor şi Protecţiei Mediului, Ministerului Agriculturii, Alimentaţiei </w:t>
      </w:r>
      <w:r w:rsidRPr="0054181E">
        <w:rPr>
          <w:u w:val="single"/>
          <w:lang w:val="ro-RO"/>
        </w:rPr>
        <w:lastRenderedPageBreak/>
        <w:t>şi Pădurilor şi al Ministerului Lucrărilor Publice, Transporturilor.</w:t>
      </w:r>
    </w:p>
    <w:p w14:paraId="2380A595" w14:textId="77777777" w:rsidR="00C87F6D" w:rsidRPr="0054181E" w:rsidRDefault="00C87F6D" w:rsidP="00C87F6D">
      <w:pPr>
        <w:ind w:firstLine="540"/>
        <w:jc w:val="both"/>
        <w:rPr>
          <w:u w:val="single"/>
          <w:lang w:val="ro-RO"/>
        </w:rPr>
      </w:pPr>
      <w:r w:rsidRPr="0054181E">
        <w:rPr>
          <w:u w:val="single"/>
          <w:lang w:val="ro-RO"/>
        </w:rPr>
        <w:t>Autorizarea activitatilor in perimetrul rezervatiilor naturale si in vecinatatea acesteia se face cu acordul custodelui.</w:t>
      </w:r>
    </w:p>
    <w:p w14:paraId="01A0EEF1" w14:textId="2243049A" w:rsidR="00D72A87" w:rsidRPr="00C06AC8" w:rsidRDefault="00D72A87" w:rsidP="00D72A87">
      <w:pPr>
        <w:pStyle w:val="Titlu3"/>
        <w:tabs>
          <w:tab w:val="clear" w:pos="720"/>
          <w:tab w:val="num" w:pos="0"/>
        </w:tabs>
        <w:rPr>
          <w:lang w:val="pt-BR" w:eastAsia="en-US"/>
        </w:rPr>
      </w:pPr>
      <w:r>
        <w:rPr>
          <w:lang w:val="pt-BR" w:eastAsia="en-US"/>
        </w:rPr>
        <w:t>3.10.2</w:t>
      </w:r>
      <w:r w:rsidRPr="00C06AC8">
        <w:rPr>
          <w:lang w:val="pt-BR" w:eastAsia="en-US"/>
        </w:rPr>
        <w:t xml:space="preserve"> Protecţia pădurilor şi a altor forme de vegetaţie</w:t>
      </w:r>
      <w:bookmarkEnd w:id="157"/>
    </w:p>
    <w:p w14:paraId="15FB3293" w14:textId="77777777" w:rsidR="00D72A87" w:rsidRPr="00A835D3" w:rsidRDefault="00D72A87" w:rsidP="00D72A87">
      <w:pPr>
        <w:autoSpaceDE w:val="0"/>
        <w:autoSpaceDN w:val="0"/>
        <w:adjustRightInd w:val="0"/>
        <w:ind w:firstLine="720"/>
        <w:jc w:val="both"/>
        <w:rPr>
          <w:rFonts w:cs="Arial"/>
        </w:rPr>
      </w:pPr>
    </w:p>
    <w:p w14:paraId="60CFEC85" w14:textId="77777777" w:rsidR="00D72A87" w:rsidRPr="00C06AC8" w:rsidRDefault="00D72A87" w:rsidP="00032812">
      <w:pPr>
        <w:autoSpaceDE w:val="0"/>
        <w:autoSpaceDN w:val="0"/>
        <w:adjustRightInd w:val="0"/>
        <w:spacing w:after="120"/>
        <w:ind w:firstLine="567"/>
        <w:jc w:val="both"/>
        <w:rPr>
          <w:rFonts w:cs="Arial"/>
          <w:lang w:val="it-IT" w:eastAsia="en-US"/>
        </w:rPr>
      </w:pPr>
      <w:r w:rsidRPr="00C06AC8">
        <w:rPr>
          <w:rFonts w:cs="Arial"/>
          <w:lang w:val="it-IT" w:eastAsia="en-US"/>
        </w:rPr>
        <w:t>Protejarea pădurilor se va realiza prin:</w:t>
      </w:r>
    </w:p>
    <w:p w14:paraId="23B19BB9" w14:textId="77777777" w:rsidR="00D72A87" w:rsidRPr="00C06AC8" w:rsidRDefault="00D72A87" w:rsidP="00030729">
      <w:pPr>
        <w:widowControl/>
        <w:numPr>
          <w:ilvl w:val="0"/>
          <w:numId w:val="8"/>
        </w:numPr>
        <w:tabs>
          <w:tab w:val="clear" w:pos="720"/>
          <w:tab w:val="num" w:pos="0"/>
          <w:tab w:val="left" w:pos="851"/>
        </w:tabs>
        <w:suppressAutoHyphens w:val="0"/>
        <w:autoSpaceDE w:val="0"/>
        <w:autoSpaceDN w:val="0"/>
        <w:adjustRightInd w:val="0"/>
        <w:ind w:left="0" w:firstLine="567"/>
        <w:jc w:val="both"/>
        <w:rPr>
          <w:rFonts w:cs="Arial"/>
          <w:lang w:val="pt-BR" w:eastAsia="en-US"/>
        </w:rPr>
      </w:pPr>
      <w:r w:rsidRPr="00C06AC8">
        <w:rPr>
          <w:rFonts w:cs="Arial"/>
          <w:lang w:val="pt-BR" w:eastAsia="en-US"/>
        </w:rPr>
        <w:t>extinderea tratamentelor intensive de gospodărire a pădurilor;</w:t>
      </w:r>
    </w:p>
    <w:p w14:paraId="6FAFCB7D" w14:textId="77777777" w:rsidR="00D72A87" w:rsidRPr="00C06AC8" w:rsidRDefault="00D72A87" w:rsidP="00030729">
      <w:pPr>
        <w:widowControl/>
        <w:numPr>
          <w:ilvl w:val="0"/>
          <w:numId w:val="8"/>
        </w:numPr>
        <w:tabs>
          <w:tab w:val="clear" w:pos="720"/>
          <w:tab w:val="num" w:pos="0"/>
          <w:tab w:val="left" w:pos="851"/>
        </w:tabs>
        <w:suppressAutoHyphens w:val="0"/>
        <w:autoSpaceDE w:val="0"/>
        <w:autoSpaceDN w:val="0"/>
        <w:adjustRightInd w:val="0"/>
        <w:ind w:left="0" w:firstLine="567"/>
        <w:jc w:val="both"/>
        <w:rPr>
          <w:rFonts w:cs="Arial"/>
          <w:lang w:val="pt-BR" w:eastAsia="en-US"/>
        </w:rPr>
      </w:pPr>
      <w:r w:rsidRPr="00C06AC8">
        <w:rPr>
          <w:rFonts w:cs="Arial"/>
          <w:lang w:val="pt-BR" w:eastAsia="en-US"/>
        </w:rPr>
        <w:t>aplicarea susţinută a măsurilor tehnice prevăzute în aranjamentele silvice;</w:t>
      </w:r>
    </w:p>
    <w:p w14:paraId="461E7EF5" w14:textId="77777777" w:rsidR="00D72A87" w:rsidRPr="00C06AC8" w:rsidRDefault="00D72A87" w:rsidP="00030729">
      <w:pPr>
        <w:widowControl/>
        <w:numPr>
          <w:ilvl w:val="0"/>
          <w:numId w:val="8"/>
        </w:numPr>
        <w:tabs>
          <w:tab w:val="clear" w:pos="720"/>
          <w:tab w:val="num" w:pos="0"/>
          <w:tab w:val="left" w:pos="851"/>
        </w:tabs>
        <w:suppressAutoHyphens w:val="0"/>
        <w:autoSpaceDE w:val="0"/>
        <w:autoSpaceDN w:val="0"/>
        <w:adjustRightInd w:val="0"/>
        <w:ind w:left="0" w:firstLine="567"/>
        <w:jc w:val="both"/>
        <w:rPr>
          <w:rFonts w:cs="Arial"/>
          <w:lang w:val="pt-BR" w:eastAsia="en-US"/>
        </w:rPr>
      </w:pPr>
      <w:r w:rsidRPr="00C06AC8">
        <w:rPr>
          <w:rFonts w:cs="Arial"/>
          <w:lang w:val="pt-BR" w:eastAsia="en-US"/>
        </w:rPr>
        <w:t>turismul, sportul, recreerea, agrementul şi alte asemenea, se pot desfăşura în cuprinsul fondului forestier numai cu respectarea reglementărilor legale, stabilite de orga</w:t>
      </w:r>
      <w:r>
        <w:rPr>
          <w:rFonts w:cs="Arial"/>
          <w:lang w:val="pt-BR" w:eastAsia="en-US"/>
        </w:rPr>
        <w:t>nele de specialitate competente</w:t>
      </w:r>
      <w:r>
        <w:rPr>
          <w:rFonts w:cs="Arial"/>
          <w:lang w:eastAsia="en-US"/>
        </w:rPr>
        <w:t>;</w:t>
      </w:r>
    </w:p>
    <w:p w14:paraId="1AF96349" w14:textId="77777777" w:rsidR="00D72A87" w:rsidRDefault="00D72A87" w:rsidP="00030729">
      <w:pPr>
        <w:widowControl/>
        <w:numPr>
          <w:ilvl w:val="0"/>
          <w:numId w:val="8"/>
        </w:numPr>
        <w:tabs>
          <w:tab w:val="clear" w:pos="720"/>
          <w:tab w:val="num" w:pos="0"/>
          <w:tab w:val="left" w:pos="851"/>
        </w:tabs>
        <w:suppressAutoHyphens w:val="0"/>
        <w:autoSpaceDE w:val="0"/>
        <w:autoSpaceDN w:val="0"/>
        <w:adjustRightInd w:val="0"/>
        <w:ind w:left="0" w:firstLine="567"/>
        <w:jc w:val="both"/>
        <w:rPr>
          <w:rFonts w:cs="Arial"/>
          <w:lang w:val="pt-BR" w:eastAsia="en-US"/>
        </w:rPr>
      </w:pPr>
      <w:r w:rsidRPr="00C06AC8">
        <w:rPr>
          <w:rFonts w:cs="Arial"/>
          <w:lang w:val="pt-BR" w:eastAsia="en-US"/>
        </w:rPr>
        <w:t>suprafaţa totală a pădurilor nu poate fi micşo</w:t>
      </w:r>
      <w:r w:rsidR="00B6281C">
        <w:rPr>
          <w:rFonts w:cs="Arial"/>
          <w:lang w:val="pt-BR" w:eastAsia="en-US"/>
        </w:rPr>
        <w:t>rată decât cu aprobare specială.</w:t>
      </w:r>
    </w:p>
    <w:p w14:paraId="6C6298AC" w14:textId="77777777" w:rsidR="00D72A87" w:rsidRPr="00C06AC8" w:rsidRDefault="00D72A87" w:rsidP="00032812">
      <w:pPr>
        <w:tabs>
          <w:tab w:val="num" w:pos="0"/>
          <w:tab w:val="left" w:pos="851"/>
        </w:tabs>
        <w:autoSpaceDE w:val="0"/>
        <w:autoSpaceDN w:val="0"/>
        <w:adjustRightInd w:val="0"/>
        <w:spacing w:before="240"/>
        <w:ind w:firstLine="567"/>
        <w:jc w:val="both"/>
        <w:rPr>
          <w:rFonts w:cs="Arial"/>
          <w:lang w:val="pt-BR" w:eastAsia="en-US"/>
        </w:rPr>
      </w:pPr>
      <w:r w:rsidRPr="00C06AC8">
        <w:rPr>
          <w:rFonts w:cs="Arial"/>
          <w:lang w:val="pt-BR" w:eastAsia="en-US"/>
        </w:rPr>
        <w:t>În vederea asigurării condiţii</w:t>
      </w:r>
      <w:r w:rsidR="00F573C8">
        <w:rPr>
          <w:rFonts w:cs="Arial"/>
          <w:lang w:val="pt-BR" w:eastAsia="en-US"/>
        </w:rPr>
        <w:t>l</w:t>
      </w:r>
      <w:r w:rsidRPr="00C06AC8">
        <w:rPr>
          <w:rFonts w:cs="Arial"/>
          <w:lang w:val="pt-BR" w:eastAsia="en-US"/>
        </w:rPr>
        <w:t>or de agrement, recreaţie şi turism trebuie:</w:t>
      </w:r>
    </w:p>
    <w:p w14:paraId="1D87DE52" w14:textId="77777777" w:rsidR="00D72A87" w:rsidRPr="00C06AC8" w:rsidRDefault="00D72A87" w:rsidP="00030729">
      <w:pPr>
        <w:widowControl/>
        <w:numPr>
          <w:ilvl w:val="0"/>
          <w:numId w:val="9"/>
        </w:numPr>
        <w:tabs>
          <w:tab w:val="clear" w:pos="720"/>
          <w:tab w:val="num" w:pos="0"/>
          <w:tab w:val="left" w:pos="851"/>
        </w:tabs>
        <w:suppressAutoHyphens w:val="0"/>
        <w:autoSpaceDE w:val="0"/>
        <w:autoSpaceDN w:val="0"/>
        <w:adjustRightInd w:val="0"/>
        <w:ind w:left="0" w:firstLine="567"/>
        <w:jc w:val="both"/>
        <w:rPr>
          <w:rFonts w:cs="Arial"/>
          <w:lang w:val="pt-BR" w:eastAsia="en-US"/>
        </w:rPr>
      </w:pPr>
      <w:r w:rsidRPr="00C06AC8">
        <w:rPr>
          <w:rFonts w:cs="Arial"/>
          <w:lang w:val="pt-BR" w:eastAsia="en-US"/>
        </w:rPr>
        <w:t>extinse spaţiile verzi în interiorul şi în jurul localităţilor în conformitate cu planurile de sistematizare şi trebuie asigurată amenajarea acestora;</w:t>
      </w:r>
    </w:p>
    <w:p w14:paraId="0068AF8F" w14:textId="77777777" w:rsidR="00D72A87" w:rsidRPr="00C06AC8" w:rsidRDefault="00D72A87" w:rsidP="00030729">
      <w:pPr>
        <w:widowControl/>
        <w:numPr>
          <w:ilvl w:val="0"/>
          <w:numId w:val="9"/>
        </w:numPr>
        <w:tabs>
          <w:tab w:val="clear" w:pos="720"/>
          <w:tab w:val="num" w:pos="0"/>
          <w:tab w:val="left" w:pos="851"/>
        </w:tabs>
        <w:suppressAutoHyphens w:val="0"/>
        <w:autoSpaceDE w:val="0"/>
        <w:autoSpaceDN w:val="0"/>
        <w:adjustRightInd w:val="0"/>
        <w:ind w:left="0" w:firstLine="567"/>
        <w:jc w:val="both"/>
        <w:rPr>
          <w:rFonts w:cs="Arial"/>
          <w:lang w:val="it-IT" w:eastAsia="en-US"/>
        </w:rPr>
      </w:pPr>
      <w:r w:rsidRPr="00C06AC8">
        <w:rPr>
          <w:rFonts w:cs="Arial"/>
          <w:lang w:val="fr-FR" w:eastAsia="en-US"/>
        </w:rPr>
        <w:t>întreţinute spaţiile verzi existente în acord cu tehnicile stabil</w:t>
      </w:r>
      <w:r>
        <w:rPr>
          <w:rFonts w:cs="Arial"/>
          <w:lang w:val="fr-FR" w:eastAsia="en-US"/>
        </w:rPr>
        <w:t>ite de organele de specialitate</w:t>
      </w:r>
      <w:r w:rsidRPr="00C06AC8">
        <w:rPr>
          <w:rFonts w:cs="Arial"/>
          <w:lang w:val="fr-FR" w:eastAsia="en-US"/>
        </w:rPr>
        <w:t>;</w:t>
      </w:r>
    </w:p>
    <w:p w14:paraId="4B23A42A" w14:textId="77777777" w:rsidR="00D72A87" w:rsidRPr="00C06AC8" w:rsidRDefault="00D72A87" w:rsidP="00030729">
      <w:pPr>
        <w:widowControl/>
        <w:numPr>
          <w:ilvl w:val="0"/>
          <w:numId w:val="9"/>
        </w:numPr>
        <w:tabs>
          <w:tab w:val="clear" w:pos="720"/>
          <w:tab w:val="num" w:pos="0"/>
          <w:tab w:val="left" w:pos="851"/>
        </w:tabs>
        <w:suppressAutoHyphens w:val="0"/>
        <w:autoSpaceDE w:val="0"/>
        <w:autoSpaceDN w:val="0"/>
        <w:adjustRightInd w:val="0"/>
        <w:ind w:left="0" w:firstLine="567"/>
        <w:jc w:val="both"/>
        <w:rPr>
          <w:rFonts w:cs="Arial"/>
          <w:lang w:val="it-IT" w:eastAsia="en-US"/>
        </w:rPr>
      </w:pPr>
      <w:r w:rsidRPr="00C06AC8">
        <w:rPr>
          <w:rFonts w:cs="Arial"/>
          <w:lang w:val="it-IT" w:eastAsia="en-US"/>
        </w:rPr>
        <w:t>să se planteze arbori, flori şi alte plante ornamentale pe marile căi de acces, trasee turistice, în jurul clădirilor şi în alte locuri unde există terenuri c</w:t>
      </w:r>
      <w:r>
        <w:rPr>
          <w:rFonts w:cs="Arial"/>
          <w:lang w:val="it-IT" w:eastAsia="en-US"/>
        </w:rPr>
        <w:t>ar</w:t>
      </w:r>
      <w:r w:rsidRPr="00C06AC8">
        <w:rPr>
          <w:rFonts w:cs="Arial"/>
          <w:lang w:val="it-IT" w:eastAsia="en-US"/>
        </w:rPr>
        <w:t>e p</w:t>
      </w:r>
      <w:r>
        <w:rPr>
          <w:rFonts w:cs="Arial"/>
          <w:lang w:val="it-IT" w:eastAsia="en-US"/>
        </w:rPr>
        <w:t>ot fi destinate acestor scopuri;</w:t>
      </w:r>
    </w:p>
    <w:p w14:paraId="315DC756" w14:textId="77777777" w:rsidR="00D72A87" w:rsidRDefault="00D72A87" w:rsidP="00030729">
      <w:pPr>
        <w:widowControl/>
        <w:numPr>
          <w:ilvl w:val="0"/>
          <w:numId w:val="9"/>
        </w:numPr>
        <w:tabs>
          <w:tab w:val="clear" w:pos="720"/>
          <w:tab w:val="num" w:pos="0"/>
          <w:tab w:val="left" w:pos="851"/>
        </w:tabs>
        <w:suppressAutoHyphens w:val="0"/>
        <w:autoSpaceDE w:val="0"/>
        <w:autoSpaceDN w:val="0"/>
        <w:adjustRightInd w:val="0"/>
        <w:ind w:left="0" w:firstLine="567"/>
        <w:jc w:val="both"/>
        <w:rPr>
          <w:rFonts w:cs="Arial"/>
          <w:lang w:val="it-IT" w:eastAsia="en-US"/>
        </w:rPr>
      </w:pPr>
      <w:r w:rsidRPr="00C06AC8">
        <w:rPr>
          <w:rFonts w:cs="Arial"/>
          <w:lang w:val="it-IT" w:eastAsia="en-US"/>
        </w:rPr>
        <w:t>interzisă micşorarea spaţiilor verzi sau tăierea arborilor, metodele de exploatare a florei şi vegetaţiei spontane, care împiedică regenerarea şi dezvoltarea lor normală şi influenţează în mod negativ echilibrul ecologic.</w:t>
      </w:r>
    </w:p>
    <w:p w14:paraId="75B4FB91" w14:textId="77777777" w:rsidR="00F42AAD" w:rsidRPr="00C06AC8" w:rsidRDefault="00F42AAD" w:rsidP="00F42AAD">
      <w:pPr>
        <w:widowControl/>
        <w:tabs>
          <w:tab w:val="left" w:pos="851"/>
        </w:tabs>
        <w:suppressAutoHyphens w:val="0"/>
        <w:autoSpaceDE w:val="0"/>
        <w:autoSpaceDN w:val="0"/>
        <w:adjustRightInd w:val="0"/>
        <w:jc w:val="both"/>
        <w:rPr>
          <w:rFonts w:cs="Arial"/>
          <w:lang w:val="it-IT" w:eastAsia="en-US"/>
        </w:rPr>
      </w:pPr>
    </w:p>
    <w:p w14:paraId="3B23D4E6" w14:textId="77777777" w:rsidR="00D72A87" w:rsidRPr="00C06AC8" w:rsidRDefault="00D72A87" w:rsidP="00D72A87">
      <w:pPr>
        <w:pStyle w:val="Titlu3"/>
        <w:tabs>
          <w:tab w:val="clear" w:pos="720"/>
          <w:tab w:val="num" w:pos="0"/>
        </w:tabs>
        <w:rPr>
          <w:lang w:eastAsia="en-US"/>
        </w:rPr>
      </w:pPr>
      <w:bookmarkStart w:id="161" w:name="_Toc122431237"/>
      <w:r>
        <w:rPr>
          <w:lang w:eastAsia="en-US"/>
        </w:rPr>
        <w:t>3.10.3</w:t>
      </w:r>
      <w:r w:rsidRPr="00C06AC8">
        <w:rPr>
          <w:lang w:eastAsia="en-US"/>
        </w:rPr>
        <w:t xml:space="preserve"> Protecţia populaţiei şi sănătatea umană</w:t>
      </w:r>
      <w:bookmarkEnd w:id="161"/>
    </w:p>
    <w:p w14:paraId="68AB52B2" w14:textId="77777777" w:rsidR="00D72A87" w:rsidRDefault="00D72A87" w:rsidP="00D72A87">
      <w:pPr>
        <w:ind w:firstLine="540"/>
        <w:jc w:val="both"/>
        <w:rPr>
          <w:rFonts w:cs="Arial"/>
        </w:rPr>
      </w:pPr>
    </w:p>
    <w:p w14:paraId="0F905A06" w14:textId="77777777" w:rsidR="00D72A87" w:rsidRPr="00C06AC8" w:rsidRDefault="00D72A87" w:rsidP="00032812">
      <w:pPr>
        <w:autoSpaceDE w:val="0"/>
        <w:autoSpaceDN w:val="0"/>
        <w:adjustRightInd w:val="0"/>
        <w:ind w:firstLine="567"/>
        <w:jc w:val="both"/>
        <w:rPr>
          <w:rFonts w:cs="Arial"/>
          <w:lang w:eastAsia="en-US"/>
        </w:rPr>
      </w:pPr>
      <w:r w:rsidRPr="00C06AC8">
        <w:rPr>
          <w:rFonts w:cs="Arial"/>
          <w:lang w:eastAsia="en-US"/>
        </w:rPr>
        <w:t xml:space="preserve">Adoptarea şi implementarea </w:t>
      </w:r>
      <w:r w:rsidRPr="000712DE">
        <w:rPr>
          <w:rFonts w:cs="Arial"/>
          <w:lang w:eastAsia="en-US"/>
        </w:rPr>
        <w:t xml:space="preserve">Planului Urbanistic General şi a Regulamentului Local a </w:t>
      </w:r>
      <w:r>
        <w:rPr>
          <w:rFonts w:cs="Arial"/>
        </w:rPr>
        <w:t>c</w:t>
      </w:r>
      <w:r w:rsidRPr="000712DE">
        <w:rPr>
          <w:rFonts w:cs="Arial"/>
        </w:rPr>
        <w:t>omunei</w:t>
      </w:r>
      <w:r w:rsidR="009851E5">
        <w:rPr>
          <w:rFonts w:cs="Arial"/>
        </w:rPr>
        <w:t>Timișești</w:t>
      </w:r>
      <w:r w:rsidRPr="000712DE">
        <w:rPr>
          <w:rFonts w:cs="Arial"/>
        </w:rPr>
        <w:t>, Jude</w:t>
      </w:r>
      <w:r w:rsidRPr="000712DE">
        <w:rPr>
          <w:rFonts w:cs="Arial"/>
          <w:lang w:val="ro-RO"/>
        </w:rPr>
        <w:t>țul Neamț</w:t>
      </w:r>
      <w:r w:rsidRPr="00C06AC8">
        <w:rPr>
          <w:rFonts w:cs="Arial"/>
        </w:rPr>
        <w:t xml:space="preserve"> </w:t>
      </w:r>
      <w:r w:rsidRPr="00C06AC8">
        <w:rPr>
          <w:rFonts w:cs="Arial"/>
          <w:lang w:eastAsia="en-US"/>
        </w:rPr>
        <w:t>va avea un impact social şi economic pozitiv prin crearea de noi locuri de muncă şi ridicarea standardului de viaţă a locuitorilor zonei.</w:t>
      </w:r>
    </w:p>
    <w:p w14:paraId="2FDA461D" w14:textId="77777777" w:rsidR="00D72A87" w:rsidRDefault="00D72A87" w:rsidP="00032812">
      <w:pPr>
        <w:autoSpaceDE w:val="0"/>
        <w:autoSpaceDN w:val="0"/>
        <w:adjustRightInd w:val="0"/>
        <w:ind w:firstLine="567"/>
        <w:jc w:val="both"/>
        <w:rPr>
          <w:rFonts w:cs="Arial"/>
          <w:lang w:eastAsia="en-US"/>
        </w:rPr>
      </w:pPr>
      <w:r>
        <w:rPr>
          <w:rFonts w:cs="Arial"/>
          <w:lang w:eastAsia="en-US"/>
        </w:rPr>
        <w:t xml:space="preserve">Din punct de vedere demografic comuna </w:t>
      </w:r>
      <w:r w:rsidR="009851E5">
        <w:rPr>
          <w:rFonts w:cs="Arial"/>
        </w:rPr>
        <w:t>Timișești</w:t>
      </w:r>
      <w:r>
        <w:rPr>
          <w:rFonts w:cs="Arial"/>
          <w:lang w:eastAsia="en-US"/>
        </w:rPr>
        <w:t xml:space="preserve"> cunoaşte </w:t>
      </w:r>
      <w:r w:rsidRPr="00C06AC8">
        <w:rPr>
          <w:rFonts w:cs="Arial"/>
          <w:lang w:eastAsia="en-US"/>
        </w:rPr>
        <w:t>o tendinţă descendentă a numărului de locuitori. Activităţile agricole, zootehnice şi silvic</w:t>
      </w:r>
      <w:r>
        <w:rPr>
          <w:rFonts w:cs="Arial"/>
          <w:lang w:eastAsia="en-US"/>
        </w:rPr>
        <w:t>e sunt activităţi tradiţionale.</w:t>
      </w:r>
    </w:p>
    <w:p w14:paraId="63C08745" w14:textId="77777777" w:rsidR="00D72A87" w:rsidRPr="00C06AC8" w:rsidRDefault="00D72A87" w:rsidP="00032812">
      <w:pPr>
        <w:autoSpaceDE w:val="0"/>
        <w:autoSpaceDN w:val="0"/>
        <w:adjustRightInd w:val="0"/>
        <w:ind w:firstLine="567"/>
        <w:jc w:val="both"/>
        <w:rPr>
          <w:rFonts w:cs="Arial"/>
          <w:lang w:eastAsia="en-US"/>
        </w:rPr>
      </w:pPr>
      <w:r>
        <w:rPr>
          <w:rFonts w:cs="Arial"/>
          <w:lang w:eastAsia="en-US"/>
        </w:rPr>
        <w:t>Planul Urbanistic General</w:t>
      </w:r>
      <w:r w:rsidRPr="00C06AC8">
        <w:rPr>
          <w:rFonts w:cs="Arial"/>
          <w:lang w:eastAsia="en-US"/>
        </w:rPr>
        <w:t xml:space="preserve"> conţine direcţii şi strategii de dezvoltare care se referă la creşterea gradului de confort a populaţiei prin dezvoltarea reţelei de a</w:t>
      </w:r>
      <w:r>
        <w:rPr>
          <w:rFonts w:cs="Arial"/>
          <w:lang w:eastAsia="en-US"/>
        </w:rPr>
        <w:t>limentare cu apă şi canalizare.</w:t>
      </w:r>
    </w:p>
    <w:p w14:paraId="6C125FDE" w14:textId="77777777" w:rsidR="00D72A87" w:rsidRPr="00C06AC8" w:rsidRDefault="00D72A87" w:rsidP="00032812">
      <w:pPr>
        <w:autoSpaceDE w:val="0"/>
        <w:autoSpaceDN w:val="0"/>
        <w:adjustRightInd w:val="0"/>
        <w:ind w:firstLine="567"/>
        <w:jc w:val="both"/>
        <w:rPr>
          <w:rFonts w:cs="Arial"/>
          <w:lang w:eastAsia="en-US"/>
        </w:rPr>
      </w:pPr>
      <w:r w:rsidRPr="00C06AC8">
        <w:rPr>
          <w:rFonts w:cs="Arial"/>
          <w:lang w:eastAsia="en-US"/>
        </w:rPr>
        <w:t>Alte reglementări care ţin de protecţia populaţiei şi care au fost menţionate în P</w:t>
      </w:r>
      <w:r>
        <w:rPr>
          <w:rFonts w:cs="Arial"/>
          <w:lang w:eastAsia="en-US"/>
        </w:rPr>
        <w:t>.</w:t>
      </w:r>
      <w:r w:rsidRPr="00C06AC8">
        <w:rPr>
          <w:rFonts w:cs="Arial"/>
          <w:lang w:eastAsia="en-US"/>
        </w:rPr>
        <w:t>U</w:t>
      </w:r>
      <w:r>
        <w:rPr>
          <w:rFonts w:cs="Arial"/>
          <w:lang w:eastAsia="en-US"/>
        </w:rPr>
        <w:t>.</w:t>
      </w:r>
      <w:r w:rsidRPr="00C06AC8">
        <w:rPr>
          <w:rFonts w:cs="Arial"/>
          <w:lang w:eastAsia="en-US"/>
        </w:rPr>
        <w:t>G</w:t>
      </w:r>
      <w:r>
        <w:rPr>
          <w:rFonts w:cs="Arial"/>
          <w:lang w:eastAsia="en-US"/>
        </w:rPr>
        <w:t>.</w:t>
      </w:r>
      <w:r w:rsidRPr="00C06AC8">
        <w:rPr>
          <w:rFonts w:cs="Arial"/>
          <w:lang w:eastAsia="en-US"/>
        </w:rPr>
        <w:t xml:space="preserve"> se referă la înbunătăţirea activităţii de prevenire şi stingere a incendiilor, prin organizarea de remize P</w:t>
      </w:r>
      <w:r>
        <w:rPr>
          <w:rFonts w:cs="Arial"/>
          <w:lang w:eastAsia="en-US"/>
        </w:rPr>
        <w:t>.</w:t>
      </w:r>
      <w:r w:rsidRPr="00C06AC8">
        <w:rPr>
          <w:rFonts w:cs="Arial"/>
          <w:lang w:eastAsia="en-US"/>
        </w:rPr>
        <w:t>S</w:t>
      </w:r>
      <w:r>
        <w:rPr>
          <w:rFonts w:cs="Arial"/>
          <w:lang w:eastAsia="en-US"/>
        </w:rPr>
        <w:t>.</w:t>
      </w:r>
      <w:r w:rsidRPr="00C06AC8">
        <w:rPr>
          <w:rFonts w:cs="Arial"/>
          <w:lang w:eastAsia="en-US"/>
        </w:rPr>
        <w:t>I</w:t>
      </w:r>
      <w:r>
        <w:rPr>
          <w:rFonts w:cs="Arial"/>
          <w:lang w:eastAsia="en-US"/>
        </w:rPr>
        <w:t>.</w:t>
      </w:r>
      <w:r w:rsidRPr="00C06AC8">
        <w:rPr>
          <w:rFonts w:cs="Arial"/>
          <w:lang w:eastAsia="en-US"/>
        </w:rPr>
        <w:t>, asigurarea unor rezervoare de apă pentru incendii, asigurarea fluidizării traficului şi căilor de acces facile şi funcţionale la to</w:t>
      </w:r>
      <w:r>
        <w:rPr>
          <w:rFonts w:cs="Arial"/>
          <w:lang w:eastAsia="en-US"/>
        </w:rPr>
        <w:t>ate localităţile din comună, de</w:t>
      </w:r>
      <w:r w:rsidRPr="00C06AC8">
        <w:rPr>
          <w:rFonts w:cs="Arial"/>
          <w:lang w:eastAsia="en-US"/>
        </w:rPr>
        <w:t>asemenea s-a instituit măsură restrictivă de con</w:t>
      </w:r>
      <w:r>
        <w:rPr>
          <w:rFonts w:cs="Arial"/>
          <w:lang w:eastAsia="en-US"/>
        </w:rPr>
        <w:t>struire la marginea pădurilor (</w:t>
      </w:r>
      <w:r w:rsidRPr="00C06AC8">
        <w:rPr>
          <w:rFonts w:cs="Arial"/>
          <w:lang w:eastAsia="en-US"/>
        </w:rPr>
        <w:t>distanţa minimă 1000</w:t>
      </w:r>
      <w:r>
        <w:rPr>
          <w:rFonts w:cs="Arial"/>
          <w:lang w:eastAsia="en-US"/>
        </w:rPr>
        <w:t xml:space="preserve"> </w:t>
      </w:r>
      <w:r w:rsidRPr="00C06AC8">
        <w:rPr>
          <w:rFonts w:cs="Arial"/>
          <w:lang w:eastAsia="en-US"/>
        </w:rPr>
        <w:t>m).</w:t>
      </w:r>
    </w:p>
    <w:p w14:paraId="17F4C6E1" w14:textId="77777777" w:rsidR="00D72A87" w:rsidRPr="00C06AC8" w:rsidRDefault="00D72A87" w:rsidP="00032812">
      <w:pPr>
        <w:autoSpaceDE w:val="0"/>
        <w:autoSpaceDN w:val="0"/>
        <w:adjustRightInd w:val="0"/>
        <w:ind w:firstLine="567"/>
        <w:jc w:val="both"/>
        <w:rPr>
          <w:rFonts w:cs="Arial"/>
          <w:lang w:eastAsia="en-US"/>
        </w:rPr>
      </w:pPr>
      <w:r w:rsidRPr="00C06AC8">
        <w:rPr>
          <w:rFonts w:cs="Arial"/>
          <w:lang w:eastAsia="en-US"/>
        </w:rPr>
        <w:t xml:space="preserve">Se propune amplasarea de containere ecologice, închise, pentru colectarea selectivă a deşeurilor menajere, în fiecare localitate din </w:t>
      </w:r>
      <w:r>
        <w:rPr>
          <w:rFonts w:cs="Arial"/>
          <w:lang w:eastAsia="en-US"/>
        </w:rPr>
        <w:t>comună,</w:t>
      </w:r>
      <w:r w:rsidRPr="00C06AC8">
        <w:rPr>
          <w:rFonts w:cs="Arial"/>
        </w:rPr>
        <w:t xml:space="preserve"> </w:t>
      </w:r>
      <w:r w:rsidRPr="00C06AC8">
        <w:rPr>
          <w:rFonts w:cs="Arial"/>
          <w:lang w:eastAsia="en-US"/>
        </w:rPr>
        <w:t>în puncte special amenjate şi în jurul cărora se va institui o zonă de protecţie de 50</w:t>
      </w:r>
      <w:r>
        <w:rPr>
          <w:rFonts w:cs="Arial"/>
          <w:lang w:eastAsia="en-US"/>
        </w:rPr>
        <w:t xml:space="preserve"> </w:t>
      </w:r>
      <w:r w:rsidRPr="00C06AC8">
        <w:rPr>
          <w:rFonts w:cs="Arial"/>
          <w:lang w:eastAsia="en-US"/>
        </w:rPr>
        <w:t>m.</w:t>
      </w:r>
    </w:p>
    <w:p w14:paraId="247E69B3" w14:textId="77777777" w:rsidR="00D72A87" w:rsidRDefault="007B0F9D" w:rsidP="00032812">
      <w:pPr>
        <w:ind w:firstLine="567"/>
        <w:jc w:val="both"/>
        <w:rPr>
          <w:lang w:val="ro-RO"/>
        </w:rPr>
      </w:pPr>
      <w:r>
        <w:rPr>
          <w:lang w:val="fr-FR"/>
        </w:rPr>
        <w:t xml:space="preserve">Pentru zonele </w:t>
      </w:r>
      <w:r>
        <w:rPr>
          <w:lang w:val="ro-RO"/>
        </w:rPr>
        <w:t xml:space="preserve">de picnic </w:t>
      </w:r>
      <w:r w:rsidR="001F6F27">
        <w:rPr>
          <w:lang w:val="ro-RO"/>
        </w:rPr>
        <w:t>vor fi</w:t>
      </w:r>
      <w:r>
        <w:rPr>
          <w:lang w:val="ro-RO"/>
        </w:rPr>
        <w:t xml:space="preserve"> propuse zone frecventate de locuitorii comunei, aceste zone urmând a fi amenajate cu posibilitatea modificării locaţiilor propuse în funcţie de modul de dezvoltare al comunei, sau a proiectelor ce vor fi dezvoltate.</w:t>
      </w:r>
    </w:p>
    <w:p w14:paraId="20A9C834" w14:textId="6D4C4DD3" w:rsidR="00073D0D" w:rsidRDefault="00073D0D" w:rsidP="00D72A87">
      <w:pPr>
        <w:ind w:firstLine="540"/>
        <w:jc w:val="both"/>
        <w:rPr>
          <w:rFonts w:cs="Arial"/>
          <w:lang w:eastAsia="en-US"/>
        </w:rPr>
      </w:pPr>
    </w:p>
    <w:p w14:paraId="23527863" w14:textId="2DE134A0" w:rsidR="0020794F" w:rsidRDefault="0020794F" w:rsidP="00D72A87">
      <w:pPr>
        <w:ind w:firstLine="540"/>
        <w:jc w:val="both"/>
        <w:rPr>
          <w:rFonts w:cs="Arial"/>
          <w:lang w:eastAsia="en-US"/>
        </w:rPr>
      </w:pPr>
    </w:p>
    <w:p w14:paraId="33AC9C9E" w14:textId="490C716A" w:rsidR="0020794F" w:rsidRDefault="0020794F" w:rsidP="00D72A87">
      <w:pPr>
        <w:ind w:firstLine="540"/>
        <w:jc w:val="both"/>
        <w:rPr>
          <w:rFonts w:cs="Arial"/>
          <w:lang w:eastAsia="en-US"/>
        </w:rPr>
      </w:pPr>
    </w:p>
    <w:p w14:paraId="7D67DC86" w14:textId="77777777" w:rsidR="0020794F" w:rsidRDefault="0020794F" w:rsidP="00D72A87">
      <w:pPr>
        <w:ind w:firstLine="540"/>
        <w:jc w:val="both"/>
        <w:rPr>
          <w:rFonts w:cs="Arial"/>
          <w:lang w:eastAsia="en-US"/>
        </w:rPr>
      </w:pPr>
    </w:p>
    <w:p w14:paraId="2C723401" w14:textId="77777777" w:rsidR="00D72A87" w:rsidRPr="00870111" w:rsidRDefault="00D72A87" w:rsidP="00D72A87">
      <w:pPr>
        <w:pStyle w:val="Titlu3"/>
        <w:tabs>
          <w:tab w:val="clear" w:pos="720"/>
          <w:tab w:val="num" w:pos="0"/>
        </w:tabs>
        <w:rPr>
          <w:lang w:eastAsia="en-US"/>
        </w:rPr>
      </w:pPr>
      <w:bookmarkStart w:id="162" w:name="_Toc122431238"/>
      <w:r w:rsidRPr="00870111">
        <w:rPr>
          <w:lang w:eastAsia="en-US"/>
        </w:rPr>
        <w:t>3.10.4 Protecţia solului</w:t>
      </w:r>
      <w:bookmarkEnd w:id="162"/>
    </w:p>
    <w:p w14:paraId="3441DE49" w14:textId="77777777" w:rsidR="00D72A87" w:rsidRPr="00CA165E" w:rsidRDefault="00D72A87" w:rsidP="00030729">
      <w:pPr>
        <w:widowControl/>
        <w:numPr>
          <w:ilvl w:val="0"/>
          <w:numId w:val="10"/>
        </w:numPr>
        <w:tabs>
          <w:tab w:val="clear" w:pos="1080"/>
          <w:tab w:val="num" w:pos="0"/>
        </w:tabs>
        <w:suppressAutoHyphens w:val="0"/>
        <w:autoSpaceDE w:val="0"/>
        <w:autoSpaceDN w:val="0"/>
        <w:adjustRightInd w:val="0"/>
        <w:ind w:left="0" w:firstLine="360"/>
        <w:jc w:val="both"/>
        <w:rPr>
          <w:rFonts w:cs="Arial"/>
          <w:iCs/>
          <w:lang w:eastAsia="en-US"/>
        </w:rPr>
      </w:pPr>
      <w:r w:rsidRPr="00CA165E">
        <w:rPr>
          <w:rFonts w:ascii="Times New Roman" w:hAnsi="Times New Roman"/>
          <w:iCs/>
          <w:lang w:eastAsia="en-US"/>
        </w:rPr>
        <w:t>Î</w:t>
      </w:r>
      <w:r w:rsidRPr="00CA165E">
        <w:rPr>
          <w:rFonts w:cs="Arial"/>
          <w:iCs/>
          <w:lang w:eastAsia="en-US"/>
        </w:rPr>
        <w:t>n cazul desființării fermelor zootehnice (pentru construirea de noi obiective) se vor face analize de sol pentru evaluarea gradului de poluare istorică;</w:t>
      </w:r>
    </w:p>
    <w:p w14:paraId="5DF95AC7" w14:textId="77777777" w:rsidR="00D72A87" w:rsidRPr="00C06AC8" w:rsidRDefault="00D72A87" w:rsidP="00030729">
      <w:pPr>
        <w:widowControl/>
        <w:numPr>
          <w:ilvl w:val="0"/>
          <w:numId w:val="10"/>
        </w:numPr>
        <w:tabs>
          <w:tab w:val="clear" w:pos="1080"/>
          <w:tab w:val="num" w:pos="0"/>
        </w:tabs>
        <w:suppressAutoHyphens w:val="0"/>
        <w:autoSpaceDE w:val="0"/>
        <w:autoSpaceDN w:val="0"/>
        <w:adjustRightInd w:val="0"/>
        <w:ind w:left="0" w:firstLine="360"/>
        <w:jc w:val="both"/>
        <w:rPr>
          <w:rFonts w:cs="Arial"/>
          <w:iCs/>
          <w:lang w:eastAsia="en-US"/>
        </w:rPr>
      </w:pPr>
      <w:r>
        <w:rPr>
          <w:rFonts w:cs="Arial"/>
          <w:iCs/>
          <w:lang w:eastAsia="en-US"/>
        </w:rPr>
        <w:t xml:space="preserve">Au fost închise </w:t>
      </w:r>
      <w:r w:rsidRPr="00C06AC8">
        <w:rPr>
          <w:rFonts w:cs="Arial"/>
          <w:iCs/>
          <w:lang w:eastAsia="en-US"/>
        </w:rPr>
        <w:t xml:space="preserve">toate depozitele de </w:t>
      </w:r>
      <w:r>
        <w:rPr>
          <w:rFonts w:cs="Arial"/>
          <w:iCs/>
          <w:lang w:eastAsia="en-US"/>
        </w:rPr>
        <w:t>deșeuri neconforme existente în localităţ</w:t>
      </w:r>
      <w:r w:rsidRPr="00C06AC8">
        <w:rPr>
          <w:rFonts w:cs="Arial"/>
          <w:iCs/>
          <w:lang w:eastAsia="en-US"/>
        </w:rPr>
        <w:t xml:space="preserve">ile </w:t>
      </w:r>
      <w:r>
        <w:rPr>
          <w:rFonts w:cs="Arial"/>
          <w:iCs/>
          <w:lang w:eastAsia="en-US"/>
        </w:rPr>
        <w:t>judeţului Neamţ precum urmând a se efectua reconstrucţia ecologică</w:t>
      </w:r>
      <w:r w:rsidRPr="00C06AC8">
        <w:rPr>
          <w:rFonts w:cs="Arial"/>
          <w:iCs/>
          <w:lang w:eastAsia="en-US"/>
        </w:rPr>
        <w:t xml:space="preserve"> a am</w:t>
      </w:r>
      <w:r>
        <w:rPr>
          <w:rFonts w:cs="Arial"/>
          <w:iCs/>
          <w:lang w:eastAsia="en-US"/>
        </w:rPr>
        <w:t>plasamentelor acestora astfel:</w:t>
      </w:r>
    </w:p>
    <w:p w14:paraId="421C7057" w14:textId="77777777" w:rsidR="00D72A87" w:rsidRPr="00C06AC8" w:rsidRDefault="00D72A87" w:rsidP="00030729">
      <w:pPr>
        <w:widowControl/>
        <w:numPr>
          <w:ilvl w:val="0"/>
          <w:numId w:val="11"/>
        </w:numPr>
        <w:tabs>
          <w:tab w:val="clear" w:pos="720"/>
          <w:tab w:val="num" w:pos="0"/>
        </w:tabs>
        <w:suppressAutoHyphens w:val="0"/>
        <w:autoSpaceDE w:val="0"/>
        <w:autoSpaceDN w:val="0"/>
        <w:adjustRightInd w:val="0"/>
        <w:ind w:left="0" w:firstLine="360"/>
        <w:jc w:val="both"/>
        <w:rPr>
          <w:rFonts w:cs="Arial"/>
          <w:iCs/>
          <w:lang w:val="it-IT" w:eastAsia="en-US"/>
        </w:rPr>
      </w:pPr>
      <w:r>
        <w:rPr>
          <w:rFonts w:cs="Arial"/>
          <w:iCs/>
          <w:lang w:val="it-IT" w:eastAsia="en-US"/>
        </w:rPr>
        <w:t>colectarea deș</w:t>
      </w:r>
      <w:r w:rsidRPr="00C06AC8">
        <w:rPr>
          <w:rFonts w:cs="Arial"/>
          <w:iCs/>
          <w:lang w:val="it-IT" w:eastAsia="en-US"/>
        </w:rPr>
        <w:t xml:space="preserve">eurilor </w:t>
      </w:r>
      <w:r>
        <w:rPr>
          <w:rFonts w:cs="Arial"/>
          <w:iCs/>
          <w:lang w:val="it-IT" w:eastAsia="en-US"/>
        </w:rPr>
        <w:t>valorificabile (hârtie, sticlă, plastic, PET-uri, lemn) de pe amplasamentul depozitului şi valorificare prin unităţi autorizate î</w:t>
      </w:r>
      <w:r w:rsidRPr="00C06AC8">
        <w:rPr>
          <w:rFonts w:cs="Arial"/>
          <w:iCs/>
          <w:lang w:val="it-IT" w:eastAsia="en-US"/>
        </w:rPr>
        <w:t>n acest sens</w:t>
      </w:r>
      <w:r>
        <w:rPr>
          <w:rFonts w:cs="Arial"/>
          <w:iCs/>
          <w:lang w:val="it-IT" w:eastAsia="en-US"/>
        </w:rPr>
        <w:t>;</w:t>
      </w:r>
    </w:p>
    <w:p w14:paraId="580E9099" w14:textId="77777777" w:rsidR="00D72A87" w:rsidRPr="00C06AC8" w:rsidRDefault="00D72A87" w:rsidP="00030729">
      <w:pPr>
        <w:widowControl/>
        <w:numPr>
          <w:ilvl w:val="0"/>
          <w:numId w:val="11"/>
        </w:numPr>
        <w:tabs>
          <w:tab w:val="clear" w:pos="720"/>
          <w:tab w:val="num" w:pos="0"/>
        </w:tabs>
        <w:suppressAutoHyphens w:val="0"/>
        <w:autoSpaceDE w:val="0"/>
        <w:autoSpaceDN w:val="0"/>
        <w:adjustRightInd w:val="0"/>
        <w:ind w:left="0" w:firstLine="360"/>
        <w:jc w:val="both"/>
        <w:rPr>
          <w:rFonts w:cs="Arial"/>
          <w:iCs/>
          <w:lang w:val="it-IT" w:eastAsia="en-US"/>
        </w:rPr>
      </w:pPr>
      <w:r>
        <w:rPr>
          <w:rFonts w:cs="Arial"/>
          <w:iCs/>
          <w:lang w:val="it-IT" w:eastAsia="en-US"/>
        </w:rPr>
        <w:t>restrângerea depozitului ş</w:t>
      </w:r>
      <w:r w:rsidRPr="00C06AC8">
        <w:rPr>
          <w:rFonts w:cs="Arial"/>
          <w:iCs/>
          <w:lang w:val="it-IT" w:eastAsia="en-US"/>
        </w:rPr>
        <w:t>i compactarea cu buldozerul prin treceri succesive</w:t>
      </w:r>
      <w:r>
        <w:rPr>
          <w:rFonts w:cs="Arial"/>
          <w:iCs/>
          <w:lang w:val="it-IT" w:eastAsia="en-US"/>
        </w:rPr>
        <w:t xml:space="preserve"> și</w:t>
      </w:r>
      <w:r w:rsidRPr="00C06AC8">
        <w:rPr>
          <w:rFonts w:cs="Arial"/>
          <w:iCs/>
          <w:lang w:val="it-IT" w:eastAsia="en-US"/>
        </w:rPr>
        <w:t xml:space="preserve"> ni</w:t>
      </w:r>
      <w:r>
        <w:rPr>
          <w:rFonts w:cs="Arial"/>
          <w:iCs/>
          <w:lang w:val="it-IT" w:eastAsia="en-US"/>
        </w:rPr>
        <w:t>velarea acestuia (nu trebuie să existe gropi şi denivelări î</w:t>
      </w:r>
      <w:r w:rsidRPr="00C06AC8">
        <w:rPr>
          <w:rFonts w:cs="Arial"/>
          <w:iCs/>
          <w:lang w:val="it-IT" w:eastAsia="en-US"/>
        </w:rPr>
        <w:t>n corpul depozitului)</w:t>
      </w:r>
      <w:r>
        <w:rPr>
          <w:rFonts w:cs="Arial"/>
          <w:iCs/>
          <w:lang w:val="it-IT" w:eastAsia="en-US"/>
        </w:rPr>
        <w:t>;</w:t>
      </w:r>
    </w:p>
    <w:p w14:paraId="41CE1300" w14:textId="77777777" w:rsidR="00D72A87" w:rsidRPr="00C06AC8" w:rsidRDefault="00D72A87" w:rsidP="00030729">
      <w:pPr>
        <w:widowControl/>
        <w:numPr>
          <w:ilvl w:val="0"/>
          <w:numId w:val="11"/>
        </w:numPr>
        <w:tabs>
          <w:tab w:val="clear" w:pos="720"/>
          <w:tab w:val="num" w:pos="0"/>
        </w:tabs>
        <w:suppressAutoHyphens w:val="0"/>
        <w:autoSpaceDE w:val="0"/>
        <w:autoSpaceDN w:val="0"/>
        <w:adjustRightInd w:val="0"/>
        <w:ind w:left="0" w:firstLine="360"/>
        <w:jc w:val="both"/>
        <w:rPr>
          <w:rFonts w:cs="Arial"/>
          <w:iCs/>
          <w:lang w:val="pt-BR" w:eastAsia="en-US"/>
        </w:rPr>
      </w:pPr>
      <w:r>
        <w:rPr>
          <w:rFonts w:cs="Arial"/>
          <w:iCs/>
          <w:lang w:val="pt-BR" w:eastAsia="en-US"/>
        </w:rPr>
        <w:t>acoperirea cu pământ şi plantarea de spaţiu verde, întreţinerea acestuia pe o perioadă</w:t>
      </w:r>
      <w:r w:rsidRPr="00C06AC8">
        <w:rPr>
          <w:rFonts w:cs="Arial"/>
          <w:iCs/>
          <w:lang w:val="pt-BR" w:eastAsia="en-US"/>
        </w:rPr>
        <w:t xml:space="preserve"> de doi ani</w:t>
      </w:r>
      <w:r>
        <w:rPr>
          <w:rFonts w:cs="Arial"/>
          <w:iCs/>
          <w:lang w:val="pt-BR" w:eastAsia="en-US"/>
        </w:rPr>
        <w:t>;</w:t>
      </w:r>
    </w:p>
    <w:p w14:paraId="19BBC38A" w14:textId="77777777" w:rsidR="00D72A87" w:rsidRPr="00C06AC8" w:rsidRDefault="00D72A87" w:rsidP="00030729">
      <w:pPr>
        <w:widowControl/>
        <w:numPr>
          <w:ilvl w:val="0"/>
          <w:numId w:val="11"/>
        </w:numPr>
        <w:tabs>
          <w:tab w:val="clear" w:pos="720"/>
          <w:tab w:val="num" w:pos="0"/>
        </w:tabs>
        <w:suppressAutoHyphens w:val="0"/>
        <w:autoSpaceDE w:val="0"/>
        <w:autoSpaceDN w:val="0"/>
        <w:adjustRightInd w:val="0"/>
        <w:ind w:left="0" w:firstLine="360"/>
        <w:jc w:val="both"/>
        <w:rPr>
          <w:rFonts w:cs="Arial"/>
          <w:iCs/>
          <w:lang w:val="pt-BR" w:eastAsia="en-US"/>
        </w:rPr>
      </w:pPr>
      <w:r w:rsidRPr="00C06AC8">
        <w:rPr>
          <w:rFonts w:cs="Arial"/>
        </w:rPr>
        <w:t>locul acestor amplasamente trebuie identificat şi marcat corespunzător pentru evidenţele cadastrale.</w:t>
      </w:r>
    </w:p>
    <w:p w14:paraId="5349451F" w14:textId="77777777" w:rsidR="00D72A87" w:rsidRPr="00C06AC8" w:rsidRDefault="00D72A87" w:rsidP="00030729">
      <w:pPr>
        <w:widowControl/>
        <w:numPr>
          <w:ilvl w:val="1"/>
          <w:numId w:val="11"/>
        </w:numPr>
        <w:tabs>
          <w:tab w:val="clear" w:pos="1440"/>
          <w:tab w:val="num" w:pos="0"/>
          <w:tab w:val="num" w:pos="360"/>
        </w:tabs>
        <w:suppressAutoHyphens w:val="0"/>
        <w:autoSpaceDE w:val="0"/>
        <w:autoSpaceDN w:val="0"/>
        <w:adjustRightInd w:val="0"/>
        <w:ind w:left="0" w:firstLine="360"/>
        <w:jc w:val="both"/>
        <w:rPr>
          <w:rFonts w:cs="Arial"/>
          <w:iCs/>
          <w:lang w:val="pt-BR" w:eastAsia="en-US"/>
        </w:rPr>
      </w:pPr>
      <w:r>
        <w:rPr>
          <w:rFonts w:cs="Arial"/>
          <w:iCs/>
          <w:lang w:val="pt-BR" w:eastAsia="en-US"/>
        </w:rPr>
        <w:t>Se vor desfiinţa toate depozitele de dejecţ</w:t>
      </w:r>
      <w:r w:rsidRPr="00C06AC8">
        <w:rPr>
          <w:rFonts w:cs="Arial"/>
          <w:iCs/>
          <w:lang w:val="pt-BR" w:eastAsia="en-US"/>
        </w:rPr>
        <w:t xml:space="preserve">ii rezultate </w:t>
      </w:r>
      <w:r>
        <w:rPr>
          <w:rFonts w:cs="Arial"/>
          <w:iCs/>
          <w:lang w:val="pt-BR" w:eastAsia="en-US"/>
        </w:rPr>
        <w:t>de la animalele din gospodă</w:t>
      </w:r>
      <w:r w:rsidRPr="00C06AC8">
        <w:rPr>
          <w:rFonts w:cs="Arial"/>
          <w:iCs/>
          <w:lang w:val="pt-BR" w:eastAsia="en-US"/>
        </w:rPr>
        <w:t>riile in</w:t>
      </w:r>
      <w:r>
        <w:rPr>
          <w:rFonts w:cs="Arial"/>
          <w:iCs/>
          <w:lang w:val="pt-BR" w:eastAsia="en-US"/>
        </w:rPr>
        <w:t xml:space="preserve">dividuale: </w:t>
      </w:r>
      <w:r w:rsidRPr="00C06AC8">
        <w:rPr>
          <w:rFonts w:cs="Arial"/>
          <w:iCs/>
          <w:lang w:val="pt-BR" w:eastAsia="en-US"/>
        </w:rPr>
        <w:t>fiecare grajd va</w:t>
      </w:r>
      <w:r>
        <w:rPr>
          <w:rFonts w:cs="Arial"/>
          <w:iCs/>
          <w:lang w:val="pt-BR" w:eastAsia="en-US"/>
        </w:rPr>
        <w:t xml:space="preserve"> avea platform</w:t>
      </w:r>
      <w:r>
        <w:rPr>
          <w:rFonts w:cs="Arial"/>
          <w:iCs/>
          <w:lang w:val="ro-RO" w:eastAsia="en-US"/>
        </w:rPr>
        <w:t>ă</w:t>
      </w:r>
      <w:r>
        <w:rPr>
          <w:rFonts w:cs="Arial"/>
          <w:iCs/>
          <w:lang w:val="pt-BR" w:eastAsia="en-US"/>
        </w:rPr>
        <w:t xml:space="preserve"> proprie betonată</w:t>
      </w:r>
      <w:r w:rsidRPr="00C06AC8">
        <w:rPr>
          <w:rFonts w:cs="Arial"/>
          <w:iCs/>
          <w:lang w:val="pt-BR" w:eastAsia="en-US"/>
        </w:rPr>
        <w:t xml:space="preserve"> pen</w:t>
      </w:r>
      <w:r>
        <w:rPr>
          <w:rFonts w:cs="Arial"/>
          <w:iCs/>
          <w:lang w:val="pt-BR" w:eastAsia="en-US"/>
        </w:rPr>
        <w:t>tru depozitarea dejecț</w:t>
      </w:r>
      <w:r w:rsidRPr="00C06AC8">
        <w:rPr>
          <w:rFonts w:cs="Arial"/>
          <w:iCs/>
          <w:lang w:val="pt-BR" w:eastAsia="en-US"/>
        </w:rPr>
        <w:t>iilor de l</w:t>
      </w:r>
      <w:r>
        <w:rPr>
          <w:rFonts w:cs="Arial"/>
          <w:iCs/>
          <w:lang w:val="pt-BR" w:eastAsia="en-US"/>
        </w:rPr>
        <w:t>a animale, cu stocarea temporară de cel puț</w:t>
      </w:r>
      <w:r w:rsidRPr="00C06AC8">
        <w:rPr>
          <w:rFonts w:cs="Arial"/>
          <w:iCs/>
          <w:lang w:val="pt-BR" w:eastAsia="en-US"/>
        </w:rPr>
        <w:t>in 6 luni</w:t>
      </w:r>
      <w:r>
        <w:rPr>
          <w:rFonts w:cs="Arial"/>
          <w:iCs/>
          <w:lang w:val="pt-BR" w:eastAsia="en-US"/>
        </w:rPr>
        <w:t xml:space="preserve"> pentru a putea fi folosite ca îngrășămâ</w:t>
      </w:r>
      <w:r w:rsidRPr="00C06AC8">
        <w:rPr>
          <w:rFonts w:cs="Arial"/>
          <w:iCs/>
          <w:lang w:val="pt-BR" w:eastAsia="en-US"/>
        </w:rPr>
        <w:t>nt pe terenurile agricole conform celor mai bune practici agricole: aceste platforme vor fi amplas</w:t>
      </w:r>
      <w:r>
        <w:rPr>
          <w:rFonts w:cs="Arial"/>
          <w:iCs/>
          <w:lang w:val="pt-BR" w:eastAsia="en-US"/>
        </w:rPr>
        <w:t>ate la cel puțin 15 m de locuinţa cea mai apropiată;</w:t>
      </w:r>
    </w:p>
    <w:p w14:paraId="3CED94BF" w14:textId="77777777" w:rsidR="00D72A87" w:rsidRPr="00C06AC8" w:rsidRDefault="00D72A87" w:rsidP="00030729">
      <w:pPr>
        <w:widowControl/>
        <w:numPr>
          <w:ilvl w:val="1"/>
          <w:numId w:val="11"/>
        </w:numPr>
        <w:tabs>
          <w:tab w:val="clear" w:pos="1440"/>
          <w:tab w:val="num" w:pos="0"/>
          <w:tab w:val="num" w:pos="360"/>
        </w:tabs>
        <w:suppressAutoHyphens w:val="0"/>
        <w:autoSpaceDE w:val="0"/>
        <w:autoSpaceDN w:val="0"/>
        <w:adjustRightInd w:val="0"/>
        <w:ind w:left="0" w:firstLine="360"/>
        <w:jc w:val="both"/>
        <w:rPr>
          <w:rFonts w:cs="Arial"/>
          <w:iCs/>
          <w:lang w:val="pt-BR" w:eastAsia="en-US"/>
        </w:rPr>
      </w:pPr>
      <w:r>
        <w:rPr>
          <w:rFonts w:cs="Arial"/>
        </w:rPr>
        <w:t>Se vor lua mă</w:t>
      </w:r>
      <w:r w:rsidRPr="00C06AC8">
        <w:rPr>
          <w:rFonts w:cs="Arial"/>
        </w:rPr>
        <w:t>suril</w:t>
      </w:r>
      <w:r>
        <w:rPr>
          <w:rFonts w:cs="Arial"/>
        </w:rPr>
        <w:t>e</w:t>
      </w:r>
      <w:r w:rsidRPr="00C06AC8">
        <w:rPr>
          <w:rFonts w:cs="Arial"/>
        </w:rPr>
        <w:t xml:space="preserve"> de salubrizare a terenuril</w:t>
      </w:r>
      <w:r>
        <w:rPr>
          <w:rFonts w:cs="Arial"/>
        </w:rPr>
        <w:t>or neocupate productiv sau funcţional, î</w:t>
      </w:r>
      <w:r w:rsidRPr="00C06AC8">
        <w:rPr>
          <w:rFonts w:cs="Arial"/>
        </w:rPr>
        <w:t>n special a celor</w:t>
      </w:r>
      <w:r w:rsidRPr="00C06AC8">
        <w:rPr>
          <w:rFonts w:cs="Arial"/>
          <w:iCs/>
          <w:lang w:val="pt-BR" w:eastAsia="en-US"/>
        </w:rPr>
        <w:t xml:space="preserve"> </w:t>
      </w:r>
      <w:r>
        <w:rPr>
          <w:rFonts w:cs="Arial"/>
        </w:rPr>
        <w:t>situate de-a lungul căilor de comunicaţ</w:t>
      </w:r>
      <w:r w:rsidRPr="00C06AC8">
        <w:rPr>
          <w:rFonts w:cs="Arial"/>
        </w:rPr>
        <w:t>ii rutiere</w:t>
      </w:r>
      <w:r>
        <w:rPr>
          <w:rFonts w:cs="Arial"/>
        </w:rPr>
        <w:t>;</w:t>
      </w:r>
    </w:p>
    <w:p w14:paraId="01703F1A" w14:textId="77777777" w:rsidR="00D72A87" w:rsidRPr="00C06AC8" w:rsidRDefault="00D72A87" w:rsidP="00030729">
      <w:pPr>
        <w:widowControl/>
        <w:numPr>
          <w:ilvl w:val="1"/>
          <w:numId w:val="11"/>
        </w:numPr>
        <w:tabs>
          <w:tab w:val="clear" w:pos="1440"/>
          <w:tab w:val="num" w:pos="0"/>
          <w:tab w:val="num" w:pos="360"/>
        </w:tabs>
        <w:suppressAutoHyphens w:val="0"/>
        <w:autoSpaceDE w:val="0"/>
        <w:autoSpaceDN w:val="0"/>
        <w:adjustRightInd w:val="0"/>
        <w:ind w:left="0" w:firstLine="360"/>
        <w:jc w:val="both"/>
        <w:rPr>
          <w:rFonts w:cs="Arial"/>
          <w:iCs/>
          <w:lang w:val="pt-BR" w:eastAsia="en-US"/>
        </w:rPr>
      </w:pPr>
      <w:r>
        <w:rPr>
          <w:rFonts w:cs="Arial"/>
        </w:rPr>
        <w:t>Deţină</w:t>
      </w:r>
      <w:r w:rsidRPr="00C06AC8">
        <w:rPr>
          <w:rFonts w:cs="Arial"/>
        </w:rPr>
        <w:t>torii cu orice titlu a</w:t>
      </w:r>
      <w:r>
        <w:rPr>
          <w:rFonts w:cs="Arial"/>
        </w:rPr>
        <w:t>i fondului forestier, ai vegetaţ</w:t>
      </w:r>
      <w:r w:rsidRPr="00C06AC8">
        <w:rPr>
          <w:rFonts w:cs="Arial"/>
        </w:rPr>
        <w:t>iei forestiere din afara fondul</w:t>
      </w:r>
      <w:r>
        <w:rPr>
          <w:rFonts w:cs="Arial"/>
        </w:rPr>
        <w:t>ui forestier ş</w:t>
      </w:r>
      <w:r w:rsidRPr="00C06AC8">
        <w:rPr>
          <w:rFonts w:cs="Arial"/>
        </w:rPr>
        <w:t>i ai</w:t>
      </w:r>
      <w:r w:rsidRPr="00C06AC8">
        <w:rPr>
          <w:rFonts w:cs="Arial"/>
          <w:iCs/>
          <w:lang w:val="pt-BR" w:eastAsia="en-US"/>
        </w:rPr>
        <w:t xml:space="preserve"> </w:t>
      </w:r>
      <w:r>
        <w:rPr>
          <w:rFonts w:cs="Arial"/>
        </w:rPr>
        <w:t>pajiștilor, precum şi orice persoană fizică sau juridică care desfăşoară</w:t>
      </w:r>
      <w:r w:rsidRPr="00C06AC8">
        <w:rPr>
          <w:rFonts w:cs="Arial"/>
        </w:rPr>
        <w:t xml:space="preserve"> o acti</w:t>
      </w:r>
      <w:r>
        <w:rPr>
          <w:rFonts w:cs="Arial"/>
        </w:rPr>
        <w:t>vitate pe un astfel de teren, fără</w:t>
      </w:r>
      <w:r w:rsidRPr="00C06AC8">
        <w:rPr>
          <w:rFonts w:cs="Arial"/>
        </w:rPr>
        <w:t xml:space="preserve"> </w:t>
      </w:r>
      <w:r>
        <w:rPr>
          <w:rFonts w:cs="Arial"/>
        </w:rPr>
        <w:t>a avea un titlu juridic, au următoarele obligaţ</w:t>
      </w:r>
      <w:r w:rsidRPr="00C06AC8">
        <w:rPr>
          <w:rFonts w:cs="Arial"/>
        </w:rPr>
        <w:t>ii:</w:t>
      </w:r>
    </w:p>
    <w:p w14:paraId="4A318882"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menţină suprafaţa împădurită a fondului forestier, a vegetaţ</w:t>
      </w:r>
      <w:r w:rsidRPr="00C06AC8">
        <w:rPr>
          <w:rFonts w:cs="Arial"/>
        </w:rPr>
        <w:t>iei forestiere din afara fondului fores</w:t>
      </w:r>
      <w:r>
        <w:rPr>
          <w:rFonts w:cs="Arial"/>
        </w:rPr>
        <w:t>tier, inclusiv a tufişurilor şi pajiștilor existente, fiind interzisă reducerea acestora, cu excepţia cazurilor prevă</w:t>
      </w:r>
      <w:r w:rsidRPr="00C06AC8">
        <w:rPr>
          <w:rFonts w:cs="Arial"/>
        </w:rPr>
        <w:t>zute de lege;</w:t>
      </w:r>
    </w:p>
    <w:p w14:paraId="694EC8AE"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exploateze masa lemnoasă în condiţiile legii, precum şi să ia măsuri de reî</w:t>
      </w:r>
      <w:r w:rsidRPr="00C06AC8">
        <w:rPr>
          <w:rFonts w:cs="Arial"/>
        </w:rPr>
        <w:t>mp</w:t>
      </w:r>
      <w:r>
        <w:rPr>
          <w:rFonts w:cs="Arial"/>
        </w:rPr>
        <w:t>ădurire ş</w:t>
      </w:r>
      <w:r w:rsidRPr="00C06AC8">
        <w:rPr>
          <w:rFonts w:cs="Arial"/>
        </w:rPr>
        <w:t xml:space="preserve">i, </w:t>
      </w:r>
      <w:r>
        <w:rPr>
          <w:rFonts w:cs="Arial"/>
        </w:rPr>
        <w:t>respective, de completare a regeneră</w:t>
      </w:r>
      <w:r w:rsidRPr="00C06AC8">
        <w:rPr>
          <w:rFonts w:cs="Arial"/>
        </w:rPr>
        <w:t>rilor naturale;</w:t>
      </w:r>
    </w:p>
    <w:p w14:paraId="0E759E45"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gestioneze corespunzător deş</w:t>
      </w:r>
      <w:r w:rsidRPr="00C06AC8">
        <w:rPr>
          <w:rFonts w:cs="Arial"/>
        </w:rPr>
        <w:t>e</w:t>
      </w:r>
      <w:r>
        <w:rPr>
          <w:rFonts w:cs="Arial"/>
        </w:rPr>
        <w:t>urile de exploatare rezultate, în condiţiile prevă</w:t>
      </w:r>
      <w:r w:rsidRPr="00C06AC8">
        <w:rPr>
          <w:rFonts w:cs="Arial"/>
        </w:rPr>
        <w:t>zute de lege;</w:t>
      </w:r>
    </w:p>
    <w:p w14:paraId="5145757D"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w:t>
      </w:r>
      <w:r w:rsidRPr="00C06AC8">
        <w:rPr>
          <w:rFonts w:cs="Arial"/>
        </w:rPr>
        <w:t xml:space="preserve"> asigure respectarea r</w:t>
      </w:r>
      <w:r>
        <w:rPr>
          <w:rFonts w:cs="Arial"/>
        </w:rPr>
        <w:t>egulilor silvice de exploatare ş</w:t>
      </w:r>
      <w:r w:rsidRPr="00C06AC8">
        <w:rPr>
          <w:rFonts w:cs="Arial"/>
        </w:rPr>
        <w:t>i transport tehnologic al lemnului, stabil</w:t>
      </w:r>
      <w:r>
        <w:rPr>
          <w:rFonts w:cs="Arial"/>
        </w:rPr>
        <w:t>ite conform legii, în scopul menţinerii biodiversităţii pădurilor ş</w:t>
      </w:r>
      <w:r w:rsidRPr="00C06AC8">
        <w:rPr>
          <w:rFonts w:cs="Arial"/>
        </w:rPr>
        <w:t>i a echilibrului ecologic;</w:t>
      </w:r>
    </w:p>
    <w:p w14:paraId="70B90DA1"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respecte regimul silvic î</w:t>
      </w:r>
      <w:r w:rsidRPr="00C06AC8">
        <w:rPr>
          <w:rFonts w:cs="Arial"/>
        </w:rPr>
        <w:t>n conf</w:t>
      </w:r>
      <w:r>
        <w:rPr>
          <w:rFonts w:cs="Arial"/>
        </w:rPr>
        <w:t>ormitate cu prevederile legislaţiei în domeniul silviculturii şi protecţ</w:t>
      </w:r>
      <w:r w:rsidRPr="00C06AC8">
        <w:rPr>
          <w:rFonts w:cs="Arial"/>
        </w:rPr>
        <w:t>iei mediului;</w:t>
      </w:r>
    </w:p>
    <w:p w14:paraId="064CD5CC"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asigure aplicarea mă</w:t>
      </w:r>
      <w:r w:rsidRPr="00C06AC8">
        <w:rPr>
          <w:rFonts w:cs="Arial"/>
        </w:rPr>
        <w:t>surilor specifice d</w:t>
      </w:r>
      <w:r>
        <w:rPr>
          <w:rFonts w:cs="Arial"/>
        </w:rPr>
        <w:t>e conservare pentru pădurile cu funcţii speciale de protecţ</w:t>
      </w:r>
      <w:r w:rsidRPr="00C06AC8">
        <w:rPr>
          <w:rFonts w:cs="Arial"/>
        </w:rPr>
        <w:t>ie, situate pe terenuri cu pante foarte</w:t>
      </w:r>
      <w:r>
        <w:rPr>
          <w:rFonts w:cs="Arial"/>
        </w:rPr>
        <w:t xml:space="preserve"> mari, cu procese de alunecare şi eroziune, pe grohotişuri, stâncării, la limita superioar</w:t>
      </w:r>
      <w:r>
        <w:rPr>
          <w:rFonts w:cs="Arial"/>
          <w:sz w:val="22"/>
        </w:rPr>
        <w:t>ă</w:t>
      </w:r>
      <w:r>
        <w:rPr>
          <w:rFonts w:cs="Arial"/>
        </w:rPr>
        <w:t xml:space="preserve"> de altitudine a vegetaţiei forestiere, precum ş</w:t>
      </w:r>
      <w:r w:rsidRPr="00C06AC8">
        <w:rPr>
          <w:rFonts w:cs="Arial"/>
        </w:rPr>
        <w:t>i pentru alte aseme</w:t>
      </w:r>
      <w:r>
        <w:rPr>
          <w:rFonts w:cs="Arial"/>
        </w:rPr>
        <w:t>nea pă</w:t>
      </w:r>
      <w:r w:rsidRPr="00C06AC8">
        <w:rPr>
          <w:rFonts w:cs="Arial"/>
        </w:rPr>
        <w:t>duri;</w:t>
      </w:r>
    </w:p>
    <w:p w14:paraId="4CB2B3C6"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w:t>
      </w:r>
      <w:r w:rsidRPr="00C06AC8">
        <w:rPr>
          <w:rFonts w:cs="Arial"/>
        </w:rPr>
        <w:t xml:space="preserve"> respecte regimul silvic sta</w:t>
      </w:r>
      <w:r>
        <w:rPr>
          <w:rFonts w:cs="Arial"/>
        </w:rPr>
        <w:t>bilit pentru conservarea vegetaţiei lemnoase de pe păşunile împădurite care îndeplinesc funcţii de protecţie a solului şi a resurselor de apă</w:t>
      </w:r>
      <w:r w:rsidRPr="00C06AC8">
        <w:rPr>
          <w:rFonts w:cs="Arial"/>
        </w:rPr>
        <w:t>;</w:t>
      </w:r>
    </w:p>
    <w:p w14:paraId="7EA78366"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asigure exploatarea raţională, organizarea şi amenajarea pajiș</w:t>
      </w:r>
      <w:r w:rsidRPr="00C06AC8">
        <w:rPr>
          <w:rFonts w:cs="Arial"/>
        </w:rPr>
        <w:t>tilor,</w:t>
      </w:r>
      <w:r>
        <w:rPr>
          <w:rFonts w:cs="Arial"/>
        </w:rPr>
        <w:t xml:space="preserve"> în funcţ</w:t>
      </w:r>
      <w:r w:rsidRPr="00C06AC8">
        <w:rPr>
          <w:rFonts w:cs="Arial"/>
        </w:rPr>
        <w:t>ie de capacitatea de refacere a acestora;</w:t>
      </w:r>
    </w:p>
    <w:p w14:paraId="7B68E367"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exploateze resursele pădurii, fondul cinegetic ş</w:t>
      </w:r>
      <w:r w:rsidRPr="00C06AC8">
        <w:rPr>
          <w:rFonts w:cs="Arial"/>
        </w:rPr>
        <w:t>i piscicol</w:t>
      </w:r>
      <w:r>
        <w:rPr>
          <w:rFonts w:cs="Arial"/>
        </w:rPr>
        <w:t xml:space="preserve">, potrivit prevederilor legale </w:t>
      </w:r>
      <w:r>
        <w:rPr>
          <w:rFonts w:cs="Arial"/>
          <w:sz w:val="26"/>
        </w:rPr>
        <w:t>î</w:t>
      </w:r>
      <w:r w:rsidRPr="00C06AC8">
        <w:rPr>
          <w:rFonts w:cs="Arial"/>
        </w:rPr>
        <w:t>n domeniu;</w:t>
      </w:r>
    </w:p>
    <w:p w14:paraId="01E8D04C"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 xml:space="preserve">să exploateze pajiștile, </w:t>
      </w:r>
      <w:r w:rsidRPr="008A5073">
        <w:rPr>
          <w:rFonts w:cs="Arial"/>
        </w:rPr>
        <w:t>î</w:t>
      </w:r>
      <w:r>
        <w:rPr>
          <w:rFonts w:cs="Arial"/>
        </w:rPr>
        <w:t>n limitele bonităţii, cu numărul şi speciile de animale şi î</w:t>
      </w:r>
      <w:r w:rsidRPr="00C06AC8">
        <w:rPr>
          <w:rFonts w:cs="Arial"/>
        </w:rPr>
        <w:t>n perioada stab</w:t>
      </w:r>
      <w:r>
        <w:rPr>
          <w:rFonts w:cs="Arial"/>
        </w:rPr>
        <w:t>ilită, î</w:t>
      </w:r>
      <w:r w:rsidRPr="00C06AC8">
        <w:rPr>
          <w:rFonts w:cs="Arial"/>
        </w:rPr>
        <w:t xml:space="preserve">n </w:t>
      </w:r>
      <w:r>
        <w:rPr>
          <w:rFonts w:cs="Arial"/>
        </w:rPr>
        <w:t>baza studiilor de specialitate ş</w:t>
      </w:r>
      <w:r w:rsidRPr="00C06AC8">
        <w:rPr>
          <w:rFonts w:cs="Arial"/>
        </w:rPr>
        <w:t>i a prevederilor legale specifice;</w:t>
      </w:r>
    </w:p>
    <w:p w14:paraId="5B8B9A0C"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lastRenderedPageBreak/>
        <w:t>să</w:t>
      </w:r>
      <w:r w:rsidRPr="00C06AC8">
        <w:rPr>
          <w:rFonts w:cs="Arial"/>
        </w:rPr>
        <w:t xml:space="preserve"> protejeze patrimoniul </w:t>
      </w:r>
      <w:r>
        <w:rPr>
          <w:rFonts w:cs="Arial"/>
        </w:rPr>
        <w:t>forestier, cinegetic, piscicol şi al pajiș</w:t>
      </w:r>
      <w:r w:rsidRPr="00C06AC8">
        <w:rPr>
          <w:rFonts w:cs="Arial"/>
        </w:rPr>
        <w:t>tilor din cadr</w:t>
      </w:r>
      <w:r>
        <w:rPr>
          <w:rFonts w:cs="Arial"/>
        </w:rPr>
        <w:t>ul ariilor naturale protejate, în termenii stabiliţi prin planurile de management ş</w:t>
      </w:r>
      <w:r w:rsidRPr="00C06AC8">
        <w:rPr>
          <w:rFonts w:cs="Arial"/>
        </w:rPr>
        <w:t>i regulamentele specifice;</w:t>
      </w:r>
    </w:p>
    <w:p w14:paraId="15A19F2C" w14:textId="77777777" w:rsidR="00D72A87" w:rsidRPr="00C06AC8" w:rsidRDefault="00D72A87" w:rsidP="00030729">
      <w:pPr>
        <w:widowControl/>
        <w:numPr>
          <w:ilvl w:val="0"/>
          <w:numId w:val="12"/>
        </w:numPr>
        <w:tabs>
          <w:tab w:val="clear" w:pos="720"/>
          <w:tab w:val="num" w:pos="0"/>
        </w:tabs>
        <w:suppressAutoHyphens w:val="0"/>
        <w:autoSpaceDE w:val="0"/>
        <w:autoSpaceDN w:val="0"/>
        <w:adjustRightInd w:val="0"/>
        <w:ind w:left="0" w:firstLine="360"/>
        <w:jc w:val="both"/>
        <w:rPr>
          <w:rFonts w:cs="Arial"/>
        </w:rPr>
      </w:pPr>
      <w:r>
        <w:rPr>
          <w:rFonts w:cs="Arial"/>
        </w:rPr>
        <w:t>să sesizeze autorităţile pentru protecţ</w:t>
      </w:r>
      <w:r w:rsidRPr="00C06AC8">
        <w:rPr>
          <w:rFonts w:cs="Arial"/>
        </w:rPr>
        <w:t>ia mediul</w:t>
      </w:r>
      <w:r>
        <w:rPr>
          <w:rFonts w:cs="Arial"/>
        </w:rPr>
        <w:t xml:space="preserve">ui despre accidente sau </w:t>
      </w:r>
      <w:r w:rsidRPr="005D66BF">
        <w:rPr>
          <w:rFonts w:cs="Arial"/>
        </w:rPr>
        <w:t xml:space="preserve">activităţi </w:t>
      </w:r>
      <w:r>
        <w:rPr>
          <w:rFonts w:cs="Arial"/>
        </w:rPr>
        <w:t>care afectează</w:t>
      </w:r>
      <w:r w:rsidRPr="00C06AC8">
        <w:rPr>
          <w:rFonts w:cs="Arial"/>
        </w:rPr>
        <w:t xml:space="preserve"> ecosistemel</w:t>
      </w:r>
      <w:r>
        <w:rPr>
          <w:rFonts w:cs="Arial"/>
        </w:rPr>
        <w:t>e</w:t>
      </w:r>
      <w:r w:rsidRPr="00C06AC8">
        <w:rPr>
          <w:rFonts w:cs="Arial"/>
        </w:rPr>
        <w:t xml:space="preserve"> forestiere sau al</w:t>
      </w:r>
      <w:r>
        <w:rPr>
          <w:rFonts w:cs="Arial"/>
        </w:rPr>
        <w:t>te asemenea ecosisteme terestre;</w:t>
      </w:r>
    </w:p>
    <w:p w14:paraId="7464192C" w14:textId="77777777" w:rsidR="006B5A35" w:rsidRPr="00064ED9" w:rsidRDefault="006B5A35" w:rsidP="006B5A35">
      <w:pPr>
        <w:widowControl/>
        <w:tabs>
          <w:tab w:val="num" w:pos="0"/>
        </w:tabs>
        <w:suppressAutoHyphens w:val="0"/>
        <w:autoSpaceDE w:val="0"/>
        <w:autoSpaceDN w:val="0"/>
        <w:adjustRightInd w:val="0"/>
        <w:ind w:firstLine="567"/>
        <w:jc w:val="both"/>
        <w:rPr>
          <w:u w:val="single"/>
        </w:rPr>
      </w:pPr>
      <w:r w:rsidRPr="00064ED9">
        <w:rPr>
          <w:iCs/>
          <w:u w:val="single"/>
        </w:rPr>
        <w:t xml:space="preserve">Se recomandă şi înfiinţarea unui </w:t>
      </w:r>
      <w:r w:rsidRPr="00064ED9">
        <w:rPr>
          <w:b/>
          <w:iCs/>
          <w:u w:val="single"/>
        </w:rPr>
        <w:t xml:space="preserve">centru temporar de colectare a deşeurilor de origine animalieră cu camera frigorifică, </w:t>
      </w:r>
      <w:r w:rsidRPr="00064ED9">
        <w:rPr>
          <w:iCs/>
          <w:u w:val="single"/>
        </w:rPr>
        <w:t>prevăzut cu sursă de alimentare cu apă şi evacuare a apei uzate într-un bazin vidanjabil, energie electrică în care vor fi depuse cadavrele de animale până la ridicarea acestora de către un operator autorizat si inregistrat, conform Regulamentului CE 1069/2009, O.U.G. 24/2016. Se va institui o zonă de protecție sanitară de 300 m faţă de ultima locuinţă.</w:t>
      </w:r>
    </w:p>
    <w:p w14:paraId="3F26A40C" w14:textId="77777777" w:rsidR="006B5A35" w:rsidRPr="006B5A35" w:rsidRDefault="006B5A35" w:rsidP="006B5A35">
      <w:pPr>
        <w:ind w:firstLine="540"/>
        <w:jc w:val="both"/>
        <w:rPr>
          <w:rFonts w:cs="Arial"/>
          <w:iCs/>
          <w:u w:val="single"/>
        </w:rPr>
      </w:pPr>
      <w:r w:rsidRPr="006B5A35">
        <w:rPr>
          <w:rFonts w:cs="Arial"/>
          <w:iCs/>
          <w:u w:val="single"/>
        </w:rPr>
        <w:t>Recomandăm amplasarea unor platforme de depozitare a gunoiului animalier în zona fermelor (platform</w:t>
      </w:r>
      <w:r w:rsidRPr="006B5A35">
        <w:rPr>
          <w:rFonts w:cs="Arial"/>
          <w:iCs/>
          <w:u w:val="single"/>
          <w:lang w:val="ro-RO"/>
        </w:rPr>
        <w:t>ă</w:t>
      </w:r>
      <w:r w:rsidRPr="006B5A35">
        <w:rPr>
          <w:rFonts w:cs="Arial"/>
          <w:iCs/>
          <w:u w:val="single"/>
        </w:rPr>
        <w:t xml:space="preserve"> gunoi grajd). Aceasta va fi prevăzută cu zona de protecţie sanitară de minim 500 m faţă de ultima locuinţă sau 1000 m în cazul dejecţiilor porcine.</w:t>
      </w:r>
    </w:p>
    <w:p w14:paraId="48702BF6" w14:textId="77777777" w:rsidR="00D72A87" w:rsidRDefault="00D72A87" w:rsidP="00D72A87">
      <w:pPr>
        <w:ind w:firstLine="540"/>
        <w:jc w:val="both"/>
        <w:rPr>
          <w:rFonts w:cs="Arial"/>
        </w:rPr>
      </w:pPr>
    </w:p>
    <w:p w14:paraId="125360C6" w14:textId="77777777" w:rsidR="00073D0D" w:rsidRDefault="00073D0D" w:rsidP="00D72A87">
      <w:pPr>
        <w:ind w:firstLine="540"/>
        <w:jc w:val="both"/>
        <w:rPr>
          <w:rFonts w:cs="Arial"/>
        </w:rPr>
      </w:pPr>
    </w:p>
    <w:p w14:paraId="23B44EB1" w14:textId="77777777" w:rsidR="00D72A87" w:rsidRDefault="00D72A87" w:rsidP="00073D0D">
      <w:pPr>
        <w:pStyle w:val="Titlu3"/>
        <w:tabs>
          <w:tab w:val="clear" w:pos="720"/>
          <w:tab w:val="num" w:pos="0"/>
        </w:tabs>
        <w:spacing w:before="0" w:after="0"/>
        <w:rPr>
          <w:lang w:val="it-IT" w:eastAsia="en-US"/>
        </w:rPr>
      </w:pPr>
      <w:bookmarkStart w:id="163" w:name="_Toc122431239"/>
      <w:r>
        <w:rPr>
          <w:lang w:val="it-IT" w:eastAsia="en-US"/>
        </w:rPr>
        <w:t>3.10.5</w:t>
      </w:r>
      <w:r w:rsidRPr="00C06AC8">
        <w:rPr>
          <w:lang w:val="it-IT" w:eastAsia="en-US"/>
        </w:rPr>
        <w:t xml:space="preserve"> Protecţia apelor</w:t>
      </w:r>
      <w:bookmarkEnd w:id="163"/>
    </w:p>
    <w:p w14:paraId="573BB012" w14:textId="77777777" w:rsidR="00D72A87" w:rsidRPr="00FC1C86" w:rsidRDefault="00D72A87" w:rsidP="00032812">
      <w:pPr>
        <w:autoSpaceDE w:val="0"/>
        <w:autoSpaceDN w:val="0"/>
        <w:adjustRightInd w:val="0"/>
        <w:spacing w:after="120"/>
        <w:ind w:firstLine="567"/>
        <w:jc w:val="both"/>
        <w:rPr>
          <w:rFonts w:cs="Arial"/>
          <w:b/>
          <w:lang w:val="it-IT" w:eastAsia="en-US"/>
        </w:rPr>
      </w:pPr>
    </w:p>
    <w:p w14:paraId="27DE7F3A" w14:textId="77777777" w:rsidR="00D72A87" w:rsidRDefault="00D72A87" w:rsidP="00032812">
      <w:pPr>
        <w:autoSpaceDE w:val="0"/>
        <w:autoSpaceDN w:val="0"/>
        <w:adjustRightInd w:val="0"/>
        <w:ind w:firstLine="567"/>
        <w:jc w:val="both"/>
        <w:rPr>
          <w:rFonts w:cs="Arial"/>
          <w:lang w:val="it-IT" w:eastAsia="en-US"/>
        </w:rPr>
      </w:pPr>
      <w:r w:rsidRPr="00C06AC8">
        <w:rPr>
          <w:rFonts w:cs="Arial"/>
          <w:lang w:val="it-IT" w:eastAsia="en-US"/>
        </w:rPr>
        <w:t xml:space="preserve">În prezent </w:t>
      </w:r>
      <w:r w:rsidR="006B5A35">
        <w:rPr>
          <w:rFonts w:cs="Arial"/>
          <w:lang w:val="it-IT" w:eastAsia="en-US"/>
        </w:rPr>
        <w:t>comuna</w:t>
      </w:r>
      <w:r>
        <w:rPr>
          <w:rFonts w:cs="Arial"/>
          <w:lang w:val="it-IT" w:eastAsia="en-US"/>
        </w:rPr>
        <w:t xml:space="preserve"> </w:t>
      </w:r>
      <w:r w:rsidRPr="00C06AC8">
        <w:rPr>
          <w:rFonts w:cs="Arial"/>
          <w:lang w:val="it-IT" w:eastAsia="en-US"/>
        </w:rPr>
        <w:t>nu dispun</w:t>
      </w:r>
      <w:r w:rsidR="006B5A35">
        <w:rPr>
          <w:rFonts w:cs="Arial"/>
          <w:lang w:val="it-IT" w:eastAsia="en-US"/>
        </w:rPr>
        <w:t>e</w:t>
      </w:r>
      <w:r w:rsidRPr="00C06AC8">
        <w:rPr>
          <w:rFonts w:cs="Arial"/>
          <w:lang w:val="it-IT" w:eastAsia="en-US"/>
        </w:rPr>
        <w:t xml:space="preserve"> de un sistem ce</w:t>
      </w:r>
      <w:r w:rsidR="006B5A35">
        <w:rPr>
          <w:rFonts w:cs="Arial"/>
          <w:lang w:val="it-IT" w:eastAsia="en-US"/>
        </w:rPr>
        <w:t>ntralizat de alimentare cu apă care sa asigure necesarul de apă pentru toate localităţile componente ale comunei, o parte din locuitori</w:t>
      </w:r>
      <w:r w:rsidRPr="00C06AC8">
        <w:rPr>
          <w:rFonts w:cs="Arial"/>
          <w:lang w:val="it-IT" w:eastAsia="en-US"/>
        </w:rPr>
        <w:t xml:space="preserve"> aprovizionâ</w:t>
      </w:r>
      <w:r>
        <w:rPr>
          <w:rFonts w:cs="Arial"/>
          <w:lang w:val="it-IT" w:eastAsia="en-US"/>
        </w:rPr>
        <w:t>n</w:t>
      </w:r>
      <w:r w:rsidRPr="00C06AC8">
        <w:rPr>
          <w:rFonts w:cs="Arial"/>
          <w:lang w:val="it-IT" w:eastAsia="en-US"/>
        </w:rPr>
        <w:t>du-se din fântâni de tip rural individuale sau pentru colective mici.</w:t>
      </w:r>
    </w:p>
    <w:p w14:paraId="1DC3A200" w14:textId="77777777" w:rsidR="00D72A87" w:rsidRPr="00C06AC8" w:rsidRDefault="00D72A87" w:rsidP="00032812">
      <w:pPr>
        <w:autoSpaceDE w:val="0"/>
        <w:autoSpaceDN w:val="0"/>
        <w:adjustRightInd w:val="0"/>
        <w:ind w:firstLine="567"/>
        <w:jc w:val="both"/>
        <w:rPr>
          <w:rFonts w:cs="Arial"/>
          <w:lang w:val="it-IT" w:eastAsia="en-US"/>
        </w:rPr>
      </w:pPr>
      <w:r w:rsidRPr="00C06AC8">
        <w:rPr>
          <w:rFonts w:cs="Arial"/>
          <w:lang w:val="it-IT" w:eastAsia="en-US"/>
        </w:rPr>
        <w:t>Se va avea în vedere ca zon</w:t>
      </w:r>
      <w:r w:rsidR="008355EC">
        <w:rPr>
          <w:rFonts w:cs="Arial"/>
          <w:lang w:val="it-IT" w:eastAsia="en-US"/>
        </w:rPr>
        <w:t>ele</w:t>
      </w:r>
      <w:r w:rsidRPr="00C06AC8">
        <w:rPr>
          <w:rFonts w:cs="Arial"/>
          <w:lang w:val="it-IT" w:eastAsia="en-US"/>
        </w:rPr>
        <w:t xml:space="preserve"> de captare a apei potabile să fie pe teren public, în jurul cărei</w:t>
      </w:r>
      <w:r>
        <w:rPr>
          <w:rFonts w:cs="Arial"/>
          <w:lang w:val="it-IT" w:eastAsia="en-US"/>
        </w:rPr>
        <w:t>a</w:t>
      </w:r>
      <w:r w:rsidRPr="00C06AC8">
        <w:rPr>
          <w:rFonts w:cs="Arial"/>
          <w:lang w:val="it-IT" w:eastAsia="en-US"/>
        </w:rPr>
        <w:t xml:space="preserve"> se vor creea zone de protecţie sanitară </w:t>
      </w:r>
      <w:r w:rsidRPr="00C06AC8">
        <w:rPr>
          <w:rFonts w:cs="Arial"/>
        </w:rPr>
        <w:t>reglementate prin H.G. nr. 101/03.04.1997 pent</w:t>
      </w:r>
      <w:r>
        <w:rPr>
          <w:rFonts w:cs="Arial"/>
        </w:rPr>
        <w:t xml:space="preserve">ru aprobarea Normelor speciale privind caracterul </w:t>
      </w:r>
      <w:r w:rsidRPr="00C06AC8">
        <w:rPr>
          <w:rFonts w:cs="Arial"/>
        </w:rPr>
        <w:t>şi mărimea zonelor de protecţie sanitară, p</w:t>
      </w:r>
      <w:r>
        <w:rPr>
          <w:rFonts w:cs="Arial"/>
        </w:rPr>
        <w:t xml:space="preserve">ublicată în Monitorul Oficial, </w:t>
      </w:r>
      <w:r w:rsidRPr="00C06AC8">
        <w:rPr>
          <w:rFonts w:cs="Arial"/>
        </w:rPr>
        <w:t>Partea I, nr. 62 /10.04.1997.</w:t>
      </w:r>
    </w:p>
    <w:p w14:paraId="752A89E0" w14:textId="77777777" w:rsidR="00D72A87" w:rsidRPr="00C06AC8" w:rsidRDefault="00D72A87" w:rsidP="00032812">
      <w:pPr>
        <w:autoSpaceDE w:val="0"/>
        <w:autoSpaceDN w:val="0"/>
        <w:adjustRightInd w:val="0"/>
        <w:ind w:firstLine="567"/>
        <w:jc w:val="both"/>
        <w:rPr>
          <w:rFonts w:cs="Arial"/>
          <w:lang w:val="it-IT" w:eastAsia="en-US"/>
        </w:rPr>
      </w:pPr>
      <w:r w:rsidRPr="00C06AC8">
        <w:rPr>
          <w:rFonts w:cs="Arial"/>
          <w:lang w:val="it-IT" w:eastAsia="en-US"/>
        </w:rPr>
        <w:t>Alte obiective de protecţia apelor de suprafaţă şi subterane, pr</w:t>
      </w:r>
      <w:r>
        <w:rPr>
          <w:rFonts w:cs="Arial"/>
          <w:lang w:val="it-IT" w:eastAsia="en-US"/>
        </w:rPr>
        <w:t>evăzute şi în P.U.G. se referă la:</w:t>
      </w:r>
    </w:p>
    <w:p w14:paraId="7BF85932"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pt-BR" w:eastAsia="en-US"/>
        </w:rPr>
      </w:pPr>
      <w:r w:rsidRPr="00C06AC8">
        <w:rPr>
          <w:rFonts w:cs="Arial"/>
          <w:lang w:val="pt-BR" w:eastAsia="en-US"/>
        </w:rPr>
        <w:t>consolidarea malurilor, regularizarea porţiunilor de cursuri de ape pe care nu s</w:t>
      </w:r>
      <w:r>
        <w:rPr>
          <w:rFonts w:cs="Arial"/>
          <w:lang w:val="pt-BR" w:eastAsia="en-US"/>
        </w:rPr>
        <w:t>-au efectuat astfel de lucrări, decolmatarea albiilor, acolo unde apa de-a lungul timpului a acumulat o cantitate impresionantă de aluviuni;</w:t>
      </w:r>
    </w:p>
    <w:p w14:paraId="0182D911"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pt-BR" w:eastAsia="en-US"/>
        </w:rPr>
      </w:pPr>
      <w:r w:rsidRPr="00C06AC8">
        <w:rPr>
          <w:rFonts w:cs="Arial"/>
          <w:lang w:val="pt-BR" w:eastAsia="en-US"/>
        </w:rPr>
        <w:t>se vor organiza campanii de curăţare a malurilor pârâurilor, cu ajutorul local</w:t>
      </w:r>
      <w:r>
        <w:rPr>
          <w:rFonts w:cs="Arial"/>
          <w:lang w:val="pt-BR" w:eastAsia="en-US"/>
        </w:rPr>
        <w:t xml:space="preserve">nicilor, voluntarilor de mediu </w:t>
      </w:r>
      <w:r w:rsidRPr="00C06AC8">
        <w:rPr>
          <w:rFonts w:cs="Arial"/>
          <w:lang w:val="pt-BR" w:eastAsia="en-US"/>
        </w:rPr>
        <w:t xml:space="preserve">şi sub îndrumarea Primăriei </w:t>
      </w:r>
      <w:r w:rsidRPr="00FC1C86">
        <w:rPr>
          <w:rFonts w:cs="Arial"/>
        </w:rPr>
        <w:t xml:space="preserve">Comunei </w:t>
      </w:r>
      <w:r w:rsidR="00030729">
        <w:rPr>
          <w:rFonts w:cs="Arial"/>
        </w:rPr>
        <w:t>Timișești</w:t>
      </w:r>
      <w:r w:rsidRPr="00FC1C86">
        <w:rPr>
          <w:rFonts w:cs="Arial"/>
        </w:rPr>
        <w:t>;</w:t>
      </w:r>
    </w:p>
    <w:p w14:paraId="13CE0512"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pt-BR" w:eastAsia="en-US"/>
        </w:rPr>
      </w:pPr>
      <w:r w:rsidRPr="00C06AC8">
        <w:rPr>
          <w:rFonts w:cs="Arial"/>
          <w:lang w:val="pt-BR" w:eastAsia="en-US"/>
        </w:rPr>
        <w:t>se vor respecta zonele de protecţie a malurilor cursurilor de apă pe o distanţă de</w:t>
      </w:r>
      <w:r>
        <w:rPr>
          <w:rFonts w:cs="Arial"/>
          <w:lang w:val="pt-BR" w:eastAsia="en-US"/>
        </w:rPr>
        <w:t xml:space="preserve"> cel puțin 5 m </w:t>
      </w:r>
      <w:r w:rsidRPr="00C06AC8">
        <w:rPr>
          <w:rFonts w:cs="Arial"/>
          <w:lang w:val="pt-BR" w:eastAsia="en-US"/>
        </w:rPr>
        <w:t>de o parte</w:t>
      </w:r>
      <w:r>
        <w:rPr>
          <w:rFonts w:cs="Arial"/>
          <w:lang w:val="pt-BR" w:eastAsia="en-US"/>
        </w:rPr>
        <w:t xml:space="preserve"> şi de alta;</w:t>
      </w:r>
    </w:p>
    <w:p w14:paraId="61A5373D"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it-IT" w:eastAsia="en-US"/>
        </w:rPr>
      </w:pPr>
      <w:r w:rsidRPr="00C06AC8">
        <w:rPr>
          <w:rFonts w:cs="Arial"/>
          <w:lang w:val="pt-BR" w:eastAsia="en-US"/>
        </w:rPr>
        <w:t xml:space="preserve"> </w:t>
      </w:r>
      <w:r w:rsidRPr="00C06AC8">
        <w:rPr>
          <w:rFonts w:cs="Arial"/>
          <w:lang w:val="it-IT" w:eastAsia="en-US"/>
        </w:rPr>
        <w:t>Se interzice depozitarea deşeurilor menajere şi animalier</w:t>
      </w:r>
      <w:r>
        <w:rPr>
          <w:rFonts w:cs="Arial"/>
          <w:lang w:val="it-IT" w:eastAsia="en-US"/>
        </w:rPr>
        <w:t>e pe malurile cursurilor de apă;</w:t>
      </w:r>
    </w:p>
    <w:p w14:paraId="1A45113E" w14:textId="77777777" w:rsidR="00D72A87"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it-IT" w:eastAsia="en-US"/>
        </w:rPr>
      </w:pPr>
      <w:r w:rsidRPr="00C06AC8">
        <w:rPr>
          <w:rFonts w:cs="Arial"/>
          <w:lang w:val="it-IT" w:eastAsia="en-US"/>
        </w:rPr>
        <w:t xml:space="preserve">Se </w:t>
      </w:r>
      <w:r>
        <w:rPr>
          <w:rFonts w:cs="Arial"/>
          <w:lang w:val="it-IT" w:eastAsia="en-US"/>
        </w:rPr>
        <w:t>interzice construirea de locuinţe şi alte obiective în zonele de protecţie a pârâurilor şi î</w:t>
      </w:r>
      <w:r w:rsidRPr="00C06AC8">
        <w:rPr>
          <w:rFonts w:cs="Arial"/>
          <w:lang w:val="it-IT" w:eastAsia="en-US"/>
        </w:rPr>
        <w:t>n zonele inundabile.</w:t>
      </w:r>
    </w:p>
    <w:p w14:paraId="66B32CDF" w14:textId="77777777" w:rsidR="00D72A87"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it-IT" w:eastAsia="en-US"/>
        </w:rPr>
      </w:pPr>
      <w:r w:rsidRPr="00C06AC8">
        <w:rPr>
          <w:rFonts w:cs="Arial"/>
          <w:lang w:eastAsia="en-US"/>
        </w:rPr>
        <w:t>Construcţiile şi obiectivele existente, amplasate în aceste zone vor fi demolate</w:t>
      </w:r>
      <w:r>
        <w:rPr>
          <w:rFonts w:cs="Arial"/>
          <w:lang w:eastAsia="en-US"/>
        </w:rPr>
        <w:t>, locatarii acestora urmând a fi mutați în case aflate în zone sigure din punct de vedere al riscurilor naturale.</w:t>
      </w:r>
    </w:p>
    <w:p w14:paraId="02CD4D71" w14:textId="77777777" w:rsidR="00D72A87"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val="it-IT" w:eastAsia="en-US"/>
        </w:rPr>
      </w:pPr>
      <w:r>
        <w:rPr>
          <w:rFonts w:cs="Arial"/>
          <w:lang w:val="it-IT" w:eastAsia="en-US"/>
        </w:rPr>
        <w:t>Se interzice construirea de locuințe și alte obiective în zonele de protecție ale culoarelor de medie (20 kv) și înaltă tensiune (1</w:t>
      </w:r>
      <w:r w:rsidR="00F2182E">
        <w:rPr>
          <w:rFonts w:cs="Arial"/>
          <w:lang w:val="it-IT" w:eastAsia="en-US"/>
        </w:rPr>
        <w:t>0</w:t>
      </w:r>
      <w:r>
        <w:rPr>
          <w:rFonts w:cs="Arial"/>
          <w:lang w:val="it-IT" w:eastAsia="en-US"/>
        </w:rPr>
        <w:t>0 kv, 220 kv și 400 kv), până la obținerea acordului sau a autorizație</w:t>
      </w:r>
      <w:r w:rsidR="00032812">
        <w:rPr>
          <w:rFonts w:cs="Arial"/>
          <w:lang w:val="it-IT" w:eastAsia="en-US"/>
        </w:rPr>
        <w:t>i de construcție din partea E.On</w:t>
      </w:r>
      <w:r>
        <w:rPr>
          <w:rFonts w:cs="Arial"/>
          <w:lang w:val="it-IT" w:eastAsia="en-US"/>
        </w:rPr>
        <w:t xml:space="preserve"> Moldova.</w:t>
      </w:r>
    </w:p>
    <w:p w14:paraId="1920A725"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eastAsia="en-US"/>
        </w:rPr>
      </w:pPr>
      <w:r>
        <w:rPr>
          <w:rFonts w:cs="Arial"/>
          <w:lang w:eastAsia="en-US"/>
        </w:rPr>
        <w:t>Se vor inventaria toate evacuările de ape uzate necontrolate ş</w:t>
      </w:r>
      <w:r w:rsidRPr="00C06AC8">
        <w:rPr>
          <w:rFonts w:cs="Arial"/>
          <w:lang w:eastAsia="en-US"/>
        </w:rPr>
        <w:t>i se va im</w:t>
      </w:r>
      <w:r>
        <w:rPr>
          <w:rFonts w:cs="Arial"/>
          <w:lang w:eastAsia="en-US"/>
        </w:rPr>
        <w:t>pune construirea de bazine etanș</w:t>
      </w:r>
      <w:r w:rsidRPr="00C06AC8">
        <w:rPr>
          <w:rFonts w:cs="Arial"/>
          <w:lang w:eastAsia="en-US"/>
        </w:rPr>
        <w:t xml:space="preserve">e vidanjabile pentru apele uzate </w:t>
      </w:r>
      <w:r>
        <w:rPr>
          <w:rFonts w:cs="Arial"/>
          <w:lang w:eastAsia="en-US"/>
        </w:rPr>
        <w:t>menajere rezultate de la locuinţe ş</w:t>
      </w:r>
      <w:r w:rsidRPr="00C06AC8">
        <w:rPr>
          <w:rFonts w:cs="Arial"/>
          <w:lang w:eastAsia="en-US"/>
        </w:rPr>
        <w:t>i celela</w:t>
      </w:r>
      <w:r>
        <w:rPr>
          <w:rFonts w:cs="Arial"/>
          <w:lang w:eastAsia="en-US"/>
        </w:rPr>
        <w:t>l</w:t>
      </w:r>
      <w:r w:rsidRPr="00C06AC8">
        <w:rPr>
          <w:rFonts w:cs="Arial"/>
          <w:lang w:eastAsia="en-US"/>
        </w:rPr>
        <w:t>te obiective exist</w:t>
      </w:r>
      <w:r>
        <w:rPr>
          <w:rFonts w:cs="Arial"/>
          <w:lang w:eastAsia="en-US"/>
        </w:rPr>
        <w:t>ente în zonă, care sunt racordate la reţeaua de alimentare cu apă</w:t>
      </w:r>
      <w:r w:rsidRPr="00C06AC8">
        <w:rPr>
          <w:rFonts w:cs="Arial"/>
          <w:lang w:eastAsia="en-US"/>
        </w:rPr>
        <w:t>.</w:t>
      </w:r>
    </w:p>
    <w:p w14:paraId="14B8E7AD"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eastAsia="en-US"/>
        </w:rPr>
      </w:pPr>
      <w:r>
        <w:rPr>
          <w:rFonts w:cs="Arial"/>
          <w:lang w:eastAsia="en-US"/>
        </w:rPr>
        <w:t>În conformitate cu legislaţia în vigoare privind protecţia calităţ</w:t>
      </w:r>
      <w:r w:rsidRPr="00C06AC8">
        <w:rPr>
          <w:rFonts w:cs="Arial"/>
          <w:lang w:eastAsia="en-US"/>
        </w:rPr>
        <w:t>ii ap</w:t>
      </w:r>
      <w:r>
        <w:rPr>
          <w:rFonts w:cs="Arial"/>
          <w:lang w:eastAsia="en-US"/>
        </w:rPr>
        <w:t>elor se impune acolo unde există</w:t>
      </w:r>
      <w:r w:rsidRPr="00C06AC8">
        <w:rPr>
          <w:rFonts w:cs="Arial"/>
          <w:lang w:eastAsia="en-US"/>
        </w:rPr>
        <w:t xml:space="preserve"> sau se va construi sistem c</w:t>
      </w:r>
      <w:r>
        <w:rPr>
          <w:rFonts w:cs="Arial"/>
          <w:lang w:eastAsia="en-US"/>
        </w:rPr>
        <w:t xml:space="preserve">entralizat de alimentare cu apă să se </w:t>
      </w:r>
      <w:r>
        <w:rPr>
          <w:rFonts w:cs="Arial"/>
          <w:lang w:eastAsia="en-US"/>
        </w:rPr>
        <w:lastRenderedPageBreak/>
        <w:t>prevadă</w:t>
      </w:r>
      <w:r w:rsidRPr="00C06AC8">
        <w:rPr>
          <w:rFonts w:cs="Arial"/>
          <w:lang w:eastAsia="en-US"/>
        </w:rPr>
        <w:t xml:space="preserve"> obligatoriu</w:t>
      </w:r>
      <w:r>
        <w:rPr>
          <w:rFonts w:cs="Arial"/>
          <w:lang w:eastAsia="en-US"/>
        </w:rPr>
        <w:t xml:space="preserve"> staţ</w:t>
      </w:r>
      <w:r w:rsidRPr="00C06AC8">
        <w:rPr>
          <w:rFonts w:cs="Arial"/>
          <w:lang w:eastAsia="en-US"/>
        </w:rPr>
        <w:t>ie de epurare a apelor uzate rezultate:</w:t>
      </w:r>
      <w:r w:rsidRPr="00C06AC8">
        <w:rPr>
          <w:rFonts w:cs="Arial"/>
        </w:rPr>
        <w:t xml:space="preserve"> </w:t>
      </w:r>
      <w:r>
        <w:rPr>
          <w:rFonts w:cs="Arial"/>
          <w:lang w:eastAsia="en-US"/>
        </w:rPr>
        <w:t>î</w:t>
      </w:r>
      <w:r w:rsidRPr="00C06AC8">
        <w:rPr>
          <w:rFonts w:cs="Arial"/>
          <w:lang w:eastAsia="en-US"/>
        </w:rPr>
        <w:t>n situaţia în care deţinătorii de locuinţe individuale sau colective ori de incinte în care se desfăşoară activităţi socio-economice au deja sisteme individuale de colectare a apelor uzate (bazine etanşe vidanjabile) aceştia vor lua toate măsurile sanitare necesare</w:t>
      </w:r>
      <w:r>
        <w:rPr>
          <w:rFonts w:cs="Arial"/>
          <w:lang w:eastAsia="en-US"/>
        </w:rPr>
        <w:t xml:space="preserve"> pentru dezafectarea lor, odată</w:t>
      </w:r>
      <w:r w:rsidRPr="00C06AC8">
        <w:rPr>
          <w:rFonts w:cs="Arial"/>
          <w:lang w:eastAsia="en-US"/>
        </w:rPr>
        <w:t xml:space="preserve"> cu racordarea la reţelele de canalizare.</w:t>
      </w:r>
    </w:p>
    <w:p w14:paraId="149C88EE"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eastAsia="en-US"/>
        </w:rPr>
      </w:pPr>
      <w:r>
        <w:rPr>
          <w:rFonts w:cs="Arial"/>
          <w:lang w:eastAsia="en-US"/>
        </w:rPr>
        <w:t>P</w:t>
      </w:r>
      <w:r w:rsidRPr="00C06AC8">
        <w:rPr>
          <w:rFonts w:cs="Arial"/>
          <w:lang w:eastAsia="en-US"/>
        </w:rPr>
        <w:t xml:space="preserve">entru </w:t>
      </w:r>
      <w:r>
        <w:rPr>
          <w:rFonts w:cs="Arial"/>
          <w:lang w:eastAsia="en-US"/>
        </w:rPr>
        <w:t>zonele de aglomerări umane cu 2000-10</w:t>
      </w:r>
      <w:r w:rsidRPr="00C06AC8">
        <w:rPr>
          <w:rFonts w:cs="Arial"/>
          <w:lang w:eastAsia="en-US"/>
        </w:rPr>
        <w:t xml:space="preserve">000 </w:t>
      </w:r>
      <w:r>
        <w:rPr>
          <w:rFonts w:cs="Arial"/>
          <w:lang w:eastAsia="en-US"/>
        </w:rPr>
        <w:t>locuitori</w:t>
      </w:r>
      <w:r w:rsidRPr="00C06AC8">
        <w:rPr>
          <w:rFonts w:cs="Arial"/>
          <w:lang w:eastAsia="en-US"/>
        </w:rPr>
        <w:t>, până la data de 1 ianuarie 20</w:t>
      </w:r>
      <w:r>
        <w:rPr>
          <w:rFonts w:cs="Arial"/>
          <w:lang w:eastAsia="en-US"/>
        </w:rPr>
        <w:t>22 trebuie prevăzute reț</w:t>
      </w:r>
      <w:r w:rsidRPr="00C06AC8">
        <w:rPr>
          <w:rFonts w:cs="Arial"/>
          <w:lang w:eastAsia="en-US"/>
        </w:rPr>
        <w:t>ele de canalizare cu epurarea apelor uzate conform pre</w:t>
      </w:r>
      <w:r>
        <w:rPr>
          <w:rFonts w:cs="Arial"/>
          <w:lang w:eastAsia="en-US"/>
        </w:rPr>
        <w:t>vederilor Tratatului de Aderare;</w:t>
      </w:r>
    </w:p>
    <w:p w14:paraId="543DC4F6" w14:textId="77777777" w:rsidR="00D72A87" w:rsidRPr="00C06AC8" w:rsidRDefault="00D72A87" w:rsidP="00030729">
      <w:pPr>
        <w:widowControl/>
        <w:numPr>
          <w:ilvl w:val="0"/>
          <w:numId w:val="13"/>
        </w:numPr>
        <w:tabs>
          <w:tab w:val="clear" w:pos="720"/>
          <w:tab w:val="num" w:pos="0"/>
        </w:tabs>
        <w:suppressAutoHyphens w:val="0"/>
        <w:autoSpaceDE w:val="0"/>
        <w:autoSpaceDN w:val="0"/>
        <w:adjustRightInd w:val="0"/>
        <w:ind w:left="0" w:firstLine="360"/>
        <w:jc w:val="both"/>
        <w:rPr>
          <w:rFonts w:cs="Arial"/>
          <w:lang w:eastAsia="en-US"/>
        </w:rPr>
      </w:pPr>
      <w:r>
        <w:rPr>
          <w:rFonts w:cs="Arial"/>
          <w:lang w:eastAsia="en-US"/>
        </w:rPr>
        <w:t>Se vor amenaja ş</w:t>
      </w:r>
      <w:r w:rsidRPr="00C06AC8">
        <w:rPr>
          <w:rFonts w:cs="Arial"/>
          <w:lang w:eastAsia="en-US"/>
        </w:rPr>
        <w:t>i decolmata rigolele stradale pe</w:t>
      </w:r>
      <w:r>
        <w:rPr>
          <w:rFonts w:cs="Arial"/>
          <w:lang w:eastAsia="en-US"/>
        </w:rPr>
        <w:t>ntru evacuarea apelor pluviale.</w:t>
      </w:r>
    </w:p>
    <w:p w14:paraId="60B9FB8A" w14:textId="77777777" w:rsidR="00D72A87" w:rsidRPr="00C06AC8" w:rsidRDefault="00D72A87" w:rsidP="00030729">
      <w:pPr>
        <w:widowControl/>
        <w:numPr>
          <w:ilvl w:val="0"/>
          <w:numId w:val="13"/>
        </w:numPr>
        <w:tabs>
          <w:tab w:val="clear" w:pos="720"/>
          <w:tab w:val="num" w:pos="0"/>
          <w:tab w:val="left" w:pos="567"/>
        </w:tabs>
        <w:suppressAutoHyphens w:val="0"/>
        <w:autoSpaceDE w:val="0"/>
        <w:autoSpaceDN w:val="0"/>
        <w:adjustRightInd w:val="0"/>
        <w:ind w:left="0" w:firstLine="360"/>
        <w:jc w:val="both"/>
        <w:rPr>
          <w:rFonts w:cs="Arial"/>
          <w:lang w:eastAsia="en-US"/>
        </w:rPr>
      </w:pPr>
      <w:r>
        <w:rPr>
          <w:rFonts w:cs="Arial"/>
          <w:lang w:eastAsia="en-US"/>
        </w:rPr>
        <w:t>Se vor lua toate măsurile astfel î</w:t>
      </w:r>
      <w:r w:rsidRPr="00C06AC8">
        <w:rPr>
          <w:rFonts w:cs="Arial"/>
          <w:lang w:eastAsia="en-US"/>
        </w:rPr>
        <w:t>ncât:</w:t>
      </w:r>
    </w:p>
    <w:p w14:paraId="59F3C5BB" w14:textId="77777777" w:rsidR="00D72A87" w:rsidRPr="00C06AC8" w:rsidRDefault="00D72A87" w:rsidP="00030729">
      <w:pPr>
        <w:widowControl/>
        <w:numPr>
          <w:ilvl w:val="0"/>
          <w:numId w:val="14"/>
        </w:numPr>
        <w:tabs>
          <w:tab w:val="clear" w:pos="720"/>
          <w:tab w:val="num" w:pos="0"/>
          <w:tab w:val="left" w:pos="567"/>
          <w:tab w:val="left" w:pos="709"/>
          <w:tab w:val="num" w:pos="900"/>
        </w:tabs>
        <w:suppressAutoHyphens w:val="0"/>
        <w:autoSpaceDE w:val="0"/>
        <w:autoSpaceDN w:val="0"/>
        <w:adjustRightInd w:val="0"/>
        <w:ind w:left="0" w:firstLine="360"/>
        <w:jc w:val="both"/>
        <w:rPr>
          <w:rFonts w:cs="Arial"/>
        </w:rPr>
      </w:pPr>
      <w:r>
        <w:rPr>
          <w:rFonts w:cs="Arial"/>
        </w:rPr>
        <w:t xml:space="preserve">Să </w:t>
      </w:r>
      <w:r w:rsidRPr="00C06AC8">
        <w:rPr>
          <w:rFonts w:cs="Arial"/>
        </w:rPr>
        <w:t>nu spele obiecte, produse, ambalaje, materiale care pot produce i</w:t>
      </w:r>
      <w:r>
        <w:rPr>
          <w:rFonts w:cs="Arial"/>
        </w:rPr>
        <w:t>mpurificarea apelor de suprafaţă</w:t>
      </w:r>
      <w:r w:rsidRPr="00C06AC8">
        <w:rPr>
          <w:rFonts w:cs="Arial"/>
        </w:rPr>
        <w:t>;</w:t>
      </w:r>
    </w:p>
    <w:p w14:paraId="77F586A6" w14:textId="77777777" w:rsidR="00D72A87" w:rsidRPr="00C06AC8" w:rsidRDefault="00D72A87" w:rsidP="00030729">
      <w:pPr>
        <w:widowControl/>
        <w:numPr>
          <w:ilvl w:val="0"/>
          <w:numId w:val="14"/>
        </w:numPr>
        <w:tabs>
          <w:tab w:val="clear" w:pos="720"/>
          <w:tab w:val="num" w:pos="0"/>
          <w:tab w:val="left" w:pos="567"/>
          <w:tab w:val="left" w:pos="709"/>
          <w:tab w:val="num" w:pos="900"/>
        </w:tabs>
        <w:suppressAutoHyphens w:val="0"/>
        <w:autoSpaceDE w:val="0"/>
        <w:autoSpaceDN w:val="0"/>
        <w:adjustRightInd w:val="0"/>
        <w:ind w:left="0" w:firstLine="360"/>
        <w:jc w:val="both"/>
        <w:rPr>
          <w:rFonts w:cs="Arial"/>
        </w:rPr>
      </w:pPr>
      <w:r>
        <w:rPr>
          <w:rFonts w:cs="Arial"/>
        </w:rPr>
        <w:t xml:space="preserve"> Să nu deverseze în apele de suprafaţă și subterane, </w:t>
      </w:r>
      <w:r w:rsidRPr="00C06AC8">
        <w:rPr>
          <w:rFonts w:cs="Arial"/>
        </w:rPr>
        <w:t>ape uz</w:t>
      </w:r>
      <w:r w:rsidR="00B7379F">
        <w:rPr>
          <w:rFonts w:cs="Arial"/>
        </w:rPr>
        <w:t>ate, fecaloid-</w:t>
      </w:r>
      <w:r>
        <w:rPr>
          <w:rFonts w:cs="Arial"/>
        </w:rPr>
        <w:t>menajere, substanţe petroliere sau substanţ</w:t>
      </w:r>
      <w:r w:rsidRPr="00C06AC8">
        <w:rPr>
          <w:rFonts w:cs="Arial"/>
        </w:rPr>
        <w:t>e periculoase;</w:t>
      </w:r>
    </w:p>
    <w:p w14:paraId="213B87D7" w14:textId="77777777" w:rsidR="00D72A87" w:rsidRPr="00C06AC8" w:rsidRDefault="00D72A87" w:rsidP="00030729">
      <w:pPr>
        <w:widowControl/>
        <w:numPr>
          <w:ilvl w:val="0"/>
          <w:numId w:val="14"/>
        </w:numPr>
        <w:tabs>
          <w:tab w:val="clear" w:pos="720"/>
          <w:tab w:val="num" w:pos="0"/>
          <w:tab w:val="left" w:pos="567"/>
          <w:tab w:val="left" w:pos="709"/>
          <w:tab w:val="num" w:pos="900"/>
        </w:tabs>
        <w:suppressAutoHyphens w:val="0"/>
        <w:autoSpaceDE w:val="0"/>
        <w:autoSpaceDN w:val="0"/>
        <w:adjustRightInd w:val="0"/>
        <w:ind w:left="0" w:firstLine="360"/>
        <w:jc w:val="both"/>
        <w:rPr>
          <w:rFonts w:cs="Arial"/>
        </w:rPr>
      </w:pPr>
      <w:r>
        <w:rPr>
          <w:rFonts w:cs="Arial"/>
        </w:rPr>
        <w:t xml:space="preserve"> Să nu arunce şi să nu depoziteze pe maluri, în albiile râ</w:t>
      </w:r>
      <w:r w:rsidRPr="00C06AC8">
        <w:rPr>
          <w:rFonts w:cs="Arial"/>
        </w:rPr>
        <w:t>urilo</w:t>
      </w:r>
      <w:r>
        <w:rPr>
          <w:rFonts w:cs="Arial"/>
        </w:rPr>
        <w:t>r şi în zonele umede şi de coastă deș</w:t>
      </w:r>
      <w:r w:rsidRPr="00C06AC8">
        <w:rPr>
          <w:rFonts w:cs="Arial"/>
        </w:rPr>
        <w:t>euri de orice fel</w:t>
      </w:r>
      <w:r>
        <w:rPr>
          <w:rFonts w:cs="Arial"/>
        </w:rPr>
        <w:t>;</w:t>
      </w:r>
    </w:p>
    <w:p w14:paraId="03D70E90" w14:textId="77777777" w:rsidR="00D72A87" w:rsidRDefault="008355EC" w:rsidP="00030729">
      <w:pPr>
        <w:widowControl/>
        <w:numPr>
          <w:ilvl w:val="0"/>
          <w:numId w:val="14"/>
        </w:numPr>
        <w:tabs>
          <w:tab w:val="clear" w:pos="720"/>
          <w:tab w:val="num" w:pos="0"/>
          <w:tab w:val="left" w:pos="567"/>
          <w:tab w:val="left" w:pos="709"/>
          <w:tab w:val="num" w:pos="900"/>
        </w:tabs>
        <w:suppressAutoHyphens w:val="0"/>
        <w:autoSpaceDE w:val="0"/>
        <w:autoSpaceDN w:val="0"/>
        <w:adjustRightInd w:val="0"/>
        <w:ind w:left="0" w:firstLine="360"/>
        <w:jc w:val="both"/>
        <w:rPr>
          <w:rFonts w:cs="Arial"/>
        </w:rPr>
      </w:pPr>
      <w:r>
        <w:rPr>
          <w:rFonts w:cs="Arial"/>
        </w:rPr>
        <w:t>Să nu introducă</w:t>
      </w:r>
      <w:r w:rsidR="00D72A87">
        <w:rPr>
          <w:rFonts w:cs="Arial"/>
          <w:sz w:val="22"/>
        </w:rPr>
        <w:t xml:space="preserve"> </w:t>
      </w:r>
      <w:r w:rsidR="00D72A87">
        <w:rPr>
          <w:rFonts w:cs="Arial"/>
        </w:rPr>
        <w:t>în ape substanţe explozive, tensiune electrică, narcotice, sau substanţ</w:t>
      </w:r>
      <w:r w:rsidR="00D72A87" w:rsidRPr="00C06AC8">
        <w:rPr>
          <w:rFonts w:cs="Arial"/>
        </w:rPr>
        <w:t>e periculoase.</w:t>
      </w:r>
    </w:p>
    <w:p w14:paraId="6C565A6A" w14:textId="77777777" w:rsidR="0080095F" w:rsidRDefault="0080095F" w:rsidP="00032812">
      <w:pPr>
        <w:jc w:val="both"/>
        <w:rPr>
          <w:rFonts w:cs="Arial"/>
        </w:rPr>
      </w:pPr>
    </w:p>
    <w:p w14:paraId="47D785E0" w14:textId="77777777" w:rsidR="00D72A87" w:rsidRPr="00D40A2C" w:rsidRDefault="00D72A87" w:rsidP="00D72A87">
      <w:pPr>
        <w:pStyle w:val="Titlu3"/>
        <w:tabs>
          <w:tab w:val="clear" w:pos="720"/>
          <w:tab w:val="num" w:pos="0"/>
        </w:tabs>
      </w:pPr>
      <w:bookmarkStart w:id="164" w:name="_Toc122431240"/>
      <w:r w:rsidRPr="00D40A2C">
        <w:t>3.10.6 Gestionarea deșeurilor</w:t>
      </w:r>
      <w:bookmarkEnd w:id="164"/>
    </w:p>
    <w:p w14:paraId="3237B579" w14:textId="77777777" w:rsidR="00D72A87" w:rsidRPr="00C06AC8" w:rsidRDefault="00D72A87" w:rsidP="00D72A87">
      <w:pPr>
        <w:autoSpaceDE w:val="0"/>
        <w:autoSpaceDN w:val="0"/>
        <w:adjustRightInd w:val="0"/>
        <w:ind w:left="180"/>
        <w:rPr>
          <w:rFonts w:cs="Arial"/>
          <w:b/>
          <w:bCs/>
        </w:rPr>
      </w:pPr>
    </w:p>
    <w:p w14:paraId="1E39A74B" w14:textId="77777777" w:rsidR="00D72A87" w:rsidRPr="00FC1C86" w:rsidRDefault="00D72A87" w:rsidP="00030729">
      <w:pPr>
        <w:widowControl/>
        <w:numPr>
          <w:ilvl w:val="0"/>
          <w:numId w:val="16"/>
        </w:numPr>
        <w:tabs>
          <w:tab w:val="clear" w:pos="810"/>
          <w:tab w:val="num" w:pos="0"/>
          <w:tab w:val="left" w:pos="284"/>
          <w:tab w:val="left" w:pos="426"/>
          <w:tab w:val="left" w:pos="709"/>
          <w:tab w:val="left" w:pos="851"/>
        </w:tabs>
        <w:suppressAutoHyphens w:val="0"/>
        <w:autoSpaceDE w:val="0"/>
        <w:autoSpaceDN w:val="0"/>
        <w:adjustRightInd w:val="0"/>
        <w:ind w:left="0" w:firstLine="567"/>
        <w:jc w:val="both"/>
        <w:rPr>
          <w:rFonts w:cs="Arial"/>
          <w:bCs/>
        </w:rPr>
      </w:pPr>
      <w:r>
        <w:rPr>
          <w:rFonts w:ascii="Times New Roman" w:hAnsi="Times New Roman"/>
        </w:rPr>
        <w:t>Î</w:t>
      </w:r>
      <w:r w:rsidRPr="00C06AC8">
        <w:rPr>
          <w:rFonts w:cs="Arial"/>
        </w:rPr>
        <w:t xml:space="preserve">n conformitate cu prevederile </w:t>
      </w:r>
      <w:r>
        <w:rPr>
          <w:rFonts w:cs="Arial"/>
          <w:bCs/>
          <w:i/>
        </w:rPr>
        <w:t>Hot</w:t>
      </w:r>
      <w:r>
        <w:rPr>
          <w:rFonts w:cs="Arial"/>
          <w:bCs/>
          <w:i/>
          <w:lang w:val="ro-RO"/>
        </w:rPr>
        <w:t>ă</w:t>
      </w:r>
      <w:r>
        <w:rPr>
          <w:rFonts w:cs="Arial"/>
          <w:bCs/>
          <w:i/>
        </w:rPr>
        <w:t xml:space="preserve">rârii </w:t>
      </w:r>
      <w:r w:rsidRPr="00C06AC8">
        <w:rPr>
          <w:rFonts w:cs="Arial"/>
          <w:bCs/>
          <w:i/>
        </w:rPr>
        <w:t>nr. 448 din 19 mai 2005 privind deşeurile de echipamente electrice şi electronice</w:t>
      </w:r>
      <w:r w:rsidRPr="00C06AC8">
        <w:rPr>
          <w:rFonts w:cs="Arial"/>
          <w:bCs/>
        </w:rPr>
        <w:t xml:space="preserve"> - </w:t>
      </w:r>
      <w:r w:rsidRPr="00C06AC8">
        <w:rPr>
          <w:rFonts w:cs="Arial"/>
        </w:rPr>
        <w:t>autorităţile administraţiei publice locale au obligaţia de a colecta separat de la gospodăriile particulare şi de a pune la dispoziţia producătorilor spaţiile necesare pentru înfiinţarea punctelor de colectare selectivă a acestora</w:t>
      </w:r>
      <w:r>
        <w:rPr>
          <w:rFonts w:cs="Arial"/>
          <w:bCs/>
        </w:rPr>
        <w:t>;</w:t>
      </w:r>
    </w:p>
    <w:p w14:paraId="24D3B4E6" w14:textId="77777777" w:rsidR="00D72A87" w:rsidRPr="00C06AC8" w:rsidRDefault="00D72A87" w:rsidP="00030729">
      <w:pPr>
        <w:widowControl/>
        <w:numPr>
          <w:ilvl w:val="0"/>
          <w:numId w:val="16"/>
        </w:numPr>
        <w:tabs>
          <w:tab w:val="clear" w:pos="810"/>
          <w:tab w:val="num" w:pos="0"/>
          <w:tab w:val="left" w:pos="284"/>
          <w:tab w:val="left" w:pos="426"/>
          <w:tab w:val="left" w:pos="709"/>
          <w:tab w:val="left" w:pos="851"/>
        </w:tabs>
        <w:suppressAutoHyphens w:val="0"/>
        <w:autoSpaceDE w:val="0"/>
        <w:autoSpaceDN w:val="0"/>
        <w:adjustRightInd w:val="0"/>
        <w:ind w:left="0" w:firstLine="567"/>
        <w:jc w:val="both"/>
        <w:rPr>
          <w:rFonts w:cs="Arial"/>
          <w:bCs/>
        </w:rPr>
      </w:pPr>
      <w:r>
        <w:rPr>
          <w:rFonts w:cs="Arial"/>
        </w:rPr>
        <w:t xml:space="preserve"> </w:t>
      </w:r>
      <w:r>
        <w:rPr>
          <w:rFonts w:ascii="Times New Roman" w:hAnsi="Times New Roman"/>
        </w:rPr>
        <w:t>Î</w:t>
      </w:r>
      <w:r w:rsidRPr="00C06AC8">
        <w:rPr>
          <w:rFonts w:cs="Arial"/>
        </w:rPr>
        <w:t xml:space="preserve">n conformitate cu </w:t>
      </w:r>
      <w:r w:rsidRPr="00C06AC8">
        <w:rPr>
          <w:rFonts w:cs="Arial"/>
          <w:i/>
        </w:rPr>
        <w:t xml:space="preserve">prevederile </w:t>
      </w:r>
      <w:r>
        <w:rPr>
          <w:rFonts w:cs="Arial"/>
          <w:bCs/>
          <w:i/>
        </w:rPr>
        <w:t xml:space="preserve">Ordinului </w:t>
      </w:r>
      <w:r w:rsidRPr="00C06AC8">
        <w:rPr>
          <w:rFonts w:cs="Arial"/>
          <w:bCs/>
          <w:i/>
        </w:rPr>
        <w:t>nr. 344 din 16 august 2004 pentru aprobarea Normelor tehnice privind protecţia mediului şi în special a solurilor, când se utilizează nămolurile de epurare în agricultură</w:t>
      </w:r>
      <w:r>
        <w:rPr>
          <w:rFonts w:cs="Arial"/>
          <w:bCs/>
        </w:rPr>
        <w:t xml:space="preserve"> (în cazul realizării de staţii de epurare în localităţi);</w:t>
      </w:r>
    </w:p>
    <w:p w14:paraId="68CFAE6C" w14:textId="77777777" w:rsidR="00D72A87" w:rsidRPr="00C06AC8" w:rsidRDefault="00D72A87" w:rsidP="00030729">
      <w:pPr>
        <w:widowControl/>
        <w:numPr>
          <w:ilvl w:val="1"/>
          <w:numId w:val="16"/>
        </w:numPr>
        <w:tabs>
          <w:tab w:val="num" w:pos="0"/>
          <w:tab w:val="left" w:pos="284"/>
          <w:tab w:val="left" w:pos="426"/>
          <w:tab w:val="left" w:pos="709"/>
          <w:tab w:val="left" w:pos="851"/>
        </w:tabs>
        <w:suppressAutoHyphens w:val="0"/>
        <w:autoSpaceDE w:val="0"/>
        <w:autoSpaceDN w:val="0"/>
        <w:adjustRightInd w:val="0"/>
        <w:ind w:left="0" w:firstLine="567"/>
        <w:jc w:val="both"/>
        <w:rPr>
          <w:rFonts w:cs="Arial"/>
          <w:bCs/>
        </w:rPr>
      </w:pPr>
      <w:r w:rsidRPr="00C06AC8">
        <w:rPr>
          <w:rFonts w:cs="Arial"/>
        </w:rPr>
        <w:t>Nămolurile provenite de la staţiile de epurare a apelor uzate din localităţi şi din alte staţii de epurare a apelor uzate cu o compoziţie asemănătoare apelor uzate orăşeneşti pot fi utilizate în agricultură n</w:t>
      </w:r>
      <w:r>
        <w:rPr>
          <w:rFonts w:cs="Arial"/>
        </w:rPr>
        <w:t xml:space="preserve">umai dacă sunt în conformitate </w:t>
      </w:r>
      <w:r w:rsidRPr="00C06AC8">
        <w:rPr>
          <w:rFonts w:cs="Arial"/>
        </w:rPr>
        <w:t>normele tehnice</w:t>
      </w:r>
      <w:r>
        <w:rPr>
          <w:rFonts w:cs="Arial"/>
        </w:rPr>
        <w:t>;</w:t>
      </w:r>
    </w:p>
    <w:p w14:paraId="02636165" w14:textId="77777777" w:rsidR="00D72A87" w:rsidRPr="00C06AC8" w:rsidRDefault="00D72A87" w:rsidP="00030729">
      <w:pPr>
        <w:widowControl/>
        <w:numPr>
          <w:ilvl w:val="1"/>
          <w:numId w:val="16"/>
        </w:numPr>
        <w:tabs>
          <w:tab w:val="num" w:pos="0"/>
          <w:tab w:val="left" w:pos="284"/>
          <w:tab w:val="left" w:pos="426"/>
          <w:tab w:val="left" w:pos="709"/>
          <w:tab w:val="left" w:pos="851"/>
        </w:tabs>
        <w:suppressAutoHyphens w:val="0"/>
        <w:autoSpaceDE w:val="0"/>
        <w:autoSpaceDN w:val="0"/>
        <w:adjustRightInd w:val="0"/>
        <w:ind w:left="0" w:firstLine="567"/>
        <w:jc w:val="both"/>
        <w:rPr>
          <w:rFonts w:cs="Arial"/>
          <w:bCs/>
        </w:rPr>
      </w:pPr>
      <w:r w:rsidRPr="00C06AC8">
        <w:rPr>
          <w:rFonts w:cs="Arial"/>
        </w:rPr>
        <w:t>Se interzice utilizarea nămolurilor sau livrarea acestor</w:t>
      </w:r>
      <w:r>
        <w:rPr>
          <w:rFonts w:cs="Arial"/>
        </w:rPr>
        <w:t>a în vederea utilizării lor pe:</w:t>
      </w:r>
    </w:p>
    <w:p w14:paraId="399C1258" w14:textId="77777777" w:rsidR="00D72A87" w:rsidRPr="00C06AC8" w:rsidRDefault="00D72A87" w:rsidP="00D72A87">
      <w:pPr>
        <w:tabs>
          <w:tab w:val="num" w:pos="0"/>
          <w:tab w:val="left" w:pos="284"/>
          <w:tab w:val="left" w:pos="426"/>
          <w:tab w:val="left" w:pos="709"/>
          <w:tab w:val="left" w:pos="851"/>
        </w:tabs>
        <w:autoSpaceDE w:val="0"/>
        <w:autoSpaceDN w:val="0"/>
        <w:adjustRightInd w:val="0"/>
        <w:ind w:firstLine="567"/>
        <w:jc w:val="both"/>
        <w:rPr>
          <w:rFonts w:cs="Arial"/>
        </w:rPr>
      </w:pPr>
      <w:r w:rsidRPr="00C06AC8">
        <w:rPr>
          <w:rFonts w:cs="Arial"/>
        </w:rPr>
        <w:t>- tere</w:t>
      </w:r>
      <w:r>
        <w:rPr>
          <w:rFonts w:cs="Arial"/>
        </w:rPr>
        <w:t>nurile folosite pentru păşunat;</w:t>
      </w:r>
    </w:p>
    <w:p w14:paraId="33788BB8" w14:textId="77777777" w:rsidR="00D72A87" w:rsidRPr="00C06AC8" w:rsidRDefault="00D72A87" w:rsidP="00D72A87">
      <w:pPr>
        <w:tabs>
          <w:tab w:val="num" w:pos="0"/>
          <w:tab w:val="left" w:pos="284"/>
          <w:tab w:val="left" w:pos="426"/>
          <w:tab w:val="left" w:pos="709"/>
          <w:tab w:val="left" w:pos="851"/>
        </w:tabs>
        <w:autoSpaceDE w:val="0"/>
        <w:autoSpaceDN w:val="0"/>
        <w:adjustRightInd w:val="0"/>
        <w:ind w:firstLine="567"/>
        <w:jc w:val="both"/>
        <w:rPr>
          <w:rFonts w:cs="Arial"/>
        </w:rPr>
      </w:pPr>
      <w:r w:rsidRPr="00C06AC8">
        <w:rPr>
          <w:rFonts w:cs="Arial"/>
        </w:rPr>
        <w:t>- terenurile destinate cu</w:t>
      </w:r>
      <w:r>
        <w:rPr>
          <w:rFonts w:cs="Arial"/>
        </w:rPr>
        <w:t>ltivării arbuştilor fructiferi;</w:t>
      </w:r>
    </w:p>
    <w:p w14:paraId="3294E2D8" w14:textId="77777777" w:rsidR="00D72A87" w:rsidRPr="00C06AC8" w:rsidRDefault="00D72A87" w:rsidP="00D72A87">
      <w:pPr>
        <w:tabs>
          <w:tab w:val="num" w:pos="0"/>
          <w:tab w:val="left" w:pos="284"/>
          <w:tab w:val="left" w:pos="426"/>
          <w:tab w:val="left" w:pos="709"/>
          <w:tab w:val="left" w:pos="851"/>
        </w:tabs>
        <w:autoSpaceDE w:val="0"/>
        <w:autoSpaceDN w:val="0"/>
        <w:adjustRightInd w:val="0"/>
        <w:ind w:firstLine="567"/>
        <w:jc w:val="both"/>
        <w:rPr>
          <w:rFonts w:cs="Arial"/>
        </w:rPr>
      </w:pPr>
      <w:r w:rsidRPr="00C06AC8">
        <w:rPr>
          <w:rFonts w:cs="Arial"/>
        </w:rPr>
        <w:t>- terenuril</w:t>
      </w:r>
      <w:r>
        <w:rPr>
          <w:rFonts w:cs="Arial"/>
        </w:rPr>
        <w:t>e destinate culturii legumelor;</w:t>
      </w:r>
    </w:p>
    <w:p w14:paraId="14CF3982" w14:textId="77777777" w:rsidR="00D72A87" w:rsidRPr="00C06AC8" w:rsidRDefault="00D72A87" w:rsidP="00D72A87">
      <w:pPr>
        <w:tabs>
          <w:tab w:val="num" w:pos="0"/>
          <w:tab w:val="left" w:pos="284"/>
          <w:tab w:val="left" w:pos="426"/>
          <w:tab w:val="left" w:pos="709"/>
          <w:tab w:val="left" w:pos="851"/>
        </w:tabs>
        <w:autoSpaceDE w:val="0"/>
        <w:autoSpaceDN w:val="0"/>
        <w:adjustRightInd w:val="0"/>
        <w:ind w:firstLine="567"/>
        <w:rPr>
          <w:rFonts w:cs="Arial"/>
        </w:rPr>
      </w:pPr>
      <w:r w:rsidRPr="00C06AC8">
        <w:rPr>
          <w:rFonts w:cs="Arial"/>
        </w:rPr>
        <w:t>- terenurile destinate culturilor pomilor fructiferi cu 10 luni înainte de recoltare şi în timpul recoltării</w:t>
      </w:r>
      <w:r>
        <w:rPr>
          <w:rFonts w:cs="Arial"/>
        </w:rPr>
        <w:t>.</w:t>
      </w:r>
    </w:p>
    <w:p w14:paraId="6CDDFD2D" w14:textId="77777777" w:rsidR="00D72A87" w:rsidRPr="00C06AC8" w:rsidRDefault="00D72A87" w:rsidP="00030729">
      <w:pPr>
        <w:widowControl/>
        <w:numPr>
          <w:ilvl w:val="0"/>
          <w:numId w:val="17"/>
        </w:numPr>
        <w:tabs>
          <w:tab w:val="clear" w:pos="720"/>
          <w:tab w:val="num" w:pos="0"/>
          <w:tab w:val="left" w:pos="709"/>
          <w:tab w:val="left" w:pos="851"/>
        </w:tabs>
        <w:suppressAutoHyphens w:val="0"/>
        <w:autoSpaceDE w:val="0"/>
        <w:autoSpaceDN w:val="0"/>
        <w:adjustRightInd w:val="0"/>
        <w:ind w:left="0" w:firstLine="567"/>
        <w:jc w:val="both"/>
        <w:rPr>
          <w:rFonts w:cs="Arial"/>
          <w:bCs/>
        </w:rPr>
      </w:pPr>
      <w:r>
        <w:rPr>
          <w:rStyle w:val="Robust"/>
          <w:rFonts w:ascii="Times New Roman" w:hAnsi="Times New Roman"/>
        </w:rPr>
        <w:t>Î</w:t>
      </w:r>
      <w:r w:rsidRPr="00C06AC8">
        <w:rPr>
          <w:rStyle w:val="Robust"/>
          <w:rFonts w:cs="Arial"/>
        </w:rPr>
        <w:t xml:space="preserve">n conformitate cu prevederile </w:t>
      </w:r>
      <w:r w:rsidRPr="00C06AC8">
        <w:rPr>
          <w:rStyle w:val="Robust"/>
          <w:rFonts w:cs="Arial"/>
          <w:i/>
        </w:rPr>
        <w:t>H.G</w:t>
      </w:r>
      <w:r>
        <w:rPr>
          <w:rStyle w:val="Robust"/>
          <w:rFonts w:cs="Arial"/>
          <w:i/>
        </w:rPr>
        <w:t>.</w:t>
      </w:r>
      <w:r w:rsidRPr="00C06AC8">
        <w:rPr>
          <w:rStyle w:val="Robust"/>
          <w:rFonts w:cs="Arial"/>
          <w:i/>
        </w:rPr>
        <w:t xml:space="preserve"> nr. 124/2003</w:t>
      </w:r>
      <w:r w:rsidRPr="00C06AC8">
        <w:rPr>
          <w:rFonts w:cs="Arial"/>
          <w:i/>
        </w:rPr>
        <w:t xml:space="preserve"> privind prevenirea, reducerea şi controlul poluării mediului cu azbest (M.Of. 109 din 20 februarie 2003) </w:t>
      </w:r>
      <w:r>
        <w:rPr>
          <w:rFonts w:cs="Arial"/>
        </w:rPr>
        <w:t>– plăcile cu azbest (</w:t>
      </w:r>
      <w:r w:rsidRPr="00C06AC8">
        <w:rPr>
          <w:rFonts w:cs="Arial"/>
        </w:rPr>
        <w:t xml:space="preserve">eternita) </w:t>
      </w:r>
      <w:r>
        <w:rPr>
          <w:rFonts w:cs="Arial"/>
        </w:rPr>
        <w:t>care vor rezulta din urma demolării locuinţ</w:t>
      </w:r>
      <w:r w:rsidRPr="00C06AC8">
        <w:rPr>
          <w:rFonts w:cs="Arial"/>
        </w:rPr>
        <w:t>elor vechi, a obiectivelor e</w:t>
      </w:r>
      <w:r>
        <w:rPr>
          <w:rFonts w:cs="Arial"/>
        </w:rPr>
        <w:t>xistente se va colecta separat într-o zon</w:t>
      </w:r>
      <w:r>
        <w:rPr>
          <w:rFonts w:cs="Arial"/>
          <w:sz w:val="22"/>
        </w:rPr>
        <w:t>ă</w:t>
      </w:r>
      <w:r>
        <w:rPr>
          <w:rFonts w:cs="Arial"/>
        </w:rPr>
        <w:t xml:space="preserve"> specială prevăzută</w:t>
      </w:r>
      <w:r w:rsidRPr="00C06AC8">
        <w:rPr>
          <w:rFonts w:cs="Arial"/>
        </w:rPr>
        <w:t xml:space="preserve"> cu containere speciale pentru</w:t>
      </w:r>
      <w:r>
        <w:rPr>
          <w:rFonts w:cs="Arial"/>
        </w:rPr>
        <w:t xml:space="preserve"> depozitare şi se vor transporta către un depozit de de</w:t>
      </w:r>
      <w:r>
        <w:rPr>
          <w:rFonts w:cs="Arial"/>
          <w:lang w:val="ro-RO"/>
        </w:rPr>
        <w:t>ș</w:t>
      </w:r>
      <w:r w:rsidRPr="00C06AC8">
        <w:rPr>
          <w:rFonts w:cs="Arial"/>
        </w:rPr>
        <w:t>euri periculoase</w:t>
      </w:r>
      <w:r>
        <w:rPr>
          <w:rFonts w:cs="Arial"/>
        </w:rPr>
        <w:t>.</w:t>
      </w:r>
    </w:p>
    <w:p w14:paraId="1B469618" w14:textId="77777777" w:rsidR="00D72A87" w:rsidRPr="00C06AC8" w:rsidRDefault="00D72A87" w:rsidP="00030729">
      <w:pPr>
        <w:widowControl/>
        <w:numPr>
          <w:ilvl w:val="0"/>
          <w:numId w:val="17"/>
        </w:numPr>
        <w:tabs>
          <w:tab w:val="clear" w:pos="720"/>
          <w:tab w:val="num" w:pos="0"/>
          <w:tab w:val="left" w:pos="709"/>
          <w:tab w:val="left" w:pos="851"/>
        </w:tabs>
        <w:suppressAutoHyphens w:val="0"/>
        <w:ind w:left="0" w:firstLine="567"/>
        <w:jc w:val="both"/>
        <w:rPr>
          <w:rFonts w:cs="Arial"/>
          <w:i/>
        </w:rPr>
      </w:pPr>
      <w:r>
        <w:rPr>
          <w:rFonts w:ascii="Times New Roman" w:hAnsi="Times New Roman"/>
          <w:bCs/>
        </w:rPr>
        <w:t>Î</w:t>
      </w:r>
      <w:r w:rsidRPr="00C06AC8">
        <w:rPr>
          <w:rFonts w:cs="Arial"/>
          <w:bCs/>
        </w:rPr>
        <w:t xml:space="preserve">n conformitate cu prevederile </w:t>
      </w:r>
      <w:r w:rsidRPr="00C06AC8">
        <w:rPr>
          <w:rFonts w:cs="Arial"/>
          <w:bCs/>
          <w:i/>
        </w:rPr>
        <w:t xml:space="preserve">Ordinul MSF nr. 219/2002 </w:t>
      </w:r>
      <w:r w:rsidRPr="00C06AC8">
        <w:rPr>
          <w:rFonts w:cs="Arial"/>
          <w:i/>
        </w:rPr>
        <w:t xml:space="preserve">pentru aprobarea Normelor tehnice privind gestionarea deşeurilor rezultate din activităţile medicale, modificat prin Ordinul 997/2004 (M.Of. nr. 386 din 6 iunie 2002) </w:t>
      </w:r>
      <w:r>
        <w:rPr>
          <w:rFonts w:cs="Arial"/>
        </w:rPr>
        <w:t>deș</w:t>
      </w:r>
      <w:r w:rsidRPr="00C06AC8">
        <w:rPr>
          <w:rFonts w:cs="Arial"/>
        </w:rPr>
        <w:t>eurile m</w:t>
      </w:r>
      <w:r>
        <w:rPr>
          <w:rFonts w:cs="Arial"/>
        </w:rPr>
        <w:t>edicale rezultate de la activitățile medicale din localităț</w:t>
      </w:r>
      <w:r w:rsidRPr="00C06AC8">
        <w:rPr>
          <w:rFonts w:cs="Arial"/>
        </w:rPr>
        <w:t>i</w:t>
      </w:r>
      <w:r>
        <w:rPr>
          <w:rFonts w:cs="Arial"/>
        </w:rPr>
        <w:t xml:space="preserve"> (</w:t>
      </w:r>
      <w:r w:rsidRPr="00C06AC8">
        <w:rPr>
          <w:rFonts w:cs="Arial"/>
        </w:rPr>
        <w:t>dispensare umane, dispensare</w:t>
      </w:r>
      <w:r>
        <w:rPr>
          <w:rFonts w:cs="Arial"/>
        </w:rPr>
        <w:t xml:space="preserve"> veterinare) vor fi colectate în recipienţi speciali etanşi şi se vor transporta în condiţii de siguranţă pe bază de contract de societăţi autorizate î</w:t>
      </w:r>
      <w:r w:rsidRPr="00C06AC8">
        <w:rPr>
          <w:rFonts w:cs="Arial"/>
        </w:rPr>
        <w:t>n acest sens:</w:t>
      </w:r>
    </w:p>
    <w:p w14:paraId="7DF8DC2C" w14:textId="77777777" w:rsidR="00D72A87" w:rsidRPr="00C06AC8" w:rsidRDefault="00D72A87" w:rsidP="00030729">
      <w:pPr>
        <w:widowControl/>
        <w:numPr>
          <w:ilvl w:val="0"/>
          <w:numId w:val="17"/>
        </w:numPr>
        <w:tabs>
          <w:tab w:val="clear" w:pos="720"/>
          <w:tab w:val="num" w:pos="0"/>
          <w:tab w:val="left" w:pos="709"/>
          <w:tab w:val="left" w:pos="851"/>
        </w:tabs>
        <w:suppressAutoHyphens w:val="0"/>
        <w:ind w:left="0" w:firstLine="567"/>
        <w:jc w:val="both"/>
        <w:rPr>
          <w:rFonts w:cs="Arial"/>
          <w:i/>
        </w:rPr>
      </w:pPr>
      <w:r>
        <w:rPr>
          <w:rFonts w:ascii="Times New Roman" w:hAnsi="Times New Roman"/>
          <w:bCs/>
        </w:rPr>
        <w:lastRenderedPageBreak/>
        <w:t>Î</w:t>
      </w:r>
      <w:r w:rsidRPr="00C06AC8">
        <w:rPr>
          <w:rFonts w:cs="Arial"/>
          <w:bCs/>
        </w:rPr>
        <w:t>n conformitate cu prevederile din Legea</w:t>
      </w:r>
      <w:r w:rsidRPr="00C06AC8">
        <w:rPr>
          <w:rFonts w:cs="Arial"/>
          <w:bCs/>
          <w:i/>
        </w:rPr>
        <w:t xml:space="preserve"> nr. 101/2006</w:t>
      </w:r>
      <w:r w:rsidRPr="00C06AC8">
        <w:rPr>
          <w:rFonts w:cs="Arial"/>
          <w:i/>
        </w:rPr>
        <w:t xml:space="preserve"> serviciului de salubrizare a localităţilor</w:t>
      </w:r>
      <w:r>
        <w:rPr>
          <w:rFonts w:cs="Arial"/>
          <w:i/>
        </w:rPr>
        <w:t xml:space="preserve"> (modificată si completată</w:t>
      </w:r>
      <w:r w:rsidRPr="00C06AC8">
        <w:rPr>
          <w:rFonts w:cs="Arial"/>
          <w:i/>
        </w:rPr>
        <w:t xml:space="preserve"> cu (</w:t>
      </w:r>
      <w:r>
        <w:rPr>
          <w:rStyle w:val="Robust"/>
          <w:rFonts w:cs="Arial"/>
          <w:i/>
        </w:rPr>
        <w:t>Ordonanța de Urgență</w:t>
      </w:r>
      <w:r w:rsidRPr="00C06AC8">
        <w:rPr>
          <w:rStyle w:val="Robust"/>
          <w:rFonts w:cs="Arial"/>
          <w:i/>
        </w:rPr>
        <w:t xml:space="preserve"> a Guvernului nr. 92/2007</w:t>
      </w:r>
      <w:r w:rsidRPr="00C06AC8">
        <w:rPr>
          <w:rFonts w:cs="Arial"/>
        </w:rPr>
        <w:t>)</w:t>
      </w:r>
      <w:r>
        <w:rPr>
          <w:rFonts w:cs="Arial"/>
        </w:rPr>
        <w:t xml:space="preserve"> </w:t>
      </w:r>
      <w:r w:rsidRPr="00C06AC8">
        <w:rPr>
          <w:rFonts w:cs="Arial"/>
        </w:rPr>
        <w:t>Consiliul Local are</w:t>
      </w:r>
      <w:r w:rsidRPr="00C06AC8">
        <w:rPr>
          <w:rFonts w:cs="Arial"/>
          <w:i/>
        </w:rPr>
        <w:t xml:space="preserve"> </w:t>
      </w:r>
      <w:r>
        <w:rPr>
          <w:rFonts w:cs="Arial"/>
        </w:rPr>
        <w:t>obligaţ</w:t>
      </w:r>
      <w:r w:rsidRPr="00C06AC8">
        <w:rPr>
          <w:rFonts w:cs="Arial"/>
        </w:rPr>
        <w:t xml:space="preserve">ia </w:t>
      </w:r>
      <w:r>
        <w:rPr>
          <w:rFonts w:cs="Arial"/>
        </w:rPr>
        <w:t>înfiinţă</w:t>
      </w:r>
      <w:r w:rsidRPr="00C06AC8">
        <w:rPr>
          <w:rFonts w:cs="Arial"/>
        </w:rPr>
        <w:t>rii serviciului</w:t>
      </w:r>
      <w:r>
        <w:rPr>
          <w:rFonts w:cs="Arial"/>
        </w:rPr>
        <w:t xml:space="preserve"> propiu de salubritate: se vor î</w:t>
      </w:r>
      <w:r w:rsidRPr="00C06AC8">
        <w:rPr>
          <w:rFonts w:cs="Arial"/>
        </w:rPr>
        <w:t>ncheia contr</w:t>
      </w:r>
      <w:r>
        <w:rPr>
          <w:rFonts w:cs="Arial"/>
        </w:rPr>
        <w:t>acte de preluare a deșeurilor cu fiecare agent economic şi cu locuitorii localităţilor;</w:t>
      </w:r>
    </w:p>
    <w:p w14:paraId="4F2392CC" w14:textId="77777777" w:rsidR="00D72A87" w:rsidRPr="00C06AC8" w:rsidRDefault="00D72A87" w:rsidP="00030729">
      <w:pPr>
        <w:widowControl/>
        <w:numPr>
          <w:ilvl w:val="0"/>
          <w:numId w:val="17"/>
        </w:numPr>
        <w:tabs>
          <w:tab w:val="clear" w:pos="720"/>
          <w:tab w:val="num" w:pos="0"/>
          <w:tab w:val="left" w:pos="709"/>
          <w:tab w:val="left" w:pos="851"/>
        </w:tabs>
        <w:suppressAutoHyphens w:val="0"/>
        <w:autoSpaceDE w:val="0"/>
        <w:autoSpaceDN w:val="0"/>
        <w:adjustRightInd w:val="0"/>
        <w:ind w:left="0" w:firstLine="567"/>
        <w:jc w:val="both"/>
        <w:rPr>
          <w:rFonts w:cs="Arial"/>
        </w:rPr>
      </w:pPr>
      <w:r w:rsidRPr="00C06AC8">
        <w:rPr>
          <w:rFonts w:cs="Arial"/>
          <w:b/>
          <w:bCs/>
          <w:i/>
          <w:iCs/>
        </w:rPr>
        <w:t xml:space="preserve">Colectarea deşeurilor </w:t>
      </w:r>
      <w:r w:rsidRPr="00C06AC8">
        <w:rPr>
          <w:rFonts w:cs="Arial"/>
        </w:rPr>
        <w:t>se poate face:</w:t>
      </w:r>
    </w:p>
    <w:p w14:paraId="22C37E0B"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Pr>
          <w:rFonts w:cs="Arial"/>
          <w:i/>
          <w:iCs/>
        </w:rPr>
        <w:t>Colectare „din poart</w:t>
      </w:r>
      <w:r>
        <w:rPr>
          <w:rFonts w:cs="Arial"/>
          <w:i/>
          <w:iCs/>
          <w:lang w:val="ro-RO"/>
        </w:rPr>
        <w:t>ă</w:t>
      </w:r>
      <w:r>
        <w:rPr>
          <w:rFonts w:cs="Arial"/>
          <w:i/>
          <w:iCs/>
        </w:rPr>
        <w:t xml:space="preserve"> în poartă</w:t>
      </w:r>
      <w:r w:rsidRPr="00C06AC8">
        <w:rPr>
          <w:rFonts w:cs="Arial"/>
          <w:i/>
          <w:iCs/>
        </w:rPr>
        <w:t xml:space="preserve">”. </w:t>
      </w:r>
      <w:r>
        <w:rPr>
          <w:rFonts w:cs="Arial"/>
        </w:rPr>
        <w:t>Această opţ</w:t>
      </w:r>
      <w:r w:rsidRPr="00C06AC8">
        <w:rPr>
          <w:rFonts w:cs="Arial"/>
        </w:rPr>
        <w:t>iune propune colectarea deşeurilor din locuinţe individuale şi apartamente. Sistemul se bazează fie pe saci de colectare, fie pe recipiente de colectare. Beneficiile acestui sistem includ: (1) confortul locuitorilor; (2) dorinţa locuitorilor de a-şi asuma răspunderea depozitării adecvate a deşeurilor înainte de colectarea acestora. Principalul dezavantaj este că necesită costuri mai mari decât</w:t>
      </w:r>
      <w:r>
        <w:rPr>
          <w:rFonts w:cs="Arial"/>
        </w:rPr>
        <w:t xml:space="preserve"> sistemele bazate pe europubele;</w:t>
      </w:r>
    </w:p>
    <w:p w14:paraId="40C72EFB"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sidRPr="00C06AC8">
        <w:rPr>
          <w:rFonts w:cs="Arial"/>
          <w:i/>
          <w:iCs/>
        </w:rPr>
        <w:t xml:space="preserve">Europubele de 80, 120 sau 240 litri </w:t>
      </w:r>
      <w:r w:rsidRPr="00C06AC8">
        <w:rPr>
          <w:rFonts w:cs="Arial"/>
          <w:iCs/>
        </w:rPr>
        <w:t>amplasate</w:t>
      </w:r>
      <w:r w:rsidRPr="00C06AC8">
        <w:rPr>
          <w:rFonts w:cs="Arial"/>
          <w:i/>
          <w:iCs/>
        </w:rPr>
        <w:t xml:space="preserve"> </w:t>
      </w:r>
      <w:r w:rsidRPr="00C06AC8">
        <w:rPr>
          <w:rFonts w:cs="Arial"/>
        </w:rPr>
        <w:t xml:space="preserve">în </w:t>
      </w:r>
      <w:r>
        <w:rPr>
          <w:rFonts w:cs="Arial"/>
        </w:rPr>
        <w:t>vecinătatea locuinţelor. Aceast</w:t>
      </w:r>
      <w:r>
        <w:rPr>
          <w:rFonts w:cs="Arial"/>
          <w:lang w:val="ro-RO"/>
        </w:rPr>
        <w:t>ă</w:t>
      </w:r>
      <w:r w:rsidRPr="00C06AC8">
        <w:rPr>
          <w:rFonts w:cs="Arial"/>
        </w:rPr>
        <w:t xml:space="preserve"> opţiune presupune folosirea pubelelor cu roţi pentru colectarea deş</w:t>
      </w:r>
      <w:r>
        <w:rPr>
          <w:rFonts w:cs="Arial"/>
        </w:rPr>
        <w:t>eurilor. Beneficiile acestei opț</w:t>
      </w:r>
      <w:r w:rsidRPr="00C06AC8">
        <w:rPr>
          <w:rFonts w:cs="Arial"/>
        </w:rPr>
        <w:t>iuni sunt: (1) uzare mică a contain</w:t>
      </w:r>
      <w:r>
        <w:rPr>
          <w:rFonts w:cs="Arial"/>
        </w:rPr>
        <w:t>erelor; (2) manevrare inadecvată</w:t>
      </w:r>
      <w:r w:rsidRPr="00C06AC8">
        <w:rPr>
          <w:rFonts w:cs="Arial"/>
        </w:rPr>
        <w:t xml:space="preserve"> a pubelelor; (3) confo</w:t>
      </w:r>
      <w:r>
        <w:rPr>
          <w:rFonts w:cs="Arial"/>
        </w:rPr>
        <w:t>rt îmbunătăţit pentru locuitori;</w:t>
      </w:r>
    </w:p>
    <w:p w14:paraId="34623BDC"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Pr>
          <w:rFonts w:cs="Arial"/>
          <w:i/>
          <w:iCs/>
        </w:rPr>
        <w:t>Containere cu roț</w:t>
      </w:r>
      <w:r w:rsidRPr="00C06AC8">
        <w:rPr>
          <w:rFonts w:cs="Arial"/>
          <w:i/>
          <w:iCs/>
        </w:rPr>
        <w:t>i de 1100 de litri</w:t>
      </w:r>
      <w:r w:rsidRPr="00C06AC8">
        <w:rPr>
          <w:rFonts w:cs="Arial"/>
        </w:rPr>
        <w:t>. Acest sistem permite stocarea unui volum mai mare de deşeuri. Beneficiile includ rezistenţa containerelor şi un confort relativ pentru locuitori. Aceste containere sunt mai greu de manevra</w:t>
      </w:r>
      <w:r>
        <w:rPr>
          <w:rFonts w:cs="Arial"/>
        </w:rPr>
        <w:t>t în comparaţie cu europubelele;</w:t>
      </w:r>
    </w:p>
    <w:p w14:paraId="379F373F"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sidRPr="00C06AC8">
        <w:rPr>
          <w:rFonts w:cs="Arial"/>
          <w:i/>
          <w:iCs/>
        </w:rPr>
        <w:t>Mini-autogunoiere pentru transfer</w:t>
      </w:r>
      <w:r>
        <w:rPr>
          <w:rFonts w:cs="Arial"/>
        </w:rPr>
        <w:t>. Î</w:t>
      </w:r>
      <w:r w:rsidRPr="00C06AC8">
        <w:rPr>
          <w:rFonts w:cs="Arial"/>
        </w:rPr>
        <w:t>n acest sistem, minibasculantele sunt încărcate în vehiculele de colectare. Sistemul nu favorizează eficienţa şi calitatea s</w:t>
      </w:r>
      <w:r>
        <w:rPr>
          <w:rFonts w:cs="Arial"/>
        </w:rPr>
        <w:t>erviciilor;</w:t>
      </w:r>
    </w:p>
    <w:p w14:paraId="72173AEF"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sidRPr="00C06AC8">
        <w:rPr>
          <w:rFonts w:cs="Arial"/>
          <w:i/>
          <w:iCs/>
        </w:rPr>
        <w:t>Colectarea cu vehicule cu remorcă</w:t>
      </w:r>
      <w:r w:rsidRPr="00C06AC8">
        <w:rPr>
          <w:rFonts w:cs="Arial"/>
        </w:rPr>
        <w:t>. Tractoarele cu remorcă sunt o opţiune practică pentru zonele rurale. Sistemul are avantajul accesului pe străzi nepavate</w:t>
      </w:r>
      <w:r>
        <w:rPr>
          <w:rFonts w:cs="Arial"/>
        </w:rPr>
        <w:t>, întreţinerea şi reparaţiile uș</w:t>
      </w:r>
      <w:r w:rsidRPr="00C06AC8">
        <w:rPr>
          <w:rFonts w:cs="Arial"/>
        </w:rPr>
        <w:t xml:space="preserve">oare a vehiculelor. Sistemul este mai costisitor decât colectarea cu ajutorul căruţelor trase </w:t>
      </w:r>
      <w:r>
        <w:rPr>
          <w:rFonts w:cs="Arial"/>
        </w:rPr>
        <w:t>de cai;</w:t>
      </w:r>
    </w:p>
    <w:p w14:paraId="003CD4DF" w14:textId="77777777" w:rsidR="00D72A87" w:rsidRPr="00C06AC8" w:rsidRDefault="00D72A87" w:rsidP="00030729">
      <w:pPr>
        <w:widowControl/>
        <w:numPr>
          <w:ilvl w:val="0"/>
          <w:numId w:val="15"/>
        </w:numPr>
        <w:tabs>
          <w:tab w:val="clear" w:pos="720"/>
          <w:tab w:val="num" w:pos="0"/>
          <w:tab w:val="left" w:pos="709"/>
          <w:tab w:val="left" w:pos="851"/>
        </w:tabs>
        <w:suppressAutoHyphens w:val="0"/>
        <w:autoSpaceDE w:val="0"/>
        <w:autoSpaceDN w:val="0"/>
        <w:adjustRightInd w:val="0"/>
        <w:ind w:left="0" w:firstLine="567"/>
        <w:jc w:val="both"/>
        <w:rPr>
          <w:rFonts w:cs="Arial"/>
        </w:rPr>
      </w:pPr>
      <w:r>
        <w:rPr>
          <w:rFonts w:cs="Arial"/>
          <w:i/>
          <w:iCs/>
        </w:rPr>
        <w:t>Colectarea selectivă</w:t>
      </w:r>
      <w:r w:rsidRPr="00C06AC8">
        <w:rPr>
          <w:rFonts w:cs="Arial"/>
          <w:i/>
          <w:iCs/>
        </w:rPr>
        <w:t xml:space="preserve"> </w:t>
      </w:r>
      <w:r w:rsidRPr="00C06AC8">
        <w:rPr>
          <w:rFonts w:cs="Arial"/>
        </w:rPr>
        <w:t>a deşeurilor reciclabile (inclusiv deşeuri de ambalaje) se poate realiza individual, prin puncte sau centre de colectare. Colectarea individuală se poate realiza fie în amestec, fie pe tip de material, cu excepţia hârtiei şi cartonului. Hârtia şi cartonul, din cazul ţintelor foarte ridicate de reciclare şi a cerinţelor de calitate impuse de reciclatori va fi colectată separat.</w:t>
      </w:r>
    </w:p>
    <w:p w14:paraId="38BF0DCF" w14:textId="77777777" w:rsidR="00D72A87" w:rsidRPr="00C06AC8" w:rsidRDefault="00D72A87" w:rsidP="00D72A87">
      <w:pPr>
        <w:tabs>
          <w:tab w:val="num" w:pos="0"/>
          <w:tab w:val="left" w:pos="709"/>
          <w:tab w:val="left" w:pos="851"/>
        </w:tabs>
        <w:autoSpaceDE w:val="0"/>
        <w:autoSpaceDN w:val="0"/>
        <w:adjustRightInd w:val="0"/>
        <w:ind w:firstLine="567"/>
        <w:jc w:val="both"/>
        <w:rPr>
          <w:rFonts w:cs="Arial"/>
          <w:i/>
        </w:rPr>
      </w:pPr>
      <w:r w:rsidRPr="00C06AC8">
        <w:rPr>
          <w:rFonts w:cs="Arial"/>
          <w:bCs/>
          <w:i/>
          <w:iCs/>
        </w:rPr>
        <w:t>Obligatoriu se va introduce sistemul selectiv de colectare a deşeurilor, în</w:t>
      </w:r>
      <w:r w:rsidRPr="00C06AC8">
        <w:rPr>
          <w:rFonts w:cs="Arial"/>
          <w:i/>
        </w:rPr>
        <w:t xml:space="preserve"> </w:t>
      </w:r>
      <w:r w:rsidRPr="00C06AC8">
        <w:rPr>
          <w:rFonts w:cs="Arial"/>
          <w:bCs/>
          <w:i/>
          <w:iCs/>
        </w:rPr>
        <w:t>special pentru hârtie, carton, PET-uri; trat</w:t>
      </w:r>
      <w:r>
        <w:rPr>
          <w:rFonts w:cs="Arial"/>
          <w:bCs/>
          <w:i/>
          <w:iCs/>
        </w:rPr>
        <w:t>area deşeurilor biodegradabile în propriile gospodă</w:t>
      </w:r>
      <w:r w:rsidRPr="00C06AC8">
        <w:rPr>
          <w:rFonts w:cs="Arial"/>
          <w:bCs/>
          <w:i/>
          <w:iCs/>
        </w:rPr>
        <w:t>rii, colectarea selec</w:t>
      </w:r>
      <w:r>
        <w:rPr>
          <w:rFonts w:cs="Arial"/>
          <w:bCs/>
          <w:i/>
          <w:iCs/>
        </w:rPr>
        <w:t>tivă a deș</w:t>
      </w:r>
      <w:r w:rsidRPr="00C06AC8">
        <w:rPr>
          <w:rFonts w:cs="Arial"/>
          <w:bCs/>
          <w:i/>
          <w:iCs/>
        </w:rPr>
        <w:t>eu</w:t>
      </w:r>
      <w:r>
        <w:rPr>
          <w:rFonts w:cs="Arial"/>
          <w:bCs/>
          <w:i/>
          <w:iCs/>
        </w:rPr>
        <w:t>rilor care nu pot fi refolosite</w:t>
      </w:r>
      <w:r w:rsidRPr="00C06AC8">
        <w:rPr>
          <w:rFonts w:cs="Arial"/>
          <w:bCs/>
          <w:i/>
          <w:iCs/>
        </w:rPr>
        <w:t>.</w:t>
      </w:r>
    </w:p>
    <w:p w14:paraId="14818AC8" w14:textId="77777777" w:rsidR="00D72A87" w:rsidRPr="00C06AC8" w:rsidRDefault="00D72A87" w:rsidP="00D72A87">
      <w:pPr>
        <w:tabs>
          <w:tab w:val="num" w:pos="0"/>
          <w:tab w:val="left" w:pos="709"/>
          <w:tab w:val="left" w:pos="851"/>
        </w:tabs>
        <w:autoSpaceDE w:val="0"/>
        <w:autoSpaceDN w:val="0"/>
        <w:adjustRightInd w:val="0"/>
        <w:ind w:firstLine="567"/>
        <w:jc w:val="both"/>
        <w:rPr>
          <w:rFonts w:cs="Arial"/>
          <w:bCs/>
          <w:i/>
          <w:iCs/>
        </w:rPr>
      </w:pPr>
      <w:r w:rsidRPr="00C06AC8">
        <w:rPr>
          <w:rFonts w:cs="Arial"/>
          <w:bCs/>
          <w:i/>
          <w:iCs/>
        </w:rPr>
        <w:t>Obligatoriu se vor urmări condiţiile de depozitare a deşeurilor în punctele de colectare din satele aparţinătoare comunei</w:t>
      </w:r>
      <w:r>
        <w:rPr>
          <w:rFonts w:cs="Arial"/>
          <w:bCs/>
          <w:i/>
          <w:iCs/>
        </w:rPr>
        <w:t>,</w:t>
      </w:r>
      <w:r w:rsidRPr="00C06AC8">
        <w:rPr>
          <w:rFonts w:cs="Arial"/>
          <w:bCs/>
          <w:i/>
          <w:iCs/>
        </w:rPr>
        <w:t xml:space="preserve"> stabilite în Planul Urbanistic şi </w:t>
      </w:r>
      <w:r>
        <w:rPr>
          <w:rFonts w:cs="Arial"/>
          <w:bCs/>
          <w:i/>
          <w:iCs/>
        </w:rPr>
        <w:t>mai ales transportul acestora că</w:t>
      </w:r>
      <w:r w:rsidRPr="00C06AC8">
        <w:rPr>
          <w:rFonts w:cs="Arial"/>
          <w:bCs/>
          <w:i/>
          <w:iCs/>
        </w:rPr>
        <w:t>tre depozitul zonal c</w:t>
      </w:r>
      <w:r>
        <w:rPr>
          <w:rFonts w:cs="Arial"/>
          <w:bCs/>
          <w:i/>
          <w:iCs/>
        </w:rPr>
        <w:t>onform soluți</w:t>
      </w:r>
      <w:r w:rsidRPr="00C06AC8">
        <w:rPr>
          <w:rFonts w:cs="Arial"/>
          <w:bCs/>
          <w:i/>
          <w:iCs/>
        </w:rPr>
        <w:t xml:space="preserve">ei implementate </w:t>
      </w:r>
      <w:r>
        <w:rPr>
          <w:rFonts w:cs="Arial"/>
          <w:bCs/>
          <w:i/>
          <w:iCs/>
        </w:rPr>
        <w:t>prin Sistemul de Management Integrat al Deșeurilor în județul Neamț.</w:t>
      </w:r>
    </w:p>
    <w:p w14:paraId="48B5CE95" w14:textId="77777777" w:rsidR="00D72A87" w:rsidRPr="00C06AC8" w:rsidRDefault="00D72A87" w:rsidP="00030729">
      <w:pPr>
        <w:widowControl/>
        <w:numPr>
          <w:ilvl w:val="0"/>
          <w:numId w:val="18"/>
        </w:numPr>
        <w:tabs>
          <w:tab w:val="clear" w:pos="1428"/>
          <w:tab w:val="num" w:pos="0"/>
          <w:tab w:val="left" w:pos="709"/>
          <w:tab w:val="left" w:pos="851"/>
          <w:tab w:val="num" w:pos="993"/>
        </w:tabs>
        <w:suppressAutoHyphens w:val="0"/>
        <w:autoSpaceDE w:val="0"/>
        <w:autoSpaceDN w:val="0"/>
        <w:adjustRightInd w:val="0"/>
        <w:ind w:left="0" w:firstLine="567"/>
        <w:jc w:val="both"/>
        <w:rPr>
          <w:rFonts w:cs="Arial"/>
          <w:bCs/>
          <w:iCs/>
        </w:rPr>
      </w:pPr>
      <w:r>
        <w:rPr>
          <w:rFonts w:cs="Arial"/>
          <w:bCs/>
          <w:iCs/>
        </w:rPr>
        <w:t>Se vor face acţ</w:t>
      </w:r>
      <w:r w:rsidRPr="00C06AC8">
        <w:rPr>
          <w:rFonts w:cs="Arial"/>
          <w:bCs/>
          <w:iCs/>
        </w:rPr>
        <w:t xml:space="preserve">iuni de informare </w:t>
      </w:r>
      <w:r>
        <w:rPr>
          <w:rFonts w:cs="Arial"/>
          <w:bCs/>
          <w:iCs/>
        </w:rPr>
        <w:t>și conștientizare pentru populaţ</w:t>
      </w:r>
      <w:r w:rsidRPr="00C06AC8">
        <w:rPr>
          <w:rFonts w:cs="Arial"/>
          <w:bCs/>
          <w:iCs/>
        </w:rPr>
        <w:t>ie cu</w:t>
      </w:r>
      <w:r>
        <w:rPr>
          <w:rFonts w:cs="Arial"/>
          <w:bCs/>
          <w:iCs/>
        </w:rPr>
        <w:t xml:space="preserve"> privire la colectarea selectivă a deșeurilor ş</w:t>
      </w:r>
      <w:r w:rsidRPr="00C06AC8">
        <w:rPr>
          <w:rFonts w:cs="Arial"/>
          <w:bCs/>
          <w:iCs/>
        </w:rPr>
        <w:t>i</w:t>
      </w:r>
      <w:r>
        <w:rPr>
          <w:rFonts w:cs="Arial"/>
          <w:bCs/>
          <w:iCs/>
        </w:rPr>
        <w:t xml:space="preserve"> introducerea conceptului de obţinere a compostului î</w:t>
      </w:r>
      <w:r w:rsidRPr="00C06AC8">
        <w:rPr>
          <w:rFonts w:cs="Arial"/>
          <w:bCs/>
          <w:iCs/>
        </w:rPr>
        <w:t>n go</w:t>
      </w:r>
      <w:r>
        <w:rPr>
          <w:rFonts w:cs="Arial"/>
          <w:bCs/>
          <w:iCs/>
        </w:rPr>
        <w:t>spodă</w:t>
      </w:r>
      <w:r w:rsidRPr="00C06AC8">
        <w:rPr>
          <w:rFonts w:cs="Arial"/>
          <w:bCs/>
          <w:iCs/>
        </w:rPr>
        <w:t>rii</w:t>
      </w:r>
      <w:r>
        <w:rPr>
          <w:rFonts w:cs="Arial"/>
          <w:bCs/>
          <w:iCs/>
        </w:rPr>
        <w:t>;</w:t>
      </w:r>
    </w:p>
    <w:p w14:paraId="01C2FF40" w14:textId="77777777" w:rsidR="00D72A87" w:rsidRPr="00C06AC8" w:rsidRDefault="00D72A87" w:rsidP="00030729">
      <w:pPr>
        <w:widowControl/>
        <w:numPr>
          <w:ilvl w:val="0"/>
          <w:numId w:val="18"/>
        </w:numPr>
        <w:tabs>
          <w:tab w:val="clear" w:pos="1428"/>
          <w:tab w:val="num" w:pos="0"/>
          <w:tab w:val="left" w:pos="709"/>
          <w:tab w:val="left" w:pos="851"/>
          <w:tab w:val="num" w:pos="993"/>
        </w:tabs>
        <w:suppressAutoHyphens w:val="0"/>
        <w:autoSpaceDE w:val="0"/>
        <w:autoSpaceDN w:val="0"/>
        <w:adjustRightInd w:val="0"/>
        <w:ind w:left="0" w:firstLine="567"/>
        <w:jc w:val="both"/>
        <w:rPr>
          <w:rFonts w:cs="Arial"/>
          <w:bCs/>
          <w:iCs/>
        </w:rPr>
      </w:pPr>
      <w:r>
        <w:rPr>
          <w:rFonts w:cs="Arial"/>
          <w:bCs/>
          <w:iCs/>
        </w:rPr>
        <w:t>Se vor încheia contracte cu unităţ</w:t>
      </w:r>
      <w:r w:rsidRPr="00C06AC8">
        <w:rPr>
          <w:rFonts w:cs="Arial"/>
          <w:bCs/>
          <w:iCs/>
        </w:rPr>
        <w:t>i tip Protan pentru ri</w:t>
      </w:r>
      <w:r>
        <w:rPr>
          <w:rFonts w:cs="Arial"/>
          <w:bCs/>
          <w:iCs/>
        </w:rPr>
        <w:t>dicarea cadavrelor din animale şi se vor desfiinţa puț</w:t>
      </w:r>
      <w:r w:rsidRPr="00C06AC8">
        <w:rPr>
          <w:rFonts w:cs="Arial"/>
          <w:bCs/>
          <w:iCs/>
        </w:rPr>
        <w:t>urile seci existente</w:t>
      </w:r>
      <w:r>
        <w:rPr>
          <w:rFonts w:cs="Arial"/>
          <w:bCs/>
          <w:iCs/>
        </w:rPr>
        <w:t>;</w:t>
      </w:r>
    </w:p>
    <w:p w14:paraId="30C6FAEA" w14:textId="77777777" w:rsidR="00D72A87" w:rsidRDefault="00D72A87" w:rsidP="00030729">
      <w:pPr>
        <w:widowControl/>
        <w:numPr>
          <w:ilvl w:val="0"/>
          <w:numId w:val="18"/>
        </w:numPr>
        <w:tabs>
          <w:tab w:val="clear" w:pos="1428"/>
          <w:tab w:val="num" w:pos="0"/>
          <w:tab w:val="left" w:pos="709"/>
          <w:tab w:val="left" w:pos="851"/>
          <w:tab w:val="num" w:pos="993"/>
        </w:tabs>
        <w:suppressAutoHyphens w:val="0"/>
        <w:autoSpaceDE w:val="0"/>
        <w:autoSpaceDN w:val="0"/>
        <w:adjustRightInd w:val="0"/>
        <w:ind w:left="0" w:firstLine="567"/>
        <w:jc w:val="both"/>
        <w:rPr>
          <w:rFonts w:cs="Arial"/>
          <w:bCs/>
          <w:iCs/>
        </w:rPr>
      </w:pPr>
      <w:r w:rsidRPr="00C06AC8">
        <w:rPr>
          <w:rFonts w:cs="Arial"/>
          <w:bCs/>
          <w:iCs/>
        </w:rPr>
        <w:t>Se vor prevede platforme pentru depozitarea de</w:t>
      </w:r>
      <w:r>
        <w:rPr>
          <w:rFonts w:cs="Arial"/>
          <w:bCs/>
          <w:iCs/>
        </w:rPr>
        <w:t>șeurilor rezultate din construcţii şi demolări î</w:t>
      </w:r>
      <w:r w:rsidRPr="00C06AC8">
        <w:rPr>
          <w:rFonts w:cs="Arial"/>
          <w:bCs/>
          <w:iCs/>
        </w:rPr>
        <w:t>n vederea valorif</w:t>
      </w:r>
      <w:r>
        <w:rPr>
          <w:rFonts w:cs="Arial"/>
          <w:bCs/>
          <w:iCs/>
        </w:rPr>
        <w:t>icării ş</w:t>
      </w:r>
      <w:r w:rsidRPr="00C06AC8">
        <w:rPr>
          <w:rFonts w:cs="Arial"/>
          <w:bCs/>
          <w:iCs/>
        </w:rPr>
        <w:t>i refolosirii acestora</w:t>
      </w:r>
      <w:r>
        <w:rPr>
          <w:rFonts w:cs="Arial"/>
          <w:bCs/>
          <w:iCs/>
        </w:rPr>
        <w:t>.</w:t>
      </w:r>
    </w:p>
    <w:p w14:paraId="5C94B37B" w14:textId="77777777" w:rsidR="00F2182E" w:rsidRDefault="00F2182E" w:rsidP="00F2182E">
      <w:pPr>
        <w:widowControl/>
        <w:tabs>
          <w:tab w:val="left" w:pos="709"/>
          <w:tab w:val="left" w:pos="851"/>
          <w:tab w:val="num" w:pos="1428"/>
        </w:tabs>
        <w:suppressAutoHyphens w:val="0"/>
        <w:autoSpaceDE w:val="0"/>
        <w:autoSpaceDN w:val="0"/>
        <w:adjustRightInd w:val="0"/>
        <w:jc w:val="both"/>
        <w:rPr>
          <w:rFonts w:cs="Arial"/>
          <w:bCs/>
          <w:iCs/>
        </w:rPr>
      </w:pPr>
    </w:p>
    <w:p w14:paraId="4FB669AC" w14:textId="77777777" w:rsidR="00D72A87" w:rsidRDefault="00D72A87" w:rsidP="00D72A87">
      <w:pPr>
        <w:pStyle w:val="Titlu3"/>
        <w:tabs>
          <w:tab w:val="clear" w:pos="720"/>
          <w:tab w:val="num" w:pos="0"/>
        </w:tabs>
        <w:ind w:left="0" w:firstLine="0"/>
      </w:pPr>
      <w:bookmarkStart w:id="165" w:name="_Toc122431241"/>
      <w:r>
        <w:t>3.10.7. Protecţia calităţ</w:t>
      </w:r>
      <w:r w:rsidRPr="00C06AC8">
        <w:t>ii aerului</w:t>
      </w:r>
      <w:bookmarkEnd w:id="165"/>
    </w:p>
    <w:p w14:paraId="2400CC38" w14:textId="77777777" w:rsidR="00D72A87" w:rsidRPr="0025451A" w:rsidRDefault="00D72A87" w:rsidP="00D72A87">
      <w:pPr>
        <w:tabs>
          <w:tab w:val="left" w:pos="851"/>
        </w:tabs>
        <w:ind w:firstLine="567"/>
      </w:pPr>
    </w:p>
    <w:p w14:paraId="4DA746ED" w14:textId="77777777" w:rsidR="00D72A87" w:rsidRPr="00C06AC8" w:rsidRDefault="00D72A87" w:rsidP="00030729">
      <w:pPr>
        <w:widowControl/>
        <w:numPr>
          <w:ilvl w:val="0"/>
          <w:numId w:val="18"/>
        </w:numPr>
        <w:tabs>
          <w:tab w:val="clear" w:pos="1428"/>
          <w:tab w:val="num" w:pos="0"/>
          <w:tab w:val="left" w:pos="851"/>
          <w:tab w:val="left" w:pos="993"/>
        </w:tabs>
        <w:suppressAutoHyphens w:val="0"/>
        <w:autoSpaceDE w:val="0"/>
        <w:autoSpaceDN w:val="0"/>
        <w:adjustRightInd w:val="0"/>
        <w:spacing w:after="120"/>
        <w:ind w:left="0" w:firstLine="567"/>
        <w:jc w:val="both"/>
        <w:rPr>
          <w:rFonts w:cs="Arial"/>
        </w:rPr>
      </w:pPr>
      <w:r w:rsidRPr="00C06AC8">
        <w:rPr>
          <w:rFonts w:cs="Arial"/>
        </w:rPr>
        <w:t>Modernizare</w:t>
      </w:r>
      <w:r>
        <w:rPr>
          <w:rFonts w:cs="Arial"/>
        </w:rPr>
        <w:t>a drumurilor locale, care sunt în general din pământ, şi care generează</w:t>
      </w:r>
      <w:r w:rsidRPr="00C06AC8">
        <w:rPr>
          <w:rFonts w:cs="Arial"/>
        </w:rPr>
        <w:t xml:space="preserve"> un mare disconfort prin pr</w:t>
      </w:r>
      <w:r>
        <w:rPr>
          <w:rFonts w:cs="Arial"/>
        </w:rPr>
        <w:t xml:space="preserve">aful (particulele) care rezultă în timpul circulaţiei şi sunt </w:t>
      </w:r>
      <w:r w:rsidRPr="00C06AC8">
        <w:rPr>
          <w:rFonts w:cs="Arial"/>
        </w:rPr>
        <w:t>greu pr</w:t>
      </w:r>
      <w:r>
        <w:rPr>
          <w:rFonts w:cs="Arial"/>
        </w:rPr>
        <w:t>acticabile pe timp nefavorabil.</w:t>
      </w:r>
    </w:p>
    <w:p w14:paraId="2558CFFC" w14:textId="77777777" w:rsidR="00D72A87" w:rsidRPr="00C06AC8" w:rsidRDefault="00D72A87" w:rsidP="00030729">
      <w:pPr>
        <w:widowControl/>
        <w:numPr>
          <w:ilvl w:val="0"/>
          <w:numId w:val="18"/>
        </w:numPr>
        <w:tabs>
          <w:tab w:val="clear" w:pos="1428"/>
          <w:tab w:val="num" w:pos="0"/>
          <w:tab w:val="num" w:pos="709"/>
          <w:tab w:val="left" w:pos="851"/>
          <w:tab w:val="left" w:pos="993"/>
        </w:tabs>
        <w:suppressAutoHyphens w:val="0"/>
        <w:autoSpaceDE w:val="0"/>
        <w:autoSpaceDN w:val="0"/>
        <w:adjustRightInd w:val="0"/>
        <w:spacing w:after="120"/>
        <w:ind w:left="0" w:firstLine="567"/>
        <w:jc w:val="both"/>
        <w:rPr>
          <w:rFonts w:cs="Arial"/>
        </w:rPr>
      </w:pPr>
      <w:r>
        <w:rPr>
          <w:rFonts w:cs="Arial"/>
        </w:rPr>
        <w:lastRenderedPageBreak/>
        <w:t>Este interzisă arderea de</w:t>
      </w:r>
      <w:r>
        <w:rPr>
          <w:rFonts w:cs="Arial"/>
          <w:lang w:val="ro-RO"/>
        </w:rPr>
        <w:t>ș</w:t>
      </w:r>
      <w:r>
        <w:rPr>
          <w:rFonts w:cs="Arial"/>
        </w:rPr>
        <w:t xml:space="preserve">eurilor din gospodării </w:t>
      </w:r>
      <w:r w:rsidRPr="00C06AC8">
        <w:rPr>
          <w:rFonts w:cs="Arial"/>
        </w:rPr>
        <w:t>în spa</w:t>
      </w:r>
      <w:r>
        <w:rPr>
          <w:rFonts w:cs="Arial"/>
        </w:rPr>
        <w:t>ţ</w:t>
      </w:r>
      <w:r w:rsidRPr="00C06AC8">
        <w:rPr>
          <w:rFonts w:cs="Arial"/>
        </w:rPr>
        <w:t>ii deschise deoarece generează mul</w:t>
      </w:r>
      <w:r>
        <w:rPr>
          <w:rFonts w:cs="Arial"/>
        </w:rPr>
        <w:t>ţ</w:t>
      </w:r>
      <w:r w:rsidRPr="00C06AC8">
        <w:rPr>
          <w:rFonts w:cs="Arial"/>
        </w:rPr>
        <w:t>i factori poluan</w:t>
      </w:r>
      <w:r>
        <w:rPr>
          <w:rFonts w:cs="Arial"/>
        </w:rPr>
        <w:t>ţ</w:t>
      </w:r>
      <w:r w:rsidRPr="00C06AC8">
        <w:rPr>
          <w:rFonts w:cs="Arial"/>
        </w:rPr>
        <w:t>i, precum: dioxina, poluarea cu particule, hidrocarburi aromatice policiclice, compuşi organici volatili, monoxid de carbon, hexaclorbenzen, şi cenuşă.</w:t>
      </w:r>
    </w:p>
    <w:p w14:paraId="5B2FC0E0" w14:textId="77777777" w:rsidR="00D72A87" w:rsidRDefault="00D72A87" w:rsidP="00030729">
      <w:pPr>
        <w:widowControl/>
        <w:numPr>
          <w:ilvl w:val="0"/>
          <w:numId w:val="18"/>
        </w:numPr>
        <w:tabs>
          <w:tab w:val="clear" w:pos="1428"/>
          <w:tab w:val="num" w:pos="0"/>
          <w:tab w:val="num" w:pos="709"/>
          <w:tab w:val="left" w:pos="851"/>
          <w:tab w:val="left" w:pos="993"/>
        </w:tabs>
        <w:suppressAutoHyphens w:val="0"/>
        <w:autoSpaceDE w:val="0"/>
        <w:autoSpaceDN w:val="0"/>
        <w:adjustRightInd w:val="0"/>
        <w:spacing w:after="120"/>
        <w:ind w:left="0" w:firstLine="567"/>
        <w:jc w:val="both"/>
        <w:rPr>
          <w:rFonts w:cs="Arial"/>
        </w:rPr>
      </w:pPr>
      <w:r>
        <w:rPr>
          <w:rFonts w:cs="Arial"/>
        </w:rPr>
        <w:t>Deţină</w:t>
      </w:r>
      <w:r w:rsidRPr="00C06AC8">
        <w:rPr>
          <w:rFonts w:cs="Arial"/>
        </w:rPr>
        <w:t xml:space="preserve">torii, cu orice </w:t>
      </w:r>
      <w:r>
        <w:rPr>
          <w:rFonts w:cs="Arial"/>
        </w:rPr>
        <w:t>titlu, de terenuri pe care se găsesc perdelele şi aliniamentele de protecţie, spaţ</w:t>
      </w:r>
      <w:r w:rsidRPr="00C06AC8">
        <w:rPr>
          <w:rFonts w:cs="Arial"/>
        </w:rPr>
        <w:t>iile verzi, parcu</w:t>
      </w:r>
      <w:r>
        <w:rPr>
          <w:rFonts w:cs="Arial"/>
        </w:rPr>
        <w:t xml:space="preserve">rile, gardurile vii sunt obligaţi să le întreţină pentru îmbunătăţirea </w:t>
      </w:r>
      <w:r w:rsidRPr="00CA30FC">
        <w:rPr>
          <w:rFonts w:cs="Arial"/>
        </w:rPr>
        <w:t>capacităţii</w:t>
      </w:r>
      <w:r w:rsidRPr="00C06AC8">
        <w:rPr>
          <w:rFonts w:cs="Arial"/>
        </w:rPr>
        <w:t xml:space="preserve"> de regenerare a atmosferei,</w:t>
      </w:r>
      <w:r>
        <w:rPr>
          <w:rFonts w:cs="Arial"/>
        </w:rPr>
        <w:t xml:space="preserve"> protecţia fonică şi eoliană</w:t>
      </w:r>
      <w:r w:rsidRPr="00C06AC8">
        <w:rPr>
          <w:rFonts w:cs="Arial"/>
        </w:rPr>
        <w:t>.</w:t>
      </w:r>
    </w:p>
    <w:p w14:paraId="52073268" w14:textId="77777777" w:rsidR="00032812" w:rsidRPr="00032812" w:rsidRDefault="00032812" w:rsidP="00073D0D">
      <w:pPr>
        <w:widowControl/>
        <w:tabs>
          <w:tab w:val="num" w:pos="709"/>
          <w:tab w:val="left" w:pos="851"/>
          <w:tab w:val="left" w:pos="993"/>
        </w:tabs>
        <w:suppressAutoHyphens w:val="0"/>
        <w:autoSpaceDE w:val="0"/>
        <w:autoSpaceDN w:val="0"/>
        <w:adjustRightInd w:val="0"/>
        <w:jc w:val="both"/>
        <w:rPr>
          <w:rFonts w:cs="Arial"/>
        </w:rPr>
      </w:pPr>
    </w:p>
    <w:p w14:paraId="7925A23C" w14:textId="77777777" w:rsidR="00D72A87" w:rsidRDefault="00D72A87" w:rsidP="00D72A87">
      <w:pPr>
        <w:pStyle w:val="Titlu3"/>
        <w:tabs>
          <w:tab w:val="clear" w:pos="720"/>
          <w:tab w:val="num" w:pos="0"/>
        </w:tabs>
      </w:pPr>
      <w:bookmarkStart w:id="166" w:name="_Toc122431242"/>
      <w:r>
        <w:t>3.10.8 Protecţia aşeză</w:t>
      </w:r>
      <w:r w:rsidRPr="00C06AC8">
        <w:t>rilor umane</w:t>
      </w:r>
      <w:bookmarkEnd w:id="166"/>
    </w:p>
    <w:p w14:paraId="33CDCB90" w14:textId="77777777" w:rsidR="00D72A87" w:rsidRPr="0025451A" w:rsidRDefault="00D72A87" w:rsidP="00D72A87">
      <w:pPr>
        <w:tabs>
          <w:tab w:val="left" w:pos="567"/>
          <w:tab w:val="left" w:pos="709"/>
          <w:tab w:val="left" w:pos="851"/>
        </w:tabs>
        <w:ind w:firstLine="567"/>
      </w:pPr>
    </w:p>
    <w:p w14:paraId="79071F36" w14:textId="77777777" w:rsidR="00D72A87" w:rsidRPr="00C06AC8" w:rsidRDefault="00D72A87" w:rsidP="00030729">
      <w:pPr>
        <w:widowControl/>
        <w:numPr>
          <w:ilvl w:val="0"/>
          <w:numId w:val="19"/>
        </w:numPr>
        <w:tabs>
          <w:tab w:val="clear" w:pos="1800"/>
          <w:tab w:val="left" w:pos="567"/>
          <w:tab w:val="left" w:pos="709"/>
          <w:tab w:val="left" w:pos="851"/>
          <w:tab w:val="num" w:pos="1080"/>
        </w:tabs>
        <w:suppressAutoHyphens w:val="0"/>
        <w:autoSpaceDE w:val="0"/>
        <w:autoSpaceDN w:val="0"/>
        <w:adjustRightInd w:val="0"/>
        <w:spacing w:after="120"/>
        <w:ind w:left="0" w:firstLine="567"/>
        <w:jc w:val="both"/>
        <w:rPr>
          <w:rFonts w:cs="Arial"/>
          <w:b/>
        </w:rPr>
      </w:pPr>
      <w:r>
        <w:rPr>
          <w:rFonts w:cs="Arial"/>
        </w:rPr>
        <w:t>Se vor lua măsuri de îmbunătăţire a microclimatului localităţ</w:t>
      </w:r>
      <w:r w:rsidRPr="00C06AC8">
        <w:rPr>
          <w:rFonts w:cs="Arial"/>
        </w:rPr>
        <w:t xml:space="preserve">ilor din </w:t>
      </w:r>
      <w:r w:rsidRPr="00E62B95">
        <w:rPr>
          <w:rFonts w:cs="Arial"/>
        </w:rPr>
        <w:t xml:space="preserve">comuna </w:t>
      </w:r>
      <w:r w:rsidR="007311FD">
        <w:rPr>
          <w:rFonts w:cs="Arial"/>
        </w:rPr>
        <w:t>Făurei</w:t>
      </w:r>
      <w:r>
        <w:rPr>
          <w:rFonts w:cs="Arial"/>
        </w:rPr>
        <w:t>, prin amenajarea şi întreţinerea izvoarelor şi a luciilor de apă</w:t>
      </w:r>
      <w:r w:rsidRPr="00C06AC8">
        <w:rPr>
          <w:rFonts w:cs="Arial"/>
        </w:rPr>
        <w:t xml:space="preserve"> din</w:t>
      </w:r>
      <w:r w:rsidRPr="00C06AC8">
        <w:rPr>
          <w:rFonts w:cs="Arial"/>
          <w:b/>
        </w:rPr>
        <w:t xml:space="preserve"> </w:t>
      </w:r>
      <w:r>
        <w:rPr>
          <w:rFonts w:cs="Arial"/>
        </w:rPr>
        <w:t>interiorul ş</w:t>
      </w:r>
      <w:r w:rsidRPr="00C06AC8">
        <w:rPr>
          <w:rFonts w:cs="Arial"/>
        </w:rPr>
        <w:t>i din zon</w:t>
      </w:r>
      <w:r>
        <w:rPr>
          <w:rFonts w:cs="Arial"/>
        </w:rPr>
        <w:t>ele limitrofe acestora, să înfrumuseţeze şi să protejeze peisajul, să menţină curăţenia stradală;</w:t>
      </w:r>
    </w:p>
    <w:p w14:paraId="21455AE6" w14:textId="77777777" w:rsidR="00D72A87" w:rsidRPr="00C06AC8" w:rsidRDefault="00D72A87" w:rsidP="00030729">
      <w:pPr>
        <w:widowControl/>
        <w:numPr>
          <w:ilvl w:val="0"/>
          <w:numId w:val="19"/>
        </w:numPr>
        <w:tabs>
          <w:tab w:val="clear" w:pos="1800"/>
          <w:tab w:val="left" w:pos="567"/>
          <w:tab w:val="left" w:pos="709"/>
          <w:tab w:val="left" w:pos="851"/>
          <w:tab w:val="num" w:pos="1080"/>
        </w:tabs>
        <w:suppressAutoHyphens w:val="0"/>
        <w:autoSpaceDE w:val="0"/>
        <w:autoSpaceDN w:val="0"/>
        <w:adjustRightInd w:val="0"/>
        <w:ind w:left="0" w:firstLine="567"/>
        <w:jc w:val="both"/>
        <w:rPr>
          <w:rFonts w:cs="Arial"/>
          <w:b/>
        </w:rPr>
      </w:pPr>
      <w:r>
        <w:rPr>
          <w:rFonts w:cs="Arial"/>
        </w:rPr>
        <w:t xml:space="preserve"> să</w:t>
      </w:r>
      <w:r w:rsidRPr="00C06AC8">
        <w:rPr>
          <w:rFonts w:cs="Arial"/>
        </w:rPr>
        <w:t xml:space="preserve"> informeze publicul asu</w:t>
      </w:r>
      <w:r>
        <w:rPr>
          <w:rFonts w:cs="Arial"/>
        </w:rPr>
        <w:t>pra riscurilor generate de funcţionarea sau existenţ</w:t>
      </w:r>
      <w:r w:rsidRPr="00C06AC8">
        <w:rPr>
          <w:rFonts w:cs="Arial"/>
        </w:rPr>
        <w:t>a obiectivelor cu risc pentru</w:t>
      </w:r>
      <w:r w:rsidRPr="00C06AC8">
        <w:rPr>
          <w:rFonts w:cs="Arial"/>
          <w:b/>
        </w:rPr>
        <w:t xml:space="preserve"> </w:t>
      </w:r>
      <w:r>
        <w:rPr>
          <w:rFonts w:cs="Arial"/>
        </w:rPr>
        <w:t>sănătatea populaţiei ş</w:t>
      </w:r>
      <w:r w:rsidRPr="00C06AC8">
        <w:rPr>
          <w:rFonts w:cs="Arial"/>
        </w:rPr>
        <w:t>i mediu</w:t>
      </w:r>
      <w:r>
        <w:rPr>
          <w:rFonts w:cs="Arial"/>
        </w:rPr>
        <w:t>;</w:t>
      </w:r>
    </w:p>
    <w:p w14:paraId="7CBCDBD4" w14:textId="77777777" w:rsidR="00D72A87" w:rsidRPr="00C06AC8" w:rsidRDefault="00D72A87" w:rsidP="00030729">
      <w:pPr>
        <w:widowControl/>
        <w:numPr>
          <w:ilvl w:val="0"/>
          <w:numId w:val="19"/>
        </w:numPr>
        <w:tabs>
          <w:tab w:val="clear" w:pos="1800"/>
          <w:tab w:val="left" w:pos="567"/>
          <w:tab w:val="left" w:pos="709"/>
          <w:tab w:val="left" w:pos="851"/>
          <w:tab w:val="num" w:pos="1080"/>
        </w:tabs>
        <w:suppressAutoHyphens w:val="0"/>
        <w:autoSpaceDE w:val="0"/>
        <w:autoSpaceDN w:val="0"/>
        <w:adjustRightInd w:val="0"/>
        <w:spacing w:after="120"/>
        <w:ind w:left="0" w:firstLine="567"/>
        <w:jc w:val="both"/>
        <w:rPr>
          <w:rFonts w:cs="Arial"/>
          <w:b/>
        </w:rPr>
      </w:pPr>
      <w:r>
        <w:rPr>
          <w:rFonts w:cs="Arial"/>
        </w:rPr>
        <w:t>să</w:t>
      </w:r>
      <w:r w:rsidRPr="00C06AC8">
        <w:rPr>
          <w:rFonts w:cs="Arial"/>
        </w:rPr>
        <w:t xml:space="preserve"> adopte elemente arhitecturale a</w:t>
      </w:r>
      <w:r>
        <w:rPr>
          <w:rFonts w:cs="Arial"/>
        </w:rPr>
        <w:t>decvate, să</w:t>
      </w:r>
      <w:r w:rsidRPr="00C06AC8">
        <w:rPr>
          <w:rFonts w:cs="Arial"/>
        </w:rPr>
        <w:t xml:space="preserve"> optimizeze densitatea</w:t>
      </w:r>
      <w:r>
        <w:rPr>
          <w:rFonts w:cs="Arial"/>
        </w:rPr>
        <w:t xml:space="preserve"> de locuire, concomitent cu menţ</w:t>
      </w:r>
      <w:r w:rsidRPr="00C06AC8">
        <w:rPr>
          <w:rFonts w:cs="Arial"/>
        </w:rPr>
        <w:t>inerea</w:t>
      </w:r>
      <w:r w:rsidRPr="00012EF7">
        <w:rPr>
          <w:rFonts w:cs="Arial"/>
        </w:rPr>
        <w:t xml:space="preserve">, </w:t>
      </w:r>
      <w:r>
        <w:rPr>
          <w:rFonts w:cs="Arial"/>
        </w:rPr>
        <w:t>întreţinerea şi dezvoltarea spaţ</w:t>
      </w:r>
      <w:r w:rsidRPr="00C06AC8">
        <w:rPr>
          <w:rFonts w:cs="Arial"/>
        </w:rPr>
        <w:t>iilor verzi, a parcuril</w:t>
      </w:r>
      <w:r>
        <w:rPr>
          <w:rFonts w:cs="Arial"/>
        </w:rPr>
        <w:t>or, a aliniamentelor de arbori şi a perdelelor de protecţie stradală</w:t>
      </w:r>
      <w:r w:rsidRPr="00C06AC8">
        <w:rPr>
          <w:rFonts w:cs="Arial"/>
        </w:rPr>
        <w:t>, a</w:t>
      </w:r>
      <w:r w:rsidRPr="00012EF7">
        <w:rPr>
          <w:rFonts w:cs="Arial"/>
        </w:rPr>
        <w:t xml:space="preserve"> </w:t>
      </w:r>
      <w:r w:rsidRPr="00C06AC8">
        <w:rPr>
          <w:rFonts w:cs="Arial"/>
        </w:rPr>
        <w:t>amena</w:t>
      </w:r>
      <w:r>
        <w:rPr>
          <w:rFonts w:cs="Arial"/>
        </w:rPr>
        <w:t>jamentelor peisagistice cu funcţie ecologică</w:t>
      </w:r>
      <w:r w:rsidRPr="00C06AC8">
        <w:rPr>
          <w:rFonts w:cs="Arial"/>
        </w:rPr>
        <w:t>, estet</w:t>
      </w:r>
      <w:r>
        <w:rPr>
          <w:rFonts w:cs="Arial"/>
        </w:rPr>
        <w:t>ică şi recreativă;</w:t>
      </w:r>
    </w:p>
    <w:p w14:paraId="744A4FA5" w14:textId="77777777" w:rsidR="00D72A87" w:rsidRPr="00C06AC8" w:rsidRDefault="00D72A87" w:rsidP="00030729">
      <w:pPr>
        <w:widowControl/>
        <w:numPr>
          <w:ilvl w:val="0"/>
          <w:numId w:val="19"/>
        </w:numPr>
        <w:tabs>
          <w:tab w:val="clear" w:pos="1800"/>
          <w:tab w:val="left" w:pos="567"/>
          <w:tab w:val="left" w:pos="709"/>
          <w:tab w:val="left" w:pos="851"/>
          <w:tab w:val="num" w:pos="1080"/>
        </w:tabs>
        <w:suppressAutoHyphens w:val="0"/>
        <w:autoSpaceDE w:val="0"/>
        <w:autoSpaceDN w:val="0"/>
        <w:adjustRightInd w:val="0"/>
        <w:spacing w:after="120"/>
        <w:ind w:left="0" w:firstLine="567"/>
        <w:jc w:val="both"/>
        <w:rPr>
          <w:rFonts w:cs="Arial"/>
        </w:rPr>
      </w:pPr>
      <w:r>
        <w:rPr>
          <w:rFonts w:cs="Arial"/>
        </w:rPr>
        <w:t>în cazul apariţiei de noi activităţi să</w:t>
      </w:r>
      <w:r w:rsidRPr="00C06AC8">
        <w:rPr>
          <w:rFonts w:cs="Arial"/>
        </w:rPr>
        <w:t xml:space="preserve"> reglementeze, incl</w:t>
      </w:r>
      <w:r>
        <w:rPr>
          <w:rFonts w:cs="Arial"/>
        </w:rPr>
        <w:t>usiv prin interzicerea temporară sau permanentă</w:t>
      </w:r>
      <w:r w:rsidRPr="00C06AC8">
        <w:rPr>
          <w:rFonts w:cs="Arial"/>
        </w:rPr>
        <w:t xml:space="preserve">, accesul anumitor </w:t>
      </w:r>
      <w:r>
        <w:rPr>
          <w:rFonts w:cs="Arial"/>
        </w:rPr>
        <w:t>tipuri de autovehicule sau desfășurarea unor activităţ</w:t>
      </w:r>
      <w:r w:rsidRPr="00C06AC8">
        <w:rPr>
          <w:rFonts w:cs="Arial"/>
        </w:rPr>
        <w:t>i generato</w:t>
      </w:r>
      <w:r>
        <w:rPr>
          <w:rFonts w:cs="Arial"/>
        </w:rPr>
        <w:t>are de disconfort pentru populaţie î</w:t>
      </w:r>
      <w:r w:rsidRPr="00C06AC8">
        <w:rPr>
          <w:rFonts w:cs="Arial"/>
        </w:rPr>
        <w:t>n anumite zon</w:t>
      </w:r>
      <w:r>
        <w:rPr>
          <w:rFonts w:cs="Arial"/>
        </w:rPr>
        <w:t>e ale localităţilor, cu predominanță în spaţiile destinate locuinţelor, î</w:t>
      </w:r>
      <w:r w:rsidRPr="00C06AC8">
        <w:rPr>
          <w:rFonts w:cs="Arial"/>
        </w:rPr>
        <w:t>n zonele destinate tra</w:t>
      </w:r>
      <w:r>
        <w:rPr>
          <w:rFonts w:cs="Arial"/>
        </w:rPr>
        <w:t>tamentului, odihnei, recreerii ş</w:t>
      </w:r>
      <w:r w:rsidRPr="00C06AC8">
        <w:rPr>
          <w:rFonts w:cs="Arial"/>
        </w:rPr>
        <w:t>i agrementului;</w:t>
      </w:r>
    </w:p>
    <w:p w14:paraId="61DE620D" w14:textId="77777777" w:rsidR="00D72A87" w:rsidRDefault="00D72A87" w:rsidP="00030729">
      <w:pPr>
        <w:widowControl/>
        <w:numPr>
          <w:ilvl w:val="0"/>
          <w:numId w:val="19"/>
        </w:numPr>
        <w:tabs>
          <w:tab w:val="clear" w:pos="1800"/>
          <w:tab w:val="left" w:pos="567"/>
          <w:tab w:val="left" w:pos="709"/>
          <w:tab w:val="left" w:pos="851"/>
          <w:tab w:val="num" w:pos="1080"/>
        </w:tabs>
        <w:suppressAutoHyphens w:val="0"/>
        <w:autoSpaceDE w:val="0"/>
        <w:autoSpaceDN w:val="0"/>
        <w:adjustRightInd w:val="0"/>
        <w:ind w:left="0" w:firstLine="567"/>
        <w:jc w:val="both"/>
        <w:rPr>
          <w:lang w:eastAsia="en-US"/>
        </w:rPr>
      </w:pPr>
      <w:r>
        <w:rPr>
          <w:rFonts w:cs="Arial"/>
        </w:rPr>
        <w:t>se vor impune mă</w:t>
      </w:r>
      <w:r w:rsidRPr="00C06AC8">
        <w:rPr>
          <w:rFonts w:cs="Arial"/>
        </w:rPr>
        <w:t>suri obligat</w:t>
      </w:r>
      <w:r>
        <w:rPr>
          <w:rFonts w:cs="Arial"/>
        </w:rPr>
        <w:t>orii, pentru persoanele fizice şi juridice, cu privire la întreţinerea şi înfrumuseţarea, după caz, a clădirilor, curţilor şi împrejurimilor acestora, a spaţiilor verzi din curţi şi dintre clădiri, a arborilor şi arbuştilor.</w:t>
      </w:r>
    </w:p>
    <w:p w14:paraId="2B648954" w14:textId="77777777" w:rsidR="00F2182E" w:rsidRDefault="00F2182E" w:rsidP="00D72A87">
      <w:pPr>
        <w:widowControl/>
        <w:tabs>
          <w:tab w:val="left" w:pos="567"/>
          <w:tab w:val="left" w:pos="709"/>
          <w:tab w:val="left" w:pos="851"/>
        </w:tabs>
        <w:suppressAutoHyphens w:val="0"/>
        <w:autoSpaceDE w:val="0"/>
        <w:autoSpaceDN w:val="0"/>
        <w:adjustRightInd w:val="0"/>
        <w:ind w:left="567"/>
        <w:jc w:val="both"/>
        <w:rPr>
          <w:lang w:eastAsia="en-US"/>
        </w:rPr>
      </w:pPr>
    </w:p>
    <w:p w14:paraId="4AF537FA" w14:textId="77777777" w:rsidR="00401CF6" w:rsidRDefault="00401CF6" w:rsidP="00D72A87">
      <w:pPr>
        <w:widowControl/>
        <w:tabs>
          <w:tab w:val="left" w:pos="567"/>
          <w:tab w:val="left" w:pos="709"/>
          <w:tab w:val="left" w:pos="851"/>
        </w:tabs>
        <w:suppressAutoHyphens w:val="0"/>
        <w:autoSpaceDE w:val="0"/>
        <w:autoSpaceDN w:val="0"/>
        <w:adjustRightInd w:val="0"/>
        <w:ind w:left="567"/>
        <w:jc w:val="both"/>
        <w:rPr>
          <w:lang w:eastAsia="en-US"/>
        </w:rPr>
      </w:pPr>
    </w:p>
    <w:p w14:paraId="3C715134" w14:textId="77777777" w:rsidR="007E787B" w:rsidRDefault="007E787B" w:rsidP="00D72A87">
      <w:pPr>
        <w:widowControl/>
        <w:tabs>
          <w:tab w:val="left" w:pos="567"/>
          <w:tab w:val="left" w:pos="709"/>
          <w:tab w:val="left" w:pos="851"/>
        </w:tabs>
        <w:suppressAutoHyphens w:val="0"/>
        <w:autoSpaceDE w:val="0"/>
        <w:autoSpaceDN w:val="0"/>
        <w:adjustRightInd w:val="0"/>
        <w:ind w:left="567"/>
        <w:jc w:val="both"/>
        <w:rPr>
          <w:lang w:eastAsia="en-US"/>
        </w:rPr>
      </w:pPr>
    </w:p>
    <w:p w14:paraId="62451A7F" w14:textId="77777777" w:rsidR="00D72A87" w:rsidRPr="00C06AC8" w:rsidRDefault="00D72A87" w:rsidP="00D72A87">
      <w:pPr>
        <w:pStyle w:val="Titlu3"/>
        <w:numPr>
          <w:ilvl w:val="0"/>
          <w:numId w:val="0"/>
        </w:numPr>
        <w:jc w:val="both"/>
        <w:rPr>
          <w:lang w:eastAsia="en-US"/>
        </w:rPr>
      </w:pPr>
      <w:bookmarkStart w:id="167" w:name="_Toc122431243"/>
      <w:r w:rsidRPr="00F2182E">
        <w:rPr>
          <w:lang w:eastAsia="en-US"/>
        </w:rPr>
        <w:t>3.10.9 Protejarea valorilor materiale, patrimonial cultural, inclusiv cel architectonic arheologic şi peisagistic</w:t>
      </w:r>
      <w:bookmarkEnd w:id="167"/>
    </w:p>
    <w:p w14:paraId="1016557A" w14:textId="77777777" w:rsidR="00D72A87" w:rsidRPr="00C06AC8" w:rsidRDefault="00D72A87" w:rsidP="00D72A87">
      <w:pPr>
        <w:ind w:left="1080"/>
        <w:jc w:val="both"/>
        <w:rPr>
          <w:rFonts w:cs="Arial"/>
          <w:b/>
          <w:bCs/>
          <w:lang w:eastAsia="en-US"/>
        </w:rPr>
      </w:pPr>
    </w:p>
    <w:p w14:paraId="43D9ECE8" w14:textId="77777777" w:rsidR="009851E5" w:rsidRDefault="009851E5" w:rsidP="009851E5">
      <w:pPr>
        <w:tabs>
          <w:tab w:val="left" w:pos="0"/>
          <w:tab w:val="left" w:pos="709"/>
          <w:tab w:val="left" w:pos="851"/>
          <w:tab w:val="left" w:pos="2880"/>
          <w:tab w:val="left" w:pos="3870"/>
        </w:tabs>
        <w:spacing w:before="40"/>
        <w:ind w:firstLine="709"/>
        <w:jc w:val="both"/>
        <w:rPr>
          <w:rFonts w:cs="Arial"/>
        </w:rPr>
      </w:pPr>
      <w:r>
        <w:rPr>
          <w:rFonts w:cs="Arial"/>
        </w:rPr>
        <w:t>La nivelul comunei Timișești nu există nici un monument istoric sau sit arheologic reperat, însris în Lista Monumentelor Istorice (LMI), respectiv în Repertoriul Arheologic Național (RAN).</w:t>
      </w:r>
    </w:p>
    <w:p w14:paraId="1A6253FB" w14:textId="77777777" w:rsidR="00073D0D" w:rsidRDefault="00073D0D" w:rsidP="00032812">
      <w:pPr>
        <w:autoSpaceDE w:val="0"/>
        <w:autoSpaceDN w:val="0"/>
        <w:adjustRightInd w:val="0"/>
        <w:ind w:firstLine="567"/>
        <w:jc w:val="both"/>
        <w:rPr>
          <w:rFonts w:cs="Arial"/>
        </w:rPr>
      </w:pPr>
    </w:p>
    <w:p w14:paraId="58BD5EBF" w14:textId="77777777" w:rsidR="00E73623" w:rsidRPr="00C06AC8" w:rsidRDefault="00E73623" w:rsidP="00255B72">
      <w:pPr>
        <w:autoSpaceDE w:val="0"/>
        <w:autoSpaceDN w:val="0"/>
        <w:adjustRightInd w:val="0"/>
        <w:jc w:val="both"/>
        <w:rPr>
          <w:rFonts w:cs="Arial"/>
        </w:rPr>
      </w:pPr>
    </w:p>
    <w:p w14:paraId="73E8B95F" w14:textId="77777777" w:rsidR="00D72A87" w:rsidRDefault="00D72A87" w:rsidP="00D72A87">
      <w:pPr>
        <w:pStyle w:val="Titlu2"/>
        <w:numPr>
          <w:ilvl w:val="0"/>
          <w:numId w:val="0"/>
        </w:numPr>
        <w:tabs>
          <w:tab w:val="left" w:pos="0"/>
        </w:tabs>
        <w:spacing w:before="0" w:after="0"/>
        <w:jc w:val="both"/>
        <w:rPr>
          <w:i w:val="0"/>
          <w:iCs w:val="0"/>
        </w:rPr>
      </w:pPr>
      <w:bookmarkStart w:id="168" w:name="_Toc122431244"/>
      <w:r>
        <w:rPr>
          <w:i w:val="0"/>
          <w:iCs w:val="0"/>
        </w:rPr>
        <w:t>3.11 Reglementări urbanistice</w:t>
      </w:r>
      <w:bookmarkEnd w:id="168"/>
    </w:p>
    <w:p w14:paraId="421C789C" w14:textId="77777777" w:rsidR="00D72A87" w:rsidRPr="005B1BD2" w:rsidRDefault="00D72A87" w:rsidP="00D72A87"/>
    <w:p w14:paraId="594BBF54" w14:textId="77777777" w:rsidR="002E3BC3" w:rsidRPr="002E3BC3" w:rsidRDefault="002E3BC3" w:rsidP="002E3BC3">
      <w:pPr>
        <w:spacing w:before="40"/>
        <w:ind w:firstLine="567"/>
        <w:jc w:val="both"/>
        <w:rPr>
          <w:rFonts w:cs="Arial"/>
        </w:rPr>
      </w:pPr>
      <w:r w:rsidRPr="002E3BC3">
        <w:rPr>
          <w:rFonts w:cs="Arial"/>
        </w:rPr>
        <w:t>Regleme</w:t>
      </w:r>
      <w:r w:rsidR="00574D09">
        <w:rPr>
          <w:rFonts w:cs="Arial"/>
        </w:rPr>
        <w:t>n</w:t>
      </w:r>
      <w:r w:rsidRPr="002E3BC3">
        <w:rPr>
          <w:rFonts w:cs="Arial"/>
        </w:rPr>
        <w:t>tările urbanistice s-au făcut prin definirea zonelor funcţionale, pe schema stradală existentă:</w:t>
      </w:r>
    </w:p>
    <w:p w14:paraId="49F7DE5E" w14:textId="77777777" w:rsidR="002E3BC3" w:rsidRPr="002E3BC3" w:rsidRDefault="002E3BC3" w:rsidP="00460154">
      <w:pPr>
        <w:widowControl/>
        <w:numPr>
          <w:ilvl w:val="0"/>
          <w:numId w:val="5"/>
        </w:numPr>
        <w:tabs>
          <w:tab w:val="clear" w:pos="707"/>
          <w:tab w:val="num" w:pos="0"/>
          <w:tab w:val="left" w:pos="709"/>
          <w:tab w:val="left" w:pos="851"/>
          <w:tab w:val="left" w:pos="2880"/>
          <w:tab w:val="left" w:pos="3861"/>
          <w:tab w:val="left" w:pos="6120"/>
        </w:tabs>
        <w:suppressAutoHyphens w:val="0"/>
        <w:spacing w:before="40"/>
        <w:ind w:left="0" w:firstLine="567"/>
        <w:jc w:val="both"/>
        <w:rPr>
          <w:rFonts w:cs="Arial"/>
          <w:lang w:val="fr-FR"/>
        </w:rPr>
      </w:pPr>
      <w:r w:rsidRPr="002E3BC3">
        <w:rPr>
          <w:rFonts w:cs="Arial"/>
          <w:lang w:val="fr-FR"/>
        </w:rPr>
        <w:t>Zonele funcţionale sunt cu destinaţii bine definite, dezvoltate în volumul II al prezentei documentaţii;</w:t>
      </w:r>
    </w:p>
    <w:p w14:paraId="451AA8B8" w14:textId="77777777" w:rsidR="002E3BC3" w:rsidRPr="002E3BC3" w:rsidRDefault="002E3BC3" w:rsidP="00460154">
      <w:pPr>
        <w:widowControl/>
        <w:numPr>
          <w:ilvl w:val="0"/>
          <w:numId w:val="5"/>
        </w:numPr>
        <w:tabs>
          <w:tab w:val="clear" w:pos="707"/>
          <w:tab w:val="num" w:pos="0"/>
          <w:tab w:val="left" w:pos="709"/>
          <w:tab w:val="left" w:pos="851"/>
          <w:tab w:val="left" w:pos="2880"/>
          <w:tab w:val="left" w:pos="3861"/>
          <w:tab w:val="left" w:pos="6120"/>
        </w:tabs>
        <w:suppressAutoHyphens w:val="0"/>
        <w:spacing w:before="40"/>
        <w:ind w:left="0" w:firstLine="567"/>
        <w:jc w:val="both"/>
        <w:rPr>
          <w:rFonts w:cs="Arial"/>
        </w:rPr>
      </w:pPr>
      <w:r w:rsidRPr="002E3BC3">
        <w:rPr>
          <w:rFonts w:cs="Arial"/>
        </w:rPr>
        <w:t>S-au identificat şi delimitat zonele protejate, care constau în monumentele de arhitecură şi ansambluri de arhitectură;</w:t>
      </w:r>
    </w:p>
    <w:p w14:paraId="2AC77C41" w14:textId="77777777" w:rsidR="002E3BC3" w:rsidRPr="002E3BC3" w:rsidRDefault="002E3BC3" w:rsidP="00460154">
      <w:pPr>
        <w:widowControl/>
        <w:numPr>
          <w:ilvl w:val="0"/>
          <w:numId w:val="5"/>
        </w:numPr>
        <w:tabs>
          <w:tab w:val="clear" w:pos="707"/>
          <w:tab w:val="num" w:pos="0"/>
          <w:tab w:val="left" w:pos="709"/>
          <w:tab w:val="left" w:pos="851"/>
          <w:tab w:val="left" w:pos="2880"/>
          <w:tab w:val="left" w:pos="3861"/>
          <w:tab w:val="left" w:pos="6120"/>
        </w:tabs>
        <w:suppressAutoHyphens w:val="0"/>
        <w:spacing w:before="40"/>
        <w:ind w:left="0" w:firstLine="567"/>
        <w:jc w:val="both"/>
        <w:rPr>
          <w:rFonts w:cs="Arial"/>
          <w:lang w:val="fr-FR"/>
        </w:rPr>
      </w:pPr>
      <w:r w:rsidRPr="002E3BC3">
        <w:rPr>
          <w:rFonts w:cs="Arial"/>
          <w:lang w:val="fr-FR"/>
        </w:rPr>
        <w:lastRenderedPageBreak/>
        <w:t>În cadrul P.U.G. s-au precizat terenurile cu interdicţii temporare de construire pentru zonele care necesită studii şi cercetări suplimentare;</w:t>
      </w:r>
    </w:p>
    <w:p w14:paraId="41F6822F" w14:textId="77777777" w:rsidR="002E3BC3" w:rsidRPr="002E3BC3" w:rsidRDefault="002E3BC3" w:rsidP="00460154">
      <w:pPr>
        <w:widowControl/>
        <w:numPr>
          <w:ilvl w:val="0"/>
          <w:numId w:val="5"/>
        </w:numPr>
        <w:tabs>
          <w:tab w:val="clear" w:pos="707"/>
          <w:tab w:val="num" w:pos="0"/>
          <w:tab w:val="left" w:pos="709"/>
          <w:tab w:val="left" w:pos="851"/>
          <w:tab w:val="left" w:pos="2880"/>
          <w:tab w:val="left" w:pos="3861"/>
          <w:tab w:val="left" w:pos="6120"/>
        </w:tabs>
        <w:suppressAutoHyphens w:val="0"/>
        <w:spacing w:before="40"/>
        <w:ind w:left="0" w:firstLine="567"/>
        <w:jc w:val="both"/>
        <w:rPr>
          <w:rFonts w:cs="Arial"/>
          <w:lang w:val="fr-FR"/>
        </w:rPr>
      </w:pPr>
      <w:r w:rsidRPr="002E3BC3">
        <w:rPr>
          <w:rFonts w:cs="Arial"/>
          <w:lang w:val="fr-FR"/>
        </w:rPr>
        <w:t>S-au precizat zonele cu interdicţii definitive pentru zonele cu riscuri naturale şi zonele care au rezultat din considerente de protecţie sanitară.</w:t>
      </w:r>
    </w:p>
    <w:p w14:paraId="28ED243C" w14:textId="77777777" w:rsidR="002E3BC3" w:rsidRPr="002E3BC3" w:rsidRDefault="002E3BC3" w:rsidP="00460154">
      <w:pPr>
        <w:widowControl/>
        <w:numPr>
          <w:ilvl w:val="0"/>
          <w:numId w:val="5"/>
        </w:numPr>
        <w:tabs>
          <w:tab w:val="clear" w:pos="707"/>
          <w:tab w:val="num" w:pos="0"/>
          <w:tab w:val="left" w:pos="709"/>
          <w:tab w:val="left" w:pos="851"/>
          <w:tab w:val="left" w:pos="2880"/>
          <w:tab w:val="left" w:pos="3861"/>
          <w:tab w:val="left" w:pos="6120"/>
        </w:tabs>
        <w:suppressAutoHyphens w:val="0"/>
        <w:spacing w:before="40"/>
        <w:ind w:left="0" w:firstLine="567"/>
        <w:jc w:val="both"/>
        <w:rPr>
          <w:rFonts w:cs="Arial"/>
          <w:lang w:val="fr-FR"/>
        </w:rPr>
      </w:pPr>
      <w:r w:rsidRPr="002E3BC3">
        <w:rPr>
          <w:rFonts w:cs="Arial"/>
          <w:lang w:val="fr-FR"/>
        </w:rPr>
        <w:t>Interdicţiile de construire îşi pierd valabilitatea în momenul eliminării cauzelor care le-au determinat;</w:t>
      </w:r>
    </w:p>
    <w:p w14:paraId="2C93DF80" w14:textId="77777777" w:rsidR="002E3BC3" w:rsidRPr="002E3BC3" w:rsidRDefault="002E3BC3" w:rsidP="00030729">
      <w:pPr>
        <w:numPr>
          <w:ilvl w:val="0"/>
          <w:numId w:val="27"/>
        </w:numPr>
        <w:ind w:hanging="153"/>
        <w:contextualSpacing/>
        <w:jc w:val="both"/>
      </w:pPr>
      <w:r w:rsidRPr="002E3BC3">
        <w:rPr>
          <w:lang w:val="ro-RO"/>
        </w:rPr>
        <w:t>În cadrul P.U.G. s</w:t>
      </w:r>
      <w:r w:rsidRPr="002E3BC3">
        <w:t xml:space="preserve">-au precizat </w:t>
      </w:r>
      <w:r w:rsidRPr="002E3BC3">
        <w:rPr>
          <w:lang w:val="ro-RO"/>
        </w:rPr>
        <w:t>şi reprezentat zonele de protecţie, conform ordinului nr. 119/2014, pentru</w:t>
      </w:r>
      <w:r w:rsidRPr="002E3BC3">
        <w:t>:</w:t>
      </w:r>
    </w:p>
    <w:p w14:paraId="6FA75305" w14:textId="77777777" w:rsidR="00A2785A" w:rsidRPr="002D7758" w:rsidRDefault="00A2785A" w:rsidP="00A2785A">
      <w:pPr>
        <w:numPr>
          <w:ilvl w:val="0"/>
          <w:numId w:val="51"/>
        </w:numPr>
        <w:jc w:val="both"/>
        <w:rPr>
          <w:lang w:val="ro-RO"/>
        </w:rPr>
      </w:pPr>
      <w:r w:rsidRPr="002D7758">
        <w:rPr>
          <w:lang w:val="ro-RO"/>
        </w:rPr>
        <w:t>Ferme de cabaline, până la 20 de capete: - 50 m</w:t>
      </w:r>
    </w:p>
    <w:p w14:paraId="0128E0F4" w14:textId="77777777" w:rsidR="00A2785A" w:rsidRPr="002D7758" w:rsidRDefault="00A2785A" w:rsidP="00A2785A">
      <w:pPr>
        <w:numPr>
          <w:ilvl w:val="0"/>
          <w:numId w:val="51"/>
        </w:numPr>
        <w:jc w:val="both"/>
        <w:rPr>
          <w:lang w:val="ro-RO"/>
        </w:rPr>
      </w:pPr>
      <w:r w:rsidRPr="002D7758">
        <w:rPr>
          <w:lang w:val="ro-RO"/>
        </w:rPr>
        <w:t>Ferme de cabaline, peste 20 capete: - 100 m</w:t>
      </w:r>
    </w:p>
    <w:p w14:paraId="184AA71E" w14:textId="77777777" w:rsidR="00A2785A" w:rsidRPr="002D7758" w:rsidRDefault="00A2785A" w:rsidP="00A2785A">
      <w:pPr>
        <w:numPr>
          <w:ilvl w:val="0"/>
          <w:numId w:val="51"/>
        </w:numPr>
        <w:jc w:val="both"/>
        <w:rPr>
          <w:lang w:val="ro-RO"/>
        </w:rPr>
      </w:pPr>
      <w:r w:rsidRPr="002D7758">
        <w:rPr>
          <w:lang w:val="ro-RO"/>
        </w:rPr>
        <w:t>Ferme si crescatorii de taurine până la 50 capete: - 50 m</w:t>
      </w:r>
    </w:p>
    <w:p w14:paraId="02F9DF67" w14:textId="77777777" w:rsidR="00A2785A" w:rsidRPr="002D7758" w:rsidRDefault="00A2785A" w:rsidP="00A2785A">
      <w:pPr>
        <w:numPr>
          <w:ilvl w:val="0"/>
          <w:numId w:val="51"/>
        </w:numPr>
        <w:jc w:val="both"/>
        <w:rPr>
          <w:lang w:val="ro-RO"/>
        </w:rPr>
      </w:pPr>
      <w:r w:rsidRPr="002D7758">
        <w:rPr>
          <w:lang w:val="ro-RO"/>
        </w:rPr>
        <w:t>Ferme si crescatorii de taurine, între 51-200 capete: - 100 m</w:t>
      </w:r>
    </w:p>
    <w:p w14:paraId="46FC258E" w14:textId="77777777" w:rsidR="00A2785A" w:rsidRPr="002D7758" w:rsidRDefault="00A2785A" w:rsidP="00A2785A">
      <w:pPr>
        <w:numPr>
          <w:ilvl w:val="0"/>
          <w:numId w:val="51"/>
        </w:numPr>
        <w:jc w:val="both"/>
        <w:rPr>
          <w:lang w:val="ro-RO"/>
        </w:rPr>
      </w:pPr>
      <w:r w:rsidRPr="002D7758">
        <w:rPr>
          <w:lang w:val="ro-RO"/>
        </w:rPr>
        <w:t>Ferme si crescatorii de taurine, între 201-500 capete: - 200 m</w:t>
      </w:r>
    </w:p>
    <w:p w14:paraId="5239A472" w14:textId="77777777" w:rsidR="00A2785A" w:rsidRPr="002D7758" w:rsidRDefault="00A2785A" w:rsidP="00A2785A">
      <w:pPr>
        <w:numPr>
          <w:ilvl w:val="0"/>
          <w:numId w:val="51"/>
        </w:numPr>
        <w:jc w:val="both"/>
        <w:rPr>
          <w:lang w:val="ro-RO"/>
        </w:rPr>
      </w:pPr>
      <w:r w:rsidRPr="002D7758">
        <w:rPr>
          <w:lang w:val="ro-RO"/>
        </w:rPr>
        <w:t>Ferme si crescatorii de taurine, peste 500 de capete: - 500 m</w:t>
      </w:r>
    </w:p>
    <w:p w14:paraId="08669923" w14:textId="77777777" w:rsidR="00A2785A" w:rsidRPr="002D7758" w:rsidRDefault="00A2785A" w:rsidP="00A2785A">
      <w:pPr>
        <w:numPr>
          <w:ilvl w:val="0"/>
          <w:numId w:val="51"/>
        </w:numPr>
        <w:jc w:val="both"/>
        <w:rPr>
          <w:lang w:val="ro-RO"/>
        </w:rPr>
      </w:pPr>
      <w:r w:rsidRPr="002D7758">
        <w:rPr>
          <w:lang w:val="ro-RO"/>
        </w:rPr>
        <w:t>Ferme de pasari, până la 1000 de capete: - 50 m</w:t>
      </w:r>
    </w:p>
    <w:p w14:paraId="630D8085" w14:textId="77777777" w:rsidR="00A2785A" w:rsidRPr="002D7758" w:rsidRDefault="00A2785A" w:rsidP="00A2785A">
      <w:pPr>
        <w:numPr>
          <w:ilvl w:val="0"/>
          <w:numId w:val="51"/>
        </w:numPr>
        <w:jc w:val="both"/>
        <w:rPr>
          <w:lang w:val="ro-RO"/>
        </w:rPr>
      </w:pPr>
      <w:r w:rsidRPr="002D7758">
        <w:rPr>
          <w:lang w:val="ro-RO"/>
        </w:rPr>
        <w:t>Ferme de pasari, între 1001 - 5.000 de capete: - 200 m</w:t>
      </w:r>
    </w:p>
    <w:p w14:paraId="18085FFC" w14:textId="77777777" w:rsidR="00A2785A" w:rsidRPr="002D7758" w:rsidRDefault="00A2785A" w:rsidP="00A2785A">
      <w:pPr>
        <w:numPr>
          <w:ilvl w:val="0"/>
          <w:numId w:val="51"/>
        </w:numPr>
        <w:jc w:val="both"/>
        <w:rPr>
          <w:lang w:val="ro-RO"/>
        </w:rPr>
      </w:pPr>
      <w:r w:rsidRPr="002D7758">
        <w:rPr>
          <w:lang w:val="ro-RO"/>
        </w:rPr>
        <w:t>Ferme de pasari, între 5001 – 10000 de capete:- 500 m</w:t>
      </w:r>
    </w:p>
    <w:p w14:paraId="14570F15" w14:textId="77777777" w:rsidR="00A2785A" w:rsidRPr="002D7758" w:rsidRDefault="00A2785A" w:rsidP="00A2785A">
      <w:pPr>
        <w:numPr>
          <w:ilvl w:val="0"/>
          <w:numId w:val="51"/>
        </w:numPr>
        <w:jc w:val="both"/>
        <w:rPr>
          <w:lang w:val="ro-RO"/>
        </w:rPr>
      </w:pPr>
      <w:r w:rsidRPr="002D7758">
        <w:rPr>
          <w:lang w:val="ro-RO"/>
        </w:rPr>
        <w:t>Ferme și crescătorii de păsări cu peste 10000 de capete și complexuri avicole industriale:- 1000 m</w:t>
      </w:r>
    </w:p>
    <w:p w14:paraId="6AEA4582" w14:textId="77777777" w:rsidR="00A2785A" w:rsidRPr="002D7758" w:rsidRDefault="00A2785A" w:rsidP="00A2785A">
      <w:pPr>
        <w:numPr>
          <w:ilvl w:val="0"/>
          <w:numId w:val="51"/>
        </w:numPr>
        <w:jc w:val="both"/>
        <w:rPr>
          <w:lang w:val="ro-RO"/>
        </w:rPr>
      </w:pPr>
      <w:r w:rsidRPr="002D7758">
        <w:rPr>
          <w:lang w:val="ro-RO"/>
        </w:rPr>
        <w:t>Ferme de ovine, caprine între 300 și 1500 de capete: - 100 m</w:t>
      </w:r>
    </w:p>
    <w:p w14:paraId="387984DD" w14:textId="77777777" w:rsidR="00A2785A" w:rsidRPr="002D7758" w:rsidRDefault="00A2785A" w:rsidP="00A2785A">
      <w:pPr>
        <w:numPr>
          <w:ilvl w:val="0"/>
          <w:numId w:val="51"/>
        </w:numPr>
        <w:jc w:val="both"/>
        <w:rPr>
          <w:lang w:val="ro-RO"/>
        </w:rPr>
      </w:pPr>
      <w:r w:rsidRPr="002D7758">
        <w:rPr>
          <w:lang w:val="ro-RO"/>
        </w:rPr>
        <w:t>Ferme de ovine, caprine cu peste 1500 de capete: - 200 m</w:t>
      </w:r>
    </w:p>
    <w:p w14:paraId="28EAD6D9" w14:textId="77777777" w:rsidR="00A2785A" w:rsidRPr="002D7758" w:rsidRDefault="00A2785A" w:rsidP="00A2785A">
      <w:pPr>
        <w:numPr>
          <w:ilvl w:val="0"/>
          <w:numId w:val="51"/>
        </w:numPr>
        <w:jc w:val="both"/>
        <w:rPr>
          <w:lang w:val="ro-RO"/>
        </w:rPr>
      </w:pPr>
      <w:r w:rsidRPr="002D7758">
        <w:rPr>
          <w:lang w:val="ro-RO"/>
        </w:rPr>
        <w:t>Ferme de porci, între 7-20 de capete: - 100 m</w:t>
      </w:r>
    </w:p>
    <w:p w14:paraId="5440FE06" w14:textId="77777777" w:rsidR="00A2785A" w:rsidRPr="002D7758" w:rsidRDefault="00A2785A" w:rsidP="00A2785A">
      <w:pPr>
        <w:numPr>
          <w:ilvl w:val="0"/>
          <w:numId w:val="51"/>
        </w:numPr>
        <w:jc w:val="both"/>
        <w:rPr>
          <w:lang w:val="ro-RO"/>
        </w:rPr>
      </w:pPr>
      <w:r w:rsidRPr="002D7758">
        <w:rPr>
          <w:lang w:val="ro-RO"/>
        </w:rPr>
        <w:t>Ferme de porci, până la 50 de capete: - 100 m</w:t>
      </w:r>
    </w:p>
    <w:p w14:paraId="5C5E190D" w14:textId="77777777" w:rsidR="00A2785A" w:rsidRPr="002D7758" w:rsidRDefault="00A2785A" w:rsidP="00A2785A">
      <w:pPr>
        <w:numPr>
          <w:ilvl w:val="0"/>
          <w:numId w:val="51"/>
        </w:numPr>
        <w:jc w:val="both"/>
        <w:rPr>
          <w:lang w:val="ro-RO"/>
        </w:rPr>
      </w:pPr>
      <w:r w:rsidRPr="002D7758">
        <w:rPr>
          <w:lang w:val="ro-RO"/>
        </w:rPr>
        <w:t>Ferme de porci, între 51-100 de capete: - 200 m</w:t>
      </w:r>
    </w:p>
    <w:p w14:paraId="20F3DEA4" w14:textId="77777777" w:rsidR="00A2785A" w:rsidRPr="002D7758" w:rsidRDefault="00A2785A" w:rsidP="00A2785A">
      <w:pPr>
        <w:numPr>
          <w:ilvl w:val="0"/>
          <w:numId w:val="51"/>
        </w:numPr>
        <w:jc w:val="both"/>
        <w:rPr>
          <w:lang w:val="ro-RO"/>
        </w:rPr>
      </w:pPr>
      <w:r w:rsidRPr="002D7758">
        <w:rPr>
          <w:lang w:val="ro-RO"/>
        </w:rPr>
        <w:t>Ferme de porci, între 101-1000 de capete: - 500 m</w:t>
      </w:r>
    </w:p>
    <w:p w14:paraId="46B10807" w14:textId="77777777" w:rsidR="00A2785A" w:rsidRPr="002D7758" w:rsidRDefault="00A2785A" w:rsidP="00A2785A">
      <w:pPr>
        <w:numPr>
          <w:ilvl w:val="0"/>
          <w:numId w:val="51"/>
        </w:numPr>
        <w:jc w:val="both"/>
        <w:rPr>
          <w:lang w:val="ro-RO"/>
        </w:rPr>
      </w:pPr>
      <w:r w:rsidRPr="002D7758">
        <w:rPr>
          <w:lang w:val="ro-RO"/>
        </w:rPr>
        <w:t>Complexuri de porci, între 1.000-10.000 de capete: - 1.000 m</w:t>
      </w:r>
    </w:p>
    <w:p w14:paraId="108DD534" w14:textId="77777777" w:rsidR="00A2785A" w:rsidRPr="002D7758" w:rsidRDefault="00A2785A" w:rsidP="00A2785A">
      <w:pPr>
        <w:numPr>
          <w:ilvl w:val="0"/>
          <w:numId w:val="51"/>
        </w:numPr>
        <w:jc w:val="both"/>
        <w:rPr>
          <w:lang w:val="ro-RO"/>
        </w:rPr>
      </w:pPr>
      <w:r w:rsidRPr="002D7758">
        <w:rPr>
          <w:lang w:val="ro-RO"/>
        </w:rPr>
        <w:t>Complexuri de porci cu peste 10.000 de capete: - 1.500 m</w:t>
      </w:r>
    </w:p>
    <w:p w14:paraId="2C38EB82" w14:textId="77777777" w:rsidR="00A2785A" w:rsidRPr="002D7758" w:rsidRDefault="00A2785A" w:rsidP="00A2785A">
      <w:pPr>
        <w:numPr>
          <w:ilvl w:val="0"/>
          <w:numId w:val="51"/>
        </w:numPr>
        <w:jc w:val="both"/>
        <w:rPr>
          <w:lang w:val="ro-RO"/>
        </w:rPr>
      </w:pPr>
      <w:r w:rsidRPr="002D7758">
        <w:rPr>
          <w:lang w:val="ro-RO"/>
        </w:rPr>
        <w:t>Ferme si crescatorii de iepuri între 100 si 5.000 de capete: -100 m</w:t>
      </w:r>
    </w:p>
    <w:p w14:paraId="1EAF95DF" w14:textId="77777777" w:rsidR="00A2785A" w:rsidRPr="002D7758" w:rsidRDefault="00A2785A" w:rsidP="00A2785A">
      <w:pPr>
        <w:numPr>
          <w:ilvl w:val="0"/>
          <w:numId w:val="51"/>
        </w:numPr>
        <w:jc w:val="both"/>
        <w:rPr>
          <w:lang w:val="ro-RO"/>
        </w:rPr>
      </w:pPr>
      <w:r w:rsidRPr="002D7758">
        <w:rPr>
          <w:lang w:val="ro-RO"/>
        </w:rPr>
        <w:t>Ferme si crescatorii de iepuri cu peste 5.000 de capete: - 200 m</w:t>
      </w:r>
    </w:p>
    <w:p w14:paraId="511555F7" w14:textId="77777777" w:rsidR="00A2785A" w:rsidRPr="002D7758" w:rsidRDefault="00A2785A" w:rsidP="00A2785A">
      <w:pPr>
        <w:numPr>
          <w:ilvl w:val="0"/>
          <w:numId w:val="51"/>
        </w:numPr>
        <w:jc w:val="both"/>
        <w:rPr>
          <w:lang w:val="ro-RO"/>
        </w:rPr>
      </w:pPr>
      <w:r w:rsidRPr="002D7758">
        <w:rPr>
          <w:lang w:val="ro-RO"/>
        </w:rPr>
        <w:t>Ferme si crescatorii de struti :- 500 m</w:t>
      </w:r>
    </w:p>
    <w:p w14:paraId="3A8FC949" w14:textId="77777777" w:rsidR="00A2785A" w:rsidRPr="002D7758" w:rsidRDefault="00A2785A" w:rsidP="00A2785A">
      <w:pPr>
        <w:numPr>
          <w:ilvl w:val="0"/>
          <w:numId w:val="51"/>
        </w:numPr>
        <w:jc w:val="both"/>
        <w:rPr>
          <w:lang w:val="ro-RO"/>
        </w:rPr>
      </w:pPr>
      <w:r w:rsidRPr="002D7758">
        <w:rPr>
          <w:lang w:val="ro-RO"/>
        </w:rPr>
        <w:t>Ferme si crescatorii de melci: - 50 m</w:t>
      </w:r>
    </w:p>
    <w:p w14:paraId="3929C638" w14:textId="77777777" w:rsidR="00A2785A" w:rsidRPr="002D7758" w:rsidRDefault="00A2785A" w:rsidP="00A2785A">
      <w:pPr>
        <w:numPr>
          <w:ilvl w:val="0"/>
          <w:numId w:val="51"/>
        </w:numPr>
        <w:jc w:val="both"/>
        <w:rPr>
          <w:lang w:val="ro-RO"/>
        </w:rPr>
      </w:pPr>
      <w:r w:rsidRPr="002D7758">
        <w:rPr>
          <w:lang w:val="ro-RO"/>
        </w:rPr>
        <w:t>Spitale  veterinare: -  30 m</w:t>
      </w:r>
    </w:p>
    <w:p w14:paraId="12A61DE0" w14:textId="77777777" w:rsidR="00A2785A" w:rsidRPr="002D7758" w:rsidRDefault="00A2785A" w:rsidP="00A2785A">
      <w:pPr>
        <w:numPr>
          <w:ilvl w:val="0"/>
          <w:numId w:val="51"/>
        </w:numPr>
        <w:jc w:val="both"/>
        <w:rPr>
          <w:lang w:val="ro-RO"/>
        </w:rPr>
      </w:pPr>
      <w:r w:rsidRPr="002D7758">
        <w:rPr>
          <w:lang w:val="ro-RO"/>
        </w:rPr>
        <w:t>Grajduri de izolare si carantina pentru animale: - 100 m</w:t>
      </w:r>
    </w:p>
    <w:p w14:paraId="09D4D173" w14:textId="77777777" w:rsidR="00A2785A" w:rsidRPr="002D7758" w:rsidRDefault="00A2785A" w:rsidP="00A2785A">
      <w:pPr>
        <w:numPr>
          <w:ilvl w:val="0"/>
          <w:numId w:val="51"/>
        </w:numPr>
        <w:jc w:val="both"/>
        <w:rPr>
          <w:lang w:val="ro-RO"/>
        </w:rPr>
      </w:pPr>
      <w:r w:rsidRPr="002D7758">
        <w:rPr>
          <w:lang w:val="ro-RO"/>
        </w:rPr>
        <w:t>Adaposturi pentru animale, inclusiv comunitare: - 100 m</w:t>
      </w:r>
    </w:p>
    <w:p w14:paraId="4473EFA9" w14:textId="77777777" w:rsidR="00A2785A" w:rsidRPr="002D7758" w:rsidRDefault="00A2785A" w:rsidP="00A2785A">
      <w:pPr>
        <w:numPr>
          <w:ilvl w:val="0"/>
          <w:numId w:val="51"/>
        </w:numPr>
        <w:jc w:val="both"/>
        <w:rPr>
          <w:lang w:val="ro-RO"/>
        </w:rPr>
      </w:pPr>
      <w:r w:rsidRPr="002D7758">
        <w:rPr>
          <w:lang w:val="ro-RO"/>
        </w:rPr>
        <w:t>Abatoare: - 500 m</w:t>
      </w:r>
    </w:p>
    <w:p w14:paraId="2EBDF9CB" w14:textId="77777777" w:rsidR="00A2785A" w:rsidRPr="002D7758" w:rsidRDefault="00A2785A" w:rsidP="00A2785A">
      <w:pPr>
        <w:numPr>
          <w:ilvl w:val="0"/>
          <w:numId w:val="51"/>
        </w:numPr>
        <w:jc w:val="both"/>
        <w:rPr>
          <w:lang w:val="ro-RO"/>
        </w:rPr>
      </w:pPr>
      <w:r w:rsidRPr="002D7758">
        <w:rPr>
          <w:lang w:val="ro-RO"/>
        </w:rPr>
        <w:t>Centre de sacrificare, târguri de animale vii și baze de achiziție a animalelor: - 200 m</w:t>
      </w:r>
    </w:p>
    <w:p w14:paraId="49249A97" w14:textId="77777777" w:rsidR="00A2785A" w:rsidRPr="002D7758" w:rsidRDefault="00A2785A" w:rsidP="00A2785A">
      <w:pPr>
        <w:numPr>
          <w:ilvl w:val="0"/>
          <w:numId w:val="51"/>
        </w:numPr>
        <w:jc w:val="both"/>
        <w:rPr>
          <w:lang w:val="ro-RO"/>
        </w:rPr>
      </w:pPr>
      <w:r w:rsidRPr="002D7758">
        <w:rPr>
          <w:lang w:val="ro-RO"/>
        </w:rPr>
        <w:t>Depozite pentru colectarea si pastrarea produselor de origine animala: - 50 m</w:t>
      </w:r>
    </w:p>
    <w:p w14:paraId="1C4B7564" w14:textId="77777777" w:rsidR="00A2785A" w:rsidRPr="002D7758" w:rsidRDefault="00A2785A" w:rsidP="00A2785A">
      <w:pPr>
        <w:numPr>
          <w:ilvl w:val="0"/>
          <w:numId w:val="51"/>
        </w:numPr>
        <w:jc w:val="both"/>
        <w:rPr>
          <w:lang w:val="ro-RO"/>
        </w:rPr>
      </w:pPr>
      <w:r w:rsidRPr="002D7758">
        <w:rPr>
          <w:lang w:val="ro-RO"/>
        </w:rPr>
        <w:t>Platforme pentru depozitarea dejectiilor animale care deservesc mai multe exploatatii zootehnice, platforme comunale: - 500 m</w:t>
      </w:r>
    </w:p>
    <w:p w14:paraId="15E32B56" w14:textId="77777777" w:rsidR="00A2785A" w:rsidRPr="002D7758" w:rsidRDefault="00A2785A" w:rsidP="00A2785A">
      <w:pPr>
        <w:numPr>
          <w:ilvl w:val="0"/>
          <w:numId w:val="51"/>
        </w:numPr>
        <w:jc w:val="both"/>
        <w:rPr>
          <w:lang w:val="ro-RO"/>
        </w:rPr>
      </w:pPr>
      <w:r w:rsidRPr="002D7758">
        <w:rPr>
          <w:lang w:val="ro-RO"/>
        </w:rPr>
        <w:t>Platforme pentru depozitarea dejectiilor porcine: - 1.000 m</w:t>
      </w:r>
    </w:p>
    <w:p w14:paraId="470249F3" w14:textId="77777777" w:rsidR="00A2785A" w:rsidRPr="002D7758" w:rsidRDefault="00A2785A" w:rsidP="00A2785A">
      <w:pPr>
        <w:numPr>
          <w:ilvl w:val="0"/>
          <w:numId w:val="51"/>
        </w:numPr>
        <w:jc w:val="both"/>
        <w:rPr>
          <w:lang w:val="ro-RO"/>
        </w:rPr>
      </w:pPr>
      <w:r w:rsidRPr="002D7758">
        <w:rPr>
          <w:lang w:val="ro-RO"/>
        </w:rPr>
        <w:t>Statii de epurare a apelor reziduale de la fermele de porcine: - 1.000 m</w:t>
      </w:r>
    </w:p>
    <w:p w14:paraId="3DDBC299" w14:textId="77777777" w:rsidR="00A2785A" w:rsidRPr="002D7758" w:rsidRDefault="00A2785A" w:rsidP="00A2785A">
      <w:pPr>
        <w:numPr>
          <w:ilvl w:val="0"/>
          <w:numId w:val="51"/>
        </w:numPr>
        <w:jc w:val="both"/>
        <w:rPr>
          <w:lang w:val="ro-RO"/>
        </w:rPr>
      </w:pPr>
      <w:r w:rsidRPr="002D7758">
        <w:rPr>
          <w:lang w:val="ro-RO"/>
        </w:rPr>
        <w:t>Depozite pentru produse de origine vegetala (silozuri de cereale, statii de tratare a semintelor) cu capacitate între 5-100 tone - 100 m</w:t>
      </w:r>
    </w:p>
    <w:p w14:paraId="32C540D3" w14:textId="77777777" w:rsidR="00A2785A" w:rsidRPr="002D7758" w:rsidRDefault="00A2785A" w:rsidP="00A2785A">
      <w:pPr>
        <w:numPr>
          <w:ilvl w:val="0"/>
          <w:numId w:val="51"/>
        </w:numPr>
        <w:jc w:val="both"/>
        <w:rPr>
          <w:lang w:val="ro-RO"/>
        </w:rPr>
      </w:pPr>
      <w:r w:rsidRPr="002D7758">
        <w:rPr>
          <w:lang w:val="ro-RO"/>
        </w:rPr>
        <w:t>Depozite pentru produse de origine vegetala (silozuri de cereale, statii de tratare a semintelor) cu capacitate peste 100 tone - 200 m</w:t>
      </w:r>
    </w:p>
    <w:p w14:paraId="54549EF1" w14:textId="77777777" w:rsidR="00A2785A" w:rsidRPr="002D7758" w:rsidRDefault="00A2785A" w:rsidP="00A2785A">
      <w:pPr>
        <w:numPr>
          <w:ilvl w:val="0"/>
          <w:numId w:val="51"/>
        </w:numPr>
        <w:jc w:val="both"/>
        <w:rPr>
          <w:lang w:val="ro-RO"/>
        </w:rPr>
      </w:pPr>
      <w:r w:rsidRPr="002D7758">
        <w:rPr>
          <w:lang w:val="ro-RO"/>
        </w:rPr>
        <w:t>Statii de epurare a apelor uzate menajere, cu bazine acoperite: - 150 m</w:t>
      </w:r>
    </w:p>
    <w:p w14:paraId="4D62578B" w14:textId="77777777" w:rsidR="00A2785A" w:rsidRPr="002D7758" w:rsidRDefault="00A2785A" w:rsidP="00A2785A">
      <w:pPr>
        <w:numPr>
          <w:ilvl w:val="0"/>
          <w:numId w:val="51"/>
        </w:numPr>
        <w:jc w:val="both"/>
        <w:rPr>
          <w:lang w:val="ro-RO"/>
        </w:rPr>
      </w:pPr>
      <w:r w:rsidRPr="002D7758">
        <w:rPr>
          <w:lang w:val="ro-RO"/>
        </w:rPr>
        <w:t>Statii de epurare de tip modular (containerizate): - 50 m</w:t>
      </w:r>
    </w:p>
    <w:p w14:paraId="50C56116" w14:textId="77777777" w:rsidR="00A2785A" w:rsidRPr="002D7758" w:rsidRDefault="00A2785A" w:rsidP="00A2785A">
      <w:pPr>
        <w:numPr>
          <w:ilvl w:val="0"/>
          <w:numId w:val="51"/>
        </w:numPr>
        <w:jc w:val="both"/>
        <w:rPr>
          <w:lang w:val="ro-RO"/>
        </w:rPr>
      </w:pPr>
      <w:r w:rsidRPr="002D7758">
        <w:rPr>
          <w:lang w:val="ro-RO"/>
        </w:rPr>
        <w:t>Statii de epurare a apelor uzate industriale si apelor uzate menajere cu bazine deschise: - 300 m</w:t>
      </w:r>
    </w:p>
    <w:p w14:paraId="3F2A70EB" w14:textId="77777777" w:rsidR="00A2785A" w:rsidRPr="002D7758" w:rsidRDefault="00A2785A" w:rsidP="00A2785A">
      <w:pPr>
        <w:numPr>
          <w:ilvl w:val="0"/>
          <w:numId w:val="51"/>
        </w:numPr>
        <w:jc w:val="both"/>
        <w:rPr>
          <w:lang w:val="ro-RO"/>
        </w:rPr>
      </w:pPr>
      <w:r w:rsidRPr="002D7758">
        <w:rPr>
          <w:lang w:val="ro-RO"/>
        </w:rPr>
        <w:t>Paturi de uscare a namolurilor: - 300 m</w:t>
      </w:r>
    </w:p>
    <w:p w14:paraId="5A3ABEBC" w14:textId="77777777" w:rsidR="00A2785A" w:rsidRPr="002D7758" w:rsidRDefault="00A2785A" w:rsidP="00A2785A">
      <w:pPr>
        <w:numPr>
          <w:ilvl w:val="0"/>
          <w:numId w:val="51"/>
        </w:numPr>
        <w:jc w:val="both"/>
        <w:rPr>
          <w:lang w:val="ro-RO"/>
        </w:rPr>
      </w:pPr>
      <w:r w:rsidRPr="002D7758">
        <w:rPr>
          <w:lang w:val="ro-RO"/>
        </w:rPr>
        <w:lastRenderedPageBreak/>
        <w:t>Bazine deschise pentru fermentarea namolurilor: - 500 m</w:t>
      </w:r>
    </w:p>
    <w:p w14:paraId="1AB42A8F" w14:textId="77777777" w:rsidR="00A2785A" w:rsidRPr="002D7758" w:rsidRDefault="00A2785A" w:rsidP="00A2785A">
      <w:pPr>
        <w:numPr>
          <w:ilvl w:val="0"/>
          <w:numId w:val="51"/>
        </w:numPr>
        <w:jc w:val="both"/>
        <w:rPr>
          <w:lang w:val="ro-RO"/>
        </w:rPr>
      </w:pPr>
      <w:r w:rsidRPr="002D7758">
        <w:rPr>
          <w:lang w:val="ro-RO"/>
        </w:rPr>
        <w:t>Depozite controlate de deseuri periculoase si nepericuloase: - 1.000 m</w:t>
      </w:r>
    </w:p>
    <w:p w14:paraId="0CD177E2" w14:textId="77777777" w:rsidR="00A2785A" w:rsidRPr="002D7758" w:rsidRDefault="00A2785A" w:rsidP="00A2785A">
      <w:pPr>
        <w:numPr>
          <w:ilvl w:val="0"/>
          <w:numId w:val="51"/>
        </w:numPr>
        <w:jc w:val="both"/>
        <w:rPr>
          <w:lang w:val="ro-RO"/>
        </w:rPr>
      </w:pPr>
      <w:r w:rsidRPr="002D7758">
        <w:rPr>
          <w:lang w:val="ro-RO"/>
        </w:rPr>
        <w:t>Incineratoare pentru deseuri periculoase si nepericuloase: - 500 m</w:t>
      </w:r>
    </w:p>
    <w:p w14:paraId="5AF0DAF6" w14:textId="77777777" w:rsidR="00A2785A" w:rsidRPr="002D7758" w:rsidRDefault="00A2785A" w:rsidP="00A2785A">
      <w:pPr>
        <w:numPr>
          <w:ilvl w:val="0"/>
          <w:numId w:val="51"/>
        </w:numPr>
        <w:jc w:val="both"/>
        <w:rPr>
          <w:lang w:val="ro-RO"/>
        </w:rPr>
      </w:pPr>
      <w:r w:rsidRPr="002D7758">
        <w:rPr>
          <w:lang w:val="ro-RO"/>
        </w:rPr>
        <w:t>Crematorii umane: - 1.000 m</w:t>
      </w:r>
    </w:p>
    <w:p w14:paraId="650D029B" w14:textId="77777777" w:rsidR="00A2785A" w:rsidRPr="002D7758" w:rsidRDefault="00A2785A" w:rsidP="00A2785A">
      <w:pPr>
        <w:numPr>
          <w:ilvl w:val="0"/>
          <w:numId w:val="51"/>
        </w:numPr>
        <w:jc w:val="both"/>
        <w:rPr>
          <w:lang w:val="ro-RO"/>
        </w:rPr>
      </w:pPr>
      <w:r w:rsidRPr="002D7758">
        <w:rPr>
          <w:lang w:val="ro-RO"/>
        </w:rPr>
        <w:t>Autobazele serviciilor de salubritate: - 200 m</w:t>
      </w:r>
    </w:p>
    <w:p w14:paraId="3F29DC16" w14:textId="77777777" w:rsidR="00A2785A" w:rsidRPr="002D7758" w:rsidRDefault="00A2785A" w:rsidP="00A2785A">
      <w:pPr>
        <w:numPr>
          <w:ilvl w:val="0"/>
          <w:numId w:val="51"/>
        </w:numPr>
        <w:jc w:val="both"/>
        <w:rPr>
          <w:lang w:val="ro-RO"/>
        </w:rPr>
      </w:pPr>
      <w:r w:rsidRPr="002D7758">
        <w:rPr>
          <w:lang w:val="ro-RO"/>
        </w:rPr>
        <w:t>Statie de preparare mixturi asfaltice, betoane - 500 m</w:t>
      </w:r>
    </w:p>
    <w:p w14:paraId="43ED016C" w14:textId="77777777" w:rsidR="00A2785A" w:rsidRPr="002D7758" w:rsidRDefault="00A2785A" w:rsidP="00A2785A">
      <w:pPr>
        <w:numPr>
          <w:ilvl w:val="0"/>
          <w:numId w:val="51"/>
        </w:numPr>
        <w:jc w:val="both"/>
        <w:rPr>
          <w:lang w:val="ro-RO"/>
        </w:rPr>
      </w:pPr>
      <w:r w:rsidRPr="002D7758">
        <w:rPr>
          <w:lang w:val="ro-RO"/>
        </w:rPr>
        <w:t>Bazele de utilaje ale întreprinderilor de transport: - 50 m</w:t>
      </w:r>
    </w:p>
    <w:p w14:paraId="765C665F" w14:textId="77777777" w:rsidR="00A2785A" w:rsidRPr="002D7758" w:rsidRDefault="00A2785A" w:rsidP="00A2785A">
      <w:pPr>
        <w:numPr>
          <w:ilvl w:val="0"/>
          <w:numId w:val="51"/>
        </w:numPr>
        <w:jc w:val="both"/>
        <w:rPr>
          <w:lang w:val="ro-RO"/>
        </w:rPr>
      </w:pPr>
      <w:r w:rsidRPr="002D7758">
        <w:rPr>
          <w:lang w:val="ro-RO"/>
        </w:rPr>
        <w:t>Depozitele de combustibil cu capacitate mai mare de 10000 litri: - 50 m</w:t>
      </w:r>
    </w:p>
    <w:p w14:paraId="51D0380E" w14:textId="77777777" w:rsidR="00A2785A" w:rsidRPr="002D7758" w:rsidRDefault="00A2785A" w:rsidP="00A2785A">
      <w:pPr>
        <w:numPr>
          <w:ilvl w:val="0"/>
          <w:numId w:val="51"/>
        </w:numPr>
        <w:jc w:val="both"/>
        <w:rPr>
          <w:lang w:val="ro-RO"/>
        </w:rPr>
      </w:pPr>
      <w:r w:rsidRPr="002D7758">
        <w:rPr>
          <w:lang w:val="ro-RO"/>
        </w:rPr>
        <w:t>Depozitele de fier vechi, cărbuni și ateliere de tăiat lemne: - 100 m</w:t>
      </w:r>
    </w:p>
    <w:p w14:paraId="3C036081" w14:textId="77777777" w:rsidR="00A2785A" w:rsidRPr="002D7758" w:rsidRDefault="00A2785A" w:rsidP="00A2785A">
      <w:pPr>
        <w:numPr>
          <w:ilvl w:val="0"/>
          <w:numId w:val="51"/>
        </w:numPr>
        <w:jc w:val="both"/>
        <w:rPr>
          <w:lang w:val="ro-RO"/>
        </w:rPr>
      </w:pPr>
      <w:r w:rsidRPr="002D7758">
        <w:rPr>
          <w:lang w:val="ro-RO"/>
        </w:rPr>
        <w:t>Bocșe (tradiționale) pentru producere de cărbune (mangal) : - 1000 m</w:t>
      </w:r>
    </w:p>
    <w:p w14:paraId="689A1286" w14:textId="77777777" w:rsidR="00A2785A" w:rsidRPr="002D7758" w:rsidRDefault="00A2785A" w:rsidP="00A2785A">
      <w:pPr>
        <w:numPr>
          <w:ilvl w:val="0"/>
          <w:numId w:val="51"/>
        </w:numPr>
        <w:jc w:val="both"/>
        <w:rPr>
          <w:lang w:val="ro-RO"/>
        </w:rPr>
      </w:pPr>
      <w:r w:rsidRPr="002D7758">
        <w:rPr>
          <w:lang w:val="ro-RO"/>
        </w:rPr>
        <w:t>Parcuri eoliene: -. 1.000 m</w:t>
      </w:r>
    </w:p>
    <w:p w14:paraId="79C57A77" w14:textId="77777777" w:rsidR="00A2785A" w:rsidRPr="002D7758" w:rsidRDefault="00A2785A" w:rsidP="00A2785A">
      <w:pPr>
        <w:numPr>
          <w:ilvl w:val="0"/>
          <w:numId w:val="51"/>
        </w:numPr>
        <w:jc w:val="both"/>
        <w:rPr>
          <w:lang w:val="ro-RO"/>
        </w:rPr>
      </w:pPr>
      <w:r w:rsidRPr="002D7758">
        <w:rPr>
          <w:lang w:val="ro-RO"/>
        </w:rPr>
        <w:t>Cimitire si incineratoare animale de companie: - 200 m</w:t>
      </w:r>
    </w:p>
    <w:p w14:paraId="27F814A1" w14:textId="3CD46EC4" w:rsidR="00A2785A" w:rsidRPr="00A2785A" w:rsidRDefault="00A2785A" w:rsidP="00A2785A">
      <w:pPr>
        <w:numPr>
          <w:ilvl w:val="0"/>
          <w:numId w:val="51"/>
        </w:numPr>
        <w:jc w:val="both"/>
      </w:pPr>
      <w:r w:rsidRPr="002D7758">
        <w:rPr>
          <w:lang w:val="ro-RO"/>
        </w:rPr>
        <w:t>Rampe de transfer deseuri - 200 m.</w:t>
      </w:r>
    </w:p>
    <w:p w14:paraId="3CAA30B1" w14:textId="77777777" w:rsidR="00A2785A" w:rsidRPr="002D7758" w:rsidRDefault="00A2785A" w:rsidP="00A2785A">
      <w:pPr>
        <w:ind w:left="720"/>
        <w:jc w:val="both"/>
      </w:pPr>
    </w:p>
    <w:p w14:paraId="164DD958" w14:textId="77777777" w:rsidR="002E3BC3" w:rsidRPr="002E3BC3" w:rsidRDefault="002E3BC3" w:rsidP="00460154">
      <w:pPr>
        <w:widowControl/>
        <w:numPr>
          <w:ilvl w:val="0"/>
          <w:numId w:val="5"/>
        </w:numPr>
        <w:tabs>
          <w:tab w:val="clear" w:pos="707"/>
          <w:tab w:val="num" w:pos="0"/>
          <w:tab w:val="left" w:pos="709"/>
          <w:tab w:val="left" w:pos="2880"/>
          <w:tab w:val="left" w:pos="3861"/>
          <w:tab w:val="left" w:pos="6120"/>
        </w:tabs>
        <w:suppressAutoHyphens w:val="0"/>
        <w:spacing w:before="40"/>
        <w:ind w:left="0" w:firstLine="567"/>
        <w:jc w:val="both"/>
        <w:rPr>
          <w:rFonts w:cs="Arial"/>
        </w:rPr>
      </w:pPr>
      <w:r w:rsidRPr="002E3BC3">
        <w:rPr>
          <w:rFonts w:cs="Arial"/>
        </w:rPr>
        <w:t>Zonele de protecţie sanitară se pot diminua sau simplifica, dacă din studiile de impact rezultă altfel decât cele precizate în norme.</w:t>
      </w:r>
    </w:p>
    <w:p w14:paraId="21990025" w14:textId="77777777" w:rsidR="00A2785A" w:rsidRPr="00BA46FC" w:rsidRDefault="00A2785A" w:rsidP="00A2785A">
      <w:pPr>
        <w:tabs>
          <w:tab w:val="left" w:pos="2880"/>
        </w:tabs>
        <w:ind w:firstLine="851"/>
        <w:jc w:val="both"/>
        <w:rPr>
          <w:rFonts w:cs="Arial"/>
          <w:lang w:val="ro-RO"/>
        </w:rPr>
      </w:pPr>
      <w:r w:rsidRPr="0039451E">
        <w:rPr>
          <w:rFonts w:cs="Arial"/>
          <w:lang w:val="ro-RO"/>
        </w:rPr>
        <w:t>După prevederile H.G. 741/2016, î</w:t>
      </w:r>
      <w:r w:rsidRPr="0039451E">
        <w:rPr>
          <w:rFonts w:cs="Arial"/>
        </w:rPr>
        <w:t>nfiinţarea cimitirului se realizează conform certificatului de urbanism, cu respectarea distanţei minime de 100 metri faţă de zonele protejate, pentru a nu crea disconfort rezidenţilor din zonele respective.</w:t>
      </w:r>
    </w:p>
    <w:p w14:paraId="05A756D3" w14:textId="77777777" w:rsidR="00A2785A" w:rsidRDefault="00A2785A" w:rsidP="00A2785A">
      <w:pPr>
        <w:widowControl/>
        <w:tabs>
          <w:tab w:val="left" w:pos="2880"/>
          <w:tab w:val="left" w:pos="3861"/>
          <w:tab w:val="left" w:pos="6120"/>
        </w:tabs>
        <w:suppressAutoHyphens w:val="0"/>
        <w:spacing w:before="40"/>
        <w:jc w:val="both"/>
        <w:rPr>
          <w:rFonts w:cs="Arial"/>
        </w:rPr>
      </w:pPr>
    </w:p>
    <w:p w14:paraId="7FBA85C9" w14:textId="77777777" w:rsidR="00A2785A" w:rsidRDefault="00A2785A" w:rsidP="00A2785A">
      <w:pPr>
        <w:widowControl/>
        <w:tabs>
          <w:tab w:val="left" w:pos="8343"/>
          <w:tab w:val="left" w:pos="9117"/>
        </w:tabs>
        <w:suppressAutoHyphens w:val="0"/>
        <w:spacing w:before="40"/>
        <w:ind w:firstLine="567"/>
        <w:jc w:val="both"/>
        <w:rPr>
          <w:rFonts w:cs="Arial"/>
          <w:lang w:val="ro-RO"/>
        </w:rPr>
      </w:pPr>
      <w:r>
        <w:rPr>
          <w:rFonts w:cs="Arial"/>
          <w:lang w:val="ro-RO"/>
        </w:rPr>
        <w:t>Autorizarea lucrărilor de construcţii se va putea face numai cu respectarea prevederilor noilor reglementări legislative: O.U.G. 214-2008 şi H.G. 119-2009 şi a prezentului regulament.</w:t>
      </w:r>
    </w:p>
    <w:p w14:paraId="31AB6582" w14:textId="77777777" w:rsidR="00A2785A" w:rsidRDefault="00A2785A" w:rsidP="00A2785A">
      <w:pPr>
        <w:ind w:firstLine="567"/>
        <w:jc w:val="both"/>
        <w:rPr>
          <w:rFonts w:cs="Arial"/>
          <w:lang w:val="ro-RO"/>
        </w:rPr>
      </w:pPr>
      <w:r>
        <w:rPr>
          <w:rFonts w:cs="Arial"/>
          <w:lang w:val="ro-RO"/>
        </w:rPr>
        <w:t>Măsuri aplicabile în zona construită protejată (în arealele zonelor de protecţie a monumentelor istorice):</w:t>
      </w:r>
    </w:p>
    <w:p w14:paraId="1761FEE0"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Este permisă realizarea clădirilor de locuit şi a celor cu funcţiuni complementare pe bază de proiecte autorizate întocmite, verificate şi autorizate conform legii;</w:t>
      </w:r>
    </w:p>
    <w:p w14:paraId="257B9844"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Clădirile de locuit şi anexele gospodăreşti (bucătării de vară, magazii, adăposturi atelaje) vor putea fi renovate, reparate sau extinse pe bază de proiecte autorizate, întocmite, verificate şi autorizate conform legii, cu respectarea strictă a regimurilor P.O.T şi C.U.T;</w:t>
      </w:r>
    </w:p>
    <w:p w14:paraId="118D27B9"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Se pot executa lucrări de demolare sau îndepărtare a construcţiilor degradate, numai în baza autorizaţiilor de desfiinţare, măsuri de protecţia mediului şi D.T.O.E.;</w:t>
      </w:r>
    </w:p>
    <w:p w14:paraId="6F398E77"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Dacă aceste proiecte se referă la obiective înscrise pe listele de patrimoniu se va obţine obligatoriu şi Avizul Ministerului Culturii sau, după caz, al Inspectoratului Judeţean pentru Cultură;</w:t>
      </w:r>
    </w:p>
    <w:p w14:paraId="0E1B5628"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Se permite continuarea executării tuturor lucrărilor de reparare sau extindere a reţelelor edilitare conform proiectelor avizate;</w:t>
      </w:r>
    </w:p>
    <w:p w14:paraId="49C4F7CD"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Se permite, cu acordul instituţiilor abilitate, implementarea oricărui proiect care poate contribui la îmbogăţirea, reliefarea, clarificarea sau punerea în valoare a patrimoniului cultural;</w:t>
      </w:r>
    </w:p>
    <w:p w14:paraId="246340F3"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Lucrările de consolidare, amenajare şi echipare a terenurilor vor viza: sistematizarea reţelei de străzi din comună, realizarea unui sistem de colectare şi dirijare a apelor pluviale, sistematizarea pe verticală a terenului pentru îmbunătăţirea condiţiilor de preluare a apelor pluviale şi accesul la dotările existente şi propuse, realizarea unor spaţii de parcare adecvate fluxului de turişti, refacerea şi extinderea reţelelor electrice;</w:t>
      </w:r>
    </w:p>
    <w:p w14:paraId="0EBF7D14"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Se permite realizarea, în condiţiile legii şi numai dacă nu afectează clădirile aparţinând zonei protejate, a lucrărilor de îndiguire, stabilizare de maluri, lucrărilor pentru evitarea alunecărilor de teren, amenajărilor forestiere, regularizarea cursurilor de apă, plantaţii de protecţie faţă de drumuri sau cimitir;</w:t>
      </w:r>
    </w:p>
    <w:p w14:paraId="632E10BA" w14:textId="77777777" w:rsidR="00A2785A" w:rsidRDefault="00A2785A" w:rsidP="00A2785A">
      <w:pPr>
        <w:numPr>
          <w:ilvl w:val="0"/>
          <w:numId w:val="7"/>
        </w:numPr>
        <w:tabs>
          <w:tab w:val="clear" w:pos="720"/>
          <w:tab w:val="num" w:pos="360"/>
        </w:tabs>
        <w:ind w:left="0" w:firstLine="360"/>
        <w:jc w:val="both"/>
        <w:rPr>
          <w:rFonts w:cs="Arial"/>
          <w:lang w:val="ro-RO"/>
        </w:rPr>
      </w:pPr>
      <w:r w:rsidRPr="004105AA">
        <w:rPr>
          <w:rFonts w:cs="Arial"/>
          <w:lang w:val="ro-RO"/>
        </w:rPr>
        <w:t xml:space="preserve">Lăţimea frontului la stradă pentru loturile în care urmează a se ridica noi construcţii </w:t>
      </w:r>
      <w:r w:rsidRPr="004105AA">
        <w:rPr>
          <w:rFonts w:cs="Arial"/>
          <w:lang w:val="ro-RO"/>
        </w:rPr>
        <w:lastRenderedPageBreak/>
        <w:t>trebuie să fie de minim 8 m pentru clădiri înşiruite şi de minimum 12 m pentru clădiri izolate sau cuplate.</w:t>
      </w:r>
    </w:p>
    <w:p w14:paraId="79448CB4" w14:textId="77777777" w:rsidR="00A2785A" w:rsidRDefault="00A2785A" w:rsidP="00A2785A">
      <w:pPr>
        <w:numPr>
          <w:ilvl w:val="0"/>
          <w:numId w:val="7"/>
        </w:numPr>
        <w:tabs>
          <w:tab w:val="clear" w:pos="720"/>
          <w:tab w:val="num" w:pos="0"/>
        </w:tabs>
        <w:ind w:left="0" w:firstLine="567"/>
        <w:jc w:val="both"/>
        <w:rPr>
          <w:rFonts w:cs="Arial"/>
          <w:lang w:val="ro-RO"/>
        </w:rPr>
      </w:pPr>
      <w:r>
        <w:rPr>
          <w:rFonts w:cs="Arial"/>
          <w:lang w:val="ro-RO"/>
        </w:rPr>
        <w:t>Fiecare nouă locuinţă trebuie să aibă asigurat cel puţin un loc de parcare în curte;</w:t>
      </w:r>
    </w:p>
    <w:p w14:paraId="55D6CD20" w14:textId="77777777" w:rsidR="00A2785A" w:rsidRDefault="00A2785A" w:rsidP="00A2785A">
      <w:pPr>
        <w:numPr>
          <w:ilvl w:val="0"/>
          <w:numId w:val="7"/>
        </w:numPr>
        <w:tabs>
          <w:tab w:val="clear" w:pos="720"/>
          <w:tab w:val="num" w:pos="360"/>
        </w:tabs>
        <w:ind w:left="0" w:firstLine="540"/>
        <w:jc w:val="both"/>
        <w:rPr>
          <w:rFonts w:cs="Arial"/>
          <w:lang w:val="ro-RO"/>
        </w:rPr>
      </w:pPr>
      <w:r w:rsidRPr="00EE1602">
        <w:rPr>
          <w:rFonts w:cs="Arial"/>
          <w:lang w:val="ro-RO"/>
        </w:rPr>
        <w:t>Acoperişul va fi tip şarpantă cu învelitoare din lemn (tratată cu solutie de ignifugare),  tablă amprentată (culori – nuanţe de gri sau nuanţe de maron), ori ţiglă (nuanţe de gri sau nuanţe de maron).</w:t>
      </w:r>
    </w:p>
    <w:p w14:paraId="2C8828A8" w14:textId="77777777" w:rsidR="00A2785A" w:rsidRDefault="00A2785A" w:rsidP="00A2785A">
      <w:pPr>
        <w:numPr>
          <w:ilvl w:val="0"/>
          <w:numId w:val="7"/>
        </w:numPr>
        <w:tabs>
          <w:tab w:val="clear" w:pos="720"/>
          <w:tab w:val="num" w:pos="0"/>
        </w:tabs>
        <w:ind w:left="0" w:firstLine="567"/>
        <w:jc w:val="both"/>
        <w:rPr>
          <w:rFonts w:cs="Arial"/>
          <w:lang w:val="ro-RO"/>
        </w:rPr>
      </w:pPr>
      <w:r>
        <w:rPr>
          <w:rFonts w:cs="Arial"/>
          <w:lang w:val="ro-RO"/>
        </w:rPr>
        <w:t>Culoarea zugrăvelilor faţadelor se recomandă a fi alb, celelalte elemente de faţadă (stâlpi şi grinzi din lemn, tâmplărie, parapeţi balcon, etc.) putând fi tratate coloristic pentru a se păstra culorile naturale ale materialului;</w:t>
      </w:r>
    </w:p>
    <w:p w14:paraId="7E8C7B4F" w14:textId="77777777" w:rsidR="00A2785A" w:rsidRDefault="00A2785A" w:rsidP="00A2785A">
      <w:pPr>
        <w:numPr>
          <w:ilvl w:val="0"/>
          <w:numId w:val="7"/>
        </w:numPr>
        <w:tabs>
          <w:tab w:val="clear" w:pos="720"/>
          <w:tab w:val="num" w:pos="0"/>
        </w:tabs>
        <w:ind w:left="0" w:firstLine="567"/>
        <w:jc w:val="both"/>
        <w:rPr>
          <w:rFonts w:cs="Arial"/>
          <w:lang w:val="ro-RO"/>
        </w:rPr>
      </w:pPr>
      <w:r>
        <w:rPr>
          <w:rFonts w:cs="Arial"/>
          <w:lang w:val="ro-RO"/>
        </w:rPr>
        <w:t>În cadrul soluţiilor arhitecturale la proiectele noi se vor prelua elementele specifice locale (pridvor din lemn, închis cu geamlâc, balcoane din lemn, ornamente arhitecturale din lemn);</w:t>
      </w:r>
    </w:p>
    <w:p w14:paraId="6E63946F" w14:textId="77777777" w:rsidR="00A2785A" w:rsidRDefault="00A2785A" w:rsidP="00A2785A">
      <w:pPr>
        <w:widowControl/>
        <w:numPr>
          <w:ilvl w:val="0"/>
          <w:numId w:val="7"/>
        </w:numPr>
        <w:tabs>
          <w:tab w:val="clear" w:pos="720"/>
          <w:tab w:val="num" w:pos="0"/>
        </w:tabs>
        <w:suppressAutoHyphens w:val="0"/>
        <w:ind w:left="0" w:firstLine="567"/>
        <w:jc w:val="both"/>
        <w:rPr>
          <w:rFonts w:cs="Arial"/>
        </w:rPr>
      </w:pPr>
      <w:r>
        <w:rPr>
          <w:rFonts w:cs="Arial"/>
        </w:rPr>
        <w:t>Aspectul exterior al construcţiilor propuse nu trebuie să distoneze şi nici să concureze cu imaginea de ansamblu a zonei protejate;</w:t>
      </w:r>
    </w:p>
    <w:p w14:paraId="7D426792" w14:textId="77777777" w:rsidR="00A2785A" w:rsidRDefault="00A2785A" w:rsidP="00A2785A">
      <w:pPr>
        <w:numPr>
          <w:ilvl w:val="0"/>
          <w:numId w:val="7"/>
        </w:numPr>
        <w:tabs>
          <w:tab w:val="clear" w:pos="720"/>
          <w:tab w:val="num" w:pos="0"/>
        </w:tabs>
        <w:ind w:left="0" w:firstLine="567"/>
        <w:jc w:val="both"/>
        <w:rPr>
          <w:rFonts w:cs="Arial"/>
          <w:lang w:val="ro-RO"/>
        </w:rPr>
      </w:pPr>
      <w:r>
        <w:rPr>
          <w:rFonts w:cs="Arial"/>
          <w:lang w:val="ro-RO"/>
        </w:rPr>
        <w:t>Tipuri interzise de ocupare şi utilizare: obiective cu specific industrial, unităţi de alimentaţie publică, orice alte obiective care sunt potenţiale surse de poluare de orice fel sau au activităţi contrare spiritului de odihnă sau reculegere;</w:t>
      </w:r>
    </w:p>
    <w:p w14:paraId="2ABEF966" w14:textId="7E8BF906" w:rsidR="002E3BC3" w:rsidRDefault="002E3BC3" w:rsidP="008418DD">
      <w:pPr>
        <w:jc w:val="both"/>
        <w:rPr>
          <w:rFonts w:cs="Arial"/>
          <w:lang w:val="ro-RO"/>
        </w:rPr>
      </w:pPr>
    </w:p>
    <w:p w14:paraId="72BF83E6" w14:textId="77777777" w:rsidR="008418DD" w:rsidRDefault="008418DD" w:rsidP="008418DD">
      <w:pPr>
        <w:jc w:val="both"/>
        <w:rPr>
          <w:rFonts w:cs="Arial"/>
          <w:lang w:val="ro-RO"/>
        </w:rPr>
      </w:pPr>
    </w:p>
    <w:p w14:paraId="7B727533" w14:textId="77777777" w:rsidR="003F3446" w:rsidRDefault="003F3446" w:rsidP="00D74E54">
      <w:pPr>
        <w:tabs>
          <w:tab w:val="left" w:pos="0"/>
        </w:tabs>
        <w:jc w:val="both"/>
        <w:rPr>
          <w:rFonts w:cs="Arial"/>
          <w:lang w:val="ro-RO"/>
        </w:rPr>
      </w:pPr>
    </w:p>
    <w:p w14:paraId="710719BD" w14:textId="77777777" w:rsidR="003F3446" w:rsidRPr="00D74E54" w:rsidRDefault="003F3446" w:rsidP="00D74E54">
      <w:pPr>
        <w:tabs>
          <w:tab w:val="left" w:pos="0"/>
        </w:tabs>
        <w:jc w:val="both"/>
        <w:rPr>
          <w:rFonts w:cs="Arial"/>
          <w:lang w:val="ro-RO"/>
        </w:rPr>
      </w:pPr>
    </w:p>
    <w:p w14:paraId="38735D60" w14:textId="77777777" w:rsidR="00574D09" w:rsidRDefault="00D72A87" w:rsidP="00D72A87">
      <w:pPr>
        <w:pStyle w:val="Titlu2"/>
        <w:numPr>
          <w:ilvl w:val="0"/>
          <w:numId w:val="0"/>
        </w:numPr>
        <w:tabs>
          <w:tab w:val="left" w:pos="0"/>
        </w:tabs>
        <w:spacing w:before="40" w:after="0"/>
        <w:jc w:val="both"/>
        <w:rPr>
          <w:i w:val="0"/>
          <w:iCs w:val="0"/>
        </w:rPr>
      </w:pPr>
      <w:bookmarkStart w:id="169" w:name="_Toc122431245"/>
      <w:r>
        <w:rPr>
          <w:i w:val="0"/>
          <w:iCs w:val="0"/>
        </w:rPr>
        <w:t xml:space="preserve">3.12 </w:t>
      </w:r>
      <w:r w:rsidR="00574D09">
        <w:rPr>
          <w:i w:val="0"/>
          <w:iCs w:val="0"/>
        </w:rPr>
        <w:t>Lista principalelor proiecte de dezvoltare şi restructurare</w:t>
      </w:r>
      <w:bookmarkEnd w:id="169"/>
    </w:p>
    <w:p w14:paraId="3CD1ED23" w14:textId="77777777" w:rsidR="00574D09" w:rsidRPr="00574D09" w:rsidRDefault="00574D09" w:rsidP="00574D09"/>
    <w:p w14:paraId="5C833992" w14:textId="77777777" w:rsidR="00D72A87" w:rsidRDefault="00574D09" w:rsidP="00D72A87">
      <w:pPr>
        <w:pStyle w:val="Titlu2"/>
        <w:numPr>
          <w:ilvl w:val="0"/>
          <w:numId w:val="0"/>
        </w:numPr>
        <w:tabs>
          <w:tab w:val="left" w:pos="0"/>
        </w:tabs>
        <w:spacing w:before="40" w:after="0"/>
        <w:jc w:val="both"/>
        <w:rPr>
          <w:i w:val="0"/>
          <w:iCs w:val="0"/>
          <w:sz w:val="24"/>
          <w:szCs w:val="24"/>
        </w:rPr>
      </w:pPr>
      <w:r>
        <w:rPr>
          <w:i w:val="0"/>
          <w:iCs w:val="0"/>
        </w:rPr>
        <w:t xml:space="preserve">       </w:t>
      </w:r>
      <w:bookmarkStart w:id="170" w:name="_Toc122431246"/>
      <w:r w:rsidR="00D72A87" w:rsidRPr="00574D09">
        <w:rPr>
          <w:i w:val="0"/>
          <w:iCs w:val="0"/>
          <w:sz w:val="24"/>
          <w:szCs w:val="24"/>
        </w:rPr>
        <w:t>Obiective de utilitate publică</w:t>
      </w:r>
      <w:bookmarkEnd w:id="170"/>
    </w:p>
    <w:p w14:paraId="3144786C" w14:textId="77777777" w:rsidR="009851E5" w:rsidRPr="009851E5" w:rsidRDefault="009851E5" w:rsidP="009851E5"/>
    <w:p w14:paraId="2ACC8DAB" w14:textId="77777777" w:rsidR="009851E5" w:rsidRDefault="009851E5" w:rsidP="009851E5">
      <w:pPr>
        <w:tabs>
          <w:tab w:val="left" w:pos="851"/>
        </w:tabs>
        <w:ind w:firstLine="851"/>
        <w:jc w:val="both"/>
        <w:rPr>
          <w:rFonts w:cs="Arial"/>
          <w:kern w:val="2"/>
          <w:lang w:val="ro-RO"/>
        </w:rPr>
      </w:pPr>
      <w:r>
        <w:rPr>
          <w:rFonts w:cs="Arial"/>
          <w:kern w:val="2"/>
          <w:lang w:val="ro-RO"/>
        </w:rPr>
        <w:t>-Introducerea cadastrului general, la nivel de comună, şi prelucrarea datelor în dezvoltarea bazei de date G.I.S. (Sistem Informatic Geografic), utilizat în gestiunea teritoriului;</w:t>
      </w:r>
    </w:p>
    <w:p w14:paraId="0463A913" w14:textId="77777777" w:rsidR="009851E5" w:rsidRDefault="009851E5" w:rsidP="009851E5">
      <w:pPr>
        <w:tabs>
          <w:tab w:val="left" w:pos="851"/>
        </w:tabs>
        <w:ind w:firstLine="851"/>
        <w:jc w:val="both"/>
        <w:rPr>
          <w:rFonts w:cs="Arial"/>
          <w:kern w:val="2"/>
          <w:lang w:val="ro-RO"/>
        </w:rPr>
      </w:pPr>
      <w:r>
        <w:rPr>
          <w:rFonts w:cs="Arial"/>
          <w:kern w:val="2"/>
          <w:lang w:val="ro-RO"/>
        </w:rPr>
        <w:t>-Realizarea de depozite ecologice de prestocare şi sortare a deşeurilor de tip menajer şi industrial;</w:t>
      </w:r>
    </w:p>
    <w:p w14:paraId="7E59EA1B" w14:textId="77777777" w:rsidR="009851E5" w:rsidRDefault="009851E5" w:rsidP="009851E5">
      <w:pPr>
        <w:tabs>
          <w:tab w:val="left" w:pos="2880"/>
        </w:tabs>
        <w:ind w:left="851"/>
        <w:jc w:val="both"/>
        <w:rPr>
          <w:rFonts w:cs="Arial"/>
          <w:kern w:val="2"/>
          <w:lang w:val="ro-RO"/>
        </w:rPr>
      </w:pPr>
      <w:r>
        <w:rPr>
          <w:rFonts w:cs="Arial"/>
          <w:kern w:val="2"/>
          <w:lang w:val="ro-RO"/>
        </w:rPr>
        <w:t>-Realizarea de studii privind structura populaţiei după limba maternă şi religie;</w:t>
      </w:r>
    </w:p>
    <w:p w14:paraId="5A771474" w14:textId="77777777" w:rsidR="009851E5" w:rsidRDefault="009851E5" w:rsidP="009851E5">
      <w:pPr>
        <w:tabs>
          <w:tab w:val="left" w:pos="2880"/>
        </w:tabs>
        <w:ind w:left="851"/>
        <w:jc w:val="both"/>
        <w:rPr>
          <w:rFonts w:cs="Arial"/>
          <w:kern w:val="2"/>
          <w:lang w:val="ro-RO"/>
        </w:rPr>
      </w:pPr>
      <w:r>
        <w:rPr>
          <w:rFonts w:cs="Arial"/>
          <w:kern w:val="2"/>
          <w:lang w:val="ro-RO"/>
        </w:rPr>
        <w:t>-Extinderea reţelei de cablu TV, antene satelit şi conexiune la internet;</w:t>
      </w:r>
    </w:p>
    <w:p w14:paraId="25588FB7" w14:textId="77777777" w:rsidR="009851E5" w:rsidRDefault="009851E5" w:rsidP="009851E5">
      <w:pPr>
        <w:tabs>
          <w:tab w:val="left" w:pos="2880"/>
        </w:tabs>
        <w:ind w:left="851"/>
        <w:jc w:val="both"/>
        <w:rPr>
          <w:rFonts w:cs="Arial"/>
          <w:kern w:val="2"/>
          <w:lang w:val="ro-RO"/>
        </w:rPr>
      </w:pPr>
      <w:r>
        <w:rPr>
          <w:rFonts w:cs="Arial"/>
          <w:kern w:val="2"/>
          <w:lang w:val="ro-RO"/>
        </w:rPr>
        <w:t>-Realizarea şi extinderea reţelei de alimentare cu gaze naturale;</w:t>
      </w:r>
    </w:p>
    <w:p w14:paraId="518E36B2" w14:textId="77777777" w:rsidR="009851E5" w:rsidRDefault="009851E5" w:rsidP="009851E5">
      <w:pPr>
        <w:tabs>
          <w:tab w:val="left" w:pos="720"/>
        </w:tabs>
        <w:ind w:left="720" w:firstLine="131"/>
        <w:jc w:val="both"/>
        <w:rPr>
          <w:rFonts w:cs="Arial"/>
        </w:rPr>
      </w:pPr>
      <w:r>
        <w:rPr>
          <w:rFonts w:cs="Arial"/>
          <w:lang w:val="ro-RO"/>
        </w:rPr>
        <w:t>-Extinderea reţelei de alimentare cu apă</w:t>
      </w:r>
      <w:r>
        <w:rPr>
          <w:rFonts w:cs="Arial"/>
        </w:rPr>
        <w:t>;</w:t>
      </w:r>
    </w:p>
    <w:p w14:paraId="57D534FC" w14:textId="77777777" w:rsidR="009851E5" w:rsidRDefault="009851E5" w:rsidP="009851E5">
      <w:pPr>
        <w:tabs>
          <w:tab w:val="left" w:pos="720"/>
        </w:tabs>
        <w:ind w:left="720" w:firstLine="131"/>
        <w:jc w:val="both"/>
        <w:rPr>
          <w:rFonts w:cs="Arial"/>
        </w:rPr>
      </w:pPr>
      <w:r>
        <w:rPr>
          <w:rFonts w:cs="Arial"/>
          <w:lang w:val="ro-RO"/>
        </w:rPr>
        <w:t>-Extinderea reţelei de canalizare</w:t>
      </w:r>
      <w:r>
        <w:rPr>
          <w:rFonts w:cs="Arial"/>
        </w:rPr>
        <w:t>;</w:t>
      </w:r>
    </w:p>
    <w:p w14:paraId="295E9E16" w14:textId="77777777" w:rsidR="009851E5" w:rsidRDefault="009851E5" w:rsidP="009851E5">
      <w:pPr>
        <w:tabs>
          <w:tab w:val="left" w:pos="720"/>
        </w:tabs>
        <w:ind w:left="720" w:firstLine="131"/>
        <w:jc w:val="both"/>
        <w:rPr>
          <w:rFonts w:cs="Arial"/>
        </w:rPr>
      </w:pPr>
      <w:r>
        <w:rPr>
          <w:rFonts w:cs="Arial"/>
        </w:rPr>
        <w:t xml:space="preserve">-Modernizarea </w:t>
      </w:r>
      <w:r>
        <w:rPr>
          <w:rFonts w:cs="Arial"/>
          <w:lang w:val="ro-RO"/>
        </w:rPr>
        <w:t>şi extinderea reţelei de iluminat public</w:t>
      </w:r>
      <w:r>
        <w:rPr>
          <w:rFonts w:cs="Arial"/>
        </w:rPr>
        <w:t>;</w:t>
      </w:r>
    </w:p>
    <w:p w14:paraId="2DE3731B" w14:textId="77777777" w:rsidR="009851E5" w:rsidRDefault="009851E5" w:rsidP="009851E5">
      <w:pPr>
        <w:tabs>
          <w:tab w:val="left" w:pos="720"/>
        </w:tabs>
        <w:ind w:left="720" w:firstLine="131"/>
        <w:jc w:val="both"/>
        <w:rPr>
          <w:rFonts w:cs="Arial"/>
          <w:lang w:val="ro-RO"/>
        </w:rPr>
      </w:pPr>
      <w:r>
        <w:rPr>
          <w:rFonts w:cs="Arial"/>
        </w:rPr>
        <w:t>-Extinderea reţelei telefonice în toate localităţile comunei;</w:t>
      </w:r>
    </w:p>
    <w:p w14:paraId="09C3A6BB" w14:textId="77777777" w:rsidR="009851E5" w:rsidRDefault="009851E5" w:rsidP="009851E5">
      <w:pPr>
        <w:tabs>
          <w:tab w:val="left" w:pos="2880"/>
        </w:tabs>
        <w:ind w:left="851"/>
        <w:jc w:val="both"/>
        <w:rPr>
          <w:rFonts w:cs="Arial"/>
          <w:kern w:val="2"/>
          <w:lang w:val="ro-RO"/>
        </w:rPr>
      </w:pPr>
      <w:r>
        <w:rPr>
          <w:rFonts w:cs="Arial"/>
        </w:rPr>
        <w:t>-Reabilitarea, modernizarea şi extinderea reţelei stradale;</w:t>
      </w:r>
    </w:p>
    <w:p w14:paraId="31E01832" w14:textId="77777777" w:rsidR="009851E5" w:rsidRDefault="009851E5" w:rsidP="009851E5">
      <w:pPr>
        <w:tabs>
          <w:tab w:val="left" w:pos="2880"/>
        </w:tabs>
        <w:ind w:left="851"/>
        <w:jc w:val="both"/>
        <w:rPr>
          <w:rFonts w:cs="Arial"/>
          <w:kern w:val="2"/>
          <w:lang w:val="ro-RO"/>
        </w:rPr>
      </w:pPr>
      <w:r>
        <w:rPr>
          <w:rFonts w:cs="Arial"/>
          <w:kern w:val="2"/>
          <w:lang w:val="ro-RO"/>
        </w:rPr>
        <w:t>-Amenajarea de spaţii verzi din domeniul privat al primăriei;</w:t>
      </w:r>
    </w:p>
    <w:p w14:paraId="7D0CFBD8" w14:textId="77777777" w:rsidR="009851E5" w:rsidRDefault="009851E5" w:rsidP="009851E5">
      <w:pPr>
        <w:tabs>
          <w:tab w:val="left" w:pos="2880"/>
        </w:tabs>
        <w:ind w:left="851"/>
        <w:jc w:val="both"/>
        <w:rPr>
          <w:rFonts w:cs="Arial"/>
          <w:kern w:val="2"/>
          <w:lang w:val="ro-RO"/>
        </w:rPr>
      </w:pPr>
      <w:r>
        <w:rPr>
          <w:rFonts w:cs="Arial"/>
          <w:kern w:val="2"/>
          <w:lang w:val="ro-RO"/>
        </w:rPr>
        <w:t>-Configurarea zonei industriale a comunei.</w:t>
      </w:r>
    </w:p>
    <w:p w14:paraId="76268AD2" w14:textId="77777777" w:rsidR="002E3BC3" w:rsidRDefault="002E3BC3" w:rsidP="00D72A87">
      <w:pPr>
        <w:pStyle w:val="Titlu1"/>
        <w:spacing w:before="40"/>
        <w:jc w:val="both"/>
      </w:pPr>
    </w:p>
    <w:p w14:paraId="3FA89625" w14:textId="5FF767FB" w:rsidR="002E3BC3" w:rsidRDefault="002E3BC3" w:rsidP="00D72A87">
      <w:pPr>
        <w:pStyle w:val="Titlu1"/>
        <w:spacing w:before="40"/>
        <w:jc w:val="both"/>
      </w:pPr>
    </w:p>
    <w:p w14:paraId="573BB055" w14:textId="77777777" w:rsidR="009A747C" w:rsidRDefault="009A747C" w:rsidP="00D72A87">
      <w:pPr>
        <w:pStyle w:val="Titlu1"/>
        <w:spacing w:before="40"/>
        <w:jc w:val="both"/>
      </w:pPr>
    </w:p>
    <w:p w14:paraId="315CF0DC" w14:textId="5590F83E" w:rsidR="007710AE" w:rsidRDefault="007710AE" w:rsidP="00D72A87">
      <w:pPr>
        <w:pStyle w:val="Titlu1"/>
        <w:spacing w:before="40"/>
        <w:jc w:val="both"/>
      </w:pPr>
    </w:p>
    <w:p w14:paraId="67AA064B" w14:textId="77777777" w:rsidR="00F2182E" w:rsidRPr="00DF0B4E" w:rsidRDefault="00F2182E" w:rsidP="0095118A">
      <w:pPr>
        <w:pStyle w:val="Titlu1"/>
        <w:rPr>
          <w:sz w:val="28"/>
          <w:szCs w:val="28"/>
        </w:rPr>
      </w:pPr>
      <w:bookmarkStart w:id="171" w:name="_Toc122431247"/>
      <w:bookmarkStart w:id="172" w:name="_Toc473195202"/>
      <w:r w:rsidRPr="00DF0B4E">
        <w:t xml:space="preserve">4. </w:t>
      </w:r>
      <w:bookmarkStart w:id="173" w:name="_Toc475444160"/>
      <w:bookmarkStart w:id="174" w:name="_Toc475697591"/>
      <w:r w:rsidRPr="00DF0B4E">
        <w:t>PLANUL DE ACŢIUNE PENTRU IMPLEMENTAREA PLANULUI</w:t>
      </w:r>
      <w:r w:rsidRPr="00DF0B4E">
        <w:rPr>
          <w:sz w:val="32"/>
          <w:szCs w:val="32"/>
        </w:rPr>
        <w:t xml:space="preserve"> </w:t>
      </w:r>
      <w:r w:rsidRPr="00DF0B4E">
        <w:t>-</w:t>
      </w:r>
      <w:r w:rsidRPr="00DF0B4E">
        <w:rPr>
          <w:sz w:val="32"/>
          <w:szCs w:val="32"/>
        </w:rPr>
        <w:t xml:space="preserve"> </w:t>
      </w:r>
      <w:r w:rsidRPr="00DF0B4E">
        <w:rPr>
          <w:sz w:val="28"/>
          <w:szCs w:val="28"/>
        </w:rPr>
        <w:t xml:space="preserve">CONCLUZII </w:t>
      </w:r>
      <w:r w:rsidRPr="00DF0B4E">
        <w:t>-</w:t>
      </w:r>
      <w:r w:rsidRPr="00DF0B4E">
        <w:rPr>
          <w:sz w:val="28"/>
          <w:szCs w:val="28"/>
        </w:rPr>
        <w:t xml:space="preserve"> MĂSURI ÎN CONTINUARE</w:t>
      </w:r>
      <w:bookmarkEnd w:id="173"/>
      <w:bookmarkEnd w:id="174"/>
      <w:bookmarkEnd w:id="171"/>
    </w:p>
    <w:p w14:paraId="00C05A12" w14:textId="77777777" w:rsidR="00F2182E" w:rsidRPr="00F2182E" w:rsidRDefault="00F2182E" w:rsidP="00F2182E">
      <w:pPr>
        <w:keepNext/>
        <w:tabs>
          <w:tab w:val="num" w:pos="432"/>
        </w:tabs>
        <w:spacing w:before="283" w:after="113"/>
        <w:ind w:left="432" w:right="-283" w:hanging="432"/>
        <w:outlineLvl w:val="0"/>
        <w:rPr>
          <w:rFonts w:ascii="Times New Roman" w:hAnsi="Times New Roman"/>
          <w:b/>
          <w:bCs/>
          <w:kern w:val="1"/>
          <w:sz w:val="32"/>
          <w:szCs w:val="32"/>
        </w:rPr>
      </w:pPr>
    </w:p>
    <w:bookmarkEnd w:id="172"/>
    <w:p w14:paraId="48B89132" w14:textId="77777777" w:rsidR="007710AE" w:rsidRPr="007710AE" w:rsidRDefault="007710AE" w:rsidP="007710AE">
      <w:pPr>
        <w:ind w:right="-274" w:firstLine="720"/>
        <w:jc w:val="both"/>
        <w:rPr>
          <w:rFonts w:cs="Arial"/>
          <w:lang w:val="ro-RO"/>
        </w:rPr>
      </w:pPr>
      <w:r w:rsidRPr="007710AE">
        <w:rPr>
          <w:rFonts w:cs="Arial"/>
          <w:lang w:val="ro-RO"/>
        </w:rPr>
        <w:t>În conformitate cu cele studiate şi cu P.A.T.J. Neamţ, comuna Timișești se înscrie în zona celor cu profil major de exploatare forestieră şi creştere a animalelor.</w:t>
      </w:r>
    </w:p>
    <w:p w14:paraId="6BA70932" w14:textId="77777777" w:rsidR="007710AE" w:rsidRPr="007710AE" w:rsidRDefault="007710AE" w:rsidP="007710AE">
      <w:pPr>
        <w:spacing w:before="40"/>
        <w:ind w:right="-274" w:firstLine="720"/>
        <w:jc w:val="both"/>
        <w:rPr>
          <w:rFonts w:cs="Arial"/>
          <w:lang w:val="es-ES"/>
        </w:rPr>
      </w:pPr>
      <w:r w:rsidRPr="007710AE">
        <w:rPr>
          <w:rFonts w:cs="Arial"/>
          <w:lang w:val="es-ES"/>
        </w:rPr>
        <w:t>Şansele de relansare economică a localităţii sunt pe profil social - economic, dominant industrial, secundar agricol, pe baza căruia administraţia locală va putea iniţia programul de dezvoltare.</w:t>
      </w:r>
    </w:p>
    <w:p w14:paraId="0218C1CC" w14:textId="77777777" w:rsidR="007710AE" w:rsidRPr="007710AE" w:rsidRDefault="007710AE" w:rsidP="007710AE">
      <w:pPr>
        <w:spacing w:before="40"/>
        <w:ind w:right="-274" w:firstLine="567"/>
        <w:jc w:val="both"/>
        <w:rPr>
          <w:rFonts w:cs="Arial"/>
          <w:lang w:val="fr-FR"/>
        </w:rPr>
      </w:pPr>
      <w:r w:rsidRPr="007710AE">
        <w:rPr>
          <w:rFonts w:cs="Arial"/>
          <w:lang w:val="fr-FR"/>
        </w:rPr>
        <w:t>Ca priorităţi de intervenţie se impun:</w:t>
      </w:r>
    </w:p>
    <w:p w14:paraId="0ACF61B1" w14:textId="77777777" w:rsidR="007710AE" w:rsidRPr="007710AE" w:rsidRDefault="007710AE" w:rsidP="007710AE">
      <w:pPr>
        <w:widowControl/>
        <w:tabs>
          <w:tab w:val="left" w:pos="1276"/>
        </w:tabs>
        <w:suppressAutoHyphens w:val="0"/>
        <w:spacing w:before="40"/>
        <w:ind w:left="1276" w:right="-274" w:hanging="142"/>
        <w:jc w:val="both"/>
        <w:rPr>
          <w:rFonts w:cs="Arial"/>
          <w:lang w:val="es-ES"/>
        </w:rPr>
      </w:pPr>
      <w:r w:rsidRPr="007710AE">
        <w:rPr>
          <w:rFonts w:cs="Arial"/>
          <w:lang w:val="es-ES"/>
        </w:rPr>
        <w:t>-Iniţierea de măsuri pentru buna întreţinere şi folosire a păşunilor şi a drumurilor de acces a turmelor de animale conform regulilor sanitare</w:t>
      </w:r>
      <w:r w:rsidRPr="007710AE">
        <w:rPr>
          <w:rFonts w:cs="Arial"/>
        </w:rPr>
        <w:t>;</w:t>
      </w:r>
    </w:p>
    <w:p w14:paraId="50E367B8" w14:textId="77777777" w:rsidR="007710AE" w:rsidRPr="007710AE" w:rsidRDefault="007710AE" w:rsidP="007710AE">
      <w:pPr>
        <w:widowControl/>
        <w:tabs>
          <w:tab w:val="left" w:pos="1276"/>
        </w:tabs>
        <w:suppressAutoHyphens w:val="0"/>
        <w:spacing w:before="40"/>
        <w:ind w:left="1276" w:right="-274" w:hanging="142"/>
        <w:jc w:val="both"/>
        <w:rPr>
          <w:rFonts w:cs="Arial"/>
        </w:rPr>
      </w:pPr>
      <w:r w:rsidRPr="007710AE">
        <w:rPr>
          <w:rFonts w:cs="Arial"/>
        </w:rPr>
        <w:t>-Iniţierea de măsuri pentru exploatarea terenurilor arabile utilizând tehnologii avansate</w:t>
      </w:r>
      <w:r w:rsidRPr="007710AE">
        <w:rPr>
          <w:rFonts w:cs="Arial"/>
          <w:lang w:val="es-ES"/>
        </w:rPr>
        <w:t>.</w:t>
      </w:r>
    </w:p>
    <w:p w14:paraId="3F0ED2F4" w14:textId="77777777" w:rsidR="007710AE" w:rsidRPr="007710AE" w:rsidRDefault="007710AE" w:rsidP="007710AE">
      <w:pPr>
        <w:spacing w:before="40"/>
        <w:ind w:right="-274" w:firstLine="567"/>
        <w:jc w:val="both"/>
        <w:rPr>
          <w:rFonts w:cs="Arial"/>
          <w:lang w:val="es-ES"/>
        </w:rPr>
      </w:pPr>
      <w:r w:rsidRPr="007710AE">
        <w:rPr>
          <w:rFonts w:cs="Arial"/>
          <w:lang w:val="es-ES"/>
        </w:rPr>
        <w:t>Deasemenea, pe păşuni şi fâneţe să se execute desecări, drenări de mlaştini (acolo unde este cazul) şi acolo unde se organizează stâni să se amenajeze construcţii specifice.</w:t>
      </w:r>
    </w:p>
    <w:p w14:paraId="36BFB262" w14:textId="77777777" w:rsidR="007710AE" w:rsidRPr="007710AE" w:rsidRDefault="007710AE" w:rsidP="007710AE">
      <w:pPr>
        <w:ind w:right="-274" w:firstLine="567"/>
        <w:jc w:val="both"/>
        <w:rPr>
          <w:rFonts w:cs="Arial"/>
          <w:lang w:val="es-ES"/>
        </w:rPr>
      </w:pPr>
      <w:r w:rsidRPr="007710AE">
        <w:rPr>
          <w:rFonts w:cs="Arial"/>
          <w:lang w:val="es-ES"/>
        </w:rPr>
        <w:t>Iniţierea de măsuri pentru funcţionarea unităţilor industriale şi a celor agrozootehnice pe bază de tehnologii bine definite, modernizate şi ecologice.</w:t>
      </w:r>
    </w:p>
    <w:p w14:paraId="732B27F9" w14:textId="77777777" w:rsidR="007710AE" w:rsidRPr="007710AE" w:rsidRDefault="007710AE" w:rsidP="007710AE">
      <w:pPr>
        <w:spacing w:before="40"/>
        <w:ind w:right="-274" w:firstLine="567"/>
        <w:jc w:val="both"/>
        <w:rPr>
          <w:rFonts w:cs="Arial"/>
          <w:lang w:val="es-ES"/>
        </w:rPr>
      </w:pPr>
      <w:r w:rsidRPr="007710AE">
        <w:rPr>
          <w:rFonts w:cs="Arial"/>
          <w:lang w:val="es-ES"/>
        </w:rPr>
        <w:t>Toate aceste unităţi industriale sub controlul administraţiei locale vor trebui să funcţioneze pe bază de aviz eliberat de Agenţia de Protecţie a Mediului din Piatra Neamţ.</w:t>
      </w:r>
    </w:p>
    <w:p w14:paraId="59A97B82" w14:textId="77777777" w:rsidR="007710AE" w:rsidRPr="007710AE" w:rsidRDefault="007710AE" w:rsidP="007710AE">
      <w:pPr>
        <w:spacing w:before="40"/>
        <w:ind w:right="-274" w:firstLine="567"/>
        <w:jc w:val="both"/>
        <w:rPr>
          <w:rFonts w:cs="Arial"/>
          <w:lang w:val="es-ES"/>
        </w:rPr>
      </w:pPr>
      <w:r w:rsidRPr="007710AE">
        <w:rPr>
          <w:rFonts w:cs="Arial"/>
          <w:lang w:val="es-ES"/>
        </w:rPr>
        <w:t>Având în vedere şansele de relansare economico - socială a comunei Timișeș, prevederile P.U.G. cuprind, în principal:</w:t>
      </w:r>
    </w:p>
    <w:p w14:paraId="55F41466" w14:textId="77777777" w:rsidR="007710AE" w:rsidRPr="007710AE" w:rsidRDefault="007710AE" w:rsidP="007710AE">
      <w:pPr>
        <w:widowControl/>
        <w:suppressAutoHyphens w:val="0"/>
        <w:spacing w:before="40"/>
        <w:ind w:right="-274" w:firstLine="567"/>
        <w:jc w:val="both"/>
        <w:rPr>
          <w:rFonts w:cs="Arial"/>
          <w:lang w:val="fr-FR"/>
        </w:rPr>
      </w:pPr>
      <w:r w:rsidRPr="007710AE">
        <w:rPr>
          <w:rFonts w:cs="Arial"/>
        </w:rPr>
        <w:t xml:space="preserve">- </w:t>
      </w:r>
      <w:r w:rsidRPr="007710AE">
        <w:rPr>
          <w:rFonts w:cs="Arial"/>
          <w:lang w:val="fr-FR"/>
        </w:rPr>
        <w:t>Zonele funcţionale, stabilite în intravilan, şi condiţiile de relaţii dintre acestea;</w:t>
      </w:r>
    </w:p>
    <w:p w14:paraId="0FBF75A8" w14:textId="77777777" w:rsidR="007710AE" w:rsidRPr="007710AE" w:rsidRDefault="007710AE" w:rsidP="007710AE">
      <w:pPr>
        <w:widowControl/>
        <w:tabs>
          <w:tab w:val="left" w:pos="851"/>
        </w:tabs>
        <w:suppressAutoHyphens w:val="0"/>
        <w:spacing w:before="40"/>
        <w:ind w:right="-274" w:firstLine="567"/>
        <w:jc w:val="both"/>
        <w:rPr>
          <w:rFonts w:cs="Arial"/>
          <w:lang w:val="es-ES"/>
        </w:rPr>
      </w:pPr>
      <w:r w:rsidRPr="007710AE">
        <w:rPr>
          <w:rFonts w:cs="Arial"/>
          <w:lang w:val="es-ES"/>
        </w:rPr>
        <w:t>- Gradul relativ scăzut de echipare cu reţele de canalizare a apelor uzate menajere, în mediul rural, face necesar un program de investiţii de lungă durată în acest domeniu;</w:t>
      </w:r>
    </w:p>
    <w:p w14:paraId="3F117763" w14:textId="77777777" w:rsidR="007710AE" w:rsidRPr="007710AE" w:rsidRDefault="007710AE" w:rsidP="007710AE">
      <w:pPr>
        <w:spacing w:before="40"/>
        <w:ind w:right="-274" w:firstLine="567"/>
        <w:jc w:val="both"/>
        <w:rPr>
          <w:rFonts w:cs="Arial"/>
          <w:lang w:val="es-ES"/>
        </w:rPr>
      </w:pPr>
      <w:r w:rsidRPr="007710AE">
        <w:rPr>
          <w:rFonts w:cs="Arial"/>
          <w:lang w:val="es-ES"/>
        </w:rPr>
        <w:t>- Zonele de locuit se vor organiza pe bază reglementarilor din P.U.G., pe terenurile libere pentru care au fost trecute restricţii, se vor solicita documentatii de specialitate pentru ridicarea restrictiilor, sau se vor solicita elaborare de documentaţii de urbanism;</w:t>
      </w:r>
    </w:p>
    <w:p w14:paraId="1C1DE423" w14:textId="77777777" w:rsidR="007710AE" w:rsidRPr="007710AE" w:rsidRDefault="007710AE" w:rsidP="007710AE">
      <w:pPr>
        <w:spacing w:before="40"/>
        <w:ind w:right="-274" w:firstLine="567"/>
        <w:jc w:val="both"/>
        <w:rPr>
          <w:rFonts w:cs="Arial"/>
          <w:lang w:val="es-ES"/>
        </w:rPr>
      </w:pPr>
      <w:r w:rsidRPr="007710AE">
        <w:rPr>
          <w:rFonts w:cs="Arial"/>
          <w:lang w:val="es-ES"/>
        </w:rPr>
        <w:t>Au fost determinate zonele cu riscuri naturale. In aceste zone, daca fac parte din intravilan propus, se vor solicita studii de aprofundare, aferente riscului natural prezentat pentru aceasta zona.</w:t>
      </w:r>
    </w:p>
    <w:p w14:paraId="41C5DE05" w14:textId="77777777" w:rsidR="007710AE" w:rsidRPr="007710AE" w:rsidRDefault="007710AE" w:rsidP="007710AE">
      <w:pPr>
        <w:ind w:firstLine="851"/>
        <w:jc w:val="both"/>
        <w:rPr>
          <w:rFonts w:cs="Arial"/>
          <w:lang w:val="ro-RO"/>
        </w:rPr>
      </w:pPr>
      <w:r w:rsidRPr="007710AE">
        <w:rPr>
          <w:rFonts w:cs="Arial"/>
          <w:lang w:val="es-ES"/>
        </w:rPr>
        <w:t>În lucrarea executată au fost preluate date din “Hărțile de risc la alunecări” puse la dipoziție de C.J. Neamț, excluz</w:t>
      </w:r>
      <w:r w:rsidRPr="007710AE">
        <w:rPr>
          <w:rFonts w:cs="Arial"/>
          <w:lang w:val="ro-RO"/>
        </w:rPr>
        <w:t>ându-se, din zonele propuse a fi introduse în intravilan, zonele cu risc la alunecare, conform identificărilor din lucrarea mai sus menționată, care este un produs al societății noastre.</w:t>
      </w:r>
    </w:p>
    <w:p w14:paraId="5EE32E58" w14:textId="77777777" w:rsidR="007710AE" w:rsidRPr="007710AE" w:rsidRDefault="007710AE" w:rsidP="007710AE">
      <w:pPr>
        <w:ind w:firstLine="851"/>
        <w:jc w:val="both"/>
        <w:rPr>
          <w:rFonts w:cs="Arial"/>
          <w:lang w:val="ro-RO"/>
        </w:rPr>
      </w:pPr>
    </w:p>
    <w:p w14:paraId="4C75DF94" w14:textId="77777777" w:rsidR="007710AE" w:rsidRPr="007710AE" w:rsidRDefault="007710AE" w:rsidP="007710AE">
      <w:pPr>
        <w:spacing w:before="40"/>
        <w:ind w:right="-274" w:firstLine="567"/>
        <w:jc w:val="both"/>
        <w:rPr>
          <w:rFonts w:cs="Arial"/>
          <w:lang w:val="es-ES"/>
        </w:rPr>
      </w:pPr>
      <w:r w:rsidRPr="007710AE">
        <w:rPr>
          <w:rFonts w:cs="Arial"/>
          <w:lang w:val="es-ES"/>
        </w:rPr>
        <w:t>Pentru aplicarea prevederilor P.U.G. şi aprofundarea propunerilor generale reglementate, este necesar să se elaboreze, cu precădere, următoarele documentaţii:</w:t>
      </w:r>
    </w:p>
    <w:p w14:paraId="610F0309" w14:textId="77777777" w:rsidR="007710AE" w:rsidRPr="007710AE" w:rsidRDefault="007710AE" w:rsidP="007710AE">
      <w:pPr>
        <w:widowControl/>
        <w:numPr>
          <w:ilvl w:val="2"/>
          <w:numId w:val="6"/>
        </w:numPr>
        <w:tabs>
          <w:tab w:val="num" w:pos="0"/>
          <w:tab w:val="left" w:pos="709"/>
          <w:tab w:val="left" w:pos="851"/>
          <w:tab w:val="left" w:pos="1800"/>
        </w:tabs>
        <w:suppressAutoHyphens w:val="0"/>
        <w:spacing w:before="40"/>
        <w:ind w:left="0" w:right="-274" w:firstLine="567"/>
        <w:jc w:val="both"/>
        <w:rPr>
          <w:rFonts w:cs="Arial"/>
          <w:lang w:val="fr-FR"/>
        </w:rPr>
      </w:pPr>
      <w:r w:rsidRPr="007710AE">
        <w:rPr>
          <w:rFonts w:cs="Arial"/>
          <w:lang w:val="fr-FR"/>
        </w:rPr>
        <w:t>Se vor iniţia realizarea de studii şi proiecte necesare combaterii riscurilor naturale, cele care au fost puse în evidenţă în prezenta documentaţie şi se vor nominaliza în programele administraţiei locale, realizarea acestora cu termene corelate cu asigurarea de fonduri din resurse locale sau din bugetul de stat;</w:t>
      </w:r>
    </w:p>
    <w:p w14:paraId="17F45B0C" w14:textId="78D71C16" w:rsidR="007710AE" w:rsidRPr="007710AE" w:rsidRDefault="007710AE" w:rsidP="007710AE">
      <w:pPr>
        <w:widowControl/>
        <w:numPr>
          <w:ilvl w:val="2"/>
          <w:numId w:val="6"/>
        </w:numPr>
        <w:tabs>
          <w:tab w:val="num" w:pos="0"/>
          <w:tab w:val="left" w:pos="709"/>
          <w:tab w:val="left" w:pos="851"/>
          <w:tab w:val="left" w:pos="1800"/>
        </w:tabs>
        <w:suppressAutoHyphens w:val="0"/>
        <w:spacing w:before="40"/>
        <w:ind w:left="0" w:right="-274" w:firstLine="567"/>
        <w:jc w:val="both"/>
        <w:rPr>
          <w:rFonts w:cs="Arial"/>
          <w:lang w:val="es-ES"/>
        </w:rPr>
      </w:pPr>
      <w:r w:rsidRPr="007710AE">
        <w:rPr>
          <w:rFonts w:cs="Arial"/>
          <w:lang w:val="es-ES"/>
        </w:rPr>
        <w:lastRenderedPageBreak/>
        <w:t>Termenul de valabilitate al prezentului P.U.G. se propune anul 203</w:t>
      </w:r>
      <w:r w:rsidR="00A2785A">
        <w:rPr>
          <w:rFonts w:cs="Arial"/>
          <w:lang w:val="es-ES"/>
        </w:rPr>
        <w:t>3</w:t>
      </w:r>
      <w:r w:rsidRPr="007710AE">
        <w:rPr>
          <w:rFonts w:cs="Arial"/>
          <w:lang w:val="es-ES"/>
        </w:rPr>
        <w:t>, după care se va realiza oportunitatea prelungirii valabilităţii sau reactualizării.</w:t>
      </w:r>
    </w:p>
    <w:p w14:paraId="4A9EB722" w14:textId="77777777" w:rsidR="008418DD" w:rsidRPr="007710AE" w:rsidRDefault="008418DD" w:rsidP="007710AE">
      <w:pPr>
        <w:widowControl/>
        <w:tabs>
          <w:tab w:val="left" w:pos="851"/>
          <w:tab w:val="left" w:pos="1800"/>
        </w:tabs>
        <w:suppressAutoHyphens w:val="0"/>
        <w:spacing w:before="40"/>
        <w:ind w:right="-274"/>
        <w:jc w:val="both"/>
        <w:rPr>
          <w:rFonts w:cs="Arial"/>
          <w:lang w:val="es-ES"/>
        </w:rPr>
      </w:pPr>
    </w:p>
    <w:p w14:paraId="3066E426" w14:textId="77777777" w:rsidR="007710AE" w:rsidRPr="007710AE" w:rsidRDefault="007710AE" w:rsidP="007710AE">
      <w:pPr>
        <w:spacing w:after="120"/>
        <w:ind w:right="-274" w:firstLine="567"/>
        <w:jc w:val="both"/>
        <w:rPr>
          <w:lang w:val="es-ES"/>
        </w:rPr>
      </w:pPr>
      <w:r w:rsidRPr="007710AE">
        <w:rPr>
          <w:lang w:val="es-ES"/>
        </w:rPr>
        <w:t>Dacă în acest termen vor apărea elemente legislative sau de altă natură care nu sunt previzibile în anul elaborării prezentului P.U.G., se va reactualiza pe baza unei noi teme de proiectare a unor noi studii de fudamentare.</w:t>
      </w:r>
    </w:p>
    <w:p w14:paraId="63F76C33" w14:textId="77777777" w:rsidR="003F3446" w:rsidRDefault="003F3446" w:rsidP="002E3BC3">
      <w:pPr>
        <w:pStyle w:val="Indentcorptext"/>
        <w:ind w:left="0" w:firstLine="567"/>
        <w:jc w:val="both"/>
        <w:rPr>
          <w:lang w:val="es-ES"/>
        </w:rPr>
      </w:pPr>
    </w:p>
    <w:p w14:paraId="25FED8A4" w14:textId="77777777" w:rsidR="003F3446" w:rsidRDefault="003F3446" w:rsidP="002E3BC3">
      <w:pPr>
        <w:pStyle w:val="Indentcorptext"/>
        <w:ind w:left="0" w:firstLine="567"/>
        <w:jc w:val="both"/>
        <w:rPr>
          <w:lang w:val="es-ES"/>
        </w:rPr>
      </w:pPr>
    </w:p>
    <w:p w14:paraId="46BB0CB2" w14:textId="77777777" w:rsidR="009B6544" w:rsidRDefault="009B6544" w:rsidP="009B6544">
      <w:pPr>
        <w:pStyle w:val="Indentcorptext"/>
        <w:ind w:left="0" w:firstLine="567"/>
        <w:jc w:val="both"/>
        <w:rPr>
          <w:lang w:val="es-ES"/>
        </w:rPr>
      </w:pPr>
      <w:bookmarkStart w:id="175" w:name="_Hlk131410108"/>
    </w:p>
    <w:p w14:paraId="10E2E9C6" w14:textId="77777777" w:rsidR="009B6544" w:rsidRPr="00B73C6F" w:rsidRDefault="009B6544" w:rsidP="009B6544">
      <w:pPr>
        <w:suppressAutoHyphens w:val="0"/>
        <w:jc w:val="both"/>
        <w:rPr>
          <w:rFonts w:eastAsia="Times New Roman" w:cs="Arial"/>
          <w:spacing w:val="4"/>
          <w:sz w:val="22"/>
          <w:szCs w:val="22"/>
          <w:lang w:val="ro-RO" w:eastAsia="en-US"/>
        </w:rPr>
      </w:pPr>
      <w:r>
        <w:t xml:space="preserve">          Întocmit,</w:t>
      </w:r>
      <w:r>
        <w:tab/>
      </w:r>
      <w:r>
        <w:tab/>
      </w:r>
      <w:r>
        <w:tab/>
      </w:r>
      <w:r>
        <w:tab/>
        <w:t xml:space="preserve">   </w:t>
      </w:r>
      <w:r>
        <w:tab/>
        <w:t xml:space="preserve">                </w:t>
      </w:r>
      <w:r w:rsidRPr="00B73C6F">
        <w:rPr>
          <w:rFonts w:eastAsia="Times New Roman" w:cs="Arial"/>
          <w:spacing w:val="4"/>
          <w:sz w:val="22"/>
          <w:szCs w:val="22"/>
          <w:lang w:val="ro-RO" w:eastAsia="en-US"/>
        </w:rPr>
        <w:t>Şef proiect,</w:t>
      </w:r>
    </w:p>
    <w:p w14:paraId="6C2F13FD" w14:textId="77777777" w:rsidR="009B6544" w:rsidRDefault="009B6544" w:rsidP="009B6544">
      <w:pPr>
        <w:jc w:val="both"/>
      </w:pPr>
      <w:r>
        <w:tab/>
        <w:t xml:space="preserve">                                                                                 </w:t>
      </w:r>
      <w:r w:rsidRPr="00B73C6F">
        <w:rPr>
          <w:lang w:val="ro-RO"/>
        </w:rPr>
        <w:t>Arh. Eugen Alexandru Micşa</w:t>
      </w:r>
    </w:p>
    <w:p w14:paraId="651EC08D" w14:textId="77777777" w:rsidR="009B6544" w:rsidRDefault="009B6544" w:rsidP="009B6544">
      <w:pPr>
        <w:jc w:val="both"/>
      </w:pPr>
    </w:p>
    <w:p w14:paraId="354DB906" w14:textId="77777777" w:rsidR="009B6544" w:rsidRDefault="009B6544" w:rsidP="009B6544">
      <w:pPr>
        <w:jc w:val="both"/>
      </w:pPr>
      <w:r>
        <w:t xml:space="preserve">          Geograf Idriceanu Costinel</w:t>
      </w:r>
      <w:r w:rsidRPr="002F37D2">
        <w:t xml:space="preserve"> </w:t>
      </w:r>
      <w:r>
        <w:tab/>
        <w:t xml:space="preserve">                                        </w:t>
      </w:r>
    </w:p>
    <w:p w14:paraId="3C4CF0CF" w14:textId="77777777" w:rsidR="009B6544" w:rsidRDefault="009B6544" w:rsidP="009B6544">
      <w:pPr>
        <w:jc w:val="both"/>
      </w:pPr>
    </w:p>
    <w:p w14:paraId="30581657" w14:textId="77777777" w:rsidR="009B6544" w:rsidRDefault="009B6544" w:rsidP="009B6544">
      <w:pPr>
        <w:jc w:val="both"/>
      </w:pPr>
    </w:p>
    <w:p w14:paraId="67CDD3F0" w14:textId="4D6EBD2B" w:rsidR="009B6544" w:rsidRDefault="009B6544" w:rsidP="009B6544">
      <w:pPr>
        <w:ind w:left="3600" w:firstLine="2535"/>
        <w:jc w:val="both"/>
      </w:pPr>
      <w:r>
        <w:t xml:space="preserve">Verificat,                                      </w:t>
      </w:r>
      <w:r>
        <w:tab/>
      </w:r>
      <w:r>
        <w:tab/>
      </w:r>
      <w:r>
        <w:tab/>
      </w:r>
      <w:r>
        <w:tab/>
      </w:r>
      <w:r>
        <w:tab/>
      </w:r>
      <w:r>
        <w:tab/>
      </w:r>
      <w:r>
        <w:tab/>
      </w:r>
      <w:r>
        <w:tab/>
        <w:t xml:space="preserve">                           Ing. Afrăsinei Mircea</w:t>
      </w:r>
    </w:p>
    <w:bookmarkEnd w:id="175"/>
    <w:p w14:paraId="5E487B8C" w14:textId="77777777" w:rsidR="009B6544" w:rsidRDefault="009B6544" w:rsidP="009B6544">
      <w:pPr>
        <w:pStyle w:val="Indentcorptext"/>
        <w:ind w:left="0" w:firstLine="540"/>
        <w:jc w:val="both"/>
        <w:rPr>
          <w:lang w:val="es-ES"/>
        </w:rPr>
      </w:pPr>
    </w:p>
    <w:p w14:paraId="66511C3A" w14:textId="546C1444" w:rsidR="004430C7" w:rsidRDefault="004430C7"/>
    <w:sectPr w:rsidR="004430C7" w:rsidSect="00A17DFC">
      <w:footnotePr>
        <w:pos w:val="beneathText"/>
      </w:footnotePr>
      <w:pgSz w:w="11905" w:h="16837"/>
      <w:pgMar w:top="1138" w:right="1138" w:bottom="1138"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9CD86" w14:textId="77777777" w:rsidR="007214BD" w:rsidRDefault="007214BD" w:rsidP="00D72A87">
      <w:r>
        <w:separator/>
      </w:r>
    </w:p>
  </w:endnote>
  <w:endnote w:type="continuationSeparator" w:id="0">
    <w:p w14:paraId="14C075A7" w14:textId="77777777" w:rsidR="007214BD" w:rsidRDefault="007214BD" w:rsidP="00D72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tarSymbol">
    <w:altName w:val="Klee One"/>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imesNewRoman">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Batang">
    <w:altName w:val="Malgun Gothic"/>
    <w:panose1 w:val="02030600000101010101"/>
    <w:charset w:val="81"/>
    <w:family w:val="auto"/>
    <w:pitch w:val="fixed"/>
    <w:sig w:usb0="00000001" w:usb1="09060000" w:usb2="00000010" w:usb3="00000000" w:csb0="00080000" w:csb1="00000000"/>
  </w:font>
  <w:font w:name="Latha">
    <w:panose1 w:val="02000400000000000000"/>
    <w:charset w:val="01"/>
    <w:family w:val="roman"/>
    <w:pitch w:val="variable"/>
    <w:sig w:usb0="00040000" w:usb1="00000000" w:usb2="00000000" w:usb3="00000000" w:csb0="0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696B2" w14:textId="77777777" w:rsidR="007214BD" w:rsidRDefault="007214BD" w:rsidP="00C0114E">
    <w:pPr>
      <w:pStyle w:val="Subsol"/>
      <w:framePr w:wrap="around" w:vAnchor="text" w:hAnchor="margin" w:xAlign="right" w:y="1"/>
      <w:rPr>
        <w:rStyle w:val="Numrdepagin"/>
      </w:rPr>
    </w:pPr>
    <w:r>
      <w:rPr>
        <w:rStyle w:val="Numrdepagin"/>
      </w:rPr>
      <w:fldChar w:fldCharType="begin"/>
    </w:r>
    <w:r>
      <w:rPr>
        <w:rStyle w:val="Numrdepagin"/>
      </w:rPr>
      <w:instrText xml:space="preserve">PAGE  </w:instrText>
    </w:r>
    <w:r>
      <w:rPr>
        <w:rStyle w:val="Numrdepagin"/>
      </w:rPr>
      <w:fldChar w:fldCharType="end"/>
    </w:r>
  </w:p>
  <w:p w14:paraId="58100DCB" w14:textId="77777777" w:rsidR="007214BD" w:rsidRDefault="007214BD" w:rsidP="00C0114E">
    <w:pPr>
      <w:pStyle w:val="Subsol"/>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503E9" w14:textId="77777777" w:rsidR="007214BD" w:rsidRDefault="007214BD"/>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B7B2A" w14:textId="77777777" w:rsidR="007214BD" w:rsidRDefault="007214BD"/>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FCFF5" w14:textId="77777777" w:rsidR="007214BD" w:rsidRDefault="007214BD"/>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A09B" w14:textId="77777777" w:rsidR="007214BD" w:rsidRDefault="007214BD"/>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D722D" w14:textId="77777777" w:rsidR="007214BD" w:rsidRDefault="007214B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8D85A" w14:textId="77777777" w:rsidR="007214BD" w:rsidRDefault="007214BD"/>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DC7B2" w14:textId="77777777" w:rsidR="007214BD" w:rsidRDefault="007214BD">
    <w:pPr>
      <w:pStyle w:val="Subsol"/>
      <w:ind w:right="360"/>
      <w:rPr>
        <w:rFonts w:cs="Arial"/>
        <w:sz w:val="20"/>
        <w:szCs w:val="20"/>
      </w:rPr>
    </w:pPr>
    <w:r>
      <w:rPr>
        <w:noProof/>
        <w:lang w:eastAsia="en-US"/>
      </w:rPr>
      <mc:AlternateContent>
        <mc:Choice Requires="wps">
          <w:drawing>
            <wp:anchor distT="0" distB="0" distL="0" distR="0" simplePos="0" relativeHeight="251662336" behindDoc="0" locked="0" layoutInCell="1" allowOverlap="1" wp14:anchorId="0696E59B" wp14:editId="65F31557">
              <wp:simplePos x="0" y="0"/>
              <wp:positionH relativeFrom="page">
                <wp:posOffset>3470275</wp:posOffset>
              </wp:positionH>
              <wp:positionV relativeFrom="paragraph">
                <wp:posOffset>529590</wp:posOffset>
              </wp:positionV>
              <wp:extent cx="215900" cy="338455"/>
              <wp:effectExtent l="0" t="0" r="0" b="0"/>
              <wp:wrapSquare wrapText="largest"/>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3384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E2FA0"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20</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6E59B" id="_x0000_t202" coordsize="21600,21600" o:spt="202" path="m,l,21600r21600,l21600,xe">
              <v:stroke joinstyle="miter"/>
              <v:path gradientshapeok="t" o:connecttype="rect"/>
            </v:shapetype>
            <v:shape id="Text Box 68" o:spid="_x0000_s1027" type="#_x0000_t202" style="position:absolute;margin-left:273.25pt;margin-top:41.7pt;width:17pt;height:26.6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" stroked="f">
              <v:fill opacity="0"/>
              <v:textbox inset="0,0,0,0">
                <w:txbxContent>
                  <w:p w14:paraId="23FE2FA0"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20</w:t>
                    </w:r>
                    <w:r>
                      <w:rPr>
                        <w:rStyle w:val="Numrdepagin"/>
                      </w:rPr>
                      <w:fldChar w:fldCharType="end"/>
                    </w:r>
                  </w:p>
                </w:txbxContent>
              </v:textbox>
              <w10:wrap type="square" side="largest" anchorx="page"/>
            </v:shape>
          </w:pict>
        </mc:Fallback>
      </mc:AlternateContent>
    </w:r>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 Judeţul Neamţ.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E978" w14:textId="77777777" w:rsidR="007214BD" w:rsidRDefault="007214BD"/>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BA70B" w14:textId="77777777" w:rsidR="007214BD" w:rsidRDefault="007214BD"/>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D6F0B" w14:textId="77777777" w:rsidR="007214BD" w:rsidRDefault="007214BD">
    <w:pPr>
      <w:pStyle w:val="Subsol"/>
      <w:ind w:right="360"/>
      <w:rPr>
        <w:rFonts w:cs="Arial"/>
        <w:sz w:val="20"/>
        <w:szCs w:val="20"/>
      </w:rPr>
    </w:pPr>
    <w:r>
      <w:rPr>
        <w:noProof/>
        <w:lang w:eastAsia="en-US"/>
      </w:rPr>
      <mc:AlternateContent>
        <mc:Choice Requires="wps">
          <w:drawing>
            <wp:anchor distT="0" distB="0" distL="0" distR="0" simplePos="0" relativeHeight="251659776" behindDoc="0" locked="0" layoutInCell="1" allowOverlap="1" wp14:anchorId="701563FA" wp14:editId="7FA94F73">
              <wp:simplePos x="0" y="0"/>
              <wp:positionH relativeFrom="page">
                <wp:posOffset>5321935</wp:posOffset>
              </wp:positionH>
              <wp:positionV relativeFrom="paragraph">
                <wp:posOffset>238125</wp:posOffset>
              </wp:positionV>
              <wp:extent cx="254000" cy="173355"/>
              <wp:effectExtent l="0" t="0" r="0" b="0"/>
              <wp:wrapSquare wrapText="largest"/>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3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1C8694"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24</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563FA" id="_x0000_t202" coordsize="21600,21600" o:spt="202" path="m,l,21600r21600,l21600,xe">
              <v:stroke joinstyle="miter"/>
              <v:path gradientshapeok="t" o:connecttype="rect"/>
            </v:shapetype>
            <v:shape id="Text Box 67" o:spid="_x0000_s1028" type="#_x0000_t202" style="position:absolute;margin-left:419.05pt;margin-top:18.75pt;width:20pt;height:13.6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" stroked="f">
              <v:fill opacity="0"/>
              <v:textbox inset="0,0,0,0">
                <w:txbxContent>
                  <w:p w14:paraId="681C8694"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24</w:t>
                    </w:r>
                    <w:r>
                      <w:rPr>
                        <w:rStyle w:val="Numrdepagin"/>
                      </w:rPr>
                      <w:fldChar w:fldCharType="end"/>
                    </w:r>
                  </w:p>
                </w:txbxContent>
              </v:textbox>
              <w10:wrap type="square" side="largest" anchorx="page"/>
            </v:shape>
          </w:pict>
        </mc:Fallback>
      </mc:AlternateContent>
    </w:r>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59D9B" w14:textId="77777777" w:rsidR="007214BD" w:rsidRDefault="007214BD" w:rsidP="00C0114E">
    <w:pPr>
      <w:pStyle w:val="Subsol"/>
      <w:framePr w:wrap="around" w:vAnchor="text" w:hAnchor="margin" w:xAlign="right" w:y="1"/>
      <w:rPr>
        <w:rStyle w:val="Numrdepagin"/>
      </w:rPr>
    </w:pPr>
    <w:r>
      <w:rPr>
        <w:rStyle w:val="Numrdepagin"/>
      </w:rPr>
      <w:fldChar w:fldCharType="begin"/>
    </w:r>
    <w:r>
      <w:rPr>
        <w:rStyle w:val="Numrdepagin"/>
      </w:rPr>
      <w:instrText xml:space="preserve">PAGE  </w:instrText>
    </w:r>
    <w:r>
      <w:rPr>
        <w:rStyle w:val="Numrdepagin"/>
      </w:rPr>
      <w:fldChar w:fldCharType="separate"/>
    </w:r>
    <w:r>
      <w:rPr>
        <w:rStyle w:val="Numrdepagin"/>
        <w:noProof/>
      </w:rPr>
      <w:t>2</w:t>
    </w:r>
    <w:r>
      <w:rPr>
        <w:rStyle w:val="Numrdepagin"/>
      </w:rPr>
      <w:fldChar w:fldCharType="end"/>
    </w:r>
  </w:p>
  <w:p w14:paraId="6D4BF356" w14:textId="77777777" w:rsidR="007214BD" w:rsidRPr="005102EC" w:rsidRDefault="007214BD">
    <w:pPr>
      <w:pStyle w:val="Subsol"/>
      <w:ind w:right="360"/>
      <w:rPr>
        <w:rFonts w:cs="Arial"/>
        <w:sz w:val="20"/>
        <w:szCs w:val="20"/>
        <w:lang w:val="ro-RO"/>
      </w:rPr>
    </w:pPr>
    <w:r>
      <w:rPr>
        <w:noProof/>
        <w:lang w:eastAsia="en-US"/>
      </w:rPr>
      <mc:AlternateContent>
        <mc:Choice Requires="wps">
          <w:drawing>
            <wp:anchor distT="0" distB="0" distL="0" distR="0" simplePos="0" relativeHeight="251657728" behindDoc="0" locked="0" layoutInCell="1" allowOverlap="1" wp14:anchorId="0878EA85" wp14:editId="21C9B27B">
              <wp:simplePos x="0" y="0"/>
              <wp:positionH relativeFrom="page">
                <wp:posOffset>7117080</wp:posOffset>
              </wp:positionH>
              <wp:positionV relativeFrom="paragraph">
                <wp:posOffset>635</wp:posOffset>
              </wp:positionV>
              <wp:extent cx="83820" cy="173355"/>
              <wp:effectExtent l="1905" t="8255" r="0" b="8890"/>
              <wp:wrapSquare wrapText="largest"/>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73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53B840"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78EA85" id="_x0000_t202" coordsize="21600,21600" o:spt="202" path="m,l,21600r21600,l21600,xe">
              <v:stroke joinstyle="miter"/>
              <v:path gradientshapeok="t" o:connecttype="rect"/>
            </v:shapetype>
            <v:shape id="Text Box 71" o:spid="_x0000_s1026" type="#_x0000_t202" style="position:absolute;margin-left:560.4pt;margin-top:.05pt;width:6.6pt;height:13.6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" stroked="f">
              <v:fill opacity="0"/>
              <v:textbox inset="0,0,0,0">
                <w:txbxContent>
                  <w:p w14:paraId="5D53B840"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w:t>
                    </w:r>
                    <w:r>
                      <w:rPr>
                        <w:rStyle w:val="Numrdepagin"/>
                      </w:rPr>
                      <w:fldChar w:fldCharType="end"/>
                    </w:r>
                  </w:p>
                </w:txbxContent>
              </v:textbox>
              <w10:wrap type="square" side="largest" anchorx="page"/>
            </v:shape>
          </w:pict>
        </mc:Fallback>
      </mc:AlternateContent>
    </w:r>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EDBCF" w14:textId="77777777" w:rsidR="007214BD" w:rsidRDefault="007214BD"/>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C6717" w14:textId="77777777" w:rsidR="007214BD" w:rsidRDefault="007214BD"/>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78FE" w14:textId="77777777" w:rsidR="007214BD" w:rsidRDefault="007214BD">
    <w:pPr>
      <w:pStyle w:val="Subsol"/>
      <w:ind w:right="360"/>
      <w:rPr>
        <w:rFonts w:cs="Arial"/>
        <w:sz w:val="20"/>
        <w:szCs w:val="20"/>
      </w:rPr>
    </w:pPr>
    <w:r>
      <w:rPr>
        <w:noProof/>
        <w:lang w:eastAsia="en-US"/>
      </w:rPr>
      <mc:AlternateContent>
        <mc:Choice Requires="wps">
          <w:drawing>
            <wp:anchor distT="0" distB="0" distL="0" distR="0" simplePos="0" relativeHeight="251653120" behindDoc="0" locked="0" layoutInCell="1" allowOverlap="1" wp14:anchorId="560C88C0" wp14:editId="39E70724">
              <wp:simplePos x="0" y="0"/>
              <wp:positionH relativeFrom="page">
                <wp:posOffset>3541395</wp:posOffset>
              </wp:positionH>
              <wp:positionV relativeFrom="paragraph">
                <wp:posOffset>247650</wp:posOffset>
              </wp:positionV>
              <wp:extent cx="234950" cy="173355"/>
              <wp:effectExtent l="0" t="0" r="0" b="0"/>
              <wp:wrapSquare wrapText="largest"/>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73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B7F45"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29</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0C88C0" id="_x0000_t202" coordsize="21600,21600" o:spt="202" path="m,l,21600r21600,l21600,xe">
              <v:stroke joinstyle="miter"/>
              <v:path gradientshapeok="t" o:connecttype="rect"/>
            </v:shapetype>
            <v:shape id="Text Box 66" o:spid="_x0000_s1029" type="#_x0000_t202" style="position:absolute;margin-left:278.85pt;margin-top:19.5pt;width:18.5pt;height:13.65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" stroked="f">
              <v:fill opacity="0"/>
              <v:textbox inset="0,0,0,0">
                <w:txbxContent>
                  <w:p w14:paraId="726B7F45" w14:textId="77777777" w:rsidR="007214BD" w:rsidRDefault="007214BD">
                    <w:pPr>
                      <w:pStyle w:val="Subsol"/>
                    </w:pPr>
                    <w:r>
                      <w:rPr>
                        <w:rStyle w:val="Numrdepagin"/>
                      </w:rPr>
                      <w:fldChar w:fldCharType="begin"/>
                    </w:r>
                    <w:r>
                      <w:rPr>
                        <w:rStyle w:val="Numrdepagin"/>
                      </w:rPr>
                      <w:instrText xml:space="preserve"> PAGE </w:instrText>
                    </w:r>
                    <w:r>
                      <w:rPr>
                        <w:rStyle w:val="Numrdepagin"/>
                      </w:rPr>
                      <w:fldChar w:fldCharType="separate"/>
                    </w:r>
                    <w:r>
                      <w:rPr>
                        <w:rStyle w:val="Numrdepagin"/>
                        <w:noProof/>
                      </w:rPr>
                      <w:t>29</w:t>
                    </w:r>
                    <w:r>
                      <w:rPr>
                        <w:rStyle w:val="Numrdepagin"/>
                      </w:rPr>
                      <w:fldChar w:fldCharType="end"/>
                    </w:r>
                  </w:p>
                </w:txbxContent>
              </v:textbox>
              <w10:wrap type="square" side="largest" anchorx="page"/>
            </v:shape>
          </w:pict>
        </mc:Fallback>
      </mc:AlternateContent>
    </w:r>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95762" w14:textId="77777777" w:rsidR="007214BD" w:rsidRDefault="007214BD"/>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6395C" w14:textId="77777777" w:rsidR="007214BD" w:rsidRDefault="007214BD"/>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104D4" w14:textId="79062C97" w:rsidR="007214BD" w:rsidRDefault="007214BD">
    <w:pPr>
      <w:pStyle w:val="Subsol"/>
      <w:ind w:right="360"/>
      <w:rPr>
        <w:rFonts w:cs="Arial"/>
        <w:sz w:val="20"/>
        <w:szCs w:val="20"/>
      </w:rPr>
    </w:pPr>
    <w:r>
      <w:rPr>
        <w:noProof/>
        <w:lang w:eastAsia="en-US"/>
      </w:rPr>
      <mc:AlternateContent>
        <mc:Choice Requires="wps">
          <w:drawing>
            <wp:anchor distT="0" distB="0" distL="0" distR="0" simplePos="0" relativeHeight="251655168" behindDoc="0" locked="0" layoutInCell="1" allowOverlap="1" wp14:anchorId="37497869" wp14:editId="189D15A2">
              <wp:simplePos x="0" y="0"/>
              <wp:positionH relativeFrom="page">
                <wp:posOffset>3291840</wp:posOffset>
              </wp:positionH>
              <wp:positionV relativeFrom="paragraph">
                <wp:posOffset>3355340</wp:posOffset>
              </wp:positionV>
              <wp:extent cx="930275" cy="412750"/>
              <wp:effectExtent l="0" t="0" r="0" b="0"/>
              <wp:wrapSquare wrapText="largest"/>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4127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B1532" w14:textId="77777777" w:rsidR="007214BD" w:rsidRDefault="007214BD" w:rsidP="00F550E0">
                          <w:pPr>
                            <w:pStyle w:val="Subsol"/>
                            <w:ind w:right="-9"/>
                          </w:pPr>
                          <w:r>
                            <w:rPr>
                              <w:rStyle w:val="Numrdepagin"/>
                            </w:rPr>
                            <w:t xml:space="preserve">         </w:t>
                          </w:r>
                          <w:r>
                            <w:rPr>
                              <w:rStyle w:val="Numrdepagin"/>
                            </w:rPr>
                            <w:fldChar w:fldCharType="begin"/>
                          </w:r>
                          <w:r>
                            <w:rPr>
                              <w:rStyle w:val="Numrdepagin"/>
                            </w:rPr>
                            <w:instrText xml:space="preserve"> PAGE </w:instrText>
                          </w:r>
                          <w:r>
                            <w:rPr>
                              <w:rStyle w:val="Numrdepagin"/>
                            </w:rPr>
                            <w:fldChar w:fldCharType="separate"/>
                          </w:r>
                          <w:r>
                            <w:rPr>
                              <w:rStyle w:val="Numrdepagin"/>
                              <w:noProof/>
                            </w:rPr>
                            <w:t>67</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497869" id="_x0000_t202" coordsize="21600,21600" o:spt="202" path="m,l,21600r21600,l21600,xe">
              <v:stroke joinstyle="miter"/>
              <v:path gradientshapeok="t" o:connecttype="rect"/>
            </v:shapetype>
            <v:shape id="Text Box 63" o:spid="_x0000_s1030" type="#_x0000_t202" style="position:absolute;margin-left:259.2pt;margin-top:264.2pt;width:73.25pt;height:32.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" stroked="f">
              <v:fill opacity="0"/>
              <v:textbox inset="0,0,0,0">
                <w:txbxContent>
                  <w:p w14:paraId="5B5B1532" w14:textId="77777777" w:rsidR="007214BD" w:rsidRDefault="007214BD" w:rsidP="00F550E0">
                    <w:pPr>
                      <w:pStyle w:val="Subsol"/>
                      <w:ind w:right="-9"/>
                    </w:pPr>
                    <w:r>
                      <w:rPr>
                        <w:rStyle w:val="Numrdepagin"/>
                      </w:rPr>
                      <w:t xml:space="preserve">         </w:t>
                    </w:r>
                    <w:r>
                      <w:rPr>
                        <w:rStyle w:val="Numrdepagin"/>
                      </w:rPr>
                      <w:fldChar w:fldCharType="begin"/>
                    </w:r>
                    <w:r>
                      <w:rPr>
                        <w:rStyle w:val="Numrdepagin"/>
                      </w:rPr>
                      <w:instrText xml:space="preserve"> PAGE </w:instrText>
                    </w:r>
                    <w:r>
                      <w:rPr>
                        <w:rStyle w:val="Numrdepagin"/>
                      </w:rPr>
                      <w:fldChar w:fldCharType="separate"/>
                    </w:r>
                    <w:r>
                      <w:rPr>
                        <w:rStyle w:val="Numrdepagin"/>
                        <w:noProof/>
                      </w:rPr>
                      <w:t>67</w:t>
                    </w:r>
                    <w:r>
                      <w:rPr>
                        <w:rStyle w:val="Numrdepagin"/>
                      </w:rPr>
                      <w:fldChar w:fldCharType="end"/>
                    </w:r>
                  </w:p>
                </w:txbxContent>
              </v:textbox>
              <w10:wrap type="square" side="largest" anchorx="page"/>
            </v:shape>
          </w:pict>
        </mc:Fallback>
      </mc:AlternateContent>
    </w:r>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 Judeţul Neamţ. </w:t>
    </w:r>
  </w:p>
  <w:p w14:paraId="7CE98933" w14:textId="200742DF" w:rsidR="0037079F" w:rsidRDefault="0037079F">
    <w:pPr>
      <w:pStyle w:val="Subsol"/>
      <w:ind w:right="360"/>
      <w:rPr>
        <w:rFonts w:cs="Arial"/>
        <w:sz w:val="20"/>
        <w:szCs w:val="20"/>
      </w:rPr>
    </w:pPr>
    <w:r>
      <w:rPr>
        <w:noProof/>
        <w:lang w:eastAsia="en-US"/>
      </w:rPr>
      <mc:AlternateContent>
        <mc:Choice Requires="wps">
          <w:drawing>
            <wp:anchor distT="0" distB="0" distL="0" distR="0" simplePos="0" relativeHeight="251664384" behindDoc="0" locked="0" layoutInCell="1" allowOverlap="1" wp14:anchorId="519D315D" wp14:editId="71E88402">
              <wp:simplePos x="0" y="0"/>
              <wp:positionH relativeFrom="page">
                <wp:posOffset>3505835</wp:posOffset>
              </wp:positionH>
              <wp:positionV relativeFrom="paragraph">
                <wp:posOffset>180975</wp:posOffset>
              </wp:positionV>
              <wp:extent cx="234950" cy="173355"/>
              <wp:effectExtent l="0" t="0" r="0" b="0"/>
              <wp:wrapSquare wrapText="larges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73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C48FB" w14:textId="77777777" w:rsidR="0037079F" w:rsidRDefault="0037079F" w:rsidP="0037079F">
                          <w:pPr>
                            <w:pStyle w:val="Subsol"/>
                            <w:jc w:val="center"/>
                          </w:pPr>
                          <w:r>
                            <w:rPr>
                              <w:rStyle w:val="Numrdepagin"/>
                            </w:rPr>
                            <w:fldChar w:fldCharType="begin"/>
                          </w:r>
                          <w:r>
                            <w:rPr>
                              <w:rStyle w:val="Numrdepagin"/>
                            </w:rPr>
                            <w:instrText xml:space="preserve"> PAGE </w:instrText>
                          </w:r>
                          <w:r>
                            <w:rPr>
                              <w:rStyle w:val="Numrdepagin"/>
                            </w:rPr>
                            <w:fldChar w:fldCharType="separate"/>
                          </w:r>
                          <w:r>
                            <w:rPr>
                              <w:rStyle w:val="Numrdepagin"/>
                              <w:noProof/>
                            </w:rPr>
                            <w:t>29</w:t>
                          </w:r>
                          <w:r>
                            <w:rPr>
                              <w:rStyle w:val="Numrdepagi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D315D" id="Text Box 16" o:spid="_x0000_s1031" type="#_x0000_t202" style="position:absolute;margin-left:276.05pt;margin-top:14.25pt;width:18.5pt;height:13.6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" stroked="f">
              <v:fill opacity="0"/>
              <v:textbox inset="0,0,0,0">
                <w:txbxContent>
                  <w:p w14:paraId="24EC48FB" w14:textId="77777777" w:rsidR="0037079F" w:rsidRDefault="0037079F" w:rsidP="0037079F">
                    <w:pPr>
                      <w:pStyle w:val="Subsol"/>
                      <w:jc w:val="center"/>
                    </w:pPr>
                    <w:r>
                      <w:rPr>
                        <w:rStyle w:val="Numrdepagin"/>
                      </w:rPr>
                      <w:fldChar w:fldCharType="begin"/>
                    </w:r>
                    <w:r>
                      <w:rPr>
                        <w:rStyle w:val="Numrdepagin"/>
                      </w:rPr>
                      <w:instrText xml:space="preserve"> PAGE </w:instrText>
                    </w:r>
                    <w:r>
                      <w:rPr>
                        <w:rStyle w:val="Numrdepagin"/>
                      </w:rPr>
                      <w:fldChar w:fldCharType="separate"/>
                    </w:r>
                    <w:r>
                      <w:rPr>
                        <w:rStyle w:val="Numrdepagin"/>
                        <w:noProof/>
                      </w:rPr>
                      <w:t>29</w:t>
                    </w:r>
                    <w:r>
                      <w:rPr>
                        <w:rStyle w:val="Numrdepagin"/>
                      </w:rPr>
                      <w:fldChar w:fldCharType="end"/>
                    </w:r>
                  </w:p>
                </w:txbxContent>
              </v:textbox>
              <w10:wrap type="square" side="largest" anchorx="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38D5D" w14:textId="77777777" w:rsidR="007214BD" w:rsidRDefault="007214B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BF4E0" w14:textId="77777777" w:rsidR="007214BD" w:rsidRDefault="007214B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3D04D" w14:textId="77777777" w:rsidR="007214BD" w:rsidRDefault="007214BD">
    <w:r>
      <w:rPr>
        <w:sz w:val="16"/>
        <w:szCs w:val="16"/>
        <w:lang w:val="es-ES_tradnl"/>
      </w:rPr>
      <w:t xml:space="preserve">© </w:t>
    </w:r>
    <w:r>
      <w:rPr>
        <w:rFonts w:ascii="Arial Unicode MS" w:eastAsia="Arial Unicode MS" w:hAnsi="Arial Unicode MS" w:cs="Arial Unicode MS"/>
        <w:color w:val="333399"/>
        <w:sz w:val="16"/>
        <w:szCs w:val="16"/>
      </w:rPr>
      <w:t>TOPOPREST</w:t>
    </w:r>
    <w:r>
      <w:rPr>
        <w:rFonts w:ascii="Bookman Old Style" w:eastAsia="Batang" w:hAnsi="Bookman Old Style" w:cs="Latha"/>
        <w:sz w:val="16"/>
        <w:szCs w:val="16"/>
      </w:rPr>
      <w:t xml:space="preserve">: </w:t>
    </w:r>
    <w:r>
      <w:rPr>
        <w:rFonts w:eastAsia="Batang" w:cs="Arial"/>
        <w:sz w:val="20"/>
        <w:szCs w:val="20"/>
      </w:rPr>
      <w:t>Plan Urbanistic General</w:t>
    </w:r>
    <w:r>
      <w:rPr>
        <w:rFonts w:cs="Arial"/>
        <w:sz w:val="20"/>
        <w:szCs w:val="20"/>
      </w:rPr>
      <w:t xml:space="preserve"> – Comuna Timișești, Judeţul Neamţ.</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C2D19" w14:textId="77777777" w:rsidR="007214BD" w:rsidRDefault="007214B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38212" w14:textId="77777777" w:rsidR="007214BD" w:rsidRDefault="007214B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1182B" w14:textId="77777777" w:rsidR="007214BD" w:rsidRDefault="007214B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B01EC" w14:textId="77777777" w:rsidR="007214BD" w:rsidRDefault="007214BD"/>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51AD1" w14:textId="77777777" w:rsidR="007214BD" w:rsidRDefault="007214B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84DE4" w14:textId="77777777" w:rsidR="007214BD" w:rsidRDefault="007214BD" w:rsidP="00D72A87">
      <w:r>
        <w:separator/>
      </w:r>
    </w:p>
  </w:footnote>
  <w:footnote w:type="continuationSeparator" w:id="0">
    <w:p w14:paraId="09816A42" w14:textId="77777777" w:rsidR="007214BD" w:rsidRDefault="007214BD" w:rsidP="00D72A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3DAA8" w14:textId="77777777" w:rsidR="007214BD" w:rsidRDefault="007214BD">
    <w:pPr>
      <w:pStyle w:val="Antet"/>
    </w:pPr>
    <w:r>
      <w:rPr>
        <w:noProof/>
        <w:lang w:eastAsia="en-US"/>
      </w:rPr>
      <w:drawing>
        <wp:inline distT="0" distB="0" distL="0" distR="0" wp14:anchorId="652A67A0" wp14:editId="26D65B4A">
          <wp:extent cx="12427585" cy="2940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27585" cy="294005"/>
                  </a:xfrm>
                  <a:prstGeom prst="rect">
                    <a:avLst/>
                  </a:prstGeom>
                  <a:solidFill>
                    <a:srgbClr val="FFFFFF"/>
                  </a:solid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16175" w14:textId="77777777" w:rsidR="007214BD" w:rsidRDefault="007214BD"/>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59E88" w14:textId="77777777" w:rsidR="007214BD" w:rsidRDefault="007214BD"/>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440BA" w14:textId="77777777" w:rsidR="007214BD" w:rsidRDefault="007214BD"/>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56325" w14:textId="77777777" w:rsidR="007214BD" w:rsidRDefault="007214BD"/>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2B3F" w14:textId="77777777" w:rsidR="007214BD" w:rsidRDefault="007214BD"/>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706F" w14:textId="77777777" w:rsidR="007214BD" w:rsidRDefault="007214BD"/>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37A68" w14:textId="77777777" w:rsidR="007214BD" w:rsidRDefault="007214BD">
    <w:pPr>
      <w:pStyle w:val="Antet"/>
    </w:pPr>
    <w:r>
      <w:rPr>
        <w:noProof/>
        <w:lang w:eastAsia="en-US"/>
      </w:rPr>
      <w:drawing>
        <wp:inline distT="0" distB="0" distL="0" distR="0" wp14:anchorId="11D26E4F" wp14:editId="50DE98C0">
          <wp:extent cx="12427585" cy="2940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27585" cy="294005"/>
                  </a:xfrm>
                  <a:prstGeom prst="rect">
                    <a:avLst/>
                  </a:prstGeom>
                  <a:solidFill>
                    <a:srgbClr val="FFFFFF"/>
                  </a:solidFill>
                  <a:ln>
                    <a:noFill/>
                  </a:ln>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B0438" w14:textId="77777777" w:rsidR="007214BD" w:rsidRDefault="007214BD"/>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9129D" w14:textId="77777777" w:rsidR="007214BD" w:rsidRDefault="007214BD"/>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641D1" w14:textId="77777777" w:rsidR="007214BD" w:rsidRDefault="007214BD">
    <w:pPr>
      <w:pStyle w:val="Antet"/>
    </w:pPr>
    <w:r>
      <w:rPr>
        <w:noProof/>
        <w:lang w:eastAsia="en-US"/>
      </w:rPr>
      <w:drawing>
        <wp:inline distT="0" distB="0" distL="0" distR="0" wp14:anchorId="3986A6FD" wp14:editId="7DC0FF77">
          <wp:extent cx="12427585" cy="2940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27585" cy="294005"/>
                  </a:xfrm>
                  <a:prstGeom prst="rect">
                    <a:avLst/>
                  </a:prstGeom>
                  <a:solidFill>
                    <a:srgbClr val="FFFFFF"/>
                  </a:solid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BAEB7" w14:textId="77777777" w:rsidR="007214BD" w:rsidRDefault="007214BD">
    <w:pPr>
      <w:pStyle w:val="Antet"/>
    </w:pPr>
    <w:r>
      <w:rPr>
        <w:noProof/>
        <w:lang w:eastAsia="en-US"/>
      </w:rPr>
      <w:drawing>
        <wp:inline distT="0" distB="0" distL="0" distR="0" wp14:anchorId="51D0DB12" wp14:editId="547118D4">
          <wp:extent cx="6480175" cy="433909"/>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0175" cy="433909"/>
                  </a:xfrm>
                  <a:prstGeom prst="rect">
                    <a:avLst/>
                  </a:prstGeom>
                  <a:solidFill>
                    <a:srgbClr val="FFFFFF"/>
                  </a:solidFill>
                  <a:ln>
                    <a:noFill/>
                  </a:ln>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D74DC" w14:textId="77777777" w:rsidR="007214BD" w:rsidRDefault="007214BD"/>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3E6DC" w14:textId="77777777" w:rsidR="007214BD" w:rsidRDefault="007214BD"/>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7C052" w14:textId="77777777" w:rsidR="007214BD" w:rsidRDefault="007214BD">
    <w:pPr>
      <w:pStyle w:val="Antet"/>
    </w:pPr>
    <w:r>
      <w:rPr>
        <w:noProof/>
        <w:lang w:eastAsia="en-US"/>
      </w:rPr>
      <w:drawing>
        <wp:inline distT="0" distB="0" distL="0" distR="0" wp14:anchorId="1D59E2B2" wp14:editId="1C5A7A24">
          <wp:extent cx="12427585" cy="2940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27585" cy="294005"/>
                  </a:xfrm>
                  <a:prstGeom prst="rect">
                    <a:avLst/>
                  </a:prstGeom>
                  <a:solidFill>
                    <a:srgbClr val="FFFFFF"/>
                  </a:solidFill>
                  <a:ln>
                    <a:noFill/>
                  </a:ln>
                </pic:spPr>
              </pic:pic>
            </a:graphicData>
          </a:graphic>
        </wp:inline>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01B8F" w14:textId="77777777" w:rsidR="007214BD" w:rsidRDefault="007214BD"/>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1D9E5" w14:textId="77777777" w:rsidR="007214BD" w:rsidRDefault="007214BD"/>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EB1B2" w14:textId="77777777" w:rsidR="007214BD" w:rsidRDefault="007214BD">
    <w:pPr>
      <w:pStyle w:val="Antet"/>
    </w:pPr>
    <w:r>
      <w:rPr>
        <w:noProof/>
        <w:lang w:eastAsia="en-US"/>
      </w:rPr>
      <w:drawing>
        <wp:inline distT="0" distB="0" distL="0" distR="0" wp14:anchorId="6F09BE4D" wp14:editId="63D68216">
          <wp:extent cx="12427585" cy="29400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27585" cy="294005"/>
                  </a:xfrm>
                  <a:prstGeom prst="rect">
                    <a:avLst/>
                  </a:prstGeom>
                  <a:solidFill>
                    <a:srgbClr val="FFFFFF"/>
                  </a:solidFill>
                  <a:ln>
                    <a:noFill/>
                  </a:ln>
                </pic:spPr>
              </pic:pic>
            </a:graphicData>
          </a:graphic>
        </wp:inline>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EAEBA" w14:textId="77777777" w:rsidR="007214BD" w:rsidRDefault="007214B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CF4F9" w14:textId="77777777" w:rsidR="007214BD" w:rsidRDefault="007214B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0BE8D" w14:textId="77777777" w:rsidR="007214BD" w:rsidRDefault="007214B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0E818" w14:textId="77777777" w:rsidR="007214BD" w:rsidRDefault="007214B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8D34F" w14:textId="77777777" w:rsidR="007214BD" w:rsidRDefault="007214B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36EB8" w14:textId="77777777" w:rsidR="007214BD" w:rsidRDefault="007214B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7EB91" w14:textId="77777777" w:rsidR="007214BD" w:rsidRDefault="007214BD"/>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A1753" w14:textId="77777777" w:rsidR="007214BD" w:rsidRDefault="007214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1"/>
      </v:shape>
    </w:pict>
  </w:numPicBullet>
  <w:abstractNum w:abstractNumId="0" w15:restartNumberingAfterBreak="0">
    <w:nsid w:val="00000001"/>
    <w:multiLevelType w:val="multilevel"/>
    <w:tmpl w:val="583EC348"/>
    <w:lvl w:ilvl="0">
      <w:start w:val="1"/>
      <w:numFmt w:val="none"/>
      <w:lvlText w:val=""/>
      <w:lvlJc w:val="left"/>
      <w:pPr>
        <w:tabs>
          <w:tab w:val="num" w:pos="432"/>
        </w:tabs>
        <w:ind w:left="432" w:hanging="432"/>
      </w:pPr>
    </w:lvl>
    <w:lvl w:ilvl="1">
      <w:start w:val="1"/>
      <w:numFmt w:val="none"/>
      <w:pStyle w:val="Titlu2"/>
      <w:lvlText w:val=""/>
      <w:lvlJc w:val="left"/>
      <w:pPr>
        <w:tabs>
          <w:tab w:val="num" w:pos="576"/>
        </w:tabs>
        <w:ind w:left="576" w:hanging="576"/>
      </w:pPr>
    </w:lvl>
    <w:lvl w:ilvl="2">
      <w:start w:val="1"/>
      <w:numFmt w:val="none"/>
      <w:pStyle w:val="Titlu3"/>
      <w:lvlText w:val=""/>
      <w:lvlJc w:val="left"/>
      <w:pPr>
        <w:tabs>
          <w:tab w:val="num" w:pos="720"/>
        </w:tabs>
        <w:ind w:left="720" w:hanging="720"/>
      </w:pPr>
    </w:lvl>
    <w:lvl w:ilvl="3">
      <w:start w:val="1"/>
      <w:numFmt w:val="none"/>
      <w:pStyle w:val="Titlu4"/>
      <w:lvlText w:val=""/>
      <w:lvlJc w:val="left"/>
      <w:pPr>
        <w:tabs>
          <w:tab w:val="num" w:pos="864"/>
        </w:tabs>
        <w:ind w:left="864" w:hanging="864"/>
      </w:pPr>
    </w:lvl>
    <w:lvl w:ilvl="4">
      <w:start w:val="1"/>
      <w:numFmt w:val="none"/>
      <w:pStyle w:val="Titlu5"/>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pStyle w:val="Titlu7"/>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3"/>
      <w:numFmt w:val="decimal"/>
      <w:lvlText w:val="%1.%2"/>
      <w:lvlJc w:val="left"/>
      <w:pPr>
        <w:tabs>
          <w:tab w:val="num" w:pos="840"/>
        </w:tabs>
        <w:ind w:left="840" w:hanging="480"/>
      </w:p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160"/>
        </w:tabs>
        <w:ind w:left="2160" w:hanging="1800"/>
      </w:pPr>
    </w:lvl>
  </w:abstractNum>
  <w:abstractNum w:abstractNumId="2" w15:restartNumberingAfterBreak="0">
    <w:nsid w:val="00000003"/>
    <w:multiLevelType w:val="singleLevel"/>
    <w:tmpl w:val="00000003"/>
    <w:name w:val="WW8Num3"/>
    <w:lvl w:ilvl="0">
      <w:start w:val="1"/>
      <w:numFmt w:val="lowerLetter"/>
      <w:lvlText w:val="%1)"/>
      <w:lvlJc w:val="left"/>
      <w:pPr>
        <w:tabs>
          <w:tab w:val="num" w:pos="1246"/>
        </w:tabs>
        <w:ind w:left="1246" w:hanging="396"/>
      </w:pPr>
    </w:lvl>
  </w:abstractNum>
  <w:abstractNum w:abstractNumId="3" w15:restartNumberingAfterBreak="0">
    <w:nsid w:val="00000004"/>
    <w:multiLevelType w:val="multilevel"/>
    <w:tmpl w:val="00000004"/>
    <w:name w:val="WW8Num4"/>
    <w:lvl w:ilvl="0">
      <w:start w:val="1"/>
      <w:numFmt w:val="decimal"/>
      <w:lvlText w:val="%1."/>
      <w:lvlJc w:val="left"/>
      <w:pPr>
        <w:tabs>
          <w:tab w:val="num" w:pos="643"/>
        </w:tabs>
        <w:ind w:left="643" w:hanging="360"/>
      </w:pPr>
    </w:lvl>
    <w:lvl w:ilvl="1">
      <w:start w:val="1"/>
      <w:numFmt w:val="bullet"/>
      <w:lvlText w:val="-"/>
      <w:lvlJc w:val="left"/>
      <w:pPr>
        <w:tabs>
          <w:tab w:val="num" w:pos="2700"/>
        </w:tabs>
        <w:ind w:left="2700" w:hanging="360"/>
      </w:pPr>
      <w:rPr>
        <w:rFonts w:ascii="StarSymbol" w:hAnsi="StarSymbol" w:cs="Courier New"/>
      </w:rPr>
    </w:lvl>
    <w:lvl w:ilvl="2">
      <w:start w:val="1"/>
      <w:numFmt w:val="lowerRoman"/>
      <w:lvlText w:val="%3."/>
      <w:lvlJc w:val="right"/>
      <w:pPr>
        <w:tabs>
          <w:tab w:val="num" w:pos="3420"/>
        </w:tabs>
        <w:ind w:left="3420" w:hanging="180"/>
      </w:pPr>
    </w:lvl>
    <w:lvl w:ilvl="3">
      <w:start w:val="1"/>
      <w:numFmt w:val="decimal"/>
      <w:lvlText w:val="%4."/>
      <w:lvlJc w:val="left"/>
      <w:pPr>
        <w:tabs>
          <w:tab w:val="num" w:pos="4140"/>
        </w:tabs>
        <w:ind w:left="4140" w:hanging="360"/>
      </w:pPr>
    </w:lvl>
    <w:lvl w:ilvl="4">
      <w:start w:val="1"/>
      <w:numFmt w:val="lowerLetter"/>
      <w:lvlText w:val="%5."/>
      <w:lvlJc w:val="left"/>
      <w:pPr>
        <w:tabs>
          <w:tab w:val="num" w:pos="4860"/>
        </w:tabs>
        <w:ind w:left="4860" w:hanging="360"/>
      </w:pPr>
    </w:lvl>
    <w:lvl w:ilvl="5">
      <w:start w:val="1"/>
      <w:numFmt w:val="lowerRoman"/>
      <w:lvlText w:val="%6."/>
      <w:lvlJc w:val="right"/>
      <w:pPr>
        <w:tabs>
          <w:tab w:val="num" w:pos="5580"/>
        </w:tabs>
        <w:ind w:left="5580" w:hanging="180"/>
      </w:pPr>
    </w:lvl>
    <w:lvl w:ilvl="6">
      <w:start w:val="1"/>
      <w:numFmt w:val="decimal"/>
      <w:lvlText w:val="%7."/>
      <w:lvlJc w:val="left"/>
      <w:pPr>
        <w:tabs>
          <w:tab w:val="num" w:pos="6300"/>
        </w:tabs>
        <w:ind w:left="6300" w:hanging="360"/>
      </w:pPr>
    </w:lvl>
    <w:lvl w:ilvl="7">
      <w:start w:val="1"/>
      <w:numFmt w:val="lowerLetter"/>
      <w:lvlText w:val="%8."/>
      <w:lvlJc w:val="left"/>
      <w:pPr>
        <w:tabs>
          <w:tab w:val="num" w:pos="7020"/>
        </w:tabs>
        <w:ind w:left="7020" w:hanging="360"/>
      </w:pPr>
    </w:lvl>
    <w:lvl w:ilvl="8">
      <w:start w:val="1"/>
      <w:numFmt w:val="lowerRoman"/>
      <w:lvlText w:val="%9."/>
      <w:lvlJc w:val="right"/>
      <w:pPr>
        <w:tabs>
          <w:tab w:val="num" w:pos="7740"/>
        </w:tabs>
        <w:ind w:left="7740" w:hanging="180"/>
      </w:pPr>
    </w:lvl>
  </w:abstractNum>
  <w:abstractNum w:abstractNumId="4" w15:restartNumberingAfterBreak="0">
    <w:nsid w:val="00000005"/>
    <w:multiLevelType w:val="multilevel"/>
    <w:tmpl w:val="00000005"/>
    <w:name w:val="WW8Num5"/>
    <w:lvl w:ilvl="0">
      <w:numFmt w:val="bullet"/>
      <w:lvlText w:val="−"/>
      <w:lvlJc w:val="left"/>
      <w:pPr>
        <w:tabs>
          <w:tab w:val="num" w:pos="2980"/>
        </w:tabs>
        <w:ind w:left="2980" w:hanging="340"/>
      </w:pPr>
      <w:rPr>
        <w:rFonts w:ascii="Arial Narrow" w:hAnsi="Arial Narrow"/>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927"/>
        </w:tabs>
        <w:ind w:left="927" w:hanging="360"/>
      </w:pPr>
      <w:rPr>
        <w:rFonts w:ascii="Wingdings" w:hAnsi="Wingdings"/>
      </w:rPr>
    </w:lvl>
    <w:lvl w:ilvl="3">
      <w:start w:val="12"/>
      <w:numFmt w:val="decimal"/>
      <w:lvlText w:val="%4."/>
      <w:lvlJc w:val="left"/>
      <w:pPr>
        <w:tabs>
          <w:tab w:val="num" w:pos="640"/>
        </w:tabs>
        <w:ind w:left="640" w:hanging="357"/>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5" w15:restartNumberingAfterBreak="0">
    <w:nsid w:val="00000006"/>
    <w:multiLevelType w:val="multilevel"/>
    <w:tmpl w:val="00000006"/>
    <w:name w:val="WW8Num6"/>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6"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name w:val="WW8Num8"/>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9"/>
    <w:multiLevelType w:val="multilevel"/>
    <w:tmpl w:val="00000009"/>
    <w:name w:val="WW8Num9"/>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A"/>
    <w:multiLevelType w:val="multilevel"/>
    <w:tmpl w:val="0000000A"/>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B"/>
    <w:multiLevelType w:val="multilevel"/>
    <w:tmpl w:val="0000000B"/>
    <w:name w:val="WW8Num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C"/>
    <w:multiLevelType w:val="multilevel"/>
    <w:tmpl w:val="0000000C"/>
    <w:name w:val="WW8Num12"/>
    <w:lvl w:ilvl="0">
      <w:start w:val="1"/>
      <w:numFmt w:val="bullet"/>
      <w:lvlText w:val="-"/>
      <w:lvlJc w:val="left"/>
      <w:pPr>
        <w:tabs>
          <w:tab w:val="num" w:pos="3240"/>
        </w:tabs>
        <w:ind w:left="0" w:firstLine="0"/>
      </w:pPr>
      <w:rPr>
        <w:rFonts w:ascii="StarSymbol" w:hAnsi="StarSymbol"/>
      </w:rPr>
    </w:lvl>
    <w:lvl w:ilvl="1">
      <w:start w:val="1"/>
      <w:numFmt w:val="bullet"/>
      <w:lvlText w:val="o"/>
      <w:lvlJc w:val="left"/>
      <w:pPr>
        <w:tabs>
          <w:tab w:val="num" w:pos="3240"/>
        </w:tabs>
        <w:ind w:left="0" w:firstLine="0"/>
      </w:pPr>
      <w:rPr>
        <w:rFonts w:ascii="Courier New" w:hAnsi="Courier New" w:cs="Courier New"/>
      </w:rPr>
    </w:lvl>
    <w:lvl w:ilvl="2">
      <w:start w:val="1"/>
      <w:numFmt w:val="bullet"/>
      <w:lvlText w:val=""/>
      <w:lvlJc w:val="left"/>
      <w:pPr>
        <w:tabs>
          <w:tab w:val="num" w:pos="3960"/>
        </w:tabs>
        <w:ind w:left="0" w:firstLine="0"/>
      </w:pPr>
      <w:rPr>
        <w:rFonts w:ascii="Wingdings" w:hAnsi="Wingdings"/>
      </w:rPr>
    </w:lvl>
    <w:lvl w:ilvl="3">
      <w:start w:val="1"/>
      <w:numFmt w:val="bullet"/>
      <w:lvlText w:val=""/>
      <w:lvlJc w:val="left"/>
      <w:pPr>
        <w:tabs>
          <w:tab w:val="num" w:pos="4680"/>
        </w:tabs>
        <w:ind w:left="0" w:firstLine="0"/>
      </w:pPr>
      <w:rPr>
        <w:rFonts w:ascii="Symbol" w:hAnsi="Symbol"/>
      </w:rPr>
    </w:lvl>
    <w:lvl w:ilvl="4">
      <w:start w:val="1"/>
      <w:numFmt w:val="bullet"/>
      <w:lvlText w:val="o"/>
      <w:lvlJc w:val="left"/>
      <w:pPr>
        <w:tabs>
          <w:tab w:val="num" w:pos="5400"/>
        </w:tabs>
        <w:ind w:left="0" w:firstLine="0"/>
      </w:pPr>
      <w:rPr>
        <w:rFonts w:ascii="Courier New" w:hAnsi="Courier New" w:cs="Courier New"/>
      </w:rPr>
    </w:lvl>
    <w:lvl w:ilvl="5">
      <w:start w:val="1"/>
      <w:numFmt w:val="bullet"/>
      <w:lvlText w:val=""/>
      <w:lvlJc w:val="left"/>
      <w:pPr>
        <w:tabs>
          <w:tab w:val="num" w:pos="6120"/>
        </w:tabs>
        <w:ind w:left="0" w:firstLine="0"/>
      </w:pPr>
      <w:rPr>
        <w:rFonts w:ascii="Wingdings" w:hAnsi="Wingdings"/>
      </w:rPr>
    </w:lvl>
    <w:lvl w:ilvl="6">
      <w:start w:val="1"/>
      <w:numFmt w:val="bullet"/>
      <w:lvlText w:val=""/>
      <w:lvlJc w:val="left"/>
      <w:pPr>
        <w:tabs>
          <w:tab w:val="num" w:pos="6840"/>
        </w:tabs>
        <w:ind w:left="0" w:firstLine="0"/>
      </w:pPr>
      <w:rPr>
        <w:rFonts w:ascii="Symbol" w:hAnsi="Symbol"/>
      </w:rPr>
    </w:lvl>
    <w:lvl w:ilvl="7">
      <w:start w:val="1"/>
      <w:numFmt w:val="bullet"/>
      <w:lvlText w:val="o"/>
      <w:lvlJc w:val="left"/>
      <w:pPr>
        <w:tabs>
          <w:tab w:val="num" w:pos="7560"/>
        </w:tabs>
        <w:ind w:left="0" w:firstLine="0"/>
      </w:pPr>
      <w:rPr>
        <w:rFonts w:ascii="Courier New" w:hAnsi="Courier New" w:cs="Courier New"/>
      </w:rPr>
    </w:lvl>
    <w:lvl w:ilvl="8">
      <w:start w:val="1"/>
      <w:numFmt w:val="bullet"/>
      <w:lvlText w:val=""/>
      <w:lvlJc w:val="left"/>
      <w:pPr>
        <w:tabs>
          <w:tab w:val="num" w:pos="8280"/>
        </w:tabs>
        <w:ind w:left="0" w:firstLine="0"/>
      </w:pPr>
      <w:rPr>
        <w:rFonts w:ascii="Wingdings" w:hAnsi="Wingdings"/>
      </w:rPr>
    </w:lvl>
  </w:abstractNum>
  <w:abstractNum w:abstractNumId="12" w15:restartNumberingAfterBreak="0">
    <w:nsid w:val="0000000D"/>
    <w:multiLevelType w:val="multilevel"/>
    <w:tmpl w:val="0000000D"/>
    <w:name w:val="WW8Num13"/>
    <w:lvl w:ilvl="0">
      <w:start w:val="1"/>
      <w:numFmt w:val="bullet"/>
      <w:lvlText w:val=""/>
      <w:lvlJc w:val="left"/>
      <w:pPr>
        <w:tabs>
          <w:tab w:val="num" w:pos="850"/>
        </w:tabs>
        <w:ind w:left="0" w:firstLine="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E"/>
    <w:multiLevelType w:val="multilevel"/>
    <w:tmpl w:val="0000000E"/>
    <w:name w:val="WW8Num14"/>
    <w:lvl w:ilvl="0">
      <w:start w:val="1"/>
      <w:numFmt w:val="bullet"/>
      <w:lvlText w:val="-"/>
      <w:lvlJc w:val="left"/>
      <w:pPr>
        <w:tabs>
          <w:tab w:val="num" w:pos="3240"/>
        </w:tabs>
        <w:ind w:left="0" w:firstLine="0"/>
      </w:pPr>
      <w:rPr>
        <w:rFonts w:ascii="StarSymbol" w:hAnsi="StarSymbol"/>
        <w:sz w:val="20"/>
        <w:szCs w:val="20"/>
      </w:rPr>
    </w:lvl>
    <w:lvl w:ilvl="1">
      <w:start w:val="1"/>
      <w:numFmt w:val="bullet"/>
      <w:lvlText w:val="o"/>
      <w:lvlJc w:val="left"/>
      <w:pPr>
        <w:tabs>
          <w:tab w:val="num" w:pos="3240"/>
        </w:tabs>
        <w:ind w:left="0" w:firstLine="0"/>
      </w:pPr>
      <w:rPr>
        <w:rFonts w:ascii="Courier New" w:hAnsi="Courier New" w:cs="Courier New"/>
      </w:rPr>
    </w:lvl>
    <w:lvl w:ilvl="2">
      <w:start w:val="1"/>
      <w:numFmt w:val="bullet"/>
      <w:lvlText w:val=""/>
      <w:lvlJc w:val="left"/>
      <w:pPr>
        <w:tabs>
          <w:tab w:val="num" w:pos="3960"/>
        </w:tabs>
        <w:ind w:left="0" w:firstLine="0"/>
      </w:pPr>
      <w:rPr>
        <w:rFonts w:ascii="Wingdings" w:hAnsi="Wingdings"/>
      </w:rPr>
    </w:lvl>
    <w:lvl w:ilvl="3">
      <w:start w:val="1"/>
      <w:numFmt w:val="bullet"/>
      <w:lvlText w:val=""/>
      <w:lvlJc w:val="left"/>
      <w:pPr>
        <w:tabs>
          <w:tab w:val="num" w:pos="4680"/>
        </w:tabs>
        <w:ind w:left="0" w:firstLine="0"/>
      </w:pPr>
      <w:rPr>
        <w:rFonts w:ascii="Symbol" w:hAnsi="Symbol"/>
      </w:rPr>
    </w:lvl>
    <w:lvl w:ilvl="4">
      <w:start w:val="1"/>
      <w:numFmt w:val="bullet"/>
      <w:lvlText w:val="o"/>
      <w:lvlJc w:val="left"/>
      <w:pPr>
        <w:tabs>
          <w:tab w:val="num" w:pos="5400"/>
        </w:tabs>
        <w:ind w:left="0" w:firstLine="0"/>
      </w:pPr>
      <w:rPr>
        <w:rFonts w:ascii="Courier New" w:hAnsi="Courier New" w:cs="Courier New"/>
      </w:rPr>
    </w:lvl>
    <w:lvl w:ilvl="5">
      <w:start w:val="1"/>
      <w:numFmt w:val="bullet"/>
      <w:lvlText w:val=""/>
      <w:lvlJc w:val="left"/>
      <w:pPr>
        <w:tabs>
          <w:tab w:val="num" w:pos="6120"/>
        </w:tabs>
        <w:ind w:left="0" w:firstLine="0"/>
      </w:pPr>
      <w:rPr>
        <w:rFonts w:ascii="Wingdings" w:hAnsi="Wingdings"/>
      </w:rPr>
    </w:lvl>
    <w:lvl w:ilvl="6">
      <w:start w:val="1"/>
      <w:numFmt w:val="bullet"/>
      <w:lvlText w:val=""/>
      <w:lvlJc w:val="left"/>
      <w:pPr>
        <w:tabs>
          <w:tab w:val="num" w:pos="6840"/>
        </w:tabs>
        <w:ind w:left="0" w:firstLine="0"/>
      </w:pPr>
      <w:rPr>
        <w:rFonts w:ascii="Symbol" w:hAnsi="Symbol"/>
      </w:rPr>
    </w:lvl>
    <w:lvl w:ilvl="7">
      <w:start w:val="1"/>
      <w:numFmt w:val="bullet"/>
      <w:lvlText w:val="o"/>
      <w:lvlJc w:val="left"/>
      <w:pPr>
        <w:tabs>
          <w:tab w:val="num" w:pos="7560"/>
        </w:tabs>
        <w:ind w:left="0" w:firstLine="0"/>
      </w:pPr>
      <w:rPr>
        <w:rFonts w:ascii="Courier New" w:hAnsi="Courier New" w:cs="Courier New"/>
      </w:rPr>
    </w:lvl>
    <w:lvl w:ilvl="8">
      <w:start w:val="1"/>
      <w:numFmt w:val="bullet"/>
      <w:lvlText w:val=""/>
      <w:lvlJc w:val="left"/>
      <w:pPr>
        <w:tabs>
          <w:tab w:val="num" w:pos="8280"/>
        </w:tabs>
        <w:ind w:left="0" w:firstLine="0"/>
      </w:pPr>
      <w:rPr>
        <w:rFonts w:ascii="Wingdings" w:hAnsi="Wingdings"/>
      </w:r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ind w:left="0" w:firstLine="0"/>
      </w:pPr>
      <w:rPr>
        <w:rFonts w:ascii="Wingdings" w:hAnsi="Wingdings"/>
        <w:sz w:val="20"/>
        <w:szCs w:val="20"/>
      </w:rPr>
    </w:lvl>
  </w:abstractNum>
  <w:abstractNum w:abstractNumId="15" w15:restartNumberingAfterBreak="0">
    <w:nsid w:val="00000010"/>
    <w:multiLevelType w:val="singleLevel"/>
    <w:tmpl w:val="00000010"/>
    <w:name w:val="WW8Num16"/>
    <w:lvl w:ilvl="0">
      <w:numFmt w:val="bullet"/>
      <w:lvlText w:val="-"/>
      <w:lvlJc w:val="left"/>
      <w:pPr>
        <w:tabs>
          <w:tab w:val="num" w:pos="1806"/>
        </w:tabs>
        <w:ind w:left="1806" w:hanging="1065"/>
      </w:pPr>
      <w:rPr>
        <w:rFonts w:ascii="Times New Roman" w:hAnsi="Times New Roman" w:cs="StarSymbol"/>
        <w:sz w:val="18"/>
        <w:szCs w:val="18"/>
      </w:rPr>
    </w:lvl>
  </w:abstractNum>
  <w:abstractNum w:abstractNumId="16" w15:restartNumberingAfterBreak="0">
    <w:nsid w:val="00000011"/>
    <w:multiLevelType w:val="multilevel"/>
    <w:tmpl w:val="00000011"/>
    <w:name w:val="WW8Num17"/>
    <w:lvl w:ilvl="0">
      <w:start w:val="1"/>
      <w:numFmt w:val="decimal"/>
      <w:lvlText w:val="%1"/>
      <w:lvlJc w:val="left"/>
      <w:pPr>
        <w:tabs>
          <w:tab w:val="num" w:pos="645"/>
        </w:tabs>
        <w:ind w:left="645" w:hanging="645"/>
      </w:pPr>
    </w:lvl>
    <w:lvl w:ilvl="1">
      <w:start w:val="3"/>
      <w:numFmt w:val="decimal"/>
      <w:lvlText w:val="%1.%2"/>
      <w:lvlJc w:val="left"/>
      <w:pPr>
        <w:tabs>
          <w:tab w:val="num" w:pos="645"/>
        </w:tabs>
        <w:ind w:left="645" w:hanging="645"/>
      </w:pPr>
    </w:lvl>
    <w:lvl w:ilvl="2">
      <w:start w:val="5"/>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7" w15:restartNumberingAfterBreak="0">
    <w:nsid w:val="00000012"/>
    <w:multiLevelType w:val="singleLevel"/>
    <w:tmpl w:val="00000012"/>
    <w:name w:val="WW8Num19"/>
    <w:lvl w:ilvl="0">
      <w:start w:val="27"/>
      <w:numFmt w:val="bullet"/>
      <w:lvlText w:val="-"/>
      <w:lvlJc w:val="left"/>
      <w:pPr>
        <w:tabs>
          <w:tab w:val="num" w:pos="1440"/>
        </w:tabs>
        <w:ind w:left="1440" w:hanging="360"/>
      </w:pPr>
      <w:rPr>
        <w:rFonts w:ascii="Times New Roman" w:hAnsi="Times New Roman" w:cs="StarSymbol"/>
        <w:sz w:val="18"/>
        <w:szCs w:val="18"/>
      </w:rPr>
    </w:lvl>
  </w:abstractNum>
  <w:abstractNum w:abstractNumId="18" w15:restartNumberingAfterBreak="0">
    <w:nsid w:val="00000013"/>
    <w:multiLevelType w:val="singleLevel"/>
    <w:tmpl w:val="00000013"/>
    <w:name w:val="WW8Num20"/>
    <w:lvl w:ilvl="0">
      <w:start w:val="1"/>
      <w:numFmt w:val="bullet"/>
      <w:lvlText w:val=""/>
      <w:lvlJc w:val="left"/>
      <w:pPr>
        <w:tabs>
          <w:tab w:val="num" w:pos="720"/>
        </w:tabs>
        <w:ind w:left="720" w:hanging="360"/>
      </w:pPr>
      <w:rPr>
        <w:rFonts w:ascii="Symbol" w:hAnsi="Symbol" w:cs="StarSymbol"/>
        <w:sz w:val="18"/>
        <w:szCs w:val="18"/>
      </w:rPr>
    </w:lvl>
  </w:abstractNum>
  <w:abstractNum w:abstractNumId="19" w15:restartNumberingAfterBreak="0">
    <w:nsid w:val="00000014"/>
    <w:multiLevelType w:val="singleLevel"/>
    <w:tmpl w:val="00000014"/>
    <w:name w:val="WW8Num21"/>
    <w:lvl w:ilvl="0">
      <w:start w:val="2"/>
      <w:numFmt w:val="lowerLetter"/>
      <w:lvlText w:val="%1)"/>
      <w:lvlJc w:val="left"/>
      <w:pPr>
        <w:tabs>
          <w:tab w:val="num" w:pos="1287"/>
        </w:tabs>
        <w:ind w:left="1287" w:hanging="360"/>
      </w:pPr>
    </w:lvl>
  </w:abstractNum>
  <w:abstractNum w:abstractNumId="20" w15:restartNumberingAfterBreak="0">
    <w:nsid w:val="00000015"/>
    <w:multiLevelType w:val="multilevel"/>
    <w:tmpl w:val="00000015"/>
    <w:name w:val="WW8Num22"/>
    <w:lvl w:ilvl="0">
      <w:start w:val="2"/>
      <w:numFmt w:val="decimal"/>
      <w:lvlText w:val="%1"/>
      <w:lvlJc w:val="left"/>
      <w:pPr>
        <w:tabs>
          <w:tab w:val="num" w:pos="645"/>
        </w:tabs>
        <w:ind w:left="645" w:hanging="645"/>
      </w:pPr>
    </w:lvl>
    <w:lvl w:ilvl="1">
      <w:start w:val="2"/>
      <w:numFmt w:val="decimal"/>
      <w:lvlText w:val="%1.%2"/>
      <w:lvlJc w:val="left"/>
      <w:pPr>
        <w:tabs>
          <w:tab w:val="num" w:pos="720"/>
        </w:tabs>
        <w:ind w:left="720" w:hanging="720"/>
      </w:pPr>
    </w:lvl>
    <w:lvl w:ilvl="2">
      <w:start w:val="8"/>
      <w:numFmt w:val="decimal"/>
      <w:lvlText w:val="%1.%2.%3"/>
      <w:lvlJc w:val="left"/>
      <w:pPr>
        <w:tabs>
          <w:tab w:val="num" w:pos="990"/>
        </w:tabs>
        <w:ind w:left="99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1" w15:restartNumberingAfterBreak="0">
    <w:nsid w:val="00000016"/>
    <w:multiLevelType w:val="multilevel"/>
    <w:tmpl w:val="00000016"/>
    <w:name w:val="WW8Num23"/>
    <w:lvl w:ilvl="0">
      <w:start w:val="2"/>
      <w:numFmt w:val="decimal"/>
      <w:lvlText w:val="%1"/>
      <w:lvlJc w:val="left"/>
      <w:pPr>
        <w:tabs>
          <w:tab w:val="num" w:pos="525"/>
        </w:tabs>
        <w:ind w:left="525" w:hanging="525"/>
      </w:pPr>
    </w:lvl>
    <w:lvl w:ilvl="1">
      <w:start w:val="2"/>
      <w:numFmt w:val="decimal"/>
      <w:lvlText w:val="%1.%2"/>
      <w:lvlJc w:val="left"/>
      <w:pPr>
        <w:tabs>
          <w:tab w:val="num" w:pos="525"/>
        </w:tabs>
        <w:ind w:left="525" w:hanging="525"/>
      </w:pPr>
    </w:lvl>
    <w:lvl w:ilvl="2">
      <w:start w:val="3"/>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22" w15:restartNumberingAfterBreak="0">
    <w:nsid w:val="00DC1F59"/>
    <w:multiLevelType w:val="hybridMultilevel"/>
    <w:tmpl w:val="84A88A32"/>
    <w:lvl w:ilvl="0" w:tplc="04180009">
      <w:start w:val="1"/>
      <w:numFmt w:val="bullet"/>
      <w:lvlText w:val=""/>
      <w:lvlJc w:val="left"/>
      <w:pPr>
        <w:tabs>
          <w:tab w:val="num" w:pos="1428"/>
        </w:tabs>
        <w:ind w:left="1428" w:hanging="360"/>
      </w:pPr>
      <w:rPr>
        <w:rFonts w:ascii="Wingdings" w:hAnsi="Wingdings" w:hint="default"/>
      </w:rPr>
    </w:lvl>
    <w:lvl w:ilvl="1" w:tplc="04180003">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23" w15:restartNumberingAfterBreak="0">
    <w:nsid w:val="02842C92"/>
    <w:multiLevelType w:val="hybridMultilevel"/>
    <w:tmpl w:val="69A8C7B2"/>
    <w:lvl w:ilvl="0" w:tplc="04180009">
      <w:start w:val="1"/>
      <w:numFmt w:val="bullet"/>
      <w:lvlText w:val=""/>
      <w:lvlJc w:val="left"/>
      <w:pPr>
        <w:tabs>
          <w:tab w:val="num" w:pos="720"/>
        </w:tabs>
        <w:ind w:left="720" w:hanging="360"/>
      </w:pPr>
      <w:rPr>
        <w:rFonts w:ascii="Wingdings" w:hAnsi="Wingdings" w:hint="default"/>
      </w:rPr>
    </w:lvl>
    <w:lvl w:ilvl="1" w:tplc="04180001">
      <w:start w:val="1"/>
      <w:numFmt w:val="bullet"/>
      <w:lvlText w:val=""/>
      <w:lvlJc w:val="left"/>
      <w:pPr>
        <w:tabs>
          <w:tab w:val="num" w:pos="1788"/>
        </w:tabs>
        <w:ind w:left="1788" w:hanging="360"/>
      </w:pPr>
      <w:rPr>
        <w:rFonts w:ascii="Symbol" w:hAnsi="Symbol" w:hint="default"/>
      </w:rPr>
    </w:lvl>
    <w:lvl w:ilvl="2" w:tplc="04180005">
      <w:start w:val="1"/>
      <w:numFmt w:val="bullet"/>
      <w:lvlText w:val=""/>
      <w:lvlJc w:val="left"/>
      <w:pPr>
        <w:tabs>
          <w:tab w:val="num" w:pos="2508"/>
        </w:tabs>
        <w:ind w:left="2508" w:hanging="360"/>
      </w:pPr>
      <w:rPr>
        <w:rFonts w:ascii="Wingdings" w:hAnsi="Wingdings" w:hint="default"/>
      </w:rPr>
    </w:lvl>
    <w:lvl w:ilvl="3" w:tplc="04180001">
      <w:start w:val="1"/>
      <w:numFmt w:val="bullet"/>
      <w:lvlText w:val=""/>
      <w:lvlJc w:val="left"/>
      <w:pPr>
        <w:tabs>
          <w:tab w:val="num" w:pos="3228"/>
        </w:tabs>
        <w:ind w:left="3228" w:hanging="360"/>
      </w:pPr>
      <w:rPr>
        <w:rFonts w:ascii="Symbol" w:hAnsi="Symbol" w:hint="default"/>
      </w:rPr>
    </w:lvl>
    <w:lvl w:ilvl="4" w:tplc="04180003" w:tentative="1">
      <w:start w:val="1"/>
      <w:numFmt w:val="bullet"/>
      <w:lvlText w:val="o"/>
      <w:lvlJc w:val="left"/>
      <w:pPr>
        <w:tabs>
          <w:tab w:val="num" w:pos="3948"/>
        </w:tabs>
        <w:ind w:left="3948" w:hanging="360"/>
      </w:pPr>
      <w:rPr>
        <w:rFonts w:ascii="Courier New" w:hAnsi="Courier New" w:cs="Courier New" w:hint="default"/>
      </w:rPr>
    </w:lvl>
    <w:lvl w:ilvl="5" w:tplc="04180005" w:tentative="1">
      <w:start w:val="1"/>
      <w:numFmt w:val="bullet"/>
      <w:lvlText w:val=""/>
      <w:lvlJc w:val="left"/>
      <w:pPr>
        <w:tabs>
          <w:tab w:val="num" w:pos="4668"/>
        </w:tabs>
        <w:ind w:left="4668" w:hanging="360"/>
      </w:pPr>
      <w:rPr>
        <w:rFonts w:ascii="Wingdings" w:hAnsi="Wingdings" w:hint="default"/>
      </w:rPr>
    </w:lvl>
    <w:lvl w:ilvl="6" w:tplc="04180001" w:tentative="1">
      <w:start w:val="1"/>
      <w:numFmt w:val="bullet"/>
      <w:lvlText w:val=""/>
      <w:lvlJc w:val="left"/>
      <w:pPr>
        <w:tabs>
          <w:tab w:val="num" w:pos="5388"/>
        </w:tabs>
        <w:ind w:left="5388" w:hanging="360"/>
      </w:pPr>
      <w:rPr>
        <w:rFonts w:ascii="Symbol" w:hAnsi="Symbol" w:hint="default"/>
      </w:rPr>
    </w:lvl>
    <w:lvl w:ilvl="7" w:tplc="04180003" w:tentative="1">
      <w:start w:val="1"/>
      <w:numFmt w:val="bullet"/>
      <w:lvlText w:val="o"/>
      <w:lvlJc w:val="left"/>
      <w:pPr>
        <w:tabs>
          <w:tab w:val="num" w:pos="6108"/>
        </w:tabs>
        <w:ind w:left="6108" w:hanging="360"/>
      </w:pPr>
      <w:rPr>
        <w:rFonts w:ascii="Courier New" w:hAnsi="Courier New" w:cs="Courier New" w:hint="default"/>
      </w:rPr>
    </w:lvl>
    <w:lvl w:ilvl="8" w:tplc="04180005" w:tentative="1">
      <w:start w:val="1"/>
      <w:numFmt w:val="bullet"/>
      <w:lvlText w:val=""/>
      <w:lvlJc w:val="left"/>
      <w:pPr>
        <w:tabs>
          <w:tab w:val="num" w:pos="6828"/>
        </w:tabs>
        <w:ind w:left="6828" w:hanging="360"/>
      </w:pPr>
      <w:rPr>
        <w:rFonts w:ascii="Wingdings" w:hAnsi="Wingdings" w:hint="default"/>
      </w:rPr>
    </w:lvl>
  </w:abstractNum>
  <w:abstractNum w:abstractNumId="24" w15:restartNumberingAfterBreak="0">
    <w:nsid w:val="07241570"/>
    <w:multiLevelType w:val="hybridMultilevel"/>
    <w:tmpl w:val="48AC6128"/>
    <w:lvl w:ilvl="0" w:tplc="04180009">
      <w:start w:val="1"/>
      <w:numFmt w:val="bullet"/>
      <w:lvlText w:val=""/>
      <w:lvlJc w:val="left"/>
      <w:pPr>
        <w:tabs>
          <w:tab w:val="num" w:pos="720"/>
        </w:tabs>
        <w:ind w:left="720" w:hanging="360"/>
      </w:pPr>
      <w:rPr>
        <w:rFonts w:ascii="Wingdings" w:hAnsi="Wingdings" w:hint="default"/>
      </w:rPr>
    </w:lvl>
    <w:lvl w:ilvl="1" w:tplc="04180007">
      <w:start w:val="1"/>
      <w:numFmt w:val="bullet"/>
      <w:lvlText w:val=""/>
      <w:lvlPicBulletId w:val="0"/>
      <w:lvlJc w:val="left"/>
      <w:pPr>
        <w:tabs>
          <w:tab w:val="num" w:pos="1440"/>
        </w:tabs>
        <w:ind w:left="1440" w:hanging="360"/>
      </w:pPr>
      <w:rPr>
        <w:rFonts w:ascii="Symbol" w:hAnsi="Symbol" w:hint="default"/>
      </w:rPr>
    </w:lvl>
    <w:lvl w:ilvl="2" w:tplc="04180009">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97D2878"/>
    <w:multiLevelType w:val="multilevel"/>
    <w:tmpl w:val="7E04CC94"/>
    <w:lvl w:ilvl="0">
      <w:start w:val="1"/>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0CA83126"/>
    <w:multiLevelType w:val="hybridMultilevel"/>
    <w:tmpl w:val="379E1250"/>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3A55D5E"/>
    <w:multiLevelType w:val="hybridMultilevel"/>
    <w:tmpl w:val="6492B2E6"/>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1DFD203D"/>
    <w:multiLevelType w:val="hybridMultilevel"/>
    <w:tmpl w:val="0CC2F4A0"/>
    <w:lvl w:ilvl="0" w:tplc="00000010">
      <w:numFmt w:val="bullet"/>
      <w:lvlText w:val="-"/>
      <w:lvlJc w:val="left"/>
      <w:pPr>
        <w:ind w:left="720" w:hanging="360"/>
      </w:pPr>
      <w:rPr>
        <w:rFonts w:ascii="Times New Roman" w:hAnsi="Times New Roman" w:cs="Star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2E72387"/>
    <w:multiLevelType w:val="hybridMultilevel"/>
    <w:tmpl w:val="3F36503C"/>
    <w:lvl w:ilvl="0" w:tplc="7EC4BC14">
      <w:start w:val="1"/>
      <w:numFmt w:val="bullet"/>
      <w:lvlText w:val="-"/>
      <w:lvlJc w:val="left"/>
      <w:pPr>
        <w:ind w:left="973" w:hanging="360"/>
      </w:pPr>
      <w:rPr>
        <w:rFonts w:ascii="Tahoma" w:eastAsia="Tahoma" w:hAnsi="Tahoma" w:hint="default"/>
        <w:color w:val="404040"/>
        <w:w w:val="99"/>
        <w:sz w:val="20"/>
        <w:szCs w:val="20"/>
      </w:rPr>
    </w:lvl>
    <w:lvl w:ilvl="1" w:tplc="04090003" w:tentative="1">
      <w:start w:val="1"/>
      <w:numFmt w:val="bullet"/>
      <w:lvlText w:val="o"/>
      <w:lvlJc w:val="left"/>
      <w:pPr>
        <w:ind w:left="1693" w:hanging="360"/>
      </w:pPr>
      <w:rPr>
        <w:rFonts w:ascii="Courier New" w:hAnsi="Courier New" w:cs="Courier New" w:hint="default"/>
      </w:rPr>
    </w:lvl>
    <w:lvl w:ilvl="2" w:tplc="04090005" w:tentative="1">
      <w:start w:val="1"/>
      <w:numFmt w:val="bullet"/>
      <w:lvlText w:val=""/>
      <w:lvlJc w:val="left"/>
      <w:pPr>
        <w:ind w:left="2413" w:hanging="360"/>
      </w:pPr>
      <w:rPr>
        <w:rFonts w:ascii="Wingdings" w:hAnsi="Wingdings" w:hint="default"/>
      </w:rPr>
    </w:lvl>
    <w:lvl w:ilvl="3" w:tplc="04090001" w:tentative="1">
      <w:start w:val="1"/>
      <w:numFmt w:val="bullet"/>
      <w:lvlText w:val=""/>
      <w:lvlJc w:val="left"/>
      <w:pPr>
        <w:ind w:left="3133" w:hanging="360"/>
      </w:pPr>
      <w:rPr>
        <w:rFonts w:ascii="Symbol" w:hAnsi="Symbol" w:hint="default"/>
      </w:rPr>
    </w:lvl>
    <w:lvl w:ilvl="4" w:tplc="04090003" w:tentative="1">
      <w:start w:val="1"/>
      <w:numFmt w:val="bullet"/>
      <w:lvlText w:val="o"/>
      <w:lvlJc w:val="left"/>
      <w:pPr>
        <w:ind w:left="3853" w:hanging="360"/>
      </w:pPr>
      <w:rPr>
        <w:rFonts w:ascii="Courier New" w:hAnsi="Courier New" w:cs="Courier New" w:hint="default"/>
      </w:rPr>
    </w:lvl>
    <w:lvl w:ilvl="5" w:tplc="04090005" w:tentative="1">
      <w:start w:val="1"/>
      <w:numFmt w:val="bullet"/>
      <w:lvlText w:val=""/>
      <w:lvlJc w:val="left"/>
      <w:pPr>
        <w:ind w:left="4573" w:hanging="360"/>
      </w:pPr>
      <w:rPr>
        <w:rFonts w:ascii="Wingdings" w:hAnsi="Wingdings" w:hint="default"/>
      </w:rPr>
    </w:lvl>
    <w:lvl w:ilvl="6" w:tplc="04090001" w:tentative="1">
      <w:start w:val="1"/>
      <w:numFmt w:val="bullet"/>
      <w:lvlText w:val=""/>
      <w:lvlJc w:val="left"/>
      <w:pPr>
        <w:ind w:left="5293" w:hanging="360"/>
      </w:pPr>
      <w:rPr>
        <w:rFonts w:ascii="Symbol" w:hAnsi="Symbol" w:hint="default"/>
      </w:rPr>
    </w:lvl>
    <w:lvl w:ilvl="7" w:tplc="04090003" w:tentative="1">
      <w:start w:val="1"/>
      <w:numFmt w:val="bullet"/>
      <w:lvlText w:val="o"/>
      <w:lvlJc w:val="left"/>
      <w:pPr>
        <w:ind w:left="6013" w:hanging="360"/>
      </w:pPr>
      <w:rPr>
        <w:rFonts w:ascii="Courier New" w:hAnsi="Courier New" w:cs="Courier New" w:hint="default"/>
      </w:rPr>
    </w:lvl>
    <w:lvl w:ilvl="8" w:tplc="04090005" w:tentative="1">
      <w:start w:val="1"/>
      <w:numFmt w:val="bullet"/>
      <w:lvlText w:val=""/>
      <w:lvlJc w:val="left"/>
      <w:pPr>
        <w:ind w:left="6733" w:hanging="360"/>
      </w:pPr>
      <w:rPr>
        <w:rFonts w:ascii="Wingdings" w:hAnsi="Wingdings" w:hint="default"/>
      </w:rPr>
    </w:lvl>
  </w:abstractNum>
  <w:abstractNum w:abstractNumId="30" w15:restartNumberingAfterBreak="0">
    <w:nsid w:val="24D547F2"/>
    <w:multiLevelType w:val="hybridMultilevel"/>
    <w:tmpl w:val="9970CD74"/>
    <w:lvl w:ilvl="0" w:tplc="00000008">
      <w:numFmt w:val="bullet"/>
      <w:lvlText w:val="-"/>
      <w:lvlJc w:val="left"/>
      <w:pPr>
        <w:ind w:left="1429" w:hanging="360"/>
      </w:pPr>
      <w:rPr>
        <w:rFonts w:ascii="Times New Roman" w:hAnsi="Times New Roman"/>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31" w15:restartNumberingAfterBreak="0">
    <w:nsid w:val="250724D4"/>
    <w:multiLevelType w:val="multilevel"/>
    <w:tmpl w:val="1E7010D0"/>
    <w:lvl w:ilvl="0">
      <w:start w:val="1"/>
      <w:numFmt w:val="decimal"/>
      <w:lvlText w:val="%1."/>
      <w:lvlJc w:val="left"/>
      <w:pPr>
        <w:ind w:left="585" w:hanging="585"/>
      </w:pPr>
      <w:rPr>
        <w:rFonts w:eastAsia="Lucida Sans Unicode" w:cs="Times New Roman" w:hint="default"/>
        <w:b w:val="0"/>
      </w:rPr>
    </w:lvl>
    <w:lvl w:ilvl="1">
      <w:start w:val="3"/>
      <w:numFmt w:val="decimal"/>
      <w:lvlText w:val="%1.%2."/>
      <w:lvlJc w:val="left"/>
      <w:pPr>
        <w:ind w:left="720" w:hanging="720"/>
      </w:pPr>
      <w:rPr>
        <w:rFonts w:eastAsia="Lucida Sans Unicode" w:cs="Times New Roman" w:hint="default"/>
        <w:b w:val="0"/>
      </w:rPr>
    </w:lvl>
    <w:lvl w:ilvl="2">
      <w:start w:val="2"/>
      <w:numFmt w:val="decimal"/>
      <w:lvlText w:val="%1.%2.%3."/>
      <w:lvlJc w:val="left"/>
      <w:pPr>
        <w:ind w:left="720" w:hanging="720"/>
      </w:pPr>
      <w:rPr>
        <w:rFonts w:eastAsia="Lucida Sans Unicode" w:cs="Times New Roman" w:hint="default"/>
        <w:b w:val="0"/>
      </w:rPr>
    </w:lvl>
    <w:lvl w:ilvl="3">
      <w:start w:val="1"/>
      <w:numFmt w:val="decimal"/>
      <w:lvlText w:val="%1.%2.%3.%4."/>
      <w:lvlJc w:val="left"/>
      <w:pPr>
        <w:ind w:left="1080" w:hanging="1080"/>
      </w:pPr>
      <w:rPr>
        <w:rFonts w:eastAsia="Lucida Sans Unicode" w:cs="Times New Roman" w:hint="default"/>
        <w:b w:val="0"/>
      </w:rPr>
    </w:lvl>
    <w:lvl w:ilvl="4">
      <w:start w:val="1"/>
      <w:numFmt w:val="decimal"/>
      <w:lvlText w:val="%1.%2.%3.%4.%5."/>
      <w:lvlJc w:val="left"/>
      <w:pPr>
        <w:ind w:left="1080" w:hanging="1080"/>
      </w:pPr>
      <w:rPr>
        <w:rFonts w:eastAsia="Lucida Sans Unicode" w:cs="Times New Roman" w:hint="default"/>
        <w:b w:val="0"/>
      </w:rPr>
    </w:lvl>
    <w:lvl w:ilvl="5">
      <w:start w:val="1"/>
      <w:numFmt w:val="decimal"/>
      <w:lvlText w:val="%1.%2.%3.%4.%5.%6."/>
      <w:lvlJc w:val="left"/>
      <w:pPr>
        <w:ind w:left="1440" w:hanging="1440"/>
      </w:pPr>
      <w:rPr>
        <w:rFonts w:eastAsia="Lucida Sans Unicode" w:cs="Times New Roman" w:hint="default"/>
        <w:b w:val="0"/>
      </w:rPr>
    </w:lvl>
    <w:lvl w:ilvl="6">
      <w:start w:val="1"/>
      <w:numFmt w:val="decimal"/>
      <w:lvlText w:val="%1.%2.%3.%4.%5.%6.%7."/>
      <w:lvlJc w:val="left"/>
      <w:pPr>
        <w:ind w:left="1440" w:hanging="1440"/>
      </w:pPr>
      <w:rPr>
        <w:rFonts w:eastAsia="Lucida Sans Unicode" w:cs="Times New Roman" w:hint="default"/>
        <w:b w:val="0"/>
      </w:rPr>
    </w:lvl>
    <w:lvl w:ilvl="7">
      <w:start w:val="1"/>
      <w:numFmt w:val="decimal"/>
      <w:lvlText w:val="%1.%2.%3.%4.%5.%6.%7.%8."/>
      <w:lvlJc w:val="left"/>
      <w:pPr>
        <w:ind w:left="1800" w:hanging="1800"/>
      </w:pPr>
      <w:rPr>
        <w:rFonts w:eastAsia="Lucida Sans Unicode" w:cs="Times New Roman" w:hint="default"/>
        <w:b w:val="0"/>
      </w:rPr>
    </w:lvl>
    <w:lvl w:ilvl="8">
      <w:start w:val="1"/>
      <w:numFmt w:val="decimal"/>
      <w:lvlText w:val="%1.%2.%3.%4.%5.%6.%7.%8.%9."/>
      <w:lvlJc w:val="left"/>
      <w:pPr>
        <w:ind w:left="2160" w:hanging="2160"/>
      </w:pPr>
      <w:rPr>
        <w:rFonts w:eastAsia="Lucida Sans Unicode" w:cs="Times New Roman" w:hint="default"/>
        <w:b w:val="0"/>
      </w:rPr>
    </w:lvl>
  </w:abstractNum>
  <w:abstractNum w:abstractNumId="32" w15:restartNumberingAfterBreak="0">
    <w:nsid w:val="2C020040"/>
    <w:multiLevelType w:val="hybridMultilevel"/>
    <w:tmpl w:val="7CB4A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51C3F53"/>
    <w:multiLevelType w:val="hybridMultilevel"/>
    <w:tmpl w:val="200CE222"/>
    <w:lvl w:ilvl="0" w:tplc="00000008">
      <w:numFmt w:val="bullet"/>
      <w:lvlText w:val="-"/>
      <w:lvlJc w:val="left"/>
      <w:pPr>
        <w:ind w:left="1571" w:hanging="360"/>
      </w:pPr>
      <w:rPr>
        <w:rFonts w:ascii="Times New Roman" w:hAnsi="Times New Roman" w:cs="Times New Roman" w:hint="default"/>
      </w:rPr>
    </w:lvl>
    <w:lvl w:ilvl="1" w:tplc="04180003">
      <w:start w:val="1"/>
      <w:numFmt w:val="bullet"/>
      <w:lvlText w:val="o"/>
      <w:lvlJc w:val="left"/>
      <w:pPr>
        <w:ind w:left="2291" w:hanging="360"/>
      </w:pPr>
      <w:rPr>
        <w:rFonts w:ascii="Courier New" w:hAnsi="Courier New" w:cs="Courier New" w:hint="default"/>
      </w:rPr>
    </w:lvl>
    <w:lvl w:ilvl="2" w:tplc="04180005">
      <w:start w:val="1"/>
      <w:numFmt w:val="bullet"/>
      <w:lvlText w:val=""/>
      <w:lvlJc w:val="left"/>
      <w:pPr>
        <w:ind w:left="3011" w:hanging="360"/>
      </w:pPr>
      <w:rPr>
        <w:rFonts w:ascii="Wingdings" w:hAnsi="Wingdings" w:hint="default"/>
      </w:rPr>
    </w:lvl>
    <w:lvl w:ilvl="3" w:tplc="04180001">
      <w:start w:val="1"/>
      <w:numFmt w:val="bullet"/>
      <w:lvlText w:val=""/>
      <w:lvlJc w:val="left"/>
      <w:pPr>
        <w:ind w:left="3731" w:hanging="360"/>
      </w:pPr>
      <w:rPr>
        <w:rFonts w:ascii="Symbol" w:hAnsi="Symbol" w:hint="default"/>
      </w:rPr>
    </w:lvl>
    <w:lvl w:ilvl="4" w:tplc="04180003">
      <w:start w:val="1"/>
      <w:numFmt w:val="bullet"/>
      <w:lvlText w:val="o"/>
      <w:lvlJc w:val="left"/>
      <w:pPr>
        <w:ind w:left="4451" w:hanging="360"/>
      </w:pPr>
      <w:rPr>
        <w:rFonts w:ascii="Courier New" w:hAnsi="Courier New" w:cs="Courier New" w:hint="default"/>
      </w:rPr>
    </w:lvl>
    <w:lvl w:ilvl="5" w:tplc="04180005">
      <w:start w:val="1"/>
      <w:numFmt w:val="bullet"/>
      <w:lvlText w:val=""/>
      <w:lvlJc w:val="left"/>
      <w:pPr>
        <w:ind w:left="5171" w:hanging="360"/>
      </w:pPr>
      <w:rPr>
        <w:rFonts w:ascii="Wingdings" w:hAnsi="Wingdings" w:hint="default"/>
      </w:rPr>
    </w:lvl>
    <w:lvl w:ilvl="6" w:tplc="04180001">
      <w:start w:val="1"/>
      <w:numFmt w:val="bullet"/>
      <w:lvlText w:val=""/>
      <w:lvlJc w:val="left"/>
      <w:pPr>
        <w:ind w:left="5891" w:hanging="360"/>
      </w:pPr>
      <w:rPr>
        <w:rFonts w:ascii="Symbol" w:hAnsi="Symbol" w:hint="default"/>
      </w:rPr>
    </w:lvl>
    <w:lvl w:ilvl="7" w:tplc="04180003">
      <w:start w:val="1"/>
      <w:numFmt w:val="bullet"/>
      <w:lvlText w:val="o"/>
      <w:lvlJc w:val="left"/>
      <w:pPr>
        <w:ind w:left="6611" w:hanging="360"/>
      </w:pPr>
      <w:rPr>
        <w:rFonts w:ascii="Courier New" w:hAnsi="Courier New" w:cs="Courier New" w:hint="default"/>
      </w:rPr>
    </w:lvl>
    <w:lvl w:ilvl="8" w:tplc="04180005">
      <w:start w:val="1"/>
      <w:numFmt w:val="bullet"/>
      <w:lvlText w:val=""/>
      <w:lvlJc w:val="left"/>
      <w:pPr>
        <w:ind w:left="7331" w:hanging="360"/>
      </w:pPr>
      <w:rPr>
        <w:rFonts w:ascii="Wingdings" w:hAnsi="Wingdings" w:hint="default"/>
      </w:rPr>
    </w:lvl>
  </w:abstractNum>
  <w:abstractNum w:abstractNumId="34" w15:restartNumberingAfterBreak="0">
    <w:nsid w:val="36EC41B4"/>
    <w:multiLevelType w:val="hybridMultilevel"/>
    <w:tmpl w:val="8B3E684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7765CCC"/>
    <w:multiLevelType w:val="hybridMultilevel"/>
    <w:tmpl w:val="7F8E0F3C"/>
    <w:lvl w:ilvl="0" w:tplc="04180009">
      <w:start w:val="1"/>
      <w:numFmt w:val="bullet"/>
      <w:lvlText w:val=""/>
      <w:lvlJc w:val="left"/>
      <w:pPr>
        <w:tabs>
          <w:tab w:val="num" w:pos="720"/>
        </w:tabs>
        <w:ind w:left="720" w:hanging="360"/>
      </w:pPr>
      <w:rPr>
        <w:rFonts w:ascii="Wingdings" w:hAnsi="Wingdings" w:hint="default"/>
      </w:rPr>
    </w:lvl>
    <w:lvl w:ilvl="1" w:tplc="04180007">
      <w:start w:val="1"/>
      <w:numFmt w:val="bullet"/>
      <w:lvlText w:val=""/>
      <w:lvlPicBulletId w:val="0"/>
      <w:lvlJc w:val="left"/>
      <w:pPr>
        <w:tabs>
          <w:tab w:val="num" w:pos="1440"/>
        </w:tabs>
        <w:ind w:left="1440" w:hanging="360"/>
      </w:pPr>
      <w:rPr>
        <w:rFonts w:ascii="Symbol" w:hAnsi="Symbol" w:hint="default"/>
      </w:rPr>
    </w:lvl>
    <w:lvl w:ilvl="2" w:tplc="04180009">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CE5647C"/>
    <w:multiLevelType w:val="hybridMultilevel"/>
    <w:tmpl w:val="2D34796C"/>
    <w:lvl w:ilvl="0" w:tplc="04180009">
      <w:start w:val="1"/>
      <w:numFmt w:val="bullet"/>
      <w:lvlText w:val=""/>
      <w:lvlJc w:val="left"/>
      <w:pPr>
        <w:tabs>
          <w:tab w:val="num" w:pos="810"/>
        </w:tabs>
        <w:ind w:left="810" w:hanging="360"/>
      </w:pPr>
      <w:rPr>
        <w:rFonts w:ascii="Wingdings" w:hAnsi="Wingdings" w:hint="default"/>
      </w:rPr>
    </w:lvl>
    <w:lvl w:ilvl="1" w:tplc="04180001">
      <w:start w:val="1"/>
      <w:numFmt w:val="bullet"/>
      <w:lvlText w:val=""/>
      <w:lvlJc w:val="left"/>
      <w:pPr>
        <w:tabs>
          <w:tab w:val="num" w:pos="1070"/>
        </w:tabs>
        <w:ind w:left="1070" w:hanging="360"/>
      </w:pPr>
      <w:rPr>
        <w:rFonts w:ascii="Symbol" w:hAnsi="Symbol" w:hint="default"/>
      </w:rPr>
    </w:lvl>
    <w:lvl w:ilvl="2" w:tplc="04180005" w:tentative="1">
      <w:start w:val="1"/>
      <w:numFmt w:val="bullet"/>
      <w:lvlText w:val=""/>
      <w:lvlJc w:val="left"/>
      <w:pPr>
        <w:tabs>
          <w:tab w:val="num" w:pos="2250"/>
        </w:tabs>
        <w:ind w:left="2250" w:hanging="360"/>
      </w:pPr>
      <w:rPr>
        <w:rFonts w:ascii="Wingdings" w:hAnsi="Wingdings" w:hint="default"/>
      </w:rPr>
    </w:lvl>
    <w:lvl w:ilvl="3" w:tplc="04180001" w:tentative="1">
      <w:start w:val="1"/>
      <w:numFmt w:val="bullet"/>
      <w:lvlText w:val=""/>
      <w:lvlJc w:val="left"/>
      <w:pPr>
        <w:tabs>
          <w:tab w:val="num" w:pos="2970"/>
        </w:tabs>
        <w:ind w:left="2970" w:hanging="360"/>
      </w:pPr>
      <w:rPr>
        <w:rFonts w:ascii="Symbol" w:hAnsi="Symbol" w:hint="default"/>
      </w:rPr>
    </w:lvl>
    <w:lvl w:ilvl="4" w:tplc="04180003" w:tentative="1">
      <w:start w:val="1"/>
      <w:numFmt w:val="bullet"/>
      <w:lvlText w:val="o"/>
      <w:lvlJc w:val="left"/>
      <w:pPr>
        <w:tabs>
          <w:tab w:val="num" w:pos="3690"/>
        </w:tabs>
        <w:ind w:left="3690" w:hanging="360"/>
      </w:pPr>
      <w:rPr>
        <w:rFonts w:ascii="Courier New" w:hAnsi="Courier New" w:cs="Courier New" w:hint="default"/>
      </w:rPr>
    </w:lvl>
    <w:lvl w:ilvl="5" w:tplc="04180005" w:tentative="1">
      <w:start w:val="1"/>
      <w:numFmt w:val="bullet"/>
      <w:lvlText w:val=""/>
      <w:lvlJc w:val="left"/>
      <w:pPr>
        <w:tabs>
          <w:tab w:val="num" w:pos="4410"/>
        </w:tabs>
        <w:ind w:left="4410" w:hanging="360"/>
      </w:pPr>
      <w:rPr>
        <w:rFonts w:ascii="Wingdings" w:hAnsi="Wingdings" w:hint="default"/>
      </w:rPr>
    </w:lvl>
    <w:lvl w:ilvl="6" w:tplc="04180001" w:tentative="1">
      <w:start w:val="1"/>
      <w:numFmt w:val="bullet"/>
      <w:lvlText w:val=""/>
      <w:lvlJc w:val="left"/>
      <w:pPr>
        <w:tabs>
          <w:tab w:val="num" w:pos="5130"/>
        </w:tabs>
        <w:ind w:left="5130" w:hanging="360"/>
      </w:pPr>
      <w:rPr>
        <w:rFonts w:ascii="Symbol" w:hAnsi="Symbol" w:hint="default"/>
      </w:rPr>
    </w:lvl>
    <w:lvl w:ilvl="7" w:tplc="04180003" w:tentative="1">
      <w:start w:val="1"/>
      <w:numFmt w:val="bullet"/>
      <w:lvlText w:val="o"/>
      <w:lvlJc w:val="left"/>
      <w:pPr>
        <w:tabs>
          <w:tab w:val="num" w:pos="5850"/>
        </w:tabs>
        <w:ind w:left="5850" w:hanging="360"/>
      </w:pPr>
      <w:rPr>
        <w:rFonts w:ascii="Courier New" w:hAnsi="Courier New" w:cs="Courier New" w:hint="default"/>
      </w:rPr>
    </w:lvl>
    <w:lvl w:ilvl="8" w:tplc="04180005" w:tentative="1">
      <w:start w:val="1"/>
      <w:numFmt w:val="bullet"/>
      <w:lvlText w:val=""/>
      <w:lvlJc w:val="left"/>
      <w:pPr>
        <w:tabs>
          <w:tab w:val="num" w:pos="6570"/>
        </w:tabs>
        <w:ind w:left="6570" w:hanging="360"/>
      </w:pPr>
      <w:rPr>
        <w:rFonts w:ascii="Wingdings" w:hAnsi="Wingdings" w:hint="default"/>
      </w:rPr>
    </w:lvl>
  </w:abstractNum>
  <w:abstractNum w:abstractNumId="37" w15:restartNumberingAfterBreak="0">
    <w:nsid w:val="3D8148DE"/>
    <w:multiLevelType w:val="multilevel"/>
    <w:tmpl w:val="7BBE9FE0"/>
    <w:lvl w:ilvl="0">
      <w:start w:val="1"/>
      <w:numFmt w:val="bullet"/>
      <w:lvlText w:val="-"/>
      <w:lvlJc w:val="left"/>
      <w:pPr>
        <w:tabs>
          <w:tab w:val="num" w:pos="720"/>
        </w:tabs>
        <w:ind w:left="720" w:hanging="360"/>
      </w:pPr>
      <w:rPr>
        <w:rFonts w:ascii="Tahoma" w:eastAsia="Tahoma" w:hAnsi="Tahoma" w:hint="default"/>
        <w:color w:val="404040"/>
        <w:w w:val="99"/>
        <w:sz w:val="20"/>
        <w:szCs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2A02AAE"/>
    <w:multiLevelType w:val="hybridMultilevel"/>
    <w:tmpl w:val="73540106"/>
    <w:lvl w:ilvl="0" w:tplc="04090005">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443A34E3"/>
    <w:multiLevelType w:val="hybridMultilevel"/>
    <w:tmpl w:val="52888B4A"/>
    <w:lvl w:ilvl="0" w:tplc="F182AA3A">
      <w:start w:val="1"/>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D327E5"/>
    <w:multiLevelType w:val="hybridMultilevel"/>
    <w:tmpl w:val="6FAC9E92"/>
    <w:lvl w:ilvl="0" w:tplc="0418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B00AD1"/>
    <w:multiLevelType w:val="hybridMultilevel"/>
    <w:tmpl w:val="4AC6E134"/>
    <w:lvl w:ilvl="0" w:tplc="04180005">
      <w:start w:val="1"/>
      <w:numFmt w:val="bullet"/>
      <w:lvlText w:val=""/>
      <w:lvlJc w:val="left"/>
      <w:pPr>
        <w:ind w:left="1571" w:hanging="360"/>
      </w:pPr>
      <w:rPr>
        <w:rFonts w:ascii="Wingdings" w:hAnsi="Wingdings"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2" w15:restartNumberingAfterBreak="0">
    <w:nsid w:val="52001D7F"/>
    <w:multiLevelType w:val="hybridMultilevel"/>
    <w:tmpl w:val="A2C27D44"/>
    <w:lvl w:ilvl="0" w:tplc="04180005">
      <w:start w:val="1"/>
      <w:numFmt w:val="bullet"/>
      <w:lvlText w:val=""/>
      <w:lvlJc w:val="left"/>
      <w:pPr>
        <w:ind w:left="1571" w:hanging="360"/>
      </w:pPr>
      <w:rPr>
        <w:rFonts w:ascii="Wingdings" w:hAnsi="Wingdings"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3" w15:restartNumberingAfterBreak="0">
    <w:nsid w:val="53262E3E"/>
    <w:multiLevelType w:val="hybridMultilevel"/>
    <w:tmpl w:val="7AA2343C"/>
    <w:lvl w:ilvl="0" w:tplc="0409000D">
      <w:start w:val="1"/>
      <w:numFmt w:val="bullet"/>
      <w:lvlText w:val=""/>
      <w:lvlJc w:val="left"/>
      <w:pPr>
        <w:tabs>
          <w:tab w:val="num" w:pos="1080"/>
        </w:tabs>
        <w:ind w:left="1080" w:hanging="360"/>
      </w:pPr>
      <w:rPr>
        <w:rFonts w:ascii="Wingdings" w:hAnsi="Wingdings"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44" w15:restartNumberingAfterBreak="0">
    <w:nsid w:val="56FD64D0"/>
    <w:multiLevelType w:val="hybridMultilevel"/>
    <w:tmpl w:val="613CA6FE"/>
    <w:lvl w:ilvl="0" w:tplc="CDFE2082">
      <w:numFmt w:val="bullet"/>
      <w:lvlText w:val="-"/>
      <w:lvlJc w:val="left"/>
      <w:pPr>
        <w:ind w:left="1069" w:hanging="360"/>
      </w:pPr>
      <w:rPr>
        <w:rFonts w:ascii="Arial" w:eastAsia="Lucida Sans Unicode" w:hAnsi="Arial" w:cs="Arial"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45" w15:restartNumberingAfterBreak="0">
    <w:nsid w:val="5EA106CC"/>
    <w:multiLevelType w:val="hybridMultilevel"/>
    <w:tmpl w:val="E9CAB322"/>
    <w:lvl w:ilvl="0" w:tplc="0418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EE00B87"/>
    <w:multiLevelType w:val="hybridMultilevel"/>
    <w:tmpl w:val="4CF6E500"/>
    <w:lvl w:ilvl="0" w:tplc="0418000B">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7" w15:restartNumberingAfterBreak="0">
    <w:nsid w:val="5EF36D2A"/>
    <w:multiLevelType w:val="hybridMultilevel"/>
    <w:tmpl w:val="6C705EA2"/>
    <w:lvl w:ilvl="0" w:tplc="7EC4BC14">
      <w:start w:val="1"/>
      <w:numFmt w:val="bullet"/>
      <w:lvlText w:val="-"/>
      <w:lvlJc w:val="left"/>
      <w:pPr>
        <w:ind w:left="1260" w:hanging="360"/>
      </w:pPr>
      <w:rPr>
        <w:rFonts w:ascii="Tahoma" w:eastAsia="Tahoma" w:hAnsi="Tahoma" w:hint="default"/>
        <w:color w:val="404040"/>
        <w:w w:val="99"/>
        <w:sz w:val="20"/>
        <w:szCs w:val="2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8" w15:restartNumberingAfterBreak="0">
    <w:nsid w:val="5F994CB3"/>
    <w:multiLevelType w:val="hybridMultilevel"/>
    <w:tmpl w:val="785850EE"/>
    <w:lvl w:ilvl="0" w:tplc="04180005">
      <w:start w:val="1"/>
      <w:numFmt w:val="bullet"/>
      <w:lvlText w:val=""/>
      <w:lvlJc w:val="left"/>
      <w:pPr>
        <w:ind w:left="1211" w:hanging="360"/>
      </w:pPr>
      <w:rPr>
        <w:rFonts w:ascii="Wingdings" w:hAnsi="Wingdings" w:hint="default"/>
      </w:rPr>
    </w:lvl>
    <w:lvl w:ilvl="1" w:tplc="04180003">
      <w:start w:val="1"/>
      <w:numFmt w:val="bullet"/>
      <w:lvlText w:val="o"/>
      <w:lvlJc w:val="left"/>
      <w:pPr>
        <w:ind w:left="1931" w:hanging="360"/>
      </w:pPr>
      <w:rPr>
        <w:rFonts w:ascii="Courier New" w:hAnsi="Courier New" w:cs="Courier New" w:hint="default"/>
      </w:rPr>
    </w:lvl>
    <w:lvl w:ilvl="2" w:tplc="04180005">
      <w:start w:val="1"/>
      <w:numFmt w:val="bullet"/>
      <w:lvlText w:val=""/>
      <w:lvlJc w:val="left"/>
      <w:pPr>
        <w:ind w:left="2651" w:hanging="360"/>
      </w:pPr>
      <w:rPr>
        <w:rFonts w:ascii="Wingdings" w:hAnsi="Wingdings" w:hint="default"/>
      </w:rPr>
    </w:lvl>
    <w:lvl w:ilvl="3" w:tplc="04180001">
      <w:start w:val="1"/>
      <w:numFmt w:val="bullet"/>
      <w:lvlText w:val=""/>
      <w:lvlJc w:val="left"/>
      <w:pPr>
        <w:ind w:left="3371" w:hanging="360"/>
      </w:pPr>
      <w:rPr>
        <w:rFonts w:ascii="Symbol" w:hAnsi="Symbol" w:hint="default"/>
      </w:rPr>
    </w:lvl>
    <w:lvl w:ilvl="4" w:tplc="04180003">
      <w:start w:val="1"/>
      <w:numFmt w:val="bullet"/>
      <w:lvlText w:val="o"/>
      <w:lvlJc w:val="left"/>
      <w:pPr>
        <w:ind w:left="4091" w:hanging="360"/>
      </w:pPr>
      <w:rPr>
        <w:rFonts w:ascii="Courier New" w:hAnsi="Courier New" w:cs="Courier New" w:hint="default"/>
      </w:rPr>
    </w:lvl>
    <w:lvl w:ilvl="5" w:tplc="04180005">
      <w:start w:val="1"/>
      <w:numFmt w:val="bullet"/>
      <w:lvlText w:val=""/>
      <w:lvlJc w:val="left"/>
      <w:pPr>
        <w:ind w:left="4811" w:hanging="360"/>
      </w:pPr>
      <w:rPr>
        <w:rFonts w:ascii="Wingdings" w:hAnsi="Wingdings" w:hint="default"/>
      </w:rPr>
    </w:lvl>
    <w:lvl w:ilvl="6" w:tplc="04180001">
      <w:start w:val="1"/>
      <w:numFmt w:val="bullet"/>
      <w:lvlText w:val=""/>
      <w:lvlJc w:val="left"/>
      <w:pPr>
        <w:ind w:left="5531" w:hanging="360"/>
      </w:pPr>
      <w:rPr>
        <w:rFonts w:ascii="Symbol" w:hAnsi="Symbol" w:hint="default"/>
      </w:rPr>
    </w:lvl>
    <w:lvl w:ilvl="7" w:tplc="04180003">
      <w:start w:val="1"/>
      <w:numFmt w:val="bullet"/>
      <w:lvlText w:val="o"/>
      <w:lvlJc w:val="left"/>
      <w:pPr>
        <w:ind w:left="6251" w:hanging="360"/>
      </w:pPr>
      <w:rPr>
        <w:rFonts w:ascii="Courier New" w:hAnsi="Courier New" w:cs="Courier New" w:hint="default"/>
      </w:rPr>
    </w:lvl>
    <w:lvl w:ilvl="8" w:tplc="04180005">
      <w:start w:val="1"/>
      <w:numFmt w:val="bullet"/>
      <w:lvlText w:val=""/>
      <w:lvlJc w:val="left"/>
      <w:pPr>
        <w:ind w:left="6971" w:hanging="360"/>
      </w:pPr>
      <w:rPr>
        <w:rFonts w:ascii="Wingdings" w:hAnsi="Wingdings" w:hint="default"/>
      </w:rPr>
    </w:lvl>
  </w:abstractNum>
  <w:abstractNum w:abstractNumId="49" w15:restartNumberingAfterBreak="0">
    <w:nsid w:val="641D6CA0"/>
    <w:multiLevelType w:val="hybridMultilevel"/>
    <w:tmpl w:val="05D63E3A"/>
    <w:lvl w:ilvl="0" w:tplc="04180005">
      <w:start w:val="1"/>
      <w:numFmt w:val="bullet"/>
      <w:lvlText w:val=""/>
      <w:lvlJc w:val="left"/>
      <w:pPr>
        <w:ind w:left="1211" w:hanging="360"/>
      </w:pPr>
      <w:rPr>
        <w:rFonts w:ascii="Wingdings" w:hAnsi="Wingdings" w:hint="default"/>
      </w:rPr>
    </w:lvl>
    <w:lvl w:ilvl="1" w:tplc="04180003">
      <w:start w:val="1"/>
      <w:numFmt w:val="bullet"/>
      <w:lvlText w:val="o"/>
      <w:lvlJc w:val="left"/>
      <w:pPr>
        <w:ind w:left="1931" w:hanging="360"/>
      </w:pPr>
      <w:rPr>
        <w:rFonts w:ascii="Courier New" w:hAnsi="Courier New" w:cs="Courier New" w:hint="default"/>
      </w:rPr>
    </w:lvl>
    <w:lvl w:ilvl="2" w:tplc="04180005">
      <w:start w:val="1"/>
      <w:numFmt w:val="bullet"/>
      <w:lvlText w:val=""/>
      <w:lvlJc w:val="left"/>
      <w:pPr>
        <w:ind w:left="2651" w:hanging="360"/>
      </w:pPr>
      <w:rPr>
        <w:rFonts w:ascii="Wingdings" w:hAnsi="Wingdings" w:hint="default"/>
      </w:rPr>
    </w:lvl>
    <w:lvl w:ilvl="3" w:tplc="04180001">
      <w:start w:val="1"/>
      <w:numFmt w:val="bullet"/>
      <w:lvlText w:val=""/>
      <w:lvlJc w:val="left"/>
      <w:pPr>
        <w:ind w:left="3371" w:hanging="360"/>
      </w:pPr>
      <w:rPr>
        <w:rFonts w:ascii="Symbol" w:hAnsi="Symbol" w:hint="default"/>
      </w:rPr>
    </w:lvl>
    <w:lvl w:ilvl="4" w:tplc="04180003">
      <w:start w:val="1"/>
      <w:numFmt w:val="bullet"/>
      <w:lvlText w:val="o"/>
      <w:lvlJc w:val="left"/>
      <w:pPr>
        <w:ind w:left="4091" w:hanging="360"/>
      </w:pPr>
      <w:rPr>
        <w:rFonts w:ascii="Courier New" w:hAnsi="Courier New" w:cs="Courier New" w:hint="default"/>
      </w:rPr>
    </w:lvl>
    <w:lvl w:ilvl="5" w:tplc="04180005">
      <w:start w:val="1"/>
      <w:numFmt w:val="bullet"/>
      <w:lvlText w:val=""/>
      <w:lvlJc w:val="left"/>
      <w:pPr>
        <w:ind w:left="4811" w:hanging="360"/>
      </w:pPr>
      <w:rPr>
        <w:rFonts w:ascii="Wingdings" w:hAnsi="Wingdings" w:hint="default"/>
      </w:rPr>
    </w:lvl>
    <w:lvl w:ilvl="6" w:tplc="04180001">
      <w:start w:val="1"/>
      <w:numFmt w:val="bullet"/>
      <w:lvlText w:val=""/>
      <w:lvlJc w:val="left"/>
      <w:pPr>
        <w:ind w:left="5531" w:hanging="360"/>
      </w:pPr>
      <w:rPr>
        <w:rFonts w:ascii="Symbol" w:hAnsi="Symbol" w:hint="default"/>
      </w:rPr>
    </w:lvl>
    <w:lvl w:ilvl="7" w:tplc="04180003">
      <w:start w:val="1"/>
      <w:numFmt w:val="bullet"/>
      <w:lvlText w:val="o"/>
      <w:lvlJc w:val="left"/>
      <w:pPr>
        <w:ind w:left="6251" w:hanging="360"/>
      </w:pPr>
      <w:rPr>
        <w:rFonts w:ascii="Courier New" w:hAnsi="Courier New" w:cs="Courier New" w:hint="default"/>
      </w:rPr>
    </w:lvl>
    <w:lvl w:ilvl="8" w:tplc="04180005">
      <w:start w:val="1"/>
      <w:numFmt w:val="bullet"/>
      <w:lvlText w:val=""/>
      <w:lvlJc w:val="left"/>
      <w:pPr>
        <w:ind w:left="6971" w:hanging="360"/>
      </w:pPr>
      <w:rPr>
        <w:rFonts w:ascii="Wingdings" w:hAnsi="Wingdings" w:hint="default"/>
      </w:rPr>
    </w:lvl>
  </w:abstractNum>
  <w:abstractNum w:abstractNumId="50" w15:restartNumberingAfterBreak="0">
    <w:nsid w:val="67003529"/>
    <w:multiLevelType w:val="hybridMultilevel"/>
    <w:tmpl w:val="5E9E6198"/>
    <w:lvl w:ilvl="0" w:tplc="04180009">
      <w:start w:val="1"/>
      <w:numFmt w:val="bullet"/>
      <w:lvlText w:val=""/>
      <w:lvlJc w:val="left"/>
      <w:pPr>
        <w:tabs>
          <w:tab w:val="num" w:pos="1800"/>
        </w:tabs>
        <w:ind w:left="1800" w:hanging="360"/>
      </w:pPr>
      <w:rPr>
        <w:rFonts w:ascii="Wingdings" w:hAnsi="Wingdings" w:hint="default"/>
      </w:rPr>
    </w:lvl>
    <w:lvl w:ilvl="1" w:tplc="04180003" w:tentative="1">
      <w:start w:val="1"/>
      <w:numFmt w:val="bullet"/>
      <w:lvlText w:val="o"/>
      <w:lvlJc w:val="left"/>
      <w:pPr>
        <w:tabs>
          <w:tab w:val="num" w:pos="2520"/>
        </w:tabs>
        <w:ind w:left="2520" w:hanging="360"/>
      </w:pPr>
      <w:rPr>
        <w:rFonts w:ascii="Courier New" w:hAnsi="Courier New" w:cs="Courier New" w:hint="default"/>
      </w:rPr>
    </w:lvl>
    <w:lvl w:ilvl="2" w:tplc="04180005" w:tentative="1">
      <w:start w:val="1"/>
      <w:numFmt w:val="bullet"/>
      <w:lvlText w:val=""/>
      <w:lvlJc w:val="left"/>
      <w:pPr>
        <w:tabs>
          <w:tab w:val="num" w:pos="3240"/>
        </w:tabs>
        <w:ind w:left="3240" w:hanging="360"/>
      </w:pPr>
      <w:rPr>
        <w:rFonts w:ascii="Wingdings" w:hAnsi="Wingdings" w:hint="default"/>
      </w:rPr>
    </w:lvl>
    <w:lvl w:ilvl="3" w:tplc="04180001" w:tentative="1">
      <w:start w:val="1"/>
      <w:numFmt w:val="bullet"/>
      <w:lvlText w:val=""/>
      <w:lvlJc w:val="left"/>
      <w:pPr>
        <w:tabs>
          <w:tab w:val="num" w:pos="3960"/>
        </w:tabs>
        <w:ind w:left="3960" w:hanging="360"/>
      </w:pPr>
      <w:rPr>
        <w:rFonts w:ascii="Symbol" w:hAnsi="Symbol" w:hint="default"/>
      </w:rPr>
    </w:lvl>
    <w:lvl w:ilvl="4" w:tplc="04180003" w:tentative="1">
      <w:start w:val="1"/>
      <w:numFmt w:val="bullet"/>
      <w:lvlText w:val="o"/>
      <w:lvlJc w:val="left"/>
      <w:pPr>
        <w:tabs>
          <w:tab w:val="num" w:pos="4680"/>
        </w:tabs>
        <w:ind w:left="4680" w:hanging="360"/>
      </w:pPr>
      <w:rPr>
        <w:rFonts w:ascii="Courier New" w:hAnsi="Courier New" w:cs="Courier New" w:hint="default"/>
      </w:rPr>
    </w:lvl>
    <w:lvl w:ilvl="5" w:tplc="04180005" w:tentative="1">
      <w:start w:val="1"/>
      <w:numFmt w:val="bullet"/>
      <w:lvlText w:val=""/>
      <w:lvlJc w:val="left"/>
      <w:pPr>
        <w:tabs>
          <w:tab w:val="num" w:pos="5400"/>
        </w:tabs>
        <w:ind w:left="5400" w:hanging="360"/>
      </w:pPr>
      <w:rPr>
        <w:rFonts w:ascii="Wingdings" w:hAnsi="Wingdings" w:hint="default"/>
      </w:rPr>
    </w:lvl>
    <w:lvl w:ilvl="6" w:tplc="04180001" w:tentative="1">
      <w:start w:val="1"/>
      <w:numFmt w:val="bullet"/>
      <w:lvlText w:val=""/>
      <w:lvlJc w:val="left"/>
      <w:pPr>
        <w:tabs>
          <w:tab w:val="num" w:pos="6120"/>
        </w:tabs>
        <w:ind w:left="6120" w:hanging="360"/>
      </w:pPr>
      <w:rPr>
        <w:rFonts w:ascii="Symbol" w:hAnsi="Symbol" w:hint="default"/>
      </w:rPr>
    </w:lvl>
    <w:lvl w:ilvl="7" w:tplc="04180003" w:tentative="1">
      <w:start w:val="1"/>
      <w:numFmt w:val="bullet"/>
      <w:lvlText w:val="o"/>
      <w:lvlJc w:val="left"/>
      <w:pPr>
        <w:tabs>
          <w:tab w:val="num" w:pos="6840"/>
        </w:tabs>
        <w:ind w:left="6840" w:hanging="360"/>
      </w:pPr>
      <w:rPr>
        <w:rFonts w:ascii="Courier New" w:hAnsi="Courier New" w:cs="Courier New" w:hint="default"/>
      </w:rPr>
    </w:lvl>
    <w:lvl w:ilvl="8" w:tplc="04180005" w:tentative="1">
      <w:start w:val="1"/>
      <w:numFmt w:val="bullet"/>
      <w:lvlText w:val=""/>
      <w:lvlJc w:val="left"/>
      <w:pPr>
        <w:tabs>
          <w:tab w:val="num" w:pos="7560"/>
        </w:tabs>
        <w:ind w:left="7560" w:hanging="360"/>
      </w:pPr>
      <w:rPr>
        <w:rFonts w:ascii="Wingdings" w:hAnsi="Wingdings" w:hint="default"/>
      </w:rPr>
    </w:lvl>
  </w:abstractNum>
  <w:abstractNum w:abstractNumId="51" w15:restartNumberingAfterBreak="0">
    <w:nsid w:val="699E2DAF"/>
    <w:multiLevelType w:val="hybridMultilevel"/>
    <w:tmpl w:val="B2CA8F16"/>
    <w:lvl w:ilvl="0" w:tplc="F182AA3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6AA63B26"/>
    <w:multiLevelType w:val="hybridMultilevel"/>
    <w:tmpl w:val="409AAE06"/>
    <w:lvl w:ilvl="0" w:tplc="62E8E3EE">
      <w:numFmt w:val="bullet"/>
      <w:lvlText w:val="-"/>
      <w:lvlJc w:val="left"/>
      <w:pPr>
        <w:ind w:left="1571" w:hanging="360"/>
      </w:pPr>
      <w:rPr>
        <w:rFonts w:ascii="Times New Roman" w:hAnsi="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3" w15:restartNumberingAfterBreak="0">
    <w:nsid w:val="6D8F45C6"/>
    <w:multiLevelType w:val="hybridMultilevel"/>
    <w:tmpl w:val="1FCE9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E8946F1"/>
    <w:multiLevelType w:val="hybridMultilevel"/>
    <w:tmpl w:val="99BEB42C"/>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71243768"/>
    <w:multiLevelType w:val="hybridMultilevel"/>
    <w:tmpl w:val="94FC3382"/>
    <w:lvl w:ilvl="0" w:tplc="04180009">
      <w:start w:val="1"/>
      <w:numFmt w:val="bullet"/>
      <w:lvlText w:val=""/>
      <w:lvlJc w:val="left"/>
      <w:pPr>
        <w:ind w:left="720" w:hanging="360"/>
      </w:pPr>
      <w:rPr>
        <w:rFonts w:ascii="Wingdings" w:hAnsi="Wingdings" w:hint="default"/>
      </w:rPr>
    </w:lvl>
    <w:lvl w:ilvl="1" w:tplc="04180009">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3891416"/>
    <w:multiLevelType w:val="hybridMultilevel"/>
    <w:tmpl w:val="55C84B8E"/>
    <w:lvl w:ilvl="0" w:tplc="F182AA3A">
      <w:start w:val="1"/>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68226CF"/>
    <w:multiLevelType w:val="hybridMultilevel"/>
    <w:tmpl w:val="040806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928"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7A11F23"/>
    <w:multiLevelType w:val="hybridMultilevel"/>
    <w:tmpl w:val="E61C5DF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986600A"/>
    <w:multiLevelType w:val="hybridMultilevel"/>
    <w:tmpl w:val="618CC59E"/>
    <w:lvl w:ilvl="0" w:tplc="0418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9976868"/>
    <w:multiLevelType w:val="hybridMultilevel"/>
    <w:tmpl w:val="522E019A"/>
    <w:lvl w:ilvl="0" w:tplc="0418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7A8A4646"/>
    <w:multiLevelType w:val="hybridMultilevel"/>
    <w:tmpl w:val="55286E9E"/>
    <w:lvl w:ilvl="0" w:tplc="04180005">
      <w:start w:val="1"/>
      <w:numFmt w:val="bullet"/>
      <w:lvlText w:val=""/>
      <w:lvlJc w:val="left"/>
      <w:pPr>
        <w:ind w:left="1571" w:hanging="360"/>
      </w:pPr>
      <w:rPr>
        <w:rFonts w:ascii="Wingdings" w:hAnsi="Wingdings"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62" w15:restartNumberingAfterBreak="0">
    <w:nsid w:val="7E5E3DF8"/>
    <w:multiLevelType w:val="multilevel"/>
    <w:tmpl w:val="2EFA814A"/>
    <w:lvl w:ilvl="0">
      <w:start w:val="1"/>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857503402">
    <w:abstractNumId w:val="0"/>
  </w:num>
  <w:num w:numId="2" w16cid:durableId="916204195">
    <w:abstractNumId w:val="1"/>
  </w:num>
  <w:num w:numId="3" w16cid:durableId="1073087818">
    <w:abstractNumId w:val="2"/>
  </w:num>
  <w:num w:numId="4" w16cid:durableId="75061172">
    <w:abstractNumId w:val="3"/>
  </w:num>
  <w:num w:numId="5" w16cid:durableId="523396532">
    <w:abstractNumId w:val="5"/>
  </w:num>
  <w:num w:numId="6" w16cid:durableId="675351123">
    <w:abstractNumId w:val="8"/>
  </w:num>
  <w:num w:numId="7" w16cid:durableId="479463411">
    <w:abstractNumId w:val="18"/>
  </w:num>
  <w:num w:numId="8" w16cid:durableId="1419248466">
    <w:abstractNumId w:val="27"/>
  </w:num>
  <w:num w:numId="9" w16cid:durableId="833448549">
    <w:abstractNumId w:val="59"/>
  </w:num>
  <w:num w:numId="10" w16cid:durableId="1266690046">
    <w:abstractNumId w:val="43"/>
  </w:num>
  <w:num w:numId="11" w16cid:durableId="64642985">
    <w:abstractNumId w:val="35"/>
  </w:num>
  <w:num w:numId="12" w16cid:durableId="1782795145">
    <w:abstractNumId w:val="24"/>
  </w:num>
  <w:num w:numId="13" w16cid:durableId="73357318">
    <w:abstractNumId w:val="23"/>
  </w:num>
  <w:num w:numId="14" w16cid:durableId="1616794024">
    <w:abstractNumId w:val="34"/>
  </w:num>
  <w:num w:numId="15" w16cid:durableId="2004159117">
    <w:abstractNumId w:val="58"/>
  </w:num>
  <w:num w:numId="16" w16cid:durableId="1906455641">
    <w:abstractNumId w:val="36"/>
  </w:num>
  <w:num w:numId="17" w16cid:durableId="1435974081">
    <w:abstractNumId w:val="26"/>
  </w:num>
  <w:num w:numId="18" w16cid:durableId="863372395">
    <w:abstractNumId w:val="22"/>
  </w:num>
  <w:num w:numId="19" w16cid:durableId="2071423060">
    <w:abstractNumId w:val="50"/>
  </w:num>
  <w:num w:numId="20" w16cid:durableId="1595166549">
    <w:abstractNumId w:val="57"/>
  </w:num>
  <w:num w:numId="21" w16cid:durableId="2071686506">
    <w:abstractNumId w:val="25"/>
  </w:num>
  <w:num w:numId="22" w16cid:durableId="1631591523">
    <w:abstractNumId w:val="62"/>
  </w:num>
  <w:num w:numId="23" w16cid:durableId="1373504820">
    <w:abstractNumId w:val="39"/>
  </w:num>
  <w:num w:numId="24" w16cid:durableId="746269076">
    <w:abstractNumId w:val="56"/>
  </w:num>
  <w:num w:numId="25" w16cid:durableId="808323275">
    <w:abstractNumId w:val="54"/>
  </w:num>
  <w:num w:numId="26" w16cid:durableId="1127317400">
    <w:abstractNumId w:val="38"/>
  </w:num>
  <w:num w:numId="27" w16cid:durableId="728769016">
    <w:abstractNumId w:val="32"/>
  </w:num>
  <w:num w:numId="28" w16cid:durableId="389113899">
    <w:abstractNumId w:val="31"/>
  </w:num>
  <w:num w:numId="29" w16cid:durableId="833381113">
    <w:abstractNumId w:val="37"/>
  </w:num>
  <w:num w:numId="30" w16cid:durableId="983193049">
    <w:abstractNumId w:val="29"/>
  </w:num>
  <w:num w:numId="31" w16cid:durableId="985164501">
    <w:abstractNumId w:val="51"/>
  </w:num>
  <w:num w:numId="32" w16cid:durableId="1448889663">
    <w:abstractNumId w:val="46"/>
  </w:num>
  <w:num w:numId="33" w16cid:durableId="2121684712">
    <w:abstractNumId w:val="30"/>
  </w:num>
  <w:num w:numId="34" w16cid:durableId="135419779">
    <w:abstractNumId w:val="44"/>
  </w:num>
  <w:num w:numId="35" w16cid:durableId="180094003">
    <w:abstractNumId w:val="30"/>
  </w:num>
  <w:num w:numId="36" w16cid:durableId="1318992052">
    <w:abstractNumId w:val="49"/>
  </w:num>
  <w:num w:numId="37" w16cid:durableId="426971112">
    <w:abstractNumId w:val="33"/>
  </w:num>
  <w:num w:numId="38" w16cid:durableId="2127505310">
    <w:abstractNumId w:val="48"/>
  </w:num>
  <w:num w:numId="39" w16cid:durableId="768965910">
    <w:abstractNumId w:val="52"/>
  </w:num>
  <w:num w:numId="40" w16cid:durableId="1091900990">
    <w:abstractNumId w:val="61"/>
  </w:num>
  <w:num w:numId="41" w16cid:durableId="1876849690">
    <w:abstractNumId w:val="41"/>
  </w:num>
  <w:num w:numId="42" w16cid:durableId="1308557654">
    <w:abstractNumId w:val="42"/>
  </w:num>
  <w:num w:numId="43" w16cid:durableId="15605564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02411633">
    <w:abstractNumId w:val="37"/>
  </w:num>
  <w:num w:numId="45" w16cid:durableId="2060978914">
    <w:abstractNumId w:val="47"/>
  </w:num>
  <w:num w:numId="46" w16cid:durableId="622662605">
    <w:abstractNumId w:val="40"/>
  </w:num>
  <w:num w:numId="47" w16cid:durableId="950863042">
    <w:abstractNumId w:val="60"/>
  </w:num>
  <w:num w:numId="48" w16cid:durableId="1819884145">
    <w:abstractNumId w:val="45"/>
  </w:num>
  <w:num w:numId="49" w16cid:durableId="204411598">
    <w:abstractNumId w:val="55"/>
  </w:num>
  <w:num w:numId="50" w16cid:durableId="1014962903">
    <w:abstractNumId w:val="53"/>
  </w:num>
  <w:num w:numId="51" w16cid:durableId="729115748">
    <w:abstractNumId w:val="2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020"/>
    <w:rsid w:val="0000020A"/>
    <w:rsid w:val="000035A4"/>
    <w:rsid w:val="0000433D"/>
    <w:rsid w:val="00004814"/>
    <w:rsid w:val="000049D6"/>
    <w:rsid w:val="0001613F"/>
    <w:rsid w:val="00016328"/>
    <w:rsid w:val="0002108E"/>
    <w:rsid w:val="00022D85"/>
    <w:rsid w:val="00024D8F"/>
    <w:rsid w:val="00030729"/>
    <w:rsid w:val="000309BA"/>
    <w:rsid w:val="000325F4"/>
    <w:rsid w:val="00032812"/>
    <w:rsid w:val="0004397E"/>
    <w:rsid w:val="00045694"/>
    <w:rsid w:val="00052D2D"/>
    <w:rsid w:val="00056CFD"/>
    <w:rsid w:val="0006278E"/>
    <w:rsid w:val="00064A57"/>
    <w:rsid w:val="00066F59"/>
    <w:rsid w:val="00067295"/>
    <w:rsid w:val="0007377E"/>
    <w:rsid w:val="00073D0D"/>
    <w:rsid w:val="00082C73"/>
    <w:rsid w:val="000865B2"/>
    <w:rsid w:val="00092DA4"/>
    <w:rsid w:val="0009384F"/>
    <w:rsid w:val="00096220"/>
    <w:rsid w:val="000A3F57"/>
    <w:rsid w:val="000A496D"/>
    <w:rsid w:val="000B1DA6"/>
    <w:rsid w:val="000B2A86"/>
    <w:rsid w:val="000B523F"/>
    <w:rsid w:val="000D2E88"/>
    <w:rsid w:val="000E33FE"/>
    <w:rsid w:val="000E5BD6"/>
    <w:rsid w:val="000E6B4D"/>
    <w:rsid w:val="000F20D7"/>
    <w:rsid w:val="000F572E"/>
    <w:rsid w:val="00100898"/>
    <w:rsid w:val="0011058F"/>
    <w:rsid w:val="00112A7C"/>
    <w:rsid w:val="00115F68"/>
    <w:rsid w:val="00120DD4"/>
    <w:rsid w:val="001255DE"/>
    <w:rsid w:val="001271F9"/>
    <w:rsid w:val="00130885"/>
    <w:rsid w:val="00131207"/>
    <w:rsid w:val="00135B62"/>
    <w:rsid w:val="00136C16"/>
    <w:rsid w:val="001416A9"/>
    <w:rsid w:val="0014448D"/>
    <w:rsid w:val="001451B0"/>
    <w:rsid w:val="00145CCC"/>
    <w:rsid w:val="0014620A"/>
    <w:rsid w:val="00146382"/>
    <w:rsid w:val="00146584"/>
    <w:rsid w:val="001503B2"/>
    <w:rsid w:val="001508A3"/>
    <w:rsid w:val="00154155"/>
    <w:rsid w:val="001547EB"/>
    <w:rsid w:val="0016250A"/>
    <w:rsid w:val="00166386"/>
    <w:rsid w:val="00173053"/>
    <w:rsid w:val="00175E2D"/>
    <w:rsid w:val="00177073"/>
    <w:rsid w:val="00177F8E"/>
    <w:rsid w:val="0018674B"/>
    <w:rsid w:val="0018692F"/>
    <w:rsid w:val="0019010F"/>
    <w:rsid w:val="00192B76"/>
    <w:rsid w:val="00192D3A"/>
    <w:rsid w:val="00194C6D"/>
    <w:rsid w:val="00196A43"/>
    <w:rsid w:val="001A004B"/>
    <w:rsid w:val="001A0D2A"/>
    <w:rsid w:val="001A571B"/>
    <w:rsid w:val="001A5A1B"/>
    <w:rsid w:val="001A7500"/>
    <w:rsid w:val="001B3B27"/>
    <w:rsid w:val="001B784B"/>
    <w:rsid w:val="001C1DF8"/>
    <w:rsid w:val="001C2D5E"/>
    <w:rsid w:val="001C53BB"/>
    <w:rsid w:val="001D01D1"/>
    <w:rsid w:val="001D3868"/>
    <w:rsid w:val="001D7088"/>
    <w:rsid w:val="001E1270"/>
    <w:rsid w:val="001E3430"/>
    <w:rsid w:val="001E7C5A"/>
    <w:rsid w:val="001F6F27"/>
    <w:rsid w:val="00206986"/>
    <w:rsid w:val="0020794F"/>
    <w:rsid w:val="00212FF3"/>
    <w:rsid w:val="002176F1"/>
    <w:rsid w:val="002234F9"/>
    <w:rsid w:val="0022486F"/>
    <w:rsid w:val="00230335"/>
    <w:rsid w:val="002329B5"/>
    <w:rsid w:val="00236385"/>
    <w:rsid w:val="00240272"/>
    <w:rsid w:val="00241887"/>
    <w:rsid w:val="00243342"/>
    <w:rsid w:val="002440D6"/>
    <w:rsid w:val="002457CE"/>
    <w:rsid w:val="00246032"/>
    <w:rsid w:val="00246800"/>
    <w:rsid w:val="002519BC"/>
    <w:rsid w:val="0025328A"/>
    <w:rsid w:val="00253318"/>
    <w:rsid w:val="00255B72"/>
    <w:rsid w:val="00256016"/>
    <w:rsid w:val="00272CD9"/>
    <w:rsid w:val="00273F0D"/>
    <w:rsid w:val="0027719C"/>
    <w:rsid w:val="00277EC7"/>
    <w:rsid w:val="00280533"/>
    <w:rsid w:val="00282E69"/>
    <w:rsid w:val="002830AB"/>
    <w:rsid w:val="00286456"/>
    <w:rsid w:val="00287581"/>
    <w:rsid w:val="00287DA7"/>
    <w:rsid w:val="00291B00"/>
    <w:rsid w:val="00295FBE"/>
    <w:rsid w:val="002A019D"/>
    <w:rsid w:val="002A4600"/>
    <w:rsid w:val="002A464C"/>
    <w:rsid w:val="002A50A3"/>
    <w:rsid w:val="002A6227"/>
    <w:rsid w:val="002A6EE2"/>
    <w:rsid w:val="002B10A3"/>
    <w:rsid w:val="002B2643"/>
    <w:rsid w:val="002B4FF7"/>
    <w:rsid w:val="002B535C"/>
    <w:rsid w:val="002B6589"/>
    <w:rsid w:val="002C17BA"/>
    <w:rsid w:val="002C204C"/>
    <w:rsid w:val="002C4FC2"/>
    <w:rsid w:val="002C7E3B"/>
    <w:rsid w:val="002D2E79"/>
    <w:rsid w:val="002D5908"/>
    <w:rsid w:val="002D66B7"/>
    <w:rsid w:val="002D71EF"/>
    <w:rsid w:val="002E03C7"/>
    <w:rsid w:val="002E3056"/>
    <w:rsid w:val="002E3BC3"/>
    <w:rsid w:val="002E51F8"/>
    <w:rsid w:val="002F160A"/>
    <w:rsid w:val="002F3CE3"/>
    <w:rsid w:val="003102DC"/>
    <w:rsid w:val="0031411B"/>
    <w:rsid w:val="00314882"/>
    <w:rsid w:val="00321EC2"/>
    <w:rsid w:val="00321F42"/>
    <w:rsid w:val="00340B26"/>
    <w:rsid w:val="0034229D"/>
    <w:rsid w:val="0034264E"/>
    <w:rsid w:val="00345EC5"/>
    <w:rsid w:val="0035249E"/>
    <w:rsid w:val="00354CC0"/>
    <w:rsid w:val="00355455"/>
    <w:rsid w:val="00356B83"/>
    <w:rsid w:val="00362C15"/>
    <w:rsid w:val="00364433"/>
    <w:rsid w:val="0037079F"/>
    <w:rsid w:val="003709FE"/>
    <w:rsid w:val="0037160A"/>
    <w:rsid w:val="003771A6"/>
    <w:rsid w:val="00377757"/>
    <w:rsid w:val="00384EF4"/>
    <w:rsid w:val="00393459"/>
    <w:rsid w:val="003949C6"/>
    <w:rsid w:val="00396107"/>
    <w:rsid w:val="003A112F"/>
    <w:rsid w:val="003A7586"/>
    <w:rsid w:val="003B2289"/>
    <w:rsid w:val="003B2581"/>
    <w:rsid w:val="003B40F3"/>
    <w:rsid w:val="003B6194"/>
    <w:rsid w:val="003B62AE"/>
    <w:rsid w:val="003C30AC"/>
    <w:rsid w:val="003C575C"/>
    <w:rsid w:val="003C5A33"/>
    <w:rsid w:val="003D0AED"/>
    <w:rsid w:val="003D10ED"/>
    <w:rsid w:val="003D4EA5"/>
    <w:rsid w:val="003D4F7A"/>
    <w:rsid w:val="003D6454"/>
    <w:rsid w:val="003D6C15"/>
    <w:rsid w:val="003E0492"/>
    <w:rsid w:val="003E1026"/>
    <w:rsid w:val="003E6DFC"/>
    <w:rsid w:val="003F2DBC"/>
    <w:rsid w:val="003F3446"/>
    <w:rsid w:val="003F6F33"/>
    <w:rsid w:val="00400F1D"/>
    <w:rsid w:val="00400FF4"/>
    <w:rsid w:val="0040196E"/>
    <w:rsid w:val="00401CF6"/>
    <w:rsid w:val="004034F6"/>
    <w:rsid w:val="00406DDE"/>
    <w:rsid w:val="00416C62"/>
    <w:rsid w:val="0042048B"/>
    <w:rsid w:val="004238A2"/>
    <w:rsid w:val="004256B1"/>
    <w:rsid w:val="00425B11"/>
    <w:rsid w:val="004279C4"/>
    <w:rsid w:val="004308A5"/>
    <w:rsid w:val="004315D5"/>
    <w:rsid w:val="00431DB6"/>
    <w:rsid w:val="00432179"/>
    <w:rsid w:val="00436634"/>
    <w:rsid w:val="00437987"/>
    <w:rsid w:val="004430C7"/>
    <w:rsid w:val="004437BA"/>
    <w:rsid w:val="00447B80"/>
    <w:rsid w:val="004504AA"/>
    <w:rsid w:val="0045535A"/>
    <w:rsid w:val="004559C0"/>
    <w:rsid w:val="00460154"/>
    <w:rsid w:val="004621F6"/>
    <w:rsid w:val="00462CB8"/>
    <w:rsid w:val="00466476"/>
    <w:rsid w:val="00477566"/>
    <w:rsid w:val="00482641"/>
    <w:rsid w:val="00483EF1"/>
    <w:rsid w:val="00487160"/>
    <w:rsid w:val="004B0186"/>
    <w:rsid w:val="004B09A0"/>
    <w:rsid w:val="004B27E1"/>
    <w:rsid w:val="004B3C59"/>
    <w:rsid w:val="004B5113"/>
    <w:rsid w:val="004C55F5"/>
    <w:rsid w:val="004C7D97"/>
    <w:rsid w:val="004D2A44"/>
    <w:rsid w:val="004D3A51"/>
    <w:rsid w:val="004D6437"/>
    <w:rsid w:val="004D6731"/>
    <w:rsid w:val="004E4C23"/>
    <w:rsid w:val="004E560C"/>
    <w:rsid w:val="004E64A1"/>
    <w:rsid w:val="004E67F7"/>
    <w:rsid w:val="004E690F"/>
    <w:rsid w:val="004E7FFD"/>
    <w:rsid w:val="004F0662"/>
    <w:rsid w:val="004F0DF8"/>
    <w:rsid w:val="004F44DD"/>
    <w:rsid w:val="004F6E1E"/>
    <w:rsid w:val="00501BC0"/>
    <w:rsid w:val="00502EB0"/>
    <w:rsid w:val="00503FAE"/>
    <w:rsid w:val="00506338"/>
    <w:rsid w:val="005102EC"/>
    <w:rsid w:val="0051269C"/>
    <w:rsid w:val="00513A7F"/>
    <w:rsid w:val="00515ADB"/>
    <w:rsid w:val="00522318"/>
    <w:rsid w:val="00525268"/>
    <w:rsid w:val="00527161"/>
    <w:rsid w:val="005313E1"/>
    <w:rsid w:val="005323BC"/>
    <w:rsid w:val="0053555E"/>
    <w:rsid w:val="00537D2D"/>
    <w:rsid w:val="00540892"/>
    <w:rsid w:val="00550FE9"/>
    <w:rsid w:val="00553736"/>
    <w:rsid w:val="00553966"/>
    <w:rsid w:val="00553B5B"/>
    <w:rsid w:val="00556197"/>
    <w:rsid w:val="00561D46"/>
    <w:rsid w:val="00562033"/>
    <w:rsid w:val="005638EB"/>
    <w:rsid w:val="00564818"/>
    <w:rsid w:val="005701A0"/>
    <w:rsid w:val="005744D1"/>
    <w:rsid w:val="00574D09"/>
    <w:rsid w:val="005842C7"/>
    <w:rsid w:val="00585056"/>
    <w:rsid w:val="00585596"/>
    <w:rsid w:val="00585FD8"/>
    <w:rsid w:val="00590719"/>
    <w:rsid w:val="00597759"/>
    <w:rsid w:val="005B0B20"/>
    <w:rsid w:val="005B124D"/>
    <w:rsid w:val="005B2BD4"/>
    <w:rsid w:val="005B422C"/>
    <w:rsid w:val="005B7E19"/>
    <w:rsid w:val="005C21D7"/>
    <w:rsid w:val="005D0D3B"/>
    <w:rsid w:val="005D1B5D"/>
    <w:rsid w:val="005D5041"/>
    <w:rsid w:val="005D5DEC"/>
    <w:rsid w:val="005D5E12"/>
    <w:rsid w:val="005E068F"/>
    <w:rsid w:val="005E1D80"/>
    <w:rsid w:val="005E373F"/>
    <w:rsid w:val="005E6B31"/>
    <w:rsid w:val="00600202"/>
    <w:rsid w:val="00601494"/>
    <w:rsid w:val="00603050"/>
    <w:rsid w:val="00606F8F"/>
    <w:rsid w:val="0061207D"/>
    <w:rsid w:val="00615CD2"/>
    <w:rsid w:val="00620665"/>
    <w:rsid w:val="00620F00"/>
    <w:rsid w:val="006256FB"/>
    <w:rsid w:val="00632512"/>
    <w:rsid w:val="00634A2B"/>
    <w:rsid w:val="006356DE"/>
    <w:rsid w:val="00636ABD"/>
    <w:rsid w:val="00644528"/>
    <w:rsid w:val="006468FF"/>
    <w:rsid w:val="00656B13"/>
    <w:rsid w:val="0066349E"/>
    <w:rsid w:val="00664AB1"/>
    <w:rsid w:val="0067023D"/>
    <w:rsid w:val="0067591C"/>
    <w:rsid w:val="00682732"/>
    <w:rsid w:val="006828EF"/>
    <w:rsid w:val="00692379"/>
    <w:rsid w:val="006969A9"/>
    <w:rsid w:val="006A3E12"/>
    <w:rsid w:val="006B0207"/>
    <w:rsid w:val="006B20CA"/>
    <w:rsid w:val="006B529B"/>
    <w:rsid w:val="006B5A35"/>
    <w:rsid w:val="006B7DB2"/>
    <w:rsid w:val="006B7F76"/>
    <w:rsid w:val="006C4AE3"/>
    <w:rsid w:val="006C7AD5"/>
    <w:rsid w:val="006D0D13"/>
    <w:rsid w:val="006D0FD4"/>
    <w:rsid w:val="006D547A"/>
    <w:rsid w:val="006D5FE9"/>
    <w:rsid w:val="006E0E3D"/>
    <w:rsid w:val="006E2685"/>
    <w:rsid w:val="006E7ACF"/>
    <w:rsid w:val="006F1DAB"/>
    <w:rsid w:val="006F4FD1"/>
    <w:rsid w:val="006F6024"/>
    <w:rsid w:val="006F70D9"/>
    <w:rsid w:val="006F7137"/>
    <w:rsid w:val="00705151"/>
    <w:rsid w:val="007064E1"/>
    <w:rsid w:val="00706C49"/>
    <w:rsid w:val="007120A3"/>
    <w:rsid w:val="00715312"/>
    <w:rsid w:val="007163F9"/>
    <w:rsid w:val="00716AF5"/>
    <w:rsid w:val="007214BD"/>
    <w:rsid w:val="0072198A"/>
    <w:rsid w:val="007271AD"/>
    <w:rsid w:val="007278D5"/>
    <w:rsid w:val="00731021"/>
    <w:rsid w:val="007311FD"/>
    <w:rsid w:val="00732B23"/>
    <w:rsid w:val="00732E38"/>
    <w:rsid w:val="00740C95"/>
    <w:rsid w:val="007411D7"/>
    <w:rsid w:val="0074179E"/>
    <w:rsid w:val="00751B4C"/>
    <w:rsid w:val="00761C2C"/>
    <w:rsid w:val="00762E93"/>
    <w:rsid w:val="00764BE2"/>
    <w:rsid w:val="007710AE"/>
    <w:rsid w:val="007800E7"/>
    <w:rsid w:val="00780760"/>
    <w:rsid w:val="007879FA"/>
    <w:rsid w:val="00787ACF"/>
    <w:rsid w:val="00791F5A"/>
    <w:rsid w:val="00793B14"/>
    <w:rsid w:val="007A1B22"/>
    <w:rsid w:val="007A2DD1"/>
    <w:rsid w:val="007A6298"/>
    <w:rsid w:val="007A718F"/>
    <w:rsid w:val="007B0F9D"/>
    <w:rsid w:val="007B2EA8"/>
    <w:rsid w:val="007B6348"/>
    <w:rsid w:val="007C4388"/>
    <w:rsid w:val="007C6353"/>
    <w:rsid w:val="007C7FD5"/>
    <w:rsid w:val="007D0748"/>
    <w:rsid w:val="007D483F"/>
    <w:rsid w:val="007D4FB2"/>
    <w:rsid w:val="007D5984"/>
    <w:rsid w:val="007E3152"/>
    <w:rsid w:val="007E7206"/>
    <w:rsid w:val="007E787B"/>
    <w:rsid w:val="007F0E8A"/>
    <w:rsid w:val="007F21A7"/>
    <w:rsid w:val="007F28F5"/>
    <w:rsid w:val="007F2FB0"/>
    <w:rsid w:val="007F3B34"/>
    <w:rsid w:val="007F41DB"/>
    <w:rsid w:val="007F4FEA"/>
    <w:rsid w:val="007F5C7B"/>
    <w:rsid w:val="007F67A2"/>
    <w:rsid w:val="0080095F"/>
    <w:rsid w:val="00802881"/>
    <w:rsid w:val="008069A8"/>
    <w:rsid w:val="00807E25"/>
    <w:rsid w:val="00810720"/>
    <w:rsid w:val="00813143"/>
    <w:rsid w:val="00831164"/>
    <w:rsid w:val="00833AC4"/>
    <w:rsid w:val="00835157"/>
    <w:rsid w:val="008355EC"/>
    <w:rsid w:val="00840B02"/>
    <w:rsid w:val="008418DD"/>
    <w:rsid w:val="0084734D"/>
    <w:rsid w:val="008479F6"/>
    <w:rsid w:val="00847F74"/>
    <w:rsid w:val="0085002C"/>
    <w:rsid w:val="008500DE"/>
    <w:rsid w:val="008507AA"/>
    <w:rsid w:val="00852C96"/>
    <w:rsid w:val="0085329E"/>
    <w:rsid w:val="00856777"/>
    <w:rsid w:val="00856EF7"/>
    <w:rsid w:val="00857F97"/>
    <w:rsid w:val="0086096A"/>
    <w:rsid w:val="00863571"/>
    <w:rsid w:val="00863985"/>
    <w:rsid w:val="00864240"/>
    <w:rsid w:val="00865A60"/>
    <w:rsid w:val="00870111"/>
    <w:rsid w:val="008738CB"/>
    <w:rsid w:val="008810B6"/>
    <w:rsid w:val="008846CA"/>
    <w:rsid w:val="008866A2"/>
    <w:rsid w:val="008909B1"/>
    <w:rsid w:val="008A2781"/>
    <w:rsid w:val="008A5502"/>
    <w:rsid w:val="008B3BFA"/>
    <w:rsid w:val="008C0B9D"/>
    <w:rsid w:val="008C2D71"/>
    <w:rsid w:val="008C6BB4"/>
    <w:rsid w:val="008D090E"/>
    <w:rsid w:val="008D3912"/>
    <w:rsid w:val="008D4A19"/>
    <w:rsid w:val="008E1049"/>
    <w:rsid w:val="008E649F"/>
    <w:rsid w:val="008E6978"/>
    <w:rsid w:val="008E7BC0"/>
    <w:rsid w:val="008F0769"/>
    <w:rsid w:val="008F3475"/>
    <w:rsid w:val="008F6E9F"/>
    <w:rsid w:val="0090113E"/>
    <w:rsid w:val="00906B8E"/>
    <w:rsid w:val="00906EF5"/>
    <w:rsid w:val="00907DDE"/>
    <w:rsid w:val="00917187"/>
    <w:rsid w:val="00917D65"/>
    <w:rsid w:val="00926114"/>
    <w:rsid w:val="0093439F"/>
    <w:rsid w:val="0093520D"/>
    <w:rsid w:val="009366E9"/>
    <w:rsid w:val="00942FBF"/>
    <w:rsid w:val="00944B57"/>
    <w:rsid w:val="00945131"/>
    <w:rsid w:val="00945E18"/>
    <w:rsid w:val="00950471"/>
    <w:rsid w:val="0095118A"/>
    <w:rsid w:val="00951D6D"/>
    <w:rsid w:val="00951E05"/>
    <w:rsid w:val="0095328F"/>
    <w:rsid w:val="00954765"/>
    <w:rsid w:val="0095675F"/>
    <w:rsid w:val="0096313D"/>
    <w:rsid w:val="009633E6"/>
    <w:rsid w:val="009640D9"/>
    <w:rsid w:val="0096503F"/>
    <w:rsid w:val="00965FDF"/>
    <w:rsid w:val="00974107"/>
    <w:rsid w:val="00984CBE"/>
    <w:rsid w:val="009851E5"/>
    <w:rsid w:val="00986037"/>
    <w:rsid w:val="00986138"/>
    <w:rsid w:val="00986739"/>
    <w:rsid w:val="00990343"/>
    <w:rsid w:val="0099045D"/>
    <w:rsid w:val="00991910"/>
    <w:rsid w:val="0099302E"/>
    <w:rsid w:val="00994A43"/>
    <w:rsid w:val="0099768C"/>
    <w:rsid w:val="009A11FA"/>
    <w:rsid w:val="009A1F5E"/>
    <w:rsid w:val="009A5212"/>
    <w:rsid w:val="009A747C"/>
    <w:rsid w:val="009B05FA"/>
    <w:rsid w:val="009B4988"/>
    <w:rsid w:val="009B54AF"/>
    <w:rsid w:val="009B6544"/>
    <w:rsid w:val="009C21CC"/>
    <w:rsid w:val="009C2B6E"/>
    <w:rsid w:val="009C5A44"/>
    <w:rsid w:val="009C7E22"/>
    <w:rsid w:val="009D1AD9"/>
    <w:rsid w:val="009D7AC8"/>
    <w:rsid w:val="009D7FA9"/>
    <w:rsid w:val="009E55F4"/>
    <w:rsid w:val="009E5691"/>
    <w:rsid w:val="009F0A09"/>
    <w:rsid w:val="009F29EF"/>
    <w:rsid w:val="009F737E"/>
    <w:rsid w:val="009F7397"/>
    <w:rsid w:val="00A038A2"/>
    <w:rsid w:val="00A106E5"/>
    <w:rsid w:val="00A17DFC"/>
    <w:rsid w:val="00A21A00"/>
    <w:rsid w:val="00A25D77"/>
    <w:rsid w:val="00A26E65"/>
    <w:rsid w:val="00A27474"/>
    <w:rsid w:val="00A2785A"/>
    <w:rsid w:val="00A27FDD"/>
    <w:rsid w:val="00A339F2"/>
    <w:rsid w:val="00A3441D"/>
    <w:rsid w:val="00A42328"/>
    <w:rsid w:val="00A428F4"/>
    <w:rsid w:val="00A45ADF"/>
    <w:rsid w:val="00A520EC"/>
    <w:rsid w:val="00A67A87"/>
    <w:rsid w:val="00A70940"/>
    <w:rsid w:val="00A75E93"/>
    <w:rsid w:val="00A8044B"/>
    <w:rsid w:val="00A8047B"/>
    <w:rsid w:val="00A82893"/>
    <w:rsid w:val="00A8293D"/>
    <w:rsid w:val="00A94C92"/>
    <w:rsid w:val="00A95E9A"/>
    <w:rsid w:val="00A96DF4"/>
    <w:rsid w:val="00AA1366"/>
    <w:rsid w:val="00AA5AAC"/>
    <w:rsid w:val="00AB1ED2"/>
    <w:rsid w:val="00AB5D5F"/>
    <w:rsid w:val="00AC14FB"/>
    <w:rsid w:val="00AC38C8"/>
    <w:rsid w:val="00AC6BFB"/>
    <w:rsid w:val="00AD1BC7"/>
    <w:rsid w:val="00AD1D6E"/>
    <w:rsid w:val="00AD3A57"/>
    <w:rsid w:val="00AD49D1"/>
    <w:rsid w:val="00AD57AA"/>
    <w:rsid w:val="00AD626E"/>
    <w:rsid w:val="00AD7618"/>
    <w:rsid w:val="00AE35E2"/>
    <w:rsid w:val="00AE5C8B"/>
    <w:rsid w:val="00AE7544"/>
    <w:rsid w:val="00AE7B42"/>
    <w:rsid w:val="00AF09BD"/>
    <w:rsid w:val="00AF19B4"/>
    <w:rsid w:val="00B01CE4"/>
    <w:rsid w:val="00B02162"/>
    <w:rsid w:val="00B021C0"/>
    <w:rsid w:val="00B025C4"/>
    <w:rsid w:val="00B025E9"/>
    <w:rsid w:val="00B05240"/>
    <w:rsid w:val="00B064F8"/>
    <w:rsid w:val="00B131B3"/>
    <w:rsid w:val="00B13AD1"/>
    <w:rsid w:val="00B16F7A"/>
    <w:rsid w:val="00B17FA8"/>
    <w:rsid w:val="00B20585"/>
    <w:rsid w:val="00B22909"/>
    <w:rsid w:val="00B24AED"/>
    <w:rsid w:val="00B2627B"/>
    <w:rsid w:val="00B31CEF"/>
    <w:rsid w:val="00B326B7"/>
    <w:rsid w:val="00B4118D"/>
    <w:rsid w:val="00B423C3"/>
    <w:rsid w:val="00B46C65"/>
    <w:rsid w:val="00B47505"/>
    <w:rsid w:val="00B52FD8"/>
    <w:rsid w:val="00B6021E"/>
    <w:rsid w:val="00B6281C"/>
    <w:rsid w:val="00B637DA"/>
    <w:rsid w:val="00B6558C"/>
    <w:rsid w:val="00B72C0D"/>
    <w:rsid w:val="00B7379F"/>
    <w:rsid w:val="00B748A3"/>
    <w:rsid w:val="00B75337"/>
    <w:rsid w:val="00B767BE"/>
    <w:rsid w:val="00B76FBD"/>
    <w:rsid w:val="00B81936"/>
    <w:rsid w:val="00B81953"/>
    <w:rsid w:val="00B83850"/>
    <w:rsid w:val="00B87769"/>
    <w:rsid w:val="00B91F5E"/>
    <w:rsid w:val="00B96959"/>
    <w:rsid w:val="00BA13F9"/>
    <w:rsid w:val="00BA28B0"/>
    <w:rsid w:val="00BA498F"/>
    <w:rsid w:val="00BA68D6"/>
    <w:rsid w:val="00BB3B45"/>
    <w:rsid w:val="00BB5721"/>
    <w:rsid w:val="00BB698B"/>
    <w:rsid w:val="00BB71A9"/>
    <w:rsid w:val="00BC3772"/>
    <w:rsid w:val="00BC5943"/>
    <w:rsid w:val="00BC7046"/>
    <w:rsid w:val="00BD07CD"/>
    <w:rsid w:val="00BD18CF"/>
    <w:rsid w:val="00BD3263"/>
    <w:rsid w:val="00BE3509"/>
    <w:rsid w:val="00BF1D6D"/>
    <w:rsid w:val="00BF2D4F"/>
    <w:rsid w:val="00BF65DD"/>
    <w:rsid w:val="00C0114E"/>
    <w:rsid w:val="00C0150F"/>
    <w:rsid w:val="00C21E7F"/>
    <w:rsid w:val="00C25C0C"/>
    <w:rsid w:val="00C26D37"/>
    <w:rsid w:val="00C2708B"/>
    <w:rsid w:val="00C276E8"/>
    <w:rsid w:val="00C3547D"/>
    <w:rsid w:val="00C40B74"/>
    <w:rsid w:val="00C44EC9"/>
    <w:rsid w:val="00C51456"/>
    <w:rsid w:val="00C52735"/>
    <w:rsid w:val="00C52806"/>
    <w:rsid w:val="00C60D9B"/>
    <w:rsid w:val="00C60DB4"/>
    <w:rsid w:val="00C611C4"/>
    <w:rsid w:val="00C61BA4"/>
    <w:rsid w:val="00C64949"/>
    <w:rsid w:val="00C64B42"/>
    <w:rsid w:val="00C66933"/>
    <w:rsid w:val="00C7108A"/>
    <w:rsid w:val="00C77D12"/>
    <w:rsid w:val="00C809DE"/>
    <w:rsid w:val="00C81D5F"/>
    <w:rsid w:val="00C85550"/>
    <w:rsid w:val="00C87774"/>
    <w:rsid w:val="00C87F6D"/>
    <w:rsid w:val="00C9057C"/>
    <w:rsid w:val="00C92CBC"/>
    <w:rsid w:val="00C953E5"/>
    <w:rsid w:val="00CA1C68"/>
    <w:rsid w:val="00CA5D16"/>
    <w:rsid w:val="00CB4B57"/>
    <w:rsid w:val="00CB5F7B"/>
    <w:rsid w:val="00CB7349"/>
    <w:rsid w:val="00CC05F9"/>
    <w:rsid w:val="00CC1CC1"/>
    <w:rsid w:val="00CC27C1"/>
    <w:rsid w:val="00CC5527"/>
    <w:rsid w:val="00CD100F"/>
    <w:rsid w:val="00CD1E0E"/>
    <w:rsid w:val="00CD410F"/>
    <w:rsid w:val="00CD4A82"/>
    <w:rsid w:val="00CD5928"/>
    <w:rsid w:val="00CE180C"/>
    <w:rsid w:val="00CE5C9F"/>
    <w:rsid w:val="00CE6FA2"/>
    <w:rsid w:val="00CE798F"/>
    <w:rsid w:val="00D03287"/>
    <w:rsid w:val="00D03F70"/>
    <w:rsid w:val="00D07A60"/>
    <w:rsid w:val="00D07E61"/>
    <w:rsid w:val="00D1091C"/>
    <w:rsid w:val="00D11B5E"/>
    <w:rsid w:val="00D11C93"/>
    <w:rsid w:val="00D16683"/>
    <w:rsid w:val="00D21683"/>
    <w:rsid w:val="00D23D51"/>
    <w:rsid w:val="00D252F7"/>
    <w:rsid w:val="00D32172"/>
    <w:rsid w:val="00D321B4"/>
    <w:rsid w:val="00D34410"/>
    <w:rsid w:val="00D40012"/>
    <w:rsid w:val="00D45FB7"/>
    <w:rsid w:val="00D51073"/>
    <w:rsid w:val="00D526FB"/>
    <w:rsid w:val="00D52886"/>
    <w:rsid w:val="00D57E4F"/>
    <w:rsid w:val="00D62028"/>
    <w:rsid w:val="00D7025C"/>
    <w:rsid w:val="00D71234"/>
    <w:rsid w:val="00D72A87"/>
    <w:rsid w:val="00D73470"/>
    <w:rsid w:val="00D74E54"/>
    <w:rsid w:val="00D77A70"/>
    <w:rsid w:val="00D80C54"/>
    <w:rsid w:val="00D810BE"/>
    <w:rsid w:val="00D856AA"/>
    <w:rsid w:val="00D85E5F"/>
    <w:rsid w:val="00D92E09"/>
    <w:rsid w:val="00D96F5D"/>
    <w:rsid w:val="00DB06CD"/>
    <w:rsid w:val="00DB419C"/>
    <w:rsid w:val="00DB4ED3"/>
    <w:rsid w:val="00DB515C"/>
    <w:rsid w:val="00DC0290"/>
    <w:rsid w:val="00DC42B5"/>
    <w:rsid w:val="00DC46A2"/>
    <w:rsid w:val="00DC4A01"/>
    <w:rsid w:val="00DC6421"/>
    <w:rsid w:val="00DD33E9"/>
    <w:rsid w:val="00DD387F"/>
    <w:rsid w:val="00DD5604"/>
    <w:rsid w:val="00DE5BCE"/>
    <w:rsid w:val="00DE7C11"/>
    <w:rsid w:val="00DF0B4E"/>
    <w:rsid w:val="00DF0C79"/>
    <w:rsid w:val="00DF1F3B"/>
    <w:rsid w:val="00DF7D11"/>
    <w:rsid w:val="00E00381"/>
    <w:rsid w:val="00E01D4E"/>
    <w:rsid w:val="00E044DD"/>
    <w:rsid w:val="00E11C93"/>
    <w:rsid w:val="00E12136"/>
    <w:rsid w:val="00E128F7"/>
    <w:rsid w:val="00E12E0C"/>
    <w:rsid w:val="00E14EE5"/>
    <w:rsid w:val="00E16B9E"/>
    <w:rsid w:val="00E20271"/>
    <w:rsid w:val="00E20B76"/>
    <w:rsid w:val="00E23DEB"/>
    <w:rsid w:val="00E25684"/>
    <w:rsid w:val="00E374BD"/>
    <w:rsid w:val="00E37760"/>
    <w:rsid w:val="00E41F2B"/>
    <w:rsid w:val="00E42262"/>
    <w:rsid w:val="00E44EC7"/>
    <w:rsid w:val="00E46559"/>
    <w:rsid w:val="00E46703"/>
    <w:rsid w:val="00E501B1"/>
    <w:rsid w:val="00E52336"/>
    <w:rsid w:val="00E5676A"/>
    <w:rsid w:val="00E60A04"/>
    <w:rsid w:val="00E60A1C"/>
    <w:rsid w:val="00E64F95"/>
    <w:rsid w:val="00E65DC8"/>
    <w:rsid w:val="00E6708D"/>
    <w:rsid w:val="00E718AF"/>
    <w:rsid w:val="00E71B90"/>
    <w:rsid w:val="00E73623"/>
    <w:rsid w:val="00E864A5"/>
    <w:rsid w:val="00E9060E"/>
    <w:rsid w:val="00E908E3"/>
    <w:rsid w:val="00E941B6"/>
    <w:rsid w:val="00EA03B7"/>
    <w:rsid w:val="00EA059D"/>
    <w:rsid w:val="00EA066A"/>
    <w:rsid w:val="00EA1BAF"/>
    <w:rsid w:val="00EA43CD"/>
    <w:rsid w:val="00EA7BC6"/>
    <w:rsid w:val="00EB0CCF"/>
    <w:rsid w:val="00EB0D54"/>
    <w:rsid w:val="00EB1724"/>
    <w:rsid w:val="00EB1E17"/>
    <w:rsid w:val="00EB3D1B"/>
    <w:rsid w:val="00EB46F2"/>
    <w:rsid w:val="00EB5089"/>
    <w:rsid w:val="00EC13FE"/>
    <w:rsid w:val="00EC6A04"/>
    <w:rsid w:val="00ED1017"/>
    <w:rsid w:val="00ED1089"/>
    <w:rsid w:val="00ED4C7D"/>
    <w:rsid w:val="00ED61BE"/>
    <w:rsid w:val="00EE0308"/>
    <w:rsid w:val="00EE07FD"/>
    <w:rsid w:val="00EE6934"/>
    <w:rsid w:val="00EE7C42"/>
    <w:rsid w:val="00EF36B8"/>
    <w:rsid w:val="00EF7A0E"/>
    <w:rsid w:val="00F04422"/>
    <w:rsid w:val="00F05CC7"/>
    <w:rsid w:val="00F12A84"/>
    <w:rsid w:val="00F148E9"/>
    <w:rsid w:val="00F168CB"/>
    <w:rsid w:val="00F17E05"/>
    <w:rsid w:val="00F2182E"/>
    <w:rsid w:val="00F221F5"/>
    <w:rsid w:val="00F239D6"/>
    <w:rsid w:val="00F30986"/>
    <w:rsid w:val="00F32630"/>
    <w:rsid w:val="00F32C51"/>
    <w:rsid w:val="00F34029"/>
    <w:rsid w:val="00F35830"/>
    <w:rsid w:val="00F36D61"/>
    <w:rsid w:val="00F42AAD"/>
    <w:rsid w:val="00F43747"/>
    <w:rsid w:val="00F443F4"/>
    <w:rsid w:val="00F444F5"/>
    <w:rsid w:val="00F46686"/>
    <w:rsid w:val="00F52C77"/>
    <w:rsid w:val="00F550E0"/>
    <w:rsid w:val="00F573C8"/>
    <w:rsid w:val="00F6054E"/>
    <w:rsid w:val="00F7273A"/>
    <w:rsid w:val="00F80049"/>
    <w:rsid w:val="00F8360E"/>
    <w:rsid w:val="00F83AE3"/>
    <w:rsid w:val="00F85A23"/>
    <w:rsid w:val="00F90020"/>
    <w:rsid w:val="00F91749"/>
    <w:rsid w:val="00F93B36"/>
    <w:rsid w:val="00F9578A"/>
    <w:rsid w:val="00F95B72"/>
    <w:rsid w:val="00F963B4"/>
    <w:rsid w:val="00FA1F13"/>
    <w:rsid w:val="00FA2E39"/>
    <w:rsid w:val="00FA2F5D"/>
    <w:rsid w:val="00FA60E6"/>
    <w:rsid w:val="00FB0A88"/>
    <w:rsid w:val="00FB3D47"/>
    <w:rsid w:val="00FB5D37"/>
    <w:rsid w:val="00FC4256"/>
    <w:rsid w:val="00FC4660"/>
    <w:rsid w:val="00FD3200"/>
    <w:rsid w:val="00FD5110"/>
    <w:rsid w:val="00FD72F5"/>
    <w:rsid w:val="00FD784F"/>
    <w:rsid w:val="00FE20A6"/>
    <w:rsid w:val="00FE7E49"/>
    <w:rsid w:val="00FF1EE1"/>
    <w:rsid w:val="00FF3FCB"/>
    <w:rsid w:val="00FF6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C75957"/>
  <w15:docId w15:val="{68AE83EC-5BE1-4972-9840-69F2A72A5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1BA4"/>
    <w:pPr>
      <w:widowControl w:val="0"/>
      <w:suppressAutoHyphens/>
      <w:spacing w:after="0" w:line="240" w:lineRule="auto"/>
    </w:pPr>
    <w:rPr>
      <w:rFonts w:ascii="Arial" w:eastAsia="Lucida Sans Unicode" w:hAnsi="Arial" w:cs="Times New Roman"/>
      <w:sz w:val="24"/>
      <w:szCs w:val="24"/>
      <w:lang w:eastAsia="ar-SA"/>
    </w:rPr>
  </w:style>
  <w:style w:type="paragraph" w:styleId="Titlu1">
    <w:name w:val="heading 1"/>
    <w:basedOn w:val="Normal"/>
    <w:link w:val="Titlu1Caracter"/>
    <w:qFormat/>
    <w:rsid w:val="00D72A87"/>
    <w:pPr>
      <w:spacing w:before="100" w:beforeAutospacing="1" w:after="100" w:afterAutospacing="1"/>
      <w:outlineLvl w:val="0"/>
    </w:pPr>
    <w:rPr>
      <w:rFonts w:ascii="Times New Roman" w:eastAsia="Times New Roman" w:hAnsi="Times New Roman"/>
      <w:b/>
      <w:bCs/>
      <w:kern w:val="36"/>
      <w:sz w:val="48"/>
      <w:szCs w:val="48"/>
    </w:rPr>
  </w:style>
  <w:style w:type="paragraph" w:styleId="Titlu2">
    <w:name w:val="heading 2"/>
    <w:basedOn w:val="Normal"/>
    <w:next w:val="Normal"/>
    <w:link w:val="Titlu2Caracter"/>
    <w:qFormat/>
    <w:rsid w:val="00D72A87"/>
    <w:pPr>
      <w:keepNext/>
      <w:numPr>
        <w:ilvl w:val="1"/>
        <w:numId w:val="1"/>
      </w:numPr>
      <w:spacing w:before="283" w:after="283"/>
      <w:outlineLvl w:val="1"/>
    </w:pPr>
    <w:rPr>
      <w:rFonts w:cs="Arial"/>
      <w:b/>
      <w:bCs/>
      <w:i/>
      <w:iCs/>
      <w:sz w:val="28"/>
      <w:szCs w:val="28"/>
    </w:rPr>
  </w:style>
  <w:style w:type="paragraph" w:styleId="Titlu3">
    <w:name w:val="heading 3"/>
    <w:basedOn w:val="Normal"/>
    <w:next w:val="Normal"/>
    <w:link w:val="Titlu3Caracter"/>
    <w:qFormat/>
    <w:rsid w:val="00D72A87"/>
    <w:pPr>
      <w:keepNext/>
      <w:numPr>
        <w:ilvl w:val="2"/>
        <w:numId w:val="1"/>
      </w:numPr>
      <w:spacing w:before="113" w:after="113"/>
      <w:outlineLvl w:val="2"/>
    </w:pPr>
    <w:rPr>
      <w:rFonts w:cs="Arial"/>
      <w:b/>
      <w:bCs/>
      <w:szCs w:val="26"/>
    </w:rPr>
  </w:style>
  <w:style w:type="paragraph" w:styleId="Titlu4">
    <w:name w:val="heading 4"/>
    <w:basedOn w:val="Heading"/>
    <w:next w:val="Corptext"/>
    <w:link w:val="Titlu4Caracter"/>
    <w:qFormat/>
    <w:rsid w:val="00D72A87"/>
    <w:pPr>
      <w:numPr>
        <w:ilvl w:val="3"/>
        <w:numId w:val="1"/>
      </w:numPr>
      <w:spacing w:before="283" w:after="283"/>
      <w:outlineLvl w:val="3"/>
    </w:pPr>
    <w:rPr>
      <w:bCs/>
      <w:i/>
      <w:iCs/>
      <w:sz w:val="24"/>
      <w:szCs w:val="24"/>
    </w:rPr>
  </w:style>
  <w:style w:type="paragraph" w:styleId="Titlu5">
    <w:name w:val="heading 5"/>
    <w:basedOn w:val="Normal"/>
    <w:next w:val="Normal"/>
    <w:link w:val="Titlu5Caracter"/>
    <w:qFormat/>
    <w:rsid w:val="00D72A87"/>
    <w:pPr>
      <w:numPr>
        <w:ilvl w:val="4"/>
        <w:numId w:val="1"/>
      </w:numPr>
      <w:spacing w:before="240" w:after="60"/>
      <w:outlineLvl w:val="4"/>
    </w:pPr>
    <w:rPr>
      <w:b/>
      <w:bCs/>
      <w:i/>
      <w:iCs/>
      <w:sz w:val="26"/>
      <w:szCs w:val="26"/>
    </w:rPr>
  </w:style>
  <w:style w:type="paragraph" w:styleId="Titlu7">
    <w:name w:val="heading 7"/>
    <w:basedOn w:val="Normal"/>
    <w:next w:val="Normal"/>
    <w:link w:val="Titlu7Caracter"/>
    <w:qFormat/>
    <w:rsid w:val="00D72A87"/>
    <w:pPr>
      <w:numPr>
        <w:ilvl w:val="6"/>
        <w:numId w:val="1"/>
      </w:numPr>
      <w:spacing w:before="240" w:after="60"/>
      <w:outlineLvl w:val="6"/>
    </w:pPr>
    <w:rPr>
      <w:rFonts w:ascii="Times New Roman" w:hAnsi="Times New Roman"/>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D72A87"/>
    <w:rPr>
      <w:rFonts w:ascii="Times New Roman" w:eastAsia="Times New Roman" w:hAnsi="Times New Roman" w:cs="Times New Roman"/>
      <w:b/>
      <w:bCs/>
      <w:kern w:val="36"/>
      <w:sz w:val="48"/>
      <w:szCs w:val="48"/>
    </w:rPr>
  </w:style>
  <w:style w:type="character" w:styleId="Robust">
    <w:name w:val="Strong"/>
    <w:basedOn w:val="Fontdeparagrafimplicit"/>
    <w:uiPriority w:val="22"/>
    <w:qFormat/>
    <w:rsid w:val="00D72A87"/>
    <w:rPr>
      <w:b/>
      <w:bCs/>
    </w:rPr>
  </w:style>
  <w:style w:type="character" w:customStyle="1" w:styleId="Titlu2Caracter">
    <w:name w:val="Titlu 2 Caracter"/>
    <w:basedOn w:val="Fontdeparagrafimplicit"/>
    <w:link w:val="Titlu2"/>
    <w:rsid w:val="00D72A87"/>
    <w:rPr>
      <w:rFonts w:ascii="Arial" w:eastAsia="Lucida Sans Unicode" w:hAnsi="Arial" w:cs="Arial"/>
      <w:b/>
      <w:bCs/>
      <w:i/>
      <w:iCs/>
      <w:sz w:val="28"/>
      <w:szCs w:val="28"/>
      <w:lang w:eastAsia="ar-SA"/>
    </w:rPr>
  </w:style>
  <w:style w:type="character" w:customStyle="1" w:styleId="Titlu3Caracter">
    <w:name w:val="Titlu 3 Caracter"/>
    <w:basedOn w:val="Fontdeparagrafimplicit"/>
    <w:link w:val="Titlu3"/>
    <w:rsid w:val="00D72A87"/>
    <w:rPr>
      <w:rFonts w:ascii="Arial" w:eastAsia="Lucida Sans Unicode" w:hAnsi="Arial" w:cs="Arial"/>
      <w:b/>
      <w:bCs/>
      <w:sz w:val="24"/>
      <w:szCs w:val="26"/>
      <w:lang w:eastAsia="ar-SA"/>
    </w:rPr>
  </w:style>
  <w:style w:type="character" w:customStyle="1" w:styleId="Titlu4Caracter">
    <w:name w:val="Titlu 4 Caracter"/>
    <w:basedOn w:val="Fontdeparagrafimplicit"/>
    <w:link w:val="Titlu4"/>
    <w:rsid w:val="00D72A87"/>
    <w:rPr>
      <w:rFonts w:ascii="Arial" w:eastAsia="Lucida Sans Unicode" w:hAnsi="Arial" w:cs="Tahoma"/>
      <w:bCs/>
      <w:i/>
      <w:iCs/>
      <w:sz w:val="24"/>
      <w:szCs w:val="24"/>
      <w:lang w:eastAsia="ar-SA"/>
    </w:rPr>
  </w:style>
  <w:style w:type="character" w:customStyle="1" w:styleId="Titlu5Caracter">
    <w:name w:val="Titlu 5 Caracter"/>
    <w:basedOn w:val="Fontdeparagrafimplicit"/>
    <w:link w:val="Titlu5"/>
    <w:rsid w:val="00D72A87"/>
    <w:rPr>
      <w:rFonts w:ascii="Arial" w:eastAsia="Lucida Sans Unicode" w:hAnsi="Arial" w:cs="Times New Roman"/>
      <w:b/>
      <w:bCs/>
      <w:i/>
      <w:iCs/>
      <w:sz w:val="26"/>
      <w:szCs w:val="26"/>
      <w:lang w:eastAsia="ar-SA"/>
    </w:rPr>
  </w:style>
  <w:style w:type="character" w:customStyle="1" w:styleId="Titlu7Caracter">
    <w:name w:val="Titlu 7 Caracter"/>
    <w:basedOn w:val="Fontdeparagrafimplicit"/>
    <w:link w:val="Titlu7"/>
    <w:rsid w:val="00D72A87"/>
    <w:rPr>
      <w:rFonts w:ascii="Times New Roman" w:eastAsia="Lucida Sans Unicode" w:hAnsi="Times New Roman" w:cs="Times New Roman"/>
      <w:sz w:val="24"/>
      <w:szCs w:val="24"/>
      <w:lang w:eastAsia="ar-SA"/>
    </w:rPr>
  </w:style>
  <w:style w:type="character" w:customStyle="1" w:styleId="WW8Num4z1">
    <w:name w:val="WW8Num4z1"/>
    <w:rsid w:val="00D72A87"/>
    <w:rPr>
      <w:rFonts w:ascii="Courier New" w:hAnsi="Courier New" w:cs="Courier New"/>
    </w:rPr>
  </w:style>
  <w:style w:type="character" w:customStyle="1" w:styleId="WW8Num5z0">
    <w:name w:val="WW8Num5z0"/>
    <w:rsid w:val="00D72A87"/>
    <w:rPr>
      <w:rFonts w:ascii="StarSymbol" w:hAnsi="StarSymbol"/>
    </w:rPr>
  </w:style>
  <w:style w:type="character" w:customStyle="1" w:styleId="WW8Num5z1">
    <w:name w:val="WW8Num5z1"/>
    <w:rsid w:val="00D72A87"/>
    <w:rPr>
      <w:rFonts w:ascii="Courier New" w:hAnsi="Courier New" w:cs="Courier New"/>
    </w:rPr>
  </w:style>
  <w:style w:type="character" w:customStyle="1" w:styleId="WW8Num5z2">
    <w:name w:val="WW8Num5z2"/>
    <w:rsid w:val="00D72A87"/>
    <w:rPr>
      <w:rFonts w:ascii="Wingdings" w:hAnsi="Wingdings"/>
    </w:rPr>
  </w:style>
  <w:style w:type="character" w:customStyle="1" w:styleId="WW8Num5z6">
    <w:name w:val="WW8Num5z6"/>
    <w:rsid w:val="00D72A87"/>
    <w:rPr>
      <w:rFonts w:ascii="Symbol" w:hAnsi="Symbol"/>
    </w:rPr>
  </w:style>
  <w:style w:type="character" w:customStyle="1" w:styleId="WW8Num6z0">
    <w:name w:val="WW8Num6z0"/>
    <w:rsid w:val="00D72A87"/>
    <w:rPr>
      <w:rFonts w:ascii="StarSymbol" w:hAnsi="StarSymbol"/>
    </w:rPr>
  </w:style>
  <w:style w:type="character" w:customStyle="1" w:styleId="WW8Num12z0">
    <w:name w:val="WW8Num12z0"/>
    <w:rsid w:val="00D72A87"/>
    <w:rPr>
      <w:rFonts w:ascii="Arial Narrow" w:hAnsi="Arial Narrow"/>
    </w:rPr>
  </w:style>
  <w:style w:type="character" w:customStyle="1" w:styleId="WW8Num12z1">
    <w:name w:val="WW8Num12z1"/>
    <w:rsid w:val="00D72A87"/>
    <w:rPr>
      <w:rFonts w:ascii="Courier New" w:hAnsi="Courier New" w:cs="Courier New"/>
    </w:rPr>
  </w:style>
  <w:style w:type="character" w:customStyle="1" w:styleId="WW8Num12z2">
    <w:name w:val="WW8Num12z2"/>
    <w:rsid w:val="00D72A87"/>
    <w:rPr>
      <w:rFonts w:ascii="Wingdings" w:hAnsi="Wingdings"/>
    </w:rPr>
  </w:style>
  <w:style w:type="character" w:customStyle="1" w:styleId="WW8Num12z3">
    <w:name w:val="WW8Num12z3"/>
    <w:rsid w:val="00D72A87"/>
    <w:rPr>
      <w:rFonts w:ascii="Wingdings" w:hAnsi="Wingdings"/>
    </w:rPr>
  </w:style>
  <w:style w:type="character" w:customStyle="1" w:styleId="WW8Num13z0">
    <w:name w:val="WW8Num13z0"/>
    <w:rsid w:val="00D72A87"/>
    <w:rPr>
      <w:rFonts w:ascii="StarSymbol" w:hAnsi="StarSymbol"/>
    </w:rPr>
  </w:style>
  <w:style w:type="character" w:customStyle="1" w:styleId="WW8Num14z0">
    <w:name w:val="WW8Num14z0"/>
    <w:rsid w:val="00D72A87"/>
    <w:rPr>
      <w:rFonts w:ascii="StarSymbol" w:hAnsi="StarSymbol"/>
      <w:sz w:val="20"/>
      <w:szCs w:val="20"/>
    </w:rPr>
  </w:style>
  <w:style w:type="character" w:customStyle="1" w:styleId="WW8Num14z1">
    <w:name w:val="WW8Num14z1"/>
    <w:rsid w:val="00D72A87"/>
    <w:rPr>
      <w:rFonts w:ascii="Courier New" w:hAnsi="Courier New" w:cs="Courier New"/>
    </w:rPr>
  </w:style>
  <w:style w:type="character" w:customStyle="1" w:styleId="WW8Num14z2">
    <w:name w:val="WW8Num14z2"/>
    <w:rsid w:val="00D72A87"/>
    <w:rPr>
      <w:rFonts w:ascii="Wingdings" w:hAnsi="Wingdings"/>
    </w:rPr>
  </w:style>
  <w:style w:type="character" w:customStyle="1" w:styleId="WW8Num14z3">
    <w:name w:val="WW8Num14z3"/>
    <w:rsid w:val="00D72A87"/>
    <w:rPr>
      <w:rFonts w:ascii="Symbol" w:hAnsi="Symbol"/>
    </w:rPr>
  </w:style>
  <w:style w:type="character" w:customStyle="1" w:styleId="WW8Num15z0">
    <w:name w:val="WW8Num15z0"/>
    <w:rsid w:val="00D72A87"/>
    <w:rPr>
      <w:rFonts w:ascii="Wingdings" w:hAnsi="Wingdings"/>
      <w:sz w:val="20"/>
      <w:szCs w:val="20"/>
    </w:rPr>
  </w:style>
  <w:style w:type="character" w:customStyle="1" w:styleId="WW8Num16z0">
    <w:name w:val="WW8Num16z0"/>
    <w:rsid w:val="00D72A87"/>
    <w:rPr>
      <w:rFonts w:ascii="Wingdings" w:hAnsi="Wingdings" w:cs="StarSymbol"/>
      <w:sz w:val="18"/>
      <w:szCs w:val="18"/>
    </w:rPr>
  </w:style>
  <w:style w:type="character" w:customStyle="1" w:styleId="WW8Num18z0">
    <w:name w:val="WW8Num18z0"/>
    <w:rsid w:val="00D72A87"/>
    <w:rPr>
      <w:rFonts w:ascii="Symbol" w:hAnsi="Symbol" w:cs="StarSymbol"/>
      <w:sz w:val="18"/>
      <w:szCs w:val="18"/>
    </w:rPr>
  </w:style>
  <w:style w:type="character" w:customStyle="1" w:styleId="WW8Num19z0">
    <w:name w:val="WW8Num19z0"/>
    <w:rsid w:val="00D72A87"/>
    <w:rPr>
      <w:rFonts w:ascii="Symbol" w:hAnsi="Symbol" w:cs="StarSymbol"/>
      <w:sz w:val="18"/>
      <w:szCs w:val="18"/>
    </w:rPr>
  </w:style>
  <w:style w:type="character" w:customStyle="1" w:styleId="WW8Num20z0">
    <w:name w:val="WW8Num20z0"/>
    <w:rsid w:val="00D72A87"/>
    <w:rPr>
      <w:rFonts w:ascii="Symbol" w:hAnsi="Symbol" w:cs="StarSymbol"/>
      <w:sz w:val="18"/>
      <w:szCs w:val="18"/>
    </w:rPr>
  </w:style>
  <w:style w:type="character" w:customStyle="1" w:styleId="Absatz-Standardschriftart">
    <w:name w:val="Absatz-Standardschriftart"/>
    <w:rsid w:val="00D72A87"/>
  </w:style>
  <w:style w:type="character" w:customStyle="1" w:styleId="WW8Num1z0">
    <w:name w:val="WW8Num1z0"/>
    <w:rsid w:val="00D72A87"/>
    <w:rPr>
      <w:rFonts w:ascii="Wingdings" w:hAnsi="Wingdings" w:cs="StarSymbol"/>
      <w:sz w:val="18"/>
      <w:szCs w:val="18"/>
    </w:rPr>
  </w:style>
  <w:style w:type="character" w:customStyle="1" w:styleId="WW8Num1z1">
    <w:name w:val="WW8Num1z1"/>
    <w:rsid w:val="00D72A87"/>
    <w:rPr>
      <w:rFonts w:ascii="Courier New" w:hAnsi="Courier New" w:cs="Courier New"/>
    </w:rPr>
  </w:style>
  <w:style w:type="character" w:customStyle="1" w:styleId="WW8Num1z2">
    <w:name w:val="WW8Num1z2"/>
    <w:rsid w:val="00D72A87"/>
    <w:rPr>
      <w:rFonts w:ascii="Wingdings" w:hAnsi="Wingdings"/>
    </w:rPr>
  </w:style>
  <w:style w:type="character" w:customStyle="1" w:styleId="WW8Num1z3">
    <w:name w:val="WW8Num1z3"/>
    <w:rsid w:val="00D72A87"/>
    <w:rPr>
      <w:rFonts w:ascii="Symbol" w:hAnsi="Symbol"/>
    </w:rPr>
  </w:style>
  <w:style w:type="character" w:customStyle="1" w:styleId="WW8Num2z0">
    <w:name w:val="WW8Num2z0"/>
    <w:rsid w:val="00D72A87"/>
    <w:rPr>
      <w:rFonts w:ascii="StarSymbol" w:hAnsi="StarSymbol"/>
    </w:rPr>
  </w:style>
  <w:style w:type="character" w:customStyle="1" w:styleId="WW8Num4z0">
    <w:name w:val="WW8Num4z0"/>
    <w:rsid w:val="00D72A87"/>
    <w:rPr>
      <w:rFonts w:ascii="Wingdings" w:hAnsi="Wingdings" w:cs="StarSymbol"/>
      <w:sz w:val="18"/>
      <w:szCs w:val="18"/>
    </w:rPr>
  </w:style>
  <w:style w:type="character" w:customStyle="1" w:styleId="WW8Num4z2">
    <w:name w:val="WW8Num4z2"/>
    <w:rsid w:val="00D72A87"/>
    <w:rPr>
      <w:rFonts w:ascii="Wingdings" w:hAnsi="Wingdings"/>
    </w:rPr>
  </w:style>
  <w:style w:type="character" w:customStyle="1" w:styleId="WW8Num4z3">
    <w:name w:val="WW8Num4z3"/>
    <w:rsid w:val="00D72A87"/>
    <w:rPr>
      <w:rFonts w:ascii="Symbol" w:hAnsi="Symbol"/>
    </w:rPr>
  </w:style>
  <w:style w:type="character" w:customStyle="1" w:styleId="WW8Num5z3">
    <w:name w:val="WW8Num5z3"/>
    <w:rsid w:val="00D72A87"/>
    <w:rPr>
      <w:rFonts w:ascii="Symbol" w:hAnsi="Symbol"/>
    </w:rPr>
  </w:style>
  <w:style w:type="character" w:customStyle="1" w:styleId="WW8Num7z0">
    <w:name w:val="WW8Num7z0"/>
    <w:rsid w:val="00D72A87"/>
    <w:rPr>
      <w:rFonts w:ascii="StarSymbol" w:hAnsi="StarSymbol"/>
    </w:rPr>
  </w:style>
  <w:style w:type="character" w:customStyle="1" w:styleId="WW8Num7z1">
    <w:name w:val="WW8Num7z1"/>
    <w:rsid w:val="00D72A87"/>
    <w:rPr>
      <w:rFonts w:ascii="Courier New" w:hAnsi="Courier New" w:cs="Courier New"/>
    </w:rPr>
  </w:style>
  <w:style w:type="character" w:customStyle="1" w:styleId="WW8Num7z2">
    <w:name w:val="WW8Num7z2"/>
    <w:rsid w:val="00D72A87"/>
    <w:rPr>
      <w:rFonts w:ascii="Wingdings" w:hAnsi="Wingdings"/>
    </w:rPr>
  </w:style>
  <w:style w:type="character" w:customStyle="1" w:styleId="WW8Num7z3">
    <w:name w:val="WW8Num7z3"/>
    <w:rsid w:val="00D72A87"/>
    <w:rPr>
      <w:rFonts w:ascii="Symbol" w:hAnsi="Symbol"/>
    </w:rPr>
  </w:style>
  <w:style w:type="character" w:customStyle="1" w:styleId="WW8Num8z1">
    <w:name w:val="WW8Num8z1"/>
    <w:rsid w:val="00D72A87"/>
    <w:rPr>
      <w:rFonts w:ascii="Courier New" w:hAnsi="Courier New" w:cs="Courier New"/>
    </w:rPr>
  </w:style>
  <w:style w:type="character" w:customStyle="1" w:styleId="WW8Num9z0">
    <w:name w:val="WW8Num9z0"/>
    <w:rsid w:val="00D72A87"/>
    <w:rPr>
      <w:rFonts w:ascii="StarSymbol" w:hAnsi="StarSymbol"/>
    </w:rPr>
  </w:style>
  <w:style w:type="character" w:customStyle="1" w:styleId="WW8Num9z1">
    <w:name w:val="WW8Num9z1"/>
    <w:rsid w:val="00D72A87"/>
    <w:rPr>
      <w:rFonts w:ascii="Courier New" w:hAnsi="Courier New" w:cs="Courier New"/>
    </w:rPr>
  </w:style>
  <w:style w:type="character" w:customStyle="1" w:styleId="WW8Num9z2">
    <w:name w:val="WW8Num9z2"/>
    <w:rsid w:val="00D72A87"/>
    <w:rPr>
      <w:rFonts w:ascii="Wingdings" w:hAnsi="Wingdings"/>
    </w:rPr>
  </w:style>
  <w:style w:type="character" w:customStyle="1" w:styleId="WW8Num9z6">
    <w:name w:val="WW8Num9z6"/>
    <w:rsid w:val="00D72A87"/>
    <w:rPr>
      <w:rFonts w:ascii="Symbol" w:hAnsi="Symbol"/>
    </w:rPr>
  </w:style>
  <w:style w:type="character" w:customStyle="1" w:styleId="WW8Num10z3">
    <w:name w:val="WW8Num10z3"/>
    <w:rsid w:val="00D72A87"/>
    <w:rPr>
      <w:rFonts w:ascii="Wingdings" w:hAnsi="Wingdings"/>
    </w:rPr>
  </w:style>
  <w:style w:type="character" w:customStyle="1" w:styleId="WW8Num11z0">
    <w:name w:val="WW8Num11z0"/>
    <w:rsid w:val="00D72A87"/>
    <w:rPr>
      <w:rFonts w:ascii="Arial Narrow" w:eastAsia="Times New Roman" w:hAnsi="Arial Narrow" w:cs="Times New Roman"/>
    </w:rPr>
  </w:style>
  <w:style w:type="character" w:customStyle="1" w:styleId="WW8Num11z1">
    <w:name w:val="WW8Num11z1"/>
    <w:rsid w:val="00D72A87"/>
    <w:rPr>
      <w:rFonts w:ascii="Courier New" w:hAnsi="Courier New" w:cs="Courier New"/>
    </w:rPr>
  </w:style>
  <w:style w:type="character" w:customStyle="1" w:styleId="WW8Num11z2">
    <w:name w:val="WW8Num11z2"/>
    <w:rsid w:val="00D72A87"/>
    <w:rPr>
      <w:rFonts w:ascii="Wingdings" w:hAnsi="Wingdings"/>
    </w:rPr>
  </w:style>
  <w:style w:type="character" w:customStyle="1" w:styleId="WW8Num11z6">
    <w:name w:val="WW8Num11z6"/>
    <w:rsid w:val="00D72A87"/>
    <w:rPr>
      <w:rFonts w:ascii="Symbol" w:hAnsi="Symbol"/>
    </w:rPr>
  </w:style>
  <w:style w:type="character" w:customStyle="1" w:styleId="WW8Num16z1">
    <w:name w:val="WW8Num16z1"/>
    <w:rsid w:val="00D72A87"/>
    <w:rPr>
      <w:rFonts w:ascii="Wingdings 2" w:hAnsi="Wingdings 2" w:cs="StarSymbol"/>
      <w:sz w:val="18"/>
      <w:szCs w:val="18"/>
    </w:rPr>
  </w:style>
  <w:style w:type="character" w:customStyle="1" w:styleId="WW8Num16z2">
    <w:name w:val="WW8Num16z2"/>
    <w:rsid w:val="00D72A87"/>
    <w:rPr>
      <w:rFonts w:ascii="StarSymbol" w:hAnsi="StarSymbol" w:cs="StarSymbol"/>
      <w:sz w:val="18"/>
      <w:szCs w:val="18"/>
    </w:rPr>
  </w:style>
  <w:style w:type="character" w:customStyle="1" w:styleId="WW8Num16z3">
    <w:name w:val="WW8Num16z3"/>
    <w:rsid w:val="00D72A87"/>
    <w:rPr>
      <w:rFonts w:ascii="Wingdings" w:hAnsi="Wingdings" w:cs="StarSymbol"/>
      <w:sz w:val="18"/>
      <w:szCs w:val="18"/>
    </w:rPr>
  </w:style>
  <w:style w:type="character" w:customStyle="1" w:styleId="WW8Num17z0">
    <w:name w:val="WW8Num17z0"/>
    <w:rsid w:val="00D72A87"/>
    <w:rPr>
      <w:rFonts w:ascii="Symbol" w:hAnsi="Symbol" w:cs="StarSymbol"/>
      <w:sz w:val="18"/>
      <w:szCs w:val="18"/>
    </w:rPr>
  </w:style>
  <w:style w:type="character" w:customStyle="1" w:styleId="WW8Num17z1">
    <w:name w:val="WW8Num17z1"/>
    <w:rsid w:val="00D72A87"/>
    <w:rPr>
      <w:rFonts w:ascii="Wingdings 2" w:hAnsi="Wingdings 2" w:cs="StarSymbol"/>
      <w:sz w:val="18"/>
      <w:szCs w:val="18"/>
    </w:rPr>
  </w:style>
  <w:style w:type="character" w:customStyle="1" w:styleId="WW8Num17z2">
    <w:name w:val="WW8Num17z2"/>
    <w:rsid w:val="00D72A87"/>
    <w:rPr>
      <w:rFonts w:ascii="StarSymbol" w:hAnsi="StarSymbol" w:cs="StarSymbol"/>
      <w:sz w:val="18"/>
      <w:szCs w:val="18"/>
    </w:rPr>
  </w:style>
  <w:style w:type="character" w:customStyle="1" w:styleId="WW8Num17z3">
    <w:name w:val="WW8Num17z3"/>
    <w:rsid w:val="00D72A87"/>
    <w:rPr>
      <w:rFonts w:ascii="Wingdings" w:hAnsi="Wingdings" w:cs="StarSymbol"/>
      <w:sz w:val="18"/>
      <w:szCs w:val="18"/>
    </w:rPr>
  </w:style>
  <w:style w:type="character" w:customStyle="1" w:styleId="WW8Num25z1">
    <w:name w:val="WW8Num25z1"/>
    <w:rsid w:val="00D72A87"/>
    <w:rPr>
      <w:rFonts w:ascii="Symbol" w:hAnsi="Symbol" w:cs="StarSymbol"/>
      <w:sz w:val="18"/>
      <w:szCs w:val="18"/>
    </w:rPr>
  </w:style>
  <w:style w:type="character" w:customStyle="1" w:styleId="WW8Num26z0">
    <w:name w:val="WW8Num26z0"/>
    <w:rsid w:val="00D72A87"/>
    <w:rPr>
      <w:rFonts w:ascii="Symbol" w:hAnsi="Symbol"/>
      <w:sz w:val="20"/>
      <w:szCs w:val="20"/>
    </w:rPr>
  </w:style>
  <w:style w:type="character" w:customStyle="1" w:styleId="WW8Num26z1">
    <w:name w:val="WW8Num26z1"/>
    <w:rsid w:val="00D72A87"/>
    <w:rPr>
      <w:rFonts w:ascii="Symbol" w:hAnsi="Symbol" w:cs="StarSymbol"/>
      <w:sz w:val="18"/>
      <w:szCs w:val="18"/>
    </w:rPr>
  </w:style>
  <w:style w:type="character" w:customStyle="1" w:styleId="WW8Num26z2">
    <w:name w:val="WW8Num26z2"/>
    <w:rsid w:val="00D72A87"/>
    <w:rPr>
      <w:rFonts w:ascii="StarSymbol" w:hAnsi="StarSymbol" w:cs="StarSymbol"/>
      <w:sz w:val="18"/>
      <w:szCs w:val="18"/>
    </w:rPr>
  </w:style>
  <w:style w:type="character" w:customStyle="1" w:styleId="WW8Num26z4">
    <w:name w:val="WW8Num26z4"/>
    <w:rsid w:val="00D72A87"/>
    <w:rPr>
      <w:rFonts w:ascii="Wingdings 2" w:hAnsi="Wingdings 2" w:cs="StarSymbol"/>
      <w:sz w:val="18"/>
      <w:szCs w:val="18"/>
    </w:rPr>
  </w:style>
  <w:style w:type="character" w:customStyle="1" w:styleId="WW8Num27z0">
    <w:name w:val="WW8Num27z0"/>
    <w:rsid w:val="00D72A87"/>
    <w:rPr>
      <w:rFonts w:ascii="Wingdings" w:hAnsi="Wingdings" w:cs="StarSymbol"/>
      <w:sz w:val="18"/>
      <w:szCs w:val="18"/>
    </w:rPr>
  </w:style>
  <w:style w:type="character" w:customStyle="1" w:styleId="WW8Num31z0">
    <w:name w:val="WW8Num31z0"/>
    <w:rsid w:val="00D72A87"/>
    <w:rPr>
      <w:rFonts w:ascii="Wingdings" w:hAnsi="Wingdings"/>
      <w:sz w:val="20"/>
      <w:szCs w:val="20"/>
    </w:rPr>
  </w:style>
  <w:style w:type="character" w:customStyle="1" w:styleId="WW8Num32z0">
    <w:name w:val="WW8Num32z0"/>
    <w:rsid w:val="00D72A87"/>
    <w:rPr>
      <w:rFonts w:ascii="Symbol" w:hAnsi="Symbol" w:cs="StarSymbol"/>
      <w:sz w:val="18"/>
      <w:szCs w:val="18"/>
    </w:rPr>
  </w:style>
  <w:style w:type="character" w:customStyle="1" w:styleId="WW8Num32z1">
    <w:name w:val="WW8Num32z1"/>
    <w:rsid w:val="00D72A87"/>
    <w:rPr>
      <w:rFonts w:ascii="Courier New" w:hAnsi="Courier New" w:cs="Courier New"/>
    </w:rPr>
  </w:style>
  <w:style w:type="character" w:customStyle="1" w:styleId="WW8Num32z2">
    <w:name w:val="WW8Num32z2"/>
    <w:rsid w:val="00D72A87"/>
    <w:rPr>
      <w:rFonts w:ascii="StarSymbol" w:hAnsi="StarSymbol" w:cs="StarSymbol"/>
      <w:sz w:val="18"/>
      <w:szCs w:val="18"/>
    </w:rPr>
  </w:style>
  <w:style w:type="character" w:customStyle="1" w:styleId="WW8Num32z4">
    <w:name w:val="WW8Num32z4"/>
    <w:rsid w:val="00D72A87"/>
    <w:rPr>
      <w:rFonts w:ascii="Wingdings 2" w:hAnsi="Wingdings 2" w:cs="StarSymbol"/>
      <w:sz w:val="18"/>
      <w:szCs w:val="18"/>
    </w:rPr>
  </w:style>
  <w:style w:type="character" w:customStyle="1" w:styleId="WW8Num33z0">
    <w:name w:val="WW8Num33z0"/>
    <w:rsid w:val="00D72A87"/>
    <w:rPr>
      <w:rFonts w:ascii="Wingdings" w:hAnsi="Wingdings" w:cs="StarSymbol"/>
      <w:sz w:val="18"/>
      <w:szCs w:val="18"/>
    </w:rPr>
  </w:style>
  <w:style w:type="character" w:customStyle="1" w:styleId="WW8Num35z0">
    <w:name w:val="WW8Num35z0"/>
    <w:rsid w:val="00D72A87"/>
    <w:rPr>
      <w:rFonts w:ascii="Times New Roman" w:hAnsi="Times New Roman"/>
      <w:sz w:val="20"/>
      <w:szCs w:val="20"/>
    </w:rPr>
  </w:style>
  <w:style w:type="character" w:customStyle="1" w:styleId="WW8Num35z1">
    <w:name w:val="WW8Num35z1"/>
    <w:rsid w:val="00D72A87"/>
    <w:rPr>
      <w:rFonts w:ascii="Arial Narrow" w:hAnsi="Arial Narrow"/>
      <w:sz w:val="18"/>
      <w:szCs w:val="18"/>
    </w:rPr>
  </w:style>
  <w:style w:type="character" w:customStyle="1" w:styleId="WW8Num35z2">
    <w:name w:val="WW8Num35z2"/>
    <w:rsid w:val="00D72A87"/>
    <w:rPr>
      <w:rFonts w:ascii="StarSymbol" w:hAnsi="StarSymbol" w:cs="StarSymbol"/>
      <w:sz w:val="18"/>
      <w:szCs w:val="18"/>
    </w:rPr>
  </w:style>
  <w:style w:type="character" w:customStyle="1" w:styleId="WW8Num35z4">
    <w:name w:val="WW8Num35z4"/>
    <w:rsid w:val="00D72A87"/>
    <w:rPr>
      <w:rFonts w:ascii="Wingdings 2" w:hAnsi="Wingdings 2" w:cs="StarSymbol"/>
      <w:sz w:val="18"/>
      <w:szCs w:val="18"/>
    </w:rPr>
  </w:style>
  <w:style w:type="character" w:customStyle="1" w:styleId="WW8Num36z0">
    <w:name w:val="WW8Num36z0"/>
    <w:rsid w:val="00D72A87"/>
    <w:rPr>
      <w:rFonts w:ascii="Wingdings" w:hAnsi="Wingdings" w:cs="StarSymbol"/>
      <w:sz w:val="18"/>
      <w:szCs w:val="18"/>
    </w:rPr>
  </w:style>
  <w:style w:type="character" w:customStyle="1" w:styleId="WW8Num37z0">
    <w:name w:val="WW8Num37z0"/>
    <w:rsid w:val="00D72A87"/>
    <w:rPr>
      <w:rFonts w:ascii="Symbol" w:hAnsi="Symbol" w:cs="StarSymbol"/>
      <w:sz w:val="18"/>
      <w:szCs w:val="18"/>
    </w:rPr>
  </w:style>
  <w:style w:type="character" w:customStyle="1" w:styleId="WW8Num37z1">
    <w:name w:val="WW8Num37z1"/>
    <w:rsid w:val="00D72A87"/>
    <w:rPr>
      <w:lang w:val="fr-FR"/>
    </w:rPr>
  </w:style>
  <w:style w:type="character" w:customStyle="1" w:styleId="WW8Num37z2">
    <w:name w:val="WW8Num37z2"/>
    <w:rsid w:val="00D72A87"/>
    <w:rPr>
      <w:rFonts w:ascii="StarSymbol" w:hAnsi="StarSymbol" w:cs="StarSymbol"/>
      <w:sz w:val="18"/>
      <w:szCs w:val="18"/>
    </w:rPr>
  </w:style>
  <w:style w:type="character" w:customStyle="1" w:styleId="WW8Num37z4">
    <w:name w:val="WW8Num37z4"/>
    <w:rsid w:val="00D72A87"/>
    <w:rPr>
      <w:rFonts w:ascii="Wingdings 2" w:hAnsi="Wingdings 2" w:cs="StarSymbol"/>
      <w:sz w:val="18"/>
      <w:szCs w:val="18"/>
    </w:rPr>
  </w:style>
  <w:style w:type="character" w:customStyle="1" w:styleId="WW8Num39z0">
    <w:name w:val="WW8Num39z0"/>
    <w:rsid w:val="00D72A87"/>
    <w:rPr>
      <w:rFonts w:ascii="Arial Narrow" w:hAnsi="Arial Narrow"/>
    </w:rPr>
  </w:style>
  <w:style w:type="character" w:customStyle="1" w:styleId="WW8Num40z0">
    <w:name w:val="WW8Num40z0"/>
    <w:rsid w:val="00D72A87"/>
    <w:rPr>
      <w:rFonts w:ascii="Symbol" w:hAnsi="Symbol" w:cs="StarSymbol"/>
      <w:sz w:val="18"/>
      <w:szCs w:val="18"/>
    </w:rPr>
  </w:style>
  <w:style w:type="character" w:customStyle="1" w:styleId="WW8Num40z1">
    <w:name w:val="WW8Num40z1"/>
    <w:rsid w:val="00D72A87"/>
    <w:rPr>
      <w:rFonts w:ascii="Symbol" w:hAnsi="Symbol" w:cs="StarSymbol"/>
      <w:sz w:val="18"/>
      <w:szCs w:val="18"/>
    </w:rPr>
  </w:style>
  <w:style w:type="character" w:customStyle="1" w:styleId="WW8Num40z2">
    <w:name w:val="WW8Num40z2"/>
    <w:rsid w:val="00D72A87"/>
    <w:rPr>
      <w:rFonts w:ascii="StarSymbol" w:hAnsi="StarSymbol" w:cs="StarSymbol"/>
      <w:sz w:val="18"/>
      <w:szCs w:val="18"/>
    </w:rPr>
  </w:style>
  <w:style w:type="character" w:customStyle="1" w:styleId="WW8Num40z4">
    <w:name w:val="WW8Num40z4"/>
    <w:rsid w:val="00D72A87"/>
    <w:rPr>
      <w:rFonts w:ascii="Wingdings 2" w:hAnsi="Wingdings 2" w:cs="StarSymbol"/>
      <w:sz w:val="18"/>
      <w:szCs w:val="18"/>
    </w:rPr>
  </w:style>
  <w:style w:type="character" w:customStyle="1" w:styleId="WW8Num41z1">
    <w:name w:val="WW8Num41z1"/>
    <w:rsid w:val="00D72A87"/>
    <w:rPr>
      <w:rFonts w:ascii="Symbol" w:hAnsi="Symbol" w:cs="StarSymbol"/>
      <w:sz w:val="18"/>
      <w:szCs w:val="18"/>
    </w:rPr>
  </w:style>
  <w:style w:type="character" w:customStyle="1" w:styleId="WW8Num43z1">
    <w:name w:val="WW8Num43z1"/>
    <w:rsid w:val="00D72A87"/>
    <w:rPr>
      <w:rFonts w:ascii="Courier New" w:hAnsi="Courier New" w:cs="Courier New"/>
    </w:rPr>
  </w:style>
  <w:style w:type="character" w:customStyle="1" w:styleId="WW8Num45z1">
    <w:name w:val="WW8Num45z1"/>
    <w:rsid w:val="00D72A87"/>
    <w:rPr>
      <w:rFonts w:ascii="Courier New" w:hAnsi="Courier New" w:cs="Courier New"/>
    </w:rPr>
  </w:style>
  <w:style w:type="character" w:customStyle="1" w:styleId="WW8Num46z1">
    <w:name w:val="WW8Num46z1"/>
    <w:rsid w:val="00D72A87"/>
    <w:rPr>
      <w:rFonts w:ascii="Symbol" w:hAnsi="Symbol" w:cs="StarSymbol"/>
      <w:sz w:val="18"/>
      <w:szCs w:val="18"/>
    </w:rPr>
  </w:style>
  <w:style w:type="character" w:customStyle="1" w:styleId="WW8Num49z1">
    <w:name w:val="WW8Num49z1"/>
    <w:rsid w:val="00D72A87"/>
    <w:rPr>
      <w:rFonts w:ascii="Courier New" w:hAnsi="Courier New" w:cs="Courier New"/>
    </w:rPr>
  </w:style>
  <w:style w:type="character" w:customStyle="1" w:styleId="WW8Num49z2">
    <w:name w:val="WW8Num49z2"/>
    <w:rsid w:val="00D72A87"/>
    <w:rPr>
      <w:rFonts w:ascii="Wingdings" w:hAnsi="Wingdings"/>
    </w:rPr>
  </w:style>
  <w:style w:type="character" w:customStyle="1" w:styleId="WW8Num50z0">
    <w:name w:val="WW8Num50z0"/>
    <w:rsid w:val="00D72A87"/>
    <w:rPr>
      <w:rFonts w:ascii="StarSymbol" w:hAnsi="StarSymbol"/>
      <w:b/>
      <w:bCs/>
      <w:i w:val="0"/>
      <w:iCs w:val="0"/>
      <w:caps w:val="0"/>
      <w:smallCaps w:val="0"/>
      <w:strike w:val="0"/>
      <w:dstrike w:val="0"/>
      <w:color w:val="000000"/>
      <w:spacing w:val="0"/>
      <w:w w:val="100"/>
      <w:kern w:val="1"/>
      <w:position w:val="0"/>
      <w:sz w:val="32"/>
      <w:u w:val="none"/>
      <w:shd w:val="clear" w:color="auto" w:fill="auto"/>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0z1">
    <w:name w:val="WW8Num50z1"/>
    <w:rsid w:val="00D72A87"/>
    <w:rPr>
      <w:rFonts w:ascii="Courier New" w:hAnsi="Courier New" w:cs="Courier New"/>
    </w:rPr>
  </w:style>
  <w:style w:type="character" w:customStyle="1" w:styleId="WW8Num50z2">
    <w:name w:val="WW8Num50z2"/>
    <w:rsid w:val="00D72A87"/>
    <w:rPr>
      <w:rFonts w:ascii="Wingdings" w:hAnsi="Wingdings"/>
    </w:rPr>
  </w:style>
  <w:style w:type="character" w:customStyle="1" w:styleId="WW8Num50z3">
    <w:name w:val="WW8Num50z3"/>
    <w:rsid w:val="00D72A87"/>
    <w:rPr>
      <w:rFonts w:ascii="Symbol" w:hAnsi="Symbol"/>
    </w:rPr>
  </w:style>
  <w:style w:type="character" w:customStyle="1" w:styleId="WW8Num51z0">
    <w:name w:val="WW8Num51z0"/>
    <w:rsid w:val="00D72A87"/>
    <w:rPr>
      <w:lang w:val="fr-FR"/>
    </w:rPr>
  </w:style>
  <w:style w:type="character" w:customStyle="1" w:styleId="WW8Num52z0">
    <w:name w:val="WW8Num52z0"/>
    <w:rsid w:val="00D72A87"/>
    <w:rPr>
      <w:rFonts w:ascii="Arial Narrow" w:hAnsi="Arial Narrow"/>
    </w:rPr>
  </w:style>
  <w:style w:type="character" w:customStyle="1" w:styleId="WW8Num52z1">
    <w:name w:val="WW8Num52z1"/>
    <w:rsid w:val="00D72A87"/>
    <w:rPr>
      <w:rFonts w:ascii="Courier New" w:hAnsi="Courier New" w:cs="Courier New"/>
    </w:rPr>
  </w:style>
  <w:style w:type="character" w:customStyle="1" w:styleId="WW8Num52z2">
    <w:name w:val="WW8Num52z2"/>
    <w:rsid w:val="00D72A87"/>
    <w:rPr>
      <w:rFonts w:ascii="Wingdings" w:hAnsi="Wingdings"/>
    </w:rPr>
  </w:style>
  <w:style w:type="character" w:customStyle="1" w:styleId="WW8Num52z3">
    <w:name w:val="WW8Num52z3"/>
    <w:rsid w:val="00D72A87"/>
    <w:rPr>
      <w:rFonts w:ascii="Symbol" w:hAnsi="Symbol"/>
    </w:rPr>
  </w:style>
  <w:style w:type="character" w:customStyle="1" w:styleId="WW8Num53z0">
    <w:name w:val="WW8Num53z0"/>
    <w:rsid w:val="00D72A87"/>
    <w:rPr>
      <w:rFonts w:ascii="Wingdings" w:hAnsi="Wingdings"/>
      <w:sz w:val="20"/>
      <w:szCs w:val="20"/>
    </w:rPr>
  </w:style>
  <w:style w:type="character" w:customStyle="1" w:styleId="WW8Num53z1">
    <w:name w:val="WW8Num53z1"/>
    <w:rsid w:val="00D72A87"/>
    <w:rPr>
      <w:rFonts w:ascii="Courier New" w:hAnsi="Courier New" w:cs="Courier New"/>
    </w:rPr>
  </w:style>
  <w:style w:type="character" w:customStyle="1" w:styleId="WW8Num53z2">
    <w:name w:val="WW8Num53z2"/>
    <w:rsid w:val="00D72A87"/>
    <w:rPr>
      <w:rFonts w:ascii="Wingdings" w:hAnsi="Wingdings"/>
    </w:rPr>
  </w:style>
  <w:style w:type="character" w:customStyle="1" w:styleId="WW8Num53z3">
    <w:name w:val="WW8Num53z3"/>
    <w:rsid w:val="00D72A87"/>
    <w:rPr>
      <w:rFonts w:ascii="Symbol" w:hAnsi="Symbol"/>
    </w:rPr>
  </w:style>
  <w:style w:type="character" w:customStyle="1" w:styleId="WW8Num54z0">
    <w:name w:val="WW8Num54z0"/>
    <w:rsid w:val="00D72A87"/>
    <w:rPr>
      <w:rFonts w:ascii="Wingdings" w:hAnsi="Wingdings"/>
      <w:sz w:val="20"/>
      <w:szCs w:val="20"/>
    </w:rPr>
  </w:style>
  <w:style w:type="character" w:customStyle="1" w:styleId="WW8Num55z0">
    <w:name w:val="WW8Num55z0"/>
    <w:rsid w:val="00D72A87"/>
    <w:rPr>
      <w:rFonts w:ascii="Times New Roman" w:eastAsia="Lucida Sans Unicode" w:hAnsi="Times New Roman" w:cs="Times New Roman"/>
    </w:rPr>
  </w:style>
  <w:style w:type="character" w:customStyle="1" w:styleId="WW8Num55z1">
    <w:name w:val="WW8Num55z1"/>
    <w:rsid w:val="00D72A87"/>
    <w:rPr>
      <w:rFonts w:ascii="Courier New" w:hAnsi="Courier New" w:cs="Courier New"/>
    </w:rPr>
  </w:style>
  <w:style w:type="character" w:customStyle="1" w:styleId="WW8Num55z2">
    <w:name w:val="WW8Num55z2"/>
    <w:rsid w:val="00D72A87"/>
    <w:rPr>
      <w:rFonts w:ascii="Wingdings" w:hAnsi="Wingdings"/>
    </w:rPr>
  </w:style>
  <w:style w:type="character" w:customStyle="1" w:styleId="WW8Num55z3">
    <w:name w:val="WW8Num55z3"/>
    <w:rsid w:val="00D72A87"/>
    <w:rPr>
      <w:rFonts w:ascii="Symbol" w:hAnsi="Symbol"/>
    </w:rPr>
  </w:style>
  <w:style w:type="character" w:customStyle="1" w:styleId="WW8Num57z0">
    <w:name w:val="WW8Num57z0"/>
    <w:rsid w:val="00D72A87"/>
    <w:rPr>
      <w:rFonts w:ascii="Wingdings" w:hAnsi="Wingdings"/>
      <w:sz w:val="20"/>
      <w:szCs w:val="20"/>
    </w:rPr>
  </w:style>
  <w:style w:type="character" w:customStyle="1" w:styleId="WW8Num59z0">
    <w:name w:val="WW8Num59z0"/>
    <w:rsid w:val="00D72A87"/>
    <w:rPr>
      <w:sz w:val="20"/>
      <w:szCs w:val="20"/>
    </w:rPr>
  </w:style>
  <w:style w:type="character" w:customStyle="1" w:styleId="WW8Num59z1">
    <w:name w:val="WW8Num59z1"/>
    <w:rsid w:val="00D72A87"/>
    <w:rPr>
      <w:rFonts w:ascii="Courier New" w:hAnsi="Courier New" w:cs="Courier New"/>
    </w:rPr>
  </w:style>
  <w:style w:type="character" w:customStyle="1" w:styleId="WW8Num59z2">
    <w:name w:val="WW8Num59z2"/>
    <w:rsid w:val="00D72A87"/>
    <w:rPr>
      <w:rFonts w:ascii="Wingdings" w:hAnsi="Wingdings"/>
      <w:sz w:val="20"/>
      <w:szCs w:val="20"/>
    </w:rPr>
  </w:style>
  <w:style w:type="character" w:customStyle="1" w:styleId="WW8Num59z3">
    <w:name w:val="WW8Num59z3"/>
    <w:rsid w:val="00D72A87"/>
    <w:rPr>
      <w:rFonts w:ascii="Symbol" w:hAnsi="Symbol"/>
    </w:rPr>
  </w:style>
  <w:style w:type="character" w:customStyle="1" w:styleId="WW8Num61z0">
    <w:name w:val="WW8Num61z0"/>
    <w:rsid w:val="00D72A87"/>
    <w:rPr>
      <w:rFonts w:ascii="Symbol" w:hAnsi="Symbol"/>
    </w:rPr>
  </w:style>
  <w:style w:type="character" w:customStyle="1" w:styleId="WW8Num61z1">
    <w:name w:val="WW8Num61z1"/>
    <w:rsid w:val="00D72A87"/>
    <w:rPr>
      <w:rFonts w:ascii="Courier New" w:hAnsi="Courier New" w:cs="Courier New"/>
    </w:rPr>
  </w:style>
  <w:style w:type="character" w:customStyle="1" w:styleId="WW8Num61z2">
    <w:name w:val="WW8Num61z2"/>
    <w:rsid w:val="00D72A87"/>
    <w:rPr>
      <w:rFonts w:ascii="Wingdings" w:hAnsi="Wingdings"/>
    </w:rPr>
  </w:style>
  <w:style w:type="character" w:customStyle="1" w:styleId="WW-DefaultParagraphFont">
    <w:name w:val="WW-Default Paragraph Font"/>
    <w:rsid w:val="00D72A87"/>
  </w:style>
  <w:style w:type="character" w:customStyle="1" w:styleId="WW8Num2z1">
    <w:name w:val="WW8Num2z1"/>
    <w:rsid w:val="00D72A87"/>
    <w:rPr>
      <w:rFonts w:ascii="Courier New" w:hAnsi="Courier New" w:cs="Courier New"/>
    </w:rPr>
  </w:style>
  <w:style w:type="character" w:customStyle="1" w:styleId="WW8Num2z2">
    <w:name w:val="WW8Num2z2"/>
    <w:rsid w:val="00D72A87"/>
    <w:rPr>
      <w:rFonts w:ascii="Wingdings" w:hAnsi="Wingdings"/>
    </w:rPr>
  </w:style>
  <w:style w:type="character" w:customStyle="1" w:styleId="WW8Num2z3">
    <w:name w:val="WW8Num2z3"/>
    <w:rsid w:val="00D72A87"/>
    <w:rPr>
      <w:rFonts w:ascii="Symbol" w:hAnsi="Symbol"/>
    </w:rPr>
  </w:style>
  <w:style w:type="character" w:customStyle="1" w:styleId="WW8Num2z5">
    <w:name w:val="WW8Num2z5"/>
    <w:rsid w:val="00D72A87"/>
    <w:rPr>
      <w:rFonts w:ascii="Wingdings" w:hAnsi="Wingdings"/>
    </w:rPr>
  </w:style>
  <w:style w:type="character" w:customStyle="1" w:styleId="WW8Num3z0">
    <w:name w:val="WW8Num3z0"/>
    <w:rsid w:val="00D72A87"/>
    <w:rPr>
      <w:rFonts w:ascii="StarSymbol" w:hAnsi="StarSymbol"/>
    </w:rPr>
  </w:style>
  <w:style w:type="character" w:customStyle="1" w:styleId="WW8Num6z1">
    <w:name w:val="WW8Num6z1"/>
    <w:rsid w:val="00D72A87"/>
    <w:rPr>
      <w:rFonts w:ascii="Courier New" w:hAnsi="Courier New" w:cs="Courier New"/>
    </w:rPr>
  </w:style>
  <w:style w:type="character" w:customStyle="1" w:styleId="WW8Num6z2">
    <w:name w:val="WW8Num6z2"/>
    <w:rsid w:val="00D72A87"/>
    <w:rPr>
      <w:rFonts w:ascii="Wingdings" w:hAnsi="Wingdings"/>
    </w:rPr>
  </w:style>
  <w:style w:type="character" w:customStyle="1" w:styleId="WW8Num6z3">
    <w:name w:val="WW8Num6z3"/>
    <w:rsid w:val="00D72A87"/>
    <w:rPr>
      <w:rFonts w:ascii="Symbol" w:hAnsi="Symbol"/>
    </w:rPr>
  </w:style>
  <w:style w:type="character" w:customStyle="1" w:styleId="WW8Num8z0">
    <w:name w:val="WW8Num8z0"/>
    <w:rsid w:val="00D72A87"/>
    <w:rPr>
      <w:rFonts w:ascii="StarSymbol" w:hAnsi="StarSymbol"/>
    </w:rPr>
  </w:style>
  <w:style w:type="character" w:customStyle="1" w:styleId="WW8Num8z2">
    <w:name w:val="WW8Num8z2"/>
    <w:rsid w:val="00D72A87"/>
    <w:rPr>
      <w:rFonts w:ascii="Wingdings" w:hAnsi="Wingdings"/>
    </w:rPr>
  </w:style>
  <w:style w:type="character" w:customStyle="1" w:styleId="WW8Num8z3">
    <w:name w:val="WW8Num8z3"/>
    <w:rsid w:val="00D72A87"/>
    <w:rPr>
      <w:rFonts w:ascii="Symbol" w:hAnsi="Symbol"/>
    </w:rPr>
  </w:style>
  <w:style w:type="character" w:customStyle="1" w:styleId="WW8Num8z5">
    <w:name w:val="WW8Num8z5"/>
    <w:rsid w:val="00D72A87"/>
    <w:rPr>
      <w:rFonts w:ascii="Wingdings" w:hAnsi="Wingdings"/>
    </w:rPr>
  </w:style>
  <w:style w:type="character" w:customStyle="1" w:styleId="WW8Num10z0">
    <w:name w:val="WW8Num10z0"/>
    <w:rsid w:val="00D72A87"/>
    <w:rPr>
      <w:rFonts w:ascii="StarSymbol" w:hAnsi="StarSymbol" w:cs="Times New Roman"/>
    </w:rPr>
  </w:style>
  <w:style w:type="character" w:customStyle="1" w:styleId="WW8Num10z1">
    <w:name w:val="WW8Num10z1"/>
    <w:rsid w:val="00D72A87"/>
    <w:rPr>
      <w:rFonts w:ascii="StarSymbol" w:hAnsi="StarSymbol" w:cs="Courier New"/>
    </w:rPr>
  </w:style>
  <w:style w:type="character" w:customStyle="1" w:styleId="WW8Num10z2">
    <w:name w:val="WW8Num10z2"/>
    <w:rsid w:val="00D72A87"/>
    <w:rPr>
      <w:rFonts w:ascii="Wingdings" w:hAnsi="Wingdings"/>
    </w:rPr>
  </w:style>
  <w:style w:type="character" w:customStyle="1" w:styleId="WW8Num10z5">
    <w:name w:val="WW8Num10z5"/>
    <w:rsid w:val="00D72A87"/>
    <w:rPr>
      <w:rFonts w:ascii="Wingdings" w:hAnsi="Wingdings"/>
    </w:rPr>
  </w:style>
  <w:style w:type="character" w:customStyle="1" w:styleId="WW8Num10z6">
    <w:name w:val="WW8Num10z6"/>
    <w:rsid w:val="00D72A87"/>
    <w:rPr>
      <w:rFonts w:ascii="Symbol" w:hAnsi="Symbol"/>
    </w:rPr>
  </w:style>
  <w:style w:type="character" w:customStyle="1" w:styleId="WW8Num11z3">
    <w:name w:val="WW8Num11z3"/>
    <w:rsid w:val="00D72A87"/>
    <w:rPr>
      <w:rFonts w:ascii="Wingdings" w:hAnsi="Wingdings"/>
    </w:rPr>
  </w:style>
  <w:style w:type="character" w:customStyle="1" w:styleId="WW8Num12z6">
    <w:name w:val="WW8Num12z6"/>
    <w:rsid w:val="00D72A87"/>
    <w:rPr>
      <w:rFonts w:ascii="Symbol" w:hAnsi="Symbol"/>
    </w:rPr>
  </w:style>
  <w:style w:type="character" w:customStyle="1" w:styleId="WW8Num18z1">
    <w:name w:val="WW8Num18z1"/>
    <w:rsid w:val="00D72A87"/>
    <w:rPr>
      <w:rFonts w:ascii="Wingdings 2" w:hAnsi="Wingdings 2" w:cs="StarSymbol"/>
      <w:sz w:val="18"/>
      <w:szCs w:val="18"/>
    </w:rPr>
  </w:style>
  <w:style w:type="character" w:customStyle="1" w:styleId="WW8Num18z2">
    <w:name w:val="WW8Num18z2"/>
    <w:rsid w:val="00D72A87"/>
    <w:rPr>
      <w:rFonts w:ascii="StarSymbol" w:hAnsi="StarSymbol" w:cs="StarSymbol"/>
      <w:sz w:val="18"/>
      <w:szCs w:val="18"/>
    </w:rPr>
  </w:style>
  <w:style w:type="character" w:customStyle="1" w:styleId="WW8Num18z3">
    <w:name w:val="WW8Num18z3"/>
    <w:rsid w:val="00D72A87"/>
    <w:rPr>
      <w:rFonts w:ascii="Wingdings" w:hAnsi="Wingdings" w:cs="StarSymbol"/>
      <w:sz w:val="18"/>
      <w:szCs w:val="18"/>
    </w:rPr>
  </w:style>
  <w:style w:type="character" w:customStyle="1" w:styleId="WW8Num21z0">
    <w:name w:val="WW8Num21z0"/>
    <w:rsid w:val="00D72A87"/>
    <w:rPr>
      <w:rFonts w:ascii="Symbol" w:hAnsi="Symbol" w:cs="StarSymbol"/>
      <w:sz w:val="18"/>
      <w:szCs w:val="18"/>
    </w:rPr>
  </w:style>
  <w:style w:type="character" w:customStyle="1" w:styleId="WW8Num27z1">
    <w:name w:val="WW8Num27z1"/>
    <w:rsid w:val="00D72A87"/>
    <w:rPr>
      <w:rFonts w:ascii="Symbol" w:hAnsi="Symbol" w:cs="StarSymbol"/>
      <w:sz w:val="18"/>
      <w:szCs w:val="18"/>
    </w:rPr>
  </w:style>
  <w:style w:type="character" w:customStyle="1" w:styleId="WW8Num27z2">
    <w:name w:val="WW8Num27z2"/>
    <w:rsid w:val="00D72A87"/>
    <w:rPr>
      <w:rFonts w:ascii="StarSymbol" w:hAnsi="StarSymbol" w:cs="StarSymbol"/>
      <w:sz w:val="18"/>
      <w:szCs w:val="18"/>
    </w:rPr>
  </w:style>
  <w:style w:type="character" w:customStyle="1" w:styleId="WW8Num27z4">
    <w:name w:val="WW8Num27z4"/>
    <w:rsid w:val="00D72A87"/>
    <w:rPr>
      <w:rFonts w:ascii="Wingdings 2" w:hAnsi="Wingdings 2" w:cs="StarSymbol"/>
      <w:sz w:val="18"/>
      <w:szCs w:val="18"/>
    </w:rPr>
  </w:style>
  <w:style w:type="character" w:customStyle="1" w:styleId="WW8Num28z0">
    <w:name w:val="WW8Num28z0"/>
    <w:rsid w:val="00D72A87"/>
    <w:rPr>
      <w:rFonts w:ascii="Symbol" w:hAnsi="Symbol" w:cs="StarSymbol"/>
      <w:sz w:val="18"/>
      <w:szCs w:val="18"/>
    </w:rPr>
  </w:style>
  <w:style w:type="character" w:customStyle="1" w:styleId="WW8Num33z1">
    <w:name w:val="WW8Num33z1"/>
    <w:rsid w:val="00D72A87"/>
    <w:rPr>
      <w:rFonts w:ascii="Symbol" w:hAnsi="Symbol" w:cs="StarSymbol"/>
      <w:sz w:val="18"/>
      <w:szCs w:val="18"/>
    </w:rPr>
  </w:style>
  <w:style w:type="character" w:customStyle="1" w:styleId="WW8Num33z2">
    <w:name w:val="WW8Num33z2"/>
    <w:rsid w:val="00D72A87"/>
    <w:rPr>
      <w:rFonts w:ascii="StarSymbol" w:hAnsi="StarSymbol" w:cs="StarSymbol"/>
      <w:sz w:val="18"/>
      <w:szCs w:val="18"/>
    </w:rPr>
  </w:style>
  <w:style w:type="character" w:customStyle="1" w:styleId="WW8Num33z4">
    <w:name w:val="WW8Num33z4"/>
    <w:rsid w:val="00D72A87"/>
    <w:rPr>
      <w:rFonts w:ascii="Wingdings 2" w:hAnsi="Wingdings 2" w:cs="StarSymbol"/>
      <w:sz w:val="18"/>
      <w:szCs w:val="18"/>
    </w:rPr>
  </w:style>
  <w:style w:type="character" w:customStyle="1" w:styleId="WW8Num34z0">
    <w:name w:val="WW8Num34z0"/>
    <w:rsid w:val="00D72A87"/>
    <w:rPr>
      <w:rFonts w:ascii="Symbol" w:hAnsi="Symbol" w:cs="StarSymbol"/>
      <w:sz w:val="18"/>
      <w:szCs w:val="18"/>
    </w:rPr>
  </w:style>
  <w:style w:type="character" w:customStyle="1" w:styleId="WW8Num36z1">
    <w:name w:val="WW8Num36z1"/>
    <w:rsid w:val="00D72A87"/>
    <w:rPr>
      <w:rFonts w:ascii="Symbol" w:hAnsi="Symbol" w:cs="StarSymbol"/>
      <w:sz w:val="18"/>
      <w:szCs w:val="18"/>
    </w:rPr>
  </w:style>
  <w:style w:type="character" w:customStyle="1" w:styleId="WW8Num36z2">
    <w:name w:val="WW8Num36z2"/>
    <w:rsid w:val="00D72A87"/>
    <w:rPr>
      <w:rFonts w:ascii="StarSymbol" w:hAnsi="StarSymbol" w:cs="StarSymbol"/>
      <w:sz w:val="18"/>
      <w:szCs w:val="18"/>
    </w:rPr>
  </w:style>
  <w:style w:type="character" w:customStyle="1" w:styleId="WW8Num36z4">
    <w:name w:val="WW8Num36z4"/>
    <w:rsid w:val="00D72A87"/>
    <w:rPr>
      <w:rFonts w:ascii="Wingdings 2" w:hAnsi="Wingdings 2" w:cs="StarSymbol"/>
      <w:sz w:val="18"/>
      <w:szCs w:val="18"/>
    </w:rPr>
  </w:style>
  <w:style w:type="character" w:customStyle="1" w:styleId="WW8Num38z0">
    <w:name w:val="WW8Num38z0"/>
    <w:rsid w:val="00D72A87"/>
    <w:rPr>
      <w:rFonts w:ascii="Wingdings" w:hAnsi="Wingdings" w:cs="StarSymbol"/>
      <w:sz w:val="18"/>
      <w:szCs w:val="18"/>
    </w:rPr>
  </w:style>
  <w:style w:type="character" w:customStyle="1" w:styleId="WW8Num38z1">
    <w:name w:val="WW8Num38z1"/>
    <w:rsid w:val="00D72A87"/>
    <w:rPr>
      <w:rFonts w:ascii="Symbol" w:hAnsi="Symbol" w:cs="StarSymbol"/>
      <w:sz w:val="18"/>
      <w:szCs w:val="18"/>
    </w:rPr>
  </w:style>
  <w:style w:type="character" w:customStyle="1" w:styleId="WW8Num38z2">
    <w:name w:val="WW8Num38z2"/>
    <w:rsid w:val="00D72A87"/>
    <w:rPr>
      <w:rFonts w:ascii="StarSymbol" w:hAnsi="StarSymbol" w:cs="StarSymbol"/>
      <w:sz w:val="18"/>
      <w:szCs w:val="18"/>
    </w:rPr>
  </w:style>
  <w:style w:type="character" w:customStyle="1" w:styleId="WW8Num38z4">
    <w:name w:val="WW8Num38z4"/>
    <w:rsid w:val="00D72A87"/>
    <w:rPr>
      <w:rFonts w:ascii="Wingdings 2" w:hAnsi="Wingdings 2" w:cs="StarSymbol"/>
      <w:sz w:val="18"/>
      <w:szCs w:val="18"/>
    </w:rPr>
  </w:style>
  <w:style w:type="character" w:customStyle="1" w:styleId="WW8Num41z0">
    <w:name w:val="WW8Num41z0"/>
    <w:rsid w:val="00D72A87"/>
    <w:rPr>
      <w:rFonts w:ascii="Wingdings" w:hAnsi="Wingdings" w:cs="StarSymbol"/>
      <w:sz w:val="18"/>
      <w:szCs w:val="18"/>
    </w:rPr>
  </w:style>
  <w:style w:type="character" w:customStyle="1" w:styleId="WW8Num41z2">
    <w:name w:val="WW8Num41z2"/>
    <w:rsid w:val="00D72A87"/>
    <w:rPr>
      <w:rFonts w:ascii="StarSymbol" w:hAnsi="StarSymbol" w:cs="StarSymbol"/>
      <w:sz w:val="18"/>
      <w:szCs w:val="18"/>
    </w:rPr>
  </w:style>
  <w:style w:type="character" w:customStyle="1" w:styleId="WW8Num41z4">
    <w:name w:val="WW8Num41z4"/>
    <w:rsid w:val="00D72A87"/>
    <w:rPr>
      <w:rFonts w:ascii="Wingdings 2" w:hAnsi="Wingdings 2" w:cs="StarSymbol"/>
      <w:sz w:val="18"/>
      <w:szCs w:val="18"/>
    </w:rPr>
  </w:style>
  <w:style w:type="character" w:customStyle="1" w:styleId="WW8Num42z1">
    <w:name w:val="WW8Num42z1"/>
    <w:rsid w:val="00D72A87"/>
    <w:rPr>
      <w:rFonts w:ascii="Symbol" w:hAnsi="Symbol" w:cs="StarSymbol"/>
      <w:sz w:val="18"/>
      <w:szCs w:val="18"/>
    </w:rPr>
  </w:style>
  <w:style w:type="character" w:customStyle="1" w:styleId="WW8Num44z1">
    <w:name w:val="WW8Num44z1"/>
    <w:rsid w:val="00D72A87"/>
    <w:rPr>
      <w:rFonts w:ascii="Symbol" w:hAnsi="Symbol" w:cs="StarSymbol"/>
      <w:sz w:val="18"/>
      <w:szCs w:val="18"/>
    </w:rPr>
  </w:style>
  <w:style w:type="character" w:customStyle="1" w:styleId="WW8Num47z1">
    <w:name w:val="WW8Num47z1"/>
    <w:rsid w:val="00D72A87"/>
    <w:rPr>
      <w:rFonts w:ascii="Symbol" w:hAnsi="Symbol" w:cs="StarSymbol"/>
      <w:sz w:val="18"/>
      <w:szCs w:val="18"/>
    </w:rPr>
  </w:style>
  <w:style w:type="character" w:customStyle="1" w:styleId="WW-Absatz-Standardschriftart">
    <w:name w:val="WW-Absatz-Standardschriftart"/>
    <w:rsid w:val="00D72A87"/>
  </w:style>
  <w:style w:type="character" w:customStyle="1" w:styleId="WW-Absatz-Standardschriftart1">
    <w:name w:val="WW-Absatz-Standardschriftart1"/>
    <w:rsid w:val="00D72A87"/>
  </w:style>
  <w:style w:type="character" w:customStyle="1" w:styleId="WW-Absatz-Standardschriftart11">
    <w:name w:val="WW-Absatz-Standardschriftart11"/>
    <w:rsid w:val="00D72A87"/>
  </w:style>
  <w:style w:type="character" w:customStyle="1" w:styleId="WW-Absatz-Standardschriftart111">
    <w:name w:val="WW-Absatz-Standardschriftart111"/>
    <w:rsid w:val="00D72A87"/>
  </w:style>
  <w:style w:type="character" w:customStyle="1" w:styleId="WW-Absatz-Standardschriftart1111">
    <w:name w:val="WW-Absatz-Standardschriftart1111"/>
    <w:rsid w:val="00D72A87"/>
  </w:style>
  <w:style w:type="character" w:customStyle="1" w:styleId="WW-Absatz-Standardschriftart11111">
    <w:name w:val="WW-Absatz-Standardschriftart11111"/>
    <w:rsid w:val="00D72A87"/>
  </w:style>
  <w:style w:type="character" w:customStyle="1" w:styleId="WW-Absatz-Standardschriftart111111">
    <w:name w:val="WW-Absatz-Standardschriftart111111"/>
    <w:rsid w:val="00D72A87"/>
  </w:style>
  <w:style w:type="character" w:customStyle="1" w:styleId="WW-Absatz-Standardschriftart1111111">
    <w:name w:val="WW-Absatz-Standardschriftart1111111"/>
    <w:rsid w:val="00D72A87"/>
  </w:style>
  <w:style w:type="character" w:customStyle="1" w:styleId="WW8Dropcap0">
    <w:name w:val="WW8Dropcap0"/>
    <w:rsid w:val="00D72A87"/>
  </w:style>
  <w:style w:type="character" w:customStyle="1" w:styleId="WW8Dropcap1">
    <w:name w:val="WW8Dropcap1"/>
    <w:rsid w:val="00D72A87"/>
  </w:style>
  <w:style w:type="character" w:customStyle="1" w:styleId="WW8Dropcap2">
    <w:name w:val="WW8Dropcap2"/>
    <w:rsid w:val="00D72A87"/>
  </w:style>
  <w:style w:type="character" w:customStyle="1" w:styleId="WW8Dropcap3">
    <w:name w:val="WW8Dropcap3"/>
    <w:rsid w:val="00D72A87"/>
  </w:style>
  <w:style w:type="character" w:customStyle="1" w:styleId="WW8Dropcap4">
    <w:name w:val="WW8Dropcap4"/>
    <w:rsid w:val="00D72A87"/>
  </w:style>
  <w:style w:type="character" w:customStyle="1" w:styleId="WW8Dropcap5">
    <w:name w:val="WW8Dropcap5"/>
    <w:rsid w:val="00D72A87"/>
  </w:style>
  <w:style w:type="character" w:customStyle="1" w:styleId="WW8Dropcap6">
    <w:name w:val="WW8Dropcap6"/>
    <w:rsid w:val="00D72A87"/>
  </w:style>
  <w:style w:type="character" w:customStyle="1" w:styleId="WW8Dropcap7">
    <w:name w:val="WW8Dropcap7"/>
    <w:rsid w:val="00D72A87"/>
  </w:style>
  <w:style w:type="character" w:customStyle="1" w:styleId="WW8Dropcap8">
    <w:name w:val="WW8Dropcap8"/>
    <w:rsid w:val="00D72A87"/>
  </w:style>
  <w:style w:type="character" w:customStyle="1" w:styleId="WW8Dropcap9">
    <w:name w:val="WW8Dropcap9"/>
    <w:rsid w:val="00D72A87"/>
  </w:style>
  <w:style w:type="character" w:customStyle="1" w:styleId="WW8Dropcap10">
    <w:name w:val="WW8Dropcap10"/>
    <w:rsid w:val="00D72A87"/>
  </w:style>
  <w:style w:type="character" w:customStyle="1" w:styleId="WW8Dropcap11">
    <w:name w:val="WW8Dropcap11"/>
    <w:rsid w:val="00D72A87"/>
  </w:style>
  <w:style w:type="character" w:customStyle="1" w:styleId="WW8Dropcap12">
    <w:name w:val="WW8Dropcap12"/>
    <w:rsid w:val="00D72A87"/>
  </w:style>
  <w:style w:type="character" w:customStyle="1" w:styleId="WW8Dropcap13">
    <w:name w:val="WW8Dropcap13"/>
    <w:rsid w:val="00D72A87"/>
  </w:style>
  <w:style w:type="character" w:customStyle="1" w:styleId="WW8Num5z5">
    <w:name w:val="WW8Num5z5"/>
    <w:rsid w:val="00D72A87"/>
    <w:rPr>
      <w:rFonts w:ascii="Wingdings" w:hAnsi="Wingdings"/>
    </w:rPr>
  </w:style>
  <w:style w:type="character" w:customStyle="1" w:styleId="WW8Dropcap14">
    <w:name w:val="WW8Dropcap14"/>
    <w:rsid w:val="00D72A87"/>
  </w:style>
  <w:style w:type="character" w:customStyle="1" w:styleId="WW8Dropcap15">
    <w:name w:val="WW8Dropcap15"/>
    <w:rsid w:val="00D72A87"/>
  </w:style>
  <w:style w:type="character" w:customStyle="1" w:styleId="WW8Dropcap16">
    <w:name w:val="WW8Dropcap16"/>
    <w:rsid w:val="00D72A87"/>
  </w:style>
  <w:style w:type="character" w:customStyle="1" w:styleId="WW8Dropcap17">
    <w:name w:val="WW8Dropcap17"/>
    <w:rsid w:val="00D72A87"/>
  </w:style>
  <w:style w:type="character" w:customStyle="1" w:styleId="WW8Num9z3">
    <w:name w:val="WW8Num9z3"/>
    <w:rsid w:val="00D72A87"/>
    <w:rPr>
      <w:rFonts w:ascii="Symbol" w:hAnsi="Symbol"/>
    </w:rPr>
  </w:style>
  <w:style w:type="character" w:customStyle="1" w:styleId="WW8Num9z5">
    <w:name w:val="WW8Num9z5"/>
    <w:rsid w:val="00D72A87"/>
    <w:rPr>
      <w:rFonts w:ascii="Wingdings" w:hAnsi="Wingdings"/>
    </w:rPr>
  </w:style>
  <w:style w:type="character" w:customStyle="1" w:styleId="WW8Dropcap18">
    <w:name w:val="WW8Dropcap18"/>
    <w:rsid w:val="00D72A87"/>
  </w:style>
  <w:style w:type="character" w:customStyle="1" w:styleId="WW8Dropcap19">
    <w:name w:val="WW8Dropcap19"/>
    <w:rsid w:val="00D72A87"/>
  </w:style>
  <w:style w:type="character" w:customStyle="1" w:styleId="WW8Num11z5">
    <w:name w:val="WW8Num11z5"/>
    <w:rsid w:val="00D72A87"/>
    <w:rPr>
      <w:rFonts w:ascii="Wingdings" w:hAnsi="Wingdings"/>
    </w:rPr>
  </w:style>
  <w:style w:type="character" w:customStyle="1" w:styleId="WW8Num13z1">
    <w:name w:val="WW8Num13z1"/>
    <w:rsid w:val="00D72A87"/>
    <w:rPr>
      <w:rFonts w:ascii="Courier New" w:hAnsi="Courier New" w:cs="Courier New"/>
    </w:rPr>
  </w:style>
  <w:style w:type="character" w:customStyle="1" w:styleId="WW8Num13z2">
    <w:name w:val="WW8Num13z2"/>
    <w:rsid w:val="00D72A87"/>
    <w:rPr>
      <w:rFonts w:ascii="Wingdings" w:hAnsi="Wingdings"/>
    </w:rPr>
  </w:style>
  <w:style w:type="character" w:customStyle="1" w:styleId="WW8Num13z6">
    <w:name w:val="WW8Num13z6"/>
    <w:rsid w:val="00D72A87"/>
    <w:rPr>
      <w:rFonts w:ascii="Symbol" w:hAnsi="Symbol"/>
    </w:rPr>
  </w:style>
  <w:style w:type="character" w:customStyle="1" w:styleId="WW8Dropcap20">
    <w:name w:val="WW8Dropcap20"/>
    <w:rsid w:val="00D72A87"/>
  </w:style>
  <w:style w:type="character" w:customStyle="1" w:styleId="WW8Dropcap21">
    <w:name w:val="WW8Dropcap21"/>
    <w:rsid w:val="00D72A87"/>
  </w:style>
  <w:style w:type="character" w:customStyle="1" w:styleId="WW8Dropcap22">
    <w:name w:val="WW8Dropcap22"/>
    <w:rsid w:val="00D72A87"/>
  </w:style>
  <w:style w:type="character" w:customStyle="1" w:styleId="WW8Dropcap23">
    <w:name w:val="WW8Dropcap23"/>
    <w:rsid w:val="00D72A87"/>
  </w:style>
  <w:style w:type="character" w:customStyle="1" w:styleId="WW8Dropcap24">
    <w:name w:val="WW8Dropcap24"/>
    <w:rsid w:val="00D72A87"/>
  </w:style>
  <w:style w:type="character" w:customStyle="1" w:styleId="WW8Dropcap25">
    <w:name w:val="WW8Dropcap25"/>
    <w:rsid w:val="00D72A87"/>
  </w:style>
  <w:style w:type="character" w:customStyle="1" w:styleId="WW8Dropcap26">
    <w:name w:val="WW8Dropcap26"/>
    <w:rsid w:val="00D72A87"/>
  </w:style>
  <w:style w:type="character" w:customStyle="1" w:styleId="WW8Dropcap27">
    <w:name w:val="WW8Dropcap27"/>
    <w:rsid w:val="00D72A87"/>
  </w:style>
  <w:style w:type="character" w:customStyle="1" w:styleId="WW8Dropcap28">
    <w:name w:val="WW8Dropcap28"/>
    <w:rsid w:val="00D72A87"/>
  </w:style>
  <w:style w:type="character" w:customStyle="1" w:styleId="WW8Dropcap29">
    <w:name w:val="WW8Dropcap29"/>
    <w:rsid w:val="00D72A87"/>
  </w:style>
  <w:style w:type="character" w:customStyle="1" w:styleId="WW8Dropcap30">
    <w:name w:val="WW8Dropcap30"/>
    <w:rsid w:val="00D72A87"/>
  </w:style>
  <w:style w:type="character" w:customStyle="1" w:styleId="WW8Dropcap31">
    <w:name w:val="WW8Dropcap31"/>
    <w:rsid w:val="00D72A87"/>
  </w:style>
  <w:style w:type="character" w:customStyle="1" w:styleId="WW8Dropcap32">
    <w:name w:val="WW8Dropcap32"/>
    <w:rsid w:val="00D72A87"/>
  </w:style>
  <w:style w:type="character" w:customStyle="1" w:styleId="WW8Dropcap33">
    <w:name w:val="WW8Dropcap33"/>
    <w:rsid w:val="00D72A87"/>
  </w:style>
  <w:style w:type="character" w:customStyle="1" w:styleId="WW8Dropcap34">
    <w:name w:val="WW8Dropcap34"/>
    <w:rsid w:val="00D72A87"/>
  </w:style>
  <w:style w:type="character" w:customStyle="1" w:styleId="WW8Dropcap35">
    <w:name w:val="WW8Dropcap35"/>
    <w:rsid w:val="00D72A87"/>
  </w:style>
  <w:style w:type="character" w:customStyle="1" w:styleId="WW8Dropcap36">
    <w:name w:val="WW8Dropcap36"/>
    <w:rsid w:val="00D72A87"/>
  </w:style>
  <w:style w:type="character" w:customStyle="1" w:styleId="WW8Dropcap37">
    <w:name w:val="WW8Dropcap37"/>
    <w:rsid w:val="00D72A87"/>
  </w:style>
  <w:style w:type="character" w:customStyle="1" w:styleId="WW8Dropcap38">
    <w:name w:val="WW8Dropcap38"/>
    <w:rsid w:val="00D72A87"/>
  </w:style>
  <w:style w:type="character" w:customStyle="1" w:styleId="WW8Dropcap39">
    <w:name w:val="WW8Dropcap39"/>
    <w:rsid w:val="00D72A87"/>
  </w:style>
  <w:style w:type="character" w:customStyle="1" w:styleId="WW8Dropcap40">
    <w:name w:val="WW8Dropcap40"/>
    <w:rsid w:val="00D72A87"/>
  </w:style>
  <w:style w:type="character" w:customStyle="1" w:styleId="WW8Dropcap41">
    <w:name w:val="WW8Dropcap41"/>
    <w:rsid w:val="00D72A87"/>
  </w:style>
  <w:style w:type="character" w:customStyle="1" w:styleId="WW8Dropcap42">
    <w:name w:val="WW8Dropcap42"/>
    <w:rsid w:val="00D72A87"/>
  </w:style>
  <w:style w:type="character" w:customStyle="1" w:styleId="WW8Dropcap43">
    <w:name w:val="WW8Dropcap43"/>
    <w:rsid w:val="00D72A87"/>
  </w:style>
  <w:style w:type="character" w:customStyle="1" w:styleId="WW8Dropcap44">
    <w:name w:val="WW8Dropcap44"/>
    <w:rsid w:val="00D72A87"/>
  </w:style>
  <w:style w:type="character" w:customStyle="1" w:styleId="WW8Dropcap45">
    <w:name w:val="WW8Dropcap45"/>
    <w:rsid w:val="00D72A87"/>
  </w:style>
  <w:style w:type="character" w:customStyle="1" w:styleId="WW8Dropcap46">
    <w:name w:val="WW8Dropcap46"/>
    <w:rsid w:val="00D72A87"/>
  </w:style>
  <w:style w:type="character" w:customStyle="1" w:styleId="WW8Dropcap47">
    <w:name w:val="WW8Dropcap47"/>
    <w:rsid w:val="00D72A87"/>
  </w:style>
  <w:style w:type="character" w:customStyle="1" w:styleId="WW8Dropcap48">
    <w:name w:val="WW8Dropcap48"/>
    <w:rsid w:val="00D72A87"/>
  </w:style>
  <w:style w:type="character" w:customStyle="1" w:styleId="NumberingSymbols">
    <w:name w:val="Numbering Symbols"/>
    <w:rsid w:val="00D72A87"/>
  </w:style>
  <w:style w:type="character" w:styleId="Numrdepagin">
    <w:name w:val="page number"/>
    <w:rsid w:val="00D72A87"/>
  </w:style>
  <w:style w:type="character" w:styleId="Hyperlink">
    <w:name w:val="Hyperlink"/>
    <w:uiPriority w:val="99"/>
    <w:rsid w:val="00D72A87"/>
    <w:rPr>
      <w:color w:val="000080"/>
      <w:u w:val="single"/>
      <w:shd w:val="clear" w:color="auto" w:fill="auto"/>
    </w:rPr>
  </w:style>
  <w:style w:type="character" w:styleId="HyperlinkParcurs">
    <w:name w:val="FollowedHyperlink"/>
    <w:rsid w:val="00D72A87"/>
    <w:rPr>
      <w:color w:val="800000"/>
      <w:u w:val="single"/>
    </w:rPr>
  </w:style>
  <w:style w:type="character" w:customStyle="1" w:styleId="WW-WW8Dropcap0">
    <w:name w:val="WW-WW8Dropcap0"/>
    <w:rsid w:val="00D72A87"/>
  </w:style>
  <w:style w:type="character" w:customStyle="1" w:styleId="WW-WW8Dropcap1">
    <w:name w:val="WW-WW8Dropcap1"/>
    <w:rsid w:val="00D72A87"/>
  </w:style>
  <w:style w:type="character" w:customStyle="1" w:styleId="WW-WW8Dropcap2">
    <w:name w:val="WW-WW8Dropcap2"/>
    <w:rsid w:val="00D72A87"/>
  </w:style>
  <w:style w:type="character" w:customStyle="1" w:styleId="WW-WW8Dropcap3">
    <w:name w:val="WW-WW8Dropcap3"/>
    <w:rsid w:val="00D72A87"/>
  </w:style>
  <w:style w:type="character" w:customStyle="1" w:styleId="WW-WW8Dropcap4">
    <w:name w:val="WW-WW8Dropcap4"/>
    <w:rsid w:val="00D72A87"/>
  </w:style>
  <w:style w:type="character" w:customStyle="1" w:styleId="WW-WW8Dropcap5">
    <w:name w:val="WW-WW8Dropcap5"/>
    <w:rsid w:val="00D72A87"/>
  </w:style>
  <w:style w:type="character" w:customStyle="1" w:styleId="WW-WW8Dropcap6">
    <w:name w:val="WW-WW8Dropcap6"/>
    <w:rsid w:val="00D72A87"/>
  </w:style>
  <w:style w:type="character" w:customStyle="1" w:styleId="WW-WW8Dropcap7">
    <w:name w:val="WW-WW8Dropcap7"/>
    <w:rsid w:val="00D72A87"/>
  </w:style>
  <w:style w:type="character" w:customStyle="1" w:styleId="WW-WW8Dropcap8">
    <w:name w:val="WW-WW8Dropcap8"/>
    <w:rsid w:val="00D72A87"/>
  </w:style>
  <w:style w:type="character" w:customStyle="1" w:styleId="WW-WW8Dropcap9">
    <w:name w:val="WW-WW8Dropcap9"/>
    <w:rsid w:val="00D72A87"/>
  </w:style>
  <w:style w:type="character" w:customStyle="1" w:styleId="WW-WW8Dropcap10">
    <w:name w:val="WW-WW8Dropcap10"/>
    <w:rsid w:val="00D72A87"/>
  </w:style>
  <w:style w:type="character" w:customStyle="1" w:styleId="WW-WW8Dropcap11">
    <w:name w:val="WW-WW8Dropcap11"/>
    <w:rsid w:val="00D72A87"/>
  </w:style>
  <w:style w:type="character" w:customStyle="1" w:styleId="WW-WW8Dropcap12">
    <w:name w:val="WW-WW8Dropcap12"/>
    <w:rsid w:val="00D72A87"/>
  </w:style>
  <w:style w:type="character" w:customStyle="1" w:styleId="WW-WW8Dropcap13">
    <w:name w:val="WW-WW8Dropcap13"/>
    <w:rsid w:val="00D72A87"/>
  </w:style>
  <w:style w:type="character" w:customStyle="1" w:styleId="WW-WW8Dropcap14">
    <w:name w:val="WW-WW8Dropcap14"/>
    <w:rsid w:val="00D72A87"/>
  </w:style>
  <w:style w:type="character" w:customStyle="1" w:styleId="WW-WW8Dropcap15">
    <w:name w:val="WW-WW8Dropcap15"/>
    <w:rsid w:val="00D72A87"/>
  </w:style>
  <w:style w:type="character" w:customStyle="1" w:styleId="WW-WW8Dropcap16">
    <w:name w:val="WW-WW8Dropcap16"/>
    <w:rsid w:val="00D72A87"/>
  </w:style>
  <w:style w:type="character" w:customStyle="1" w:styleId="WW-WW8Dropcap17">
    <w:name w:val="WW-WW8Dropcap17"/>
    <w:rsid w:val="00D72A87"/>
  </w:style>
  <w:style w:type="character" w:customStyle="1" w:styleId="WW-WW8Dropcap18">
    <w:name w:val="WW-WW8Dropcap18"/>
    <w:rsid w:val="00D72A87"/>
  </w:style>
  <w:style w:type="character" w:customStyle="1" w:styleId="WW-WW8Dropcap19">
    <w:name w:val="WW-WW8Dropcap19"/>
    <w:rsid w:val="00D72A87"/>
  </w:style>
  <w:style w:type="character" w:customStyle="1" w:styleId="WW-WW8Dropcap20">
    <w:name w:val="WW-WW8Dropcap20"/>
    <w:rsid w:val="00D72A87"/>
  </w:style>
  <w:style w:type="character" w:customStyle="1" w:styleId="WW-WW8Dropcap21">
    <w:name w:val="WW-WW8Dropcap21"/>
    <w:rsid w:val="00D72A87"/>
  </w:style>
  <w:style w:type="character" w:customStyle="1" w:styleId="WW-WW8Dropcap22">
    <w:name w:val="WW-WW8Dropcap22"/>
    <w:rsid w:val="00D72A87"/>
  </w:style>
  <w:style w:type="character" w:customStyle="1" w:styleId="WW-WW8Dropcap23">
    <w:name w:val="WW-WW8Dropcap23"/>
    <w:rsid w:val="00D72A87"/>
  </w:style>
  <w:style w:type="character" w:customStyle="1" w:styleId="WW-WW8Dropcap24">
    <w:name w:val="WW-WW8Dropcap24"/>
    <w:rsid w:val="00D72A87"/>
  </w:style>
  <w:style w:type="character" w:customStyle="1" w:styleId="WW-WW8Dropcap25">
    <w:name w:val="WW-WW8Dropcap25"/>
    <w:rsid w:val="00D72A87"/>
  </w:style>
  <w:style w:type="character" w:customStyle="1" w:styleId="WW-WW8Dropcap26">
    <w:name w:val="WW-WW8Dropcap26"/>
    <w:rsid w:val="00D72A87"/>
  </w:style>
  <w:style w:type="character" w:customStyle="1" w:styleId="WW-WW8Dropcap27">
    <w:name w:val="WW-WW8Dropcap27"/>
    <w:rsid w:val="00D72A87"/>
  </w:style>
  <w:style w:type="character" w:customStyle="1" w:styleId="WW-WW8Dropcap28">
    <w:name w:val="WW-WW8Dropcap28"/>
    <w:rsid w:val="00D72A87"/>
  </w:style>
  <w:style w:type="character" w:customStyle="1" w:styleId="WW-WW8Dropcap29">
    <w:name w:val="WW-WW8Dropcap29"/>
    <w:rsid w:val="00D72A87"/>
  </w:style>
  <w:style w:type="character" w:customStyle="1" w:styleId="WW-WW8Dropcap30">
    <w:name w:val="WW-WW8Dropcap30"/>
    <w:rsid w:val="00D72A87"/>
  </w:style>
  <w:style w:type="character" w:customStyle="1" w:styleId="WW-WW8Dropcap31">
    <w:name w:val="WW-WW8Dropcap31"/>
    <w:rsid w:val="00D72A87"/>
  </w:style>
  <w:style w:type="character" w:customStyle="1" w:styleId="WW-WW8Dropcap32">
    <w:name w:val="WW-WW8Dropcap32"/>
    <w:rsid w:val="00D72A87"/>
  </w:style>
  <w:style w:type="character" w:customStyle="1" w:styleId="WW-WW8Dropcap33">
    <w:name w:val="WW-WW8Dropcap33"/>
    <w:rsid w:val="00D72A87"/>
  </w:style>
  <w:style w:type="character" w:customStyle="1" w:styleId="WW-WW8Dropcap34">
    <w:name w:val="WW-WW8Dropcap34"/>
    <w:rsid w:val="00D72A87"/>
  </w:style>
  <w:style w:type="character" w:customStyle="1" w:styleId="WW-WW8Dropcap35">
    <w:name w:val="WW-WW8Dropcap35"/>
    <w:rsid w:val="00D72A87"/>
  </w:style>
  <w:style w:type="character" w:customStyle="1" w:styleId="WW-WW8Dropcap36">
    <w:name w:val="WW-WW8Dropcap36"/>
    <w:rsid w:val="00D72A87"/>
  </w:style>
  <w:style w:type="character" w:customStyle="1" w:styleId="WW-WW8Dropcap37">
    <w:name w:val="WW-WW8Dropcap37"/>
    <w:rsid w:val="00D72A87"/>
  </w:style>
  <w:style w:type="character" w:customStyle="1" w:styleId="WW-WW8Dropcap38">
    <w:name w:val="WW-WW8Dropcap38"/>
    <w:rsid w:val="00D72A87"/>
  </w:style>
  <w:style w:type="character" w:customStyle="1" w:styleId="WW-WW8Dropcap39">
    <w:name w:val="WW-WW8Dropcap39"/>
    <w:rsid w:val="00D72A87"/>
  </w:style>
  <w:style w:type="character" w:customStyle="1" w:styleId="WW-WW8Dropcap40">
    <w:name w:val="WW-WW8Dropcap40"/>
    <w:rsid w:val="00D72A87"/>
  </w:style>
  <w:style w:type="character" w:customStyle="1" w:styleId="WW-WW8Dropcap41">
    <w:name w:val="WW-WW8Dropcap41"/>
    <w:rsid w:val="00D72A87"/>
  </w:style>
  <w:style w:type="character" w:customStyle="1" w:styleId="WW-WW8Dropcap42">
    <w:name w:val="WW-WW8Dropcap42"/>
    <w:rsid w:val="00D72A87"/>
  </w:style>
  <w:style w:type="character" w:customStyle="1" w:styleId="WW-WW8Dropcap43">
    <w:name w:val="WW-WW8Dropcap43"/>
    <w:rsid w:val="00D72A87"/>
  </w:style>
  <w:style w:type="character" w:customStyle="1" w:styleId="WW-WW8Dropcap44">
    <w:name w:val="WW-WW8Dropcap44"/>
    <w:rsid w:val="00D72A87"/>
  </w:style>
  <w:style w:type="character" w:customStyle="1" w:styleId="WW-WW8Dropcap45">
    <w:name w:val="WW-WW8Dropcap45"/>
    <w:rsid w:val="00D72A87"/>
  </w:style>
  <w:style w:type="character" w:customStyle="1" w:styleId="WW-WW8Dropcap46">
    <w:name w:val="WW-WW8Dropcap46"/>
    <w:rsid w:val="00D72A87"/>
  </w:style>
  <w:style w:type="character" w:customStyle="1" w:styleId="WW-WW8Dropcap47">
    <w:name w:val="WW-WW8Dropcap47"/>
    <w:rsid w:val="00D72A87"/>
  </w:style>
  <w:style w:type="character" w:customStyle="1" w:styleId="WW-WW8Dropcap48">
    <w:name w:val="WW-WW8Dropcap48"/>
    <w:rsid w:val="00D72A87"/>
  </w:style>
  <w:style w:type="character" w:customStyle="1" w:styleId="WW8Dropcap49">
    <w:name w:val="WW8Dropcap49"/>
    <w:rsid w:val="00D72A87"/>
  </w:style>
  <w:style w:type="character" w:customStyle="1" w:styleId="WW8Dropcap50">
    <w:name w:val="WW8Dropcap50"/>
    <w:rsid w:val="00D72A87"/>
  </w:style>
  <w:style w:type="character" w:customStyle="1" w:styleId="Bullets">
    <w:name w:val="Bullets"/>
    <w:rsid w:val="00D72A87"/>
    <w:rPr>
      <w:rFonts w:ascii="StarSymbol" w:eastAsia="StarSymbol" w:hAnsi="StarSymbol" w:cs="StarSymbol"/>
      <w:sz w:val="18"/>
      <w:szCs w:val="18"/>
    </w:rPr>
  </w:style>
  <w:style w:type="character" w:customStyle="1" w:styleId="WW-WW8Dropcap01">
    <w:name w:val="WW-WW8Dropcap01"/>
    <w:rsid w:val="00D72A87"/>
  </w:style>
  <w:style w:type="character" w:customStyle="1" w:styleId="WW-WW8Dropcap112">
    <w:name w:val="WW-WW8Dropcap112"/>
    <w:rsid w:val="00D72A87"/>
  </w:style>
  <w:style w:type="character" w:customStyle="1" w:styleId="WW-WW8Dropcap212">
    <w:name w:val="WW-WW8Dropcap212"/>
    <w:rsid w:val="00D72A87"/>
  </w:style>
  <w:style w:type="character" w:customStyle="1" w:styleId="WW-WW8Dropcap312">
    <w:name w:val="WW-WW8Dropcap312"/>
    <w:rsid w:val="00D72A87"/>
  </w:style>
  <w:style w:type="character" w:customStyle="1" w:styleId="WW-WW8Dropcap412">
    <w:name w:val="WW-WW8Dropcap412"/>
    <w:rsid w:val="00D72A87"/>
  </w:style>
  <w:style w:type="character" w:customStyle="1" w:styleId="WW-WW8Dropcap51">
    <w:name w:val="WW-WW8Dropcap51"/>
    <w:rsid w:val="00D72A87"/>
  </w:style>
  <w:style w:type="character" w:customStyle="1" w:styleId="WW-WW8Dropcap61">
    <w:name w:val="WW-WW8Dropcap61"/>
    <w:rsid w:val="00D72A87"/>
  </w:style>
  <w:style w:type="character" w:customStyle="1" w:styleId="WW-WW8Dropcap71">
    <w:name w:val="WW-WW8Dropcap71"/>
    <w:rsid w:val="00D72A87"/>
  </w:style>
  <w:style w:type="character" w:customStyle="1" w:styleId="WW-WW8Dropcap81">
    <w:name w:val="WW-WW8Dropcap81"/>
    <w:rsid w:val="00D72A87"/>
  </w:style>
  <w:style w:type="character" w:customStyle="1" w:styleId="WW-WW8Dropcap91">
    <w:name w:val="WW-WW8Dropcap91"/>
    <w:rsid w:val="00D72A87"/>
  </w:style>
  <w:style w:type="character" w:customStyle="1" w:styleId="WW-WW8Dropcap101">
    <w:name w:val="WW-WW8Dropcap101"/>
    <w:rsid w:val="00D72A87"/>
  </w:style>
  <w:style w:type="character" w:customStyle="1" w:styleId="WW-WW8Dropcap111">
    <w:name w:val="WW-WW8Dropcap111"/>
    <w:rsid w:val="00D72A87"/>
  </w:style>
  <w:style w:type="character" w:customStyle="1" w:styleId="WW-WW8Dropcap121">
    <w:name w:val="WW-WW8Dropcap121"/>
    <w:rsid w:val="00D72A87"/>
  </w:style>
  <w:style w:type="character" w:customStyle="1" w:styleId="WW-WW8Dropcap131">
    <w:name w:val="WW-WW8Dropcap131"/>
    <w:rsid w:val="00D72A87"/>
  </w:style>
  <w:style w:type="character" w:customStyle="1" w:styleId="WW-WW8Dropcap141">
    <w:name w:val="WW-WW8Dropcap141"/>
    <w:rsid w:val="00D72A87"/>
  </w:style>
  <w:style w:type="character" w:customStyle="1" w:styleId="WW-WW8Dropcap151">
    <w:name w:val="WW-WW8Dropcap151"/>
    <w:rsid w:val="00D72A87"/>
  </w:style>
  <w:style w:type="character" w:customStyle="1" w:styleId="WW-WW8Dropcap161">
    <w:name w:val="WW-WW8Dropcap161"/>
    <w:rsid w:val="00D72A87"/>
  </w:style>
  <w:style w:type="character" w:customStyle="1" w:styleId="WW-WW8Dropcap171">
    <w:name w:val="WW-WW8Dropcap171"/>
    <w:rsid w:val="00D72A87"/>
  </w:style>
  <w:style w:type="character" w:customStyle="1" w:styleId="WW-WW8Dropcap181">
    <w:name w:val="WW-WW8Dropcap181"/>
    <w:rsid w:val="00D72A87"/>
  </w:style>
  <w:style w:type="character" w:customStyle="1" w:styleId="WW-WW8Dropcap191">
    <w:name w:val="WW-WW8Dropcap191"/>
    <w:rsid w:val="00D72A87"/>
  </w:style>
  <w:style w:type="character" w:customStyle="1" w:styleId="WW-WW8Dropcap201">
    <w:name w:val="WW-WW8Dropcap201"/>
    <w:rsid w:val="00D72A87"/>
  </w:style>
  <w:style w:type="character" w:customStyle="1" w:styleId="WW-WW8Dropcap211">
    <w:name w:val="WW-WW8Dropcap211"/>
    <w:rsid w:val="00D72A87"/>
  </w:style>
  <w:style w:type="character" w:customStyle="1" w:styleId="WW-WW8Dropcap221">
    <w:name w:val="WW-WW8Dropcap221"/>
    <w:rsid w:val="00D72A87"/>
  </w:style>
  <w:style w:type="character" w:customStyle="1" w:styleId="WW-WW8Dropcap231">
    <w:name w:val="WW-WW8Dropcap231"/>
    <w:rsid w:val="00D72A87"/>
  </w:style>
  <w:style w:type="character" w:customStyle="1" w:styleId="WW-WW8Dropcap241">
    <w:name w:val="WW-WW8Dropcap241"/>
    <w:rsid w:val="00D72A87"/>
  </w:style>
  <w:style w:type="character" w:customStyle="1" w:styleId="WW-WW8Dropcap251">
    <w:name w:val="WW-WW8Dropcap251"/>
    <w:rsid w:val="00D72A87"/>
  </w:style>
  <w:style w:type="character" w:customStyle="1" w:styleId="WW-WW8Dropcap261">
    <w:name w:val="WW-WW8Dropcap261"/>
    <w:rsid w:val="00D72A87"/>
  </w:style>
  <w:style w:type="character" w:customStyle="1" w:styleId="WW-WW8Dropcap271">
    <w:name w:val="WW-WW8Dropcap271"/>
    <w:rsid w:val="00D72A87"/>
  </w:style>
  <w:style w:type="character" w:customStyle="1" w:styleId="WW-WW8Dropcap281">
    <w:name w:val="WW-WW8Dropcap281"/>
    <w:rsid w:val="00D72A87"/>
  </w:style>
  <w:style w:type="character" w:customStyle="1" w:styleId="WW-WW8Dropcap291">
    <w:name w:val="WW-WW8Dropcap291"/>
    <w:rsid w:val="00D72A87"/>
  </w:style>
  <w:style w:type="character" w:customStyle="1" w:styleId="WW-WW8Dropcap301">
    <w:name w:val="WW-WW8Dropcap301"/>
    <w:rsid w:val="00D72A87"/>
  </w:style>
  <w:style w:type="character" w:customStyle="1" w:styleId="WW-WW8Dropcap311">
    <w:name w:val="WW-WW8Dropcap311"/>
    <w:rsid w:val="00D72A87"/>
  </w:style>
  <w:style w:type="character" w:customStyle="1" w:styleId="WW-WW8Dropcap321">
    <w:name w:val="WW-WW8Dropcap321"/>
    <w:rsid w:val="00D72A87"/>
  </w:style>
  <w:style w:type="character" w:customStyle="1" w:styleId="WW-WW8Dropcap331">
    <w:name w:val="WW-WW8Dropcap331"/>
    <w:rsid w:val="00D72A87"/>
  </w:style>
  <w:style w:type="character" w:customStyle="1" w:styleId="WW-WW8Dropcap341">
    <w:name w:val="WW-WW8Dropcap341"/>
    <w:rsid w:val="00D72A87"/>
  </w:style>
  <w:style w:type="character" w:customStyle="1" w:styleId="WW-WW8Dropcap351">
    <w:name w:val="WW-WW8Dropcap351"/>
    <w:rsid w:val="00D72A87"/>
  </w:style>
  <w:style w:type="character" w:customStyle="1" w:styleId="WW-WW8Dropcap361">
    <w:name w:val="WW-WW8Dropcap361"/>
    <w:rsid w:val="00D72A87"/>
  </w:style>
  <w:style w:type="character" w:customStyle="1" w:styleId="WW-WW8Dropcap371">
    <w:name w:val="WW-WW8Dropcap371"/>
    <w:rsid w:val="00D72A87"/>
  </w:style>
  <w:style w:type="character" w:customStyle="1" w:styleId="WW-WW8Dropcap381">
    <w:name w:val="WW-WW8Dropcap381"/>
    <w:rsid w:val="00D72A87"/>
  </w:style>
  <w:style w:type="character" w:customStyle="1" w:styleId="WW-WW8Dropcap391">
    <w:name w:val="WW-WW8Dropcap391"/>
    <w:rsid w:val="00D72A87"/>
  </w:style>
  <w:style w:type="character" w:customStyle="1" w:styleId="WW-WW8Dropcap401">
    <w:name w:val="WW-WW8Dropcap401"/>
    <w:rsid w:val="00D72A87"/>
  </w:style>
  <w:style w:type="character" w:customStyle="1" w:styleId="WW-WW8Dropcap411">
    <w:name w:val="WW-WW8Dropcap411"/>
    <w:rsid w:val="00D72A87"/>
  </w:style>
  <w:style w:type="character" w:customStyle="1" w:styleId="WW-WW8Dropcap421">
    <w:name w:val="WW-WW8Dropcap421"/>
    <w:rsid w:val="00D72A87"/>
  </w:style>
  <w:style w:type="character" w:customStyle="1" w:styleId="WW-WW8Dropcap431">
    <w:name w:val="WW-WW8Dropcap431"/>
    <w:rsid w:val="00D72A87"/>
  </w:style>
  <w:style w:type="character" w:customStyle="1" w:styleId="WW-WW8Dropcap441">
    <w:name w:val="WW-WW8Dropcap441"/>
    <w:rsid w:val="00D72A87"/>
  </w:style>
  <w:style w:type="character" w:customStyle="1" w:styleId="WW-WW8Dropcap451">
    <w:name w:val="WW-WW8Dropcap451"/>
    <w:rsid w:val="00D72A87"/>
  </w:style>
  <w:style w:type="character" w:customStyle="1" w:styleId="WW-WW8Dropcap461">
    <w:name w:val="WW-WW8Dropcap461"/>
    <w:rsid w:val="00D72A87"/>
  </w:style>
  <w:style w:type="character" w:customStyle="1" w:styleId="WW-WW8Dropcap471">
    <w:name w:val="WW-WW8Dropcap471"/>
    <w:rsid w:val="00D72A87"/>
  </w:style>
  <w:style w:type="character" w:customStyle="1" w:styleId="WW-WW8Dropcap481">
    <w:name w:val="WW-WW8Dropcap481"/>
    <w:rsid w:val="00D72A87"/>
  </w:style>
  <w:style w:type="character" w:customStyle="1" w:styleId="WW-WW8Dropcap49">
    <w:name w:val="WW-WW8Dropcap49"/>
    <w:rsid w:val="00D72A87"/>
  </w:style>
  <w:style w:type="character" w:customStyle="1" w:styleId="WW-WW8Dropcap012">
    <w:name w:val="WW-WW8Dropcap012"/>
    <w:rsid w:val="00D72A87"/>
  </w:style>
  <w:style w:type="character" w:customStyle="1" w:styleId="WW-WW8Dropcap1123">
    <w:name w:val="WW-WW8Dropcap1123"/>
    <w:rsid w:val="00D72A87"/>
  </w:style>
  <w:style w:type="character" w:customStyle="1" w:styleId="WW-WW8Dropcap2123">
    <w:name w:val="WW-WW8Dropcap2123"/>
    <w:rsid w:val="00D72A87"/>
  </w:style>
  <w:style w:type="character" w:customStyle="1" w:styleId="WW-WW8Dropcap3123">
    <w:name w:val="WW-WW8Dropcap3123"/>
    <w:rsid w:val="00D72A87"/>
  </w:style>
  <w:style w:type="character" w:customStyle="1" w:styleId="WW-WW8Dropcap4123">
    <w:name w:val="WW-WW8Dropcap4123"/>
    <w:rsid w:val="00D72A87"/>
  </w:style>
  <w:style w:type="character" w:customStyle="1" w:styleId="WW-WW8Dropcap512">
    <w:name w:val="WW-WW8Dropcap512"/>
    <w:rsid w:val="00D72A87"/>
  </w:style>
  <w:style w:type="character" w:customStyle="1" w:styleId="WW-WW8Dropcap612">
    <w:name w:val="WW-WW8Dropcap612"/>
    <w:rsid w:val="00D72A87"/>
  </w:style>
  <w:style w:type="character" w:customStyle="1" w:styleId="WW-WW8Dropcap712">
    <w:name w:val="WW-WW8Dropcap712"/>
    <w:rsid w:val="00D72A87"/>
  </w:style>
  <w:style w:type="character" w:customStyle="1" w:styleId="WW-WW8Dropcap812">
    <w:name w:val="WW-WW8Dropcap812"/>
    <w:rsid w:val="00D72A87"/>
  </w:style>
  <w:style w:type="character" w:customStyle="1" w:styleId="WW-WW8Dropcap912">
    <w:name w:val="WW-WW8Dropcap912"/>
    <w:rsid w:val="00D72A87"/>
  </w:style>
  <w:style w:type="character" w:customStyle="1" w:styleId="WW-WW8Dropcap1012">
    <w:name w:val="WW-WW8Dropcap1012"/>
    <w:rsid w:val="00D72A87"/>
  </w:style>
  <w:style w:type="character" w:customStyle="1" w:styleId="WW-WW8Dropcap1112">
    <w:name w:val="WW-WW8Dropcap1112"/>
    <w:rsid w:val="00D72A87"/>
  </w:style>
  <w:style w:type="character" w:customStyle="1" w:styleId="WW-WW8Dropcap1212">
    <w:name w:val="WW-WW8Dropcap1212"/>
    <w:rsid w:val="00D72A87"/>
  </w:style>
  <w:style w:type="character" w:customStyle="1" w:styleId="WW-WW8Dropcap1312">
    <w:name w:val="WW-WW8Dropcap1312"/>
    <w:rsid w:val="00D72A87"/>
  </w:style>
  <w:style w:type="character" w:customStyle="1" w:styleId="WW-WW8Dropcap1412">
    <w:name w:val="WW-WW8Dropcap1412"/>
    <w:rsid w:val="00D72A87"/>
  </w:style>
  <w:style w:type="character" w:customStyle="1" w:styleId="WW-WW8Dropcap1512">
    <w:name w:val="WW-WW8Dropcap1512"/>
    <w:rsid w:val="00D72A87"/>
  </w:style>
  <w:style w:type="character" w:customStyle="1" w:styleId="WW-WW8Dropcap1612">
    <w:name w:val="WW-WW8Dropcap1612"/>
    <w:rsid w:val="00D72A87"/>
  </w:style>
  <w:style w:type="character" w:customStyle="1" w:styleId="WW-WW8Dropcap1712">
    <w:name w:val="WW-WW8Dropcap1712"/>
    <w:rsid w:val="00D72A87"/>
  </w:style>
  <w:style w:type="character" w:customStyle="1" w:styleId="WW-WW8Dropcap1812">
    <w:name w:val="WW-WW8Dropcap1812"/>
    <w:rsid w:val="00D72A87"/>
  </w:style>
  <w:style w:type="character" w:customStyle="1" w:styleId="WW-WW8Dropcap1912">
    <w:name w:val="WW-WW8Dropcap1912"/>
    <w:rsid w:val="00D72A87"/>
  </w:style>
  <w:style w:type="character" w:customStyle="1" w:styleId="WW-WW8Dropcap2012">
    <w:name w:val="WW-WW8Dropcap2012"/>
    <w:rsid w:val="00D72A87"/>
  </w:style>
  <w:style w:type="character" w:customStyle="1" w:styleId="WW-WW8Dropcap2112">
    <w:name w:val="WW-WW8Dropcap2112"/>
    <w:rsid w:val="00D72A87"/>
  </w:style>
  <w:style w:type="character" w:customStyle="1" w:styleId="WW-WW8Dropcap2212">
    <w:name w:val="WW-WW8Dropcap2212"/>
    <w:rsid w:val="00D72A87"/>
  </w:style>
  <w:style w:type="character" w:customStyle="1" w:styleId="WW-WW8Dropcap2312">
    <w:name w:val="WW-WW8Dropcap2312"/>
    <w:rsid w:val="00D72A87"/>
  </w:style>
  <w:style w:type="character" w:customStyle="1" w:styleId="WW-WW8Dropcap2412">
    <w:name w:val="WW-WW8Dropcap2412"/>
    <w:rsid w:val="00D72A87"/>
  </w:style>
  <w:style w:type="character" w:customStyle="1" w:styleId="WW-WW8Dropcap2512">
    <w:name w:val="WW-WW8Dropcap2512"/>
    <w:rsid w:val="00D72A87"/>
  </w:style>
  <w:style w:type="character" w:customStyle="1" w:styleId="WW-WW8Dropcap2612">
    <w:name w:val="WW-WW8Dropcap2612"/>
    <w:rsid w:val="00D72A87"/>
  </w:style>
  <w:style w:type="character" w:customStyle="1" w:styleId="WW-WW8Dropcap2712">
    <w:name w:val="WW-WW8Dropcap2712"/>
    <w:rsid w:val="00D72A87"/>
  </w:style>
  <w:style w:type="character" w:customStyle="1" w:styleId="WW-WW8Dropcap2812">
    <w:name w:val="WW-WW8Dropcap2812"/>
    <w:rsid w:val="00D72A87"/>
  </w:style>
  <w:style w:type="character" w:customStyle="1" w:styleId="WW-WW8Dropcap2912">
    <w:name w:val="WW-WW8Dropcap2912"/>
    <w:rsid w:val="00D72A87"/>
  </w:style>
  <w:style w:type="character" w:customStyle="1" w:styleId="WW-WW8Dropcap3012">
    <w:name w:val="WW-WW8Dropcap3012"/>
    <w:rsid w:val="00D72A87"/>
  </w:style>
  <w:style w:type="character" w:customStyle="1" w:styleId="WW-WW8Dropcap3112">
    <w:name w:val="WW-WW8Dropcap3112"/>
    <w:rsid w:val="00D72A87"/>
  </w:style>
  <w:style w:type="character" w:customStyle="1" w:styleId="WW-WW8Dropcap3212">
    <w:name w:val="WW-WW8Dropcap3212"/>
    <w:rsid w:val="00D72A87"/>
  </w:style>
  <w:style w:type="character" w:customStyle="1" w:styleId="WW-WW8Dropcap3312">
    <w:name w:val="WW-WW8Dropcap3312"/>
    <w:rsid w:val="00D72A87"/>
  </w:style>
  <w:style w:type="character" w:customStyle="1" w:styleId="WW-WW8Dropcap3412">
    <w:name w:val="WW-WW8Dropcap3412"/>
    <w:rsid w:val="00D72A87"/>
  </w:style>
  <w:style w:type="character" w:customStyle="1" w:styleId="WW-WW8Dropcap3512">
    <w:name w:val="WW-WW8Dropcap3512"/>
    <w:rsid w:val="00D72A87"/>
  </w:style>
  <w:style w:type="character" w:customStyle="1" w:styleId="WW-WW8Dropcap3612">
    <w:name w:val="WW-WW8Dropcap3612"/>
    <w:rsid w:val="00D72A87"/>
  </w:style>
  <w:style w:type="character" w:customStyle="1" w:styleId="WW-WW8Dropcap3712">
    <w:name w:val="WW-WW8Dropcap3712"/>
    <w:rsid w:val="00D72A87"/>
  </w:style>
  <w:style w:type="character" w:customStyle="1" w:styleId="WW-WW8Dropcap3812">
    <w:name w:val="WW-WW8Dropcap3812"/>
    <w:rsid w:val="00D72A87"/>
  </w:style>
  <w:style w:type="character" w:customStyle="1" w:styleId="WW-WW8Dropcap3912">
    <w:name w:val="WW-WW8Dropcap3912"/>
    <w:rsid w:val="00D72A87"/>
  </w:style>
  <w:style w:type="character" w:customStyle="1" w:styleId="WW-WW8Dropcap4012">
    <w:name w:val="WW-WW8Dropcap4012"/>
    <w:rsid w:val="00D72A87"/>
  </w:style>
  <w:style w:type="character" w:customStyle="1" w:styleId="WW-WW8Dropcap4112">
    <w:name w:val="WW-WW8Dropcap4112"/>
    <w:rsid w:val="00D72A87"/>
  </w:style>
  <w:style w:type="character" w:customStyle="1" w:styleId="WW-WW8Dropcap4212">
    <w:name w:val="WW-WW8Dropcap4212"/>
    <w:rsid w:val="00D72A87"/>
  </w:style>
  <w:style w:type="character" w:customStyle="1" w:styleId="WW-WW8Dropcap4312">
    <w:name w:val="WW-WW8Dropcap4312"/>
    <w:rsid w:val="00D72A87"/>
  </w:style>
  <w:style w:type="character" w:customStyle="1" w:styleId="WW-WW8Dropcap4412">
    <w:name w:val="WW-WW8Dropcap4412"/>
    <w:rsid w:val="00D72A87"/>
  </w:style>
  <w:style w:type="character" w:customStyle="1" w:styleId="WW-WW8Dropcap4512">
    <w:name w:val="WW-WW8Dropcap4512"/>
    <w:rsid w:val="00D72A87"/>
  </w:style>
  <w:style w:type="character" w:customStyle="1" w:styleId="WW-WW8Dropcap4612">
    <w:name w:val="WW-WW8Dropcap4612"/>
    <w:rsid w:val="00D72A87"/>
  </w:style>
  <w:style w:type="character" w:customStyle="1" w:styleId="WW-WW8Dropcap4712">
    <w:name w:val="WW-WW8Dropcap4712"/>
    <w:rsid w:val="00D72A87"/>
  </w:style>
  <w:style w:type="character" w:customStyle="1" w:styleId="WW-WW8Dropcap4812">
    <w:name w:val="WW-WW8Dropcap4812"/>
    <w:rsid w:val="00D72A87"/>
  </w:style>
  <w:style w:type="character" w:customStyle="1" w:styleId="WW-WW8Dropcap491">
    <w:name w:val="WW-WW8Dropcap491"/>
    <w:rsid w:val="00D72A87"/>
  </w:style>
  <w:style w:type="character" w:customStyle="1" w:styleId="WW-WW8Dropcap50">
    <w:name w:val="WW-WW8Dropcap50"/>
    <w:rsid w:val="00D72A87"/>
  </w:style>
  <w:style w:type="character" w:customStyle="1" w:styleId="WW8Dropcap51">
    <w:name w:val="WW8Dropcap51"/>
    <w:rsid w:val="00D72A87"/>
  </w:style>
  <w:style w:type="character" w:customStyle="1" w:styleId="WW8Dropcap52">
    <w:name w:val="WW8Dropcap52"/>
    <w:rsid w:val="00D72A87"/>
  </w:style>
  <w:style w:type="character" w:customStyle="1" w:styleId="WW-WW8Dropcap0123">
    <w:name w:val="WW-WW8Dropcap0123"/>
    <w:rsid w:val="00D72A87"/>
  </w:style>
  <w:style w:type="character" w:customStyle="1" w:styleId="WW-WW8Dropcap11234">
    <w:name w:val="WW-WW8Dropcap11234"/>
    <w:rsid w:val="00D72A87"/>
  </w:style>
  <w:style w:type="character" w:customStyle="1" w:styleId="WW-WW8Dropcap21234">
    <w:name w:val="WW-WW8Dropcap21234"/>
    <w:rsid w:val="00D72A87"/>
  </w:style>
  <w:style w:type="character" w:customStyle="1" w:styleId="WW-WW8Dropcap31234">
    <w:name w:val="WW-WW8Dropcap31234"/>
    <w:rsid w:val="00D72A87"/>
  </w:style>
  <w:style w:type="character" w:customStyle="1" w:styleId="WW-WW8Dropcap41234">
    <w:name w:val="WW-WW8Dropcap41234"/>
    <w:rsid w:val="00D72A87"/>
  </w:style>
  <w:style w:type="character" w:customStyle="1" w:styleId="WW-WW8Dropcap5123">
    <w:name w:val="WW-WW8Dropcap5123"/>
    <w:rsid w:val="00D72A87"/>
  </w:style>
  <w:style w:type="character" w:customStyle="1" w:styleId="WW-WW8Dropcap6123">
    <w:name w:val="WW-WW8Dropcap6123"/>
    <w:rsid w:val="00D72A87"/>
  </w:style>
  <w:style w:type="character" w:customStyle="1" w:styleId="WW-WW8Dropcap7123">
    <w:name w:val="WW-WW8Dropcap7123"/>
    <w:rsid w:val="00D72A87"/>
  </w:style>
  <w:style w:type="character" w:customStyle="1" w:styleId="WW-WW8Dropcap8123">
    <w:name w:val="WW-WW8Dropcap8123"/>
    <w:rsid w:val="00D72A87"/>
  </w:style>
  <w:style w:type="character" w:customStyle="1" w:styleId="WW-WW8Dropcap9123">
    <w:name w:val="WW-WW8Dropcap9123"/>
    <w:rsid w:val="00D72A87"/>
  </w:style>
  <w:style w:type="character" w:customStyle="1" w:styleId="WW-WW8Dropcap10123">
    <w:name w:val="WW-WW8Dropcap10123"/>
    <w:rsid w:val="00D72A87"/>
  </w:style>
  <w:style w:type="character" w:customStyle="1" w:styleId="WW-WW8Dropcap11123">
    <w:name w:val="WW-WW8Dropcap11123"/>
    <w:rsid w:val="00D72A87"/>
  </w:style>
  <w:style w:type="character" w:customStyle="1" w:styleId="WW-WW8Dropcap12123">
    <w:name w:val="WW-WW8Dropcap12123"/>
    <w:rsid w:val="00D72A87"/>
  </w:style>
  <w:style w:type="character" w:customStyle="1" w:styleId="WW-WW8Dropcap13123">
    <w:name w:val="WW-WW8Dropcap13123"/>
    <w:rsid w:val="00D72A87"/>
  </w:style>
  <w:style w:type="character" w:customStyle="1" w:styleId="WW-WW8Dropcap14123">
    <w:name w:val="WW-WW8Dropcap14123"/>
    <w:rsid w:val="00D72A87"/>
  </w:style>
  <w:style w:type="character" w:customStyle="1" w:styleId="WW-WW8Dropcap15123">
    <w:name w:val="WW-WW8Dropcap15123"/>
    <w:rsid w:val="00D72A87"/>
  </w:style>
  <w:style w:type="character" w:customStyle="1" w:styleId="WW-WW8Dropcap16123">
    <w:name w:val="WW-WW8Dropcap16123"/>
    <w:rsid w:val="00D72A87"/>
  </w:style>
  <w:style w:type="character" w:customStyle="1" w:styleId="WW-WW8Dropcap17123">
    <w:name w:val="WW-WW8Dropcap17123"/>
    <w:rsid w:val="00D72A87"/>
  </w:style>
  <w:style w:type="character" w:customStyle="1" w:styleId="WW-WW8Dropcap18123">
    <w:name w:val="WW-WW8Dropcap18123"/>
    <w:rsid w:val="00D72A87"/>
  </w:style>
  <w:style w:type="character" w:customStyle="1" w:styleId="WW-WW8Dropcap19123">
    <w:name w:val="WW-WW8Dropcap19123"/>
    <w:rsid w:val="00D72A87"/>
  </w:style>
  <w:style w:type="character" w:customStyle="1" w:styleId="WW-WW8Dropcap20123">
    <w:name w:val="WW-WW8Dropcap20123"/>
    <w:rsid w:val="00D72A87"/>
  </w:style>
  <w:style w:type="character" w:customStyle="1" w:styleId="WW-WW8Dropcap21123">
    <w:name w:val="WW-WW8Dropcap21123"/>
    <w:rsid w:val="00D72A87"/>
  </w:style>
  <w:style w:type="character" w:customStyle="1" w:styleId="WW-WW8Dropcap22123">
    <w:name w:val="WW-WW8Dropcap22123"/>
    <w:rsid w:val="00D72A87"/>
  </w:style>
  <w:style w:type="character" w:customStyle="1" w:styleId="WW-WW8Dropcap23123">
    <w:name w:val="WW-WW8Dropcap23123"/>
    <w:rsid w:val="00D72A87"/>
  </w:style>
  <w:style w:type="character" w:customStyle="1" w:styleId="WW-WW8Dropcap24123">
    <w:name w:val="WW-WW8Dropcap24123"/>
    <w:rsid w:val="00D72A87"/>
  </w:style>
  <w:style w:type="character" w:customStyle="1" w:styleId="WW-WW8Dropcap25123">
    <w:name w:val="WW-WW8Dropcap25123"/>
    <w:rsid w:val="00D72A87"/>
  </w:style>
  <w:style w:type="character" w:customStyle="1" w:styleId="WW-WW8Dropcap26123">
    <w:name w:val="WW-WW8Dropcap26123"/>
    <w:rsid w:val="00D72A87"/>
  </w:style>
  <w:style w:type="character" w:customStyle="1" w:styleId="WW-WW8Dropcap27123">
    <w:name w:val="WW-WW8Dropcap27123"/>
    <w:rsid w:val="00D72A87"/>
  </w:style>
  <w:style w:type="character" w:customStyle="1" w:styleId="WW-WW8Dropcap28123">
    <w:name w:val="WW-WW8Dropcap28123"/>
    <w:rsid w:val="00D72A87"/>
  </w:style>
  <w:style w:type="character" w:customStyle="1" w:styleId="WW-WW8Dropcap29123">
    <w:name w:val="WW-WW8Dropcap29123"/>
    <w:rsid w:val="00D72A87"/>
  </w:style>
  <w:style w:type="character" w:customStyle="1" w:styleId="WW-WW8Dropcap30123">
    <w:name w:val="WW-WW8Dropcap30123"/>
    <w:rsid w:val="00D72A87"/>
  </w:style>
  <w:style w:type="character" w:customStyle="1" w:styleId="WW-WW8Dropcap31123">
    <w:name w:val="WW-WW8Dropcap31123"/>
    <w:rsid w:val="00D72A87"/>
  </w:style>
  <w:style w:type="character" w:customStyle="1" w:styleId="WW-WW8Dropcap32123">
    <w:name w:val="WW-WW8Dropcap32123"/>
    <w:rsid w:val="00D72A87"/>
  </w:style>
  <w:style w:type="character" w:customStyle="1" w:styleId="WW-WW8Dropcap33123">
    <w:name w:val="WW-WW8Dropcap33123"/>
    <w:rsid w:val="00D72A87"/>
  </w:style>
  <w:style w:type="character" w:customStyle="1" w:styleId="WW-WW8Dropcap34123">
    <w:name w:val="WW-WW8Dropcap34123"/>
    <w:rsid w:val="00D72A87"/>
  </w:style>
  <w:style w:type="character" w:customStyle="1" w:styleId="WW-WW8Dropcap35123">
    <w:name w:val="WW-WW8Dropcap35123"/>
    <w:rsid w:val="00D72A87"/>
  </w:style>
  <w:style w:type="character" w:customStyle="1" w:styleId="WW-WW8Dropcap36123">
    <w:name w:val="WW-WW8Dropcap36123"/>
    <w:rsid w:val="00D72A87"/>
  </w:style>
  <w:style w:type="character" w:customStyle="1" w:styleId="WW-WW8Dropcap37123">
    <w:name w:val="WW-WW8Dropcap37123"/>
    <w:rsid w:val="00D72A87"/>
  </w:style>
  <w:style w:type="character" w:customStyle="1" w:styleId="WW-WW8Dropcap38123">
    <w:name w:val="WW-WW8Dropcap38123"/>
    <w:rsid w:val="00D72A87"/>
  </w:style>
  <w:style w:type="character" w:customStyle="1" w:styleId="WW-WW8Dropcap39123">
    <w:name w:val="WW-WW8Dropcap39123"/>
    <w:rsid w:val="00D72A87"/>
  </w:style>
  <w:style w:type="character" w:customStyle="1" w:styleId="WW-WW8Dropcap40123">
    <w:name w:val="WW-WW8Dropcap40123"/>
    <w:rsid w:val="00D72A87"/>
  </w:style>
  <w:style w:type="character" w:customStyle="1" w:styleId="WW-WW8Dropcap41123">
    <w:name w:val="WW-WW8Dropcap41123"/>
    <w:rsid w:val="00D72A87"/>
  </w:style>
  <w:style w:type="character" w:customStyle="1" w:styleId="WW-WW8Dropcap42123">
    <w:name w:val="WW-WW8Dropcap42123"/>
    <w:rsid w:val="00D72A87"/>
  </w:style>
  <w:style w:type="character" w:customStyle="1" w:styleId="WW-WW8Dropcap43123">
    <w:name w:val="WW-WW8Dropcap43123"/>
    <w:rsid w:val="00D72A87"/>
  </w:style>
  <w:style w:type="character" w:customStyle="1" w:styleId="WW-WW8Dropcap44123">
    <w:name w:val="WW-WW8Dropcap44123"/>
    <w:rsid w:val="00D72A87"/>
  </w:style>
  <w:style w:type="character" w:customStyle="1" w:styleId="WW-WW8Dropcap45123">
    <w:name w:val="WW-WW8Dropcap45123"/>
    <w:rsid w:val="00D72A87"/>
  </w:style>
  <w:style w:type="character" w:customStyle="1" w:styleId="WW-WW8Dropcap46123">
    <w:name w:val="WW-WW8Dropcap46123"/>
    <w:rsid w:val="00D72A87"/>
  </w:style>
  <w:style w:type="character" w:customStyle="1" w:styleId="WW-WW8Dropcap47123">
    <w:name w:val="WW-WW8Dropcap47123"/>
    <w:rsid w:val="00D72A87"/>
  </w:style>
  <w:style w:type="character" w:customStyle="1" w:styleId="WW-WW8Dropcap48123">
    <w:name w:val="WW-WW8Dropcap48123"/>
    <w:rsid w:val="00D72A87"/>
  </w:style>
  <w:style w:type="character" w:customStyle="1" w:styleId="WW-WW8Dropcap4912">
    <w:name w:val="WW-WW8Dropcap4912"/>
    <w:rsid w:val="00D72A87"/>
  </w:style>
  <w:style w:type="character" w:customStyle="1" w:styleId="WW-WW8Dropcap501">
    <w:name w:val="WW-WW8Dropcap501"/>
    <w:rsid w:val="00D72A87"/>
  </w:style>
  <w:style w:type="character" w:customStyle="1" w:styleId="WW-WW8Dropcap511">
    <w:name w:val="WW-WW8Dropcap511"/>
    <w:rsid w:val="00D72A87"/>
  </w:style>
  <w:style w:type="character" w:customStyle="1" w:styleId="WW-WW8Dropcap52">
    <w:name w:val="WW-WW8Dropcap52"/>
    <w:rsid w:val="00D72A87"/>
  </w:style>
  <w:style w:type="character" w:customStyle="1" w:styleId="Fontdeparagrafimplicit1">
    <w:name w:val="Font de paragraf implicit1"/>
    <w:rsid w:val="00D72A87"/>
  </w:style>
  <w:style w:type="character" w:customStyle="1" w:styleId="valoareatribut21">
    <w:name w:val="valoareatribut21"/>
    <w:rsid w:val="00D72A87"/>
    <w:rPr>
      <w:rFonts w:ascii="Verdana" w:hAnsi="Verdana"/>
      <w:i/>
      <w:iCs/>
      <w:strike w:val="0"/>
      <w:dstrike w:val="0"/>
      <w:color w:val="006400"/>
      <w:sz w:val="15"/>
      <w:szCs w:val="15"/>
      <w:u w:val="none"/>
    </w:rPr>
  </w:style>
  <w:style w:type="character" w:customStyle="1" w:styleId="WW-WW8Dropcap01234">
    <w:name w:val="WW-WW8Dropcap01234"/>
    <w:rsid w:val="00D72A87"/>
  </w:style>
  <w:style w:type="character" w:customStyle="1" w:styleId="WW-WW8Dropcap112345">
    <w:name w:val="WW-WW8Dropcap112345"/>
    <w:rsid w:val="00D72A87"/>
  </w:style>
  <w:style w:type="character" w:customStyle="1" w:styleId="WW-WW8Dropcap212345">
    <w:name w:val="WW-WW8Dropcap212345"/>
    <w:rsid w:val="00D72A87"/>
  </w:style>
  <w:style w:type="character" w:customStyle="1" w:styleId="WW-WW8Dropcap312345">
    <w:name w:val="WW-WW8Dropcap312345"/>
    <w:rsid w:val="00D72A87"/>
  </w:style>
  <w:style w:type="character" w:customStyle="1" w:styleId="WW-WW8Dropcap412345">
    <w:name w:val="WW-WW8Dropcap412345"/>
    <w:rsid w:val="00D72A87"/>
  </w:style>
  <w:style w:type="character" w:customStyle="1" w:styleId="WW-WW8Dropcap51234">
    <w:name w:val="WW-WW8Dropcap51234"/>
    <w:rsid w:val="00D72A87"/>
  </w:style>
  <w:style w:type="character" w:customStyle="1" w:styleId="WW-WW8Dropcap61234">
    <w:name w:val="WW-WW8Dropcap61234"/>
    <w:rsid w:val="00D72A87"/>
  </w:style>
  <w:style w:type="character" w:customStyle="1" w:styleId="WW-WW8Dropcap71234">
    <w:name w:val="WW-WW8Dropcap71234"/>
    <w:rsid w:val="00D72A87"/>
  </w:style>
  <w:style w:type="character" w:customStyle="1" w:styleId="WW-WW8Dropcap81234">
    <w:name w:val="WW-WW8Dropcap81234"/>
    <w:rsid w:val="00D72A87"/>
  </w:style>
  <w:style w:type="character" w:customStyle="1" w:styleId="WW-WW8Dropcap91234">
    <w:name w:val="WW-WW8Dropcap91234"/>
    <w:rsid w:val="00D72A87"/>
  </w:style>
  <w:style w:type="character" w:customStyle="1" w:styleId="WW-WW8Dropcap101234">
    <w:name w:val="WW-WW8Dropcap101234"/>
    <w:rsid w:val="00D72A87"/>
  </w:style>
  <w:style w:type="character" w:customStyle="1" w:styleId="WW-WW8Dropcap111234">
    <w:name w:val="WW-WW8Dropcap111234"/>
    <w:rsid w:val="00D72A87"/>
  </w:style>
  <w:style w:type="character" w:customStyle="1" w:styleId="WW-WW8Dropcap121234">
    <w:name w:val="WW-WW8Dropcap121234"/>
    <w:rsid w:val="00D72A87"/>
  </w:style>
  <w:style w:type="character" w:customStyle="1" w:styleId="WW-WW8Dropcap131234">
    <w:name w:val="WW-WW8Dropcap131234"/>
    <w:rsid w:val="00D72A87"/>
  </w:style>
  <w:style w:type="character" w:customStyle="1" w:styleId="WW-WW8Dropcap141234">
    <w:name w:val="WW-WW8Dropcap141234"/>
    <w:rsid w:val="00D72A87"/>
  </w:style>
  <w:style w:type="character" w:customStyle="1" w:styleId="WW-WW8Dropcap151234">
    <w:name w:val="WW-WW8Dropcap151234"/>
    <w:rsid w:val="00D72A87"/>
  </w:style>
  <w:style w:type="character" w:customStyle="1" w:styleId="WW-WW8Dropcap161234">
    <w:name w:val="WW-WW8Dropcap161234"/>
    <w:rsid w:val="00D72A87"/>
  </w:style>
  <w:style w:type="character" w:customStyle="1" w:styleId="WW-WW8Dropcap171234">
    <w:name w:val="WW-WW8Dropcap171234"/>
    <w:rsid w:val="00D72A87"/>
  </w:style>
  <w:style w:type="character" w:customStyle="1" w:styleId="WW-WW8Dropcap181234">
    <w:name w:val="WW-WW8Dropcap181234"/>
    <w:rsid w:val="00D72A87"/>
  </w:style>
  <w:style w:type="character" w:customStyle="1" w:styleId="WW-WW8Dropcap191234">
    <w:name w:val="WW-WW8Dropcap191234"/>
    <w:rsid w:val="00D72A87"/>
  </w:style>
  <w:style w:type="character" w:customStyle="1" w:styleId="WW-WW8Dropcap201234">
    <w:name w:val="WW-WW8Dropcap201234"/>
    <w:rsid w:val="00D72A87"/>
  </w:style>
  <w:style w:type="character" w:customStyle="1" w:styleId="WW-WW8Dropcap211234">
    <w:name w:val="WW-WW8Dropcap211234"/>
    <w:rsid w:val="00D72A87"/>
  </w:style>
  <w:style w:type="character" w:customStyle="1" w:styleId="WW-WW8Dropcap221234">
    <w:name w:val="WW-WW8Dropcap221234"/>
    <w:rsid w:val="00D72A87"/>
  </w:style>
  <w:style w:type="character" w:customStyle="1" w:styleId="WW-WW8Dropcap231234">
    <w:name w:val="WW-WW8Dropcap231234"/>
    <w:rsid w:val="00D72A87"/>
  </w:style>
  <w:style w:type="character" w:customStyle="1" w:styleId="WW-WW8Dropcap241234">
    <w:name w:val="WW-WW8Dropcap241234"/>
    <w:rsid w:val="00D72A87"/>
  </w:style>
  <w:style w:type="character" w:customStyle="1" w:styleId="WW-WW8Dropcap251234">
    <w:name w:val="WW-WW8Dropcap251234"/>
    <w:rsid w:val="00D72A87"/>
  </w:style>
  <w:style w:type="character" w:customStyle="1" w:styleId="WW-WW8Dropcap261234">
    <w:name w:val="WW-WW8Dropcap261234"/>
    <w:rsid w:val="00D72A87"/>
  </w:style>
  <w:style w:type="character" w:customStyle="1" w:styleId="WW-WW8Dropcap271234">
    <w:name w:val="WW-WW8Dropcap271234"/>
    <w:rsid w:val="00D72A87"/>
  </w:style>
  <w:style w:type="character" w:customStyle="1" w:styleId="WW-WW8Dropcap281234">
    <w:name w:val="WW-WW8Dropcap281234"/>
    <w:rsid w:val="00D72A87"/>
  </w:style>
  <w:style w:type="character" w:customStyle="1" w:styleId="WW-WW8Dropcap291234">
    <w:name w:val="WW-WW8Dropcap291234"/>
    <w:rsid w:val="00D72A87"/>
  </w:style>
  <w:style w:type="character" w:customStyle="1" w:styleId="WW-WW8Dropcap301234">
    <w:name w:val="WW-WW8Dropcap301234"/>
    <w:rsid w:val="00D72A87"/>
  </w:style>
  <w:style w:type="character" w:customStyle="1" w:styleId="WW-WW8Dropcap311234">
    <w:name w:val="WW-WW8Dropcap311234"/>
    <w:rsid w:val="00D72A87"/>
  </w:style>
  <w:style w:type="character" w:customStyle="1" w:styleId="WW-WW8Dropcap321234">
    <w:name w:val="WW-WW8Dropcap321234"/>
    <w:rsid w:val="00D72A87"/>
  </w:style>
  <w:style w:type="character" w:customStyle="1" w:styleId="WW-WW8Dropcap331234">
    <w:name w:val="WW-WW8Dropcap331234"/>
    <w:rsid w:val="00D72A87"/>
  </w:style>
  <w:style w:type="character" w:customStyle="1" w:styleId="WW-WW8Dropcap341234">
    <w:name w:val="WW-WW8Dropcap341234"/>
    <w:rsid w:val="00D72A87"/>
  </w:style>
  <w:style w:type="character" w:customStyle="1" w:styleId="WW-WW8Dropcap351234">
    <w:name w:val="WW-WW8Dropcap351234"/>
    <w:rsid w:val="00D72A87"/>
  </w:style>
  <w:style w:type="character" w:customStyle="1" w:styleId="WW-WW8Dropcap361234">
    <w:name w:val="WW-WW8Dropcap361234"/>
    <w:rsid w:val="00D72A87"/>
  </w:style>
  <w:style w:type="character" w:customStyle="1" w:styleId="WW-WW8Dropcap371234">
    <w:name w:val="WW-WW8Dropcap371234"/>
    <w:rsid w:val="00D72A87"/>
  </w:style>
  <w:style w:type="character" w:customStyle="1" w:styleId="WW-WW8Dropcap381234">
    <w:name w:val="WW-WW8Dropcap381234"/>
    <w:rsid w:val="00D72A87"/>
  </w:style>
  <w:style w:type="character" w:customStyle="1" w:styleId="WW-WW8Dropcap391234">
    <w:name w:val="WW-WW8Dropcap391234"/>
    <w:rsid w:val="00D72A87"/>
  </w:style>
  <w:style w:type="character" w:customStyle="1" w:styleId="WW-WW8Dropcap401234">
    <w:name w:val="WW-WW8Dropcap401234"/>
    <w:rsid w:val="00D72A87"/>
  </w:style>
  <w:style w:type="character" w:customStyle="1" w:styleId="WW-WW8Dropcap411234">
    <w:name w:val="WW-WW8Dropcap411234"/>
    <w:rsid w:val="00D72A87"/>
  </w:style>
  <w:style w:type="character" w:customStyle="1" w:styleId="WW-WW8Dropcap421234">
    <w:name w:val="WW-WW8Dropcap421234"/>
    <w:rsid w:val="00D72A87"/>
  </w:style>
  <w:style w:type="character" w:customStyle="1" w:styleId="WW-WW8Dropcap431234">
    <w:name w:val="WW-WW8Dropcap431234"/>
    <w:rsid w:val="00D72A87"/>
  </w:style>
  <w:style w:type="character" w:customStyle="1" w:styleId="WW-WW8Dropcap441234">
    <w:name w:val="WW-WW8Dropcap441234"/>
    <w:rsid w:val="00D72A87"/>
  </w:style>
  <w:style w:type="character" w:customStyle="1" w:styleId="WW-WW8Dropcap451234">
    <w:name w:val="WW-WW8Dropcap451234"/>
    <w:rsid w:val="00D72A87"/>
  </w:style>
  <w:style w:type="character" w:customStyle="1" w:styleId="WW-WW8Dropcap461234">
    <w:name w:val="WW-WW8Dropcap461234"/>
    <w:rsid w:val="00D72A87"/>
  </w:style>
  <w:style w:type="character" w:customStyle="1" w:styleId="WW-WW8Dropcap471234">
    <w:name w:val="WW-WW8Dropcap471234"/>
    <w:rsid w:val="00D72A87"/>
  </w:style>
  <w:style w:type="character" w:customStyle="1" w:styleId="WW-WW8Dropcap481234">
    <w:name w:val="WW-WW8Dropcap481234"/>
    <w:rsid w:val="00D72A87"/>
  </w:style>
  <w:style w:type="character" w:customStyle="1" w:styleId="WW-WW8Dropcap49123">
    <w:name w:val="WW-WW8Dropcap49123"/>
    <w:rsid w:val="00D72A87"/>
  </w:style>
  <w:style w:type="character" w:customStyle="1" w:styleId="WW-WW8Dropcap5012">
    <w:name w:val="WW-WW8Dropcap5012"/>
    <w:rsid w:val="00D72A87"/>
  </w:style>
  <w:style w:type="character" w:customStyle="1" w:styleId="WW-WW8Dropcap5112">
    <w:name w:val="WW-WW8Dropcap5112"/>
    <w:rsid w:val="00D72A87"/>
  </w:style>
  <w:style w:type="character" w:customStyle="1" w:styleId="WW-WW8Dropcap521">
    <w:name w:val="WW-WW8Dropcap521"/>
    <w:rsid w:val="00D72A87"/>
  </w:style>
  <w:style w:type="character" w:customStyle="1" w:styleId="WW8Dropcap53">
    <w:name w:val="WW8Dropcap53"/>
    <w:rsid w:val="00D72A87"/>
  </w:style>
  <w:style w:type="character" w:customStyle="1" w:styleId="WW8Dropcap54">
    <w:name w:val="WW8Dropcap54"/>
    <w:rsid w:val="00D72A87"/>
  </w:style>
  <w:style w:type="character" w:customStyle="1" w:styleId="WW8Dropcap55">
    <w:name w:val="WW8Dropcap55"/>
    <w:rsid w:val="00D72A87"/>
  </w:style>
  <w:style w:type="character" w:customStyle="1" w:styleId="WW8Dropcap56">
    <w:name w:val="WW8Dropcap56"/>
    <w:rsid w:val="00D72A87"/>
  </w:style>
  <w:style w:type="character" w:customStyle="1" w:styleId="WW8Dropcap57">
    <w:name w:val="WW8Dropcap57"/>
    <w:rsid w:val="00D72A87"/>
  </w:style>
  <w:style w:type="character" w:customStyle="1" w:styleId="WW8Dropcap58">
    <w:name w:val="WW8Dropcap58"/>
    <w:rsid w:val="00D72A87"/>
  </w:style>
  <w:style w:type="character" w:customStyle="1" w:styleId="WW8Dropcap59">
    <w:name w:val="WW8Dropcap59"/>
    <w:rsid w:val="00D72A87"/>
  </w:style>
  <w:style w:type="character" w:customStyle="1" w:styleId="WW8Dropcap60">
    <w:name w:val="WW8Dropcap60"/>
    <w:rsid w:val="00D72A87"/>
  </w:style>
  <w:style w:type="character" w:customStyle="1" w:styleId="WW8Dropcap61">
    <w:name w:val="WW8Dropcap61"/>
    <w:rsid w:val="00D72A87"/>
  </w:style>
  <w:style w:type="character" w:customStyle="1" w:styleId="WW8Dropcap62">
    <w:name w:val="WW8Dropcap62"/>
    <w:rsid w:val="00D72A87"/>
  </w:style>
  <w:style w:type="character" w:customStyle="1" w:styleId="WW8Dropcap63">
    <w:name w:val="WW8Dropcap63"/>
    <w:rsid w:val="00D72A87"/>
  </w:style>
  <w:style w:type="character" w:customStyle="1" w:styleId="WW8Dropcap64">
    <w:name w:val="WW8Dropcap64"/>
    <w:rsid w:val="00D72A87"/>
  </w:style>
  <w:style w:type="character" w:customStyle="1" w:styleId="WW8Dropcap65">
    <w:name w:val="WW8Dropcap65"/>
    <w:rsid w:val="00D72A87"/>
  </w:style>
  <w:style w:type="character" w:customStyle="1" w:styleId="WW8Dropcap66">
    <w:name w:val="WW8Dropcap66"/>
    <w:rsid w:val="00D72A87"/>
  </w:style>
  <w:style w:type="character" w:customStyle="1" w:styleId="WW8Dropcap67">
    <w:name w:val="WW8Dropcap67"/>
    <w:rsid w:val="00D72A87"/>
  </w:style>
  <w:style w:type="character" w:customStyle="1" w:styleId="WW8Dropcap68">
    <w:name w:val="WW8Dropcap68"/>
    <w:rsid w:val="00D72A87"/>
  </w:style>
  <w:style w:type="character" w:customStyle="1" w:styleId="WW8Dropcap69">
    <w:name w:val="WW8Dropcap69"/>
    <w:rsid w:val="00D72A87"/>
  </w:style>
  <w:style w:type="character" w:customStyle="1" w:styleId="WW8Dropcap70">
    <w:name w:val="WW8Dropcap70"/>
    <w:rsid w:val="00D72A87"/>
  </w:style>
  <w:style w:type="character" w:customStyle="1" w:styleId="WW8Dropcap71">
    <w:name w:val="WW8Dropcap71"/>
    <w:rsid w:val="00D72A87"/>
  </w:style>
  <w:style w:type="character" w:customStyle="1" w:styleId="WW8Dropcap72">
    <w:name w:val="WW8Dropcap72"/>
    <w:rsid w:val="00D72A87"/>
  </w:style>
  <w:style w:type="character" w:customStyle="1" w:styleId="WW-WW8Dropcap012345">
    <w:name w:val="WW-WW8Dropcap012345"/>
    <w:rsid w:val="00D72A87"/>
  </w:style>
  <w:style w:type="character" w:customStyle="1" w:styleId="WW-WW8Dropcap1123456">
    <w:name w:val="WW-WW8Dropcap1123456"/>
    <w:rsid w:val="00D72A87"/>
  </w:style>
  <w:style w:type="character" w:customStyle="1" w:styleId="WW-WW8Dropcap2123456">
    <w:name w:val="WW-WW8Dropcap2123456"/>
    <w:rsid w:val="00D72A87"/>
  </w:style>
  <w:style w:type="character" w:customStyle="1" w:styleId="WW-WW8Dropcap3123456">
    <w:name w:val="WW-WW8Dropcap3123456"/>
    <w:rsid w:val="00D72A87"/>
  </w:style>
  <w:style w:type="character" w:customStyle="1" w:styleId="WW-WW8Dropcap4123456">
    <w:name w:val="WW-WW8Dropcap4123456"/>
    <w:rsid w:val="00D72A87"/>
  </w:style>
  <w:style w:type="character" w:customStyle="1" w:styleId="WW-WW8Dropcap512345">
    <w:name w:val="WW-WW8Dropcap512345"/>
    <w:rsid w:val="00D72A87"/>
  </w:style>
  <w:style w:type="character" w:customStyle="1" w:styleId="WW-WW8Dropcap612345">
    <w:name w:val="WW-WW8Dropcap612345"/>
    <w:rsid w:val="00D72A87"/>
  </w:style>
  <w:style w:type="character" w:customStyle="1" w:styleId="WW-WW8Dropcap712345">
    <w:name w:val="WW-WW8Dropcap712345"/>
    <w:rsid w:val="00D72A87"/>
  </w:style>
  <w:style w:type="character" w:customStyle="1" w:styleId="WW-WW8Dropcap812345">
    <w:name w:val="WW-WW8Dropcap812345"/>
    <w:rsid w:val="00D72A87"/>
  </w:style>
  <w:style w:type="character" w:customStyle="1" w:styleId="WW-WW8Dropcap912345">
    <w:name w:val="WW-WW8Dropcap912345"/>
    <w:rsid w:val="00D72A87"/>
  </w:style>
  <w:style w:type="character" w:customStyle="1" w:styleId="WW-WW8Dropcap1012345">
    <w:name w:val="WW-WW8Dropcap1012345"/>
    <w:rsid w:val="00D72A87"/>
  </w:style>
  <w:style w:type="character" w:customStyle="1" w:styleId="WW-WW8Dropcap1112345">
    <w:name w:val="WW-WW8Dropcap1112345"/>
    <w:rsid w:val="00D72A87"/>
  </w:style>
  <w:style w:type="character" w:customStyle="1" w:styleId="WW-WW8Dropcap1212345">
    <w:name w:val="WW-WW8Dropcap1212345"/>
    <w:rsid w:val="00D72A87"/>
  </w:style>
  <w:style w:type="character" w:customStyle="1" w:styleId="WW-WW8Dropcap1312345">
    <w:name w:val="WW-WW8Dropcap1312345"/>
    <w:rsid w:val="00D72A87"/>
  </w:style>
  <w:style w:type="character" w:customStyle="1" w:styleId="WW-WW8Dropcap1412345">
    <w:name w:val="WW-WW8Dropcap1412345"/>
    <w:rsid w:val="00D72A87"/>
  </w:style>
  <w:style w:type="character" w:customStyle="1" w:styleId="WW-WW8Dropcap1512345">
    <w:name w:val="WW-WW8Dropcap1512345"/>
    <w:rsid w:val="00D72A87"/>
  </w:style>
  <w:style w:type="character" w:customStyle="1" w:styleId="WW-WW8Dropcap1612345">
    <w:name w:val="WW-WW8Dropcap1612345"/>
    <w:rsid w:val="00D72A87"/>
  </w:style>
  <w:style w:type="character" w:customStyle="1" w:styleId="WW-WW8Dropcap1712345">
    <w:name w:val="WW-WW8Dropcap1712345"/>
    <w:rsid w:val="00D72A87"/>
  </w:style>
  <w:style w:type="character" w:customStyle="1" w:styleId="WW-WW8Dropcap1812345">
    <w:name w:val="WW-WW8Dropcap1812345"/>
    <w:rsid w:val="00D72A87"/>
  </w:style>
  <w:style w:type="character" w:customStyle="1" w:styleId="WW-WW8Dropcap1912345">
    <w:name w:val="WW-WW8Dropcap1912345"/>
    <w:rsid w:val="00D72A87"/>
  </w:style>
  <w:style w:type="character" w:customStyle="1" w:styleId="WW-WW8Dropcap2012345">
    <w:name w:val="WW-WW8Dropcap2012345"/>
    <w:rsid w:val="00D72A87"/>
  </w:style>
  <w:style w:type="character" w:customStyle="1" w:styleId="WW-WW8Dropcap2112345">
    <w:name w:val="WW-WW8Dropcap2112345"/>
    <w:rsid w:val="00D72A87"/>
  </w:style>
  <w:style w:type="character" w:customStyle="1" w:styleId="WW-WW8Dropcap2212345">
    <w:name w:val="WW-WW8Dropcap2212345"/>
    <w:rsid w:val="00D72A87"/>
  </w:style>
  <w:style w:type="character" w:customStyle="1" w:styleId="WW-WW8Dropcap2312345">
    <w:name w:val="WW-WW8Dropcap2312345"/>
    <w:rsid w:val="00D72A87"/>
  </w:style>
  <w:style w:type="character" w:customStyle="1" w:styleId="WW-WW8Dropcap2412345">
    <w:name w:val="WW-WW8Dropcap2412345"/>
    <w:rsid w:val="00D72A87"/>
  </w:style>
  <w:style w:type="character" w:customStyle="1" w:styleId="WW-WW8Dropcap2512345">
    <w:name w:val="WW-WW8Dropcap2512345"/>
    <w:rsid w:val="00D72A87"/>
  </w:style>
  <w:style w:type="character" w:customStyle="1" w:styleId="WW-WW8Dropcap2612345">
    <w:name w:val="WW-WW8Dropcap2612345"/>
    <w:rsid w:val="00D72A87"/>
  </w:style>
  <w:style w:type="character" w:customStyle="1" w:styleId="WW-WW8Dropcap2712345">
    <w:name w:val="WW-WW8Dropcap2712345"/>
    <w:rsid w:val="00D72A87"/>
  </w:style>
  <w:style w:type="character" w:customStyle="1" w:styleId="WW-WW8Dropcap2812345">
    <w:name w:val="WW-WW8Dropcap2812345"/>
    <w:rsid w:val="00D72A87"/>
  </w:style>
  <w:style w:type="character" w:customStyle="1" w:styleId="WW-WW8Dropcap2912345">
    <w:name w:val="WW-WW8Dropcap2912345"/>
    <w:rsid w:val="00D72A87"/>
  </w:style>
  <w:style w:type="character" w:customStyle="1" w:styleId="WW-WW8Dropcap3012345">
    <w:name w:val="WW-WW8Dropcap3012345"/>
    <w:rsid w:val="00D72A87"/>
  </w:style>
  <w:style w:type="character" w:customStyle="1" w:styleId="WW-WW8Dropcap3112345">
    <w:name w:val="WW-WW8Dropcap3112345"/>
    <w:rsid w:val="00D72A87"/>
  </w:style>
  <w:style w:type="character" w:customStyle="1" w:styleId="WW-WW8Dropcap3212345">
    <w:name w:val="WW-WW8Dropcap3212345"/>
    <w:rsid w:val="00D72A87"/>
  </w:style>
  <w:style w:type="character" w:customStyle="1" w:styleId="WW-WW8Dropcap3312345">
    <w:name w:val="WW-WW8Dropcap3312345"/>
    <w:rsid w:val="00D72A87"/>
  </w:style>
  <w:style w:type="character" w:customStyle="1" w:styleId="WW-WW8Dropcap3412345">
    <w:name w:val="WW-WW8Dropcap3412345"/>
    <w:rsid w:val="00D72A87"/>
  </w:style>
  <w:style w:type="character" w:customStyle="1" w:styleId="WW-WW8Dropcap3512345">
    <w:name w:val="WW-WW8Dropcap3512345"/>
    <w:rsid w:val="00D72A87"/>
  </w:style>
  <w:style w:type="character" w:customStyle="1" w:styleId="WW-WW8Dropcap3612345">
    <w:name w:val="WW-WW8Dropcap3612345"/>
    <w:rsid w:val="00D72A87"/>
  </w:style>
  <w:style w:type="character" w:customStyle="1" w:styleId="WW-WW8Dropcap3712345">
    <w:name w:val="WW-WW8Dropcap3712345"/>
    <w:rsid w:val="00D72A87"/>
  </w:style>
  <w:style w:type="character" w:customStyle="1" w:styleId="WW-WW8Dropcap3812345">
    <w:name w:val="WW-WW8Dropcap3812345"/>
    <w:rsid w:val="00D72A87"/>
  </w:style>
  <w:style w:type="character" w:customStyle="1" w:styleId="WW-WW8Dropcap3912345">
    <w:name w:val="WW-WW8Dropcap3912345"/>
    <w:rsid w:val="00D72A87"/>
  </w:style>
  <w:style w:type="character" w:customStyle="1" w:styleId="WW-WW8Dropcap4012345">
    <w:name w:val="WW-WW8Dropcap4012345"/>
    <w:rsid w:val="00D72A87"/>
  </w:style>
  <w:style w:type="character" w:customStyle="1" w:styleId="WW-WW8Dropcap4112345">
    <w:name w:val="WW-WW8Dropcap4112345"/>
    <w:rsid w:val="00D72A87"/>
  </w:style>
  <w:style w:type="character" w:customStyle="1" w:styleId="WW-WW8Dropcap4212345">
    <w:name w:val="WW-WW8Dropcap4212345"/>
    <w:rsid w:val="00D72A87"/>
  </w:style>
  <w:style w:type="character" w:customStyle="1" w:styleId="WW-WW8Dropcap4312345">
    <w:name w:val="WW-WW8Dropcap4312345"/>
    <w:rsid w:val="00D72A87"/>
  </w:style>
  <w:style w:type="character" w:customStyle="1" w:styleId="WW-WW8Dropcap4412345">
    <w:name w:val="WW-WW8Dropcap4412345"/>
    <w:rsid w:val="00D72A87"/>
  </w:style>
  <w:style w:type="character" w:customStyle="1" w:styleId="WW-WW8Dropcap4512345">
    <w:name w:val="WW-WW8Dropcap4512345"/>
    <w:rsid w:val="00D72A87"/>
  </w:style>
  <w:style w:type="character" w:customStyle="1" w:styleId="WW-WW8Dropcap4612345">
    <w:name w:val="WW-WW8Dropcap4612345"/>
    <w:rsid w:val="00D72A87"/>
  </w:style>
  <w:style w:type="character" w:customStyle="1" w:styleId="WW-WW8Dropcap4712345">
    <w:name w:val="WW-WW8Dropcap4712345"/>
    <w:rsid w:val="00D72A87"/>
  </w:style>
  <w:style w:type="character" w:customStyle="1" w:styleId="WW-WW8Dropcap4812345">
    <w:name w:val="WW-WW8Dropcap4812345"/>
    <w:rsid w:val="00D72A87"/>
  </w:style>
  <w:style w:type="character" w:customStyle="1" w:styleId="WW-WW8Dropcap491234">
    <w:name w:val="WW-WW8Dropcap491234"/>
    <w:rsid w:val="00D72A87"/>
  </w:style>
  <w:style w:type="character" w:customStyle="1" w:styleId="WW-WW8Dropcap50123">
    <w:name w:val="WW-WW8Dropcap50123"/>
    <w:rsid w:val="00D72A87"/>
  </w:style>
  <w:style w:type="character" w:customStyle="1" w:styleId="WW-WW8Dropcap51123">
    <w:name w:val="WW-WW8Dropcap51123"/>
    <w:rsid w:val="00D72A87"/>
  </w:style>
  <w:style w:type="character" w:customStyle="1" w:styleId="WW-WW8Dropcap5212">
    <w:name w:val="WW-WW8Dropcap5212"/>
    <w:rsid w:val="00D72A87"/>
  </w:style>
  <w:style w:type="character" w:customStyle="1" w:styleId="WW-WW8Dropcap53">
    <w:name w:val="WW-WW8Dropcap53"/>
    <w:rsid w:val="00D72A87"/>
  </w:style>
  <w:style w:type="character" w:customStyle="1" w:styleId="WW-WW8Dropcap54">
    <w:name w:val="WW-WW8Dropcap54"/>
    <w:rsid w:val="00D72A87"/>
  </w:style>
  <w:style w:type="character" w:customStyle="1" w:styleId="WW-WW8Dropcap55">
    <w:name w:val="WW-WW8Dropcap55"/>
    <w:rsid w:val="00D72A87"/>
  </w:style>
  <w:style w:type="character" w:customStyle="1" w:styleId="WW-WW8Dropcap56">
    <w:name w:val="WW-WW8Dropcap56"/>
    <w:rsid w:val="00D72A87"/>
  </w:style>
  <w:style w:type="character" w:customStyle="1" w:styleId="WW-WW8Dropcap57">
    <w:name w:val="WW-WW8Dropcap57"/>
    <w:rsid w:val="00D72A87"/>
  </w:style>
  <w:style w:type="character" w:customStyle="1" w:styleId="WW-WW8Dropcap58">
    <w:name w:val="WW-WW8Dropcap58"/>
    <w:rsid w:val="00D72A87"/>
  </w:style>
  <w:style w:type="character" w:customStyle="1" w:styleId="WW-WW8Dropcap59">
    <w:name w:val="WW-WW8Dropcap59"/>
    <w:rsid w:val="00D72A87"/>
  </w:style>
  <w:style w:type="character" w:customStyle="1" w:styleId="WW-WW8Dropcap60">
    <w:name w:val="WW-WW8Dropcap60"/>
    <w:rsid w:val="00D72A87"/>
  </w:style>
  <w:style w:type="character" w:customStyle="1" w:styleId="WW-WW8Dropcap611">
    <w:name w:val="WW-WW8Dropcap611"/>
    <w:rsid w:val="00D72A87"/>
  </w:style>
  <w:style w:type="character" w:customStyle="1" w:styleId="WW-WW8Dropcap62">
    <w:name w:val="WW-WW8Dropcap62"/>
    <w:rsid w:val="00D72A87"/>
  </w:style>
  <w:style w:type="character" w:customStyle="1" w:styleId="WW-WW8Dropcap63">
    <w:name w:val="WW-WW8Dropcap63"/>
    <w:rsid w:val="00D72A87"/>
  </w:style>
  <w:style w:type="character" w:customStyle="1" w:styleId="WW-WW8Dropcap64">
    <w:name w:val="WW-WW8Dropcap64"/>
    <w:rsid w:val="00D72A87"/>
  </w:style>
  <w:style w:type="character" w:customStyle="1" w:styleId="WW-WW8Dropcap65">
    <w:name w:val="WW-WW8Dropcap65"/>
    <w:rsid w:val="00D72A87"/>
  </w:style>
  <w:style w:type="character" w:customStyle="1" w:styleId="WW-WW8Dropcap66">
    <w:name w:val="WW-WW8Dropcap66"/>
    <w:rsid w:val="00D72A87"/>
  </w:style>
  <w:style w:type="character" w:customStyle="1" w:styleId="WW-WW8Dropcap67">
    <w:name w:val="WW-WW8Dropcap67"/>
    <w:rsid w:val="00D72A87"/>
  </w:style>
  <w:style w:type="character" w:customStyle="1" w:styleId="WW-WW8Dropcap68">
    <w:name w:val="WW-WW8Dropcap68"/>
    <w:rsid w:val="00D72A87"/>
  </w:style>
  <w:style w:type="character" w:customStyle="1" w:styleId="WW-WW8Dropcap69">
    <w:name w:val="WW-WW8Dropcap69"/>
    <w:rsid w:val="00D72A87"/>
  </w:style>
  <w:style w:type="character" w:customStyle="1" w:styleId="WW-WW8Dropcap70">
    <w:name w:val="WW-WW8Dropcap70"/>
    <w:rsid w:val="00D72A87"/>
  </w:style>
  <w:style w:type="character" w:customStyle="1" w:styleId="WW-WW8Dropcap711">
    <w:name w:val="WW-WW8Dropcap711"/>
    <w:rsid w:val="00D72A87"/>
  </w:style>
  <w:style w:type="character" w:customStyle="1" w:styleId="WW-WW8Dropcap72">
    <w:name w:val="WW-WW8Dropcap72"/>
    <w:rsid w:val="00D72A87"/>
  </w:style>
  <w:style w:type="character" w:customStyle="1" w:styleId="WW-WW8Dropcap0123456">
    <w:name w:val="WW-WW8Dropcap0123456"/>
    <w:rsid w:val="00D72A87"/>
  </w:style>
  <w:style w:type="character" w:customStyle="1" w:styleId="WW-WW8Dropcap11234567">
    <w:name w:val="WW-WW8Dropcap11234567"/>
    <w:rsid w:val="00D72A87"/>
  </w:style>
  <w:style w:type="character" w:customStyle="1" w:styleId="WW-WW8Dropcap21234567">
    <w:name w:val="WW-WW8Dropcap21234567"/>
    <w:rsid w:val="00D72A87"/>
  </w:style>
  <w:style w:type="character" w:customStyle="1" w:styleId="WW-WW8Dropcap31234567">
    <w:name w:val="WW-WW8Dropcap31234567"/>
    <w:rsid w:val="00D72A87"/>
  </w:style>
  <w:style w:type="character" w:customStyle="1" w:styleId="WW-WW8Dropcap41234567">
    <w:name w:val="WW-WW8Dropcap41234567"/>
    <w:rsid w:val="00D72A87"/>
  </w:style>
  <w:style w:type="character" w:customStyle="1" w:styleId="WW-WW8Dropcap5123456">
    <w:name w:val="WW-WW8Dropcap5123456"/>
    <w:rsid w:val="00D72A87"/>
  </w:style>
  <w:style w:type="character" w:customStyle="1" w:styleId="WW-WW8Dropcap6123456">
    <w:name w:val="WW-WW8Dropcap6123456"/>
    <w:rsid w:val="00D72A87"/>
  </w:style>
  <w:style w:type="character" w:customStyle="1" w:styleId="WW-WW8Dropcap7123456">
    <w:name w:val="WW-WW8Dropcap7123456"/>
    <w:rsid w:val="00D72A87"/>
  </w:style>
  <w:style w:type="character" w:customStyle="1" w:styleId="WW-WW8Dropcap8123456">
    <w:name w:val="WW-WW8Dropcap8123456"/>
    <w:rsid w:val="00D72A87"/>
  </w:style>
  <w:style w:type="character" w:customStyle="1" w:styleId="WW-WW8Dropcap9123456">
    <w:name w:val="WW-WW8Dropcap9123456"/>
    <w:rsid w:val="00D72A87"/>
  </w:style>
  <w:style w:type="character" w:customStyle="1" w:styleId="WW-WW8Dropcap10123456">
    <w:name w:val="WW-WW8Dropcap10123456"/>
    <w:rsid w:val="00D72A87"/>
  </w:style>
  <w:style w:type="character" w:customStyle="1" w:styleId="WW-WW8Dropcap11123456">
    <w:name w:val="WW-WW8Dropcap11123456"/>
    <w:rsid w:val="00D72A87"/>
  </w:style>
  <w:style w:type="character" w:customStyle="1" w:styleId="WW-WW8Dropcap12123456">
    <w:name w:val="WW-WW8Dropcap12123456"/>
    <w:rsid w:val="00D72A87"/>
  </w:style>
  <w:style w:type="character" w:customStyle="1" w:styleId="WW-WW8Dropcap13123456">
    <w:name w:val="WW-WW8Dropcap13123456"/>
    <w:rsid w:val="00D72A87"/>
  </w:style>
  <w:style w:type="character" w:customStyle="1" w:styleId="WW-WW8Dropcap14123456">
    <w:name w:val="WW-WW8Dropcap14123456"/>
    <w:rsid w:val="00D72A87"/>
  </w:style>
  <w:style w:type="character" w:customStyle="1" w:styleId="WW-WW8Dropcap15123456">
    <w:name w:val="WW-WW8Dropcap15123456"/>
    <w:rsid w:val="00D72A87"/>
  </w:style>
  <w:style w:type="character" w:customStyle="1" w:styleId="WW-WW8Dropcap16123456">
    <w:name w:val="WW-WW8Dropcap16123456"/>
    <w:rsid w:val="00D72A87"/>
  </w:style>
  <w:style w:type="character" w:customStyle="1" w:styleId="WW-WW8Dropcap17123456">
    <w:name w:val="WW-WW8Dropcap17123456"/>
    <w:rsid w:val="00D72A87"/>
  </w:style>
  <w:style w:type="character" w:customStyle="1" w:styleId="WW-WW8Dropcap18123456">
    <w:name w:val="WW-WW8Dropcap18123456"/>
    <w:rsid w:val="00D72A87"/>
  </w:style>
  <w:style w:type="character" w:customStyle="1" w:styleId="WW-WW8Dropcap19123456">
    <w:name w:val="WW-WW8Dropcap19123456"/>
    <w:rsid w:val="00D72A87"/>
  </w:style>
  <w:style w:type="character" w:customStyle="1" w:styleId="WW-WW8Dropcap20123456">
    <w:name w:val="WW-WW8Dropcap20123456"/>
    <w:rsid w:val="00D72A87"/>
  </w:style>
  <w:style w:type="character" w:customStyle="1" w:styleId="WW-WW8Dropcap21123456">
    <w:name w:val="WW-WW8Dropcap21123456"/>
    <w:rsid w:val="00D72A87"/>
  </w:style>
  <w:style w:type="character" w:customStyle="1" w:styleId="WW-WW8Dropcap22123456">
    <w:name w:val="WW-WW8Dropcap22123456"/>
    <w:rsid w:val="00D72A87"/>
  </w:style>
  <w:style w:type="character" w:customStyle="1" w:styleId="WW-WW8Dropcap23123456">
    <w:name w:val="WW-WW8Dropcap23123456"/>
    <w:rsid w:val="00D72A87"/>
  </w:style>
  <w:style w:type="character" w:customStyle="1" w:styleId="WW-WW8Dropcap24123456">
    <w:name w:val="WW-WW8Dropcap24123456"/>
    <w:rsid w:val="00D72A87"/>
  </w:style>
  <w:style w:type="character" w:customStyle="1" w:styleId="WW-WW8Dropcap25123456">
    <w:name w:val="WW-WW8Dropcap25123456"/>
    <w:rsid w:val="00D72A87"/>
  </w:style>
  <w:style w:type="character" w:customStyle="1" w:styleId="WW-WW8Dropcap26123456">
    <w:name w:val="WW-WW8Dropcap26123456"/>
    <w:rsid w:val="00D72A87"/>
  </w:style>
  <w:style w:type="character" w:customStyle="1" w:styleId="WW-WW8Dropcap27123456">
    <w:name w:val="WW-WW8Dropcap27123456"/>
    <w:rsid w:val="00D72A87"/>
  </w:style>
  <w:style w:type="character" w:customStyle="1" w:styleId="WW-WW8Dropcap28123456">
    <w:name w:val="WW-WW8Dropcap28123456"/>
    <w:rsid w:val="00D72A87"/>
  </w:style>
  <w:style w:type="character" w:customStyle="1" w:styleId="WW-WW8Dropcap29123456">
    <w:name w:val="WW-WW8Dropcap29123456"/>
    <w:rsid w:val="00D72A87"/>
  </w:style>
  <w:style w:type="character" w:customStyle="1" w:styleId="WW-WW8Dropcap30123456">
    <w:name w:val="WW-WW8Dropcap30123456"/>
    <w:rsid w:val="00D72A87"/>
  </w:style>
  <w:style w:type="character" w:customStyle="1" w:styleId="WW-WW8Dropcap31123456">
    <w:name w:val="WW-WW8Dropcap31123456"/>
    <w:rsid w:val="00D72A87"/>
  </w:style>
  <w:style w:type="character" w:customStyle="1" w:styleId="WW-WW8Dropcap32123456">
    <w:name w:val="WW-WW8Dropcap32123456"/>
    <w:rsid w:val="00D72A87"/>
  </w:style>
  <w:style w:type="character" w:customStyle="1" w:styleId="WW-WW8Dropcap33123456">
    <w:name w:val="WW-WW8Dropcap33123456"/>
    <w:rsid w:val="00D72A87"/>
  </w:style>
  <w:style w:type="character" w:customStyle="1" w:styleId="WW-WW8Dropcap34123456">
    <w:name w:val="WW-WW8Dropcap34123456"/>
    <w:rsid w:val="00D72A87"/>
  </w:style>
  <w:style w:type="character" w:customStyle="1" w:styleId="WW-WW8Dropcap35123456">
    <w:name w:val="WW-WW8Dropcap35123456"/>
    <w:rsid w:val="00D72A87"/>
  </w:style>
  <w:style w:type="character" w:customStyle="1" w:styleId="WW-WW8Dropcap36123456">
    <w:name w:val="WW-WW8Dropcap36123456"/>
    <w:rsid w:val="00D72A87"/>
  </w:style>
  <w:style w:type="character" w:customStyle="1" w:styleId="WW-WW8Dropcap37123456">
    <w:name w:val="WW-WW8Dropcap37123456"/>
    <w:rsid w:val="00D72A87"/>
  </w:style>
  <w:style w:type="character" w:customStyle="1" w:styleId="WW-WW8Dropcap38123456">
    <w:name w:val="WW-WW8Dropcap38123456"/>
    <w:rsid w:val="00D72A87"/>
  </w:style>
  <w:style w:type="character" w:customStyle="1" w:styleId="WW-WW8Dropcap39123456">
    <w:name w:val="WW-WW8Dropcap39123456"/>
    <w:rsid w:val="00D72A87"/>
  </w:style>
  <w:style w:type="character" w:customStyle="1" w:styleId="WW-WW8Dropcap40123456">
    <w:name w:val="WW-WW8Dropcap40123456"/>
    <w:rsid w:val="00D72A87"/>
  </w:style>
  <w:style w:type="character" w:customStyle="1" w:styleId="WW-WW8Dropcap41123456">
    <w:name w:val="WW-WW8Dropcap41123456"/>
    <w:rsid w:val="00D72A87"/>
  </w:style>
  <w:style w:type="character" w:customStyle="1" w:styleId="WW-WW8Dropcap42123456">
    <w:name w:val="WW-WW8Dropcap42123456"/>
    <w:rsid w:val="00D72A87"/>
  </w:style>
  <w:style w:type="character" w:customStyle="1" w:styleId="WW-WW8Dropcap43123456">
    <w:name w:val="WW-WW8Dropcap43123456"/>
    <w:rsid w:val="00D72A87"/>
  </w:style>
  <w:style w:type="character" w:customStyle="1" w:styleId="WW-WW8Dropcap44123456">
    <w:name w:val="WW-WW8Dropcap44123456"/>
    <w:rsid w:val="00D72A87"/>
  </w:style>
  <w:style w:type="character" w:customStyle="1" w:styleId="WW-WW8Dropcap45123456">
    <w:name w:val="WW-WW8Dropcap45123456"/>
    <w:rsid w:val="00D72A87"/>
  </w:style>
  <w:style w:type="character" w:customStyle="1" w:styleId="WW-WW8Dropcap46123456">
    <w:name w:val="WW-WW8Dropcap46123456"/>
    <w:rsid w:val="00D72A87"/>
  </w:style>
  <w:style w:type="character" w:customStyle="1" w:styleId="WW-WW8Dropcap47123456">
    <w:name w:val="WW-WW8Dropcap47123456"/>
    <w:rsid w:val="00D72A87"/>
  </w:style>
  <w:style w:type="character" w:customStyle="1" w:styleId="WW-WW8Dropcap48123456">
    <w:name w:val="WW-WW8Dropcap48123456"/>
    <w:rsid w:val="00D72A87"/>
  </w:style>
  <w:style w:type="character" w:customStyle="1" w:styleId="WW-WW8Dropcap4912345">
    <w:name w:val="WW-WW8Dropcap4912345"/>
    <w:rsid w:val="00D72A87"/>
  </w:style>
  <w:style w:type="character" w:customStyle="1" w:styleId="WW-WW8Dropcap501234">
    <w:name w:val="WW-WW8Dropcap501234"/>
    <w:rsid w:val="00D72A87"/>
  </w:style>
  <w:style w:type="character" w:customStyle="1" w:styleId="WW-WW8Dropcap511234">
    <w:name w:val="WW-WW8Dropcap511234"/>
    <w:rsid w:val="00D72A87"/>
  </w:style>
  <w:style w:type="character" w:customStyle="1" w:styleId="WW-WW8Dropcap52123">
    <w:name w:val="WW-WW8Dropcap52123"/>
    <w:rsid w:val="00D72A87"/>
  </w:style>
  <w:style w:type="character" w:customStyle="1" w:styleId="WW-WW8Dropcap531">
    <w:name w:val="WW-WW8Dropcap531"/>
    <w:rsid w:val="00D72A87"/>
  </w:style>
  <w:style w:type="character" w:customStyle="1" w:styleId="WW-WW8Dropcap541">
    <w:name w:val="WW-WW8Dropcap541"/>
    <w:rsid w:val="00D72A87"/>
  </w:style>
  <w:style w:type="character" w:customStyle="1" w:styleId="WW-WW8Dropcap551">
    <w:name w:val="WW-WW8Dropcap551"/>
    <w:rsid w:val="00D72A87"/>
  </w:style>
  <w:style w:type="character" w:customStyle="1" w:styleId="WW-WW8Dropcap561">
    <w:name w:val="WW-WW8Dropcap561"/>
    <w:rsid w:val="00D72A87"/>
  </w:style>
  <w:style w:type="character" w:customStyle="1" w:styleId="WW-WW8Dropcap571">
    <w:name w:val="WW-WW8Dropcap571"/>
    <w:rsid w:val="00D72A87"/>
  </w:style>
  <w:style w:type="character" w:customStyle="1" w:styleId="WW-WW8Dropcap581">
    <w:name w:val="WW-WW8Dropcap581"/>
    <w:rsid w:val="00D72A87"/>
  </w:style>
  <w:style w:type="character" w:customStyle="1" w:styleId="WW-WW8Dropcap591">
    <w:name w:val="WW-WW8Dropcap591"/>
    <w:rsid w:val="00D72A87"/>
  </w:style>
  <w:style w:type="character" w:customStyle="1" w:styleId="WW-WW8Dropcap601">
    <w:name w:val="WW-WW8Dropcap601"/>
    <w:rsid w:val="00D72A87"/>
  </w:style>
  <w:style w:type="character" w:customStyle="1" w:styleId="WW-WW8Dropcap6112">
    <w:name w:val="WW-WW8Dropcap6112"/>
    <w:rsid w:val="00D72A87"/>
  </w:style>
  <w:style w:type="character" w:customStyle="1" w:styleId="WW-WW8Dropcap621">
    <w:name w:val="WW-WW8Dropcap621"/>
    <w:rsid w:val="00D72A87"/>
  </w:style>
  <w:style w:type="character" w:customStyle="1" w:styleId="WW-WW8Dropcap631">
    <w:name w:val="WW-WW8Dropcap631"/>
    <w:rsid w:val="00D72A87"/>
  </w:style>
  <w:style w:type="character" w:customStyle="1" w:styleId="WW-WW8Dropcap641">
    <w:name w:val="WW-WW8Dropcap641"/>
    <w:rsid w:val="00D72A87"/>
  </w:style>
  <w:style w:type="character" w:customStyle="1" w:styleId="WW-WW8Dropcap651">
    <w:name w:val="WW-WW8Dropcap651"/>
    <w:rsid w:val="00D72A87"/>
  </w:style>
  <w:style w:type="character" w:customStyle="1" w:styleId="WW8Dropcap01">
    <w:name w:val="WW8Dropcap01"/>
    <w:rsid w:val="00D72A87"/>
  </w:style>
  <w:style w:type="character" w:customStyle="1" w:styleId="WW8Dropcap110">
    <w:name w:val="WW8Dropcap110"/>
    <w:rsid w:val="00D72A87"/>
  </w:style>
  <w:style w:type="character" w:customStyle="1" w:styleId="WW8Dropcap210">
    <w:name w:val="WW8Dropcap210"/>
    <w:rsid w:val="00D72A87"/>
  </w:style>
  <w:style w:type="character" w:customStyle="1" w:styleId="WW8Dropcap310">
    <w:name w:val="WW8Dropcap310"/>
    <w:rsid w:val="00D72A87"/>
  </w:style>
  <w:style w:type="character" w:customStyle="1" w:styleId="WW8Dropcap410">
    <w:name w:val="WW8Dropcap410"/>
    <w:rsid w:val="00D72A87"/>
  </w:style>
  <w:style w:type="character" w:customStyle="1" w:styleId="WW8Dropcap510">
    <w:name w:val="WW8Dropcap510"/>
    <w:rsid w:val="00D72A87"/>
  </w:style>
  <w:style w:type="character" w:customStyle="1" w:styleId="WW8Dropcap610">
    <w:name w:val="WW8Dropcap610"/>
    <w:rsid w:val="00D72A87"/>
  </w:style>
  <w:style w:type="character" w:customStyle="1" w:styleId="WW8Dropcap73">
    <w:name w:val="WW8Dropcap73"/>
    <w:rsid w:val="00D72A87"/>
  </w:style>
  <w:style w:type="character" w:customStyle="1" w:styleId="WW8Dropcap81">
    <w:name w:val="WW8Dropcap81"/>
    <w:rsid w:val="00D72A87"/>
  </w:style>
  <w:style w:type="character" w:customStyle="1" w:styleId="WW8Dropcap91">
    <w:name w:val="WW8Dropcap91"/>
    <w:rsid w:val="00D72A87"/>
  </w:style>
  <w:style w:type="character" w:customStyle="1" w:styleId="WW8Dropcap101">
    <w:name w:val="WW8Dropcap101"/>
    <w:rsid w:val="00D72A87"/>
  </w:style>
  <w:style w:type="character" w:customStyle="1" w:styleId="WW8Dropcap111">
    <w:name w:val="WW8Dropcap111"/>
    <w:rsid w:val="00D72A87"/>
  </w:style>
  <w:style w:type="character" w:customStyle="1" w:styleId="WW8Dropcap121">
    <w:name w:val="WW8Dropcap121"/>
    <w:rsid w:val="00D72A87"/>
  </w:style>
  <w:style w:type="character" w:customStyle="1" w:styleId="WW8Dropcap131">
    <w:name w:val="WW8Dropcap131"/>
    <w:rsid w:val="00D72A87"/>
  </w:style>
  <w:style w:type="character" w:customStyle="1" w:styleId="WW8Dropcap141">
    <w:name w:val="WW8Dropcap141"/>
    <w:rsid w:val="00D72A87"/>
  </w:style>
  <w:style w:type="character" w:customStyle="1" w:styleId="WW8Dropcap151">
    <w:name w:val="WW8Dropcap151"/>
    <w:rsid w:val="00D72A87"/>
  </w:style>
  <w:style w:type="character" w:customStyle="1" w:styleId="WW8Dropcap161">
    <w:name w:val="WW8Dropcap161"/>
    <w:rsid w:val="00D72A87"/>
  </w:style>
  <w:style w:type="character" w:customStyle="1" w:styleId="WW8Dropcap171">
    <w:name w:val="WW8Dropcap171"/>
    <w:rsid w:val="00D72A87"/>
  </w:style>
  <w:style w:type="character" w:customStyle="1" w:styleId="WW8Dropcap181">
    <w:name w:val="WW8Dropcap181"/>
    <w:rsid w:val="00D72A87"/>
  </w:style>
  <w:style w:type="character" w:customStyle="1" w:styleId="WW8Dropcap191">
    <w:name w:val="WW8Dropcap191"/>
    <w:rsid w:val="00D72A87"/>
  </w:style>
  <w:style w:type="character" w:customStyle="1" w:styleId="WW8Dropcap201">
    <w:name w:val="WW8Dropcap201"/>
    <w:rsid w:val="00D72A87"/>
  </w:style>
  <w:style w:type="character" w:customStyle="1" w:styleId="WW8Dropcap211">
    <w:name w:val="WW8Dropcap211"/>
    <w:rsid w:val="00D72A87"/>
  </w:style>
  <w:style w:type="character" w:customStyle="1" w:styleId="WW8Dropcap221">
    <w:name w:val="WW8Dropcap221"/>
    <w:rsid w:val="00D72A87"/>
  </w:style>
  <w:style w:type="character" w:customStyle="1" w:styleId="WW8Dropcap231">
    <w:name w:val="WW8Dropcap231"/>
    <w:rsid w:val="00D72A87"/>
  </w:style>
  <w:style w:type="character" w:customStyle="1" w:styleId="WW8Dropcap241">
    <w:name w:val="WW8Dropcap241"/>
    <w:rsid w:val="00D72A87"/>
  </w:style>
  <w:style w:type="character" w:customStyle="1" w:styleId="WW8Dropcap251">
    <w:name w:val="WW8Dropcap251"/>
    <w:rsid w:val="00D72A87"/>
  </w:style>
  <w:style w:type="character" w:customStyle="1" w:styleId="WW8Dropcap261">
    <w:name w:val="WW8Dropcap261"/>
    <w:rsid w:val="00D72A87"/>
  </w:style>
  <w:style w:type="character" w:customStyle="1" w:styleId="WW8Dropcap271">
    <w:name w:val="WW8Dropcap271"/>
    <w:rsid w:val="00D72A87"/>
  </w:style>
  <w:style w:type="character" w:customStyle="1" w:styleId="WW8Dropcap281">
    <w:name w:val="WW8Dropcap281"/>
    <w:rsid w:val="00D72A87"/>
  </w:style>
  <w:style w:type="character" w:customStyle="1" w:styleId="WW8Dropcap291">
    <w:name w:val="WW8Dropcap291"/>
    <w:rsid w:val="00D72A87"/>
  </w:style>
  <w:style w:type="character" w:customStyle="1" w:styleId="WW8Dropcap301">
    <w:name w:val="WW8Dropcap301"/>
    <w:rsid w:val="00D72A87"/>
  </w:style>
  <w:style w:type="character" w:customStyle="1" w:styleId="WW8Dropcap311">
    <w:name w:val="WW8Dropcap311"/>
    <w:rsid w:val="00D72A87"/>
  </w:style>
  <w:style w:type="character" w:customStyle="1" w:styleId="WW8Dropcap321">
    <w:name w:val="WW8Dropcap321"/>
    <w:rsid w:val="00D72A87"/>
  </w:style>
  <w:style w:type="character" w:customStyle="1" w:styleId="WW8Dropcap331">
    <w:name w:val="WW8Dropcap331"/>
    <w:rsid w:val="00D72A87"/>
  </w:style>
  <w:style w:type="character" w:customStyle="1" w:styleId="WW8Dropcap341">
    <w:name w:val="WW8Dropcap341"/>
    <w:rsid w:val="00D72A87"/>
  </w:style>
  <w:style w:type="character" w:customStyle="1" w:styleId="WW8Dropcap351">
    <w:name w:val="WW8Dropcap351"/>
    <w:rsid w:val="00D72A87"/>
  </w:style>
  <w:style w:type="character" w:customStyle="1" w:styleId="WW8Dropcap361">
    <w:name w:val="WW8Dropcap361"/>
    <w:rsid w:val="00D72A87"/>
  </w:style>
  <w:style w:type="character" w:customStyle="1" w:styleId="WW8Dropcap371">
    <w:name w:val="WW8Dropcap371"/>
    <w:rsid w:val="00D72A87"/>
  </w:style>
  <w:style w:type="character" w:customStyle="1" w:styleId="WW8Dropcap381">
    <w:name w:val="WW8Dropcap381"/>
    <w:rsid w:val="00D72A87"/>
  </w:style>
  <w:style w:type="character" w:customStyle="1" w:styleId="WW8Dropcap391">
    <w:name w:val="WW8Dropcap391"/>
    <w:rsid w:val="00D72A87"/>
  </w:style>
  <w:style w:type="character" w:customStyle="1" w:styleId="WW8Dropcap401">
    <w:name w:val="WW8Dropcap401"/>
    <w:rsid w:val="00D72A87"/>
  </w:style>
  <w:style w:type="character" w:customStyle="1" w:styleId="WW8Dropcap411">
    <w:name w:val="WW8Dropcap411"/>
    <w:rsid w:val="00D72A87"/>
  </w:style>
  <w:style w:type="character" w:customStyle="1" w:styleId="WW8Dropcap421">
    <w:name w:val="WW8Dropcap421"/>
    <w:rsid w:val="00D72A87"/>
  </w:style>
  <w:style w:type="character" w:customStyle="1" w:styleId="WW8Dropcap431">
    <w:name w:val="WW8Dropcap431"/>
    <w:rsid w:val="00D72A87"/>
  </w:style>
  <w:style w:type="character" w:customStyle="1" w:styleId="WW8Dropcap441">
    <w:name w:val="WW8Dropcap441"/>
    <w:rsid w:val="00D72A87"/>
  </w:style>
  <w:style w:type="character" w:customStyle="1" w:styleId="WW8Dropcap451">
    <w:name w:val="WW8Dropcap451"/>
    <w:rsid w:val="00D72A87"/>
  </w:style>
  <w:style w:type="character" w:customStyle="1" w:styleId="WW8Dropcap461">
    <w:name w:val="WW8Dropcap461"/>
    <w:rsid w:val="00D72A87"/>
  </w:style>
  <w:style w:type="character" w:customStyle="1" w:styleId="WW8Dropcap471">
    <w:name w:val="WW8Dropcap471"/>
    <w:rsid w:val="00D72A87"/>
  </w:style>
  <w:style w:type="character" w:customStyle="1" w:styleId="WW8Dropcap481">
    <w:name w:val="WW8Dropcap481"/>
    <w:rsid w:val="00D72A87"/>
  </w:style>
  <w:style w:type="character" w:customStyle="1" w:styleId="WW8Dropcap491">
    <w:name w:val="WW8Dropcap491"/>
    <w:rsid w:val="00D72A87"/>
  </w:style>
  <w:style w:type="character" w:customStyle="1" w:styleId="WW8Dropcap501">
    <w:name w:val="WW8Dropcap501"/>
    <w:rsid w:val="00D72A87"/>
  </w:style>
  <w:style w:type="character" w:customStyle="1" w:styleId="WW8Dropcap511">
    <w:name w:val="WW8Dropcap511"/>
    <w:rsid w:val="00D72A87"/>
  </w:style>
  <w:style w:type="character" w:customStyle="1" w:styleId="WW8Dropcap521">
    <w:name w:val="WW8Dropcap521"/>
    <w:rsid w:val="00D72A87"/>
  </w:style>
  <w:style w:type="character" w:customStyle="1" w:styleId="WW8Dropcap531">
    <w:name w:val="WW8Dropcap531"/>
    <w:rsid w:val="00D72A87"/>
  </w:style>
  <w:style w:type="character" w:customStyle="1" w:styleId="WW8Dropcap541">
    <w:name w:val="WW8Dropcap541"/>
    <w:rsid w:val="00D72A87"/>
  </w:style>
  <w:style w:type="character" w:customStyle="1" w:styleId="WW8Dropcap551">
    <w:name w:val="WW8Dropcap551"/>
    <w:rsid w:val="00D72A87"/>
  </w:style>
  <w:style w:type="character" w:customStyle="1" w:styleId="WW8Dropcap561">
    <w:name w:val="WW8Dropcap561"/>
    <w:rsid w:val="00D72A87"/>
  </w:style>
  <w:style w:type="character" w:customStyle="1" w:styleId="WW8Dropcap571">
    <w:name w:val="WW8Dropcap571"/>
    <w:rsid w:val="00D72A87"/>
  </w:style>
  <w:style w:type="character" w:customStyle="1" w:styleId="WW8Dropcap581">
    <w:name w:val="WW8Dropcap581"/>
    <w:rsid w:val="00D72A87"/>
  </w:style>
  <w:style w:type="character" w:customStyle="1" w:styleId="WW8Dropcap591">
    <w:name w:val="WW8Dropcap591"/>
    <w:rsid w:val="00D72A87"/>
  </w:style>
  <w:style w:type="character" w:customStyle="1" w:styleId="WW8Dropcap601">
    <w:name w:val="WW8Dropcap601"/>
    <w:rsid w:val="00D72A87"/>
  </w:style>
  <w:style w:type="character" w:customStyle="1" w:styleId="WW8Dropcap611">
    <w:name w:val="WW8Dropcap611"/>
    <w:rsid w:val="00D72A87"/>
  </w:style>
  <w:style w:type="character" w:customStyle="1" w:styleId="WW8Dropcap621">
    <w:name w:val="WW8Dropcap621"/>
    <w:rsid w:val="00D72A87"/>
  </w:style>
  <w:style w:type="character" w:customStyle="1" w:styleId="WW8Dropcap631">
    <w:name w:val="WW8Dropcap631"/>
    <w:rsid w:val="00D72A87"/>
  </w:style>
  <w:style w:type="character" w:customStyle="1" w:styleId="WW8Dropcap641">
    <w:name w:val="WW8Dropcap641"/>
    <w:rsid w:val="00D72A87"/>
  </w:style>
  <w:style w:type="character" w:customStyle="1" w:styleId="WW8Dropcap651">
    <w:name w:val="WW8Dropcap651"/>
    <w:rsid w:val="00D72A87"/>
  </w:style>
  <w:style w:type="character" w:customStyle="1" w:styleId="text">
    <w:name w:val="text"/>
    <w:basedOn w:val="WW-DefaultParagraphFont"/>
    <w:rsid w:val="00D72A87"/>
  </w:style>
  <w:style w:type="character" w:customStyle="1" w:styleId="style1">
    <w:name w:val="style1"/>
    <w:basedOn w:val="WW-DefaultParagraphFont"/>
    <w:rsid w:val="00D72A87"/>
  </w:style>
  <w:style w:type="character" w:customStyle="1" w:styleId="WW8Num24z0">
    <w:name w:val="WW8Num24z0"/>
    <w:rsid w:val="00D72A87"/>
    <w:rPr>
      <w:rFonts w:ascii="Symbol" w:hAnsi="Symbol" w:cs="StarSymbol"/>
      <w:sz w:val="18"/>
      <w:szCs w:val="18"/>
    </w:rPr>
  </w:style>
  <w:style w:type="character" w:customStyle="1" w:styleId="WW8Num25z0">
    <w:name w:val="WW8Num25z0"/>
    <w:rsid w:val="00D72A87"/>
    <w:rPr>
      <w:rFonts w:ascii="Wingdings" w:hAnsi="Wingdings" w:cs="StarSymbol"/>
      <w:sz w:val="18"/>
      <w:szCs w:val="18"/>
    </w:rPr>
  </w:style>
  <w:style w:type="character" w:customStyle="1" w:styleId="WW8Num26z3">
    <w:name w:val="WW8Num26z3"/>
    <w:rsid w:val="00D72A87"/>
    <w:rPr>
      <w:rFonts w:ascii="Times New Roman" w:hAnsi="Times New Roman"/>
      <w:u w:val="none"/>
    </w:rPr>
  </w:style>
  <w:style w:type="character" w:customStyle="1" w:styleId="WW8Num26z5">
    <w:name w:val="WW8Num26z5"/>
    <w:rsid w:val="00D72A87"/>
    <w:rPr>
      <w:rFonts w:ascii="Wingdings" w:hAnsi="Wingdings"/>
    </w:rPr>
  </w:style>
  <w:style w:type="character" w:customStyle="1" w:styleId="WW8Num26z6">
    <w:name w:val="WW8Num26z6"/>
    <w:rsid w:val="00D72A87"/>
    <w:rPr>
      <w:rFonts w:ascii="Symbol" w:hAnsi="Symbol"/>
    </w:rPr>
  </w:style>
  <w:style w:type="character" w:customStyle="1" w:styleId="WW8Num28z1">
    <w:name w:val="WW8Num28z1"/>
    <w:rsid w:val="00D72A87"/>
    <w:rPr>
      <w:rFonts w:ascii="Wingdings 2" w:hAnsi="Wingdings 2" w:cs="StarSymbol"/>
      <w:sz w:val="18"/>
      <w:szCs w:val="18"/>
    </w:rPr>
  </w:style>
  <w:style w:type="character" w:customStyle="1" w:styleId="WW8Num28z3">
    <w:name w:val="WW8Num28z3"/>
    <w:rsid w:val="00D72A87"/>
    <w:rPr>
      <w:rFonts w:ascii="Wingdings" w:hAnsi="Wingdings" w:cs="StarSymbol"/>
      <w:sz w:val="18"/>
      <w:szCs w:val="18"/>
    </w:rPr>
  </w:style>
  <w:style w:type="character" w:customStyle="1" w:styleId="WW8Num28z4">
    <w:name w:val="WW8Num28z4"/>
    <w:rsid w:val="00D72A87"/>
    <w:rPr>
      <w:rFonts w:ascii="Courier New" w:hAnsi="Courier New" w:cs="Courier New"/>
    </w:rPr>
  </w:style>
  <w:style w:type="character" w:customStyle="1" w:styleId="WW8Num28z5">
    <w:name w:val="WW8Num28z5"/>
    <w:rsid w:val="00D72A87"/>
    <w:rPr>
      <w:rFonts w:ascii="Wingdings" w:hAnsi="Wingdings"/>
    </w:rPr>
  </w:style>
  <w:style w:type="character" w:customStyle="1" w:styleId="WW8Num29z0">
    <w:name w:val="WW8Num29z0"/>
    <w:rsid w:val="00D72A87"/>
    <w:rPr>
      <w:rFonts w:ascii="Arial Narrow" w:hAnsi="Arial Narrow"/>
    </w:rPr>
  </w:style>
  <w:style w:type="character" w:customStyle="1" w:styleId="WW8Num30z0">
    <w:name w:val="WW8Num30z0"/>
    <w:rsid w:val="00D72A87"/>
    <w:rPr>
      <w:rFonts w:ascii="Wingdings" w:hAnsi="Wingdings"/>
      <w:sz w:val="20"/>
      <w:szCs w:val="20"/>
    </w:rPr>
  </w:style>
  <w:style w:type="character" w:customStyle="1" w:styleId="WW8Num30z1">
    <w:name w:val="WW8Num30z1"/>
    <w:rsid w:val="00D72A87"/>
    <w:rPr>
      <w:rFonts w:ascii="Courier New" w:hAnsi="Courier New" w:cs="Courier New"/>
    </w:rPr>
  </w:style>
  <w:style w:type="character" w:customStyle="1" w:styleId="WW8Num30z2">
    <w:name w:val="WW8Num30z2"/>
    <w:rsid w:val="00D72A87"/>
    <w:rPr>
      <w:rFonts w:ascii="Wingdings" w:hAnsi="Wingdings"/>
    </w:rPr>
  </w:style>
  <w:style w:type="character" w:customStyle="1" w:styleId="WW8Num30z3">
    <w:name w:val="WW8Num30z3"/>
    <w:rsid w:val="00D72A87"/>
    <w:rPr>
      <w:rFonts w:ascii="Symbol" w:hAnsi="Symbol"/>
    </w:rPr>
  </w:style>
  <w:style w:type="character" w:customStyle="1" w:styleId="WW8Num30z4">
    <w:name w:val="WW8Num30z4"/>
    <w:rsid w:val="00D72A87"/>
    <w:rPr>
      <w:rFonts w:ascii="Wingdings 2" w:hAnsi="Wingdings 2" w:cs="StarSymbol"/>
      <w:sz w:val="18"/>
      <w:szCs w:val="18"/>
    </w:rPr>
  </w:style>
  <w:style w:type="character" w:customStyle="1" w:styleId="WW8Num31z1">
    <w:name w:val="WW8Num31z1"/>
    <w:rsid w:val="00D72A87"/>
    <w:rPr>
      <w:rFonts w:ascii="Courier New" w:hAnsi="Courier New" w:cs="Courier New"/>
    </w:rPr>
  </w:style>
  <w:style w:type="character" w:customStyle="1" w:styleId="WW8Num39z1">
    <w:name w:val="WW8Num39z1"/>
    <w:rsid w:val="00D72A87"/>
    <w:rPr>
      <w:rFonts w:ascii="Courier New" w:hAnsi="Courier New" w:cs="Courier New"/>
    </w:rPr>
  </w:style>
  <w:style w:type="character" w:customStyle="1" w:styleId="WW8Num39z2">
    <w:name w:val="WW8Num39z2"/>
    <w:rsid w:val="00D72A87"/>
    <w:rPr>
      <w:rFonts w:ascii="Wingdings" w:hAnsi="Wingdings"/>
    </w:rPr>
  </w:style>
  <w:style w:type="character" w:customStyle="1" w:styleId="WW8Num39z3">
    <w:name w:val="WW8Num39z3"/>
    <w:rsid w:val="00D72A87"/>
    <w:rPr>
      <w:rFonts w:ascii="Symbol" w:hAnsi="Symbol"/>
    </w:rPr>
  </w:style>
  <w:style w:type="character" w:customStyle="1" w:styleId="WW8Num42z0">
    <w:name w:val="WW8Num42z0"/>
    <w:rsid w:val="00D72A87"/>
    <w:rPr>
      <w:rFonts w:ascii="Wingdings" w:hAnsi="Wingdings"/>
      <w:sz w:val="20"/>
      <w:szCs w:val="20"/>
    </w:rPr>
  </w:style>
  <w:style w:type="character" w:customStyle="1" w:styleId="WW8Num43z0">
    <w:name w:val="WW8Num43z0"/>
    <w:rsid w:val="00D72A87"/>
    <w:rPr>
      <w:rFonts w:ascii="Wingdings" w:hAnsi="Wingdings" w:cs="StarSymbol"/>
      <w:sz w:val="18"/>
      <w:szCs w:val="18"/>
    </w:rPr>
  </w:style>
  <w:style w:type="character" w:customStyle="1" w:styleId="WW8Num43z3">
    <w:name w:val="WW8Num43z3"/>
    <w:rsid w:val="00D72A87"/>
    <w:rPr>
      <w:rFonts w:ascii="Symbol" w:hAnsi="Symbol"/>
    </w:rPr>
  </w:style>
  <w:style w:type="character" w:customStyle="1" w:styleId="WW8Num44z0">
    <w:name w:val="WW8Num44z0"/>
    <w:rsid w:val="00D72A87"/>
    <w:rPr>
      <w:rFonts w:ascii="Arial Narrow" w:hAnsi="Arial Narrow"/>
    </w:rPr>
  </w:style>
  <w:style w:type="character" w:customStyle="1" w:styleId="WW8Num44z3">
    <w:name w:val="WW8Num44z3"/>
    <w:rsid w:val="00D72A87"/>
    <w:rPr>
      <w:rFonts w:ascii="Symbol" w:hAnsi="Symbol"/>
    </w:rPr>
  </w:style>
  <w:style w:type="character" w:customStyle="1" w:styleId="WW8Num20z1">
    <w:name w:val="WW8Num20z1"/>
    <w:rsid w:val="00D72A87"/>
    <w:rPr>
      <w:rFonts w:ascii="Wingdings 2" w:hAnsi="Wingdings 2" w:cs="StarSymbol"/>
      <w:sz w:val="18"/>
      <w:szCs w:val="18"/>
    </w:rPr>
  </w:style>
  <w:style w:type="character" w:customStyle="1" w:styleId="WW8Num20z2">
    <w:name w:val="WW8Num20z2"/>
    <w:rsid w:val="00D72A87"/>
    <w:rPr>
      <w:rFonts w:ascii="StarSymbol" w:hAnsi="StarSymbol" w:cs="StarSymbol"/>
      <w:sz w:val="18"/>
      <w:szCs w:val="18"/>
    </w:rPr>
  </w:style>
  <w:style w:type="character" w:customStyle="1" w:styleId="WW8Num20z3">
    <w:name w:val="WW8Num20z3"/>
    <w:rsid w:val="00D72A87"/>
    <w:rPr>
      <w:rFonts w:ascii="Wingdings" w:hAnsi="Wingdings" w:cs="StarSymbol"/>
      <w:sz w:val="18"/>
      <w:szCs w:val="18"/>
    </w:rPr>
  </w:style>
  <w:style w:type="character" w:customStyle="1" w:styleId="WW8Num21z1">
    <w:name w:val="WW8Num21z1"/>
    <w:rsid w:val="00D72A87"/>
    <w:rPr>
      <w:rFonts w:ascii="Wingdings 2" w:hAnsi="Wingdings 2" w:cs="StarSymbol"/>
      <w:sz w:val="18"/>
      <w:szCs w:val="18"/>
    </w:rPr>
  </w:style>
  <w:style w:type="character" w:customStyle="1" w:styleId="WW8Num21z2">
    <w:name w:val="WW8Num21z2"/>
    <w:rsid w:val="00D72A87"/>
    <w:rPr>
      <w:rFonts w:ascii="StarSymbol" w:hAnsi="StarSymbol" w:cs="StarSymbol"/>
      <w:sz w:val="18"/>
      <w:szCs w:val="18"/>
    </w:rPr>
  </w:style>
  <w:style w:type="character" w:customStyle="1" w:styleId="WW8Num21z3">
    <w:name w:val="WW8Num21z3"/>
    <w:rsid w:val="00D72A87"/>
    <w:rPr>
      <w:rFonts w:ascii="Wingdings" w:hAnsi="Wingdings" w:cs="StarSymbol"/>
      <w:sz w:val="18"/>
      <w:szCs w:val="18"/>
    </w:rPr>
  </w:style>
  <w:style w:type="character" w:customStyle="1" w:styleId="WW8Num22z0">
    <w:name w:val="WW8Num22z0"/>
    <w:rsid w:val="00D72A87"/>
    <w:rPr>
      <w:rFonts w:ascii="Symbol" w:hAnsi="Symbol" w:cs="StarSymbol"/>
      <w:sz w:val="18"/>
      <w:szCs w:val="18"/>
    </w:rPr>
  </w:style>
  <w:style w:type="character" w:customStyle="1" w:styleId="WW8Num23z0">
    <w:name w:val="WW8Num23z0"/>
    <w:rsid w:val="00D72A87"/>
    <w:rPr>
      <w:rFonts w:ascii="Wingdings" w:hAnsi="Wingdings" w:cs="StarSymbol"/>
      <w:sz w:val="18"/>
      <w:szCs w:val="18"/>
    </w:rPr>
  </w:style>
  <w:style w:type="character" w:customStyle="1" w:styleId="WW8Num31z3">
    <w:name w:val="WW8Num31z3"/>
    <w:rsid w:val="00D72A87"/>
    <w:rPr>
      <w:rFonts w:ascii="Times New Roman" w:hAnsi="Times New Roman"/>
      <w:u w:val="none"/>
    </w:rPr>
  </w:style>
  <w:style w:type="character" w:customStyle="1" w:styleId="WW8Num31z5">
    <w:name w:val="WW8Num31z5"/>
    <w:rsid w:val="00D72A87"/>
    <w:rPr>
      <w:rFonts w:ascii="Wingdings" w:hAnsi="Wingdings"/>
    </w:rPr>
  </w:style>
  <w:style w:type="character" w:customStyle="1" w:styleId="WW8Num31z6">
    <w:name w:val="WW8Num31z6"/>
    <w:rsid w:val="00D72A87"/>
    <w:rPr>
      <w:rFonts w:ascii="Symbol" w:hAnsi="Symbol"/>
    </w:rPr>
  </w:style>
  <w:style w:type="character" w:customStyle="1" w:styleId="WW8Num33z3">
    <w:name w:val="WW8Num33z3"/>
    <w:rsid w:val="00D72A87"/>
    <w:rPr>
      <w:rFonts w:ascii="Symbol" w:hAnsi="Symbol"/>
    </w:rPr>
  </w:style>
  <w:style w:type="character" w:customStyle="1" w:styleId="WW8Num33z5">
    <w:name w:val="WW8Num33z5"/>
    <w:rsid w:val="00D72A87"/>
    <w:rPr>
      <w:rFonts w:ascii="Wingdings" w:hAnsi="Wingdings"/>
    </w:rPr>
  </w:style>
  <w:style w:type="character" w:customStyle="1" w:styleId="WW8Num35z3">
    <w:name w:val="WW8Num35z3"/>
    <w:rsid w:val="00D72A87"/>
    <w:rPr>
      <w:rFonts w:ascii="Wingdings" w:hAnsi="Wingdings" w:cs="StarSymbol"/>
      <w:sz w:val="18"/>
      <w:szCs w:val="18"/>
    </w:rPr>
  </w:style>
  <w:style w:type="character" w:customStyle="1" w:styleId="WW8Num44z2">
    <w:name w:val="WW8Num44z2"/>
    <w:rsid w:val="00D72A87"/>
    <w:rPr>
      <w:rFonts w:ascii="Wingdings" w:hAnsi="Wingdings"/>
    </w:rPr>
  </w:style>
  <w:style w:type="character" w:customStyle="1" w:styleId="WW8Num45z0">
    <w:name w:val="WW8Num45z0"/>
    <w:rsid w:val="00D72A87"/>
    <w:rPr>
      <w:rFonts w:ascii="Arial Narrow" w:hAnsi="Arial Narrow"/>
    </w:rPr>
  </w:style>
  <w:style w:type="character" w:customStyle="1" w:styleId="WW8Num46z0">
    <w:name w:val="WW8Num46z0"/>
    <w:rsid w:val="00D72A87"/>
    <w:rPr>
      <w:rFonts w:ascii="Wingdings" w:hAnsi="Wingdings"/>
    </w:rPr>
  </w:style>
  <w:style w:type="character" w:customStyle="1" w:styleId="WW8Num47z0">
    <w:name w:val="WW8Num47z0"/>
    <w:rsid w:val="00D72A87"/>
    <w:rPr>
      <w:rFonts w:ascii="Wingdings" w:hAnsi="Wingdings"/>
    </w:rPr>
  </w:style>
  <w:style w:type="character" w:customStyle="1" w:styleId="WW8Num48z0">
    <w:name w:val="WW8Num48z0"/>
    <w:rsid w:val="00D72A87"/>
    <w:rPr>
      <w:rFonts w:ascii="Wingdings" w:hAnsi="Wingdings"/>
      <w:sz w:val="20"/>
      <w:szCs w:val="20"/>
    </w:rPr>
  </w:style>
  <w:style w:type="character" w:customStyle="1" w:styleId="WW8Num48z1">
    <w:name w:val="WW8Num48z1"/>
    <w:rsid w:val="00D72A87"/>
    <w:rPr>
      <w:rFonts w:ascii="Courier New" w:hAnsi="Courier New" w:cs="Courier New"/>
    </w:rPr>
  </w:style>
  <w:style w:type="character" w:customStyle="1" w:styleId="WW8Num48z3">
    <w:name w:val="WW8Num48z3"/>
    <w:rsid w:val="00D72A87"/>
    <w:rPr>
      <w:rFonts w:ascii="Symbol" w:hAnsi="Symbol"/>
    </w:rPr>
  </w:style>
  <w:style w:type="character" w:customStyle="1" w:styleId="WW8Num49z0">
    <w:name w:val="WW8Num49z0"/>
    <w:rsid w:val="00D72A87"/>
    <w:rPr>
      <w:rFonts w:ascii="Wingdings" w:hAnsi="Wingdings"/>
    </w:rPr>
  </w:style>
  <w:style w:type="character" w:customStyle="1" w:styleId="WW8Num49z3">
    <w:name w:val="WW8Num49z3"/>
    <w:rsid w:val="00D72A87"/>
    <w:rPr>
      <w:rFonts w:ascii="Symbol" w:hAnsi="Symbol"/>
    </w:rPr>
  </w:style>
  <w:style w:type="character" w:customStyle="1" w:styleId="WW8Num22z1">
    <w:name w:val="WW8Num22z1"/>
    <w:rsid w:val="00D72A87"/>
    <w:rPr>
      <w:rFonts w:ascii="Wingdings 2" w:hAnsi="Wingdings 2" w:cs="StarSymbol"/>
      <w:sz w:val="18"/>
      <w:szCs w:val="18"/>
    </w:rPr>
  </w:style>
  <w:style w:type="character" w:customStyle="1" w:styleId="WW8Num22z2">
    <w:name w:val="WW8Num22z2"/>
    <w:rsid w:val="00D72A87"/>
    <w:rPr>
      <w:rFonts w:ascii="StarSymbol" w:hAnsi="StarSymbol" w:cs="StarSymbol"/>
      <w:sz w:val="18"/>
      <w:szCs w:val="18"/>
    </w:rPr>
  </w:style>
  <w:style w:type="character" w:customStyle="1" w:styleId="WW8Num22z3">
    <w:name w:val="WW8Num22z3"/>
    <w:rsid w:val="00D72A87"/>
    <w:rPr>
      <w:rFonts w:ascii="Wingdings" w:hAnsi="Wingdings" w:cs="StarSymbol"/>
      <w:sz w:val="18"/>
      <w:szCs w:val="18"/>
    </w:rPr>
  </w:style>
  <w:style w:type="character" w:customStyle="1" w:styleId="WW8Num32z3">
    <w:name w:val="WW8Num32z3"/>
    <w:rsid w:val="00D72A87"/>
    <w:rPr>
      <w:rFonts w:ascii="Times New Roman" w:hAnsi="Times New Roman"/>
      <w:u w:val="none"/>
    </w:rPr>
  </w:style>
  <w:style w:type="character" w:customStyle="1" w:styleId="WW8Num32z5">
    <w:name w:val="WW8Num32z5"/>
    <w:rsid w:val="00D72A87"/>
    <w:rPr>
      <w:rFonts w:ascii="Wingdings" w:hAnsi="Wingdings"/>
    </w:rPr>
  </w:style>
  <w:style w:type="character" w:customStyle="1" w:styleId="WW8Num32z6">
    <w:name w:val="WW8Num32z6"/>
    <w:rsid w:val="00D72A87"/>
    <w:rPr>
      <w:rFonts w:ascii="Symbol" w:hAnsi="Symbol"/>
    </w:rPr>
  </w:style>
  <w:style w:type="character" w:customStyle="1" w:styleId="WW8Num34z1">
    <w:name w:val="WW8Num34z1"/>
    <w:rsid w:val="00D72A87"/>
    <w:rPr>
      <w:rFonts w:ascii="Times New Roman" w:hAnsi="Times New Roman"/>
      <w:sz w:val="20"/>
      <w:szCs w:val="20"/>
    </w:rPr>
  </w:style>
  <w:style w:type="character" w:customStyle="1" w:styleId="WW8Num34z3">
    <w:name w:val="WW8Num34z3"/>
    <w:rsid w:val="00D72A87"/>
    <w:rPr>
      <w:rFonts w:ascii="Symbol" w:hAnsi="Symbol"/>
    </w:rPr>
  </w:style>
  <w:style w:type="character" w:customStyle="1" w:styleId="WW8Num34z4">
    <w:name w:val="WW8Num34z4"/>
    <w:rsid w:val="00D72A87"/>
    <w:rPr>
      <w:rFonts w:ascii="Courier New" w:hAnsi="Courier New" w:cs="Courier New"/>
    </w:rPr>
  </w:style>
  <w:style w:type="character" w:customStyle="1" w:styleId="WW8Num34z5">
    <w:name w:val="WW8Num34z5"/>
    <w:rsid w:val="00D72A87"/>
    <w:rPr>
      <w:rFonts w:ascii="Wingdings" w:hAnsi="Wingdings"/>
    </w:rPr>
  </w:style>
  <w:style w:type="character" w:customStyle="1" w:styleId="WW8Num36z3">
    <w:name w:val="WW8Num36z3"/>
    <w:rsid w:val="00D72A87"/>
    <w:rPr>
      <w:rFonts w:ascii="Wingdings" w:hAnsi="Wingdings" w:cs="StarSymbol"/>
      <w:sz w:val="18"/>
      <w:szCs w:val="18"/>
    </w:rPr>
  </w:style>
  <w:style w:type="character" w:customStyle="1" w:styleId="WW8Num45z2">
    <w:name w:val="WW8Num45z2"/>
    <w:rsid w:val="00D72A87"/>
    <w:rPr>
      <w:rFonts w:ascii="Wingdings" w:hAnsi="Wingdings"/>
    </w:rPr>
  </w:style>
  <w:style w:type="character" w:customStyle="1" w:styleId="WW8Num45z3">
    <w:name w:val="WW8Num45z3"/>
    <w:rsid w:val="00D72A87"/>
    <w:rPr>
      <w:rFonts w:ascii="Symbol" w:hAnsi="Symbol"/>
    </w:rPr>
  </w:style>
  <w:style w:type="character" w:customStyle="1" w:styleId="WW8Num27z3">
    <w:name w:val="WW8Num27z3"/>
    <w:rsid w:val="00D72A87"/>
    <w:rPr>
      <w:rFonts w:ascii="Wingdings" w:hAnsi="Wingdings" w:cs="StarSymbol"/>
      <w:sz w:val="18"/>
      <w:szCs w:val="18"/>
    </w:rPr>
  </w:style>
  <w:style w:type="character" w:customStyle="1" w:styleId="WW8Num28z2">
    <w:name w:val="WW8Num28z2"/>
    <w:rsid w:val="00D72A87"/>
    <w:rPr>
      <w:rFonts w:ascii="StarSymbol" w:hAnsi="StarSymbol" w:cs="StarSymbol"/>
      <w:sz w:val="18"/>
      <w:szCs w:val="18"/>
    </w:rPr>
  </w:style>
  <w:style w:type="character" w:customStyle="1" w:styleId="WW8Num29z1">
    <w:name w:val="WW8Num29z1"/>
    <w:rsid w:val="00D72A87"/>
    <w:rPr>
      <w:rFonts w:ascii="Courier New" w:hAnsi="Courier New" w:cs="Courier New"/>
    </w:rPr>
  </w:style>
  <w:style w:type="character" w:customStyle="1" w:styleId="WW8Num29z2">
    <w:name w:val="WW8Num29z2"/>
    <w:rsid w:val="00D72A87"/>
    <w:rPr>
      <w:rFonts w:ascii="Wingdings" w:hAnsi="Wingdings"/>
    </w:rPr>
  </w:style>
  <w:style w:type="character" w:customStyle="1" w:styleId="WW8Num29z3">
    <w:name w:val="WW8Num29z3"/>
    <w:rsid w:val="00D72A87"/>
    <w:rPr>
      <w:rFonts w:ascii="Symbol" w:hAnsi="Symbol"/>
    </w:rPr>
  </w:style>
  <w:style w:type="character" w:customStyle="1" w:styleId="WW8Num54z1">
    <w:name w:val="WW8Num54z1"/>
    <w:rsid w:val="00D72A87"/>
    <w:rPr>
      <w:rFonts w:ascii="Courier New" w:hAnsi="Courier New" w:cs="Courier New"/>
    </w:rPr>
  </w:style>
  <w:style w:type="character" w:customStyle="1" w:styleId="WW8Num54z2">
    <w:name w:val="WW8Num54z2"/>
    <w:rsid w:val="00D72A87"/>
    <w:rPr>
      <w:rFonts w:ascii="Wingdings" w:hAnsi="Wingdings"/>
    </w:rPr>
  </w:style>
  <w:style w:type="character" w:customStyle="1" w:styleId="WW8Num54z3">
    <w:name w:val="WW8Num54z3"/>
    <w:rsid w:val="00D72A87"/>
    <w:rPr>
      <w:rFonts w:ascii="Symbol" w:hAnsi="Symbol"/>
    </w:rPr>
  </w:style>
  <w:style w:type="character" w:customStyle="1" w:styleId="WW8Num56z0">
    <w:name w:val="WW8Num56z0"/>
    <w:rsid w:val="00D72A87"/>
    <w:rPr>
      <w:rFonts w:ascii="Symbol" w:hAnsi="Symbol"/>
      <w:u w:val="none"/>
    </w:rPr>
  </w:style>
  <w:style w:type="character" w:customStyle="1" w:styleId="WW8Num56z1">
    <w:name w:val="WW8Num56z1"/>
    <w:rsid w:val="00D72A87"/>
    <w:rPr>
      <w:rFonts w:ascii="Courier New" w:hAnsi="Courier New" w:cs="Courier New"/>
    </w:rPr>
  </w:style>
  <w:style w:type="character" w:customStyle="1" w:styleId="WW8Num56z3">
    <w:name w:val="WW8Num56z3"/>
    <w:rsid w:val="00D72A87"/>
    <w:rPr>
      <w:u w:val="none"/>
    </w:rPr>
  </w:style>
  <w:style w:type="character" w:customStyle="1" w:styleId="WW8Num56z5">
    <w:name w:val="WW8Num56z5"/>
    <w:rsid w:val="00D72A87"/>
    <w:rPr>
      <w:rFonts w:ascii="Wingdings" w:hAnsi="Wingdings"/>
    </w:rPr>
  </w:style>
  <w:style w:type="character" w:customStyle="1" w:styleId="WW8Num56z6">
    <w:name w:val="WW8Num56z6"/>
    <w:rsid w:val="00D72A87"/>
    <w:rPr>
      <w:rFonts w:ascii="Symbol" w:hAnsi="Symbol"/>
    </w:rPr>
  </w:style>
  <w:style w:type="character" w:customStyle="1" w:styleId="WW8Num57z1">
    <w:name w:val="WW8Num57z1"/>
    <w:rsid w:val="00D72A87"/>
    <w:rPr>
      <w:rFonts w:ascii="Courier New" w:hAnsi="Courier New" w:cs="Courier New"/>
    </w:rPr>
  </w:style>
  <w:style w:type="character" w:customStyle="1" w:styleId="WW8Num57z2">
    <w:name w:val="WW8Num57z2"/>
    <w:rsid w:val="00D72A87"/>
    <w:rPr>
      <w:rFonts w:ascii="Wingdings" w:hAnsi="Wingdings"/>
    </w:rPr>
  </w:style>
  <w:style w:type="character" w:customStyle="1" w:styleId="WW8Num57z3">
    <w:name w:val="WW8Num57z3"/>
    <w:rsid w:val="00D72A87"/>
    <w:rPr>
      <w:rFonts w:ascii="Symbol" w:hAnsi="Symbol"/>
    </w:rPr>
  </w:style>
  <w:style w:type="character" w:customStyle="1" w:styleId="WW8Num58z0">
    <w:name w:val="WW8Num58z0"/>
    <w:rsid w:val="00D72A87"/>
    <w:rPr>
      <w:rFonts w:ascii="Wingdings" w:hAnsi="Wingdings"/>
      <w:sz w:val="20"/>
      <w:szCs w:val="20"/>
    </w:rPr>
  </w:style>
  <w:style w:type="character" w:customStyle="1" w:styleId="WW8Num58z1">
    <w:name w:val="WW8Num58z1"/>
    <w:rsid w:val="00D72A87"/>
    <w:rPr>
      <w:sz w:val="20"/>
      <w:szCs w:val="20"/>
    </w:rPr>
  </w:style>
  <w:style w:type="character" w:customStyle="1" w:styleId="WW8Num58z3">
    <w:name w:val="WW8Num58z3"/>
    <w:rsid w:val="00D72A87"/>
    <w:rPr>
      <w:rFonts w:ascii="Symbol" w:hAnsi="Symbol"/>
    </w:rPr>
  </w:style>
  <w:style w:type="character" w:customStyle="1" w:styleId="WW8Num58z4">
    <w:name w:val="WW8Num58z4"/>
    <w:rsid w:val="00D72A87"/>
    <w:rPr>
      <w:rFonts w:ascii="Courier New" w:hAnsi="Courier New" w:cs="Courier New"/>
    </w:rPr>
  </w:style>
  <w:style w:type="character" w:customStyle="1" w:styleId="WW8Num58z5">
    <w:name w:val="WW8Num58z5"/>
    <w:rsid w:val="00D72A87"/>
    <w:rPr>
      <w:rFonts w:ascii="Wingdings" w:hAnsi="Wingdings"/>
    </w:rPr>
  </w:style>
  <w:style w:type="character" w:customStyle="1" w:styleId="WW8Num59z4">
    <w:name w:val="WW8Num59z4"/>
    <w:rsid w:val="00D72A87"/>
    <w:rPr>
      <w:rFonts w:ascii="Courier New" w:hAnsi="Courier New" w:cs="Courier New"/>
    </w:rPr>
  </w:style>
  <w:style w:type="character" w:customStyle="1" w:styleId="WW8Num59z5">
    <w:name w:val="WW8Num59z5"/>
    <w:rsid w:val="00D72A87"/>
    <w:rPr>
      <w:rFonts w:ascii="Wingdings" w:hAnsi="Wingdings"/>
    </w:rPr>
  </w:style>
  <w:style w:type="character" w:customStyle="1" w:styleId="WW8Num60z0">
    <w:name w:val="WW8Num60z0"/>
    <w:rsid w:val="00D72A87"/>
    <w:rPr>
      <w:rFonts w:ascii="Symbol" w:hAnsi="Symbol" w:cs="StarSymbol"/>
      <w:sz w:val="18"/>
      <w:szCs w:val="18"/>
    </w:rPr>
  </w:style>
  <w:style w:type="character" w:customStyle="1" w:styleId="WW8Num60z1">
    <w:name w:val="WW8Num60z1"/>
    <w:rsid w:val="00D72A87"/>
    <w:rPr>
      <w:rFonts w:ascii="Arial Narrow" w:hAnsi="Arial Narrow"/>
      <w:sz w:val="18"/>
      <w:szCs w:val="18"/>
    </w:rPr>
  </w:style>
  <w:style w:type="character" w:customStyle="1" w:styleId="WW8Num60z2">
    <w:name w:val="WW8Num60z2"/>
    <w:rsid w:val="00D72A87"/>
    <w:rPr>
      <w:rFonts w:ascii="StarSymbol" w:hAnsi="StarSymbol" w:cs="StarSymbol"/>
      <w:sz w:val="18"/>
      <w:szCs w:val="18"/>
    </w:rPr>
  </w:style>
  <w:style w:type="character" w:customStyle="1" w:styleId="WW8Num60z3">
    <w:name w:val="WW8Num60z3"/>
    <w:rsid w:val="00D72A87"/>
    <w:rPr>
      <w:rFonts w:ascii="Wingdings" w:hAnsi="Wingdings" w:cs="StarSymbol"/>
      <w:sz w:val="18"/>
      <w:szCs w:val="18"/>
    </w:rPr>
  </w:style>
  <w:style w:type="character" w:customStyle="1" w:styleId="WW8Num60z4">
    <w:name w:val="WW8Num60z4"/>
    <w:rsid w:val="00D72A87"/>
    <w:rPr>
      <w:rFonts w:ascii="Wingdings 2" w:hAnsi="Wingdings 2" w:cs="StarSymbol"/>
      <w:sz w:val="18"/>
      <w:szCs w:val="18"/>
    </w:rPr>
  </w:style>
  <w:style w:type="character" w:customStyle="1" w:styleId="WW8Num62z1">
    <w:name w:val="WW8Num62z1"/>
    <w:rsid w:val="00D72A87"/>
    <w:rPr>
      <w:lang w:val="fr-FR"/>
    </w:rPr>
  </w:style>
  <w:style w:type="character" w:customStyle="1" w:styleId="WW8Num66z0">
    <w:name w:val="WW8Num66z0"/>
    <w:rsid w:val="00D72A87"/>
    <w:rPr>
      <w:lang w:val="fr-FR"/>
    </w:rPr>
  </w:style>
  <w:style w:type="character" w:customStyle="1" w:styleId="WW8Num67z0">
    <w:name w:val="WW8Num67z0"/>
    <w:rsid w:val="00D72A87"/>
    <w:rPr>
      <w:rFonts w:ascii="Wingdings" w:hAnsi="Wingdings"/>
      <w:sz w:val="20"/>
      <w:szCs w:val="20"/>
    </w:rPr>
  </w:style>
  <w:style w:type="character" w:customStyle="1" w:styleId="WW8Num67z1">
    <w:name w:val="WW8Num67z1"/>
    <w:rsid w:val="00D72A87"/>
    <w:rPr>
      <w:rFonts w:ascii="Courier New" w:hAnsi="Courier New" w:cs="Courier New"/>
    </w:rPr>
  </w:style>
  <w:style w:type="character" w:customStyle="1" w:styleId="WW8Num67z2">
    <w:name w:val="WW8Num67z2"/>
    <w:rsid w:val="00D72A87"/>
    <w:rPr>
      <w:rFonts w:ascii="Wingdings" w:hAnsi="Wingdings"/>
    </w:rPr>
  </w:style>
  <w:style w:type="character" w:customStyle="1" w:styleId="WW8Num67z3">
    <w:name w:val="WW8Num67z3"/>
    <w:rsid w:val="00D72A87"/>
    <w:rPr>
      <w:rFonts w:ascii="Symbol" w:hAnsi="Symbol"/>
    </w:rPr>
  </w:style>
  <w:style w:type="character" w:customStyle="1" w:styleId="WW-Absatz-Standardschriftart11111111">
    <w:name w:val="WW-Absatz-Standardschriftart11111111"/>
    <w:rsid w:val="00D72A87"/>
  </w:style>
  <w:style w:type="character" w:customStyle="1" w:styleId="WW-Absatz-Standardschriftart111111111">
    <w:name w:val="WW-Absatz-Standardschriftart111111111"/>
    <w:rsid w:val="00D72A87"/>
  </w:style>
  <w:style w:type="character" w:customStyle="1" w:styleId="WW-Absatz-Standardschriftart1111111111">
    <w:name w:val="WW-Absatz-Standardschriftart1111111111"/>
    <w:rsid w:val="00D72A87"/>
  </w:style>
  <w:style w:type="character" w:customStyle="1" w:styleId="WW-Absatz-Standardschriftart11111111111">
    <w:name w:val="WW-Absatz-Standardschriftart11111111111"/>
    <w:rsid w:val="00D72A87"/>
  </w:style>
  <w:style w:type="character" w:customStyle="1" w:styleId="WW-Absatz-Standardschriftart111111111111">
    <w:name w:val="WW-Absatz-Standardschriftart111111111111"/>
    <w:rsid w:val="00D72A87"/>
  </w:style>
  <w:style w:type="character" w:customStyle="1" w:styleId="WW-Absatz-Standardschriftart1111111111111">
    <w:name w:val="WW-Absatz-Standardschriftart1111111111111"/>
    <w:rsid w:val="00D72A87"/>
  </w:style>
  <w:style w:type="character" w:customStyle="1" w:styleId="WW-Absatz-Standardschriftart11111111111111">
    <w:name w:val="WW-Absatz-Standardschriftart11111111111111"/>
    <w:rsid w:val="00D72A87"/>
  </w:style>
  <w:style w:type="character" w:customStyle="1" w:styleId="WW-Absatz-Standardschriftart111111111111111">
    <w:name w:val="WW-Absatz-Standardschriftart111111111111111"/>
    <w:rsid w:val="00D72A87"/>
  </w:style>
  <w:style w:type="character" w:customStyle="1" w:styleId="WW-Absatz-Standardschriftart1111111111111111">
    <w:name w:val="WW-Absatz-Standardschriftart1111111111111111"/>
    <w:rsid w:val="00D72A87"/>
  </w:style>
  <w:style w:type="character" w:customStyle="1" w:styleId="WW-Absatz-Standardschriftart11111111111111111">
    <w:name w:val="WW-Absatz-Standardschriftart11111111111111111"/>
    <w:rsid w:val="00D72A87"/>
  </w:style>
  <w:style w:type="character" w:customStyle="1" w:styleId="WW-Absatz-Standardschriftart111111111111111111">
    <w:name w:val="WW-Absatz-Standardschriftart111111111111111111"/>
    <w:rsid w:val="00D72A87"/>
  </w:style>
  <w:style w:type="character" w:customStyle="1" w:styleId="WW8Num119z0">
    <w:name w:val="WW8Num119z0"/>
    <w:rsid w:val="00D72A87"/>
    <w:rPr>
      <w:rFonts w:ascii="Wingdings" w:hAnsi="Wingdings"/>
    </w:rPr>
  </w:style>
  <w:style w:type="character" w:customStyle="1" w:styleId="WW8Num119z1">
    <w:name w:val="WW8Num119z1"/>
    <w:rsid w:val="00D72A87"/>
    <w:rPr>
      <w:rFonts w:ascii="Courier New" w:hAnsi="Courier New" w:cs="Courier New"/>
    </w:rPr>
  </w:style>
  <w:style w:type="character" w:customStyle="1" w:styleId="WW8Num119z3">
    <w:name w:val="WW8Num119z3"/>
    <w:rsid w:val="00D72A87"/>
    <w:rPr>
      <w:rFonts w:ascii="Symbol" w:hAnsi="Symbol"/>
    </w:rPr>
  </w:style>
  <w:style w:type="character" w:customStyle="1" w:styleId="WW8Num95z0">
    <w:name w:val="WW8Num95z0"/>
    <w:rsid w:val="00D72A87"/>
    <w:rPr>
      <w:rFonts w:ascii="Wingdings" w:hAnsi="Wingdings"/>
    </w:rPr>
  </w:style>
  <w:style w:type="character" w:customStyle="1" w:styleId="WW8Num95z1">
    <w:name w:val="WW8Num95z1"/>
    <w:rsid w:val="00D72A87"/>
    <w:rPr>
      <w:rFonts w:ascii="Courier New" w:hAnsi="Courier New" w:cs="Courier New"/>
    </w:rPr>
  </w:style>
  <w:style w:type="character" w:customStyle="1" w:styleId="WW8Num95z3">
    <w:name w:val="WW8Num95z3"/>
    <w:rsid w:val="00D72A87"/>
    <w:rPr>
      <w:rFonts w:ascii="Symbol" w:hAnsi="Symbol"/>
    </w:rPr>
  </w:style>
  <w:style w:type="character" w:customStyle="1" w:styleId="WW8Num104z0">
    <w:name w:val="WW8Num104z0"/>
    <w:rsid w:val="00D72A87"/>
    <w:rPr>
      <w:rFonts w:ascii="Wingdings" w:hAnsi="Wingdings"/>
    </w:rPr>
  </w:style>
  <w:style w:type="character" w:customStyle="1" w:styleId="WW8Num104z1">
    <w:name w:val="WW8Num104z1"/>
    <w:rsid w:val="00D72A87"/>
    <w:rPr>
      <w:rFonts w:ascii="Courier New" w:hAnsi="Courier New" w:cs="Courier New"/>
    </w:rPr>
  </w:style>
  <w:style w:type="character" w:customStyle="1" w:styleId="WW8Num104z3">
    <w:name w:val="WW8Num104z3"/>
    <w:rsid w:val="00D72A87"/>
    <w:rPr>
      <w:rFonts w:ascii="Symbol" w:hAnsi="Symbol"/>
    </w:rPr>
  </w:style>
  <w:style w:type="character" w:customStyle="1" w:styleId="WW8Num91z0">
    <w:name w:val="WW8Num91z0"/>
    <w:rsid w:val="00D72A87"/>
    <w:rPr>
      <w:rFonts w:ascii="Wingdings" w:hAnsi="Wingdings"/>
    </w:rPr>
  </w:style>
  <w:style w:type="character" w:customStyle="1" w:styleId="WW8Num91z1">
    <w:name w:val="WW8Num91z1"/>
    <w:rsid w:val="00D72A87"/>
    <w:rPr>
      <w:rFonts w:ascii="Courier New" w:hAnsi="Courier New" w:cs="Courier New"/>
    </w:rPr>
  </w:style>
  <w:style w:type="character" w:customStyle="1" w:styleId="WW8Num91z3">
    <w:name w:val="WW8Num91z3"/>
    <w:rsid w:val="00D72A87"/>
    <w:rPr>
      <w:rFonts w:ascii="Symbol" w:hAnsi="Symbol"/>
    </w:rPr>
  </w:style>
  <w:style w:type="character" w:customStyle="1" w:styleId="WW8Num64z0">
    <w:name w:val="WW8Num64z0"/>
    <w:rsid w:val="00D72A87"/>
    <w:rPr>
      <w:rFonts w:ascii="Wingdings" w:hAnsi="Wingdings"/>
    </w:rPr>
  </w:style>
  <w:style w:type="character" w:customStyle="1" w:styleId="WW8Num64z1">
    <w:name w:val="WW8Num64z1"/>
    <w:rsid w:val="00D72A87"/>
    <w:rPr>
      <w:rFonts w:ascii="Courier New" w:hAnsi="Courier New" w:cs="Courier New"/>
    </w:rPr>
  </w:style>
  <w:style w:type="character" w:customStyle="1" w:styleId="WW8Num64z3">
    <w:name w:val="WW8Num64z3"/>
    <w:rsid w:val="00D72A87"/>
    <w:rPr>
      <w:rFonts w:ascii="Symbol" w:hAnsi="Symbol"/>
    </w:rPr>
  </w:style>
  <w:style w:type="paragraph" w:customStyle="1" w:styleId="Heading">
    <w:name w:val="Heading"/>
    <w:basedOn w:val="Normal"/>
    <w:next w:val="Corptext"/>
    <w:rsid w:val="00D72A87"/>
    <w:pPr>
      <w:keepNext/>
      <w:spacing w:before="240" w:after="120"/>
    </w:pPr>
    <w:rPr>
      <w:rFonts w:cs="Tahoma"/>
      <w:sz w:val="28"/>
      <w:szCs w:val="28"/>
    </w:rPr>
  </w:style>
  <w:style w:type="paragraph" w:styleId="Corptext">
    <w:name w:val="Body Text"/>
    <w:basedOn w:val="Normal"/>
    <w:link w:val="CorptextCaracter"/>
    <w:rsid w:val="00D72A87"/>
    <w:pPr>
      <w:spacing w:after="120"/>
    </w:pPr>
  </w:style>
  <w:style w:type="character" w:customStyle="1" w:styleId="CorptextCaracter">
    <w:name w:val="Corp text Caracter"/>
    <w:basedOn w:val="Fontdeparagrafimplicit"/>
    <w:link w:val="Corptext"/>
    <w:rsid w:val="00D72A87"/>
    <w:rPr>
      <w:rFonts w:ascii="Arial" w:eastAsia="Lucida Sans Unicode" w:hAnsi="Arial" w:cs="Times New Roman"/>
      <w:sz w:val="24"/>
      <w:szCs w:val="24"/>
      <w:lang w:eastAsia="ar-SA"/>
    </w:rPr>
  </w:style>
  <w:style w:type="paragraph" w:styleId="List">
    <w:name w:val="List"/>
    <w:basedOn w:val="Corptext"/>
    <w:rsid w:val="00D72A87"/>
    <w:rPr>
      <w:rFonts w:cs="Tahoma"/>
    </w:rPr>
  </w:style>
  <w:style w:type="paragraph" w:styleId="Legend">
    <w:name w:val="caption"/>
    <w:basedOn w:val="Normal"/>
    <w:qFormat/>
    <w:rsid w:val="00D72A87"/>
    <w:pPr>
      <w:suppressLineNumbers/>
      <w:spacing w:before="120" w:after="120"/>
    </w:pPr>
    <w:rPr>
      <w:rFonts w:ascii="Times New Roman" w:hAnsi="Times New Roman" w:cs="Tahoma"/>
      <w:i/>
      <w:iCs/>
      <w:kern w:val="1"/>
    </w:rPr>
  </w:style>
  <w:style w:type="paragraph" w:customStyle="1" w:styleId="Index">
    <w:name w:val="Index"/>
    <w:basedOn w:val="Normal"/>
    <w:rsid w:val="00D72A87"/>
    <w:pPr>
      <w:suppressLineNumbers/>
    </w:pPr>
    <w:rPr>
      <w:rFonts w:cs="Tahoma"/>
    </w:rPr>
  </w:style>
  <w:style w:type="paragraph" w:customStyle="1" w:styleId="Caption1">
    <w:name w:val="Caption1"/>
    <w:basedOn w:val="Normal"/>
    <w:rsid w:val="00D72A87"/>
    <w:pPr>
      <w:suppressLineNumbers/>
      <w:spacing w:before="120" w:after="120"/>
    </w:pPr>
    <w:rPr>
      <w:rFonts w:cs="Tahoma"/>
      <w:i/>
      <w:iCs/>
    </w:rPr>
  </w:style>
  <w:style w:type="paragraph" w:customStyle="1" w:styleId="ContentsHeading">
    <w:name w:val="Contents Heading"/>
    <w:basedOn w:val="Heading"/>
    <w:rsid w:val="00D72A87"/>
    <w:pPr>
      <w:suppressLineNumbers/>
    </w:pPr>
    <w:rPr>
      <w:b/>
      <w:bCs/>
      <w:sz w:val="32"/>
      <w:szCs w:val="32"/>
    </w:rPr>
  </w:style>
  <w:style w:type="paragraph" w:styleId="Cuprins4">
    <w:name w:val="toc 4"/>
    <w:basedOn w:val="Index"/>
    <w:uiPriority w:val="39"/>
    <w:rsid w:val="00D72A87"/>
    <w:pPr>
      <w:suppressLineNumbers w:val="0"/>
      <w:ind w:left="720"/>
    </w:pPr>
    <w:rPr>
      <w:rFonts w:ascii="Times New Roman" w:hAnsi="Times New Roman" w:cs="Times New Roman"/>
      <w:sz w:val="18"/>
      <w:szCs w:val="18"/>
    </w:rPr>
  </w:style>
  <w:style w:type="paragraph" w:styleId="Cuprins1">
    <w:name w:val="toc 1"/>
    <w:basedOn w:val="Index"/>
    <w:uiPriority w:val="39"/>
    <w:rsid w:val="00D72A87"/>
    <w:pPr>
      <w:suppressLineNumbers w:val="0"/>
      <w:spacing w:before="120" w:after="120"/>
    </w:pPr>
    <w:rPr>
      <w:rFonts w:ascii="Times New Roman" w:hAnsi="Times New Roman" w:cs="Times New Roman"/>
      <w:b/>
      <w:bCs/>
      <w:caps/>
      <w:sz w:val="20"/>
      <w:szCs w:val="20"/>
    </w:rPr>
  </w:style>
  <w:style w:type="paragraph" w:styleId="Cuprins2">
    <w:name w:val="toc 2"/>
    <w:basedOn w:val="Index"/>
    <w:uiPriority w:val="39"/>
    <w:rsid w:val="00D72A87"/>
    <w:pPr>
      <w:suppressLineNumbers w:val="0"/>
      <w:ind w:left="240"/>
    </w:pPr>
    <w:rPr>
      <w:rFonts w:ascii="Times New Roman" w:hAnsi="Times New Roman" w:cs="Times New Roman"/>
      <w:smallCaps/>
      <w:sz w:val="20"/>
      <w:szCs w:val="20"/>
    </w:rPr>
  </w:style>
  <w:style w:type="paragraph" w:styleId="Cuprins3">
    <w:name w:val="toc 3"/>
    <w:basedOn w:val="Index"/>
    <w:uiPriority w:val="39"/>
    <w:rsid w:val="00D72A87"/>
    <w:pPr>
      <w:suppressLineNumbers w:val="0"/>
      <w:ind w:left="480"/>
    </w:pPr>
    <w:rPr>
      <w:rFonts w:ascii="Times New Roman" w:hAnsi="Times New Roman" w:cs="Times New Roman"/>
      <w:i/>
      <w:iCs/>
      <w:sz w:val="20"/>
      <w:szCs w:val="20"/>
    </w:rPr>
  </w:style>
  <w:style w:type="paragraph" w:styleId="Cuprins5">
    <w:name w:val="toc 5"/>
    <w:basedOn w:val="Index"/>
    <w:uiPriority w:val="39"/>
    <w:rsid w:val="00D72A87"/>
    <w:pPr>
      <w:suppressLineNumbers w:val="0"/>
      <w:ind w:left="960"/>
    </w:pPr>
    <w:rPr>
      <w:rFonts w:ascii="Times New Roman" w:hAnsi="Times New Roman" w:cs="Times New Roman"/>
      <w:sz w:val="18"/>
      <w:szCs w:val="18"/>
    </w:rPr>
  </w:style>
  <w:style w:type="paragraph" w:styleId="Cuprins6">
    <w:name w:val="toc 6"/>
    <w:basedOn w:val="Index"/>
    <w:uiPriority w:val="39"/>
    <w:rsid w:val="00D72A87"/>
    <w:pPr>
      <w:suppressLineNumbers w:val="0"/>
      <w:ind w:left="1200"/>
    </w:pPr>
    <w:rPr>
      <w:rFonts w:ascii="Times New Roman" w:hAnsi="Times New Roman" w:cs="Times New Roman"/>
      <w:sz w:val="18"/>
      <w:szCs w:val="18"/>
    </w:rPr>
  </w:style>
  <w:style w:type="paragraph" w:styleId="Cuprins7">
    <w:name w:val="toc 7"/>
    <w:basedOn w:val="Index"/>
    <w:uiPriority w:val="39"/>
    <w:rsid w:val="00D72A87"/>
    <w:pPr>
      <w:suppressLineNumbers w:val="0"/>
      <w:ind w:left="1440"/>
    </w:pPr>
    <w:rPr>
      <w:rFonts w:ascii="Times New Roman" w:hAnsi="Times New Roman" w:cs="Times New Roman"/>
      <w:sz w:val="18"/>
      <w:szCs w:val="18"/>
    </w:rPr>
  </w:style>
  <w:style w:type="paragraph" w:styleId="Cuprins8">
    <w:name w:val="toc 8"/>
    <w:basedOn w:val="Index"/>
    <w:uiPriority w:val="39"/>
    <w:rsid w:val="00D72A87"/>
    <w:pPr>
      <w:suppressLineNumbers w:val="0"/>
      <w:ind w:left="1680"/>
    </w:pPr>
    <w:rPr>
      <w:rFonts w:ascii="Times New Roman" w:hAnsi="Times New Roman" w:cs="Times New Roman"/>
      <w:sz w:val="18"/>
      <w:szCs w:val="18"/>
    </w:rPr>
  </w:style>
  <w:style w:type="paragraph" w:styleId="Cuprins9">
    <w:name w:val="toc 9"/>
    <w:basedOn w:val="Index"/>
    <w:uiPriority w:val="39"/>
    <w:rsid w:val="00D72A87"/>
    <w:pPr>
      <w:suppressLineNumbers w:val="0"/>
      <w:ind w:left="1920"/>
    </w:pPr>
    <w:rPr>
      <w:rFonts w:ascii="Times New Roman" w:hAnsi="Times New Roman" w:cs="Times New Roman"/>
      <w:sz w:val="18"/>
      <w:szCs w:val="18"/>
    </w:rPr>
  </w:style>
  <w:style w:type="paragraph" w:customStyle="1" w:styleId="Contents10">
    <w:name w:val="Contents 10"/>
    <w:basedOn w:val="Index"/>
    <w:rsid w:val="00D72A87"/>
    <w:pPr>
      <w:tabs>
        <w:tab w:val="right" w:leader="dot" w:pos="17845"/>
      </w:tabs>
      <w:ind w:left="2547"/>
    </w:pPr>
  </w:style>
  <w:style w:type="paragraph" w:styleId="Subsol">
    <w:name w:val="footer"/>
    <w:basedOn w:val="Normal"/>
    <w:link w:val="SubsolCaracter"/>
    <w:uiPriority w:val="99"/>
    <w:rsid w:val="00D72A87"/>
    <w:pPr>
      <w:suppressLineNumbers/>
      <w:tabs>
        <w:tab w:val="center" w:pos="5102"/>
        <w:tab w:val="right" w:pos="10204"/>
      </w:tabs>
    </w:pPr>
  </w:style>
  <w:style w:type="character" w:customStyle="1" w:styleId="SubsolCaracter">
    <w:name w:val="Subsol Caracter"/>
    <w:basedOn w:val="Fontdeparagrafimplicit"/>
    <w:link w:val="Subsol"/>
    <w:uiPriority w:val="99"/>
    <w:rsid w:val="00D72A87"/>
    <w:rPr>
      <w:rFonts w:ascii="Arial" w:eastAsia="Lucida Sans Unicode" w:hAnsi="Arial" w:cs="Times New Roman"/>
      <w:sz w:val="24"/>
      <w:szCs w:val="24"/>
      <w:lang w:eastAsia="ar-SA"/>
    </w:rPr>
  </w:style>
  <w:style w:type="paragraph" w:customStyle="1" w:styleId="TableContents">
    <w:name w:val="Table Contents"/>
    <w:basedOn w:val="Normal"/>
    <w:rsid w:val="00D72A87"/>
    <w:pPr>
      <w:suppressLineNumbers/>
    </w:pPr>
  </w:style>
  <w:style w:type="paragraph" w:customStyle="1" w:styleId="TableHeading">
    <w:name w:val="Table Heading"/>
    <w:basedOn w:val="TableContents"/>
    <w:rsid w:val="00D72A87"/>
    <w:pPr>
      <w:jc w:val="center"/>
    </w:pPr>
    <w:rPr>
      <w:b/>
      <w:bCs/>
    </w:rPr>
  </w:style>
  <w:style w:type="paragraph" w:customStyle="1" w:styleId="Framecontents">
    <w:name w:val="Frame contents"/>
    <w:basedOn w:val="Corptext"/>
    <w:rsid w:val="00D72A87"/>
  </w:style>
  <w:style w:type="paragraph" w:customStyle="1" w:styleId="Normal1">
    <w:name w:val="Normal1"/>
    <w:basedOn w:val="Normal"/>
    <w:next w:val="Normal"/>
    <w:rsid w:val="00D72A87"/>
    <w:rPr>
      <w:rFonts w:ascii="Times New Roman" w:hAnsi="Times New Roman" w:cs="Tahoma"/>
    </w:rPr>
  </w:style>
  <w:style w:type="paragraph" w:customStyle="1" w:styleId="StilTitlu2nainte12pctDup3pct">
    <w:name w:val="Stil Titlu 2 + Înainte:  12 pct. După:  3 pct."/>
    <w:basedOn w:val="Titlu2"/>
    <w:rsid w:val="00D72A87"/>
    <w:pPr>
      <w:numPr>
        <w:ilvl w:val="0"/>
        <w:numId w:val="0"/>
      </w:numPr>
      <w:spacing w:before="240" w:after="60"/>
    </w:pPr>
    <w:rPr>
      <w:rFonts w:eastAsia="Times New Roman" w:cs="Times New Roman"/>
      <w:szCs w:val="20"/>
    </w:rPr>
  </w:style>
  <w:style w:type="paragraph" w:styleId="Antet">
    <w:name w:val="header"/>
    <w:basedOn w:val="Normal"/>
    <w:link w:val="AntetCaracter"/>
    <w:rsid w:val="00D72A87"/>
    <w:pPr>
      <w:tabs>
        <w:tab w:val="center" w:pos="4320"/>
        <w:tab w:val="right" w:pos="8640"/>
      </w:tabs>
    </w:pPr>
  </w:style>
  <w:style w:type="character" w:customStyle="1" w:styleId="AntetCaracter">
    <w:name w:val="Antet Caracter"/>
    <w:basedOn w:val="Fontdeparagrafimplicit"/>
    <w:link w:val="Antet"/>
    <w:rsid w:val="00D72A87"/>
    <w:rPr>
      <w:rFonts w:ascii="Arial" w:eastAsia="Lucida Sans Unicode" w:hAnsi="Arial" w:cs="Times New Roman"/>
      <w:sz w:val="24"/>
      <w:szCs w:val="24"/>
      <w:lang w:eastAsia="ar-SA"/>
    </w:rPr>
  </w:style>
  <w:style w:type="paragraph" w:styleId="Indentcorptext">
    <w:name w:val="Body Text Indent"/>
    <w:basedOn w:val="Normal"/>
    <w:link w:val="IndentcorptextCaracter"/>
    <w:rsid w:val="00D72A87"/>
    <w:pPr>
      <w:spacing w:after="120"/>
      <w:ind w:left="360"/>
    </w:pPr>
  </w:style>
  <w:style w:type="character" w:customStyle="1" w:styleId="IndentcorptextCaracter">
    <w:name w:val="Indent corp text Caracter"/>
    <w:basedOn w:val="Fontdeparagrafimplicit"/>
    <w:link w:val="Indentcorptext"/>
    <w:rsid w:val="00D72A87"/>
    <w:rPr>
      <w:rFonts w:ascii="Arial" w:eastAsia="Lucida Sans Unicode" w:hAnsi="Arial" w:cs="Times New Roman"/>
      <w:sz w:val="24"/>
      <w:szCs w:val="24"/>
      <w:lang w:eastAsia="ar-SA"/>
    </w:rPr>
  </w:style>
  <w:style w:type="paragraph" w:styleId="Indentcorptext2">
    <w:name w:val="Body Text Indent 2"/>
    <w:basedOn w:val="Normal"/>
    <w:link w:val="Indentcorptext2Caracter"/>
    <w:rsid w:val="00D72A87"/>
    <w:pPr>
      <w:spacing w:after="120" w:line="480" w:lineRule="auto"/>
      <w:ind w:left="360"/>
    </w:pPr>
  </w:style>
  <w:style w:type="character" w:customStyle="1" w:styleId="Indentcorptext2Caracter">
    <w:name w:val="Indent corp text 2 Caracter"/>
    <w:basedOn w:val="Fontdeparagrafimplicit"/>
    <w:link w:val="Indentcorptext2"/>
    <w:rsid w:val="00D72A87"/>
    <w:rPr>
      <w:rFonts w:ascii="Arial" w:eastAsia="Lucida Sans Unicode" w:hAnsi="Arial" w:cs="Times New Roman"/>
      <w:sz w:val="24"/>
      <w:szCs w:val="24"/>
      <w:lang w:eastAsia="ar-SA"/>
    </w:rPr>
  </w:style>
  <w:style w:type="paragraph" w:styleId="Indentcorptext3">
    <w:name w:val="Body Text Indent 3"/>
    <w:basedOn w:val="Normal"/>
    <w:link w:val="Indentcorptext3Caracter"/>
    <w:rsid w:val="00D72A87"/>
    <w:pPr>
      <w:spacing w:after="120"/>
      <w:ind w:left="360"/>
    </w:pPr>
    <w:rPr>
      <w:sz w:val="16"/>
      <w:szCs w:val="16"/>
    </w:rPr>
  </w:style>
  <w:style w:type="character" w:customStyle="1" w:styleId="Indentcorptext3Caracter">
    <w:name w:val="Indent corp text 3 Caracter"/>
    <w:basedOn w:val="Fontdeparagrafimplicit"/>
    <w:link w:val="Indentcorptext3"/>
    <w:rsid w:val="00D72A87"/>
    <w:rPr>
      <w:rFonts w:ascii="Arial" w:eastAsia="Lucida Sans Unicode" w:hAnsi="Arial" w:cs="Times New Roman"/>
      <w:sz w:val="16"/>
      <w:szCs w:val="16"/>
      <w:lang w:eastAsia="ar-SA"/>
    </w:rPr>
  </w:style>
  <w:style w:type="paragraph" w:styleId="NormalWeb">
    <w:name w:val="Normal (Web)"/>
    <w:basedOn w:val="Normal"/>
    <w:rsid w:val="00D72A87"/>
    <w:pPr>
      <w:widowControl/>
      <w:suppressAutoHyphens w:val="0"/>
      <w:spacing w:before="100" w:after="100"/>
    </w:pPr>
    <w:rPr>
      <w:rFonts w:ascii="Times New Roman" w:eastAsia="Times New Roman" w:hAnsi="Times New Roman"/>
    </w:rPr>
  </w:style>
  <w:style w:type="paragraph" w:customStyle="1" w:styleId="Corptext31">
    <w:name w:val="Corp text 31"/>
    <w:basedOn w:val="Normal"/>
    <w:rsid w:val="00D72A87"/>
    <w:pPr>
      <w:widowControl/>
      <w:tabs>
        <w:tab w:val="left" w:pos="1701"/>
      </w:tabs>
      <w:suppressAutoHyphens w:val="0"/>
      <w:spacing w:before="40"/>
      <w:jc w:val="both"/>
    </w:pPr>
    <w:rPr>
      <w:rFonts w:cs="Arial"/>
      <w:b/>
      <w:bCs/>
    </w:rPr>
  </w:style>
  <w:style w:type="paragraph" w:customStyle="1" w:styleId="Legend1">
    <w:name w:val="Legendă1"/>
    <w:basedOn w:val="Normal"/>
    <w:next w:val="Normal"/>
    <w:rsid w:val="00D72A87"/>
    <w:pPr>
      <w:spacing w:before="120" w:after="120"/>
    </w:pPr>
    <w:rPr>
      <w:b/>
      <w:bCs/>
      <w:sz w:val="20"/>
      <w:szCs w:val="20"/>
    </w:rPr>
  </w:style>
  <w:style w:type="paragraph" w:customStyle="1" w:styleId="Corptext21">
    <w:name w:val="Corp text 21"/>
    <w:basedOn w:val="Normal"/>
    <w:rsid w:val="00D72A87"/>
    <w:pPr>
      <w:jc w:val="both"/>
    </w:pPr>
    <w:rPr>
      <w:rFonts w:cs="Arial"/>
      <w:kern w:val="1"/>
      <w:lang w:val="fr-FR"/>
    </w:rPr>
  </w:style>
  <w:style w:type="paragraph" w:styleId="Corptext2">
    <w:name w:val="Body Text 2"/>
    <w:basedOn w:val="Normal"/>
    <w:link w:val="Corptext2Caracter"/>
    <w:rsid w:val="00D72A87"/>
    <w:pPr>
      <w:spacing w:after="120" w:line="480" w:lineRule="auto"/>
    </w:pPr>
  </w:style>
  <w:style w:type="character" w:customStyle="1" w:styleId="Corptext2Caracter">
    <w:name w:val="Corp text 2 Caracter"/>
    <w:basedOn w:val="Fontdeparagrafimplicit"/>
    <w:link w:val="Corptext2"/>
    <w:rsid w:val="00D72A87"/>
    <w:rPr>
      <w:rFonts w:ascii="Arial" w:eastAsia="Lucida Sans Unicode" w:hAnsi="Arial" w:cs="Times New Roman"/>
      <w:sz w:val="24"/>
      <w:szCs w:val="24"/>
      <w:lang w:eastAsia="ar-SA"/>
    </w:rPr>
  </w:style>
  <w:style w:type="paragraph" w:customStyle="1" w:styleId="NormalWeb2">
    <w:name w:val="Normal (Web)2"/>
    <w:basedOn w:val="Normal"/>
    <w:rsid w:val="00D72A87"/>
    <w:pPr>
      <w:widowControl/>
      <w:suppressAutoHyphens w:val="0"/>
      <w:spacing w:before="140" w:after="140"/>
      <w:ind w:left="140" w:right="140"/>
    </w:pPr>
    <w:rPr>
      <w:rFonts w:ascii="Times New Roman" w:eastAsia="Times New Roman" w:hAnsi="Times New Roman"/>
      <w:lang w:val="ro-RO" w:eastAsia="ro-RO"/>
    </w:rPr>
  </w:style>
  <w:style w:type="table" w:styleId="Tabelgril">
    <w:name w:val="Table Grid"/>
    <w:basedOn w:val="TabelNormal"/>
    <w:uiPriority w:val="59"/>
    <w:rsid w:val="00D72A8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nBalon">
    <w:name w:val="Balloon Text"/>
    <w:basedOn w:val="Normal"/>
    <w:link w:val="TextnBalonCaracter"/>
    <w:rsid w:val="00D72A87"/>
    <w:rPr>
      <w:rFonts w:ascii="Tahoma" w:hAnsi="Tahoma" w:cs="Tahoma"/>
      <w:sz w:val="16"/>
      <w:szCs w:val="16"/>
    </w:rPr>
  </w:style>
  <w:style w:type="character" w:customStyle="1" w:styleId="TextnBalonCaracter">
    <w:name w:val="Text în Balon Caracter"/>
    <w:basedOn w:val="Fontdeparagrafimplicit"/>
    <w:link w:val="TextnBalon"/>
    <w:rsid w:val="00D72A87"/>
    <w:rPr>
      <w:rFonts w:ascii="Tahoma" w:eastAsia="Lucida Sans Unicode" w:hAnsi="Tahoma" w:cs="Tahoma"/>
      <w:sz w:val="16"/>
      <w:szCs w:val="16"/>
      <w:lang w:eastAsia="ar-SA"/>
    </w:rPr>
  </w:style>
  <w:style w:type="paragraph" w:styleId="Listparagraf">
    <w:name w:val="List Paragraph"/>
    <w:basedOn w:val="Normal"/>
    <w:uiPriority w:val="34"/>
    <w:qFormat/>
    <w:rsid w:val="000B523F"/>
    <w:pPr>
      <w:ind w:left="720"/>
      <w:contextualSpacing/>
    </w:pPr>
  </w:style>
  <w:style w:type="character" w:customStyle="1" w:styleId="WW8Num100z4">
    <w:name w:val="WW8Num100z4"/>
    <w:rsid w:val="003709FE"/>
    <w:rPr>
      <w:rFonts w:ascii="Courier New" w:hAnsi="Courier New" w:cs="Courier New"/>
    </w:rPr>
  </w:style>
  <w:style w:type="table" w:customStyle="1" w:styleId="TableGrid1">
    <w:name w:val="Table Grid1"/>
    <w:basedOn w:val="TabelNormal"/>
    <w:next w:val="Tabelgril"/>
    <w:uiPriority w:val="59"/>
    <w:rsid w:val="00E4670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de">
    <w:name w:val="field-code"/>
    <w:basedOn w:val="Fontdeparagrafimplicit"/>
    <w:rsid w:val="00F42AAD"/>
  </w:style>
  <w:style w:type="character" w:customStyle="1" w:styleId="field-name">
    <w:name w:val="field-name"/>
    <w:basedOn w:val="Fontdeparagrafimplicit"/>
    <w:rsid w:val="00F42AAD"/>
  </w:style>
  <w:style w:type="character" w:customStyle="1" w:styleId="field-other">
    <w:name w:val="field-other"/>
    <w:basedOn w:val="Fontdeparagrafimplicit"/>
    <w:rsid w:val="00F42AAD"/>
  </w:style>
  <w:style w:type="character" w:customStyle="1" w:styleId="field-quality">
    <w:name w:val="field-quality"/>
    <w:basedOn w:val="Fontdeparagrafimplicit"/>
    <w:rsid w:val="00F42AAD"/>
  </w:style>
  <w:style w:type="character" w:customStyle="1" w:styleId="field-vulnerability">
    <w:name w:val="field-vulnerability"/>
    <w:basedOn w:val="Fontdeparagrafimplicit"/>
    <w:rsid w:val="00F42AAD"/>
  </w:style>
  <w:style w:type="character" w:customStyle="1" w:styleId="fontstyle01">
    <w:name w:val="fontstyle01"/>
    <w:basedOn w:val="Fontdeparagrafimplicit"/>
    <w:rsid w:val="00553966"/>
    <w:rPr>
      <w:rFonts w:ascii="TimesNewRoman" w:hAnsi="TimesNewRoman" w:hint="default"/>
      <w:b w:val="0"/>
      <w:bCs w:val="0"/>
      <w:i w:val="0"/>
      <w:iCs w:val="0"/>
      <w:color w:val="000000"/>
      <w:sz w:val="30"/>
      <w:szCs w:val="30"/>
    </w:rPr>
  </w:style>
  <w:style w:type="character" w:styleId="MeniuneNerezolvat">
    <w:name w:val="Unresolved Mention"/>
    <w:basedOn w:val="Fontdeparagrafimplicit"/>
    <w:uiPriority w:val="99"/>
    <w:semiHidden/>
    <w:unhideWhenUsed/>
    <w:rsid w:val="00E736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1156">
      <w:bodyDiv w:val="1"/>
      <w:marLeft w:val="0"/>
      <w:marRight w:val="0"/>
      <w:marTop w:val="0"/>
      <w:marBottom w:val="0"/>
      <w:divBdr>
        <w:top w:val="none" w:sz="0" w:space="0" w:color="auto"/>
        <w:left w:val="none" w:sz="0" w:space="0" w:color="auto"/>
        <w:bottom w:val="none" w:sz="0" w:space="0" w:color="auto"/>
        <w:right w:val="none" w:sz="0" w:space="0" w:color="auto"/>
      </w:divBdr>
    </w:div>
    <w:div w:id="11228184">
      <w:bodyDiv w:val="1"/>
      <w:marLeft w:val="0"/>
      <w:marRight w:val="0"/>
      <w:marTop w:val="0"/>
      <w:marBottom w:val="0"/>
      <w:divBdr>
        <w:top w:val="none" w:sz="0" w:space="0" w:color="auto"/>
        <w:left w:val="none" w:sz="0" w:space="0" w:color="auto"/>
        <w:bottom w:val="none" w:sz="0" w:space="0" w:color="auto"/>
        <w:right w:val="none" w:sz="0" w:space="0" w:color="auto"/>
      </w:divBdr>
    </w:div>
    <w:div w:id="46146675">
      <w:bodyDiv w:val="1"/>
      <w:marLeft w:val="0"/>
      <w:marRight w:val="0"/>
      <w:marTop w:val="0"/>
      <w:marBottom w:val="0"/>
      <w:divBdr>
        <w:top w:val="none" w:sz="0" w:space="0" w:color="auto"/>
        <w:left w:val="none" w:sz="0" w:space="0" w:color="auto"/>
        <w:bottom w:val="none" w:sz="0" w:space="0" w:color="auto"/>
        <w:right w:val="none" w:sz="0" w:space="0" w:color="auto"/>
      </w:divBdr>
    </w:div>
    <w:div w:id="58134507">
      <w:bodyDiv w:val="1"/>
      <w:marLeft w:val="0"/>
      <w:marRight w:val="0"/>
      <w:marTop w:val="0"/>
      <w:marBottom w:val="0"/>
      <w:divBdr>
        <w:top w:val="none" w:sz="0" w:space="0" w:color="auto"/>
        <w:left w:val="none" w:sz="0" w:space="0" w:color="auto"/>
        <w:bottom w:val="none" w:sz="0" w:space="0" w:color="auto"/>
        <w:right w:val="none" w:sz="0" w:space="0" w:color="auto"/>
      </w:divBdr>
    </w:div>
    <w:div w:id="64305248">
      <w:bodyDiv w:val="1"/>
      <w:marLeft w:val="0"/>
      <w:marRight w:val="0"/>
      <w:marTop w:val="0"/>
      <w:marBottom w:val="0"/>
      <w:divBdr>
        <w:top w:val="none" w:sz="0" w:space="0" w:color="auto"/>
        <w:left w:val="none" w:sz="0" w:space="0" w:color="auto"/>
        <w:bottom w:val="none" w:sz="0" w:space="0" w:color="auto"/>
        <w:right w:val="none" w:sz="0" w:space="0" w:color="auto"/>
      </w:divBdr>
    </w:div>
    <w:div w:id="133724026">
      <w:bodyDiv w:val="1"/>
      <w:marLeft w:val="0"/>
      <w:marRight w:val="0"/>
      <w:marTop w:val="0"/>
      <w:marBottom w:val="0"/>
      <w:divBdr>
        <w:top w:val="none" w:sz="0" w:space="0" w:color="auto"/>
        <w:left w:val="none" w:sz="0" w:space="0" w:color="auto"/>
        <w:bottom w:val="none" w:sz="0" w:space="0" w:color="auto"/>
        <w:right w:val="none" w:sz="0" w:space="0" w:color="auto"/>
      </w:divBdr>
    </w:div>
    <w:div w:id="135756112">
      <w:bodyDiv w:val="1"/>
      <w:marLeft w:val="0"/>
      <w:marRight w:val="0"/>
      <w:marTop w:val="0"/>
      <w:marBottom w:val="0"/>
      <w:divBdr>
        <w:top w:val="none" w:sz="0" w:space="0" w:color="auto"/>
        <w:left w:val="none" w:sz="0" w:space="0" w:color="auto"/>
        <w:bottom w:val="none" w:sz="0" w:space="0" w:color="auto"/>
        <w:right w:val="none" w:sz="0" w:space="0" w:color="auto"/>
      </w:divBdr>
    </w:div>
    <w:div w:id="171267379">
      <w:bodyDiv w:val="1"/>
      <w:marLeft w:val="0"/>
      <w:marRight w:val="0"/>
      <w:marTop w:val="0"/>
      <w:marBottom w:val="0"/>
      <w:divBdr>
        <w:top w:val="none" w:sz="0" w:space="0" w:color="auto"/>
        <w:left w:val="none" w:sz="0" w:space="0" w:color="auto"/>
        <w:bottom w:val="none" w:sz="0" w:space="0" w:color="auto"/>
        <w:right w:val="none" w:sz="0" w:space="0" w:color="auto"/>
      </w:divBdr>
    </w:div>
    <w:div w:id="229002043">
      <w:bodyDiv w:val="1"/>
      <w:marLeft w:val="0"/>
      <w:marRight w:val="0"/>
      <w:marTop w:val="0"/>
      <w:marBottom w:val="0"/>
      <w:divBdr>
        <w:top w:val="none" w:sz="0" w:space="0" w:color="auto"/>
        <w:left w:val="none" w:sz="0" w:space="0" w:color="auto"/>
        <w:bottom w:val="none" w:sz="0" w:space="0" w:color="auto"/>
        <w:right w:val="none" w:sz="0" w:space="0" w:color="auto"/>
      </w:divBdr>
    </w:div>
    <w:div w:id="253321037">
      <w:bodyDiv w:val="1"/>
      <w:marLeft w:val="0"/>
      <w:marRight w:val="0"/>
      <w:marTop w:val="0"/>
      <w:marBottom w:val="0"/>
      <w:divBdr>
        <w:top w:val="none" w:sz="0" w:space="0" w:color="auto"/>
        <w:left w:val="none" w:sz="0" w:space="0" w:color="auto"/>
        <w:bottom w:val="none" w:sz="0" w:space="0" w:color="auto"/>
        <w:right w:val="none" w:sz="0" w:space="0" w:color="auto"/>
      </w:divBdr>
    </w:div>
    <w:div w:id="291832871">
      <w:bodyDiv w:val="1"/>
      <w:marLeft w:val="0"/>
      <w:marRight w:val="0"/>
      <w:marTop w:val="0"/>
      <w:marBottom w:val="0"/>
      <w:divBdr>
        <w:top w:val="none" w:sz="0" w:space="0" w:color="auto"/>
        <w:left w:val="none" w:sz="0" w:space="0" w:color="auto"/>
        <w:bottom w:val="none" w:sz="0" w:space="0" w:color="auto"/>
        <w:right w:val="none" w:sz="0" w:space="0" w:color="auto"/>
      </w:divBdr>
    </w:div>
    <w:div w:id="450249449">
      <w:bodyDiv w:val="1"/>
      <w:marLeft w:val="0"/>
      <w:marRight w:val="0"/>
      <w:marTop w:val="0"/>
      <w:marBottom w:val="0"/>
      <w:divBdr>
        <w:top w:val="none" w:sz="0" w:space="0" w:color="auto"/>
        <w:left w:val="none" w:sz="0" w:space="0" w:color="auto"/>
        <w:bottom w:val="none" w:sz="0" w:space="0" w:color="auto"/>
        <w:right w:val="none" w:sz="0" w:space="0" w:color="auto"/>
      </w:divBdr>
    </w:div>
    <w:div w:id="497578143">
      <w:bodyDiv w:val="1"/>
      <w:marLeft w:val="0"/>
      <w:marRight w:val="0"/>
      <w:marTop w:val="0"/>
      <w:marBottom w:val="0"/>
      <w:divBdr>
        <w:top w:val="none" w:sz="0" w:space="0" w:color="auto"/>
        <w:left w:val="none" w:sz="0" w:space="0" w:color="auto"/>
        <w:bottom w:val="none" w:sz="0" w:space="0" w:color="auto"/>
        <w:right w:val="none" w:sz="0" w:space="0" w:color="auto"/>
      </w:divBdr>
    </w:div>
    <w:div w:id="502278506">
      <w:bodyDiv w:val="1"/>
      <w:marLeft w:val="0"/>
      <w:marRight w:val="0"/>
      <w:marTop w:val="0"/>
      <w:marBottom w:val="0"/>
      <w:divBdr>
        <w:top w:val="none" w:sz="0" w:space="0" w:color="auto"/>
        <w:left w:val="none" w:sz="0" w:space="0" w:color="auto"/>
        <w:bottom w:val="none" w:sz="0" w:space="0" w:color="auto"/>
        <w:right w:val="none" w:sz="0" w:space="0" w:color="auto"/>
      </w:divBdr>
    </w:div>
    <w:div w:id="547954257">
      <w:bodyDiv w:val="1"/>
      <w:marLeft w:val="0"/>
      <w:marRight w:val="0"/>
      <w:marTop w:val="0"/>
      <w:marBottom w:val="0"/>
      <w:divBdr>
        <w:top w:val="none" w:sz="0" w:space="0" w:color="auto"/>
        <w:left w:val="none" w:sz="0" w:space="0" w:color="auto"/>
        <w:bottom w:val="none" w:sz="0" w:space="0" w:color="auto"/>
        <w:right w:val="none" w:sz="0" w:space="0" w:color="auto"/>
      </w:divBdr>
    </w:div>
    <w:div w:id="620501415">
      <w:bodyDiv w:val="1"/>
      <w:marLeft w:val="0"/>
      <w:marRight w:val="0"/>
      <w:marTop w:val="0"/>
      <w:marBottom w:val="0"/>
      <w:divBdr>
        <w:top w:val="none" w:sz="0" w:space="0" w:color="auto"/>
        <w:left w:val="none" w:sz="0" w:space="0" w:color="auto"/>
        <w:bottom w:val="none" w:sz="0" w:space="0" w:color="auto"/>
        <w:right w:val="none" w:sz="0" w:space="0" w:color="auto"/>
      </w:divBdr>
    </w:div>
    <w:div w:id="624124081">
      <w:bodyDiv w:val="1"/>
      <w:marLeft w:val="0"/>
      <w:marRight w:val="0"/>
      <w:marTop w:val="0"/>
      <w:marBottom w:val="0"/>
      <w:divBdr>
        <w:top w:val="none" w:sz="0" w:space="0" w:color="auto"/>
        <w:left w:val="none" w:sz="0" w:space="0" w:color="auto"/>
        <w:bottom w:val="none" w:sz="0" w:space="0" w:color="auto"/>
        <w:right w:val="none" w:sz="0" w:space="0" w:color="auto"/>
      </w:divBdr>
    </w:div>
    <w:div w:id="635064281">
      <w:bodyDiv w:val="1"/>
      <w:marLeft w:val="0"/>
      <w:marRight w:val="0"/>
      <w:marTop w:val="0"/>
      <w:marBottom w:val="0"/>
      <w:divBdr>
        <w:top w:val="none" w:sz="0" w:space="0" w:color="auto"/>
        <w:left w:val="none" w:sz="0" w:space="0" w:color="auto"/>
        <w:bottom w:val="none" w:sz="0" w:space="0" w:color="auto"/>
        <w:right w:val="none" w:sz="0" w:space="0" w:color="auto"/>
      </w:divBdr>
    </w:div>
    <w:div w:id="661547478">
      <w:bodyDiv w:val="1"/>
      <w:marLeft w:val="0"/>
      <w:marRight w:val="0"/>
      <w:marTop w:val="0"/>
      <w:marBottom w:val="0"/>
      <w:divBdr>
        <w:top w:val="none" w:sz="0" w:space="0" w:color="auto"/>
        <w:left w:val="none" w:sz="0" w:space="0" w:color="auto"/>
        <w:bottom w:val="none" w:sz="0" w:space="0" w:color="auto"/>
        <w:right w:val="none" w:sz="0" w:space="0" w:color="auto"/>
      </w:divBdr>
    </w:div>
    <w:div w:id="661550079">
      <w:bodyDiv w:val="1"/>
      <w:marLeft w:val="0"/>
      <w:marRight w:val="0"/>
      <w:marTop w:val="0"/>
      <w:marBottom w:val="0"/>
      <w:divBdr>
        <w:top w:val="none" w:sz="0" w:space="0" w:color="auto"/>
        <w:left w:val="none" w:sz="0" w:space="0" w:color="auto"/>
        <w:bottom w:val="none" w:sz="0" w:space="0" w:color="auto"/>
        <w:right w:val="none" w:sz="0" w:space="0" w:color="auto"/>
      </w:divBdr>
    </w:div>
    <w:div w:id="671568319">
      <w:bodyDiv w:val="1"/>
      <w:marLeft w:val="0"/>
      <w:marRight w:val="0"/>
      <w:marTop w:val="0"/>
      <w:marBottom w:val="0"/>
      <w:divBdr>
        <w:top w:val="none" w:sz="0" w:space="0" w:color="auto"/>
        <w:left w:val="none" w:sz="0" w:space="0" w:color="auto"/>
        <w:bottom w:val="none" w:sz="0" w:space="0" w:color="auto"/>
        <w:right w:val="none" w:sz="0" w:space="0" w:color="auto"/>
      </w:divBdr>
    </w:div>
    <w:div w:id="742139005">
      <w:bodyDiv w:val="1"/>
      <w:marLeft w:val="0"/>
      <w:marRight w:val="0"/>
      <w:marTop w:val="0"/>
      <w:marBottom w:val="0"/>
      <w:divBdr>
        <w:top w:val="none" w:sz="0" w:space="0" w:color="auto"/>
        <w:left w:val="none" w:sz="0" w:space="0" w:color="auto"/>
        <w:bottom w:val="none" w:sz="0" w:space="0" w:color="auto"/>
        <w:right w:val="none" w:sz="0" w:space="0" w:color="auto"/>
      </w:divBdr>
    </w:div>
    <w:div w:id="795484242">
      <w:bodyDiv w:val="1"/>
      <w:marLeft w:val="0"/>
      <w:marRight w:val="0"/>
      <w:marTop w:val="0"/>
      <w:marBottom w:val="0"/>
      <w:divBdr>
        <w:top w:val="none" w:sz="0" w:space="0" w:color="auto"/>
        <w:left w:val="none" w:sz="0" w:space="0" w:color="auto"/>
        <w:bottom w:val="none" w:sz="0" w:space="0" w:color="auto"/>
        <w:right w:val="none" w:sz="0" w:space="0" w:color="auto"/>
      </w:divBdr>
    </w:div>
    <w:div w:id="819469164">
      <w:bodyDiv w:val="1"/>
      <w:marLeft w:val="0"/>
      <w:marRight w:val="0"/>
      <w:marTop w:val="0"/>
      <w:marBottom w:val="0"/>
      <w:divBdr>
        <w:top w:val="none" w:sz="0" w:space="0" w:color="auto"/>
        <w:left w:val="none" w:sz="0" w:space="0" w:color="auto"/>
        <w:bottom w:val="none" w:sz="0" w:space="0" w:color="auto"/>
        <w:right w:val="none" w:sz="0" w:space="0" w:color="auto"/>
      </w:divBdr>
    </w:div>
    <w:div w:id="825559391">
      <w:bodyDiv w:val="1"/>
      <w:marLeft w:val="0"/>
      <w:marRight w:val="0"/>
      <w:marTop w:val="0"/>
      <w:marBottom w:val="0"/>
      <w:divBdr>
        <w:top w:val="none" w:sz="0" w:space="0" w:color="auto"/>
        <w:left w:val="none" w:sz="0" w:space="0" w:color="auto"/>
        <w:bottom w:val="none" w:sz="0" w:space="0" w:color="auto"/>
        <w:right w:val="none" w:sz="0" w:space="0" w:color="auto"/>
      </w:divBdr>
    </w:div>
    <w:div w:id="844320143">
      <w:bodyDiv w:val="1"/>
      <w:marLeft w:val="0"/>
      <w:marRight w:val="0"/>
      <w:marTop w:val="0"/>
      <w:marBottom w:val="0"/>
      <w:divBdr>
        <w:top w:val="none" w:sz="0" w:space="0" w:color="auto"/>
        <w:left w:val="none" w:sz="0" w:space="0" w:color="auto"/>
        <w:bottom w:val="none" w:sz="0" w:space="0" w:color="auto"/>
        <w:right w:val="none" w:sz="0" w:space="0" w:color="auto"/>
      </w:divBdr>
    </w:div>
    <w:div w:id="918750741">
      <w:bodyDiv w:val="1"/>
      <w:marLeft w:val="0"/>
      <w:marRight w:val="0"/>
      <w:marTop w:val="0"/>
      <w:marBottom w:val="0"/>
      <w:divBdr>
        <w:top w:val="none" w:sz="0" w:space="0" w:color="auto"/>
        <w:left w:val="none" w:sz="0" w:space="0" w:color="auto"/>
        <w:bottom w:val="none" w:sz="0" w:space="0" w:color="auto"/>
        <w:right w:val="none" w:sz="0" w:space="0" w:color="auto"/>
      </w:divBdr>
    </w:div>
    <w:div w:id="939873001">
      <w:bodyDiv w:val="1"/>
      <w:marLeft w:val="0"/>
      <w:marRight w:val="0"/>
      <w:marTop w:val="0"/>
      <w:marBottom w:val="0"/>
      <w:divBdr>
        <w:top w:val="none" w:sz="0" w:space="0" w:color="auto"/>
        <w:left w:val="none" w:sz="0" w:space="0" w:color="auto"/>
        <w:bottom w:val="none" w:sz="0" w:space="0" w:color="auto"/>
        <w:right w:val="none" w:sz="0" w:space="0" w:color="auto"/>
      </w:divBdr>
    </w:div>
    <w:div w:id="963539252">
      <w:bodyDiv w:val="1"/>
      <w:marLeft w:val="0"/>
      <w:marRight w:val="0"/>
      <w:marTop w:val="0"/>
      <w:marBottom w:val="0"/>
      <w:divBdr>
        <w:top w:val="none" w:sz="0" w:space="0" w:color="auto"/>
        <w:left w:val="none" w:sz="0" w:space="0" w:color="auto"/>
        <w:bottom w:val="none" w:sz="0" w:space="0" w:color="auto"/>
        <w:right w:val="none" w:sz="0" w:space="0" w:color="auto"/>
      </w:divBdr>
    </w:div>
    <w:div w:id="998119196">
      <w:bodyDiv w:val="1"/>
      <w:marLeft w:val="0"/>
      <w:marRight w:val="0"/>
      <w:marTop w:val="0"/>
      <w:marBottom w:val="0"/>
      <w:divBdr>
        <w:top w:val="none" w:sz="0" w:space="0" w:color="auto"/>
        <w:left w:val="none" w:sz="0" w:space="0" w:color="auto"/>
        <w:bottom w:val="none" w:sz="0" w:space="0" w:color="auto"/>
        <w:right w:val="none" w:sz="0" w:space="0" w:color="auto"/>
      </w:divBdr>
    </w:div>
    <w:div w:id="1003167579">
      <w:bodyDiv w:val="1"/>
      <w:marLeft w:val="0"/>
      <w:marRight w:val="0"/>
      <w:marTop w:val="0"/>
      <w:marBottom w:val="0"/>
      <w:divBdr>
        <w:top w:val="none" w:sz="0" w:space="0" w:color="auto"/>
        <w:left w:val="none" w:sz="0" w:space="0" w:color="auto"/>
        <w:bottom w:val="none" w:sz="0" w:space="0" w:color="auto"/>
        <w:right w:val="none" w:sz="0" w:space="0" w:color="auto"/>
      </w:divBdr>
    </w:div>
    <w:div w:id="1008682068">
      <w:bodyDiv w:val="1"/>
      <w:marLeft w:val="0"/>
      <w:marRight w:val="0"/>
      <w:marTop w:val="0"/>
      <w:marBottom w:val="0"/>
      <w:divBdr>
        <w:top w:val="none" w:sz="0" w:space="0" w:color="auto"/>
        <w:left w:val="none" w:sz="0" w:space="0" w:color="auto"/>
        <w:bottom w:val="none" w:sz="0" w:space="0" w:color="auto"/>
        <w:right w:val="none" w:sz="0" w:space="0" w:color="auto"/>
      </w:divBdr>
    </w:div>
    <w:div w:id="1050880261">
      <w:bodyDiv w:val="1"/>
      <w:marLeft w:val="0"/>
      <w:marRight w:val="0"/>
      <w:marTop w:val="0"/>
      <w:marBottom w:val="0"/>
      <w:divBdr>
        <w:top w:val="none" w:sz="0" w:space="0" w:color="auto"/>
        <w:left w:val="none" w:sz="0" w:space="0" w:color="auto"/>
        <w:bottom w:val="none" w:sz="0" w:space="0" w:color="auto"/>
        <w:right w:val="none" w:sz="0" w:space="0" w:color="auto"/>
      </w:divBdr>
    </w:div>
    <w:div w:id="1081561707">
      <w:bodyDiv w:val="1"/>
      <w:marLeft w:val="0"/>
      <w:marRight w:val="0"/>
      <w:marTop w:val="0"/>
      <w:marBottom w:val="0"/>
      <w:divBdr>
        <w:top w:val="none" w:sz="0" w:space="0" w:color="auto"/>
        <w:left w:val="none" w:sz="0" w:space="0" w:color="auto"/>
        <w:bottom w:val="none" w:sz="0" w:space="0" w:color="auto"/>
        <w:right w:val="none" w:sz="0" w:space="0" w:color="auto"/>
      </w:divBdr>
    </w:div>
    <w:div w:id="1083915012">
      <w:bodyDiv w:val="1"/>
      <w:marLeft w:val="0"/>
      <w:marRight w:val="0"/>
      <w:marTop w:val="0"/>
      <w:marBottom w:val="0"/>
      <w:divBdr>
        <w:top w:val="none" w:sz="0" w:space="0" w:color="auto"/>
        <w:left w:val="none" w:sz="0" w:space="0" w:color="auto"/>
        <w:bottom w:val="none" w:sz="0" w:space="0" w:color="auto"/>
        <w:right w:val="none" w:sz="0" w:space="0" w:color="auto"/>
      </w:divBdr>
    </w:div>
    <w:div w:id="1118523251">
      <w:bodyDiv w:val="1"/>
      <w:marLeft w:val="0"/>
      <w:marRight w:val="0"/>
      <w:marTop w:val="0"/>
      <w:marBottom w:val="0"/>
      <w:divBdr>
        <w:top w:val="none" w:sz="0" w:space="0" w:color="auto"/>
        <w:left w:val="none" w:sz="0" w:space="0" w:color="auto"/>
        <w:bottom w:val="none" w:sz="0" w:space="0" w:color="auto"/>
        <w:right w:val="none" w:sz="0" w:space="0" w:color="auto"/>
      </w:divBdr>
    </w:div>
    <w:div w:id="1118643217">
      <w:bodyDiv w:val="1"/>
      <w:marLeft w:val="0"/>
      <w:marRight w:val="0"/>
      <w:marTop w:val="0"/>
      <w:marBottom w:val="0"/>
      <w:divBdr>
        <w:top w:val="none" w:sz="0" w:space="0" w:color="auto"/>
        <w:left w:val="none" w:sz="0" w:space="0" w:color="auto"/>
        <w:bottom w:val="none" w:sz="0" w:space="0" w:color="auto"/>
        <w:right w:val="none" w:sz="0" w:space="0" w:color="auto"/>
      </w:divBdr>
    </w:div>
    <w:div w:id="1142696627">
      <w:bodyDiv w:val="1"/>
      <w:marLeft w:val="0"/>
      <w:marRight w:val="0"/>
      <w:marTop w:val="0"/>
      <w:marBottom w:val="0"/>
      <w:divBdr>
        <w:top w:val="none" w:sz="0" w:space="0" w:color="auto"/>
        <w:left w:val="none" w:sz="0" w:space="0" w:color="auto"/>
        <w:bottom w:val="none" w:sz="0" w:space="0" w:color="auto"/>
        <w:right w:val="none" w:sz="0" w:space="0" w:color="auto"/>
      </w:divBdr>
    </w:div>
    <w:div w:id="1195924522">
      <w:bodyDiv w:val="1"/>
      <w:marLeft w:val="0"/>
      <w:marRight w:val="0"/>
      <w:marTop w:val="0"/>
      <w:marBottom w:val="0"/>
      <w:divBdr>
        <w:top w:val="none" w:sz="0" w:space="0" w:color="auto"/>
        <w:left w:val="none" w:sz="0" w:space="0" w:color="auto"/>
        <w:bottom w:val="none" w:sz="0" w:space="0" w:color="auto"/>
        <w:right w:val="none" w:sz="0" w:space="0" w:color="auto"/>
      </w:divBdr>
    </w:div>
    <w:div w:id="1229346981">
      <w:bodyDiv w:val="1"/>
      <w:marLeft w:val="0"/>
      <w:marRight w:val="0"/>
      <w:marTop w:val="0"/>
      <w:marBottom w:val="0"/>
      <w:divBdr>
        <w:top w:val="none" w:sz="0" w:space="0" w:color="auto"/>
        <w:left w:val="none" w:sz="0" w:space="0" w:color="auto"/>
        <w:bottom w:val="none" w:sz="0" w:space="0" w:color="auto"/>
        <w:right w:val="none" w:sz="0" w:space="0" w:color="auto"/>
      </w:divBdr>
    </w:div>
    <w:div w:id="1249077281">
      <w:bodyDiv w:val="1"/>
      <w:marLeft w:val="0"/>
      <w:marRight w:val="0"/>
      <w:marTop w:val="0"/>
      <w:marBottom w:val="0"/>
      <w:divBdr>
        <w:top w:val="none" w:sz="0" w:space="0" w:color="auto"/>
        <w:left w:val="none" w:sz="0" w:space="0" w:color="auto"/>
        <w:bottom w:val="none" w:sz="0" w:space="0" w:color="auto"/>
        <w:right w:val="none" w:sz="0" w:space="0" w:color="auto"/>
      </w:divBdr>
    </w:div>
    <w:div w:id="1290937872">
      <w:bodyDiv w:val="1"/>
      <w:marLeft w:val="0"/>
      <w:marRight w:val="0"/>
      <w:marTop w:val="0"/>
      <w:marBottom w:val="0"/>
      <w:divBdr>
        <w:top w:val="none" w:sz="0" w:space="0" w:color="auto"/>
        <w:left w:val="none" w:sz="0" w:space="0" w:color="auto"/>
        <w:bottom w:val="none" w:sz="0" w:space="0" w:color="auto"/>
        <w:right w:val="none" w:sz="0" w:space="0" w:color="auto"/>
      </w:divBdr>
    </w:div>
    <w:div w:id="1357847144">
      <w:bodyDiv w:val="1"/>
      <w:marLeft w:val="0"/>
      <w:marRight w:val="0"/>
      <w:marTop w:val="0"/>
      <w:marBottom w:val="0"/>
      <w:divBdr>
        <w:top w:val="none" w:sz="0" w:space="0" w:color="auto"/>
        <w:left w:val="none" w:sz="0" w:space="0" w:color="auto"/>
        <w:bottom w:val="none" w:sz="0" w:space="0" w:color="auto"/>
        <w:right w:val="none" w:sz="0" w:space="0" w:color="auto"/>
      </w:divBdr>
    </w:div>
    <w:div w:id="1374306203">
      <w:bodyDiv w:val="1"/>
      <w:marLeft w:val="0"/>
      <w:marRight w:val="0"/>
      <w:marTop w:val="0"/>
      <w:marBottom w:val="0"/>
      <w:divBdr>
        <w:top w:val="none" w:sz="0" w:space="0" w:color="auto"/>
        <w:left w:val="none" w:sz="0" w:space="0" w:color="auto"/>
        <w:bottom w:val="none" w:sz="0" w:space="0" w:color="auto"/>
        <w:right w:val="none" w:sz="0" w:space="0" w:color="auto"/>
      </w:divBdr>
    </w:div>
    <w:div w:id="1391926962">
      <w:bodyDiv w:val="1"/>
      <w:marLeft w:val="0"/>
      <w:marRight w:val="0"/>
      <w:marTop w:val="0"/>
      <w:marBottom w:val="0"/>
      <w:divBdr>
        <w:top w:val="none" w:sz="0" w:space="0" w:color="auto"/>
        <w:left w:val="none" w:sz="0" w:space="0" w:color="auto"/>
        <w:bottom w:val="none" w:sz="0" w:space="0" w:color="auto"/>
        <w:right w:val="none" w:sz="0" w:space="0" w:color="auto"/>
      </w:divBdr>
    </w:div>
    <w:div w:id="1424494306">
      <w:bodyDiv w:val="1"/>
      <w:marLeft w:val="0"/>
      <w:marRight w:val="0"/>
      <w:marTop w:val="0"/>
      <w:marBottom w:val="0"/>
      <w:divBdr>
        <w:top w:val="none" w:sz="0" w:space="0" w:color="auto"/>
        <w:left w:val="none" w:sz="0" w:space="0" w:color="auto"/>
        <w:bottom w:val="none" w:sz="0" w:space="0" w:color="auto"/>
        <w:right w:val="none" w:sz="0" w:space="0" w:color="auto"/>
      </w:divBdr>
    </w:div>
    <w:div w:id="1438673587">
      <w:bodyDiv w:val="1"/>
      <w:marLeft w:val="0"/>
      <w:marRight w:val="0"/>
      <w:marTop w:val="0"/>
      <w:marBottom w:val="0"/>
      <w:divBdr>
        <w:top w:val="none" w:sz="0" w:space="0" w:color="auto"/>
        <w:left w:val="none" w:sz="0" w:space="0" w:color="auto"/>
        <w:bottom w:val="none" w:sz="0" w:space="0" w:color="auto"/>
        <w:right w:val="none" w:sz="0" w:space="0" w:color="auto"/>
      </w:divBdr>
    </w:div>
    <w:div w:id="1463571515">
      <w:bodyDiv w:val="1"/>
      <w:marLeft w:val="0"/>
      <w:marRight w:val="0"/>
      <w:marTop w:val="0"/>
      <w:marBottom w:val="0"/>
      <w:divBdr>
        <w:top w:val="none" w:sz="0" w:space="0" w:color="auto"/>
        <w:left w:val="none" w:sz="0" w:space="0" w:color="auto"/>
        <w:bottom w:val="none" w:sz="0" w:space="0" w:color="auto"/>
        <w:right w:val="none" w:sz="0" w:space="0" w:color="auto"/>
      </w:divBdr>
    </w:div>
    <w:div w:id="1485974218">
      <w:bodyDiv w:val="1"/>
      <w:marLeft w:val="0"/>
      <w:marRight w:val="0"/>
      <w:marTop w:val="0"/>
      <w:marBottom w:val="0"/>
      <w:divBdr>
        <w:top w:val="none" w:sz="0" w:space="0" w:color="auto"/>
        <w:left w:val="none" w:sz="0" w:space="0" w:color="auto"/>
        <w:bottom w:val="none" w:sz="0" w:space="0" w:color="auto"/>
        <w:right w:val="none" w:sz="0" w:space="0" w:color="auto"/>
      </w:divBdr>
      <w:divsChild>
        <w:div w:id="1557543489">
          <w:marLeft w:val="0"/>
          <w:marRight w:val="0"/>
          <w:marTop w:val="0"/>
          <w:marBottom w:val="0"/>
          <w:divBdr>
            <w:top w:val="none" w:sz="0" w:space="0" w:color="auto"/>
            <w:left w:val="none" w:sz="0" w:space="0" w:color="auto"/>
            <w:bottom w:val="none" w:sz="0" w:space="0" w:color="auto"/>
            <w:right w:val="none" w:sz="0" w:space="0" w:color="auto"/>
          </w:divBdr>
          <w:divsChild>
            <w:div w:id="355539877">
              <w:marLeft w:val="0"/>
              <w:marRight w:val="0"/>
              <w:marTop w:val="0"/>
              <w:marBottom w:val="0"/>
              <w:divBdr>
                <w:top w:val="none" w:sz="0" w:space="0" w:color="auto"/>
                <w:left w:val="none" w:sz="0" w:space="0" w:color="auto"/>
                <w:bottom w:val="none" w:sz="0" w:space="0" w:color="auto"/>
                <w:right w:val="none" w:sz="0" w:space="0" w:color="auto"/>
              </w:divBdr>
            </w:div>
            <w:div w:id="737939828">
              <w:marLeft w:val="0"/>
              <w:marRight w:val="0"/>
              <w:marTop w:val="0"/>
              <w:marBottom w:val="0"/>
              <w:divBdr>
                <w:top w:val="none" w:sz="0" w:space="0" w:color="auto"/>
                <w:left w:val="none" w:sz="0" w:space="0" w:color="auto"/>
                <w:bottom w:val="none" w:sz="0" w:space="0" w:color="auto"/>
                <w:right w:val="none" w:sz="0" w:space="0" w:color="auto"/>
              </w:divBdr>
            </w:div>
            <w:div w:id="761337011">
              <w:marLeft w:val="0"/>
              <w:marRight w:val="0"/>
              <w:marTop w:val="0"/>
              <w:marBottom w:val="0"/>
              <w:divBdr>
                <w:top w:val="none" w:sz="0" w:space="0" w:color="auto"/>
                <w:left w:val="none" w:sz="0" w:space="0" w:color="auto"/>
                <w:bottom w:val="none" w:sz="0" w:space="0" w:color="auto"/>
                <w:right w:val="none" w:sz="0" w:space="0" w:color="auto"/>
              </w:divBdr>
            </w:div>
            <w:div w:id="613287973">
              <w:marLeft w:val="0"/>
              <w:marRight w:val="0"/>
              <w:marTop w:val="0"/>
              <w:marBottom w:val="0"/>
              <w:divBdr>
                <w:top w:val="none" w:sz="0" w:space="0" w:color="auto"/>
                <w:left w:val="none" w:sz="0" w:space="0" w:color="auto"/>
                <w:bottom w:val="none" w:sz="0" w:space="0" w:color="auto"/>
                <w:right w:val="none" w:sz="0" w:space="0" w:color="auto"/>
              </w:divBdr>
            </w:div>
            <w:div w:id="2050106463">
              <w:marLeft w:val="0"/>
              <w:marRight w:val="0"/>
              <w:marTop w:val="0"/>
              <w:marBottom w:val="0"/>
              <w:divBdr>
                <w:top w:val="none" w:sz="0" w:space="0" w:color="auto"/>
                <w:left w:val="none" w:sz="0" w:space="0" w:color="auto"/>
                <w:bottom w:val="none" w:sz="0" w:space="0" w:color="auto"/>
                <w:right w:val="none" w:sz="0" w:space="0" w:color="auto"/>
              </w:divBdr>
            </w:div>
            <w:div w:id="1362508028">
              <w:marLeft w:val="0"/>
              <w:marRight w:val="0"/>
              <w:marTop w:val="0"/>
              <w:marBottom w:val="0"/>
              <w:divBdr>
                <w:top w:val="none" w:sz="0" w:space="0" w:color="auto"/>
                <w:left w:val="none" w:sz="0" w:space="0" w:color="auto"/>
                <w:bottom w:val="none" w:sz="0" w:space="0" w:color="auto"/>
                <w:right w:val="none" w:sz="0" w:space="0" w:color="auto"/>
              </w:divBdr>
            </w:div>
            <w:div w:id="779690031">
              <w:marLeft w:val="0"/>
              <w:marRight w:val="0"/>
              <w:marTop w:val="0"/>
              <w:marBottom w:val="0"/>
              <w:divBdr>
                <w:top w:val="none" w:sz="0" w:space="0" w:color="auto"/>
                <w:left w:val="none" w:sz="0" w:space="0" w:color="auto"/>
                <w:bottom w:val="none" w:sz="0" w:space="0" w:color="auto"/>
                <w:right w:val="none" w:sz="0" w:space="0" w:color="auto"/>
              </w:divBdr>
            </w:div>
            <w:div w:id="1273365784">
              <w:marLeft w:val="0"/>
              <w:marRight w:val="0"/>
              <w:marTop w:val="0"/>
              <w:marBottom w:val="0"/>
              <w:divBdr>
                <w:top w:val="none" w:sz="0" w:space="0" w:color="auto"/>
                <w:left w:val="none" w:sz="0" w:space="0" w:color="auto"/>
                <w:bottom w:val="none" w:sz="0" w:space="0" w:color="auto"/>
                <w:right w:val="none" w:sz="0" w:space="0" w:color="auto"/>
              </w:divBdr>
            </w:div>
            <w:div w:id="1921980400">
              <w:marLeft w:val="0"/>
              <w:marRight w:val="0"/>
              <w:marTop w:val="0"/>
              <w:marBottom w:val="0"/>
              <w:divBdr>
                <w:top w:val="none" w:sz="0" w:space="0" w:color="auto"/>
                <w:left w:val="none" w:sz="0" w:space="0" w:color="auto"/>
                <w:bottom w:val="none" w:sz="0" w:space="0" w:color="auto"/>
                <w:right w:val="none" w:sz="0" w:space="0" w:color="auto"/>
              </w:divBdr>
            </w:div>
            <w:div w:id="1537424977">
              <w:marLeft w:val="0"/>
              <w:marRight w:val="0"/>
              <w:marTop w:val="0"/>
              <w:marBottom w:val="0"/>
              <w:divBdr>
                <w:top w:val="none" w:sz="0" w:space="0" w:color="auto"/>
                <w:left w:val="none" w:sz="0" w:space="0" w:color="auto"/>
                <w:bottom w:val="none" w:sz="0" w:space="0" w:color="auto"/>
                <w:right w:val="none" w:sz="0" w:space="0" w:color="auto"/>
              </w:divBdr>
            </w:div>
            <w:div w:id="1110708834">
              <w:marLeft w:val="0"/>
              <w:marRight w:val="0"/>
              <w:marTop w:val="0"/>
              <w:marBottom w:val="0"/>
              <w:divBdr>
                <w:top w:val="none" w:sz="0" w:space="0" w:color="auto"/>
                <w:left w:val="none" w:sz="0" w:space="0" w:color="auto"/>
                <w:bottom w:val="none" w:sz="0" w:space="0" w:color="auto"/>
                <w:right w:val="none" w:sz="0" w:space="0" w:color="auto"/>
              </w:divBdr>
            </w:div>
            <w:div w:id="1016541161">
              <w:marLeft w:val="0"/>
              <w:marRight w:val="0"/>
              <w:marTop w:val="0"/>
              <w:marBottom w:val="0"/>
              <w:divBdr>
                <w:top w:val="none" w:sz="0" w:space="0" w:color="auto"/>
                <w:left w:val="none" w:sz="0" w:space="0" w:color="auto"/>
                <w:bottom w:val="none" w:sz="0" w:space="0" w:color="auto"/>
                <w:right w:val="none" w:sz="0" w:space="0" w:color="auto"/>
              </w:divBdr>
            </w:div>
            <w:div w:id="539250559">
              <w:marLeft w:val="0"/>
              <w:marRight w:val="0"/>
              <w:marTop w:val="0"/>
              <w:marBottom w:val="0"/>
              <w:divBdr>
                <w:top w:val="none" w:sz="0" w:space="0" w:color="auto"/>
                <w:left w:val="none" w:sz="0" w:space="0" w:color="auto"/>
                <w:bottom w:val="none" w:sz="0" w:space="0" w:color="auto"/>
                <w:right w:val="none" w:sz="0" w:space="0" w:color="auto"/>
              </w:divBdr>
            </w:div>
            <w:div w:id="1275212991">
              <w:marLeft w:val="0"/>
              <w:marRight w:val="0"/>
              <w:marTop w:val="0"/>
              <w:marBottom w:val="0"/>
              <w:divBdr>
                <w:top w:val="none" w:sz="0" w:space="0" w:color="auto"/>
                <w:left w:val="none" w:sz="0" w:space="0" w:color="auto"/>
                <w:bottom w:val="none" w:sz="0" w:space="0" w:color="auto"/>
                <w:right w:val="none" w:sz="0" w:space="0" w:color="auto"/>
              </w:divBdr>
            </w:div>
            <w:div w:id="57725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33080">
      <w:bodyDiv w:val="1"/>
      <w:marLeft w:val="0"/>
      <w:marRight w:val="0"/>
      <w:marTop w:val="0"/>
      <w:marBottom w:val="0"/>
      <w:divBdr>
        <w:top w:val="none" w:sz="0" w:space="0" w:color="auto"/>
        <w:left w:val="none" w:sz="0" w:space="0" w:color="auto"/>
        <w:bottom w:val="none" w:sz="0" w:space="0" w:color="auto"/>
        <w:right w:val="none" w:sz="0" w:space="0" w:color="auto"/>
      </w:divBdr>
    </w:div>
    <w:div w:id="1536889173">
      <w:bodyDiv w:val="1"/>
      <w:marLeft w:val="0"/>
      <w:marRight w:val="0"/>
      <w:marTop w:val="0"/>
      <w:marBottom w:val="0"/>
      <w:divBdr>
        <w:top w:val="none" w:sz="0" w:space="0" w:color="auto"/>
        <w:left w:val="none" w:sz="0" w:space="0" w:color="auto"/>
        <w:bottom w:val="none" w:sz="0" w:space="0" w:color="auto"/>
        <w:right w:val="none" w:sz="0" w:space="0" w:color="auto"/>
      </w:divBdr>
    </w:div>
    <w:div w:id="1549148977">
      <w:bodyDiv w:val="1"/>
      <w:marLeft w:val="0"/>
      <w:marRight w:val="0"/>
      <w:marTop w:val="0"/>
      <w:marBottom w:val="0"/>
      <w:divBdr>
        <w:top w:val="none" w:sz="0" w:space="0" w:color="auto"/>
        <w:left w:val="none" w:sz="0" w:space="0" w:color="auto"/>
        <w:bottom w:val="none" w:sz="0" w:space="0" w:color="auto"/>
        <w:right w:val="none" w:sz="0" w:space="0" w:color="auto"/>
      </w:divBdr>
    </w:div>
    <w:div w:id="1570578694">
      <w:bodyDiv w:val="1"/>
      <w:marLeft w:val="0"/>
      <w:marRight w:val="0"/>
      <w:marTop w:val="0"/>
      <w:marBottom w:val="0"/>
      <w:divBdr>
        <w:top w:val="none" w:sz="0" w:space="0" w:color="auto"/>
        <w:left w:val="none" w:sz="0" w:space="0" w:color="auto"/>
        <w:bottom w:val="none" w:sz="0" w:space="0" w:color="auto"/>
        <w:right w:val="none" w:sz="0" w:space="0" w:color="auto"/>
      </w:divBdr>
    </w:div>
    <w:div w:id="1665278391">
      <w:bodyDiv w:val="1"/>
      <w:marLeft w:val="0"/>
      <w:marRight w:val="0"/>
      <w:marTop w:val="0"/>
      <w:marBottom w:val="0"/>
      <w:divBdr>
        <w:top w:val="none" w:sz="0" w:space="0" w:color="auto"/>
        <w:left w:val="none" w:sz="0" w:space="0" w:color="auto"/>
        <w:bottom w:val="none" w:sz="0" w:space="0" w:color="auto"/>
        <w:right w:val="none" w:sz="0" w:space="0" w:color="auto"/>
      </w:divBdr>
    </w:div>
    <w:div w:id="1728720870">
      <w:bodyDiv w:val="1"/>
      <w:marLeft w:val="0"/>
      <w:marRight w:val="0"/>
      <w:marTop w:val="0"/>
      <w:marBottom w:val="0"/>
      <w:divBdr>
        <w:top w:val="none" w:sz="0" w:space="0" w:color="auto"/>
        <w:left w:val="none" w:sz="0" w:space="0" w:color="auto"/>
        <w:bottom w:val="none" w:sz="0" w:space="0" w:color="auto"/>
        <w:right w:val="none" w:sz="0" w:space="0" w:color="auto"/>
      </w:divBdr>
    </w:div>
    <w:div w:id="1732000119">
      <w:bodyDiv w:val="1"/>
      <w:marLeft w:val="0"/>
      <w:marRight w:val="0"/>
      <w:marTop w:val="0"/>
      <w:marBottom w:val="0"/>
      <w:divBdr>
        <w:top w:val="none" w:sz="0" w:space="0" w:color="auto"/>
        <w:left w:val="none" w:sz="0" w:space="0" w:color="auto"/>
        <w:bottom w:val="none" w:sz="0" w:space="0" w:color="auto"/>
        <w:right w:val="none" w:sz="0" w:space="0" w:color="auto"/>
      </w:divBdr>
    </w:div>
    <w:div w:id="1789927654">
      <w:bodyDiv w:val="1"/>
      <w:marLeft w:val="0"/>
      <w:marRight w:val="0"/>
      <w:marTop w:val="0"/>
      <w:marBottom w:val="0"/>
      <w:divBdr>
        <w:top w:val="none" w:sz="0" w:space="0" w:color="auto"/>
        <w:left w:val="none" w:sz="0" w:space="0" w:color="auto"/>
        <w:bottom w:val="none" w:sz="0" w:space="0" w:color="auto"/>
        <w:right w:val="none" w:sz="0" w:space="0" w:color="auto"/>
      </w:divBdr>
    </w:div>
    <w:div w:id="1865631962">
      <w:bodyDiv w:val="1"/>
      <w:marLeft w:val="0"/>
      <w:marRight w:val="0"/>
      <w:marTop w:val="0"/>
      <w:marBottom w:val="0"/>
      <w:divBdr>
        <w:top w:val="none" w:sz="0" w:space="0" w:color="auto"/>
        <w:left w:val="none" w:sz="0" w:space="0" w:color="auto"/>
        <w:bottom w:val="none" w:sz="0" w:space="0" w:color="auto"/>
        <w:right w:val="none" w:sz="0" w:space="0" w:color="auto"/>
      </w:divBdr>
    </w:div>
    <w:div w:id="1882478473">
      <w:bodyDiv w:val="1"/>
      <w:marLeft w:val="0"/>
      <w:marRight w:val="0"/>
      <w:marTop w:val="0"/>
      <w:marBottom w:val="0"/>
      <w:divBdr>
        <w:top w:val="none" w:sz="0" w:space="0" w:color="auto"/>
        <w:left w:val="none" w:sz="0" w:space="0" w:color="auto"/>
        <w:bottom w:val="none" w:sz="0" w:space="0" w:color="auto"/>
        <w:right w:val="none" w:sz="0" w:space="0" w:color="auto"/>
      </w:divBdr>
    </w:div>
    <w:div w:id="1887989492">
      <w:bodyDiv w:val="1"/>
      <w:marLeft w:val="0"/>
      <w:marRight w:val="0"/>
      <w:marTop w:val="0"/>
      <w:marBottom w:val="0"/>
      <w:divBdr>
        <w:top w:val="none" w:sz="0" w:space="0" w:color="auto"/>
        <w:left w:val="none" w:sz="0" w:space="0" w:color="auto"/>
        <w:bottom w:val="none" w:sz="0" w:space="0" w:color="auto"/>
        <w:right w:val="none" w:sz="0" w:space="0" w:color="auto"/>
      </w:divBdr>
    </w:div>
    <w:div w:id="2059546739">
      <w:bodyDiv w:val="1"/>
      <w:marLeft w:val="0"/>
      <w:marRight w:val="0"/>
      <w:marTop w:val="0"/>
      <w:marBottom w:val="0"/>
      <w:divBdr>
        <w:top w:val="none" w:sz="0" w:space="0" w:color="auto"/>
        <w:left w:val="none" w:sz="0" w:space="0" w:color="auto"/>
        <w:bottom w:val="none" w:sz="0" w:space="0" w:color="auto"/>
        <w:right w:val="none" w:sz="0" w:space="0" w:color="auto"/>
      </w:divBdr>
    </w:div>
    <w:div w:id="210352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117" Type="http://schemas.openxmlformats.org/officeDocument/2006/relationships/image" Target="media/image49.emf"/><Relationship Id="rId21" Type="http://schemas.openxmlformats.org/officeDocument/2006/relationships/footer" Target="footer7.xml"/><Relationship Id="rId42" Type="http://schemas.openxmlformats.org/officeDocument/2006/relationships/hyperlink" Target="http://www.cimec.ro/" TargetMode="External"/><Relationship Id="rId47" Type="http://schemas.openxmlformats.org/officeDocument/2006/relationships/header" Target="header16.xml"/><Relationship Id="rId63" Type="http://schemas.openxmlformats.org/officeDocument/2006/relationships/image" Target="media/image15.png"/><Relationship Id="rId68" Type="http://schemas.openxmlformats.org/officeDocument/2006/relationships/header" Target="header18.xml"/><Relationship Id="rId84" Type="http://schemas.openxmlformats.org/officeDocument/2006/relationships/image" Target="media/image24.png"/><Relationship Id="rId89" Type="http://schemas.openxmlformats.org/officeDocument/2006/relationships/image" Target="media/image29.png"/><Relationship Id="rId112" Type="http://schemas.openxmlformats.org/officeDocument/2006/relationships/image" Target="media/image44.emf"/><Relationship Id="rId16" Type="http://schemas.openxmlformats.org/officeDocument/2006/relationships/header" Target="header5.xml"/><Relationship Id="rId107" Type="http://schemas.openxmlformats.org/officeDocument/2006/relationships/image" Target="media/image41.jpeg"/><Relationship Id="rId11" Type="http://schemas.openxmlformats.org/officeDocument/2006/relationships/header" Target="header2.xml"/><Relationship Id="rId32" Type="http://schemas.openxmlformats.org/officeDocument/2006/relationships/footer" Target="footer12.xml"/><Relationship Id="rId37" Type="http://schemas.openxmlformats.org/officeDocument/2006/relationships/hyperlink" Target="http://www.cimec.ro/" TargetMode="External"/><Relationship Id="rId53" Type="http://schemas.openxmlformats.org/officeDocument/2006/relationships/image" Target="media/image5.png"/><Relationship Id="rId58" Type="http://schemas.openxmlformats.org/officeDocument/2006/relationships/image" Target="media/image10.png"/><Relationship Id="rId74" Type="http://schemas.openxmlformats.org/officeDocument/2006/relationships/image" Target="media/image20.png"/><Relationship Id="rId79" Type="http://schemas.openxmlformats.org/officeDocument/2006/relationships/footer" Target="footer21.xml"/><Relationship Id="rId102" Type="http://schemas.openxmlformats.org/officeDocument/2006/relationships/footer" Target="footer25.xml"/><Relationship Id="rId5" Type="http://schemas.openxmlformats.org/officeDocument/2006/relationships/webSettings" Target="webSettings.xml"/><Relationship Id="rId90" Type="http://schemas.openxmlformats.org/officeDocument/2006/relationships/image" Target="media/image30.png"/><Relationship Id="rId95" Type="http://schemas.openxmlformats.org/officeDocument/2006/relationships/image" Target="media/image35.png"/><Relationship Id="rId22" Type="http://schemas.openxmlformats.org/officeDocument/2006/relationships/header" Target="header8.xml"/><Relationship Id="rId27" Type="http://schemas.openxmlformats.org/officeDocument/2006/relationships/footer" Target="footer10.xml"/><Relationship Id="rId43" Type="http://schemas.openxmlformats.org/officeDocument/2006/relationships/hyperlink" Target="https://ro.wikipedia.org/wiki/T%C3%A2rgu_Neam%C8%9B" TargetMode="External"/><Relationship Id="rId48" Type="http://schemas.openxmlformats.org/officeDocument/2006/relationships/footer" Target="footer15.xml"/><Relationship Id="rId64" Type="http://schemas.openxmlformats.org/officeDocument/2006/relationships/image" Target="media/image16.jpeg"/><Relationship Id="rId69" Type="http://schemas.openxmlformats.org/officeDocument/2006/relationships/header" Target="header19.xml"/><Relationship Id="rId113" Type="http://schemas.openxmlformats.org/officeDocument/2006/relationships/image" Target="media/image45.emf"/><Relationship Id="rId118" Type="http://schemas.openxmlformats.org/officeDocument/2006/relationships/image" Target="media/image50.emf"/><Relationship Id="rId80" Type="http://schemas.openxmlformats.org/officeDocument/2006/relationships/footer" Target="footer22.xml"/><Relationship Id="rId85" Type="http://schemas.openxmlformats.org/officeDocument/2006/relationships/image" Target="media/image25.png"/><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footer" Target="footer13.xml"/><Relationship Id="rId38" Type="http://schemas.openxmlformats.org/officeDocument/2006/relationships/hyperlink" Target="http://www.culte.ro/" TargetMode="External"/><Relationship Id="rId59" Type="http://schemas.openxmlformats.org/officeDocument/2006/relationships/image" Target="media/image11.png"/><Relationship Id="rId103" Type="http://schemas.openxmlformats.org/officeDocument/2006/relationships/header" Target="header26.xml"/><Relationship Id="rId108" Type="http://schemas.openxmlformats.org/officeDocument/2006/relationships/image" Target="media/image42.png"/><Relationship Id="rId54" Type="http://schemas.openxmlformats.org/officeDocument/2006/relationships/image" Target="media/image6.png"/><Relationship Id="rId70" Type="http://schemas.openxmlformats.org/officeDocument/2006/relationships/footer" Target="footer18.xml"/><Relationship Id="rId75" Type="http://schemas.openxmlformats.org/officeDocument/2006/relationships/image" Target="media/image21.png"/><Relationship Id="rId91" Type="http://schemas.openxmlformats.org/officeDocument/2006/relationships/image" Target="media/image31.png"/><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8.xml"/><Relationship Id="rId28" Type="http://schemas.openxmlformats.org/officeDocument/2006/relationships/header" Target="header11.xml"/><Relationship Id="rId49" Type="http://schemas.openxmlformats.org/officeDocument/2006/relationships/footer" Target="footer16.xml"/><Relationship Id="rId114" Type="http://schemas.openxmlformats.org/officeDocument/2006/relationships/image" Target="media/image46.emf"/><Relationship Id="rId119" Type="http://schemas.openxmlformats.org/officeDocument/2006/relationships/image" Target="media/image51.emf"/><Relationship Id="rId44" Type="http://schemas.openxmlformats.org/officeDocument/2006/relationships/hyperlink" Target="https://ro.wikipedia.org/wiki/R%C3%A2ul_Moldova" TargetMode="External"/><Relationship Id="rId60" Type="http://schemas.openxmlformats.org/officeDocument/2006/relationships/image" Target="media/image12.png"/><Relationship Id="rId65" Type="http://schemas.openxmlformats.org/officeDocument/2006/relationships/image" Target="media/image17.png"/><Relationship Id="rId81" Type="http://schemas.openxmlformats.org/officeDocument/2006/relationships/header" Target="header23.xml"/><Relationship Id="rId86"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hyperlink" Target="http://www.insse.ro/" TargetMode="External"/><Relationship Id="rId109" Type="http://schemas.openxmlformats.org/officeDocument/2006/relationships/hyperlink" Target="https://lege5.ro/Gratuit/gi3dimrsgq/ordinul-nr-2387-2011-pentru-modificarea-ordinului-ministrului-mediului-si-dezvoltarii-durabile-nr-1964-2007-privind-instituirea-regimului-de-arie-naturala-protejata-a-siturilor-de-importanta-comunitar?d=2020-02-18" TargetMode="External"/><Relationship Id="rId34" Type="http://schemas.openxmlformats.org/officeDocument/2006/relationships/header" Target="header14.xml"/><Relationship Id="rId50" Type="http://schemas.openxmlformats.org/officeDocument/2006/relationships/header" Target="header17.xml"/><Relationship Id="rId55" Type="http://schemas.openxmlformats.org/officeDocument/2006/relationships/image" Target="media/image7.png"/><Relationship Id="rId76" Type="http://schemas.openxmlformats.org/officeDocument/2006/relationships/image" Target="media/image22.png"/><Relationship Id="rId97" Type="http://schemas.openxmlformats.org/officeDocument/2006/relationships/image" Target="media/image37.png"/><Relationship Id="rId104" Type="http://schemas.openxmlformats.org/officeDocument/2006/relationships/footer" Target="footer26.xm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9.xml"/><Relationship Id="rId92"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hyperlink" Target="http://www.neamt.insse.ro/" TargetMode="External"/><Relationship Id="rId45" Type="http://schemas.openxmlformats.org/officeDocument/2006/relationships/hyperlink" Target="https://ro.wikipedia.org/wiki/Timi%C8%99e%C8%99ti,_Neam%C8%9B" TargetMode="External"/><Relationship Id="rId66" Type="http://schemas.openxmlformats.org/officeDocument/2006/relationships/image" Target="media/image18.png"/><Relationship Id="rId87" Type="http://schemas.openxmlformats.org/officeDocument/2006/relationships/image" Target="media/image27.png"/><Relationship Id="rId110" Type="http://schemas.openxmlformats.org/officeDocument/2006/relationships/hyperlink" Target="https://lege5.ro/Gratuit/geytknjyge/ordinul-nr-1964-2007-privind-instituirea-regimului-de-arie-naturala-protejata-a-siturilor-de-importanta-comunitara-ca-parte-integranta-a-retelei-ecologice-europene-natura-2000-in-romania?d=2020-02-18" TargetMode="External"/><Relationship Id="rId115" Type="http://schemas.openxmlformats.org/officeDocument/2006/relationships/image" Target="media/image47.emf"/><Relationship Id="rId61" Type="http://schemas.openxmlformats.org/officeDocument/2006/relationships/image" Target="media/image13.png"/><Relationship Id="rId82" Type="http://schemas.openxmlformats.org/officeDocument/2006/relationships/footer" Target="footer23.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header" Target="header12.xml"/><Relationship Id="rId35" Type="http://schemas.openxmlformats.org/officeDocument/2006/relationships/footer" Target="footer14.xml"/><Relationship Id="rId56" Type="http://schemas.openxmlformats.org/officeDocument/2006/relationships/image" Target="media/image8.png"/><Relationship Id="rId77" Type="http://schemas.openxmlformats.org/officeDocument/2006/relationships/header" Target="header21.xml"/><Relationship Id="rId100" Type="http://schemas.openxmlformats.org/officeDocument/2006/relationships/header" Target="header25.xml"/><Relationship Id="rId105" Type="http://schemas.openxmlformats.org/officeDocument/2006/relationships/image" Target="media/image39.png"/><Relationship Id="rId8" Type="http://schemas.openxmlformats.org/officeDocument/2006/relationships/header" Target="header1.xml"/><Relationship Id="rId51" Type="http://schemas.openxmlformats.org/officeDocument/2006/relationships/footer" Target="footer17.xml"/><Relationship Id="rId72" Type="http://schemas.openxmlformats.org/officeDocument/2006/relationships/header" Target="header20.xml"/><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eader" Target="header10.xml"/><Relationship Id="rId46" Type="http://schemas.openxmlformats.org/officeDocument/2006/relationships/header" Target="header15.xml"/><Relationship Id="rId67" Type="http://schemas.openxmlformats.org/officeDocument/2006/relationships/image" Target="media/image19.png"/><Relationship Id="rId116" Type="http://schemas.openxmlformats.org/officeDocument/2006/relationships/image" Target="media/image48.emf"/><Relationship Id="rId20" Type="http://schemas.openxmlformats.org/officeDocument/2006/relationships/footer" Target="footer6.xml"/><Relationship Id="rId41" Type="http://schemas.openxmlformats.org/officeDocument/2006/relationships/hyperlink" Target="http://www.edrc.ro/" TargetMode="External"/><Relationship Id="rId62" Type="http://schemas.openxmlformats.org/officeDocument/2006/relationships/image" Target="media/image14.png"/><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43.emf"/><Relationship Id="rId15" Type="http://schemas.openxmlformats.org/officeDocument/2006/relationships/footer" Target="footer4.xml"/><Relationship Id="rId36" Type="http://schemas.openxmlformats.org/officeDocument/2006/relationships/hyperlink" Target="http://www.icpa.ro/" TargetMode="External"/><Relationship Id="rId57" Type="http://schemas.openxmlformats.org/officeDocument/2006/relationships/image" Target="media/image9.png"/><Relationship Id="rId106" Type="http://schemas.openxmlformats.org/officeDocument/2006/relationships/image" Target="media/image40.png"/><Relationship Id="rId10" Type="http://schemas.openxmlformats.org/officeDocument/2006/relationships/footer" Target="footer2.xml"/><Relationship Id="rId31" Type="http://schemas.openxmlformats.org/officeDocument/2006/relationships/header" Target="header13.xml"/><Relationship Id="rId52" Type="http://schemas.openxmlformats.org/officeDocument/2006/relationships/image" Target="media/image4.png"/><Relationship Id="rId73" Type="http://schemas.openxmlformats.org/officeDocument/2006/relationships/footer" Target="footer20.xml"/><Relationship Id="rId78" Type="http://schemas.openxmlformats.org/officeDocument/2006/relationships/header" Target="header22.xml"/><Relationship Id="rId94" Type="http://schemas.openxmlformats.org/officeDocument/2006/relationships/image" Target="media/image34.png"/><Relationship Id="rId99" Type="http://schemas.openxmlformats.org/officeDocument/2006/relationships/header" Target="header24.xml"/><Relationship Id="rId101" Type="http://schemas.openxmlformats.org/officeDocument/2006/relationships/footer" Target="footer24.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4690F-0A88-4E9F-9407-24873FE52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80</Pages>
  <Words>22960</Words>
  <Characters>133170</Characters>
  <Application>Microsoft Office Word</Application>
  <DocSecurity>0</DocSecurity>
  <Lines>1109</Lines>
  <Paragraphs>311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Topo7</dc:creator>
  <cp:lastModifiedBy>office3</cp:lastModifiedBy>
  <cp:revision>24</cp:revision>
  <cp:lastPrinted>2023-04-21T08:05:00Z</cp:lastPrinted>
  <dcterms:created xsi:type="dcterms:W3CDTF">2022-12-05T07:47:00Z</dcterms:created>
  <dcterms:modified xsi:type="dcterms:W3CDTF">2023-04-21T08:05:00Z</dcterms:modified>
</cp:coreProperties>
</file>