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Pr="002D3219" w:rsidRDefault="007F4636" w:rsidP="00756F31">
      <w:pPr>
        <w:pStyle w:val="Header"/>
        <w:tabs>
          <w:tab w:val="clear" w:pos="4680"/>
          <w:tab w:val="clear" w:pos="9360"/>
          <w:tab w:val="left" w:pos="6465"/>
        </w:tabs>
        <w:contextualSpacing/>
        <w:rPr>
          <w:rFonts w:ascii="Times New Roman" w:hAnsi="Times New Roman"/>
          <w:sz w:val="28"/>
          <w:szCs w:val="28"/>
          <w:lang w:val="it-IT"/>
        </w:rPr>
      </w:pPr>
      <w:r>
        <w:rPr>
          <w:rFonts w:ascii="Times New Roman" w:hAnsi="Times New Roman"/>
          <w:noProof/>
          <w:sz w:val="28"/>
          <w:szCs w:val="28"/>
        </w:rPr>
        <w:drawing>
          <wp:anchor distT="0" distB="0" distL="114300" distR="114300" simplePos="0" relativeHeight="251657216" behindDoc="0" locked="0" layoutInCell="1" allowOverlap="1">
            <wp:simplePos x="0" y="0"/>
            <wp:positionH relativeFrom="column">
              <wp:posOffset>209550</wp:posOffset>
            </wp:positionH>
            <wp:positionV relativeFrom="paragraph">
              <wp:posOffset>-590550</wp:posOffset>
            </wp:positionV>
            <wp:extent cx="742950" cy="73215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742950" cy="732155"/>
                    </a:xfrm>
                    <a:prstGeom prst="rect">
                      <a:avLst/>
                    </a:prstGeom>
                    <a:noFill/>
                    <a:ln w="9525">
                      <a:noFill/>
                      <a:miter lim="800000"/>
                      <a:headEnd/>
                      <a:tailEnd/>
                    </a:ln>
                  </pic:spPr>
                </pic:pic>
              </a:graphicData>
            </a:graphic>
          </wp:anchor>
        </w:drawing>
      </w:r>
      <w:r w:rsidR="001460F0">
        <w:rPr>
          <w:rFonts w:ascii="Times New Roman" w:hAnsi="Times New Roman"/>
          <w:noProof/>
          <w:sz w:val="28"/>
          <w:szCs w:val="28"/>
          <w:lang w:val="en-GB" w:eastAsia="en-GB"/>
        </w:rPr>
        <w:pict>
          <v:shape id="_x0000_s1030" type="#_x0000_t75" style="position:absolute;margin-left:346.05pt;margin-top:-41.55pt;width:62.2pt;height:50pt;z-index:-251658240;mso-position-horizontal-relative:text;mso-position-vertical-relative:text">
            <v:imagedata r:id="rId10" o:title=""/>
          </v:shape>
          <o:OLEObject Type="Embed" ProgID="CorelDRAW.Graphic.13" ShapeID="_x0000_s1030" DrawAspect="Content" ObjectID="_1709105145" r:id="rId11"/>
        </w:pict>
      </w:r>
      <w:r w:rsidR="00440737">
        <w:rPr>
          <w:rFonts w:ascii="Times New Roman" w:hAnsi="Times New Roman"/>
          <w:sz w:val="28"/>
          <w:szCs w:val="28"/>
          <w:lang w:val="it-IT"/>
        </w:rPr>
        <w:tab/>
      </w:r>
    </w:p>
    <w:p w:rsidR="008F25B0" w:rsidRPr="002D3219" w:rsidRDefault="0089789D" w:rsidP="00756F31">
      <w:pPr>
        <w:pStyle w:val="Header"/>
        <w:tabs>
          <w:tab w:val="clear" w:pos="4680"/>
          <w:tab w:val="clear" w:pos="9360"/>
          <w:tab w:val="left" w:pos="9000"/>
        </w:tabs>
        <w:contextualSpacing/>
        <w:jc w:val="center"/>
        <w:rPr>
          <w:rFonts w:ascii="Times New Roman" w:hAnsi="Times New Roman"/>
          <w:b/>
          <w:sz w:val="28"/>
          <w:szCs w:val="28"/>
          <w:lang w:val="it-IT"/>
        </w:rPr>
      </w:pPr>
      <w:r w:rsidRPr="002D3219">
        <w:rPr>
          <w:rFonts w:ascii="Times New Roman" w:hAnsi="Times New Roman"/>
          <w:b/>
          <w:sz w:val="28"/>
          <w:szCs w:val="28"/>
          <w:lang w:val="it-IT"/>
        </w:rPr>
        <w:t>Ministerul Mediului</w:t>
      </w:r>
      <w:r w:rsidR="00983437">
        <w:rPr>
          <w:rFonts w:ascii="Times New Roman" w:hAnsi="Times New Roman"/>
          <w:b/>
          <w:sz w:val="28"/>
          <w:szCs w:val="28"/>
          <w:lang w:val="it-IT"/>
        </w:rPr>
        <w:t>, Apelor și Pădurilor</w:t>
      </w:r>
    </w:p>
    <w:p w:rsidR="0089789D" w:rsidRPr="002D3219" w:rsidRDefault="0089789D" w:rsidP="00756F31">
      <w:pPr>
        <w:pStyle w:val="Header"/>
        <w:tabs>
          <w:tab w:val="clear" w:pos="4680"/>
          <w:tab w:val="clear" w:pos="9360"/>
          <w:tab w:val="left" w:pos="9000"/>
        </w:tabs>
        <w:contextualSpacing/>
        <w:jc w:val="center"/>
        <w:rPr>
          <w:rFonts w:ascii="Times New Roman" w:hAnsi="Times New Roman"/>
          <w:b/>
          <w:sz w:val="28"/>
          <w:szCs w:val="28"/>
          <w:lang w:val="it-IT"/>
        </w:rPr>
      </w:pPr>
      <w:r w:rsidRPr="002D3219">
        <w:rPr>
          <w:rFonts w:ascii="Times New Roman" w:hAnsi="Times New Roman"/>
          <w:b/>
          <w:sz w:val="28"/>
          <w:szCs w:val="28"/>
          <w:lang w:val="it-IT"/>
        </w:rPr>
        <w:t>Agen</w:t>
      </w:r>
      <w:r w:rsidRPr="002D3219">
        <w:rPr>
          <w:rFonts w:ascii="Times New Roman" w:hAnsi="Times New Roman"/>
          <w:b/>
          <w:sz w:val="28"/>
          <w:szCs w:val="28"/>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2D3219" w:rsidTr="00325739">
        <w:trPr>
          <w:trHeight w:val="692"/>
        </w:trPr>
        <w:tc>
          <w:tcPr>
            <w:tcW w:w="10031" w:type="dxa"/>
            <w:tcBorders>
              <w:top w:val="single" w:sz="8" w:space="0" w:color="000000"/>
              <w:bottom w:val="single" w:sz="8" w:space="0" w:color="000000"/>
            </w:tcBorders>
            <w:shd w:val="clear" w:color="auto" w:fill="auto"/>
            <w:vAlign w:val="center"/>
          </w:tcPr>
          <w:p w:rsidR="0089789D" w:rsidRPr="002D3219" w:rsidRDefault="008068A7" w:rsidP="00756F31">
            <w:pPr>
              <w:spacing w:after="0" w:line="240" w:lineRule="auto"/>
              <w:contextualSpacing/>
              <w:jc w:val="center"/>
              <w:rPr>
                <w:rFonts w:ascii="Times New Roman" w:hAnsi="Times New Roman"/>
                <w:b/>
                <w:bCs/>
                <w:color w:val="FFFFFF"/>
                <w:sz w:val="28"/>
                <w:szCs w:val="28"/>
                <w:lang w:val="fr-FR"/>
              </w:rPr>
            </w:pPr>
            <w:r w:rsidRPr="002D3219">
              <w:rPr>
                <w:rFonts w:ascii="Times New Roman" w:hAnsi="Times New Roman"/>
                <w:b/>
                <w:bCs/>
                <w:sz w:val="28"/>
                <w:szCs w:val="28"/>
                <w:lang w:val="fr-FR"/>
              </w:rPr>
              <w:t>AG</w:t>
            </w:r>
            <w:r w:rsidR="00515750" w:rsidRPr="002D3219">
              <w:rPr>
                <w:rFonts w:ascii="Times New Roman" w:hAnsi="Times New Roman"/>
                <w:b/>
                <w:bCs/>
                <w:sz w:val="28"/>
                <w:szCs w:val="28"/>
                <w:lang w:val="fr-FR"/>
              </w:rPr>
              <w:t>ENŢ</w:t>
            </w:r>
            <w:r w:rsidRPr="002D3219">
              <w:rPr>
                <w:rFonts w:ascii="Times New Roman" w:hAnsi="Times New Roman"/>
                <w:b/>
                <w:bCs/>
                <w:sz w:val="28"/>
                <w:szCs w:val="28"/>
                <w:lang w:val="fr-FR"/>
              </w:rPr>
              <w:t>IA PENTRU PROTEC</w:t>
            </w:r>
            <w:r w:rsidR="00515750" w:rsidRPr="002D3219">
              <w:rPr>
                <w:rFonts w:ascii="Times New Roman" w:hAnsi="Times New Roman"/>
                <w:b/>
                <w:bCs/>
                <w:sz w:val="28"/>
                <w:szCs w:val="28"/>
                <w:lang w:val="fr-FR"/>
              </w:rPr>
              <w:t>Ţ</w:t>
            </w:r>
            <w:r w:rsidRPr="002D3219">
              <w:rPr>
                <w:rFonts w:ascii="Times New Roman" w:hAnsi="Times New Roman"/>
                <w:b/>
                <w:bCs/>
                <w:sz w:val="28"/>
                <w:szCs w:val="28"/>
                <w:lang w:val="fr-FR"/>
              </w:rPr>
              <w:t>IA MEDIULUI</w:t>
            </w:r>
            <w:r w:rsidR="00560F95" w:rsidRPr="002D3219">
              <w:rPr>
                <w:rFonts w:ascii="Times New Roman" w:hAnsi="Times New Roman"/>
                <w:b/>
                <w:bCs/>
                <w:sz w:val="28"/>
                <w:szCs w:val="28"/>
                <w:lang w:val="fr-FR"/>
              </w:rPr>
              <w:t>NEAMȚ</w:t>
            </w:r>
          </w:p>
        </w:tc>
      </w:tr>
    </w:tbl>
    <w:p w:rsidR="0089789D" w:rsidRPr="002D3219" w:rsidRDefault="0089789D" w:rsidP="00756F31">
      <w:pPr>
        <w:spacing w:after="0" w:line="240" w:lineRule="auto"/>
        <w:ind w:right="-1"/>
        <w:contextualSpacing/>
        <w:rPr>
          <w:rFonts w:ascii="Times New Roman" w:hAnsi="Times New Roman"/>
          <w:b/>
          <w:bCs/>
          <w:color w:val="FFFFFF"/>
          <w:sz w:val="28"/>
          <w:szCs w:val="28"/>
          <w:lang w:val="fr-FR"/>
        </w:rPr>
      </w:pPr>
      <w:r w:rsidRPr="002D3219">
        <w:rPr>
          <w:rFonts w:ascii="Times New Roman" w:hAnsi="Times New Roman"/>
          <w:b/>
          <w:bCs/>
          <w:color w:val="FFFFFF"/>
          <w:sz w:val="28"/>
          <w:szCs w:val="28"/>
          <w:lang w:val="fr-FR"/>
        </w:rPr>
        <w:t>DE STAT</w:t>
      </w:r>
    </w:p>
    <w:p w:rsidR="00BF5D62" w:rsidRPr="00B74BD2" w:rsidRDefault="00BF5D62" w:rsidP="00756F31">
      <w:pPr>
        <w:autoSpaceDE w:val="0"/>
        <w:autoSpaceDN w:val="0"/>
        <w:adjustRightInd w:val="0"/>
        <w:spacing w:after="0" w:line="240" w:lineRule="auto"/>
        <w:ind w:left="180"/>
        <w:contextualSpacing/>
        <w:jc w:val="center"/>
        <w:rPr>
          <w:rFonts w:ascii="Times New Roman" w:eastAsia="Times New Roman" w:hAnsi="Times New Roman"/>
          <w:b/>
          <w:color w:val="FF0000"/>
          <w:sz w:val="28"/>
          <w:szCs w:val="28"/>
        </w:rPr>
      </w:pPr>
      <w:r w:rsidRPr="008342DC">
        <w:rPr>
          <w:rFonts w:ascii="Times New Roman" w:eastAsia="Times New Roman" w:hAnsi="Times New Roman"/>
          <w:b/>
          <w:color w:val="000000"/>
          <w:sz w:val="28"/>
          <w:szCs w:val="28"/>
        </w:rPr>
        <w:t>Decizia etapei de încadrare</w:t>
      </w:r>
      <w:r w:rsidR="00746E81">
        <w:rPr>
          <w:rFonts w:ascii="Times New Roman" w:eastAsia="Times New Roman" w:hAnsi="Times New Roman"/>
          <w:b/>
          <w:color w:val="000000"/>
          <w:sz w:val="28"/>
          <w:szCs w:val="28"/>
        </w:rPr>
        <w:t>-proiect</w:t>
      </w:r>
    </w:p>
    <w:p w:rsidR="00294585" w:rsidRPr="008342DC" w:rsidRDefault="00294585" w:rsidP="00756F31">
      <w:pPr>
        <w:autoSpaceDE w:val="0"/>
        <w:autoSpaceDN w:val="0"/>
        <w:adjustRightInd w:val="0"/>
        <w:spacing w:after="0" w:line="240" w:lineRule="auto"/>
        <w:contextualSpacing/>
        <w:jc w:val="both"/>
        <w:rPr>
          <w:rFonts w:ascii="Times New Roman" w:hAnsi="Times New Roman"/>
          <w:sz w:val="28"/>
          <w:szCs w:val="28"/>
          <w:lang w:eastAsia="en-GB"/>
        </w:rPr>
      </w:pPr>
    </w:p>
    <w:p w:rsidR="00294585" w:rsidRPr="00745CB0" w:rsidRDefault="00294585" w:rsidP="00756F31">
      <w:pPr>
        <w:autoSpaceDE w:val="0"/>
        <w:autoSpaceDN w:val="0"/>
        <w:adjustRightInd w:val="0"/>
        <w:spacing w:after="0" w:line="240" w:lineRule="auto"/>
        <w:contextualSpacing/>
        <w:jc w:val="both"/>
        <w:rPr>
          <w:rFonts w:ascii="Times New Roman" w:hAnsi="Times New Roman"/>
          <w:sz w:val="28"/>
          <w:szCs w:val="28"/>
          <w:lang w:eastAsia="en-GB"/>
        </w:rPr>
      </w:pPr>
      <w:r w:rsidRPr="00F80BCF">
        <w:rPr>
          <w:rFonts w:ascii="Times New Roman" w:hAnsi="Times New Roman"/>
          <w:sz w:val="28"/>
          <w:szCs w:val="28"/>
          <w:lang w:eastAsia="en-GB"/>
        </w:rPr>
        <w:t xml:space="preserve">Ca urmare a solicitării de </w:t>
      </w:r>
      <w:r w:rsidRPr="00745CB0">
        <w:rPr>
          <w:rFonts w:ascii="Times New Roman" w:hAnsi="Times New Roman"/>
          <w:sz w:val="28"/>
          <w:szCs w:val="28"/>
          <w:lang w:eastAsia="en-GB"/>
        </w:rPr>
        <w:t xml:space="preserve">emitere </w:t>
      </w:r>
      <w:proofErr w:type="gramStart"/>
      <w:r w:rsidRPr="00745CB0">
        <w:rPr>
          <w:rFonts w:ascii="Times New Roman" w:hAnsi="Times New Roman"/>
          <w:sz w:val="28"/>
          <w:szCs w:val="28"/>
          <w:lang w:eastAsia="en-GB"/>
        </w:rPr>
        <w:t>a</w:t>
      </w:r>
      <w:proofErr w:type="gramEnd"/>
      <w:r w:rsidRPr="00745CB0">
        <w:rPr>
          <w:rFonts w:ascii="Times New Roman" w:hAnsi="Times New Roman"/>
          <w:sz w:val="28"/>
          <w:szCs w:val="28"/>
          <w:lang w:eastAsia="en-GB"/>
        </w:rPr>
        <w:t xml:space="preserve"> acordului de mediu adresate </w:t>
      </w:r>
      <w:r w:rsidR="00221E3D" w:rsidRPr="00F6654D">
        <w:rPr>
          <w:rFonts w:ascii="Times New Roman" w:hAnsi="Times New Roman"/>
          <w:b/>
          <w:noProof/>
          <w:color w:val="000000"/>
          <w:sz w:val="28"/>
          <w:szCs w:val="28"/>
        </w:rPr>
        <w:t>STEF EDIL CDP SRL reprezentată prin Stamatache Flavian</w:t>
      </w:r>
      <w:r w:rsidR="00A341C3" w:rsidRPr="00745CB0">
        <w:rPr>
          <w:rFonts w:ascii="Times New Roman" w:hAnsi="Times New Roman"/>
          <w:b/>
          <w:color w:val="000000"/>
          <w:sz w:val="28"/>
          <w:szCs w:val="28"/>
        </w:rPr>
        <w:t>,</w:t>
      </w:r>
      <w:r w:rsidR="00A341C3" w:rsidRPr="00745CB0">
        <w:rPr>
          <w:rFonts w:ascii="Times New Roman" w:hAnsi="Times New Roman"/>
          <w:color w:val="000000"/>
          <w:sz w:val="28"/>
          <w:szCs w:val="28"/>
        </w:rPr>
        <w:t xml:space="preserve"> cu sediul în </w:t>
      </w:r>
      <w:r w:rsidR="00221E3D" w:rsidRPr="00F6654D">
        <w:rPr>
          <w:rFonts w:ascii="Times New Roman" w:hAnsi="Times New Roman"/>
          <w:b/>
          <w:noProof/>
          <w:color w:val="000000"/>
          <w:sz w:val="28"/>
          <w:szCs w:val="28"/>
        </w:rPr>
        <w:t>județul Neamț, comuna Dumbrava Roșie, sat Dumbrava Roșie, strada Amplasament Industrial Săvinești</w:t>
      </w:r>
      <w:r w:rsidRPr="00745CB0">
        <w:rPr>
          <w:rFonts w:ascii="Times New Roman" w:hAnsi="Times New Roman"/>
          <w:color w:val="000000"/>
          <w:sz w:val="28"/>
          <w:szCs w:val="28"/>
        </w:rPr>
        <w:t xml:space="preserve">, </w:t>
      </w:r>
      <w:r w:rsidRPr="00745CB0">
        <w:rPr>
          <w:rFonts w:ascii="Times New Roman" w:hAnsi="Times New Roman"/>
          <w:sz w:val="28"/>
          <w:szCs w:val="28"/>
          <w:lang w:eastAsia="en-GB"/>
        </w:rPr>
        <w:t xml:space="preserve">înregistrată la </w:t>
      </w:r>
      <w:r w:rsidRPr="00745CB0">
        <w:rPr>
          <w:rFonts w:ascii="Times New Roman" w:hAnsi="Times New Roman"/>
          <w:color w:val="000000"/>
          <w:sz w:val="28"/>
          <w:szCs w:val="28"/>
        </w:rPr>
        <w:t xml:space="preserve">APM Neamț </w:t>
      </w:r>
      <w:r w:rsidRPr="00745CB0">
        <w:rPr>
          <w:rFonts w:ascii="Times New Roman" w:hAnsi="Times New Roman"/>
          <w:sz w:val="28"/>
          <w:szCs w:val="28"/>
          <w:lang w:eastAsia="en-GB"/>
        </w:rPr>
        <w:t xml:space="preserve">cu nr. </w:t>
      </w:r>
      <w:r w:rsidR="00221E3D" w:rsidRPr="00F6654D">
        <w:rPr>
          <w:rFonts w:ascii="Times New Roman" w:hAnsi="Times New Roman"/>
          <w:b/>
          <w:noProof/>
          <w:color w:val="000000"/>
          <w:sz w:val="28"/>
          <w:szCs w:val="28"/>
        </w:rPr>
        <w:t>1600</w:t>
      </w:r>
      <w:r w:rsidR="00221E3D">
        <w:rPr>
          <w:rFonts w:ascii="Times New Roman" w:hAnsi="Times New Roman"/>
          <w:color w:val="000000"/>
          <w:sz w:val="28"/>
          <w:szCs w:val="28"/>
        </w:rPr>
        <w:t xml:space="preserve"> </w:t>
      </w:r>
      <w:r w:rsidR="00221E3D" w:rsidRPr="00281FCE">
        <w:rPr>
          <w:rFonts w:ascii="Times New Roman" w:hAnsi="Times New Roman"/>
          <w:color w:val="000000"/>
          <w:sz w:val="28"/>
          <w:szCs w:val="28"/>
        </w:rPr>
        <w:t>din</w:t>
      </w:r>
      <w:r w:rsidR="00221E3D">
        <w:rPr>
          <w:rFonts w:ascii="Times New Roman" w:hAnsi="Times New Roman"/>
          <w:b/>
          <w:color w:val="000000"/>
          <w:sz w:val="28"/>
          <w:szCs w:val="28"/>
        </w:rPr>
        <w:t xml:space="preserve"> </w:t>
      </w:r>
      <w:r w:rsidR="00221E3D" w:rsidRPr="00F6654D">
        <w:rPr>
          <w:rFonts w:ascii="Times New Roman" w:hAnsi="Times New Roman"/>
          <w:b/>
          <w:noProof/>
          <w:color w:val="000000"/>
          <w:sz w:val="28"/>
          <w:szCs w:val="28"/>
        </w:rPr>
        <w:t>16.02.2022</w:t>
      </w:r>
      <w:r w:rsidRPr="00745CB0">
        <w:rPr>
          <w:rFonts w:ascii="Times New Roman" w:hAnsi="Times New Roman"/>
          <w:sz w:val="28"/>
          <w:szCs w:val="28"/>
          <w:lang w:eastAsia="en-GB"/>
        </w:rPr>
        <w:t xml:space="preserve">, în </w:t>
      </w:r>
      <w:r w:rsidRPr="00745CB0">
        <w:rPr>
          <w:rFonts w:ascii="Times New Roman" w:hAnsi="Times New Roman"/>
          <w:color w:val="000000"/>
          <w:sz w:val="28"/>
          <w:szCs w:val="28"/>
        </w:rPr>
        <w:t>baza Legii nr. 292 din 3 decembrie 2018</w:t>
      </w:r>
      <w:r w:rsidRPr="00745CB0">
        <w:rPr>
          <w:rFonts w:ascii="Times New Roman" w:hAnsi="Times New Roman"/>
          <w:sz w:val="28"/>
          <w:szCs w:val="28"/>
          <w:lang w:eastAsia="en-GB"/>
        </w:rPr>
        <w:t xml:space="preserve"> privind evaluarea impactului anumitor proiecte publice şi private asupra mediului </w:t>
      </w:r>
      <w:proofErr w:type="gramStart"/>
      <w:r w:rsidRPr="00745CB0">
        <w:rPr>
          <w:rFonts w:ascii="Times New Roman" w:hAnsi="Times New Roman"/>
          <w:sz w:val="28"/>
          <w:szCs w:val="28"/>
          <w:lang w:eastAsia="en-GB"/>
        </w:rPr>
        <w:t>şi</w:t>
      </w:r>
      <w:proofErr w:type="gramEnd"/>
      <w:r w:rsidRPr="00745CB0">
        <w:rPr>
          <w:rFonts w:ascii="Times New Roman" w:hAnsi="Times New Roman"/>
          <w:sz w:val="28"/>
          <w:szCs w:val="28"/>
          <w:lang w:eastAsia="en-GB"/>
        </w:rPr>
        <w:t xml:space="preserve"> a</w:t>
      </w:r>
      <w:r w:rsidR="00F1455F">
        <w:rPr>
          <w:rFonts w:ascii="Times New Roman" w:hAnsi="Times New Roman"/>
          <w:sz w:val="28"/>
          <w:szCs w:val="28"/>
          <w:lang w:eastAsia="en-GB"/>
        </w:rPr>
        <w:t xml:space="preserve"> </w:t>
      </w:r>
      <w:r w:rsidRPr="00745CB0">
        <w:rPr>
          <w:rFonts w:ascii="Times New Roman" w:hAnsi="Times New Roman"/>
          <w:vanish/>
          <w:sz w:val="28"/>
          <w:szCs w:val="28"/>
          <w:lang w:eastAsia="en-GB"/>
        </w:rPr>
        <w:t>&lt;LLNK 12007    57182 3?1   0 46&gt;</w:t>
      </w:r>
      <w:r w:rsidRPr="00745CB0">
        <w:rPr>
          <w:rFonts w:ascii="Times New Roman" w:hAnsi="Times New Roman"/>
          <w:color w:val="0000FF"/>
          <w:sz w:val="28"/>
          <w:szCs w:val="28"/>
          <w:u w:val="single"/>
          <w:lang w:eastAsia="en-GB"/>
        </w:rPr>
        <w:t xml:space="preserve">Ordonanţei de urgenţă a Guvernului nr. </w:t>
      </w:r>
      <w:proofErr w:type="gramStart"/>
      <w:r w:rsidRPr="00745CB0">
        <w:rPr>
          <w:rFonts w:ascii="Times New Roman" w:hAnsi="Times New Roman"/>
          <w:color w:val="0000FF"/>
          <w:sz w:val="28"/>
          <w:szCs w:val="28"/>
          <w:u w:val="single"/>
          <w:lang w:eastAsia="en-GB"/>
        </w:rPr>
        <w:t>57/2007</w:t>
      </w:r>
      <w:r w:rsidRPr="00745CB0">
        <w:rPr>
          <w:rFonts w:ascii="Times New Roman" w:hAnsi="Times New Roman"/>
          <w:sz w:val="28"/>
          <w:szCs w:val="28"/>
          <w:lang w:eastAsia="en-GB"/>
        </w:rPr>
        <w:t xml:space="preserve"> privind regimul ariilor naturale protejate, conservarea habitatelor naturale, a florei şi faunei sălbatice, aprobată cu modificări şi completări prin </w:t>
      </w:r>
      <w:r w:rsidRPr="00745CB0">
        <w:rPr>
          <w:rFonts w:ascii="Times New Roman" w:hAnsi="Times New Roman"/>
          <w:vanish/>
          <w:sz w:val="28"/>
          <w:szCs w:val="28"/>
          <w:lang w:eastAsia="en-GB"/>
        </w:rPr>
        <w:t>&lt;LLNK 12011    49 10 201   0 17&gt;</w:t>
      </w:r>
      <w:r w:rsidRPr="00745CB0">
        <w:rPr>
          <w:rFonts w:ascii="Times New Roman" w:hAnsi="Times New Roman"/>
          <w:color w:val="0000FF"/>
          <w:sz w:val="28"/>
          <w:szCs w:val="28"/>
          <w:u w:val="single"/>
          <w:lang w:eastAsia="en-GB"/>
        </w:rPr>
        <w:t>Legea nr.</w:t>
      </w:r>
      <w:proofErr w:type="gramEnd"/>
      <w:r w:rsidRPr="00745CB0">
        <w:rPr>
          <w:rFonts w:ascii="Times New Roman" w:hAnsi="Times New Roman"/>
          <w:color w:val="0000FF"/>
          <w:sz w:val="28"/>
          <w:szCs w:val="28"/>
          <w:u w:val="single"/>
          <w:lang w:eastAsia="en-GB"/>
        </w:rPr>
        <w:t xml:space="preserve"> 49/2011</w:t>
      </w:r>
      <w:r w:rsidRPr="00745CB0">
        <w:rPr>
          <w:rFonts w:ascii="Times New Roman" w:hAnsi="Times New Roman"/>
          <w:sz w:val="28"/>
          <w:szCs w:val="28"/>
          <w:lang w:eastAsia="en-GB"/>
        </w:rPr>
        <w:t>, cu modificările şi completările ulterioare,</w:t>
      </w:r>
    </w:p>
    <w:p w:rsidR="00884186" w:rsidRDefault="00884186" w:rsidP="00756F31">
      <w:pPr>
        <w:autoSpaceDE w:val="0"/>
        <w:autoSpaceDN w:val="0"/>
        <w:adjustRightInd w:val="0"/>
        <w:spacing w:after="0" w:line="240" w:lineRule="auto"/>
        <w:contextualSpacing/>
        <w:jc w:val="center"/>
        <w:rPr>
          <w:rFonts w:ascii="Times New Roman" w:hAnsi="Times New Roman"/>
          <w:color w:val="000000"/>
          <w:sz w:val="28"/>
          <w:szCs w:val="28"/>
        </w:rPr>
      </w:pPr>
    </w:p>
    <w:p w:rsidR="007D33BC" w:rsidRPr="00D515EA" w:rsidRDefault="00294585" w:rsidP="00756F31">
      <w:pPr>
        <w:autoSpaceDE w:val="0"/>
        <w:autoSpaceDN w:val="0"/>
        <w:adjustRightInd w:val="0"/>
        <w:spacing w:after="0" w:line="240" w:lineRule="auto"/>
        <w:contextualSpacing/>
        <w:jc w:val="center"/>
        <w:rPr>
          <w:rFonts w:ascii="Times New Roman" w:hAnsi="Times New Roman"/>
          <w:sz w:val="28"/>
          <w:szCs w:val="28"/>
          <w:lang w:eastAsia="en-GB"/>
        </w:rPr>
      </w:pPr>
      <w:r w:rsidRPr="00D515EA">
        <w:rPr>
          <w:rFonts w:ascii="Times New Roman" w:hAnsi="Times New Roman"/>
          <w:color w:val="000000"/>
          <w:sz w:val="28"/>
          <w:szCs w:val="28"/>
        </w:rPr>
        <w:t xml:space="preserve">APM Neamț </w:t>
      </w:r>
      <w:r w:rsidRPr="00D515EA">
        <w:rPr>
          <w:rFonts w:ascii="Times New Roman" w:hAnsi="Times New Roman"/>
          <w:sz w:val="28"/>
          <w:szCs w:val="28"/>
          <w:lang w:eastAsia="en-GB"/>
        </w:rPr>
        <w:t>decide,</w:t>
      </w:r>
    </w:p>
    <w:p w:rsidR="0026708B" w:rsidRDefault="00294585" w:rsidP="00756F31">
      <w:pPr>
        <w:spacing w:after="0" w:line="240" w:lineRule="auto"/>
        <w:contextualSpacing/>
        <w:jc w:val="both"/>
        <w:outlineLvl w:val="0"/>
        <w:rPr>
          <w:rFonts w:ascii="Times New Roman" w:hAnsi="Times New Roman"/>
          <w:b/>
          <w:color w:val="000000"/>
          <w:sz w:val="28"/>
          <w:szCs w:val="28"/>
        </w:rPr>
      </w:pPr>
      <w:r w:rsidRPr="00D515EA">
        <w:rPr>
          <w:rFonts w:ascii="Times New Roman" w:hAnsi="Times New Roman"/>
          <w:sz w:val="28"/>
          <w:szCs w:val="28"/>
          <w:lang w:eastAsia="en-GB"/>
        </w:rPr>
        <w:t xml:space="preserve">ca urmare a consultărilor desfăşurate în cadrul </w:t>
      </w:r>
      <w:proofErr w:type="gramStart"/>
      <w:r w:rsidRPr="00D515EA">
        <w:rPr>
          <w:rFonts w:ascii="Times New Roman" w:hAnsi="Times New Roman"/>
          <w:sz w:val="28"/>
          <w:szCs w:val="28"/>
          <w:lang w:eastAsia="en-GB"/>
        </w:rPr>
        <w:t>şedinţe</w:t>
      </w:r>
      <w:r w:rsidR="00884186" w:rsidRPr="00D515EA">
        <w:rPr>
          <w:rFonts w:ascii="Times New Roman" w:hAnsi="Times New Roman"/>
          <w:sz w:val="28"/>
          <w:szCs w:val="28"/>
          <w:lang w:eastAsia="en-GB"/>
        </w:rPr>
        <w:t>i  Comisiei</w:t>
      </w:r>
      <w:proofErr w:type="gramEnd"/>
      <w:r w:rsidR="00884186" w:rsidRPr="00D515EA">
        <w:rPr>
          <w:rFonts w:ascii="Times New Roman" w:hAnsi="Times New Roman"/>
          <w:sz w:val="28"/>
          <w:szCs w:val="28"/>
          <w:lang w:eastAsia="en-GB"/>
        </w:rPr>
        <w:t xml:space="preserve"> de analiză tehnică </w:t>
      </w:r>
      <w:r w:rsidRPr="00D515EA">
        <w:rPr>
          <w:rFonts w:ascii="Times New Roman" w:hAnsi="Times New Roman"/>
          <w:sz w:val="28"/>
          <w:szCs w:val="28"/>
          <w:lang w:eastAsia="en-GB"/>
        </w:rPr>
        <w:t xml:space="preserve">din data de </w:t>
      </w:r>
      <w:r w:rsidR="00BD7559">
        <w:rPr>
          <w:rFonts w:ascii="Times New Roman" w:hAnsi="Times New Roman"/>
          <w:b/>
          <w:sz w:val="28"/>
          <w:szCs w:val="28"/>
          <w:lang w:eastAsia="en-GB"/>
        </w:rPr>
        <w:t>17.03.2022</w:t>
      </w:r>
      <w:r w:rsidRPr="00D515EA">
        <w:rPr>
          <w:rFonts w:ascii="Times New Roman" w:hAnsi="Times New Roman"/>
          <w:sz w:val="28"/>
          <w:szCs w:val="28"/>
          <w:lang w:eastAsia="en-GB"/>
        </w:rPr>
        <w:t xml:space="preserve">, </w:t>
      </w:r>
      <w:r w:rsidR="005E0D88" w:rsidRPr="00D515EA">
        <w:rPr>
          <w:rFonts w:ascii="Times New Roman" w:hAnsi="Times New Roman"/>
          <w:sz w:val="28"/>
          <w:szCs w:val="28"/>
          <w:lang w:eastAsia="en-GB"/>
        </w:rPr>
        <w:t>pentru</w:t>
      </w:r>
      <w:r w:rsidRPr="00D515EA">
        <w:rPr>
          <w:rFonts w:ascii="Times New Roman" w:hAnsi="Times New Roman"/>
          <w:sz w:val="28"/>
          <w:szCs w:val="28"/>
          <w:lang w:eastAsia="en-GB"/>
        </w:rPr>
        <w:t xml:space="preserve"> proiectul </w:t>
      </w:r>
      <w:r w:rsidR="005E0D88" w:rsidRPr="00D515EA">
        <w:rPr>
          <w:rFonts w:ascii="Times New Roman" w:hAnsi="Times New Roman"/>
          <w:b/>
          <w:sz w:val="28"/>
          <w:szCs w:val="28"/>
        </w:rPr>
        <w:t>,,</w:t>
      </w:r>
      <w:r w:rsidR="00221E3D" w:rsidRPr="00F6654D">
        <w:rPr>
          <w:rFonts w:ascii="Times New Roman" w:hAnsi="Times New Roman"/>
          <w:b/>
          <w:noProof/>
          <w:color w:val="000000"/>
          <w:sz w:val="28"/>
          <w:szCs w:val="28"/>
        </w:rPr>
        <w:t>Construire imobil de locuințe colective D+P+5E+Terasă parțial circulabilă, amenajare alei carosabile și pietonale, parcări în incintă, loc de joacă, organizarea execuției lucrărilor</w:t>
      </w:r>
      <w:r w:rsidR="005E0D88" w:rsidRPr="00745CB0">
        <w:rPr>
          <w:rFonts w:ascii="Times New Roman" w:hAnsi="Times New Roman"/>
          <w:b/>
          <w:color w:val="000000"/>
          <w:sz w:val="28"/>
          <w:szCs w:val="28"/>
        </w:rPr>
        <w:t>,,</w:t>
      </w:r>
      <w:r w:rsidR="00F1455F">
        <w:rPr>
          <w:rFonts w:ascii="Times New Roman" w:hAnsi="Times New Roman"/>
          <w:b/>
          <w:color w:val="000000"/>
          <w:sz w:val="28"/>
          <w:szCs w:val="28"/>
        </w:rPr>
        <w:t xml:space="preserve"> </w:t>
      </w:r>
      <w:r w:rsidRPr="00745CB0">
        <w:rPr>
          <w:rFonts w:ascii="Times New Roman" w:hAnsi="Times New Roman"/>
          <w:sz w:val="28"/>
          <w:szCs w:val="28"/>
          <w:lang w:eastAsia="en-GB"/>
        </w:rPr>
        <w:t xml:space="preserve">propus a fi amplasat în </w:t>
      </w:r>
      <w:r w:rsidR="00221E3D" w:rsidRPr="00F6654D">
        <w:rPr>
          <w:rFonts w:ascii="Times New Roman" w:hAnsi="Times New Roman"/>
          <w:b/>
          <w:noProof/>
          <w:color w:val="000000"/>
          <w:sz w:val="28"/>
          <w:szCs w:val="28"/>
        </w:rPr>
        <w:t>județul Neamț, municipiul Piatra Neamț, strada Petru Movilă, nr. 25A</w:t>
      </w:r>
      <w:r w:rsidR="00A53895">
        <w:rPr>
          <w:rFonts w:ascii="Times New Roman" w:hAnsi="Times New Roman"/>
          <w:b/>
          <w:noProof/>
          <w:color w:val="000000"/>
          <w:sz w:val="28"/>
          <w:szCs w:val="28"/>
        </w:rPr>
        <w:t>.</w:t>
      </w:r>
    </w:p>
    <w:p w:rsidR="00294585" w:rsidRPr="00745CB0" w:rsidRDefault="00294585" w:rsidP="00756F31">
      <w:pPr>
        <w:autoSpaceDE w:val="0"/>
        <w:autoSpaceDN w:val="0"/>
        <w:adjustRightInd w:val="0"/>
        <w:spacing w:after="0" w:line="240" w:lineRule="auto"/>
        <w:contextualSpacing/>
        <w:jc w:val="both"/>
        <w:rPr>
          <w:rFonts w:ascii="Times New Roman" w:hAnsi="Times New Roman"/>
          <w:b/>
          <w:sz w:val="28"/>
          <w:szCs w:val="28"/>
          <w:lang w:eastAsia="en-GB"/>
        </w:rPr>
      </w:pPr>
      <w:r w:rsidRPr="00745CB0">
        <w:rPr>
          <w:rFonts w:ascii="Times New Roman" w:hAnsi="Times New Roman"/>
          <w:sz w:val="28"/>
          <w:szCs w:val="28"/>
          <w:lang w:eastAsia="en-GB"/>
        </w:rPr>
        <w:t xml:space="preserve">    - </w:t>
      </w:r>
      <w:proofErr w:type="gramStart"/>
      <w:r w:rsidR="007D33BC" w:rsidRPr="00745CB0">
        <w:rPr>
          <w:rFonts w:ascii="Times New Roman" w:hAnsi="Times New Roman"/>
          <w:b/>
          <w:sz w:val="28"/>
          <w:szCs w:val="28"/>
        </w:rPr>
        <w:t>continuarea</w:t>
      </w:r>
      <w:proofErr w:type="gramEnd"/>
      <w:r w:rsidR="007D33BC" w:rsidRPr="00745CB0">
        <w:rPr>
          <w:rFonts w:ascii="Times New Roman" w:hAnsi="Times New Roman"/>
          <w:b/>
          <w:sz w:val="28"/>
          <w:szCs w:val="28"/>
        </w:rPr>
        <w:t xml:space="preserve"> procedurii privind emiterea aprobării de dezvoltare</w:t>
      </w:r>
      <w:r w:rsidR="009E4C59">
        <w:rPr>
          <w:rFonts w:ascii="Times New Roman" w:hAnsi="Times New Roman"/>
          <w:b/>
          <w:sz w:val="28"/>
          <w:szCs w:val="28"/>
          <w:lang w:eastAsia="en-GB"/>
        </w:rPr>
        <w:t>, proiectul nu se supune evaluării impactului asupra mediului, nu se supune evaluării adecvate și nu se supune evaluării impactului asupra corpurilor de apă.</w:t>
      </w:r>
    </w:p>
    <w:p w:rsidR="00294585" w:rsidRPr="00745CB0" w:rsidRDefault="00294585" w:rsidP="00756F31">
      <w:pPr>
        <w:autoSpaceDE w:val="0"/>
        <w:autoSpaceDN w:val="0"/>
        <w:adjustRightInd w:val="0"/>
        <w:spacing w:after="0" w:line="240" w:lineRule="auto"/>
        <w:contextualSpacing/>
        <w:jc w:val="both"/>
        <w:rPr>
          <w:rFonts w:ascii="Times New Roman" w:hAnsi="Times New Roman"/>
          <w:sz w:val="28"/>
          <w:szCs w:val="28"/>
          <w:lang w:eastAsia="en-GB"/>
        </w:rPr>
      </w:pPr>
    </w:p>
    <w:p w:rsidR="00294585" w:rsidRPr="00745CB0" w:rsidRDefault="00294585" w:rsidP="00756F31">
      <w:pPr>
        <w:autoSpaceDE w:val="0"/>
        <w:autoSpaceDN w:val="0"/>
        <w:adjustRightInd w:val="0"/>
        <w:spacing w:after="0" w:line="240" w:lineRule="auto"/>
        <w:contextualSpacing/>
        <w:jc w:val="both"/>
        <w:rPr>
          <w:rFonts w:ascii="Times New Roman" w:hAnsi="Times New Roman"/>
          <w:sz w:val="28"/>
          <w:szCs w:val="28"/>
          <w:lang w:eastAsia="en-GB"/>
        </w:rPr>
      </w:pPr>
      <w:r w:rsidRPr="00745CB0">
        <w:rPr>
          <w:rFonts w:ascii="Times New Roman" w:hAnsi="Times New Roman"/>
          <w:sz w:val="28"/>
          <w:szCs w:val="28"/>
          <w:lang w:eastAsia="en-GB"/>
        </w:rPr>
        <w:t xml:space="preserve">    Justificarea prezentei decizii:</w:t>
      </w:r>
    </w:p>
    <w:p w:rsidR="00294585" w:rsidRPr="00745CB0" w:rsidRDefault="00294585" w:rsidP="00756F31">
      <w:pPr>
        <w:autoSpaceDE w:val="0"/>
        <w:autoSpaceDN w:val="0"/>
        <w:adjustRightInd w:val="0"/>
        <w:spacing w:after="0" w:line="240" w:lineRule="auto"/>
        <w:contextualSpacing/>
        <w:jc w:val="both"/>
        <w:rPr>
          <w:rFonts w:ascii="Times New Roman" w:hAnsi="Times New Roman"/>
          <w:b/>
          <w:sz w:val="28"/>
          <w:szCs w:val="28"/>
          <w:lang w:eastAsia="en-GB"/>
        </w:rPr>
      </w:pPr>
      <w:r w:rsidRPr="00745CB0">
        <w:rPr>
          <w:rFonts w:ascii="Times New Roman" w:hAnsi="Times New Roman"/>
          <w:b/>
          <w:sz w:val="28"/>
          <w:szCs w:val="28"/>
          <w:lang w:eastAsia="en-GB"/>
        </w:rPr>
        <w:t xml:space="preserve">    I. Motivele pe baza cărora s-a stabilit necesitatea neefectuării evaluării impactului asupra mediului sunt următoarele:</w:t>
      </w:r>
    </w:p>
    <w:p w:rsidR="0026708B" w:rsidRPr="00973DC8" w:rsidRDefault="00294585" w:rsidP="00756F31">
      <w:pPr>
        <w:autoSpaceDE w:val="0"/>
        <w:autoSpaceDN w:val="0"/>
        <w:adjustRightInd w:val="0"/>
        <w:spacing w:after="0" w:line="240" w:lineRule="auto"/>
        <w:contextualSpacing/>
        <w:jc w:val="both"/>
        <w:rPr>
          <w:rFonts w:ascii="Times New Roman" w:hAnsi="Times New Roman"/>
          <w:b/>
          <w:noProof/>
          <w:color w:val="000000"/>
          <w:sz w:val="28"/>
          <w:szCs w:val="28"/>
        </w:rPr>
      </w:pPr>
      <w:r w:rsidRPr="00745CB0">
        <w:rPr>
          <w:rFonts w:ascii="Times New Roman" w:hAnsi="Times New Roman"/>
          <w:sz w:val="28"/>
          <w:szCs w:val="28"/>
          <w:lang w:eastAsia="en-GB"/>
        </w:rPr>
        <w:t xml:space="preserve">    a) </w:t>
      </w:r>
      <w:proofErr w:type="gramStart"/>
      <w:r w:rsidRPr="00745CB0">
        <w:rPr>
          <w:rFonts w:ascii="Times New Roman" w:hAnsi="Times New Roman"/>
          <w:sz w:val="28"/>
          <w:szCs w:val="28"/>
          <w:lang w:eastAsia="en-GB"/>
        </w:rPr>
        <w:t>proiectul</w:t>
      </w:r>
      <w:proofErr w:type="gramEnd"/>
      <w:r w:rsidRPr="00745CB0">
        <w:rPr>
          <w:rFonts w:ascii="Times New Roman" w:hAnsi="Times New Roman"/>
          <w:sz w:val="28"/>
          <w:szCs w:val="28"/>
          <w:lang w:eastAsia="en-GB"/>
        </w:rPr>
        <w:t xml:space="preserve"> se încadrează în prevederile </w:t>
      </w:r>
      <w:r w:rsidR="001A1361" w:rsidRPr="00745CB0">
        <w:rPr>
          <w:rFonts w:ascii="Times New Roman" w:hAnsi="Times New Roman"/>
          <w:color w:val="000000"/>
          <w:sz w:val="28"/>
          <w:szCs w:val="28"/>
        </w:rPr>
        <w:t>Legii nr. 292 din 3 decembrie 2018</w:t>
      </w:r>
      <w:r w:rsidRPr="00745CB0">
        <w:rPr>
          <w:rFonts w:ascii="Times New Roman" w:hAnsi="Times New Roman"/>
          <w:sz w:val="28"/>
          <w:szCs w:val="28"/>
          <w:lang w:eastAsia="en-GB"/>
        </w:rPr>
        <w:t xml:space="preserve">privind evaluarea impactului anumitor proiecte </w:t>
      </w:r>
      <w:r w:rsidRPr="00973DC8">
        <w:rPr>
          <w:rFonts w:ascii="Times New Roman" w:hAnsi="Times New Roman"/>
          <w:sz w:val="28"/>
          <w:szCs w:val="28"/>
          <w:lang w:eastAsia="en-GB"/>
        </w:rPr>
        <w:t xml:space="preserve">publice şi private asupra mediului, </w:t>
      </w:r>
      <w:r w:rsidRPr="00973DC8">
        <w:rPr>
          <w:rFonts w:ascii="Times New Roman" w:hAnsi="Times New Roman"/>
          <w:b/>
          <w:sz w:val="28"/>
          <w:szCs w:val="28"/>
          <w:lang w:eastAsia="en-GB"/>
        </w:rPr>
        <w:t xml:space="preserve">anexa nr. </w:t>
      </w:r>
      <w:proofErr w:type="gramStart"/>
      <w:r w:rsidR="001A1361" w:rsidRPr="00973DC8">
        <w:rPr>
          <w:rFonts w:ascii="Times New Roman" w:hAnsi="Times New Roman"/>
          <w:b/>
          <w:color w:val="000000"/>
          <w:sz w:val="28"/>
          <w:szCs w:val="28"/>
        </w:rPr>
        <w:t xml:space="preserve">2, </w:t>
      </w:r>
      <w:r w:rsidR="005E0D88" w:rsidRPr="00973DC8">
        <w:rPr>
          <w:rFonts w:ascii="Times New Roman" w:hAnsi="Times New Roman"/>
          <w:b/>
          <w:color w:val="000000"/>
          <w:sz w:val="28"/>
          <w:szCs w:val="28"/>
        </w:rPr>
        <w:t xml:space="preserve">la pct. </w:t>
      </w:r>
      <w:r w:rsidR="0026708B" w:rsidRPr="00973DC8">
        <w:rPr>
          <w:rFonts w:ascii="Times New Roman" w:hAnsi="Times New Roman"/>
          <w:b/>
          <w:noProof/>
          <w:color w:val="000000"/>
          <w:sz w:val="28"/>
          <w:szCs w:val="28"/>
        </w:rPr>
        <w:t>10.</w:t>
      </w:r>
      <w:proofErr w:type="gramEnd"/>
      <w:r w:rsidR="0026708B" w:rsidRPr="00973DC8">
        <w:rPr>
          <w:rFonts w:ascii="Times New Roman" w:hAnsi="Times New Roman"/>
          <w:b/>
          <w:noProof/>
          <w:color w:val="000000"/>
          <w:sz w:val="28"/>
          <w:szCs w:val="28"/>
        </w:rPr>
        <w:t xml:space="preserve"> Proiecte de infrastructură: b) proiecte de dezvoltare urbană, inclusiv construcţia centrelor comerciale şi a parcărilor auto publice;</w:t>
      </w:r>
    </w:p>
    <w:p w:rsidR="001A1361" w:rsidRPr="00973DC8" w:rsidRDefault="001A1361" w:rsidP="00756F31">
      <w:pPr>
        <w:autoSpaceDE w:val="0"/>
        <w:autoSpaceDN w:val="0"/>
        <w:adjustRightInd w:val="0"/>
        <w:spacing w:after="0" w:line="240" w:lineRule="auto"/>
        <w:contextualSpacing/>
        <w:jc w:val="both"/>
        <w:rPr>
          <w:rFonts w:ascii="Times New Roman" w:hAnsi="Times New Roman"/>
          <w:sz w:val="28"/>
          <w:szCs w:val="28"/>
        </w:rPr>
      </w:pPr>
      <w:r w:rsidRPr="00973DC8">
        <w:rPr>
          <w:rFonts w:ascii="Times New Roman" w:hAnsi="Times New Roman"/>
          <w:sz w:val="28"/>
          <w:szCs w:val="28"/>
        </w:rPr>
        <w:t xml:space="preserve">-cererea de solicitate a acordului de mediu a fost făcută cunoscută publicului interesat prin publicare în </w:t>
      </w:r>
      <w:r w:rsidRPr="00A53895">
        <w:rPr>
          <w:rFonts w:ascii="Times New Roman" w:hAnsi="Times New Roman"/>
          <w:sz w:val="28"/>
          <w:szCs w:val="28"/>
        </w:rPr>
        <w:t>ziarul "</w:t>
      </w:r>
      <w:r w:rsidR="00A53895" w:rsidRPr="00A53895">
        <w:rPr>
          <w:rFonts w:ascii="Times New Roman" w:hAnsi="Times New Roman"/>
          <w:sz w:val="28"/>
          <w:szCs w:val="28"/>
        </w:rPr>
        <w:t>Realitatea</w:t>
      </w:r>
      <w:r w:rsidRPr="00A53895">
        <w:rPr>
          <w:rFonts w:ascii="Times New Roman" w:hAnsi="Times New Roman"/>
          <w:sz w:val="28"/>
          <w:szCs w:val="28"/>
        </w:rPr>
        <w:t xml:space="preserve">" din </w:t>
      </w:r>
      <w:r w:rsidR="00221E3D">
        <w:rPr>
          <w:rFonts w:ascii="Times New Roman" w:hAnsi="Times New Roman"/>
          <w:sz w:val="28"/>
          <w:szCs w:val="28"/>
        </w:rPr>
        <w:t>24.02.2022</w:t>
      </w:r>
      <w:r w:rsidRPr="00A53895">
        <w:rPr>
          <w:rFonts w:ascii="Times New Roman" w:hAnsi="Times New Roman"/>
          <w:sz w:val="28"/>
          <w:szCs w:val="28"/>
        </w:rPr>
        <w:t>, afișare</w:t>
      </w:r>
      <w:r w:rsidRPr="00973DC8">
        <w:rPr>
          <w:rFonts w:ascii="Times New Roman" w:hAnsi="Times New Roman"/>
          <w:sz w:val="28"/>
          <w:szCs w:val="28"/>
        </w:rPr>
        <w:t xml:space="preserve"> la </w:t>
      </w:r>
      <w:r w:rsidRPr="00A53895">
        <w:rPr>
          <w:rFonts w:ascii="Times New Roman" w:hAnsi="Times New Roman"/>
          <w:sz w:val="28"/>
          <w:szCs w:val="28"/>
        </w:rPr>
        <w:t xml:space="preserve">sediul Primăriei </w:t>
      </w:r>
      <w:r w:rsidR="00A53895" w:rsidRPr="00A53895">
        <w:rPr>
          <w:rFonts w:ascii="Times New Roman" w:hAnsi="Times New Roman"/>
          <w:noProof/>
          <w:color w:val="000000"/>
          <w:sz w:val="28"/>
          <w:szCs w:val="28"/>
        </w:rPr>
        <w:t xml:space="preserve">Piatra </w:t>
      </w:r>
      <w:r w:rsidR="00C9402E" w:rsidRPr="00A53895">
        <w:rPr>
          <w:rFonts w:ascii="Times New Roman" w:hAnsi="Times New Roman"/>
          <w:noProof/>
          <w:color w:val="000000"/>
          <w:sz w:val="28"/>
          <w:szCs w:val="28"/>
        </w:rPr>
        <w:t>Neamț</w:t>
      </w:r>
      <w:r w:rsidR="005E0D88" w:rsidRPr="00A53895">
        <w:rPr>
          <w:rFonts w:ascii="Times New Roman" w:hAnsi="Times New Roman"/>
          <w:sz w:val="28"/>
          <w:szCs w:val="28"/>
        </w:rPr>
        <w:t>-</w:t>
      </w:r>
      <w:r w:rsidR="00973DC8" w:rsidRPr="00A53895">
        <w:rPr>
          <w:rFonts w:ascii="Times New Roman" w:hAnsi="Times New Roman"/>
          <w:sz w:val="28"/>
          <w:szCs w:val="28"/>
        </w:rPr>
        <w:t xml:space="preserve"> </w:t>
      </w:r>
      <w:r w:rsidR="005E0D88" w:rsidRPr="00A53895">
        <w:rPr>
          <w:rFonts w:ascii="Times New Roman" w:hAnsi="Times New Roman"/>
          <w:sz w:val="28"/>
          <w:szCs w:val="28"/>
        </w:rPr>
        <w:t>data</w:t>
      </w:r>
      <w:r w:rsidR="00196736" w:rsidRPr="00A53895">
        <w:rPr>
          <w:rFonts w:ascii="Times New Roman" w:hAnsi="Times New Roman"/>
          <w:sz w:val="28"/>
          <w:szCs w:val="28"/>
        </w:rPr>
        <w:t xml:space="preserve"> </w:t>
      </w:r>
      <w:r w:rsidR="00221E3D">
        <w:rPr>
          <w:rFonts w:ascii="Times New Roman" w:hAnsi="Times New Roman"/>
          <w:sz w:val="28"/>
          <w:szCs w:val="28"/>
        </w:rPr>
        <w:t>24.02.2022</w:t>
      </w:r>
      <w:r w:rsidRPr="00A53895">
        <w:rPr>
          <w:rFonts w:ascii="Times New Roman" w:hAnsi="Times New Roman"/>
          <w:sz w:val="28"/>
          <w:szCs w:val="28"/>
        </w:rPr>
        <w:t>, postare</w:t>
      </w:r>
      <w:r w:rsidR="00435A51" w:rsidRPr="00A53895">
        <w:rPr>
          <w:rFonts w:ascii="Times New Roman" w:hAnsi="Times New Roman"/>
          <w:sz w:val="28"/>
          <w:szCs w:val="28"/>
        </w:rPr>
        <w:t xml:space="preserve"> pe site-ul APM Neamț- </w:t>
      </w:r>
      <w:r w:rsidR="00435A51" w:rsidRPr="00BD7559">
        <w:rPr>
          <w:rFonts w:ascii="Times New Roman" w:hAnsi="Times New Roman"/>
          <w:sz w:val="28"/>
          <w:szCs w:val="28"/>
        </w:rPr>
        <w:t xml:space="preserve">data </w:t>
      </w:r>
      <w:r w:rsidR="00B0059B" w:rsidRPr="00BD7559">
        <w:rPr>
          <w:rFonts w:ascii="Times New Roman" w:hAnsi="Times New Roman"/>
          <w:sz w:val="28"/>
          <w:szCs w:val="28"/>
        </w:rPr>
        <w:t>23.02.2022</w:t>
      </w:r>
      <w:r w:rsidRPr="00BD7559">
        <w:rPr>
          <w:rFonts w:ascii="Times New Roman" w:hAnsi="Times New Roman"/>
          <w:sz w:val="28"/>
          <w:szCs w:val="28"/>
        </w:rPr>
        <w:t>;</w:t>
      </w:r>
      <w:r w:rsidRPr="00973DC8">
        <w:rPr>
          <w:rFonts w:ascii="Times New Roman" w:hAnsi="Times New Roman"/>
          <w:sz w:val="28"/>
          <w:szCs w:val="28"/>
        </w:rPr>
        <w:t xml:space="preserve"> </w:t>
      </w:r>
    </w:p>
    <w:p w:rsidR="001A1361" w:rsidRPr="00973DC8" w:rsidRDefault="00AD7B1E" w:rsidP="00756F31">
      <w:pPr>
        <w:tabs>
          <w:tab w:val="left" w:pos="9639"/>
        </w:tabs>
        <w:autoSpaceDE w:val="0"/>
        <w:autoSpaceDN w:val="0"/>
        <w:adjustRightInd w:val="0"/>
        <w:spacing w:after="0" w:line="240" w:lineRule="auto"/>
        <w:contextualSpacing/>
        <w:jc w:val="both"/>
        <w:rPr>
          <w:rFonts w:ascii="Times New Roman" w:hAnsi="Times New Roman"/>
          <w:sz w:val="28"/>
          <w:szCs w:val="28"/>
        </w:rPr>
      </w:pPr>
      <w:r w:rsidRPr="00973DC8">
        <w:rPr>
          <w:rFonts w:ascii="Times New Roman" w:hAnsi="Times New Roman"/>
          <w:sz w:val="28"/>
          <w:szCs w:val="28"/>
        </w:rPr>
        <w:t>-</w:t>
      </w:r>
      <w:r w:rsidR="001A1361" w:rsidRPr="00973DC8">
        <w:rPr>
          <w:rFonts w:ascii="Times New Roman" w:hAnsi="Times New Roman"/>
          <w:sz w:val="28"/>
          <w:szCs w:val="28"/>
        </w:rPr>
        <w:t>Decizia luată în cadrul ședinței Comisiei de analiză tehnică</w:t>
      </w:r>
      <w:r w:rsidR="00B41659" w:rsidRPr="00973DC8">
        <w:rPr>
          <w:rFonts w:ascii="Times New Roman" w:hAnsi="Times New Roman"/>
          <w:sz w:val="28"/>
          <w:szCs w:val="28"/>
        </w:rPr>
        <w:t xml:space="preserve">- </w:t>
      </w:r>
      <w:r w:rsidR="00BD7559">
        <w:rPr>
          <w:rFonts w:ascii="Times New Roman" w:hAnsi="Times New Roman"/>
          <w:sz w:val="28"/>
          <w:szCs w:val="28"/>
        </w:rPr>
        <w:t>17.03.2022</w:t>
      </w:r>
      <w:r w:rsidR="001A1361" w:rsidRPr="00973DC8">
        <w:rPr>
          <w:rFonts w:ascii="Times New Roman" w:hAnsi="Times New Roman"/>
          <w:sz w:val="28"/>
          <w:szCs w:val="28"/>
        </w:rPr>
        <w:t xml:space="preserve">, privind etapa de încadrare, a </w:t>
      </w:r>
      <w:proofErr w:type="gramStart"/>
      <w:r w:rsidR="001A1361" w:rsidRPr="00973DC8">
        <w:rPr>
          <w:rFonts w:ascii="Times New Roman" w:hAnsi="Times New Roman"/>
          <w:sz w:val="28"/>
          <w:szCs w:val="28"/>
        </w:rPr>
        <w:t>fost  adusă</w:t>
      </w:r>
      <w:proofErr w:type="gramEnd"/>
      <w:r w:rsidR="001A1361" w:rsidRPr="00973DC8">
        <w:rPr>
          <w:rFonts w:ascii="Times New Roman" w:hAnsi="Times New Roman"/>
          <w:sz w:val="28"/>
          <w:szCs w:val="28"/>
        </w:rPr>
        <w:t xml:space="preserve"> la cunoștința publicului prin postare pe site-ul APM Neamț la data de </w:t>
      </w:r>
      <w:r w:rsidR="00E72430">
        <w:rPr>
          <w:rFonts w:ascii="Times New Roman" w:hAnsi="Times New Roman"/>
          <w:sz w:val="28"/>
          <w:szCs w:val="28"/>
        </w:rPr>
        <w:t>18.03.2022</w:t>
      </w:r>
      <w:r w:rsidR="00973DC8" w:rsidRPr="004F46CC">
        <w:rPr>
          <w:rFonts w:ascii="Times New Roman" w:hAnsi="Times New Roman"/>
          <w:sz w:val="28"/>
          <w:szCs w:val="28"/>
        </w:rPr>
        <w:t xml:space="preserve">, </w:t>
      </w:r>
      <w:r w:rsidR="001A1361" w:rsidRPr="004F46CC">
        <w:rPr>
          <w:rFonts w:ascii="Times New Roman" w:hAnsi="Times New Roman"/>
          <w:sz w:val="28"/>
          <w:szCs w:val="28"/>
        </w:rPr>
        <w:t xml:space="preserve"> și prin grija titularului de proiect anunțul privind </w:t>
      </w:r>
      <w:r w:rsidR="001A1361" w:rsidRPr="004F46CC">
        <w:rPr>
          <w:rFonts w:ascii="Times New Roman" w:hAnsi="Times New Roman"/>
          <w:sz w:val="28"/>
          <w:szCs w:val="28"/>
        </w:rPr>
        <w:lastRenderedPageBreak/>
        <w:t xml:space="preserve">decizia a luată a fost publicată în ziarul </w:t>
      </w:r>
      <w:r w:rsidR="00307531" w:rsidRPr="004F46CC">
        <w:rPr>
          <w:rFonts w:ascii="Times New Roman" w:hAnsi="Times New Roman"/>
          <w:sz w:val="28"/>
          <w:szCs w:val="28"/>
        </w:rPr>
        <w:t xml:space="preserve">Realitatea </w:t>
      </w:r>
      <w:r w:rsidR="00E72430">
        <w:rPr>
          <w:rFonts w:ascii="Times New Roman" w:hAnsi="Times New Roman"/>
          <w:sz w:val="28"/>
          <w:szCs w:val="28"/>
        </w:rPr>
        <w:t>18.03.2022</w:t>
      </w:r>
      <w:r w:rsidR="001A1361" w:rsidRPr="004F46CC">
        <w:rPr>
          <w:rFonts w:ascii="Times New Roman" w:hAnsi="Times New Roman"/>
          <w:sz w:val="28"/>
          <w:szCs w:val="28"/>
        </w:rPr>
        <w:t xml:space="preserve">, și afișat la sediul Primăriei </w:t>
      </w:r>
      <w:r w:rsidR="004F46CC" w:rsidRPr="004F46CC">
        <w:rPr>
          <w:rFonts w:ascii="Times New Roman" w:hAnsi="Times New Roman"/>
          <w:noProof/>
          <w:color w:val="000000"/>
          <w:sz w:val="28"/>
          <w:szCs w:val="28"/>
        </w:rPr>
        <w:t xml:space="preserve">Piatra Neamț în data de </w:t>
      </w:r>
      <w:r w:rsidR="00E72430">
        <w:rPr>
          <w:rFonts w:ascii="Times New Roman" w:hAnsi="Times New Roman"/>
          <w:noProof/>
          <w:color w:val="000000"/>
          <w:sz w:val="28"/>
          <w:szCs w:val="28"/>
        </w:rPr>
        <w:t>18.03.2022</w:t>
      </w:r>
      <w:r w:rsidR="004777FA" w:rsidRPr="004F46CC">
        <w:rPr>
          <w:rFonts w:ascii="Times New Roman" w:hAnsi="Times New Roman"/>
          <w:noProof/>
          <w:color w:val="000000"/>
          <w:sz w:val="28"/>
          <w:szCs w:val="28"/>
        </w:rPr>
        <w:t>.</w:t>
      </w:r>
    </w:p>
    <w:p w:rsidR="001A1361" w:rsidRPr="008342DC" w:rsidRDefault="001A1361" w:rsidP="00756F31">
      <w:pPr>
        <w:tabs>
          <w:tab w:val="left" w:pos="9639"/>
        </w:tabs>
        <w:autoSpaceDE w:val="0"/>
        <w:autoSpaceDN w:val="0"/>
        <w:adjustRightInd w:val="0"/>
        <w:spacing w:after="0" w:line="240" w:lineRule="auto"/>
        <w:contextualSpacing/>
        <w:jc w:val="both"/>
        <w:rPr>
          <w:rFonts w:ascii="Times New Roman" w:hAnsi="Times New Roman"/>
          <w:sz w:val="28"/>
          <w:szCs w:val="28"/>
        </w:rPr>
      </w:pPr>
      <w:proofErr w:type="gramStart"/>
      <w:r w:rsidRPr="00973DC8">
        <w:rPr>
          <w:rFonts w:ascii="Times New Roman" w:hAnsi="Times New Roman"/>
          <w:sz w:val="28"/>
          <w:szCs w:val="28"/>
        </w:rPr>
        <w:t>-nu s-au înregistrat cereri de studiere a documentației depuse la APM Neamț și nici nu s-au înregistrat comentarii/obiecțiuni/contestații pe parcursul derulării procedurii, legat de implementarea proiectului.</w:t>
      </w:r>
      <w:proofErr w:type="gramEnd"/>
    </w:p>
    <w:p w:rsidR="00745CB0" w:rsidRPr="008342DC" w:rsidRDefault="00745CB0" w:rsidP="00756F31">
      <w:pPr>
        <w:autoSpaceDE w:val="0"/>
        <w:autoSpaceDN w:val="0"/>
        <w:adjustRightInd w:val="0"/>
        <w:spacing w:after="0" w:line="240" w:lineRule="auto"/>
        <w:contextualSpacing/>
        <w:jc w:val="both"/>
        <w:rPr>
          <w:rFonts w:ascii="Times New Roman" w:hAnsi="Times New Roman"/>
          <w:sz w:val="28"/>
          <w:szCs w:val="28"/>
        </w:rPr>
      </w:pPr>
    </w:p>
    <w:p w:rsidR="00D81FD5" w:rsidRPr="00745CB0" w:rsidRDefault="00D81FD5" w:rsidP="00756F31">
      <w:pPr>
        <w:autoSpaceDE w:val="0"/>
        <w:autoSpaceDN w:val="0"/>
        <w:adjustRightInd w:val="0"/>
        <w:spacing w:after="0" w:line="240" w:lineRule="auto"/>
        <w:contextualSpacing/>
        <w:jc w:val="both"/>
        <w:rPr>
          <w:rFonts w:ascii="Times New Roman" w:hAnsi="Times New Roman"/>
          <w:b/>
          <w:sz w:val="28"/>
          <w:szCs w:val="28"/>
        </w:rPr>
      </w:pPr>
      <w:r w:rsidRPr="008342DC">
        <w:rPr>
          <w:rFonts w:ascii="Times New Roman" w:hAnsi="Times New Roman"/>
          <w:b/>
          <w:sz w:val="28"/>
          <w:szCs w:val="28"/>
        </w:rPr>
        <w:t xml:space="preserve">1. </w:t>
      </w:r>
      <w:r w:rsidRPr="00745CB0">
        <w:rPr>
          <w:rFonts w:ascii="Times New Roman" w:hAnsi="Times New Roman"/>
          <w:b/>
          <w:sz w:val="28"/>
          <w:szCs w:val="28"/>
        </w:rPr>
        <w:t>Caracteristicile proiectului</w:t>
      </w:r>
      <w:r w:rsidR="00D57401" w:rsidRPr="00745CB0">
        <w:rPr>
          <w:rFonts w:ascii="Times New Roman" w:hAnsi="Times New Roman"/>
          <w:b/>
          <w:sz w:val="28"/>
          <w:szCs w:val="28"/>
        </w:rPr>
        <w:t>:</w:t>
      </w:r>
    </w:p>
    <w:p w:rsidR="00B0059B" w:rsidRDefault="00D81FD5" w:rsidP="00756F31">
      <w:pPr>
        <w:autoSpaceDE w:val="0"/>
        <w:autoSpaceDN w:val="0"/>
        <w:adjustRightInd w:val="0"/>
        <w:spacing w:after="0" w:line="240" w:lineRule="auto"/>
        <w:contextualSpacing/>
        <w:jc w:val="both"/>
        <w:rPr>
          <w:rFonts w:ascii="Times New Roman" w:hAnsi="Times New Roman"/>
          <w:b/>
          <w:sz w:val="28"/>
          <w:szCs w:val="28"/>
        </w:rPr>
      </w:pPr>
      <w:r w:rsidRPr="00745CB0">
        <w:rPr>
          <w:rFonts w:ascii="Times New Roman" w:hAnsi="Times New Roman"/>
          <w:b/>
          <w:sz w:val="28"/>
          <w:szCs w:val="28"/>
        </w:rPr>
        <w:t xml:space="preserve">a) </w:t>
      </w:r>
      <w:proofErr w:type="gramStart"/>
      <w:r w:rsidRPr="00745CB0">
        <w:rPr>
          <w:rFonts w:ascii="Times New Roman" w:hAnsi="Times New Roman"/>
          <w:b/>
          <w:sz w:val="28"/>
          <w:szCs w:val="28"/>
        </w:rPr>
        <w:t>dimensiunea</w:t>
      </w:r>
      <w:r w:rsidR="00D57401" w:rsidRPr="00745CB0">
        <w:rPr>
          <w:rFonts w:ascii="Times New Roman" w:hAnsi="Times New Roman"/>
          <w:b/>
          <w:sz w:val="28"/>
          <w:szCs w:val="28"/>
        </w:rPr>
        <w:t>şi</w:t>
      </w:r>
      <w:proofErr w:type="gramEnd"/>
      <w:r w:rsidR="00D57401" w:rsidRPr="00745CB0">
        <w:rPr>
          <w:rFonts w:ascii="Times New Roman" w:hAnsi="Times New Roman"/>
          <w:b/>
          <w:sz w:val="28"/>
          <w:szCs w:val="28"/>
        </w:rPr>
        <w:t xml:space="preserve"> concepţia întregului proiect:</w:t>
      </w:r>
    </w:p>
    <w:p w:rsidR="00B0059B" w:rsidRPr="005C32C8" w:rsidRDefault="00B0059B" w:rsidP="00756F31">
      <w:pPr>
        <w:autoSpaceDE w:val="0"/>
        <w:autoSpaceDN w:val="0"/>
        <w:adjustRightInd w:val="0"/>
        <w:spacing w:after="0" w:line="240" w:lineRule="auto"/>
        <w:contextualSpacing/>
        <w:jc w:val="both"/>
        <w:rPr>
          <w:rFonts w:ascii="Times New Roman" w:hAnsi="Times New Roman"/>
          <w:sz w:val="28"/>
          <w:szCs w:val="28"/>
        </w:rPr>
      </w:pPr>
      <w:r w:rsidRPr="005C32C8">
        <w:rPr>
          <w:rFonts w:ascii="Times New Roman" w:hAnsi="Times New Roman"/>
          <w:sz w:val="28"/>
          <w:szCs w:val="28"/>
        </w:rPr>
        <w:t>În conformitate cu Memoriul depus la documentație:</w:t>
      </w:r>
    </w:p>
    <w:p w:rsidR="005C32C8" w:rsidRDefault="00B0059B" w:rsidP="00756F31">
      <w:pPr>
        <w:autoSpaceDE w:val="0"/>
        <w:autoSpaceDN w:val="0"/>
        <w:adjustRightInd w:val="0"/>
        <w:spacing w:after="0" w:line="240" w:lineRule="auto"/>
        <w:contextualSpacing/>
        <w:jc w:val="both"/>
        <w:rPr>
          <w:rFonts w:ascii="Times New Roman" w:hAnsi="Times New Roman"/>
          <w:sz w:val="28"/>
          <w:szCs w:val="28"/>
        </w:rPr>
      </w:pPr>
      <w:r w:rsidRPr="00B0059B">
        <w:rPr>
          <w:rFonts w:ascii="Times New Roman" w:hAnsi="Times New Roman"/>
          <w:sz w:val="28"/>
          <w:szCs w:val="28"/>
        </w:rPr>
        <w:t xml:space="preserve">Imobilul </w:t>
      </w:r>
      <w:r>
        <w:rPr>
          <w:rFonts w:ascii="Times New Roman" w:hAnsi="Times New Roman"/>
          <w:sz w:val="28"/>
          <w:szCs w:val="28"/>
        </w:rPr>
        <w:t xml:space="preserve">propus </w:t>
      </w:r>
      <w:proofErr w:type="gramStart"/>
      <w:r>
        <w:rPr>
          <w:rFonts w:ascii="Times New Roman" w:hAnsi="Times New Roman"/>
          <w:sz w:val="28"/>
          <w:szCs w:val="28"/>
        </w:rPr>
        <w:t>va</w:t>
      </w:r>
      <w:proofErr w:type="gramEnd"/>
      <w:r>
        <w:rPr>
          <w:rFonts w:ascii="Times New Roman" w:hAnsi="Times New Roman"/>
          <w:sz w:val="28"/>
          <w:szCs w:val="28"/>
        </w:rPr>
        <w:t xml:space="preserve"> avea un</w:t>
      </w:r>
      <w:r w:rsidRPr="00B0059B">
        <w:rPr>
          <w:rFonts w:ascii="Times New Roman" w:hAnsi="Times New Roman"/>
          <w:sz w:val="28"/>
          <w:szCs w:val="28"/>
        </w:rPr>
        <w:t xml:space="preserve"> regim de </w:t>
      </w:r>
      <w:r w:rsidR="00BD7559">
        <w:rPr>
          <w:rFonts w:ascii="Times New Roman" w:hAnsi="Times New Roman"/>
          <w:sz w:val="28"/>
          <w:szCs w:val="28"/>
        </w:rPr>
        <w:t>î</w:t>
      </w:r>
      <w:r w:rsidRPr="00B0059B">
        <w:rPr>
          <w:rFonts w:ascii="Times New Roman" w:hAnsi="Times New Roman"/>
          <w:sz w:val="28"/>
          <w:szCs w:val="28"/>
        </w:rPr>
        <w:t>n</w:t>
      </w:r>
      <w:r w:rsidR="00BD7559">
        <w:rPr>
          <w:rFonts w:ascii="Times New Roman" w:hAnsi="Times New Roman"/>
          <w:sz w:val="28"/>
          <w:szCs w:val="28"/>
        </w:rPr>
        <w:t>ă</w:t>
      </w:r>
      <w:r w:rsidRPr="00B0059B">
        <w:rPr>
          <w:rFonts w:ascii="Times New Roman" w:hAnsi="Times New Roman"/>
          <w:sz w:val="28"/>
          <w:szCs w:val="28"/>
        </w:rPr>
        <w:t>l</w:t>
      </w:r>
      <w:r w:rsidR="00BD7559">
        <w:rPr>
          <w:rFonts w:ascii="Times New Roman" w:hAnsi="Times New Roman"/>
          <w:sz w:val="28"/>
          <w:szCs w:val="28"/>
        </w:rPr>
        <w:t>ț</w:t>
      </w:r>
      <w:r w:rsidRPr="00B0059B">
        <w:rPr>
          <w:rFonts w:ascii="Times New Roman" w:hAnsi="Times New Roman"/>
          <w:sz w:val="28"/>
          <w:szCs w:val="28"/>
        </w:rPr>
        <w:t>ime D+P+5E+Teras</w:t>
      </w:r>
      <w:r w:rsidR="00BD7559">
        <w:rPr>
          <w:rFonts w:ascii="Times New Roman" w:hAnsi="Times New Roman"/>
          <w:sz w:val="28"/>
          <w:szCs w:val="28"/>
        </w:rPr>
        <w:t>ă</w:t>
      </w:r>
      <w:r w:rsidRPr="00B0059B">
        <w:rPr>
          <w:rFonts w:ascii="Times New Roman" w:hAnsi="Times New Roman"/>
          <w:sz w:val="28"/>
          <w:szCs w:val="28"/>
        </w:rPr>
        <w:t xml:space="preserve"> </w:t>
      </w:r>
      <w:r w:rsidR="00BD7559">
        <w:rPr>
          <w:rFonts w:ascii="Times New Roman" w:hAnsi="Times New Roman"/>
          <w:sz w:val="28"/>
          <w:szCs w:val="28"/>
        </w:rPr>
        <w:t>parțial</w:t>
      </w:r>
      <w:r w:rsidRPr="00B0059B">
        <w:rPr>
          <w:rFonts w:ascii="Times New Roman" w:hAnsi="Times New Roman"/>
          <w:sz w:val="28"/>
          <w:szCs w:val="28"/>
        </w:rPr>
        <w:t xml:space="preserve"> circulabil</w:t>
      </w:r>
      <w:r>
        <w:rPr>
          <w:rFonts w:ascii="Times New Roman" w:hAnsi="Times New Roman"/>
          <w:sz w:val="28"/>
          <w:szCs w:val="28"/>
        </w:rPr>
        <w:t>ă și va avea destinaț</w:t>
      </w:r>
      <w:r w:rsidRPr="00B0059B">
        <w:rPr>
          <w:rFonts w:ascii="Times New Roman" w:hAnsi="Times New Roman"/>
          <w:sz w:val="28"/>
          <w:szCs w:val="28"/>
        </w:rPr>
        <w:t xml:space="preserve">ia de locuire. Se vor costrui </w:t>
      </w:r>
      <w:proofErr w:type="gramStart"/>
      <w:r w:rsidRPr="00B0059B">
        <w:rPr>
          <w:rFonts w:ascii="Times New Roman" w:hAnsi="Times New Roman"/>
          <w:sz w:val="28"/>
          <w:szCs w:val="28"/>
        </w:rPr>
        <w:t>un</w:t>
      </w:r>
      <w:proofErr w:type="gramEnd"/>
      <w:r w:rsidRPr="00B0059B">
        <w:rPr>
          <w:rFonts w:ascii="Times New Roman" w:hAnsi="Times New Roman"/>
          <w:sz w:val="28"/>
          <w:szCs w:val="28"/>
        </w:rPr>
        <w:t xml:space="preserve"> total de 45 unit</w:t>
      </w:r>
      <w:r>
        <w:rPr>
          <w:rFonts w:ascii="Times New Roman" w:hAnsi="Times New Roman"/>
          <w:sz w:val="28"/>
          <w:szCs w:val="28"/>
        </w:rPr>
        <w:t>ăț</w:t>
      </w:r>
      <w:r w:rsidRPr="00B0059B">
        <w:rPr>
          <w:rFonts w:ascii="Times New Roman" w:hAnsi="Times New Roman"/>
          <w:sz w:val="28"/>
          <w:szCs w:val="28"/>
        </w:rPr>
        <w:t>i locative = 20 apartamente de dou</w:t>
      </w:r>
      <w:r w:rsidR="005C32C8">
        <w:rPr>
          <w:rFonts w:ascii="Times New Roman" w:hAnsi="Times New Roman"/>
          <w:sz w:val="28"/>
          <w:szCs w:val="28"/>
        </w:rPr>
        <w:t>ă</w:t>
      </w:r>
      <w:r w:rsidRPr="00B0059B">
        <w:rPr>
          <w:rFonts w:ascii="Times New Roman" w:hAnsi="Times New Roman"/>
          <w:sz w:val="28"/>
          <w:szCs w:val="28"/>
        </w:rPr>
        <w:t xml:space="preserve"> camere + 25 apartamente de trei camere dispuse la parter, etaj 1, etaj 2, etaj 3, etaj 4, etaj 5.  </w:t>
      </w:r>
      <w:proofErr w:type="gramStart"/>
      <w:r w:rsidRPr="00B0059B">
        <w:rPr>
          <w:rFonts w:ascii="Times New Roman" w:hAnsi="Times New Roman"/>
          <w:sz w:val="28"/>
          <w:szCs w:val="28"/>
        </w:rPr>
        <w:t>Pe terasa par</w:t>
      </w:r>
      <w:r w:rsidR="005C32C8">
        <w:rPr>
          <w:rFonts w:ascii="Times New Roman" w:hAnsi="Times New Roman"/>
          <w:sz w:val="28"/>
          <w:szCs w:val="28"/>
        </w:rPr>
        <w:t>ț</w:t>
      </w:r>
      <w:r w:rsidRPr="00B0059B">
        <w:rPr>
          <w:rFonts w:ascii="Times New Roman" w:hAnsi="Times New Roman"/>
          <w:sz w:val="28"/>
          <w:szCs w:val="28"/>
        </w:rPr>
        <w:t>ial circulabil</w:t>
      </w:r>
      <w:r w:rsidR="005C32C8">
        <w:rPr>
          <w:rFonts w:ascii="Times New Roman" w:hAnsi="Times New Roman"/>
          <w:sz w:val="28"/>
          <w:szCs w:val="28"/>
        </w:rPr>
        <w:t>ă</w:t>
      </w:r>
      <w:r w:rsidRPr="00B0059B">
        <w:rPr>
          <w:rFonts w:ascii="Times New Roman" w:hAnsi="Times New Roman"/>
          <w:sz w:val="28"/>
          <w:szCs w:val="28"/>
        </w:rPr>
        <w:t xml:space="preserve"> se vor dispune amenaj</w:t>
      </w:r>
      <w:r w:rsidR="005C32C8">
        <w:rPr>
          <w:rFonts w:ascii="Times New Roman" w:hAnsi="Times New Roman"/>
          <w:sz w:val="28"/>
          <w:szCs w:val="28"/>
        </w:rPr>
        <w:t>ă</w:t>
      </w:r>
      <w:r w:rsidRPr="00B0059B">
        <w:rPr>
          <w:rFonts w:ascii="Times New Roman" w:hAnsi="Times New Roman"/>
          <w:sz w:val="28"/>
          <w:szCs w:val="28"/>
        </w:rPr>
        <w:t>ri de pardoseli, spa</w:t>
      </w:r>
      <w:r w:rsidR="005C32C8">
        <w:rPr>
          <w:rFonts w:ascii="Times New Roman" w:hAnsi="Times New Roman"/>
          <w:sz w:val="28"/>
          <w:szCs w:val="28"/>
        </w:rPr>
        <w:t>ț</w:t>
      </w:r>
      <w:r w:rsidRPr="00B0059B">
        <w:rPr>
          <w:rFonts w:ascii="Times New Roman" w:hAnsi="Times New Roman"/>
          <w:sz w:val="28"/>
          <w:szCs w:val="28"/>
        </w:rPr>
        <w:t xml:space="preserve">ii verzi </w:t>
      </w:r>
      <w:r w:rsidR="005C32C8">
        <w:rPr>
          <w:rFonts w:ascii="Times New Roman" w:hAnsi="Times New Roman"/>
          <w:sz w:val="28"/>
          <w:szCs w:val="28"/>
        </w:rPr>
        <w:t>ș</w:t>
      </w:r>
      <w:r w:rsidRPr="00B0059B">
        <w:rPr>
          <w:rFonts w:ascii="Times New Roman" w:hAnsi="Times New Roman"/>
          <w:sz w:val="28"/>
          <w:szCs w:val="28"/>
        </w:rPr>
        <w:t>i pergole descoperite.</w:t>
      </w:r>
      <w:proofErr w:type="gramEnd"/>
      <w:r w:rsidRPr="00B0059B">
        <w:rPr>
          <w:rFonts w:ascii="Times New Roman" w:hAnsi="Times New Roman"/>
          <w:sz w:val="28"/>
          <w:szCs w:val="28"/>
        </w:rPr>
        <w:t xml:space="preserve"> </w:t>
      </w:r>
    </w:p>
    <w:p w:rsidR="00B0059B" w:rsidRPr="00B0059B" w:rsidRDefault="00B0059B" w:rsidP="00756F31">
      <w:pPr>
        <w:pStyle w:val="ListParagraph1"/>
        <w:tabs>
          <w:tab w:val="left" w:pos="180"/>
        </w:tabs>
        <w:ind w:left="0"/>
        <w:jc w:val="both"/>
        <w:rPr>
          <w:rFonts w:eastAsia="Calibri"/>
          <w:sz w:val="28"/>
          <w:szCs w:val="28"/>
        </w:rPr>
      </w:pPr>
      <w:r w:rsidRPr="00B0059B">
        <w:rPr>
          <w:rFonts w:eastAsia="Calibri"/>
          <w:sz w:val="28"/>
          <w:szCs w:val="28"/>
        </w:rPr>
        <w:t>La demisol se vor dispune 27 locuri de parcare, spa</w:t>
      </w:r>
      <w:r w:rsidR="005C32C8">
        <w:rPr>
          <w:rFonts w:eastAsia="Calibri"/>
          <w:sz w:val="28"/>
          <w:szCs w:val="28"/>
        </w:rPr>
        <w:t>ț</w:t>
      </w:r>
      <w:r w:rsidRPr="00B0059B">
        <w:rPr>
          <w:rFonts w:eastAsia="Calibri"/>
          <w:sz w:val="28"/>
          <w:szCs w:val="28"/>
        </w:rPr>
        <w:t>ii tehnice, 2 spa</w:t>
      </w:r>
      <w:r w:rsidR="005C32C8">
        <w:rPr>
          <w:rFonts w:eastAsia="Calibri"/>
          <w:sz w:val="28"/>
          <w:szCs w:val="28"/>
        </w:rPr>
        <w:t>ț</w:t>
      </w:r>
      <w:r w:rsidRPr="00B0059B">
        <w:rPr>
          <w:rFonts w:eastAsia="Calibri"/>
          <w:sz w:val="28"/>
          <w:szCs w:val="28"/>
        </w:rPr>
        <w:t xml:space="preserve">ii pentru biciclete, </w:t>
      </w:r>
      <w:r w:rsidR="005C32C8">
        <w:rPr>
          <w:rFonts w:eastAsia="Calibri"/>
          <w:sz w:val="28"/>
          <w:szCs w:val="28"/>
        </w:rPr>
        <w:t>î</w:t>
      </w:r>
      <w:r w:rsidRPr="00B0059B">
        <w:rPr>
          <w:rFonts w:eastAsia="Calibri"/>
          <w:sz w:val="28"/>
          <w:szCs w:val="28"/>
        </w:rPr>
        <w:t>nc</w:t>
      </w:r>
      <w:r w:rsidR="005C32C8">
        <w:rPr>
          <w:rFonts w:eastAsia="Calibri"/>
          <w:sz w:val="28"/>
          <w:szCs w:val="28"/>
        </w:rPr>
        <w:t>ă</w:t>
      </w:r>
      <w:r w:rsidRPr="00B0059B">
        <w:rPr>
          <w:rFonts w:eastAsia="Calibri"/>
          <w:sz w:val="28"/>
          <w:szCs w:val="28"/>
        </w:rPr>
        <w:t>pere pentru tomberoane.</w:t>
      </w:r>
    </w:p>
    <w:p w:rsidR="00B0059B" w:rsidRPr="00B0059B" w:rsidRDefault="00B0059B" w:rsidP="00756F31">
      <w:pPr>
        <w:pStyle w:val="ListParagraph1"/>
        <w:tabs>
          <w:tab w:val="left" w:pos="180"/>
        </w:tabs>
        <w:ind w:left="0"/>
        <w:jc w:val="both"/>
        <w:rPr>
          <w:rFonts w:eastAsia="Calibri"/>
          <w:sz w:val="28"/>
          <w:szCs w:val="28"/>
        </w:rPr>
      </w:pPr>
      <w:r w:rsidRPr="00B0059B">
        <w:rPr>
          <w:rFonts w:eastAsia="Calibri"/>
          <w:sz w:val="28"/>
          <w:szCs w:val="28"/>
        </w:rPr>
        <w:t>La parter se vor dispune 8 apartamente de dou</w:t>
      </w:r>
      <w:r w:rsidR="005C32C8">
        <w:rPr>
          <w:rFonts w:eastAsia="Calibri"/>
          <w:sz w:val="28"/>
          <w:szCs w:val="28"/>
        </w:rPr>
        <w:t>ă</w:t>
      </w:r>
      <w:r w:rsidRPr="00B0059B">
        <w:rPr>
          <w:rFonts w:eastAsia="Calibri"/>
          <w:sz w:val="28"/>
          <w:szCs w:val="28"/>
        </w:rPr>
        <w:t xml:space="preserve"> </w:t>
      </w:r>
      <w:r w:rsidR="005C32C8">
        <w:rPr>
          <w:rFonts w:eastAsia="Calibri"/>
          <w:sz w:val="28"/>
          <w:szCs w:val="28"/>
        </w:rPr>
        <w:t>ș</w:t>
      </w:r>
      <w:r w:rsidRPr="00B0059B">
        <w:rPr>
          <w:rFonts w:eastAsia="Calibri"/>
          <w:sz w:val="28"/>
          <w:szCs w:val="28"/>
        </w:rPr>
        <w:t xml:space="preserve">i trei camere. </w:t>
      </w:r>
    </w:p>
    <w:p w:rsidR="00B0059B" w:rsidRPr="00B0059B" w:rsidRDefault="00B0059B" w:rsidP="00756F31">
      <w:pPr>
        <w:pStyle w:val="ListParagraph1"/>
        <w:tabs>
          <w:tab w:val="left" w:pos="180"/>
        </w:tabs>
        <w:ind w:left="0"/>
        <w:jc w:val="both"/>
        <w:rPr>
          <w:rFonts w:eastAsia="Calibri"/>
          <w:sz w:val="28"/>
          <w:szCs w:val="28"/>
        </w:rPr>
      </w:pPr>
      <w:r w:rsidRPr="00B0059B">
        <w:rPr>
          <w:rFonts w:eastAsia="Calibri"/>
          <w:sz w:val="28"/>
          <w:szCs w:val="28"/>
        </w:rPr>
        <w:t>La etajele 1 -</w:t>
      </w:r>
      <w:r w:rsidR="005C32C8">
        <w:rPr>
          <w:rFonts w:eastAsia="Calibri"/>
          <w:sz w:val="28"/>
          <w:szCs w:val="28"/>
        </w:rPr>
        <w:t xml:space="preserve"> </w:t>
      </w:r>
      <w:r w:rsidRPr="00B0059B">
        <w:rPr>
          <w:rFonts w:eastAsia="Calibri"/>
          <w:sz w:val="28"/>
          <w:szCs w:val="28"/>
        </w:rPr>
        <w:t>4 se vor dispune c</w:t>
      </w:r>
      <w:r w:rsidR="005C32C8">
        <w:rPr>
          <w:rFonts w:eastAsia="Calibri"/>
          <w:sz w:val="28"/>
          <w:szCs w:val="28"/>
        </w:rPr>
        <w:t>â</w:t>
      </w:r>
      <w:r w:rsidRPr="00B0059B">
        <w:rPr>
          <w:rFonts w:eastAsia="Calibri"/>
          <w:sz w:val="28"/>
          <w:szCs w:val="28"/>
        </w:rPr>
        <w:t>te opt apartamente de dou</w:t>
      </w:r>
      <w:r w:rsidR="005C32C8">
        <w:rPr>
          <w:rFonts w:eastAsia="Calibri"/>
          <w:sz w:val="28"/>
          <w:szCs w:val="28"/>
        </w:rPr>
        <w:t>ă</w:t>
      </w:r>
      <w:r w:rsidRPr="00B0059B">
        <w:rPr>
          <w:rFonts w:eastAsia="Calibri"/>
          <w:sz w:val="28"/>
          <w:szCs w:val="28"/>
        </w:rPr>
        <w:t xml:space="preserve"> </w:t>
      </w:r>
      <w:r w:rsidR="005C32C8">
        <w:rPr>
          <w:rFonts w:eastAsia="Calibri"/>
          <w:sz w:val="28"/>
          <w:szCs w:val="28"/>
        </w:rPr>
        <w:t>ș</w:t>
      </w:r>
      <w:r w:rsidRPr="00B0059B">
        <w:rPr>
          <w:rFonts w:eastAsia="Calibri"/>
          <w:sz w:val="28"/>
          <w:szCs w:val="28"/>
        </w:rPr>
        <w:t>i trei camere.</w:t>
      </w:r>
    </w:p>
    <w:p w:rsidR="00B0059B" w:rsidRPr="00B0059B" w:rsidRDefault="00B0059B" w:rsidP="00756F31">
      <w:pPr>
        <w:pStyle w:val="ListParagraph1"/>
        <w:tabs>
          <w:tab w:val="left" w:pos="180"/>
        </w:tabs>
        <w:ind w:left="0"/>
        <w:jc w:val="both"/>
        <w:rPr>
          <w:rFonts w:eastAsia="Calibri"/>
          <w:sz w:val="28"/>
          <w:szCs w:val="28"/>
        </w:rPr>
      </w:pPr>
      <w:r w:rsidRPr="00B0059B">
        <w:rPr>
          <w:rFonts w:eastAsia="Calibri"/>
          <w:sz w:val="28"/>
          <w:szCs w:val="28"/>
        </w:rPr>
        <w:t>La etaj 5 se vor dispune 5 apartamente de trei camere.</w:t>
      </w:r>
    </w:p>
    <w:p w:rsidR="00B0059B" w:rsidRPr="00B0059B" w:rsidRDefault="00B0059B" w:rsidP="00756F31">
      <w:pPr>
        <w:pStyle w:val="ListParagraph1"/>
        <w:tabs>
          <w:tab w:val="left" w:pos="180"/>
        </w:tabs>
        <w:ind w:left="0"/>
        <w:jc w:val="both"/>
        <w:rPr>
          <w:rFonts w:eastAsia="Calibri"/>
          <w:sz w:val="28"/>
          <w:szCs w:val="28"/>
        </w:rPr>
      </w:pPr>
      <w:r w:rsidRPr="00B0059B">
        <w:rPr>
          <w:rFonts w:eastAsia="Calibri"/>
          <w:sz w:val="28"/>
          <w:szCs w:val="28"/>
        </w:rPr>
        <w:t>La terasa tip acoperi</w:t>
      </w:r>
      <w:r w:rsidR="005C32C8">
        <w:rPr>
          <w:rFonts w:eastAsia="Calibri"/>
          <w:sz w:val="28"/>
          <w:szCs w:val="28"/>
        </w:rPr>
        <w:t>ș, pa</w:t>
      </w:r>
      <w:r w:rsidRPr="00B0059B">
        <w:rPr>
          <w:rFonts w:eastAsia="Calibri"/>
          <w:sz w:val="28"/>
          <w:szCs w:val="28"/>
        </w:rPr>
        <w:t>r</w:t>
      </w:r>
      <w:r w:rsidR="005C32C8">
        <w:rPr>
          <w:rFonts w:eastAsia="Calibri"/>
          <w:sz w:val="28"/>
          <w:szCs w:val="28"/>
        </w:rPr>
        <w:t>ț</w:t>
      </w:r>
      <w:r w:rsidRPr="00B0059B">
        <w:rPr>
          <w:rFonts w:eastAsia="Calibri"/>
          <w:sz w:val="28"/>
          <w:szCs w:val="28"/>
        </w:rPr>
        <w:t>ial circulabil</w:t>
      </w:r>
      <w:r w:rsidR="005C32C8">
        <w:rPr>
          <w:rFonts w:eastAsia="Calibri"/>
          <w:sz w:val="28"/>
          <w:szCs w:val="28"/>
        </w:rPr>
        <w:t>ă</w:t>
      </w:r>
      <w:r w:rsidR="00350865">
        <w:rPr>
          <w:rFonts w:eastAsia="Calibri"/>
          <w:sz w:val="28"/>
          <w:szCs w:val="28"/>
        </w:rPr>
        <w:t>,</w:t>
      </w:r>
      <w:r w:rsidRPr="00B0059B">
        <w:rPr>
          <w:rFonts w:eastAsia="Calibri"/>
          <w:sz w:val="28"/>
          <w:szCs w:val="28"/>
        </w:rPr>
        <w:t xml:space="preserve"> se vor dispune terase amenajate cu pergole </w:t>
      </w:r>
      <w:r w:rsidR="005C32C8">
        <w:rPr>
          <w:rFonts w:eastAsia="Calibri"/>
          <w:sz w:val="28"/>
          <w:szCs w:val="28"/>
        </w:rPr>
        <w:t>ș</w:t>
      </w:r>
      <w:r w:rsidRPr="00B0059B">
        <w:rPr>
          <w:rFonts w:eastAsia="Calibri"/>
          <w:sz w:val="28"/>
          <w:szCs w:val="28"/>
        </w:rPr>
        <w:t>i spa</w:t>
      </w:r>
      <w:r w:rsidR="00BD7559">
        <w:rPr>
          <w:rFonts w:eastAsia="Calibri"/>
          <w:sz w:val="28"/>
          <w:szCs w:val="28"/>
        </w:rPr>
        <w:t>ț</w:t>
      </w:r>
      <w:r w:rsidRPr="00B0059B">
        <w:rPr>
          <w:rFonts w:eastAsia="Calibri"/>
          <w:sz w:val="28"/>
          <w:szCs w:val="28"/>
        </w:rPr>
        <w:t>ii verzi.</w:t>
      </w:r>
    </w:p>
    <w:p w:rsidR="00B0059B" w:rsidRPr="00B0059B" w:rsidRDefault="00B0059B" w:rsidP="00756F31">
      <w:pPr>
        <w:pStyle w:val="ListParagraph1"/>
        <w:tabs>
          <w:tab w:val="left" w:pos="180"/>
        </w:tabs>
        <w:ind w:left="0"/>
        <w:jc w:val="both"/>
        <w:rPr>
          <w:rFonts w:eastAsia="Calibri"/>
          <w:sz w:val="28"/>
          <w:szCs w:val="28"/>
        </w:rPr>
      </w:pPr>
      <w:r w:rsidRPr="00B0059B">
        <w:rPr>
          <w:rFonts w:eastAsia="Calibri"/>
          <w:sz w:val="28"/>
          <w:szCs w:val="28"/>
        </w:rPr>
        <w:t>Se vor asigura locatarilor acces pe fa</w:t>
      </w:r>
      <w:r w:rsidR="00BD7559">
        <w:rPr>
          <w:rFonts w:eastAsia="Calibri"/>
          <w:sz w:val="28"/>
          <w:szCs w:val="28"/>
        </w:rPr>
        <w:t>ț</w:t>
      </w:r>
      <w:r w:rsidRPr="00B0059B">
        <w:rPr>
          <w:rFonts w:eastAsia="Calibri"/>
          <w:sz w:val="28"/>
          <w:szCs w:val="28"/>
        </w:rPr>
        <w:t xml:space="preserve">ada de </w:t>
      </w:r>
      <w:proofErr w:type="gramStart"/>
      <w:r w:rsidRPr="00B0059B">
        <w:rPr>
          <w:rFonts w:eastAsia="Calibri"/>
          <w:sz w:val="28"/>
          <w:szCs w:val="28"/>
        </w:rPr>
        <w:t>est</w:t>
      </w:r>
      <w:proofErr w:type="gramEnd"/>
      <w:r w:rsidR="00350865">
        <w:rPr>
          <w:rFonts w:eastAsia="Calibri"/>
          <w:sz w:val="28"/>
          <w:szCs w:val="28"/>
        </w:rPr>
        <w:t>,</w:t>
      </w:r>
      <w:r w:rsidRPr="00B0059B">
        <w:rPr>
          <w:rFonts w:eastAsia="Calibri"/>
          <w:sz w:val="28"/>
          <w:szCs w:val="28"/>
        </w:rPr>
        <w:t xml:space="preserve"> la casa sc</w:t>
      </w:r>
      <w:r w:rsidR="005C32C8">
        <w:rPr>
          <w:rFonts w:eastAsia="Calibri"/>
          <w:sz w:val="28"/>
          <w:szCs w:val="28"/>
        </w:rPr>
        <w:t>ă</w:t>
      </w:r>
      <w:r w:rsidRPr="00B0059B">
        <w:rPr>
          <w:rFonts w:eastAsia="Calibri"/>
          <w:sz w:val="28"/>
          <w:szCs w:val="28"/>
        </w:rPr>
        <w:t>rii, lift, apartamente, demisol.</w:t>
      </w:r>
    </w:p>
    <w:p w:rsidR="00B0059B" w:rsidRPr="00B0059B" w:rsidRDefault="00B0059B" w:rsidP="00756F31">
      <w:pPr>
        <w:pStyle w:val="ListParagraph1"/>
        <w:tabs>
          <w:tab w:val="left" w:pos="180"/>
        </w:tabs>
        <w:ind w:left="0"/>
        <w:jc w:val="both"/>
        <w:rPr>
          <w:rFonts w:eastAsia="Calibri"/>
          <w:sz w:val="28"/>
          <w:szCs w:val="28"/>
        </w:rPr>
      </w:pPr>
      <w:r w:rsidRPr="00B0059B">
        <w:rPr>
          <w:rFonts w:eastAsia="Calibri"/>
          <w:sz w:val="28"/>
          <w:szCs w:val="28"/>
        </w:rPr>
        <w:t xml:space="preserve">Pentru accesul autoturismelor locatarilor </w:t>
      </w:r>
      <w:r w:rsidR="005C32C8">
        <w:rPr>
          <w:rFonts w:eastAsia="Calibri"/>
          <w:sz w:val="28"/>
          <w:szCs w:val="28"/>
        </w:rPr>
        <w:t>î</w:t>
      </w:r>
      <w:r w:rsidRPr="00B0059B">
        <w:rPr>
          <w:rFonts w:eastAsia="Calibri"/>
          <w:sz w:val="28"/>
          <w:szCs w:val="28"/>
        </w:rPr>
        <w:t>n demisol s-a prevazut ramp</w:t>
      </w:r>
      <w:r w:rsidR="00350865">
        <w:rPr>
          <w:rFonts w:eastAsia="Calibri"/>
          <w:sz w:val="28"/>
          <w:szCs w:val="28"/>
        </w:rPr>
        <w:t>ă</w:t>
      </w:r>
      <w:r w:rsidRPr="00B0059B">
        <w:rPr>
          <w:rFonts w:eastAsia="Calibri"/>
          <w:sz w:val="28"/>
          <w:szCs w:val="28"/>
        </w:rPr>
        <w:t xml:space="preserve"> de cobor</w:t>
      </w:r>
      <w:r w:rsidR="005C32C8">
        <w:rPr>
          <w:rFonts w:eastAsia="Calibri"/>
          <w:sz w:val="28"/>
          <w:szCs w:val="28"/>
        </w:rPr>
        <w:t>â</w:t>
      </w:r>
      <w:r w:rsidRPr="00B0059B">
        <w:rPr>
          <w:rFonts w:eastAsia="Calibri"/>
          <w:sz w:val="28"/>
          <w:szCs w:val="28"/>
        </w:rPr>
        <w:t>re cu l</w:t>
      </w:r>
      <w:r w:rsidR="005C32C8">
        <w:rPr>
          <w:rFonts w:eastAsia="Calibri"/>
          <w:sz w:val="28"/>
          <w:szCs w:val="28"/>
        </w:rPr>
        <w:t>ăț</w:t>
      </w:r>
      <w:r w:rsidRPr="00B0059B">
        <w:rPr>
          <w:rFonts w:eastAsia="Calibri"/>
          <w:sz w:val="28"/>
          <w:szCs w:val="28"/>
        </w:rPr>
        <w:t>imea de 6m, cu dou</w:t>
      </w:r>
      <w:r w:rsidR="005C32C8">
        <w:rPr>
          <w:rFonts w:eastAsia="Calibri"/>
          <w:sz w:val="28"/>
          <w:szCs w:val="28"/>
        </w:rPr>
        <w:t>ă</w:t>
      </w:r>
      <w:r w:rsidRPr="00B0059B">
        <w:rPr>
          <w:rFonts w:eastAsia="Calibri"/>
          <w:sz w:val="28"/>
          <w:szCs w:val="28"/>
        </w:rPr>
        <w:t xml:space="preserve"> benzi de circula</w:t>
      </w:r>
      <w:r w:rsidR="005C32C8">
        <w:rPr>
          <w:rFonts w:eastAsia="Calibri"/>
          <w:sz w:val="28"/>
          <w:szCs w:val="28"/>
        </w:rPr>
        <w:t>ț</w:t>
      </w:r>
      <w:r w:rsidRPr="00B0059B">
        <w:rPr>
          <w:rFonts w:eastAsia="Calibri"/>
          <w:sz w:val="28"/>
          <w:szCs w:val="28"/>
        </w:rPr>
        <w:t>ie urcare/coborare, inchis cu u</w:t>
      </w:r>
      <w:r w:rsidR="005C32C8">
        <w:rPr>
          <w:rFonts w:eastAsia="Calibri"/>
          <w:sz w:val="28"/>
          <w:szCs w:val="28"/>
        </w:rPr>
        <w:t>șă</w:t>
      </w:r>
      <w:r w:rsidRPr="00B0059B">
        <w:rPr>
          <w:rFonts w:eastAsia="Calibri"/>
          <w:sz w:val="28"/>
          <w:szCs w:val="28"/>
        </w:rPr>
        <w:t xml:space="preserve"> sec</w:t>
      </w:r>
      <w:r w:rsidR="005C32C8">
        <w:rPr>
          <w:rFonts w:eastAsia="Calibri"/>
          <w:sz w:val="28"/>
          <w:szCs w:val="28"/>
        </w:rPr>
        <w:t>ț</w:t>
      </w:r>
      <w:r w:rsidRPr="00B0059B">
        <w:rPr>
          <w:rFonts w:eastAsia="Calibri"/>
          <w:sz w:val="28"/>
          <w:szCs w:val="28"/>
        </w:rPr>
        <w:t>ional</w:t>
      </w:r>
      <w:r w:rsidR="005C32C8">
        <w:rPr>
          <w:rFonts w:eastAsia="Calibri"/>
          <w:sz w:val="28"/>
          <w:szCs w:val="28"/>
        </w:rPr>
        <w:t>ă</w:t>
      </w:r>
      <w:r w:rsidRPr="00B0059B">
        <w:rPr>
          <w:rFonts w:eastAsia="Calibri"/>
          <w:sz w:val="28"/>
          <w:szCs w:val="28"/>
        </w:rPr>
        <w:t>.</w:t>
      </w:r>
    </w:p>
    <w:p w:rsidR="00F036E1" w:rsidRDefault="00B0059B" w:rsidP="00756F31">
      <w:pPr>
        <w:shd w:val="clear" w:color="auto" w:fill="FFFFFF"/>
        <w:spacing w:after="0" w:line="240" w:lineRule="auto"/>
        <w:contextualSpacing/>
        <w:jc w:val="both"/>
        <w:rPr>
          <w:rFonts w:ascii="Times New Roman" w:hAnsi="Times New Roman"/>
          <w:sz w:val="28"/>
          <w:szCs w:val="28"/>
        </w:rPr>
      </w:pPr>
      <w:proofErr w:type="gramStart"/>
      <w:r w:rsidRPr="00B0059B">
        <w:rPr>
          <w:rFonts w:ascii="Times New Roman" w:hAnsi="Times New Roman"/>
          <w:sz w:val="28"/>
          <w:szCs w:val="28"/>
        </w:rPr>
        <w:t>Adiacent c</w:t>
      </w:r>
      <w:r w:rsidR="005C32C8">
        <w:rPr>
          <w:rFonts w:ascii="Times New Roman" w:hAnsi="Times New Roman"/>
          <w:sz w:val="28"/>
          <w:szCs w:val="28"/>
        </w:rPr>
        <w:t>ă</w:t>
      </w:r>
      <w:r w:rsidRPr="00B0059B">
        <w:rPr>
          <w:rFonts w:ascii="Times New Roman" w:hAnsi="Times New Roman"/>
          <w:sz w:val="28"/>
          <w:szCs w:val="28"/>
        </w:rPr>
        <w:t xml:space="preserve">ii de acces se vor asigura pe latura de sud </w:t>
      </w:r>
      <w:r w:rsidR="008924D4">
        <w:rPr>
          <w:rFonts w:ascii="Times New Roman" w:hAnsi="Times New Roman"/>
          <w:sz w:val="28"/>
          <w:szCs w:val="28"/>
        </w:rPr>
        <w:t>și</w:t>
      </w:r>
      <w:r w:rsidRPr="00B0059B">
        <w:rPr>
          <w:rFonts w:ascii="Times New Roman" w:hAnsi="Times New Roman"/>
          <w:sz w:val="28"/>
          <w:szCs w:val="28"/>
        </w:rPr>
        <w:t xml:space="preserve"> 13 locuri de parcare supraterane pentru locatari.</w:t>
      </w:r>
      <w:proofErr w:type="gramEnd"/>
      <w:r w:rsidRPr="00B0059B">
        <w:rPr>
          <w:rFonts w:ascii="Times New Roman" w:hAnsi="Times New Roman"/>
          <w:sz w:val="28"/>
          <w:szCs w:val="28"/>
        </w:rPr>
        <w:t xml:space="preserve"> </w:t>
      </w:r>
    </w:p>
    <w:p w:rsidR="00B0059B" w:rsidRPr="00B0059B" w:rsidRDefault="00F036E1" w:rsidP="00756F31">
      <w:pPr>
        <w:shd w:val="clear" w:color="auto" w:fill="FFFFFF"/>
        <w:spacing w:after="0" w:line="240" w:lineRule="auto"/>
        <w:contextualSpacing/>
        <w:jc w:val="both"/>
        <w:rPr>
          <w:rFonts w:ascii="Times New Roman" w:hAnsi="Times New Roman"/>
          <w:sz w:val="28"/>
          <w:szCs w:val="28"/>
        </w:rPr>
      </w:pPr>
      <w:proofErr w:type="gramStart"/>
      <w:r>
        <w:rPr>
          <w:rFonts w:ascii="Times New Roman" w:hAnsi="Times New Roman"/>
          <w:sz w:val="28"/>
          <w:szCs w:val="28"/>
        </w:rPr>
        <w:t>Construcțiile învecinate au regim de î</w:t>
      </w:r>
      <w:r w:rsidR="00B0059B" w:rsidRPr="00B0059B">
        <w:rPr>
          <w:rFonts w:ascii="Times New Roman" w:hAnsi="Times New Roman"/>
          <w:sz w:val="28"/>
          <w:szCs w:val="28"/>
        </w:rPr>
        <w:t>n</w:t>
      </w:r>
      <w:r>
        <w:rPr>
          <w:rFonts w:ascii="Times New Roman" w:hAnsi="Times New Roman"/>
          <w:sz w:val="28"/>
          <w:szCs w:val="28"/>
        </w:rPr>
        <w:t>ălț</w:t>
      </w:r>
      <w:r w:rsidR="00B0059B" w:rsidRPr="00B0059B">
        <w:rPr>
          <w:rFonts w:ascii="Times New Roman" w:hAnsi="Times New Roman"/>
          <w:sz w:val="28"/>
          <w:szCs w:val="28"/>
        </w:rPr>
        <w:t>ime parter, parter+etaj, demisol +</w:t>
      </w:r>
      <w:r>
        <w:rPr>
          <w:rFonts w:ascii="Times New Roman" w:hAnsi="Times New Roman"/>
          <w:sz w:val="28"/>
          <w:szCs w:val="28"/>
        </w:rPr>
        <w:t xml:space="preserve"> </w:t>
      </w:r>
      <w:r w:rsidR="00B0059B" w:rsidRPr="00B0059B">
        <w:rPr>
          <w:rFonts w:ascii="Times New Roman" w:hAnsi="Times New Roman"/>
          <w:sz w:val="28"/>
          <w:szCs w:val="28"/>
        </w:rPr>
        <w:t>parter + 3etaje</w:t>
      </w:r>
      <w:r>
        <w:rPr>
          <w:rFonts w:ascii="Times New Roman" w:hAnsi="Times New Roman"/>
          <w:sz w:val="28"/>
          <w:szCs w:val="28"/>
        </w:rPr>
        <w:t xml:space="preserve"> + mas</w:t>
      </w:r>
      <w:r w:rsidR="00B0059B" w:rsidRPr="00B0059B">
        <w:rPr>
          <w:rFonts w:ascii="Times New Roman" w:hAnsi="Times New Roman"/>
          <w:sz w:val="28"/>
          <w:szCs w:val="28"/>
        </w:rPr>
        <w:t>ard</w:t>
      </w:r>
      <w:r>
        <w:rPr>
          <w:rFonts w:ascii="Times New Roman" w:hAnsi="Times New Roman"/>
          <w:sz w:val="28"/>
          <w:szCs w:val="28"/>
        </w:rPr>
        <w:t>ă</w:t>
      </w:r>
      <w:r w:rsidR="00B0059B" w:rsidRPr="00B0059B">
        <w:rPr>
          <w:rFonts w:ascii="Times New Roman" w:hAnsi="Times New Roman"/>
          <w:sz w:val="28"/>
          <w:szCs w:val="28"/>
        </w:rPr>
        <w:t>.</w:t>
      </w:r>
      <w:proofErr w:type="gramEnd"/>
      <w:r w:rsidR="00B0059B" w:rsidRPr="00B0059B">
        <w:rPr>
          <w:rFonts w:ascii="Times New Roman" w:hAnsi="Times New Roman"/>
          <w:sz w:val="28"/>
          <w:szCs w:val="28"/>
        </w:rPr>
        <w:t xml:space="preserve">  </w:t>
      </w:r>
    </w:p>
    <w:p w:rsidR="00B0059B" w:rsidRDefault="00B0059B" w:rsidP="00756F31">
      <w:pPr>
        <w:shd w:val="clear" w:color="auto" w:fill="FFFFFF"/>
        <w:spacing w:after="0" w:line="240" w:lineRule="auto"/>
        <w:contextualSpacing/>
        <w:jc w:val="both"/>
        <w:rPr>
          <w:rFonts w:ascii="Times New Roman" w:hAnsi="Times New Roman"/>
          <w:sz w:val="28"/>
          <w:szCs w:val="28"/>
        </w:rPr>
      </w:pPr>
      <w:proofErr w:type="gramStart"/>
      <w:r w:rsidRPr="00B0059B">
        <w:rPr>
          <w:rFonts w:ascii="Times New Roman" w:hAnsi="Times New Roman"/>
          <w:sz w:val="28"/>
          <w:szCs w:val="28"/>
        </w:rPr>
        <w:t>Se vor utiliza surse de energie regenerabila pentru iluminatul exterior prin dispunerea pe aleea de acces, loc de joac</w:t>
      </w:r>
      <w:r w:rsidR="00F036E1">
        <w:rPr>
          <w:rFonts w:ascii="Times New Roman" w:hAnsi="Times New Roman"/>
          <w:sz w:val="28"/>
          <w:szCs w:val="28"/>
        </w:rPr>
        <w:t>ă</w:t>
      </w:r>
      <w:r w:rsidRPr="00B0059B">
        <w:rPr>
          <w:rFonts w:ascii="Times New Roman" w:hAnsi="Times New Roman"/>
          <w:sz w:val="28"/>
          <w:szCs w:val="28"/>
        </w:rPr>
        <w:t xml:space="preserve"> a unor corpuri de iluminat cu baterii fotovoltaice.</w:t>
      </w:r>
      <w:proofErr w:type="gramEnd"/>
      <w:r w:rsidRPr="00B0059B">
        <w:rPr>
          <w:rFonts w:ascii="Times New Roman" w:hAnsi="Times New Roman"/>
          <w:sz w:val="28"/>
          <w:szCs w:val="28"/>
        </w:rPr>
        <w:t xml:space="preserve"> </w:t>
      </w:r>
    </w:p>
    <w:p w:rsidR="00B74BD2" w:rsidRPr="00B0059B" w:rsidRDefault="00B74BD2" w:rsidP="00756F31">
      <w:pPr>
        <w:shd w:val="clear" w:color="auto" w:fill="FFFFFF"/>
        <w:spacing w:after="0" w:line="240" w:lineRule="auto"/>
        <w:contextualSpacing/>
        <w:jc w:val="both"/>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819"/>
      </w:tblGrid>
      <w:tr w:rsidR="008662C5" w:rsidRPr="008924D4" w:rsidTr="00F76355">
        <w:trPr>
          <w:trHeight w:val="279"/>
        </w:trPr>
        <w:tc>
          <w:tcPr>
            <w:tcW w:w="5070" w:type="dxa"/>
            <w:shd w:val="clear" w:color="auto" w:fill="auto"/>
          </w:tcPr>
          <w:p w:rsidR="008662C5" w:rsidRPr="008924D4" w:rsidRDefault="008662C5" w:rsidP="00756F31">
            <w:pPr>
              <w:pStyle w:val="alp0s1"/>
              <w:spacing w:before="0" w:beforeAutospacing="0" w:after="150" w:afterAutospacing="0"/>
              <w:contextualSpacing/>
              <w:jc w:val="both"/>
              <w:rPr>
                <w:sz w:val="20"/>
                <w:szCs w:val="20"/>
                <w:lang w:val="it-IT"/>
              </w:rPr>
            </w:pPr>
            <w:r w:rsidRPr="008924D4">
              <w:rPr>
                <w:sz w:val="20"/>
                <w:szCs w:val="20"/>
                <w:lang w:val="it-IT"/>
              </w:rPr>
              <w:t>INDICATOR</w:t>
            </w:r>
            <w:r w:rsidR="008924D4">
              <w:rPr>
                <w:sz w:val="20"/>
                <w:szCs w:val="20"/>
                <w:lang w:val="it-IT"/>
              </w:rPr>
              <w:t>I</w:t>
            </w:r>
            <w:r w:rsidRPr="008924D4">
              <w:rPr>
                <w:sz w:val="20"/>
                <w:szCs w:val="20"/>
                <w:lang w:val="it-IT"/>
              </w:rPr>
              <w:t xml:space="preserve"> URBANISTIC</w:t>
            </w:r>
            <w:r w:rsidR="008924D4">
              <w:rPr>
                <w:sz w:val="20"/>
                <w:szCs w:val="20"/>
                <w:lang w:val="it-IT"/>
              </w:rPr>
              <w:t>I</w:t>
            </w:r>
          </w:p>
        </w:tc>
        <w:tc>
          <w:tcPr>
            <w:tcW w:w="4819" w:type="dxa"/>
            <w:shd w:val="clear" w:color="auto" w:fill="auto"/>
          </w:tcPr>
          <w:p w:rsidR="008662C5" w:rsidRPr="008924D4" w:rsidRDefault="008662C5" w:rsidP="00756F31">
            <w:pPr>
              <w:pStyle w:val="alp0s1"/>
              <w:spacing w:before="0" w:beforeAutospacing="0" w:after="150" w:afterAutospacing="0"/>
              <w:contextualSpacing/>
              <w:jc w:val="both"/>
              <w:rPr>
                <w:sz w:val="20"/>
                <w:szCs w:val="20"/>
                <w:lang w:val="it-IT"/>
              </w:rPr>
            </w:pPr>
            <w:r w:rsidRPr="008924D4">
              <w:rPr>
                <w:sz w:val="20"/>
                <w:szCs w:val="20"/>
                <w:lang w:val="it-IT"/>
              </w:rPr>
              <w:t>VALOARE PROIECTATA</w:t>
            </w:r>
          </w:p>
        </w:tc>
      </w:tr>
      <w:tr w:rsidR="008662C5" w:rsidRPr="008924D4" w:rsidTr="00F76355">
        <w:trPr>
          <w:trHeight w:val="109"/>
        </w:trPr>
        <w:tc>
          <w:tcPr>
            <w:tcW w:w="5070" w:type="dxa"/>
            <w:shd w:val="clear" w:color="auto" w:fill="auto"/>
          </w:tcPr>
          <w:p w:rsidR="008662C5" w:rsidRPr="008924D4" w:rsidRDefault="008662C5" w:rsidP="00756F31">
            <w:pPr>
              <w:pStyle w:val="alp0s1"/>
              <w:spacing w:before="0" w:beforeAutospacing="0" w:after="150" w:afterAutospacing="0"/>
              <w:contextualSpacing/>
              <w:jc w:val="both"/>
              <w:rPr>
                <w:sz w:val="22"/>
                <w:szCs w:val="22"/>
                <w:lang w:val="fr-FR"/>
              </w:rPr>
            </w:pPr>
            <w:r w:rsidRPr="008924D4">
              <w:rPr>
                <w:sz w:val="22"/>
                <w:szCs w:val="22"/>
                <w:lang w:val="fr-FR"/>
              </w:rPr>
              <w:t xml:space="preserve">Regim </w:t>
            </w:r>
            <w:proofErr w:type="gramStart"/>
            <w:r w:rsidRPr="008924D4">
              <w:rPr>
                <w:sz w:val="22"/>
                <w:szCs w:val="22"/>
                <w:lang w:val="fr-FR"/>
              </w:rPr>
              <w:t>de înălțime</w:t>
            </w:r>
            <w:proofErr w:type="gramEnd"/>
            <w:r w:rsidRPr="008924D4">
              <w:rPr>
                <w:sz w:val="22"/>
                <w:szCs w:val="22"/>
                <w:lang w:val="fr-FR"/>
              </w:rPr>
              <w:t xml:space="preserve"> maxim, nr. de niveluri</w:t>
            </w:r>
          </w:p>
        </w:tc>
        <w:tc>
          <w:tcPr>
            <w:tcW w:w="4819" w:type="dxa"/>
            <w:shd w:val="clear" w:color="auto" w:fill="auto"/>
          </w:tcPr>
          <w:p w:rsidR="008662C5" w:rsidRPr="008924D4" w:rsidRDefault="008662C5" w:rsidP="00BD7559">
            <w:pPr>
              <w:pStyle w:val="alp0s1"/>
              <w:spacing w:before="0" w:beforeAutospacing="0" w:after="150" w:afterAutospacing="0"/>
              <w:contextualSpacing/>
              <w:jc w:val="both"/>
              <w:rPr>
                <w:sz w:val="22"/>
                <w:szCs w:val="22"/>
                <w:lang w:val="fr-FR"/>
              </w:rPr>
            </w:pPr>
            <w:r w:rsidRPr="008924D4">
              <w:rPr>
                <w:sz w:val="22"/>
                <w:szCs w:val="22"/>
                <w:lang w:val="ro-RO"/>
              </w:rPr>
              <w:t xml:space="preserve">D+P+5E+Terasa </w:t>
            </w:r>
            <w:r w:rsidR="00BD7559" w:rsidRPr="008924D4">
              <w:rPr>
                <w:sz w:val="22"/>
                <w:szCs w:val="22"/>
                <w:lang w:val="ro-RO"/>
              </w:rPr>
              <w:t xml:space="preserve">parțial </w:t>
            </w:r>
            <w:r w:rsidRPr="008924D4">
              <w:rPr>
                <w:sz w:val="22"/>
                <w:szCs w:val="22"/>
                <w:lang w:val="ro-RO"/>
              </w:rPr>
              <w:t>circulabil</w:t>
            </w:r>
            <w:r w:rsidR="00BD7559" w:rsidRPr="008924D4">
              <w:rPr>
                <w:sz w:val="22"/>
                <w:szCs w:val="22"/>
                <w:lang w:val="ro-RO"/>
              </w:rPr>
              <w:t>ă</w:t>
            </w:r>
          </w:p>
        </w:tc>
      </w:tr>
      <w:tr w:rsidR="008662C5" w:rsidRPr="008924D4" w:rsidTr="00F76355">
        <w:trPr>
          <w:trHeight w:val="350"/>
        </w:trPr>
        <w:tc>
          <w:tcPr>
            <w:tcW w:w="5070" w:type="dxa"/>
            <w:shd w:val="clear" w:color="auto" w:fill="auto"/>
          </w:tcPr>
          <w:p w:rsidR="008662C5" w:rsidRPr="008924D4" w:rsidRDefault="008662C5" w:rsidP="00756F31">
            <w:pPr>
              <w:pStyle w:val="alp0s1"/>
              <w:spacing w:before="0" w:beforeAutospacing="0" w:after="150" w:afterAutospacing="0"/>
              <w:contextualSpacing/>
              <w:jc w:val="both"/>
              <w:rPr>
                <w:sz w:val="22"/>
                <w:szCs w:val="22"/>
                <w:lang w:val="fr-FR"/>
              </w:rPr>
            </w:pPr>
            <w:r w:rsidRPr="008924D4">
              <w:rPr>
                <w:sz w:val="22"/>
                <w:szCs w:val="22"/>
                <w:lang w:val="fr-FR"/>
              </w:rPr>
              <w:t>Inaltime maxima de la CTE</w:t>
            </w:r>
          </w:p>
        </w:tc>
        <w:tc>
          <w:tcPr>
            <w:tcW w:w="4819" w:type="dxa"/>
            <w:shd w:val="clear" w:color="auto" w:fill="auto"/>
          </w:tcPr>
          <w:p w:rsidR="008662C5" w:rsidRPr="008924D4" w:rsidRDefault="008662C5" w:rsidP="00756F31">
            <w:pPr>
              <w:pStyle w:val="alp0s1"/>
              <w:spacing w:before="0" w:beforeAutospacing="0" w:after="150" w:afterAutospacing="0"/>
              <w:contextualSpacing/>
              <w:jc w:val="both"/>
              <w:rPr>
                <w:sz w:val="22"/>
                <w:szCs w:val="22"/>
                <w:lang w:val="fr-FR"/>
              </w:rPr>
            </w:pPr>
            <w:r w:rsidRPr="008924D4">
              <w:rPr>
                <w:sz w:val="22"/>
                <w:szCs w:val="22"/>
                <w:lang w:val="fr-FR"/>
              </w:rPr>
              <w:t>21,00</w:t>
            </w:r>
          </w:p>
        </w:tc>
      </w:tr>
      <w:tr w:rsidR="008662C5" w:rsidRPr="008924D4" w:rsidTr="00F76355">
        <w:trPr>
          <w:trHeight w:val="211"/>
        </w:trPr>
        <w:tc>
          <w:tcPr>
            <w:tcW w:w="5070" w:type="dxa"/>
            <w:shd w:val="clear" w:color="auto" w:fill="auto"/>
          </w:tcPr>
          <w:p w:rsidR="008662C5" w:rsidRPr="008924D4" w:rsidRDefault="00320C00" w:rsidP="00756F31">
            <w:pPr>
              <w:pStyle w:val="alp0s1"/>
              <w:spacing w:before="0" w:beforeAutospacing="0" w:after="150" w:afterAutospacing="0"/>
              <w:contextualSpacing/>
              <w:jc w:val="both"/>
              <w:rPr>
                <w:sz w:val="22"/>
                <w:szCs w:val="22"/>
                <w:lang w:val="fr-FR"/>
              </w:rPr>
            </w:pPr>
            <w:r w:rsidRPr="008924D4">
              <w:rPr>
                <w:sz w:val="22"/>
                <w:szCs w:val="22"/>
                <w:lang w:val="fr-FR"/>
              </w:rPr>
              <w:t>Suprafață</w:t>
            </w:r>
            <w:r w:rsidR="008662C5" w:rsidRPr="008924D4">
              <w:rPr>
                <w:sz w:val="22"/>
                <w:szCs w:val="22"/>
                <w:lang w:val="fr-FR"/>
              </w:rPr>
              <w:t xml:space="preserve"> teren</w:t>
            </w:r>
          </w:p>
        </w:tc>
        <w:tc>
          <w:tcPr>
            <w:tcW w:w="4819" w:type="dxa"/>
            <w:shd w:val="clear" w:color="auto" w:fill="auto"/>
          </w:tcPr>
          <w:p w:rsidR="008662C5" w:rsidRPr="008924D4" w:rsidRDefault="008662C5" w:rsidP="00756F31">
            <w:pPr>
              <w:pStyle w:val="alp0s1"/>
              <w:spacing w:before="0" w:beforeAutospacing="0" w:after="150" w:afterAutospacing="0"/>
              <w:contextualSpacing/>
              <w:jc w:val="both"/>
              <w:rPr>
                <w:sz w:val="22"/>
                <w:szCs w:val="22"/>
                <w:lang w:val="fr-FR"/>
              </w:rPr>
            </w:pPr>
            <w:r w:rsidRPr="008924D4">
              <w:rPr>
                <w:sz w:val="22"/>
                <w:szCs w:val="22"/>
                <w:lang w:val="fr-FR"/>
              </w:rPr>
              <w:t>2272,00</w:t>
            </w:r>
          </w:p>
        </w:tc>
      </w:tr>
      <w:tr w:rsidR="008662C5" w:rsidRPr="008924D4" w:rsidTr="00F76355">
        <w:trPr>
          <w:trHeight w:val="114"/>
        </w:trPr>
        <w:tc>
          <w:tcPr>
            <w:tcW w:w="5070" w:type="dxa"/>
            <w:shd w:val="clear" w:color="auto" w:fill="auto"/>
          </w:tcPr>
          <w:p w:rsidR="008662C5" w:rsidRPr="008924D4" w:rsidRDefault="008662C5" w:rsidP="00756F31">
            <w:pPr>
              <w:pStyle w:val="alp0s1"/>
              <w:spacing w:before="0" w:beforeAutospacing="0" w:after="150" w:afterAutospacing="0"/>
              <w:contextualSpacing/>
              <w:jc w:val="both"/>
              <w:rPr>
                <w:sz w:val="22"/>
                <w:szCs w:val="22"/>
                <w:lang w:val="it-IT"/>
              </w:rPr>
            </w:pPr>
            <w:r w:rsidRPr="008924D4">
              <w:rPr>
                <w:sz w:val="22"/>
                <w:szCs w:val="22"/>
                <w:lang w:val="it-IT"/>
              </w:rPr>
              <w:t>Suprafa</w:t>
            </w:r>
            <w:r w:rsidR="00320C00" w:rsidRPr="008924D4">
              <w:rPr>
                <w:sz w:val="22"/>
                <w:szCs w:val="22"/>
                <w:lang w:val="it-IT"/>
              </w:rPr>
              <w:t>ț</w:t>
            </w:r>
            <w:r w:rsidRPr="008924D4">
              <w:rPr>
                <w:sz w:val="22"/>
                <w:szCs w:val="22"/>
                <w:lang w:val="it-IT"/>
              </w:rPr>
              <w:t>a construit</w:t>
            </w:r>
            <w:r w:rsidR="00320C00" w:rsidRPr="008924D4">
              <w:rPr>
                <w:sz w:val="22"/>
                <w:szCs w:val="22"/>
                <w:lang w:val="it-IT"/>
              </w:rPr>
              <w:t>ă</w:t>
            </w:r>
            <w:r w:rsidRPr="008924D4">
              <w:rPr>
                <w:sz w:val="22"/>
                <w:szCs w:val="22"/>
                <w:lang w:val="it-IT"/>
              </w:rPr>
              <w:t xml:space="preserve"> parter </w:t>
            </w:r>
          </w:p>
        </w:tc>
        <w:tc>
          <w:tcPr>
            <w:tcW w:w="4819" w:type="dxa"/>
            <w:shd w:val="clear" w:color="auto" w:fill="auto"/>
          </w:tcPr>
          <w:p w:rsidR="008662C5" w:rsidRPr="008924D4" w:rsidRDefault="008662C5" w:rsidP="00756F31">
            <w:pPr>
              <w:pStyle w:val="alp0s1"/>
              <w:spacing w:before="0" w:beforeAutospacing="0" w:after="150" w:afterAutospacing="0"/>
              <w:contextualSpacing/>
              <w:jc w:val="both"/>
              <w:rPr>
                <w:sz w:val="22"/>
                <w:szCs w:val="22"/>
                <w:lang w:val="fr-FR"/>
              </w:rPr>
            </w:pPr>
            <w:r w:rsidRPr="008924D4">
              <w:rPr>
                <w:sz w:val="22"/>
                <w:szCs w:val="22"/>
                <w:lang w:val="fr-FR"/>
              </w:rPr>
              <w:t>717,17</w:t>
            </w:r>
          </w:p>
        </w:tc>
      </w:tr>
      <w:tr w:rsidR="008662C5" w:rsidRPr="008924D4" w:rsidTr="00F76355">
        <w:trPr>
          <w:trHeight w:val="272"/>
        </w:trPr>
        <w:tc>
          <w:tcPr>
            <w:tcW w:w="5070" w:type="dxa"/>
            <w:shd w:val="clear" w:color="auto" w:fill="auto"/>
          </w:tcPr>
          <w:p w:rsidR="008662C5" w:rsidRPr="008924D4" w:rsidRDefault="008662C5" w:rsidP="00756F31">
            <w:pPr>
              <w:pStyle w:val="alp0s1"/>
              <w:spacing w:before="0" w:beforeAutospacing="0" w:after="150" w:afterAutospacing="0"/>
              <w:contextualSpacing/>
              <w:jc w:val="both"/>
              <w:rPr>
                <w:sz w:val="22"/>
                <w:szCs w:val="22"/>
                <w:lang w:val="it-IT"/>
              </w:rPr>
            </w:pPr>
            <w:r w:rsidRPr="008924D4">
              <w:rPr>
                <w:sz w:val="22"/>
                <w:szCs w:val="22"/>
                <w:lang w:val="it-IT"/>
              </w:rPr>
              <w:t>Suprafa</w:t>
            </w:r>
            <w:r w:rsidR="00320C00" w:rsidRPr="008924D4">
              <w:rPr>
                <w:sz w:val="22"/>
                <w:szCs w:val="22"/>
                <w:lang w:val="it-IT"/>
              </w:rPr>
              <w:t>ț</w:t>
            </w:r>
            <w:r w:rsidRPr="008924D4">
              <w:rPr>
                <w:sz w:val="22"/>
                <w:szCs w:val="22"/>
                <w:lang w:val="it-IT"/>
              </w:rPr>
              <w:t xml:space="preserve">a construită luată </w:t>
            </w:r>
            <w:r w:rsidR="00320C00" w:rsidRPr="008924D4">
              <w:rPr>
                <w:sz w:val="22"/>
                <w:szCs w:val="22"/>
                <w:lang w:val="it-IT"/>
              </w:rPr>
              <w:t>î</w:t>
            </w:r>
            <w:r w:rsidRPr="008924D4">
              <w:rPr>
                <w:sz w:val="22"/>
                <w:szCs w:val="22"/>
                <w:lang w:val="it-IT"/>
              </w:rPr>
              <w:t xml:space="preserve">n calcul pentru POT </w:t>
            </w:r>
          </w:p>
        </w:tc>
        <w:tc>
          <w:tcPr>
            <w:tcW w:w="4819" w:type="dxa"/>
            <w:shd w:val="clear" w:color="auto" w:fill="auto"/>
          </w:tcPr>
          <w:p w:rsidR="008662C5" w:rsidRPr="008924D4" w:rsidRDefault="008662C5" w:rsidP="00756F31">
            <w:pPr>
              <w:pStyle w:val="alp0s1"/>
              <w:spacing w:before="0" w:beforeAutospacing="0" w:after="150" w:afterAutospacing="0"/>
              <w:contextualSpacing/>
              <w:jc w:val="both"/>
              <w:rPr>
                <w:sz w:val="22"/>
                <w:szCs w:val="22"/>
                <w:lang w:val="fr-FR"/>
              </w:rPr>
            </w:pPr>
            <w:r w:rsidRPr="008924D4">
              <w:rPr>
                <w:sz w:val="22"/>
                <w:szCs w:val="22"/>
                <w:lang w:val="fr-FR"/>
              </w:rPr>
              <w:t>717,17</w:t>
            </w:r>
          </w:p>
        </w:tc>
      </w:tr>
      <w:tr w:rsidR="008662C5" w:rsidRPr="008924D4" w:rsidTr="00F76355">
        <w:trPr>
          <w:trHeight w:val="65"/>
        </w:trPr>
        <w:tc>
          <w:tcPr>
            <w:tcW w:w="5070" w:type="dxa"/>
            <w:shd w:val="clear" w:color="auto" w:fill="auto"/>
          </w:tcPr>
          <w:p w:rsidR="008662C5" w:rsidRPr="008924D4" w:rsidRDefault="008662C5" w:rsidP="00756F31">
            <w:pPr>
              <w:pStyle w:val="alp0s1"/>
              <w:spacing w:before="0" w:beforeAutospacing="0" w:after="150" w:afterAutospacing="0"/>
              <w:contextualSpacing/>
              <w:jc w:val="both"/>
              <w:rPr>
                <w:sz w:val="22"/>
                <w:szCs w:val="22"/>
                <w:lang w:val="fr-FR"/>
              </w:rPr>
            </w:pPr>
            <w:r w:rsidRPr="008924D4">
              <w:rPr>
                <w:sz w:val="22"/>
                <w:szCs w:val="22"/>
                <w:lang w:val="fr-FR"/>
              </w:rPr>
              <w:t>Suprafața desfășurată totală</w:t>
            </w:r>
          </w:p>
        </w:tc>
        <w:tc>
          <w:tcPr>
            <w:tcW w:w="4819" w:type="dxa"/>
            <w:shd w:val="clear" w:color="auto" w:fill="auto"/>
          </w:tcPr>
          <w:p w:rsidR="008662C5" w:rsidRPr="008924D4" w:rsidRDefault="008662C5" w:rsidP="00756F31">
            <w:pPr>
              <w:pStyle w:val="alp0s1"/>
              <w:spacing w:before="0" w:beforeAutospacing="0" w:after="150" w:afterAutospacing="0"/>
              <w:contextualSpacing/>
              <w:jc w:val="both"/>
              <w:rPr>
                <w:sz w:val="22"/>
                <w:szCs w:val="22"/>
                <w:lang w:val="fr-FR"/>
              </w:rPr>
            </w:pPr>
            <w:r w:rsidRPr="008924D4">
              <w:rPr>
                <w:sz w:val="22"/>
                <w:szCs w:val="22"/>
                <w:lang w:val="fr-FR"/>
              </w:rPr>
              <w:t>5243,90</w:t>
            </w:r>
          </w:p>
        </w:tc>
      </w:tr>
      <w:tr w:rsidR="008662C5" w:rsidRPr="008924D4" w:rsidTr="00F76355">
        <w:trPr>
          <w:trHeight w:val="55"/>
        </w:trPr>
        <w:tc>
          <w:tcPr>
            <w:tcW w:w="5070" w:type="dxa"/>
            <w:shd w:val="clear" w:color="auto" w:fill="auto"/>
          </w:tcPr>
          <w:p w:rsidR="008662C5" w:rsidRPr="008924D4" w:rsidRDefault="008662C5" w:rsidP="00756F31">
            <w:pPr>
              <w:pStyle w:val="alp0s1"/>
              <w:spacing w:before="0" w:beforeAutospacing="0" w:after="150" w:afterAutospacing="0"/>
              <w:contextualSpacing/>
              <w:jc w:val="both"/>
              <w:rPr>
                <w:sz w:val="22"/>
                <w:szCs w:val="22"/>
                <w:u w:val="single"/>
                <w:lang w:val="it-IT"/>
              </w:rPr>
            </w:pPr>
            <w:r w:rsidRPr="008924D4">
              <w:rPr>
                <w:sz w:val="22"/>
                <w:szCs w:val="22"/>
                <w:lang w:val="it-IT"/>
              </w:rPr>
              <w:t xml:space="preserve">Suprafața desfasurata ce intra </w:t>
            </w:r>
            <w:r w:rsidR="008924D4">
              <w:rPr>
                <w:sz w:val="22"/>
                <w:szCs w:val="22"/>
                <w:lang w:val="it-IT"/>
              </w:rPr>
              <w:t>în</w:t>
            </w:r>
            <w:r w:rsidRPr="008924D4">
              <w:rPr>
                <w:sz w:val="22"/>
                <w:szCs w:val="22"/>
                <w:lang w:val="it-IT"/>
              </w:rPr>
              <w:t xml:space="preserve"> calcul CUT</w:t>
            </w:r>
          </w:p>
        </w:tc>
        <w:tc>
          <w:tcPr>
            <w:tcW w:w="4819" w:type="dxa"/>
            <w:shd w:val="clear" w:color="auto" w:fill="auto"/>
          </w:tcPr>
          <w:p w:rsidR="008662C5" w:rsidRPr="008924D4" w:rsidRDefault="008662C5" w:rsidP="00756F31">
            <w:pPr>
              <w:pStyle w:val="alp0s1"/>
              <w:spacing w:before="0" w:beforeAutospacing="0" w:after="150" w:afterAutospacing="0"/>
              <w:contextualSpacing/>
              <w:jc w:val="both"/>
              <w:rPr>
                <w:sz w:val="22"/>
                <w:szCs w:val="22"/>
                <w:lang w:val="it-IT"/>
              </w:rPr>
            </w:pPr>
            <w:r w:rsidRPr="008924D4">
              <w:rPr>
                <w:sz w:val="22"/>
                <w:szCs w:val="22"/>
                <w:lang w:val="it-IT"/>
              </w:rPr>
              <w:t>4933,40</w:t>
            </w:r>
          </w:p>
        </w:tc>
      </w:tr>
      <w:tr w:rsidR="008662C5" w:rsidRPr="008924D4" w:rsidTr="00F76355">
        <w:trPr>
          <w:trHeight w:val="162"/>
        </w:trPr>
        <w:tc>
          <w:tcPr>
            <w:tcW w:w="5070" w:type="dxa"/>
            <w:shd w:val="clear" w:color="auto" w:fill="auto"/>
          </w:tcPr>
          <w:p w:rsidR="008662C5" w:rsidRPr="008924D4" w:rsidRDefault="008662C5" w:rsidP="00756F31">
            <w:pPr>
              <w:pStyle w:val="alp0s1"/>
              <w:spacing w:before="0" w:beforeAutospacing="0" w:after="150" w:afterAutospacing="0"/>
              <w:contextualSpacing/>
              <w:jc w:val="both"/>
              <w:rPr>
                <w:sz w:val="22"/>
                <w:szCs w:val="22"/>
                <w:lang w:val="it-IT"/>
              </w:rPr>
            </w:pPr>
            <w:r w:rsidRPr="008924D4">
              <w:rPr>
                <w:sz w:val="22"/>
                <w:szCs w:val="22"/>
                <w:lang w:val="it-IT"/>
              </w:rPr>
              <w:lastRenderedPageBreak/>
              <w:t xml:space="preserve">Suprafața utila totală </w:t>
            </w:r>
          </w:p>
        </w:tc>
        <w:tc>
          <w:tcPr>
            <w:tcW w:w="4819" w:type="dxa"/>
            <w:shd w:val="clear" w:color="auto" w:fill="auto"/>
          </w:tcPr>
          <w:p w:rsidR="008662C5" w:rsidRPr="008924D4" w:rsidRDefault="008662C5" w:rsidP="00756F31">
            <w:pPr>
              <w:pStyle w:val="alp0s1"/>
              <w:spacing w:before="0" w:beforeAutospacing="0" w:after="150" w:afterAutospacing="0"/>
              <w:contextualSpacing/>
              <w:jc w:val="both"/>
              <w:rPr>
                <w:sz w:val="22"/>
                <w:szCs w:val="22"/>
                <w:lang w:val="it-IT"/>
              </w:rPr>
            </w:pPr>
            <w:r w:rsidRPr="008924D4">
              <w:rPr>
                <w:rFonts w:eastAsia="Arial Unicode MS"/>
                <w:sz w:val="22"/>
                <w:szCs w:val="22"/>
                <w:lang w:val="ro-RO"/>
              </w:rPr>
              <w:t>4152,22 mp</w:t>
            </w:r>
          </w:p>
        </w:tc>
      </w:tr>
      <w:tr w:rsidR="008662C5" w:rsidRPr="008924D4" w:rsidTr="00F76355">
        <w:trPr>
          <w:trHeight w:val="119"/>
        </w:trPr>
        <w:tc>
          <w:tcPr>
            <w:tcW w:w="5070" w:type="dxa"/>
            <w:shd w:val="clear" w:color="auto" w:fill="auto"/>
          </w:tcPr>
          <w:p w:rsidR="008662C5" w:rsidRPr="008924D4" w:rsidRDefault="008662C5" w:rsidP="00756F31">
            <w:pPr>
              <w:pStyle w:val="alp0s1"/>
              <w:spacing w:before="0" w:beforeAutospacing="0" w:after="150" w:afterAutospacing="0"/>
              <w:contextualSpacing/>
              <w:jc w:val="both"/>
              <w:rPr>
                <w:sz w:val="22"/>
                <w:szCs w:val="22"/>
                <w:lang w:val="it-IT"/>
              </w:rPr>
            </w:pPr>
            <w:r w:rsidRPr="008924D4">
              <w:rPr>
                <w:rFonts w:eastAsia="Arial Unicode MS"/>
                <w:sz w:val="22"/>
                <w:szCs w:val="22"/>
                <w:lang w:val="ro-RO"/>
              </w:rPr>
              <w:t xml:space="preserve">POT </w:t>
            </w:r>
          </w:p>
        </w:tc>
        <w:tc>
          <w:tcPr>
            <w:tcW w:w="4819" w:type="dxa"/>
            <w:shd w:val="clear" w:color="auto" w:fill="auto"/>
          </w:tcPr>
          <w:p w:rsidR="008662C5" w:rsidRPr="008924D4" w:rsidRDefault="008662C5" w:rsidP="00756F31">
            <w:pPr>
              <w:pStyle w:val="alp0s1"/>
              <w:spacing w:before="0" w:beforeAutospacing="0" w:after="150" w:afterAutospacing="0"/>
              <w:contextualSpacing/>
              <w:jc w:val="both"/>
              <w:rPr>
                <w:sz w:val="22"/>
                <w:szCs w:val="22"/>
                <w:lang w:val="it-IT"/>
              </w:rPr>
            </w:pPr>
            <w:r w:rsidRPr="008924D4">
              <w:rPr>
                <w:rFonts w:eastAsia="Arial Unicode MS"/>
                <w:sz w:val="22"/>
                <w:szCs w:val="22"/>
                <w:lang w:val="ro-RO"/>
              </w:rPr>
              <w:t>31,56%</w:t>
            </w:r>
          </w:p>
        </w:tc>
      </w:tr>
      <w:tr w:rsidR="008662C5" w:rsidRPr="008924D4" w:rsidTr="00F76355">
        <w:trPr>
          <w:trHeight w:val="70"/>
        </w:trPr>
        <w:tc>
          <w:tcPr>
            <w:tcW w:w="5070" w:type="dxa"/>
            <w:shd w:val="clear" w:color="auto" w:fill="auto"/>
          </w:tcPr>
          <w:p w:rsidR="008662C5" w:rsidRPr="008924D4" w:rsidRDefault="008662C5" w:rsidP="00756F31">
            <w:pPr>
              <w:pStyle w:val="alp0s1"/>
              <w:spacing w:before="0" w:beforeAutospacing="0" w:after="150" w:afterAutospacing="0"/>
              <w:contextualSpacing/>
              <w:jc w:val="both"/>
              <w:rPr>
                <w:sz w:val="22"/>
                <w:szCs w:val="22"/>
                <w:lang w:val="it-IT"/>
              </w:rPr>
            </w:pPr>
            <w:r w:rsidRPr="008924D4">
              <w:rPr>
                <w:rFonts w:eastAsia="Arial Unicode MS"/>
                <w:sz w:val="22"/>
                <w:szCs w:val="22"/>
                <w:lang w:val="ro-RO"/>
              </w:rPr>
              <w:t xml:space="preserve">CUT  </w:t>
            </w:r>
          </w:p>
        </w:tc>
        <w:tc>
          <w:tcPr>
            <w:tcW w:w="4819" w:type="dxa"/>
            <w:shd w:val="clear" w:color="auto" w:fill="auto"/>
          </w:tcPr>
          <w:p w:rsidR="008662C5" w:rsidRPr="008924D4" w:rsidRDefault="008662C5" w:rsidP="00756F31">
            <w:pPr>
              <w:pStyle w:val="alp0s1"/>
              <w:spacing w:before="0" w:beforeAutospacing="0" w:after="150" w:afterAutospacing="0"/>
              <w:contextualSpacing/>
              <w:jc w:val="both"/>
              <w:rPr>
                <w:sz w:val="22"/>
                <w:szCs w:val="22"/>
                <w:lang w:val="it-IT"/>
              </w:rPr>
            </w:pPr>
            <w:r w:rsidRPr="008924D4">
              <w:rPr>
                <w:rFonts w:eastAsia="Arial Unicode MS"/>
                <w:sz w:val="22"/>
                <w:szCs w:val="22"/>
                <w:lang w:val="ro-RO"/>
              </w:rPr>
              <w:t>2,23</w:t>
            </w:r>
          </w:p>
        </w:tc>
      </w:tr>
    </w:tbl>
    <w:p w:rsidR="00D56479" w:rsidRDefault="00D56479" w:rsidP="00756F31">
      <w:pPr>
        <w:spacing w:line="240" w:lineRule="auto"/>
        <w:contextualSpacing/>
        <w:jc w:val="both"/>
        <w:rPr>
          <w:rFonts w:ascii="Times New Roman" w:hAnsi="Times New Roman"/>
          <w:b/>
          <w:sz w:val="28"/>
          <w:szCs w:val="28"/>
          <w:lang w:val="ro-RO"/>
        </w:rPr>
      </w:pPr>
    </w:p>
    <w:p w:rsidR="0033297D" w:rsidRPr="00D56479" w:rsidRDefault="0033297D" w:rsidP="00756F31">
      <w:pPr>
        <w:spacing w:line="240" w:lineRule="auto"/>
        <w:contextualSpacing/>
        <w:jc w:val="both"/>
        <w:rPr>
          <w:rFonts w:ascii="Times New Roman" w:hAnsi="Times New Roman"/>
          <w:b/>
          <w:sz w:val="28"/>
          <w:szCs w:val="28"/>
          <w:lang w:val="ro-RO"/>
        </w:rPr>
      </w:pPr>
      <w:r w:rsidRPr="00D56479">
        <w:rPr>
          <w:rFonts w:ascii="Times New Roman" w:hAnsi="Times New Roman"/>
          <w:b/>
          <w:sz w:val="28"/>
          <w:szCs w:val="28"/>
          <w:lang w:val="ro-RO"/>
        </w:rPr>
        <w:t>Suprafe</w:t>
      </w:r>
      <w:r w:rsidR="008924D4">
        <w:rPr>
          <w:rFonts w:ascii="Times New Roman" w:hAnsi="Times New Roman"/>
          <w:b/>
          <w:sz w:val="28"/>
          <w:szCs w:val="28"/>
          <w:lang w:val="ro-RO"/>
        </w:rPr>
        <w:t>ț</w:t>
      </w:r>
      <w:r w:rsidRPr="00D56479">
        <w:rPr>
          <w:rFonts w:ascii="Times New Roman" w:hAnsi="Times New Roman"/>
          <w:b/>
          <w:sz w:val="28"/>
          <w:szCs w:val="28"/>
          <w:lang w:val="ro-RO"/>
        </w:rPr>
        <w:t xml:space="preserve">e </w:t>
      </w:r>
      <w:r w:rsidR="008924D4">
        <w:rPr>
          <w:rFonts w:ascii="Times New Roman" w:hAnsi="Times New Roman"/>
          <w:b/>
          <w:sz w:val="28"/>
          <w:szCs w:val="28"/>
          <w:lang w:val="ro-RO"/>
        </w:rPr>
        <w:t>și</w:t>
      </w:r>
      <w:r w:rsidRPr="00D56479">
        <w:rPr>
          <w:rFonts w:ascii="Times New Roman" w:hAnsi="Times New Roman"/>
          <w:b/>
          <w:sz w:val="28"/>
          <w:szCs w:val="28"/>
          <w:lang w:val="ro-RO"/>
        </w:rPr>
        <w:t xml:space="preserve"> func</w:t>
      </w:r>
      <w:r w:rsidR="008924D4">
        <w:rPr>
          <w:rFonts w:ascii="Times New Roman" w:hAnsi="Times New Roman"/>
          <w:b/>
          <w:sz w:val="28"/>
          <w:szCs w:val="28"/>
          <w:lang w:val="ro-RO"/>
        </w:rPr>
        <w:t>ț</w:t>
      </w:r>
      <w:r w:rsidRPr="00D56479">
        <w:rPr>
          <w:rFonts w:ascii="Times New Roman" w:hAnsi="Times New Roman"/>
          <w:b/>
          <w:sz w:val="28"/>
          <w:szCs w:val="28"/>
          <w:lang w:val="ro-RO"/>
        </w:rPr>
        <w:t xml:space="preserve">iuni situate </w:t>
      </w:r>
      <w:r w:rsidR="008924D4">
        <w:rPr>
          <w:rFonts w:ascii="Times New Roman" w:hAnsi="Times New Roman"/>
          <w:b/>
          <w:sz w:val="28"/>
          <w:szCs w:val="28"/>
          <w:lang w:val="ro-RO"/>
        </w:rPr>
        <w:t>în</w:t>
      </w:r>
      <w:r w:rsidRPr="00D56479">
        <w:rPr>
          <w:rFonts w:ascii="Times New Roman" w:hAnsi="Times New Roman"/>
          <w:b/>
          <w:sz w:val="28"/>
          <w:szCs w:val="28"/>
          <w:lang w:val="ro-RO"/>
        </w:rPr>
        <w:t xml:space="preserve"> demisol:</w:t>
      </w:r>
    </w:p>
    <w:p w:rsidR="0033297D" w:rsidRPr="00D56479" w:rsidRDefault="0033297D" w:rsidP="00756F31">
      <w:pPr>
        <w:spacing w:line="240" w:lineRule="auto"/>
        <w:contextualSpacing/>
        <w:jc w:val="both"/>
        <w:rPr>
          <w:rFonts w:ascii="Times New Roman" w:hAnsi="Times New Roman"/>
          <w:sz w:val="28"/>
          <w:szCs w:val="28"/>
          <w:lang w:val="ro-RO"/>
        </w:rPr>
      </w:pPr>
      <w:r w:rsidRPr="00D56479">
        <w:rPr>
          <w:rFonts w:ascii="Times New Roman" w:hAnsi="Times New Roman"/>
          <w:sz w:val="28"/>
          <w:szCs w:val="28"/>
          <w:lang w:val="ro-RO"/>
        </w:rPr>
        <w:t>- S parc</w:t>
      </w:r>
      <w:r w:rsidR="00D56479">
        <w:rPr>
          <w:rFonts w:ascii="Times New Roman" w:hAnsi="Times New Roman"/>
          <w:sz w:val="28"/>
          <w:szCs w:val="28"/>
          <w:lang w:val="ro-RO"/>
        </w:rPr>
        <w:t>ă</w:t>
      </w:r>
      <w:r w:rsidRPr="00D56479">
        <w:rPr>
          <w:rFonts w:ascii="Times New Roman" w:hAnsi="Times New Roman"/>
          <w:sz w:val="28"/>
          <w:szCs w:val="28"/>
          <w:lang w:val="ro-RO"/>
        </w:rPr>
        <w:t xml:space="preserve">ri </w:t>
      </w:r>
      <w:r w:rsidR="00D56479">
        <w:rPr>
          <w:rFonts w:ascii="Times New Roman" w:hAnsi="Times New Roman"/>
          <w:sz w:val="28"/>
          <w:szCs w:val="28"/>
          <w:lang w:val="ro-RO"/>
        </w:rPr>
        <w:t>ș</w:t>
      </w:r>
      <w:r w:rsidRPr="00D56479">
        <w:rPr>
          <w:rFonts w:ascii="Times New Roman" w:hAnsi="Times New Roman"/>
          <w:sz w:val="28"/>
          <w:szCs w:val="28"/>
          <w:lang w:val="ro-RO"/>
        </w:rPr>
        <w:t>i circula</w:t>
      </w:r>
      <w:r w:rsidR="00D56479">
        <w:rPr>
          <w:rFonts w:ascii="Times New Roman" w:hAnsi="Times New Roman"/>
          <w:sz w:val="28"/>
          <w:szCs w:val="28"/>
          <w:lang w:val="ro-RO"/>
        </w:rPr>
        <w:t>ț</w:t>
      </w:r>
      <w:r w:rsidRPr="00D56479">
        <w:rPr>
          <w:rFonts w:ascii="Times New Roman" w:hAnsi="Times New Roman"/>
          <w:sz w:val="28"/>
          <w:szCs w:val="28"/>
          <w:lang w:val="ro-RO"/>
        </w:rPr>
        <w:t>ii = 614,00 mp</w:t>
      </w:r>
    </w:p>
    <w:p w:rsidR="0033297D" w:rsidRPr="00D56479" w:rsidRDefault="0033297D" w:rsidP="00756F31">
      <w:pPr>
        <w:spacing w:line="240" w:lineRule="auto"/>
        <w:contextualSpacing/>
        <w:jc w:val="both"/>
        <w:rPr>
          <w:rFonts w:ascii="Times New Roman" w:hAnsi="Times New Roman"/>
          <w:sz w:val="28"/>
          <w:szCs w:val="28"/>
          <w:lang w:val="ro-RO"/>
        </w:rPr>
      </w:pPr>
      <w:r w:rsidRPr="00D56479">
        <w:rPr>
          <w:rFonts w:ascii="Times New Roman" w:hAnsi="Times New Roman"/>
          <w:sz w:val="28"/>
          <w:szCs w:val="28"/>
          <w:lang w:val="ro-RO"/>
        </w:rPr>
        <w:t>- Su locuri parcare demisol = 380,75mp</w:t>
      </w:r>
    </w:p>
    <w:p w:rsidR="0033297D" w:rsidRPr="00D56479" w:rsidRDefault="0033297D" w:rsidP="00756F31">
      <w:pPr>
        <w:spacing w:line="240" w:lineRule="auto"/>
        <w:contextualSpacing/>
        <w:jc w:val="both"/>
        <w:rPr>
          <w:rFonts w:ascii="Times New Roman" w:hAnsi="Times New Roman"/>
          <w:sz w:val="28"/>
          <w:szCs w:val="28"/>
          <w:lang w:val="ro-RO"/>
        </w:rPr>
      </w:pPr>
      <w:r w:rsidRPr="00D56479">
        <w:rPr>
          <w:rFonts w:ascii="Times New Roman" w:hAnsi="Times New Roman"/>
          <w:sz w:val="28"/>
          <w:szCs w:val="28"/>
          <w:lang w:val="ro-RO"/>
        </w:rPr>
        <w:t>- casa sc</w:t>
      </w:r>
      <w:r w:rsidR="00D56479">
        <w:rPr>
          <w:rFonts w:ascii="Times New Roman" w:hAnsi="Times New Roman"/>
          <w:sz w:val="28"/>
          <w:szCs w:val="28"/>
          <w:lang w:val="ro-RO"/>
        </w:rPr>
        <w:t>ă</w:t>
      </w:r>
      <w:r w:rsidRPr="00D56479">
        <w:rPr>
          <w:rFonts w:ascii="Times New Roman" w:hAnsi="Times New Roman"/>
          <w:sz w:val="28"/>
          <w:szCs w:val="28"/>
          <w:lang w:val="ro-RO"/>
        </w:rPr>
        <w:t>rii = 16,00 mp</w:t>
      </w:r>
    </w:p>
    <w:p w:rsidR="0033297D" w:rsidRPr="00D56479" w:rsidRDefault="0033297D" w:rsidP="00756F31">
      <w:pPr>
        <w:spacing w:line="240" w:lineRule="auto"/>
        <w:contextualSpacing/>
        <w:jc w:val="both"/>
        <w:rPr>
          <w:rFonts w:ascii="Times New Roman" w:hAnsi="Times New Roman"/>
          <w:sz w:val="28"/>
          <w:szCs w:val="28"/>
          <w:lang w:val="ro-RO"/>
        </w:rPr>
      </w:pPr>
      <w:r w:rsidRPr="00D56479">
        <w:rPr>
          <w:rFonts w:ascii="Times New Roman" w:hAnsi="Times New Roman"/>
          <w:sz w:val="28"/>
          <w:szCs w:val="28"/>
          <w:lang w:val="ro-RO"/>
        </w:rPr>
        <w:t>- spa</w:t>
      </w:r>
      <w:r w:rsidR="00D56479">
        <w:rPr>
          <w:rFonts w:ascii="Times New Roman" w:hAnsi="Times New Roman"/>
          <w:sz w:val="28"/>
          <w:szCs w:val="28"/>
          <w:lang w:val="ro-RO"/>
        </w:rPr>
        <w:t>ț</w:t>
      </w:r>
      <w:r w:rsidRPr="00D56479">
        <w:rPr>
          <w:rFonts w:ascii="Times New Roman" w:hAnsi="Times New Roman"/>
          <w:sz w:val="28"/>
          <w:szCs w:val="28"/>
          <w:lang w:val="ro-RO"/>
        </w:rPr>
        <w:t>iu tampon casa sc</w:t>
      </w:r>
      <w:r w:rsidR="00D56479">
        <w:rPr>
          <w:rFonts w:ascii="Times New Roman" w:hAnsi="Times New Roman"/>
          <w:sz w:val="28"/>
          <w:szCs w:val="28"/>
          <w:lang w:val="ro-RO"/>
        </w:rPr>
        <w:t>ă</w:t>
      </w:r>
      <w:r w:rsidRPr="00D56479">
        <w:rPr>
          <w:rFonts w:ascii="Times New Roman" w:hAnsi="Times New Roman"/>
          <w:sz w:val="28"/>
          <w:szCs w:val="28"/>
          <w:lang w:val="ro-RO"/>
        </w:rPr>
        <w:t>rii = 5,60mp</w:t>
      </w:r>
    </w:p>
    <w:p w:rsidR="0033297D" w:rsidRPr="00D56479" w:rsidRDefault="0033297D" w:rsidP="00756F31">
      <w:pPr>
        <w:spacing w:line="240" w:lineRule="auto"/>
        <w:contextualSpacing/>
        <w:jc w:val="both"/>
        <w:rPr>
          <w:rFonts w:ascii="Times New Roman" w:hAnsi="Times New Roman"/>
          <w:sz w:val="28"/>
          <w:szCs w:val="28"/>
          <w:lang w:val="ro-RO"/>
        </w:rPr>
      </w:pPr>
      <w:r w:rsidRPr="00D56479">
        <w:rPr>
          <w:rFonts w:ascii="Times New Roman" w:hAnsi="Times New Roman"/>
          <w:sz w:val="28"/>
          <w:szCs w:val="28"/>
          <w:lang w:val="ro-RO"/>
        </w:rPr>
        <w:t>- spa</w:t>
      </w:r>
      <w:r w:rsidR="00D56479">
        <w:rPr>
          <w:rFonts w:ascii="Times New Roman" w:hAnsi="Times New Roman"/>
          <w:sz w:val="28"/>
          <w:szCs w:val="28"/>
          <w:lang w:val="ro-RO"/>
        </w:rPr>
        <w:t>ț</w:t>
      </w:r>
      <w:r w:rsidRPr="00D56479">
        <w:rPr>
          <w:rFonts w:ascii="Times New Roman" w:hAnsi="Times New Roman"/>
          <w:sz w:val="28"/>
          <w:szCs w:val="28"/>
          <w:lang w:val="ro-RO"/>
        </w:rPr>
        <w:t>iu tomberoane = 13,84mp</w:t>
      </w:r>
    </w:p>
    <w:p w:rsidR="0033297D" w:rsidRPr="00D56479" w:rsidRDefault="0033297D" w:rsidP="00756F31">
      <w:pPr>
        <w:spacing w:line="240" w:lineRule="auto"/>
        <w:contextualSpacing/>
        <w:jc w:val="both"/>
        <w:rPr>
          <w:rFonts w:ascii="Times New Roman" w:hAnsi="Times New Roman"/>
          <w:sz w:val="28"/>
          <w:szCs w:val="28"/>
          <w:lang w:val="ro-RO"/>
        </w:rPr>
      </w:pPr>
      <w:r w:rsidRPr="00D56479">
        <w:rPr>
          <w:rFonts w:ascii="Times New Roman" w:hAnsi="Times New Roman"/>
          <w:sz w:val="28"/>
          <w:szCs w:val="28"/>
          <w:lang w:val="ro-RO"/>
        </w:rPr>
        <w:t>- spa</w:t>
      </w:r>
      <w:r w:rsidR="00D56479">
        <w:rPr>
          <w:rFonts w:ascii="Times New Roman" w:hAnsi="Times New Roman"/>
          <w:sz w:val="28"/>
          <w:szCs w:val="28"/>
          <w:lang w:val="ro-RO"/>
        </w:rPr>
        <w:t>ț</w:t>
      </w:r>
      <w:r w:rsidRPr="00D56479">
        <w:rPr>
          <w:rFonts w:ascii="Times New Roman" w:hAnsi="Times New Roman"/>
          <w:sz w:val="28"/>
          <w:szCs w:val="28"/>
          <w:lang w:val="ro-RO"/>
        </w:rPr>
        <w:t>iu biciclete = 12,69 mp (biciclete se vor dispune pe supor</w:t>
      </w:r>
      <w:r w:rsidR="00D56479">
        <w:rPr>
          <w:rFonts w:ascii="Times New Roman" w:hAnsi="Times New Roman"/>
          <w:sz w:val="28"/>
          <w:szCs w:val="28"/>
          <w:lang w:val="ro-RO"/>
        </w:rPr>
        <w:t>ț</w:t>
      </w:r>
      <w:r w:rsidRPr="00D56479">
        <w:rPr>
          <w:rFonts w:ascii="Times New Roman" w:hAnsi="Times New Roman"/>
          <w:sz w:val="28"/>
          <w:szCs w:val="28"/>
          <w:lang w:val="ro-RO"/>
        </w:rPr>
        <w:t xml:space="preserve">i </w:t>
      </w:r>
      <w:r w:rsidR="00D56479">
        <w:rPr>
          <w:rFonts w:ascii="Times New Roman" w:hAnsi="Times New Roman"/>
          <w:sz w:val="28"/>
          <w:szCs w:val="28"/>
          <w:lang w:val="ro-RO"/>
        </w:rPr>
        <w:t>ș</w:t>
      </w:r>
      <w:r w:rsidRPr="00D56479">
        <w:rPr>
          <w:rFonts w:ascii="Times New Roman" w:hAnsi="Times New Roman"/>
          <w:sz w:val="28"/>
          <w:szCs w:val="28"/>
          <w:lang w:val="ro-RO"/>
        </w:rPr>
        <w:t xml:space="preserve">i </w:t>
      </w:r>
      <w:r w:rsidR="00D56479">
        <w:rPr>
          <w:rFonts w:ascii="Times New Roman" w:hAnsi="Times New Roman"/>
          <w:sz w:val="28"/>
          <w:szCs w:val="28"/>
          <w:lang w:val="ro-RO"/>
        </w:rPr>
        <w:t>î</w:t>
      </w:r>
      <w:r w:rsidRPr="00D56479">
        <w:rPr>
          <w:rFonts w:ascii="Times New Roman" w:hAnsi="Times New Roman"/>
          <w:sz w:val="28"/>
          <w:szCs w:val="28"/>
          <w:lang w:val="ro-RO"/>
        </w:rPr>
        <w:t>n spa</w:t>
      </w:r>
      <w:r w:rsidR="00D56479">
        <w:rPr>
          <w:rFonts w:ascii="Times New Roman" w:hAnsi="Times New Roman"/>
          <w:sz w:val="28"/>
          <w:szCs w:val="28"/>
          <w:lang w:val="ro-RO"/>
        </w:rPr>
        <w:t>ț</w:t>
      </w:r>
      <w:r w:rsidRPr="00D56479">
        <w:rPr>
          <w:rFonts w:ascii="Times New Roman" w:hAnsi="Times New Roman"/>
          <w:sz w:val="28"/>
          <w:szCs w:val="28"/>
          <w:lang w:val="ro-RO"/>
        </w:rPr>
        <w:t>iul de parcare)</w:t>
      </w:r>
    </w:p>
    <w:p w:rsidR="0033297D" w:rsidRPr="00D56479" w:rsidRDefault="0033297D" w:rsidP="00756F31">
      <w:pPr>
        <w:spacing w:line="240" w:lineRule="auto"/>
        <w:contextualSpacing/>
        <w:jc w:val="both"/>
        <w:rPr>
          <w:rFonts w:ascii="Times New Roman" w:hAnsi="Times New Roman"/>
          <w:sz w:val="28"/>
          <w:szCs w:val="28"/>
          <w:lang w:val="ro-RO"/>
        </w:rPr>
      </w:pPr>
      <w:r w:rsidRPr="00D56479">
        <w:rPr>
          <w:rFonts w:ascii="Times New Roman" w:hAnsi="Times New Roman"/>
          <w:sz w:val="28"/>
          <w:szCs w:val="28"/>
          <w:lang w:val="ro-RO"/>
        </w:rPr>
        <w:t>- spa</w:t>
      </w:r>
      <w:r w:rsidR="00D56479">
        <w:rPr>
          <w:rFonts w:ascii="Times New Roman" w:hAnsi="Times New Roman"/>
          <w:sz w:val="28"/>
          <w:szCs w:val="28"/>
          <w:lang w:val="ro-RO"/>
        </w:rPr>
        <w:t>ț</w:t>
      </w:r>
      <w:r w:rsidRPr="00D56479">
        <w:rPr>
          <w:rFonts w:ascii="Times New Roman" w:hAnsi="Times New Roman"/>
          <w:sz w:val="28"/>
          <w:szCs w:val="28"/>
          <w:lang w:val="ro-RO"/>
        </w:rPr>
        <w:t>iu biciclete = 6,43 mp</w:t>
      </w:r>
    </w:p>
    <w:p w:rsidR="0033297D" w:rsidRPr="00D56479" w:rsidRDefault="0033297D" w:rsidP="00756F31">
      <w:pPr>
        <w:spacing w:line="240" w:lineRule="auto"/>
        <w:contextualSpacing/>
        <w:jc w:val="both"/>
        <w:rPr>
          <w:rFonts w:ascii="Times New Roman" w:hAnsi="Times New Roman"/>
          <w:sz w:val="28"/>
          <w:szCs w:val="28"/>
          <w:lang w:val="ro-RO"/>
        </w:rPr>
      </w:pPr>
      <w:r w:rsidRPr="00D56479">
        <w:rPr>
          <w:rFonts w:ascii="Times New Roman" w:hAnsi="Times New Roman"/>
          <w:sz w:val="28"/>
          <w:szCs w:val="28"/>
          <w:lang w:val="ro-RO"/>
        </w:rPr>
        <w:t>- spa</w:t>
      </w:r>
      <w:r w:rsidR="00D56479">
        <w:rPr>
          <w:rFonts w:ascii="Times New Roman" w:hAnsi="Times New Roman"/>
          <w:sz w:val="28"/>
          <w:szCs w:val="28"/>
          <w:lang w:val="ro-RO"/>
        </w:rPr>
        <w:t>ț</w:t>
      </w:r>
      <w:r w:rsidRPr="00D56479">
        <w:rPr>
          <w:rFonts w:ascii="Times New Roman" w:hAnsi="Times New Roman"/>
          <w:sz w:val="28"/>
          <w:szCs w:val="28"/>
          <w:lang w:val="ro-RO"/>
        </w:rPr>
        <w:t xml:space="preserve">iu tampon pentru </w:t>
      </w:r>
      <w:r w:rsidR="00D56479">
        <w:rPr>
          <w:rFonts w:ascii="Times New Roman" w:hAnsi="Times New Roman"/>
          <w:sz w:val="28"/>
          <w:szCs w:val="28"/>
          <w:lang w:val="ro-RO"/>
        </w:rPr>
        <w:t>î</w:t>
      </w:r>
      <w:r w:rsidRPr="00D56479">
        <w:rPr>
          <w:rFonts w:ascii="Times New Roman" w:hAnsi="Times New Roman"/>
          <w:sz w:val="28"/>
          <w:szCs w:val="28"/>
          <w:lang w:val="ro-RO"/>
        </w:rPr>
        <w:t xml:space="preserve">ncaperi biciclete </w:t>
      </w:r>
      <w:r w:rsidR="00D56479">
        <w:rPr>
          <w:rFonts w:ascii="Times New Roman" w:hAnsi="Times New Roman"/>
          <w:sz w:val="28"/>
          <w:szCs w:val="28"/>
          <w:lang w:val="ro-RO"/>
        </w:rPr>
        <w:t>ș</w:t>
      </w:r>
      <w:r w:rsidRPr="00D56479">
        <w:rPr>
          <w:rFonts w:ascii="Times New Roman" w:hAnsi="Times New Roman"/>
          <w:sz w:val="28"/>
          <w:szCs w:val="28"/>
          <w:lang w:val="ro-RO"/>
        </w:rPr>
        <w:t>i tomberoane = 3,75 mp</w:t>
      </w:r>
    </w:p>
    <w:p w:rsidR="0033297D" w:rsidRPr="00D56479" w:rsidRDefault="0033297D" w:rsidP="00756F31">
      <w:pPr>
        <w:spacing w:line="240" w:lineRule="auto"/>
        <w:contextualSpacing/>
        <w:jc w:val="both"/>
        <w:rPr>
          <w:rFonts w:ascii="Times New Roman" w:hAnsi="Times New Roman"/>
          <w:sz w:val="28"/>
          <w:szCs w:val="28"/>
          <w:lang w:val="ro-RO"/>
        </w:rPr>
      </w:pPr>
      <w:r w:rsidRPr="00D56479">
        <w:rPr>
          <w:rFonts w:ascii="Times New Roman" w:hAnsi="Times New Roman"/>
          <w:sz w:val="28"/>
          <w:szCs w:val="28"/>
          <w:lang w:val="ro-RO"/>
        </w:rPr>
        <w:t>- sta</w:t>
      </w:r>
      <w:r w:rsidR="00D56479">
        <w:rPr>
          <w:rFonts w:ascii="Times New Roman" w:hAnsi="Times New Roman"/>
          <w:sz w:val="28"/>
          <w:szCs w:val="28"/>
          <w:lang w:val="ro-RO"/>
        </w:rPr>
        <w:t>ț</w:t>
      </w:r>
      <w:r w:rsidRPr="00D56479">
        <w:rPr>
          <w:rFonts w:ascii="Times New Roman" w:hAnsi="Times New Roman"/>
          <w:sz w:val="28"/>
          <w:szCs w:val="28"/>
          <w:lang w:val="ro-RO"/>
        </w:rPr>
        <w:t>ie pompe incendiu = 17,18 mp</w:t>
      </w:r>
    </w:p>
    <w:p w:rsidR="0033297D" w:rsidRPr="00D56479" w:rsidRDefault="0033297D" w:rsidP="00756F31">
      <w:pPr>
        <w:spacing w:line="240" w:lineRule="auto"/>
        <w:contextualSpacing/>
        <w:jc w:val="both"/>
        <w:rPr>
          <w:rFonts w:ascii="Times New Roman" w:hAnsi="Times New Roman"/>
          <w:sz w:val="28"/>
          <w:szCs w:val="28"/>
          <w:lang w:val="ro-RO"/>
        </w:rPr>
      </w:pPr>
      <w:r w:rsidRPr="00D56479">
        <w:rPr>
          <w:rFonts w:ascii="Times New Roman" w:hAnsi="Times New Roman"/>
          <w:sz w:val="28"/>
          <w:szCs w:val="28"/>
          <w:lang w:val="ro-RO"/>
        </w:rPr>
        <w:t>- spa</w:t>
      </w:r>
      <w:r w:rsidR="00D56479">
        <w:rPr>
          <w:rFonts w:ascii="Times New Roman" w:hAnsi="Times New Roman"/>
          <w:sz w:val="28"/>
          <w:szCs w:val="28"/>
          <w:lang w:val="ro-RO"/>
        </w:rPr>
        <w:t>ț</w:t>
      </w:r>
      <w:r w:rsidRPr="00D56479">
        <w:rPr>
          <w:rFonts w:ascii="Times New Roman" w:hAnsi="Times New Roman"/>
          <w:sz w:val="28"/>
          <w:szCs w:val="28"/>
          <w:lang w:val="ro-RO"/>
        </w:rPr>
        <w:t>iu tampon spa</w:t>
      </w:r>
      <w:r w:rsidR="00D56479">
        <w:rPr>
          <w:rFonts w:ascii="Times New Roman" w:hAnsi="Times New Roman"/>
          <w:sz w:val="28"/>
          <w:szCs w:val="28"/>
          <w:lang w:val="ro-RO"/>
        </w:rPr>
        <w:t>ț</w:t>
      </w:r>
      <w:r w:rsidRPr="00D56479">
        <w:rPr>
          <w:rFonts w:ascii="Times New Roman" w:hAnsi="Times New Roman"/>
          <w:sz w:val="28"/>
          <w:szCs w:val="28"/>
          <w:lang w:val="ro-RO"/>
        </w:rPr>
        <w:t>ii tehnice = 4,02 mp</w:t>
      </w:r>
    </w:p>
    <w:p w:rsidR="0033297D" w:rsidRPr="00D56479" w:rsidRDefault="0033297D" w:rsidP="00756F31">
      <w:pPr>
        <w:spacing w:line="240" w:lineRule="auto"/>
        <w:contextualSpacing/>
        <w:jc w:val="both"/>
        <w:rPr>
          <w:rFonts w:ascii="Times New Roman" w:hAnsi="Times New Roman"/>
          <w:sz w:val="28"/>
          <w:szCs w:val="28"/>
          <w:lang w:val="ro-RO"/>
        </w:rPr>
      </w:pPr>
      <w:r w:rsidRPr="00D56479">
        <w:rPr>
          <w:rFonts w:ascii="Times New Roman" w:hAnsi="Times New Roman"/>
          <w:sz w:val="28"/>
          <w:szCs w:val="28"/>
          <w:lang w:val="ro-RO"/>
        </w:rPr>
        <w:t>- rampa  exterioar</w:t>
      </w:r>
      <w:r w:rsidR="00D56479">
        <w:rPr>
          <w:rFonts w:ascii="Times New Roman" w:hAnsi="Times New Roman"/>
          <w:sz w:val="28"/>
          <w:szCs w:val="28"/>
          <w:lang w:val="ro-RO"/>
        </w:rPr>
        <w:t>ă</w:t>
      </w:r>
      <w:r w:rsidRPr="00D56479">
        <w:rPr>
          <w:rFonts w:ascii="Times New Roman" w:hAnsi="Times New Roman"/>
          <w:sz w:val="28"/>
          <w:szCs w:val="28"/>
          <w:lang w:val="ro-RO"/>
        </w:rPr>
        <w:t xml:space="preserve"> descoperit</w:t>
      </w:r>
      <w:r w:rsidR="00D56479">
        <w:rPr>
          <w:rFonts w:ascii="Times New Roman" w:hAnsi="Times New Roman"/>
          <w:sz w:val="28"/>
          <w:szCs w:val="28"/>
          <w:lang w:val="ro-RO"/>
        </w:rPr>
        <w:t>ă</w:t>
      </w:r>
      <w:r w:rsidRPr="00D56479">
        <w:rPr>
          <w:rFonts w:ascii="Times New Roman" w:hAnsi="Times New Roman"/>
          <w:sz w:val="28"/>
          <w:szCs w:val="28"/>
          <w:lang w:val="ro-RO"/>
        </w:rPr>
        <w:t xml:space="preserve"> acces </w:t>
      </w:r>
      <w:r w:rsidR="008924D4">
        <w:rPr>
          <w:rFonts w:ascii="Times New Roman" w:hAnsi="Times New Roman"/>
          <w:sz w:val="28"/>
          <w:szCs w:val="28"/>
          <w:lang w:val="ro-RO"/>
        </w:rPr>
        <w:t>în</w:t>
      </w:r>
      <w:r w:rsidRPr="00D56479">
        <w:rPr>
          <w:rFonts w:ascii="Times New Roman" w:hAnsi="Times New Roman"/>
          <w:sz w:val="28"/>
          <w:szCs w:val="28"/>
          <w:lang w:val="ro-RO"/>
        </w:rPr>
        <w:t xml:space="preserve"> demisol = 112,20mp</w:t>
      </w:r>
    </w:p>
    <w:p w:rsidR="0033297D" w:rsidRPr="00D56479" w:rsidRDefault="00D56479" w:rsidP="00756F31">
      <w:pPr>
        <w:widowControl w:val="0"/>
        <w:autoSpaceDE w:val="0"/>
        <w:autoSpaceDN w:val="0"/>
        <w:adjustRightInd w:val="0"/>
        <w:spacing w:line="240" w:lineRule="auto"/>
        <w:contextualSpacing/>
        <w:jc w:val="both"/>
        <w:rPr>
          <w:rFonts w:ascii="Times New Roman" w:hAnsi="Times New Roman"/>
          <w:b/>
          <w:sz w:val="28"/>
          <w:szCs w:val="28"/>
          <w:lang w:val="ro-RO"/>
        </w:rPr>
      </w:pPr>
      <w:r>
        <w:rPr>
          <w:rFonts w:ascii="Times New Roman" w:hAnsi="Times New Roman"/>
          <w:b/>
          <w:sz w:val="28"/>
          <w:szCs w:val="28"/>
          <w:lang w:val="ro-RO"/>
        </w:rPr>
        <w:t>Suprafeț</w:t>
      </w:r>
      <w:r w:rsidR="0033297D" w:rsidRPr="00D56479">
        <w:rPr>
          <w:rFonts w:ascii="Times New Roman" w:hAnsi="Times New Roman"/>
          <w:b/>
          <w:sz w:val="28"/>
          <w:szCs w:val="28"/>
          <w:lang w:val="ro-RO"/>
        </w:rPr>
        <w:t xml:space="preserve">e </w:t>
      </w:r>
      <w:r w:rsidR="008924D4">
        <w:rPr>
          <w:rFonts w:ascii="Times New Roman" w:hAnsi="Times New Roman"/>
          <w:b/>
          <w:sz w:val="28"/>
          <w:szCs w:val="28"/>
          <w:lang w:val="ro-RO"/>
        </w:rPr>
        <w:t>și</w:t>
      </w:r>
      <w:r w:rsidR="0033297D" w:rsidRPr="00D56479">
        <w:rPr>
          <w:rFonts w:ascii="Times New Roman" w:hAnsi="Times New Roman"/>
          <w:b/>
          <w:sz w:val="28"/>
          <w:szCs w:val="28"/>
          <w:lang w:val="ro-RO"/>
        </w:rPr>
        <w:t xml:space="preserve"> functiuni situate pe terasa </w:t>
      </w:r>
      <w:r>
        <w:rPr>
          <w:rFonts w:ascii="Times New Roman" w:hAnsi="Times New Roman"/>
          <w:b/>
          <w:sz w:val="28"/>
          <w:szCs w:val="28"/>
          <w:lang w:val="ro-RO"/>
        </w:rPr>
        <w:t>î</w:t>
      </w:r>
      <w:r w:rsidR="0033297D" w:rsidRPr="00D56479">
        <w:rPr>
          <w:rFonts w:ascii="Times New Roman" w:hAnsi="Times New Roman"/>
          <w:b/>
          <w:sz w:val="28"/>
          <w:szCs w:val="28"/>
          <w:lang w:val="ro-RO"/>
        </w:rPr>
        <w:t>nvelitoarea Stotal</w:t>
      </w:r>
      <w:r>
        <w:rPr>
          <w:rFonts w:ascii="Times New Roman" w:hAnsi="Times New Roman"/>
          <w:b/>
          <w:sz w:val="28"/>
          <w:szCs w:val="28"/>
          <w:lang w:val="ro-RO"/>
        </w:rPr>
        <w:t>ă</w:t>
      </w:r>
      <w:r w:rsidR="0033297D" w:rsidRPr="00D56479">
        <w:rPr>
          <w:rFonts w:ascii="Times New Roman" w:hAnsi="Times New Roman"/>
          <w:b/>
          <w:sz w:val="28"/>
          <w:szCs w:val="28"/>
          <w:lang w:val="ro-RO"/>
        </w:rPr>
        <w:t xml:space="preserve"> teras</w:t>
      </w:r>
      <w:r>
        <w:rPr>
          <w:rFonts w:ascii="Times New Roman" w:hAnsi="Times New Roman"/>
          <w:b/>
          <w:sz w:val="28"/>
          <w:szCs w:val="28"/>
          <w:lang w:val="ro-RO"/>
        </w:rPr>
        <w:t>ă</w:t>
      </w:r>
      <w:r w:rsidR="0033297D" w:rsidRPr="00D56479">
        <w:rPr>
          <w:rFonts w:ascii="Times New Roman" w:hAnsi="Times New Roman"/>
          <w:b/>
          <w:sz w:val="28"/>
          <w:szCs w:val="28"/>
          <w:lang w:val="ro-RO"/>
        </w:rPr>
        <w:t xml:space="preserve"> = 680,50mp</w:t>
      </w:r>
    </w:p>
    <w:p w:rsidR="0033297D" w:rsidRPr="00D56479" w:rsidRDefault="0033297D" w:rsidP="00756F31">
      <w:pPr>
        <w:widowControl w:val="0"/>
        <w:autoSpaceDE w:val="0"/>
        <w:autoSpaceDN w:val="0"/>
        <w:adjustRightInd w:val="0"/>
        <w:spacing w:line="240" w:lineRule="auto"/>
        <w:contextualSpacing/>
        <w:jc w:val="both"/>
        <w:rPr>
          <w:rFonts w:ascii="Times New Roman" w:hAnsi="Times New Roman"/>
          <w:sz w:val="28"/>
          <w:szCs w:val="28"/>
          <w:lang w:val="ro-RO"/>
        </w:rPr>
      </w:pPr>
      <w:r w:rsidRPr="00D56479">
        <w:rPr>
          <w:rFonts w:ascii="Times New Roman" w:hAnsi="Times New Roman"/>
          <w:sz w:val="28"/>
          <w:szCs w:val="28"/>
          <w:lang w:val="ro-RO"/>
        </w:rPr>
        <w:t>din care:</w:t>
      </w:r>
    </w:p>
    <w:p w:rsidR="0033297D" w:rsidRPr="00D56479" w:rsidRDefault="0033297D" w:rsidP="00756F31">
      <w:pPr>
        <w:widowControl w:val="0"/>
        <w:autoSpaceDE w:val="0"/>
        <w:autoSpaceDN w:val="0"/>
        <w:adjustRightInd w:val="0"/>
        <w:spacing w:line="240" w:lineRule="auto"/>
        <w:contextualSpacing/>
        <w:jc w:val="both"/>
        <w:rPr>
          <w:rFonts w:ascii="Times New Roman" w:hAnsi="Times New Roman"/>
          <w:sz w:val="28"/>
          <w:szCs w:val="28"/>
          <w:lang w:val="ro-RO"/>
        </w:rPr>
      </w:pPr>
      <w:r w:rsidRPr="00D56479">
        <w:rPr>
          <w:rFonts w:ascii="Times New Roman" w:hAnsi="Times New Roman"/>
          <w:sz w:val="28"/>
          <w:szCs w:val="28"/>
          <w:lang w:val="ro-RO"/>
        </w:rPr>
        <w:t>S teras</w:t>
      </w:r>
      <w:r w:rsidR="00D56479">
        <w:rPr>
          <w:rFonts w:ascii="Times New Roman" w:hAnsi="Times New Roman"/>
          <w:sz w:val="28"/>
          <w:szCs w:val="28"/>
          <w:lang w:val="ro-RO"/>
        </w:rPr>
        <w:t>ă</w:t>
      </w:r>
      <w:r w:rsidRPr="00D56479">
        <w:rPr>
          <w:rFonts w:ascii="Times New Roman" w:hAnsi="Times New Roman"/>
          <w:sz w:val="28"/>
          <w:szCs w:val="28"/>
          <w:lang w:val="ro-RO"/>
        </w:rPr>
        <w:t xml:space="preserve"> circulabila =187,50mp(aferente apartamente etaj 5)+72,00mp(terasa comuna alti locatari)+3,50mp(lift)</w:t>
      </w:r>
    </w:p>
    <w:p w:rsidR="0033297D" w:rsidRPr="00D56479" w:rsidRDefault="0033297D" w:rsidP="00756F31">
      <w:pPr>
        <w:widowControl w:val="0"/>
        <w:autoSpaceDE w:val="0"/>
        <w:autoSpaceDN w:val="0"/>
        <w:adjustRightInd w:val="0"/>
        <w:spacing w:line="240" w:lineRule="auto"/>
        <w:contextualSpacing/>
        <w:jc w:val="both"/>
        <w:rPr>
          <w:rFonts w:ascii="Times New Roman" w:hAnsi="Times New Roman"/>
          <w:sz w:val="28"/>
          <w:szCs w:val="28"/>
          <w:lang w:val="ro-RO"/>
        </w:rPr>
      </w:pPr>
      <w:r w:rsidRPr="00D56479">
        <w:rPr>
          <w:rFonts w:ascii="Times New Roman" w:hAnsi="Times New Roman"/>
          <w:sz w:val="28"/>
          <w:szCs w:val="28"/>
          <w:lang w:val="ro-RO"/>
        </w:rPr>
        <w:t>S spa</w:t>
      </w:r>
      <w:r w:rsidR="00D56479">
        <w:rPr>
          <w:rFonts w:ascii="Times New Roman" w:hAnsi="Times New Roman"/>
          <w:sz w:val="28"/>
          <w:szCs w:val="28"/>
          <w:lang w:val="ro-RO"/>
        </w:rPr>
        <w:t>ț</w:t>
      </w:r>
      <w:r w:rsidRPr="00D56479">
        <w:rPr>
          <w:rFonts w:ascii="Times New Roman" w:hAnsi="Times New Roman"/>
          <w:sz w:val="28"/>
          <w:szCs w:val="28"/>
          <w:lang w:val="ro-RO"/>
        </w:rPr>
        <w:t>ii verzi = 222,00mp</w:t>
      </w:r>
    </w:p>
    <w:p w:rsidR="0033297D" w:rsidRPr="00D56479" w:rsidRDefault="0033297D" w:rsidP="00756F31">
      <w:pPr>
        <w:widowControl w:val="0"/>
        <w:autoSpaceDE w:val="0"/>
        <w:autoSpaceDN w:val="0"/>
        <w:adjustRightInd w:val="0"/>
        <w:spacing w:line="240" w:lineRule="auto"/>
        <w:contextualSpacing/>
        <w:jc w:val="both"/>
        <w:rPr>
          <w:rFonts w:ascii="Times New Roman" w:hAnsi="Times New Roman"/>
          <w:sz w:val="28"/>
          <w:szCs w:val="28"/>
          <w:lang w:val="ro-RO"/>
        </w:rPr>
      </w:pPr>
      <w:r w:rsidRPr="00D56479">
        <w:rPr>
          <w:rFonts w:ascii="Times New Roman" w:hAnsi="Times New Roman"/>
          <w:sz w:val="28"/>
          <w:szCs w:val="28"/>
          <w:lang w:val="ro-RO"/>
        </w:rPr>
        <w:t>S teras</w:t>
      </w:r>
      <w:r w:rsidR="00D56479">
        <w:rPr>
          <w:rFonts w:ascii="Times New Roman" w:hAnsi="Times New Roman"/>
          <w:sz w:val="28"/>
          <w:szCs w:val="28"/>
          <w:lang w:val="ro-RO"/>
        </w:rPr>
        <w:t>ă</w:t>
      </w:r>
      <w:r w:rsidRPr="00D56479">
        <w:rPr>
          <w:rFonts w:ascii="Times New Roman" w:hAnsi="Times New Roman"/>
          <w:sz w:val="28"/>
          <w:szCs w:val="28"/>
          <w:lang w:val="ro-RO"/>
        </w:rPr>
        <w:t xml:space="preserve"> necirculabila = 90,60</w:t>
      </w:r>
      <w:r w:rsidR="00D56479">
        <w:rPr>
          <w:rFonts w:ascii="Times New Roman" w:hAnsi="Times New Roman"/>
          <w:sz w:val="28"/>
          <w:szCs w:val="28"/>
          <w:lang w:val="ro-RO"/>
        </w:rPr>
        <w:t xml:space="preserve"> mp</w:t>
      </w:r>
    </w:p>
    <w:p w:rsidR="0033297D" w:rsidRPr="00D56479" w:rsidRDefault="0033297D" w:rsidP="00756F31">
      <w:pPr>
        <w:widowControl w:val="0"/>
        <w:autoSpaceDE w:val="0"/>
        <w:autoSpaceDN w:val="0"/>
        <w:adjustRightInd w:val="0"/>
        <w:spacing w:line="240" w:lineRule="auto"/>
        <w:contextualSpacing/>
        <w:jc w:val="both"/>
        <w:rPr>
          <w:rFonts w:ascii="Times New Roman" w:hAnsi="Times New Roman"/>
          <w:sz w:val="28"/>
          <w:szCs w:val="28"/>
          <w:lang w:val="ro-RO"/>
        </w:rPr>
      </w:pPr>
      <w:r w:rsidRPr="00D56479">
        <w:rPr>
          <w:rFonts w:ascii="Times New Roman" w:hAnsi="Times New Roman"/>
          <w:sz w:val="28"/>
          <w:szCs w:val="28"/>
          <w:lang w:val="ro-RO"/>
        </w:rPr>
        <w:t>Suprafe</w:t>
      </w:r>
      <w:r w:rsidR="00D56479">
        <w:rPr>
          <w:rFonts w:ascii="Times New Roman" w:hAnsi="Times New Roman"/>
          <w:sz w:val="28"/>
          <w:szCs w:val="28"/>
          <w:lang w:val="ro-RO"/>
        </w:rPr>
        <w:t>ț</w:t>
      </w:r>
      <w:r w:rsidRPr="00D56479">
        <w:rPr>
          <w:rFonts w:ascii="Times New Roman" w:hAnsi="Times New Roman"/>
          <w:sz w:val="28"/>
          <w:szCs w:val="28"/>
          <w:lang w:val="ro-RO"/>
        </w:rPr>
        <w:t>e pentru drenaj perimetrale, alternate cu plante decorative = 317,80</w:t>
      </w:r>
      <w:r w:rsidR="00D56479">
        <w:rPr>
          <w:rFonts w:ascii="Times New Roman" w:hAnsi="Times New Roman"/>
          <w:sz w:val="28"/>
          <w:szCs w:val="28"/>
          <w:lang w:val="ro-RO"/>
        </w:rPr>
        <w:t xml:space="preserve"> mp</w:t>
      </w:r>
    </w:p>
    <w:p w:rsidR="0033297D" w:rsidRPr="00D56479" w:rsidRDefault="0033297D" w:rsidP="00756F31">
      <w:pPr>
        <w:widowControl w:val="0"/>
        <w:autoSpaceDE w:val="0"/>
        <w:autoSpaceDN w:val="0"/>
        <w:adjustRightInd w:val="0"/>
        <w:spacing w:line="240" w:lineRule="auto"/>
        <w:contextualSpacing/>
        <w:jc w:val="both"/>
        <w:rPr>
          <w:rFonts w:ascii="Times New Roman" w:hAnsi="Times New Roman"/>
          <w:sz w:val="28"/>
          <w:szCs w:val="28"/>
          <w:lang w:val="ro-RO"/>
        </w:rPr>
      </w:pPr>
      <w:r w:rsidRPr="00D56479">
        <w:rPr>
          <w:rFonts w:ascii="Times New Roman" w:hAnsi="Times New Roman"/>
          <w:sz w:val="28"/>
          <w:szCs w:val="28"/>
          <w:lang w:val="ro-RO"/>
        </w:rPr>
        <w:t>Suprafe</w:t>
      </w:r>
      <w:r w:rsidR="00D56479">
        <w:rPr>
          <w:rFonts w:ascii="Times New Roman" w:hAnsi="Times New Roman"/>
          <w:sz w:val="28"/>
          <w:szCs w:val="28"/>
          <w:lang w:val="ro-RO"/>
        </w:rPr>
        <w:t>ț</w:t>
      </w:r>
      <w:r w:rsidRPr="00D56479">
        <w:rPr>
          <w:rFonts w:ascii="Times New Roman" w:hAnsi="Times New Roman"/>
          <w:sz w:val="28"/>
          <w:szCs w:val="28"/>
          <w:lang w:val="ro-RO"/>
        </w:rPr>
        <w:t xml:space="preserve">e </w:t>
      </w:r>
      <w:r w:rsidR="00D56479">
        <w:rPr>
          <w:rFonts w:ascii="Times New Roman" w:hAnsi="Times New Roman"/>
          <w:sz w:val="28"/>
          <w:szCs w:val="28"/>
          <w:lang w:val="ro-RO"/>
        </w:rPr>
        <w:t>î</w:t>
      </w:r>
      <w:r w:rsidRPr="00D56479">
        <w:rPr>
          <w:rFonts w:ascii="Times New Roman" w:hAnsi="Times New Roman"/>
          <w:sz w:val="28"/>
          <w:szCs w:val="28"/>
          <w:lang w:val="ro-RO"/>
        </w:rPr>
        <w:t xml:space="preserve">n plan parapeti </w:t>
      </w:r>
      <w:r w:rsidR="008924D4">
        <w:rPr>
          <w:rFonts w:ascii="Times New Roman" w:hAnsi="Times New Roman"/>
          <w:sz w:val="28"/>
          <w:szCs w:val="28"/>
          <w:lang w:val="ro-RO"/>
        </w:rPr>
        <w:t>și</w:t>
      </w:r>
      <w:r w:rsidRPr="00D56479">
        <w:rPr>
          <w:rFonts w:ascii="Times New Roman" w:hAnsi="Times New Roman"/>
          <w:sz w:val="28"/>
          <w:szCs w:val="28"/>
          <w:lang w:val="ro-RO"/>
        </w:rPr>
        <w:t xml:space="preserve"> aticuri = 50,10</w:t>
      </w:r>
      <w:r w:rsidR="00D56479">
        <w:rPr>
          <w:rFonts w:ascii="Times New Roman" w:hAnsi="Times New Roman"/>
          <w:sz w:val="28"/>
          <w:szCs w:val="28"/>
          <w:lang w:val="ro-RO"/>
        </w:rPr>
        <w:t xml:space="preserve"> </w:t>
      </w:r>
      <w:r w:rsidRPr="00D56479">
        <w:rPr>
          <w:rFonts w:ascii="Times New Roman" w:hAnsi="Times New Roman"/>
          <w:sz w:val="28"/>
          <w:szCs w:val="28"/>
          <w:lang w:val="ro-RO"/>
        </w:rPr>
        <w:t>mp</w:t>
      </w:r>
    </w:p>
    <w:p w:rsidR="0033297D" w:rsidRPr="00D56479" w:rsidRDefault="0033297D" w:rsidP="00756F31">
      <w:pPr>
        <w:widowControl w:val="0"/>
        <w:autoSpaceDE w:val="0"/>
        <w:autoSpaceDN w:val="0"/>
        <w:adjustRightInd w:val="0"/>
        <w:spacing w:line="240" w:lineRule="auto"/>
        <w:contextualSpacing/>
        <w:jc w:val="both"/>
        <w:rPr>
          <w:rFonts w:ascii="Times New Roman" w:hAnsi="Times New Roman"/>
          <w:sz w:val="28"/>
          <w:szCs w:val="28"/>
          <w:lang w:val="ro-RO"/>
        </w:rPr>
      </w:pPr>
      <w:r w:rsidRPr="00D56479">
        <w:rPr>
          <w:rFonts w:ascii="Times New Roman" w:hAnsi="Times New Roman"/>
          <w:sz w:val="28"/>
          <w:szCs w:val="28"/>
          <w:lang w:val="ro-RO"/>
        </w:rPr>
        <w:t>Terasa comun</w:t>
      </w:r>
      <w:r w:rsidR="00D56479">
        <w:rPr>
          <w:rFonts w:ascii="Times New Roman" w:hAnsi="Times New Roman"/>
          <w:sz w:val="28"/>
          <w:szCs w:val="28"/>
          <w:lang w:val="ro-RO"/>
        </w:rPr>
        <w:t>ă =72mp-</w:t>
      </w:r>
      <w:r w:rsidRPr="00D56479">
        <w:rPr>
          <w:rFonts w:ascii="Times New Roman" w:hAnsi="Times New Roman"/>
          <w:sz w:val="28"/>
          <w:szCs w:val="28"/>
          <w:lang w:val="ro-RO"/>
        </w:rPr>
        <w:t>40</w:t>
      </w:r>
      <w:r w:rsidR="00D56479">
        <w:rPr>
          <w:rFonts w:ascii="Times New Roman" w:hAnsi="Times New Roman"/>
          <w:sz w:val="28"/>
          <w:szCs w:val="28"/>
          <w:lang w:val="ro-RO"/>
        </w:rPr>
        <w:t xml:space="preserve"> </w:t>
      </w:r>
      <w:r w:rsidRPr="00D56479">
        <w:rPr>
          <w:rFonts w:ascii="Times New Roman" w:hAnsi="Times New Roman"/>
          <w:sz w:val="28"/>
          <w:szCs w:val="28"/>
          <w:lang w:val="ro-RO"/>
        </w:rPr>
        <w:t>apartamenente = 1,80</w:t>
      </w:r>
      <w:r w:rsidR="00D56479">
        <w:rPr>
          <w:rFonts w:ascii="Times New Roman" w:hAnsi="Times New Roman"/>
          <w:sz w:val="28"/>
          <w:szCs w:val="28"/>
          <w:lang w:val="ro-RO"/>
        </w:rPr>
        <w:t xml:space="preserve"> </w:t>
      </w:r>
      <w:r w:rsidRPr="00D56479">
        <w:rPr>
          <w:rFonts w:ascii="Times New Roman" w:hAnsi="Times New Roman"/>
          <w:sz w:val="28"/>
          <w:szCs w:val="28"/>
          <w:lang w:val="ro-RO"/>
        </w:rPr>
        <w:t>mp (se adauga la cota indiviza)</w:t>
      </w:r>
    </w:p>
    <w:p w:rsidR="00D56479" w:rsidRPr="00D56479" w:rsidRDefault="00D56479" w:rsidP="00756F31">
      <w:pPr>
        <w:spacing w:line="240" w:lineRule="auto"/>
        <w:contextualSpacing/>
        <w:jc w:val="both"/>
        <w:rPr>
          <w:rFonts w:ascii="Times New Roman" w:hAnsi="Times New Roman"/>
          <w:b/>
          <w:sz w:val="28"/>
          <w:szCs w:val="28"/>
          <w:lang w:val="ro-RO"/>
        </w:rPr>
      </w:pPr>
      <w:r>
        <w:rPr>
          <w:rFonts w:ascii="Times New Roman" w:hAnsi="Times New Roman"/>
          <w:b/>
          <w:sz w:val="28"/>
          <w:szCs w:val="28"/>
          <w:lang w:val="ro-RO"/>
        </w:rPr>
        <w:t>Spaț</w:t>
      </w:r>
      <w:r w:rsidRPr="00D56479">
        <w:rPr>
          <w:rFonts w:ascii="Times New Roman" w:hAnsi="Times New Roman"/>
          <w:b/>
          <w:sz w:val="28"/>
          <w:szCs w:val="28"/>
          <w:lang w:val="ro-RO"/>
        </w:rPr>
        <w:t xml:space="preserve">iile verzi </w:t>
      </w:r>
    </w:p>
    <w:p w:rsidR="00D56479" w:rsidRPr="00D56479" w:rsidRDefault="008924D4" w:rsidP="00756F31">
      <w:pPr>
        <w:spacing w:line="240" w:lineRule="auto"/>
        <w:contextualSpacing/>
        <w:jc w:val="both"/>
        <w:rPr>
          <w:rFonts w:ascii="Times New Roman" w:hAnsi="Times New Roman"/>
          <w:sz w:val="28"/>
          <w:szCs w:val="28"/>
          <w:lang w:val="it-IT"/>
        </w:rPr>
      </w:pPr>
      <w:r>
        <w:rPr>
          <w:rFonts w:ascii="Times New Roman" w:hAnsi="Times New Roman"/>
          <w:sz w:val="28"/>
          <w:szCs w:val="28"/>
          <w:lang w:val="ro-RO"/>
        </w:rPr>
        <w:t>În</w:t>
      </w:r>
      <w:r w:rsidR="00D56479" w:rsidRPr="00D56479">
        <w:rPr>
          <w:rFonts w:ascii="Times New Roman" w:hAnsi="Times New Roman"/>
          <w:sz w:val="28"/>
          <w:szCs w:val="28"/>
          <w:lang w:val="ro-RO"/>
        </w:rPr>
        <w:t xml:space="preserve"> incint</w:t>
      </w:r>
      <w:r w:rsidR="00D56479">
        <w:rPr>
          <w:rFonts w:ascii="Times New Roman" w:hAnsi="Times New Roman"/>
          <w:sz w:val="28"/>
          <w:szCs w:val="28"/>
          <w:lang w:val="ro-RO"/>
        </w:rPr>
        <w:t>ă</w:t>
      </w:r>
      <w:r w:rsidR="00D56479" w:rsidRPr="00D56479">
        <w:rPr>
          <w:rFonts w:ascii="Times New Roman" w:hAnsi="Times New Roman"/>
          <w:b/>
          <w:sz w:val="28"/>
          <w:szCs w:val="28"/>
          <w:lang w:val="ro-RO"/>
        </w:rPr>
        <w:t xml:space="preserve"> </w:t>
      </w:r>
      <w:r w:rsidR="00D56479" w:rsidRPr="00D56479">
        <w:rPr>
          <w:rFonts w:ascii="Times New Roman" w:hAnsi="Times New Roman"/>
          <w:sz w:val="28"/>
          <w:szCs w:val="28"/>
          <w:lang w:val="ro-RO"/>
        </w:rPr>
        <w:t xml:space="preserve"> se vor amenaja spa</w:t>
      </w:r>
      <w:r w:rsidR="00D56479">
        <w:rPr>
          <w:rFonts w:ascii="Times New Roman" w:hAnsi="Times New Roman"/>
          <w:sz w:val="28"/>
          <w:szCs w:val="28"/>
          <w:lang w:val="ro-RO"/>
        </w:rPr>
        <w:t>ț</w:t>
      </w:r>
      <w:r w:rsidR="00D56479" w:rsidRPr="00D56479">
        <w:rPr>
          <w:rFonts w:ascii="Times New Roman" w:hAnsi="Times New Roman"/>
          <w:sz w:val="28"/>
          <w:szCs w:val="28"/>
          <w:lang w:val="ro-RO"/>
        </w:rPr>
        <w:t>ii verzi acoperite cu iarb</w:t>
      </w:r>
      <w:r w:rsidR="00D56479">
        <w:rPr>
          <w:rFonts w:ascii="Times New Roman" w:hAnsi="Times New Roman"/>
          <w:sz w:val="28"/>
          <w:szCs w:val="28"/>
          <w:lang w:val="ro-RO"/>
        </w:rPr>
        <w:t>ă</w:t>
      </w:r>
      <w:r w:rsidR="00D56479" w:rsidRPr="00D56479">
        <w:rPr>
          <w:rFonts w:ascii="Times New Roman" w:hAnsi="Times New Roman"/>
          <w:sz w:val="28"/>
          <w:szCs w:val="28"/>
          <w:lang w:val="ro-RO"/>
        </w:rPr>
        <w:t xml:space="preserve">, plante decorative </w:t>
      </w:r>
      <w:r w:rsidR="00D56479">
        <w:rPr>
          <w:rFonts w:ascii="Times New Roman" w:hAnsi="Times New Roman"/>
          <w:sz w:val="28"/>
          <w:szCs w:val="28"/>
          <w:lang w:val="ro-RO"/>
        </w:rPr>
        <w:t>și</w:t>
      </w:r>
      <w:r w:rsidR="00D56479" w:rsidRPr="00D56479">
        <w:rPr>
          <w:rFonts w:ascii="Times New Roman" w:hAnsi="Times New Roman"/>
          <w:sz w:val="28"/>
          <w:szCs w:val="28"/>
          <w:lang w:val="ro-RO"/>
        </w:rPr>
        <w:t xml:space="preserve"> flori.</w:t>
      </w:r>
    </w:p>
    <w:p w:rsidR="00D56479" w:rsidRPr="00756F31" w:rsidRDefault="008924D4" w:rsidP="00756F31">
      <w:pPr>
        <w:shd w:val="clear" w:color="auto" w:fill="FFFFFF"/>
        <w:spacing w:line="240" w:lineRule="auto"/>
        <w:contextualSpacing/>
        <w:jc w:val="both"/>
        <w:rPr>
          <w:rFonts w:ascii="Times New Roman" w:hAnsi="Times New Roman"/>
          <w:sz w:val="28"/>
          <w:szCs w:val="28"/>
          <w:lang w:val="it-IT"/>
        </w:rPr>
      </w:pPr>
      <w:r>
        <w:rPr>
          <w:rFonts w:ascii="Times New Roman" w:hAnsi="Times New Roman"/>
          <w:sz w:val="28"/>
          <w:szCs w:val="28"/>
          <w:shd w:val="clear" w:color="auto" w:fill="FFFFFF"/>
          <w:lang w:val="ro-RO"/>
        </w:rPr>
        <w:t>În</w:t>
      </w:r>
      <w:r w:rsidR="00D56479" w:rsidRPr="00D56479">
        <w:rPr>
          <w:rFonts w:ascii="Times New Roman" w:hAnsi="Times New Roman"/>
          <w:sz w:val="28"/>
          <w:szCs w:val="28"/>
          <w:shd w:val="clear" w:color="auto" w:fill="FFFFFF"/>
          <w:lang w:val="ro-RO"/>
        </w:rPr>
        <w:t xml:space="preserve"> incinta  se vor </w:t>
      </w:r>
      <w:r w:rsidR="00D56479" w:rsidRPr="00D56479">
        <w:rPr>
          <w:rFonts w:ascii="Times New Roman" w:hAnsi="Times New Roman"/>
          <w:sz w:val="28"/>
          <w:szCs w:val="28"/>
          <w:lang w:val="it-IT"/>
        </w:rPr>
        <w:t>asigurara necesarului de spatii verzi</w:t>
      </w:r>
      <w:r w:rsidR="00D56479">
        <w:rPr>
          <w:rFonts w:ascii="Times New Roman" w:hAnsi="Times New Roman"/>
          <w:sz w:val="28"/>
          <w:szCs w:val="28"/>
          <w:lang w:val="it-IT"/>
        </w:rPr>
        <w:t>;</w:t>
      </w:r>
      <w:r w:rsidR="00D56479" w:rsidRPr="00D56479">
        <w:rPr>
          <w:rFonts w:ascii="Times New Roman" w:hAnsi="Times New Roman"/>
          <w:sz w:val="28"/>
          <w:szCs w:val="28"/>
          <w:lang w:val="it-IT"/>
        </w:rPr>
        <w:t xml:space="preserve"> </w:t>
      </w:r>
      <w:r w:rsidR="00D56479">
        <w:rPr>
          <w:rFonts w:ascii="Times New Roman" w:hAnsi="Times New Roman"/>
          <w:sz w:val="28"/>
          <w:szCs w:val="28"/>
          <w:lang w:val="it-IT"/>
        </w:rPr>
        <w:t>î</w:t>
      </w:r>
      <w:r w:rsidR="00D56479" w:rsidRPr="00D56479">
        <w:rPr>
          <w:rFonts w:ascii="Times New Roman" w:hAnsi="Times New Roman"/>
          <w:sz w:val="28"/>
          <w:szCs w:val="28"/>
          <w:lang w:val="it-IT"/>
        </w:rPr>
        <w:t xml:space="preserve">n conformitate cu RLU </w:t>
      </w:r>
      <w:smartTag w:uri="urn:schemas-microsoft-com:office:smarttags" w:element="PersonName">
        <w:smartTagPr>
          <w:attr w:name="ProductID" w:val="la PUG"/>
        </w:smartTagPr>
        <w:r w:rsidR="00D56479" w:rsidRPr="00D56479">
          <w:rPr>
            <w:rFonts w:ascii="Times New Roman" w:hAnsi="Times New Roman"/>
            <w:sz w:val="28"/>
            <w:szCs w:val="28"/>
            <w:lang w:val="it-IT"/>
          </w:rPr>
          <w:t>la PUG</w:t>
        </w:r>
      </w:smartTag>
      <w:r w:rsidR="00D56479" w:rsidRPr="00D56479">
        <w:rPr>
          <w:rFonts w:ascii="Times New Roman" w:hAnsi="Times New Roman"/>
          <w:sz w:val="28"/>
          <w:szCs w:val="28"/>
          <w:lang w:val="it-IT"/>
        </w:rPr>
        <w:t xml:space="preserve"> pe teritoriul Municipiului Piatra Neamt s-au calculat at</w:t>
      </w:r>
      <w:r w:rsidR="00D56479">
        <w:rPr>
          <w:rFonts w:ascii="Times New Roman" w:hAnsi="Times New Roman"/>
          <w:sz w:val="28"/>
          <w:szCs w:val="28"/>
          <w:lang w:val="it-IT"/>
        </w:rPr>
        <w:t>â</w:t>
      </w:r>
      <w:r w:rsidR="00D56479" w:rsidRPr="00D56479">
        <w:rPr>
          <w:rFonts w:ascii="Times New Roman" w:hAnsi="Times New Roman"/>
          <w:sz w:val="28"/>
          <w:szCs w:val="28"/>
          <w:lang w:val="it-IT"/>
        </w:rPr>
        <w:t>t spa</w:t>
      </w:r>
      <w:r w:rsidR="00D56479">
        <w:rPr>
          <w:rFonts w:ascii="Times New Roman" w:hAnsi="Times New Roman"/>
          <w:sz w:val="28"/>
          <w:szCs w:val="28"/>
          <w:lang w:val="it-IT"/>
        </w:rPr>
        <w:t>ț</w:t>
      </w:r>
      <w:r w:rsidR="00D56479" w:rsidRPr="00D56479">
        <w:rPr>
          <w:rFonts w:ascii="Times New Roman" w:hAnsi="Times New Roman"/>
          <w:sz w:val="28"/>
          <w:szCs w:val="28"/>
          <w:lang w:val="it-IT"/>
        </w:rPr>
        <w:t>i</w:t>
      </w:r>
      <w:r w:rsidR="00D56479">
        <w:rPr>
          <w:rFonts w:ascii="Times New Roman" w:hAnsi="Times New Roman"/>
          <w:sz w:val="28"/>
          <w:szCs w:val="28"/>
          <w:lang w:val="it-IT"/>
        </w:rPr>
        <w:t>i</w:t>
      </w:r>
      <w:r w:rsidR="00D56479" w:rsidRPr="00D56479">
        <w:rPr>
          <w:rFonts w:ascii="Times New Roman" w:hAnsi="Times New Roman"/>
          <w:sz w:val="28"/>
          <w:szCs w:val="28"/>
          <w:lang w:val="it-IT"/>
        </w:rPr>
        <w:t xml:space="preserve"> verzi dispuse la nivelul solului, c</w:t>
      </w:r>
      <w:r w:rsidR="00D56479">
        <w:rPr>
          <w:rFonts w:ascii="Times New Roman" w:hAnsi="Times New Roman"/>
          <w:sz w:val="28"/>
          <w:szCs w:val="28"/>
          <w:lang w:val="it-IT"/>
        </w:rPr>
        <w:t>î</w:t>
      </w:r>
      <w:r w:rsidR="00D56479" w:rsidRPr="00D56479">
        <w:rPr>
          <w:rFonts w:ascii="Times New Roman" w:hAnsi="Times New Roman"/>
          <w:sz w:val="28"/>
          <w:szCs w:val="28"/>
          <w:lang w:val="it-IT"/>
        </w:rPr>
        <w:t xml:space="preserve">t </w:t>
      </w:r>
      <w:r w:rsidR="00D56479">
        <w:rPr>
          <w:rFonts w:ascii="Times New Roman" w:hAnsi="Times New Roman"/>
          <w:sz w:val="28"/>
          <w:szCs w:val="28"/>
          <w:lang w:val="it-IT"/>
        </w:rPr>
        <w:t>ș</w:t>
      </w:r>
      <w:r w:rsidR="00D56479" w:rsidRPr="00D56479">
        <w:rPr>
          <w:rFonts w:ascii="Times New Roman" w:hAnsi="Times New Roman"/>
          <w:sz w:val="28"/>
          <w:szCs w:val="28"/>
          <w:lang w:val="it-IT"/>
        </w:rPr>
        <w:t>i spa</w:t>
      </w:r>
      <w:r w:rsidR="00D56479">
        <w:rPr>
          <w:rFonts w:ascii="Times New Roman" w:hAnsi="Times New Roman"/>
          <w:sz w:val="28"/>
          <w:szCs w:val="28"/>
          <w:lang w:val="it-IT"/>
        </w:rPr>
        <w:t>ț</w:t>
      </w:r>
      <w:r w:rsidR="00D56479" w:rsidRPr="00D56479">
        <w:rPr>
          <w:rFonts w:ascii="Times New Roman" w:hAnsi="Times New Roman"/>
          <w:sz w:val="28"/>
          <w:szCs w:val="28"/>
          <w:lang w:val="it-IT"/>
        </w:rPr>
        <w:t>ii verzi situate la nivelul terasei circulabile</w:t>
      </w:r>
      <w:r w:rsidR="00756F31">
        <w:rPr>
          <w:rFonts w:ascii="Times New Roman" w:hAnsi="Times New Roman"/>
          <w:sz w:val="28"/>
          <w:szCs w:val="28"/>
          <w:lang w:val="it-IT"/>
        </w:rPr>
        <w:t xml:space="preserve">: </w:t>
      </w:r>
      <w:r w:rsidR="00D56479" w:rsidRPr="00D56479">
        <w:rPr>
          <w:rFonts w:ascii="Times New Roman" w:hAnsi="Times New Roman"/>
          <w:sz w:val="28"/>
          <w:szCs w:val="28"/>
          <w:lang w:val="it-IT"/>
        </w:rPr>
        <w:t>2,00mp/ l</w:t>
      </w:r>
      <w:r w:rsidR="00D56479">
        <w:rPr>
          <w:rFonts w:ascii="Times New Roman" w:hAnsi="Times New Roman"/>
          <w:sz w:val="28"/>
          <w:szCs w:val="28"/>
          <w:lang w:val="it-IT"/>
        </w:rPr>
        <w:t>ocuitor pentru locuinț</w:t>
      </w:r>
      <w:r w:rsidR="00D56479" w:rsidRPr="00D56479">
        <w:rPr>
          <w:rFonts w:ascii="Times New Roman" w:hAnsi="Times New Roman"/>
          <w:sz w:val="28"/>
          <w:szCs w:val="28"/>
          <w:lang w:val="it-IT"/>
        </w:rPr>
        <w:t>e.</w:t>
      </w:r>
    </w:p>
    <w:p w:rsidR="00D56479" w:rsidRPr="00D56479" w:rsidRDefault="008924D4" w:rsidP="00756F31">
      <w:pPr>
        <w:spacing w:line="240" w:lineRule="auto"/>
        <w:ind w:right="-180"/>
        <w:contextualSpacing/>
        <w:jc w:val="both"/>
        <w:rPr>
          <w:rFonts w:ascii="Times New Roman" w:hAnsi="Times New Roman"/>
          <w:sz w:val="28"/>
          <w:szCs w:val="28"/>
          <w:lang w:val="it-IT"/>
        </w:rPr>
      </w:pPr>
      <w:r>
        <w:rPr>
          <w:rFonts w:ascii="Times New Roman" w:hAnsi="Times New Roman"/>
          <w:sz w:val="28"/>
          <w:szCs w:val="28"/>
          <w:lang w:val="it-IT"/>
        </w:rPr>
        <w:t>În</w:t>
      </w:r>
      <w:r w:rsidR="00D56479" w:rsidRPr="00D56479">
        <w:rPr>
          <w:rFonts w:ascii="Times New Roman" w:hAnsi="Times New Roman"/>
          <w:sz w:val="28"/>
          <w:szCs w:val="28"/>
          <w:lang w:val="it-IT"/>
        </w:rPr>
        <w:t xml:space="preserve"> cele 45 unitati locative vor locui cate 2-3 persoane, rezultand 225,00mp  necesar de spatii verzi. </w:t>
      </w:r>
    </w:p>
    <w:p w:rsidR="00320C00" w:rsidRDefault="00320C00" w:rsidP="00756F31">
      <w:pPr>
        <w:tabs>
          <w:tab w:val="left" w:pos="360"/>
        </w:tabs>
        <w:spacing w:after="0" w:line="240" w:lineRule="auto"/>
        <w:ind w:left="720" w:right="-180"/>
        <w:contextualSpacing/>
        <w:jc w:val="both"/>
        <w:rPr>
          <w:rFonts w:ascii="Times New Roman" w:hAnsi="Times New Roman"/>
          <w:sz w:val="28"/>
          <w:szCs w:val="28"/>
          <w:lang w:val="it-IT"/>
        </w:rPr>
      </w:pPr>
    </w:p>
    <w:p w:rsidR="00320C00" w:rsidRPr="00320C00" w:rsidRDefault="00F76355" w:rsidP="00756F31">
      <w:pPr>
        <w:tabs>
          <w:tab w:val="left" w:pos="360"/>
        </w:tabs>
        <w:spacing w:after="0" w:line="240" w:lineRule="auto"/>
        <w:ind w:right="-180"/>
        <w:contextualSpacing/>
        <w:jc w:val="both"/>
        <w:rPr>
          <w:rFonts w:ascii="Times New Roman" w:hAnsi="Times New Roman"/>
          <w:sz w:val="28"/>
          <w:szCs w:val="28"/>
          <w:lang w:val="it-IT"/>
        </w:rPr>
      </w:pPr>
      <w:r>
        <w:rPr>
          <w:rFonts w:ascii="Times New Roman" w:hAnsi="Times New Roman"/>
          <w:sz w:val="28"/>
          <w:szCs w:val="28"/>
          <w:lang w:val="it-IT"/>
        </w:rPr>
        <w:t>Asigurare</w:t>
      </w:r>
      <w:r w:rsidR="00320C00">
        <w:rPr>
          <w:rFonts w:ascii="Times New Roman" w:hAnsi="Times New Roman"/>
          <w:sz w:val="28"/>
          <w:szCs w:val="28"/>
          <w:lang w:val="it-IT"/>
        </w:rPr>
        <w:t>a utilităț</w:t>
      </w:r>
      <w:r w:rsidR="00320C00" w:rsidRPr="00320C00">
        <w:rPr>
          <w:rFonts w:ascii="Times New Roman" w:hAnsi="Times New Roman"/>
          <w:sz w:val="28"/>
          <w:szCs w:val="28"/>
          <w:lang w:val="it-IT"/>
        </w:rPr>
        <w:t xml:space="preserve">ilor: </w:t>
      </w:r>
    </w:p>
    <w:p w:rsidR="00320C00" w:rsidRPr="00320C00" w:rsidRDefault="00320C00" w:rsidP="00756F31">
      <w:pPr>
        <w:spacing w:line="240" w:lineRule="auto"/>
        <w:contextualSpacing/>
        <w:jc w:val="both"/>
        <w:rPr>
          <w:rFonts w:ascii="Times New Roman" w:hAnsi="Times New Roman"/>
          <w:sz w:val="28"/>
          <w:szCs w:val="28"/>
          <w:lang w:val="it-IT"/>
        </w:rPr>
      </w:pPr>
      <w:r>
        <w:rPr>
          <w:rFonts w:ascii="Times New Roman" w:hAnsi="Times New Roman"/>
          <w:sz w:val="28"/>
          <w:szCs w:val="28"/>
          <w:lang w:val="it-IT"/>
        </w:rPr>
        <w:t>Reț</w:t>
      </w:r>
      <w:r w:rsidRPr="00320C00">
        <w:rPr>
          <w:rFonts w:ascii="Times New Roman" w:hAnsi="Times New Roman"/>
          <w:sz w:val="28"/>
          <w:szCs w:val="28"/>
          <w:lang w:val="it-IT"/>
        </w:rPr>
        <w:t>eaua de alimentare cu ap</w:t>
      </w:r>
      <w:r>
        <w:rPr>
          <w:rFonts w:ascii="Times New Roman" w:hAnsi="Times New Roman"/>
          <w:sz w:val="28"/>
          <w:szCs w:val="28"/>
          <w:lang w:val="it-IT"/>
        </w:rPr>
        <w:t>ă</w:t>
      </w:r>
      <w:r w:rsidRPr="00320C00">
        <w:rPr>
          <w:rFonts w:ascii="Times New Roman" w:hAnsi="Times New Roman"/>
          <w:sz w:val="28"/>
          <w:szCs w:val="28"/>
          <w:lang w:val="it-IT"/>
        </w:rPr>
        <w:t xml:space="preserve"> exist</w:t>
      </w:r>
      <w:r>
        <w:rPr>
          <w:rFonts w:ascii="Times New Roman" w:hAnsi="Times New Roman"/>
          <w:sz w:val="28"/>
          <w:szCs w:val="28"/>
          <w:lang w:val="it-IT"/>
        </w:rPr>
        <w:t>ă</w:t>
      </w:r>
      <w:r w:rsidRPr="00320C00">
        <w:rPr>
          <w:rFonts w:ascii="Times New Roman" w:hAnsi="Times New Roman"/>
          <w:sz w:val="28"/>
          <w:szCs w:val="28"/>
          <w:lang w:val="it-IT"/>
        </w:rPr>
        <w:t xml:space="preserve"> </w:t>
      </w:r>
      <w:r w:rsidR="00F76355">
        <w:rPr>
          <w:rFonts w:ascii="Times New Roman" w:hAnsi="Times New Roman"/>
          <w:sz w:val="28"/>
          <w:szCs w:val="28"/>
          <w:lang w:val="it-IT"/>
        </w:rPr>
        <w:t>î</w:t>
      </w:r>
      <w:r w:rsidRPr="00320C00">
        <w:rPr>
          <w:rFonts w:ascii="Times New Roman" w:hAnsi="Times New Roman"/>
          <w:sz w:val="28"/>
          <w:szCs w:val="28"/>
          <w:lang w:val="it-IT"/>
        </w:rPr>
        <w:t>n incint</w:t>
      </w:r>
      <w:r>
        <w:rPr>
          <w:rFonts w:ascii="Times New Roman" w:hAnsi="Times New Roman"/>
          <w:sz w:val="28"/>
          <w:szCs w:val="28"/>
          <w:lang w:val="it-IT"/>
        </w:rPr>
        <w:t>ă</w:t>
      </w:r>
      <w:r w:rsidR="00F76355">
        <w:rPr>
          <w:rFonts w:ascii="Times New Roman" w:hAnsi="Times New Roman"/>
          <w:sz w:val="28"/>
          <w:szCs w:val="28"/>
          <w:lang w:val="it-IT"/>
        </w:rPr>
        <w:t xml:space="preserve"> și e </w:t>
      </w:r>
      <w:r w:rsidRPr="00320C00">
        <w:rPr>
          <w:rFonts w:ascii="Times New Roman" w:hAnsi="Times New Roman"/>
          <w:sz w:val="28"/>
          <w:szCs w:val="28"/>
          <w:lang w:val="it-IT"/>
        </w:rPr>
        <w:t>racordat</w:t>
      </w:r>
      <w:r w:rsidR="00F76355">
        <w:rPr>
          <w:rFonts w:ascii="Times New Roman" w:hAnsi="Times New Roman"/>
          <w:sz w:val="28"/>
          <w:szCs w:val="28"/>
          <w:lang w:val="it-IT"/>
        </w:rPr>
        <w:t>ă la reț</w:t>
      </w:r>
      <w:r w:rsidRPr="00320C00">
        <w:rPr>
          <w:rFonts w:ascii="Times New Roman" w:hAnsi="Times New Roman"/>
          <w:sz w:val="28"/>
          <w:szCs w:val="28"/>
          <w:lang w:val="it-IT"/>
        </w:rPr>
        <w:t>elele de alimentarea cu ap</w:t>
      </w:r>
      <w:r w:rsidR="00F76355">
        <w:rPr>
          <w:rFonts w:ascii="Times New Roman" w:hAnsi="Times New Roman"/>
          <w:sz w:val="28"/>
          <w:szCs w:val="28"/>
          <w:lang w:val="it-IT"/>
        </w:rPr>
        <w:t>ă</w:t>
      </w:r>
      <w:r w:rsidRPr="00320C00">
        <w:rPr>
          <w:rFonts w:ascii="Times New Roman" w:hAnsi="Times New Roman"/>
          <w:sz w:val="28"/>
          <w:szCs w:val="28"/>
          <w:lang w:val="it-IT"/>
        </w:rPr>
        <w:t xml:space="preserve"> a zonei municipiului</w:t>
      </w:r>
      <w:r>
        <w:rPr>
          <w:rFonts w:ascii="Times New Roman" w:hAnsi="Times New Roman"/>
          <w:sz w:val="28"/>
          <w:szCs w:val="28"/>
          <w:lang w:val="it-IT"/>
        </w:rPr>
        <w:t xml:space="preserve"> situat</w:t>
      </w:r>
      <w:r w:rsidR="00F76355">
        <w:rPr>
          <w:rFonts w:ascii="Times New Roman" w:hAnsi="Times New Roman"/>
          <w:sz w:val="28"/>
          <w:szCs w:val="28"/>
          <w:lang w:val="it-IT"/>
        </w:rPr>
        <w:t>ă</w:t>
      </w:r>
      <w:r>
        <w:rPr>
          <w:rFonts w:ascii="Times New Roman" w:hAnsi="Times New Roman"/>
          <w:sz w:val="28"/>
          <w:szCs w:val="28"/>
          <w:lang w:val="it-IT"/>
        </w:rPr>
        <w:t xml:space="preserve"> </w:t>
      </w:r>
      <w:r w:rsidR="00F76355">
        <w:rPr>
          <w:rFonts w:ascii="Times New Roman" w:hAnsi="Times New Roman"/>
          <w:sz w:val="28"/>
          <w:szCs w:val="28"/>
          <w:lang w:val="it-IT"/>
        </w:rPr>
        <w:t>î</w:t>
      </w:r>
      <w:r w:rsidRPr="00320C00">
        <w:rPr>
          <w:rFonts w:ascii="Times New Roman" w:hAnsi="Times New Roman"/>
          <w:sz w:val="28"/>
          <w:szCs w:val="28"/>
          <w:lang w:val="it-IT"/>
        </w:rPr>
        <w:t xml:space="preserve">n </w:t>
      </w:r>
      <w:r w:rsidR="00F76355">
        <w:rPr>
          <w:rFonts w:ascii="Times New Roman" w:hAnsi="Times New Roman"/>
          <w:sz w:val="28"/>
          <w:szCs w:val="28"/>
          <w:lang w:val="it-IT"/>
        </w:rPr>
        <w:t>s</w:t>
      </w:r>
      <w:r w:rsidRPr="00320C00">
        <w:rPr>
          <w:rFonts w:ascii="Times New Roman" w:hAnsi="Times New Roman"/>
          <w:sz w:val="28"/>
          <w:szCs w:val="28"/>
          <w:lang w:val="it-IT"/>
        </w:rPr>
        <w:t>tr. Petru Movil</w:t>
      </w:r>
      <w:r w:rsidR="00F76355">
        <w:rPr>
          <w:rFonts w:ascii="Times New Roman" w:hAnsi="Times New Roman"/>
          <w:sz w:val="28"/>
          <w:szCs w:val="28"/>
          <w:lang w:val="it-IT"/>
        </w:rPr>
        <w:t>ă</w:t>
      </w:r>
      <w:r w:rsidRPr="00320C00">
        <w:rPr>
          <w:rFonts w:ascii="Times New Roman" w:hAnsi="Times New Roman"/>
          <w:sz w:val="28"/>
          <w:szCs w:val="28"/>
          <w:lang w:val="it-IT"/>
        </w:rPr>
        <w:t>.</w:t>
      </w:r>
    </w:p>
    <w:p w:rsidR="00320C00" w:rsidRPr="00320C00" w:rsidRDefault="00320C00" w:rsidP="00756F31">
      <w:pPr>
        <w:spacing w:line="240" w:lineRule="auto"/>
        <w:contextualSpacing/>
        <w:jc w:val="both"/>
        <w:rPr>
          <w:rFonts w:ascii="Times New Roman" w:hAnsi="Times New Roman"/>
          <w:sz w:val="28"/>
          <w:szCs w:val="28"/>
          <w:lang w:val="it-IT"/>
        </w:rPr>
      </w:pPr>
      <w:r w:rsidRPr="00320C00">
        <w:rPr>
          <w:rFonts w:ascii="Times New Roman" w:hAnsi="Times New Roman"/>
          <w:sz w:val="28"/>
          <w:szCs w:val="28"/>
          <w:lang w:val="it-IT"/>
        </w:rPr>
        <w:t>Re</w:t>
      </w:r>
      <w:r w:rsidR="00F76355">
        <w:rPr>
          <w:rFonts w:ascii="Times New Roman" w:hAnsi="Times New Roman"/>
          <w:sz w:val="28"/>
          <w:szCs w:val="28"/>
          <w:lang w:val="it-IT"/>
        </w:rPr>
        <w:t>ț</w:t>
      </w:r>
      <w:r w:rsidRPr="00320C00">
        <w:rPr>
          <w:rFonts w:ascii="Times New Roman" w:hAnsi="Times New Roman"/>
          <w:sz w:val="28"/>
          <w:szCs w:val="28"/>
          <w:lang w:val="it-IT"/>
        </w:rPr>
        <w:t>eaua de canalizare menajer</w:t>
      </w:r>
      <w:r w:rsidR="00F76355">
        <w:rPr>
          <w:rFonts w:ascii="Times New Roman" w:hAnsi="Times New Roman"/>
          <w:sz w:val="28"/>
          <w:szCs w:val="28"/>
          <w:lang w:val="it-IT"/>
        </w:rPr>
        <w:t>ă</w:t>
      </w:r>
      <w:r w:rsidRPr="00320C00">
        <w:rPr>
          <w:rFonts w:ascii="Times New Roman" w:hAnsi="Times New Roman"/>
          <w:sz w:val="28"/>
          <w:szCs w:val="28"/>
          <w:lang w:val="it-IT"/>
        </w:rPr>
        <w:t xml:space="preserve"> exist</w:t>
      </w:r>
      <w:r w:rsidR="00F76355">
        <w:rPr>
          <w:rFonts w:ascii="Times New Roman" w:hAnsi="Times New Roman"/>
          <w:sz w:val="28"/>
          <w:szCs w:val="28"/>
          <w:lang w:val="it-IT"/>
        </w:rPr>
        <w:t>ă</w:t>
      </w:r>
      <w:r w:rsidRPr="00320C00">
        <w:rPr>
          <w:rFonts w:ascii="Times New Roman" w:hAnsi="Times New Roman"/>
          <w:sz w:val="28"/>
          <w:szCs w:val="28"/>
          <w:lang w:val="it-IT"/>
        </w:rPr>
        <w:t xml:space="preserve"> </w:t>
      </w:r>
      <w:r w:rsidR="00F76355">
        <w:rPr>
          <w:rFonts w:ascii="Times New Roman" w:hAnsi="Times New Roman"/>
          <w:sz w:val="28"/>
          <w:szCs w:val="28"/>
          <w:lang w:val="it-IT"/>
        </w:rPr>
        <w:t>î</w:t>
      </w:r>
      <w:r w:rsidRPr="00320C00">
        <w:rPr>
          <w:rFonts w:ascii="Times New Roman" w:hAnsi="Times New Roman"/>
          <w:sz w:val="28"/>
          <w:szCs w:val="28"/>
          <w:lang w:val="it-IT"/>
        </w:rPr>
        <w:t>n incint</w:t>
      </w:r>
      <w:r w:rsidR="00F76355">
        <w:rPr>
          <w:rFonts w:ascii="Times New Roman" w:hAnsi="Times New Roman"/>
          <w:sz w:val="28"/>
          <w:szCs w:val="28"/>
          <w:lang w:val="it-IT"/>
        </w:rPr>
        <w:t>ă și</w:t>
      </w:r>
      <w:r w:rsidRPr="00320C00">
        <w:rPr>
          <w:rFonts w:ascii="Times New Roman" w:hAnsi="Times New Roman"/>
          <w:sz w:val="28"/>
          <w:szCs w:val="28"/>
          <w:lang w:val="it-IT"/>
        </w:rPr>
        <w:t xml:space="preserve"> este racordat</w:t>
      </w:r>
      <w:r w:rsidR="00F76355">
        <w:rPr>
          <w:rFonts w:ascii="Times New Roman" w:hAnsi="Times New Roman"/>
          <w:sz w:val="28"/>
          <w:szCs w:val="28"/>
          <w:lang w:val="it-IT"/>
        </w:rPr>
        <w:t>ă</w:t>
      </w:r>
      <w:r w:rsidRPr="00320C00">
        <w:rPr>
          <w:rFonts w:ascii="Times New Roman" w:hAnsi="Times New Roman"/>
          <w:sz w:val="28"/>
          <w:szCs w:val="28"/>
          <w:lang w:val="it-IT"/>
        </w:rPr>
        <w:t xml:space="preserve"> la re</w:t>
      </w:r>
      <w:r w:rsidR="00F76355">
        <w:rPr>
          <w:rFonts w:ascii="Times New Roman" w:hAnsi="Times New Roman"/>
          <w:sz w:val="28"/>
          <w:szCs w:val="28"/>
          <w:lang w:val="it-IT"/>
        </w:rPr>
        <w:t>ț</w:t>
      </w:r>
      <w:r w:rsidRPr="00320C00">
        <w:rPr>
          <w:rFonts w:ascii="Times New Roman" w:hAnsi="Times New Roman"/>
          <w:sz w:val="28"/>
          <w:szCs w:val="28"/>
          <w:lang w:val="it-IT"/>
        </w:rPr>
        <w:t>elele de canalizare ale zonei municipiului situata</w:t>
      </w:r>
      <w:r w:rsidR="00F76355">
        <w:rPr>
          <w:rFonts w:ascii="Times New Roman" w:hAnsi="Times New Roman"/>
          <w:sz w:val="28"/>
          <w:szCs w:val="28"/>
          <w:lang w:val="it-IT"/>
        </w:rPr>
        <w:t xml:space="preserve"> î</w:t>
      </w:r>
      <w:r w:rsidRPr="00320C00">
        <w:rPr>
          <w:rFonts w:ascii="Times New Roman" w:hAnsi="Times New Roman"/>
          <w:sz w:val="28"/>
          <w:szCs w:val="28"/>
          <w:lang w:val="it-IT"/>
        </w:rPr>
        <w:t xml:space="preserve">n </w:t>
      </w:r>
      <w:r w:rsidR="00F76355">
        <w:rPr>
          <w:rFonts w:ascii="Times New Roman" w:hAnsi="Times New Roman"/>
          <w:sz w:val="28"/>
          <w:szCs w:val="28"/>
          <w:lang w:val="it-IT"/>
        </w:rPr>
        <w:t>s</w:t>
      </w:r>
      <w:r w:rsidRPr="00320C00">
        <w:rPr>
          <w:rFonts w:ascii="Times New Roman" w:hAnsi="Times New Roman"/>
          <w:sz w:val="28"/>
          <w:szCs w:val="28"/>
          <w:lang w:val="it-IT"/>
        </w:rPr>
        <w:t>tr. Arcului.</w:t>
      </w:r>
    </w:p>
    <w:p w:rsidR="00320C00" w:rsidRPr="00320C00" w:rsidRDefault="00320C00" w:rsidP="00756F31">
      <w:pPr>
        <w:spacing w:line="240" w:lineRule="auto"/>
        <w:contextualSpacing/>
        <w:jc w:val="both"/>
        <w:rPr>
          <w:rFonts w:ascii="Times New Roman" w:hAnsi="Times New Roman"/>
          <w:sz w:val="28"/>
          <w:szCs w:val="28"/>
          <w:lang w:val="it-IT"/>
        </w:rPr>
      </w:pPr>
      <w:r w:rsidRPr="00320C00">
        <w:rPr>
          <w:rFonts w:ascii="Times New Roman" w:hAnsi="Times New Roman"/>
          <w:sz w:val="28"/>
          <w:szCs w:val="28"/>
          <w:lang w:val="it-IT"/>
        </w:rPr>
        <w:lastRenderedPageBreak/>
        <w:t>Re</w:t>
      </w:r>
      <w:r w:rsidR="00F76355">
        <w:rPr>
          <w:rFonts w:ascii="Times New Roman" w:hAnsi="Times New Roman"/>
          <w:sz w:val="28"/>
          <w:szCs w:val="28"/>
          <w:lang w:val="it-IT"/>
        </w:rPr>
        <w:t>ț</w:t>
      </w:r>
      <w:r w:rsidRPr="00320C00">
        <w:rPr>
          <w:rFonts w:ascii="Times New Roman" w:hAnsi="Times New Roman"/>
          <w:sz w:val="28"/>
          <w:szCs w:val="28"/>
          <w:lang w:val="it-IT"/>
        </w:rPr>
        <w:t>eaua de canalizare pluvial</w:t>
      </w:r>
      <w:r w:rsidR="00F76355">
        <w:rPr>
          <w:rFonts w:ascii="Times New Roman" w:hAnsi="Times New Roman"/>
          <w:sz w:val="28"/>
          <w:szCs w:val="28"/>
          <w:lang w:val="it-IT"/>
        </w:rPr>
        <w:t>ă</w:t>
      </w:r>
      <w:r w:rsidRPr="00320C00">
        <w:rPr>
          <w:rFonts w:ascii="Times New Roman" w:hAnsi="Times New Roman"/>
          <w:sz w:val="28"/>
          <w:szCs w:val="28"/>
          <w:lang w:val="it-IT"/>
        </w:rPr>
        <w:t xml:space="preserve"> exista </w:t>
      </w:r>
      <w:r w:rsidR="00F76355">
        <w:rPr>
          <w:rFonts w:ascii="Times New Roman" w:hAnsi="Times New Roman"/>
          <w:sz w:val="28"/>
          <w:szCs w:val="28"/>
          <w:lang w:val="it-IT"/>
        </w:rPr>
        <w:t>î</w:t>
      </w:r>
      <w:r w:rsidRPr="00320C00">
        <w:rPr>
          <w:rFonts w:ascii="Times New Roman" w:hAnsi="Times New Roman"/>
          <w:sz w:val="28"/>
          <w:szCs w:val="28"/>
          <w:lang w:val="it-IT"/>
        </w:rPr>
        <w:t>n incint</w:t>
      </w:r>
      <w:r w:rsidR="00F76355">
        <w:rPr>
          <w:rFonts w:ascii="Times New Roman" w:hAnsi="Times New Roman"/>
          <w:sz w:val="28"/>
          <w:szCs w:val="28"/>
          <w:lang w:val="it-IT"/>
        </w:rPr>
        <w:t>ă</w:t>
      </w:r>
      <w:r w:rsidRPr="00320C00">
        <w:rPr>
          <w:rFonts w:ascii="Times New Roman" w:hAnsi="Times New Roman"/>
          <w:sz w:val="28"/>
          <w:szCs w:val="28"/>
          <w:lang w:val="it-IT"/>
        </w:rPr>
        <w:t>, este racordat</w:t>
      </w:r>
      <w:r w:rsidR="00F76355">
        <w:rPr>
          <w:rFonts w:ascii="Times New Roman" w:hAnsi="Times New Roman"/>
          <w:sz w:val="28"/>
          <w:szCs w:val="28"/>
          <w:lang w:val="it-IT"/>
        </w:rPr>
        <w:t>ă</w:t>
      </w:r>
      <w:r w:rsidRPr="00320C00">
        <w:rPr>
          <w:rFonts w:ascii="Times New Roman" w:hAnsi="Times New Roman"/>
          <w:sz w:val="28"/>
          <w:szCs w:val="28"/>
          <w:lang w:val="it-IT"/>
        </w:rPr>
        <w:t xml:space="preserve"> la re</w:t>
      </w:r>
      <w:r w:rsidR="00F76355">
        <w:rPr>
          <w:rFonts w:ascii="Times New Roman" w:hAnsi="Times New Roman"/>
          <w:sz w:val="28"/>
          <w:szCs w:val="28"/>
          <w:lang w:val="it-IT"/>
        </w:rPr>
        <w:t>ț</w:t>
      </w:r>
      <w:r w:rsidRPr="00320C00">
        <w:rPr>
          <w:rFonts w:ascii="Times New Roman" w:hAnsi="Times New Roman"/>
          <w:sz w:val="28"/>
          <w:szCs w:val="28"/>
          <w:lang w:val="it-IT"/>
        </w:rPr>
        <w:t>eaua pluvial</w:t>
      </w:r>
      <w:r w:rsidR="00F76355">
        <w:rPr>
          <w:rFonts w:ascii="Times New Roman" w:hAnsi="Times New Roman"/>
          <w:sz w:val="28"/>
          <w:szCs w:val="28"/>
          <w:lang w:val="it-IT"/>
        </w:rPr>
        <w:t>ă</w:t>
      </w:r>
      <w:r w:rsidRPr="00320C00">
        <w:rPr>
          <w:rFonts w:ascii="Times New Roman" w:hAnsi="Times New Roman"/>
          <w:sz w:val="28"/>
          <w:szCs w:val="28"/>
          <w:lang w:val="it-IT"/>
        </w:rPr>
        <w:t xml:space="preserve"> a zonei municipiului, situata </w:t>
      </w:r>
      <w:r w:rsidR="00F76355">
        <w:rPr>
          <w:rFonts w:ascii="Times New Roman" w:hAnsi="Times New Roman"/>
          <w:sz w:val="28"/>
          <w:szCs w:val="28"/>
          <w:lang w:val="it-IT"/>
        </w:rPr>
        <w:t>î</w:t>
      </w:r>
      <w:r w:rsidRPr="00320C00">
        <w:rPr>
          <w:rFonts w:ascii="Times New Roman" w:hAnsi="Times New Roman"/>
          <w:sz w:val="28"/>
          <w:szCs w:val="28"/>
          <w:lang w:val="it-IT"/>
        </w:rPr>
        <w:t xml:space="preserve">n </w:t>
      </w:r>
      <w:r w:rsidR="00F76355">
        <w:rPr>
          <w:rFonts w:ascii="Times New Roman" w:hAnsi="Times New Roman"/>
          <w:sz w:val="28"/>
          <w:szCs w:val="28"/>
          <w:lang w:val="it-IT"/>
        </w:rPr>
        <w:t>s</w:t>
      </w:r>
      <w:r w:rsidRPr="00320C00">
        <w:rPr>
          <w:rFonts w:ascii="Times New Roman" w:hAnsi="Times New Roman"/>
          <w:sz w:val="28"/>
          <w:szCs w:val="28"/>
          <w:lang w:val="it-IT"/>
        </w:rPr>
        <w:t>tr. Petru Movil</w:t>
      </w:r>
      <w:r w:rsidR="00F76355">
        <w:rPr>
          <w:rFonts w:ascii="Times New Roman" w:hAnsi="Times New Roman"/>
          <w:sz w:val="28"/>
          <w:szCs w:val="28"/>
          <w:lang w:val="it-IT"/>
        </w:rPr>
        <w:t>ă</w:t>
      </w:r>
      <w:r w:rsidRPr="00320C00">
        <w:rPr>
          <w:rFonts w:ascii="Times New Roman" w:hAnsi="Times New Roman"/>
          <w:sz w:val="28"/>
          <w:szCs w:val="28"/>
          <w:lang w:val="it-IT"/>
        </w:rPr>
        <w:t>.</w:t>
      </w:r>
    </w:p>
    <w:p w:rsidR="00320C00" w:rsidRPr="00320C00" w:rsidRDefault="008924D4" w:rsidP="00756F31">
      <w:pPr>
        <w:spacing w:before="120" w:line="240" w:lineRule="auto"/>
        <w:contextualSpacing/>
        <w:jc w:val="both"/>
        <w:rPr>
          <w:rFonts w:ascii="Times New Roman" w:hAnsi="Times New Roman"/>
          <w:sz w:val="28"/>
          <w:szCs w:val="28"/>
          <w:lang w:val="fr-FR"/>
        </w:rPr>
      </w:pPr>
      <w:r>
        <w:rPr>
          <w:rFonts w:ascii="Times New Roman" w:hAnsi="Times New Roman"/>
          <w:sz w:val="28"/>
          <w:szCs w:val="28"/>
          <w:lang w:val="it-IT"/>
        </w:rPr>
        <w:t>În</w:t>
      </w:r>
      <w:r w:rsidR="00320C00">
        <w:rPr>
          <w:rFonts w:ascii="Times New Roman" w:hAnsi="Times New Roman"/>
          <w:sz w:val="28"/>
          <w:szCs w:val="28"/>
          <w:lang w:val="it-IT"/>
        </w:rPr>
        <w:t xml:space="preserve"> cadrul proiectului este propusă retea</w:t>
      </w:r>
      <w:r w:rsidR="00320C00" w:rsidRPr="00320C00">
        <w:rPr>
          <w:rFonts w:ascii="Times New Roman" w:hAnsi="Times New Roman"/>
          <w:sz w:val="28"/>
          <w:szCs w:val="28"/>
          <w:lang w:val="it-IT"/>
        </w:rPr>
        <w:t xml:space="preserve"> de alimentare cu apa a hidrantului exterior, conectat la cei doi hidranti ineriori, situati </w:t>
      </w:r>
      <w:r>
        <w:rPr>
          <w:rFonts w:ascii="Times New Roman" w:hAnsi="Times New Roman"/>
          <w:sz w:val="28"/>
          <w:szCs w:val="28"/>
          <w:lang w:val="it-IT"/>
        </w:rPr>
        <w:t>în</w:t>
      </w:r>
      <w:r w:rsidR="00320C00" w:rsidRPr="00320C00">
        <w:rPr>
          <w:rFonts w:ascii="Times New Roman" w:hAnsi="Times New Roman"/>
          <w:sz w:val="28"/>
          <w:szCs w:val="28"/>
          <w:lang w:val="it-IT"/>
        </w:rPr>
        <w:t xml:space="preserve"> demisolul constructiei propuse</w:t>
      </w:r>
      <w:r w:rsidR="00320C00">
        <w:rPr>
          <w:rFonts w:ascii="Times New Roman" w:hAnsi="Times New Roman"/>
          <w:sz w:val="28"/>
          <w:szCs w:val="28"/>
          <w:lang w:val="it-IT"/>
        </w:rPr>
        <w:t>.</w:t>
      </w:r>
      <w:r w:rsidR="00320C00" w:rsidRPr="00320C00">
        <w:rPr>
          <w:rFonts w:ascii="Times New Roman" w:hAnsi="Times New Roman"/>
          <w:sz w:val="28"/>
          <w:szCs w:val="28"/>
          <w:lang w:val="it-IT"/>
        </w:rPr>
        <w:t xml:space="preserve"> </w:t>
      </w:r>
    </w:p>
    <w:p w:rsidR="00320C00" w:rsidRPr="00320C00" w:rsidRDefault="00B001A9" w:rsidP="00756F31">
      <w:pPr>
        <w:spacing w:line="240" w:lineRule="auto"/>
        <w:ind w:right="203"/>
        <w:contextualSpacing/>
        <w:jc w:val="both"/>
        <w:rPr>
          <w:rFonts w:ascii="Times New Roman" w:hAnsi="Times New Roman"/>
          <w:sz w:val="28"/>
          <w:szCs w:val="28"/>
          <w:lang w:val="it-IT"/>
        </w:rPr>
      </w:pPr>
      <w:r>
        <w:rPr>
          <w:rFonts w:ascii="Times New Roman" w:hAnsi="Times New Roman"/>
          <w:sz w:val="28"/>
          <w:szCs w:val="28"/>
          <w:lang w:val="it-IT"/>
        </w:rPr>
        <w:t xml:space="preserve">Alimentarea cu energie electrică </w:t>
      </w:r>
      <w:r w:rsidR="00320C00" w:rsidRPr="00320C00">
        <w:rPr>
          <w:rFonts w:ascii="Times New Roman" w:hAnsi="Times New Roman"/>
          <w:sz w:val="28"/>
          <w:szCs w:val="28"/>
          <w:lang w:val="it-IT"/>
        </w:rPr>
        <w:t xml:space="preserve">se va realiza </w:t>
      </w:r>
      <w:r>
        <w:rPr>
          <w:rFonts w:ascii="Times New Roman" w:hAnsi="Times New Roman"/>
          <w:sz w:val="28"/>
          <w:szCs w:val="28"/>
          <w:lang w:val="it-IT"/>
        </w:rPr>
        <w:t xml:space="preserve">prin </w:t>
      </w:r>
      <w:r w:rsidR="00320C00" w:rsidRPr="00320C00">
        <w:rPr>
          <w:rFonts w:ascii="Times New Roman" w:hAnsi="Times New Roman"/>
          <w:sz w:val="28"/>
          <w:szCs w:val="28"/>
          <w:lang w:val="it-IT"/>
        </w:rPr>
        <w:t>bran</w:t>
      </w:r>
      <w:r w:rsidR="00756F31">
        <w:rPr>
          <w:rFonts w:ascii="Times New Roman" w:hAnsi="Times New Roman"/>
          <w:sz w:val="28"/>
          <w:szCs w:val="28"/>
          <w:lang w:val="it-IT"/>
        </w:rPr>
        <w:t>ș</w:t>
      </w:r>
      <w:r w:rsidR="00320C00" w:rsidRPr="00320C00">
        <w:rPr>
          <w:rFonts w:ascii="Times New Roman" w:hAnsi="Times New Roman"/>
          <w:sz w:val="28"/>
          <w:szCs w:val="28"/>
          <w:lang w:val="it-IT"/>
        </w:rPr>
        <w:t>ament</w:t>
      </w:r>
      <w:r>
        <w:rPr>
          <w:rFonts w:ascii="Times New Roman" w:hAnsi="Times New Roman"/>
          <w:sz w:val="28"/>
          <w:szCs w:val="28"/>
          <w:lang w:val="it-IT"/>
        </w:rPr>
        <w:t>ul</w:t>
      </w:r>
      <w:r w:rsidR="00320C00" w:rsidRPr="00320C00">
        <w:rPr>
          <w:rFonts w:ascii="Times New Roman" w:hAnsi="Times New Roman"/>
          <w:sz w:val="28"/>
          <w:szCs w:val="28"/>
          <w:lang w:val="it-IT"/>
        </w:rPr>
        <w:t xml:space="preserve"> construc</w:t>
      </w:r>
      <w:r>
        <w:rPr>
          <w:rFonts w:ascii="Times New Roman" w:hAnsi="Times New Roman"/>
          <w:sz w:val="28"/>
          <w:szCs w:val="28"/>
          <w:lang w:val="it-IT"/>
        </w:rPr>
        <w:t>ț</w:t>
      </w:r>
      <w:r w:rsidR="00320C00" w:rsidRPr="00320C00">
        <w:rPr>
          <w:rFonts w:ascii="Times New Roman" w:hAnsi="Times New Roman"/>
          <w:sz w:val="28"/>
          <w:szCs w:val="28"/>
          <w:lang w:val="it-IT"/>
        </w:rPr>
        <w:t>iei propuse</w:t>
      </w:r>
      <w:r w:rsidRPr="00B001A9">
        <w:rPr>
          <w:rFonts w:ascii="Times New Roman" w:hAnsi="Times New Roman"/>
          <w:sz w:val="28"/>
          <w:szCs w:val="28"/>
          <w:lang w:val="it-IT"/>
        </w:rPr>
        <w:t xml:space="preserve"> </w:t>
      </w:r>
      <w:r>
        <w:rPr>
          <w:rFonts w:ascii="Times New Roman" w:hAnsi="Times New Roman"/>
          <w:sz w:val="28"/>
          <w:szCs w:val="28"/>
          <w:lang w:val="it-IT"/>
        </w:rPr>
        <w:t xml:space="preserve">la rețeaua de </w:t>
      </w:r>
      <w:r w:rsidRPr="00320C00">
        <w:rPr>
          <w:rFonts w:ascii="Times New Roman" w:hAnsi="Times New Roman"/>
          <w:sz w:val="28"/>
          <w:szCs w:val="28"/>
          <w:lang w:val="it-IT"/>
        </w:rPr>
        <w:t xml:space="preserve"> energie electric</w:t>
      </w:r>
      <w:r>
        <w:rPr>
          <w:rFonts w:ascii="Times New Roman" w:hAnsi="Times New Roman"/>
          <w:sz w:val="28"/>
          <w:szCs w:val="28"/>
          <w:lang w:val="it-IT"/>
        </w:rPr>
        <w:t>ă</w:t>
      </w:r>
      <w:r w:rsidRPr="00320C00">
        <w:rPr>
          <w:rFonts w:ascii="Times New Roman" w:hAnsi="Times New Roman"/>
          <w:sz w:val="28"/>
          <w:szCs w:val="28"/>
          <w:lang w:val="it-IT"/>
        </w:rPr>
        <w:t xml:space="preserve"> exist</w:t>
      </w:r>
      <w:r>
        <w:rPr>
          <w:rFonts w:ascii="Times New Roman" w:hAnsi="Times New Roman"/>
          <w:sz w:val="28"/>
          <w:szCs w:val="28"/>
          <w:lang w:val="it-IT"/>
        </w:rPr>
        <w:t>entă</w:t>
      </w:r>
      <w:r w:rsidRPr="00320C00">
        <w:rPr>
          <w:rFonts w:ascii="Times New Roman" w:hAnsi="Times New Roman"/>
          <w:sz w:val="28"/>
          <w:szCs w:val="28"/>
          <w:lang w:val="it-IT"/>
        </w:rPr>
        <w:t xml:space="preserve"> </w:t>
      </w:r>
      <w:r>
        <w:rPr>
          <w:rFonts w:ascii="Times New Roman" w:hAnsi="Times New Roman"/>
          <w:sz w:val="28"/>
          <w:szCs w:val="28"/>
          <w:lang w:val="it-IT"/>
        </w:rPr>
        <w:t>în zonă.</w:t>
      </w:r>
    </w:p>
    <w:p w:rsidR="0033297D" w:rsidRPr="0033297D" w:rsidRDefault="0033297D" w:rsidP="00756F31">
      <w:pPr>
        <w:pStyle w:val="alp0s1t14"/>
        <w:shd w:val="clear" w:color="auto" w:fill="FFFFFF"/>
        <w:spacing w:before="0" w:beforeAutospacing="0" w:after="150" w:afterAutospacing="0"/>
        <w:contextualSpacing/>
        <w:jc w:val="both"/>
        <w:rPr>
          <w:rFonts w:eastAsia="Calibri"/>
          <w:sz w:val="28"/>
          <w:szCs w:val="28"/>
          <w:lang w:val="it-IT"/>
        </w:rPr>
      </w:pPr>
      <w:r>
        <w:rPr>
          <w:rFonts w:eastAsia="Calibri"/>
          <w:sz w:val="28"/>
          <w:szCs w:val="28"/>
          <w:lang w:val="it-IT"/>
        </w:rPr>
        <w:t>P</w:t>
      </w:r>
      <w:r w:rsidRPr="0033297D">
        <w:rPr>
          <w:rFonts w:eastAsia="Calibri"/>
          <w:sz w:val="28"/>
          <w:szCs w:val="28"/>
          <w:lang w:val="it-IT"/>
        </w:rPr>
        <w:t>entru ob</w:t>
      </w:r>
      <w:r w:rsidR="00756F31">
        <w:rPr>
          <w:rFonts w:eastAsia="Calibri"/>
          <w:sz w:val="28"/>
          <w:szCs w:val="28"/>
          <w:lang w:val="it-IT"/>
        </w:rPr>
        <w:t>ț</w:t>
      </w:r>
      <w:r w:rsidRPr="0033297D">
        <w:rPr>
          <w:rFonts w:eastAsia="Calibri"/>
          <w:sz w:val="28"/>
          <w:szCs w:val="28"/>
          <w:lang w:val="it-IT"/>
        </w:rPr>
        <w:t>inerea energiei termice, se propune cate o central</w:t>
      </w:r>
      <w:r w:rsidR="00756F31">
        <w:rPr>
          <w:rFonts w:eastAsia="Calibri"/>
          <w:sz w:val="28"/>
          <w:szCs w:val="28"/>
          <w:lang w:val="it-IT"/>
        </w:rPr>
        <w:t>ă</w:t>
      </w:r>
      <w:r w:rsidRPr="0033297D">
        <w:rPr>
          <w:rFonts w:eastAsia="Calibri"/>
          <w:sz w:val="28"/>
          <w:szCs w:val="28"/>
          <w:lang w:val="it-IT"/>
        </w:rPr>
        <w:t xml:space="preserve"> termic</w:t>
      </w:r>
      <w:r w:rsidR="00756F31">
        <w:rPr>
          <w:rFonts w:eastAsia="Calibri"/>
          <w:sz w:val="28"/>
          <w:szCs w:val="28"/>
          <w:lang w:val="it-IT"/>
        </w:rPr>
        <w:t>ă</w:t>
      </w:r>
      <w:r w:rsidRPr="0033297D">
        <w:rPr>
          <w:rFonts w:eastAsia="Calibri"/>
          <w:sz w:val="28"/>
          <w:szCs w:val="28"/>
          <w:lang w:val="it-IT"/>
        </w:rPr>
        <w:t xml:space="preserve"> individuala cu combustibil gazos, dispusa </w:t>
      </w:r>
      <w:r w:rsidR="008924D4">
        <w:rPr>
          <w:rFonts w:eastAsia="Calibri"/>
          <w:sz w:val="28"/>
          <w:szCs w:val="28"/>
          <w:lang w:val="it-IT"/>
        </w:rPr>
        <w:t>în</w:t>
      </w:r>
      <w:r w:rsidRPr="0033297D">
        <w:rPr>
          <w:rFonts w:eastAsia="Calibri"/>
          <w:sz w:val="28"/>
          <w:szCs w:val="28"/>
          <w:lang w:val="it-IT"/>
        </w:rPr>
        <w:t xml:space="preserve"> fiecare unitate locativa; se va executa bransament la retelele de gaze naturale existente </w:t>
      </w:r>
      <w:r w:rsidR="008924D4">
        <w:rPr>
          <w:rFonts w:eastAsia="Calibri"/>
          <w:sz w:val="28"/>
          <w:szCs w:val="28"/>
          <w:lang w:val="it-IT"/>
        </w:rPr>
        <w:t>în</w:t>
      </w:r>
      <w:r w:rsidRPr="0033297D">
        <w:rPr>
          <w:rFonts w:eastAsia="Calibri"/>
          <w:sz w:val="28"/>
          <w:szCs w:val="28"/>
          <w:lang w:val="it-IT"/>
        </w:rPr>
        <w:t xml:space="preserve"> zona;</w:t>
      </w:r>
    </w:p>
    <w:p w:rsidR="0033297D" w:rsidRPr="0033297D" w:rsidRDefault="0033297D" w:rsidP="00756F31">
      <w:pPr>
        <w:pStyle w:val="alp0s1t14"/>
        <w:shd w:val="clear" w:color="auto" w:fill="FFFFFF"/>
        <w:spacing w:before="0" w:beforeAutospacing="0" w:after="150" w:afterAutospacing="0"/>
        <w:contextualSpacing/>
        <w:jc w:val="both"/>
        <w:rPr>
          <w:rFonts w:eastAsia="Calibri"/>
          <w:sz w:val="28"/>
          <w:szCs w:val="28"/>
          <w:lang w:val="it-IT"/>
        </w:rPr>
      </w:pPr>
      <w:r>
        <w:rPr>
          <w:rFonts w:eastAsia="Calibri"/>
          <w:sz w:val="28"/>
          <w:szCs w:val="28"/>
          <w:lang w:val="it-IT"/>
        </w:rPr>
        <w:t>S</w:t>
      </w:r>
      <w:r w:rsidRPr="0033297D">
        <w:rPr>
          <w:rFonts w:eastAsia="Calibri"/>
          <w:sz w:val="28"/>
          <w:szCs w:val="28"/>
          <w:lang w:val="it-IT"/>
        </w:rPr>
        <w:t xml:space="preserve">e propune utilizarea energiei regenerante prin dispunerea pe spatiiile amenajate </w:t>
      </w:r>
      <w:r>
        <w:rPr>
          <w:rFonts w:eastAsia="Calibri"/>
          <w:sz w:val="28"/>
          <w:szCs w:val="28"/>
          <w:lang w:val="it-IT"/>
        </w:rPr>
        <w:t>î</w:t>
      </w:r>
      <w:r w:rsidRPr="0033297D">
        <w:rPr>
          <w:rFonts w:eastAsia="Calibri"/>
          <w:sz w:val="28"/>
          <w:szCs w:val="28"/>
          <w:lang w:val="it-IT"/>
        </w:rPr>
        <w:t>n incint</w:t>
      </w:r>
      <w:r>
        <w:rPr>
          <w:rFonts w:eastAsia="Calibri"/>
          <w:sz w:val="28"/>
          <w:szCs w:val="28"/>
          <w:lang w:val="it-IT"/>
        </w:rPr>
        <w:t>ă</w:t>
      </w:r>
      <w:r w:rsidRPr="0033297D">
        <w:rPr>
          <w:rFonts w:eastAsia="Calibri"/>
          <w:sz w:val="28"/>
          <w:szCs w:val="28"/>
          <w:lang w:val="it-IT"/>
        </w:rPr>
        <w:t>, pentru iluminat alei, trotuare, sp</w:t>
      </w:r>
      <w:r>
        <w:rPr>
          <w:rFonts w:eastAsia="Calibri"/>
          <w:sz w:val="28"/>
          <w:szCs w:val="28"/>
          <w:lang w:val="it-IT"/>
        </w:rPr>
        <w:t>aț</w:t>
      </w:r>
      <w:r w:rsidRPr="0033297D">
        <w:rPr>
          <w:rFonts w:eastAsia="Calibri"/>
          <w:sz w:val="28"/>
          <w:szCs w:val="28"/>
          <w:lang w:val="it-IT"/>
        </w:rPr>
        <w:t>iu de joac</w:t>
      </w:r>
      <w:r>
        <w:rPr>
          <w:rFonts w:eastAsia="Calibri"/>
          <w:sz w:val="28"/>
          <w:szCs w:val="28"/>
          <w:lang w:val="it-IT"/>
        </w:rPr>
        <w:t>ă</w:t>
      </w:r>
      <w:r w:rsidRPr="0033297D">
        <w:rPr>
          <w:rFonts w:eastAsia="Calibri"/>
          <w:sz w:val="28"/>
          <w:szCs w:val="28"/>
          <w:lang w:val="it-IT"/>
        </w:rPr>
        <w:t xml:space="preserve"> </w:t>
      </w:r>
      <w:r>
        <w:rPr>
          <w:rFonts w:eastAsia="Calibri"/>
          <w:sz w:val="28"/>
          <w:szCs w:val="28"/>
          <w:lang w:val="it-IT"/>
        </w:rPr>
        <w:t>ș</w:t>
      </w:r>
      <w:r w:rsidRPr="0033297D">
        <w:rPr>
          <w:rFonts w:eastAsia="Calibri"/>
          <w:sz w:val="28"/>
          <w:szCs w:val="28"/>
          <w:lang w:val="it-IT"/>
        </w:rPr>
        <w:t>i fa</w:t>
      </w:r>
      <w:r>
        <w:rPr>
          <w:rFonts w:eastAsia="Calibri"/>
          <w:sz w:val="28"/>
          <w:szCs w:val="28"/>
          <w:lang w:val="it-IT"/>
        </w:rPr>
        <w:t>ț</w:t>
      </w:r>
      <w:r w:rsidRPr="0033297D">
        <w:rPr>
          <w:rFonts w:eastAsia="Calibri"/>
          <w:sz w:val="28"/>
          <w:szCs w:val="28"/>
          <w:lang w:val="it-IT"/>
        </w:rPr>
        <w:t>ade</w:t>
      </w:r>
      <w:r w:rsidR="00D0056F">
        <w:rPr>
          <w:rFonts w:eastAsia="Calibri"/>
          <w:sz w:val="28"/>
          <w:szCs w:val="28"/>
          <w:lang w:val="it-IT"/>
        </w:rPr>
        <w:t>,</w:t>
      </w:r>
      <w:r w:rsidRPr="0033297D">
        <w:rPr>
          <w:rFonts w:eastAsia="Calibri"/>
          <w:sz w:val="28"/>
          <w:szCs w:val="28"/>
          <w:lang w:val="it-IT"/>
        </w:rPr>
        <w:t xml:space="preserve"> de l</w:t>
      </w:r>
      <w:r w:rsidR="00D0056F">
        <w:rPr>
          <w:rFonts w:eastAsia="Calibri"/>
          <w:sz w:val="28"/>
          <w:szCs w:val="28"/>
          <w:lang w:val="it-IT"/>
        </w:rPr>
        <w:t>ă</w:t>
      </w:r>
      <w:r w:rsidRPr="0033297D">
        <w:rPr>
          <w:rFonts w:eastAsia="Calibri"/>
          <w:sz w:val="28"/>
          <w:szCs w:val="28"/>
          <w:lang w:val="it-IT"/>
        </w:rPr>
        <w:t xml:space="preserve">mpi fotovoltaice. </w:t>
      </w:r>
    </w:p>
    <w:p w:rsidR="00F26F3C" w:rsidRPr="002759AF" w:rsidRDefault="00F26F3C" w:rsidP="00756F31">
      <w:pPr>
        <w:autoSpaceDE w:val="0"/>
        <w:autoSpaceDN w:val="0"/>
        <w:adjustRightInd w:val="0"/>
        <w:spacing w:after="0" w:line="240" w:lineRule="auto"/>
        <w:contextualSpacing/>
        <w:jc w:val="both"/>
        <w:rPr>
          <w:rFonts w:ascii="Times New Roman" w:hAnsi="Times New Roman"/>
          <w:sz w:val="28"/>
          <w:szCs w:val="28"/>
          <w:lang w:val="en-GB" w:eastAsia="en-GB"/>
        </w:rPr>
      </w:pPr>
    </w:p>
    <w:p w:rsidR="003F1746" w:rsidRPr="00BF0E0E" w:rsidRDefault="00D81FD5" w:rsidP="00756F31">
      <w:pPr>
        <w:tabs>
          <w:tab w:val="left" w:pos="0"/>
        </w:tabs>
        <w:spacing w:line="240" w:lineRule="auto"/>
        <w:contextualSpacing/>
        <w:jc w:val="both"/>
        <w:rPr>
          <w:rFonts w:ascii="Times New Roman" w:hAnsi="Times New Roman"/>
          <w:sz w:val="28"/>
          <w:szCs w:val="28"/>
          <w:lang w:eastAsia="en-GB"/>
        </w:rPr>
      </w:pPr>
      <w:r w:rsidRPr="008342DC">
        <w:rPr>
          <w:rFonts w:ascii="Times New Roman" w:hAnsi="Times New Roman"/>
          <w:b/>
          <w:sz w:val="28"/>
          <w:szCs w:val="28"/>
          <w:lang w:eastAsia="en-GB"/>
        </w:rPr>
        <w:t xml:space="preserve">b) </w:t>
      </w:r>
      <w:proofErr w:type="gramStart"/>
      <w:r w:rsidRPr="008342DC">
        <w:rPr>
          <w:rFonts w:ascii="Times New Roman" w:hAnsi="Times New Roman"/>
          <w:b/>
          <w:sz w:val="28"/>
          <w:szCs w:val="28"/>
          <w:lang w:eastAsia="en-GB"/>
        </w:rPr>
        <w:t>cumularea</w:t>
      </w:r>
      <w:proofErr w:type="gramEnd"/>
      <w:r w:rsidRPr="008342DC">
        <w:rPr>
          <w:rFonts w:ascii="Times New Roman" w:hAnsi="Times New Roman"/>
          <w:b/>
          <w:sz w:val="28"/>
          <w:szCs w:val="28"/>
          <w:lang w:eastAsia="en-GB"/>
        </w:rPr>
        <w:t xml:space="preserve"> cu alte proiecte existente şi/sau </w:t>
      </w:r>
      <w:r w:rsidR="00A71A7F" w:rsidRPr="008342DC">
        <w:rPr>
          <w:rFonts w:ascii="Times New Roman" w:hAnsi="Times New Roman"/>
          <w:b/>
          <w:sz w:val="28"/>
          <w:szCs w:val="28"/>
          <w:lang w:eastAsia="en-GB"/>
        </w:rPr>
        <w:t>aprobate:</w:t>
      </w:r>
      <w:r w:rsidR="00BF0E0E">
        <w:rPr>
          <w:rFonts w:ascii="Times New Roman" w:hAnsi="Times New Roman"/>
          <w:b/>
          <w:sz w:val="28"/>
          <w:szCs w:val="28"/>
          <w:lang w:eastAsia="en-GB"/>
        </w:rPr>
        <w:t xml:space="preserve"> </w:t>
      </w:r>
      <w:r w:rsidR="00B001A9">
        <w:rPr>
          <w:rFonts w:ascii="Times New Roman" w:hAnsi="Times New Roman"/>
          <w:sz w:val="28"/>
          <w:szCs w:val="28"/>
          <w:lang w:eastAsia="en-GB"/>
        </w:rPr>
        <w:t>nu este cazul;</w:t>
      </w:r>
    </w:p>
    <w:p w:rsidR="00F76355" w:rsidRDefault="00F76355" w:rsidP="00756F31">
      <w:pPr>
        <w:tabs>
          <w:tab w:val="left" w:pos="180"/>
        </w:tabs>
        <w:spacing w:line="240" w:lineRule="auto"/>
        <w:contextualSpacing/>
        <w:jc w:val="both"/>
        <w:rPr>
          <w:rFonts w:ascii="Times New Roman" w:hAnsi="Times New Roman"/>
          <w:b/>
          <w:sz w:val="28"/>
          <w:szCs w:val="28"/>
          <w:lang w:eastAsia="en-GB"/>
        </w:rPr>
      </w:pPr>
    </w:p>
    <w:p w:rsidR="001402B9" w:rsidRPr="00344CB9" w:rsidRDefault="00D81FD5" w:rsidP="00756F31">
      <w:pPr>
        <w:tabs>
          <w:tab w:val="left" w:pos="180"/>
        </w:tabs>
        <w:spacing w:line="240" w:lineRule="auto"/>
        <w:contextualSpacing/>
        <w:jc w:val="both"/>
        <w:rPr>
          <w:rFonts w:ascii="Times New Roman" w:hAnsi="Times New Roman"/>
          <w:b/>
          <w:sz w:val="28"/>
          <w:szCs w:val="28"/>
        </w:rPr>
      </w:pPr>
      <w:r w:rsidRPr="008342DC">
        <w:rPr>
          <w:rFonts w:ascii="Times New Roman" w:hAnsi="Times New Roman"/>
          <w:b/>
          <w:sz w:val="28"/>
          <w:szCs w:val="28"/>
          <w:lang w:eastAsia="en-GB"/>
        </w:rPr>
        <w:t xml:space="preserve">c) </w:t>
      </w:r>
      <w:proofErr w:type="gramStart"/>
      <w:r w:rsidRPr="008342DC">
        <w:rPr>
          <w:rFonts w:ascii="Times New Roman" w:hAnsi="Times New Roman"/>
          <w:b/>
          <w:sz w:val="28"/>
          <w:szCs w:val="28"/>
          <w:lang w:eastAsia="en-GB"/>
        </w:rPr>
        <w:t>utilizarea</w:t>
      </w:r>
      <w:proofErr w:type="gramEnd"/>
      <w:r w:rsidRPr="008342DC">
        <w:rPr>
          <w:rFonts w:ascii="Times New Roman" w:hAnsi="Times New Roman"/>
          <w:b/>
          <w:sz w:val="28"/>
          <w:szCs w:val="28"/>
          <w:lang w:eastAsia="en-GB"/>
        </w:rPr>
        <w:t xml:space="preserve"> resurselor naturale, </w:t>
      </w:r>
      <w:r w:rsidRPr="00344CB9">
        <w:rPr>
          <w:rFonts w:ascii="Times New Roman" w:hAnsi="Times New Roman"/>
          <w:b/>
          <w:sz w:val="28"/>
          <w:szCs w:val="28"/>
          <w:lang w:eastAsia="en-GB"/>
        </w:rPr>
        <w:t>în special a solului, a terenuril</w:t>
      </w:r>
      <w:r w:rsidR="003F1746" w:rsidRPr="00344CB9">
        <w:rPr>
          <w:rFonts w:ascii="Times New Roman" w:hAnsi="Times New Roman"/>
          <w:b/>
          <w:sz w:val="28"/>
          <w:szCs w:val="28"/>
          <w:lang w:eastAsia="en-GB"/>
        </w:rPr>
        <w:t>or, a apei şi a biodiversităţii:</w:t>
      </w:r>
    </w:p>
    <w:p w:rsidR="00F00A9E" w:rsidRDefault="00F00A9E" w:rsidP="00756F31">
      <w:pPr>
        <w:tabs>
          <w:tab w:val="left" w:pos="180"/>
        </w:tabs>
        <w:spacing w:line="240" w:lineRule="auto"/>
        <w:contextualSpacing/>
        <w:jc w:val="both"/>
        <w:rPr>
          <w:rFonts w:ascii="Times New Roman" w:hAnsi="Times New Roman"/>
          <w:sz w:val="28"/>
          <w:szCs w:val="28"/>
        </w:rPr>
      </w:pPr>
    </w:p>
    <w:p w:rsidR="00F00A9E" w:rsidRDefault="00F00A9E" w:rsidP="00756F31">
      <w:pPr>
        <w:tabs>
          <w:tab w:val="left" w:pos="180"/>
        </w:tabs>
        <w:spacing w:line="240" w:lineRule="auto"/>
        <w:contextualSpacing/>
        <w:jc w:val="both"/>
        <w:rPr>
          <w:rFonts w:ascii="Times New Roman" w:hAnsi="Times New Roman"/>
          <w:sz w:val="28"/>
          <w:szCs w:val="28"/>
        </w:rPr>
      </w:pPr>
    </w:p>
    <w:p w:rsidR="004C11BE" w:rsidRPr="000D0A0B" w:rsidRDefault="00263952" w:rsidP="00756F31">
      <w:pPr>
        <w:tabs>
          <w:tab w:val="left" w:pos="180"/>
        </w:tabs>
        <w:spacing w:line="240" w:lineRule="auto"/>
        <w:contextualSpacing/>
        <w:jc w:val="both"/>
        <w:rPr>
          <w:rFonts w:ascii="Times New Roman" w:hAnsi="Times New Roman"/>
          <w:sz w:val="28"/>
          <w:szCs w:val="28"/>
        </w:rPr>
      </w:pPr>
      <w:proofErr w:type="gramStart"/>
      <w:r w:rsidRPr="000D0A0B">
        <w:rPr>
          <w:rFonts w:ascii="Times New Roman" w:hAnsi="Times New Roman"/>
          <w:sz w:val="28"/>
          <w:szCs w:val="28"/>
        </w:rPr>
        <w:t>C</w:t>
      </w:r>
      <w:r w:rsidR="00F65B1B" w:rsidRPr="000D0A0B">
        <w:rPr>
          <w:rFonts w:ascii="Times New Roman" w:hAnsi="Times New Roman"/>
          <w:sz w:val="28"/>
          <w:szCs w:val="28"/>
        </w:rPr>
        <w:t>onform</w:t>
      </w:r>
      <w:proofErr w:type="gramEnd"/>
      <w:r w:rsidR="00F65B1B" w:rsidRPr="000D0A0B">
        <w:rPr>
          <w:rFonts w:ascii="Times New Roman" w:hAnsi="Times New Roman"/>
          <w:sz w:val="28"/>
          <w:szCs w:val="28"/>
        </w:rPr>
        <w:t xml:space="preserve"> CU nr. </w:t>
      </w:r>
      <w:r w:rsidR="00B001A9" w:rsidRPr="000D0A0B">
        <w:rPr>
          <w:rFonts w:ascii="Times New Roman" w:hAnsi="Times New Roman"/>
          <w:sz w:val="28"/>
          <w:szCs w:val="28"/>
        </w:rPr>
        <w:t>943/15.10.2021</w:t>
      </w:r>
      <w:r w:rsidR="00C16283" w:rsidRPr="000D0A0B">
        <w:rPr>
          <w:rFonts w:ascii="Times New Roman" w:hAnsi="Times New Roman"/>
          <w:sz w:val="28"/>
          <w:szCs w:val="28"/>
        </w:rPr>
        <w:t xml:space="preserve"> eliberat de </w:t>
      </w:r>
      <w:r w:rsidR="006F05B8" w:rsidRPr="000D0A0B">
        <w:rPr>
          <w:rFonts w:ascii="Times New Roman" w:hAnsi="Times New Roman"/>
          <w:sz w:val="28"/>
          <w:szCs w:val="28"/>
        </w:rPr>
        <w:t xml:space="preserve">Primăria </w:t>
      </w:r>
      <w:r w:rsidR="00BF0E0E" w:rsidRPr="000D0A0B">
        <w:rPr>
          <w:rFonts w:ascii="Times New Roman" w:hAnsi="Times New Roman"/>
          <w:sz w:val="28"/>
          <w:szCs w:val="28"/>
        </w:rPr>
        <w:t>Piatra Neamț</w:t>
      </w:r>
      <w:r w:rsidR="004C11BE" w:rsidRPr="000D0A0B">
        <w:rPr>
          <w:rFonts w:ascii="Times New Roman" w:hAnsi="Times New Roman"/>
          <w:sz w:val="28"/>
          <w:szCs w:val="28"/>
        </w:rPr>
        <w:t>:</w:t>
      </w:r>
    </w:p>
    <w:p w:rsidR="00B001A9" w:rsidRPr="000D0A0B" w:rsidRDefault="00263952" w:rsidP="00756F31">
      <w:pPr>
        <w:tabs>
          <w:tab w:val="left" w:pos="180"/>
        </w:tabs>
        <w:spacing w:line="240" w:lineRule="auto"/>
        <w:contextualSpacing/>
        <w:jc w:val="both"/>
        <w:rPr>
          <w:rFonts w:ascii="Times New Roman" w:hAnsi="Times New Roman"/>
          <w:sz w:val="28"/>
          <w:szCs w:val="28"/>
        </w:rPr>
      </w:pPr>
      <w:r w:rsidRPr="000D0A0B">
        <w:rPr>
          <w:rFonts w:ascii="Times New Roman" w:hAnsi="Times New Roman"/>
          <w:sz w:val="28"/>
          <w:szCs w:val="28"/>
        </w:rPr>
        <w:t>-</w:t>
      </w:r>
      <w:r w:rsidR="00F65B1B" w:rsidRPr="000D0A0B">
        <w:rPr>
          <w:rFonts w:ascii="Times New Roman" w:hAnsi="Times New Roman"/>
          <w:sz w:val="28"/>
          <w:szCs w:val="28"/>
        </w:rPr>
        <w:t xml:space="preserve">terenul </w:t>
      </w:r>
      <w:r w:rsidR="00D802F5" w:rsidRPr="000D0A0B">
        <w:rPr>
          <w:rFonts w:ascii="Times New Roman" w:hAnsi="Times New Roman"/>
          <w:sz w:val="28"/>
          <w:szCs w:val="28"/>
        </w:rPr>
        <w:t xml:space="preserve">cu suprafata de 2272mp </w:t>
      </w:r>
      <w:r w:rsidR="006F05B8" w:rsidRPr="000D0A0B">
        <w:rPr>
          <w:rFonts w:ascii="Times New Roman" w:hAnsi="Times New Roman"/>
          <w:sz w:val="28"/>
          <w:szCs w:val="28"/>
        </w:rPr>
        <w:t xml:space="preserve">este situat în intravilanul </w:t>
      </w:r>
      <w:r w:rsidR="00CF09D1" w:rsidRPr="000D0A0B">
        <w:rPr>
          <w:rFonts w:ascii="Times New Roman" w:hAnsi="Times New Roman"/>
          <w:sz w:val="28"/>
          <w:szCs w:val="28"/>
        </w:rPr>
        <w:t xml:space="preserve">municipiului </w:t>
      </w:r>
      <w:r w:rsidR="00BF0E0E" w:rsidRPr="000D0A0B">
        <w:rPr>
          <w:rFonts w:ascii="Times New Roman" w:hAnsi="Times New Roman"/>
          <w:sz w:val="28"/>
          <w:szCs w:val="28"/>
        </w:rPr>
        <w:t>Piatra Neamț</w:t>
      </w:r>
      <w:proofErr w:type="gramStart"/>
      <w:r w:rsidR="006F05B8" w:rsidRPr="000D0A0B">
        <w:rPr>
          <w:rFonts w:ascii="Times New Roman" w:hAnsi="Times New Roman"/>
          <w:sz w:val="28"/>
          <w:szCs w:val="28"/>
        </w:rPr>
        <w:t xml:space="preserve">, </w:t>
      </w:r>
      <w:r w:rsidR="005F0B31" w:rsidRPr="000D0A0B">
        <w:rPr>
          <w:rFonts w:ascii="Times New Roman" w:hAnsi="Times New Roman"/>
          <w:sz w:val="28"/>
          <w:szCs w:val="28"/>
        </w:rPr>
        <w:t xml:space="preserve"> încadrat</w:t>
      </w:r>
      <w:proofErr w:type="gramEnd"/>
      <w:r w:rsidR="005F0B31" w:rsidRPr="000D0A0B">
        <w:rPr>
          <w:rFonts w:ascii="Times New Roman" w:hAnsi="Times New Roman"/>
          <w:sz w:val="28"/>
          <w:szCs w:val="28"/>
        </w:rPr>
        <w:t xml:space="preserve"> conform PUG în UTR </w:t>
      </w:r>
      <w:r w:rsidR="00B001A9" w:rsidRPr="000D0A0B">
        <w:rPr>
          <w:rFonts w:ascii="Times New Roman" w:hAnsi="Times New Roman"/>
          <w:sz w:val="28"/>
          <w:szCs w:val="28"/>
        </w:rPr>
        <w:t>3-funcțiune mixtă, subzona L2a.</w:t>
      </w:r>
    </w:p>
    <w:p w:rsidR="00B001A9" w:rsidRPr="000D0A0B" w:rsidRDefault="00B001A9" w:rsidP="00756F31">
      <w:pPr>
        <w:tabs>
          <w:tab w:val="left" w:pos="180"/>
        </w:tabs>
        <w:spacing w:line="240" w:lineRule="auto"/>
        <w:contextualSpacing/>
        <w:jc w:val="both"/>
        <w:rPr>
          <w:rFonts w:ascii="Times New Roman" w:hAnsi="Times New Roman"/>
          <w:sz w:val="28"/>
          <w:szCs w:val="28"/>
        </w:rPr>
      </w:pPr>
    </w:p>
    <w:p w:rsidR="006A3DF6" w:rsidRPr="000D0A0B" w:rsidRDefault="00BF0E0E" w:rsidP="00756F31">
      <w:pPr>
        <w:tabs>
          <w:tab w:val="left" w:pos="180"/>
        </w:tabs>
        <w:spacing w:line="240" w:lineRule="auto"/>
        <w:contextualSpacing/>
        <w:jc w:val="both"/>
        <w:rPr>
          <w:rFonts w:ascii="Times New Roman" w:hAnsi="Times New Roman"/>
          <w:sz w:val="28"/>
          <w:szCs w:val="28"/>
        </w:rPr>
      </w:pPr>
      <w:proofErr w:type="gramStart"/>
      <w:r w:rsidRPr="000D0A0B">
        <w:rPr>
          <w:rFonts w:ascii="Times New Roman" w:hAnsi="Times New Roman"/>
          <w:sz w:val="28"/>
          <w:szCs w:val="28"/>
        </w:rPr>
        <w:t>Zona  fost</w:t>
      </w:r>
      <w:proofErr w:type="gramEnd"/>
      <w:r w:rsidRPr="000D0A0B">
        <w:rPr>
          <w:rFonts w:ascii="Times New Roman" w:hAnsi="Times New Roman"/>
          <w:sz w:val="28"/>
          <w:szCs w:val="28"/>
        </w:rPr>
        <w:t xml:space="preserve"> studiată la nivel de PUZ </w:t>
      </w:r>
      <w:r w:rsidR="00D802F5" w:rsidRPr="000D0A0B">
        <w:rPr>
          <w:rFonts w:ascii="Times New Roman" w:hAnsi="Times New Roman"/>
          <w:sz w:val="28"/>
          <w:szCs w:val="28"/>
        </w:rPr>
        <w:t xml:space="preserve">nr. </w:t>
      </w:r>
      <w:proofErr w:type="gramStart"/>
      <w:r w:rsidR="00D802F5" w:rsidRPr="000D0A0B">
        <w:rPr>
          <w:rFonts w:ascii="Times New Roman" w:hAnsi="Times New Roman"/>
          <w:sz w:val="28"/>
          <w:szCs w:val="28"/>
        </w:rPr>
        <w:t>575</w:t>
      </w:r>
      <w:r w:rsidRPr="000D0A0B">
        <w:rPr>
          <w:rFonts w:ascii="Times New Roman" w:hAnsi="Times New Roman"/>
          <w:sz w:val="28"/>
          <w:szCs w:val="28"/>
        </w:rPr>
        <w:t xml:space="preserve"> aprobat prin HCL nr.</w:t>
      </w:r>
      <w:proofErr w:type="gramEnd"/>
      <w:r w:rsidRPr="000D0A0B">
        <w:rPr>
          <w:rFonts w:ascii="Times New Roman" w:hAnsi="Times New Roman"/>
          <w:sz w:val="28"/>
          <w:szCs w:val="28"/>
        </w:rPr>
        <w:t xml:space="preserve"> </w:t>
      </w:r>
      <w:r w:rsidR="00D802F5" w:rsidRPr="000D0A0B">
        <w:rPr>
          <w:rFonts w:ascii="Times New Roman" w:hAnsi="Times New Roman"/>
          <w:sz w:val="28"/>
          <w:szCs w:val="28"/>
        </w:rPr>
        <w:t>252/30.09.2021, prin care s-a schimbat subzona funcțională în subzonă M1</w:t>
      </w:r>
      <w:r w:rsidR="000D0A0B" w:rsidRPr="000D0A0B">
        <w:rPr>
          <w:rFonts w:ascii="Times New Roman" w:hAnsi="Times New Roman"/>
          <w:sz w:val="28"/>
          <w:szCs w:val="28"/>
        </w:rPr>
        <w:t>a</w:t>
      </w:r>
      <w:r w:rsidR="00D802F5" w:rsidRPr="000D0A0B">
        <w:rPr>
          <w:rFonts w:ascii="Times New Roman" w:hAnsi="Times New Roman"/>
          <w:sz w:val="28"/>
          <w:szCs w:val="28"/>
        </w:rPr>
        <w:t xml:space="preserve">- </w:t>
      </w:r>
      <w:r w:rsidR="000D0A0B" w:rsidRPr="000D0A0B">
        <w:rPr>
          <w:rFonts w:ascii="Times New Roman" w:hAnsi="Times New Roman"/>
          <w:sz w:val="28"/>
          <w:szCs w:val="28"/>
        </w:rPr>
        <w:t xml:space="preserve">subzonă mixtă cu clădiri având regim de construire continuu sau discontinuu cu clădiri înalte și înălțimi maxime </w:t>
      </w:r>
      <w:r w:rsidR="00D802F5" w:rsidRPr="000D0A0B">
        <w:rPr>
          <w:rFonts w:ascii="Times New Roman" w:hAnsi="Times New Roman"/>
          <w:sz w:val="28"/>
          <w:szCs w:val="28"/>
        </w:rPr>
        <w:t xml:space="preserve">DE </w:t>
      </w:r>
      <w:r w:rsidR="000D0A0B" w:rsidRPr="000D0A0B">
        <w:rPr>
          <w:rFonts w:ascii="Times New Roman" w:hAnsi="Times New Roman"/>
          <w:sz w:val="28"/>
          <w:szCs w:val="28"/>
        </w:rPr>
        <w:t xml:space="preserve"> D+P+5E + Terasă parțial circulabilă și D+P+4E+M.</w:t>
      </w:r>
      <w:r w:rsidRPr="000D0A0B">
        <w:rPr>
          <w:rFonts w:ascii="Times New Roman" w:hAnsi="Times New Roman"/>
          <w:sz w:val="28"/>
          <w:szCs w:val="28"/>
        </w:rPr>
        <w:t>.</w:t>
      </w:r>
    </w:p>
    <w:p w:rsidR="00BF0E0E" w:rsidRDefault="00BF0E0E" w:rsidP="00756F31">
      <w:pPr>
        <w:tabs>
          <w:tab w:val="left" w:pos="180"/>
        </w:tabs>
        <w:spacing w:line="240" w:lineRule="auto"/>
        <w:contextualSpacing/>
        <w:jc w:val="both"/>
        <w:rPr>
          <w:rFonts w:ascii="Times New Roman" w:hAnsi="Times New Roman"/>
          <w:sz w:val="28"/>
          <w:szCs w:val="28"/>
        </w:rPr>
      </w:pPr>
    </w:p>
    <w:p w:rsidR="00DA1A56" w:rsidRDefault="00DA1A56" w:rsidP="00756F31">
      <w:pPr>
        <w:tabs>
          <w:tab w:val="left" w:pos="180"/>
        </w:tabs>
        <w:spacing w:line="240" w:lineRule="auto"/>
        <w:contextualSpacing/>
        <w:jc w:val="both"/>
        <w:rPr>
          <w:rFonts w:ascii="Times New Roman" w:hAnsi="Times New Roman"/>
          <w:sz w:val="28"/>
          <w:szCs w:val="28"/>
        </w:rPr>
      </w:pPr>
      <w:r>
        <w:rPr>
          <w:rFonts w:ascii="Times New Roman" w:hAnsi="Times New Roman"/>
          <w:sz w:val="28"/>
          <w:szCs w:val="28"/>
        </w:rPr>
        <w:t xml:space="preserve">Se vor utiliza în principal următoarele: </w:t>
      </w:r>
    </w:p>
    <w:p w:rsidR="00DA1A56" w:rsidRPr="00344CB9" w:rsidRDefault="00DA1A56" w:rsidP="00756F31">
      <w:pPr>
        <w:tabs>
          <w:tab w:val="left" w:pos="180"/>
        </w:tabs>
        <w:spacing w:line="240" w:lineRule="auto"/>
        <w:contextualSpacing/>
        <w:jc w:val="both"/>
        <w:rPr>
          <w:rFonts w:ascii="Times New Roman" w:hAnsi="Times New Roman"/>
          <w:sz w:val="28"/>
          <w:szCs w:val="28"/>
        </w:rPr>
      </w:pPr>
      <w:r>
        <w:rPr>
          <w:rFonts w:ascii="Times New Roman" w:hAnsi="Times New Roman"/>
          <w:sz w:val="28"/>
          <w:szCs w:val="28"/>
        </w:rPr>
        <w:t>-lemn;</w:t>
      </w:r>
    </w:p>
    <w:p w:rsidR="00291683" w:rsidRPr="00344CB9" w:rsidRDefault="002759AF" w:rsidP="00756F31">
      <w:pPr>
        <w:tabs>
          <w:tab w:val="left" w:pos="180"/>
        </w:tabs>
        <w:spacing w:line="240" w:lineRule="auto"/>
        <w:contextualSpacing/>
        <w:jc w:val="both"/>
        <w:rPr>
          <w:rFonts w:ascii="Times New Roman" w:hAnsi="Times New Roman"/>
          <w:sz w:val="28"/>
          <w:szCs w:val="28"/>
          <w:lang w:eastAsia="en-GB"/>
        </w:rPr>
      </w:pPr>
      <w:r w:rsidRPr="00344CB9">
        <w:rPr>
          <w:rFonts w:ascii="Times New Roman" w:hAnsi="Times New Roman"/>
          <w:sz w:val="28"/>
          <w:szCs w:val="28"/>
        </w:rPr>
        <w:t>-</w:t>
      </w:r>
      <w:r w:rsidR="00F26F3C" w:rsidRPr="00344CB9">
        <w:rPr>
          <w:rFonts w:ascii="Times New Roman" w:hAnsi="Times New Roman"/>
          <w:sz w:val="28"/>
          <w:szCs w:val="28"/>
        </w:rPr>
        <w:t>materiale de construcţii (</w:t>
      </w:r>
      <w:r w:rsidR="00291683" w:rsidRPr="00344CB9">
        <w:rPr>
          <w:rFonts w:ascii="Times New Roman" w:hAnsi="Times New Roman"/>
          <w:sz w:val="28"/>
          <w:szCs w:val="28"/>
        </w:rPr>
        <w:t>nisip, agregate naturale-sortate/nesortate, după caz);</w:t>
      </w:r>
    </w:p>
    <w:p w:rsidR="00D95E93" w:rsidRDefault="00C16283" w:rsidP="00756F31">
      <w:pPr>
        <w:spacing w:line="240" w:lineRule="auto"/>
        <w:contextualSpacing/>
        <w:jc w:val="both"/>
        <w:rPr>
          <w:rFonts w:ascii="Times New Roman" w:hAnsi="Times New Roman"/>
          <w:sz w:val="28"/>
          <w:szCs w:val="28"/>
        </w:rPr>
      </w:pPr>
      <w:r w:rsidRPr="00344CB9">
        <w:rPr>
          <w:rFonts w:ascii="Times New Roman" w:hAnsi="Times New Roman"/>
          <w:sz w:val="28"/>
          <w:szCs w:val="28"/>
        </w:rPr>
        <w:t>-</w:t>
      </w:r>
      <w:proofErr w:type="gramStart"/>
      <w:r w:rsidRPr="00344CB9">
        <w:rPr>
          <w:rFonts w:ascii="Times New Roman" w:hAnsi="Times New Roman"/>
          <w:sz w:val="28"/>
          <w:szCs w:val="28"/>
        </w:rPr>
        <w:t>a</w:t>
      </w:r>
      <w:r w:rsidR="00D95E93" w:rsidRPr="00344CB9">
        <w:rPr>
          <w:rFonts w:ascii="Times New Roman" w:hAnsi="Times New Roman"/>
          <w:sz w:val="28"/>
          <w:szCs w:val="28"/>
        </w:rPr>
        <w:t>pa</w:t>
      </w:r>
      <w:proofErr w:type="gramEnd"/>
      <w:r w:rsidR="0057098B" w:rsidRPr="00344CB9">
        <w:rPr>
          <w:rFonts w:ascii="Times New Roman" w:hAnsi="Times New Roman"/>
          <w:sz w:val="28"/>
          <w:szCs w:val="28"/>
        </w:rPr>
        <w:t xml:space="preserve"> </w:t>
      </w:r>
      <w:r w:rsidRPr="00344CB9">
        <w:rPr>
          <w:rFonts w:ascii="Times New Roman" w:hAnsi="Times New Roman"/>
          <w:sz w:val="28"/>
          <w:szCs w:val="28"/>
        </w:rPr>
        <w:t xml:space="preserve">va fi </w:t>
      </w:r>
      <w:r w:rsidR="00D95E93" w:rsidRPr="00344CB9">
        <w:rPr>
          <w:rFonts w:ascii="Times New Roman" w:hAnsi="Times New Roman"/>
          <w:sz w:val="28"/>
          <w:szCs w:val="28"/>
        </w:rPr>
        <w:t xml:space="preserve">folosită la diferite </w:t>
      </w:r>
      <w:r w:rsidRPr="00344CB9">
        <w:rPr>
          <w:rFonts w:ascii="Times New Roman" w:hAnsi="Times New Roman"/>
          <w:sz w:val="28"/>
          <w:szCs w:val="28"/>
        </w:rPr>
        <w:t>operațiuni</w:t>
      </w:r>
      <w:r w:rsidR="00DA1A56">
        <w:rPr>
          <w:rFonts w:ascii="Times New Roman" w:hAnsi="Times New Roman"/>
          <w:sz w:val="28"/>
          <w:szCs w:val="28"/>
        </w:rPr>
        <w:t xml:space="preserve"> (curătarea suprafeț</w:t>
      </w:r>
      <w:r w:rsidR="00F26F3C" w:rsidRPr="00344CB9">
        <w:rPr>
          <w:rFonts w:ascii="Times New Roman" w:hAnsi="Times New Roman"/>
          <w:sz w:val="28"/>
          <w:szCs w:val="28"/>
        </w:rPr>
        <w:t xml:space="preserve">elor, udarea </w:t>
      </w:r>
      <w:r w:rsidR="00184E08">
        <w:rPr>
          <w:rFonts w:ascii="Times New Roman" w:hAnsi="Times New Roman"/>
          <w:sz w:val="28"/>
          <w:szCs w:val="28"/>
        </w:rPr>
        <w:t>suprafeț</w:t>
      </w:r>
      <w:r w:rsidR="00F26F3C" w:rsidRPr="00344CB9">
        <w:rPr>
          <w:rFonts w:ascii="Times New Roman" w:hAnsi="Times New Roman"/>
          <w:sz w:val="28"/>
          <w:szCs w:val="28"/>
        </w:rPr>
        <w:t>elor s.a.).</w:t>
      </w:r>
    </w:p>
    <w:p w:rsidR="0033297D" w:rsidRPr="008342DC" w:rsidRDefault="0033297D" w:rsidP="00756F31">
      <w:pPr>
        <w:spacing w:line="240" w:lineRule="auto"/>
        <w:contextualSpacing/>
        <w:jc w:val="both"/>
        <w:rPr>
          <w:rFonts w:ascii="Times New Roman" w:hAnsi="Times New Roman"/>
          <w:sz w:val="28"/>
          <w:szCs w:val="28"/>
        </w:rPr>
      </w:pPr>
    </w:p>
    <w:p w:rsidR="00F26F3C" w:rsidRDefault="00D81FD5" w:rsidP="00756F31">
      <w:pPr>
        <w:spacing w:after="0" w:line="240" w:lineRule="auto"/>
        <w:contextualSpacing/>
        <w:jc w:val="both"/>
        <w:rPr>
          <w:rFonts w:ascii="Times New Roman" w:hAnsi="Times New Roman"/>
          <w:sz w:val="28"/>
          <w:szCs w:val="28"/>
        </w:rPr>
      </w:pPr>
      <w:r w:rsidRPr="008342DC">
        <w:rPr>
          <w:rFonts w:ascii="Times New Roman" w:hAnsi="Times New Roman"/>
          <w:b/>
          <w:sz w:val="28"/>
          <w:szCs w:val="28"/>
          <w:lang w:eastAsia="en-GB"/>
        </w:rPr>
        <w:t xml:space="preserve">d) </w:t>
      </w:r>
      <w:proofErr w:type="gramStart"/>
      <w:r w:rsidRPr="008342DC">
        <w:rPr>
          <w:rFonts w:ascii="Times New Roman" w:hAnsi="Times New Roman"/>
          <w:b/>
          <w:sz w:val="28"/>
          <w:szCs w:val="28"/>
          <w:lang w:eastAsia="en-GB"/>
        </w:rPr>
        <w:t>cantitatea</w:t>
      </w:r>
      <w:proofErr w:type="gramEnd"/>
      <w:r w:rsidRPr="008342DC">
        <w:rPr>
          <w:rFonts w:ascii="Times New Roman" w:hAnsi="Times New Roman"/>
          <w:b/>
          <w:sz w:val="28"/>
          <w:szCs w:val="28"/>
          <w:lang w:eastAsia="en-GB"/>
        </w:rPr>
        <w:t xml:space="preserve"> şi tipurile</w:t>
      </w:r>
      <w:r w:rsidR="003F1746" w:rsidRPr="008342DC">
        <w:rPr>
          <w:rFonts w:ascii="Times New Roman" w:hAnsi="Times New Roman"/>
          <w:b/>
          <w:sz w:val="28"/>
          <w:szCs w:val="28"/>
          <w:lang w:eastAsia="en-GB"/>
        </w:rPr>
        <w:t xml:space="preserve"> de deşeuri generate/gestionate:</w:t>
      </w:r>
    </w:p>
    <w:p w:rsidR="003F1746" w:rsidRPr="008342DC" w:rsidRDefault="003F1746" w:rsidP="00756F31">
      <w:pPr>
        <w:spacing w:after="0" w:line="240" w:lineRule="auto"/>
        <w:contextualSpacing/>
        <w:jc w:val="both"/>
        <w:rPr>
          <w:rFonts w:ascii="Times New Roman" w:hAnsi="Times New Roman"/>
          <w:sz w:val="28"/>
          <w:szCs w:val="28"/>
        </w:rPr>
      </w:pPr>
      <w:r w:rsidRPr="008342DC">
        <w:rPr>
          <w:rFonts w:ascii="Times New Roman" w:hAnsi="Times New Roman"/>
          <w:sz w:val="28"/>
          <w:szCs w:val="28"/>
        </w:rPr>
        <w:t xml:space="preserve">- </w:t>
      </w:r>
      <w:r w:rsidRPr="008342DC">
        <w:rPr>
          <w:rFonts w:ascii="Times New Roman" w:hAnsi="Times New Roman"/>
          <w:i/>
          <w:sz w:val="28"/>
          <w:szCs w:val="28"/>
        </w:rPr>
        <w:t>înp</w:t>
      </w:r>
      <w:r w:rsidRPr="008342DC">
        <w:rPr>
          <w:rFonts w:ascii="Times New Roman" w:hAnsi="Times New Roman"/>
          <w:i/>
          <w:sz w:val="28"/>
          <w:szCs w:val="28"/>
          <w:lang w:val="ro-RO"/>
        </w:rPr>
        <w:t xml:space="preserve">erioada de realizare a lucrărilor de construcții și montaj: </w:t>
      </w:r>
      <w:r w:rsidRPr="008342DC">
        <w:rPr>
          <w:rFonts w:ascii="Times New Roman" w:hAnsi="Times New Roman"/>
          <w:sz w:val="28"/>
          <w:szCs w:val="28"/>
        </w:rPr>
        <w:t xml:space="preserve">- deșeuri din activitatea de construire </w:t>
      </w:r>
      <w:r w:rsidR="00F65B1B" w:rsidRPr="008342DC">
        <w:rPr>
          <w:rFonts w:ascii="Times New Roman" w:hAnsi="Times New Roman"/>
          <w:sz w:val="28"/>
          <w:szCs w:val="28"/>
        </w:rPr>
        <w:t>-în pri</w:t>
      </w:r>
      <w:r w:rsidR="00CC5330" w:rsidRPr="008342DC">
        <w:rPr>
          <w:rFonts w:ascii="Times New Roman" w:hAnsi="Times New Roman"/>
          <w:sz w:val="28"/>
          <w:szCs w:val="28"/>
        </w:rPr>
        <w:t>n</w:t>
      </w:r>
      <w:r w:rsidR="00F65B1B" w:rsidRPr="008342DC">
        <w:rPr>
          <w:rFonts w:ascii="Times New Roman" w:hAnsi="Times New Roman"/>
          <w:sz w:val="28"/>
          <w:szCs w:val="28"/>
        </w:rPr>
        <w:t xml:space="preserve">cipal </w:t>
      </w:r>
      <w:r w:rsidRPr="008342DC">
        <w:rPr>
          <w:rFonts w:ascii="Times New Roman" w:hAnsi="Times New Roman"/>
          <w:sz w:val="28"/>
          <w:szCs w:val="28"/>
        </w:rPr>
        <w:t xml:space="preserve">deșeuri </w:t>
      </w:r>
      <w:r w:rsidR="000D0A0B">
        <w:rPr>
          <w:rFonts w:ascii="Times New Roman" w:hAnsi="Times New Roman"/>
          <w:sz w:val="28"/>
          <w:szCs w:val="28"/>
        </w:rPr>
        <w:t xml:space="preserve">de ambalaje 15 xx xx, deșeuri </w:t>
      </w:r>
      <w:r w:rsidRPr="008342DC">
        <w:rPr>
          <w:rFonts w:ascii="Times New Roman" w:hAnsi="Times New Roman"/>
          <w:sz w:val="28"/>
          <w:szCs w:val="28"/>
        </w:rPr>
        <w:t>din construcții -cod 17 xx xx și deșeuri municipale -cod 20 03 01</w:t>
      </w:r>
      <w:r w:rsidR="00BF666E">
        <w:rPr>
          <w:rFonts w:ascii="Times New Roman" w:hAnsi="Times New Roman"/>
          <w:sz w:val="28"/>
          <w:szCs w:val="28"/>
        </w:rPr>
        <w:t>.</w:t>
      </w:r>
    </w:p>
    <w:p w:rsidR="003F1746" w:rsidRPr="008342DC" w:rsidRDefault="003F1746" w:rsidP="00756F31">
      <w:pPr>
        <w:pStyle w:val="ListParagraph"/>
        <w:ind w:left="0"/>
        <w:contextualSpacing/>
        <w:jc w:val="both"/>
        <w:rPr>
          <w:rFonts w:ascii="Times New Roman" w:hAnsi="Times New Roman"/>
          <w:sz w:val="28"/>
          <w:szCs w:val="28"/>
        </w:rPr>
      </w:pPr>
      <w:r w:rsidRPr="008342DC">
        <w:rPr>
          <w:rFonts w:ascii="Times New Roman" w:hAnsi="Times New Roman"/>
          <w:sz w:val="28"/>
          <w:szCs w:val="28"/>
        </w:rPr>
        <w:t xml:space="preserve">-deşeurile rezultate în perioada lucrărilor de execuţie: stocare temporară selectivă în recipiente adecvate </w:t>
      </w:r>
      <w:proofErr w:type="gramStart"/>
      <w:r w:rsidRPr="008342DC">
        <w:rPr>
          <w:rFonts w:ascii="Times New Roman" w:hAnsi="Times New Roman"/>
          <w:sz w:val="28"/>
          <w:szCs w:val="28"/>
        </w:rPr>
        <w:t>ce</w:t>
      </w:r>
      <w:proofErr w:type="gramEnd"/>
      <w:r w:rsidRPr="008342DC">
        <w:rPr>
          <w:rFonts w:ascii="Times New Roman" w:hAnsi="Times New Roman"/>
          <w:sz w:val="28"/>
          <w:szCs w:val="28"/>
        </w:rPr>
        <w:t xml:space="preserve"> au special această destinație, fară a se depăși capacitatea de stocare; </w:t>
      </w:r>
      <w:r w:rsidR="00272B79" w:rsidRPr="008342DC">
        <w:rPr>
          <w:rFonts w:ascii="Times New Roman" w:hAnsi="Times New Roman"/>
          <w:sz w:val="28"/>
          <w:szCs w:val="28"/>
        </w:rPr>
        <w:t xml:space="preserve">deșeurile vor fi </w:t>
      </w:r>
      <w:r w:rsidRPr="008342DC">
        <w:rPr>
          <w:rFonts w:ascii="Times New Roman" w:hAnsi="Times New Roman"/>
          <w:sz w:val="28"/>
          <w:szCs w:val="28"/>
        </w:rPr>
        <w:t xml:space="preserve">predate către un operator autorizat să presteze servicii de salubrizare sau de preluare/ transport/ eliminare/ valorificare deşeuri reciclabile. </w:t>
      </w:r>
    </w:p>
    <w:p w:rsidR="00291683" w:rsidRPr="008342DC" w:rsidRDefault="003F1746" w:rsidP="00756F31">
      <w:pPr>
        <w:pStyle w:val="ListParagraph"/>
        <w:ind w:left="0"/>
        <w:contextualSpacing/>
        <w:jc w:val="both"/>
        <w:rPr>
          <w:rFonts w:ascii="Times New Roman" w:hAnsi="Times New Roman"/>
          <w:sz w:val="28"/>
          <w:szCs w:val="28"/>
        </w:rPr>
      </w:pPr>
      <w:r w:rsidRPr="008342DC">
        <w:rPr>
          <w:rFonts w:ascii="Times New Roman" w:hAnsi="Times New Roman"/>
          <w:sz w:val="28"/>
          <w:szCs w:val="28"/>
        </w:rPr>
        <w:lastRenderedPageBreak/>
        <w:t>-în situația unor scurgeri accidentale de combustibili sau uleiuri de la utilajele utilizate în construcții sau de la mijloacele de transport se va interveni imediat cu material absorbant, ulterior se va curăța zona și deșeul astfel rezultat, deșeu cu conținut de substanțe periculoase, va fi stocat separat într-un recipient adecvat și va fi predat către un operator autorizat să gestioneze această categorie de deșeu.</w:t>
      </w:r>
    </w:p>
    <w:p w:rsidR="008C18BF" w:rsidRDefault="008C18BF" w:rsidP="00756F31">
      <w:pPr>
        <w:tabs>
          <w:tab w:val="left" w:pos="0"/>
          <w:tab w:val="left" w:pos="9639"/>
        </w:tabs>
        <w:spacing w:after="0" w:line="240" w:lineRule="auto"/>
        <w:contextualSpacing/>
        <w:jc w:val="both"/>
        <w:rPr>
          <w:rFonts w:ascii="Times New Roman" w:hAnsi="Times New Roman"/>
          <w:sz w:val="28"/>
          <w:szCs w:val="28"/>
          <w:lang w:val="ro-RO"/>
        </w:rPr>
      </w:pPr>
      <w:r w:rsidRPr="008342DC">
        <w:rPr>
          <w:rFonts w:ascii="Times New Roman" w:hAnsi="Times New Roman"/>
          <w:sz w:val="28"/>
          <w:szCs w:val="28"/>
          <w:lang w:val="ro-RO"/>
        </w:rPr>
        <w:t>În situația aparției altor deșeuri, neidentificate inițial, prin grija titularului, constructorul are obligația încadrării corecte, sub aspectul codului de deșeu, și gestionării corespunzătoare</w:t>
      </w:r>
      <w:r w:rsidR="00971128">
        <w:rPr>
          <w:rFonts w:ascii="Times New Roman" w:hAnsi="Times New Roman"/>
          <w:sz w:val="28"/>
          <w:szCs w:val="28"/>
          <w:lang w:val="ro-RO"/>
        </w:rPr>
        <w:t>,</w:t>
      </w:r>
      <w:r w:rsidRPr="008342DC">
        <w:rPr>
          <w:rFonts w:ascii="Times New Roman" w:hAnsi="Times New Roman"/>
          <w:sz w:val="28"/>
          <w:szCs w:val="28"/>
          <w:lang w:val="ro-RO"/>
        </w:rPr>
        <w:t xml:space="preserve"> până la predarea </w:t>
      </w:r>
      <w:r w:rsidR="00971128">
        <w:rPr>
          <w:rFonts w:ascii="Times New Roman" w:hAnsi="Times New Roman"/>
          <w:sz w:val="28"/>
          <w:szCs w:val="28"/>
          <w:lang w:val="ro-RO"/>
        </w:rPr>
        <w:t>acestora</w:t>
      </w:r>
      <w:r w:rsidRPr="008342DC">
        <w:rPr>
          <w:rFonts w:ascii="Times New Roman" w:hAnsi="Times New Roman"/>
          <w:sz w:val="28"/>
          <w:szCs w:val="28"/>
          <w:lang w:val="ro-RO"/>
        </w:rPr>
        <w:t xml:space="preserve"> unor egenți economici autorizați să e</w:t>
      </w:r>
      <w:r w:rsidR="00971128">
        <w:rPr>
          <w:rFonts w:ascii="Times New Roman" w:hAnsi="Times New Roman"/>
          <w:sz w:val="28"/>
          <w:szCs w:val="28"/>
          <w:lang w:val="ro-RO"/>
        </w:rPr>
        <w:t>xecute activități de colectare/</w:t>
      </w:r>
      <w:r w:rsidRPr="008342DC">
        <w:rPr>
          <w:rFonts w:ascii="Times New Roman" w:hAnsi="Times New Roman"/>
          <w:sz w:val="28"/>
          <w:szCs w:val="28"/>
          <w:lang w:val="ro-RO"/>
        </w:rPr>
        <w:t>transport în vederea</w:t>
      </w:r>
      <w:r w:rsidR="00971128">
        <w:rPr>
          <w:rFonts w:ascii="Times New Roman" w:hAnsi="Times New Roman"/>
          <w:sz w:val="28"/>
          <w:szCs w:val="28"/>
          <w:lang w:val="ro-RO"/>
        </w:rPr>
        <w:t xml:space="preserve"> eliminării/</w:t>
      </w:r>
      <w:r w:rsidRPr="008342DC">
        <w:rPr>
          <w:rFonts w:ascii="Times New Roman" w:hAnsi="Times New Roman"/>
          <w:sz w:val="28"/>
          <w:szCs w:val="28"/>
          <w:lang w:val="ro-RO"/>
        </w:rPr>
        <w:t>valorifi</w:t>
      </w:r>
      <w:r w:rsidR="00291683">
        <w:rPr>
          <w:rFonts w:ascii="Times New Roman" w:hAnsi="Times New Roman"/>
          <w:sz w:val="28"/>
          <w:szCs w:val="28"/>
          <w:lang w:val="ro-RO"/>
        </w:rPr>
        <w:t>cării deșeurilor și resturilor.</w:t>
      </w:r>
    </w:p>
    <w:p w:rsidR="00D81FD5" w:rsidRDefault="003F1746" w:rsidP="00756F31">
      <w:pPr>
        <w:spacing w:after="0" w:line="240" w:lineRule="auto"/>
        <w:contextualSpacing/>
        <w:jc w:val="both"/>
        <w:rPr>
          <w:rFonts w:ascii="Times New Roman" w:hAnsi="Times New Roman"/>
          <w:sz w:val="28"/>
          <w:szCs w:val="28"/>
          <w:lang w:val="ro-RO"/>
        </w:rPr>
      </w:pPr>
      <w:r w:rsidRPr="00971128">
        <w:rPr>
          <w:rFonts w:ascii="Times New Roman" w:hAnsi="Times New Roman"/>
          <w:sz w:val="28"/>
          <w:szCs w:val="28"/>
        </w:rPr>
        <w:t>Deșeurile s</w:t>
      </w:r>
      <w:r w:rsidRPr="00971128">
        <w:rPr>
          <w:rFonts w:ascii="Times New Roman" w:hAnsi="Times New Roman"/>
          <w:sz w:val="28"/>
          <w:szCs w:val="28"/>
          <w:lang w:val="ro-RO"/>
        </w:rPr>
        <w:t>e vor colecta selectiv</w:t>
      </w:r>
      <w:r w:rsidR="0033297D">
        <w:rPr>
          <w:rFonts w:ascii="Times New Roman" w:hAnsi="Times New Roman"/>
          <w:sz w:val="28"/>
          <w:szCs w:val="28"/>
          <w:lang w:val="ro-RO"/>
        </w:rPr>
        <w:t>, conform prevederilor</w:t>
      </w:r>
      <w:r w:rsidRPr="00971128">
        <w:rPr>
          <w:rFonts w:ascii="Times New Roman" w:hAnsi="Times New Roman"/>
          <w:sz w:val="28"/>
          <w:szCs w:val="28"/>
        </w:rPr>
        <w:t xml:space="preserve"> </w:t>
      </w:r>
      <w:r w:rsidR="0033297D">
        <w:rPr>
          <w:rFonts w:ascii="Times New Roman" w:hAnsi="Times New Roman"/>
          <w:sz w:val="28"/>
          <w:szCs w:val="28"/>
        </w:rPr>
        <w:t xml:space="preserve">OUG nr. 92 din 19 august 2021 privind regimul deșeurilor și </w:t>
      </w:r>
      <w:r w:rsidR="00184E08" w:rsidRPr="00184E08">
        <w:rPr>
          <w:rFonts w:ascii="Times New Roman" w:hAnsi="Times New Roman"/>
          <w:sz w:val="28"/>
          <w:szCs w:val="28"/>
          <w:lang w:val="ro-RO"/>
        </w:rPr>
        <w:t>Decizi</w:t>
      </w:r>
      <w:r w:rsidR="0033297D">
        <w:rPr>
          <w:rFonts w:ascii="Times New Roman" w:hAnsi="Times New Roman"/>
          <w:sz w:val="28"/>
          <w:szCs w:val="28"/>
          <w:lang w:val="ro-RO"/>
        </w:rPr>
        <w:t>ei</w:t>
      </w:r>
      <w:r w:rsidR="00184E08" w:rsidRPr="00184E08">
        <w:rPr>
          <w:rFonts w:ascii="Times New Roman" w:hAnsi="Times New Roman"/>
          <w:sz w:val="28"/>
          <w:szCs w:val="28"/>
          <w:lang w:val="ro-RO"/>
        </w:rPr>
        <w:t xml:space="preserve"> Comisiei 2014/955/UE din 18 decembrie 2014</w:t>
      </w:r>
      <w:r w:rsidRPr="008342DC">
        <w:rPr>
          <w:rFonts w:ascii="Times New Roman" w:hAnsi="Times New Roman"/>
          <w:sz w:val="28"/>
          <w:szCs w:val="28"/>
          <w:lang w:val="ro-RO"/>
        </w:rPr>
        <w:t xml:space="preserve">. Vor fi predate, pe bază de contract, </w:t>
      </w:r>
      <w:r w:rsidR="000D0A0B">
        <w:rPr>
          <w:rFonts w:ascii="Times New Roman" w:hAnsi="Times New Roman"/>
          <w:sz w:val="28"/>
          <w:szCs w:val="28"/>
          <w:lang w:val="ro-RO"/>
        </w:rPr>
        <w:t xml:space="preserve">către </w:t>
      </w:r>
      <w:r w:rsidRPr="008342DC">
        <w:rPr>
          <w:rFonts w:ascii="Times New Roman" w:hAnsi="Times New Roman"/>
          <w:sz w:val="28"/>
          <w:szCs w:val="28"/>
          <w:lang w:val="ro-RO"/>
        </w:rPr>
        <w:t>operatori autorizați pentru colectare/transport/valorificare</w:t>
      </w:r>
      <w:r w:rsidR="00B41659">
        <w:rPr>
          <w:rFonts w:ascii="Times New Roman" w:hAnsi="Times New Roman"/>
          <w:sz w:val="28"/>
          <w:szCs w:val="28"/>
          <w:lang w:val="ro-RO"/>
        </w:rPr>
        <w:t>/eliminare deșeuri periculoase/</w:t>
      </w:r>
      <w:r w:rsidRPr="008342DC">
        <w:rPr>
          <w:rFonts w:ascii="Times New Roman" w:hAnsi="Times New Roman"/>
          <w:sz w:val="28"/>
          <w:szCs w:val="28"/>
          <w:lang w:val="ro-RO"/>
        </w:rPr>
        <w:t>nepericu</w:t>
      </w:r>
      <w:r w:rsidR="008C18BF" w:rsidRPr="008342DC">
        <w:rPr>
          <w:rFonts w:ascii="Times New Roman" w:hAnsi="Times New Roman"/>
          <w:sz w:val="28"/>
          <w:szCs w:val="28"/>
          <w:lang w:val="ro-RO"/>
        </w:rPr>
        <w:t>loase</w:t>
      </w:r>
      <w:r w:rsidR="00272B79" w:rsidRPr="008342DC">
        <w:rPr>
          <w:rFonts w:ascii="Times New Roman" w:hAnsi="Times New Roman"/>
          <w:sz w:val="28"/>
          <w:szCs w:val="28"/>
          <w:lang w:val="ro-RO"/>
        </w:rPr>
        <w:t>.</w:t>
      </w:r>
    </w:p>
    <w:p w:rsidR="00D37933" w:rsidRDefault="00D37933" w:rsidP="00756F31">
      <w:pPr>
        <w:spacing w:after="0" w:line="240" w:lineRule="auto"/>
        <w:contextualSpacing/>
        <w:jc w:val="both"/>
        <w:rPr>
          <w:rFonts w:ascii="Times New Roman" w:hAnsi="Times New Roman"/>
          <w:sz w:val="28"/>
          <w:szCs w:val="28"/>
          <w:lang w:val="ro-RO"/>
        </w:rPr>
      </w:pPr>
    </w:p>
    <w:p w:rsidR="00D37933" w:rsidRPr="008342DC" w:rsidRDefault="00D37933" w:rsidP="00756F31">
      <w:pPr>
        <w:spacing w:after="0" w:line="240" w:lineRule="auto"/>
        <w:contextualSpacing/>
        <w:jc w:val="both"/>
        <w:rPr>
          <w:rFonts w:ascii="Times New Roman" w:hAnsi="Times New Roman"/>
          <w:i/>
          <w:sz w:val="28"/>
          <w:szCs w:val="28"/>
          <w:lang w:val="ro-RO"/>
        </w:rPr>
      </w:pPr>
    </w:p>
    <w:p w:rsidR="000A3404" w:rsidRPr="008342DC" w:rsidRDefault="00D81FD5" w:rsidP="00756F31">
      <w:pPr>
        <w:autoSpaceDE w:val="0"/>
        <w:autoSpaceDN w:val="0"/>
        <w:adjustRightInd w:val="0"/>
        <w:spacing w:after="0" w:line="240" w:lineRule="auto"/>
        <w:contextualSpacing/>
        <w:rPr>
          <w:rFonts w:ascii="Times New Roman" w:hAnsi="Times New Roman"/>
          <w:b/>
          <w:color w:val="000000"/>
          <w:sz w:val="28"/>
          <w:szCs w:val="28"/>
        </w:rPr>
      </w:pPr>
      <w:r w:rsidRPr="008342DC">
        <w:rPr>
          <w:rFonts w:ascii="Times New Roman" w:hAnsi="Times New Roman"/>
          <w:b/>
          <w:sz w:val="28"/>
          <w:szCs w:val="28"/>
          <w:lang w:eastAsia="en-GB"/>
        </w:rPr>
        <w:t xml:space="preserve">e) </w:t>
      </w:r>
      <w:proofErr w:type="gramStart"/>
      <w:r w:rsidRPr="008342DC">
        <w:rPr>
          <w:rFonts w:ascii="Times New Roman" w:hAnsi="Times New Roman"/>
          <w:b/>
          <w:sz w:val="28"/>
          <w:szCs w:val="28"/>
          <w:lang w:eastAsia="en-GB"/>
        </w:rPr>
        <w:t>p</w:t>
      </w:r>
      <w:r w:rsidR="003F1746" w:rsidRPr="008342DC">
        <w:rPr>
          <w:rFonts w:ascii="Times New Roman" w:hAnsi="Times New Roman"/>
          <w:b/>
          <w:sz w:val="28"/>
          <w:szCs w:val="28"/>
          <w:lang w:eastAsia="en-GB"/>
        </w:rPr>
        <w:t>oluarea</w:t>
      </w:r>
      <w:proofErr w:type="gramEnd"/>
      <w:r w:rsidR="003F1746" w:rsidRPr="008342DC">
        <w:rPr>
          <w:rFonts w:ascii="Times New Roman" w:hAnsi="Times New Roman"/>
          <w:b/>
          <w:sz w:val="28"/>
          <w:szCs w:val="28"/>
          <w:lang w:eastAsia="en-GB"/>
        </w:rPr>
        <w:t xml:space="preserve"> şi alte efecte negative:</w:t>
      </w:r>
    </w:p>
    <w:p w:rsidR="000A3404" w:rsidRPr="008342DC" w:rsidRDefault="000A3404" w:rsidP="00756F31">
      <w:pPr>
        <w:spacing w:line="240" w:lineRule="auto"/>
        <w:contextualSpacing/>
        <w:jc w:val="both"/>
        <w:rPr>
          <w:rFonts w:ascii="Times New Roman" w:hAnsi="Times New Roman"/>
          <w:color w:val="000000"/>
          <w:sz w:val="28"/>
          <w:szCs w:val="28"/>
        </w:rPr>
      </w:pPr>
      <w:r w:rsidRPr="008342DC">
        <w:rPr>
          <w:rFonts w:ascii="Times New Roman" w:hAnsi="Times New Roman"/>
          <w:color w:val="000000"/>
          <w:sz w:val="28"/>
          <w:szCs w:val="28"/>
        </w:rPr>
        <w:t>- în p</w:t>
      </w:r>
      <w:r w:rsidRPr="008342DC">
        <w:rPr>
          <w:rFonts w:ascii="Times New Roman" w:hAnsi="Times New Roman"/>
          <w:color w:val="000000"/>
          <w:sz w:val="28"/>
          <w:szCs w:val="28"/>
          <w:lang w:val="ro-RO"/>
        </w:rPr>
        <w:t>e</w:t>
      </w:r>
      <w:r w:rsidRPr="008342DC">
        <w:rPr>
          <w:rFonts w:ascii="Times New Roman" w:hAnsi="Times New Roman"/>
          <w:sz w:val="28"/>
          <w:szCs w:val="28"/>
          <w:lang w:val="ro-RO"/>
        </w:rPr>
        <w:t xml:space="preserve">rioada executării lucrărilor </w:t>
      </w:r>
      <w:r w:rsidRPr="008342DC">
        <w:rPr>
          <w:rFonts w:ascii="Times New Roman" w:hAnsi="Times New Roman"/>
          <w:color w:val="000000"/>
          <w:sz w:val="28"/>
          <w:szCs w:val="28"/>
        </w:rPr>
        <w:t>vor fi generate emisii rezultate din surse mobile: poluanți specifici rezultaţi din arderea gazelor de eşapament provenite de la autovehiculele utilizate pentru transport materiale de construcții și deșeuri,</w:t>
      </w:r>
      <w:r w:rsidRPr="008342DC">
        <w:rPr>
          <w:rFonts w:ascii="Times New Roman" w:hAnsi="Times New Roman"/>
          <w:sz w:val="28"/>
          <w:szCs w:val="28"/>
        </w:rPr>
        <w:t xml:space="preserve"> pulberi -particule de praf antrenate de vânt pe perioada desfășurării operațiunilor de </w:t>
      </w:r>
      <w:r w:rsidR="00604441" w:rsidRPr="008342DC">
        <w:rPr>
          <w:rFonts w:ascii="Times New Roman" w:hAnsi="Times New Roman"/>
          <w:sz w:val="28"/>
          <w:szCs w:val="28"/>
        </w:rPr>
        <w:t>amenajare/pregătire a terenului</w:t>
      </w:r>
      <w:r w:rsidRPr="008342DC">
        <w:rPr>
          <w:rFonts w:ascii="Times New Roman" w:hAnsi="Times New Roman"/>
          <w:sz w:val="28"/>
          <w:szCs w:val="28"/>
        </w:rPr>
        <w:t>;</w:t>
      </w:r>
    </w:p>
    <w:p w:rsidR="000A3404" w:rsidRPr="008342DC" w:rsidRDefault="000A3404" w:rsidP="00756F31">
      <w:pPr>
        <w:tabs>
          <w:tab w:val="num" w:pos="1440"/>
        </w:tabs>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color w:val="000000"/>
          <w:sz w:val="28"/>
          <w:szCs w:val="28"/>
        </w:rPr>
        <w:t xml:space="preserve">- </w:t>
      </w:r>
      <w:proofErr w:type="gramStart"/>
      <w:r w:rsidRPr="008342DC">
        <w:rPr>
          <w:rFonts w:ascii="Times New Roman" w:hAnsi="Times New Roman"/>
          <w:color w:val="000000"/>
          <w:sz w:val="28"/>
          <w:szCs w:val="28"/>
        </w:rPr>
        <w:t>surse</w:t>
      </w:r>
      <w:proofErr w:type="gramEnd"/>
      <w:r w:rsidRPr="008342DC">
        <w:rPr>
          <w:rFonts w:ascii="Times New Roman" w:hAnsi="Times New Roman"/>
          <w:color w:val="000000"/>
          <w:sz w:val="28"/>
          <w:szCs w:val="28"/>
        </w:rPr>
        <w:t xml:space="preserve"> de poluare fonică în perioada realizării lucrărilor: vehiculele şi utilajele generatoare de zgomote implicate în realizarea proiectului de investiții;</w:t>
      </w:r>
    </w:p>
    <w:p w:rsidR="000A3404" w:rsidRPr="008342DC" w:rsidRDefault="000A3404" w:rsidP="00756F31">
      <w:pPr>
        <w:tabs>
          <w:tab w:val="num" w:pos="0"/>
          <w:tab w:val="left" w:pos="567"/>
        </w:tabs>
        <w:autoSpaceDE w:val="0"/>
        <w:autoSpaceDN w:val="0"/>
        <w:adjustRightInd w:val="0"/>
        <w:spacing w:after="0" w:line="240" w:lineRule="auto"/>
        <w:contextualSpacing/>
        <w:jc w:val="both"/>
        <w:rPr>
          <w:rFonts w:ascii="Times New Roman" w:hAnsi="Times New Roman"/>
          <w:sz w:val="28"/>
          <w:szCs w:val="28"/>
        </w:rPr>
      </w:pPr>
      <w:r w:rsidRPr="008342DC">
        <w:rPr>
          <w:rFonts w:ascii="Times New Roman" w:hAnsi="Times New Roman"/>
          <w:sz w:val="28"/>
          <w:szCs w:val="28"/>
        </w:rPr>
        <w:t xml:space="preserve">- </w:t>
      </w:r>
      <w:proofErr w:type="gramStart"/>
      <w:r w:rsidRPr="008342DC">
        <w:rPr>
          <w:rFonts w:ascii="Times New Roman" w:hAnsi="Times New Roman"/>
          <w:sz w:val="28"/>
          <w:szCs w:val="28"/>
        </w:rPr>
        <w:t>surse</w:t>
      </w:r>
      <w:proofErr w:type="gramEnd"/>
      <w:r w:rsidRPr="008342DC">
        <w:rPr>
          <w:rFonts w:ascii="Times New Roman" w:hAnsi="Times New Roman"/>
          <w:sz w:val="28"/>
          <w:szCs w:val="28"/>
        </w:rPr>
        <w:t xml:space="preserve"> de emisii poluante după p</w:t>
      </w:r>
      <w:r w:rsidRPr="008342DC">
        <w:rPr>
          <w:rFonts w:ascii="Times New Roman" w:hAnsi="Times New Roman"/>
          <w:sz w:val="28"/>
          <w:szCs w:val="28"/>
          <w:lang w:val="ro-RO"/>
        </w:rPr>
        <w:t>unerea în funcțiune a proiectului</w:t>
      </w:r>
      <w:r w:rsidR="00833CB2">
        <w:rPr>
          <w:rFonts w:ascii="Times New Roman" w:hAnsi="Times New Roman"/>
          <w:sz w:val="28"/>
          <w:szCs w:val="28"/>
          <w:lang w:val="ro-RO"/>
        </w:rPr>
        <w:t xml:space="preserve">: </w:t>
      </w:r>
      <w:r w:rsidR="00A25DCC" w:rsidRPr="008342DC">
        <w:rPr>
          <w:rFonts w:ascii="Times New Roman" w:hAnsi="Times New Roman"/>
          <w:sz w:val="28"/>
          <w:szCs w:val="28"/>
        </w:rPr>
        <w:t>traficul auto</w:t>
      </w:r>
      <w:r w:rsidR="0078086A">
        <w:rPr>
          <w:rFonts w:ascii="Times New Roman" w:hAnsi="Times New Roman"/>
          <w:sz w:val="28"/>
          <w:szCs w:val="28"/>
        </w:rPr>
        <w:t>, alte surse specifice activităților de locuire și funcțiuni complementare se vor adăuga celor de aceeași natură, existente deja în zonă</w:t>
      </w:r>
      <w:r w:rsidR="00A25DCC" w:rsidRPr="008342DC">
        <w:rPr>
          <w:rFonts w:ascii="Times New Roman" w:hAnsi="Times New Roman"/>
          <w:sz w:val="28"/>
          <w:szCs w:val="28"/>
        </w:rPr>
        <w:t>;</w:t>
      </w:r>
    </w:p>
    <w:p w:rsidR="000A3404" w:rsidRPr="008342DC" w:rsidRDefault="000A3404" w:rsidP="00756F31">
      <w:pPr>
        <w:tabs>
          <w:tab w:val="num" w:pos="0"/>
          <w:tab w:val="left" w:pos="567"/>
        </w:tabs>
        <w:autoSpaceDE w:val="0"/>
        <w:autoSpaceDN w:val="0"/>
        <w:adjustRightInd w:val="0"/>
        <w:spacing w:after="0" w:line="240" w:lineRule="auto"/>
        <w:contextualSpacing/>
        <w:jc w:val="both"/>
        <w:rPr>
          <w:rFonts w:ascii="Times New Roman" w:hAnsi="Times New Roman"/>
          <w:sz w:val="28"/>
          <w:szCs w:val="28"/>
        </w:rPr>
      </w:pPr>
      <w:r w:rsidRPr="008342DC">
        <w:rPr>
          <w:rFonts w:ascii="Times New Roman" w:hAnsi="Times New Roman"/>
          <w:sz w:val="28"/>
          <w:szCs w:val="28"/>
        </w:rPr>
        <w:t xml:space="preserve">- </w:t>
      </w:r>
      <w:proofErr w:type="gramStart"/>
      <w:r w:rsidRPr="008342DC">
        <w:rPr>
          <w:rFonts w:ascii="Times New Roman" w:hAnsi="Times New Roman"/>
          <w:color w:val="000000"/>
          <w:sz w:val="28"/>
          <w:szCs w:val="28"/>
        </w:rPr>
        <w:t>surse</w:t>
      </w:r>
      <w:proofErr w:type="gramEnd"/>
      <w:r w:rsidRPr="008342DC">
        <w:rPr>
          <w:rFonts w:ascii="Times New Roman" w:hAnsi="Times New Roman"/>
          <w:color w:val="000000"/>
          <w:sz w:val="28"/>
          <w:szCs w:val="28"/>
        </w:rPr>
        <w:t xml:space="preserve"> de poluare fonică </w:t>
      </w:r>
      <w:r w:rsidRPr="008342DC">
        <w:rPr>
          <w:rFonts w:ascii="Times New Roman" w:hAnsi="Times New Roman"/>
          <w:sz w:val="28"/>
          <w:szCs w:val="28"/>
        </w:rPr>
        <w:t>după p</w:t>
      </w:r>
      <w:r w:rsidRPr="008342DC">
        <w:rPr>
          <w:rFonts w:ascii="Times New Roman" w:hAnsi="Times New Roman"/>
          <w:sz w:val="28"/>
          <w:szCs w:val="28"/>
          <w:lang w:val="ro-RO"/>
        </w:rPr>
        <w:t>unerea în funcțiune a proiectului</w:t>
      </w:r>
      <w:r w:rsidR="0078086A">
        <w:rPr>
          <w:rFonts w:ascii="Times New Roman" w:hAnsi="Times New Roman"/>
          <w:sz w:val="28"/>
          <w:szCs w:val="28"/>
          <w:lang w:val="ro-RO"/>
        </w:rPr>
        <w:t>: posibil intensificarea traficului</w:t>
      </w:r>
      <w:r w:rsidR="00A25DCC" w:rsidRPr="008342DC">
        <w:rPr>
          <w:rFonts w:ascii="Times New Roman" w:hAnsi="Times New Roman"/>
          <w:sz w:val="28"/>
          <w:szCs w:val="28"/>
        </w:rPr>
        <w:t xml:space="preserve"> auto;</w:t>
      </w:r>
    </w:p>
    <w:p w:rsidR="00D81FD5" w:rsidRPr="008342DC" w:rsidRDefault="000A3404" w:rsidP="00756F31">
      <w:pPr>
        <w:spacing w:line="240" w:lineRule="auto"/>
        <w:contextualSpacing/>
        <w:jc w:val="both"/>
        <w:rPr>
          <w:rFonts w:ascii="Times New Roman" w:hAnsi="Times New Roman"/>
          <w:color w:val="000000"/>
          <w:sz w:val="28"/>
          <w:szCs w:val="28"/>
        </w:rPr>
      </w:pPr>
      <w:r w:rsidRPr="008342DC">
        <w:rPr>
          <w:rFonts w:ascii="Times New Roman" w:hAnsi="Times New Roman"/>
          <w:sz w:val="28"/>
          <w:szCs w:val="28"/>
        </w:rPr>
        <w:t xml:space="preserve">În vederea limitării acestora și a reducerii impactului asupra mediului </w:t>
      </w:r>
      <w:r w:rsidR="00A25DCC" w:rsidRPr="008342DC">
        <w:rPr>
          <w:rFonts w:ascii="Times New Roman" w:hAnsi="Times New Roman"/>
          <w:sz w:val="28"/>
          <w:szCs w:val="28"/>
        </w:rPr>
        <w:t xml:space="preserve">pe perioada de execuție a proiectului, </w:t>
      </w:r>
      <w:r w:rsidRPr="008342DC">
        <w:rPr>
          <w:rFonts w:ascii="Times New Roman" w:hAnsi="Times New Roman"/>
          <w:sz w:val="28"/>
          <w:szCs w:val="28"/>
        </w:rPr>
        <w:t>vor fi respectate ,,</w:t>
      </w:r>
      <w:r w:rsidRPr="008342DC">
        <w:rPr>
          <w:rFonts w:ascii="Times New Roman" w:hAnsi="Times New Roman"/>
          <w:b/>
          <w:sz w:val="28"/>
          <w:szCs w:val="28"/>
        </w:rPr>
        <w:t xml:space="preserve">Condițiile de realizare a proiectuluiˮ, </w:t>
      </w:r>
      <w:r w:rsidRPr="008342DC">
        <w:rPr>
          <w:rFonts w:ascii="Times New Roman" w:hAnsi="Times New Roman"/>
          <w:sz w:val="28"/>
          <w:szCs w:val="28"/>
        </w:rPr>
        <w:t>impuse prin prezentul act administrativ;</w:t>
      </w:r>
    </w:p>
    <w:p w:rsidR="0078086A" w:rsidRDefault="00D81FD5" w:rsidP="00756F31">
      <w:pPr>
        <w:tabs>
          <w:tab w:val="left" w:pos="0"/>
          <w:tab w:val="left" w:pos="284"/>
        </w:tabs>
        <w:autoSpaceDE w:val="0"/>
        <w:autoSpaceDN w:val="0"/>
        <w:adjustRightInd w:val="0"/>
        <w:spacing w:line="240" w:lineRule="auto"/>
        <w:contextualSpacing/>
        <w:jc w:val="both"/>
        <w:rPr>
          <w:rFonts w:ascii="Times New Roman" w:hAnsi="Times New Roman"/>
          <w:color w:val="000000"/>
          <w:sz w:val="28"/>
          <w:szCs w:val="28"/>
        </w:rPr>
      </w:pPr>
      <w:r w:rsidRPr="008342DC">
        <w:rPr>
          <w:rFonts w:ascii="Times New Roman" w:hAnsi="Times New Roman"/>
          <w:b/>
          <w:sz w:val="28"/>
          <w:szCs w:val="28"/>
          <w:lang w:eastAsia="en-GB"/>
        </w:rPr>
        <w:t xml:space="preserve">f) </w:t>
      </w:r>
      <w:proofErr w:type="gramStart"/>
      <w:r w:rsidRPr="008342DC">
        <w:rPr>
          <w:rFonts w:ascii="Times New Roman" w:hAnsi="Times New Roman"/>
          <w:b/>
          <w:sz w:val="28"/>
          <w:szCs w:val="28"/>
          <w:lang w:eastAsia="en-GB"/>
        </w:rPr>
        <w:t>riscurile</w:t>
      </w:r>
      <w:proofErr w:type="gramEnd"/>
      <w:r w:rsidRPr="008342DC">
        <w:rPr>
          <w:rFonts w:ascii="Times New Roman" w:hAnsi="Times New Roman"/>
          <w:b/>
          <w:sz w:val="28"/>
          <w:szCs w:val="28"/>
          <w:lang w:eastAsia="en-GB"/>
        </w:rPr>
        <w:t xml:space="preserve"> de accidente majore şi/sau dezastre relevante pentru proiectul în cauză, inclusiv cele cauzate de schimbările climatice, co</w:t>
      </w:r>
      <w:r w:rsidR="003F1746" w:rsidRPr="008342DC">
        <w:rPr>
          <w:rFonts w:ascii="Times New Roman" w:hAnsi="Times New Roman"/>
          <w:b/>
          <w:sz w:val="28"/>
          <w:szCs w:val="28"/>
          <w:lang w:eastAsia="en-GB"/>
        </w:rPr>
        <w:t>nform informaţiilor ştiinţifice:</w:t>
      </w:r>
    </w:p>
    <w:p w:rsidR="00CA7739" w:rsidRDefault="0078086A" w:rsidP="00756F31">
      <w:pPr>
        <w:tabs>
          <w:tab w:val="left" w:pos="0"/>
          <w:tab w:val="left" w:pos="284"/>
        </w:tabs>
        <w:autoSpaceDE w:val="0"/>
        <w:autoSpaceDN w:val="0"/>
        <w:adjustRightInd w:val="0"/>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r w:rsidR="003F1746" w:rsidRPr="008342DC">
        <w:rPr>
          <w:rFonts w:ascii="Times New Roman" w:hAnsi="Times New Roman"/>
          <w:color w:val="000000"/>
          <w:sz w:val="28"/>
          <w:szCs w:val="28"/>
        </w:rPr>
        <w:t>întrucât lucrările se desfășoară în zone publice, se va avea în vedere o organizare de șantier corespunzatoare și adecvată care să asigure evitarea oricăror posibile accidente (fără a se limita la acestea: îngrădirea și semnalizarea zonelor de lucru, nu se vor lăsă la sfârșitul zilei de lucru porțiuni de lucrări începute și neterminate care ar putea genera accidente, etc.); este obligatorie respectarea legislației în vigoare în domeniul protecției muncii;</w:t>
      </w:r>
    </w:p>
    <w:p w:rsidR="00D81FD5" w:rsidRPr="008342DC" w:rsidRDefault="00D81FD5" w:rsidP="00756F31">
      <w:pPr>
        <w:tabs>
          <w:tab w:val="left" w:pos="0"/>
          <w:tab w:val="left" w:pos="284"/>
        </w:tabs>
        <w:autoSpaceDE w:val="0"/>
        <w:autoSpaceDN w:val="0"/>
        <w:adjustRightInd w:val="0"/>
        <w:spacing w:line="240" w:lineRule="auto"/>
        <w:contextualSpacing/>
        <w:jc w:val="both"/>
        <w:rPr>
          <w:rFonts w:ascii="Times New Roman" w:hAnsi="Times New Roman"/>
          <w:color w:val="000000"/>
          <w:sz w:val="28"/>
          <w:szCs w:val="28"/>
        </w:rPr>
      </w:pPr>
    </w:p>
    <w:p w:rsidR="00CA7739" w:rsidRDefault="00D81FD5" w:rsidP="00756F31">
      <w:pPr>
        <w:spacing w:line="240" w:lineRule="auto"/>
        <w:contextualSpacing/>
        <w:jc w:val="both"/>
        <w:rPr>
          <w:rFonts w:ascii="Times New Roman" w:hAnsi="Times New Roman"/>
          <w:color w:val="000000"/>
          <w:sz w:val="28"/>
          <w:szCs w:val="28"/>
        </w:rPr>
      </w:pPr>
      <w:r w:rsidRPr="00CA7739">
        <w:rPr>
          <w:rFonts w:ascii="Times New Roman" w:hAnsi="Times New Roman"/>
          <w:b/>
          <w:sz w:val="28"/>
          <w:szCs w:val="28"/>
          <w:lang w:eastAsia="en-GB"/>
        </w:rPr>
        <w:lastRenderedPageBreak/>
        <w:t>g) riscurile pentru sănătatea umană - de exemplu, din cauza contaminării apei sau a poluării atmosferice</w:t>
      </w:r>
      <w:r w:rsidR="0023683C" w:rsidRPr="00CA7739">
        <w:rPr>
          <w:rFonts w:ascii="Times New Roman" w:hAnsi="Times New Roman"/>
          <w:sz w:val="28"/>
          <w:szCs w:val="28"/>
          <w:lang w:eastAsia="en-GB"/>
        </w:rPr>
        <w:t xml:space="preserve">: </w:t>
      </w:r>
      <w:r w:rsidR="0078086A" w:rsidRPr="00CA7739">
        <w:rPr>
          <w:rFonts w:ascii="Times New Roman" w:hAnsi="Times New Roman"/>
          <w:color w:val="000000"/>
          <w:sz w:val="28"/>
          <w:szCs w:val="28"/>
        </w:rPr>
        <w:t xml:space="preserve">Sursele de poluare atmosferică </w:t>
      </w:r>
      <w:r w:rsidR="00CA7739" w:rsidRPr="00CA7739">
        <w:rPr>
          <w:rFonts w:ascii="Times New Roman" w:hAnsi="Times New Roman"/>
          <w:color w:val="000000"/>
          <w:sz w:val="28"/>
          <w:szCs w:val="28"/>
        </w:rPr>
        <w:t xml:space="preserve">asociate proiectului - </w:t>
      </w:r>
      <w:r w:rsidR="00CA7739" w:rsidRPr="0078086A">
        <w:rPr>
          <w:rFonts w:ascii="Times New Roman" w:hAnsi="Times New Roman"/>
          <w:color w:val="000000"/>
          <w:sz w:val="28"/>
          <w:szCs w:val="28"/>
        </w:rPr>
        <w:t>arderea combustibililor</w:t>
      </w:r>
      <w:r w:rsidR="00CA7739" w:rsidRPr="00CA7739">
        <w:rPr>
          <w:rFonts w:ascii="Times New Roman" w:hAnsi="Times New Roman"/>
          <w:color w:val="000000"/>
          <w:sz w:val="28"/>
          <w:szCs w:val="28"/>
        </w:rPr>
        <w:t xml:space="preserve"> pentru </w:t>
      </w:r>
      <w:r w:rsidR="00CA7739" w:rsidRPr="0078086A">
        <w:rPr>
          <w:rFonts w:ascii="Times New Roman" w:hAnsi="Times New Roman"/>
          <w:color w:val="000000"/>
          <w:sz w:val="28"/>
          <w:szCs w:val="28"/>
        </w:rPr>
        <w:t xml:space="preserve"> transporturi, </w:t>
      </w:r>
      <w:r w:rsidR="00CA7739" w:rsidRPr="00CA7739">
        <w:rPr>
          <w:rFonts w:ascii="Times New Roman" w:hAnsi="Times New Roman"/>
          <w:color w:val="000000"/>
          <w:sz w:val="28"/>
          <w:szCs w:val="28"/>
        </w:rPr>
        <w:t xml:space="preserve">și </w:t>
      </w:r>
      <w:r w:rsidR="00CA7739">
        <w:rPr>
          <w:rFonts w:ascii="Times New Roman" w:hAnsi="Times New Roman"/>
          <w:color w:val="000000"/>
          <w:sz w:val="28"/>
          <w:szCs w:val="28"/>
        </w:rPr>
        <w:t xml:space="preserve">ulterior </w:t>
      </w:r>
      <w:r w:rsidR="00CA7739" w:rsidRPr="00CA7739">
        <w:rPr>
          <w:rFonts w:ascii="Times New Roman" w:hAnsi="Times New Roman"/>
          <w:color w:val="000000"/>
          <w:sz w:val="28"/>
          <w:szCs w:val="28"/>
        </w:rPr>
        <w:t>în gospodării, operațiunile executate efectiv în cadrul lucrărilor de construire</w:t>
      </w:r>
      <w:r w:rsidR="008F7302">
        <w:rPr>
          <w:rFonts w:ascii="Times New Roman" w:hAnsi="Times New Roman"/>
          <w:color w:val="000000"/>
          <w:sz w:val="28"/>
          <w:szCs w:val="28"/>
        </w:rPr>
        <w:t>,</w:t>
      </w:r>
      <w:r w:rsidR="00CA7739" w:rsidRPr="00CA7739">
        <w:rPr>
          <w:rFonts w:ascii="Times New Roman" w:hAnsi="Times New Roman"/>
          <w:color w:val="000000"/>
          <w:sz w:val="28"/>
          <w:szCs w:val="28"/>
        </w:rPr>
        <w:t>pot constitui factori de poluare a atmosferei, respectiv un potențial risc pentru sănătatea umană; În vederea diminu</w:t>
      </w:r>
      <w:r w:rsidR="00BF0E0E">
        <w:rPr>
          <w:rFonts w:ascii="Times New Roman" w:hAnsi="Times New Roman"/>
          <w:color w:val="000000"/>
          <w:sz w:val="28"/>
          <w:szCs w:val="28"/>
        </w:rPr>
        <w:t>ă</w:t>
      </w:r>
      <w:r w:rsidR="00CA7739" w:rsidRPr="00CA7739">
        <w:rPr>
          <w:rFonts w:ascii="Times New Roman" w:hAnsi="Times New Roman"/>
          <w:color w:val="000000"/>
          <w:sz w:val="28"/>
          <w:szCs w:val="28"/>
        </w:rPr>
        <w:t>rii la maxim a acestui risc pe perioada de execuție a proiectului, vor fi respectate ,,Condițiile de realizare a proiectuluiˮ, impuse prin prezentul act administrativ;</w:t>
      </w:r>
    </w:p>
    <w:p w:rsidR="00F02BF5" w:rsidRPr="00AD7B1E" w:rsidRDefault="00350865" w:rsidP="00756F31">
      <w:pPr>
        <w:tabs>
          <w:tab w:val="left" w:pos="9639"/>
        </w:tabs>
        <w:autoSpaceDE w:val="0"/>
        <w:autoSpaceDN w:val="0"/>
        <w:adjustRightInd w:val="0"/>
        <w:spacing w:after="0" w:line="240" w:lineRule="auto"/>
        <w:contextualSpacing/>
        <w:jc w:val="both"/>
        <w:rPr>
          <w:rFonts w:ascii="Times New Roman" w:hAnsi="Times New Roman"/>
          <w:color w:val="000000"/>
          <w:sz w:val="28"/>
          <w:szCs w:val="28"/>
        </w:rPr>
      </w:pPr>
      <w:proofErr w:type="gramStart"/>
      <w:r>
        <w:rPr>
          <w:rFonts w:ascii="Times New Roman" w:hAnsi="Times New Roman"/>
          <w:color w:val="000000"/>
          <w:sz w:val="28"/>
          <w:szCs w:val="28"/>
        </w:rPr>
        <w:t>În conformitate cu Certificatul de urbanism nr.</w:t>
      </w:r>
      <w:proofErr w:type="gramEnd"/>
      <w:r>
        <w:rPr>
          <w:rFonts w:ascii="Times New Roman" w:hAnsi="Times New Roman"/>
          <w:color w:val="000000"/>
          <w:sz w:val="28"/>
          <w:szCs w:val="28"/>
        </w:rPr>
        <w:t xml:space="preserve"> 943/15.10.2021, titularul are obligația obținerii Avizului eliberat de către DSP Neamț.</w:t>
      </w:r>
    </w:p>
    <w:p w:rsidR="00971128" w:rsidRDefault="00971128" w:rsidP="00756F31">
      <w:pPr>
        <w:autoSpaceDE w:val="0"/>
        <w:autoSpaceDN w:val="0"/>
        <w:adjustRightInd w:val="0"/>
        <w:spacing w:after="0" w:line="240" w:lineRule="auto"/>
        <w:contextualSpacing/>
        <w:rPr>
          <w:rFonts w:ascii="Times New Roman" w:hAnsi="Times New Roman"/>
          <w:b/>
          <w:sz w:val="28"/>
          <w:szCs w:val="28"/>
          <w:lang w:eastAsia="en-GB"/>
        </w:rPr>
      </w:pPr>
    </w:p>
    <w:p w:rsidR="00D81FD5" w:rsidRPr="008342DC" w:rsidRDefault="00D81FD5" w:rsidP="00756F31">
      <w:pPr>
        <w:autoSpaceDE w:val="0"/>
        <w:autoSpaceDN w:val="0"/>
        <w:adjustRightInd w:val="0"/>
        <w:spacing w:after="0" w:line="240" w:lineRule="auto"/>
        <w:contextualSpacing/>
        <w:rPr>
          <w:rFonts w:ascii="Times New Roman" w:hAnsi="Times New Roman"/>
          <w:b/>
          <w:sz w:val="28"/>
          <w:szCs w:val="28"/>
          <w:lang w:eastAsia="en-GB"/>
        </w:rPr>
      </w:pPr>
      <w:r w:rsidRPr="008342DC">
        <w:rPr>
          <w:rFonts w:ascii="Times New Roman" w:hAnsi="Times New Roman"/>
          <w:b/>
          <w:sz w:val="28"/>
          <w:szCs w:val="28"/>
          <w:lang w:eastAsia="en-GB"/>
        </w:rPr>
        <w:t>2. Am</w:t>
      </w:r>
      <w:r w:rsidR="000A3404" w:rsidRPr="008342DC">
        <w:rPr>
          <w:rFonts w:ascii="Times New Roman" w:hAnsi="Times New Roman"/>
          <w:b/>
          <w:sz w:val="28"/>
          <w:szCs w:val="28"/>
          <w:lang w:eastAsia="en-GB"/>
        </w:rPr>
        <w:t>plasarea proiectului</w:t>
      </w:r>
    </w:p>
    <w:p w:rsidR="00F50AD3" w:rsidRPr="00F50AD3" w:rsidRDefault="00D81FD5" w:rsidP="00756F31">
      <w:pPr>
        <w:tabs>
          <w:tab w:val="left" w:pos="180"/>
        </w:tabs>
        <w:spacing w:line="240" w:lineRule="auto"/>
        <w:contextualSpacing/>
        <w:jc w:val="both"/>
        <w:rPr>
          <w:rFonts w:ascii="Times New Roman" w:hAnsi="Times New Roman"/>
          <w:sz w:val="28"/>
          <w:szCs w:val="28"/>
        </w:rPr>
      </w:pPr>
      <w:r w:rsidRPr="008342DC">
        <w:rPr>
          <w:rFonts w:ascii="Times New Roman" w:hAnsi="Times New Roman"/>
          <w:b/>
          <w:sz w:val="28"/>
          <w:szCs w:val="28"/>
          <w:lang w:eastAsia="en-GB"/>
        </w:rPr>
        <w:t xml:space="preserve">a) </w:t>
      </w:r>
      <w:proofErr w:type="gramStart"/>
      <w:r w:rsidRPr="008342DC">
        <w:rPr>
          <w:rFonts w:ascii="Times New Roman" w:hAnsi="Times New Roman"/>
          <w:b/>
          <w:sz w:val="28"/>
          <w:szCs w:val="28"/>
          <w:lang w:eastAsia="en-GB"/>
        </w:rPr>
        <w:t>utilizarea</w:t>
      </w:r>
      <w:proofErr w:type="gramEnd"/>
      <w:r w:rsidRPr="008342DC">
        <w:rPr>
          <w:rFonts w:ascii="Times New Roman" w:hAnsi="Times New Roman"/>
          <w:b/>
          <w:sz w:val="28"/>
          <w:szCs w:val="28"/>
          <w:lang w:eastAsia="en-GB"/>
        </w:rPr>
        <w:t xml:space="preserve"> ac</w:t>
      </w:r>
      <w:r w:rsidR="003F1746" w:rsidRPr="008342DC">
        <w:rPr>
          <w:rFonts w:ascii="Times New Roman" w:hAnsi="Times New Roman"/>
          <w:b/>
          <w:sz w:val="28"/>
          <w:szCs w:val="28"/>
          <w:lang w:eastAsia="en-GB"/>
        </w:rPr>
        <w:t>tuală şi aprobată a terenurilor:</w:t>
      </w:r>
      <w:r w:rsidR="00344CB9" w:rsidRPr="00344CB9">
        <w:rPr>
          <w:rFonts w:ascii="Times New Roman" w:hAnsi="Times New Roman"/>
          <w:sz w:val="28"/>
          <w:szCs w:val="28"/>
        </w:rPr>
        <w:t xml:space="preserve"> </w:t>
      </w:r>
      <w:r w:rsidR="00344CB9">
        <w:rPr>
          <w:rFonts w:ascii="Times New Roman" w:hAnsi="Times New Roman"/>
          <w:sz w:val="28"/>
          <w:szCs w:val="28"/>
        </w:rPr>
        <w:t xml:space="preserve"> conform celor prezentate în Certificatul de urbanism nr</w:t>
      </w:r>
      <w:r w:rsidR="00344CB9" w:rsidRPr="00F50AD3">
        <w:rPr>
          <w:rFonts w:ascii="Times New Roman" w:hAnsi="Times New Roman"/>
          <w:sz w:val="28"/>
          <w:szCs w:val="28"/>
        </w:rPr>
        <w:t xml:space="preserve">. </w:t>
      </w:r>
      <w:r w:rsidR="000D0A0B">
        <w:rPr>
          <w:rFonts w:ascii="Times New Roman" w:hAnsi="Times New Roman"/>
          <w:sz w:val="28"/>
          <w:szCs w:val="28"/>
        </w:rPr>
        <w:t>943/15.10.2022.</w:t>
      </w:r>
    </w:p>
    <w:p w:rsidR="001402B9" w:rsidRPr="008342DC" w:rsidRDefault="00D81FD5" w:rsidP="00756F31">
      <w:pPr>
        <w:tabs>
          <w:tab w:val="left" w:pos="180"/>
        </w:tabs>
        <w:spacing w:line="240" w:lineRule="auto"/>
        <w:contextualSpacing/>
        <w:jc w:val="both"/>
        <w:rPr>
          <w:rFonts w:ascii="Times New Roman" w:hAnsi="Times New Roman"/>
          <w:color w:val="000000"/>
          <w:sz w:val="28"/>
          <w:szCs w:val="28"/>
        </w:rPr>
      </w:pPr>
      <w:r w:rsidRPr="008342DC">
        <w:rPr>
          <w:rFonts w:ascii="Times New Roman" w:hAnsi="Times New Roman"/>
          <w:b/>
          <w:sz w:val="28"/>
          <w:szCs w:val="28"/>
          <w:lang w:eastAsia="en-GB"/>
        </w:rPr>
        <w:t xml:space="preserve">b) </w:t>
      </w:r>
      <w:proofErr w:type="gramStart"/>
      <w:r w:rsidRPr="008342DC">
        <w:rPr>
          <w:rFonts w:ascii="Times New Roman" w:hAnsi="Times New Roman"/>
          <w:b/>
          <w:sz w:val="28"/>
          <w:szCs w:val="28"/>
          <w:lang w:eastAsia="en-GB"/>
        </w:rPr>
        <w:t>bogăţia</w:t>
      </w:r>
      <w:proofErr w:type="gramEnd"/>
      <w:r w:rsidRPr="008342DC">
        <w:rPr>
          <w:rFonts w:ascii="Times New Roman" w:hAnsi="Times New Roman"/>
          <w:b/>
          <w:sz w:val="28"/>
          <w:szCs w:val="28"/>
          <w:lang w:eastAsia="en-GB"/>
        </w:rPr>
        <w:t>, disponibilitatea, calitatea şi capacitatea de regenerare relative ale resurselor naturale, inclusiv solul, terenurile, ap</w:t>
      </w:r>
      <w:r w:rsidR="000D0A0B">
        <w:rPr>
          <w:rFonts w:ascii="Times New Roman" w:hAnsi="Times New Roman"/>
          <w:b/>
          <w:sz w:val="28"/>
          <w:szCs w:val="28"/>
          <w:lang w:eastAsia="en-GB"/>
        </w:rPr>
        <w:t>a</w:t>
      </w:r>
      <w:r w:rsidRPr="008342DC">
        <w:rPr>
          <w:rFonts w:ascii="Times New Roman" w:hAnsi="Times New Roman"/>
          <w:b/>
          <w:sz w:val="28"/>
          <w:szCs w:val="28"/>
          <w:lang w:eastAsia="en-GB"/>
        </w:rPr>
        <w:t xml:space="preserve"> şi biodiversitatea, din </w:t>
      </w:r>
      <w:r w:rsidR="001402B9" w:rsidRPr="008342DC">
        <w:rPr>
          <w:rFonts w:ascii="Times New Roman" w:hAnsi="Times New Roman"/>
          <w:b/>
          <w:sz w:val="28"/>
          <w:szCs w:val="28"/>
          <w:lang w:eastAsia="en-GB"/>
        </w:rPr>
        <w:t>zonă şi din subteranul acesteia:</w:t>
      </w:r>
      <w:r w:rsidR="001402B9" w:rsidRPr="008342DC">
        <w:rPr>
          <w:rFonts w:ascii="Times New Roman" w:hAnsi="Times New Roman"/>
          <w:color w:val="000000"/>
          <w:sz w:val="28"/>
          <w:szCs w:val="28"/>
        </w:rPr>
        <w:t xml:space="preserve"> nu se aplică proiectului;</w:t>
      </w:r>
    </w:p>
    <w:p w:rsidR="00D81FD5" w:rsidRPr="008342DC" w:rsidRDefault="00D81FD5" w:rsidP="00756F31">
      <w:pPr>
        <w:autoSpaceDE w:val="0"/>
        <w:autoSpaceDN w:val="0"/>
        <w:adjustRightInd w:val="0"/>
        <w:spacing w:after="0" w:line="240" w:lineRule="auto"/>
        <w:contextualSpacing/>
        <w:rPr>
          <w:rFonts w:ascii="Times New Roman" w:hAnsi="Times New Roman"/>
          <w:color w:val="000000"/>
          <w:sz w:val="28"/>
          <w:szCs w:val="28"/>
        </w:rPr>
      </w:pPr>
    </w:p>
    <w:p w:rsidR="00D81FD5" w:rsidRPr="008342DC" w:rsidRDefault="00D81FD5" w:rsidP="00756F31">
      <w:pPr>
        <w:autoSpaceDE w:val="0"/>
        <w:autoSpaceDN w:val="0"/>
        <w:adjustRightInd w:val="0"/>
        <w:spacing w:after="0" w:line="240" w:lineRule="auto"/>
        <w:contextualSpacing/>
        <w:rPr>
          <w:rFonts w:ascii="Times New Roman" w:hAnsi="Times New Roman"/>
          <w:b/>
          <w:sz w:val="28"/>
          <w:szCs w:val="28"/>
          <w:lang w:eastAsia="en-GB"/>
        </w:rPr>
      </w:pPr>
      <w:r w:rsidRPr="008342DC">
        <w:rPr>
          <w:rFonts w:ascii="Times New Roman" w:hAnsi="Times New Roman"/>
          <w:b/>
          <w:sz w:val="28"/>
          <w:szCs w:val="28"/>
          <w:lang w:eastAsia="en-GB"/>
        </w:rPr>
        <w:t xml:space="preserve">    c) </w:t>
      </w:r>
      <w:proofErr w:type="gramStart"/>
      <w:r w:rsidRPr="008342DC">
        <w:rPr>
          <w:rFonts w:ascii="Times New Roman" w:hAnsi="Times New Roman"/>
          <w:b/>
          <w:sz w:val="28"/>
          <w:szCs w:val="28"/>
          <w:lang w:eastAsia="en-GB"/>
        </w:rPr>
        <w:t>capacitatea</w:t>
      </w:r>
      <w:proofErr w:type="gramEnd"/>
      <w:r w:rsidRPr="008342DC">
        <w:rPr>
          <w:rFonts w:ascii="Times New Roman" w:hAnsi="Times New Roman"/>
          <w:b/>
          <w:sz w:val="28"/>
          <w:szCs w:val="28"/>
          <w:lang w:eastAsia="en-GB"/>
        </w:rPr>
        <w:t xml:space="preserve"> de absorbţie a mediului natural, acordându-se o atenţie specială următoarelor zone:</w:t>
      </w:r>
    </w:p>
    <w:p w:rsidR="001402B9" w:rsidRPr="008342DC" w:rsidRDefault="00D81FD5" w:rsidP="00756F31">
      <w:pPr>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sz w:val="28"/>
          <w:szCs w:val="28"/>
          <w:lang w:eastAsia="en-GB"/>
        </w:rPr>
        <w:t xml:space="preserve">    1. </w:t>
      </w:r>
      <w:proofErr w:type="gramStart"/>
      <w:r w:rsidRPr="008342DC">
        <w:rPr>
          <w:rFonts w:ascii="Times New Roman" w:hAnsi="Times New Roman"/>
          <w:sz w:val="28"/>
          <w:szCs w:val="28"/>
          <w:lang w:eastAsia="en-GB"/>
        </w:rPr>
        <w:t>zone</w:t>
      </w:r>
      <w:proofErr w:type="gramEnd"/>
      <w:r w:rsidRPr="008342DC">
        <w:rPr>
          <w:rFonts w:ascii="Times New Roman" w:hAnsi="Times New Roman"/>
          <w:sz w:val="28"/>
          <w:szCs w:val="28"/>
          <w:lang w:eastAsia="en-GB"/>
        </w:rPr>
        <w:t xml:space="preserve"> umede, zone riverane, guri ale râurilor</w:t>
      </w:r>
      <w:r w:rsidR="001402B9" w:rsidRPr="008342DC">
        <w:rPr>
          <w:rFonts w:ascii="Times New Roman" w:hAnsi="Times New Roman"/>
          <w:sz w:val="28"/>
          <w:szCs w:val="28"/>
          <w:lang w:eastAsia="en-GB"/>
        </w:rPr>
        <w:t>:</w:t>
      </w:r>
      <w:r w:rsidR="001402B9" w:rsidRPr="008342DC">
        <w:rPr>
          <w:rFonts w:ascii="Times New Roman" w:hAnsi="Times New Roman"/>
          <w:color w:val="000000"/>
          <w:sz w:val="28"/>
          <w:szCs w:val="28"/>
        </w:rPr>
        <w:t xml:space="preserve"> nu se aplică proiectului;</w:t>
      </w:r>
    </w:p>
    <w:p w:rsidR="001402B9" w:rsidRPr="008342DC" w:rsidRDefault="00D81FD5" w:rsidP="00756F31">
      <w:pPr>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sz w:val="28"/>
          <w:szCs w:val="28"/>
          <w:lang w:eastAsia="en-GB"/>
        </w:rPr>
        <w:t xml:space="preserve">    2. </w:t>
      </w:r>
      <w:proofErr w:type="gramStart"/>
      <w:r w:rsidRPr="008342DC">
        <w:rPr>
          <w:rFonts w:ascii="Times New Roman" w:hAnsi="Times New Roman"/>
          <w:sz w:val="28"/>
          <w:szCs w:val="28"/>
          <w:lang w:eastAsia="en-GB"/>
        </w:rPr>
        <w:t>zone</w:t>
      </w:r>
      <w:proofErr w:type="gramEnd"/>
      <w:r w:rsidRPr="008342DC">
        <w:rPr>
          <w:rFonts w:ascii="Times New Roman" w:hAnsi="Times New Roman"/>
          <w:sz w:val="28"/>
          <w:szCs w:val="28"/>
          <w:lang w:eastAsia="en-GB"/>
        </w:rPr>
        <w:t xml:space="preserve"> costiere şi mediul marin</w:t>
      </w:r>
      <w:r w:rsidR="001402B9" w:rsidRPr="008342DC">
        <w:rPr>
          <w:rFonts w:ascii="Times New Roman" w:hAnsi="Times New Roman"/>
          <w:sz w:val="28"/>
          <w:szCs w:val="28"/>
          <w:lang w:eastAsia="en-GB"/>
        </w:rPr>
        <w:t>:</w:t>
      </w:r>
      <w:r w:rsidR="001402B9" w:rsidRPr="008342DC">
        <w:rPr>
          <w:rFonts w:ascii="Times New Roman" w:hAnsi="Times New Roman"/>
          <w:color w:val="000000"/>
          <w:sz w:val="28"/>
          <w:szCs w:val="28"/>
        </w:rPr>
        <w:t xml:space="preserve"> nu se aplică proiectului;</w:t>
      </w:r>
    </w:p>
    <w:p w:rsidR="001402B9" w:rsidRPr="008342DC" w:rsidRDefault="00D81FD5" w:rsidP="00756F31">
      <w:pPr>
        <w:tabs>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3. </w:t>
      </w:r>
      <w:proofErr w:type="gramStart"/>
      <w:r w:rsidRPr="008342DC">
        <w:rPr>
          <w:rFonts w:ascii="Times New Roman" w:hAnsi="Times New Roman"/>
          <w:sz w:val="28"/>
          <w:szCs w:val="28"/>
          <w:lang w:eastAsia="en-GB"/>
        </w:rPr>
        <w:t>zonele</w:t>
      </w:r>
      <w:proofErr w:type="gramEnd"/>
      <w:r w:rsidRPr="008342DC">
        <w:rPr>
          <w:rFonts w:ascii="Times New Roman" w:hAnsi="Times New Roman"/>
          <w:sz w:val="28"/>
          <w:szCs w:val="28"/>
          <w:lang w:eastAsia="en-GB"/>
        </w:rPr>
        <w:t xml:space="preserve"> montane şi forestiere</w:t>
      </w:r>
      <w:r w:rsidR="001402B9" w:rsidRPr="008342DC">
        <w:rPr>
          <w:rFonts w:ascii="Times New Roman" w:hAnsi="Times New Roman"/>
          <w:sz w:val="28"/>
          <w:szCs w:val="28"/>
          <w:lang w:eastAsia="en-GB"/>
        </w:rPr>
        <w:t>: nu se aplică proiectului;</w:t>
      </w:r>
    </w:p>
    <w:p w:rsidR="001402B9" w:rsidRPr="008342DC" w:rsidRDefault="001402B9" w:rsidP="00756F31">
      <w:pPr>
        <w:tabs>
          <w:tab w:val="left" w:pos="270"/>
          <w:tab w:val="left" w:pos="810"/>
          <w:tab w:val="left" w:pos="900"/>
          <w:tab w:val="left" w:pos="207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ab/>
        <w:t xml:space="preserve">4. </w:t>
      </w:r>
      <w:proofErr w:type="gramStart"/>
      <w:r w:rsidR="00D81FD5" w:rsidRPr="008342DC">
        <w:rPr>
          <w:rFonts w:ascii="Times New Roman" w:hAnsi="Times New Roman"/>
          <w:sz w:val="28"/>
          <w:szCs w:val="28"/>
          <w:lang w:eastAsia="en-GB"/>
        </w:rPr>
        <w:t>arii</w:t>
      </w:r>
      <w:proofErr w:type="gramEnd"/>
      <w:r w:rsidR="00D81FD5" w:rsidRPr="008342DC">
        <w:rPr>
          <w:rFonts w:ascii="Times New Roman" w:hAnsi="Times New Roman"/>
          <w:sz w:val="28"/>
          <w:szCs w:val="28"/>
          <w:lang w:eastAsia="en-GB"/>
        </w:rPr>
        <w:t xml:space="preserve"> naturale protejate de interes naţional, comunitar, internaţional</w:t>
      </w:r>
      <w:r w:rsidRPr="008342DC">
        <w:rPr>
          <w:rFonts w:ascii="Times New Roman" w:hAnsi="Times New Roman"/>
          <w:sz w:val="28"/>
          <w:szCs w:val="28"/>
          <w:lang w:eastAsia="en-GB"/>
        </w:rPr>
        <w:t>: nu se aplică proiectului;</w:t>
      </w:r>
    </w:p>
    <w:p w:rsidR="001402B9" w:rsidRPr="008342DC" w:rsidRDefault="00D81FD5" w:rsidP="00756F31">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1402B9" w:rsidRPr="008342DC">
        <w:rPr>
          <w:rFonts w:ascii="Times New Roman" w:hAnsi="Times New Roman"/>
          <w:sz w:val="28"/>
          <w:szCs w:val="28"/>
          <w:lang w:eastAsia="en-GB"/>
        </w:rPr>
        <w:t>: nu se aplică proiectului;</w:t>
      </w:r>
    </w:p>
    <w:p w:rsidR="001402B9" w:rsidRPr="008342DC" w:rsidRDefault="00D81FD5" w:rsidP="00756F31">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6. </w:t>
      </w:r>
      <w:proofErr w:type="gramStart"/>
      <w:r w:rsidRPr="008342DC">
        <w:rPr>
          <w:rFonts w:ascii="Times New Roman" w:hAnsi="Times New Roman"/>
          <w:sz w:val="28"/>
          <w:szCs w:val="28"/>
          <w:lang w:eastAsia="en-GB"/>
        </w:rPr>
        <w:t>zonele</w:t>
      </w:r>
      <w:proofErr w:type="gramEnd"/>
      <w:r w:rsidRPr="008342DC">
        <w:rPr>
          <w:rFonts w:ascii="Times New Roman" w:hAnsi="Times New Roman"/>
          <w:sz w:val="28"/>
          <w:szCs w:val="28"/>
          <w:lang w:eastAsia="en-GB"/>
        </w:rPr>
        <w:t xml:space="preserve"> în care au existat deja cazuri de nerespectare a standardelor de calitate a mediului prevăzute de legislaţia naţională şi la nivelul Uniunii Europene şi relevante pentru proiect sau în care se consideră că există astfel de cazuri</w:t>
      </w:r>
      <w:r w:rsidR="001402B9" w:rsidRPr="008342DC">
        <w:rPr>
          <w:rFonts w:ascii="Times New Roman" w:hAnsi="Times New Roman"/>
          <w:sz w:val="28"/>
          <w:szCs w:val="28"/>
          <w:lang w:eastAsia="en-GB"/>
        </w:rPr>
        <w:t>: nu se aplică proiectului;</w:t>
      </w:r>
    </w:p>
    <w:p w:rsidR="001402B9" w:rsidRPr="008342DC" w:rsidRDefault="00D81FD5" w:rsidP="00756F31">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7. </w:t>
      </w:r>
      <w:proofErr w:type="gramStart"/>
      <w:r w:rsidRPr="008342DC">
        <w:rPr>
          <w:rFonts w:ascii="Times New Roman" w:hAnsi="Times New Roman"/>
          <w:sz w:val="28"/>
          <w:szCs w:val="28"/>
          <w:lang w:eastAsia="en-GB"/>
        </w:rPr>
        <w:t>zonele</w:t>
      </w:r>
      <w:proofErr w:type="gramEnd"/>
      <w:r w:rsidRPr="008342DC">
        <w:rPr>
          <w:rFonts w:ascii="Times New Roman" w:hAnsi="Times New Roman"/>
          <w:sz w:val="28"/>
          <w:szCs w:val="28"/>
          <w:lang w:eastAsia="en-GB"/>
        </w:rPr>
        <w:t xml:space="preserve"> cu o densitate mare a populaţiei</w:t>
      </w:r>
      <w:r w:rsidR="001402B9" w:rsidRPr="008342DC">
        <w:rPr>
          <w:rFonts w:ascii="Times New Roman" w:hAnsi="Times New Roman"/>
          <w:sz w:val="28"/>
          <w:szCs w:val="28"/>
          <w:lang w:eastAsia="en-GB"/>
        </w:rPr>
        <w:t>: nu este cazul;</w:t>
      </w:r>
    </w:p>
    <w:p w:rsidR="001402B9" w:rsidRPr="008342DC" w:rsidRDefault="00D81FD5" w:rsidP="00756F31">
      <w:pPr>
        <w:tabs>
          <w:tab w:val="left" w:pos="18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8. </w:t>
      </w:r>
      <w:proofErr w:type="gramStart"/>
      <w:r w:rsidRPr="008342DC">
        <w:rPr>
          <w:rFonts w:ascii="Times New Roman" w:hAnsi="Times New Roman"/>
          <w:sz w:val="28"/>
          <w:szCs w:val="28"/>
          <w:lang w:eastAsia="en-GB"/>
        </w:rPr>
        <w:t>peisaje</w:t>
      </w:r>
      <w:proofErr w:type="gramEnd"/>
      <w:r w:rsidRPr="008342DC">
        <w:rPr>
          <w:rFonts w:ascii="Times New Roman" w:hAnsi="Times New Roman"/>
          <w:sz w:val="28"/>
          <w:szCs w:val="28"/>
          <w:lang w:eastAsia="en-GB"/>
        </w:rPr>
        <w:t xml:space="preserve"> şi situri importante din punct de vedere istoric, cultural sau arheologic</w:t>
      </w:r>
      <w:r w:rsidR="001402B9" w:rsidRPr="008342DC">
        <w:rPr>
          <w:rFonts w:ascii="Times New Roman" w:hAnsi="Times New Roman"/>
          <w:sz w:val="28"/>
          <w:szCs w:val="28"/>
          <w:lang w:eastAsia="en-GB"/>
        </w:rPr>
        <w:t xml:space="preserve">: </w:t>
      </w:r>
      <w:r w:rsidR="00307531" w:rsidRPr="008342DC">
        <w:rPr>
          <w:rFonts w:ascii="Times New Roman" w:hAnsi="Times New Roman"/>
          <w:sz w:val="28"/>
          <w:szCs w:val="28"/>
          <w:lang w:eastAsia="en-GB"/>
        </w:rPr>
        <w:t>nu este cazul;</w:t>
      </w:r>
    </w:p>
    <w:p w:rsidR="00D81FD5" w:rsidRPr="008342DC" w:rsidRDefault="00D81FD5" w:rsidP="00756F31">
      <w:pPr>
        <w:autoSpaceDE w:val="0"/>
        <w:autoSpaceDN w:val="0"/>
        <w:adjustRightInd w:val="0"/>
        <w:spacing w:after="0" w:line="240" w:lineRule="auto"/>
        <w:contextualSpacing/>
        <w:rPr>
          <w:rFonts w:ascii="Times New Roman" w:hAnsi="Times New Roman"/>
          <w:sz w:val="28"/>
          <w:szCs w:val="28"/>
          <w:lang w:eastAsia="en-GB"/>
        </w:rPr>
      </w:pPr>
    </w:p>
    <w:p w:rsidR="00833CB2" w:rsidRPr="00D520F3" w:rsidRDefault="00833CB2" w:rsidP="00756F31">
      <w:pPr>
        <w:autoSpaceDE w:val="0"/>
        <w:autoSpaceDN w:val="0"/>
        <w:adjustRightInd w:val="0"/>
        <w:spacing w:after="0" w:line="240" w:lineRule="auto"/>
        <w:contextualSpacing/>
        <w:rPr>
          <w:rFonts w:ascii="Times New Roman" w:hAnsi="Times New Roman"/>
          <w:b/>
          <w:sz w:val="28"/>
          <w:szCs w:val="28"/>
          <w:lang w:eastAsia="en-GB"/>
        </w:rPr>
      </w:pPr>
      <w:r w:rsidRPr="00D520F3">
        <w:rPr>
          <w:rFonts w:ascii="Times New Roman" w:hAnsi="Times New Roman"/>
          <w:b/>
          <w:sz w:val="28"/>
          <w:szCs w:val="28"/>
          <w:lang w:eastAsia="en-GB"/>
        </w:rPr>
        <w:t>3. Tipurile şi caracteristicile impactului potenţial</w:t>
      </w:r>
    </w:p>
    <w:p w:rsidR="00833CB2" w:rsidRPr="002D3219" w:rsidRDefault="00833CB2" w:rsidP="00756F31">
      <w:pPr>
        <w:spacing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a) importanţa şi extinderea spaţială a impactului - de exemplu, zona geografică şi dimensiunea populaţiei care poate fi afectată:</w:t>
      </w:r>
      <w:r w:rsidRPr="002D3219">
        <w:rPr>
          <w:rFonts w:ascii="Times New Roman" w:hAnsi="Times New Roman"/>
          <w:color w:val="000000"/>
          <w:sz w:val="28"/>
          <w:szCs w:val="28"/>
        </w:rPr>
        <w:t xml:space="preserve"> nici pe perioada executării lucrărilor </w:t>
      </w:r>
      <w:r w:rsidRPr="002D3219">
        <w:rPr>
          <w:rFonts w:ascii="Times New Roman" w:hAnsi="Times New Roman"/>
          <w:color w:val="000000"/>
          <w:sz w:val="28"/>
          <w:szCs w:val="28"/>
        </w:rPr>
        <w:lastRenderedPageBreak/>
        <w:t>propuse prin proiectul de investiţii și nici pe perioada de exploatare a acestuia nu a fost identificat un posibil impact semnificativ asupra mediului; în codițiile respectării condițiilor impuse prin avizele eliberate și  a legislației în vigoare,  nu există riscul extinderii impactului în afara zonei de amplasare a lucrărilor propuse.</w:t>
      </w:r>
    </w:p>
    <w:p w:rsidR="00833CB2" w:rsidRPr="00D63CF9" w:rsidRDefault="00833CB2" w:rsidP="00756F31">
      <w:pPr>
        <w:autoSpaceDE w:val="0"/>
        <w:autoSpaceDN w:val="0"/>
        <w:adjustRightInd w:val="0"/>
        <w:spacing w:after="0"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 xml:space="preserve">b) </w:t>
      </w:r>
      <w:proofErr w:type="gramStart"/>
      <w:r w:rsidRPr="00D520F3">
        <w:rPr>
          <w:rFonts w:ascii="Times New Roman" w:hAnsi="Times New Roman"/>
          <w:b/>
          <w:sz w:val="28"/>
          <w:szCs w:val="28"/>
          <w:lang w:eastAsia="en-GB"/>
        </w:rPr>
        <w:t>natura</w:t>
      </w:r>
      <w:proofErr w:type="gramEnd"/>
      <w:r w:rsidRPr="00D520F3">
        <w:rPr>
          <w:rFonts w:ascii="Times New Roman" w:hAnsi="Times New Roman"/>
          <w:b/>
          <w:sz w:val="28"/>
          <w:szCs w:val="28"/>
          <w:lang w:eastAsia="en-GB"/>
        </w:rPr>
        <w:t xml:space="preserve"> impactului:</w:t>
      </w:r>
      <w:r w:rsidR="00344CB9">
        <w:rPr>
          <w:rFonts w:ascii="Times New Roman" w:hAnsi="Times New Roman"/>
          <w:b/>
          <w:sz w:val="28"/>
          <w:szCs w:val="28"/>
          <w:lang w:eastAsia="en-GB"/>
        </w:rPr>
        <w:t xml:space="preserve"> </w:t>
      </w:r>
      <w:r w:rsidRPr="002D3219">
        <w:rPr>
          <w:rFonts w:ascii="Times New Roman" w:hAnsi="Times New Roman"/>
          <w:color w:val="000000"/>
          <w:sz w:val="28"/>
          <w:szCs w:val="28"/>
        </w:rPr>
        <w:t xml:space="preserve">zgomot și eventuale pulberi rezultate în urma operațiunilor executate în cadrul lucrărilor de construire; </w:t>
      </w:r>
    </w:p>
    <w:p w:rsidR="00833CB2" w:rsidRPr="002D3219" w:rsidRDefault="00833CB2" w:rsidP="00756F31">
      <w:pPr>
        <w:autoSpaceDE w:val="0"/>
        <w:autoSpaceDN w:val="0"/>
        <w:adjustRightInd w:val="0"/>
        <w:spacing w:after="0"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 xml:space="preserve">c) </w:t>
      </w:r>
      <w:proofErr w:type="gramStart"/>
      <w:r w:rsidRPr="00D520F3">
        <w:rPr>
          <w:rFonts w:ascii="Times New Roman" w:hAnsi="Times New Roman"/>
          <w:b/>
          <w:sz w:val="28"/>
          <w:szCs w:val="28"/>
          <w:lang w:eastAsia="en-GB"/>
        </w:rPr>
        <w:t>natura</w:t>
      </w:r>
      <w:proofErr w:type="gramEnd"/>
      <w:r w:rsidRPr="00D520F3">
        <w:rPr>
          <w:rFonts w:ascii="Times New Roman" w:hAnsi="Times New Roman"/>
          <w:b/>
          <w:sz w:val="28"/>
          <w:szCs w:val="28"/>
          <w:lang w:eastAsia="en-GB"/>
        </w:rPr>
        <w:t xml:space="preserve"> transfrontalieră a impactului</w:t>
      </w:r>
      <w:r w:rsidRPr="00D520F3">
        <w:rPr>
          <w:rFonts w:ascii="Times New Roman" w:hAnsi="Times New Roman"/>
          <w:b/>
          <w:color w:val="000000"/>
          <w:sz w:val="28"/>
          <w:szCs w:val="28"/>
        </w:rPr>
        <w:t>:</w:t>
      </w:r>
      <w:r w:rsidRPr="002D3219">
        <w:rPr>
          <w:rFonts w:ascii="Times New Roman" w:hAnsi="Times New Roman"/>
          <w:color w:val="000000"/>
          <w:sz w:val="28"/>
          <w:szCs w:val="28"/>
        </w:rPr>
        <w:t xml:space="preserve"> nu se aplică proiectului;</w:t>
      </w:r>
    </w:p>
    <w:p w:rsidR="00833CB2" w:rsidRPr="002D3219" w:rsidRDefault="00344CB9" w:rsidP="00756F31">
      <w:pPr>
        <w:autoSpaceDE w:val="0"/>
        <w:autoSpaceDN w:val="0"/>
        <w:adjustRightInd w:val="0"/>
        <w:spacing w:after="0" w:line="240" w:lineRule="auto"/>
        <w:contextualSpacing/>
        <w:jc w:val="both"/>
        <w:rPr>
          <w:rFonts w:ascii="Times New Roman" w:hAnsi="Times New Roman"/>
          <w:color w:val="000000"/>
          <w:sz w:val="28"/>
          <w:szCs w:val="28"/>
        </w:rPr>
      </w:pPr>
      <w:r>
        <w:rPr>
          <w:rFonts w:ascii="Times New Roman" w:hAnsi="Times New Roman"/>
          <w:b/>
          <w:sz w:val="28"/>
          <w:szCs w:val="28"/>
          <w:lang w:eastAsia="en-GB"/>
        </w:rPr>
        <w:t xml:space="preserve">d) </w:t>
      </w:r>
      <w:proofErr w:type="gramStart"/>
      <w:r w:rsidR="00833CB2" w:rsidRPr="00D520F3">
        <w:rPr>
          <w:rFonts w:ascii="Times New Roman" w:hAnsi="Times New Roman"/>
          <w:b/>
          <w:sz w:val="28"/>
          <w:szCs w:val="28"/>
          <w:lang w:eastAsia="en-GB"/>
        </w:rPr>
        <w:t>intensitatea</w:t>
      </w:r>
      <w:proofErr w:type="gramEnd"/>
      <w:r w:rsidR="00833CB2" w:rsidRPr="00D520F3">
        <w:rPr>
          <w:rFonts w:ascii="Times New Roman" w:hAnsi="Times New Roman"/>
          <w:b/>
          <w:sz w:val="28"/>
          <w:szCs w:val="28"/>
          <w:lang w:eastAsia="en-GB"/>
        </w:rPr>
        <w:t xml:space="preserve"> şi complexitatea impactului</w:t>
      </w:r>
      <w:r w:rsidR="00833CB2" w:rsidRPr="00D520F3">
        <w:rPr>
          <w:rFonts w:ascii="Times New Roman" w:hAnsi="Times New Roman"/>
          <w:b/>
          <w:color w:val="000000"/>
          <w:sz w:val="28"/>
          <w:szCs w:val="28"/>
        </w:rPr>
        <w:t>:</w:t>
      </w:r>
      <w:r w:rsidR="00833CB2" w:rsidRPr="002D3219">
        <w:rPr>
          <w:rFonts w:ascii="Times New Roman" w:hAnsi="Times New Roman"/>
          <w:color w:val="000000"/>
          <w:sz w:val="28"/>
          <w:szCs w:val="28"/>
        </w:rPr>
        <w:t xml:space="preserve"> impact redus pe perioada efectuării unor anumite lucrări generatoare de zgomot și/sau pulberi, limitat în mare parte la zona în care se vor realiza lucrările propuse;</w:t>
      </w:r>
    </w:p>
    <w:p w:rsidR="00833CB2" w:rsidRPr="00D520F3" w:rsidRDefault="00833CB2" w:rsidP="00756F31">
      <w:pPr>
        <w:spacing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 xml:space="preserve">e) </w:t>
      </w:r>
      <w:proofErr w:type="gramStart"/>
      <w:r w:rsidRPr="00D520F3">
        <w:rPr>
          <w:rFonts w:ascii="Times New Roman" w:hAnsi="Times New Roman"/>
          <w:b/>
          <w:sz w:val="28"/>
          <w:szCs w:val="28"/>
          <w:lang w:eastAsia="en-GB"/>
        </w:rPr>
        <w:t>probabilitatea</w:t>
      </w:r>
      <w:proofErr w:type="gramEnd"/>
      <w:r w:rsidRPr="00D520F3">
        <w:rPr>
          <w:rFonts w:ascii="Times New Roman" w:hAnsi="Times New Roman"/>
          <w:b/>
          <w:sz w:val="28"/>
          <w:szCs w:val="28"/>
          <w:lang w:eastAsia="en-GB"/>
        </w:rPr>
        <w:t xml:space="preserve"> impactului:</w:t>
      </w:r>
      <w:r w:rsidRPr="002D3219">
        <w:rPr>
          <w:rFonts w:ascii="Times New Roman" w:hAnsi="Times New Roman"/>
          <w:color w:val="000000"/>
          <w:sz w:val="28"/>
          <w:szCs w:val="28"/>
        </w:rPr>
        <w:t>prin respectarea condițiilor impuse prin avizele obținute și prin respectarea legislației în domeniul protecției mediului în vigoare,  se reduce la minim probabilitatea apariției unui</w:t>
      </w:r>
      <w:r>
        <w:rPr>
          <w:rFonts w:ascii="Times New Roman" w:hAnsi="Times New Roman"/>
          <w:color w:val="000000"/>
          <w:sz w:val="28"/>
          <w:szCs w:val="28"/>
        </w:rPr>
        <w:t xml:space="preserve"> impact negativ asupra mediului.</w:t>
      </w:r>
    </w:p>
    <w:p w:rsidR="00833CB2" w:rsidRPr="00521204" w:rsidRDefault="00833CB2" w:rsidP="00756F31">
      <w:pPr>
        <w:spacing w:after="0"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 xml:space="preserve">f) </w:t>
      </w:r>
      <w:proofErr w:type="gramStart"/>
      <w:r w:rsidRPr="00D520F3">
        <w:rPr>
          <w:rFonts w:ascii="Times New Roman" w:hAnsi="Times New Roman"/>
          <w:b/>
          <w:sz w:val="28"/>
          <w:szCs w:val="28"/>
          <w:lang w:eastAsia="en-GB"/>
        </w:rPr>
        <w:t>debutul</w:t>
      </w:r>
      <w:proofErr w:type="gramEnd"/>
      <w:r w:rsidRPr="00D520F3">
        <w:rPr>
          <w:rFonts w:ascii="Times New Roman" w:hAnsi="Times New Roman"/>
          <w:b/>
          <w:sz w:val="28"/>
          <w:szCs w:val="28"/>
          <w:lang w:eastAsia="en-GB"/>
        </w:rPr>
        <w:t>, durata, frecvenţa şi reversibilitatea preconizate ale impactului</w:t>
      </w:r>
      <w:r>
        <w:rPr>
          <w:rFonts w:ascii="Times New Roman" w:hAnsi="Times New Roman"/>
          <w:b/>
          <w:sz w:val="28"/>
          <w:szCs w:val="28"/>
          <w:lang w:eastAsia="en-GB"/>
        </w:rPr>
        <w:t>:</w:t>
      </w:r>
      <w:r w:rsidR="00DA1A56">
        <w:rPr>
          <w:rFonts w:ascii="Times New Roman" w:hAnsi="Times New Roman"/>
          <w:b/>
          <w:sz w:val="28"/>
          <w:szCs w:val="28"/>
          <w:lang w:eastAsia="en-GB"/>
        </w:rPr>
        <w:t xml:space="preserve"> </w:t>
      </w:r>
      <w:r w:rsidRPr="00521204">
        <w:rPr>
          <w:rFonts w:ascii="Times New Roman" w:hAnsi="Times New Roman"/>
          <w:color w:val="000000"/>
          <w:sz w:val="28"/>
          <w:szCs w:val="28"/>
        </w:rPr>
        <w:t xml:space="preserve">impactul se va declanșa odata cu începerea lucrărilor de construire iar intensitatea sa va fi variabilă în funcție de operațiunile executate: </w:t>
      </w:r>
    </w:p>
    <w:p w:rsidR="00833CB2" w:rsidRPr="00521204" w:rsidRDefault="00344CB9" w:rsidP="00756F31">
      <w:pPr>
        <w:spacing w:after="0" w:line="240" w:lineRule="auto"/>
        <w:contextualSpacing/>
        <w:jc w:val="both"/>
        <w:rPr>
          <w:rFonts w:ascii="Times New Roman" w:hAnsi="Times New Roman"/>
          <w:color w:val="333333"/>
          <w:sz w:val="28"/>
          <w:szCs w:val="28"/>
          <w:lang w:val="ro-RO" w:eastAsia="en-GB"/>
        </w:rPr>
      </w:pPr>
      <w:r>
        <w:rPr>
          <w:rFonts w:ascii="Times New Roman" w:hAnsi="Times New Roman"/>
          <w:color w:val="000000"/>
          <w:sz w:val="28"/>
          <w:szCs w:val="28"/>
        </w:rPr>
        <w:t>-d</w:t>
      </w:r>
      <w:r w:rsidR="00833CB2" w:rsidRPr="002D3219">
        <w:rPr>
          <w:rFonts w:ascii="Times New Roman" w:hAnsi="Times New Roman"/>
          <w:color w:val="000000"/>
          <w:sz w:val="28"/>
          <w:szCs w:val="28"/>
        </w:rPr>
        <w:t xml:space="preserve">urata de execuție a obiectivului de investiție: </w:t>
      </w:r>
      <w:r w:rsidR="008957BD" w:rsidRPr="008957BD">
        <w:rPr>
          <w:rFonts w:ascii="Times New Roman" w:hAnsi="Times New Roman"/>
          <w:color w:val="000000"/>
          <w:sz w:val="28"/>
          <w:szCs w:val="28"/>
        </w:rPr>
        <w:t>24 luni</w:t>
      </w:r>
      <w:r>
        <w:rPr>
          <w:rFonts w:ascii="Times New Roman" w:hAnsi="Times New Roman"/>
          <w:color w:val="000000"/>
          <w:sz w:val="28"/>
          <w:szCs w:val="28"/>
        </w:rPr>
        <w:t xml:space="preserve">; </w:t>
      </w:r>
      <w:r w:rsidR="00833CB2" w:rsidRPr="002D3219">
        <w:rPr>
          <w:rFonts w:ascii="Times New Roman" w:hAnsi="Times New Roman"/>
          <w:color w:val="000000"/>
          <w:sz w:val="28"/>
          <w:szCs w:val="28"/>
        </w:rPr>
        <w:t xml:space="preserve">În perioada de execuție, în cazul apariției unor eventuale poluări accidentale </w:t>
      </w:r>
      <w:r w:rsidR="00833CB2">
        <w:rPr>
          <w:rFonts w:ascii="Times New Roman" w:hAnsi="Times New Roman"/>
          <w:color w:val="000000"/>
          <w:sz w:val="28"/>
          <w:szCs w:val="28"/>
        </w:rPr>
        <w:t>ce pot avea un</w:t>
      </w:r>
      <w:r w:rsidR="00833CB2" w:rsidRPr="002D3219">
        <w:rPr>
          <w:rFonts w:ascii="Times New Roman" w:hAnsi="Times New Roman"/>
          <w:color w:val="000000"/>
          <w:sz w:val="28"/>
          <w:szCs w:val="28"/>
        </w:rPr>
        <w:t xml:space="preserve"> potențial nivel scăzut, impactul negativ se va manifesta</w:t>
      </w:r>
      <w:r w:rsidR="00833CB2">
        <w:rPr>
          <w:rFonts w:ascii="Times New Roman" w:hAnsi="Times New Roman"/>
          <w:color w:val="000000"/>
          <w:sz w:val="28"/>
          <w:szCs w:val="28"/>
        </w:rPr>
        <w:t xml:space="preserve"> pe o perioada scurtă de timp, antreprenorul/c</w:t>
      </w:r>
      <w:r w:rsidR="00833CB2" w:rsidRPr="002D3219">
        <w:rPr>
          <w:rFonts w:ascii="Times New Roman" w:hAnsi="Times New Roman"/>
          <w:color w:val="000000"/>
          <w:sz w:val="28"/>
          <w:szCs w:val="28"/>
        </w:rPr>
        <w:t>onstructorul având obligația de a interveni imediat pentru a înlătura sursa de poluare și preveni extinderea acesteia.</w:t>
      </w:r>
    </w:p>
    <w:p w:rsidR="00833CB2" w:rsidRPr="00D520F3" w:rsidRDefault="00833CB2" w:rsidP="00756F31">
      <w:pPr>
        <w:spacing w:after="0" w:line="240" w:lineRule="auto"/>
        <w:ind w:left="567"/>
        <w:contextualSpacing/>
        <w:jc w:val="both"/>
        <w:rPr>
          <w:rFonts w:ascii="Times New Roman" w:hAnsi="Times New Roman"/>
          <w:color w:val="333333"/>
          <w:sz w:val="28"/>
          <w:szCs w:val="28"/>
          <w:lang w:val="ro-RO" w:eastAsia="en-GB"/>
        </w:rPr>
      </w:pPr>
    </w:p>
    <w:p w:rsidR="00833CB2" w:rsidRPr="00521204" w:rsidRDefault="00833CB2" w:rsidP="00756F31">
      <w:pPr>
        <w:tabs>
          <w:tab w:val="left" w:pos="180"/>
        </w:tabs>
        <w:spacing w:line="240" w:lineRule="auto"/>
        <w:contextualSpacing/>
        <w:jc w:val="both"/>
        <w:rPr>
          <w:rFonts w:ascii="Times New Roman" w:hAnsi="Times New Roman"/>
          <w:sz w:val="28"/>
          <w:szCs w:val="28"/>
        </w:rPr>
      </w:pPr>
      <w:r w:rsidRPr="00D520F3">
        <w:rPr>
          <w:rFonts w:ascii="Times New Roman" w:hAnsi="Times New Roman"/>
          <w:b/>
          <w:sz w:val="28"/>
          <w:szCs w:val="28"/>
          <w:lang w:eastAsia="en-GB"/>
        </w:rPr>
        <w:t xml:space="preserve">g) </w:t>
      </w:r>
      <w:proofErr w:type="gramStart"/>
      <w:r w:rsidRPr="00D520F3">
        <w:rPr>
          <w:rFonts w:ascii="Times New Roman" w:hAnsi="Times New Roman"/>
          <w:b/>
          <w:sz w:val="28"/>
          <w:szCs w:val="28"/>
          <w:lang w:eastAsia="en-GB"/>
        </w:rPr>
        <w:t>cumularea</w:t>
      </w:r>
      <w:proofErr w:type="gramEnd"/>
      <w:r w:rsidRPr="00D520F3">
        <w:rPr>
          <w:rFonts w:ascii="Times New Roman" w:hAnsi="Times New Roman"/>
          <w:b/>
          <w:sz w:val="28"/>
          <w:szCs w:val="28"/>
          <w:lang w:eastAsia="en-GB"/>
        </w:rPr>
        <w:t xml:space="preserve"> impactului cu impactul altor proiecte existente şi/sau aprobate:</w:t>
      </w:r>
      <w:r>
        <w:rPr>
          <w:rFonts w:ascii="Times New Roman" w:hAnsi="Times New Roman"/>
          <w:sz w:val="28"/>
          <w:szCs w:val="28"/>
        </w:rPr>
        <w:t>nu este cazul.</w:t>
      </w:r>
    </w:p>
    <w:p w:rsidR="00833CB2" w:rsidRPr="002D3219" w:rsidRDefault="00833CB2" w:rsidP="00756F31">
      <w:pPr>
        <w:tabs>
          <w:tab w:val="left" w:pos="180"/>
        </w:tabs>
        <w:spacing w:line="240" w:lineRule="auto"/>
        <w:contextualSpacing/>
        <w:jc w:val="both"/>
        <w:rPr>
          <w:rFonts w:ascii="Times New Roman" w:hAnsi="Times New Roman"/>
          <w:sz w:val="28"/>
          <w:szCs w:val="28"/>
          <w:lang w:eastAsia="en-GB"/>
        </w:rPr>
      </w:pPr>
    </w:p>
    <w:p w:rsidR="00833CB2" w:rsidRPr="002D3219" w:rsidRDefault="00833CB2" w:rsidP="00756F31">
      <w:pPr>
        <w:autoSpaceDE w:val="0"/>
        <w:autoSpaceDN w:val="0"/>
        <w:adjustRightInd w:val="0"/>
        <w:spacing w:after="0"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 xml:space="preserve"> h) </w:t>
      </w:r>
      <w:proofErr w:type="gramStart"/>
      <w:r w:rsidRPr="00D520F3">
        <w:rPr>
          <w:rFonts w:ascii="Times New Roman" w:hAnsi="Times New Roman"/>
          <w:b/>
          <w:sz w:val="28"/>
          <w:szCs w:val="28"/>
          <w:lang w:eastAsia="en-GB"/>
        </w:rPr>
        <w:t>posibilitatea</w:t>
      </w:r>
      <w:proofErr w:type="gramEnd"/>
      <w:r w:rsidRPr="00D520F3">
        <w:rPr>
          <w:rFonts w:ascii="Times New Roman" w:hAnsi="Times New Roman"/>
          <w:b/>
          <w:sz w:val="28"/>
          <w:szCs w:val="28"/>
          <w:lang w:eastAsia="en-GB"/>
        </w:rPr>
        <w:t xml:space="preserve"> de reducere efectivă a impactului:</w:t>
      </w:r>
      <w:r w:rsidRPr="002D3219">
        <w:rPr>
          <w:rFonts w:ascii="Times New Roman" w:hAnsi="Times New Roman"/>
          <w:color w:val="000000"/>
          <w:sz w:val="28"/>
          <w:szCs w:val="28"/>
        </w:rPr>
        <w:t xml:space="preserve"> se vor respecta măsurile propuse prin proiect, condițiile stabilite prin prezent</w:t>
      </w:r>
      <w:r>
        <w:rPr>
          <w:rFonts w:ascii="Times New Roman" w:hAnsi="Times New Roman"/>
          <w:color w:val="000000"/>
          <w:sz w:val="28"/>
          <w:szCs w:val="28"/>
        </w:rPr>
        <w:t xml:space="preserve">a decizie a etapei de încadrare, precum și condițiile stabilite prin avizele/acordurile solicitate prin </w:t>
      </w:r>
      <w:r w:rsidR="00971128">
        <w:rPr>
          <w:rFonts w:ascii="Times New Roman" w:hAnsi="Times New Roman"/>
          <w:color w:val="000000"/>
          <w:sz w:val="28"/>
          <w:szCs w:val="28"/>
        </w:rPr>
        <w:t>Certificatul de urbanism.</w:t>
      </w:r>
    </w:p>
    <w:p w:rsidR="00833CB2" w:rsidRDefault="00833CB2" w:rsidP="00756F31">
      <w:pPr>
        <w:spacing w:line="240" w:lineRule="auto"/>
        <w:contextualSpacing/>
        <w:jc w:val="both"/>
        <w:rPr>
          <w:rFonts w:ascii="Times New Roman" w:hAnsi="Times New Roman"/>
          <w:sz w:val="28"/>
          <w:szCs w:val="28"/>
          <w:lang w:eastAsia="en-GB"/>
        </w:rPr>
      </w:pPr>
    </w:p>
    <w:p w:rsidR="0061728A" w:rsidRPr="008342DC" w:rsidRDefault="00294585" w:rsidP="00756F31">
      <w:pPr>
        <w:spacing w:line="240" w:lineRule="auto"/>
        <w:contextualSpacing/>
        <w:jc w:val="both"/>
        <w:rPr>
          <w:rFonts w:ascii="Times New Roman" w:hAnsi="Times New Roman"/>
          <w:color w:val="000000"/>
          <w:sz w:val="28"/>
          <w:szCs w:val="28"/>
        </w:rPr>
      </w:pPr>
      <w:r w:rsidRPr="008342DC">
        <w:rPr>
          <w:rFonts w:ascii="Times New Roman" w:hAnsi="Times New Roman"/>
          <w:b/>
          <w:sz w:val="28"/>
          <w:szCs w:val="28"/>
          <w:lang w:eastAsia="en-GB"/>
        </w:rPr>
        <w:t>II. Motivele pe baza cărora s-a stabilit necesitatea neefectuării evaluării adecvate sunt următoarele:</w:t>
      </w:r>
      <w:r w:rsidR="00344CB9">
        <w:rPr>
          <w:rFonts w:ascii="Times New Roman" w:hAnsi="Times New Roman"/>
          <w:b/>
          <w:sz w:val="28"/>
          <w:szCs w:val="28"/>
          <w:lang w:eastAsia="en-GB"/>
        </w:rPr>
        <w:t xml:space="preserve"> </w:t>
      </w:r>
      <w:r w:rsidR="0061728A" w:rsidRPr="008342DC">
        <w:rPr>
          <w:rFonts w:ascii="Times New Roman" w:hAnsi="Times New Roman"/>
          <w:color w:val="000000"/>
          <w:sz w:val="28"/>
          <w:szCs w:val="28"/>
        </w:rPr>
        <w:t xml:space="preserve">proiectul propus nu intră sub incidenţa art. 28 din Ordonanţa de urgenţă a Guvernului nr. </w:t>
      </w:r>
      <w:proofErr w:type="gramStart"/>
      <w:r w:rsidR="0061728A" w:rsidRPr="008342DC">
        <w:rPr>
          <w:rFonts w:ascii="Times New Roman" w:hAnsi="Times New Roman"/>
          <w:color w:val="000000"/>
          <w:sz w:val="28"/>
          <w:szCs w:val="28"/>
        </w:rPr>
        <w:t>57/2007 privind regimul ariilor naturale protejate, conservarea habitatelor naturale, a florei şi faunei sălbatice, aprobată cu modificări şi completări prin Legea nr.</w:t>
      </w:r>
      <w:proofErr w:type="gramEnd"/>
      <w:r w:rsidR="0061728A" w:rsidRPr="008342DC">
        <w:rPr>
          <w:rFonts w:ascii="Times New Roman" w:hAnsi="Times New Roman"/>
          <w:color w:val="000000"/>
          <w:sz w:val="28"/>
          <w:szCs w:val="28"/>
        </w:rPr>
        <w:t xml:space="preserve"> </w:t>
      </w:r>
      <w:proofErr w:type="gramStart"/>
      <w:r w:rsidR="0061728A" w:rsidRPr="008342DC">
        <w:rPr>
          <w:rFonts w:ascii="Times New Roman" w:hAnsi="Times New Roman"/>
          <w:color w:val="000000"/>
          <w:sz w:val="28"/>
          <w:szCs w:val="28"/>
        </w:rPr>
        <w:t>49/2011, cu modifică</w:t>
      </w:r>
      <w:r w:rsidR="00521204" w:rsidRPr="008342DC">
        <w:rPr>
          <w:rFonts w:ascii="Times New Roman" w:hAnsi="Times New Roman"/>
          <w:color w:val="000000"/>
          <w:sz w:val="28"/>
          <w:szCs w:val="28"/>
        </w:rPr>
        <w:t>rile şi completările ulterioare.</w:t>
      </w:r>
      <w:proofErr w:type="gramEnd"/>
    </w:p>
    <w:p w:rsidR="00294585" w:rsidRDefault="00294585" w:rsidP="00756F31">
      <w:pPr>
        <w:autoSpaceDE w:val="0"/>
        <w:autoSpaceDN w:val="0"/>
        <w:adjustRightInd w:val="0"/>
        <w:spacing w:after="0" w:line="240" w:lineRule="auto"/>
        <w:contextualSpacing/>
        <w:jc w:val="both"/>
        <w:rPr>
          <w:rFonts w:ascii="Times New Roman" w:hAnsi="Times New Roman"/>
          <w:sz w:val="28"/>
          <w:szCs w:val="28"/>
          <w:lang w:eastAsia="en-GB"/>
        </w:rPr>
      </w:pPr>
    </w:p>
    <w:p w:rsidR="00B41659" w:rsidRPr="008342DC" w:rsidRDefault="00B41659" w:rsidP="00756F31">
      <w:pPr>
        <w:autoSpaceDE w:val="0"/>
        <w:autoSpaceDN w:val="0"/>
        <w:adjustRightInd w:val="0"/>
        <w:spacing w:after="0" w:line="240" w:lineRule="auto"/>
        <w:contextualSpacing/>
        <w:jc w:val="both"/>
        <w:rPr>
          <w:rFonts w:ascii="Times New Roman" w:hAnsi="Times New Roman"/>
          <w:sz w:val="28"/>
          <w:szCs w:val="28"/>
          <w:lang w:eastAsia="en-GB"/>
        </w:rPr>
      </w:pPr>
    </w:p>
    <w:p w:rsidR="0061728A" w:rsidRPr="003F026C" w:rsidRDefault="00294585" w:rsidP="00756F31">
      <w:pPr>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b/>
          <w:sz w:val="28"/>
          <w:szCs w:val="28"/>
          <w:lang w:eastAsia="en-GB"/>
        </w:rPr>
        <w:t xml:space="preserve">  III. Motivele pe baza cărora </w:t>
      </w:r>
      <w:r w:rsidRPr="003F026C">
        <w:rPr>
          <w:rFonts w:ascii="Times New Roman" w:hAnsi="Times New Roman"/>
          <w:b/>
          <w:sz w:val="28"/>
          <w:szCs w:val="28"/>
          <w:lang w:eastAsia="en-GB"/>
        </w:rPr>
        <w:t xml:space="preserve">s-a stabilit necesitatea neefectuării evaluării impactului asupra corpurilor de </w:t>
      </w:r>
      <w:proofErr w:type="gramStart"/>
      <w:r w:rsidRPr="003F026C">
        <w:rPr>
          <w:rFonts w:ascii="Times New Roman" w:hAnsi="Times New Roman"/>
          <w:b/>
          <w:sz w:val="28"/>
          <w:szCs w:val="28"/>
          <w:lang w:eastAsia="en-GB"/>
        </w:rPr>
        <w:t>apă</w:t>
      </w:r>
      <w:proofErr w:type="gramEnd"/>
      <w:r w:rsidRPr="003F026C">
        <w:rPr>
          <w:rFonts w:ascii="Times New Roman" w:hAnsi="Times New Roman"/>
          <w:b/>
          <w:sz w:val="28"/>
          <w:szCs w:val="28"/>
          <w:lang w:eastAsia="en-GB"/>
        </w:rPr>
        <w:t>:</w:t>
      </w:r>
      <w:r w:rsidR="00DA1A56">
        <w:rPr>
          <w:rFonts w:ascii="Times New Roman" w:hAnsi="Times New Roman"/>
          <w:b/>
          <w:sz w:val="28"/>
          <w:szCs w:val="28"/>
          <w:lang w:eastAsia="en-GB"/>
        </w:rPr>
        <w:t xml:space="preserve">  </w:t>
      </w:r>
      <w:r w:rsidR="008F7302" w:rsidRPr="003F026C">
        <w:rPr>
          <w:rFonts w:ascii="Times New Roman" w:hAnsi="Times New Roman"/>
          <w:color w:val="000000"/>
          <w:sz w:val="28"/>
          <w:szCs w:val="28"/>
        </w:rPr>
        <w:t>proiectul propus nu intră sub incidenţa</w:t>
      </w:r>
      <w:r w:rsidR="003F026C" w:rsidRPr="003F026C">
        <w:rPr>
          <w:rFonts w:ascii="Times New Roman" w:hAnsi="Times New Roman"/>
          <w:color w:val="000000"/>
          <w:sz w:val="28"/>
          <w:szCs w:val="28"/>
        </w:rPr>
        <w:t xml:space="preserve"> art. </w:t>
      </w:r>
      <w:proofErr w:type="gramStart"/>
      <w:r w:rsidR="003F026C" w:rsidRPr="003F026C">
        <w:rPr>
          <w:rFonts w:ascii="Times New Roman" w:hAnsi="Times New Roman"/>
          <w:color w:val="000000"/>
          <w:sz w:val="28"/>
          <w:szCs w:val="28"/>
        </w:rPr>
        <w:t>48 și 54 din Legea Apelor nr.107/1996, cu modificările și completările ulterioare.</w:t>
      </w:r>
      <w:proofErr w:type="gramEnd"/>
    </w:p>
    <w:p w:rsidR="004144BD" w:rsidRPr="003F026C" w:rsidRDefault="004144BD" w:rsidP="00756F31">
      <w:pPr>
        <w:tabs>
          <w:tab w:val="left" w:pos="9639"/>
        </w:tabs>
        <w:autoSpaceDE w:val="0"/>
        <w:autoSpaceDN w:val="0"/>
        <w:adjustRightInd w:val="0"/>
        <w:spacing w:after="0" w:line="240" w:lineRule="auto"/>
        <w:ind w:hanging="301"/>
        <w:contextualSpacing/>
        <w:jc w:val="both"/>
        <w:outlineLvl w:val="0"/>
        <w:rPr>
          <w:rFonts w:ascii="Times New Roman" w:hAnsi="Times New Roman"/>
          <w:color w:val="000000"/>
          <w:sz w:val="28"/>
          <w:szCs w:val="28"/>
        </w:rPr>
      </w:pPr>
    </w:p>
    <w:p w:rsidR="0061728A" w:rsidRPr="008342DC" w:rsidRDefault="0061728A" w:rsidP="00756F31">
      <w:pPr>
        <w:tabs>
          <w:tab w:val="left" w:pos="9639"/>
        </w:tabs>
        <w:autoSpaceDE w:val="0"/>
        <w:autoSpaceDN w:val="0"/>
        <w:adjustRightInd w:val="0"/>
        <w:spacing w:after="0" w:line="240" w:lineRule="auto"/>
        <w:contextualSpacing/>
        <w:jc w:val="both"/>
        <w:outlineLvl w:val="0"/>
        <w:rPr>
          <w:rFonts w:ascii="Times New Roman" w:hAnsi="Times New Roman"/>
          <w:b/>
          <w:sz w:val="28"/>
          <w:szCs w:val="28"/>
        </w:rPr>
      </w:pPr>
      <w:r w:rsidRPr="008342DC">
        <w:rPr>
          <w:rFonts w:ascii="Times New Roman" w:hAnsi="Times New Roman"/>
          <w:b/>
          <w:sz w:val="28"/>
          <w:szCs w:val="28"/>
        </w:rPr>
        <w:t>Condițiile de realizare a proiectului:  </w:t>
      </w:r>
    </w:p>
    <w:p w:rsidR="0061728A" w:rsidRDefault="0061728A" w:rsidP="00756F31">
      <w:pPr>
        <w:pStyle w:val="ListParagraph"/>
        <w:numPr>
          <w:ilvl w:val="0"/>
          <w:numId w:val="31"/>
        </w:numPr>
        <w:tabs>
          <w:tab w:val="left" w:pos="284"/>
          <w:tab w:val="left" w:pos="9639"/>
        </w:tabs>
        <w:ind w:left="0" w:firstLine="0"/>
        <w:contextualSpacing/>
        <w:jc w:val="both"/>
        <w:rPr>
          <w:rFonts w:ascii="Times New Roman" w:hAnsi="Times New Roman"/>
          <w:sz w:val="28"/>
          <w:szCs w:val="28"/>
        </w:rPr>
      </w:pPr>
      <w:r w:rsidRPr="00344CB9">
        <w:rPr>
          <w:rFonts w:ascii="Times New Roman" w:hAnsi="Times New Roman"/>
          <w:sz w:val="28"/>
          <w:szCs w:val="28"/>
        </w:rPr>
        <w:lastRenderedPageBreak/>
        <w:t xml:space="preserve">Obţinerea tuturor avizelor şi acordurilor înscrise în Certificatul de </w:t>
      </w:r>
      <w:proofErr w:type="gramStart"/>
      <w:r w:rsidRPr="00344CB9">
        <w:rPr>
          <w:rFonts w:ascii="Times New Roman" w:hAnsi="Times New Roman"/>
          <w:sz w:val="28"/>
          <w:szCs w:val="28"/>
        </w:rPr>
        <w:t xml:space="preserve">urbanism </w:t>
      </w:r>
      <w:r w:rsidR="00F50AD3" w:rsidRPr="00BF0E0E">
        <w:rPr>
          <w:rFonts w:ascii="Times New Roman" w:hAnsi="Times New Roman"/>
          <w:i/>
          <w:sz w:val="28"/>
          <w:szCs w:val="28"/>
        </w:rPr>
        <w:t>.</w:t>
      </w:r>
      <w:proofErr w:type="gramEnd"/>
      <w:r w:rsidR="00F50AD3" w:rsidRPr="00BF0E0E">
        <w:rPr>
          <w:rFonts w:ascii="Times New Roman" w:hAnsi="Times New Roman"/>
          <w:i/>
          <w:sz w:val="28"/>
          <w:szCs w:val="28"/>
        </w:rPr>
        <w:t xml:space="preserve"> </w:t>
      </w:r>
      <w:r w:rsidR="008957BD">
        <w:rPr>
          <w:rFonts w:ascii="Times New Roman" w:hAnsi="Times New Roman"/>
          <w:sz w:val="28"/>
          <w:szCs w:val="28"/>
        </w:rPr>
        <w:t>943/15.10.2021</w:t>
      </w:r>
      <w:r w:rsidR="00F50AD3" w:rsidRPr="00BF0E0E">
        <w:rPr>
          <w:rFonts w:ascii="Times New Roman" w:hAnsi="Times New Roman"/>
          <w:i/>
          <w:sz w:val="28"/>
          <w:szCs w:val="28"/>
        </w:rPr>
        <w:t xml:space="preserve"> </w:t>
      </w:r>
      <w:r w:rsidR="000D0EF7" w:rsidRPr="00344CB9">
        <w:rPr>
          <w:rFonts w:ascii="Times New Roman" w:hAnsi="Times New Roman"/>
          <w:sz w:val="28"/>
          <w:szCs w:val="28"/>
        </w:rPr>
        <w:t xml:space="preserve">eliberat de Primăria </w:t>
      </w:r>
      <w:r w:rsidR="00F50AD3">
        <w:rPr>
          <w:rFonts w:ascii="Times New Roman" w:hAnsi="Times New Roman"/>
          <w:sz w:val="28"/>
          <w:szCs w:val="28"/>
        </w:rPr>
        <w:t xml:space="preserve">Piatra </w:t>
      </w:r>
      <w:r w:rsidR="00C9402E">
        <w:rPr>
          <w:rFonts w:ascii="Times New Roman" w:hAnsi="Times New Roman"/>
          <w:sz w:val="28"/>
          <w:szCs w:val="28"/>
        </w:rPr>
        <w:t>Neamț</w:t>
      </w:r>
      <w:r w:rsidRPr="00344CB9">
        <w:rPr>
          <w:rFonts w:ascii="Times New Roman" w:hAnsi="Times New Roman"/>
          <w:sz w:val="28"/>
          <w:szCs w:val="28"/>
        </w:rPr>
        <w:t>, respectarea tuturor prevederilor şi cerinţelor specificate de acestea, prec</w:t>
      </w:r>
      <w:r w:rsidR="00521204" w:rsidRPr="00344CB9">
        <w:rPr>
          <w:rFonts w:ascii="Times New Roman" w:hAnsi="Times New Roman"/>
          <w:sz w:val="28"/>
          <w:szCs w:val="28"/>
        </w:rPr>
        <w:t xml:space="preserve">um și a </w:t>
      </w:r>
      <w:r w:rsidR="00256B8C" w:rsidRPr="00344CB9">
        <w:rPr>
          <w:rFonts w:ascii="Times New Roman" w:hAnsi="Times New Roman"/>
          <w:sz w:val="28"/>
          <w:szCs w:val="28"/>
        </w:rPr>
        <w:t>legislației</w:t>
      </w:r>
      <w:r w:rsidR="00521204" w:rsidRPr="00344CB9">
        <w:rPr>
          <w:rFonts w:ascii="Times New Roman" w:hAnsi="Times New Roman"/>
          <w:sz w:val="28"/>
          <w:szCs w:val="28"/>
        </w:rPr>
        <w:t xml:space="preserve"> în domeniu.</w:t>
      </w:r>
    </w:p>
    <w:p w:rsidR="0061728A" w:rsidRDefault="0061728A" w:rsidP="00756F31">
      <w:pPr>
        <w:pStyle w:val="ListParagraph"/>
        <w:numPr>
          <w:ilvl w:val="0"/>
          <w:numId w:val="31"/>
        </w:numPr>
        <w:tabs>
          <w:tab w:val="left" w:pos="360"/>
          <w:tab w:val="left" w:pos="9639"/>
        </w:tabs>
        <w:autoSpaceDE w:val="0"/>
        <w:autoSpaceDN w:val="0"/>
        <w:adjustRightInd w:val="0"/>
        <w:ind w:left="0" w:firstLine="0"/>
        <w:contextualSpacing/>
        <w:jc w:val="both"/>
        <w:rPr>
          <w:rFonts w:ascii="Times New Roman" w:hAnsi="Times New Roman"/>
          <w:sz w:val="28"/>
          <w:szCs w:val="28"/>
        </w:rPr>
      </w:pPr>
      <w:proofErr w:type="gramStart"/>
      <w:r w:rsidRPr="00184E08">
        <w:rPr>
          <w:rFonts w:ascii="Times New Roman" w:hAnsi="Times New Roman"/>
          <w:sz w:val="28"/>
          <w:szCs w:val="28"/>
        </w:rPr>
        <w:t>Respectarea  documentaţiei</w:t>
      </w:r>
      <w:proofErr w:type="gramEnd"/>
      <w:r w:rsidRPr="00184E08">
        <w:rPr>
          <w:rFonts w:ascii="Times New Roman" w:hAnsi="Times New Roman"/>
          <w:sz w:val="28"/>
          <w:szCs w:val="28"/>
        </w:rPr>
        <w:t xml:space="preserve"> tehnice depuse, a condiţiilor şi prevederilor proiectului de execuţie.</w:t>
      </w:r>
    </w:p>
    <w:p w:rsidR="00350865" w:rsidRPr="00184E08" w:rsidRDefault="00350865" w:rsidP="00756F31">
      <w:pPr>
        <w:pStyle w:val="ListParagraph"/>
        <w:numPr>
          <w:ilvl w:val="0"/>
          <w:numId w:val="31"/>
        </w:numPr>
        <w:tabs>
          <w:tab w:val="left" w:pos="360"/>
          <w:tab w:val="left" w:pos="9639"/>
        </w:tabs>
        <w:autoSpaceDE w:val="0"/>
        <w:autoSpaceDN w:val="0"/>
        <w:adjustRightInd w:val="0"/>
        <w:ind w:left="0" w:firstLine="0"/>
        <w:contextualSpacing/>
        <w:jc w:val="both"/>
        <w:rPr>
          <w:rFonts w:ascii="Times New Roman" w:hAnsi="Times New Roman"/>
          <w:sz w:val="28"/>
          <w:szCs w:val="28"/>
        </w:rPr>
      </w:pPr>
      <w:r>
        <w:rPr>
          <w:rFonts w:ascii="Times New Roman" w:hAnsi="Times New Roman"/>
          <w:sz w:val="28"/>
          <w:szCs w:val="28"/>
        </w:rPr>
        <w:t>Titularul are obligația respectării Avizului favorabil nr.</w:t>
      </w:r>
      <w:r w:rsidR="00A37F35">
        <w:rPr>
          <w:rFonts w:ascii="Times New Roman" w:hAnsi="Times New Roman"/>
          <w:sz w:val="28"/>
          <w:szCs w:val="28"/>
        </w:rPr>
        <w:t xml:space="preserve"> </w:t>
      </w:r>
      <w:r>
        <w:rPr>
          <w:rFonts w:ascii="Times New Roman" w:hAnsi="Times New Roman"/>
          <w:sz w:val="28"/>
          <w:szCs w:val="28"/>
        </w:rPr>
        <w:t xml:space="preserve">21346/11.11.2021 eliberat de către CJ APA SERV SA, </w:t>
      </w:r>
      <w:r w:rsidR="00A37F35">
        <w:rPr>
          <w:rFonts w:ascii="Times New Roman" w:hAnsi="Times New Roman"/>
          <w:sz w:val="28"/>
          <w:szCs w:val="28"/>
        </w:rPr>
        <w:t>lucrările vor fi executate cu condiția de a se respecta precizările enumerate în avizul sus-mentionat, menite a proteja instalțiile aflate în exploatare, astfel ca pe tradeul rețelelor aparținând sistemului de alimentare cu apă și canalizare este interzisă amplasarea de construcții provizorii sau definitive.</w:t>
      </w:r>
    </w:p>
    <w:p w:rsidR="000D0EF7" w:rsidRPr="002D3219" w:rsidRDefault="00350865" w:rsidP="00756F31">
      <w:pPr>
        <w:tabs>
          <w:tab w:val="left" w:pos="360"/>
          <w:tab w:val="left" w:pos="9639"/>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d)</w:t>
      </w:r>
      <w:r w:rsidR="000D0EF7" w:rsidRPr="002D3219">
        <w:rPr>
          <w:rFonts w:ascii="Times New Roman" w:hAnsi="Times New Roman"/>
          <w:sz w:val="28"/>
          <w:szCs w:val="28"/>
        </w:rPr>
        <w:t xml:space="preserve"> Condiţii aferente lucrărilor de construire şi specifice organizării de şantier:  </w:t>
      </w:r>
    </w:p>
    <w:p w:rsidR="000D0EF7" w:rsidRDefault="000D0EF7" w:rsidP="00756F31">
      <w:pPr>
        <w:pStyle w:val="ListParagraph"/>
        <w:numPr>
          <w:ilvl w:val="0"/>
          <w:numId w:val="1"/>
        </w:numPr>
        <w:tabs>
          <w:tab w:val="left" w:pos="0"/>
          <w:tab w:val="left" w:pos="284"/>
          <w:tab w:val="left" w:pos="360"/>
        </w:tabs>
        <w:spacing w:after="200"/>
        <w:ind w:left="0" w:firstLine="0"/>
        <w:contextualSpacing/>
        <w:jc w:val="both"/>
        <w:rPr>
          <w:rFonts w:ascii="Times New Roman" w:hAnsi="Times New Roman"/>
          <w:sz w:val="28"/>
          <w:szCs w:val="28"/>
        </w:rPr>
      </w:pPr>
      <w:r w:rsidRPr="002D3219">
        <w:rPr>
          <w:rFonts w:ascii="Times New Roman" w:hAnsi="Times New Roman"/>
          <w:sz w:val="28"/>
          <w:szCs w:val="28"/>
        </w:rPr>
        <w:t>Protecţia calităţii aerului: utilajele utilizate pentru lucrările de construcţii vor avea verificările periodice efectuate „la zi”; se interzice exploatarea sau punerea lor în exploatare dacă sunt evidente abateri de la funcţionarea normală, din punct de vedere al noxelor din gazele de eşapament;</w:t>
      </w:r>
    </w:p>
    <w:p w:rsidR="000D0EF7" w:rsidRDefault="000D0EF7" w:rsidP="00756F31">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3437A0">
        <w:rPr>
          <w:rFonts w:ascii="Times New Roman" w:hAnsi="Times New Roman"/>
          <w:sz w:val="28"/>
          <w:szCs w:val="28"/>
        </w:rPr>
        <w:t>Este interzis focul deschi</w:t>
      </w:r>
      <w:r>
        <w:rPr>
          <w:rFonts w:ascii="Times New Roman" w:hAnsi="Times New Roman"/>
          <w:sz w:val="28"/>
          <w:szCs w:val="28"/>
        </w:rPr>
        <w:t xml:space="preserve">s pe șantier, în aer liber.  </w:t>
      </w:r>
    </w:p>
    <w:p w:rsidR="000D0EF7" w:rsidRPr="00256B8C" w:rsidRDefault="000D0EF7" w:rsidP="00756F31">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3437A0">
        <w:rPr>
          <w:rFonts w:ascii="Times New Roman" w:hAnsi="Times New Roman"/>
          <w:sz w:val="28"/>
          <w:szCs w:val="28"/>
        </w:rPr>
        <w:t xml:space="preserve">În cazul deşeurilor </w:t>
      </w:r>
      <w:r w:rsidRPr="00256B8C">
        <w:rPr>
          <w:rFonts w:ascii="Times New Roman" w:hAnsi="Times New Roman"/>
          <w:sz w:val="28"/>
          <w:szCs w:val="28"/>
        </w:rPr>
        <w:t xml:space="preserve">provenite din lucrări de construcţii prin a căror manipulare se degajă praf, operatorul economic care efectuează transportul trebuie </w:t>
      </w:r>
      <w:proofErr w:type="gramStart"/>
      <w:r w:rsidRPr="00256B8C">
        <w:rPr>
          <w:rFonts w:ascii="Times New Roman" w:hAnsi="Times New Roman"/>
          <w:sz w:val="28"/>
          <w:szCs w:val="28"/>
        </w:rPr>
        <w:t>să</w:t>
      </w:r>
      <w:proofErr w:type="gramEnd"/>
      <w:r w:rsidRPr="00256B8C">
        <w:rPr>
          <w:rFonts w:ascii="Times New Roman" w:hAnsi="Times New Roman"/>
          <w:sz w:val="28"/>
          <w:szCs w:val="28"/>
        </w:rPr>
        <w:t xml:space="preserve"> ia toate măsurile necesare pentru acoperire și umectare, astfel încât să fie evitată împrăștierea de pulberi în atmosferă.</w:t>
      </w:r>
    </w:p>
    <w:p w:rsidR="000D0EF7" w:rsidRPr="00256B8C" w:rsidRDefault="000D0EF7" w:rsidP="00756F31">
      <w:pPr>
        <w:pStyle w:val="NoSpacing"/>
        <w:contextualSpacing/>
        <w:jc w:val="both"/>
        <w:rPr>
          <w:rFonts w:ascii="Times New Roman" w:hAnsi="Times New Roman"/>
          <w:sz w:val="28"/>
          <w:szCs w:val="28"/>
        </w:rPr>
      </w:pPr>
      <w:r w:rsidRPr="00256B8C">
        <w:rPr>
          <w:rFonts w:ascii="Times New Roman" w:hAnsi="Times New Roman"/>
          <w:sz w:val="28"/>
          <w:szCs w:val="28"/>
        </w:rPr>
        <w:t>-La toate activitățile generatoare de praf se umezesc suprafeţele de lucru, în special în perioadele cu temperaturi ridicate și umiditate redusă. Activitățile care generează mult praf vor fi sistate în perioadele cu vânt puternic.</w:t>
      </w:r>
    </w:p>
    <w:p w:rsidR="000D0EF7" w:rsidRDefault="000D0EF7" w:rsidP="00756F31">
      <w:pPr>
        <w:pStyle w:val="NoSpacing"/>
        <w:contextualSpacing/>
        <w:jc w:val="both"/>
        <w:rPr>
          <w:rFonts w:ascii="Times New Roman" w:hAnsi="Times New Roman"/>
          <w:sz w:val="28"/>
          <w:szCs w:val="28"/>
        </w:rPr>
      </w:pPr>
      <w:r w:rsidRPr="00256B8C">
        <w:rPr>
          <w:rFonts w:ascii="Times New Roman" w:hAnsi="Times New Roman"/>
          <w:sz w:val="28"/>
          <w:szCs w:val="28"/>
        </w:rPr>
        <w:t xml:space="preserve">- Se vor </w:t>
      </w:r>
      <w:proofErr w:type="gramStart"/>
      <w:r w:rsidRPr="00256B8C">
        <w:rPr>
          <w:rFonts w:ascii="Times New Roman" w:hAnsi="Times New Roman"/>
          <w:sz w:val="28"/>
          <w:szCs w:val="28"/>
        </w:rPr>
        <w:t>ridica  bariere</w:t>
      </w:r>
      <w:proofErr w:type="gramEnd"/>
      <w:r w:rsidRPr="00256B8C">
        <w:rPr>
          <w:rFonts w:ascii="Times New Roman" w:hAnsi="Times New Roman"/>
          <w:sz w:val="28"/>
          <w:szCs w:val="28"/>
        </w:rPr>
        <w:t xml:space="preserve"> eficiente (bariere de protecţie cu plasă densă, care izolează particulele de praf generate) în jurul activităţilor generatoare de praf sau împrejurul şantierului, cu o înălțime corespunzătoare.</w:t>
      </w:r>
    </w:p>
    <w:p w:rsidR="008F7302" w:rsidRPr="00256B8C" w:rsidRDefault="008F7302" w:rsidP="00756F31">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 xml:space="preserve">- Diminuarea la minimum </w:t>
      </w:r>
      <w:r w:rsidR="00A33344">
        <w:rPr>
          <w:rFonts w:ascii="Times New Roman" w:hAnsi="Times New Roman"/>
          <w:sz w:val="28"/>
          <w:szCs w:val="28"/>
        </w:rPr>
        <w:t>po</w:t>
      </w:r>
      <w:r>
        <w:rPr>
          <w:rFonts w:ascii="Times New Roman" w:hAnsi="Times New Roman"/>
          <w:sz w:val="28"/>
          <w:szCs w:val="28"/>
        </w:rPr>
        <w:t xml:space="preserve">sibil </w:t>
      </w:r>
      <w:proofErr w:type="gramStart"/>
      <w:r>
        <w:rPr>
          <w:rFonts w:ascii="Times New Roman" w:hAnsi="Times New Roman"/>
          <w:sz w:val="28"/>
          <w:szCs w:val="28"/>
        </w:rPr>
        <w:t>a</w:t>
      </w:r>
      <w:proofErr w:type="gramEnd"/>
      <w:r>
        <w:rPr>
          <w:rFonts w:ascii="Times New Roman" w:hAnsi="Times New Roman"/>
          <w:sz w:val="28"/>
          <w:szCs w:val="28"/>
        </w:rPr>
        <w:t xml:space="preserve"> înălțimii de descarcă</w:t>
      </w:r>
      <w:r w:rsidRPr="008F7302">
        <w:rPr>
          <w:rFonts w:ascii="Times New Roman" w:hAnsi="Times New Roman"/>
          <w:sz w:val="28"/>
          <w:szCs w:val="28"/>
        </w:rPr>
        <w:t xml:space="preserve">re a materialelor care pot </w:t>
      </w:r>
      <w:r w:rsidR="0046091A">
        <w:rPr>
          <w:rFonts w:ascii="Times New Roman" w:hAnsi="Times New Roman"/>
          <w:sz w:val="28"/>
          <w:szCs w:val="28"/>
        </w:rPr>
        <w:t>pulberi în atmosferă;</w:t>
      </w:r>
    </w:p>
    <w:p w:rsidR="000D0EF7" w:rsidRPr="00256B8C" w:rsidRDefault="000D0EF7" w:rsidP="00756F31">
      <w:pPr>
        <w:pStyle w:val="NoSpacing"/>
        <w:numPr>
          <w:ilvl w:val="0"/>
          <w:numId w:val="27"/>
        </w:numPr>
        <w:ind w:left="360"/>
        <w:contextualSpacing/>
        <w:jc w:val="both"/>
        <w:rPr>
          <w:rFonts w:ascii="Times New Roman" w:hAnsi="Times New Roman"/>
          <w:sz w:val="28"/>
          <w:szCs w:val="28"/>
        </w:rPr>
      </w:pPr>
      <w:r w:rsidRPr="00256B8C">
        <w:rPr>
          <w:rFonts w:ascii="Times New Roman" w:hAnsi="Times New Roman"/>
          <w:sz w:val="28"/>
          <w:szCs w:val="28"/>
        </w:rPr>
        <w:t>Protecţia calităţii solului/apelor subterane şi Gospodărirea deşeurilor:</w:t>
      </w:r>
    </w:p>
    <w:p w:rsidR="000D0EF7" w:rsidRPr="00256B8C" w:rsidRDefault="000D0EF7" w:rsidP="00756F31">
      <w:pPr>
        <w:pStyle w:val="NoSpacing"/>
        <w:contextualSpacing/>
        <w:jc w:val="both"/>
        <w:rPr>
          <w:rFonts w:ascii="Times New Roman" w:hAnsi="Times New Roman"/>
          <w:sz w:val="28"/>
          <w:szCs w:val="28"/>
        </w:rPr>
      </w:pPr>
      <w:r w:rsidRPr="00256B8C">
        <w:rPr>
          <w:rFonts w:ascii="Times New Roman" w:hAnsi="Times New Roman"/>
          <w:spacing w:val="1"/>
          <w:sz w:val="28"/>
          <w:szCs w:val="28"/>
        </w:rPr>
        <w:t xml:space="preserve">- În timpul lucrărilor se va </w:t>
      </w:r>
      <w:proofErr w:type="gramStart"/>
      <w:r w:rsidRPr="00256B8C">
        <w:rPr>
          <w:rFonts w:ascii="Times New Roman" w:hAnsi="Times New Roman"/>
          <w:spacing w:val="1"/>
          <w:sz w:val="28"/>
          <w:szCs w:val="28"/>
        </w:rPr>
        <w:t>asigura  curăţenia</w:t>
      </w:r>
      <w:proofErr w:type="gramEnd"/>
      <w:r w:rsidRPr="00256B8C">
        <w:rPr>
          <w:rFonts w:ascii="Times New Roman" w:hAnsi="Times New Roman"/>
          <w:spacing w:val="1"/>
          <w:sz w:val="28"/>
          <w:szCs w:val="28"/>
        </w:rPr>
        <w:t xml:space="preserve"> în zona de şantier. Circulaț</w:t>
      </w:r>
      <w:proofErr w:type="gramStart"/>
      <w:r w:rsidRPr="00256B8C">
        <w:rPr>
          <w:rFonts w:ascii="Times New Roman" w:hAnsi="Times New Roman"/>
          <w:spacing w:val="1"/>
          <w:sz w:val="28"/>
          <w:szCs w:val="28"/>
        </w:rPr>
        <w:t>ia  maşinilor</w:t>
      </w:r>
      <w:proofErr w:type="gramEnd"/>
      <w:r w:rsidRPr="00256B8C">
        <w:rPr>
          <w:rFonts w:ascii="Times New Roman" w:hAnsi="Times New Roman"/>
          <w:spacing w:val="1"/>
          <w:sz w:val="28"/>
          <w:szCs w:val="28"/>
        </w:rPr>
        <w:t xml:space="preserve"> cu </w:t>
      </w:r>
      <w:r w:rsidRPr="00256B8C">
        <w:rPr>
          <w:rFonts w:ascii="Times New Roman" w:hAnsi="Times New Roman"/>
          <w:spacing w:val="2"/>
          <w:sz w:val="28"/>
          <w:szCs w:val="28"/>
        </w:rPr>
        <w:t xml:space="preserve">materiale şi cu deşeuri rezultate din activitatea şantierului se va face în condiţii de curăţenie a acestora pentru a nu afecta starea drumurilor publice. Autocamioanele </w:t>
      </w:r>
      <w:proofErr w:type="gramStart"/>
      <w:r w:rsidRPr="00256B8C">
        <w:rPr>
          <w:rFonts w:ascii="Times New Roman" w:hAnsi="Times New Roman"/>
          <w:spacing w:val="4"/>
          <w:sz w:val="28"/>
          <w:szCs w:val="28"/>
        </w:rPr>
        <w:t>ce</w:t>
      </w:r>
      <w:proofErr w:type="gramEnd"/>
      <w:r w:rsidRPr="00256B8C">
        <w:rPr>
          <w:rFonts w:ascii="Times New Roman" w:hAnsi="Times New Roman"/>
          <w:spacing w:val="4"/>
          <w:sz w:val="28"/>
          <w:szCs w:val="28"/>
        </w:rPr>
        <w:t xml:space="preserve"> vor transporta deşeuri din şantier vor avea platforma de transport acoperită cu o prelată de </w:t>
      </w:r>
      <w:r w:rsidRPr="00256B8C">
        <w:rPr>
          <w:rFonts w:ascii="Times New Roman" w:hAnsi="Times New Roman"/>
          <w:spacing w:val="-1"/>
          <w:sz w:val="28"/>
          <w:szCs w:val="28"/>
        </w:rPr>
        <w:t>protecţie.</w:t>
      </w:r>
    </w:p>
    <w:p w:rsidR="000D0EF7" w:rsidRPr="00256B8C" w:rsidRDefault="000D0EF7" w:rsidP="00756F31">
      <w:pPr>
        <w:pStyle w:val="ListParagraph"/>
        <w:tabs>
          <w:tab w:val="left" w:pos="0"/>
        </w:tabs>
        <w:ind w:left="0"/>
        <w:contextualSpacing/>
        <w:jc w:val="both"/>
        <w:rPr>
          <w:rFonts w:ascii="Times New Roman" w:hAnsi="Times New Roman"/>
          <w:sz w:val="28"/>
          <w:szCs w:val="28"/>
        </w:rPr>
      </w:pPr>
      <w:r w:rsidRPr="00256B8C">
        <w:rPr>
          <w:rFonts w:ascii="Times New Roman" w:hAnsi="Times New Roman"/>
          <w:sz w:val="28"/>
          <w:szCs w:val="28"/>
        </w:rPr>
        <w:t xml:space="preserve">-Depozitarea materialelor de construcţie, se </w:t>
      </w:r>
      <w:proofErr w:type="gramStart"/>
      <w:r w:rsidRPr="00256B8C">
        <w:rPr>
          <w:rFonts w:ascii="Times New Roman" w:hAnsi="Times New Roman"/>
          <w:sz w:val="28"/>
          <w:szCs w:val="28"/>
        </w:rPr>
        <w:t>va</w:t>
      </w:r>
      <w:proofErr w:type="gramEnd"/>
      <w:r w:rsidRPr="00256B8C">
        <w:rPr>
          <w:rFonts w:ascii="Times New Roman" w:hAnsi="Times New Roman"/>
          <w:sz w:val="28"/>
          <w:szCs w:val="28"/>
        </w:rPr>
        <w:t xml:space="preserve"> face doar în cadrul organizării de şantier în condiţii adecvate de dotare şi care să împiedice afectarea factorilor de mediu. </w:t>
      </w:r>
      <w:proofErr w:type="gramStart"/>
      <w:r w:rsidRPr="00256B8C">
        <w:rPr>
          <w:rFonts w:ascii="Times New Roman" w:hAnsi="Times New Roman"/>
          <w:sz w:val="28"/>
          <w:szCs w:val="28"/>
        </w:rPr>
        <w:t>Se interzice depozitarea oricăror materiale sau deşeuri în afara organizării de şantier.</w:t>
      </w:r>
      <w:proofErr w:type="gramEnd"/>
    </w:p>
    <w:p w:rsidR="000D0EF7" w:rsidRPr="002D3219" w:rsidRDefault="000D0EF7" w:rsidP="00756F31">
      <w:pPr>
        <w:pStyle w:val="ListParagraph"/>
        <w:tabs>
          <w:tab w:val="left" w:pos="0"/>
        </w:tabs>
        <w:ind w:left="0"/>
        <w:contextualSpacing/>
        <w:jc w:val="both"/>
        <w:rPr>
          <w:rFonts w:ascii="Times New Roman" w:hAnsi="Times New Roman"/>
          <w:sz w:val="28"/>
          <w:szCs w:val="28"/>
        </w:rPr>
      </w:pPr>
      <w:r w:rsidRPr="00256B8C">
        <w:rPr>
          <w:rFonts w:ascii="Times New Roman" w:hAnsi="Times New Roman"/>
          <w:sz w:val="28"/>
          <w:szCs w:val="28"/>
        </w:rPr>
        <w:t>- Deşeurile rezultate în etapa de construire vor fi strânse în containere separate pentru fiecare categorie de deşeu, până la predarea</w:t>
      </w:r>
      <w:r w:rsidRPr="002D3219">
        <w:rPr>
          <w:rFonts w:ascii="Times New Roman" w:hAnsi="Times New Roman"/>
          <w:sz w:val="28"/>
          <w:szCs w:val="28"/>
        </w:rPr>
        <w:t xml:space="preserve"> şi preluarea lor de către </w:t>
      </w:r>
      <w:proofErr w:type="gramStart"/>
      <w:r w:rsidRPr="002D3219">
        <w:rPr>
          <w:rFonts w:ascii="Times New Roman" w:hAnsi="Times New Roman"/>
          <w:sz w:val="28"/>
          <w:szCs w:val="28"/>
        </w:rPr>
        <w:t>un</w:t>
      </w:r>
      <w:proofErr w:type="gramEnd"/>
      <w:r w:rsidRPr="002D3219">
        <w:rPr>
          <w:rFonts w:ascii="Times New Roman" w:hAnsi="Times New Roman"/>
          <w:sz w:val="28"/>
          <w:szCs w:val="28"/>
        </w:rPr>
        <w:t xml:space="preserve"> operator autorizat pentru activitatea gestionare a acestor categorii de deşeuri.</w:t>
      </w:r>
    </w:p>
    <w:p w:rsidR="000D0EF7" w:rsidRDefault="000D0EF7" w:rsidP="00756F31">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lastRenderedPageBreak/>
        <w:t xml:space="preserve">- Predarea deşeurilor rezultate pe parcursul lucrărilor de investiţii </w:t>
      </w:r>
      <w:proofErr w:type="gramStart"/>
      <w:r w:rsidRPr="002D3219">
        <w:rPr>
          <w:rFonts w:ascii="Times New Roman" w:hAnsi="Times New Roman"/>
          <w:sz w:val="28"/>
          <w:szCs w:val="28"/>
        </w:rPr>
        <w:t>va</w:t>
      </w:r>
      <w:proofErr w:type="gramEnd"/>
      <w:r w:rsidRPr="002D3219">
        <w:rPr>
          <w:rFonts w:ascii="Times New Roman" w:hAnsi="Times New Roman"/>
          <w:sz w:val="28"/>
          <w:szCs w:val="28"/>
        </w:rPr>
        <w:t xml:space="preserve"> fi făcută ritmic, asfel încât să se elimine situaţia depăşirii </w:t>
      </w:r>
      <w:r>
        <w:rPr>
          <w:rFonts w:ascii="Times New Roman" w:hAnsi="Times New Roman"/>
          <w:sz w:val="28"/>
          <w:szCs w:val="28"/>
        </w:rPr>
        <w:t>capacităţii de stocare</w:t>
      </w:r>
      <w:r w:rsidRPr="002D3219">
        <w:rPr>
          <w:rFonts w:ascii="Times New Roman" w:hAnsi="Times New Roman"/>
          <w:sz w:val="28"/>
          <w:szCs w:val="28"/>
        </w:rPr>
        <w:t>.</w:t>
      </w:r>
    </w:p>
    <w:p w:rsidR="000D0EF7" w:rsidRDefault="000D0EF7" w:rsidP="00756F31">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3437A0">
        <w:rPr>
          <w:rFonts w:ascii="Times New Roman" w:hAnsi="Times New Roman"/>
          <w:sz w:val="28"/>
          <w:szCs w:val="28"/>
        </w:rPr>
        <w:t xml:space="preserve"> Este obligatorie curăţarea sau spălarea eficientă a tuturor vehiculelor înainte de</w:t>
      </w:r>
      <w:r>
        <w:rPr>
          <w:rFonts w:ascii="Times New Roman" w:hAnsi="Times New Roman"/>
          <w:sz w:val="28"/>
          <w:szCs w:val="28"/>
        </w:rPr>
        <w:t xml:space="preserve"> plecarea din şantier.</w:t>
      </w:r>
    </w:p>
    <w:p w:rsidR="000D0EF7" w:rsidRDefault="000D0EF7" w:rsidP="00756F31">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3437A0">
        <w:rPr>
          <w:rFonts w:ascii="Times New Roman" w:hAnsi="Times New Roman"/>
          <w:sz w:val="28"/>
          <w:szCs w:val="28"/>
        </w:rPr>
        <w:t xml:space="preserve"> Toate încărcăturile </w:t>
      </w:r>
      <w:proofErr w:type="gramStart"/>
      <w:r w:rsidRPr="003437A0">
        <w:rPr>
          <w:rFonts w:ascii="Times New Roman" w:hAnsi="Times New Roman"/>
          <w:sz w:val="28"/>
          <w:szCs w:val="28"/>
        </w:rPr>
        <w:t>ce</w:t>
      </w:r>
      <w:proofErr w:type="gramEnd"/>
      <w:r w:rsidRPr="003437A0">
        <w:rPr>
          <w:rFonts w:ascii="Times New Roman" w:hAnsi="Times New Roman"/>
          <w:sz w:val="28"/>
          <w:szCs w:val="28"/>
        </w:rPr>
        <w:t xml:space="preserve"> sunt transp</w:t>
      </w:r>
      <w:r>
        <w:rPr>
          <w:rFonts w:ascii="Times New Roman" w:hAnsi="Times New Roman"/>
          <w:sz w:val="28"/>
          <w:szCs w:val="28"/>
        </w:rPr>
        <w:t xml:space="preserve">ortate din sau în şantier </w:t>
      </w:r>
      <w:r w:rsidRPr="003437A0">
        <w:rPr>
          <w:rFonts w:ascii="Times New Roman" w:hAnsi="Times New Roman"/>
          <w:sz w:val="28"/>
          <w:szCs w:val="28"/>
        </w:rPr>
        <w:t>trebuie să fie acoperite prin utilizarea de prelate sau materiale ce acoperă încărcătura corespunzător</w:t>
      </w:r>
      <w:r>
        <w:rPr>
          <w:rFonts w:ascii="Times New Roman" w:hAnsi="Times New Roman"/>
          <w:sz w:val="28"/>
          <w:szCs w:val="28"/>
        </w:rPr>
        <w:t>,</w:t>
      </w:r>
      <w:r w:rsidRPr="003437A0">
        <w:rPr>
          <w:rFonts w:ascii="Times New Roman" w:hAnsi="Times New Roman"/>
          <w:sz w:val="28"/>
          <w:szCs w:val="28"/>
        </w:rPr>
        <w:t xml:space="preserve"> p</w:t>
      </w:r>
      <w:r>
        <w:rPr>
          <w:rFonts w:ascii="Times New Roman" w:hAnsi="Times New Roman"/>
          <w:sz w:val="28"/>
          <w:szCs w:val="28"/>
        </w:rPr>
        <w:t>e întreaga suprafață.</w:t>
      </w:r>
    </w:p>
    <w:p w:rsidR="000D0EF7" w:rsidRDefault="000D0EF7" w:rsidP="00756F31">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Zonele </w:t>
      </w:r>
      <w:proofErr w:type="gramStart"/>
      <w:r w:rsidRPr="002D3219">
        <w:rPr>
          <w:rFonts w:ascii="Times New Roman" w:hAnsi="Times New Roman"/>
          <w:sz w:val="28"/>
          <w:szCs w:val="28"/>
        </w:rPr>
        <w:t>,,în</w:t>
      </w:r>
      <w:proofErr w:type="gramEnd"/>
      <w:r w:rsidRPr="002D3219">
        <w:rPr>
          <w:rFonts w:ascii="Times New Roman" w:hAnsi="Times New Roman"/>
          <w:sz w:val="28"/>
          <w:szCs w:val="28"/>
        </w:rPr>
        <w:t xml:space="preserve"> lucru,, </w:t>
      </w:r>
      <w:r>
        <w:rPr>
          <w:rFonts w:ascii="Times New Roman" w:hAnsi="Times New Roman"/>
          <w:sz w:val="28"/>
          <w:szCs w:val="28"/>
        </w:rPr>
        <w:t>și organizarea de şantier vor fi împrejmuite</w:t>
      </w:r>
      <w:r w:rsidRPr="002D3219">
        <w:rPr>
          <w:rFonts w:ascii="Times New Roman" w:hAnsi="Times New Roman"/>
          <w:sz w:val="28"/>
          <w:szCs w:val="28"/>
        </w:rPr>
        <w:t xml:space="preserve">, pentru a împiedica accesul neautorizat al persoanelor străine. Se vor monta panouri de avertizare cu privire la riscurile create în timpul lucrărilor de construire. </w:t>
      </w:r>
      <w:proofErr w:type="gramStart"/>
      <w:r w:rsidRPr="002D3219">
        <w:rPr>
          <w:rFonts w:ascii="Times New Roman" w:hAnsi="Times New Roman"/>
          <w:sz w:val="28"/>
          <w:szCs w:val="28"/>
        </w:rPr>
        <w:t xml:space="preserve">În incinta astfel delimitată de restul terenului, se vor amenaja suprafeţele destinate depozitării materialelor de construire şi spaţii/recipente pentru </w:t>
      </w:r>
      <w:r>
        <w:rPr>
          <w:rFonts w:ascii="Times New Roman" w:hAnsi="Times New Roman"/>
          <w:sz w:val="28"/>
          <w:szCs w:val="28"/>
        </w:rPr>
        <w:t>stocarea</w:t>
      </w:r>
      <w:r w:rsidRPr="002D3219">
        <w:rPr>
          <w:rFonts w:ascii="Times New Roman" w:hAnsi="Times New Roman"/>
          <w:sz w:val="28"/>
          <w:szCs w:val="28"/>
        </w:rPr>
        <w:t xml:space="preserve"> te</w:t>
      </w:r>
      <w:r>
        <w:rPr>
          <w:rFonts w:ascii="Times New Roman" w:hAnsi="Times New Roman"/>
          <w:sz w:val="28"/>
          <w:szCs w:val="28"/>
        </w:rPr>
        <w:t>mporară şi selectivă a deşeurilor</w:t>
      </w:r>
      <w:r w:rsidRPr="002D3219">
        <w:rPr>
          <w:rFonts w:ascii="Times New Roman" w:hAnsi="Times New Roman"/>
          <w:sz w:val="28"/>
          <w:szCs w:val="28"/>
        </w:rPr>
        <w:t xml:space="preserve"> rezultate.</w:t>
      </w:r>
      <w:proofErr w:type="gramEnd"/>
    </w:p>
    <w:p w:rsidR="000D0EF7" w:rsidRPr="002D3219" w:rsidRDefault="000D0EF7" w:rsidP="00756F31">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Menţinerea zonei de lucru în stare de curăţenie, în special pentru </w:t>
      </w:r>
      <w:proofErr w:type="gramStart"/>
      <w:r w:rsidRPr="002D3219">
        <w:rPr>
          <w:rFonts w:ascii="Times New Roman" w:hAnsi="Times New Roman"/>
          <w:sz w:val="28"/>
          <w:szCs w:val="28"/>
        </w:rPr>
        <w:t>a</w:t>
      </w:r>
      <w:proofErr w:type="gramEnd"/>
      <w:r w:rsidRPr="002D3219">
        <w:rPr>
          <w:rFonts w:ascii="Times New Roman" w:hAnsi="Times New Roman"/>
          <w:sz w:val="28"/>
          <w:szCs w:val="28"/>
        </w:rPr>
        <w:t xml:space="preserve"> evita antrenarea deşeurilor de către apele meteorice şi/sau curenţii de aer.</w:t>
      </w:r>
    </w:p>
    <w:p w:rsidR="000D0EF7" w:rsidRPr="002D3219" w:rsidRDefault="000D0EF7" w:rsidP="00756F31">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Menţinerea tuturor mijloacelor auto, utilajelor şi echipamentelor, în perfectă stare de funcţiune; se </w:t>
      </w:r>
      <w:proofErr w:type="gramStart"/>
      <w:r w:rsidRPr="002D3219">
        <w:rPr>
          <w:rFonts w:ascii="Times New Roman" w:hAnsi="Times New Roman"/>
          <w:sz w:val="28"/>
          <w:szCs w:val="28"/>
        </w:rPr>
        <w:t>va</w:t>
      </w:r>
      <w:proofErr w:type="gramEnd"/>
      <w:r w:rsidRPr="002D3219">
        <w:rPr>
          <w:rFonts w:ascii="Times New Roman" w:hAnsi="Times New Roman"/>
          <w:sz w:val="28"/>
          <w:szCs w:val="28"/>
        </w:rPr>
        <w:t xml:space="preserve"> interveni imediat ce se observă scăpări accidentale de combustibil şi/sau uleiuri minerale, cu materiale absorbante corespunzătoare. </w:t>
      </w:r>
    </w:p>
    <w:p w:rsidR="000D0EF7" w:rsidRPr="002D3219" w:rsidRDefault="000D0EF7" w:rsidP="00756F31">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Zona de lucru va fi dotată cu recipiente adecvate, în care se vor stoca temporar materialele absorbante impregnate cu eventualele substanțe periculoase; periodic şi înainte de a fi depăşită capacitatea de stocare, acestea vor fi predate agenţilor economici, cu care vor fi încheiate contracte de predare-preluare deşeuri periculoase.</w:t>
      </w:r>
    </w:p>
    <w:p w:rsidR="000D0EF7" w:rsidRPr="002D3219" w:rsidRDefault="000D0EF7" w:rsidP="00756F31">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Mijloacele auto şi utilajele vor fi supuse intervenţiilor de specialitate doar la unităţile de service-auto şi atelierele de reparaţii autorizate și specializate în acest sens.</w:t>
      </w:r>
    </w:p>
    <w:p w:rsidR="000D0EF7" w:rsidRPr="002D3219" w:rsidRDefault="000D0EF7" w:rsidP="00756F31">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În perioada de execuţie, în cadrul realizării săpăturilor, stratul vegetal </w:t>
      </w:r>
      <w:proofErr w:type="gramStart"/>
      <w:r w:rsidRPr="002D3219">
        <w:rPr>
          <w:rFonts w:ascii="Times New Roman" w:hAnsi="Times New Roman"/>
          <w:sz w:val="28"/>
          <w:szCs w:val="28"/>
        </w:rPr>
        <w:t>va</w:t>
      </w:r>
      <w:proofErr w:type="gramEnd"/>
      <w:r w:rsidRPr="002D3219">
        <w:rPr>
          <w:rFonts w:ascii="Times New Roman" w:hAnsi="Times New Roman"/>
          <w:sz w:val="28"/>
          <w:szCs w:val="28"/>
        </w:rPr>
        <w:t xml:space="preserve"> fi depozitat separat de restul pământului excavat, astfel încât după încheierea lucrărilor sa se poată da suprafeţelor de teren destinaţia iniţială.</w:t>
      </w:r>
    </w:p>
    <w:p w:rsidR="000D0EF7" w:rsidRDefault="000D0EF7" w:rsidP="00756F31">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La finalizarea lucrărilor de execuţie a proiectului de investiţii, suprafaţa aferentă organizării de şantier </w:t>
      </w:r>
      <w:proofErr w:type="gramStart"/>
      <w:r w:rsidRPr="002D3219">
        <w:rPr>
          <w:rFonts w:ascii="Times New Roman" w:hAnsi="Times New Roman"/>
          <w:sz w:val="28"/>
          <w:szCs w:val="28"/>
        </w:rPr>
        <w:t>va</w:t>
      </w:r>
      <w:proofErr w:type="gramEnd"/>
      <w:r w:rsidRPr="002D3219">
        <w:rPr>
          <w:rFonts w:ascii="Times New Roman" w:hAnsi="Times New Roman"/>
          <w:sz w:val="28"/>
          <w:szCs w:val="28"/>
        </w:rPr>
        <w:t xml:space="preserve"> fi eliberată complet de toate deşeurile rezultate şi depozitate temporar; vor fi executate toate lucrările impuse pentru refacerea mediului deteriorat şi redarea suprafeţelor adiacente la funcţiunea iniţială.</w:t>
      </w:r>
    </w:p>
    <w:p w:rsidR="000D0EF7" w:rsidRPr="002D3219" w:rsidRDefault="000D0EF7" w:rsidP="00756F31">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1276E2">
        <w:rPr>
          <w:rFonts w:ascii="Times New Roman" w:hAnsi="Times New Roman"/>
          <w:sz w:val="28"/>
          <w:szCs w:val="28"/>
        </w:rPr>
        <w:t xml:space="preserve">Se </w:t>
      </w:r>
      <w:proofErr w:type="gramStart"/>
      <w:r w:rsidRPr="001276E2">
        <w:rPr>
          <w:rFonts w:ascii="Times New Roman" w:hAnsi="Times New Roman"/>
          <w:sz w:val="28"/>
          <w:szCs w:val="28"/>
        </w:rPr>
        <w:t>va</w:t>
      </w:r>
      <w:proofErr w:type="gramEnd"/>
      <w:r w:rsidRPr="001276E2">
        <w:rPr>
          <w:rFonts w:ascii="Times New Roman" w:hAnsi="Times New Roman"/>
          <w:sz w:val="28"/>
          <w:szCs w:val="28"/>
        </w:rPr>
        <w:t xml:space="preserve"> respecta legislaţia în vigoare, privind paza şi stingerea incendiilor.</w:t>
      </w:r>
    </w:p>
    <w:p w:rsidR="000D0EF7" w:rsidRPr="002D3219" w:rsidRDefault="000D0EF7" w:rsidP="00756F31">
      <w:pPr>
        <w:pStyle w:val="ListParagraph"/>
        <w:numPr>
          <w:ilvl w:val="0"/>
          <w:numId w:val="2"/>
        </w:numPr>
        <w:tabs>
          <w:tab w:val="left" w:pos="0"/>
        </w:tabs>
        <w:spacing w:after="200"/>
        <w:ind w:left="284" w:hanging="284"/>
        <w:contextualSpacing/>
        <w:jc w:val="both"/>
        <w:rPr>
          <w:rFonts w:ascii="Times New Roman" w:hAnsi="Times New Roman"/>
          <w:sz w:val="28"/>
          <w:szCs w:val="28"/>
        </w:rPr>
      </w:pPr>
      <w:r w:rsidRPr="002D3219">
        <w:rPr>
          <w:rFonts w:ascii="Times New Roman" w:hAnsi="Times New Roman"/>
          <w:sz w:val="28"/>
          <w:szCs w:val="28"/>
        </w:rPr>
        <w:t>Protecţia împotriva zgomotelor şi vibraţiilor:</w:t>
      </w:r>
    </w:p>
    <w:p w:rsidR="000D0EF7" w:rsidRDefault="000D0EF7" w:rsidP="00756F31">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În perioada de execuţie a lucrărilor de construire se vor lua măsuri pentru atenuarea zgomotelor şi vibraţiilor produse de utilajele în lucru, urmărindu-se ca nivelul de zgomot atins </w:t>
      </w:r>
      <w:proofErr w:type="gramStart"/>
      <w:r w:rsidRPr="002D3219">
        <w:rPr>
          <w:rFonts w:ascii="Times New Roman" w:hAnsi="Times New Roman"/>
          <w:sz w:val="28"/>
          <w:szCs w:val="28"/>
        </w:rPr>
        <w:t>să</w:t>
      </w:r>
      <w:proofErr w:type="gramEnd"/>
      <w:r w:rsidRPr="002D3219">
        <w:rPr>
          <w:rFonts w:ascii="Times New Roman" w:hAnsi="Times New Roman"/>
          <w:sz w:val="28"/>
          <w:szCs w:val="28"/>
        </w:rPr>
        <w:t xml:space="preserve"> se încadreze în limitele prevăzute de normativele în vigoare;</w:t>
      </w:r>
    </w:p>
    <w:p w:rsidR="000D0EF7" w:rsidRDefault="008957BD" w:rsidP="00756F31">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000D0EF7">
        <w:rPr>
          <w:rFonts w:ascii="Times New Roman" w:hAnsi="Times New Roman"/>
          <w:sz w:val="28"/>
          <w:szCs w:val="28"/>
        </w:rPr>
        <w:t>Nici</w:t>
      </w:r>
      <w:r w:rsidR="000D0EF7" w:rsidRPr="00AB6002">
        <w:rPr>
          <w:rFonts w:ascii="Times New Roman" w:hAnsi="Times New Roman"/>
          <w:sz w:val="28"/>
          <w:szCs w:val="28"/>
        </w:rPr>
        <w:t xml:space="preserve"> un vehicul nu va avea motorul pornit</w:t>
      </w:r>
      <w:r>
        <w:rPr>
          <w:rFonts w:ascii="Times New Roman" w:hAnsi="Times New Roman"/>
          <w:sz w:val="28"/>
          <w:szCs w:val="28"/>
        </w:rPr>
        <w:t xml:space="preserve"> </w:t>
      </w:r>
      <w:r w:rsidR="008F34E5">
        <w:rPr>
          <w:rFonts w:ascii="Times New Roman" w:hAnsi="Times New Roman"/>
          <w:sz w:val="28"/>
          <w:szCs w:val="28"/>
        </w:rPr>
        <w:t xml:space="preserve">în perioadele </w:t>
      </w:r>
      <w:proofErr w:type="gramStart"/>
      <w:r w:rsidR="008F34E5">
        <w:rPr>
          <w:rFonts w:ascii="Times New Roman" w:hAnsi="Times New Roman"/>
          <w:sz w:val="28"/>
          <w:szCs w:val="28"/>
        </w:rPr>
        <w:t xml:space="preserve">de </w:t>
      </w:r>
      <w:r w:rsidR="000D0EF7" w:rsidRPr="00AB6002">
        <w:rPr>
          <w:rFonts w:ascii="Times New Roman" w:hAnsi="Times New Roman"/>
          <w:sz w:val="28"/>
          <w:szCs w:val="28"/>
        </w:rPr>
        <w:t xml:space="preserve"> staţionare</w:t>
      </w:r>
      <w:proofErr w:type="gramEnd"/>
      <w:r w:rsidR="000D0EF7" w:rsidRPr="00AB6002">
        <w:rPr>
          <w:rFonts w:ascii="Times New Roman" w:hAnsi="Times New Roman"/>
          <w:sz w:val="28"/>
          <w:szCs w:val="28"/>
        </w:rPr>
        <w:t>.</w:t>
      </w:r>
    </w:p>
    <w:p w:rsidR="000D0EF7" w:rsidRDefault="00AD7B1E" w:rsidP="00756F31">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000D0EF7">
        <w:rPr>
          <w:rFonts w:ascii="Times New Roman" w:hAnsi="Times New Roman"/>
          <w:sz w:val="28"/>
          <w:szCs w:val="28"/>
        </w:rPr>
        <w:t>Este necesară i</w:t>
      </w:r>
      <w:r w:rsidR="000D0EF7" w:rsidRPr="001276E2">
        <w:rPr>
          <w:rFonts w:ascii="Times New Roman" w:hAnsi="Times New Roman"/>
          <w:sz w:val="28"/>
          <w:szCs w:val="28"/>
        </w:rPr>
        <w:t>mpunerea unei limite de viteză coresp</w:t>
      </w:r>
      <w:r w:rsidR="000D0EF7">
        <w:rPr>
          <w:rFonts w:ascii="Times New Roman" w:hAnsi="Times New Roman"/>
          <w:sz w:val="28"/>
          <w:szCs w:val="28"/>
        </w:rPr>
        <w:t>unzătoare în zona şantierului.</w:t>
      </w:r>
    </w:p>
    <w:p w:rsidR="003F026C" w:rsidRPr="008F34E5" w:rsidRDefault="00C731DB" w:rsidP="00756F31">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008F34E5">
        <w:rPr>
          <w:rFonts w:ascii="Times New Roman" w:hAnsi="Times New Roman"/>
          <w:sz w:val="28"/>
          <w:szCs w:val="28"/>
        </w:rPr>
        <w:t xml:space="preserve">Este obligatorie </w:t>
      </w:r>
      <w:r>
        <w:rPr>
          <w:rFonts w:ascii="Times New Roman" w:hAnsi="Times New Roman"/>
          <w:sz w:val="28"/>
          <w:szCs w:val="28"/>
        </w:rPr>
        <w:t xml:space="preserve">respectarea </w:t>
      </w:r>
      <w:proofErr w:type="gramStart"/>
      <w:r w:rsidR="008F34E5">
        <w:rPr>
          <w:rFonts w:ascii="Times New Roman" w:hAnsi="Times New Roman"/>
          <w:sz w:val="28"/>
          <w:szCs w:val="28"/>
        </w:rPr>
        <w:t>,,</w:t>
      </w:r>
      <w:r w:rsidRPr="008F34E5">
        <w:rPr>
          <w:rFonts w:ascii="Times New Roman" w:hAnsi="Times New Roman"/>
          <w:i/>
          <w:sz w:val="28"/>
          <w:szCs w:val="28"/>
        </w:rPr>
        <w:t>orelor</w:t>
      </w:r>
      <w:proofErr w:type="gramEnd"/>
      <w:r w:rsidRPr="008F34E5">
        <w:rPr>
          <w:rFonts w:ascii="Times New Roman" w:hAnsi="Times New Roman"/>
          <w:i/>
          <w:sz w:val="28"/>
          <w:szCs w:val="28"/>
        </w:rPr>
        <w:t xml:space="preserve"> de liniște</w:t>
      </w:r>
      <w:r w:rsidR="008F34E5">
        <w:rPr>
          <w:rFonts w:ascii="Times New Roman" w:hAnsi="Times New Roman"/>
          <w:sz w:val="28"/>
          <w:szCs w:val="28"/>
        </w:rPr>
        <w:t>,,</w:t>
      </w:r>
      <w:r>
        <w:rPr>
          <w:rFonts w:ascii="Times New Roman" w:hAnsi="Times New Roman"/>
          <w:sz w:val="28"/>
          <w:szCs w:val="28"/>
        </w:rPr>
        <w:t xml:space="preserve"> stabilite de legislația în vigoare</w:t>
      </w:r>
      <w:r w:rsidR="008F34E5">
        <w:rPr>
          <w:rFonts w:ascii="Times New Roman" w:hAnsi="Times New Roman"/>
          <w:sz w:val="28"/>
          <w:szCs w:val="28"/>
        </w:rPr>
        <w:t xml:space="preserve">; </w:t>
      </w:r>
      <w:r w:rsidR="003F026C" w:rsidRPr="008F34E5">
        <w:rPr>
          <w:rFonts w:ascii="Times New Roman" w:hAnsi="Times New Roman"/>
          <w:sz w:val="28"/>
          <w:szCs w:val="28"/>
        </w:rPr>
        <w:t xml:space="preserve">Se vor respecta  prevederile Ord. MS nr. </w:t>
      </w:r>
      <w:proofErr w:type="gramStart"/>
      <w:r w:rsidR="003F026C" w:rsidRPr="008F34E5">
        <w:rPr>
          <w:rFonts w:ascii="Times New Roman" w:hAnsi="Times New Roman"/>
          <w:sz w:val="28"/>
          <w:szCs w:val="28"/>
        </w:rPr>
        <w:t xml:space="preserve">119/2014 privind aprobarea Normelor de igiena </w:t>
      </w:r>
      <w:r w:rsidR="004777FA">
        <w:rPr>
          <w:rFonts w:ascii="Times New Roman" w:hAnsi="Times New Roman"/>
          <w:sz w:val="28"/>
          <w:szCs w:val="28"/>
        </w:rPr>
        <w:t>și</w:t>
      </w:r>
      <w:r w:rsidR="003F026C" w:rsidRPr="008F34E5">
        <w:rPr>
          <w:rFonts w:ascii="Times New Roman" w:hAnsi="Times New Roman"/>
          <w:sz w:val="28"/>
          <w:szCs w:val="28"/>
        </w:rPr>
        <w:t xml:space="preserve"> sanatate publica priv</w:t>
      </w:r>
      <w:r w:rsidR="004F46CC">
        <w:rPr>
          <w:rFonts w:ascii="Times New Roman" w:hAnsi="Times New Roman"/>
          <w:sz w:val="28"/>
          <w:szCs w:val="28"/>
        </w:rPr>
        <w:t>ind mediul de viata al populaț</w:t>
      </w:r>
      <w:r w:rsidR="003F026C" w:rsidRPr="008F34E5">
        <w:rPr>
          <w:rFonts w:ascii="Times New Roman" w:hAnsi="Times New Roman"/>
          <w:sz w:val="28"/>
          <w:szCs w:val="28"/>
        </w:rPr>
        <w:t xml:space="preserve">iei, </w:t>
      </w:r>
      <w:r w:rsidR="008F34E5">
        <w:rPr>
          <w:rFonts w:ascii="Times New Roman" w:hAnsi="Times New Roman"/>
          <w:sz w:val="28"/>
          <w:szCs w:val="28"/>
        </w:rPr>
        <w:t>cu modificările și completările ulterioare.</w:t>
      </w:r>
      <w:proofErr w:type="gramEnd"/>
    </w:p>
    <w:p w:rsidR="003F026C" w:rsidRPr="008F34E5" w:rsidRDefault="003F026C" w:rsidP="00756F31">
      <w:pPr>
        <w:tabs>
          <w:tab w:val="left" w:pos="0"/>
        </w:tabs>
        <w:spacing w:line="240" w:lineRule="auto"/>
        <w:contextualSpacing/>
        <w:jc w:val="both"/>
        <w:rPr>
          <w:rFonts w:ascii="Times New Roman" w:hAnsi="Times New Roman"/>
          <w:sz w:val="28"/>
          <w:szCs w:val="28"/>
        </w:rPr>
      </w:pPr>
    </w:p>
    <w:p w:rsidR="0061728A" w:rsidRPr="008342DC" w:rsidRDefault="0061728A" w:rsidP="00756F31">
      <w:pPr>
        <w:tabs>
          <w:tab w:val="left" w:pos="0"/>
        </w:tabs>
        <w:spacing w:line="240" w:lineRule="auto"/>
        <w:contextualSpacing/>
        <w:jc w:val="both"/>
        <w:rPr>
          <w:rFonts w:ascii="Times New Roman" w:hAnsi="Times New Roman"/>
          <w:b/>
          <w:sz w:val="28"/>
          <w:szCs w:val="28"/>
        </w:rPr>
      </w:pPr>
      <w:r w:rsidRPr="008342DC">
        <w:rPr>
          <w:rFonts w:ascii="Times New Roman" w:hAnsi="Times New Roman"/>
          <w:b/>
          <w:sz w:val="28"/>
          <w:szCs w:val="28"/>
        </w:rPr>
        <w:t>Condiţii cu caracter general:</w:t>
      </w:r>
    </w:p>
    <w:p w:rsidR="0061728A" w:rsidRPr="008342DC" w:rsidRDefault="0061728A" w:rsidP="00756F31">
      <w:pPr>
        <w:tabs>
          <w:tab w:val="left" w:pos="0"/>
        </w:tabs>
        <w:spacing w:line="240" w:lineRule="auto"/>
        <w:contextualSpacing/>
        <w:jc w:val="both"/>
        <w:rPr>
          <w:rFonts w:ascii="Times New Roman" w:hAnsi="Times New Roman"/>
          <w:sz w:val="28"/>
          <w:szCs w:val="28"/>
        </w:rPr>
      </w:pPr>
      <w:r w:rsidRPr="008342DC">
        <w:rPr>
          <w:rFonts w:ascii="Times New Roman" w:hAnsi="Times New Roman"/>
          <w:sz w:val="28"/>
          <w:szCs w:val="28"/>
        </w:rPr>
        <w:t xml:space="preserve">- Titularul </w:t>
      </w:r>
      <w:proofErr w:type="gramStart"/>
      <w:r w:rsidRPr="008342DC">
        <w:rPr>
          <w:rFonts w:ascii="Times New Roman" w:hAnsi="Times New Roman"/>
          <w:sz w:val="28"/>
          <w:szCs w:val="28"/>
        </w:rPr>
        <w:t>va</w:t>
      </w:r>
      <w:proofErr w:type="gramEnd"/>
      <w:r w:rsidRPr="008342DC">
        <w:rPr>
          <w:rFonts w:ascii="Times New Roman" w:hAnsi="Times New Roman"/>
          <w:sz w:val="28"/>
          <w:szCs w:val="28"/>
        </w:rPr>
        <w:t xml:space="preserve"> informa în scris Agenţia pentru Protecţia Mediului Neamţ cu privire la data finalizării lucrărilor de execuţie a proiectului;</w:t>
      </w:r>
    </w:p>
    <w:p w:rsidR="0061728A" w:rsidRPr="00D515EA" w:rsidRDefault="0061728A" w:rsidP="00756F31">
      <w:pPr>
        <w:tabs>
          <w:tab w:val="left" w:pos="0"/>
        </w:tabs>
        <w:spacing w:line="240" w:lineRule="auto"/>
        <w:contextualSpacing/>
        <w:jc w:val="both"/>
        <w:rPr>
          <w:rFonts w:ascii="Times New Roman" w:hAnsi="Times New Roman"/>
          <w:sz w:val="28"/>
          <w:szCs w:val="28"/>
        </w:rPr>
      </w:pPr>
      <w:r w:rsidRPr="008342DC">
        <w:rPr>
          <w:rFonts w:ascii="Times New Roman" w:hAnsi="Times New Roman"/>
          <w:sz w:val="28"/>
          <w:szCs w:val="28"/>
        </w:rPr>
        <w:t>- Titularul va</w:t>
      </w:r>
      <w:r w:rsidRPr="00D515EA">
        <w:rPr>
          <w:rFonts w:ascii="Times New Roman" w:hAnsi="Times New Roman"/>
          <w:sz w:val="28"/>
          <w:szCs w:val="28"/>
        </w:rPr>
        <w:t xml:space="preserve">notifica în scris Agenţia pentru Protecţia Mediului Neamţ ori de câte ori există o schimbare de fond a datelor care au stat la baza </w:t>
      </w:r>
      <w:r w:rsidR="008F34E5" w:rsidRPr="00D515EA">
        <w:rPr>
          <w:rFonts w:ascii="Times New Roman" w:hAnsi="Times New Roman"/>
          <w:sz w:val="28"/>
          <w:szCs w:val="28"/>
        </w:rPr>
        <w:t>eliberării prezentului document.</w:t>
      </w:r>
    </w:p>
    <w:p w:rsidR="008F34E5" w:rsidRPr="00D515EA" w:rsidRDefault="008F34E5" w:rsidP="00756F31">
      <w:pPr>
        <w:autoSpaceDE w:val="0"/>
        <w:autoSpaceDN w:val="0"/>
        <w:adjustRightInd w:val="0"/>
        <w:spacing w:after="0" w:line="240" w:lineRule="auto"/>
        <w:contextualSpacing/>
        <w:jc w:val="both"/>
        <w:rPr>
          <w:rFonts w:ascii="Times New Roman" w:hAnsi="Times New Roman"/>
          <w:sz w:val="28"/>
          <w:szCs w:val="28"/>
        </w:rPr>
      </w:pPr>
    </w:p>
    <w:p w:rsidR="00477C48" w:rsidRPr="00D515EA" w:rsidRDefault="003F026C" w:rsidP="00756F31">
      <w:pPr>
        <w:autoSpaceDE w:val="0"/>
        <w:autoSpaceDN w:val="0"/>
        <w:adjustRightInd w:val="0"/>
        <w:spacing w:after="0" w:line="240" w:lineRule="auto"/>
        <w:contextualSpacing/>
        <w:jc w:val="both"/>
        <w:rPr>
          <w:rFonts w:ascii="Times New Roman" w:hAnsi="Times New Roman"/>
          <w:sz w:val="28"/>
          <w:szCs w:val="28"/>
        </w:rPr>
      </w:pPr>
      <w:proofErr w:type="gramStart"/>
      <w:r w:rsidRPr="00D515EA">
        <w:rPr>
          <w:rFonts w:ascii="Times New Roman" w:hAnsi="Times New Roman"/>
          <w:sz w:val="28"/>
          <w:szCs w:val="28"/>
        </w:rPr>
        <w:t>Documentaţia prezentată nu a fost analizată din punct de vedere al rezistenţei şi stabilităţii lucrărilor, responsabilitatea revenind beneficiarului lucrărilor.</w:t>
      </w:r>
      <w:proofErr w:type="gramEnd"/>
      <w:r w:rsidRPr="00D515EA">
        <w:rPr>
          <w:rFonts w:ascii="Times New Roman" w:hAnsi="Times New Roman"/>
          <w:sz w:val="28"/>
          <w:szCs w:val="28"/>
        </w:rPr>
        <w:t xml:space="preserve"> </w:t>
      </w:r>
    </w:p>
    <w:p w:rsidR="00477C48" w:rsidRPr="00D515EA" w:rsidRDefault="00477C48" w:rsidP="00756F31">
      <w:pPr>
        <w:autoSpaceDE w:val="0"/>
        <w:autoSpaceDN w:val="0"/>
        <w:adjustRightInd w:val="0"/>
        <w:spacing w:after="0" w:line="240" w:lineRule="auto"/>
        <w:contextualSpacing/>
        <w:jc w:val="both"/>
        <w:rPr>
          <w:rFonts w:ascii="Times New Roman" w:hAnsi="Times New Roman"/>
          <w:sz w:val="28"/>
          <w:szCs w:val="28"/>
        </w:rPr>
      </w:pPr>
    </w:p>
    <w:p w:rsidR="00294585" w:rsidRPr="00D515EA" w:rsidRDefault="00294585" w:rsidP="00756F31">
      <w:pPr>
        <w:autoSpaceDE w:val="0"/>
        <w:autoSpaceDN w:val="0"/>
        <w:adjustRightInd w:val="0"/>
        <w:spacing w:after="0" w:line="240" w:lineRule="auto"/>
        <w:contextualSpacing/>
        <w:jc w:val="both"/>
        <w:rPr>
          <w:rFonts w:ascii="Times New Roman" w:hAnsi="Times New Roman"/>
          <w:sz w:val="28"/>
          <w:szCs w:val="28"/>
          <w:lang w:eastAsia="en-GB"/>
        </w:rPr>
      </w:pPr>
      <w:r w:rsidRPr="00D515EA">
        <w:rPr>
          <w:rFonts w:ascii="Times New Roman" w:hAnsi="Times New Roman"/>
          <w:sz w:val="28"/>
          <w:szCs w:val="28"/>
          <w:lang w:eastAsia="en-GB"/>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294585" w:rsidRPr="008342DC" w:rsidRDefault="00294585" w:rsidP="00756F31">
      <w:pPr>
        <w:autoSpaceDE w:val="0"/>
        <w:autoSpaceDN w:val="0"/>
        <w:adjustRightInd w:val="0"/>
        <w:spacing w:after="0" w:line="240" w:lineRule="auto"/>
        <w:contextualSpacing/>
        <w:jc w:val="both"/>
        <w:rPr>
          <w:rFonts w:ascii="Times New Roman" w:hAnsi="Times New Roman"/>
          <w:sz w:val="28"/>
          <w:szCs w:val="28"/>
          <w:lang w:eastAsia="en-GB"/>
        </w:rPr>
      </w:pPr>
      <w:r w:rsidRPr="00D515EA">
        <w:rPr>
          <w:rFonts w:ascii="Times New Roman" w:hAnsi="Times New Roman"/>
          <w:sz w:val="28"/>
          <w:szCs w:val="28"/>
          <w:lang w:eastAsia="en-GB"/>
        </w:rPr>
        <w:t xml:space="preserve">    Orice persoană care face parte din publicul interesat şi care se consideră vătămată într-un drept al său ori într-un interes legitim se poate adresa instanţei</w:t>
      </w:r>
      <w:r w:rsidRPr="008342DC">
        <w:rPr>
          <w:rFonts w:ascii="Times New Roman" w:hAnsi="Times New Roman"/>
          <w:sz w:val="28"/>
          <w:szCs w:val="28"/>
          <w:lang w:eastAsia="en-GB"/>
        </w:rPr>
        <w:t xml:space="preserve">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8342DC">
        <w:rPr>
          <w:rFonts w:ascii="Times New Roman" w:hAnsi="Times New Roman"/>
          <w:vanish/>
          <w:sz w:val="28"/>
          <w:szCs w:val="28"/>
          <w:lang w:eastAsia="en-GB"/>
        </w:rPr>
        <w:t>&lt;LLNK 12004   554 12 2N1   0 47&gt;</w:t>
      </w:r>
      <w:r w:rsidRPr="008342DC">
        <w:rPr>
          <w:rFonts w:ascii="Times New Roman" w:hAnsi="Times New Roman"/>
          <w:color w:val="0000FF"/>
          <w:sz w:val="28"/>
          <w:szCs w:val="28"/>
          <w:u w:val="single"/>
          <w:lang w:eastAsia="en-GB"/>
        </w:rPr>
        <w:t xml:space="preserve">Legii contenciosului administrativ nr. </w:t>
      </w:r>
      <w:proofErr w:type="gramStart"/>
      <w:r w:rsidRPr="008342DC">
        <w:rPr>
          <w:rFonts w:ascii="Times New Roman" w:hAnsi="Times New Roman"/>
          <w:color w:val="0000FF"/>
          <w:sz w:val="28"/>
          <w:szCs w:val="28"/>
          <w:u w:val="single"/>
          <w:lang w:eastAsia="en-GB"/>
        </w:rPr>
        <w:t>554/2004</w:t>
      </w:r>
      <w:r w:rsidRPr="008342DC">
        <w:rPr>
          <w:rFonts w:ascii="Times New Roman" w:hAnsi="Times New Roman"/>
          <w:sz w:val="28"/>
          <w:szCs w:val="28"/>
          <w:lang w:eastAsia="en-GB"/>
        </w:rPr>
        <w:t>, cu modificările şi completările ulterioare.</w:t>
      </w:r>
      <w:proofErr w:type="gramEnd"/>
    </w:p>
    <w:p w:rsidR="00294585" w:rsidRPr="008342DC" w:rsidRDefault="00294585" w:rsidP="00756F31">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Se poate adresa instanţei de contencios administrativ competente şi orice organizaţie neguvernamentală care îndeplineşte condiţiile prevăzute la art. 2 din Legea nr. </w:t>
      </w:r>
      <w:r w:rsidR="00C654A4" w:rsidRPr="008342DC">
        <w:rPr>
          <w:rFonts w:ascii="Times New Roman" w:hAnsi="Times New Roman"/>
          <w:color w:val="000000"/>
          <w:sz w:val="28"/>
          <w:szCs w:val="28"/>
        </w:rPr>
        <w:t>292 din 3 decembrie 2018</w:t>
      </w:r>
      <w:r w:rsidRPr="008342DC">
        <w:rPr>
          <w:rFonts w:ascii="Times New Roman" w:hAnsi="Times New Roman"/>
          <w:sz w:val="28"/>
          <w:szCs w:val="28"/>
          <w:lang w:eastAsia="en-GB"/>
        </w:rPr>
        <w:t xml:space="preserve"> privind evaluarea impactului anumitor proiecte publice şi private asupra mediului, considerându-se că acestea sunt vătămate într-un drept al lor sau într-un interes legitim.</w:t>
      </w:r>
    </w:p>
    <w:p w:rsidR="00294585" w:rsidRPr="008342DC" w:rsidRDefault="00294585" w:rsidP="00756F31">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94585" w:rsidRPr="008342DC" w:rsidRDefault="00294585" w:rsidP="00756F31">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w:t>
      </w:r>
      <w:proofErr w:type="gramStart"/>
      <w:r w:rsidRPr="008342DC">
        <w:rPr>
          <w:rFonts w:ascii="Times New Roman" w:hAnsi="Times New Roman"/>
          <w:sz w:val="28"/>
          <w:szCs w:val="28"/>
          <w:lang w:eastAsia="en-GB"/>
        </w:rPr>
        <w:t>Înainte de a se adresa instanţei de contencios administrativ competente, persoanele pre</w:t>
      </w:r>
      <w:r w:rsidR="0061728A" w:rsidRPr="008342DC">
        <w:rPr>
          <w:rFonts w:ascii="Times New Roman" w:hAnsi="Times New Roman"/>
          <w:sz w:val="28"/>
          <w:szCs w:val="28"/>
          <w:lang w:eastAsia="en-GB"/>
        </w:rPr>
        <w:t>văzute la art.</w:t>
      </w:r>
      <w:proofErr w:type="gramEnd"/>
      <w:r w:rsidR="0061728A" w:rsidRPr="008342DC">
        <w:rPr>
          <w:rFonts w:ascii="Times New Roman" w:hAnsi="Times New Roman"/>
          <w:sz w:val="28"/>
          <w:szCs w:val="28"/>
          <w:lang w:eastAsia="en-GB"/>
        </w:rPr>
        <w:t xml:space="preserve"> 21 din Legea </w:t>
      </w:r>
      <w:r w:rsidR="0061728A" w:rsidRPr="008342DC">
        <w:rPr>
          <w:rFonts w:ascii="Times New Roman" w:hAnsi="Times New Roman"/>
          <w:color w:val="000000"/>
          <w:sz w:val="28"/>
          <w:szCs w:val="28"/>
        </w:rPr>
        <w:t>nr. 292 din 3 decembrie 2018</w:t>
      </w:r>
      <w:r w:rsidRPr="008342DC">
        <w:rPr>
          <w:rFonts w:ascii="Times New Roman" w:hAnsi="Times New Roman"/>
          <w:sz w:val="28"/>
          <w:szCs w:val="28"/>
          <w:lang w:eastAsia="en-GB"/>
        </w:rPr>
        <w:t xml:space="preserve"> privind evaluarea impactului anumitor proiecte publice şi private asupra mediului au obligaţia </w:t>
      </w:r>
      <w:proofErr w:type="gramStart"/>
      <w:r w:rsidRPr="008342DC">
        <w:rPr>
          <w:rFonts w:ascii="Times New Roman" w:hAnsi="Times New Roman"/>
          <w:sz w:val="28"/>
          <w:szCs w:val="28"/>
          <w:lang w:eastAsia="en-GB"/>
        </w:rPr>
        <w:t>să</w:t>
      </w:r>
      <w:proofErr w:type="gramEnd"/>
      <w:r w:rsidRPr="008342DC">
        <w:rPr>
          <w:rFonts w:ascii="Times New Roman" w:hAnsi="Times New Roman"/>
          <w:sz w:val="28"/>
          <w:szCs w:val="28"/>
          <w:lang w:eastAsia="en-GB"/>
        </w:rPr>
        <w:t xml:space="preserve"> solicite autorităţii publice emitente a deciziei prevăzute la art. </w:t>
      </w:r>
      <w:proofErr w:type="gramStart"/>
      <w:r w:rsidRPr="008342DC">
        <w:rPr>
          <w:rFonts w:ascii="Times New Roman" w:hAnsi="Times New Roman"/>
          <w:sz w:val="28"/>
          <w:szCs w:val="28"/>
          <w:lang w:eastAsia="en-GB"/>
        </w:rPr>
        <w:t>21 alin.</w:t>
      </w:r>
      <w:proofErr w:type="gramEnd"/>
      <w:r w:rsidRPr="008342DC">
        <w:rPr>
          <w:rFonts w:ascii="Times New Roman" w:hAnsi="Times New Roman"/>
          <w:sz w:val="28"/>
          <w:szCs w:val="28"/>
          <w:lang w:eastAsia="en-GB"/>
        </w:rPr>
        <w:t xml:space="preserve"> (3) </w:t>
      </w:r>
      <w:proofErr w:type="gramStart"/>
      <w:r w:rsidRPr="008342DC">
        <w:rPr>
          <w:rFonts w:ascii="Times New Roman" w:hAnsi="Times New Roman"/>
          <w:sz w:val="28"/>
          <w:szCs w:val="28"/>
          <w:lang w:eastAsia="en-GB"/>
        </w:rPr>
        <w:t>sau</w:t>
      </w:r>
      <w:proofErr w:type="gramEnd"/>
      <w:r w:rsidRPr="008342DC">
        <w:rPr>
          <w:rFonts w:ascii="Times New Roman" w:hAnsi="Times New Roman"/>
          <w:sz w:val="28"/>
          <w:szCs w:val="28"/>
          <w:lang w:eastAsia="en-GB"/>
        </w:rPr>
        <w:t xml:space="preserve"> autorităţii ierarhic superioare revocarea, în tot sau în parte, a respectivei decizii. </w:t>
      </w:r>
      <w:proofErr w:type="gramStart"/>
      <w:r w:rsidRPr="008342DC">
        <w:rPr>
          <w:rFonts w:ascii="Times New Roman" w:hAnsi="Times New Roman"/>
          <w:sz w:val="28"/>
          <w:szCs w:val="28"/>
          <w:lang w:eastAsia="en-GB"/>
        </w:rPr>
        <w:t>Solicitarea trebuie înregistrată în termen de 30 de zile de la data aducerii la cunoştinţa publicului a deciziei.</w:t>
      </w:r>
      <w:proofErr w:type="gramEnd"/>
    </w:p>
    <w:p w:rsidR="00294585" w:rsidRPr="008342DC" w:rsidRDefault="00294585" w:rsidP="00756F31">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Autoritatea publică emitentă are obligaţia de </w:t>
      </w:r>
      <w:proofErr w:type="gramStart"/>
      <w:r w:rsidRPr="008342DC">
        <w:rPr>
          <w:rFonts w:ascii="Times New Roman" w:hAnsi="Times New Roman"/>
          <w:sz w:val="28"/>
          <w:szCs w:val="28"/>
          <w:lang w:eastAsia="en-GB"/>
        </w:rPr>
        <w:t>a</w:t>
      </w:r>
      <w:proofErr w:type="gramEnd"/>
      <w:r w:rsidRPr="008342DC">
        <w:rPr>
          <w:rFonts w:ascii="Times New Roman" w:hAnsi="Times New Roman"/>
          <w:sz w:val="28"/>
          <w:szCs w:val="28"/>
          <w:lang w:eastAsia="en-GB"/>
        </w:rPr>
        <w:t xml:space="preserve"> răspunde la plângerea prealabilă prevăzută la art. </w:t>
      </w:r>
      <w:proofErr w:type="gramStart"/>
      <w:r w:rsidRPr="008342DC">
        <w:rPr>
          <w:rFonts w:ascii="Times New Roman" w:hAnsi="Times New Roman"/>
          <w:sz w:val="28"/>
          <w:szCs w:val="28"/>
          <w:lang w:eastAsia="en-GB"/>
        </w:rPr>
        <w:t>22 alin.</w:t>
      </w:r>
      <w:proofErr w:type="gramEnd"/>
      <w:r w:rsidRPr="008342DC">
        <w:rPr>
          <w:rFonts w:ascii="Times New Roman" w:hAnsi="Times New Roman"/>
          <w:sz w:val="28"/>
          <w:szCs w:val="28"/>
          <w:lang w:eastAsia="en-GB"/>
        </w:rPr>
        <w:t xml:space="preserve"> (1) </w:t>
      </w:r>
      <w:proofErr w:type="gramStart"/>
      <w:r w:rsidRPr="008342DC">
        <w:rPr>
          <w:rFonts w:ascii="Times New Roman" w:hAnsi="Times New Roman"/>
          <w:sz w:val="28"/>
          <w:szCs w:val="28"/>
          <w:lang w:eastAsia="en-GB"/>
        </w:rPr>
        <w:t>în</w:t>
      </w:r>
      <w:proofErr w:type="gramEnd"/>
      <w:r w:rsidRPr="008342DC">
        <w:rPr>
          <w:rFonts w:ascii="Times New Roman" w:hAnsi="Times New Roman"/>
          <w:sz w:val="28"/>
          <w:szCs w:val="28"/>
          <w:lang w:eastAsia="en-GB"/>
        </w:rPr>
        <w:t xml:space="preserve"> termen de 30 de zile de la data înregistrării acesteia la acea autoritate.</w:t>
      </w:r>
    </w:p>
    <w:p w:rsidR="00294585" w:rsidRPr="008342DC" w:rsidRDefault="00294585" w:rsidP="00756F31">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lastRenderedPageBreak/>
        <w:t xml:space="preserve">    </w:t>
      </w:r>
      <w:proofErr w:type="gramStart"/>
      <w:r w:rsidRPr="008342DC">
        <w:rPr>
          <w:rFonts w:ascii="Times New Roman" w:hAnsi="Times New Roman"/>
          <w:sz w:val="28"/>
          <w:szCs w:val="28"/>
          <w:lang w:eastAsia="en-GB"/>
        </w:rPr>
        <w:t>Procedura de soluţionare a plângerii prealabile prevăzută la art.</w:t>
      </w:r>
      <w:proofErr w:type="gramEnd"/>
      <w:r w:rsidRPr="008342DC">
        <w:rPr>
          <w:rFonts w:ascii="Times New Roman" w:hAnsi="Times New Roman"/>
          <w:sz w:val="28"/>
          <w:szCs w:val="28"/>
          <w:lang w:eastAsia="en-GB"/>
        </w:rPr>
        <w:t xml:space="preserve"> </w:t>
      </w:r>
      <w:proofErr w:type="gramStart"/>
      <w:r w:rsidRPr="008342DC">
        <w:rPr>
          <w:rFonts w:ascii="Times New Roman" w:hAnsi="Times New Roman"/>
          <w:sz w:val="28"/>
          <w:szCs w:val="28"/>
          <w:lang w:eastAsia="en-GB"/>
        </w:rPr>
        <w:t>22 alin.</w:t>
      </w:r>
      <w:proofErr w:type="gramEnd"/>
      <w:r w:rsidRPr="008342DC">
        <w:rPr>
          <w:rFonts w:ascii="Times New Roman" w:hAnsi="Times New Roman"/>
          <w:sz w:val="28"/>
          <w:szCs w:val="28"/>
          <w:lang w:eastAsia="en-GB"/>
        </w:rPr>
        <w:t xml:space="preserve"> (1) </w:t>
      </w:r>
      <w:proofErr w:type="gramStart"/>
      <w:r w:rsidRPr="008342DC">
        <w:rPr>
          <w:rFonts w:ascii="Times New Roman" w:hAnsi="Times New Roman"/>
          <w:sz w:val="28"/>
          <w:szCs w:val="28"/>
          <w:lang w:eastAsia="en-GB"/>
        </w:rPr>
        <w:t>este</w:t>
      </w:r>
      <w:proofErr w:type="gramEnd"/>
      <w:r w:rsidRPr="008342DC">
        <w:rPr>
          <w:rFonts w:ascii="Times New Roman" w:hAnsi="Times New Roman"/>
          <w:sz w:val="28"/>
          <w:szCs w:val="28"/>
          <w:lang w:eastAsia="en-GB"/>
        </w:rPr>
        <w:t xml:space="preserve"> gratuită şi trebuie să fie echitabilă, rapidă şi corectă.</w:t>
      </w:r>
    </w:p>
    <w:p w:rsidR="00294585" w:rsidRPr="008342DC" w:rsidRDefault="00294585" w:rsidP="00756F31">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w:t>
      </w:r>
      <w:proofErr w:type="gramStart"/>
      <w:r w:rsidRPr="008342DC">
        <w:rPr>
          <w:rFonts w:ascii="Times New Roman" w:hAnsi="Times New Roman"/>
          <w:sz w:val="28"/>
          <w:szCs w:val="28"/>
          <w:lang w:eastAsia="en-GB"/>
        </w:rPr>
        <w:t xml:space="preserve">Prezenta decizie poate fi contestată în conformitate cu prevederile Legii </w:t>
      </w:r>
      <w:r w:rsidR="001A1361" w:rsidRPr="008342DC">
        <w:rPr>
          <w:rFonts w:ascii="Times New Roman" w:hAnsi="Times New Roman"/>
          <w:color w:val="000000"/>
          <w:sz w:val="28"/>
          <w:szCs w:val="28"/>
        </w:rPr>
        <w:t>nr.</w:t>
      </w:r>
      <w:proofErr w:type="gramEnd"/>
      <w:r w:rsidR="001A1361" w:rsidRPr="008342DC">
        <w:rPr>
          <w:rFonts w:ascii="Times New Roman" w:hAnsi="Times New Roman"/>
          <w:color w:val="000000"/>
          <w:sz w:val="28"/>
          <w:szCs w:val="28"/>
        </w:rPr>
        <w:t xml:space="preserve"> 292 din 3 decembrie 2018, </w:t>
      </w:r>
      <w:r w:rsidRPr="008342DC">
        <w:rPr>
          <w:rFonts w:ascii="Times New Roman" w:hAnsi="Times New Roman"/>
          <w:sz w:val="28"/>
          <w:szCs w:val="28"/>
          <w:lang w:eastAsia="en-GB"/>
        </w:rPr>
        <w:t xml:space="preserve">privind evaluarea impactului anumitor proiecte publice şi private asupra mediului şi ale </w:t>
      </w:r>
      <w:r w:rsidRPr="008342DC">
        <w:rPr>
          <w:rFonts w:ascii="Times New Roman" w:hAnsi="Times New Roman"/>
          <w:vanish/>
          <w:sz w:val="28"/>
          <w:szCs w:val="28"/>
          <w:lang w:eastAsia="en-GB"/>
        </w:rPr>
        <w:t>&lt;LLNK 12004   554 12 2N1   0 18&gt;</w:t>
      </w:r>
      <w:r w:rsidRPr="008342DC">
        <w:rPr>
          <w:rFonts w:ascii="Times New Roman" w:hAnsi="Times New Roman"/>
          <w:color w:val="0000FF"/>
          <w:sz w:val="28"/>
          <w:szCs w:val="28"/>
          <w:u w:val="single"/>
          <w:lang w:eastAsia="en-GB"/>
        </w:rPr>
        <w:t xml:space="preserve">Legii nr. </w:t>
      </w:r>
      <w:proofErr w:type="gramStart"/>
      <w:r w:rsidRPr="008342DC">
        <w:rPr>
          <w:rFonts w:ascii="Times New Roman" w:hAnsi="Times New Roman"/>
          <w:color w:val="0000FF"/>
          <w:sz w:val="28"/>
          <w:szCs w:val="28"/>
          <w:u w:val="single"/>
          <w:lang w:eastAsia="en-GB"/>
        </w:rPr>
        <w:t>554/2004</w:t>
      </w:r>
      <w:r w:rsidRPr="008342DC">
        <w:rPr>
          <w:rFonts w:ascii="Times New Roman" w:hAnsi="Times New Roman"/>
          <w:sz w:val="28"/>
          <w:szCs w:val="28"/>
          <w:lang w:eastAsia="en-GB"/>
        </w:rPr>
        <w:t>, cu modificările şi completările ulterioare.</w:t>
      </w:r>
      <w:proofErr w:type="gramEnd"/>
    </w:p>
    <w:p w:rsidR="0023683C" w:rsidRDefault="0023683C" w:rsidP="00756F31">
      <w:pPr>
        <w:autoSpaceDE w:val="0"/>
        <w:autoSpaceDN w:val="0"/>
        <w:adjustRightInd w:val="0"/>
        <w:spacing w:line="240" w:lineRule="auto"/>
        <w:contextualSpacing/>
        <w:jc w:val="center"/>
        <w:rPr>
          <w:rFonts w:ascii="Times New Roman" w:hAnsi="Times New Roman"/>
          <w:sz w:val="28"/>
          <w:szCs w:val="28"/>
          <w:lang w:eastAsia="en-GB"/>
        </w:rPr>
      </w:pPr>
    </w:p>
    <w:p w:rsidR="0023683C" w:rsidRDefault="0023683C" w:rsidP="00756F31">
      <w:pPr>
        <w:autoSpaceDE w:val="0"/>
        <w:autoSpaceDN w:val="0"/>
        <w:adjustRightInd w:val="0"/>
        <w:spacing w:line="240" w:lineRule="auto"/>
        <w:contextualSpacing/>
        <w:jc w:val="center"/>
        <w:rPr>
          <w:rFonts w:ascii="Times New Roman" w:hAnsi="Times New Roman"/>
          <w:sz w:val="28"/>
          <w:szCs w:val="28"/>
          <w:lang w:eastAsia="en-GB"/>
        </w:rPr>
      </w:pPr>
    </w:p>
    <w:p w:rsidR="0061728A" w:rsidRPr="002D3219" w:rsidRDefault="0061728A" w:rsidP="00756F31">
      <w:pPr>
        <w:autoSpaceDE w:val="0"/>
        <w:autoSpaceDN w:val="0"/>
        <w:adjustRightInd w:val="0"/>
        <w:spacing w:line="240" w:lineRule="auto"/>
        <w:contextualSpacing/>
        <w:rPr>
          <w:rFonts w:ascii="Times New Roman" w:hAnsi="Times New Roman"/>
          <w:b/>
          <w:color w:val="000000"/>
          <w:sz w:val="28"/>
          <w:szCs w:val="28"/>
        </w:rPr>
      </w:pPr>
    </w:p>
    <w:p w:rsidR="0061728A" w:rsidRPr="002D3219" w:rsidRDefault="0061728A" w:rsidP="00756F31">
      <w:pPr>
        <w:autoSpaceDE w:val="0"/>
        <w:autoSpaceDN w:val="0"/>
        <w:adjustRightInd w:val="0"/>
        <w:spacing w:after="0" w:line="240" w:lineRule="auto"/>
        <w:contextualSpacing/>
        <w:rPr>
          <w:rFonts w:ascii="Times New Roman" w:hAnsi="Times New Roman"/>
          <w:b/>
          <w:color w:val="000000"/>
          <w:sz w:val="28"/>
          <w:szCs w:val="28"/>
        </w:rPr>
      </w:pPr>
    </w:p>
    <w:p w:rsidR="0061728A" w:rsidRPr="002D3219" w:rsidRDefault="0061728A" w:rsidP="00756F31">
      <w:pPr>
        <w:autoSpaceDE w:val="0"/>
        <w:autoSpaceDN w:val="0"/>
        <w:adjustRightInd w:val="0"/>
        <w:spacing w:after="0" w:line="240" w:lineRule="auto"/>
        <w:contextualSpacing/>
        <w:rPr>
          <w:rFonts w:ascii="Times New Roman" w:hAnsi="Times New Roman"/>
          <w:b/>
          <w:color w:val="000000"/>
          <w:sz w:val="28"/>
          <w:szCs w:val="28"/>
        </w:rPr>
      </w:pPr>
    </w:p>
    <w:p w:rsidR="00A7709B" w:rsidRPr="002D3219" w:rsidRDefault="00A7709B" w:rsidP="00756F31">
      <w:pPr>
        <w:spacing w:before="120" w:after="0" w:line="240" w:lineRule="auto"/>
        <w:contextualSpacing/>
        <w:outlineLvl w:val="0"/>
        <w:rPr>
          <w:rFonts w:ascii="Times New Roman" w:hAnsi="Times New Roman"/>
          <w:b/>
          <w:color w:val="000000"/>
          <w:sz w:val="28"/>
          <w:szCs w:val="28"/>
        </w:rPr>
      </w:pPr>
      <w:bookmarkStart w:id="0" w:name="_GoBack"/>
      <w:bookmarkEnd w:id="0"/>
    </w:p>
    <w:sectPr w:rsidR="00A7709B" w:rsidRPr="002D3219" w:rsidSect="00702781">
      <w:footerReference w:type="default" r:id="rId12"/>
      <w:pgSz w:w="11907" w:h="16839" w:code="9"/>
      <w:pgMar w:top="1440" w:right="387" w:bottom="1440" w:left="1800"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198" w:rsidRDefault="00851198" w:rsidP="0010560A">
      <w:pPr>
        <w:spacing w:after="0" w:line="240" w:lineRule="auto"/>
      </w:pPr>
      <w:r>
        <w:separator/>
      </w:r>
    </w:p>
  </w:endnote>
  <w:endnote w:type="continuationSeparator" w:id="0">
    <w:p w:rsidR="00851198" w:rsidRDefault="0085119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26C" w:rsidRPr="002367AC" w:rsidRDefault="001460F0"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9264">
          <v:imagedata r:id="rId1" o:title=""/>
        </v:shape>
        <o:OLEObject Type="Embed" ProgID="CorelDRAW.Graphic.13" ShapeID="_x0000_s2057" DrawAspect="Content" ObjectID="_1709105146" r:id="rId2"/>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003F026C" w:rsidRPr="002367AC">
      <w:rPr>
        <w:rFonts w:ascii="Times New Roman" w:hAnsi="Times New Roman"/>
        <w:b/>
        <w:sz w:val="24"/>
        <w:szCs w:val="24"/>
      </w:rPr>
      <w:t>AGEN</w:t>
    </w:r>
    <w:r w:rsidR="003F026C" w:rsidRPr="002367AC">
      <w:rPr>
        <w:rFonts w:ascii="Times New Roman" w:hAnsi="Times New Roman"/>
        <w:b/>
        <w:sz w:val="24"/>
        <w:szCs w:val="24"/>
        <w:lang w:val="ro-RO"/>
      </w:rPr>
      <w:t>ŢIA PENTRU PROTECŢIA MEDIULUI</w:t>
    </w:r>
    <w:r w:rsidR="003F026C">
      <w:rPr>
        <w:rFonts w:ascii="Times New Roman" w:hAnsi="Times New Roman"/>
        <w:b/>
        <w:sz w:val="24"/>
        <w:szCs w:val="24"/>
        <w:lang w:val="ro-RO"/>
      </w:rPr>
      <w:t xml:space="preserve"> NEAMȚ</w:t>
    </w:r>
  </w:p>
  <w:p w:rsidR="003F026C" w:rsidRPr="002367AC" w:rsidRDefault="003F026C"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w:t>
    </w:r>
    <w:r>
      <w:rPr>
        <w:rFonts w:ascii="Times New Roman" w:hAnsi="Times New Roman"/>
        <w:sz w:val="24"/>
        <w:szCs w:val="24"/>
      </w:rPr>
      <w:t>:</w:t>
    </w:r>
    <w:r>
      <w:rPr>
        <w:rFonts w:ascii="Times New Roman" w:hAnsi="Times New Roman"/>
        <w:sz w:val="24"/>
        <w:szCs w:val="24"/>
        <w:lang w:val="ro-RO"/>
      </w:rPr>
      <w:t xml:space="preserve"> Piața 22 Decembrie nr.5, Piatra Neamț</w:t>
    </w:r>
    <w:r w:rsidRPr="002367AC">
      <w:rPr>
        <w:rFonts w:ascii="Times New Roman" w:hAnsi="Times New Roman"/>
        <w:sz w:val="24"/>
        <w:szCs w:val="24"/>
        <w:lang w:val="ro-RO"/>
      </w:rPr>
      <w:t xml:space="preserve"> Cod </w:t>
    </w:r>
    <w:r>
      <w:rPr>
        <w:rFonts w:ascii="Times New Roman" w:hAnsi="Times New Roman"/>
        <w:sz w:val="24"/>
        <w:szCs w:val="24"/>
        <w:lang w:val="ro-RO"/>
      </w:rPr>
      <w:t>610007</w:t>
    </w:r>
  </w:p>
  <w:p w:rsidR="003F026C" w:rsidRDefault="003F026C"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E-mail:</w:t>
    </w:r>
    <w:hyperlink r:id="rId3" w:history="1">
      <w:r w:rsidRPr="006B298D">
        <w:rPr>
          <w:rStyle w:val="Hyperlink"/>
          <w:rFonts w:ascii="Times New Roman" w:hAnsi="Times New Roman"/>
          <w:sz w:val="24"/>
          <w:szCs w:val="24"/>
          <w:lang w:val="ro-RO"/>
        </w:rPr>
        <w:t>office@apmnt.anpm.ro</w:t>
      </w:r>
    </w:hyperlink>
    <w:r>
      <w:rPr>
        <w:rFonts w:ascii="Times New Roman" w:hAnsi="Times New Roman"/>
        <w:sz w:val="24"/>
        <w:szCs w:val="24"/>
        <w:lang w:val="ro-RO"/>
      </w:rPr>
      <w:t>; Tel: 0233215049; Fax: 0233219695</w:t>
    </w:r>
  </w:p>
  <w:p w:rsidR="00BF666E" w:rsidRPr="00702379" w:rsidRDefault="00BF666E" w:rsidP="00BF666E">
    <w:pPr>
      <w:pStyle w:val="Header"/>
      <w:pBdr>
        <w:top w:val="single" w:sz="4" w:space="1" w:color="auto"/>
        <w:left w:val="single" w:sz="4" w:space="4" w:color="auto"/>
        <w:bottom w:val="single" w:sz="4" w:space="1" w:color="auto"/>
        <w:right w:val="single" w:sz="4" w:space="4" w:color="auto"/>
      </w:pBdr>
      <w:tabs>
        <w:tab w:val="clear" w:pos="4680"/>
      </w:tabs>
      <w:jc w:val="center"/>
      <w:rPr>
        <w:rFonts w:ascii="Times New Roman" w:hAnsi="Times New Roman"/>
        <w:color w:val="00214E"/>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p w:rsidR="00BF666E" w:rsidRPr="002367AC" w:rsidRDefault="00BF666E"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198" w:rsidRDefault="00851198" w:rsidP="0010560A">
      <w:pPr>
        <w:spacing w:after="0" w:line="240" w:lineRule="auto"/>
      </w:pPr>
      <w:r>
        <w:separator/>
      </w:r>
    </w:p>
  </w:footnote>
  <w:footnote w:type="continuationSeparator" w:id="0">
    <w:p w:rsidR="00851198" w:rsidRDefault="00851198"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9pt;height:8.9pt" o:bullet="t">
        <v:imagedata r:id="rId1" o:title="BD14581_"/>
      </v:shape>
    </w:pict>
  </w:numPicBullet>
  <w:numPicBullet w:numPicBulletId="1">
    <w:pict>
      <v:shape id="_x0000_i1027" type="#_x0000_t75" style="width:11.45pt;height:11.45pt" o:bullet="t">
        <v:imagedata r:id="rId2" o:title="mso80E8"/>
      </v:shape>
    </w:pict>
  </w:numPicBullet>
  <w:numPicBullet w:numPicBulletId="2">
    <w:pict>
      <v:shape id="_x0000_i1028" type="#_x0000_t75" style="width:12.75pt;height:12.75pt" o:bullet="t">
        <v:imagedata r:id="rId3" o:title="BD21304_"/>
      </v:shape>
    </w:pict>
  </w:numPicBullet>
  <w:numPicBullet w:numPicBulletId="3">
    <w:pict>
      <v:shape id="_x0000_i1029" type="#_x0000_t75" style="width:8.9pt;height:8.9pt" o:bullet="t">
        <v:imagedata r:id="rId4" o:title="j0115868"/>
      </v:shape>
    </w:pict>
  </w:numPicBullet>
  <w:abstractNum w:abstractNumId="0">
    <w:nsid w:val="00000DDC"/>
    <w:multiLevelType w:val="hybridMultilevel"/>
    <w:tmpl w:val="F1587D58"/>
    <w:lvl w:ilvl="0" w:tplc="2598A9D2">
      <w:start w:val="1"/>
      <w:numFmt w:val="bullet"/>
      <w:lvlText w:val="-"/>
      <w:lvlJc w:val="left"/>
    </w:lvl>
    <w:lvl w:ilvl="1" w:tplc="569CFE9A">
      <w:numFmt w:val="decimal"/>
      <w:lvlText w:val=""/>
      <w:lvlJc w:val="left"/>
    </w:lvl>
    <w:lvl w:ilvl="2" w:tplc="2644651C">
      <w:numFmt w:val="decimal"/>
      <w:lvlText w:val=""/>
      <w:lvlJc w:val="left"/>
    </w:lvl>
    <w:lvl w:ilvl="3" w:tplc="466C0E44">
      <w:numFmt w:val="decimal"/>
      <w:lvlText w:val=""/>
      <w:lvlJc w:val="left"/>
    </w:lvl>
    <w:lvl w:ilvl="4" w:tplc="9A5A190E">
      <w:numFmt w:val="decimal"/>
      <w:lvlText w:val=""/>
      <w:lvlJc w:val="left"/>
    </w:lvl>
    <w:lvl w:ilvl="5" w:tplc="96AE35D4">
      <w:numFmt w:val="decimal"/>
      <w:lvlText w:val=""/>
      <w:lvlJc w:val="left"/>
    </w:lvl>
    <w:lvl w:ilvl="6" w:tplc="93E0780A">
      <w:numFmt w:val="decimal"/>
      <w:lvlText w:val=""/>
      <w:lvlJc w:val="left"/>
    </w:lvl>
    <w:lvl w:ilvl="7" w:tplc="858CEC3C">
      <w:numFmt w:val="decimal"/>
      <w:lvlText w:val=""/>
      <w:lvlJc w:val="left"/>
    </w:lvl>
    <w:lvl w:ilvl="8" w:tplc="56705704">
      <w:numFmt w:val="decimal"/>
      <w:lvlText w:val=""/>
      <w:lvlJc w:val="left"/>
    </w:lvl>
  </w:abstractNum>
  <w:abstractNum w:abstractNumId="1">
    <w:nsid w:val="0000314F"/>
    <w:multiLevelType w:val="hybridMultilevel"/>
    <w:tmpl w:val="5F281316"/>
    <w:lvl w:ilvl="0" w:tplc="7B641722">
      <w:start w:val="100"/>
      <w:numFmt w:val="decimal"/>
      <w:lvlText w:val="%1"/>
      <w:lvlJc w:val="left"/>
    </w:lvl>
    <w:lvl w:ilvl="1" w:tplc="E2E2A756">
      <w:numFmt w:val="decimal"/>
      <w:lvlText w:val=""/>
      <w:lvlJc w:val="left"/>
    </w:lvl>
    <w:lvl w:ilvl="2" w:tplc="3536DCB6">
      <w:numFmt w:val="decimal"/>
      <w:lvlText w:val=""/>
      <w:lvlJc w:val="left"/>
    </w:lvl>
    <w:lvl w:ilvl="3" w:tplc="D3EC972E">
      <w:numFmt w:val="decimal"/>
      <w:lvlText w:val=""/>
      <w:lvlJc w:val="left"/>
    </w:lvl>
    <w:lvl w:ilvl="4" w:tplc="2C9EFB86">
      <w:numFmt w:val="decimal"/>
      <w:lvlText w:val=""/>
      <w:lvlJc w:val="left"/>
    </w:lvl>
    <w:lvl w:ilvl="5" w:tplc="C68224F0">
      <w:numFmt w:val="decimal"/>
      <w:lvlText w:val=""/>
      <w:lvlJc w:val="left"/>
    </w:lvl>
    <w:lvl w:ilvl="6" w:tplc="5326479C">
      <w:numFmt w:val="decimal"/>
      <w:lvlText w:val=""/>
      <w:lvlJc w:val="left"/>
    </w:lvl>
    <w:lvl w:ilvl="7" w:tplc="A1FA81B8">
      <w:numFmt w:val="decimal"/>
      <w:lvlText w:val=""/>
      <w:lvlJc w:val="left"/>
    </w:lvl>
    <w:lvl w:ilvl="8" w:tplc="08644D48">
      <w:numFmt w:val="decimal"/>
      <w:lvlText w:val=""/>
      <w:lvlJc w:val="left"/>
    </w:lvl>
  </w:abstractNum>
  <w:abstractNum w:abstractNumId="2">
    <w:nsid w:val="0000366B"/>
    <w:multiLevelType w:val="hybridMultilevel"/>
    <w:tmpl w:val="C28AE346"/>
    <w:lvl w:ilvl="0" w:tplc="81FAED60">
      <w:start w:val="1"/>
      <w:numFmt w:val="bullet"/>
      <w:lvlText w:val="-"/>
      <w:lvlJc w:val="left"/>
    </w:lvl>
    <w:lvl w:ilvl="1" w:tplc="03529F86">
      <w:numFmt w:val="decimal"/>
      <w:lvlText w:val=""/>
      <w:lvlJc w:val="left"/>
    </w:lvl>
    <w:lvl w:ilvl="2" w:tplc="6C2A1E64">
      <w:numFmt w:val="decimal"/>
      <w:lvlText w:val=""/>
      <w:lvlJc w:val="left"/>
    </w:lvl>
    <w:lvl w:ilvl="3" w:tplc="3350F552">
      <w:numFmt w:val="decimal"/>
      <w:lvlText w:val=""/>
      <w:lvlJc w:val="left"/>
    </w:lvl>
    <w:lvl w:ilvl="4" w:tplc="114853DC">
      <w:numFmt w:val="decimal"/>
      <w:lvlText w:val=""/>
      <w:lvlJc w:val="left"/>
    </w:lvl>
    <w:lvl w:ilvl="5" w:tplc="73A86608">
      <w:numFmt w:val="decimal"/>
      <w:lvlText w:val=""/>
      <w:lvlJc w:val="left"/>
    </w:lvl>
    <w:lvl w:ilvl="6" w:tplc="D7E02D7A">
      <w:numFmt w:val="decimal"/>
      <w:lvlText w:val=""/>
      <w:lvlJc w:val="left"/>
    </w:lvl>
    <w:lvl w:ilvl="7" w:tplc="0BF4E29C">
      <w:numFmt w:val="decimal"/>
      <w:lvlText w:val=""/>
      <w:lvlJc w:val="left"/>
    </w:lvl>
    <w:lvl w:ilvl="8" w:tplc="19F2A780">
      <w:numFmt w:val="decimal"/>
      <w:lvlText w:val=""/>
      <w:lvlJc w:val="left"/>
    </w:lvl>
  </w:abstractNum>
  <w:abstractNum w:abstractNumId="3">
    <w:nsid w:val="00004CAD"/>
    <w:multiLevelType w:val="hybridMultilevel"/>
    <w:tmpl w:val="A0F8B79E"/>
    <w:lvl w:ilvl="0" w:tplc="A6209F92">
      <w:start w:val="1"/>
      <w:numFmt w:val="bullet"/>
      <w:lvlText w:val="-"/>
      <w:lvlJc w:val="left"/>
    </w:lvl>
    <w:lvl w:ilvl="1" w:tplc="14F43A20">
      <w:numFmt w:val="decimal"/>
      <w:lvlText w:val=""/>
      <w:lvlJc w:val="left"/>
    </w:lvl>
    <w:lvl w:ilvl="2" w:tplc="572C9D8E">
      <w:numFmt w:val="decimal"/>
      <w:lvlText w:val=""/>
      <w:lvlJc w:val="left"/>
    </w:lvl>
    <w:lvl w:ilvl="3" w:tplc="E9A4C33C">
      <w:numFmt w:val="decimal"/>
      <w:lvlText w:val=""/>
      <w:lvlJc w:val="left"/>
    </w:lvl>
    <w:lvl w:ilvl="4" w:tplc="74B00984">
      <w:numFmt w:val="decimal"/>
      <w:lvlText w:val=""/>
      <w:lvlJc w:val="left"/>
    </w:lvl>
    <w:lvl w:ilvl="5" w:tplc="85FA456C">
      <w:numFmt w:val="decimal"/>
      <w:lvlText w:val=""/>
      <w:lvlJc w:val="left"/>
    </w:lvl>
    <w:lvl w:ilvl="6" w:tplc="A68CE612">
      <w:numFmt w:val="decimal"/>
      <w:lvlText w:val=""/>
      <w:lvlJc w:val="left"/>
    </w:lvl>
    <w:lvl w:ilvl="7" w:tplc="E40C3D4C">
      <w:numFmt w:val="decimal"/>
      <w:lvlText w:val=""/>
      <w:lvlJc w:val="left"/>
    </w:lvl>
    <w:lvl w:ilvl="8" w:tplc="E61AF960">
      <w:numFmt w:val="decimal"/>
      <w:lvlText w:val=""/>
      <w:lvlJc w:val="left"/>
    </w:lvl>
  </w:abstractNum>
  <w:abstractNum w:abstractNumId="4">
    <w:nsid w:val="00005F49"/>
    <w:multiLevelType w:val="hybridMultilevel"/>
    <w:tmpl w:val="086EC2D8"/>
    <w:lvl w:ilvl="0" w:tplc="8BFCA65E">
      <w:start w:val="1"/>
      <w:numFmt w:val="bullet"/>
      <w:lvlText w:val=""/>
      <w:lvlJc w:val="left"/>
    </w:lvl>
    <w:lvl w:ilvl="1" w:tplc="FE7A178C">
      <w:start w:val="3"/>
      <w:numFmt w:val="upperLetter"/>
      <w:lvlText w:val="%2."/>
      <w:lvlJc w:val="left"/>
    </w:lvl>
    <w:lvl w:ilvl="2" w:tplc="CB2ABB30">
      <w:numFmt w:val="decimal"/>
      <w:lvlText w:val=""/>
      <w:lvlJc w:val="left"/>
    </w:lvl>
    <w:lvl w:ilvl="3" w:tplc="A6E8882C">
      <w:numFmt w:val="decimal"/>
      <w:lvlText w:val=""/>
      <w:lvlJc w:val="left"/>
    </w:lvl>
    <w:lvl w:ilvl="4" w:tplc="8B8CEE5E">
      <w:numFmt w:val="decimal"/>
      <w:lvlText w:val=""/>
      <w:lvlJc w:val="left"/>
    </w:lvl>
    <w:lvl w:ilvl="5" w:tplc="38DEEB36">
      <w:numFmt w:val="decimal"/>
      <w:lvlText w:val=""/>
      <w:lvlJc w:val="left"/>
    </w:lvl>
    <w:lvl w:ilvl="6" w:tplc="FB6CE120">
      <w:numFmt w:val="decimal"/>
      <w:lvlText w:val=""/>
      <w:lvlJc w:val="left"/>
    </w:lvl>
    <w:lvl w:ilvl="7" w:tplc="11DA560A">
      <w:numFmt w:val="decimal"/>
      <w:lvlText w:val=""/>
      <w:lvlJc w:val="left"/>
    </w:lvl>
    <w:lvl w:ilvl="8" w:tplc="397A44FC">
      <w:numFmt w:val="decimal"/>
      <w:lvlText w:val=""/>
      <w:lvlJc w:val="left"/>
    </w:lvl>
  </w:abstractNum>
  <w:abstractNum w:abstractNumId="5">
    <w:nsid w:val="0000797D"/>
    <w:multiLevelType w:val="hybridMultilevel"/>
    <w:tmpl w:val="0FF813EE"/>
    <w:lvl w:ilvl="0" w:tplc="DC486CB8">
      <w:start w:val="1"/>
      <w:numFmt w:val="bullet"/>
      <w:lvlText w:val=""/>
      <w:lvlJc w:val="left"/>
    </w:lvl>
    <w:lvl w:ilvl="1" w:tplc="358A66BA">
      <w:start w:val="2"/>
      <w:numFmt w:val="upperLetter"/>
      <w:lvlText w:val="%2."/>
      <w:lvlJc w:val="left"/>
    </w:lvl>
    <w:lvl w:ilvl="2" w:tplc="46185EF0">
      <w:numFmt w:val="decimal"/>
      <w:lvlText w:val=""/>
      <w:lvlJc w:val="left"/>
    </w:lvl>
    <w:lvl w:ilvl="3" w:tplc="95428E1A">
      <w:numFmt w:val="decimal"/>
      <w:lvlText w:val=""/>
      <w:lvlJc w:val="left"/>
    </w:lvl>
    <w:lvl w:ilvl="4" w:tplc="F9B43B08">
      <w:numFmt w:val="decimal"/>
      <w:lvlText w:val=""/>
      <w:lvlJc w:val="left"/>
    </w:lvl>
    <w:lvl w:ilvl="5" w:tplc="32D09E2E">
      <w:numFmt w:val="decimal"/>
      <w:lvlText w:val=""/>
      <w:lvlJc w:val="left"/>
    </w:lvl>
    <w:lvl w:ilvl="6" w:tplc="C9E6FE32">
      <w:numFmt w:val="decimal"/>
      <w:lvlText w:val=""/>
      <w:lvlJc w:val="left"/>
    </w:lvl>
    <w:lvl w:ilvl="7" w:tplc="91F4BAD6">
      <w:numFmt w:val="decimal"/>
      <w:lvlText w:val=""/>
      <w:lvlJc w:val="left"/>
    </w:lvl>
    <w:lvl w:ilvl="8" w:tplc="53B854BC">
      <w:numFmt w:val="decimal"/>
      <w:lvlText w:val=""/>
      <w:lvlJc w:val="left"/>
    </w:lvl>
  </w:abstractNum>
  <w:abstractNum w:abstractNumId="6">
    <w:nsid w:val="0935692D"/>
    <w:multiLevelType w:val="hybridMultilevel"/>
    <w:tmpl w:val="B7DAAE74"/>
    <w:lvl w:ilvl="0" w:tplc="C026125C">
      <w:numFmt w:val="bullet"/>
      <w:lvlText w:val="-"/>
      <w:lvlJc w:val="left"/>
      <w:pPr>
        <w:ind w:left="1440" w:hanging="360"/>
      </w:pPr>
      <w:rPr>
        <w:rFonts w:ascii="Calibri" w:eastAsia="Calibri" w:hAnsi="Calibri" w:cs="Times New Roman" w:hint="default"/>
        <w:b w:val="0"/>
        <w:color w:val="auto"/>
        <w:sz w:val="22"/>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DED67698">
      <w:start w:val="1"/>
      <w:numFmt w:val="bullet"/>
      <w:lvlText w:val="-"/>
      <w:lvlJc w:val="left"/>
      <w:pPr>
        <w:ind w:left="3600" w:hanging="360"/>
      </w:pPr>
      <w:rPr>
        <w:rFonts w:ascii="Calibri" w:eastAsia="Calibri" w:hAnsi="Calibri" w:cs="Calibri" w:hint="default"/>
        <w:b w:val="0"/>
        <w:sz w:val="22"/>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nsid w:val="0F695FD2"/>
    <w:multiLevelType w:val="hybridMultilevel"/>
    <w:tmpl w:val="AB267C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C6340F"/>
    <w:multiLevelType w:val="hybridMultilevel"/>
    <w:tmpl w:val="F0E65BDC"/>
    <w:lvl w:ilvl="0" w:tplc="533A6750">
      <w:start w:val="1"/>
      <w:numFmt w:val="lowerLetter"/>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086657"/>
    <w:multiLevelType w:val="hybridMultilevel"/>
    <w:tmpl w:val="1A6877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46175FE"/>
    <w:multiLevelType w:val="hybridMultilevel"/>
    <w:tmpl w:val="E8D61CA0"/>
    <w:lvl w:ilvl="0" w:tplc="04090001">
      <w:start w:val="1"/>
      <w:numFmt w:val="bullet"/>
      <w:lvlText w:val=""/>
      <w:lvlJc w:val="left"/>
      <w:pPr>
        <w:tabs>
          <w:tab w:val="num" w:pos="360"/>
        </w:tabs>
        <w:ind w:left="360" w:hanging="360"/>
      </w:pPr>
      <w:rPr>
        <w:rFonts w:ascii="Symbol" w:hAnsi="Symbol" w:hint="default"/>
      </w:rPr>
    </w:lvl>
    <w:lvl w:ilvl="1" w:tplc="A90816DE">
      <w:start w:val="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4D03560"/>
    <w:multiLevelType w:val="hybridMultilevel"/>
    <w:tmpl w:val="070A4396"/>
    <w:lvl w:ilvl="0" w:tplc="2B76D67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6C957F7"/>
    <w:multiLevelType w:val="hybridMultilevel"/>
    <w:tmpl w:val="B650B9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6B15D7"/>
    <w:multiLevelType w:val="hybridMultilevel"/>
    <w:tmpl w:val="0BD2E8CE"/>
    <w:lvl w:ilvl="0" w:tplc="C39A6CB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F2595E"/>
    <w:multiLevelType w:val="multilevel"/>
    <w:tmpl w:val="6546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7E368D"/>
    <w:multiLevelType w:val="hybridMultilevel"/>
    <w:tmpl w:val="EE06E20A"/>
    <w:lvl w:ilvl="0" w:tplc="DED67698">
      <w:start w:val="1"/>
      <w:numFmt w:val="bullet"/>
      <w:lvlText w:val="-"/>
      <w:lvlJc w:val="left"/>
      <w:rPr>
        <w:rFonts w:ascii="Calibri" w:eastAsia="Calibri" w:hAnsi="Calibri" w:cs="Calibri" w:hint="default"/>
        <w:b w:val="0"/>
        <w:sz w:val="22"/>
      </w:rPr>
    </w:lvl>
    <w:lvl w:ilvl="1" w:tplc="358A66BA">
      <w:start w:val="2"/>
      <w:numFmt w:val="upperLetter"/>
      <w:lvlText w:val="%2."/>
      <w:lvlJc w:val="left"/>
    </w:lvl>
    <w:lvl w:ilvl="2" w:tplc="46185EF0">
      <w:numFmt w:val="decimal"/>
      <w:lvlText w:val=""/>
      <w:lvlJc w:val="left"/>
    </w:lvl>
    <w:lvl w:ilvl="3" w:tplc="95428E1A">
      <w:numFmt w:val="decimal"/>
      <w:lvlText w:val=""/>
      <w:lvlJc w:val="left"/>
    </w:lvl>
    <w:lvl w:ilvl="4" w:tplc="F9B43B08">
      <w:numFmt w:val="decimal"/>
      <w:lvlText w:val=""/>
      <w:lvlJc w:val="left"/>
    </w:lvl>
    <w:lvl w:ilvl="5" w:tplc="32D09E2E">
      <w:numFmt w:val="decimal"/>
      <w:lvlText w:val=""/>
      <w:lvlJc w:val="left"/>
    </w:lvl>
    <w:lvl w:ilvl="6" w:tplc="C9E6FE32">
      <w:numFmt w:val="decimal"/>
      <w:lvlText w:val=""/>
      <w:lvlJc w:val="left"/>
    </w:lvl>
    <w:lvl w:ilvl="7" w:tplc="91F4BAD6">
      <w:numFmt w:val="decimal"/>
      <w:lvlText w:val=""/>
      <w:lvlJc w:val="left"/>
    </w:lvl>
    <w:lvl w:ilvl="8" w:tplc="53B854BC">
      <w:numFmt w:val="decimal"/>
      <w:lvlText w:val=""/>
      <w:lvlJc w:val="left"/>
    </w:lvl>
  </w:abstractNum>
  <w:abstractNum w:abstractNumId="16">
    <w:nsid w:val="28D0727F"/>
    <w:multiLevelType w:val="hybridMultilevel"/>
    <w:tmpl w:val="484AB05A"/>
    <w:lvl w:ilvl="0" w:tplc="EE3AE92E">
      <w:start w:val="1"/>
      <w:numFmt w:val="bullet"/>
      <w:lvlText w:val=""/>
      <w:lvlPicBulletId w:val="3"/>
      <w:lvlJc w:val="left"/>
      <w:pPr>
        <w:ind w:left="1440" w:hanging="360"/>
      </w:pPr>
      <w:rPr>
        <w:rFonts w:ascii="Symbol" w:hAnsi="Symbol" w:hint="default"/>
        <w:b w:val="0"/>
        <w:color w:val="auto"/>
        <w:sz w:val="22"/>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DED67698">
      <w:start w:val="1"/>
      <w:numFmt w:val="bullet"/>
      <w:lvlText w:val="-"/>
      <w:lvlJc w:val="left"/>
      <w:pPr>
        <w:ind w:left="3600" w:hanging="360"/>
      </w:pPr>
      <w:rPr>
        <w:rFonts w:ascii="Calibri" w:eastAsia="Calibri" w:hAnsi="Calibri" w:cs="Calibri" w:hint="default"/>
        <w:b w:val="0"/>
        <w:sz w:val="22"/>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nsid w:val="2DD801A1"/>
    <w:multiLevelType w:val="hybridMultilevel"/>
    <w:tmpl w:val="630C4EA2"/>
    <w:lvl w:ilvl="0" w:tplc="DED67698">
      <w:start w:val="1"/>
      <w:numFmt w:val="bullet"/>
      <w:lvlText w:val="-"/>
      <w:lvlJc w:val="left"/>
      <w:pPr>
        <w:ind w:left="720" w:hanging="360"/>
      </w:pPr>
      <w:rPr>
        <w:rFonts w:ascii="Calibri" w:eastAsia="Calibri" w:hAnsi="Calibri" w:cs="Calibr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B467E4"/>
    <w:multiLevelType w:val="hybridMultilevel"/>
    <w:tmpl w:val="28FCBC46"/>
    <w:lvl w:ilvl="0" w:tplc="EAE4E9D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9E2BC5"/>
    <w:multiLevelType w:val="hybridMultilevel"/>
    <w:tmpl w:val="D4CAFA4C"/>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338A77D3"/>
    <w:multiLevelType w:val="multilevel"/>
    <w:tmpl w:val="681695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07C0F0C"/>
    <w:multiLevelType w:val="hybridMultilevel"/>
    <w:tmpl w:val="6CF0CACC"/>
    <w:lvl w:ilvl="0" w:tplc="98AC6384">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350"/>
        </w:tabs>
        <w:ind w:left="1350" w:hanging="360"/>
      </w:pPr>
      <w:rPr>
        <w:rFonts w:ascii="Courier New" w:hAnsi="Courier New" w:hint="default"/>
      </w:rPr>
    </w:lvl>
    <w:lvl w:ilvl="2" w:tplc="04090007">
      <w:start w:val="1"/>
      <w:numFmt w:val="bullet"/>
      <w:lvlText w:val=""/>
      <w:lvlPicBulletId w:val="1"/>
      <w:lvlJc w:val="left"/>
      <w:pPr>
        <w:tabs>
          <w:tab w:val="num" w:pos="2070"/>
        </w:tabs>
        <w:ind w:left="2070" w:hanging="360"/>
      </w:pPr>
      <w:rPr>
        <w:rFonts w:ascii="Symbol" w:hAnsi="Symbol" w:hint="default"/>
      </w:rPr>
    </w:lvl>
    <w:lvl w:ilvl="3" w:tplc="04090007">
      <w:start w:val="1"/>
      <w:numFmt w:val="bullet"/>
      <w:lvlText w:val=""/>
      <w:lvlPicBulletId w:val="1"/>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2">
    <w:nsid w:val="41B02C56"/>
    <w:multiLevelType w:val="hybridMultilevel"/>
    <w:tmpl w:val="1D140A7E"/>
    <w:lvl w:ilvl="0" w:tplc="EAE4E9D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476C4C"/>
    <w:multiLevelType w:val="hybridMultilevel"/>
    <w:tmpl w:val="D37246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DA1C5D"/>
    <w:multiLevelType w:val="hybridMultilevel"/>
    <w:tmpl w:val="65E09A70"/>
    <w:lvl w:ilvl="0" w:tplc="96802B5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3D7A29"/>
    <w:multiLevelType w:val="hybridMultilevel"/>
    <w:tmpl w:val="969A415A"/>
    <w:lvl w:ilvl="0" w:tplc="DED67698">
      <w:start w:val="1"/>
      <w:numFmt w:val="bullet"/>
      <w:lvlText w:val="-"/>
      <w:lvlPicBulletId w:val="3"/>
      <w:lvlJc w:val="left"/>
      <w:pPr>
        <w:ind w:left="1440" w:hanging="360"/>
      </w:pPr>
      <w:rPr>
        <w:rFonts w:ascii="Calibri" w:eastAsia="Calibri" w:hAnsi="Calibri" w:cs="Calibri" w:hint="default"/>
        <w:b w:val="0"/>
        <w:color w:val="auto"/>
        <w:sz w:val="22"/>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DED67698">
      <w:start w:val="1"/>
      <w:numFmt w:val="bullet"/>
      <w:lvlText w:val="-"/>
      <w:lvlJc w:val="left"/>
      <w:pPr>
        <w:ind w:left="3600" w:hanging="360"/>
      </w:pPr>
      <w:rPr>
        <w:rFonts w:ascii="Calibri" w:eastAsia="Calibri" w:hAnsi="Calibri" w:cs="Calibri" w:hint="default"/>
        <w:b w:val="0"/>
        <w:sz w:val="22"/>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nsid w:val="549A66E8"/>
    <w:multiLevelType w:val="hybridMultilevel"/>
    <w:tmpl w:val="46DE430A"/>
    <w:lvl w:ilvl="0" w:tplc="DED67698">
      <w:start w:val="1"/>
      <w:numFmt w:val="bullet"/>
      <w:lvlText w:val="-"/>
      <w:lvlJc w:val="left"/>
      <w:rPr>
        <w:rFonts w:ascii="Calibri" w:eastAsia="Calibri" w:hAnsi="Calibri" w:cs="Calibri" w:hint="default"/>
        <w:b w:val="0"/>
        <w:sz w:val="22"/>
      </w:rPr>
    </w:lvl>
    <w:lvl w:ilvl="1" w:tplc="358A66BA">
      <w:start w:val="2"/>
      <w:numFmt w:val="upperLetter"/>
      <w:lvlText w:val="%2."/>
      <w:lvlJc w:val="left"/>
    </w:lvl>
    <w:lvl w:ilvl="2" w:tplc="46185EF0">
      <w:numFmt w:val="decimal"/>
      <w:lvlText w:val=""/>
      <w:lvlJc w:val="left"/>
    </w:lvl>
    <w:lvl w:ilvl="3" w:tplc="95428E1A">
      <w:numFmt w:val="decimal"/>
      <w:lvlText w:val=""/>
      <w:lvlJc w:val="left"/>
    </w:lvl>
    <w:lvl w:ilvl="4" w:tplc="F9B43B08">
      <w:numFmt w:val="decimal"/>
      <w:lvlText w:val=""/>
      <w:lvlJc w:val="left"/>
    </w:lvl>
    <w:lvl w:ilvl="5" w:tplc="32D09E2E">
      <w:numFmt w:val="decimal"/>
      <w:lvlText w:val=""/>
      <w:lvlJc w:val="left"/>
    </w:lvl>
    <w:lvl w:ilvl="6" w:tplc="C9E6FE32">
      <w:numFmt w:val="decimal"/>
      <w:lvlText w:val=""/>
      <w:lvlJc w:val="left"/>
    </w:lvl>
    <w:lvl w:ilvl="7" w:tplc="91F4BAD6">
      <w:numFmt w:val="decimal"/>
      <w:lvlText w:val=""/>
      <w:lvlJc w:val="left"/>
    </w:lvl>
    <w:lvl w:ilvl="8" w:tplc="53B854BC">
      <w:numFmt w:val="decimal"/>
      <w:lvlText w:val=""/>
      <w:lvlJc w:val="left"/>
    </w:lvl>
  </w:abstractNum>
  <w:abstractNum w:abstractNumId="27">
    <w:nsid w:val="55492041"/>
    <w:multiLevelType w:val="hybridMultilevel"/>
    <w:tmpl w:val="912A693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nsid w:val="57C0334C"/>
    <w:multiLevelType w:val="hybridMultilevel"/>
    <w:tmpl w:val="E696C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931C0D"/>
    <w:multiLevelType w:val="hybridMultilevel"/>
    <w:tmpl w:val="C78035C8"/>
    <w:lvl w:ilvl="0" w:tplc="DED67698">
      <w:start w:val="1"/>
      <w:numFmt w:val="bullet"/>
      <w:lvlText w:val="-"/>
      <w:lvlJc w:val="left"/>
      <w:rPr>
        <w:rFonts w:ascii="Calibri" w:eastAsia="Calibri" w:hAnsi="Calibri" w:cs="Calibri" w:hint="default"/>
        <w:b w:val="0"/>
        <w:sz w:val="22"/>
      </w:rPr>
    </w:lvl>
    <w:lvl w:ilvl="1" w:tplc="FE7A178C">
      <w:start w:val="3"/>
      <w:numFmt w:val="upperLetter"/>
      <w:lvlText w:val="%2."/>
      <w:lvlJc w:val="left"/>
    </w:lvl>
    <w:lvl w:ilvl="2" w:tplc="CB2ABB30">
      <w:numFmt w:val="decimal"/>
      <w:lvlText w:val=""/>
      <w:lvlJc w:val="left"/>
    </w:lvl>
    <w:lvl w:ilvl="3" w:tplc="A6E8882C">
      <w:numFmt w:val="decimal"/>
      <w:lvlText w:val=""/>
      <w:lvlJc w:val="left"/>
    </w:lvl>
    <w:lvl w:ilvl="4" w:tplc="8B8CEE5E">
      <w:numFmt w:val="decimal"/>
      <w:lvlText w:val=""/>
      <w:lvlJc w:val="left"/>
    </w:lvl>
    <w:lvl w:ilvl="5" w:tplc="38DEEB36">
      <w:numFmt w:val="decimal"/>
      <w:lvlText w:val=""/>
      <w:lvlJc w:val="left"/>
    </w:lvl>
    <w:lvl w:ilvl="6" w:tplc="FB6CE120">
      <w:numFmt w:val="decimal"/>
      <w:lvlText w:val=""/>
      <w:lvlJc w:val="left"/>
    </w:lvl>
    <w:lvl w:ilvl="7" w:tplc="11DA560A">
      <w:numFmt w:val="decimal"/>
      <w:lvlText w:val=""/>
      <w:lvlJc w:val="left"/>
    </w:lvl>
    <w:lvl w:ilvl="8" w:tplc="397A44FC">
      <w:numFmt w:val="decimal"/>
      <w:lvlText w:val=""/>
      <w:lvlJc w:val="left"/>
    </w:lvl>
  </w:abstractNum>
  <w:abstractNum w:abstractNumId="30">
    <w:nsid w:val="5A62313D"/>
    <w:multiLevelType w:val="hybridMultilevel"/>
    <w:tmpl w:val="4B02F1D6"/>
    <w:lvl w:ilvl="0" w:tplc="B6F20CD6">
      <w:start w:val="1"/>
      <w:numFmt w:val="bullet"/>
      <w:lvlText w:val="-"/>
      <w:lvlJc w:val="left"/>
      <w:pPr>
        <w:ind w:left="820" w:hanging="360"/>
      </w:pPr>
      <w:rPr>
        <w:rFonts w:ascii="Verdana" w:eastAsia="Verdana" w:hAnsi="Verdana" w:hint="default"/>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1">
    <w:nsid w:val="65BC3756"/>
    <w:multiLevelType w:val="hybridMultilevel"/>
    <w:tmpl w:val="C5A6ED56"/>
    <w:lvl w:ilvl="0" w:tplc="C1C8B232">
      <w:start w:val="1"/>
      <w:numFmt w:val="lowerLetter"/>
      <w:lvlText w:val="%1)"/>
      <w:lvlJc w:val="left"/>
      <w:pPr>
        <w:ind w:left="37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70C4656"/>
    <w:multiLevelType w:val="hybridMultilevel"/>
    <w:tmpl w:val="1F88F09E"/>
    <w:lvl w:ilvl="0" w:tplc="0418000B">
      <w:start w:val="1"/>
      <w:numFmt w:val="bullet"/>
      <w:lvlText w:val=""/>
      <w:lvlJc w:val="left"/>
      <w:pPr>
        <w:ind w:left="1691" w:hanging="360"/>
      </w:pPr>
      <w:rPr>
        <w:rFonts w:ascii="Wingdings" w:hAnsi="Wingdings" w:hint="default"/>
      </w:rPr>
    </w:lvl>
    <w:lvl w:ilvl="1" w:tplc="04180003" w:tentative="1">
      <w:start w:val="1"/>
      <w:numFmt w:val="bullet"/>
      <w:lvlText w:val="o"/>
      <w:lvlJc w:val="left"/>
      <w:pPr>
        <w:ind w:left="2411" w:hanging="360"/>
      </w:pPr>
      <w:rPr>
        <w:rFonts w:ascii="Courier New" w:hAnsi="Courier New" w:cs="Courier New" w:hint="default"/>
      </w:rPr>
    </w:lvl>
    <w:lvl w:ilvl="2" w:tplc="04180005" w:tentative="1">
      <w:start w:val="1"/>
      <w:numFmt w:val="bullet"/>
      <w:lvlText w:val=""/>
      <w:lvlJc w:val="left"/>
      <w:pPr>
        <w:ind w:left="3131" w:hanging="360"/>
      </w:pPr>
      <w:rPr>
        <w:rFonts w:ascii="Wingdings" w:hAnsi="Wingdings" w:hint="default"/>
      </w:rPr>
    </w:lvl>
    <w:lvl w:ilvl="3" w:tplc="04180001" w:tentative="1">
      <w:start w:val="1"/>
      <w:numFmt w:val="bullet"/>
      <w:lvlText w:val=""/>
      <w:lvlJc w:val="left"/>
      <w:pPr>
        <w:ind w:left="3851" w:hanging="360"/>
      </w:pPr>
      <w:rPr>
        <w:rFonts w:ascii="Symbol" w:hAnsi="Symbol" w:hint="default"/>
      </w:rPr>
    </w:lvl>
    <w:lvl w:ilvl="4" w:tplc="04180003" w:tentative="1">
      <w:start w:val="1"/>
      <w:numFmt w:val="bullet"/>
      <w:lvlText w:val="o"/>
      <w:lvlJc w:val="left"/>
      <w:pPr>
        <w:ind w:left="4571" w:hanging="360"/>
      </w:pPr>
      <w:rPr>
        <w:rFonts w:ascii="Courier New" w:hAnsi="Courier New" w:cs="Courier New" w:hint="default"/>
      </w:rPr>
    </w:lvl>
    <w:lvl w:ilvl="5" w:tplc="04180005" w:tentative="1">
      <w:start w:val="1"/>
      <w:numFmt w:val="bullet"/>
      <w:lvlText w:val=""/>
      <w:lvlJc w:val="left"/>
      <w:pPr>
        <w:ind w:left="5291" w:hanging="360"/>
      </w:pPr>
      <w:rPr>
        <w:rFonts w:ascii="Wingdings" w:hAnsi="Wingdings" w:hint="default"/>
      </w:rPr>
    </w:lvl>
    <w:lvl w:ilvl="6" w:tplc="04180001" w:tentative="1">
      <w:start w:val="1"/>
      <w:numFmt w:val="bullet"/>
      <w:lvlText w:val=""/>
      <w:lvlJc w:val="left"/>
      <w:pPr>
        <w:ind w:left="6011" w:hanging="360"/>
      </w:pPr>
      <w:rPr>
        <w:rFonts w:ascii="Symbol" w:hAnsi="Symbol" w:hint="default"/>
      </w:rPr>
    </w:lvl>
    <w:lvl w:ilvl="7" w:tplc="04180003" w:tentative="1">
      <w:start w:val="1"/>
      <w:numFmt w:val="bullet"/>
      <w:lvlText w:val="o"/>
      <w:lvlJc w:val="left"/>
      <w:pPr>
        <w:ind w:left="6731" w:hanging="360"/>
      </w:pPr>
      <w:rPr>
        <w:rFonts w:ascii="Courier New" w:hAnsi="Courier New" w:cs="Courier New" w:hint="default"/>
      </w:rPr>
    </w:lvl>
    <w:lvl w:ilvl="8" w:tplc="04180005" w:tentative="1">
      <w:start w:val="1"/>
      <w:numFmt w:val="bullet"/>
      <w:lvlText w:val=""/>
      <w:lvlJc w:val="left"/>
      <w:pPr>
        <w:ind w:left="7451" w:hanging="360"/>
      </w:pPr>
      <w:rPr>
        <w:rFonts w:ascii="Wingdings" w:hAnsi="Wingdings" w:hint="default"/>
      </w:rPr>
    </w:lvl>
  </w:abstractNum>
  <w:abstractNum w:abstractNumId="33">
    <w:nsid w:val="79B31EB3"/>
    <w:multiLevelType w:val="hybridMultilevel"/>
    <w:tmpl w:val="68D2D3F8"/>
    <w:lvl w:ilvl="0" w:tplc="0409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4">
    <w:nsid w:val="7B1643E3"/>
    <w:multiLevelType w:val="hybridMultilevel"/>
    <w:tmpl w:val="01B490E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5">
    <w:nsid w:val="7DF153C3"/>
    <w:multiLevelType w:val="hybridMultilevel"/>
    <w:tmpl w:val="3586B5D2"/>
    <w:lvl w:ilvl="0" w:tplc="C2E43EDA">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24"/>
  </w:num>
  <w:num w:numId="4">
    <w:abstractNumId w:val="18"/>
  </w:num>
  <w:num w:numId="5">
    <w:abstractNumId w:val="22"/>
  </w:num>
  <w:num w:numId="6">
    <w:abstractNumId w:val="20"/>
  </w:num>
  <w:num w:numId="7">
    <w:abstractNumId w:val="19"/>
  </w:num>
  <w:num w:numId="8">
    <w:abstractNumId w:val="21"/>
  </w:num>
  <w:num w:numId="9">
    <w:abstractNumId w:val="35"/>
  </w:num>
  <w:num w:numId="10">
    <w:abstractNumId w:val="17"/>
  </w:num>
  <w:num w:numId="11">
    <w:abstractNumId w:val="16"/>
  </w:num>
  <w:num w:numId="12">
    <w:abstractNumId w:val="28"/>
  </w:num>
  <w:num w:numId="13">
    <w:abstractNumId w:val="25"/>
  </w:num>
  <w:num w:numId="14">
    <w:abstractNumId w:val="6"/>
  </w:num>
  <w:num w:numId="15">
    <w:abstractNumId w:val="1"/>
  </w:num>
  <w:num w:numId="16">
    <w:abstractNumId w:val="5"/>
  </w:num>
  <w:num w:numId="17">
    <w:abstractNumId w:val="4"/>
  </w:num>
  <w:num w:numId="18">
    <w:abstractNumId w:val="0"/>
  </w:num>
  <w:num w:numId="19">
    <w:abstractNumId w:val="3"/>
  </w:num>
  <w:num w:numId="20">
    <w:abstractNumId w:val="15"/>
  </w:num>
  <w:num w:numId="21">
    <w:abstractNumId w:val="26"/>
  </w:num>
  <w:num w:numId="22">
    <w:abstractNumId w:val="29"/>
  </w:num>
  <w:num w:numId="23">
    <w:abstractNumId w:val="2"/>
  </w:num>
  <w:num w:numId="24">
    <w:abstractNumId w:val="12"/>
  </w:num>
  <w:num w:numId="25">
    <w:abstractNumId w:val="33"/>
  </w:num>
  <w:num w:numId="26">
    <w:abstractNumId w:val="30"/>
  </w:num>
  <w:num w:numId="27">
    <w:abstractNumId w:val="7"/>
  </w:num>
  <w:num w:numId="28">
    <w:abstractNumId w:val="23"/>
  </w:num>
  <w:num w:numId="29">
    <w:abstractNumId w:val="14"/>
  </w:num>
  <w:num w:numId="30">
    <w:abstractNumId w:val="11"/>
  </w:num>
  <w:num w:numId="31">
    <w:abstractNumId w:val="31"/>
  </w:num>
  <w:num w:numId="32">
    <w:abstractNumId w:val="34"/>
  </w:num>
  <w:num w:numId="33">
    <w:abstractNumId w:val="10"/>
  </w:num>
  <w:num w:numId="34">
    <w:abstractNumId w:val="9"/>
  </w:num>
  <w:num w:numId="35">
    <w:abstractNumId w:val="8"/>
  </w:num>
  <w:num w:numId="3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mirrorMargins/>
  <w:hideSpellingErrors/>
  <w:proofState w:grammar="clean"/>
  <w:defaultTabStop w:val="720"/>
  <w:drawingGridHorizontalSpacing w:val="110"/>
  <w:displayHorizontalDrawingGridEvery w:val="2"/>
  <w:characterSpacingControl w:val="doNotCompress"/>
  <w:hdrShapeDefaults>
    <o:shapedefaults v:ext="edit" spidmax="2059">
      <o:colormru v:ext="edit" colors="#00214e"/>
    </o:shapedefaults>
    <o:shapelayout v:ext="edit">
      <o:idmap v:ext="edit" data="2"/>
      <o:rules v:ext="edit">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14247"/>
    <w:rsid w:val="000160D3"/>
    <w:rsid w:val="00021991"/>
    <w:rsid w:val="0002254F"/>
    <w:rsid w:val="00023D48"/>
    <w:rsid w:val="00026ED1"/>
    <w:rsid w:val="000336A1"/>
    <w:rsid w:val="0003400D"/>
    <w:rsid w:val="00035C30"/>
    <w:rsid w:val="00041C0B"/>
    <w:rsid w:val="00046049"/>
    <w:rsid w:val="00047861"/>
    <w:rsid w:val="00047D35"/>
    <w:rsid w:val="00054B2B"/>
    <w:rsid w:val="000567A2"/>
    <w:rsid w:val="000568AE"/>
    <w:rsid w:val="00057224"/>
    <w:rsid w:val="000613B5"/>
    <w:rsid w:val="00064C3B"/>
    <w:rsid w:val="00066842"/>
    <w:rsid w:val="00070F06"/>
    <w:rsid w:val="00071073"/>
    <w:rsid w:val="000714AA"/>
    <w:rsid w:val="0007594F"/>
    <w:rsid w:val="000818FF"/>
    <w:rsid w:val="000822B0"/>
    <w:rsid w:val="000845FD"/>
    <w:rsid w:val="000866DE"/>
    <w:rsid w:val="00086B9A"/>
    <w:rsid w:val="000872CA"/>
    <w:rsid w:val="00087AE0"/>
    <w:rsid w:val="00092595"/>
    <w:rsid w:val="00093049"/>
    <w:rsid w:val="00095760"/>
    <w:rsid w:val="000961A9"/>
    <w:rsid w:val="000A3404"/>
    <w:rsid w:val="000A3636"/>
    <w:rsid w:val="000B0F4F"/>
    <w:rsid w:val="000B4BBE"/>
    <w:rsid w:val="000B4E57"/>
    <w:rsid w:val="000C2A06"/>
    <w:rsid w:val="000C4375"/>
    <w:rsid w:val="000C7D35"/>
    <w:rsid w:val="000D015E"/>
    <w:rsid w:val="000D0742"/>
    <w:rsid w:val="000D0A0B"/>
    <w:rsid w:val="000D0EF7"/>
    <w:rsid w:val="000D4813"/>
    <w:rsid w:val="000E1BEF"/>
    <w:rsid w:val="000F07BE"/>
    <w:rsid w:val="000F4697"/>
    <w:rsid w:val="000F5694"/>
    <w:rsid w:val="000F7D6F"/>
    <w:rsid w:val="00100751"/>
    <w:rsid w:val="0010312B"/>
    <w:rsid w:val="0010560A"/>
    <w:rsid w:val="001106BA"/>
    <w:rsid w:val="0011371E"/>
    <w:rsid w:val="00117CBE"/>
    <w:rsid w:val="00122D34"/>
    <w:rsid w:val="00124029"/>
    <w:rsid w:val="00124988"/>
    <w:rsid w:val="001274F0"/>
    <w:rsid w:val="001276E2"/>
    <w:rsid w:val="00130855"/>
    <w:rsid w:val="0013434C"/>
    <w:rsid w:val="00137D96"/>
    <w:rsid w:val="001402B9"/>
    <w:rsid w:val="00140DBC"/>
    <w:rsid w:val="0014369B"/>
    <w:rsid w:val="0014472F"/>
    <w:rsid w:val="001460F0"/>
    <w:rsid w:val="00151A20"/>
    <w:rsid w:val="00151A8F"/>
    <w:rsid w:val="00154408"/>
    <w:rsid w:val="0015480D"/>
    <w:rsid w:val="001616C1"/>
    <w:rsid w:val="00162EB4"/>
    <w:rsid w:val="00163FDA"/>
    <w:rsid w:val="0017019D"/>
    <w:rsid w:val="0017069E"/>
    <w:rsid w:val="0017432E"/>
    <w:rsid w:val="00175C76"/>
    <w:rsid w:val="00184E08"/>
    <w:rsid w:val="00186129"/>
    <w:rsid w:val="001925D8"/>
    <w:rsid w:val="00196736"/>
    <w:rsid w:val="001A0004"/>
    <w:rsid w:val="001A0248"/>
    <w:rsid w:val="001A0BB6"/>
    <w:rsid w:val="001A1361"/>
    <w:rsid w:val="001A3A8A"/>
    <w:rsid w:val="001B0834"/>
    <w:rsid w:val="001B3804"/>
    <w:rsid w:val="001B3976"/>
    <w:rsid w:val="001C1D20"/>
    <w:rsid w:val="001C6871"/>
    <w:rsid w:val="001D0270"/>
    <w:rsid w:val="001D125C"/>
    <w:rsid w:val="001D2EC5"/>
    <w:rsid w:val="001D58F9"/>
    <w:rsid w:val="001D72A8"/>
    <w:rsid w:val="001E11BF"/>
    <w:rsid w:val="001E5B89"/>
    <w:rsid w:val="001E5C76"/>
    <w:rsid w:val="001F6A19"/>
    <w:rsid w:val="00206333"/>
    <w:rsid w:val="00210992"/>
    <w:rsid w:val="002114F3"/>
    <w:rsid w:val="00211649"/>
    <w:rsid w:val="00217268"/>
    <w:rsid w:val="002176F5"/>
    <w:rsid w:val="00221E3D"/>
    <w:rsid w:val="0022203B"/>
    <w:rsid w:val="00232324"/>
    <w:rsid w:val="00235DF6"/>
    <w:rsid w:val="002367AC"/>
    <w:rsid w:val="0023683C"/>
    <w:rsid w:val="002374DD"/>
    <w:rsid w:val="002429F6"/>
    <w:rsid w:val="002469F6"/>
    <w:rsid w:val="00253D06"/>
    <w:rsid w:val="00256B8C"/>
    <w:rsid w:val="00263952"/>
    <w:rsid w:val="00264334"/>
    <w:rsid w:val="0026571A"/>
    <w:rsid w:val="00266491"/>
    <w:rsid w:val="0026708B"/>
    <w:rsid w:val="00267926"/>
    <w:rsid w:val="00272B79"/>
    <w:rsid w:val="00274875"/>
    <w:rsid w:val="002759AF"/>
    <w:rsid w:val="002760B2"/>
    <w:rsid w:val="0028053B"/>
    <w:rsid w:val="00280E60"/>
    <w:rsid w:val="002811C1"/>
    <w:rsid w:val="00283170"/>
    <w:rsid w:val="00284FE2"/>
    <w:rsid w:val="00286C08"/>
    <w:rsid w:val="00286E94"/>
    <w:rsid w:val="00291409"/>
    <w:rsid w:val="00291683"/>
    <w:rsid w:val="0029170F"/>
    <w:rsid w:val="00294585"/>
    <w:rsid w:val="00295C00"/>
    <w:rsid w:val="00297E20"/>
    <w:rsid w:val="002A26BC"/>
    <w:rsid w:val="002A36E2"/>
    <w:rsid w:val="002B1B5E"/>
    <w:rsid w:val="002B3BD4"/>
    <w:rsid w:val="002C3198"/>
    <w:rsid w:val="002C56D8"/>
    <w:rsid w:val="002D3219"/>
    <w:rsid w:val="002D6A4E"/>
    <w:rsid w:val="002D7BF3"/>
    <w:rsid w:val="002E2AD2"/>
    <w:rsid w:val="002E54C1"/>
    <w:rsid w:val="002E68D6"/>
    <w:rsid w:val="002F22B6"/>
    <w:rsid w:val="002F75A7"/>
    <w:rsid w:val="00307531"/>
    <w:rsid w:val="00312392"/>
    <w:rsid w:val="00320B7E"/>
    <w:rsid w:val="00320C00"/>
    <w:rsid w:val="00325739"/>
    <w:rsid w:val="00327C84"/>
    <w:rsid w:val="00330C2C"/>
    <w:rsid w:val="0033297D"/>
    <w:rsid w:val="0033322B"/>
    <w:rsid w:val="0033382A"/>
    <w:rsid w:val="00334DE6"/>
    <w:rsid w:val="0033682D"/>
    <w:rsid w:val="0033692D"/>
    <w:rsid w:val="003404FC"/>
    <w:rsid w:val="003437A0"/>
    <w:rsid w:val="00344CB9"/>
    <w:rsid w:val="00347395"/>
    <w:rsid w:val="00347E1A"/>
    <w:rsid w:val="00350865"/>
    <w:rsid w:val="00350F14"/>
    <w:rsid w:val="00351ECF"/>
    <w:rsid w:val="00352C4D"/>
    <w:rsid w:val="00362246"/>
    <w:rsid w:val="00363924"/>
    <w:rsid w:val="0036599A"/>
    <w:rsid w:val="00367CAB"/>
    <w:rsid w:val="003732ED"/>
    <w:rsid w:val="00374A17"/>
    <w:rsid w:val="0037501A"/>
    <w:rsid w:val="00375075"/>
    <w:rsid w:val="00377782"/>
    <w:rsid w:val="00383DC2"/>
    <w:rsid w:val="00393016"/>
    <w:rsid w:val="00394DA5"/>
    <w:rsid w:val="00394E35"/>
    <w:rsid w:val="003A2D3C"/>
    <w:rsid w:val="003B067D"/>
    <w:rsid w:val="003B1390"/>
    <w:rsid w:val="003C14A9"/>
    <w:rsid w:val="003C4E7A"/>
    <w:rsid w:val="003C643E"/>
    <w:rsid w:val="003D0948"/>
    <w:rsid w:val="003D14E1"/>
    <w:rsid w:val="003D2D3F"/>
    <w:rsid w:val="003D488E"/>
    <w:rsid w:val="003D6F2E"/>
    <w:rsid w:val="003D7A7E"/>
    <w:rsid w:val="003E2D14"/>
    <w:rsid w:val="003E55F0"/>
    <w:rsid w:val="003E6903"/>
    <w:rsid w:val="003F0232"/>
    <w:rsid w:val="003F026C"/>
    <w:rsid w:val="003F1746"/>
    <w:rsid w:val="003F19EA"/>
    <w:rsid w:val="003F3DFD"/>
    <w:rsid w:val="003F4359"/>
    <w:rsid w:val="003F4A7B"/>
    <w:rsid w:val="003F7B87"/>
    <w:rsid w:val="00401CBE"/>
    <w:rsid w:val="00403BFD"/>
    <w:rsid w:val="00404803"/>
    <w:rsid w:val="004075B3"/>
    <w:rsid w:val="004108C0"/>
    <w:rsid w:val="00410D19"/>
    <w:rsid w:val="0041161F"/>
    <w:rsid w:val="00413CEB"/>
    <w:rsid w:val="004144BD"/>
    <w:rsid w:val="004212F6"/>
    <w:rsid w:val="00422B76"/>
    <w:rsid w:val="0042404A"/>
    <w:rsid w:val="00427352"/>
    <w:rsid w:val="00435A51"/>
    <w:rsid w:val="00440737"/>
    <w:rsid w:val="00443DF8"/>
    <w:rsid w:val="00444C7A"/>
    <w:rsid w:val="00444CD3"/>
    <w:rsid w:val="004469F8"/>
    <w:rsid w:val="00450E53"/>
    <w:rsid w:val="0045101E"/>
    <w:rsid w:val="004513CF"/>
    <w:rsid w:val="00452964"/>
    <w:rsid w:val="004543A8"/>
    <w:rsid w:val="0046091A"/>
    <w:rsid w:val="00473A03"/>
    <w:rsid w:val="00475201"/>
    <w:rsid w:val="004765EB"/>
    <w:rsid w:val="00477460"/>
    <w:rsid w:val="004777FA"/>
    <w:rsid w:val="00477C48"/>
    <w:rsid w:val="004817AF"/>
    <w:rsid w:val="004819FC"/>
    <w:rsid w:val="004905BF"/>
    <w:rsid w:val="004907C0"/>
    <w:rsid w:val="00490E7B"/>
    <w:rsid w:val="00493A08"/>
    <w:rsid w:val="00494F5E"/>
    <w:rsid w:val="004976D8"/>
    <w:rsid w:val="00497B0D"/>
    <w:rsid w:val="004A3A25"/>
    <w:rsid w:val="004A47B7"/>
    <w:rsid w:val="004A7455"/>
    <w:rsid w:val="004B7C7C"/>
    <w:rsid w:val="004C11BE"/>
    <w:rsid w:val="004C4E8D"/>
    <w:rsid w:val="004C5785"/>
    <w:rsid w:val="004C6079"/>
    <w:rsid w:val="004D0CAB"/>
    <w:rsid w:val="004D3E01"/>
    <w:rsid w:val="004D5640"/>
    <w:rsid w:val="004D62E0"/>
    <w:rsid w:val="004E2927"/>
    <w:rsid w:val="004E5A4A"/>
    <w:rsid w:val="004E7117"/>
    <w:rsid w:val="004F3DF5"/>
    <w:rsid w:val="004F46CC"/>
    <w:rsid w:val="004F6F09"/>
    <w:rsid w:val="00500DAD"/>
    <w:rsid w:val="00505B04"/>
    <w:rsid w:val="00505E6D"/>
    <w:rsid w:val="0050643F"/>
    <w:rsid w:val="00515750"/>
    <w:rsid w:val="00517A73"/>
    <w:rsid w:val="005205EF"/>
    <w:rsid w:val="00521204"/>
    <w:rsid w:val="005223EC"/>
    <w:rsid w:val="00522BB9"/>
    <w:rsid w:val="005306A3"/>
    <w:rsid w:val="00532353"/>
    <w:rsid w:val="005350D1"/>
    <w:rsid w:val="005419AD"/>
    <w:rsid w:val="005469F4"/>
    <w:rsid w:val="005504A1"/>
    <w:rsid w:val="00552145"/>
    <w:rsid w:val="00555B18"/>
    <w:rsid w:val="00560F95"/>
    <w:rsid w:val="005634A2"/>
    <w:rsid w:val="00564AA4"/>
    <w:rsid w:val="00564EEB"/>
    <w:rsid w:val="0057098B"/>
    <w:rsid w:val="00571253"/>
    <w:rsid w:val="005715AB"/>
    <w:rsid w:val="00575325"/>
    <w:rsid w:val="005763A5"/>
    <w:rsid w:val="0057744C"/>
    <w:rsid w:val="0058169F"/>
    <w:rsid w:val="005845EF"/>
    <w:rsid w:val="00586D0A"/>
    <w:rsid w:val="0059223A"/>
    <w:rsid w:val="0059286F"/>
    <w:rsid w:val="0059358C"/>
    <w:rsid w:val="005A3E32"/>
    <w:rsid w:val="005A57F1"/>
    <w:rsid w:val="005B09B7"/>
    <w:rsid w:val="005B20C8"/>
    <w:rsid w:val="005B344B"/>
    <w:rsid w:val="005B40FC"/>
    <w:rsid w:val="005B4506"/>
    <w:rsid w:val="005B68C5"/>
    <w:rsid w:val="005B6BC0"/>
    <w:rsid w:val="005C0532"/>
    <w:rsid w:val="005C32C8"/>
    <w:rsid w:val="005C5772"/>
    <w:rsid w:val="005C716F"/>
    <w:rsid w:val="005C7844"/>
    <w:rsid w:val="005C7EFA"/>
    <w:rsid w:val="005D2962"/>
    <w:rsid w:val="005D2BE6"/>
    <w:rsid w:val="005D3599"/>
    <w:rsid w:val="005D7991"/>
    <w:rsid w:val="005E0D88"/>
    <w:rsid w:val="005F0B31"/>
    <w:rsid w:val="005F2D52"/>
    <w:rsid w:val="005F45A6"/>
    <w:rsid w:val="005F5036"/>
    <w:rsid w:val="00604441"/>
    <w:rsid w:val="00607FED"/>
    <w:rsid w:val="00610D4E"/>
    <w:rsid w:val="0061561A"/>
    <w:rsid w:val="00615BF5"/>
    <w:rsid w:val="0061677F"/>
    <w:rsid w:val="0061728A"/>
    <w:rsid w:val="00617F2C"/>
    <w:rsid w:val="0062058E"/>
    <w:rsid w:val="0062089B"/>
    <w:rsid w:val="00621AF6"/>
    <w:rsid w:val="006241A9"/>
    <w:rsid w:val="00632117"/>
    <w:rsid w:val="0063255B"/>
    <w:rsid w:val="00636824"/>
    <w:rsid w:val="00642914"/>
    <w:rsid w:val="0064599E"/>
    <w:rsid w:val="00645ACD"/>
    <w:rsid w:val="00651119"/>
    <w:rsid w:val="0065147F"/>
    <w:rsid w:val="00653F0A"/>
    <w:rsid w:val="00654F2F"/>
    <w:rsid w:val="00663EF1"/>
    <w:rsid w:val="006668AE"/>
    <w:rsid w:val="00667BDA"/>
    <w:rsid w:val="00677AD1"/>
    <w:rsid w:val="0068183F"/>
    <w:rsid w:val="00694374"/>
    <w:rsid w:val="006A0FCB"/>
    <w:rsid w:val="006A2E5A"/>
    <w:rsid w:val="006A3DF6"/>
    <w:rsid w:val="006A3FBE"/>
    <w:rsid w:val="006A7BD0"/>
    <w:rsid w:val="006B1C3A"/>
    <w:rsid w:val="006B5869"/>
    <w:rsid w:val="006C08E1"/>
    <w:rsid w:val="006C097B"/>
    <w:rsid w:val="006C1151"/>
    <w:rsid w:val="006C6900"/>
    <w:rsid w:val="006D1A95"/>
    <w:rsid w:val="006D49F0"/>
    <w:rsid w:val="006D4EF3"/>
    <w:rsid w:val="006D53A8"/>
    <w:rsid w:val="006E0AFE"/>
    <w:rsid w:val="006E1E1E"/>
    <w:rsid w:val="006F05B8"/>
    <w:rsid w:val="006F1C5F"/>
    <w:rsid w:val="006F466B"/>
    <w:rsid w:val="006F5C61"/>
    <w:rsid w:val="006F77B3"/>
    <w:rsid w:val="00700567"/>
    <w:rsid w:val="00701D29"/>
    <w:rsid w:val="00702781"/>
    <w:rsid w:val="00703092"/>
    <w:rsid w:val="00706555"/>
    <w:rsid w:val="00706CDE"/>
    <w:rsid w:val="00707242"/>
    <w:rsid w:val="007153B4"/>
    <w:rsid w:val="00720F24"/>
    <w:rsid w:val="0072366E"/>
    <w:rsid w:val="00726667"/>
    <w:rsid w:val="00731D4A"/>
    <w:rsid w:val="00734953"/>
    <w:rsid w:val="00737256"/>
    <w:rsid w:val="00745CB0"/>
    <w:rsid w:val="00746E81"/>
    <w:rsid w:val="00752FC5"/>
    <w:rsid w:val="00756709"/>
    <w:rsid w:val="00756778"/>
    <w:rsid w:val="00756F31"/>
    <w:rsid w:val="00766622"/>
    <w:rsid w:val="00767AE4"/>
    <w:rsid w:val="007756F0"/>
    <w:rsid w:val="00776505"/>
    <w:rsid w:val="0078086A"/>
    <w:rsid w:val="007813E3"/>
    <w:rsid w:val="007839E2"/>
    <w:rsid w:val="00786D90"/>
    <w:rsid w:val="0079035F"/>
    <w:rsid w:val="007943CB"/>
    <w:rsid w:val="007974EB"/>
    <w:rsid w:val="007A02FF"/>
    <w:rsid w:val="007A213D"/>
    <w:rsid w:val="007B726C"/>
    <w:rsid w:val="007C3BF2"/>
    <w:rsid w:val="007D33BC"/>
    <w:rsid w:val="007D459B"/>
    <w:rsid w:val="007E13C8"/>
    <w:rsid w:val="007E3D95"/>
    <w:rsid w:val="007E616F"/>
    <w:rsid w:val="007E780C"/>
    <w:rsid w:val="007F4636"/>
    <w:rsid w:val="007F7A8F"/>
    <w:rsid w:val="00800DCC"/>
    <w:rsid w:val="008068A7"/>
    <w:rsid w:val="00810342"/>
    <w:rsid w:val="00811026"/>
    <w:rsid w:val="00816C4F"/>
    <w:rsid w:val="00823683"/>
    <w:rsid w:val="00824A15"/>
    <w:rsid w:val="00825EEF"/>
    <w:rsid w:val="008265D4"/>
    <w:rsid w:val="00826A1C"/>
    <w:rsid w:val="00832A44"/>
    <w:rsid w:val="00833CB2"/>
    <w:rsid w:val="008342DC"/>
    <w:rsid w:val="00835FBD"/>
    <w:rsid w:val="0084548F"/>
    <w:rsid w:val="00850185"/>
    <w:rsid w:val="00851170"/>
    <w:rsid w:val="00851198"/>
    <w:rsid w:val="0085289E"/>
    <w:rsid w:val="00856DAE"/>
    <w:rsid w:val="00856FF9"/>
    <w:rsid w:val="00857A43"/>
    <w:rsid w:val="00857FDE"/>
    <w:rsid w:val="00863581"/>
    <w:rsid w:val="00864ACF"/>
    <w:rsid w:val="008662C5"/>
    <w:rsid w:val="00866336"/>
    <w:rsid w:val="008727C9"/>
    <w:rsid w:val="008831BD"/>
    <w:rsid w:val="00884186"/>
    <w:rsid w:val="008913EF"/>
    <w:rsid w:val="008924D4"/>
    <w:rsid w:val="00894587"/>
    <w:rsid w:val="008957BD"/>
    <w:rsid w:val="008966E8"/>
    <w:rsid w:val="0089789D"/>
    <w:rsid w:val="008A13F0"/>
    <w:rsid w:val="008A1902"/>
    <w:rsid w:val="008A4246"/>
    <w:rsid w:val="008A4ACE"/>
    <w:rsid w:val="008A6AD0"/>
    <w:rsid w:val="008B3938"/>
    <w:rsid w:val="008B52E1"/>
    <w:rsid w:val="008C0BF1"/>
    <w:rsid w:val="008C18BF"/>
    <w:rsid w:val="008C21B4"/>
    <w:rsid w:val="008D28D4"/>
    <w:rsid w:val="008D45D4"/>
    <w:rsid w:val="008D7863"/>
    <w:rsid w:val="008F25B0"/>
    <w:rsid w:val="008F34E5"/>
    <w:rsid w:val="008F42CE"/>
    <w:rsid w:val="008F7302"/>
    <w:rsid w:val="008F7960"/>
    <w:rsid w:val="009064A4"/>
    <w:rsid w:val="00911683"/>
    <w:rsid w:val="009247DF"/>
    <w:rsid w:val="00925139"/>
    <w:rsid w:val="00932DCC"/>
    <w:rsid w:val="00933190"/>
    <w:rsid w:val="00933232"/>
    <w:rsid w:val="00940D04"/>
    <w:rsid w:val="00943E4D"/>
    <w:rsid w:val="00944164"/>
    <w:rsid w:val="009478B6"/>
    <w:rsid w:val="00947A1D"/>
    <w:rsid w:val="00950C26"/>
    <w:rsid w:val="0095133A"/>
    <w:rsid w:val="009527AE"/>
    <w:rsid w:val="00952CC8"/>
    <w:rsid w:val="009541D3"/>
    <w:rsid w:val="009544FB"/>
    <w:rsid w:val="00956E03"/>
    <w:rsid w:val="00957825"/>
    <w:rsid w:val="00961667"/>
    <w:rsid w:val="009626E2"/>
    <w:rsid w:val="00970AD4"/>
    <w:rsid w:val="00970E2A"/>
    <w:rsid w:val="00971128"/>
    <w:rsid w:val="00972064"/>
    <w:rsid w:val="00973DC8"/>
    <w:rsid w:val="00983437"/>
    <w:rsid w:val="009841D6"/>
    <w:rsid w:val="0099518F"/>
    <w:rsid w:val="009A1C15"/>
    <w:rsid w:val="009A43E8"/>
    <w:rsid w:val="009A60B9"/>
    <w:rsid w:val="009A7560"/>
    <w:rsid w:val="009B14B4"/>
    <w:rsid w:val="009B2790"/>
    <w:rsid w:val="009B2AA1"/>
    <w:rsid w:val="009B3AF1"/>
    <w:rsid w:val="009B4193"/>
    <w:rsid w:val="009B648B"/>
    <w:rsid w:val="009B719F"/>
    <w:rsid w:val="009C1E69"/>
    <w:rsid w:val="009C2625"/>
    <w:rsid w:val="009C2D77"/>
    <w:rsid w:val="009C6517"/>
    <w:rsid w:val="009D5873"/>
    <w:rsid w:val="009D6D72"/>
    <w:rsid w:val="009D6DF7"/>
    <w:rsid w:val="009E2D9D"/>
    <w:rsid w:val="009E2EA8"/>
    <w:rsid w:val="009E3978"/>
    <w:rsid w:val="009E4C59"/>
    <w:rsid w:val="009E771B"/>
    <w:rsid w:val="009F3C8F"/>
    <w:rsid w:val="009F4F54"/>
    <w:rsid w:val="009F5473"/>
    <w:rsid w:val="00A00C3D"/>
    <w:rsid w:val="00A03AB7"/>
    <w:rsid w:val="00A03DF5"/>
    <w:rsid w:val="00A06739"/>
    <w:rsid w:val="00A07BFA"/>
    <w:rsid w:val="00A11997"/>
    <w:rsid w:val="00A12076"/>
    <w:rsid w:val="00A15581"/>
    <w:rsid w:val="00A161AA"/>
    <w:rsid w:val="00A16D8A"/>
    <w:rsid w:val="00A25DCC"/>
    <w:rsid w:val="00A33344"/>
    <w:rsid w:val="00A341C3"/>
    <w:rsid w:val="00A350AF"/>
    <w:rsid w:val="00A370AC"/>
    <w:rsid w:val="00A37490"/>
    <w:rsid w:val="00A37F35"/>
    <w:rsid w:val="00A415ED"/>
    <w:rsid w:val="00A46E13"/>
    <w:rsid w:val="00A511E8"/>
    <w:rsid w:val="00A5193B"/>
    <w:rsid w:val="00A51F4F"/>
    <w:rsid w:val="00A53895"/>
    <w:rsid w:val="00A572E5"/>
    <w:rsid w:val="00A60AF1"/>
    <w:rsid w:val="00A707A2"/>
    <w:rsid w:val="00A70A56"/>
    <w:rsid w:val="00A70BE8"/>
    <w:rsid w:val="00A70DB5"/>
    <w:rsid w:val="00A71A7F"/>
    <w:rsid w:val="00A76C1F"/>
    <w:rsid w:val="00A7709B"/>
    <w:rsid w:val="00A77EEC"/>
    <w:rsid w:val="00A80249"/>
    <w:rsid w:val="00A808D1"/>
    <w:rsid w:val="00A822A4"/>
    <w:rsid w:val="00A85F1F"/>
    <w:rsid w:val="00A87667"/>
    <w:rsid w:val="00A9007A"/>
    <w:rsid w:val="00A9333B"/>
    <w:rsid w:val="00A933B6"/>
    <w:rsid w:val="00A95481"/>
    <w:rsid w:val="00A9649E"/>
    <w:rsid w:val="00A96D60"/>
    <w:rsid w:val="00AA2914"/>
    <w:rsid w:val="00AA56BA"/>
    <w:rsid w:val="00AB27AC"/>
    <w:rsid w:val="00AB47D2"/>
    <w:rsid w:val="00AB6002"/>
    <w:rsid w:val="00AC39FA"/>
    <w:rsid w:val="00AC6B87"/>
    <w:rsid w:val="00AC7D11"/>
    <w:rsid w:val="00AD0AAC"/>
    <w:rsid w:val="00AD1C4E"/>
    <w:rsid w:val="00AD272D"/>
    <w:rsid w:val="00AD762E"/>
    <w:rsid w:val="00AD7B1E"/>
    <w:rsid w:val="00AE228D"/>
    <w:rsid w:val="00AE6F08"/>
    <w:rsid w:val="00AF0F00"/>
    <w:rsid w:val="00AF40AD"/>
    <w:rsid w:val="00AF4CB1"/>
    <w:rsid w:val="00AF7B06"/>
    <w:rsid w:val="00B001A9"/>
    <w:rsid w:val="00B0059B"/>
    <w:rsid w:val="00B03B20"/>
    <w:rsid w:val="00B03F0D"/>
    <w:rsid w:val="00B04ADC"/>
    <w:rsid w:val="00B05E39"/>
    <w:rsid w:val="00B07278"/>
    <w:rsid w:val="00B10590"/>
    <w:rsid w:val="00B1445B"/>
    <w:rsid w:val="00B164FA"/>
    <w:rsid w:val="00B21B08"/>
    <w:rsid w:val="00B22E02"/>
    <w:rsid w:val="00B40691"/>
    <w:rsid w:val="00B41659"/>
    <w:rsid w:val="00B41A08"/>
    <w:rsid w:val="00B42606"/>
    <w:rsid w:val="00B50F65"/>
    <w:rsid w:val="00B51A05"/>
    <w:rsid w:val="00B53C3D"/>
    <w:rsid w:val="00B575BA"/>
    <w:rsid w:val="00B74BD2"/>
    <w:rsid w:val="00B75725"/>
    <w:rsid w:val="00B75E21"/>
    <w:rsid w:val="00B75EE1"/>
    <w:rsid w:val="00B76040"/>
    <w:rsid w:val="00B80BAA"/>
    <w:rsid w:val="00B82024"/>
    <w:rsid w:val="00B82ACD"/>
    <w:rsid w:val="00B832DC"/>
    <w:rsid w:val="00B85CB6"/>
    <w:rsid w:val="00B87FBE"/>
    <w:rsid w:val="00B94AAF"/>
    <w:rsid w:val="00B964A4"/>
    <w:rsid w:val="00BA0807"/>
    <w:rsid w:val="00BA5160"/>
    <w:rsid w:val="00BA5926"/>
    <w:rsid w:val="00BA7B16"/>
    <w:rsid w:val="00BB0CB3"/>
    <w:rsid w:val="00BC2A0F"/>
    <w:rsid w:val="00BC4714"/>
    <w:rsid w:val="00BC4CF3"/>
    <w:rsid w:val="00BC6422"/>
    <w:rsid w:val="00BD3677"/>
    <w:rsid w:val="00BD44BB"/>
    <w:rsid w:val="00BD5684"/>
    <w:rsid w:val="00BD5E3A"/>
    <w:rsid w:val="00BD7559"/>
    <w:rsid w:val="00BE228F"/>
    <w:rsid w:val="00BE76E3"/>
    <w:rsid w:val="00BF0E0E"/>
    <w:rsid w:val="00BF1EDF"/>
    <w:rsid w:val="00BF4C06"/>
    <w:rsid w:val="00BF5D62"/>
    <w:rsid w:val="00BF666E"/>
    <w:rsid w:val="00C01400"/>
    <w:rsid w:val="00C031EA"/>
    <w:rsid w:val="00C05268"/>
    <w:rsid w:val="00C064E7"/>
    <w:rsid w:val="00C11FCF"/>
    <w:rsid w:val="00C15D36"/>
    <w:rsid w:val="00C16283"/>
    <w:rsid w:val="00C204C6"/>
    <w:rsid w:val="00C21016"/>
    <w:rsid w:val="00C21A70"/>
    <w:rsid w:val="00C22E60"/>
    <w:rsid w:val="00C27BE3"/>
    <w:rsid w:val="00C423AB"/>
    <w:rsid w:val="00C4392F"/>
    <w:rsid w:val="00C439A6"/>
    <w:rsid w:val="00C47447"/>
    <w:rsid w:val="00C52156"/>
    <w:rsid w:val="00C61B1A"/>
    <w:rsid w:val="00C639A0"/>
    <w:rsid w:val="00C6462A"/>
    <w:rsid w:val="00C654A4"/>
    <w:rsid w:val="00C70496"/>
    <w:rsid w:val="00C731DB"/>
    <w:rsid w:val="00C7607A"/>
    <w:rsid w:val="00C763EE"/>
    <w:rsid w:val="00C83093"/>
    <w:rsid w:val="00C9075D"/>
    <w:rsid w:val="00C9402E"/>
    <w:rsid w:val="00C94155"/>
    <w:rsid w:val="00C97955"/>
    <w:rsid w:val="00CA61EC"/>
    <w:rsid w:val="00CA7673"/>
    <w:rsid w:val="00CA7739"/>
    <w:rsid w:val="00CB6C9B"/>
    <w:rsid w:val="00CC0F83"/>
    <w:rsid w:val="00CC19DB"/>
    <w:rsid w:val="00CC42EF"/>
    <w:rsid w:val="00CC5330"/>
    <w:rsid w:val="00CD2A10"/>
    <w:rsid w:val="00CD3A98"/>
    <w:rsid w:val="00CD517A"/>
    <w:rsid w:val="00CD590F"/>
    <w:rsid w:val="00CE0455"/>
    <w:rsid w:val="00CE0953"/>
    <w:rsid w:val="00CE1C9C"/>
    <w:rsid w:val="00CE49CD"/>
    <w:rsid w:val="00CE4EF8"/>
    <w:rsid w:val="00CE6289"/>
    <w:rsid w:val="00CF09D1"/>
    <w:rsid w:val="00CF3D0D"/>
    <w:rsid w:val="00CF7034"/>
    <w:rsid w:val="00D0056F"/>
    <w:rsid w:val="00D072EB"/>
    <w:rsid w:val="00D118FD"/>
    <w:rsid w:val="00D119DE"/>
    <w:rsid w:val="00D14AF3"/>
    <w:rsid w:val="00D176A7"/>
    <w:rsid w:val="00D2595F"/>
    <w:rsid w:val="00D33FBA"/>
    <w:rsid w:val="00D34E14"/>
    <w:rsid w:val="00D351F4"/>
    <w:rsid w:val="00D35E4B"/>
    <w:rsid w:val="00D37933"/>
    <w:rsid w:val="00D44A24"/>
    <w:rsid w:val="00D45BCE"/>
    <w:rsid w:val="00D515EA"/>
    <w:rsid w:val="00D520F3"/>
    <w:rsid w:val="00D56479"/>
    <w:rsid w:val="00D56AD5"/>
    <w:rsid w:val="00D57401"/>
    <w:rsid w:val="00D57CE4"/>
    <w:rsid w:val="00D63CF9"/>
    <w:rsid w:val="00D64A47"/>
    <w:rsid w:val="00D6551A"/>
    <w:rsid w:val="00D73CA1"/>
    <w:rsid w:val="00D75BA5"/>
    <w:rsid w:val="00D802F5"/>
    <w:rsid w:val="00D81FD5"/>
    <w:rsid w:val="00D876D4"/>
    <w:rsid w:val="00D93FC2"/>
    <w:rsid w:val="00D95E93"/>
    <w:rsid w:val="00D97BE4"/>
    <w:rsid w:val="00DA1A56"/>
    <w:rsid w:val="00DA386D"/>
    <w:rsid w:val="00DA50E2"/>
    <w:rsid w:val="00DB417C"/>
    <w:rsid w:val="00DB45CE"/>
    <w:rsid w:val="00DB4C9C"/>
    <w:rsid w:val="00DB5F76"/>
    <w:rsid w:val="00DB6EE3"/>
    <w:rsid w:val="00DC5867"/>
    <w:rsid w:val="00DC679A"/>
    <w:rsid w:val="00DD1157"/>
    <w:rsid w:val="00DE5733"/>
    <w:rsid w:val="00DF0AE2"/>
    <w:rsid w:val="00DF1C71"/>
    <w:rsid w:val="00DF5CD7"/>
    <w:rsid w:val="00E01D99"/>
    <w:rsid w:val="00E1004F"/>
    <w:rsid w:val="00E1349F"/>
    <w:rsid w:val="00E20CF7"/>
    <w:rsid w:val="00E244FB"/>
    <w:rsid w:val="00E26192"/>
    <w:rsid w:val="00E3286F"/>
    <w:rsid w:val="00E34D80"/>
    <w:rsid w:val="00E36357"/>
    <w:rsid w:val="00E431EF"/>
    <w:rsid w:val="00E4599A"/>
    <w:rsid w:val="00E61D63"/>
    <w:rsid w:val="00E6583A"/>
    <w:rsid w:val="00E66FAF"/>
    <w:rsid w:val="00E70F1F"/>
    <w:rsid w:val="00E72400"/>
    <w:rsid w:val="00E72430"/>
    <w:rsid w:val="00E7499D"/>
    <w:rsid w:val="00E757D2"/>
    <w:rsid w:val="00E76047"/>
    <w:rsid w:val="00E762C6"/>
    <w:rsid w:val="00E82A49"/>
    <w:rsid w:val="00E8448B"/>
    <w:rsid w:val="00E9159F"/>
    <w:rsid w:val="00E97B5C"/>
    <w:rsid w:val="00EA2969"/>
    <w:rsid w:val="00EA3D92"/>
    <w:rsid w:val="00EB112B"/>
    <w:rsid w:val="00EB3EA4"/>
    <w:rsid w:val="00EB4FD5"/>
    <w:rsid w:val="00EB793E"/>
    <w:rsid w:val="00EC0515"/>
    <w:rsid w:val="00EC1082"/>
    <w:rsid w:val="00EC497C"/>
    <w:rsid w:val="00ED0040"/>
    <w:rsid w:val="00ED29C4"/>
    <w:rsid w:val="00ED4800"/>
    <w:rsid w:val="00EE6E48"/>
    <w:rsid w:val="00EF3E70"/>
    <w:rsid w:val="00F00A9E"/>
    <w:rsid w:val="00F01AC6"/>
    <w:rsid w:val="00F02BF5"/>
    <w:rsid w:val="00F036E1"/>
    <w:rsid w:val="00F0644B"/>
    <w:rsid w:val="00F13597"/>
    <w:rsid w:val="00F138FF"/>
    <w:rsid w:val="00F1455F"/>
    <w:rsid w:val="00F17EA7"/>
    <w:rsid w:val="00F251AD"/>
    <w:rsid w:val="00F26F3C"/>
    <w:rsid w:val="00F27EDD"/>
    <w:rsid w:val="00F30F2D"/>
    <w:rsid w:val="00F32B9C"/>
    <w:rsid w:val="00F3626D"/>
    <w:rsid w:val="00F36C6B"/>
    <w:rsid w:val="00F40DF3"/>
    <w:rsid w:val="00F42681"/>
    <w:rsid w:val="00F43E1F"/>
    <w:rsid w:val="00F50AD3"/>
    <w:rsid w:val="00F57521"/>
    <w:rsid w:val="00F5763D"/>
    <w:rsid w:val="00F5765B"/>
    <w:rsid w:val="00F62E2D"/>
    <w:rsid w:val="00F639DD"/>
    <w:rsid w:val="00F63BDB"/>
    <w:rsid w:val="00F65B1B"/>
    <w:rsid w:val="00F71352"/>
    <w:rsid w:val="00F75025"/>
    <w:rsid w:val="00F75C7E"/>
    <w:rsid w:val="00F76355"/>
    <w:rsid w:val="00F76DD4"/>
    <w:rsid w:val="00F80BCF"/>
    <w:rsid w:val="00F81B11"/>
    <w:rsid w:val="00F846A5"/>
    <w:rsid w:val="00F9486B"/>
    <w:rsid w:val="00FA1660"/>
    <w:rsid w:val="00FA16C8"/>
    <w:rsid w:val="00FA5342"/>
    <w:rsid w:val="00FA63F6"/>
    <w:rsid w:val="00FB2461"/>
    <w:rsid w:val="00FB2FE8"/>
    <w:rsid w:val="00FB3EDD"/>
    <w:rsid w:val="00FB5429"/>
    <w:rsid w:val="00FB690E"/>
    <w:rsid w:val="00FC05F7"/>
    <w:rsid w:val="00FC4BDA"/>
    <w:rsid w:val="00FC7ED3"/>
    <w:rsid w:val="00FD7FB3"/>
    <w:rsid w:val="00FE092A"/>
    <w:rsid w:val="00FE3A07"/>
    <w:rsid w:val="00FF0E28"/>
    <w:rsid w:val="00FF5EC0"/>
    <w:rsid w:val="00FF70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link w:val="NormalWebChar"/>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paragraph" w:styleId="BodyText2">
    <w:name w:val="Body Text 2"/>
    <w:basedOn w:val="Normal"/>
    <w:link w:val="BodyText2Char"/>
    <w:uiPriority w:val="99"/>
    <w:rsid w:val="00BF5D62"/>
    <w:pPr>
      <w:spacing w:after="120" w:line="480" w:lineRule="auto"/>
    </w:pPr>
  </w:style>
  <w:style w:type="character" w:customStyle="1" w:styleId="BodyText2Char">
    <w:name w:val="Body Text 2 Char"/>
    <w:basedOn w:val="DefaultParagraphFont"/>
    <w:link w:val="BodyText2"/>
    <w:uiPriority w:val="99"/>
    <w:rsid w:val="00BF5D62"/>
    <w:rPr>
      <w:sz w:val="22"/>
      <w:szCs w:val="22"/>
      <w:lang w:val="en-US" w:eastAsia="en-US"/>
    </w:rPr>
  </w:style>
  <w:style w:type="character" w:customStyle="1" w:styleId="NormalWebChar">
    <w:name w:val="Normal (Web) Char"/>
    <w:link w:val="NormalWeb"/>
    <w:uiPriority w:val="99"/>
    <w:rsid w:val="00BF5D62"/>
    <w:rPr>
      <w:rFonts w:ascii="Times New Roman" w:eastAsia="Times New Roman" w:hAnsi="Times New Roman"/>
      <w:sz w:val="24"/>
      <w:szCs w:val="24"/>
      <w:lang w:val="en-US" w:eastAsia="en-US"/>
    </w:rPr>
  </w:style>
  <w:style w:type="paragraph" w:customStyle="1" w:styleId="Normal1">
    <w:name w:val="Normal 1"/>
    <w:aliases w:val="2,3"/>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customStyle="1" w:styleId="Normal---">
    <w:name w:val="Normal ---"/>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styleId="BodyTextIndent2">
    <w:name w:val="Body Text Indent 2"/>
    <w:basedOn w:val="Normal"/>
    <w:link w:val="BodyTextIndent2Char"/>
    <w:rsid w:val="00D57401"/>
    <w:pPr>
      <w:spacing w:after="120" w:line="480" w:lineRule="auto"/>
      <w:ind w:left="360"/>
    </w:pPr>
    <w:rPr>
      <w:rFonts w:ascii="Times New Roman" w:eastAsia="Times New Roman" w:hAnsi="Times New Roman"/>
      <w:sz w:val="20"/>
      <w:szCs w:val="20"/>
      <w:lang w:eastAsia="ro-RO"/>
    </w:rPr>
  </w:style>
  <w:style w:type="character" w:customStyle="1" w:styleId="BodyTextIndent2Char">
    <w:name w:val="Body Text Indent 2 Char"/>
    <w:basedOn w:val="DefaultParagraphFont"/>
    <w:link w:val="BodyTextIndent2"/>
    <w:rsid w:val="00D57401"/>
    <w:rPr>
      <w:rFonts w:ascii="Times New Roman" w:eastAsia="Times New Roman" w:hAnsi="Times New Roman"/>
      <w:lang w:val="en-US" w:eastAsia="ro-RO"/>
    </w:rPr>
  </w:style>
  <w:style w:type="paragraph" w:styleId="NoSpacing">
    <w:name w:val="No Spacing"/>
    <w:uiPriority w:val="1"/>
    <w:qFormat/>
    <w:rsid w:val="00256B8C"/>
    <w:rPr>
      <w:sz w:val="22"/>
      <w:szCs w:val="22"/>
      <w:lang w:val="en-US" w:eastAsia="en-US"/>
    </w:rPr>
  </w:style>
  <w:style w:type="table" w:customStyle="1" w:styleId="MediumShading2-Accent11">
    <w:name w:val="Medium Shading 2 - Accent 11"/>
    <w:basedOn w:val="TableNormal"/>
    <w:uiPriority w:val="64"/>
    <w:rsid w:val="00D118FD"/>
    <w:rPr>
      <w:rFonts w:asciiTheme="minorHAnsi" w:eastAsiaTheme="minorHAnsi"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aliases w:val="Normal bullet 2 Char"/>
    <w:link w:val="ListParagraph"/>
    <w:uiPriority w:val="34"/>
    <w:locked/>
    <w:rsid w:val="00DA50E2"/>
    <w:rPr>
      <w:sz w:val="22"/>
      <w:szCs w:val="22"/>
      <w:lang w:val="en-US" w:eastAsia="en-US"/>
    </w:rPr>
  </w:style>
  <w:style w:type="character" w:styleId="Strong">
    <w:name w:val="Strong"/>
    <w:basedOn w:val="DefaultParagraphFont"/>
    <w:uiPriority w:val="22"/>
    <w:qFormat/>
    <w:rsid w:val="00291683"/>
    <w:rPr>
      <w:b/>
      <w:bCs/>
    </w:rPr>
  </w:style>
  <w:style w:type="character" w:customStyle="1" w:styleId="highlight">
    <w:name w:val="highlight"/>
    <w:basedOn w:val="DefaultParagraphFont"/>
    <w:rsid w:val="003F026C"/>
  </w:style>
  <w:style w:type="paragraph" w:styleId="BodyTextIndent3">
    <w:name w:val="Body Text Indent 3"/>
    <w:basedOn w:val="Normal"/>
    <w:link w:val="BodyTextIndent3Char"/>
    <w:rsid w:val="000B0F4F"/>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0B0F4F"/>
    <w:rPr>
      <w:rFonts w:ascii="Times New Roman" w:eastAsia="Times New Roman" w:hAnsi="Times New Roman"/>
      <w:sz w:val="16"/>
      <w:szCs w:val="16"/>
      <w:lang w:val="en-US" w:eastAsia="en-US"/>
    </w:rPr>
  </w:style>
  <w:style w:type="paragraph" w:customStyle="1" w:styleId="al">
    <w:name w:val="a_l"/>
    <w:basedOn w:val="Normal"/>
    <w:rsid w:val="000B0F4F"/>
    <w:pPr>
      <w:spacing w:before="100" w:beforeAutospacing="1" w:after="100" w:afterAutospacing="1" w:line="240" w:lineRule="auto"/>
    </w:pPr>
    <w:rPr>
      <w:rFonts w:ascii="Times New Roman" w:eastAsia="Times New Roman" w:hAnsi="Times New Roman"/>
      <w:sz w:val="24"/>
      <w:szCs w:val="24"/>
    </w:rPr>
  </w:style>
  <w:style w:type="paragraph" w:customStyle="1" w:styleId="alp0s1">
    <w:name w:val="a_l p_0 s_1"/>
    <w:basedOn w:val="Normal"/>
    <w:rsid w:val="00B0059B"/>
    <w:pPr>
      <w:spacing w:before="100" w:beforeAutospacing="1" w:after="100" w:afterAutospacing="1" w:line="240" w:lineRule="auto"/>
    </w:pPr>
    <w:rPr>
      <w:rFonts w:ascii="Times New Roman" w:eastAsia="Times New Roman" w:hAnsi="Times New Roman"/>
      <w:sz w:val="24"/>
      <w:szCs w:val="24"/>
    </w:rPr>
  </w:style>
  <w:style w:type="paragraph" w:customStyle="1" w:styleId="ListParagraph1">
    <w:name w:val="List Paragraph1"/>
    <w:basedOn w:val="Normal"/>
    <w:qFormat/>
    <w:rsid w:val="00B0059B"/>
    <w:pPr>
      <w:spacing w:after="0" w:line="240" w:lineRule="auto"/>
      <w:ind w:left="720"/>
      <w:contextualSpacing/>
    </w:pPr>
    <w:rPr>
      <w:rFonts w:ascii="Times New Roman" w:eastAsia="Times New Roman" w:hAnsi="Times New Roman"/>
      <w:sz w:val="24"/>
      <w:szCs w:val="24"/>
    </w:rPr>
  </w:style>
  <w:style w:type="paragraph" w:customStyle="1" w:styleId="alp0s1t14">
    <w:name w:val="a_l p_0 s_1 t_14"/>
    <w:basedOn w:val="Normal"/>
    <w:rsid w:val="0033297D"/>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6445062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5.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nt.anpm.ro" TargetMode="External"/><Relationship Id="rId2" Type="http://schemas.openxmlformats.org/officeDocument/2006/relationships/oleObject" Target="embeddings/oleObject2.bin"/><Relationship Id="rId1" Type="http://schemas.openxmlformats.org/officeDocument/2006/relationships/image" Target="media/image6.w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7DE7D-66AB-419A-905A-BC430A3B9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11</Pages>
  <Words>3998</Words>
  <Characters>22793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26738</CharactersWithSpaces>
  <SharedDoc>false</SharedDoc>
  <HLinks>
    <vt:vector size="6" baseType="variant">
      <vt:variant>
        <vt:i4>589927</vt:i4>
      </vt:variant>
      <vt:variant>
        <vt:i4>0</vt:i4>
      </vt:variant>
      <vt:variant>
        <vt:i4>0</vt:i4>
      </vt:variant>
      <vt:variant>
        <vt:i4>5</vt:i4>
      </vt:variant>
      <vt:variant>
        <vt:lpwstr>mailto:office@apmnt.anpm.ro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biatrice.poputoaia</cp:lastModifiedBy>
  <cp:revision>23</cp:revision>
  <cp:lastPrinted>2021-06-24T10:35:00Z</cp:lastPrinted>
  <dcterms:created xsi:type="dcterms:W3CDTF">2020-04-09T09:53:00Z</dcterms:created>
  <dcterms:modified xsi:type="dcterms:W3CDTF">2022-03-18T08:39:00Z</dcterms:modified>
</cp:coreProperties>
</file>