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2D3219" w:rsidRDefault="007F4636" w:rsidP="00A53895">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C45BD9">
        <w:rPr>
          <w:rFonts w:ascii="Times New Roman" w:hAnsi="Times New Roman"/>
          <w:noProof/>
          <w:sz w:val="28"/>
          <w:szCs w:val="28"/>
          <w:lang w:val="en-GB" w:eastAsia="en-GB"/>
        </w:rPr>
        <w:pict>
          <v:shape id="_x0000_s1030" type="#_x0000_t75" style="position:absolute;margin-left:346.05pt;margin-top:-41.55pt;width:62.2pt;height:50pt;z-index:-251658240;mso-position-horizontal-relative:text;mso-position-vertical-relative:text">
            <v:imagedata r:id="rId10" o:title=""/>
          </v:shape>
          <o:OLEObject Type="Embed" ProgID="CorelDRAW.Graphic.13" ShapeID="_x0000_s1030" DrawAspect="Content" ObjectID="_1701585338" r:id="rId11"/>
        </w:pict>
      </w:r>
      <w:r w:rsidR="00440737">
        <w:rPr>
          <w:rFonts w:ascii="Times New Roman" w:hAnsi="Times New Roman"/>
          <w:sz w:val="28"/>
          <w:szCs w:val="28"/>
          <w:lang w:val="it-IT"/>
        </w:rPr>
        <w:tab/>
      </w:r>
    </w:p>
    <w:p w:rsidR="008F25B0"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A53895">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A53895">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F5D62" w:rsidRPr="008342DC" w:rsidRDefault="00BF5D62" w:rsidP="00A53895">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proofErr w:type="gramStart"/>
      <w:r w:rsidRPr="008342DC">
        <w:rPr>
          <w:rFonts w:ascii="Times New Roman" w:eastAsia="Times New Roman" w:hAnsi="Times New Roman"/>
          <w:b/>
          <w:color w:val="000000"/>
          <w:sz w:val="28"/>
          <w:szCs w:val="28"/>
        </w:rPr>
        <w:t>Decizia etapei de încadrare</w:t>
      </w:r>
      <w:r w:rsidR="00D37933">
        <w:rPr>
          <w:rFonts w:ascii="Times New Roman" w:eastAsia="Times New Roman" w:hAnsi="Times New Roman"/>
          <w:b/>
          <w:color w:val="000000"/>
          <w:sz w:val="28"/>
          <w:szCs w:val="28"/>
        </w:rPr>
        <w:t xml:space="preserve"> </w:t>
      </w:r>
      <w:r w:rsidR="002F4472">
        <w:rPr>
          <w:rFonts w:ascii="Times New Roman" w:eastAsia="Times New Roman" w:hAnsi="Times New Roman"/>
          <w:b/>
          <w:color w:val="000000"/>
          <w:sz w:val="28"/>
          <w:szCs w:val="28"/>
        </w:rPr>
        <w:t>nr.</w:t>
      </w:r>
      <w:proofErr w:type="gramEnd"/>
      <w:r w:rsidR="002F4472">
        <w:rPr>
          <w:rFonts w:ascii="Times New Roman" w:eastAsia="Times New Roman" w:hAnsi="Times New Roman"/>
          <w:b/>
          <w:color w:val="000000"/>
          <w:sz w:val="28"/>
          <w:szCs w:val="28"/>
        </w:rPr>
        <w:t xml:space="preserve"> 5523 din 20.12.2021</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w:t>
      </w:r>
      <w:proofErr w:type="gramStart"/>
      <w:r w:rsidRPr="00745CB0">
        <w:rPr>
          <w:rFonts w:ascii="Times New Roman" w:hAnsi="Times New Roman"/>
          <w:sz w:val="28"/>
          <w:szCs w:val="28"/>
          <w:lang w:eastAsia="en-GB"/>
        </w:rPr>
        <w:t>a</w:t>
      </w:r>
      <w:proofErr w:type="gramEnd"/>
      <w:r w:rsidRPr="00745CB0">
        <w:rPr>
          <w:rFonts w:ascii="Times New Roman" w:hAnsi="Times New Roman"/>
          <w:sz w:val="28"/>
          <w:szCs w:val="28"/>
          <w:lang w:eastAsia="en-GB"/>
        </w:rPr>
        <w:t xml:space="preserve"> acordului de mediu adresate </w:t>
      </w:r>
      <w:r w:rsidR="0078771E" w:rsidRPr="00635BE7">
        <w:rPr>
          <w:rFonts w:ascii="Times New Roman" w:hAnsi="Times New Roman"/>
          <w:b/>
          <w:noProof/>
          <w:color w:val="000000"/>
          <w:sz w:val="28"/>
          <w:szCs w:val="28"/>
        </w:rPr>
        <w:t>dl. Ovidiu BOJESCU, Director tehnic MUNICIPIUL ROMAN</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78771E" w:rsidRPr="00635BE7">
        <w:rPr>
          <w:rFonts w:ascii="Times New Roman" w:hAnsi="Times New Roman"/>
          <w:b/>
          <w:noProof/>
          <w:color w:val="000000"/>
          <w:sz w:val="28"/>
          <w:szCs w:val="28"/>
        </w:rPr>
        <w:t xml:space="preserve">județul Neamț, municipiul Roman, cod 611000, Piața Roman Vodă, nr. </w:t>
      </w:r>
      <w:proofErr w:type="gramStart"/>
      <w:r w:rsidR="0078771E" w:rsidRPr="00635BE7">
        <w:rPr>
          <w:rFonts w:ascii="Times New Roman" w:hAnsi="Times New Roman"/>
          <w:b/>
          <w:noProof/>
          <w:color w:val="000000"/>
          <w:sz w:val="28"/>
          <w:szCs w:val="28"/>
        </w:rPr>
        <w:t>1</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cu nr</w:t>
      </w:r>
      <w:r w:rsidR="0078771E">
        <w:rPr>
          <w:rFonts w:ascii="Times New Roman" w:hAnsi="Times New Roman"/>
          <w:sz w:val="28"/>
          <w:szCs w:val="28"/>
          <w:lang w:eastAsia="en-GB"/>
        </w:rPr>
        <w:t>.</w:t>
      </w:r>
      <w:proofErr w:type="gramEnd"/>
      <w:r w:rsidR="0078771E">
        <w:rPr>
          <w:rFonts w:ascii="Times New Roman" w:hAnsi="Times New Roman"/>
          <w:sz w:val="28"/>
          <w:szCs w:val="28"/>
          <w:lang w:eastAsia="en-GB"/>
        </w:rPr>
        <w:t xml:space="preserve"> </w:t>
      </w:r>
      <w:r w:rsidR="0078771E" w:rsidRPr="00635BE7">
        <w:rPr>
          <w:rFonts w:ascii="Times New Roman" w:hAnsi="Times New Roman"/>
          <w:b/>
          <w:noProof/>
          <w:color w:val="000000"/>
          <w:sz w:val="28"/>
          <w:szCs w:val="28"/>
        </w:rPr>
        <w:t>552</w:t>
      </w:r>
      <w:r w:rsidR="002E6243">
        <w:rPr>
          <w:rFonts w:ascii="Times New Roman" w:hAnsi="Times New Roman"/>
          <w:b/>
          <w:noProof/>
          <w:color w:val="000000"/>
          <w:sz w:val="28"/>
          <w:szCs w:val="28"/>
        </w:rPr>
        <w:t>3</w:t>
      </w:r>
      <w:r w:rsidR="0078771E">
        <w:rPr>
          <w:rFonts w:ascii="Times New Roman" w:hAnsi="Times New Roman"/>
          <w:color w:val="000000"/>
          <w:sz w:val="28"/>
          <w:szCs w:val="28"/>
        </w:rPr>
        <w:t xml:space="preserve"> </w:t>
      </w:r>
      <w:r w:rsidR="0078771E" w:rsidRPr="0078771E">
        <w:rPr>
          <w:rFonts w:ascii="Times New Roman" w:hAnsi="Times New Roman"/>
          <w:color w:val="000000"/>
          <w:sz w:val="28"/>
          <w:szCs w:val="28"/>
        </w:rPr>
        <w:t>din</w:t>
      </w:r>
      <w:r w:rsidR="0078771E" w:rsidRPr="0078771E">
        <w:rPr>
          <w:rFonts w:ascii="Times New Roman" w:hAnsi="Times New Roman"/>
          <w:b/>
          <w:color w:val="000000"/>
          <w:sz w:val="28"/>
          <w:szCs w:val="28"/>
        </w:rPr>
        <w:t xml:space="preserve"> </w:t>
      </w:r>
      <w:r w:rsidR="0078771E" w:rsidRPr="0078771E">
        <w:rPr>
          <w:rFonts w:ascii="Times New Roman" w:hAnsi="Times New Roman"/>
          <w:b/>
          <w:noProof/>
          <w:color w:val="000000"/>
          <w:sz w:val="28"/>
          <w:szCs w:val="28"/>
        </w:rPr>
        <w:t>25.06.</w:t>
      </w:r>
      <w:r w:rsidR="0078771E" w:rsidRPr="00611DAA">
        <w:rPr>
          <w:rFonts w:ascii="Times New Roman" w:hAnsi="Times New Roman"/>
          <w:b/>
          <w:noProof/>
          <w:sz w:val="28"/>
          <w:szCs w:val="28"/>
        </w:rPr>
        <w:t>2021</w:t>
      </w:r>
      <w:r w:rsidRPr="00611DAA">
        <w:rPr>
          <w:rFonts w:ascii="Times New Roman" w:hAnsi="Times New Roman"/>
          <w:sz w:val="28"/>
          <w:szCs w:val="28"/>
          <w:lang w:eastAsia="en-GB"/>
        </w:rPr>
        <w:t xml:space="preserve">, în </w:t>
      </w:r>
      <w:r w:rsidRPr="00611DAA">
        <w:rPr>
          <w:rFonts w:ascii="Times New Roman" w:hAnsi="Times New Roman"/>
          <w:sz w:val="28"/>
          <w:szCs w:val="28"/>
        </w:rPr>
        <w:t>baza Legii nr. 292 din 3 decembrie 2018</w:t>
      </w:r>
      <w:r w:rsidRPr="00611DAA">
        <w:rPr>
          <w:rFonts w:ascii="Times New Roman" w:hAnsi="Times New Roman"/>
          <w:sz w:val="28"/>
          <w:szCs w:val="28"/>
          <w:lang w:eastAsia="en-GB"/>
        </w:rPr>
        <w:t xml:space="preserve"> privind evaluarea impactului anumitor proiecte publice şi private asupra mediului </w:t>
      </w:r>
      <w:proofErr w:type="gramStart"/>
      <w:r w:rsidRPr="00611DAA">
        <w:rPr>
          <w:rFonts w:ascii="Times New Roman" w:hAnsi="Times New Roman"/>
          <w:sz w:val="28"/>
          <w:szCs w:val="28"/>
          <w:lang w:eastAsia="en-GB"/>
        </w:rPr>
        <w:t>şi</w:t>
      </w:r>
      <w:proofErr w:type="gramEnd"/>
      <w:r w:rsidRPr="00611DAA">
        <w:rPr>
          <w:rFonts w:ascii="Times New Roman" w:hAnsi="Times New Roman"/>
          <w:sz w:val="28"/>
          <w:szCs w:val="28"/>
          <w:lang w:eastAsia="en-GB"/>
        </w:rPr>
        <w:t xml:space="preserve"> a</w:t>
      </w:r>
      <w:r w:rsidR="00F1455F" w:rsidRPr="00611DAA">
        <w:rPr>
          <w:rFonts w:ascii="Times New Roman" w:hAnsi="Times New Roman"/>
          <w:sz w:val="28"/>
          <w:szCs w:val="28"/>
          <w:lang w:eastAsia="en-GB"/>
        </w:rPr>
        <w:t xml:space="preserve"> </w:t>
      </w:r>
      <w:r w:rsidRPr="00611DAA">
        <w:rPr>
          <w:rFonts w:ascii="Times New Roman" w:hAnsi="Times New Roman"/>
          <w:sz w:val="28"/>
          <w:szCs w:val="28"/>
          <w:lang w:eastAsia="en-GB"/>
        </w:rPr>
        <w:t xml:space="preserve">Ordonanţei de urgenţă a Guvernului nr. </w:t>
      </w:r>
      <w:proofErr w:type="gramStart"/>
      <w:r w:rsidRPr="00611DAA">
        <w:rPr>
          <w:rFonts w:ascii="Times New Roman" w:hAnsi="Times New Roman"/>
          <w:sz w:val="28"/>
          <w:szCs w:val="28"/>
          <w:lang w:eastAsia="en-GB"/>
        </w:rPr>
        <w:t>57/2007 privind regimul ariilor naturale protejate, conservarea habitatelor naturale, a florei şi faunei sălbatice, aprobată cu modificări şi completări prin Legea nr.</w:t>
      </w:r>
      <w:proofErr w:type="gramEnd"/>
      <w:r w:rsidRPr="00611DAA">
        <w:rPr>
          <w:rFonts w:ascii="Times New Roman" w:hAnsi="Times New Roman"/>
          <w:sz w:val="28"/>
          <w:szCs w:val="28"/>
          <w:lang w:eastAsia="en-GB"/>
        </w:rPr>
        <w:t xml:space="preserve"> 49/2011, cu </w:t>
      </w:r>
      <w:r w:rsidRPr="00745CB0">
        <w:rPr>
          <w:rFonts w:ascii="Times New Roman" w:hAnsi="Times New Roman"/>
          <w:sz w:val="28"/>
          <w:szCs w:val="28"/>
          <w:lang w:eastAsia="en-GB"/>
        </w:rPr>
        <w:t>modificările şi completările ulterioare,</w:t>
      </w:r>
    </w:p>
    <w:p w:rsidR="00884186" w:rsidRDefault="00884186" w:rsidP="00A53895">
      <w:pPr>
        <w:autoSpaceDE w:val="0"/>
        <w:autoSpaceDN w:val="0"/>
        <w:adjustRightInd w:val="0"/>
        <w:spacing w:after="0" w:line="240" w:lineRule="auto"/>
        <w:contextualSpacing/>
        <w:jc w:val="center"/>
        <w:rPr>
          <w:rFonts w:ascii="Times New Roman" w:hAnsi="Times New Roman"/>
          <w:color w:val="000000"/>
          <w:sz w:val="28"/>
          <w:szCs w:val="28"/>
        </w:rPr>
      </w:pPr>
    </w:p>
    <w:p w:rsidR="007D33BC" w:rsidRPr="00D515EA" w:rsidRDefault="00294585" w:rsidP="00A53895">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78771E" w:rsidRDefault="00294585" w:rsidP="0078771E">
      <w:pPr>
        <w:spacing w:after="0" w:line="240" w:lineRule="auto"/>
        <w:jc w:val="both"/>
        <w:outlineLvl w:val="0"/>
        <w:rPr>
          <w:rFonts w:ascii="Times New Roman" w:hAnsi="Times New Roman"/>
          <w:b/>
          <w:color w:val="000000"/>
          <w:sz w:val="28"/>
          <w:szCs w:val="28"/>
        </w:rPr>
      </w:pPr>
      <w:r w:rsidRPr="00D515EA">
        <w:rPr>
          <w:rFonts w:ascii="Times New Roman" w:hAnsi="Times New Roman"/>
          <w:sz w:val="28"/>
          <w:szCs w:val="28"/>
          <w:lang w:eastAsia="en-GB"/>
        </w:rPr>
        <w:t>ca urmare a consultărilor desfăşurate în cadrul şedinţe</w:t>
      </w:r>
      <w:r w:rsidR="00884186" w:rsidRPr="00D515EA">
        <w:rPr>
          <w:rFonts w:ascii="Times New Roman" w:hAnsi="Times New Roman"/>
          <w:sz w:val="28"/>
          <w:szCs w:val="28"/>
          <w:lang w:eastAsia="en-GB"/>
        </w:rPr>
        <w:t xml:space="preserve">i  Comisiei de analiză tehnică </w:t>
      </w:r>
      <w:r w:rsidRPr="00D515EA">
        <w:rPr>
          <w:rFonts w:ascii="Times New Roman" w:hAnsi="Times New Roman"/>
          <w:sz w:val="28"/>
          <w:szCs w:val="28"/>
          <w:lang w:eastAsia="en-GB"/>
        </w:rPr>
        <w:t xml:space="preserve">din data de </w:t>
      </w:r>
      <w:r w:rsidR="0078771E">
        <w:rPr>
          <w:rFonts w:ascii="Times New Roman" w:hAnsi="Times New Roman"/>
          <w:b/>
          <w:sz w:val="28"/>
          <w:szCs w:val="28"/>
          <w:lang w:eastAsia="en-GB"/>
        </w:rPr>
        <w:t>02.12.2021</w:t>
      </w:r>
      <w:r w:rsidRPr="00D515EA">
        <w:rPr>
          <w:rFonts w:ascii="Times New Roman" w:hAnsi="Times New Roman"/>
          <w:sz w:val="28"/>
          <w:szCs w:val="28"/>
          <w:lang w:eastAsia="en-GB"/>
        </w:rPr>
        <w:t xml:space="preserve">, </w:t>
      </w:r>
      <w:r w:rsidR="005E0D88" w:rsidRPr="00D515EA">
        <w:rPr>
          <w:rFonts w:ascii="Times New Roman" w:hAnsi="Times New Roman"/>
          <w:sz w:val="28"/>
          <w:szCs w:val="28"/>
          <w:lang w:eastAsia="en-GB"/>
        </w:rPr>
        <w:t>pentru</w:t>
      </w:r>
      <w:r w:rsidRPr="00D515EA">
        <w:rPr>
          <w:rFonts w:ascii="Times New Roman" w:hAnsi="Times New Roman"/>
          <w:sz w:val="28"/>
          <w:szCs w:val="28"/>
          <w:lang w:eastAsia="en-GB"/>
        </w:rPr>
        <w:t xml:space="preserve"> proiectul </w:t>
      </w:r>
      <w:r w:rsidR="0078771E" w:rsidRPr="0078771E">
        <w:rPr>
          <w:rFonts w:ascii="Times New Roman" w:hAnsi="Times New Roman"/>
          <w:b/>
          <w:sz w:val="28"/>
          <w:szCs w:val="28"/>
          <w:lang w:eastAsia="en-GB"/>
        </w:rPr>
        <w:t>,,</w:t>
      </w:r>
      <w:r w:rsidR="002E6243" w:rsidRPr="006C2E6B">
        <w:rPr>
          <w:rFonts w:ascii="Times New Roman" w:hAnsi="Times New Roman"/>
          <w:b/>
          <w:noProof/>
          <w:color w:val="000000"/>
          <w:sz w:val="28"/>
          <w:szCs w:val="28"/>
        </w:rPr>
        <w:t>Construire de locuințe pentru tineri, destinate închirierii, în municipiu</w:t>
      </w:r>
      <w:r w:rsidR="002E6243">
        <w:rPr>
          <w:rFonts w:ascii="Times New Roman" w:hAnsi="Times New Roman"/>
          <w:b/>
          <w:noProof/>
          <w:color w:val="000000"/>
          <w:sz w:val="28"/>
          <w:szCs w:val="28"/>
        </w:rPr>
        <w:t>l Roman, strada Moldovei, f.n.,</w:t>
      </w:r>
      <w:r w:rsidR="002E6243" w:rsidRPr="006C2E6B">
        <w:rPr>
          <w:rFonts w:ascii="Times New Roman" w:hAnsi="Times New Roman"/>
          <w:b/>
          <w:noProof/>
          <w:color w:val="000000"/>
          <w:sz w:val="28"/>
          <w:szCs w:val="28"/>
        </w:rPr>
        <w:t xml:space="preserve"> regim de înălțime P+3E și 40 u.l.</w:t>
      </w:r>
      <w:r w:rsidR="0078771E" w:rsidRPr="003F6AC3">
        <w:rPr>
          <w:rFonts w:ascii="Times New Roman" w:hAnsi="Times New Roman"/>
          <w:b/>
          <w:noProof/>
          <w:color w:val="000000"/>
          <w:sz w:val="28"/>
          <w:szCs w:val="28"/>
        </w:rPr>
        <w:t>”,</w:t>
      </w:r>
      <w:r w:rsidR="0078771E" w:rsidRPr="003F6AC3">
        <w:rPr>
          <w:rFonts w:ascii="Times New Roman" w:hAnsi="Times New Roman"/>
          <w:color w:val="000000"/>
          <w:sz w:val="28"/>
          <w:szCs w:val="28"/>
        </w:rPr>
        <w:t xml:space="preserve"> </w:t>
      </w:r>
      <w:r w:rsidRPr="00745CB0">
        <w:rPr>
          <w:rFonts w:ascii="Times New Roman" w:hAnsi="Times New Roman"/>
          <w:sz w:val="28"/>
          <w:szCs w:val="28"/>
          <w:lang w:eastAsia="en-GB"/>
        </w:rPr>
        <w:t xml:space="preserve">propus a fi amplasat în </w:t>
      </w:r>
      <w:r w:rsidR="0078771E" w:rsidRPr="00635BE7">
        <w:rPr>
          <w:rFonts w:ascii="Times New Roman" w:hAnsi="Times New Roman"/>
          <w:b/>
          <w:noProof/>
          <w:color w:val="000000"/>
          <w:sz w:val="28"/>
          <w:szCs w:val="28"/>
        </w:rPr>
        <w:t>județul Neamț, municipiul Roman, cod 611000, strada Moldovei, f. n.</w:t>
      </w:r>
      <w:r w:rsidR="0078771E">
        <w:rPr>
          <w:rFonts w:ascii="Times New Roman" w:hAnsi="Times New Roman"/>
          <w:b/>
          <w:color w:val="000000"/>
          <w:sz w:val="28"/>
          <w:szCs w:val="28"/>
        </w:rPr>
        <w:t>.</w:t>
      </w:r>
    </w:p>
    <w:p w:rsidR="00294585" w:rsidRPr="00745CB0" w:rsidRDefault="00294585" w:rsidP="0078771E">
      <w:pPr>
        <w:spacing w:after="0" w:line="240" w:lineRule="auto"/>
        <w:contextualSpacing/>
        <w:jc w:val="both"/>
        <w:outlineLvl w:val="0"/>
        <w:rPr>
          <w:rFonts w:ascii="Times New Roman" w:hAnsi="Times New Roman"/>
          <w:b/>
          <w:sz w:val="28"/>
          <w:szCs w:val="28"/>
          <w:lang w:eastAsia="en-GB"/>
        </w:rPr>
      </w:pPr>
      <w:r w:rsidRPr="00745CB0">
        <w:rPr>
          <w:rFonts w:ascii="Times New Roman" w:hAnsi="Times New Roman"/>
          <w:sz w:val="28"/>
          <w:szCs w:val="28"/>
          <w:lang w:eastAsia="en-GB"/>
        </w:rPr>
        <w:t xml:space="preserve">    - </w:t>
      </w:r>
      <w:proofErr w:type="gramStart"/>
      <w:r w:rsidR="007D33BC" w:rsidRPr="00745CB0">
        <w:rPr>
          <w:rFonts w:ascii="Times New Roman" w:hAnsi="Times New Roman"/>
          <w:b/>
          <w:sz w:val="28"/>
          <w:szCs w:val="28"/>
        </w:rPr>
        <w:t>continuarea</w:t>
      </w:r>
      <w:proofErr w:type="gramEnd"/>
      <w:r w:rsidR="007D33BC" w:rsidRPr="00745CB0">
        <w:rPr>
          <w:rFonts w:ascii="Times New Roman" w:hAnsi="Times New Roman"/>
          <w:b/>
          <w:sz w:val="28"/>
          <w:szCs w:val="28"/>
        </w:rPr>
        <w:t xml:space="preserve"> procedurii privind emiterea aprobării de dezvoltare</w:t>
      </w:r>
      <w:r w:rsidR="009E4C59">
        <w:rPr>
          <w:rFonts w:ascii="Times New Roman" w:hAnsi="Times New Roman"/>
          <w:b/>
          <w:sz w:val="28"/>
          <w:szCs w:val="28"/>
          <w:lang w:eastAsia="en-GB"/>
        </w:rPr>
        <w:t>, proiectul nu se supune evaluării impactului asupra mediului, nu se supune evaluării adecvate și nu se supune evaluării impactului asupra corpurilor de apă.</w:t>
      </w:r>
    </w:p>
    <w:p w:rsidR="00294585" w:rsidRPr="00745CB0"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745CB0">
        <w:rPr>
          <w:rFonts w:ascii="Times New Roman" w:hAnsi="Times New Roman"/>
          <w:sz w:val="28"/>
          <w:szCs w:val="28"/>
          <w:lang w:eastAsia="en-GB"/>
        </w:rPr>
        <w:t xml:space="preserve">    Justificarea prezentei decizii:</w:t>
      </w:r>
    </w:p>
    <w:p w:rsidR="00294585" w:rsidRPr="00745CB0" w:rsidRDefault="00294585" w:rsidP="00A53895">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b/>
          <w:sz w:val="28"/>
          <w:szCs w:val="28"/>
          <w:lang w:eastAsia="en-GB"/>
        </w:rPr>
        <w:t xml:space="preserve">    I. Motivele pe baza cărora s-a stabilit necesitatea neefectuării evaluării impactului asupra mediului sunt următoarele:</w:t>
      </w:r>
    </w:p>
    <w:p w:rsidR="0026708B" w:rsidRPr="00973DC8" w:rsidRDefault="00294585" w:rsidP="00A53895">
      <w:pPr>
        <w:autoSpaceDE w:val="0"/>
        <w:autoSpaceDN w:val="0"/>
        <w:adjustRightInd w:val="0"/>
        <w:spacing w:after="0" w:line="240" w:lineRule="auto"/>
        <w:contextualSpacing/>
        <w:jc w:val="both"/>
        <w:rPr>
          <w:rFonts w:ascii="Times New Roman" w:hAnsi="Times New Roman"/>
          <w:b/>
          <w:noProof/>
          <w:color w:val="000000"/>
          <w:sz w:val="28"/>
          <w:szCs w:val="28"/>
        </w:rPr>
      </w:pPr>
      <w:r w:rsidRPr="00745CB0">
        <w:rPr>
          <w:rFonts w:ascii="Times New Roman" w:hAnsi="Times New Roman"/>
          <w:sz w:val="28"/>
          <w:szCs w:val="28"/>
          <w:lang w:eastAsia="en-GB"/>
        </w:rPr>
        <w:t xml:space="preserve">    a) </w:t>
      </w:r>
      <w:proofErr w:type="gramStart"/>
      <w:r w:rsidRPr="00745CB0">
        <w:rPr>
          <w:rFonts w:ascii="Times New Roman" w:hAnsi="Times New Roman"/>
          <w:sz w:val="28"/>
          <w:szCs w:val="28"/>
          <w:lang w:eastAsia="en-GB"/>
        </w:rPr>
        <w:t>proiectul</w:t>
      </w:r>
      <w:proofErr w:type="gramEnd"/>
      <w:r w:rsidRPr="00745CB0">
        <w:rPr>
          <w:rFonts w:ascii="Times New Roman" w:hAnsi="Times New Roman"/>
          <w:sz w:val="28"/>
          <w:szCs w:val="28"/>
          <w:lang w:eastAsia="en-GB"/>
        </w:rPr>
        <w:t xml:space="preserve"> se încadrează în prevederile </w:t>
      </w:r>
      <w:r w:rsidR="001A1361" w:rsidRPr="00745CB0">
        <w:rPr>
          <w:rFonts w:ascii="Times New Roman" w:hAnsi="Times New Roman"/>
          <w:color w:val="000000"/>
          <w:sz w:val="28"/>
          <w:szCs w:val="28"/>
        </w:rPr>
        <w:t>Legii nr. 292 din 3 decembrie 2018</w:t>
      </w:r>
      <w:r w:rsidRPr="00745CB0">
        <w:rPr>
          <w:rFonts w:ascii="Times New Roman" w:hAnsi="Times New Roman"/>
          <w:sz w:val="28"/>
          <w:szCs w:val="28"/>
          <w:lang w:eastAsia="en-GB"/>
        </w:rPr>
        <w:t xml:space="preserve">privind evaluarea impactului anumitor proiecte </w:t>
      </w:r>
      <w:r w:rsidRPr="00973DC8">
        <w:rPr>
          <w:rFonts w:ascii="Times New Roman" w:hAnsi="Times New Roman"/>
          <w:sz w:val="28"/>
          <w:szCs w:val="28"/>
          <w:lang w:eastAsia="en-GB"/>
        </w:rPr>
        <w:t xml:space="preserve">publice şi private asupra mediului, </w:t>
      </w:r>
      <w:r w:rsidRPr="00973DC8">
        <w:rPr>
          <w:rFonts w:ascii="Times New Roman" w:hAnsi="Times New Roman"/>
          <w:b/>
          <w:sz w:val="28"/>
          <w:szCs w:val="28"/>
          <w:lang w:eastAsia="en-GB"/>
        </w:rPr>
        <w:t xml:space="preserve">anexa nr. </w:t>
      </w:r>
      <w:proofErr w:type="gramStart"/>
      <w:r w:rsidR="001A1361" w:rsidRPr="00973DC8">
        <w:rPr>
          <w:rFonts w:ascii="Times New Roman" w:hAnsi="Times New Roman"/>
          <w:b/>
          <w:color w:val="000000"/>
          <w:sz w:val="28"/>
          <w:szCs w:val="28"/>
        </w:rPr>
        <w:t xml:space="preserve">2, </w:t>
      </w:r>
      <w:r w:rsidR="005E0D88" w:rsidRPr="00973DC8">
        <w:rPr>
          <w:rFonts w:ascii="Times New Roman" w:hAnsi="Times New Roman"/>
          <w:b/>
          <w:color w:val="000000"/>
          <w:sz w:val="28"/>
          <w:szCs w:val="28"/>
        </w:rPr>
        <w:t xml:space="preserve">la pct. </w:t>
      </w:r>
      <w:r w:rsidR="0026708B" w:rsidRPr="00973DC8">
        <w:rPr>
          <w:rFonts w:ascii="Times New Roman" w:hAnsi="Times New Roman"/>
          <w:b/>
          <w:noProof/>
          <w:color w:val="000000"/>
          <w:sz w:val="28"/>
          <w:szCs w:val="28"/>
        </w:rPr>
        <w:t>10.</w:t>
      </w:r>
      <w:proofErr w:type="gramEnd"/>
      <w:r w:rsidR="0026708B" w:rsidRPr="00973DC8">
        <w:rPr>
          <w:rFonts w:ascii="Times New Roman" w:hAnsi="Times New Roman"/>
          <w:b/>
          <w:noProof/>
          <w:color w:val="000000"/>
          <w:sz w:val="28"/>
          <w:szCs w:val="28"/>
        </w:rPr>
        <w:t xml:space="preserve"> Proiecte de infrastructură: b) proiecte de dezvoltare urbană, inclusiv construcţia centrelor comerciale şi a parcărilor auto publice;</w:t>
      </w:r>
    </w:p>
    <w:p w:rsidR="001A1361" w:rsidRPr="00973DC8" w:rsidRDefault="001A1361" w:rsidP="00A53895">
      <w:pPr>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 xml:space="preserve">-cererea de solicitate a acordului de mediu a fost făcută cunoscută publicului interesat prin publicare în </w:t>
      </w:r>
      <w:r w:rsidR="0078771E">
        <w:rPr>
          <w:rFonts w:ascii="Times New Roman" w:hAnsi="Times New Roman"/>
          <w:sz w:val="28"/>
          <w:szCs w:val="28"/>
        </w:rPr>
        <w:t>www.ziarulevenimentul.ro</w:t>
      </w:r>
      <w:r w:rsidRPr="00A53895">
        <w:rPr>
          <w:rFonts w:ascii="Times New Roman" w:hAnsi="Times New Roman"/>
          <w:sz w:val="28"/>
          <w:szCs w:val="28"/>
        </w:rPr>
        <w:t xml:space="preserve"> din </w:t>
      </w:r>
      <w:r w:rsidR="0078771E">
        <w:rPr>
          <w:rFonts w:ascii="Times New Roman" w:hAnsi="Times New Roman"/>
          <w:sz w:val="28"/>
          <w:szCs w:val="28"/>
        </w:rPr>
        <w:t>12-14 noiembrie 2021</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Primăriei </w:t>
      </w:r>
      <w:r w:rsidR="0078771E">
        <w:rPr>
          <w:rFonts w:ascii="Times New Roman" w:hAnsi="Times New Roman"/>
          <w:noProof/>
          <w:color w:val="000000"/>
          <w:sz w:val="28"/>
          <w:szCs w:val="28"/>
        </w:rPr>
        <w:t xml:space="preserve">Roman </w:t>
      </w:r>
      <w:r w:rsidR="005E0D88" w:rsidRPr="00A53895">
        <w:rPr>
          <w:rFonts w:ascii="Times New Roman" w:hAnsi="Times New Roman"/>
          <w:sz w:val="28"/>
          <w:szCs w:val="28"/>
        </w:rPr>
        <w:t>-</w:t>
      </w:r>
      <w:r w:rsidR="00973DC8" w:rsidRPr="00A53895">
        <w:rPr>
          <w:rFonts w:ascii="Times New Roman" w:hAnsi="Times New Roman"/>
          <w:sz w:val="28"/>
          <w:szCs w:val="28"/>
        </w:rPr>
        <w:t xml:space="preserve"> </w:t>
      </w:r>
      <w:r w:rsidR="005E0D88" w:rsidRPr="00A53895">
        <w:rPr>
          <w:rFonts w:ascii="Times New Roman" w:hAnsi="Times New Roman"/>
          <w:sz w:val="28"/>
          <w:szCs w:val="28"/>
        </w:rPr>
        <w:t>data</w:t>
      </w:r>
      <w:r w:rsidR="00196736" w:rsidRPr="00A53895">
        <w:rPr>
          <w:rFonts w:ascii="Times New Roman" w:hAnsi="Times New Roman"/>
          <w:sz w:val="28"/>
          <w:szCs w:val="28"/>
        </w:rPr>
        <w:t xml:space="preserve"> </w:t>
      </w:r>
      <w:r w:rsidR="0078771E">
        <w:rPr>
          <w:rFonts w:ascii="Times New Roman" w:hAnsi="Times New Roman"/>
          <w:sz w:val="28"/>
          <w:szCs w:val="28"/>
        </w:rPr>
        <w:t>15.11.2021</w:t>
      </w:r>
      <w:r w:rsidRPr="00A53895">
        <w:rPr>
          <w:rFonts w:ascii="Times New Roman" w:hAnsi="Times New Roman"/>
          <w:sz w:val="28"/>
          <w:szCs w:val="28"/>
        </w:rPr>
        <w:t>, postare</w:t>
      </w:r>
      <w:r w:rsidR="00435A51" w:rsidRPr="00A53895">
        <w:rPr>
          <w:rFonts w:ascii="Times New Roman" w:hAnsi="Times New Roman"/>
          <w:sz w:val="28"/>
          <w:szCs w:val="28"/>
        </w:rPr>
        <w:t xml:space="preserve"> pe site-ul APM Neamț- data </w:t>
      </w:r>
      <w:r w:rsidR="0078771E">
        <w:rPr>
          <w:rFonts w:ascii="Times New Roman" w:hAnsi="Times New Roman"/>
          <w:sz w:val="28"/>
          <w:szCs w:val="28"/>
        </w:rPr>
        <w:t>11.11.2021</w:t>
      </w:r>
      <w:r w:rsidRPr="00A53895">
        <w:rPr>
          <w:rFonts w:ascii="Times New Roman" w:hAnsi="Times New Roman"/>
          <w:sz w:val="28"/>
          <w:szCs w:val="28"/>
        </w:rPr>
        <w:t>;</w:t>
      </w:r>
      <w:r w:rsidRPr="00973DC8">
        <w:rPr>
          <w:rFonts w:ascii="Times New Roman" w:hAnsi="Times New Roman"/>
          <w:sz w:val="28"/>
          <w:szCs w:val="28"/>
        </w:rPr>
        <w:t xml:space="preserve"> </w:t>
      </w:r>
    </w:p>
    <w:p w:rsidR="001A1361" w:rsidRPr="00973DC8" w:rsidRDefault="00AD7B1E" w:rsidP="00A53895">
      <w:pPr>
        <w:tabs>
          <w:tab w:val="left" w:pos="9639"/>
        </w:tabs>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sidR="001A1361" w:rsidRPr="00973DC8">
        <w:rPr>
          <w:rFonts w:ascii="Times New Roman" w:hAnsi="Times New Roman"/>
          <w:sz w:val="28"/>
          <w:szCs w:val="28"/>
        </w:rPr>
        <w:t xml:space="preserve">Decizia luată în cadrul </w:t>
      </w:r>
      <w:r w:rsidR="001A1361" w:rsidRPr="00611DAA">
        <w:rPr>
          <w:rFonts w:ascii="Times New Roman" w:hAnsi="Times New Roman"/>
          <w:sz w:val="28"/>
          <w:szCs w:val="28"/>
        </w:rPr>
        <w:t>ședinței Comisiei de analiză tehnică</w:t>
      </w:r>
      <w:r w:rsidR="00B41659" w:rsidRPr="00611DAA">
        <w:rPr>
          <w:rFonts w:ascii="Times New Roman" w:hAnsi="Times New Roman"/>
          <w:sz w:val="28"/>
          <w:szCs w:val="28"/>
        </w:rPr>
        <w:t xml:space="preserve">- </w:t>
      </w:r>
      <w:r w:rsidR="0078771E" w:rsidRPr="00611DAA">
        <w:rPr>
          <w:rFonts w:ascii="Times New Roman" w:hAnsi="Times New Roman"/>
          <w:sz w:val="28"/>
          <w:szCs w:val="28"/>
        </w:rPr>
        <w:t>02.12.2021</w:t>
      </w:r>
      <w:r w:rsidR="001A1361" w:rsidRPr="00611DAA">
        <w:rPr>
          <w:rFonts w:ascii="Times New Roman" w:hAnsi="Times New Roman"/>
          <w:sz w:val="28"/>
          <w:szCs w:val="28"/>
        </w:rPr>
        <w:t xml:space="preserve">, privind etapa de încadrare, a </w:t>
      </w:r>
      <w:proofErr w:type="gramStart"/>
      <w:r w:rsidR="001A1361" w:rsidRPr="00611DAA">
        <w:rPr>
          <w:rFonts w:ascii="Times New Roman" w:hAnsi="Times New Roman"/>
          <w:sz w:val="28"/>
          <w:szCs w:val="28"/>
        </w:rPr>
        <w:t>fost  adusă</w:t>
      </w:r>
      <w:proofErr w:type="gramEnd"/>
      <w:r w:rsidR="001A1361" w:rsidRPr="00611DAA">
        <w:rPr>
          <w:rFonts w:ascii="Times New Roman" w:hAnsi="Times New Roman"/>
          <w:sz w:val="28"/>
          <w:szCs w:val="28"/>
        </w:rPr>
        <w:t xml:space="preserve"> la cunoștința publicului prin postare pe site-ul APM Neamț la data de </w:t>
      </w:r>
      <w:r w:rsidR="00611DAA" w:rsidRPr="00611DAA">
        <w:rPr>
          <w:rFonts w:ascii="Times New Roman" w:hAnsi="Times New Roman"/>
          <w:sz w:val="28"/>
          <w:szCs w:val="28"/>
        </w:rPr>
        <w:t>09.12.2021</w:t>
      </w:r>
      <w:r w:rsidR="00973DC8" w:rsidRPr="00611DAA">
        <w:rPr>
          <w:rFonts w:ascii="Times New Roman" w:hAnsi="Times New Roman"/>
          <w:sz w:val="28"/>
          <w:szCs w:val="28"/>
        </w:rPr>
        <w:t xml:space="preserve">, </w:t>
      </w:r>
      <w:r w:rsidR="001A1361" w:rsidRPr="00611DAA">
        <w:rPr>
          <w:rFonts w:ascii="Times New Roman" w:hAnsi="Times New Roman"/>
          <w:sz w:val="28"/>
          <w:szCs w:val="28"/>
        </w:rPr>
        <w:t>și</w:t>
      </w:r>
      <w:r w:rsidR="001A1361" w:rsidRPr="004F46CC">
        <w:rPr>
          <w:rFonts w:ascii="Times New Roman" w:hAnsi="Times New Roman"/>
          <w:sz w:val="28"/>
          <w:szCs w:val="28"/>
        </w:rPr>
        <w:t xml:space="preserve"> prin grija titularului de proiect anunțul privind decizia </w:t>
      </w:r>
      <w:r w:rsidR="001A1361" w:rsidRPr="004F46CC">
        <w:rPr>
          <w:rFonts w:ascii="Times New Roman" w:hAnsi="Times New Roman"/>
          <w:sz w:val="28"/>
          <w:szCs w:val="28"/>
        </w:rPr>
        <w:lastRenderedPageBreak/>
        <w:t xml:space="preserve">a luată a fost publicată în </w:t>
      </w:r>
      <w:r w:rsidR="001A1361" w:rsidRPr="00611DAA">
        <w:rPr>
          <w:rFonts w:ascii="Times New Roman" w:hAnsi="Times New Roman"/>
          <w:sz w:val="28"/>
          <w:szCs w:val="28"/>
        </w:rPr>
        <w:t xml:space="preserve">ziarul </w:t>
      </w:r>
      <w:r w:rsidR="00307531" w:rsidRPr="00611DAA">
        <w:rPr>
          <w:rFonts w:ascii="Times New Roman" w:hAnsi="Times New Roman"/>
          <w:sz w:val="28"/>
          <w:szCs w:val="28"/>
        </w:rPr>
        <w:t xml:space="preserve">Realitatea </w:t>
      </w:r>
      <w:r w:rsidR="00611DAA" w:rsidRPr="00611DAA">
        <w:rPr>
          <w:rFonts w:ascii="Times New Roman" w:hAnsi="Times New Roman"/>
          <w:sz w:val="28"/>
          <w:szCs w:val="28"/>
        </w:rPr>
        <w:t>07.12.2021</w:t>
      </w:r>
      <w:r w:rsidR="001A1361" w:rsidRPr="00611DAA">
        <w:rPr>
          <w:rFonts w:ascii="Times New Roman" w:hAnsi="Times New Roman"/>
          <w:sz w:val="28"/>
          <w:szCs w:val="28"/>
        </w:rPr>
        <w:t xml:space="preserve">, și afișat la sediul Primăriei </w:t>
      </w:r>
      <w:r w:rsidR="0078771E" w:rsidRPr="00611DAA">
        <w:rPr>
          <w:rFonts w:ascii="Times New Roman" w:hAnsi="Times New Roman"/>
          <w:noProof/>
          <w:color w:val="000000"/>
          <w:sz w:val="28"/>
          <w:szCs w:val="28"/>
        </w:rPr>
        <w:t>Roman</w:t>
      </w:r>
      <w:r w:rsidR="004F46CC" w:rsidRPr="00611DAA">
        <w:rPr>
          <w:rFonts w:ascii="Times New Roman" w:hAnsi="Times New Roman"/>
          <w:noProof/>
          <w:color w:val="000000"/>
          <w:sz w:val="28"/>
          <w:szCs w:val="28"/>
        </w:rPr>
        <w:t xml:space="preserve"> în data de </w:t>
      </w:r>
      <w:r w:rsidR="00611DAA" w:rsidRPr="00611DAA">
        <w:rPr>
          <w:rFonts w:ascii="Times New Roman" w:hAnsi="Times New Roman"/>
          <w:noProof/>
          <w:color w:val="000000"/>
          <w:sz w:val="28"/>
          <w:szCs w:val="28"/>
        </w:rPr>
        <w:t>03.12.2021</w:t>
      </w:r>
      <w:r w:rsidR="004777FA" w:rsidRPr="00611DAA">
        <w:rPr>
          <w:rFonts w:ascii="Times New Roman" w:hAnsi="Times New Roman"/>
          <w:noProof/>
          <w:color w:val="000000"/>
          <w:sz w:val="28"/>
          <w:szCs w:val="28"/>
        </w:rPr>
        <w:t>.</w:t>
      </w:r>
    </w:p>
    <w:p w:rsidR="001A1361" w:rsidRPr="008342DC" w:rsidRDefault="001A1361" w:rsidP="00A53895">
      <w:pPr>
        <w:tabs>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sidRPr="00973DC8">
        <w:rPr>
          <w:rFonts w:ascii="Times New Roman" w:hAnsi="Times New Roman"/>
          <w:sz w:val="28"/>
          <w:szCs w:val="28"/>
        </w:rPr>
        <w:t>-nu s-au înregistrat cereri de studiere a documentației depuse la APM Neamț și nici nu s-au înregistrat comentarii/obiecțiuni/contestații pe parcursul derulării procedurii, legat de implementarea proiectului.</w:t>
      </w:r>
      <w:proofErr w:type="gramEnd"/>
    </w:p>
    <w:p w:rsidR="00745CB0" w:rsidRPr="008342DC" w:rsidRDefault="00745CB0" w:rsidP="00A53895">
      <w:pPr>
        <w:autoSpaceDE w:val="0"/>
        <w:autoSpaceDN w:val="0"/>
        <w:adjustRightInd w:val="0"/>
        <w:spacing w:after="0" w:line="240" w:lineRule="auto"/>
        <w:contextualSpacing/>
        <w:jc w:val="both"/>
        <w:rPr>
          <w:rFonts w:ascii="Times New Roman" w:hAnsi="Times New Roman"/>
          <w:sz w:val="28"/>
          <w:szCs w:val="28"/>
        </w:rPr>
      </w:pPr>
    </w:p>
    <w:p w:rsidR="00D81FD5" w:rsidRPr="00745CB0" w:rsidRDefault="00D81FD5" w:rsidP="00A53895">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D81FD5" w:rsidRPr="00745CB0" w:rsidRDefault="00D81FD5" w:rsidP="00A53895">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r w:rsidR="00D57401" w:rsidRPr="00745CB0">
        <w:rPr>
          <w:rFonts w:ascii="Times New Roman" w:hAnsi="Times New Roman"/>
          <w:b/>
          <w:sz w:val="28"/>
          <w:szCs w:val="28"/>
        </w:rPr>
        <w:t>şi</w:t>
      </w:r>
      <w:proofErr w:type="gramEnd"/>
      <w:r w:rsidR="00D57401" w:rsidRPr="00745CB0">
        <w:rPr>
          <w:rFonts w:ascii="Times New Roman" w:hAnsi="Times New Roman"/>
          <w:b/>
          <w:sz w:val="28"/>
          <w:szCs w:val="28"/>
        </w:rPr>
        <w:t xml:space="preserve"> concepţia întregului proiect:</w:t>
      </w:r>
    </w:p>
    <w:p w:rsidR="002E6243" w:rsidRPr="002E6243" w:rsidRDefault="000B0F4F" w:rsidP="002E6243">
      <w:pPr>
        <w:pStyle w:val="4ALINIAT"/>
        <w:rPr>
          <w:rFonts w:ascii="Times New Roman" w:hAnsi="Times New Roman"/>
          <w:sz w:val="28"/>
          <w:szCs w:val="28"/>
        </w:rPr>
      </w:pPr>
      <w:r w:rsidRPr="000B0F4F">
        <w:rPr>
          <w:rFonts w:ascii="Times New Roman" w:hAnsi="Times New Roman"/>
          <w:sz w:val="28"/>
          <w:szCs w:val="28"/>
          <w:lang w:val="es-ES"/>
        </w:rPr>
        <w:tab/>
      </w:r>
      <w:r w:rsidR="00A53895" w:rsidRPr="00A53895">
        <w:rPr>
          <w:rFonts w:ascii="Times New Roman" w:hAnsi="Times New Roman"/>
          <w:sz w:val="28"/>
          <w:szCs w:val="28"/>
        </w:rPr>
        <w:t xml:space="preserve">Beneficiarul propune construirea </w:t>
      </w:r>
      <w:r w:rsidR="0078771E">
        <w:rPr>
          <w:rFonts w:ascii="Times New Roman" w:hAnsi="Times New Roman"/>
          <w:sz w:val="28"/>
          <w:szCs w:val="28"/>
        </w:rPr>
        <w:t xml:space="preserve">unui </w:t>
      </w:r>
      <w:r w:rsidR="002E6243" w:rsidRPr="002E6243">
        <w:rPr>
          <w:rFonts w:ascii="Times New Roman" w:hAnsi="Times New Roman"/>
          <w:sz w:val="28"/>
          <w:szCs w:val="28"/>
        </w:rPr>
        <w:t>ansamblu rezidențial compus din dou</w:t>
      </w:r>
      <w:r w:rsidR="002E6243">
        <w:rPr>
          <w:rFonts w:ascii="Times New Roman" w:hAnsi="Times New Roman"/>
          <w:sz w:val="28"/>
          <w:szCs w:val="28"/>
        </w:rPr>
        <w:t>ă</w:t>
      </w:r>
      <w:r w:rsidR="002E6243" w:rsidRPr="002E6243">
        <w:rPr>
          <w:rFonts w:ascii="Times New Roman" w:hAnsi="Times New Roman"/>
          <w:sz w:val="28"/>
          <w:szCs w:val="28"/>
        </w:rPr>
        <w:t xml:space="preserve"> tronsoane identice de locuințe colective în regim de închiriere, având regim de înălțime P+3E, cu capacitate de 20 de apartamente fiecare (40 apartamente total).  Locuințele propuse vor beneficia și de un număr de 42 locuri de parcare pe teren</w:t>
      </w:r>
      <w:r w:rsidR="002E6243">
        <w:rPr>
          <w:rFonts w:ascii="Times New Roman" w:hAnsi="Times New Roman"/>
          <w:sz w:val="28"/>
          <w:szCs w:val="28"/>
        </w:rPr>
        <w:t>.</w:t>
      </w:r>
    </w:p>
    <w:p w:rsidR="002E6243" w:rsidRPr="002E6243" w:rsidRDefault="002E6243" w:rsidP="002E6243">
      <w:pPr>
        <w:pStyle w:val="4ALINIAT"/>
        <w:ind w:firstLine="720"/>
        <w:rPr>
          <w:rFonts w:ascii="Times New Roman" w:hAnsi="Times New Roman"/>
          <w:sz w:val="28"/>
          <w:szCs w:val="28"/>
        </w:rPr>
      </w:pPr>
      <w:r w:rsidRPr="002E6243">
        <w:rPr>
          <w:rFonts w:ascii="Times New Roman" w:hAnsi="Times New Roman"/>
          <w:sz w:val="28"/>
          <w:szCs w:val="28"/>
        </w:rPr>
        <w:t>Fiecare tronson de locuințe colective este alcătuit din 12 apartamente de trei camere, respectiv 8 apartamente de  2 camere dispuse pe verticală după cum urmează:</w:t>
      </w:r>
    </w:p>
    <w:p w:rsidR="002E6243" w:rsidRPr="002E6243" w:rsidRDefault="002E6243" w:rsidP="002E6243">
      <w:pPr>
        <w:pStyle w:val="4ALINIAT"/>
        <w:numPr>
          <w:ilvl w:val="0"/>
          <w:numId w:val="33"/>
        </w:numPr>
        <w:rPr>
          <w:rFonts w:ascii="Times New Roman" w:hAnsi="Times New Roman"/>
          <w:sz w:val="28"/>
          <w:szCs w:val="28"/>
        </w:rPr>
      </w:pPr>
      <w:r w:rsidRPr="002E6243">
        <w:rPr>
          <w:rFonts w:ascii="Times New Roman" w:hAnsi="Times New Roman"/>
          <w:sz w:val="28"/>
          <w:szCs w:val="28"/>
        </w:rPr>
        <w:t>PARTER :  3 apartamente de două camere și 2 apartamente de 3 camere</w:t>
      </w:r>
    </w:p>
    <w:p w:rsidR="002E6243" w:rsidRPr="002E6243" w:rsidRDefault="002E6243" w:rsidP="002E6243">
      <w:pPr>
        <w:pStyle w:val="4ALINIAT"/>
        <w:numPr>
          <w:ilvl w:val="0"/>
          <w:numId w:val="33"/>
        </w:numPr>
        <w:rPr>
          <w:rFonts w:ascii="Times New Roman" w:hAnsi="Times New Roman"/>
          <w:sz w:val="28"/>
          <w:szCs w:val="28"/>
        </w:rPr>
      </w:pPr>
      <w:r w:rsidRPr="002E6243">
        <w:rPr>
          <w:rFonts w:ascii="Times New Roman" w:hAnsi="Times New Roman"/>
          <w:sz w:val="28"/>
          <w:szCs w:val="28"/>
        </w:rPr>
        <w:t>ETAJ 1:  2 apartamente de două camere și 3 apartamente de 3 camere</w:t>
      </w:r>
    </w:p>
    <w:p w:rsidR="002E6243" w:rsidRPr="002E6243" w:rsidRDefault="002E6243" w:rsidP="002E6243">
      <w:pPr>
        <w:pStyle w:val="4ALINIAT"/>
        <w:numPr>
          <w:ilvl w:val="0"/>
          <w:numId w:val="33"/>
        </w:numPr>
        <w:rPr>
          <w:rFonts w:ascii="Times New Roman" w:hAnsi="Times New Roman"/>
          <w:sz w:val="28"/>
          <w:szCs w:val="28"/>
        </w:rPr>
      </w:pPr>
      <w:r w:rsidRPr="002E6243">
        <w:rPr>
          <w:rFonts w:ascii="Times New Roman" w:hAnsi="Times New Roman"/>
          <w:sz w:val="28"/>
          <w:szCs w:val="28"/>
        </w:rPr>
        <w:t>ETAJ 2:  2 apartamente de două camere și 3 apartamente de 3 camere</w:t>
      </w:r>
    </w:p>
    <w:p w:rsidR="002E6243" w:rsidRPr="002E6243" w:rsidRDefault="002E6243" w:rsidP="002E6243">
      <w:pPr>
        <w:pStyle w:val="4ALINIAT"/>
        <w:numPr>
          <w:ilvl w:val="0"/>
          <w:numId w:val="33"/>
        </w:numPr>
        <w:rPr>
          <w:rFonts w:ascii="Times New Roman" w:hAnsi="Times New Roman"/>
          <w:sz w:val="28"/>
          <w:szCs w:val="28"/>
        </w:rPr>
      </w:pPr>
      <w:r w:rsidRPr="002E6243">
        <w:rPr>
          <w:rFonts w:ascii="Times New Roman" w:hAnsi="Times New Roman"/>
          <w:sz w:val="28"/>
          <w:szCs w:val="28"/>
        </w:rPr>
        <w:t>ETAJ 3:  2 apartamente de două camere și 3 apartamente de 3 camere</w:t>
      </w:r>
    </w:p>
    <w:p w:rsidR="002E6243" w:rsidRPr="002E6243" w:rsidRDefault="002E6243" w:rsidP="002E6243">
      <w:pPr>
        <w:pStyle w:val="4ALINIAT"/>
        <w:ind w:firstLine="720"/>
        <w:rPr>
          <w:rFonts w:ascii="Times New Roman" w:hAnsi="Times New Roman"/>
          <w:sz w:val="28"/>
          <w:szCs w:val="28"/>
        </w:rPr>
      </w:pPr>
      <w:r w:rsidRPr="002E6243">
        <w:rPr>
          <w:rFonts w:ascii="Times New Roman" w:hAnsi="Times New Roman"/>
          <w:sz w:val="28"/>
          <w:szCs w:val="28"/>
        </w:rPr>
        <w:t xml:space="preserve">Fiecare tronson de locuințe colective va fi dotat cu un spațiu tehnic (canivou) sub parter pentru acces la zona instalațiilor. </w:t>
      </w:r>
    </w:p>
    <w:p w:rsidR="0078771E" w:rsidRDefault="0078771E" w:rsidP="002E6243">
      <w:pPr>
        <w:spacing w:line="240" w:lineRule="auto"/>
        <w:ind w:firstLine="720"/>
        <w:contextualSpacing/>
        <w:jc w:val="both"/>
        <w:rPr>
          <w:rFonts w:ascii="Times New Roman" w:hAnsi="Times New Roman"/>
          <w:sz w:val="28"/>
          <w:szCs w:val="28"/>
        </w:rPr>
      </w:pPr>
    </w:p>
    <w:p w:rsidR="00A53895" w:rsidRPr="00A53895" w:rsidRDefault="0078771E" w:rsidP="0078771E">
      <w:pPr>
        <w:spacing w:line="240" w:lineRule="auto"/>
        <w:ind w:firstLine="720"/>
        <w:contextualSpacing/>
        <w:jc w:val="both"/>
        <w:rPr>
          <w:rFonts w:ascii="Times New Roman" w:hAnsi="Times New Roman"/>
          <w:sz w:val="28"/>
          <w:szCs w:val="28"/>
          <w:u w:val="single"/>
          <w:lang w:val="es-ES"/>
        </w:rPr>
      </w:pPr>
      <w:r>
        <w:rPr>
          <w:rFonts w:ascii="Times New Roman" w:hAnsi="Times New Roman"/>
          <w:sz w:val="28"/>
          <w:szCs w:val="28"/>
          <w:u w:val="single"/>
          <w:lang w:val="es-ES"/>
        </w:rPr>
        <w:t>Indicatori spaț</w:t>
      </w:r>
      <w:r w:rsidR="00A53895" w:rsidRPr="00A53895">
        <w:rPr>
          <w:rFonts w:ascii="Times New Roman" w:hAnsi="Times New Roman"/>
          <w:sz w:val="28"/>
          <w:szCs w:val="28"/>
          <w:u w:val="single"/>
          <w:lang w:val="es-ES"/>
        </w:rPr>
        <w:t>iali:</w:t>
      </w:r>
    </w:p>
    <w:tbl>
      <w:tblPr>
        <w:tblW w:w="9360" w:type="dxa"/>
        <w:tblInd w:w="108" w:type="dxa"/>
        <w:tblLook w:val="04A0" w:firstRow="1" w:lastRow="0" w:firstColumn="1" w:lastColumn="0" w:noHBand="0" w:noVBand="1"/>
      </w:tblPr>
      <w:tblGrid>
        <w:gridCol w:w="4648"/>
        <w:gridCol w:w="4712"/>
      </w:tblGrid>
      <w:tr w:rsidR="002E6243" w:rsidRPr="002E6243" w:rsidTr="0078771E">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Regim de înălțime</w:t>
            </w:r>
          </w:p>
        </w:tc>
        <w:tc>
          <w:tcPr>
            <w:tcW w:w="4712"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P+3E</w:t>
            </w:r>
          </w:p>
        </w:tc>
      </w:tr>
      <w:tr w:rsidR="002E6243" w:rsidRPr="002E6243" w:rsidTr="0078771E">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H max (coama/atic)</w:t>
            </w:r>
          </w:p>
        </w:tc>
        <w:tc>
          <w:tcPr>
            <w:tcW w:w="4712"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+13,56 m</w:t>
            </w:r>
          </w:p>
        </w:tc>
      </w:tr>
      <w:tr w:rsidR="002E6243" w:rsidRPr="002E6243" w:rsidTr="0078771E">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h max (streașină/terasă)</w:t>
            </w:r>
          </w:p>
        </w:tc>
        <w:tc>
          <w:tcPr>
            <w:tcW w:w="4712"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+11,45 m</w:t>
            </w:r>
          </w:p>
        </w:tc>
      </w:tr>
      <w:tr w:rsidR="002E6243" w:rsidRPr="002E6243" w:rsidTr="0078771E">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S.teren (suprafață teren)</w:t>
            </w:r>
          </w:p>
        </w:tc>
        <w:tc>
          <w:tcPr>
            <w:tcW w:w="4712"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4269,56 mp</w:t>
            </w:r>
          </w:p>
        </w:tc>
      </w:tr>
      <w:tr w:rsidR="002E6243" w:rsidRPr="002E6243" w:rsidTr="0078771E">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S.c (suprafață construită tronson)</w:t>
            </w:r>
          </w:p>
        </w:tc>
        <w:tc>
          <w:tcPr>
            <w:tcW w:w="4712"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393.63 mp</w:t>
            </w:r>
          </w:p>
        </w:tc>
      </w:tr>
      <w:tr w:rsidR="002E6243" w:rsidRPr="002E6243" w:rsidTr="0078771E">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S.c.d. (suprafață construită desfășurată tronson)</w:t>
            </w:r>
          </w:p>
        </w:tc>
        <w:tc>
          <w:tcPr>
            <w:tcW w:w="4712"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1574.52 mp</w:t>
            </w:r>
          </w:p>
        </w:tc>
      </w:tr>
      <w:tr w:rsidR="002E6243" w:rsidRPr="002E6243" w:rsidTr="0078771E">
        <w:tc>
          <w:tcPr>
            <w:tcW w:w="4648" w:type="dxa"/>
            <w:shd w:val="clear" w:color="auto" w:fill="auto"/>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S.u. (suprafață utilă tronson)</w:t>
            </w:r>
          </w:p>
        </w:tc>
        <w:tc>
          <w:tcPr>
            <w:tcW w:w="4712"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1303.62 mp</w:t>
            </w:r>
          </w:p>
        </w:tc>
      </w:tr>
      <w:tr w:rsidR="002E6243" w:rsidRPr="002E6243" w:rsidTr="0078771E">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P.O.T.</w:t>
            </w:r>
          </w:p>
        </w:tc>
        <w:tc>
          <w:tcPr>
            <w:tcW w:w="4712"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18.43%</w:t>
            </w:r>
          </w:p>
        </w:tc>
      </w:tr>
      <w:tr w:rsidR="002E6243" w:rsidRPr="002E6243" w:rsidTr="0078771E">
        <w:tc>
          <w:tcPr>
            <w:tcW w:w="4648"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C.U.T.</w:t>
            </w:r>
          </w:p>
        </w:tc>
        <w:tc>
          <w:tcPr>
            <w:tcW w:w="4712" w:type="dxa"/>
          </w:tcPr>
          <w:p w:rsidR="002E6243" w:rsidRPr="002E6243" w:rsidRDefault="002E6243" w:rsidP="002E6243">
            <w:pPr>
              <w:spacing w:line="240" w:lineRule="auto"/>
              <w:rPr>
                <w:rFonts w:ascii="Times New Roman" w:hAnsi="Times New Roman"/>
                <w:sz w:val="28"/>
                <w:szCs w:val="28"/>
              </w:rPr>
            </w:pPr>
            <w:r w:rsidRPr="002E6243">
              <w:rPr>
                <w:rFonts w:ascii="Times New Roman" w:hAnsi="Times New Roman"/>
                <w:sz w:val="28"/>
                <w:szCs w:val="28"/>
              </w:rPr>
              <w:t>0,73</w:t>
            </w:r>
          </w:p>
        </w:tc>
      </w:tr>
    </w:tbl>
    <w:p w:rsidR="0078771E" w:rsidRDefault="0078771E" w:rsidP="00FB3EDD">
      <w:pPr>
        <w:spacing w:line="240" w:lineRule="auto"/>
        <w:contextualSpacing/>
        <w:jc w:val="both"/>
        <w:rPr>
          <w:rFonts w:ascii="Times New Roman" w:hAnsi="Times New Roman"/>
          <w:bCs/>
          <w:sz w:val="28"/>
          <w:szCs w:val="28"/>
        </w:rPr>
      </w:pPr>
    </w:p>
    <w:p w:rsidR="00FB3EDD" w:rsidRPr="00FB3EDD" w:rsidRDefault="00FB3EDD" w:rsidP="00FB3EDD">
      <w:pPr>
        <w:spacing w:after="0" w:line="240" w:lineRule="auto"/>
        <w:contextualSpacing/>
        <w:jc w:val="both"/>
        <w:rPr>
          <w:rFonts w:ascii="Times New Roman" w:hAnsi="Times New Roman"/>
          <w:b/>
          <w:bCs/>
          <w:sz w:val="28"/>
          <w:szCs w:val="28"/>
          <w:u w:val="single"/>
        </w:rPr>
      </w:pPr>
      <w:r w:rsidRPr="00FB3EDD">
        <w:rPr>
          <w:rFonts w:ascii="Times New Roman" w:hAnsi="Times New Roman"/>
          <w:i/>
          <w:sz w:val="28"/>
          <w:szCs w:val="28"/>
          <w:u w:val="single"/>
        </w:rPr>
        <w:t xml:space="preserve">Alimentarea cu </w:t>
      </w:r>
      <w:proofErr w:type="gramStart"/>
      <w:r w:rsidRPr="00FB3EDD">
        <w:rPr>
          <w:rFonts w:ascii="Times New Roman" w:hAnsi="Times New Roman"/>
          <w:i/>
          <w:sz w:val="28"/>
          <w:szCs w:val="28"/>
          <w:u w:val="single"/>
        </w:rPr>
        <w:t>ap</w:t>
      </w:r>
      <w:r>
        <w:rPr>
          <w:rFonts w:ascii="Times New Roman" w:hAnsi="Times New Roman"/>
          <w:i/>
          <w:sz w:val="28"/>
          <w:szCs w:val="28"/>
          <w:u w:val="single"/>
        </w:rPr>
        <w:t>ă</w:t>
      </w:r>
      <w:proofErr w:type="gramEnd"/>
      <w:r w:rsidRPr="00FB3EDD">
        <w:rPr>
          <w:rFonts w:ascii="Times New Roman" w:hAnsi="Times New Roman"/>
          <w:sz w:val="28"/>
          <w:szCs w:val="28"/>
        </w:rPr>
        <w:t xml:space="preserve"> potabil</w:t>
      </w:r>
      <w:r>
        <w:rPr>
          <w:rFonts w:ascii="Times New Roman" w:hAnsi="Times New Roman"/>
          <w:sz w:val="28"/>
          <w:szCs w:val="28"/>
        </w:rPr>
        <w:t>ă</w:t>
      </w:r>
      <w:r w:rsidRPr="00FB3EDD">
        <w:rPr>
          <w:rFonts w:ascii="Times New Roman" w:hAnsi="Times New Roman"/>
          <w:sz w:val="28"/>
          <w:szCs w:val="28"/>
        </w:rPr>
        <w:t xml:space="preserve"> a obiectivelor – </w:t>
      </w:r>
      <w:r>
        <w:rPr>
          <w:rFonts w:ascii="Times New Roman" w:hAnsi="Times New Roman"/>
          <w:sz w:val="28"/>
          <w:szCs w:val="28"/>
          <w:lang w:val="es-ES"/>
        </w:rPr>
        <w:t>racord la reț</w:t>
      </w:r>
      <w:r w:rsidRPr="00FB3EDD">
        <w:rPr>
          <w:rFonts w:ascii="Times New Roman" w:hAnsi="Times New Roman"/>
          <w:sz w:val="28"/>
          <w:szCs w:val="28"/>
          <w:lang w:val="es-ES"/>
        </w:rPr>
        <w:t xml:space="preserve">eaua </w:t>
      </w:r>
      <w:r w:rsidR="0078771E">
        <w:rPr>
          <w:rFonts w:ascii="Times New Roman" w:hAnsi="Times New Roman"/>
          <w:sz w:val="28"/>
          <w:szCs w:val="28"/>
          <w:lang w:val="es-ES"/>
        </w:rPr>
        <w:t>existentă în zonă.</w:t>
      </w:r>
    </w:p>
    <w:p w:rsidR="0078771E" w:rsidRPr="00FB3EDD" w:rsidRDefault="00FB3EDD" w:rsidP="0078771E">
      <w:pPr>
        <w:spacing w:after="0" w:line="240" w:lineRule="auto"/>
        <w:contextualSpacing/>
        <w:jc w:val="both"/>
        <w:rPr>
          <w:rFonts w:ascii="Times New Roman" w:hAnsi="Times New Roman"/>
          <w:b/>
          <w:bCs/>
          <w:sz w:val="28"/>
          <w:szCs w:val="28"/>
          <w:u w:val="single"/>
        </w:rPr>
      </w:pPr>
      <w:r w:rsidRPr="00FB3EDD">
        <w:rPr>
          <w:rFonts w:ascii="Times New Roman" w:hAnsi="Times New Roman"/>
          <w:i/>
          <w:sz w:val="28"/>
          <w:szCs w:val="28"/>
          <w:u w:val="single"/>
          <w:lang w:val="ro-RO"/>
        </w:rPr>
        <w:t>Canalizarea menajer</w:t>
      </w:r>
      <w:r>
        <w:rPr>
          <w:rFonts w:ascii="Times New Roman" w:hAnsi="Times New Roman"/>
          <w:i/>
          <w:sz w:val="28"/>
          <w:szCs w:val="28"/>
          <w:u w:val="single"/>
          <w:lang w:val="ro-RO"/>
        </w:rPr>
        <w:t>ă</w:t>
      </w:r>
      <w:r w:rsidRPr="00FB3EDD">
        <w:rPr>
          <w:rFonts w:ascii="Times New Roman" w:hAnsi="Times New Roman"/>
          <w:i/>
          <w:sz w:val="28"/>
          <w:szCs w:val="28"/>
          <w:u w:val="single"/>
          <w:lang w:val="ro-RO"/>
        </w:rPr>
        <w:t xml:space="preserve"> </w:t>
      </w:r>
      <w:r w:rsidRPr="00FB3EDD">
        <w:rPr>
          <w:rFonts w:ascii="Times New Roman" w:hAnsi="Times New Roman"/>
          <w:sz w:val="28"/>
          <w:szCs w:val="28"/>
          <w:lang w:val="ro-RO"/>
        </w:rPr>
        <w:t xml:space="preserve">- </w:t>
      </w:r>
      <w:r w:rsidRPr="00FB3EDD">
        <w:rPr>
          <w:rFonts w:ascii="Times New Roman" w:hAnsi="Times New Roman"/>
          <w:sz w:val="28"/>
          <w:szCs w:val="28"/>
          <w:lang w:val="es-ES"/>
        </w:rPr>
        <w:t>racord la re</w:t>
      </w:r>
      <w:r>
        <w:rPr>
          <w:rFonts w:ascii="Times New Roman" w:hAnsi="Times New Roman"/>
          <w:sz w:val="28"/>
          <w:szCs w:val="28"/>
          <w:lang w:val="es-ES"/>
        </w:rPr>
        <w:t>ț</w:t>
      </w:r>
      <w:r w:rsidRPr="00FB3EDD">
        <w:rPr>
          <w:rFonts w:ascii="Times New Roman" w:hAnsi="Times New Roman"/>
          <w:sz w:val="28"/>
          <w:szCs w:val="28"/>
          <w:lang w:val="es-ES"/>
        </w:rPr>
        <w:t xml:space="preserve">eaua </w:t>
      </w:r>
      <w:r w:rsidR="0078771E">
        <w:rPr>
          <w:rFonts w:ascii="Times New Roman" w:hAnsi="Times New Roman"/>
          <w:sz w:val="28"/>
          <w:szCs w:val="28"/>
          <w:lang w:val="es-ES"/>
        </w:rPr>
        <w:t>existentă în zonă.</w:t>
      </w:r>
    </w:p>
    <w:p w:rsidR="00FB3EDD" w:rsidRPr="00FB3EDD" w:rsidRDefault="00FB3EDD" w:rsidP="00FB3EDD">
      <w:pPr>
        <w:spacing w:line="240" w:lineRule="auto"/>
        <w:contextualSpacing/>
        <w:jc w:val="both"/>
        <w:rPr>
          <w:rFonts w:ascii="Times New Roman" w:hAnsi="Times New Roman"/>
          <w:sz w:val="28"/>
          <w:szCs w:val="28"/>
        </w:rPr>
      </w:pPr>
      <w:r w:rsidRPr="00FB3EDD">
        <w:rPr>
          <w:rFonts w:ascii="Times New Roman" w:hAnsi="Times New Roman"/>
          <w:i/>
          <w:sz w:val="28"/>
          <w:szCs w:val="28"/>
          <w:u w:val="single"/>
        </w:rPr>
        <w:t>Alimentarea cu energie electric</w:t>
      </w:r>
      <w:r>
        <w:rPr>
          <w:rFonts w:ascii="Times New Roman" w:hAnsi="Times New Roman"/>
          <w:i/>
          <w:sz w:val="28"/>
          <w:szCs w:val="28"/>
          <w:u w:val="single"/>
        </w:rPr>
        <w:t>ă</w:t>
      </w:r>
      <w:r w:rsidRPr="00FB3EDD">
        <w:rPr>
          <w:rFonts w:ascii="Times New Roman" w:hAnsi="Times New Roman"/>
          <w:sz w:val="28"/>
          <w:szCs w:val="28"/>
        </w:rPr>
        <w:t xml:space="preserve"> - se </w:t>
      </w:r>
      <w:proofErr w:type="gramStart"/>
      <w:r w:rsidRPr="00FB3EDD">
        <w:rPr>
          <w:rFonts w:ascii="Times New Roman" w:hAnsi="Times New Roman"/>
          <w:sz w:val="28"/>
          <w:szCs w:val="28"/>
        </w:rPr>
        <w:t>va</w:t>
      </w:r>
      <w:proofErr w:type="gramEnd"/>
      <w:r w:rsidRPr="00FB3EDD">
        <w:rPr>
          <w:rFonts w:ascii="Times New Roman" w:hAnsi="Times New Roman"/>
          <w:sz w:val="28"/>
          <w:szCs w:val="28"/>
        </w:rPr>
        <w:t xml:space="preserve"> face din re</w:t>
      </w:r>
      <w:r>
        <w:rPr>
          <w:rFonts w:ascii="Times New Roman" w:hAnsi="Times New Roman"/>
          <w:sz w:val="28"/>
          <w:szCs w:val="28"/>
        </w:rPr>
        <w:t>țeaua prezentă î</w:t>
      </w:r>
      <w:r w:rsidRPr="00FB3EDD">
        <w:rPr>
          <w:rFonts w:ascii="Times New Roman" w:hAnsi="Times New Roman"/>
          <w:sz w:val="28"/>
          <w:szCs w:val="28"/>
        </w:rPr>
        <w:t>n zon</w:t>
      </w:r>
      <w:r>
        <w:rPr>
          <w:rFonts w:ascii="Times New Roman" w:hAnsi="Times New Roman"/>
          <w:sz w:val="28"/>
          <w:szCs w:val="28"/>
        </w:rPr>
        <w:t>ă</w:t>
      </w:r>
      <w:r w:rsidRPr="00FB3EDD">
        <w:rPr>
          <w:rFonts w:ascii="Times New Roman" w:hAnsi="Times New Roman"/>
          <w:sz w:val="28"/>
          <w:szCs w:val="28"/>
        </w:rPr>
        <w:t xml:space="preserve">; </w:t>
      </w:r>
    </w:p>
    <w:p w:rsidR="00FB3EDD" w:rsidRPr="00FB3EDD" w:rsidRDefault="00FB3EDD" w:rsidP="00FB3EDD">
      <w:pPr>
        <w:spacing w:line="240" w:lineRule="auto"/>
        <w:contextualSpacing/>
        <w:jc w:val="both"/>
        <w:rPr>
          <w:rFonts w:ascii="Times New Roman" w:hAnsi="Times New Roman"/>
          <w:sz w:val="28"/>
          <w:szCs w:val="28"/>
        </w:rPr>
      </w:pPr>
      <w:r w:rsidRPr="00FB3EDD">
        <w:rPr>
          <w:rFonts w:ascii="Times New Roman" w:hAnsi="Times New Roman"/>
          <w:i/>
          <w:sz w:val="28"/>
          <w:szCs w:val="28"/>
          <w:u w:val="single"/>
        </w:rPr>
        <w:lastRenderedPageBreak/>
        <w:t>Alimentarea cu energie termic</w:t>
      </w:r>
      <w:r>
        <w:rPr>
          <w:rFonts w:ascii="Times New Roman" w:hAnsi="Times New Roman"/>
          <w:i/>
          <w:sz w:val="28"/>
          <w:szCs w:val="28"/>
          <w:u w:val="single"/>
        </w:rPr>
        <w:t>ă</w:t>
      </w:r>
      <w:r w:rsidRPr="00FB3EDD">
        <w:rPr>
          <w:rFonts w:ascii="Times New Roman" w:hAnsi="Times New Roman"/>
          <w:sz w:val="28"/>
          <w:szCs w:val="28"/>
        </w:rPr>
        <w:t xml:space="preserve"> - se </w:t>
      </w:r>
      <w:proofErr w:type="gramStart"/>
      <w:r w:rsidRPr="00FB3EDD">
        <w:rPr>
          <w:rFonts w:ascii="Times New Roman" w:hAnsi="Times New Roman"/>
          <w:sz w:val="28"/>
          <w:szCs w:val="28"/>
        </w:rPr>
        <w:t>va</w:t>
      </w:r>
      <w:proofErr w:type="gramEnd"/>
      <w:r w:rsidRPr="00FB3EDD">
        <w:rPr>
          <w:rFonts w:ascii="Times New Roman" w:hAnsi="Times New Roman"/>
          <w:sz w:val="28"/>
          <w:szCs w:val="28"/>
        </w:rPr>
        <w:t xml:space="preserve"> face prin intermediul unor centrale termice alimentate cu combustibil gazos de la re</w:t>
      </w:r>
      <w:r>
        <w:rPr>
          <w:rFonts w:ascii="Times New Roman" w:hAnsi="Times New Roman"/>
          <w:sz w:val="28"/>
          <w:szCs w:val="28"/>
        </w:rPr>
        <w:t>ț</w:t>
      </w:r>
      <w:r w:rsidR="00D37933">
        <w:rPr>
          <w:rFonts w:ascii="Times New Roman" w:hAnsi="Times New Roman"/>
          <w:sz w:val="28"/>
          <w:szCs w:val="28"/>
        </w:rPr>
        <w:t>eaua existenta î</w:t>
      </w:r>
      <w:r w:rsidRPr="00FB3EDD">
        <w:rPr>
          <w:rFonts w:ascii="Times New Roman" w:hAnsi="Times New Roman"/>
          <w:sz w:val="28"/>
          <w:szCs w:val="28"/>
        </w:rPr>
        <w:t>n zona.</w:t>
      </w:r>
    </w:p>
    <w:p w:rsidR="00F26F3C" w:rsidRPr="002759AF" w:rsidRDefault="00F26F3C" w:rsidP="00A53895">
      <w:pPr>
        <w:autoSpaceDE w:val="0"/>
        <w:autoSpaceDN w:val="0"/>
        <w:adjustRightInd w:val="0"/>
        <w:spacing w:after="0" w:line="240" w:lineRule="auto"/>
        <w:contextualSpacing/>
        <w:jc w:val="both"/>
        <w:rPr>
          <w:rFonts w:ascii="Times New Roman" w:hAnsi="Times New Roman"/>
          <w:sz w:val="28"/>
          <w:szCs w:val="28"/>
          <w:lang w:val="en-GB" w:eastAsia="en-GB"/>
        </w:rPr>
      </w:pPr>
    </w:p>
    <w:p w:rsidR="003F1746" w:rsidRPr="00BF0E0E" w:rsidRDefault="00D81FD5" w:rsidP="00A53895">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cumularea cu alte proiecte existente şi/sau </w:t>
      </w:r>
      <w:r w:rsidR="00A71A7F" w:rsidRPr="008342DC">
        <w:rPr>
          <w:rFonts w:ascii="Times New Roman" w:hAnsi="Times New Roman"/>
          <w:b/>
          <w:sz w:val="28"/>
          <w:szCs w:val="28"/>
          <w:lang w:eastAsia="en-GB"/>
        </w:rPr>
        <w:t>aprobate:</w:t>
      </w:r>
      <w:r w:rsidR="00BF0E0E">
        <w:rPr>
          <w:rFonts w:ascii="Times New Roman" w:hAnsi="Times New Roman"/>
          <w:b/>
          <w:sz w:val="28"/>
          <w:szCs w:val="28"/>
          <w:lang w:eastAsia="en-GB"/>
        </w:rPr>
        <w:t xml:space="preserve"> </w:t>
      </w:r>
      <w:r w:rsidR="0078771E">
        <w:rPr>
          <w:rFonts w:ascii="Times New Roman" w:hAnsi="Times New Roman"/>
          <w:sz w:val="28"/>
          <w:szCs w:val="28"/>
          <w:lang w:eastAsia="en-GB"/>
        </w:rPr>
        <w:t>în imediata vecinătatea a</w:t>
      </w:r>
      <w:r w:rsidR="00FB3EDD">
        <w:rPr>
          <w:rFonts w:ascii="Times New Roman" w:hAnsi="Times New Roman"/>
          <w:sz w:val="28"/>
          <w:szCs w:val="28"/>
          <w:lang w:eastAsia="en-GB"/>
        </w:rPr>
        <w:t xml:space="preserve"> amplasament</w:t>
      </w:r>
      <w:r w:rsidR="0078771E">
        <w:rPr>
          <w:rFonts w:ascii="Times New Roman" w:hAnsi="Times New Roman"/>
          <w:sz w:val="28"/>
          <w:szCs w:val="28"/>
          <w:lang w:eastAsia="en-GB"/>
        </w:rPr>
        <w:t>ului</w:t>
      </w:r>
      <w:r w:rsidR="00FB3EDD">
        <w:rPr>
          <w:rFonts w:ascii="Times New Roman" w:hAnsi="Times New Roman"/>
          <w:sz w:val="28"/>
          <w:szCs w:val="28"/>
          <w:lang w:eastAsia="en-GB"/>
        </w:rPr>
        <w:t xml:space="preserve"> se află în curs de </w:t>
      </w:r>
      <w:r w:rsidR="0078771E">
        <w:rPr>
          <w:rFonts w:ascii="Times New Roman" w:hAnsi="Times New Roman"/>
          <w:sz w:val="28"/>
          <w:szCs w:val="28"/>
          <w:lang w:eastAsia="en-GB"/>
        </w:rPr>
        <w:t>reglementare</w:t>
      </w:r>
      <w:r w:rsidR="00FB3EDD">
        <w:rPr>
          <w:rFonts w:ascii="Times New Roman" w:hAnsi="Times New Roman"/>
          <w:sz w:val="28"/>
          <w:szCs w:val="28"/>
          <w:lang w:eastAsia="en-GB"/>
        </w:rPr>
        <w:t xml:space="preserve"> proiectul aceluiași titular</w:t>
      </w:r>
      <w:r w:rsidR="00BF0E0E">
        <w:rPr>
          <w:rFonts w:ascii="Times New Roman" w:hAnsi="Times New Roman"/>
          <w:sz w:val="28"/>
          <w:szCs w:val="28"/>
          <w:lang w:eastAsia="en-GB"/>
        </w:rPr>
        <w:t xml:space="preserve">, </w:t>
      </w:r>
      <w:r w:rsidR="002E6243">
        <w:rPr>
          <w:rFonts w:ascii="Times New Roman" w:hAnsi="Times New Roman"/>
          <w:sz w:val="28"/>
          <w:szCs w:val="28"/>
          <w:lang w:eastAsia="en-GB"/>
        </w:rPr>
        <w:t xml:space="preserve">                   </w:t>
      </w:r>
      <w:r w:rsidR="00FB3EDD" w:rsidRPr="002D3219">
        <w:rPr>
          <w:rFonts w:ascii="Times New Roman" w:hAnsi="Times New Roman"/>
          <w:sz w:val="28"/>
          <w:szCs w:val="28"/>
          <w:lang w:eastAsia="en-GB"/>
        </w:rPr>
        <w:t>,,</w:t>
      </w:r>
      <w:r w:rsidR="002E6243" w:rsidRPr="00635BE7">
        <w:rPr>
          <w:rFonts w:ascii="Times New Roman" w:hAnsi="Times New Roman"/>
          <w:b/>
          <w:noProof/>
          <w:color w:val="000000"/>
          <w:sz w:val="28"/>
          <w:szCs w:val="28"/>
        </w:rPr>
        <w:t>Construcția de locuințe pentru tineri, destinate închirierii, pentru specialiștii din învățământ, în municipiul Roman, strada Moldovei, f.n.,  regim de înălțime P+3E și 20 u.l</w:t>
      </w:r>
      <w:r w:rsidR="0078771E">
        <w:rPr>
          <w:rFonts w:ascii="Times New Roman" w:hAnsi="Times New Roman"/>
          <w:b/>
          <w:noProof/>
          <w:color w:val="000000"/>
          <w:sz w:val="28"/>
          <w:szCs w:val="28"/>
        </w:rPr>
        <w:t>,,</w:t>
      </w:r>
      <w:r w:rsidR="00BF0E0E">
        <w:rPr>
          <w:rFonts w:ascii="Times New Roman" w:hAnsi="Times New Roman"/>
          <w:color w:val="000000"/>
          <w:sz w:val="28"/>
          <w:szCs w:val="28"/>
        </w:rPr>
        <w:t xml:space="preserve">; </w:t>
      </w:r>
      <w:r w:rsidR="00BF0E0E" w:rsidRPr="00BF0E0E">
        <w:rPr>
          <w:rFonts w:ascii="Times New Roman" w:hAnsi="Times New Roman"/>
          <w:color w:val="000000"/>
          <w:sz w:val="28"/>
          <w:szCs w:val="28"/>
        </w:rPr>
        <w:t>există probalilitate</w:t>
      </w:r>
      <w:r w:rsidR="0078771E">
        <w:rPr>
          <w:rFonts w:ascii="Times New Roman" w:hAnsi="Times New Roman"/>
          <w:color w:val="000000"/>
          <w:sz w:val="28"/>
          <w:szCs w:val="28"/>
        </w:rPr>
        <w:t>a</w:t>
      </w:r>
      <w:r w:rsidR="00BF0E0E" w:rsidRPr="00BF0E0E">
        <w:rPr>
          <w:rFonts w:ascii="Times New Roman" w:hAnsi="Times New Roman"/>
          <w:color w:val="000000"/>
          <w:sz w:val="28"/>
          <w:szCs w:val="28"/>
        </w:rPr>
        <w:t xml:space="preserve"> ca execuția lucrărilor să se suprapună </w:t>
      </w:r>
      <w:r w:rsidR="0078771E">
        <w:rPr>
          <w:rFonts w:ascii="Times New Roman" w:hAnsi="Times New Roman"/>
          <w:color w:val="000000"/>
          <w:sz w:val="28"/>
          <w:szCs w:val="28"/>
        </w:rPr>
        <w:t>în cazul în care realizarea proiectelor va fi demarată simultan</w:t>
      </w:r>
      <w:r w:rsidR="00BF0E0E" w:rsidRPr="00BF0E0E">
        <w:rPr>
          <w:rFonts w:ascii="Times New Roman" w:hAnsi="Times New Roman"/>
          <w:color w:val="000000"/>
          <w:sz w:val="28"/>
          <w:szCs w:val="28"/>
        </w:rPr>
        <w:t>, rezultând astfel un impac</w:t>
      </w:r>
      <w:r w:rsidR="00BF0E0E">
        <w:rPr>
          <w:rFonts w:ascii="Times New Roman" w:hAnsi="Times New Roman"/>
          <w:color w:val="000000"/>
          <w:sz w:val="28"/>
          <w:szCs w:val="28"/>
        </w:rPr>
        <w:t>t</w:t>
      </w:r>
      <w:r w:rsidR="00BF0E0E" w:rsidRPr="00BF0E0E">
        <w:rPr>
          <w:rFonts w:ascii="Times New Roman" w:hAnsi="Times New Roman"/>
          <w:color w:val="000000"/>
          <w:sz w:val="28"/>
          <w:szCs w:val="28"/>
        </w:rPr>
        <w:t xml:space="preserve"> cumulat redus.</w:t>
      </w:r>
    </w:p>
    <w:p w:rsidR="001402B9" w:rsidRPr="00344CB9" w:rsidRDefault="00D81FD5" w:rsidP="00A53895">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w:t>
      </w:r>
      <w:r w:rsidRPr="00344CB9">
        <w:rPr>
          <w:rFonts w:ascii="Times New Roman" w:hAnsi="Times New Roman"/>
          <w:b/>
          <w:sz w:val="28"/>
          <w:szCs w:val="28"/>
          <w:lang w:eastAsia="en-GB"/>
        </w:rPr>
        <w:t>în special a solului, a terenuril</w:t>
      </w:r>
      <w:r w:rsidR="003F1746" w:rsidRPr="00344CB9">
        <w:rPr>
          <w:rFonts w:ascii="Times New Roman" w:hAnsi="Times New Roman"/>
          <w:b/>
          <w:sz w:val="28"/>
          <w:szCs w:val="28"/>
          <w:lang w:eastAsia="en-GB"/>
        </w:rPr>
        <w:t>or, a apei şi a biodiversităţii:</w:t>
      </w:r>
    </w:p>
    <w:p w:rsidR="004C11BE" w:rsidRPr="00BF0E0E" w:rsidRDefault="00263952" w:rsidP="00A53895">
      <w:pPr>
        <w:tabs>
          <w:tab w:val="left" w:pos="180"/>
        </w:tabs>
        <w:spacing w:line="240" w:lineRule="auto"/>
        <w:contextualSpacing/>
        <w:jc w:val="both"/>
        <w:rPr>
          <w:rFonts w:ascii="Times New Roman" w:hAnsi="Times New Roman"/>
          <w:i/>
          <w:sz w:val="28"/>
          <w:szCs w:val="28"/>
        </w:rPr>
      </w:pPr>
      <w:proofErr w:type="gramStart"/>
      <w:r w:rsidRPr="00BF0E0E">
        <w:rPr>
          <w:rFonts w:ascii="Times New Roman" w:hAnsi="Times New Roman"/>
          <w:i/>
          <w:sz w:val="28"/>
          <w:szCs w:val="28"/>
        </w:rPr>
        <w:t>C</w:t>
      </w:r>
      <w:r w:rsidR="00F65B1B" w:rsidRPr="00BF0E0E">
        <w:rPr>
          <w:rFonts w:ascii="Times New Roman" w:hAnsi="Times New Roman"/>
          <w:i/>
          <w:sz w:val="28"/>
          <w:szCs w:val="28"/>
        </w:rPr>
        <w:t>onform</w:t>
      </w:r>
      <w:proofErr w:type="gramEnd"/>
      <w:r w:rsidR="00F65B1B" w:rsidRPr="00BF0E0E">
        <w:rPr>
          <w:rFonts w:ascii="Times New Roman" w:hAnsi="Times New Roman"/>
          <w:i/>
          <w:sz w:val="28"/>
          <w:szCs w:val="28"/>
        </w:rPr>
        <w:t xml:space="preserve"> CU nr. </w:t>
      </w:r>
      <w:r w:rsidR="00DB5B17">
        <w:rPr>
          <w:rFonts w:ascii="Times New Roman" w:hAnsi="Times New Roman"/>
          <w:i/>
          <w:sz w:val="28"/>
          <w:szCs w:val="28"/>
        </w:rPr>
        <w:t>20</w:t>
      </w:r>
      <w:r w:rsidR="002E6243">
        <w:rPr>
          <w:rFonts w:ascii="Times New Roman" w:hAnsi="Times New Roman"/>
          <w:i/>
          <w:sz w:val="28"/>
          <w:szCs w:val="28"/>
        </w:rPr>
        <w:t>2</w:t>
      </w:r>
      <w:r w:rsidR="00DB5B17">
        <w:rPr>
          <w:rFonts w:ascii="Times New Roman" w:hAnsi="Times New Roman"/>
          <w:i/>
          <w:sz w:val="28"/>
          <w:szCs w:val="28"/>
        </w:rPr>
        <w:t>/28.04.2021</w:t>
      </w:r>
      <w:r w:rsidR="00C16283" w:rsidRPr="00BF0E0E">
        <w:rPr>
          <w:rFonts w:ascii="Times New Roman" w:hAnsi="Times New Roman"/>
          <w:i/>
          <w:sz w:val="28"/>
          <w:szCs w:val="28"/>
        </w:rPr>
        <w:t xml:space="preserve"> eliberat de </w:t>
      </w:r>
      <w:r w:rsidR="006F05B8" w:rsidRPr="00BF0E0E">
        <w:rPr>
          <w:rFonts w:ascii="Times New Roman" w:hAnsi="Times New Roman"/>
          <w:i/>
          <w:sz w:val="28"/>
          <w:szCs w:val="28"/>
        </w:rPr>
        <w:t xml:space="preserve">Primăria </w:t>
      </w:r>
      <w:r w:rsidR="00DB5B17">
        <w:rPr>
          <w:rFonts w:ascii="Times New Roman" w:hAnsi="Times New Roman"/>
          <w:i/>
          <w:sz w:val="28"/>
          <w:szCs w:val="28"/>
        </w:rPr>
        <w:t>Roman</w:t>
      </w:r>
      <w:r w:rsidR="004C11BE" w:rsidRPr="00BF0E0E">
        <w:rPr>
          <w:rFonts w:ascii="Times New Roman" w:hAnsi="Times New Roman"/>
          <w:i/>
          <w:sz w:val="28"/>
          <w:szCs w:val="28"/>
        </w:rPr>
        <w:t>:</w:t>
      </w:r>
    </w:p>
    <w:p w:rsidR="006A3DF6" w:rsidRPr="00BF0E0E" w:rsidRDefault="00263952" w:rsidP="00DB5B17">
      <w:pPr>
        <w:tabs>
          <w:tab w:val="left" w:pos="180"/>
        </w:tabs>
        <w:spacing w:line="240" w:lineRule="auto"/>
        <w:contextualSpacing/>
        <w:jc w:val="both"/>
        <w:rPr>
          <w:rFonts w:ascii="Times New Roman" w:hAnsi="Times New Roman"/>
          <w:i/>
          <w:sz w:val="28"/>
          <w:szCs w:val="28"/>
        </w:rPr>
      </w:pPr>
      <w:r w:rsidRPr="00BF0E0E">
        <w:rPr>
          <w:rFonts w:ascii="Times New Roman" w:hAnsi="Times New Roman"/>
          <w:i/>
          <w:sz w:val="28"/>
          <w:szCs w:val="28"/>
        </w:rPr>
        <w:t>-</w:t>
      </w:r>
      <w:r w:rsidR="00F65B1B" w:rsidRPr="00BF0E0E">
        <w:rPr>
          <w:rFonts w:ascii="Times New Roman" w:hAnsi="Times New Roman"/>
          <w:i/>
          <w:sz w:val="28"/>
          <w:szCs w:val="28"/>
        </w:rPr>
        <w:t xml:space="preserve">terenul </w:t>
      </w:r>
      <w:r w:rsidR="00DB5B17">
        <w:rPr>
          <w:rFonts w:ascii="Times New Roman" w:hAnsi="Times New Roman"/>
          <w:i/>
          <w:sz w:val="28"/>
          <w:szCs w:val="28"/>
        </w:rPr>
        <w:t xml:space="preserve">în suprafață de </w:t>
      </w:r>
      <w:r w:rsidR="002E6243">
        <w:rPr>
          <w:rFonts w:ascii="Times New Roman" w:hAnsi="Times New Roman"/>
          <w:i/>
          <w:sz w:val="28"/>
          <w:szCs w:val="28"/>
        </w:rPr>
        <w:t>4269</w:t>
      </w:r>
      <w:proofErr w:type="gramStart"/>
      <w:r w:rsidR="002E6243">
        <w:rPr>
          <w:rFonts w:ascii="Times New Roman" w:hAnsi="Times New Roman"/>
          <w:i/>
          <w:sz w:val="28"/>
          <w:szCs w:val="28"/>
        </w:rPr>
        <w:t>,00</w:t>
      </w:r>
      <w:proofErr w:type="gramEnd"/>
      <w:r w:rsidR="002E6243">
        <w:rPr>
          <w:rFonts w:ascii="Times New Roman" w:hAnsi="Times New Roman"/>
          <w:i/>
          <w:sz w:val="28"/>
          <w:szCs w:val="28"/>
        </w:rPr>
        <w:t xml:space="preserve"> </w:t>
      </w:r>
      <w:r w:rsidR="00DB5B17">
        <w:rPr>
          <w:rFonts w:ascii="Times New Roman" w:hAnsi="Times New Roman"/>
          <w:i/>
          <w:sz w:val="28"/>
          <w:szCs w:val="28"/>
        </w:rPr>
        <w:t xml:space="preserve"> mp este situat în intravilan, are destinația construcți și aparține domeniului privat al Municipiului Roman.</w:t>
      </w:r>
    </w:p>
    <w:p w:rsidR="00BF0E0E" w:rsidRDefault="00BF0E0E" w:rsidP="00A53895">
      <w:pPr>
        <w:tabs>
          <w:tab w:val="left" w:pos="180"/>
        </w:tabs>
        <w:spacing w:line="240" w:lineRule="auto"/>
        <w:contextualSpacing/>
        <w:jc w:val="both"/>
        <w:rPr>
          <w:rFonts w:ascii="Times New Roman" w:hAnsi="Times New Roman"/>
          <w:sz w:val="28"/>
          <w:szCs w:val="28"/>
        </w:rPr>
      </w:pPr>
    </w:p>
    <w:p w:rsidR="00DA1A56" w:rsidRDefault="00DA1A56" w:rsidP="00A53895">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 xml:space="preserve">Se vor utiliza în principal următoarele: </w:t>
      </w:r>
    </w:p>
    <w:p w:rsidR="00DA1A56" w:rsidRPr="00344CB9" w:rsidRDefault="00DA1A56" w:rsidP="00A53895">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-lemn;</w:t>
      </w:r>
    </w:p>
    <w:p w:rsidR="00291683" w:rsidRPr="00344CB9" w:rsidRDefault="002759AF" w:rsidP="00A53895">
      <w:pPr>
        <w:tabs>
          <w:tab w:val="left" w:pos="180"/>
        </w:tabs>
        <w:spacing w:line="240" w:lineRule="auto"/>
        <w:contextualSpacing/>
        <w:jc w:val="both"/>
        <w:rPr>
          <w:rFonts w:ascii="Times New Roman" w:hAnsi="Times New Roman"/>
          <w:sz w:val="28"/>
          <w:szCs w:val="28"/>
          <w:lang w:eastAsia="en-GB"/>
        </w:rPr>
      </w:pPr>
      <w:r w:rsidRPr="00344CB9">
        <w:rPr>
          <w:rFonts w:ascii="Times New Roman" w:hAnsi="Times New Roman"/>
          <w:sz w:val="28"/>
          <w:szCs w:val="28"/>
        </w:rPr>
        <w:t>-</w:t>
      </w:r>
      <w:r w:rsidR="00F26F3C" w:rsidRPr="00344CB9">
        <w:rPr>
          <w:rFonts w:ascii="Times New Roman" w:hAnsi="Times New Roman"/>
          <w:sz w:val="28"/>
          <w:szCs w:val="28"/>
        </w:rPr>
        <w:t>materiale de construcţii (</w:t>
      </w:r>
      <w:r w:rsidR="00291683" w:rsidRPr="00344CB9">
        <w:rPr>
          <w:rFonts w:ascii="Times New Roman" w:hAnsi="Times New Roman"/>
          <w:sz w:val="28"/>
          <w:szCs w:val="28"/>
        </w:rPr>
        <w:t>nisip, agregate naturale-sortate/nesortate, după caz);</w:t>
      </w:r>
    </w:p>
    <w:p w:rsidR="00D95E93" w:rsidRDefault="00C16283" w:rsidP="00A53895">
      <w:pPr>
        <w:spacing w:line="240" w:lineRule="auto"/>
        <w:contextualSpacing/>
        <w:jc w:val="both"/>
        <w:rPr>
          <w:rFonts w:ascii="Times New Roman" w:hAnsi="Times New Roman"/>
          <w:sz w:val="28"/>
          <w:szCs w:val="28"/>
        </w:rPr>
      </w:pPr>
      <w:r w:rsidRPr="00344CB9">
        <w:rPr>
          <w:rFonts w:ascii="Times New Roman" w:hAnsi="Times New Roman"/>
          <w:sz w:val="28"/>
          <w:szCs w:val="28"/>
        </w:rPr>
        <w:t>-</w:t>
      </w:r>
      <w:proofErr w:type="gramStart"/>
      <w:r w:rsidRPr="00344CB9">
        <w:rPr>
          <w:rFonts w:ascii="Times New Roman" w:hAnsi="Times New Roman"/>
          <w:sz w:val="28"/>
          <w:szCs w:val="28"/>
        </w:rPr>
        <w:t>a</w:t>
      </w:r>
      <w:r w:rsidR="00D95E93" w:rsidRPr="00344CB9">
        <w:rPr>
          <w:rFonts w:ascii="Times New Roman" w:hAnsi="Times New Roman"/>
          <w:sz w:val="28"/>
          <w:szCs w:val="28"/>
        </w:rPr>
        <w:t>pa</w:t>
      </w:r>
      <w:proofErr w:type="gramEnd"/>
      <w:r w:rsidR="0057098B" w:rsidRPr="00344CB9">
        <w:rPr>
          <w:rFonts w:ascii="Times New Roman" w:hAnsi="Times New Roman"/>
          <w:sz w:val="28"/>
          <w:szCs w:val="28"/>
        </w:rPr>
        <w:t xml:space="preserve"> </w:t>
      </w:r>
      <w:r w:rsidRPr="00344CB9">
        <w:rPr>
          <w:rFonts w:ascii="Times New Roman" w:hAnsi="Times New Roman"/>
          <w:sz w:val="28"/>
          <w:szCs w:val="28"/>
        </w:rPr>
        <w:t xml:space="preserve">va fi </w:t>
      </w:r>
      <w:r w:rsidR="00D95E93" w:rsidRPr="00344CB9">
        <w:rPr>
          <w:rFonts w:ascii="Times New Roman" w:hAnsi="Times New Roman"/>
          <w:sz w:val="28"/>
          <w:szCs w:val="28"/>
        </w:rPr>
        <w:t xml:space="preserve">folosită la diferite </w:t>
      </w:r>
      <w:r w:rsidRPr="00344CB9">
        <w:rPr>
          <w:rFonts w:ascii="Times New Roman" w:hAnsi="Times New Roman"/>
          <w:sz w:val="28"/>
          <w:szCs w:val="28"/>
        </w:rPr>
        <w:t>operațiuni</w:t>
      </w:r>
      <w:r w:rsidR="00DA1A56">
        <w:rPr>
          <w:rFonts w:ascii="Times New Roman" w:hAnsi="Times New Roman"/>
          <w:sz w:val="28"/>
          <w:szCs w:val="28"/>
        </w:rPr>
        <w:t xml:space="preserve"> (curătarea suprafeț</w:t>
      </w:r>
      <w:r w:rsidR="00F26F3C" w:rsidRPr="00344CB9">
        <w:rPr>
          <w:rFonts w:ascii="Times New Roman" w:hAnsi="Times New Roman"/>
          <w:sz w:val="28"/>
          <w:szCs w:val="28"/>
        </w:rPr>
        <w:t xml:space="preserve">elor, udarea </w:t>
      </w:r>
      <w:r w:rsidR="00184E08">
        <w:rPr>
          <w:rFonts w:ascii="Times New Roman" w:hAnsi="Times New Roman"/>
          <w:sz w:val="28"/>
          <w:szCs w:val="28"/>
        </w:rPr>
        <w:t>suprafeț</w:t>
      </w:r>
      <w:r w:rsidR="00F26F3C" w:rsidRPr="00344CB9">
        <w:rPr>
          <w:rFonts w:ascii="Times New Roman" w:hAnsi="Times New Roman"/>
          <w:sz w:val="28"/>
          <w:szCs w:val="28"/>
        </w:rPr>
        <w:t>elor s.a.).</w:t>
      </w:r>
    </w:p>
    <w:p w:rsidR="00971128" w:rsidRPr="008342DC" w:rsidRDefault="00971128" w:rsidP="00A53895">
      <w:pPr>
        <w:spacing w:line="240" w:lineRule="auto"/>
        <w:contextualSpacing/>
        <w:jc w:val="both"/>
        <w:rPr>
          <w:rFonts w:ascii="Times New Roman" w:hAnsi="Times New Roman"/>
          <w:sz w:val="28"/>
          <w:szCs w:val="28"/>
        </w:rPr>
      </w:pPr>
    </w:p>
    <w:p w:rsidR="00F26F3C" w:rsidRDefault="00D81FD5" w:rsidP="00A53895">
      <w:pPr>
        <w:spacing w:after="0"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w:t>
      </w:r>
      <w:r w:rsidR="003F1746" w:rsidRPr="008342DC">
        <w:rPr>
          <w:rFonts w:ascii="Times New Roman" w:hAnsi="Times New Roman"/>
          <w:b/>
          <w:sz w:val="28"/>
          <w:szCs w:val="28"/>
          <w:lang w:eastAsia="en-GB"/>
        </w:rPr>
        <w:t xml:space="preserve"> de deşeuri generate/gestionate:</w:t>
      </w:r>
    </w:p>
    <w:p w:rsidR="003F1746" w:rsidRPr="008342DC" w:rsidRDefault="003F1746" w:rsidP="00A53895">
      <w:pPr>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i/>
          <w:sz w:val="28"/>
          <w:szCs w:val="28"/>
        </w:rPr>
        <w:t>înp</w:t>
      </w:r>
      <w:r w:rsidRPr="008342DC">
        <w:rPr>
          <w:rFonts w:ascii="Times New Roman" w:hAnsi="Times New Roman"/>
          <w:i/>
          <w:sz w:val="28"/>
          <w:szCs w:val="28"/>
          <w:lang w:val="ro-RO"/>
        </w:rPr>
        <w:t>erioada</w:t>
      </w:r>
      <w:proofErr w:type="gramEnd"/>
      <w:r w:rsidRPr="008342DC">
        <w:rPr>
          <w:rFonts w:ascii="Times New Roman" w:hAnsi="Times New Roman"/>
          <w:i/>
          <w:sz w:val="28"/>
          <w:szCs w:val="28"/>
          <w:lang w:val="ro-RO"/>
        </w:rPr>
        <w:t xml:space="preserve"> de realizare a lucrărilor de construcții și montaj: </w:t>
      </w:r>
      <w:r w:rsidRPr="008342DC">
        <w:rPr>
          <w:rFonts w:ascii="Times New Roman" w:hAnsi="Times New Roman"/>
          <w:sz w:val="28"/>
          <w:szCs w:val="28"/>
        </w:rPr>
        <w:t xml:space="preserve">- deșeuri din activitatea de construire </w:t>
      </w:r>
      <w:r w:rsidR="00F65B1B" w:rsidRPr="008342DC">
        <w:rPr>
          <w:rFonts w:ascii="Times New Roman" w:hAnsi="Times New Roman"/>
          <w:sz w:val="28"/>
          <w:szCs w:val="28"/>
        </w:rPr>
        <w:t>-în pri</w:t>
      </w:r>
      <w:r w:rsidR="00CC5330" w:rsidRPr="008342DC">
        <w:rPr>
          <w:rFonts w:ascii="Times New Roman" w:hAnsi="Times New Roman"/>
          <w:sz w:val="28"/>
          <w:szCs w:val="28"/>
        </w:rPr>
        <w:t>n</w:t>
      </w:r>
      <w:r w:rsidR="00F65B1B" w:rsidRPr="008342DC">
        <w:rPr>
          <w:rFonts w:ascii="Times New Roman" w:hAnsi="Times New Roman"/>
          <w:sz w:val="28"/>
          <w:szCs w:val="28"/>
        </w:rPr>
        <w:t xml:space="preserve">cipal </w:t>
      </w:r>
      <w:r w:rsidRPr="008342DC">
        <w:rPr>
          <w:rFonts w:ascii="Times New Roman" w:hAnsi="Times New Roman"/>
          <w:sz w:val="28"/>
          <w:szCs w:val="28"/>
        </w:rPr>
        <w:t>deșeuri din construcții -cod 17 xx xx și deșeuri municipale -cod 20 03 01</w:t>
      </w:r>
      <w:r w:rsidR="00BF666E">
        <w:rPr>
          <w:rFonts w:ascii="Times New Roman" w:hAnsi="Times New Roman"/>
          <w:sz w:val="28"/>
          <w:szCs w:val="28"/>
        </w:rPr>
        <w:t>.</w:t>
      </w:r>
    </w:p>
    <w:p w:rsidR="003F1746" w:rsidRPr="008342DC" w:rsidRDefault="003F1746" w:rsidP="00A53895">
      <w:pPr>
        <w:pStyle w:val="ListParagraph"/>
        <w:ind w:left="0"/>
        <w:contextualSpacing/>
        <w:jc w:val="both"/>
        <w:rPr>
          <w:rFonts w:ascii="Times New Roman" w:hAnsi="Times New Roman"/>
          <w:sz w:val="28"/>
          <w:szCs w:val="28"/>
        </w:rPr>
      </w:pPr>
      <w:r w:rsidRPr="008342DC">
        <w:rPr>
          <w:rFonts w:ascii="Times New Roman" w:hAnsi="Times New Roman"/>
          <w:sz w:val="28"/>
          <w:szCs w:val="28"/>
        </w:rPr>
        <w:t xml:space="preserve">-deşeurile rezultate în perioada lucrărilor de execuţie: stocare temporară selectivă în recipiente adecvate </w:t>
      </w:r>
      <w:proofErr w:type="gramStart"/>
      <w:r w:rsidRPr="008342DC">
        <w:rPr>
          <w:rFonts w:ascii="Times New Roman" w:hAnsi="Times New Roman"/>
          <w:sz w:val="28"/>
          <w:szCs w:val="28"/>
        </w:rPr>
        <w:t>ce</w:t>
      </w:r>
      <w:proofErr w:type="gramEnd"/>
      <w:r w:rsidRPr="008342DC">
        <w:rPr>
          <w:rFonts w:ascii="Times New Roman" w:hAnsi="Times New Roman"/>
          <w:sz w:val="28"/>
          <w:szCs w:val="28"/>
        </w:rPr>
        <w:t xml:space="preserve"> au special această destinație, fară a se depăși capacitatea de stocare; </w:t>
      </w:r>
      <w:r w:rsidR="00272B79" w:rsidRPr="008342DC">
        <w:rPr>
          <w:rFonts w:ascii="Times New Roman" w:hAnsi="Times New Roman"/>
          <w:sz w:val="28"/>
          <w:szCs w:val="28"/>
        </w:rPr>
        <w:t xml:space="preserve">deșeurile vor fi </w:t>
      </w:r>
      <w:r w:rsidRPr="008342DC">
        <w:rPr>
          <w:rFonts w:ascii="Times New Roman" w:hAnsi="Times New Roman"/>
          <w:sz w:val="28"/>
          <w:szCs w:val="28"/>
        </w:rPr>
        <w:t xml:space="preserve">predate către un operator autorizat să presteze servicii de salubrizare sau de preluare/ transport/ eliminare/ valorificare deşeuri reciclabile. </w:t>
      </w:r>
    </w:p>
    <w:p w:rsidR="00291683" w:rsidRPr="008342DC" w:rsidRDefault="003F1746" w:rsidP="00A53895">
      <w:pPr>
        <w:pStyle w:val="ListParagraph"/>
        <w:ind w:left="0"/>
        <w:contextualSpacing/>
        <w:jc w:val="both"/>
        <w:rPr>
          <w:rFonts w:ascii="Times New Roman" w:hAnsi="Times New Roman"/>
          <w:sz w:val="28"/>
          <w:szCs w:val="28"/>
        </w:rPr>
      </w:pPr>
      <w:r w:rsidRPr="008342DC">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C18BF" w:rsidRDefault="008C18BF" w:rsidP="00A53895">
      <w:pPr>
        <w:tabs>
          <w:tab w:val="left" w:pos="0"/>
          <w:tab w:val="left" w:pos="9639"/>
        </w:tabs>
        <w:spacing w:after="0" w:line="240" w:lineRule="auto"/>
        <w:contextualSpacing/>
        <w:jc w:val="both"/>
        <w:rPr>
          <w:rFonts w:ascii="Times New Roman" w:hAnsi="Times New Roman"/>
          <w:sz w:val="28"/>
          <w:szCs w:val="28"/>
          <w:lang w:val="ro-RO"/>
        </w:rPr>
      </w:pPr>
      <w:r w:rsidRPr="008342DC">
        <w:rPr>
          <w:rFonts w:ascii="Times New Roman" w:hAnsi="Times New Roman"/>
          <w:sz w:val="28"/>
          <w:szCs w:val="28"/>
          <w:lang w:val="ro-RO"/>
        </w:rPr>
        <w:t>În situația aparției altor deșeuri, neidentificate inițial, prin grija titularului, constructorul are obligația încadrării corecte, sub aspectul codului de deșeu, și gestionării corespunzătoare</w:t>
      </w:r>
      <w:r w:rsidR="00971128">
        <w:rPr>
          <w:rFonts w:ascii="Times New Roman" w:hAnsi="Times New Roman"/>
          <w:sz w:val="28"/>
          <w:szCs w:val="28"/>
          <w:lang w:val="ro-RO"/>
        </w:rPr>
        <w:t>,</w:t>
      </w:r>
      <w:r w:rsidRPr="008342DC">
        <w:rPr>
          <w:rFonts w:ascii="Times New Roman" w:hAnsi="Times New Roman"/>
          <w:sz w:val="28"/>
          <w:szCs w:val="28"/>
          <w:lang w:val="ro-RO"/>
        </w:rPr>
        <w:t xml:space="preserve"> până la predarea </w:t>
      </w:r>
      <w:r w:rsidR="00971128">
        <w:rPr>
          <w:rFonts w:ascii="Times New Roman" w:hAnsi="Times New Roman"/>
          <w:sz w:val="28"/>
          <w:szCs w:val="28"/>
          <w:lang w:val="ro-RO"/>
        </w:rPr>
        <w:t>acestora</w:t>
      </w:r>
      <w:r w:rsidRPr="008342DC">
        <w:rPr>
          <w:rFonts w:ascii="Times New Roman" w:hAnsi="Times New Roman"/>
          <w:sz w:val="28"/>
          <w:szCs w:val="28"/>
          <w:lang w:val="ro-RO"/>
        </w:rPr>
        <w:t xml:space="preserve"> unor egenți economici autorizați să e</w:t>
      </w:r>
      <w:r w:rsidR="00971128">
        <w:rPr>
          <w:rFonts w:ascii="Times New Roman" w:hAnsi="Times New Roman"/>
          <w:sz w:val="28"/>
          <w:szCs w:val="28"/>
          <w:lang w:val="ro-RO"/>
        </w:rPr>
        <w:t>xecute activități de colectare/</w:t>
      </w:r>
      <w:r w:rsidRPr="008342DC">
        <w:rPr>
          <w:rFonts w:ascii="Times New Roman" w:hAnsi="Times New Roman"/>
          <w:sz w:val="28"/>
          <w:szCs w:val="28"/>
          <w:lang w:val="ro-RO"/>
        </w:rPr>
        <w:t>transport în vederea</w:t>
      </w:r>
      <w:r w:rsidR="00971128">
        <w:rPr>
          <w:rFonts w:ascii="Times New Roman" w:hAnsi="Times New Roman"/>
          <w:sz w:val="28"/>
          <w:szCs w:val="28"/>
          <w:lang w:val="ro-RO"/>
        </w:rPr>
        <w:t xml:space="preserve"> eliminării/</w:t>
      </w:r>
      <w:r w:rsidRPr="008342DC">
        <w:rPr>
          <w:rFonts w:ascii="Times New Roman" w:hAnsi="Times New Roman"/>
          <w:sz w:val="28"/>
          <w:szCs w:val="28"/>
          <w:lang w:val="ro-RO"/>
        </w:rPr>
        <w:t>valorifi</w:t>
      </w:r>
      <w:r w:rsidR="00291683">
        <w:rPr>
          <w:rFonts w:ascii="Times New Roman" w:hAnsi="Times New Roman"/>
          <w:sz w:val="28"/>
          <w:szCs w:val="28"/>
          <w:lang w:val="ro-RO"/>
        </w:rPr>
        <w:t>cării deșeurilor și resturilor.</w:t>
      </w:r>
    </w:p>
    <w:p w:rsidR="00291683" w:rsidRPr="00971128" w:rsidRDefault="00291683" w:rsidP="00A53895">
      <w:pPr>
        <w:tabs>
          <w:tab w:val="left" w:pos="720"/>
        </w:tabs>
        <w:spacing w:after="0" w:line="240" w:lineRule="auto"/>
        <w:contextualSpacing/>
        <w:jc w:val="both"/>
        <w:rPr>
          <w:rFonts w:ascii="Times New Roman" w:hAnsi="Times New Roman"/>
          <w:sz w:val="28"/>
          <w:szCs w:val="28"/>
          <w:lang w:val="ro-RO"/>
        </w:rPr>
      </w:pPr>
      <w:r w:rsidRPr="00971128">
        <w:rPr>
          <w:rFonts w:ascii="Times New Roman" w:hAnsi="Times New Roman"/>
          <w:sz w:val="28"/>
          <w:szCs w:val="28"/>
        </w:rPr>
        <w:t xml:space="preserve">Principalele categorii de deseuri generate </w:t>
      </w:r>
      <w:r w:rsidR="004777FA">
        <w:rPr>
          <w:rFonts w:ascii="Times New Roman" w:hAnsi="Times New Roman"/>
          <w:sz w:val="28"/>
          <w:szCs w:val="28"/>
        </w:rPr>
        <w:t>în</w:t>
      </w:r>
      <w:r w:rsidRPr="00971128">
        <w:rPr>
          <w:rFonts w:ascii="Times New Roman" w:hAnsi="Times New Roman"/>
          <w:sz w:val="28"/>
          <w:szCs w:val="28"/>
        </w:rPr>
        <w:t xml:space="preserve"> timpul exploat</w:t>
      </w:r>
      <w:r w:rsidRPr="00971128">
        <w:rPr>
          <w:rFonts w:ascii="Times New Roman" w:hAnsi="Times New Roman"/>
          <w:sz w:val="28"/>
          <w:szCs w:val="28"/>
          <w:lang w:val="ro-RO"/>
        </w:rPr>
        <w:t>ării</w:t>
      </w:r>
      <w:r w:rsidR="00833CB2" w:rsidRPr="00971128">
        <w:rPr>
          <w:rFonts w:ascii="Times New Roman" w:hAnsi="Times New Roman"/>
          <w:sz w:val="28"/>
          <w:szCs w:val="28"/>
          <w:lang w:val="ro-RO"/>
        </w:rPr>
        <w:t xml:space="preserve"> proiectului</w:t>
      </w:r>
      <w:r w:rsidRPr="00971128">
        <w:rPr>
          <w:rFonts w:ascii="Times New Roman" w:hAnsi="Times New Roman"/>
          <w:sz w:val="28"/>
          <w:szCs w:val="28"/>
          <w:lang w:val="ro-RO"/>
        </w:rPr>
        <w:t>:</w:t>
      </w:r>
    </w:p>
    <w:p w:rsidR="00291683" w:rsidRPr="00971128" w:rsidRDefault="00291683" w:rsidP="00A53895">
      <w:pPr>
        <w:tabs>
          <w:tab w:val="left" w:pos="720"/>
        </w:tabs>
        <w:spacing w:after="0" w:line="240" w:lineRule="auto"/>
        <w:contextualSpacing/>
        <w:jc w:val="both"/>
        <w:rPr>
          <w:rFonts w:ascii="Times New Roman" w:hAnsi="Times New Roman"/>
          <w:sz w:val="28"/>
          <w:szCs w:val="28"/>
        </w:rPr>
      </w:pPr>
      <w:r w:rsidRPr="00971128">
        <w:rPr>
          <w:rFonts w:ascii="Times New Roman" w:hAnsi="Times New Roman"/>
          <w:sz w:val="28"/>
          <w:szCs w:val="28"/>
        </w:rPr>
        <w:t xml:space="preserve">20 01 xx fracţiuni colectate separat </w:t>
      </w:r>
    </w:p>
    <w:p w:rsidR="00291683" w:rsidRPr="00971128" w:rsidRDefault="00291683" w:rsidP="00A53895">
      <w:pPr>
        <w:tabs>
          <w:tab w:val="left" w:pos="720"/>
        </w:tabs>
        <w:spacing w:after="0" w:line="240" w:lineRule="auto"/>
        <w:contextualSpacing/>
        <w:jc w:val="both"/>
        <w:rPr>
          <w:rFonts w:ascii="Times New Roman" w:hAnsi="Times New Roman"/>
          <w:sz w:val="28"/>
          <w:szCs w:val="28"/>
        </w:rPr>
      </w:pPr>
      <w:r w:rsidRPr="00971128">
        <w:rPr>
          <w:rFonts w:ascii="Times New Roman" w:hAnsi="Times New Roman"/>
          <w:sz w:val="28"/>
          <w:szCs w:val="28"/>
        </w:rPr>
        <w:lastRenderedPageBreak/>
        <w:t>20 02 01 deşeuri biodegradabile</w:t>
      </w:r>
    </w:p>
    <w:p w:rsidR="00291683" w:rsidRPr="00971128" w:rsidRDefault="00291683" w:rsidP="00A53895">
      <w:pPr>
        <w:tabs>
          <w:tab w:val="left" w:pos="720"/>
        </w:tabs>
        <w:spacing w:after="0" w:line="240" w:lineRule="auto"/>
        <w:contextualSpacing/>
        <w:jc w:val="both"/>
        <w:rPr>
          <w:rFonts w:ascii="Times New Roman" w:hAnsi="Times New Roman"/>
          <w:sz w:val="28"/>
          <w:szCs w:val="28"/>
        </w:rPr>
      </w:pPr>
      <w:r w:rsidRPr="00971128">
        <w:rPr>
          <w:rFonts w:ascii="Times New Roman" w:hAnsi="Times New Roman"/>
          <w:sz w:val="28"/>
          <w:szCs w:val="28"/>
        </w:rPr>
        <w:t>20 02 03 alte deşeuri nebiodegradabile</w:t>
      </w:r>
    </w:p>
    <w:p w:rsidR="00291683" w:rsidRPr="00971128" w:rsidRDefault="00291683" w:rsidP="00A53895">
      <w:pPr>
        <w:tabs>
          <w:tab w:val="left" w:pos="720"/>
        </w:tabs>
        <w:spacing w:after="0" w:line="240" w:lineRule="auto"/>
        <w:contextualSpacing/>
        <w:jc w:val="both"/>
        <w:rPr>
          <w:rFonts w:ascii="Times New Roman" w:hAnsi="Times New Roman"/>
          <w:sz w:val="28"/>
          <w:szCs w:val="28"/>
        </w:rPr>
      </w:pPr>
      <w:r w:rsidRPr="00971128">
        <w:rPr>
          <w:rFonts w:ascii="Times New Roman" w:hAnsi="Times New Roman"/>
          <w:sz w:val="28"/>
          <w:szCs w:val="28"/>
        </w:rPr>
        <w:t>20 03 xx alte deşeuri municipale</w:t>
      </w:r>
      <w:r w:rsidRPr="00971128">
        <w:rPr>
          <w:rFonts w:ascii="Times New Roman" w:hAnsi="Times New Roman"/>
          <w:sz w:val="28"/>
          <w:szCs w:val="28"/>
        </w:rPr>
        <w:tab/>
      </w:r>
    </w:p>
    <w:p w:rsidR="00833CB2" w:rsidRPr="00971128" w:rsidRDefault="00291683" w:rsidP="00A53895">
      <w:pPr>
        <w:tabs>
          <w:tab w:val="left" w:pos="720"/>
        </w:tabs>
        <w:spacing w:after="0" w:line="240" w:lineRule="auto"/>
        <w:contextualSpacing/>
        <w:jc w:val="both"/>
        <w:rPr>
          <w:rFonts w:ascii="Times New Roman" w:hAnsi="Times New Roman"/>
          <w:sz w:val="28"/>
          <w:szCs w:val="28"/>
        </w:rPr>
      </w:pPr>
      <w:r w:rsidRPr="00971128">
        <w:rPr>
          <w:rFonts w:ascii="Times New Roman" w:hAnsi="Times New Roman"/>
          <w:bCs/>
          <w:sz w:val="28"/>
          <w:szCs w:val="28"/>
        </w:rPr>
        <w:t xml:space="preserve">15 xx </w:t>
      </w:r>
      <w:proofErr w:type="gramStart"/>
      <w:r w:rsidRPr="00971128">
        <w:rPr>
          <w:rFonts w:ascii="Times New Roman" w:hAnsi="Times New Roman"/>
          <w:bCs/>
          <w:sz w:val="28"/>
          <w:szCs w:val="28"/>
        </w:rPr>
        <w:t>xx  deşeuri</w:t>
      </w:r>
      <w:proofErr w:type="gramEnd"/>
      <w:r w:rsidRPr="00971128">
        <w:rPr>
          <w:rFonts w:ascii="Times New Roman" w:hAnsi="Times New Roman"/>
          <w:bCs/>
          <w:sz w:val="28"/>
          <w:szCs w:val="28"/>
        </w:rPr>
        <w:t xml:space="preserve"> de ambalaje</w:t>
      </w:r>
    </w:p>
    <w:p w:rsidR="00D81FD5" w:rsidRDefault="003F1746" w:rsidP="00A53895">
      <w:pPr>
        <w:spacing w:after="0" w:line="240" w:lineRule="auto"/>
        <w:contextualSpacing/>
        <w:jc w:val="both"/>
        <w:rPr>
          <w:rFonts w:ascii="Times New Roman" w:hAnsi="Times New Roman"/>
          <w:sz w:val="28"/>
          <w:szCs w:val="28"/>
          <w:lang w:val="ro-RO"/>
        </w:rPr>
      </w:pPr>
      <w:proofErr w:type="gramStart"/>
      <w:r w:rsidRPr="00971128">
        <w:rPr>
          <w:rFonts w:ascii="Times New Roman" w:hAnsi="Times New Roman"/>
          <w:sz w:val="28"/>
          <w:szCs w:val="28"/>
        </w:rPr>
        <w:t>Deșeurile s</w:t>
      </w:r>
      <w:r w:rsidRPr="00971128">
        <w:rPr>
          <w:rFonts w:ascii="Times New Roman" w:hAnsi="Times New Roman"/>
          <w:sz w:val="28"/>
          <w:szCs w:val="28"/>
          <w:lang w:val="ro-RO"/>
        </w:rPr>
        <w:t xml:space="preserve">e vor colecta selectiv, </w:t>
      </w:r>
      <w:r w:rsidRPr="00971128">
        <w:rPr>
          <w:rFonts w:ascii="Times New Roman" w:hAnsi="Times New Roman"/>
          <w:sz w:val="28"/>
          <w:szCs w:val="28"/>
        </w:rPr>
        <w:t xml:space="preserve">corespunzător codurilor de deşeuri precizate în </w:t>
      </w:r>
      <w:r w:rsidR="00184E08" w:rsidRPr="00184E08">
        <w:rPr>
          <w:rFonts w:ascii="Times New Roman" w:hAnsi="Times New Roman"/>
          <w:sz w:val="28"/>
          <w:szCs w:val="28"/>
          <w:lang w:val="ro-RO"/>
        </w:rPr>
        <w:t>Decizia Comisiei 2014/955/UE din 18 decembrie 2014</w:t>
      </w:r>
      <w:r w:rsidRPr="008342DC">
        <w:rPr>
          <w:rFonts w:ascii="Times New Roman" w:hAnsi="Times New Roman"/>
          <w:sz w:val="28"/>
          <w:szCs w:val="28"/>
          <w:lang w:val="ro-RO"/>
        </w:rPr>
        <w:t>.</w:t>
      </w:r>
      <w:proofErr w:type="gramEnd"/>
      <w:r w:rsidRPr="008342DC">
        <w:rPr>
          <w:rFonts w:ascii="Times New Roman" w:hAnsi="Times New Roman"/>
          <w:sz w:val="28"/>
          <w:szCs w:val="28"/>
          <w:lang w:val="ro-RO"/>
        </w:rPr>
        <w:t xml:space="preserve"> Vor fi predate, pe bază de contract, la operatori autorizați pentru colectare/transport/valorificare</w:t>
      </w:r>
      <w:r w:rsidR="00B41659">
        <w:rPr>
          <w:rFonts w:ascii="Times New Roman" w:hAnsi="Times New Roman"/>
          <w:sz w:val="28"/>
          <w:szCs w:val="28"/>
          <w:lang w:val="ro-RO"/>
        </w:rPr>
        <w:t>/eliminare deșeuri periculoase/</w:t>
      </w:r>
      <w:r w:rsidRPr="008342DC">
        <w:rPr>
          <w:rFonts w:ascii="Times New Roman" w:hAnsi="Times New Roman"/>
          <w:sz w:val="28"/>
          <w:szCs w:val="28"/>
          <w:lang w:val="ro-RO"/>
        </w:rPr>
        <w:t>nepericu</w:t>
      </w:r>
      <w:r w:rsidR="008C18BF" w:rsidRPr="008342DC">
        <w:rPr>
          <w:rFonts w:ascii="Times New Roman" w:hAnsi="Times New Roman"/>
          <w:sz w:val="28"/>
          <w:szCs w:val="28"/>
          <w:lang w:val="ro-RO"/>
        </w:rPr>
        <w:t>loase</w:t>
      </w:r>
      <w:r w:rsidR="00272B79" w:rsidRPr="008342DC">
        <w:rPr>
          <w:rFonts w:ascii="Times New Roman" w:hAnsi="Times New Roman"/>
          <w:sz w:val="28"/>
          <w:szCs w:val="28"/>
          <w:lang w:val="ro-RO"/>
        </w:rPr>
        <w:t>.</w:t>
      </w:r>
    </w:p>
    <w:p w:rsidR="00D37933" w:rsidRDefault="00D37933" w:rsidP="00A53895">
      <w:pPr>
        <w:spacing w:after="0" w:line="240" w:lineRule="auto"/>
        <w:contextualSpacing/>
        <w:jc w:val="both"/>
        <w:rPr>
          <w:rFonts w:ascii="Times New Roman" w:hAnsi="Times New Roman"/>
          <w:sz w:val="28"/>
          <w:szCs w:val="28"/>
          <w:lang w:val="ro-RO"/>
        </w:rPr>
      </w:pPr>
    </w:p>
    <w:p w:rsidR="00D37933" w:rsidRPr="008342DC" w:rsidRDefault="00D37933" w:rsidP="00A53895">
      <w:pPr>
        <w:spacing w:after="0" w:line="240" w:lineRule="auto"/>
        <w:contextualSpacing/>
        <w:jc w:val="both"/>
        <w:rPr>
          <w:rFonts w:ascii="Times New Roman" w:hAnsi="Times New Roman"/>
          <w:i/>
          <w:sz w:val="28"/>
          <w:szCs w:val="28"/>
          <w:lang w:val="ro-RO"/>
        </w:rPr>
      </w:pPr>
    </w:p>
    <w:p w:rsidR="000A3404" w:rsidRPr="008342DC" w:rsidRDefault="00D81FD5" w:rsidP="00A53895">
      <w:pPr>
        <w:autoSpaceDE w:val="0"/>
        <w:autoSpaceDN w:val="0"/>
        <w:adjustRightInd w:val="0"/>
        <w:spacing w:after="0" w:line="240" w:lineRule="auto"/>
        <w:contextualSpacing/>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w:t>
      </w:r>
      <w:r w:rsidR="003F1746" w:rsidRPr="008342DC">
        <w:rPr>
          <w:rFonts w:ascii="Times New Roman" w:hAnsi="Times New Roman"/>
          <w:b/>
          <w:sz w:val="28"/>
          <w:szCs w:val="28"/>
          <w:lang w:eastAsia="en-GB"/>
        </w:rPr>
        <w:t>oluarea</w:t>
      </w:r>
      <w:proofErr w:type="gramEnd"/>
      <w:r w:rsidR="003F1746" w:rsidRPr="008342DC">
        <w:rPr>
          <w:rFonts w:ascii="Times New Roman" w:hAnsi="Times New Roman"/>
          <w:b/>
          <w:sz w:val="28"/>
          <w:szCs w:val="28"/>
          <w:lang w:eastAsia="en-GB"/>
        </w:rPr>
        <w:t xml:space="preserve"> şi alte efecte negative:</w:t>
      </w:r>
    </w:p>
    <w:p w:rsidR="000A3404" w:rsidRPr="008342DC" w:rsidRDefault="000A3404" w:rsidP="00A53895">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8342DC">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342DC">
        <w:rPr>
          <w:rFonts w:ascii="Times New Roman" w:hAnsi="Times New Roman"/>
          <w:sz w:val="28"/>
          <w:szCs w:val="28"/>
        </w:rPr>
        <w:t xml:space="preserve"> pulberi -particule de praf antrenate de vânt pe perioada desfășurării operațiunilor de </w:t>
      </w:r>
      <w:r w:rsidR="00604441" w:rsidRPr="008342DC">
        <w:rPr>
          <w:rFonts w:ascii="Times New Roman" w:hAnsi="Times New Roman"/>
          <w:sz w:val="28"/>
          <w:szCs w:val="28"/>
        </w:rPr>
        <w:t>amenajare/pregătire a terenului</w:t>
      </w:r>
      <w:r w:rsidRPr="008342DC">
        <w:rPr>
          <w:rFonts w:ascii="Times New Roman" w:hAnsi="Times New Roman"/>
          <w:sz w:val="28"/>
          <w:szCs w:val="28"/>
        </w:rPr>
        <w:t>;</w:t>
      </w:r>
    </w:p>
    <w:p w:rsidR="000A3404" w:rsidRPr="008342DC" w:rsidRDefault="000A3404" w:rsidP="00A53895">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0A3404" w:rsidRPr="008342DC" w:rsidRDefault="000A3404" w:rsidP="00A53895">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sz w:val="28"/>
          <w:szCs w:val="28"/>
        </w:rPr>
        <w:t>surse</w:t>
      </w:r>
      <w:proofErr w:type="gramEnd"/>
      <w:r w:rsidRPr="008342DC">
        <w:rPr>
          <w:rFonts w:ascii="Times New Roman" w:hAnsi="Times New Roman"/>
          <w:sz w:val="28"/>
          <w:szCs w:val="28"/>
        </w:rPr>
        <w:t xml:space="preserve"> de emisii poluante după p</w:t>
      </w:r>
      <w:r w:rsidRPr="008342DC">
        <w:rPr>
          <w:rFonts w:ascii="Times New Roman" w:hAnsi="Times New Roman"/>
          <w:sz w:val="28"/>
          <w:szCs w:val="28"/>
          <w:lang w:val="ro-RO"/>
        </w:rPr>
        <w:t>unerea în funcțiune a proiectului</w:t>
      </w:r>
      <w:r w:rsidR="00833CB2">
        <w:rPr>
          <w:rFonts w:ascii="Times New Roman" w:hAnsi="Times New Roman"/>
          <w:sz w:val="28"/>
          <w:szCs w:val="28"/>
          <w:lang w:val="ro-RO"/>
        </w:rPr>
        <w:t xml:space="preserve">: </w:t>
      </w:r>
      <w:r w:rsidR="00A25DCC" w:rsidRPr="008342DC">
        <w:rPr>
          <w:rFonts w:ascii="Times New Roman" w:hAnsi="Times New Roman"/>
          <w:sz w:val="28"/>
          <w:szCs w:val="28"/>
        </w:rPr>
        <w:t>traficul auto</w:t>
      </w:r>
      <w:r w:rsidR="0078086A">
        <w:rPr>
          <w:rFonts w:ascii="Times New Roman" w:hAnsi="Times New Roman"/>
          <w:sz w:val="28"/>
          <w:szCs w:val="28"/>
        </w:rPr>
        <w:t>, alte surse specifice activităților de locuire și funcțiuni complementare se vor adăuga celor de aceeași natură, existente deja în zonă</w:t>
      </w:r>
      <w:r w:rsidR="00A25DCC" w:rsidRPr="008342DC">
        <w:rPr>
          <w:rFonts w:ascii="Times New Roman" w:hAnsi="Times New Roman"/>
          <w:sz w:val="28"/>
          <w:szCs w:val="28"/>
        </w:rPr>
        <w:t>;</w:t>
      </w:r>
    </w:p>
    <w:p w:rsidR="000A3404" w:rsidRPr="008342DC" w:rsidRDefault="000A3404" w:rsidP="00A53895">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w:t>
      </w:r>
      <w:r w:rsidRPr="008342DC">
        <w:rPr>
          <w:rFonts w:ascii="Times New Roman" w:hAnsi="Times New Roman"/>
          <w:sz w:val="28"/>
          <w:szCs w:val="28"/>
        </w:rPr>
        <w:t>după p</w:t>
      </w:r>
      <w:r w:rsidRPr="008342DC">
        <w:rPr>
          <w:rFonts w:ascii="Times New Roman" w:hAnsi="Times New Roman"/>
          <w:sz w:val="28"/>
          <w:szCs w:val="28"/>
          <w:lang w:val="ro-RO"/>
        </w:rPr>
        <w:t>unerea în funcțiune a proiectului</w:t>
      </w:r>
      <w:r w:rsidR="0078086A">
        <w:rPr>
          <w:rFonts w:ascii="Times New Roman" w:hAnsi="Times New Roman"/>
          <w:sz w:val="28"/>
          <w:szCs w:val="28"/>
          <w:lang w:val="ro-RO"/>
        </w:rPr>
        <w:t>: posibil intensificarea traficului</w:t>
      </w:r>
      <w:r w:rsidR="00A25DCC" w:rsidRPr="008342DC">
        <w:rPr>
          <w:rFonts w:ascii="Times New Roman" w:hAnsi="Times New Roman"/>
          <w:sz w:val="28"/>
          <w:szCs w:val="28"/>
        </w:rPr>
        <w:t xml:space="preserve"> auto;</w:t>
      </w:r>
    </w:p>
    <w:p w:rsidR="00D81FD5" w:rsidRPr="008342DC" w:rsidRDefault="000A3404" w:rsidP="00A53895">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rPr>
        <w:t xml:space="preserve">În vederea limitării acestora și a reducerii impactului asupra mediului </w:t>
      </w:r>
      <w:r w:rsidR="00A25DCC" w:rsidRPr="008342DC">
        <w:rPr>
          <w:rFonts w:ascii="Times New Roman" w:hAnsi="Times New Roman"/>
          <w:sz w:val="28"/>
          <w:szCs w:val="28"/>
        </w:rPr>
        <w:t xml:space="preserve">pe perioada de execuție a proiectului, </w:t>
      </w:r>
      <w:r w:rsidRPr="008342DC">
        <w:rPr>
          <w:rFonts w:ascii="Times New Roman" w:hAnsi="Times New Roman"/>
          <w:sz w:val="28"/>
          <w:szCs w:val="28"/>
        </w:rPr>
        <w:t>vor fi respectate ,,</w:t>
      </w:r>
      <w:r w:rsidRPr="008342DC">
        <w:rPr>
          <w:rFonts w:ascii="Times New Roman" w:hAnsi="Times New Roman"/>
          <w:b/>
          <w:sz w:val="28"/>
          <w:szCs w:val="28"/>
        </w:rPr>
        <w:t xml:space="preserve">Condițiile de realizare a proiectuluiˮ, </w:t>
      </w:r>
      <w:r w:rsidRPr="008342DC">
        <w:rPr>
          <w:rFonts w:ascii="Times New Roman" w:hAnsi="Times New Roman"/>
          <w:sz w:val="28"/>
          <w:szCs w:val="28"/>
        </w:rPr>
        <w:t>impuse prin prezentul act administrativ;</w:t>
      </w:r>
    </w:p>
    <w:p w:rsidR="0078086A" w:rsidRDefault="00D81FD5"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p>
    <w:p w:rsidR="00CA7739" w:rsidRDefault="0078086A"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003F1746" w:rsidRPr="008342DC">
        <w:rPr>
          <w:rFonts w:ascii="Times New Roman" w:hAnsi="Times New Roman"/>
          <w:color w:val="000000"/>
          <w:sz w:val="28"/>
          <w:szCs w:val="28"/>
        </w:rPr>
        <w:t>întrucât lucrările se desfășoară în zone publice,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
    <w:p w:rsidR="00D81FD5" w:rsidRPr="008342DC" w:rsidRDefault="00D81FD5"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
    <w:p w:rsidR="00DB5B17" w:rsidRDefault="00D81FD5" w:rsidP="00A53895">
      <w:pPr>
        <w:spacing w:line="240" w:lineRule="auto"/>
        <w:contextualSpacing/>
        <w:jc w:val="both"/>
        <w:rPr>
          <w:rFonts w:ascii="Times New Roman" w:hAnsi="Times New Roman"/>
          <w:sz w:val="28"/>
          <w:szCs w:val="28"/>
          <w:lang w:eastAsia="en-GB"/>
        </w:rPr>
      </w:pPr>
      <w:r w:rsidRPr="00CA7739">
        <w:rPr>
          <w:rFonts w:ascii="Times New Roman" w:hAnsi="Times New Roman"/>
          <w:b/>
          <w:sz w:val="28"/>
          <w:szCs w:val="28"/>
          <w:lang w:eastAsia="en-GB"/>
        </w:rPr>
        <w:t xml:space="preserve">g) </w:t>
      </w:r>
      <w:proofErr w:type="gramStart"/>
      <w:r w:rsidRPr="00CA7739">
        <w:rPr>
          <w:rFonts w:ascii="Times New Roman" w:hAnsi="Times New Roman"/>
          <w:b/>
          <w:sz w:val="28"/>
          <w:szCs w:val="28"/>
          <w:lang w:eastAsia="en-GB"/>
        </w:rPr>
        <w:t>riscurile</w:t>
      </w:r>
      <w:proofErr w:type="gramEnd"/>
      <w:r w:rsidRPr="00CA7739">
        <w:rPr>
          <w:rFonts w:ascii="Times New Roman" w:hAnsi="Times New Roman"/>
          <w:b/>
          <w:sz w:val="28"/>
          <w:szCs w:val="28"/>
          <w:lang w:eastAsia="en-GB"/>
        </w:rPr>
        <w:t xml:space="preserve"> pentru sănătatea umană - de exemplu, din cauza contaminării apei sau a poluării atmosferice</w:t>
      </w:r>
      <w:r w:rsidR="0023683C" w:rsidRPr="00CA7739">
        <w:rPr>
          <w:rFonts w:ascii="Times New Roman" w:hAnsi="Times New Roman"/>
          <w:sz w:val="28"/>
          <w:szCs w:val="28"/>
          <w:lang w:eastAsia="en-GB"/>
        </w:rPr>
        <w:t xml:space="preserve">: </w:t>
      </w:r>
    </w:p>
    <w:p w:rsidR="00CA7739" w:rsidRDefault="0078086A" w:rsidP="00A53895">
      <w:pPr>
        <w:spacing w:line="240" w:lineRule="auto"/>
        <w:contextualSpacing/>
        <w:jc w:val="both"/>
        <w:rPr>
          <w:rFonts w:ascii="Times New Roman" w:hAnsi="Times New Roman"/>
          <w:color w:val="000000"/>
          <w:sz w:val="28"/>
          <w:szCs w:val="28"/>
        </w:rPr>
      </w:pPr>
      <w:r w:rsidRPr="00CA7739">
        <w:rPr>
          <w:rFonts w:ascii="Times New Roman" w:hAnsi="Times New Roman"/>
          <w:color w:val="000000"/>
          <w:sz w:val="28"/>
          <w:szCs w:val="28"/>
        </w:rPr>
        <w:t xml:space="preserve">Sursele de poluare atmosferică </w:t>
      </w:r>
      <w:r w:rsidR="00CA7739" w:rsidRPr="00CA7739">
        <w:rPr>
          <w:rFonts w:ascii="Times New Roman" w:hAnsi="Times New Roman"/>
          <w:color w:val="000000"/>
          <w:sz w:val="28"/>
          <w:szCs w:val="28"/>
        </w:rPr>
        <w:t xml:space="preserve">asociate proiectului - </w:t>
      </w:r>
      <w:r w:rsidR="00CA7739" w:rsidRPr="0078086A">
        <w:rPr>
          <w:rFonts w:ascii="Times New Roman" w:hAnsi="Times New Roman"/>
          <w:color w:val="000000"/>
          <w:sz w:val="28"/>
          <w:szCs w:val="28"/>
        </w:rPr>
        <w:t>arderea combustibililor</w:t>
      </w:r>
      <w:r w:rsidR="00CA7739" w:rsidRPr="00CA7739">
        <w:rPr>
          <w:rFonts w:ascii="Times New Roman" w:hAnsi="Times New Roman"/>
          <w:color w:val="000000"/>
          <w:sz w:val="28"/>
          <w:szCs w:val="28"/>
        </w:rPr>
        <w:t xml:space="preserve"> </w:t>
      </w:r>
      <w:proofErr w:type="gramStart"/>
      <w:r w:rsidR="00CA7739" w:rsidRPr="00CA7739">
        <w:rPr>
          <w:rFonts w:ascii="Times New Roman" w:hAnsi="Times New Roman"/>
          <w:color w:val="000000"/>
          <w:sz w:val="28"/>
          <w:szCs w:val="28"/>
        </w:rPr>
        <w:t xml:space="preserve">pentru </w:t>
      </w:r>
      <w:r w:rsidR="00CA7739" w:rsidRPr="0078086A">
        <w:rPr>
          <w:rFonts w:ascii="Times New Roman" w:hAnsi="Times New Roman"/>
          <w:color w:val="000000"/>
          <w:sz w:val="28"/>
          <w:szCs w:val="28"/>
        </w:rPr>
        <w:t xml:space="preserve"> transporturi</w:t>
      </w:r>
      <w:proofErr w:type="gramEnd"/>
      <w:r w:rsidR="00CA7739" w:rsidRPr="0078086A">
        <w:rPr>
          <w:rFonts w:ascii="Times New Roman" w:hAnsi="Times New Roman"/>
          <w:color w:val="000000"/>
          <w:sz w:val="28"/>
          <w:szCs w:val="28"/>
        </w:rPr>
        <w:t xml:space="preserve">, </w:t>
      </w:r>
      <w:r w:rsidR="00CA7739" w:rsidRPr="00CA7739">
        <w:rPr>
          <w:rFonts w:ascii="Times New Roman" w:hAnsi="Times New Roman"/>
          <w:color w:val="000000"/>
          <w:sz w:val="28"/>
          <w:szCs w:val="28"/>
        </w:rPr>
        <w:t xml:space="preserve">și </w:t>
      </w:r>
      <w:r w:rsidR="00CA7739">
        <w:rPr>
          <w:rFonts w:ascii="Times New Roman" w:hAnsi="Times New Roman"/>
          <w:color w:val="000000"/>
          <w:sz w:val="28"/>
          <w:szCs w:val="28"/>
        </w:rPr>
        <w:t xml:space="preserve">ulterior </w:t>
      </w:r>
      <w:r w:rsidR="00CA7739" w:rsidRPr="00CA7739">
        <w:rPr>
          <w:rFonts w:ascii="Times New Roman" w:hAnsi="Times New Roman"/>
          <w:color w:val="000000"/>
          <w:sz w:val="28"/>
          <w:szCs w:val="28"/>
        </w:rPr>
        <w:t>în gospodării, operațiunile executate efectiv în cadrul lucrărilor de construire</w:t>
      </w:r>
      <w:r w:rsidR="008F7302">
        <w:rPr>
          <w:rFonts w:ascii="Times New Roman" w:hAnsi="Times New Roman"/>
          <w:color w:val="000000"/>
          <w:sz w:val="28"/>
          <w:szCs w:val="28"/>
        </w:rPr>
        <w:t>,</w:t>
      </w:r>
      <w:r w:rsidR="00CA7739" w:rsidRPr="00CA7739">
        <w:rPr>
          <w:rFonts w:ascii="Times New Roman" w:hAnsi="Times New Roman"/>
          <w:color w:val="000000"/>
          <w:sz w:val="28"/>
          <w:szCs w:val="28"/>
        </w:rPr>
        <w:t>pot constitui factori de poluare a atmosferei, respectiv un potențial risc pentru sănătatea umană; În vederea diminu</w:t>
      </w:r>
      <w:r w:rsidR="00BF0E0E">
        <w:rPr>
          <w:rFonts w:ascii="Times New Roman" w:hAnsi="Times New Roman"/>
          <w:color w:val="000000"/>
          <w:sz w:val="28"/>
          <w:szCs w:val="28"/>
        </w:rPr>
        <w:t>ă</w:t>
      </w:r>
      <w:r w:rsidR="00CA7739" w:rsidRPr="00CA7739">
        <w:rPr>
          <w:rFonts w:ascii="Times New Roman" w:hAnsi="Times New Roman"/>
          <w:color w:val="000000"/>
          <w:sz w:val="28"/>
          <w:szCs w:val="28"/>
        </w:rPr>
        <w:t xml:space="preserve">rii la maxim a acestui risc pe perioada de </w:t>
      </w:r>
      <w:r w:rsidR="00CA7739" w:rsidRPr="00CA7739">
        <w:rPr>
          <w:rFonts w:ascii="Times New Roman" w:hAnsi="Times New Roman"/>
          <w:color w:val="000000"/>
          <w:sz w:val="28"/>
          <w:szCs w:val="28"/>
        </w:rPr>
        <w:lastRenderedPageBreak/>
        <w:t>execuție a proiectului, vor fi respectate ,,Condițiile de realizare a proiectuluiˮ, impuse prin prezentul act administrativ;</w:t>
      </w:r>
    </w:p>
    <w:p w:rsidR="00DB5B17" w:rsidRPr="00DB5B17" w:rsidRDefault="002E6243" w:rsidP="00DB5B17">
      <w:pPr>
        <w:tabs>
          <w:tab w:val="left" w:pos="180"/>
        </w:tabs>
        <w:spacing w:line="240" w:lineRule="auto"/>
        <w:contextualSpacing/>
        <w:jc w:val="both"/>
        <w:rPr>
          <w:rFonts w:ascii="Times New Roman" w:hAnsi="Times New Roman"/>
          <w:b/>
          <w:sz w:val="28"/>
          <w:szCs w:val="28"/>
        </w:rPr>
      </w:pPr>
      <w:proofErr w:type="gramStart"/>
      <w:r>
        <w:rPr>
          <w:rFonts w:ascii="Times New Roman" w:hAnsi="Times New Roman"/>
          <w:b/>
          <w:sz w:val="28"/>
          <w:szCs w:val="28"/>
        </w:rPr>
        <w:t>Conform</w:t>
      </w:r>
      <w:proofErr w:type="gramEnd"/>
      <w:r>
        <w:rPr>
          <w:rFonts w:ascii="Times New Roman" w:hAnsi="Times New Roman"/>
          <w:b/>
          <w:sz w:val="28"/>
          <w:szCs w:val="28"/>
        </w:rPr>
        <w:t xml:space="preserve"> CU nr. 202</w:t>
      </w:r>
      <w:r w:rsidR="00DB5B17" w:rsidRPr="00DB5B17">
        <w:rPr>
          <w:rFonts w:ascii="Times New Roman" w:hAnsi="Times New Roman"/>
          <w:b/>
          <w:sz w:val="28"/>
          <w:szCs w:val="28"/>
        </w:rPr>
        <w:t>/28.04.2021 eliberat de Primăria Roman, pentru obținerea Autorizației de construire, titularul are obligația obținerii Avizului Direcției de Sănătate Publică Neamț.</w:t>
      </w:r>
    </w:p>
    <w:p w:rsidR="00971128" w:rsidRPr="00DB5B17" w:rsidRDefault="00971128" w:rsidP="00A53895">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F50AD3" w:rsidRPr="00F50AD3" w:rsidRDefault="00D81FD5" w:rsidP="00F50AD3">
      <w:pPr>
        <w:tabs>
          <w:tab w:val="left" w:pos="180"/>
        </w:tabs>
        <w:spacing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w:t>
      </w:r>
      <w:r w:rsidR="003F1746" w:rsidRPr="008342DC">
        <w:rPr>
          <w:rFonts w:ascii="Times New Roman" w:hAnsi="Times New Roman"/>
          <w:b/>
          <w:sz w:val="28"/>
          <w:szCs w:val="28"/>
          <w:lang w:eastAsia="en-GB"/>
        </w:rPr>
        <w:t>tuală şi aprobată a terenurilor:</w:t>
      </w:r>
      <w:r w:rsidR="00344CB9" w:rsidRPr="00344CB9">
        <w:rPr>
          <w:rFonts w:ascii="Times New Roman" w:hAnsi="Times New Roman"/>
          <w:sz w:val="28"/>
          <w:szCs w:val="28"/>
        </w:rPr>
        <w:t xml:space="preserve"> </w:t>
      </w:r>
      <w:r w:rsidR="00344CB9">
        <w:rPr>
          <w:rFonts w:ascii="Times New Roman" w:hAnsi="Times New Roman"/>
          <w:sz w:val="28"/>
          <w:szCs w:val="28"/>
        </w:rPr>
        <w:t xml:space="preserve"> conform celor prezentate în Certificatul de urbanism nr</w:t>
      </w:r>
      <w:r w:rsidR="00344CB9" w:rsidRPr="00F50AD3">
        <w:rPr>
          <w:rFonts w:ascii="Times New Roman" w:hAnsi="Times New Roman"/>
          <w:sz w:val="28"/>
          <w:szCs w:val="28"/>
        </w:rPr>
        <w:t xml:space="preserve">. </w:t>
      </w:r>
      <w:r w:rsidR="002E6243">
        <w:rPr>
          <w:rFonts w:ascii="Times New Roman" w:hAnsi="Times New Roman"/>
          <w:sz w:val="28"/>
          <w:szCs w:val="28"/>
        </w:rPr>
        <w:t>202</w:t>
      </w:r>
      <w:r w:rsidR="00DB5B17">
        <w:rPr>
          <w:rFonts w:ascii="Times New Roman" w:hAnsi="Times New Roman"/>
          <w:sz w:val="28"/>
          <w:szCs w:val="28"/>
        </w:rPr>
        <w:t>/2</w:t>
      </w:r>
      <w:r w:rsidR="002E6243">
        <w:rPr>
          <w:rFonts w:ascii="Times New Roman" w:hAnsi="Times New Roman"/>
          <w:sz w:val="28"/>
          <w:szCs w:val="28"/>
        </w:rPr>
        <w:t>8</w:t>
      </w:r>
      <w:r w:rsidR="00DB5B17">
        <w:rPr>
          <w:rFonts w:ascii="Times New Roman" w:hAnsi="Times New Roman"/>
          <w:sz w:val="28"/>
          <w:szCs w:val="28"/>
        </w:rPr>
        <w:t>.04.2021</w:t>
      </w:r>
      <w:r w:rsidR="00F50AD3">
        <w:rPr>
          <w:rFonts w:ascii="Times New Roman" w:hAnsi="Times New Roman"/>
          <w:sz w:val="28"/>
          <w:szCs w:val="28"/>
        </w:rPr>
        <w:t>.</w:t>
      </w:r>
      <w:r w:rsidR="00F50AD3" w:rsidRPr="00F50AD3">
        <w:rPr>
          <w:rFonts w:ascii="Times New Roman" w:hAnsi="Times New Roman"/>
          <w:sz w:val="28"/>
          <w:szCs w:val="28"/>
        </w:rPr>
        <w:t xml:space="preserve"> </w:t>
      </w:r>
    </w:p>
    <w:p w:rsidR="001402B9" w:rsidRPr="008342DC" w:rsidRDefault="00D81FD5" w:rsidP="00F50AD3">
      <w:pPr>
        <w:tabs>
          <w:tab w:val="left" w:pos="180"/>
        </w:tabs>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xml:space="preserve">, disponibilitatea, calitatea şi capacitatea de regenerare relative ale resurselor naturale, inclusiv solul, terenurile, ap şi biodiversitatea, din </w:t>
      </w:r>
      <w:r w:rsidR="001402B9" w:rsidRPr="008342DC">
        <w:rPr>
          <w:rFonts w:ascii="Times New Roman" w:hAnsi="Times New Roman"/>
          <w:b/>
          <w:sz w:val="28"/>
          <w:szCs w:val="28"/>
          <w:lang w:eastAsia="en-GB"/>
        </w:rPr>
        <w:t>zonă şi din subteranul acesteia:</w:t>
      </w:r>
      <w:r w:rsidR="001402B9" w:rsidRPr="008342DC">
        <w:rPr>
          <w:rFonts w:ascii="Times New Roman" w:hAnsi="Times New Roman"/>
          <w:color w:val="000000"/>
          <w:sz w:val="28"/>
          <w:szCs w:val="28"/>
        </w:rPr>
        <w:t xml:space="preserve"> nu se aplică proiectului;</w:t>
      </w:r>
    </w:p>
    <w:p w:rsidR="00D81FD5" w:rsidRPr="008342DC" w:rsidRDefault="00D81FD5" w:rsidP="00A53895">
      <w:pPr>
        <w:autoSpaceDE w:val="0"/>
        <w:autoSpaceDN w:val="0"/>
        <w:adjustRightInd w:val="0"/>
        <w:spacing w:after="0" w:line="240" w:lineRule="auto"/>
        <w:contextualSpacing/>
        <w:rPr>
          <w:rFonts w:ascii="Times New Roman" w:hAnsi="Times New Roman"/>
          <w:color w:val="000000"/>
          <w:sz w:val="28"/>
          <w:szCs w:val="28"/>
        </w:rPr>
      </w:pPr>
    </w:p>
    <w:p w:rsidR="00D81FD5" w:rsidRPr="008342DC"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    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1402B9" w:rsidRPr="008342DC" w:rsidRDefault="00D81FD5" w:rsidP="00A53895">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A53895">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A53895">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w:t>
      </w:r>
      <w:r w:rsidR="001402B9" w:rsidRPr="008342DC">
        <w:rPr>
          <w:rFonts w:ascii="Times New Roman" w:hAnsi="Times New Roman"/>
          <w:sz w:val="28"/>
          <w:szCs w:val="28"/>
          <w:lang w:eastAsia="en-GB"/>
        </w:rPr>
        <w:t>: nu se aplică proiectului;</w:t>
      </w:r>
    </w:p>
    <w:p w:rsidR="001402B9" w:rsidRPr="008342DC" w:rsidRDefault="001402B9" w:rsidP="00A53895">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00D81FD5" w:rsidRPr="008342DC">
        <w:rPr>
          <w:rFonts w:ascii="Times New Roman" w:hAnsi="Times New Roman"/>
          <w:sz w:val="28"/>
          <w:szCs w:val="28"/>
          <w:lang w:eastAsia="en-GB"/>
        </w:rPr>
        <w:t>arii</w:t>
      </w:r>
      <w:proofErr w:type="gramEnd"/>
      <w:r w:rsidR="00D81FD5" w:rsidRPr="008342DC">
        <w:rPr>
          <w:rFonts w:ascii="Times New Roman" w:hAnsi="Times New Roman"/>
          <w:sz w:val="28"/>
          <w:szCs w:val="28"/>
          <w:lang w:eastAsia="en-GB"/>
        </w:rPr>
        <w:t xml:space="preserve">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w:t>
      </w:r>
      <w:r w:rsidR="001402B9" w:rsidRPr="008342DC">
        <w:rPr>
          <w:rFonts w:ascii="Times New Roman" w:hAnsi="Times New Roman"/>
          <w:sz w:val="28"/>
          <w:szCs w:val="28"/>
          <w:lang w:eastAsia="en-GB"/>
        </w:rPr>
        <w:t>: nu este cazul;</w:t>
      </w:r>
    </w:p>
    <w:p w:rsidR="00DB5B17" w:rsidRDefault="00D81FD5" w:rsidP="00DB5B17">
      <w:pPr>
        <w:tabs>
          <w:tab w:val="left" w:pos="180"/>
        </w:tabs>
        <w:spacing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001402B9" w:rsidRPr="008342DC">
        <w:rPr>
          <w:rFonts w:ascii="Times New Roman" w:hAnsi="Times New Roman"/>
          <w:sz w:val="28"/>
          <w:szCs w:val="28"/>
          <w:lang w:eastAsia="en-GB"/>
        </w:rPr>
        <w:t>:</w:t>
      </w:r>
    </w:p>
    <w:p w:rsidR="00DB5B17" w:rsidRDefault="00DB5B17" w:rsidP="00DB5B17">
      <w:pPr>
        <w:tabs>
          <w:tab w:val="left" w:pos="180"/>
        </w:tabs>
        <w:spacing w:line="240" w:lineRule="auto"/>
        <w:contextualSpacing/>
        <w:jc w:val="both"/>
        <w:rPr>
          <w:rFonts w:ascii="Times New Roman" w:hAnsi="Times New Roman"/>
          <w:sz w:val="28"/>
          <w:szCs w:val="28"/>
          <w:lang w:eastAsia="en-GB"/>
        </w:rPr>
      </w:pPr>
      <w:proofErr w:type="gramStart"/>
      <w:r w:rsidRPr="00DB5B17">
        <w:rPr>
          <w:rFonts w:ascii="Times New Roman" w:hAnsi="Times New Roman"/>
          <w:b/>
          <w:sz w:val="28"/>
          <w:szCs w:val="28"/>
        </w:rPr>
        <w:t>Conform</w:t>
      </w:r>
      <w:proofErr w:type="gramEnd"/>
      <w:r w:rsidRPr="00DB5B17">
        <w:rPr>
          <w:rFonts w:ascii="Times New Roman" w:hAnsi="Times New Roman"/>
          <w:b/>
          <w:sz w:val="28"/>
          <w:szCs w:val="28"/>
        </w:rPr>
        <w:t xml:space="preserve"> CU nr. 20</w:t>
      </w:r>
      <w:r w:rsidR="002E6243">
        <w:rPr>
          <w:rFonts w:ascii="Times New Roman" w:hAnsi="Times New Roman"/>
          <w:b/>
          <w:sz w:val="28"/>
          <w:szCs w:val="28"/>
        </w:rPr>
        <w:t>2</w:t>
      </w:r>
      <w:r w:rsidRPr="00DB5B17">
        <w:rPr>
          <w:rFonts w:ascii="Times New Roman" w:hAnsi="Times New Roman"/>
          <w:b/>
          <w:sz w:val="28"/>
          <w:szCs w:val="28"/>
        </w:rPr>
        <w:t>/28.04.2021 eliberat de Primăria Roman</w:t>
      </w:r>
      <w:r>
        <w:rPr>
          <w:rFonts w:ascii="Times New Roman" w:hAnsi="Times New Roman"/>
          <w:b/>
          <w:sz w:val="28"/>
          <w:szCs w:val="28"/>
        </w:rPr>
        <w:t xml:space="preserve">, terenul </w:t>
      </w:r>
      <w:proofErr w:type="gramStart"/>
      <w:r>
        <w:rPr>
          <w:rFonts w:ascii="Times New Roman" w:hAnsi="Times New Roman"/>
          <w:b/>
          <w:sz w:val="28"/>
          <w:szCs w:val="28"/>
        </w:rPr>
        <w:t>este</w:t>
      </w:r>
      <w:proofErr w:type="gramEnd"/>
      <w:r>
        <w:rPr>
          <w:rFonts w:ascii="Times New Roman" w:hAnsi="Times New Roman"/>
          <w:b/>
          <w:sz w:val="28"/>
          <w:szCs w:val="28"/>
        </w:rPr>
        <w:t xml:space="preserve"> situat în UTR 4-zonă de interes arheologic.</w:t>
      </w:r>
    </w:p>
    <w:p w:rsidR="00DB5B17" w:rsidRPr="00DB5B17" w:rsidRDefault="00DB5B17" w:rsidP="00DB5B17">
      <w:pPr>
        <w:tabs>
          <w:tab w:val="left" w:pos="180"/>
        </w:tabs>
        <w:spacing w:line="240" w:lineRule="auto"/>
        <w:contextualSpacing/>
        <w:jc w:val="both"/>
        <w:rPr>
          <w:rFonts w:ascii="Times New Roman" w:hAnsi="Times New Roman"/>
          <w:b/>
          <w:sz w:val="28"/>
          <w:szCs w:val="28"/>
        </w:rPr>
      </w:pPr>
      <w:proofErr w:type="gramStart"/>
      <w:r w:rsidRPr="00DB5B17">
        <w:rPr>
          <w:rFonts w:ascii="Times New Roman" w:hAnsi="Times New Roman"/>
          <w:b/>
          <w:sz w:val="28"/>
          <w:szCs w:val="28"/>
        </w:rPr>
        <w:t>Conform</w:t>
      </w:r>
      <w:proofErr w:type="gramEnd"/>
      <w:r w:rsidRPr="00DB5B17">
        <w:rPr>
          <w:rFonts w:ascii="Times New Roman" w:hAnsi="Times New Roman"/>
          <w:b/>
          <w:sz w:val="28"/>
          <w:szCs w:val="28"/>
        </w:rPr>
        <w:t xml:space="preserve"> CU nr. 20</w:t>
      </w:r>
      <w:r w:rsidR="002E6243">
        <w:rPr>
          <w:rFonts w:ascii="Times New Roman" w:hAnsi="Times New Roman"/>
          <w:b/>
          <w:sz w:val="28"/>
          <w:szCs w:val="28"/>
        </w:rPr>
        <w:t>2</w:t>
      </w:r>
      <w:r w:rsidRPr="00DB5B17">
        <w:rPr>
          <w:rFonts w:ascii="Times New Roman" w:hAnsi="Times New Roman"/>
          <w:b/>
          <w:sz w:val="28"/>
          <w:szCs w:val="28"/>
        </w:rPr>
        <w:t xml:space="preserve">/28.04.2021 eliberat de Primăria Roman, pentru obținerea Autorizației de construire, titularul are obligația obținerii Avizului </w:t>
      </w:r>
      <w:r>
        <w:rPr>
          <w:rFonts w:ascii="Times New Roman" w:hAnsi="Times New Roman"/>
          <w:b/>
          <w:sz w:val="28"/>
          <w:szCs w:val="28"/>
        </w:rPr>
        <w:t>de la Direcția</w:t>
      </w:r>
      <w:r w:rsidRPr="00DB5B17">
        <w:rPr>
          <w:rFonts w:ascii="Times New Roman" w:hAnsi="Times New Roman"/>
          <w:b/>
          <w:sz w:val="28"/>
          <w:szCs w:val="28"/>
        </w:rPr>
        <w:t xml:space="preserve"> </w:t>
      </w:r>
      <w:r>
        <w:rPr>
          <w:rFonts w:ascii="Times New Roman" w:hAnsi="Times New Roman"/>
          <w:b/>
          <w:sz w:val="28"/>
          <w:szCs w:val="28"/>
        </w:rPr>
        <w:t>Județeană pentru Cultură Neamț</w:t>
      </w:r>
      <w:r w:rsidRPr="00DB5B17">
        <w:rPr>
          <w:rFonts w:ascii="Times New Roman" w:hAnsi="Times New Roman"/>
          <w:b/>
          <w:sz w:val="28"/>
          <w:szCs w:val="28"/>
        </w:rPr>
        <w:t>.</w:t>
      </w:r>
    </w:p>
    <w:p w:rsidR="00DB5B17" w:rsidRDefault="00DB5B17" w:rsidP="00DB5B17">
      <w:pPr>
        <w:autoSpaceDE w:val="0"/>
        <w:autoSpaceDN w:val="0"/>
        <w:adjustRightInd w:val="0"/>
        <w:spacing w:after="0" w:line="240" w:lineRule="auto"/>
        <w:contextualSpacing/>
        <w:rPr>
          <w:rFonts w:ascii="Times New Roman" w:hAnsi="Times New Roman"/>
          <w:b/>
          <w:sz w:val="28"/>
          <w:szCs w:val="28"/>
          <w:lang w:eastAsia="en-GB"/>
        </w:rPr>
      </w:pPr>
    </w:p>
    <w:p w:rsidR="002F4472" w:rsidRDefault="002F4472" w:rsidP="00DB5B17">
      <w:pPr>
        <w:autoSpaceDE w:val="0"/>
        <w:autoSpaceDN w:val="0"/>
        <w:adjustRightInd w:val="0"/>
        <w:spacing w:after="0" w:line="240" w:lineRule="auto"/>
        <w:contextualSpacing/>
        <w:rPr>
          <w:rFonts w:ascii="Times New Roman" w:hAnsi="Times New Roman"/>
          <w:b/>
          <w:sz w:val="28"/>
          <w:szCs w:val="28"/>
          <w:lang w:eastAsia="en-GB"/>
        </w:rPr>
      </w:pPr>
    </w:p>
    <w:p w:rsidR="002F4472" w:rsidRPr="00DB5B17" w:rsidRDefault="002F4472" w:rsidP="00DB5B17">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DB5B17">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p>
    <w:p w:rsidR="00833CB2" w:rsidRPr="00D520F3" w:rsidRDefault="00833CB2" w:rsidP="00A53895">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lastRenderedPageBreak/>
        <w:t>3. Tipurile şi caracteristicile impactului potenţial</w:t>
      </w:r>
    </w:p>
    <w:p w:rsidR="00833CB2" w:rsidRPr="002D3219" w:rsidRDefault="00833CB2" w:rsidP="00A53895">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D63CF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sidR="00344CB9">
        <w:rPr>
          <w:rFonts w:ascii="Times New Roman" w:hAnsi="Times New Roman"/>
          <w:b/>
          <w:sz w:val="28"/>
          <w:szCs w:val="28"/>
          <w:lang w:eastAsia="en-GB"/>
        </w:rPr>
        <w:t xml:space="preserve"> </w:t>
      </w:r>
      <w:r w:rsidRPr="002D3219">
        <w:rPr>
          <w:rFonts w:ascii="Times New Roman" w:hAnsi="Times New Roman"/>
          <w:color w:val="000000"/>
          <w:sz w:val="28"/>
          <w:szCs w:val="28"/>
        </w:rPr>
        <w:t xml:space="preserve">zgomot și eventuale pulberi rezultate în urma operațiunilor executate în cadrul lucrărilor de construire; </w:t>
      </w:r>
    </w:p>
    <w:p w:rsidR="00833CB2" w:rsidRPr="002D321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344CB9" w:rsidP="00A53895">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 xml:space="preserve">d) </w:t>
      </w:r>
      <w:proofErr w:type="gramStart"/>
      <w:r w:rsidR="00833CB2" w:rsidRPr="00D520F3">
        <w:rPr>
          <w:rFonts w:ascii="Times New Roman" w:hAnsi="Times New Roman"/>
          <w:b/>
          <w:sz w:val="28"/>
          <w:szCs w:val="28"/>
          <w:lang w:eastAsia="en-GB"/>
        </w:rPr>
        <w:t>intensitatea</w:t>
      </w:r>
      <w:proofErr w:type="gramEnd"/>
      <w:r w:rsidR="00833CB2" w:rsidRPr="00D520F3">
        <w:rPr>
          <w:rFonts w:ascii="Times New Roman" w:hAnsi="Times New Roman"/>
          <w:b/>
          <w:sz w:val="28"/>
          <w:szCs w:val="28"/>
          <w:lang w:eastAsia="en-GB"/>
        </w:rPr>
        <w:t xml:space="preserve"> şi complexitatea impactului</w:t>
      </w:r>
      <w:r w:rsidR="00833CB2" w:rsidRPr="00D520F3">
        <w:rPr>
          <w:rFonts w:ascii="Times New Roman" w:hAnsi="Times New Roman"/>
          <w:b/>
          <w:color w:val="000000"/>
          <w:sz w:val="28"/>
          <w:szCs w:val="28"/>
        </w:rPr>
        <w:t>:</w:t>
      </w:r>
      <w:r w:rsidR="00833CB2"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833CB2" w:rsidRPr="00D520F3" w:rsidRDefault="00833CB2" w:rsidP="00A53895">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A53895">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w:t>
      </w:r>
      <w:r w:rsidR="00DA1A56">
        <w:rPr>
          <w:rFonts w:ascii="Times New Roman" w:hAnsi="Times New Roman"/>
          <w:b/>
          <w:sz w:val="28"/>
          <w:szCs w:val="28"/>
          <w:lang w:eastAsia="en-GB"/>
        </w:rPr>
        <w:t xml:space="preserve"> </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DB5B17" w:rsidRDefault="00344CB9" w:rsidP="00A53895">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00DB5B17">
        <w:rPr>
          <w:rFonts w:ascii="Times New Roman" w:hAnsi="Times New Roman"/>
          <w:color w:val="000000"/>
          <w:sz w:val="28"/>
          <w:szCs w:val="28"/>
        </w:rPr>
        <w:t>perioada de implementare a proiectului</w:t>
      </w:r>
      <w:r w:rsidR="00833CB2" w:rsidRPr="002D3219">
        <w:rPr>
          <w:rFonts w:ascii="Times New Roman" w:hAnsi="Times New Roman"/>
          <w:color w:val="000000"/>
          <w:sz w:val="28"/>
          <w:szCs w:val="28"/>
        </w:rPr>
        <w:t xml:space="preserve">: </w:t>
      </w:r>
      <w:r w:rsidR="00DB5B17">
        <w:rPr>
          <w:rFonts w:ascii="Times New Roman" w:hAnsi="Times New Roman"/>
          <w:color w:val="333333"/>
          <w:sz w:val="28"/>
          <w:szCs w:val="28"/>
          <w:lang w:val="ro-RO" w:eastAsia="en-GB"/>
        </w:rPr>
        <w:t>18 luni</w:t>
      </w:r>
      <w:r>
        <w:rPr>
          <w:rFonts w:ascii="Times New Roman" w:hAnsi="Times New Roman"/>
          <w:color w:val="000000"/>
          <w:sz w:val="28"/>
          <w:szCs w:val="28"/>
        </w:rPr>
        <w:t xml:space="preserve">; </w:t>
      </w:r>
    </w:p>
    <w:p w:rsidR="00833CB2" w:rsidRPr="00521204" w:rsidRDefault="00833CB2" w:rsidP="00A53895">
      <w:pPr>
        <w:spacing w:after="0" w:line="240" w:lineRule="auto"/>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În perioada de execuție, în cazul apariției unor eventuale poluări accidentale </w:t>
      </w:r>
      <w:proofErr w:type="gramStart"/>
      <w:r>
        <w:rPr>
          <w:rFonts w:ascii="Times New Roman" w:hAnsi="Times New Roman"/>
          <w:color w:val="000000"/>
          <w:sz w:val="28"/>
          <w:szCs w:val="28"/>
        </w:rPr>
        <w:t>ce</w:t>
      </w:r>
      <w:proofErr w:type="gramEnd"/>
      <w:r>
        <w:rPr>
          <w:rFonts w:ascii="Times New Roman" w:hAnsi="Times New Roman"/>
          <w:color w:val="000000"/>
          <w:sz w:val="28"/>
          <w:szCs w:val="28"/>
        </w:rPr>
        <w:t xml:space="preserv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 scurtă de timp, antreprenorul/c</w:t>
      </w:r>
      <w:r w:rsidRPr="002D3219">
        <w:rPr>
          <w:rFonts w:ascii="Times New Roman" w:hAnsi="Times New Roman"/>
          <w:color w:val="000000"/>
          <w:sz w:val="28"/>
          <w:szCs w:val="28"/>
        </w:rPr>
        <w:t>onstructorul având obligația de a interveni imediat pentru a înlătura sursa de poluare și preveni extinderea acesteia.</w:t>
      </w:r>
    </w:p>
    <w:p w:rsidR="00833CB2" w:rsidRPr="00D520F3" w:rsidRDefault="00833CB2" w:rsidP="00A53895">
      <w:pPr>
        <w:spacing w:after="0" w:line="240" w:lineRule="auto"/>
        <w:ind w:left="567"/>
        <w:contextualSpacing/>
        <w:jc w:val="both"/>
        <w:rPr>
          <w:rFonts w:ascii="Times New Roman" w:hAnsi="Times New Roman"/>
          <w:color w:val="333333"/>
          <w:sz w:val="28"/>
          <w:szCs w:val="28"/>
          <w:lang w:val="ro-RO" w:eastAsia="en-GB"/>
        </w:rPr>
      </w:pPr>
    </w:p>
    <w:p w:rsidR="00DB5B17" w:rsidRPr="00BF0E0E" w:rsidRDefault="00833CB2" w:rsidP="00DB5B17">
      <w:pPr>
        <w:tabs>
          <w:tab w:val="left" w:pos="0"/>
        </w:tabs>
        <w:spacing w:line="240" w:lineRule="auto"/>
        <w:contextualSpacing/>
        <w:jc w:val="both"/>
        <w:rPr>
          <w:rFonts w:ascii="Times New Roman" w:hAnsi="Times New Roman"/>
          <w:sz w:val="28"/>
          <w:szCs w:val="28"/>
          <w:lang w:eastAsia="en-GB"/>
        </w:rPr>
      </w:pPr>
      <w:r w:rsidRPr="00D520F3">
        <w:rPr>
          <w:rFonts w:ascii="Times New Roman" w:hAnsi="Times New Roman"/>
          <w:b/>
          <w:sz w:val="28"/>
          <w:szCs w:val="28"/>
          <w:lang w:eastAsia="en-GB"/>
        </w:rPr>
        <w:t>g) cumularea impactului cu impactul altor proiecte existente şi/sau aprobate:</w:t>
      </w:r>
      <w:r w:rsidR="00DB5B17">
        <w:rPr>
          <w:rFonts w:ascii="Times New Roman" w:hAnsi="Times New Roman"/>
          <w:b/>
          <w:sz w:val="28"/>
          <w:szCs w:val="28"/>
          <w:lang w:eastAsia="en-GB"/>
        </w:rPr>
        <w:t xml:space="preserve"> </w:t>
      </w:r>
      <w:r w:rsidR="00DB5B17">
        <w:rPr>
          <w:rFonts w:ascii="Times New Roman" w:hAnsi="Times New Roman"/>
          <w:sz w:val="28"/>
          <w:szCs w:val="28"/>
          <w:lang w:eastAsia="en-GB"/>
        </w:rPr>
        <w:t xml:space="preserve">în imediata vecinătatea a amplasamentului se află în curs de reglementare proiectul aceluiași titular, </w:t>
      </w:r>
      <w:r w:rsidR="00DB5B17" w:rsidRPr="002D3219">
        <w:rPr>
          <w:rFonts w:ascii="Times New Roman" w:hAnsi="Times New Roman"/>
          <w:sz w:val="28"/>
          <w:szCs w:val="28"/>
          <w:lang w:eastAsia="en-GB"/>
        </w:rPr>
        <w:t>,,</w:t>
      </w:r>
      <w:r w:rsidR="002E6243" w:rsidRPr="00635BE7">
        <w:rPr>
          <w:rFonts w:ascii="Times New Roman" w:hAnsi="Times New Roman"/>
          <w:b/>
          <w:noProof/>
          <w:color w:val="000000"/>
          <w:sz w:val="28"/>
          <w:szCs w:val="28"/>
        </w:rPr>
        <w:t>Construcția de locuințe pentru tineri, destinate închirierii, pentru specialiștii din învățământ, în municipiul Roman, strada Moldovei, f.n.,  regim de înălțime P+3E și 20 u.l</w:t>
      </w:r>
      <w:r w:rsidR="00DB5B17" w:rsidRPr="006C2E6B">
        <w:rPr>
          <w:rFonts w:ascii="Times New Roman" w:hAnsi="Times New Roman"/>
          <w:b/>
          <w:noProof/>
          <w:color w:val="000000"/>
          <w:sz w:val="28"/>
          <w:szCs w:val="28"/>
        </w:rPr>
        <w:t>.</w:t>
      </w:r>
      <w:r w:rsidR="00DB5B17">
        <w:rPr>
          <w:rFonts w:ascii="Times New Roman" w:hAnsi="Times New Roman"/>
          <w:b/>
          <w:noProof/>
          <w:color w:val="000000"/>
          <w:sz w:val="28"/>
          <w:szCs w:val="28"/>
        </w:rPr>
        <w:t>,,</w:t>
      </w:r>
      <w:r w:rsidR="00DB5B17">
        <w:rPr>
          <w:rFonts w:ascii="Times New Roman" w:hAnsi="Times New Roman"/>
          <w:color w:val="000000"/>
          <w:sz w:val="28"/>
          <w:szCs w:val="28"/>
        </w:rPr>
        <w:t xml:space="preserve">; </w:t>
      </w:r>
      <w:r w:rsidR="00DB5B17" w:rsidRPr="00BF0E0E">
        <w:rPr>
          <w:rFonts w:ascii="Times New Roman" w:hAnsi="Times New Roman"/>
          <w:color w:val="000000"/>
          <w:sz w:val="28"/>
          <w:szCs w:val="28"/>
        </w:rPr>
        <w:t>există probalilitate</w:t>
      </w:r>
      <w:r w:rsidR="00DB5B17">
        <w:rPr>
          <w:rFonts w:ascii="Times New Roman" w:hAnsi="Times New Roman"/>
          <w:color w:val="000000"/>
          <w:sz w:val="28"/>
          <w:szCs w:val="28"/>
        </w:rPr>
        <w:t>a</w:t>
      </w:r>
      <w:r w:rsidR="00DB5B17" w:rsidRPr="00BF0E0E">
        <w:rPr>
          <w:rFonts w:ascii="Times New Roman" w:hAnsi="Times New Roman"/>
          <w:color w:val="000000"/>
          <w:sz w:val="28"/>
          <w:szCs w:val="28"/>
        </w:rPr>
        <w:t xml:space="preserve"> ca execuția lucrărilor să se suprapună </w:t>
      </w:r>
      <w:r w:rsidR="00DB5B17">
        <w:rPr>
          <w:rFonts w:ascii="Times New Roman" w:hAnsi="Times New Roman"/>
          <w:color w:val="000000"/>
          <w:sz w:val="28"/>
          <w:szCs w:val="28"/>
        </w:rPr>
        <w:t>în cazul în care realizarea proiectelor va fi demarată simultan</w:t>
      </w:r>
      <w:r w:rsidR="00DB5B17" w:rsidRPr="00BF0E0E">
        <w:rPr>
          <w:rFonts w:ascii="Times New Roman" w:hAnsi="Times New Roman"/>
          <w:color w:val="000000"/>
          <w:sz w:val="28"/>
          <w:szCs w:val="28"/>
        </w:rPr>
        <w:t>, rezultând astfel un impac</w:t>
      </w:r>
      <w:r w:rsidR="00DB5B17">
        <w:rPr>
          <w:rFonts w:ascii="Times New Roman" w:hAnsi="Times New Roman"/>
          <w:color w:val="000000"/>
          <w:sz w:val="28"/>
          <w:szCs w:val="28"/>
        </w:rPr>
        <w:t>t</w:t>
      </w:r>
      <w:r w:rsidR="00DB5B17" w:rsidRPr="00BF0E0E">
        <w:rPr>
          <w:rFonts w:ascii="Times New Roman" w:hAnsi="Times New Roman"/>
          <w:color w:val="000000"/>
          <w:sz w:val="28"/>
          <w:szCs w:val="28"/>
        </w:rPr>
        <w:t xml:space="preserve"> cumulat redus.</w:t>
      </w:r>
    </w:p>
    <w:p w:rsidR="00833CB2" w:rsidRPr="002D3219" w:rsidRDefault="00833CB2" w:rsidP="00A53895">
      <w:pPr>
        <w:tabs>
          <w:tab w:val="left" w:pos="180"/>
        </w:tabs>
        <w:spacing w:line="240" w:lineRule="auto"/>
        <w:contextualSpacing/>
        <w:jc w:val="both"/>
        <w:rPr>
          <w:rFonts w:ascii="Times New Roman" w:hAnsi="Times New Roman"/>
          <w:sz w:val="28"/>
          <w:szCs w:val="28"/>
          <w:lang w:eastAsia="en-GB"/>
        </w:rPr>
      </w:pPr>
    </w:p>
    <w:p w:rsidR="00833CB2" w:rsidRPr="002D321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833CB2" w:rsidP="00A53895">
      <w:pPr>
        <w:spacing w:line="240" w:lineRule="auto"/>
        <w:contextualSpacing/>
        <w:jc w:val="both"/>
        <w:rPr>
          <w:rFonts w:ascii="Times New Roman" w:hAnsi="Times New Roman"/>
          <w:sz w:val="28"/>
          <w:szCs w:val="28"/>
          <w:lang w:eastAsia="en-GB"/>
        </w:rPr>
      </w:pPr>
    </w:p>
    <w:p w:rsidR="0061728A" w:rsidRPr="008342DC" w:rsidRDefault="00294585" w:rsidP="00A53895">
      <w:pPr>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II. Motivele pe baza cărora s-a stabilit necesitatea neefectuării evaluării adecvate sunt următoarele:</w:t>
      </w:r>
      <w:r w:rsidR="00344CB9">
        <w:rPr>
          <w:rFonts w:ascii="Times New Roman" w:hAnsi="Times New Roman"/>
          <w:b/>
          <w:sz w:val="28"/>
          <w:szCs w:val="28"/>
          <w:lang w:eastAsia="en-GB"/>
        </w:rPr>
        <w:t xml:space="preserve"> </w:t>
      </w:r>
      <w:r w:rsidR="0061728A" w:rsidRPr="008342DC">
        <w:rPr>
          <w:rFonts w:ascii="Times New Roman" w:hAnsi="Times New Roman"/>
          <w:color w:val="000000"/>
          <w:sz w:val="28"/>
          <w:szCs w:val="28"/>
        </w:rPr>
        <w:t xml:space="preserve">proiectul propus nu intră sub incidenţa art. 28 din Ordonanţa de urgenţă a Guvernului nr. </w:t>
      </w:r>
      <w:proofErr w:type="gramStart"/>
      <w:r w:rsidR="0061728A" w:rsidRPr="008342DC">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0061728A" w:rsidRPr="008342DC">
        <w:rPr>
          <w:rFonts w:ascii="Times New Roman" w:hAnsi="Times New Roman"/>
          <w:color w:val="000000"/>
          <w:sz w:val="28"/>
          <w:szCs w:val="28"/>
        </w:rPr>
        <w:t xml:space="preserve"> </w:t>
      </w:r>
      <w:proofErr w:type="gramStart"/>
      <w:r w:rsidR="0061728A" w:rsidRPr="008342DC">
        <w:rPr>
          <w:rFonts w:ascii="Times New Roman" w:hAnsi="Times New Roman"/>
          <w:color w:val="000000"/>
          <w:sz w:val="28"/>
          <w:szCs w:val="28"/>
        </w:rPr>
        <w:t>49/2011, cu modifică</w:t>
      </w:r>
      <w:r w:rsidR="00521204" w:rsidRPr="008342DC">
        <w:rPr>
          <w:rFonts w:ascii="Times New Roman" w:hAnsi="Times New Roman"/>
          <w:color w:val="000000"/>
          <w:sz w:val="28"/>
          <w:szCs w:val="28"/>
        </w:rPr>
        <w:t>rile şi completările ulterioare.</w:t>
      </w:r>
      <w:proofErr w:type="gramEnd"/>
    </w:p>
    <w:p w:rsidR="00294585"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B41659" w:rsidRPr="008342DC" w:rsidRDefault="00B41659" w:rsidP="00A53895">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3F026C" w:rsidRDefault="00294585" w:rsidP="00A53895">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 xml:space="preserve">s-a stabilit necesitatea neefectuării evaluării impactului asupra corpurilor de </w:t>
      </w:r>
      <w:proofErr w:type="gramStart"/>
      <w:r w:rsidRPr="003F026C">
        <w:rPr>
          <w:rFonts w:ascii="Times New Roman" w:hAnsi="Times New Roman"/>
          <w:b/>
          <w:sz w:val="28"/>
          <w:szCs w:val="28"/>
          <w:lang w:eastAsia="en-GB"/>
        </w:rPr>
        <w:t>apă</w:t>
      </w:r>
      <w:proofErr w:type="gramEnd"/>
      <w:r w:rsidRPr="003F026C">
        <w:rPr>
          <w:rFonts w:ascii="Times New Roman" w:hAnsi="Times New Roman"/>
          <w:b/>
          <w:sz w:val="28"/>
          <w:szCs w:val="28"/>
          <w:lang w:eastAsia="en-GB"/>
        </w:rPr>
        <w:t>:</w:t>
      </w:r>
      <w:r w:rsidR="00DA1A56">
        <w:rPr>
          <w:rFonts w:ascii="Times New Roman" w:hAnsi="Times New Roman"/>
          <w:b/>
          <w:sz w:val="28"/>
          <w:szCs w:val="28"/>
          <w:lang w:eastAsia="en-GB"/>
        </w:rPr>
        <w:t xml:space="preserve">  </w:t>
      </w:r>
      <w:r w:rsidR="008F7302" w:rsidRPr="003F026C">
        <w:rPr>
          <w:rFonts w:ascii="Times New Roman" w:hAnsi="Times New Roman"/>
          <w:color w:val="000000"/>
          <w:sz w:val="28"/>
          <w:szCs w:val="28"/>
        </w:rPr>
        <w:t>proiectul propus nu intră sub incidenţa</w:t>
      </w:r>
      <w:r w:rsidR="003F026C" w:rsidRPr="003F026C">
        <w:rPr>
          <w:rFonts w:ascii="Times New Roman" w:hAnsi="Times New Roman"/>
          <w:color w:val="000000"/>
          <w:sz w:val="28"/>
          <w:szCs w:val="28"/>
        </w:rPr>
        <w:t xml:space="preserve"> art. </w:t>
      </w:r>
      <w:proofErr w:type="gramStart"/>
      <w:r w:rsidR="003F026C" w:rsidRPr="003F026C">
        <w:rPr>
          <w:rFonts w:ascii="Times New Roman" w:hAnsi="Times New Roman"/>
          <w:color w:val="000000"/>
          <w:sz w:val="28"/>
          <w:szCs w:val="28"/>
        </w:rPr>
        <w:t>48 și 54 din Legea Apelor nr.107/1996, cu modificările și completările ulterioare.</w:t>
      </w:r>
      <w:proofErr w:type="gramEnd"/>
    </w:p>
    <w:p w:rsidR="004144BD" w:rsidRPr="003F026C" w:rsidRDefault="004144BD"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p>
    <w:p w:rsidR="0061728A" w:rsidRPr="008342DC" w:rsidRDefault="0061728A"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r w:rsidRPr="008342DC">
        <w:rPr>
          <w:rFonts w:ascii="Times New Roman" w:hAnsi="Times New Roman"/>
          <w:b/>
          <w:sz w:val="28"/>
          <w:szCs w:val="28"/>
        </w:rPr>
        <w:t>Condițiile de realizare a proiectului:  </w:t>
      </w:r>
    </w:p>
    <w:p w:rsidR="0061728A" w:rsidRDefault="0061728A" w:rsidP="00A53895">
      <w:pPr>
        <w:pStyle w:val="ListParagraph"/>
        <w:numPr>
          <w:ilvl w:val="0"/>
          <w:numId w:val="31"/>
        </w:numPr>
        <w:tabs>
          <w:tab w:val="left" w:pos="284"/>
          <w:tab w:val="left" w:pos="9639"/>
        </w:tabs>
        <w:ind w:left="0" w:firstLine="0"/>
        <w:contextualSpacing/>
        <w:jc w:val="both"/>
        <w:rPr>
          <w:rFonts w:ascii="Times New Roman" w:hAnsi="Times New Roman"/>
          <w:sz w:val="28"/>
          <w:szCs w:val="28"/>
        </w:rPr>
      </w:pPr>
      <w:r w:rsidRPr="00344CB9">
        <w:rPr>
          <w:rFonts w:ascii="Times New Roman" w:hAnsi="Times New Roman"/>
          <w:sz w:val="28"/>
          <w:szCs w:val="28"/>
        </w:rPr>
        <w:t xml:space="preserve">Obţinerea tuturor avizelor şi acordurilor înscrise în Certificatul de </w:t>
      </w:r>
      <w:proofErr w:type="gramStart"/>
      <w:r w:rsidRPr="00344CB9">
        <w:rPr>
          <w:rFonts w:ascii="Times New Roman" w:hAnsi="Times New Roman"/>
          <w:sz w:val="28"/>
          <w:szCs w:val="28"/>
        </w:rPr>
        <w:t xml:space="preserve">urbanism </w:t>
      </w:r>
      <w:r w:rsidR="00F50AD3" w:rsidRPr="00BF0E0E">
        <w:rPr>
          <w:rFonts w:ascii="Times New Roman" w:hAnsi="Times New Roman"/>
          <w:i/>
          <w:sz w:val="28"/>
          <w:szCs w:val="28"/>
        </w:rPr>
        <w:t>.</w:t>
      </w:r>
      <w:proofErr w:type="gramEnd"/>
      <w:r w:rsidR="00F50AD3" w:rsidRPr="00BF0E0E">
        <w:rPr>
          <w:rFonts w:ascii="Times New Roman" w:hAnsi="Times New Roman"/>
          <w:i/>
          <w:sz w:val="28"/>
          <w:szCs w:val="28"/>
        </w:rPr>
        <w:t xml:space="preserve"> </w:t>
      </w:r>
      <w:r w:rsidR="00DB5B17">
        <w:rPr>
          <w:rFonts w:ascii="Times New Roman" w:hAnsi="Times New Roman"/>
          <w:sz w:val="28"/>
          <w:szCs w:val="28"/>
        </w:rPr>
        <w:t>20</w:t>
      </w:r>
      <w:r w:rsidR="00A40554">
        <w:rPr>
          <w:rFonts w:ascii="Times New Roman" w:hAnsi="Times New Roman"/>
          <w:sz w:val="28"/>
          <w:szCs w:val="28"/>
        </w:rPr>
        <w:t>2</w:t>
      </w:r>
      <w:r w:rsidR="00DB5B17">
        <w:rPr>
          <w:rFonts w:ascii="Times New Roman" w:hAnsi="Times New Roman"/>
          <w:sz w:val="28"/>
          <w:szCs w:val="28"/>
        </w:rPr>
        <w:t>/28.04.2021</w:t>
      </w:r>
      <w:r w:rsidR="00F50AD3" w:rsidRPr="00BF0E0E">
        <w:rPr>
          <w:rFonts w:ascii="Times New Roman" w:hAnsi="Times New Roman"/>
          <w:i/>
          <w:sz w:val="28"/>
          <w:szCs w:val="28"/>
        </w:rPr>
        <w:t xml:space="preserve"> </w:t>
      </w:r>
      <w:r w:rsidR="000D0EF7" w:rsidRPr="00344CB9">
        <w:rPr>
          <w:rFonts w:ascii="Times New Roman" w:hAnsi="Times New Roman"/>
          <w:sz w:val="28"/>
          <w:szCs w:val="28"/>
        </w:rPr>
        <w:t xml:space="preserve">eliberat de Primăria </w:t>
      </w:r>
      <w:r w:rsidR="00DB5B17">
        <w:rPr>
          <w:rFonts w:ascii="Times New Roman" w:hAnsi="Times New Roman"/>
          <w:sz w:val="28"/>
          <w:szCs w:val="28"/>
        </w:rPr>
        <w:t>Roman</w:t>
      </w:r>
      <w:r w:rsidRPr="00344CB9">
        <w:rPr>
          <w:rFonts w:ascii="Times New Roman" w:hAnsi="Times New Roman"/>
          <w:sz w:val="28"/>
          <w:szCs w:val="28"/>
        </w:rPr>
        <w:t>, respectarea tuturor prevederilor şi cerinţelor specificate de acestea, prec</w:t>
      </w:r>
      <w:r w:rsidR="00521204" w:rsidRPr="00344CB9">
        <w:rPr>
          <w:rFonts w:ascii="Times New Roman" w:hAnsi="Times New Roman"/>
          <w:sz w:val="28"/>
          <w:szCs w:val="28"/>
        </w:rPr>
        <w:t xml:space="preserve">um și a </w:t>
      </w:r>
      <w:r w:rsidR="00256B8C" w:rsidRPr="00344CB9">
        <w:rPr>
          <w:rFonts w:ascii="Times New Roman" w:hAnsi="Times New Roman"/>
          <w:sz w:val="28"/>
          <w:szCs w:val="28"/>
        </w:rPr>
        <w:t>legislației</w:t>
      </w:r>
      <w:r w:rsidR="00521204" w:rsidRPr="00344CB9">
        <w:rPr>
          <w:rFonts w:ascii="Times New Roman" w:hAnsi="Times New Roman"/>
          <w:sz w:val="28"/>
          <w:szCs w:val="28"/>
        </w:rPr>
        <w:t xml:space="preserve"> în domeniu.</w:t>
      </w:r>
    </w:p>
    <w:p w:rsidR="0061728A" w:rsidRPr="00184E08" w:rsidRDefault="0061728A" w:rsidP="00A53895">
      <w:pPr>
        <w:pStyle w:val="ListParagraph"/>
        <w:numPr>
          <w:ilvl w:val="0"/>
          <w:numId w:val="31"/>
        </w:numPr>
        <w:tabs>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184E08">
        <w:rPr>
          <w:rFonts w:ascii="Times New Roman" w:hAnsi="Times New Roman"/>
          <w:sz w:val="28"/>
          <w:szCs w:val="28"/>
        </w:rPr>
        <w:t>Respectarea  documentaţiei</w:t>
      </w:r>
      <w:proofErr w:type="gramEnd"/>
      <w:r w:rsidRPr="00184E08">
        <w:rPr>
          <w:rFonts w:ascii="Times New Roman" w:hAnsi="Times New Roman"/>
          <w:sz w:val="28"/>
          <w:szCs w:val="28"/>
        </w:rPr>
        <w:t xml:space="preserve"> tehnice depuse, a condiţiilor şi prevederilor proiectului de execuţie.</w:t>
      </w:r>
    </w:p>
    <w:p w:rsidR="000D0EF7" w:rsidRPr="002D3219" w:rsidRDefault="004F46CC" w:rsidP="00A53895">
      <w:pPr>
        <w:tabs>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c</w:t>
      </w:r>
      <w:r w:rsidR="000D0EF7">
        <w:rPr>
          <w:rFonts w:ascii="Times New Roman" w:hAnsi="Times New Roman"/>
          <w:sz w:val="28"/>
          <w:szCs w:val="28"/>
        </w:rPr>
        <w:t>)</w:t>
      </w:r>
      <w:r w:rsidR="000D0EF7" w:rsidRPr="002D3219">
        <w:rPr>
          <w:rFonts w:ascii="Times New Roman" w:hAnsi="Times New Roman"/>
          <w:sz w:val="28"/>
          <w:szCs w:val="28"/>
        </w:rPr>
        <w:t xml:space="preserve"> Condiţii aferente lucrărilor de construire şi specifice organizării de şantier:  </w:t>
      </w:r>
    </w:p>
    <w:p w:rsidR="000D0EF7" w:rsidRDefault="000D0EF7" w:rsidP="00A53895">
      <w:pPr>
        <w:pStyle w:val="ListParagraph"/>
        <w:numPr>
          <w:ilvl w:val="0"/>
          <w:numId w:val="1"/>
        </w:numPr>
        <w:tabs>
          <w:tab w:val="left" w:pos="0"/>
          <w:tab w:val="left" w:pos="284"/>
          <w:tab w:val="left" w:pos="360"/>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0D0EF7" w:rsidRPr="00256B8C"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0D0EF7" w:rsidRPr="00256B8C" w:rsidRDefault="000D0EF7" w:rsidP="00A53895">
      <w:pPr>
        <w:pStyle w:val="NoSpacing"/>
        <w:contextual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0D0EF7" w:rsidRDefault="000D0EF7" w:rsidP="00A53895">
      <w:pPr>
        <w:pStyle w:val="NoSpacing"/>
        <w:contextualSpacing/>
        <w:jc w:val="both"/>
        <w:rPr>
          <w:rFonts w:ascii="Times New Roman" w:hAnsi="Times New Roman"/>
          <w:sz w:val="28"/>
          <w:szCs w:val="28"/>
        </w:rPr>
      </w:pPr>
      <w:r w:rsidRPr="00256B8C">
        <w:rPr>
          <w:rFonts w:ascii="Times New Roman" w:hAnsi="Times New Roman"/>
          <w:sz w:val="28"/>
          <w:szCs w:val="28"/>
        </w:rPr>
        <w:t xml:space="preserve">- Se vor </w:t>
      </w:r>
      <w:proofErr w:type="gramStart"/>
      <w:r w:rsidRPr="00256B8C">
        <w:rPr>
          <w:rFonts w:ascii="Times New Roman" w:hAnsi="Times New Roman"/>
          <w:sz w:val="28"/>
          <w:szCs w:val="28"/>
        </w:rPr>
        <w:t>ridica  bariere</w:t>
      </w:r>
      <w:proofErr w:type="gramEnd"/>
      <w:r w:rsidRPr="00256B8C">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8F7302" w:rsidRPr="00256B8C" w:rsidRDefault="008F7302" w:rsidP="00A53895">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Diminuarea la minimum </w:t>
      </w:r>
      <w:r w:rsidR="00A33344">
        <w:rPr>
          <w:rFonts w:ascii="Times New Roman" w:hAnsi="Times New Roman"/>
          <w:sz w:val="28"/>
          <w:szCs w:val="28"/>
        </w:rPr>
        <w:t>po</w:t>
      </w:r>
      <w:r>
        <w:rPr>
          <w:rFonts w:ascii="Times New Roman" w:hAnsi="Times New Roman"/>
          <w:sz w:val="28"/>
          <w:szCs w:val="28"/>
        </w:rPr>
        <w:t xml:space="preserve">sibil </w:t>
      </w:r>
      <w:proofErr w:type="gramStart"/>
      <w:r>
        <w:rPr>
          <w:rFonts w:ascii="Times New Roman" w:hAnsi="Times New Roman"/>
          <w:sz w:val="28"/>
          <w:szCs w:val="28"/>
        </w:rPr>
        <w:t>a</w:t>
      </w:r>
      <w:proofErr w:type="gramEnd"/>
      <w:r>
        <w:rPr>
          <w:rFonts w:ascii="Times New Roman" w:hAnsi="Times New Roman"/>
          <w:sz w:val="28"/>
          <w:szCs w:val="28"/>
        </w:rPr>
        <w:t xml:space="preserve"> înălțimii de descarcă</w:t>
      </w:r>
      <w:r w:rsidRPr="008F7302">
        <w:rPr>
          <w:rFonts w:ascii="Times New Roman" w:hAnsi="Times New Roman"/>
          <w:sz w:val="28"/>
          <w:szCs w:val="28"/>
        </w:rPr>
        <w:t xml:space="preserve">re a materialelor care pot </w:t>
      </w:r>
      <w:r w:rsidR="0046091A">
        <w:rPr>
          <w:rFonts w:ascii="Times New Roman" w:hAnsi="Times New Roman"/>
          <w:sz w:val="28"/>
          <w:szCs w:val="28"/>
        </w:rPr>
        <w:t>pulberi în atmosferă;</w:t>
      </w:r>
    </w:p>
    <w:p w:rsidR="000D0EF7" w:rsidRPr="00256B8C" w:rsidRDefault="000D0EF7" w:rsidP="00A53895">
      <w:pPr>
        <w:pStyle w:val="NoSpacing"/>
        <w:numPr>
          <w:ilvl w:val="0"/>
          <w:numId w:val="27"/>
        </w:numPr>
        <w:ind w:left="360"/>
        <w:contextualSpacing/>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A53895">
      <w:pPr>
        <w:pStyle w:val="NoSpacing"/>
        <w:contextual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proofErr w:type="gramStart"/>
      <w:r w:rsidRPr="00256B8C">
        <w:rPr>
          <w:rFonts w:ascii="Times New Roman" w:hAnsi="Times New Roman"/>
          <w:spacing w:val="4"/>
          <w:sz w:val="28"/>
          <w:szCs w:val="28"/>
        </w:rPr>
        <w:t>ce</w:t>
      </w:r>
      <w:proofErr w:type="gramEnd"/>
      <w:r w:rsidRPr="00256B8C">
        <w:rPr>
          <w:rFonts w:ascii="Times New Roman" w:hAnsi="Times New Roman"/>
          <w:spacing w:val="4"/>
          <w:sz w:val="28"/>
          <w:szCs w:val="28"/>
        </w:rPr>
        <w:t xml:space="preserve"> vor transporta deşeuri din şantier vor avea platforma de transport acoperită cu o prelată de </w:t>
      </w:r>
      <w:r w:rsidRPr="00256B8C">
        <w:rPr>
          <w:rFonts w:ascii="Times New Roman" w:hAnsi="Times New Roman"/>
          <w:spacing w:val="-1"/>
          <w:sz w:val="28"/>
          <w:szCs w:val="28"/>
        </w:rPr>
        <w:t>protecţie.</w:t>
      </w:r>
    </w:p>
    <w:p w:rsidR="000D0EF7" w:rsidRPr="00256B8C" w:rsidRDefault="000D0EF7" w:rsidP="00A53895">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w:t>
      </w:r>
      <w:proofErr w:type="gramStart"/>
      <w:r w:rsidRPr="00256B8C">
        <w:rPr>
          <w:rFonts w:ascii="Times New Roman" w:hAnsi="Times New Roman"/>
          <w:sz w:val="28"/>
          <w:szCs w:val="28"/>
        </w:rPr>
        <w:t>Se interzice depozitarea oricăror materiale sau deşeuri în afara organizării de şantier.</w:t>
      </w:r>
      <w:proofErr w:type="gramEnd"/>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lastRenderedPageBreak/>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w:t>
      </w:r>
      <w:proofErr w:type="gramStart"/>
      <w:r w:rsidRPr="002D3219">
        <w:rPr>
          <w:rFonts w:ascii="Times New Roman" w:hAnsi="Times New Roman"/>
          <w:sz w:val="28"/>
          <w:szCs w:val="28"/>
        </w:rPr>
        <w:t xml:space="preserve">În incinta astfel delimitată de restul terenului, se vor amenaja suprafeţele destinate depozitării materialelor de construire şi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roofErr w:type="gramEnd"/>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A53895">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Pr="00AB6002">
        <w:rPr>
          <w:rFonts w:ascii="Times New Roman" w:hAnsi="Times New Roman"/>
          <w:sz w:val="28"/>
          <w:szCs w:val="28"/>
        </w:rPr>
        <w:t xml:space="preserve"> staţionare</w:t>
      </w:r>
      <w:proofErr w:type="gramEnd"/>
      <w:r w:rsidRPr="00AB6002">
        <w:rPr>
          <w:rFonts w:ascii="Times New Roman" w:hAnsi="Times New Roman"/>
          <w:sz w:val="28"/>
          <w:szCs w:val="28"/>
        </w:rPr>
        <w:t>.</w:t>
      </w:r>
    </w:p>
    <w:p w:rsidR="000D0EF7" w:rsidRDefault="00AD7B1E"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0D0EF7">
        <w:rPr>
          <w:rFonts w:ascii="Times New Roman" w:hAnsi="Times New Roman"/>
          <w:sz w:val="28"/>
          <w:szCs w:val="28"/>
        </w:rPr>
        <w:t>Este necesară i</w:t>
      </w:r>
      <w:r w:rsidR="000D0EF7" w:rsidRPr="001276E2">
        <w:rPr>
          <w:rFonts w:ascii="Times New Roman" w:hAnsi="Times New Roman"/>
          <w:sz w:val="28"/>
          <w:szCs w:val="28"/>
        </w:rPr>
        <w:t>mpunerea unei limite de viteză coresp</w:t>
      </w:r>
      <w:r w:rsidR="000D0EF7">
        <w:rPr>
          <w:rFonts w:ascii="Times New Roman" w:hAnsi="Times New Roman"/>
          <w:sz w:val="28"/>
          <w:szCs w:val="28"/>
        </w:rPr>
        <w:t>unzătoare în zona şantierului.</w:t>
      </w:r>
    </w:p>
    <w:p w:rsidR="003F026C" w:rsidRPr="008F34E5" w:rsidRDefault="00C731DB"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lastRenderedPageBreak/>
        <w:t>-</w:t>
      </w:r>
      <w:r w:rsidR="008F34E5">
        <w:rPr>
          <w:rFonts w:ascii="Times New Roman" w:hAnsi="Times New Roman"/>
          <w:sz w:val="28"/>
          <w:szCs w:val="28"/>
        </w:rPr>
        <w:t xml:space="preserve">Este obligatorie </w:t>
      </w:r>
      <w:r>
        <w:rPr>
          <w:rFonts w:ascii="Times New Roman" w:hAnsi="Times New Roman"/>
          <w:sz w:val="28"/>
          <w:szCs w:val="28"/>
        </w:rPr>
        <w:t xml:space="preserve">respectarea </w:t>
      </w:r>
      <w:proofErr w:type="gramStart"/>
      <w:r w:rsidR="008F34E5">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 xml:space="preserve">Se vor respecta  prevederile Ord. MS nr. </w:t>
      </w:r>
      <w:proofErr w:type="gramStart"/>
      <w:r w:rsidR="003F026C" w:rsidRPr="008F34E5">
        <w:rPr>
          <w:rFonts w:ascii="Times New Roman" w:hAnsi="Times New Roman"/>
          <w:sz w:val="28"/>
          <w:szCs w:val="28"/>
        </w:rPr>
        <w:t xml:space="preserve">119/2014 privind aprobarea Normelor de igiena </w:t>
      </w:r>
      <w:r w:rsidR="004777FA">
        <w:rPr>
          <w:rFonts w:ascii="Times New Roman" w:hAnsi="Times New Roman"/>
          <w:sz w:val="28"/>
          <w:szCs w:val="28"/>
        </w:rPr>
        <w:t>și</w:t>
      </w:r>
      <w:r w:rsidR="003F026C" w:rsidRPr="008F34E5">
        <w:rPr>
          <w:rFonts w:ascii="Times New Roman" w:hAnsi="Times New Roman"/>
          <w:sz w:val="28"/>
          <w:szCs w:val="28"/>
        </w:rPr>
        <w:t xml:space="preserve"> sanatate publica priv</w:t>
      </w:r>
      <w:r w:rsidR="004F46CC">
        <w:rPr>
          <w:rFonts w:ascii="Times New Roman" w:hAnsi="Times New Roman"/>
          <w:sz w:val="28"/>
          <w:szCs w:val="28"/>
        </w:rPr>
        <w:t>ind mediul de viata al populaț</w:t>
      </w:r>
      <w:r w:rsidR="003F026C" w:rsidRPr="008F34E5">
        <w:rPr>
          <w:rFonts w:ascii="Times New Roman" w:hAnsi="Times New Roman"/>
          <w:sz w:val="28"/>
          <w:szCs w:val="28"/>
        </w:rPr>
        <w:t xml:space="preserve">iei, </w:t>
      </w:r>
      <w:r w:rsidR="008F34E5">
        <w:rPr>
          <w:rFonts w:ascii="Times New Roman" w:hAnsi="Times New Roman"/>
          <w:sz w:val="28"/>
          <w:szCs w:val="28"/>
        </w:rPr>
        <w:t>cu modificările și completările ulterioare.</w:t>
      </w:r>
      <w:proofErr w:type="gramEnd"/>
    </w:p>
    <w:p w:rsidR="003F026C" w:rsidRPr="008F34E5" w:rsidRDefault="003F026C" w:rsidP="00A53895">
      <w:pPr>
        <w:tabs>
          <w:tab w:val="left" w:pos="0"/>
        </w:tabs>
        <w:spacing w:line="240" w:lineRule="auto"/>
        <w:contextualSpacing/>
        <w:jc w:val="both"/>
        <w:rPr>
          <w:rFonts w:ascii="Times New Roman" w:hAnsi="Times New Roman"/>
          <w:sz w:val="28"/>
          <w:szCs w:val="28"/>
        </w:rPr>
      </w:pPr>
    </w:p>
    <w:p w:rsidR="0061728A" w:rsidRPr="008342DC" w:rsidRDefault="0061728A" w:rsidP="00A53895">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00DB5B17">
        <w:rPr>
          <w:rFonts w:ascii="Times New Roman" w:hAnsi="Times New Roman"/>
          <w:sz w:val="28"/>
          <w:szCs w:val="28"/>
        </w:rPr>
        <w:t xml:space="preserve">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A53895">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A53895">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515EA" w:rsidRDefault="00477C48" w:rsidP="00A53895">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 xml:space="preserve">Legii contenciosului administrativ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 xml:space="preserve">Solicitarea </w:t>
      </w:r>
      <w:r w:rsidRPr="008342DC">
        <w:rPr>
          <w:rFonts w:ascii="Times New Roman" w:hAnsi="Times New Roman"/>
          <w:sz w:val="28"/>
          <w:szCs w:val="28"/>
          <w:lang w:eastAsia="en-GB"/>
        </w:rPr>
        <w:lastRenderedPageBreak/>
        <w:t>trebuie înregistrată în termen de 30 de zile de la data aducerii la cunoştinţa publicului a deciziei.</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61728A" w:rsidRPr="002D3219" w:rsidRDefault="0061728A" w:rsidP="00A53895">
      <w:pPr>
        <w:autoSpaceDE w:val="0"/>
        <w:autoSpaceDN w:val="0"/>
        <w:adjustRightInd w:val="0"/>
        <w:spacing w:line="240" w:lineRule="auto"/>
        <w:contextualSpacing/>
        <w:rPr>
          <w:rFonts w:ascii="Times New Roman" w:hAnsi="Times New Roman"/>
          <w:b/>
          <w:color w:val="000000"/>
          <w:sz w:val="28"/>
          <w:szCs w:val="28"/>
        </w:rPr>
      </w:pPr>
    </w:p>
    <w:p w:rsidR="00BF3C2A" w:rsidRDefault="00BF3C2A" w:rsidP="00BF3C2A">
      <w:pPr>
        <w:autoSpaceDE w:val="0"/>
        <w:autoSpaceDN w:val="0"/>
        <w:adjustRightInd w:val="0"/>
        <w:spacing w:after="0" w:line="240" w:lineRule="auto"/>
        <w:contextualSpacing/>
        <w:jc w:val="center"/>
        <w:rPr>
          <w:rFonts w:ascii="Times New Roman" w:hAnsi="Times New Roman"/>
          <w:b/>
          <w:color w:val="000000"/>
          <w:sz w:val="28"/>
          <w:szCs w:val="28"/>
        </w:rPr>
      </w:pPr>
      <w:r w:rsidRPr="00BF3C2A">
        <w:rPr>
          <w:rFonts w:ascii="Times New Roman" w:hAnsi="Times New Roman"/>
          <w:b/>
          <w:color w:val="000000"/>
          <w:sz w:val="28"/>
          <w:szCs w:val="28"/>
        </w:rPr>
        <w:t>Director Executiv,</w:t>
      </w:r>
    </w:p>
    <w:p w:rsidR="00BF3C2A" w:rsidRPr="00BF3C2A" w:rsidRDefault="00BF3C2A" w:rsidP="00BF3C2A">
      <w:pPr>
        <w:autoSpaceDE w:val="0"/>
        <w:autoSpaceDN w:val="0"/>
        <w:adjustRightInd w:val="0"/>
        <w:spacing w:after="0" w:line="240" w:lineRule="auto"/>
        <w:contextualSpacing/>
        <w:jc w:val="center"/>
        <w:rPr>
          <w:rFonts w:ascii="Times New Roman" w:hAnsi="Times New Roman"/>
          <w:b/>
          <w:color w:val="000000"/>
          <w:sz w:val="28"/>
          <w:szCs w:val="28"/>
        </w:rPr>
      </w:pPr>
    </w:p>
    <w:p w:rsidR="00BF3C2A" w:rsidRPr="00BF3C2A" w:rsidRDefault="00BF3C2A" w:rsidP="00BF3C2A">
      <w:pPr>
        <w:autoSpaceDE w:val="0"/>
        <w:autoSpaceDN w:val="0"/>
        <w:adjustRightInd w:val="0"/>
        <w:spacing w:after="0" w:line="240" w:lineRule="auto"/>
        <w:contextualSpacing/>
        <w:jc w:val="center"/>
        <w:rPr>
          <w:rFonts w:ascii="Times New Roman" w:hAnsi="Times New Roman"/>
          <w:b/>
          <w:color w:val="000000"/>
          <w:sz w:val="28"/>
          <w:szCs w:val="28"/>
        </w:rPr>
      </w:pPr>
      <w:r w:rsidRPr="00BF3C2A">
        <w:rPr>
          <w:rFonts w:ascii="Times New Roman" w:hAnsi="Times New Roman"/>
          <w:b/>
          <w:color w:val="000000"/>
          <w:sz w:val="28"/>
          <w:szCs w:val="28"/>
        </w:rPr>
        <w:t>Monica ISOPESCU</w:t>
      </w:r>
    </w:p>
    <w:p w:rsidR="00BF3C2A" w:rsidRDefault="00BF3C2A" w:rsidP="00BF3C2A">
      <w:pPr>
        <w:autoSpaceDE w:val="0"/>
        <w:autoSpaceDN w:val="0"/>
        <w:adjustRightInd w:val="0"/>
        <w:spacing w:after="0"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    </w:t>
      </w:r>
      <w:r w:rsidRPr="00BF3C2A">
        <w:rPr>
          <w:rFonts w:ascii="Times New Roman" w:hAnsi="Times New Roman"/>
          <w:b/>
          <w:color w:val="000000"/>
          <w:sz w:val="28"/>
          <w:szCs w:val="28"/>
        </w:rPr>
        <w:t>Şef Serviciu A.A.A</w:t>
      </w:r>
      <w:proofErr w:type="gramStart"/>
      <w:r w:rsidRPr="00BF3C2A">
        <w:rPr>
          <w:rFonts w:ascii="Times New Roman" w:hAnsi="Times New Roman"/>
          <w:b/>
          <w:color w:val="000000"/>
          <w:sz w:val="28"/>
          <w:szCs w:val="28"/>
        </w:rPr>
        <w:t>. ,</w:t>
      </w:r>
      <w:proofErr w:type="gramEnd"/>
      <w:r w:rsidRPr="00BF3C2A">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BF3C2A">
        <w:rPr>
          <w:rFonts w:ascii="Times New Roman" w:hAnsi="Times New Roman"/>
          <w:b/>
          <w:color w:val="000000"/>
          <w:sz w:val="28"/>
          <w:szCs w:val="28"/>
        </w:rPr>
        <w:t xml:space="preserve">                  Întocmit,</w:t>
      </w:r>
    </w:p>
    <w:p w:rsidR="00BF3C2A" w:rsidRPr="00BF3C2A" w:rsidRDefault="00BF3C2A" w:rsidP="00BF3C2A">
      <w:pPr>
        <w:autoSpaceDE w:val="0"/>
        <w:autoSpaceDN w:val="0"/>
        <w:adjustRightInd w:val="0"/>
        <w:spacing w:after="0" w:line="240" w:lineRule="auto"/>
        <w:contextualSpacing/>
        <w:rPr>
          <w:rFonts w:ascii="Times New Roman" w:hAnsi="Times New Roman"/>
          <w:b/>
          <w:color w:val="000000"/>
          <w:sz w:val="28"/>
          <w:szCs w:val="28"/>
        </w:rPr>
      </w:pPr>
    </w:p>
    <w:p w:rsidR="0061728A" w:rsidRPr="002D3219" w:rsidRDefault="00BF3C2A" w:rsidP="00BF3C2A">
      <w:pPr>
        <w:autoSpaceDE w:val="0"/>
        <w:autoSpaceDN w:val="0"/>
        <w:adjustRightInd w:val="0"/>
        <w:spacing w:after="0" w:line="240" w:lineRule="auto"/>
        <w:contextualSpacing/>
        <w:jc w:val="center"/>
        <w:rPr>
          <w:rFonts w:ascii="Times New Roman" w:hAnsi="Times New Roman"/>
          <w:b/>
          <w:color w:val="000000"/>
          <w:sz w:val="28"/>
          <w:szCs w:val="28"/>
        </w:rPr>
      </w:pPr>
      <w:r w:rsidRPr="00BF3C2A">
        <w:rPr>
          <w:rFonts w:ascii="Times New Roman" w:hAnsi="Times New Roman"/>
          <w:b/>
          <w:color w:val="000000"/>
          <w:sz w:val="28"/>
          <w:szCs w:val="28"/>
        </w:rPr>
        <w:t xml:space="preserve">Bogdana ISACHI                                                      </w:t>
      </w:r>
      <w:proofErr w:type="gramStart"/>
      <w:r w:rsidRPr="00BF3C2A">
        <w:rPr>
          <w:rFonts w:ascii="Times New Roman" w:hAnsi="Times New Roman"/>
          <w:b/>
          <w:color w:val="000000"/>
          <w:sz w:val="28"/>
          <w:szCs w:val="28"/>
        </w:rPr>
        <w:t>Biatrice  POPU</w:t>
      </w:r>
      <w:proofErr w:type="gramEnd"/>
      <w:r w:rsidRPr="00BF3C2A">
        <w:rPr>
          <w:rFonts w:ascii="Times New Roman" w:hAnsi="Times New Roman"/>
          <w:b/>
          <w:color w:val="000000"/>
          <w:sz w:val="28"/>
          <w:szCs w:val="28"/>
        </w:rPr>
        <w:t>ȚOAIA</w:t>
      </w:r>
    </w:p>
    <w:p w:rsidR="0061728A" w:rsidRPr="002D3219" w:rsidRDefault="0061728A" w:rsidP="00A53895">
      <w:pPr>
        <w:autoSpaceDE w:val="0"/>
        <w:autoSpaceDN w:val="0"/>
        <w:adjustRightInd w:val="0"/>
        <w:spacing w:after="0" w:line="240" w:lineRule="auto"/>
        <w:contextualSpacing/>
        <w:rPr>
          <w:rFonts w:ascii="Times New Roman" w:hAnsi="Times New Roman"/>
          <w:b/>
          <w:color w:val="000000"/>
          <w:sz w:val="28"/>
          <w:szCs w:val="28"/>
        </w:rPr>
      </w:pPr>
    </w:p>
    <w:p w:rsidR="00A7709B" w:rsidRPr="002D3219" w:rsidRDefault="00A7709B" w:rsidP="00A53895">
      <w:pPr>
        <w:spacing w:before="120" w:after="0" w:line="240" w:lineRule="auto"/>
        <w:contextualSpacing/>
        <w:outlineLvl w:val="0"/>
        <w:rPr>
          <w:rFonts w:ascii="Times New Roman" w:hAnsi="Times New Roman"/>
          <w:b/>
          <w:color w:val="000000"/>
          <w:sz w:val="28"/>
          <w:szCs w:val="28"/>
        </w:rPr>
      </w:pPr>
      <w:bookmarkStart w:id="0" w:name="_GoBack"/>
      <w:bookmarkEnd w:id="0"/>
    </w:p>
    <w:sectPr w:rsidR="00A7709B" w:rsidRPr="002D3219" w:rsidSect="00702781">
      <w:footerReference w:type="default" r:id="rId12"/>
      <w:pgSz w:w="11907" w:h="16839" w:code="9"/>
      <w:pgMar w:top="1440" w:right="387" w:bottom="1440" w:left="180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D9" w:rsidRDefault="00C45BD9" w:rsidP="0010560A">
      <w:pPr>
        <w:spacing w:after="0" w:line="240" w:lineRule="auto"/>
      </w:pPr>
      <w:r>
        <w:separator/>
      </w:r>
    </w:p>
  </w:endnote>
  <w:endnote w:type="continuationSeparator" w:id="0">
    <w:p w:rsidR="00C45BD9" w:rsidRDefault="00C45BD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C" w:rsidRPr="002367AC" w:rsidRDefault="00C45BD9"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01585339" r:id="rId2"/>
      </w:pict>
    </w:r>
    <w:r w:rsidR="00DF4E3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7145" t="17780" r="1143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D9" w:rsidRDefault="00C45BD9" w:rsidP="0010560A">
      <w:pPr>
        <w:spacing w:after="0" w:line="240" w:lineRule="auto"/>
      </w:pPr>
      <w:r>
        <w:separator/>
      </w:r>
    </w:p>
  </w:footnote>
  <w:footnote w:type="continuationSeparator" w:id="0">
    <w:p w:rsidR="00C45BD9" w:rsidRDefault="00C45BD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581_"/>
      </v:shape>
    </w:pict>
  </w:numPicBullet>
  <w:numPicBullet w:numPicBulletId="1">
    <w:pict>
      <v:shape id="_x0000_i1039" type="#_x0000_t75" style="width:11.25pt;height:11.25pt" o:bullet="t">
        <v:imagedata r:id="rId2" o:title="mso80E8"/>
      </v:shape>
    </w:pict>
  </w:numPicBullet>
  <w:numPicBullet w:numPicBulletId="2">
    <w:pict>
      <v:shape id="_x0000_i1040" type="#_x0000_t75" style="width:12.75pt;height:12.75pt" o:bullet="t">
        <v:imagedata r:id="rId3" o:title="BD21304_"/>
      </v:shape>
    </w:pict>
  </w:numPicBullet>
  <w:numPicBullet w:numPicBulletId="3">
    <w:pict>
      <v:shape id="_x0000_i1041" type="#_x0000_t75" style="width:9pt;height:9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03560"/>
    <w:multiLevelType w:val="hybridMultilevel"/>
    <w:tmpl w:val="070A4396"/>
    <w:lvl w:ilvl="0" w:tplc="2B76D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2">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AD189E"/>
    <w:multiLevelType w:val="hybridMultilevel"/>
    <w:tmpl w:val="9FC2829E"/>
    <w:lvl w:ilvl="0" w:tplc="8C2E6608">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4">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27">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30">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1">
    <w:nsid w:val="7B1643E3"/>
    <w:multiLevelType w:val="hybridMultilevel"/>
    <w:tmpl w:val="01B490E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2">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1"/>
  </w:num>
  <w:num w:numId="4">
    <w:abstractNumId w:val="14"/>
  </w:num>
  <w:num w:numId="5">
    <w:abstractNumId w:val="18"/>
  </w:num>
  <w:num w:numId="6">
    <w:abstractNumId w:val="16"/>
  </w:num>
  <w:num w:numId="7">
    <w:abstractNumId w:val="15"/>
  </w:num>
  <w:num w:numId="8">
    <w:abstractNumId w:val="17"/>
  </w:num>
  <w:num w:numId="9">
    <w:abstractNumId w:val="32"/>
  </w:num>
  <w:num w:numId="10">
    <w:abstractNumId w:val="13"/>
  </w:num>
  <w:num w:numId="11">
    <w:abstractNumId w:val="12"/>
  </w:num>
  <w:num w:numId="12">
    <w:abstractNumId w:val="25"/>
  </w:num>
  <w:num w:numId="13">
    <w:abstractNumId w:val="22"/>
  </w:num>
  <w:num w:numId="14">
    <w:abstractNumId w:val="6"/>
  </w:num>
  <w:num w:numId="15">
    <w:abstractNumId w:val="1"/>
  </w:num>
  <w:num w:numId="16">
    <w:abstractNumId w:val="5"/>
  </w:num>
  <w:num w:numId="17">
    <w:abstractNumId w:val="4"/>
  </w:num>
  <w:num w:numId="18">
    <w:abstractNumId w:val="0"/>
  </w:num>
  <w:num w:numId="19">
    <w:abstractNumId w:val="3"/>
  </w:num>
  <w:num w:numId="20">
    <w:abstractNumId w:val="11"/>
  </w:num>
  <w:num w:numId="21">
    <w:abstractNumId w:val="23"/>
  </w:num>
  <w:num w:numId="22">
    <w:abstractNumId w:val="26"/>
  </w:num>
  <w:num w:numId="23">
    <w:abstractNumId w:val="2"/>
  </w:num>
  <w:num w:numId="24">
    <w:abstractNumId w:val="9"/>
  </w:num>
  <w:num w:numId="25">
    <w:abstractNumId w:val="30"/>
  </w:num>
  <w:num w:numId="26">
    <w:abstractNumId w:val="27"/>
  </w:num>
  <w:num w:numId="27">
    <w:abstractNumId w:val="7"/>
  </w:num>
  <w:num w:numId="28">
    <w:abstractNumId w:val="19"/>
  </w:num>
  <w:num w:numId="29">
    <w:abstractNumId w:val="10"/>
  </w:num>
  <w:num w:numId="30">
    <w:abstractNumId w:val="8"/>
  </w:num>
  <w:num w:numId="31">
    <w:abstractNumId w:val="28"/>
  </w:num>
  <w:num w:numId="32">
    <w:abstractNumId w:val="31"/>
  </w:num>
  <w:num w:numId="3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247"/>
    <w:rsid w:val="000160D3"/>
    <w:rsid w:val="00021991"/>
    <w:rsid w:val="0002254F"/>
    <w:rsid w:val="00023D48"/>
    <w:rsid w:val="00026ED1"/>
    <w:rsid w:val="000336A1"/>
    <w:rsid w:val="0003400D"/>
    <w:rsid w:val="00035C30"/>
    <w:rsid w:val="00041C0B"/>
    <w:rsid w:val="00046049"/>
    <w:rsid w:val="00047861"/>
    <w:rsid w:val="00047D35"/>
    <w:rsid w:val="00054B2B"/>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61A9"/>
    <w:rsid w:val="000A3404"/>
    <w:rsid w:val="000A3636"/>
    <w:rsid w:val="000B0F4F"/>
    <w:rsid w:val="000B4BBE"/>
    <w:rsid w:val="000B4E57"/>
    <w:rsid w:val="000C4375"/>
    <w:rsid w:val="000D015E"/>
    <w:rsid w:val="000D0742"/>
    <w:rsid w:val="000D0EF7"/>
    <w:rsid w:val="000D4813"/>
    <w:rsid w:val="000E1BEF"/>
    <w:rsid w:val="000F07BE"/>
    <w:rsid w:val="000F4697"/>
    <w:rsid w:val="000F5694"/>
    <w:rsid w:val="000F7D6F"/>
    <w:rsid w:val="00100751"/>
    <w:rsid w:val="0010312B"/>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7019D"/>
    <w:rsid w:val="0017069E"/>
    <w:rsid w:val="0017432E"/>
    <w:rsid w:val="00175C76"/>
    <w:rsid w:val="00184E08"/>
    <w:rsid w:val="00186129"/>
    <w:rsid w:val="001925D8"/>
    <w:rsid w:val="00196736"/>
    <w:rsid w:val="001A0004"/>
    <w:rsid w:val="001A0248"/>
    <w:rsid w:val="001A0BB6"/>
    <w:rsid w:val="001A1361"/>
    <w:rsid w:val="001A3A8A"/>
    <w:rsid w:val="001B0834"/>
    <w:rsid w:val="001B3804"/>
    <w:rsid w:val="001B3976"/>
    <w:rsid w:val="001C1D20"/>
    <w:rsid w:val="001C2DF0"/>
    <w:rsid w:val="001C6871"/>
    <w:rsid w:val="001D0270"/>
    <w:rsid w:val="001D125C"/>
    <w:rsid w:val="001D2EC5"/>
    <w:rsid w:val="001D58F9"/>
    <w:rsid w:val="001D72A8"/>
    <w:rsid w:val="001E11BF"/>
    <w:rsid w:val="001E5B89"/>
    <w:rsid w:val="001E5C76"/>
    <w:rsid w:val="001F6A19"/>
    <w:rsid w:val="00206333"/>
    <w:rsid w:val="00210992"/>
    <w:rsid w:val="002114F3"/>
    <w:rsid w:val="00211649"/>
    <w:rsid w:val="00217268"/>
    <w:rsid w:val="002176F5"/>
    <w:rsid w:val="0022203B"/>
    <w:rsid w:val="0023232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3219"/>
    <w:rsid w:val="002D6A4E"/>
    <w:rsid w:val="002D7BF3"/>
    <w:rsid w:val="002E2AD2"/>
    <w:rsid w:val="002E54C1"/>
    <w:rsid w:val="002E6243"/>
    <w:rsid w:val="002E68D6"/>
    <w:rsid w:val="002F22B6"/>
    <w:rsid w:val="002F4472"/>
    <w:rsid w:val="002F75A7"/>
    <w:rsid w:val="00307531"/>
    <w:rsid w:val="00312392"/>
    <w:rsid w:val="00320B7E"/>
    <w:rsid w:val="00325739"/>
    <w:rsid w:val="00327C84"/>
    <w:rsid w:val="00330C2C"/>
    <w:rsid w:val="0033322B"/>
    <w:rsid w:val="0033382A"/>
    <w:rsid w:val="00334DE6"/>
    <w:rsid w:val="0033682D"/>
    <w:rsid w:val="0033692D"/>
    <w:rsid w:val="003404FC"/>
    <w:rsid w:val="003437A0"/>
    <w:rsid w:val="00344CB9"/>
    <w:rsid w:val="00347395"/>
    <w:rsid w:val="00347E1A"/>
    <w:rsid w:val="00350F14"/>
    <w:rsid w:val="00351ECF"/>
    <w:rsid w:val="00352C4D"/>
    <w:rsid w:val="00362246"/>
    <w:rsid w:val="00363924"/>
    <w:rsid w:val="0036599A"/>
    <w:rsid w:val="00367CAB"/>
    <w:rsid w:val="003732ED"/>
    <w:rsid w:val="00374A17"/>
    <w:rsid w:val="0037501A"/>
    <w:rsid w:val="00375075"/>
    <w:rsid w:val="00377782"/>
    <w:rsid w:val="00383DC2"/>
    <w:rsid w:val="00393016"/>
    <w:rsid w:val="00394DA5"/>
    <w:rsid w:val="00394E3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903"/>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6091A"/>
    <w:rsid w:val="00461A5E"/>
    <w:rsid w:val="00473A03"/>
    <w:rsid w:val="00475201"/>
    <w:rsid w:val="004765EB"/>
    <w:rsid w:val="00477460"/>
    <w:rsid w:val="004777FA"/>
    <w:rsid w:val="00477C48"/>
    <w:rsid w:val="004817AF"/>
    <w:rsid w:val="004819FC"/>
    <w:rsid w:val="004905BF"/>
    <w:rsid w:val="004907C0"/>
    <w:rsid w:val="00490E7B"/>
    <w:rsid w:val="00493A08"/>
    <w:rsid w:val="00494F5E"/>
    <w:rsid w:val="004976D8"/>
    <w:rsid w:val="00497B0D"/>
    <w:rsid w:val="004A3A25"/>
    <w:rsid w:val="004A47B7"/>
    <w:rsid w:val="004A7455"/>
    <w:rsid w:val="004B7C7C"/>
    <w:rsid w:val="004C11BE"/>
    <w:rsid w:val="004C4E8D"/>
    <w:rsid w:val="004C5785"/>
    <w:rsid w:val="004C6079"/>
    <w:rsid w:val="004D0CAB"/>
    <w:rsid w:val="004D3E01"/>
    <w:rsid w:val="004D5640"/>
    <w:rsid w:val="004D62E0"/>
    <w:rsid w:val="004E2927"/>
    <w:rsid w:val="004E5A4A"/>
    <w:rsid w:val="004E7117"/>
    <w:rsid w:val="004F3DF5"/>
    <w:rsid w:val="004F46CC"/>
    <w:rsid w:val="004F6F09"/>
    <w:rsid w:val="00500DAD"/>
    <w:rsid w:val="00505B04"/>
    <w:rsid w:val="00505E6D"/>
    <w:rsid w:val="0050643F"/>
    <w:rsid w:val="00515750"/>
    <w:rsid w:val="00517A73"/>
    <w:rsid w:val="005205EF"/>
    <w:rsid w:val="00521204"/>
    <w:rsid w:val="005223EC"/>
    <w:rsid w:val="00522BB9"/>
    <w:rsid w:val="005306A3"/>
    <w:rsid w:val="00532353"/>
    <w:rsid w:val="005350D1"/>
    <w:rsid w:val="005419AD"/>
    <w:rsid w:val="005469F4"/>
    <w:rsid w:val="005504A1"/>
    <w:rsid w:val="00552145"/>
    <w:rsid w:val="00555B18"/>
    <w:rsid w:val="00560F95"/>
    <w:rsid w:val="005634A2"/>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991"/>
    <w:rsid w:val="005E0D88"/>
    <w:rsid w:val="005F0B31"/>
    <w:rsid w:val="005F2D52"/>
    <w:rsid w:val="005F45A6"/>
    <w:rsid w:val="005F5036"/>
    <w:rsid w:val="00604441"/>
    <w:rsid w:val="00607FED"/>
    <w:rsid w:val="00610D4E"/>
    <w:rsid w:val="00611DAA"/>
    <w:rsid w:val="0061561A"/>
    <w:rsid w:val="00615BF5"/>
    <w:rsid w:val="0061677F"/>
    <w:rsid w:val="0061728A"/>
    <w:rsid w:val="00617F2C"/>
    <w:rsid w:val="0062058E"/>
    <w:rsid w:val="0062089B"/>
    <w:rsid w:val="00621AF6"/>
    <w:rsid w:val="006241A9"/>
    <w:rsid w:val="00632117"/>
    <w:rsid w:val="0063255B"/>
    <w:rsid w:val="00636824"/>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8E1"/>
    <w:rsid w:val="006C097B"/>
    <w:rsid w:val="006C1151"/>
    <w:rsid w:val="006C6900"/>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CDE"/>
    <w:rsid w:val="00707242"/>
    <w:rsid w:val="007153B4"/>
    <w:rsid w:val="00720F24"/>
    <w:rsid w:val="0072366E"/>
    <w:rsid w:val="00726667"/>
    <w:rsid w:val="00731D4A"/>
    <w:rsid w:val="00734953"/>
    <w:rsid w:val="00737256"/>
    <w:rsid w:val="00745CB0"/>
    <w:rsid w:val="00752FC5"/>
    <w:rsid w:val="00756709"/>
    <w:rsid w:val="00756778"/>
    <w:rsid w:val="00766622"/>
    <w:rsid w:val="00767AE4"/>
    <w:rsid w:val="007756F0"/>
    <w:rsid w:val="00776505"/>
    <w:rsid w:val="0078086A"/>
    <w:rsid w:val="007813E3"/>
    <w:rsid w:val="007839E2"/>
    <w:rsid w:val="00786D90"/>
    <w:rsid w:val="0078771E"/>
    <w:rsid w:val="0079035F"/>
    <w:rsid w:val="007943CB"/>
    <w:rsid w:val="007974EB"/>
    <w:rsid w:val="007A02FF"/>
    <w:rsid w:val="007A213D"/>
    <w:rsid w:val="007A253F"/>
    <w:rsid w:val="007B726C"/>
    <w:rsid w:val="007C3BF2"/>
    <w:rsid w:val="007D33BC"/>
    <w:rsid w:val="007D459B"/>
    <w:rsid w:val="007E13C8"/>
    <w:rsid w:val="007E3D95"/>
    <w:rsid w:val="007E616F"/>
    <w:rsid w:val="007E780C"/>
    <w:rsid w:val="007F4636"/>
    <w:rsid w:val="007F7A8F"/>
    <w:rsid w:val="00800DCC"/>
    <w:rsid w:val="008068A7"/>
    <w:rsid w:val="00810342"/>
    <w:rsid w:val="00811026"/>
    <w:rsid w:val="00816C4F"/>
    <w:rsid w:val="00823683"/>
    <w:rsid w:val="008248C2"/>
    <w:rsid w:val="00824A15"/>
    <w:rsid w:val="00825EEF"/>
    <w:rsid w:val="008265D4"/>
    <w:rsid w:val="00826A1C"/>
    <w:rsid w:val="00832A44"/>
    <w:rsid w:val="00833CB2"/>
    <w:rsid w:val="008342DC"/>
    <w:rsid w:val="00835FBD"/>
    <w:rsid w:val="0084548F"/>
    <w:rsid w:val="008500B4"/>
    <w:rsid w:val="00850185"/>
    <w:rsid w:val="00851170"/>
    <w:rsid w:val="0085289E"/>
    <w:rsid w:val="00856DAE"/>
    <w:rsid w:val="00856FF9"/>
    <w:rsid w:val="00857A43"/>
    <w:rsid w:val="00857FDE"/>
    <w:rsid w:val="00863581"/>
    <w:rsid w:val="00864ACF"/>
    <w:rsid w:val="00866336"/>
    <w:rsid w:val="008727C9"/>
    <w:rsid w:val="008831BD"/>
    <w:rsid w:val="00884186"/>
    <w:rsid w:val="008913EF"/>
    <w:rsid w:val="00894587"/>
    <w:rsid w:val="008966E8"/>
    <w:rsid w:val="0089789D"/>
    <w:rsid w:val="008A13F0"/>
    <w:rsid w:val="008A1902"/>
    <w:rsid w:val="008A4246"/>
    <w:rsid w:val="008A4ACE"/>
    <w:rsid w:val="008A5E76"/>
    <w:rsid w:val="008A6AD0"/>
    <w:rsid w:val="008B3938"/>
    <w:rsid w:val="008B52E1"/>
    <w:rsid w:val="008C18BF"/>
    <w:rsid w:val="008C21B4"/>
    <w:rsid w:val="008D28D4"/>
    <w:rsid w:val="008D45D4"/>
    <w:rsid w:val="008D7863"/>
    <w:rsid w:val="008F25B0"/>
    <w:rsid w:val="008F34E5"/>
    <w:rsid w:val="008F42CE"/>
    <w:rsid w:val="008F7302"/>
    <w:rsid w:val="008F7960"/>
    <w:rsid w:val="009064A4"/>
    <w:rsid w:val="00911683"/>
    <w:rsid w:val="009247DF"/>
    <w:rsid w:val="00925139"/>
    <w:rsid w:val="00932DCC"/>
    <w:rsid w:val="00933190"/>
    <w:rsid w:val="00933232"/>
    <w:rsid w:val="0094019F"/>
    <w:rsid w:val="00940D04"/>
    <w:rsid w:val="00943E4D"/>
    <w:rsid w:val="00944164"/>
    <w:rsid w:val="009478B6"/>
    <w:rsid w:val="00947A1D"/>
    <w:rsid w:val="00950C26"/>
    <w:rsid w:val="0095133A"/>
    <w:rsid w:val="009527AE"/>
    <w:rsid w:val="00952CC8"/>
    <w:rsid w:val="009541D3"/>
    <w:rsid w:val="009544FB"/>
    <w:rsid w:val="00956E03"/>
    <w:rsid w:val="00957825"/>
    <w:rsid w:val="00961667"/>
    <w:rsid w:val="009626E2"/>
    <w:rsid w:val="00970AD4"/>
    <w:rsid w:val="00970E2A"/>
    <w:rsid w:val="00971128"/>
    <w:rsid w:val="00972064"/>
    <w:rsid w:val="00973DC8"/>
    <w:rsid w:val="00983437"/>
    <w:rsid w:val="009841D6"/>
    <w:rsid w:val="0099518F"/>
    <w:rsid w:val="009A1C15"/>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E2D9D"/>
    <w:rsid w:val="009E2EA8"/>
    <w:rsid w:val="009E3978"/>
    <w:rsid w:val="009E4C59"/>
    <w:rsid w:val="009E771B"/>
    <w:rsid w:val="009F3C8F"/>
    <w:rsid w:val="009F4F54"/>
    <w:rsid w:val="009F5473"/>
    <w:rsid w:val="00A00C3D"/>
    <w:rsid w:val="00A03AB7"/>
    <w:rsid w:val="00A03DF5"/>
    <w:rsid w:val="00A06739"/>
    <w:rsid w:val="00A07BFA"/>
    <w:rsid w:val="00A11997"/>
    <w:rsid w:val="00A12076"/>
    <w:rsid w:val="00A15581"/>
    <w:rsid w:val="00A161AA"/>
    <w:rsid w:val="00A16D8A"/>
    <w:rsid w:val="00A25DCC"/>
    <w:rsid w:val="00A33344"/>
    <w:rsid w:val="00A341C3"/>
    <w:rsid w:val="00A350AF"/>
    <w:rsid w:val="00A370AC"/>
    <w:rsid w:val="00A37490"/>
    <w:rsid w:val="00A40554"/>
    <w:rsid w:val="00A415ED"/>
    <w:rsid w:val="00A46E13"/>
    <w:rsid w:val="00A511E8"/>
    <w:rsid w:val="00A5193B"/>
    <w:rsid w:val="00A51F4F"/>
    <w:rsid w:val="00A53895"/>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7B06"/>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C2A0F"/>
    <w:rsid w:val="00BC4714"/>
    <w:rsid w:val="00BC4CF3"/>
    <w:rsid w:val="00BC6422"/>
    <w:rsid w:val="00BD3677"/>
    <w:rsid w:val="00BD44BB"/>
    <w:rsid w:val="00BD5684"/>
    <w:rsid w:val="00BD5E3A"/>
    <w:rsid w:val="00BE228F"/>
    <w:rsid w:val="00BE76E3"/>
    <w:rsid w:val="00BF0E0E"/>
    <w:rsid w:val="00BF1EDF"/>
    <w:rsid w:val="00BF3C2A"/>
    <w:rsid w:val="00BF4C06"/>
    <w:rsid w:val="00BF5D62"/>
    <w:rsid w:val="00BF666E"/>
    <w:rsid w:val="00C01400"/>
    <w:rsid w:val="00C031EA"/>
    <w:rsid w:val="00C05268"/>
    <w:rsid w:val="00C064E7"/>
    <w:rsid w:val="00C11FCF"/>
    <w:rsid w:val="00C15D36"/>
    <w:rsid w:val="00C16283"/>
    <w:rsid w:val="00C204C6"/>
    <w:rsid w:val="00C21016"/>
    <w:rsid w:val="00C21A70"/>
    <w:rsid w:val="00C22E60"/>
    <w:rsid w:val="00C27BE3"/>
    <w:rsid w:val="00C423AB"/>
    <w:rsid w:val="00C4392F"/>
    <w:rsid w:val="00C439A6"/>
    <w:rsid w:val="00C45BD9"/>
    <w:rsid w:val="00C47447"/>
    <w:rsid w:val="00C52156"/>
    <w:rsid w:val="00C61B1A"/>
    <w:rsid w:val="00C639A0"/>
    <w:rsid w:val="00C6462A"/>
    <w:rsid w:val="00C654A4"/>
    <w:rsid w:val="00C70496"/>
    <w:rsid w:val="00C731DB"/>
    <w:rsid w:val="00C7607A"/>
    <w:rsid w:val="00C763EE"/>
    <w:rsid w:val="00C83093"/>
    <w:rsid w:val="00C9075D"/>
    <w:rsid w:val="00C9402E"/>
    <w:rsid w:val="00C94155"/>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7034"/>
    <w:rsid w:val="00D072EB"/>
    <w:rsid w:val="00D118FD"/>
    <w:rsid w:val="00D119DE"/>
    <w:rsid w:val="00D14AF3"/>
    <w:rsid w:val="00D176A7"/>
    <w:rsid w:val="00D2595F"/>
    <w:rsid w:val="00D33FBA"/>
    <w:rsid w:val="00D34E14"/>
    <w:rsid w:val="00D351F4"/>
    <w:rsid w:val="00D35E4B"/>
    <w:rsid w:val="00D37933"/>
    <w:rsid w:val="00D44A24"/>
    <w:rsid w:val="00D45BCE"/>
    <w:rsid w:val="00D515EA"/>
    <w:rsid w:val="00D520F3"/>
    <w:rsid w:val="00D56AD5"/>
    <w:rsid w:val="00D57401"/>
    <w:rsid w:val="00D57CE4"/>
    <w:rsid w:val="00D63CF9"/>
    <w:rsid w:val="00D64A47"/>
    <w:rsid w:val="00D6551A"/>
    <w:rsid w:val="00D73CA1"/>
    <w:rsid w:val="00D75BA5"/>
    <w:rsid w:val="00D81FD5"/>
    <w:rsid w:val="00D876D4"/>
    <w:rsid w:val="00D93FC2"/>
    <w:rsid w:val="00D95E93"/>
    <w:rsid w:val="00D97BE4"/>
    <w:rsid w:val="00DA1A56"/>
    <w:rsid w:val="00DA386D"/>
    <w:rsid w:val="00DA50E2"/>
    <w:rsid w:val="00DB417C"/>
    <w:rsid w:val="00DB45CE"/>
    <w:rsid w:val="00DB4C9C"/>
    <w:rsid w:val="00DB5B17"/>
    <w:rsid w:val="00DB5F76"/>
    <w:rsid w:val="00DB6EE3"/>
    <w:rsid w:val="00DC5867"/>
    <w:rsid w:val="00DC679A"/>
    <w:rsid w:val="00DD1157"/>
    <w:rsid w:val="00DE5733"/>
    <w:rsid w:val="00DF0AE2"/>
    <w:rsid w:val="00DF1C71"/>
    <w:rsid w:val="00DF4E3B"/>
    <w:rsid w:val="00DF5CD7"/>
    <w:rsid w:val="00E01D99"/>
    <w:rsid w:val="00E1004F"/>
    <w:rsid w:val="00E1349F"/>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2A49"/>
    <w:rsid w:val="00E8448B"/>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1AC6"/>
    <w:rsid w:val="00F02BF5"/>
    <w:rsid w:val="00F0644B"/>
    <w:rsid w:val="00F13597"/>
    <w:rsid w:val="00F138FF"/>
    <w:rsid w:val="00F1455F"/>
    <w:rsid w:val="00F17EA7"/>
    <w:rsid w:val="00F21C6C"/>
    <w:rsid w:val="00F251AD"/>
    <w:rsid w:val="00F26F3C"/>
    <w:rsid w:val="00F27EDD"/>
    <w:rsid w:val="00F30F2D"/>
    <w:rsid w:val="00F32B9C"/>
    <w:rsid w:val="00F3626D"/>
    <w:rsid w:val="00F36C6B"/>
    <w:rsid w:val="00F40DF3"/>
    <w:rsid w:val="00F42681"/>
    <w:rsid w:val="00F43E1F"/>
    <w:rsid w:val="00F50AD3"/>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9486B"/>
    <w:rsid w:val="00FA1660"/>
    <w:rsid w:val="00FA16C8"/>
    <w:rsid w:val="00FA5342"/>
    <w:rsid w:val="00FA63F6"/>
    <w:rsid w:val="00FB2461"/>
    <w:rsid w:val="00FB2FE8"/>
    <w:rsid w:val="00FB3EDD"/>
    <w:rsid w:val="00FB5429"/>
    <w:rsid w:val="00FB690E"/>
    <w:rsid w:val="00FC05F7"/>
    <w:rsid w:val="00FC4BDA"/>
    <w:rsid w:val="00FC7ED3"/>
    <w:rsid w:val="00FD7FB3"/>
    <w:rsid w:val="00FE092A"/>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CFE8-E62C-4CA8-B1EC-78AF3C29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24501</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11</cp:revision>
  <cp:lastPrinted>2021-06-24T10:35:00Z</cp:lastPrinted>
  <dcterms:created xsi:type="dcterms:W3CDTF">2021-12-02T13:38:00Z</dcterms:created>
  <dcterms:modified xsi:type="dcterms:W3CDTF">2021-12-21T07:49:00Z</dcterms:modified>
</cp:coreProperties>
</file>