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2A4C03">
        <w:rPr>
          <w:rFonts w:ascii="Times New Roman" w:hAnsi="Times New Roman"/>
          <w:noProof/>
          <w:sz w:val="28"/>
          <w:szCs w:val="28"/>
          <w:lang w:val="en-GB" w:eastAsia="en-GB"/>
        </w:rPr>
        <w:pict>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16711149" r:id="rId11"/>
        </w:pict>
      </w:r>
      <w:r w:rsidR="00440737">
        <w:rPr>
          <w:rFonts w:ascii="Times New Roman" w:hAnsi="Times New Roman"/>
          <w:sz w:val="28"/>
          <w:szCs w:val="28"/>
          <w:lang w:val="it-IT"/>
        </w:rPr>
        <w:tab/>
      </w:r>
    </w:p>
    <w:p w:rsidR="008F25B0"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D840C4" w:rsidRPr="008342DC" w:rsidRDefault="00D840C4" w:rsidP="00D840C4">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Decizia etapei de încadrare</w:t>
      </w:r>
      <w:r w:rsidR="0095241D">
        <w:rPr>
          <w:rFonts w:ascii="Times New Roman" w:eastAsia="Times New Roman" w:hAnsi="Times New Roman"/>
          <w:b/>
          <w:color w:val="000000"/>
          <w:sz w:val="28"/>
          <w:szCs w:val="28"/>
        </w:rPr>
        <w:t>: Proiect</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w:t>
      </w:r>
      <w:proofErr w:type="gramStart"/>
      <w:r w:rsidRPr="00745CB0">
        <w:rPr>
          <w:rFonts w:ascii="Times New Roman" w:hAnsi="Times New Roman"/>
          <w:sz w:val="28"/>
          <w:szCs w:val="28"/>
          <w:lang w:eastAsia="en-GB"/>
        </w:rPr>
        <w:t>a</w:t>
      </w:r>
      <w:proofErr w:type="gramEnd"/>
      <w:r w:rsidRPr="00745CB0">
        <w:rPr>
          <w:rFonts w:ascii="Times New Roman" w:hAnsi="Times New Roman"/>
          <w:sz w:val="28"/>
          <w:szCs w:val="28"/>
          <w:lang w:eastAsia="en-GB"/>
        </w:rPr>
        <w:t xml:space="preserve"> acordului de mediu adresate</w:t>
      </w:r>
      <w:r w:rsidR="003C43F2">
        <w:rPr>
          <w:rFonts w:ascii="Times New Roman" w:hAnsi="Times New Roman"/>
          <w:sz w:val="28"/>
          <w:szCs w:val="28"/>
          <w:lang w:eastAsia="en-GB"/>
        </w:rPr>
        <w:t xml:space="preserve"> de</w:t>
      </w:r>
      <w:r w:rsidRPr="00745CB0">
        <w:rPr>
          <w:rFonts w:ascii="Times New Roman" w:hAnsi="Times New Roman"/>
          <w:sz w:val="28"/>
          <w:szCs w:val="28"/>
          <w:lang w:eastAsia="en-GB"/>
        </w:rPr>
        <w:t xml:space="preserve"> </w:t>
      </w:r>
      <w:r w:rsidR="00DB1E88" w:rsidRPr="006C2E6B">
        <w:rPr>
          <w:rFonts w:ascii="Times New Roman" w:hAnsi="Times New Roman"/>
          <w:b/>
          <w:noProof/>
          <w:color w:val="000000"/>
          <w:sz w:val="28"/>
          <w:szCs w:val="28"/>
        </w:rPr>
        <w:t xml:space="preserve">dl. </w:t>
      </w:r>
      <w:r w:rsidR="00DB1E88">
        <w:rPr>
          <w:rFonts w:ascii="Times New Roman" w:hAnsi="Times New Roman"/>
          <w:b/>
          <w:noProof/>
          <w:color w:val="000000"/>
          <w:sz w:val="28"/>
          <w:szCs w:val="28"/>
        </w:rPr>
        <w:t>Mihai</w:t>
      </w:r>
      <w:r w:rsidR="00DB1E88" w:rsidRPr="006C2E6B">
        <w:rPr>
          <w:rFonts w:ascii="Times New Roman" w:hAnsi="Times New Roman"/>
          <w:b/>
          <w:noProof/>
          <w:color w:val="000000"/>
          <w:sz w:val="28"/>
          <w:szCs w:val="28"/>
        </w:rPr>
        <w:t xml:space="preserve"> </w:t>
      </w:r>
      <w:r w:rsidR="00DB1E88">
        <w:rPr>
          <w:rFonts w:ascii="Times New Roman" w:hAnsi="Times New Roman"/>
          <w:b/>
          <w:noProof/>
          <w:color w:val="000000"/>
          <w:sz w:val="28"/>
          <w:szCs w:val="28"/>
        </w:rPr>
        <w:t>LEONTE</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w:t>
      </w:r>
      <w:r w:rsidR="004651BA" w:rsidRPr="003F6AC3">
        <w:rPr>
          <w:rFonts w:ascii="Times New Roman" w:hAnsi="Times New Roman"/>
          <w:color w:val="000000"/>
          <w:sz w:val="28"/>
          <w:szCs w:val="28"/>
        </w:rPr>
        <w:t xml:space="preserve">cu </w:t>
      </w:r>
      <w:r w:rsidR="004651BA">
        <w:rPr>
          <w:rFonts w:ascii="Times New Roman" w:hAnsi="Times New Roman"/>
          <w:color w:val="000000"/>
          <w:sz w:val="28"/>
          <w:szCs w:val="28"/>
        </w:rPr>
        <w:t>domiciliul</w:t>
      </w:r>
      <w:r w:rsidR="004651BA" w:rsidRPr="003F6AC3">
        <w:rPr>
          <w:rFonts w:ascii="Times New Roman" w:hAnsi="Times New Roman"/>
          <w:color w:val="000000"/>
          <w:sz w:val="28"/>
          <w:szCs w:val="28"/>
        </w:rPr>
        <w:t xml:space="preserve"> în </w:t>
      </w:r>
      <w:r w:rsidR="004651BA" w:rsidRPr="006C2E6B">
        <w:rPr>
          <w:rFonts w:ascii="Times New Roman" w:hAnsi="Times New Roman"/>
          <w:b/>
          <w:noProof/>
          <w:color w:val="000000"/>
          <w:sz w:val="28"/>
          <w:szCs w:val="28"/>
        </w:rPr>
        <w:t xml:space="preserve">județul Neamț, </w:t>
      </w:r>
      <w:r w:rsidR="004651BA">
        <w:rPr>
          <w:rFonts w:ascii="Times New Roman" w:hAnsi="Times New Roman"/>
          <w:b/>
          <w:noProof/>
          <w:color w:val="000000"/>
          <w:sz w:val="28"/>
          <w:szCs w:val="28"/>
        </w:rPr>
        <w:t>comuna Ghindăoani</w:t>
      </w:r>
      <w:r w:rsidR="004651BA" w:rsidRPr="006C2E6B">
        <w:rPr>
          <w:rFonts w:ascii="Times New Roman" w:hAnsi="Times New Roman"/>
          <w:b/>
          <w:noProof/>
          <w:color w:val="000000"/>
          <w:sz w:val="28"/>
          <w:szCs w:val="28"/>
        </w:rPr>
        <w:t>,</w:t>
      </w:r>
      <w:r w:rsidR="004651BA">
        <w:rPr>
          <w:rFonts w:ascii="Times New Roman" w:hAnsi="Times New Roman"/>
          <w:b/>
          <w:noProof/>
          <w:color w:val="000000"/>
          <w:sz w:val="28"/>
          <w:szCs w:val="28"/>
        </w:rPr>
        <w:t xml:space="preserve"> sat Ghindăoani,</w:t>
      </w:r>
      <w:r w:rsidR="004651BA" w:rsidRPr="006C2E6B">
        <w:rPr>
          <w:rFonts w:ascii="Times New Roman" w:hAnsi="Times New Roman"/>
          <w:b/>
          <w:noProof/>
          <w:color w:val="000000"/>
          <w:sz w:val="28"/>
          <w:szCs w:val="28"/>
        </w:rPr>
        <w:t xml:space="preserve"> cod</w:t>
      </w:r>
      <w:r w:rsidR="004651BA">
        <w:rPr>
          <w:rFonts w:ascii="Times New Roman" w:hAnsi="Times New Roman"/>
          <w:b/>
          <w:noProof/>
          <w:color w:val="000000"/>
          <w:sz w:val="28"/>
          <w:szCs w:val="28"/>
        </w:rPr>
        <w:t xml:space="preserve"> poștal</w:t>
      </w:r>
      <w:r w:rsidR="004651BA" w:rsidRPr="006C2E6B">
        <w:rPr>
          <w:rFonts w:ascii="Times New Roman" w:hAnsi="Times New Roman"/>
          <w:b/>
          <w:noProof/>
          <w:color w:val="000000"/>
          <w:sz w:val="28"/>
          <w:szCs w:val="28"/>
        </w:rPr>
        <w:t xml:space="preserve"> </w:t>
      </w:r>
      <w:r w:rsidR="004651BA">
        <w:rPr>
          <w:rFonts w:ascii="Times New Roman" w:hAnsi="Times New Roman"/>
          <w:b/>
          <w:noProof/>
          <w:color w:val="000000"/>
          <w:sz w:val="28"/>
          <w:szCs w:val="28"/>
        </w:rPr>
        <w:t>617026</w:t>
      </w:r>
      <w:r w:rsidR="004651BA" w:rsidRPr="006C2E6B">
        <w:rPr>
          <w:rFonts w:ascii="Times New Roman" w:hAnsi="Times New Roman"/>
          <w:b/>
          <w:noProof/>
          <w:color w:val="000000"/>
          <w:sz w:val="28"/>
          <w:szCs w:val="28"/>
        </w:rPr>
        <w:t xml:space="preserve">, </w:t>
      </w:r>
      <w:r w:rsidR="004651BA">
        <w:rPr>
          <w:rFonts w:ascii="Times New Roman" w:hAnsi="Times New Roman"/>
          <w:b/>
          <w:noProof/>
          <w:color w:val="000000"/>
          <w:sz w:val="28"/>
          <w:szCs w:val="28"/>
        </w:rPr>
        <w:t>strada Leontești</w:t>
      </w:r>
      <w:r w:rsidR="004651BA" w:rsidRPr="006C2E6B">
        <w:rPr>
          <w:rFonts w:ascii="Times New Roman" w:hAnsi="Times New Roman"/>
          <w:b/>
          <w:noProof/>
          <w:color w:val="000000"/>
          <w:sz w:val="28"/>
          <w:szCs w:val="28"/>
        </w:rPr>
        <w:t xml:space="preserve">, nr. </w:t>
      </w:r>
      <w:proofErr w:type="gramStart"/>
      <w:r w:rsidR="004651BA" w:rsidRPr="006C2E6B">
        <w:rPr>
          <w:rFonts w:ascii="Times New Roman" w:hAnsi="Times New Roman"/>
          <w:b/>
          <w:noProof/>
          <w:color w:val="000000"/>
          <w:sz w:val="28"/>
          <w:szCs w:val="28"/>
        </w:rPr>
        <w:t>1</w:t>
      </w:r>
      <w:r w:rsidRPr="00745CB0">
        <w:rPr>
          <w:rFonts w:ascii="Times New Roman" w:hAnsi="Times New Roman"/>
          <w:color w:val="000000"/>
          <w:sz w:val="28"/>
          <w:szCs w:val="28"/>
        </w:rPr>
        <w:t xml:space="preserve">, </w:t>
      </w:r>
      <w:r w:rsidR="000A5046" w:rsidRPr="0023308A">
        <w:rPr>
          <w:rFonts w:ascii="Times New Roman" w:hAnsi="Times New Roman"/>
          <w:color w:val="000000"/>
          <w:sz w:val="28"/>
          <w:szCs w:val="28"/>
        </w:rPr>
        <w:t>înregistrată la APM Neamț cu nr.</w:t>
      </w:r>
      <w:proofErr w:type="gramEnd"/>
      <w:r w:rsidR="000A5046" w:rsidRPr="0023308A">
        <w:rPr>
          <w:rFonts w:ascii="Times New Roman" w:hAnsi="Times New Roman"/>
          <w:color w:val="000000"/>
          <w:sz w:val="28"/>
          <w:szCs w:val="28"/>
        </w:rPr>
        <w:t xml:space="preserve"> </w:t>
      </w:r>
      <w:r w:rsidR="000A5046">
        <w:rPr>
          <w:rFonts w:ascii="Times New Roman" w:hAnsi="Times New Roman"/>
          <w:b/>
          <w:noProof/>
          <w:color w:val="000000"/>
          <w:sz w:val="28"/>
          <w:szCs w:val="28"/>
        </w:rPr>
        <w:t>356</w:t>
      </w:r>
      <w:r w:rsidR="000A5046">
        <w:rPr>
          <w:rFonts w:ascii="Times New Roman" w:hAnsi="Times New Roman"/>
          <w:color w:val="000000"/>
          <w:sz w:val="28"/>
          <w:szCs w:val="28"/>
        </w:rPr>
        <w:t xml:space="preserve"> </w:t>
      </w:r>
      <w:r w:rsidR="000A5046" w:rsidRPr="00281FCE">
        <w:rPr>
          <w:rFonts w:ascii="Times New Roman" w:hAnsi="Times New Roman"/>
          <w:color w:val="000000"/>
          <w:sz w:val="28"/>
          <w:szCs w:val="28"/>
        </w:rPr>
        <w:t>din</w:t>
      </w:r>
      <w:r w:rsidR="000A5046">
        <w:rPr>
          <w:rFonts w:ascii="Times New Roman" w:hAnsi="Times New Roman"/>
          <w:b/>
          <w:color w:val="000000"/>
          <w:sz w:val="28"/>
          <w:szCs w:val="28"/>
        </w:rPr>
        <w:t xml:space="preserve"> </w:t>
      </w:r>
      <w:r w:rsidR="000A5046">
        <w:rPr>
          <w:rFonts w:ascii="Times New Roman" w:hAnsi="Times New Roman"/>
          <w:b/>
          <w:noProof/>
          <w:color w:val="000000"/>
          <w:sz w:val="28"/>
          <w:szCs w:val="28"/>
        </w:rPr>
        <w:t>13</w:t>
      </w:r>
      <w:r w:rsidR="000A5046" w:rsidRPr="006C2E6B">
        <w:rPr>
          <w:rFonts w:ascii="Times New Roman" w:hAnsi="Times New Roman"/>
          <w:b/>
          <w:noProof/>
          <w:color w:val="000000"/>
          <w:sz w:val="28"/>
          <w:szCs w:val="28"/>
        </w:rPr>
        <w:t>.0</w:t>
      </w:r>
      <w:r w:rsidR="000A5046">
        <w:rPr>
          <w:rFonts w:ascii="Times New Roman" w:hAnsi="Times New Roman"/>
          <w:b/>
          <w:noProof/>
          <w:color w:val="000000"/>
          <w:sz w:val="28"/>
          <w:szCs w:val="28"/>
        </w:rPr>
        <w:t>1</w:t>
      </w:r>
      <w:r w:rsidR="000A5046" w:rsidRPr="006C2E6B">
        <w:rPr>
          <w:rFonts w:ascii="Times New Roman" w:hAnsi="Times New Roman"/>
          <w:b/>
          <w:noProof/>
          <w:color w:val="000000"/>
          <w:sz w:val="28"/>
          <w:szCs w:val="28"/>
        </w:rPr>
        <w:t>.202</w:t>
      </w:r>
      <w:r w:rsidR="000A5046">
        <w:rPr>
          <w:rFonts w:ascii="Times New Roman" w:hAnsi="Times New Roman"/>
          <w:b/>
          <w:noProof/>
          <w:color w:val="000000"/>
          <w:sz w:val="28"/>
          <w:szCs w:val="28"/>
        </w:rPr>
        <w:t>2</w:t>
      </w:r>
      <w:r w:rsidRPr="00611DAA">
        <w:rPr>
          <w:rFonts w:ascii="Times New Roman" w:hAnsi="Times New Roman"/>
          <w:sz w:val="28"/>
          <w:szCs w:val="28"/>
          <w:lang w:eastAsia="en-GB"/>
        </w:rPr>
        <w:t xml:space="preserve">, în </w:t>
      </w:r>
      <w:r w:rsidRPr="00611DAA">
        <w:rPr>
          <w:rFonts w:ascii="Times New Roman" w:hAnsi="Times New Roman"/>
          <w:sz w:val="28"/>
          <w:szCs w:val="28"/>
        </w:rPr>
        <w:t>baza Legii nr. 292 din 3 decembrie 2018</w:t>
      </w:r>
      <w:r w:rsidRPr="00611DAA">
        <w:rPr>
          <w:rFonts w:ascii="Times New Roman" w:hAnsi="Times New Roman"/>
          <w:sz w:val="28"/>
          <w:szCs w:val="28"/>
          <w:lang w:eastAsia="en-GB"/>
        </w:rPr>
        <w:t xml:space="preserve"> privind evaluarea impactului anumitor proiecte publice şi private asupra mediului </w:t>
      </w:r>
      <w:proofErr w:type="gramStart"/>
      <w:r w:rsidRPr="00611DAA">
        <w:rPr>
          <w:rFonts w:ascii="Times New Roman" w:hAnsi="Times New Roman"/>
          <w:sz w:val="28"/>
          <w:szCs w:val="28"/>
          <w:lang w:eastAsia="en-GB"/>
        </w:rPr>
        <w:t>şi</w:t>
      </w:r>
      <w:proofErr w:type="gramEnd"/>
      <w:r w:rsidRPr="00611DAA">
        <w:rPr>
          <w:rFonts w:ascii="Times New Roman" w:hAnsi="Times New Roman"/>
          <w:sz w:val="28"/>
          <w:szCs w:val="28"/>
          <w:lang w:eastAsia="en-GB"/>
        </w:rPr>
        <w:t xml:space="preserve">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 privind regimul ariilor naturale protejate, conservarea habitatelor naturale, a florei şi faunei sălbatice, aprobată cu modificări şi completări prin Legea nr.</w:t>
      </w:r>
      <w:proofErr w:type="gramEnd"/>
      <w:r w:rsidRPr="00611DAA">
        <w:rPr>
          <w:rFonts w:ascii="Times New Roman" w:hAnsi="Times New Roman"/>
          <w:sz w:val="28"/>
          <w:szCs w:val="28"/>
          <w:lang w:eastAsia="en-GB"/>
        </w:rPr>
        <w:t xml:space="preserve"> 49/2011, cu </w:t>
      </w:r>
      <w:r w:rsidRPr="00745CB0">
        <w:rPr>
          <w:rFonts w:ascii="Times New Roman" w:hAnsi="Times New Roman"/>
          <w:sz w:val="28"/>
          <w:szCs w:val="28"/>
          <w:lang w:eastAsia="en-GB"/>
        </w:rPr>
        <w:t>modificările şi completările ulterioare,</w:t>
      </w:r>
    </w:p>
    <w:p w:rsidR="00884186"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D33BC" w:rsidRDefault="00294585" w:rsidP="00A53895">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221D0C" w:rsidRPr="00D515EA" w:rsidRDefault="00221D0C" w:rsidP="00A53895">
      <w:pPr>
        <w:autoSpaceDE w:val="0"/>
        <w:autoSpaceDN w:val="0"/>
        <w:adjustRightInd w:val="0"/>
        <w:spacing w:after="0" w:line="240" w:lineRule="auto"/>
        <w:contextualSpacing/>
        <w:jc w:val="center"/>
        <w:rPr>
          <w:rFonts w:ascii="Times New Roman" w:hAnsi="Times New Roman"/>
          <w:sz w:val="28"/>
          <w:szCs w:val="28"/>
          <w:lang w:eastAsia="en-GB"/>
        </w:rPr>
      </w:pPr>
    </w:p>
    <w:p w:rsidR="00221D0C" w:rsidRDefault="00294585" w:rsidP="00221D0C">
      <w:pPr>
        <w:spacing w:after="0" w:line="240" w:lineRule="auto"/>
        <w:ind w:firstLine="709"/>
        <w:jc w:val="both"/>
        <w:outlineLvl w:val="0"/>
        <w:rPr>
          <w:rFonts w:ascii="Times New Roman" w:hAnsi="Times New Roman"/>
          <w:b/>
          <w:noProof/>
          <w:color w:val="000000"/>
          <w:sz w:val="28"/>
          <w:szCs w:val="28"/>
        </w:rPr>
      </w:pPr>
      <w:r w:rsidRPr="00D515EA">
        <w:rPr>
          <w:rFonts w:ascii="Times New Roman" w:hAnsi="Times New Roman"/>
          <w:sz w:val="28"/>
          <w:szCs w:val="28"/>
          <w:lang w:eastAsia="en-GB"/>
        </w:rPr>
        <w:t xml:space="preserve">ca urmare a consultărilor desfăşurate în cadrul </w:t>
      </w:r>
      <w:proofErr w:type="gramStart"/>
      <w:r w:rsidRPr="00D515EA">
        <w:rPr>
          <w:rFonts w:ascii="Times New Roman" w:hAnsi="Times New Roman"/>
          <w:sz w:val="28"/>
          <w:szCs w:val="28"/>
          <w:lang w:eastAsia="en-GB"/>
        </w:rPr>
        <w:t>şedinţe</w:t>
      </w:r>
      <w:r w:rsidR="00884186" w:rsidRPr="00D515EA">
        <w:rPr>
          <w:rFonts w:ascii="Times New Roman" w:hAnsi="Times New Roman"/>
          <w:sz w:val="28"/>
          <w:szCs w:val="28"/>
          <w:lang w:eastAsia="en-GB"/>
        </w:rPr>
        <w:t>i  Comisiei</w:t>
      </w:r>
      <w:proofErr w:type="gramEnd"/>
      <w:r w:rsidR="00884186" w:rsidRPr="00D515EA">
        <w:rPr>
          <w:rFonts w:ascii="Times New Roman" w:hAnsi="Times New Roman"/>
          <w:sz w:val="28"/>
          <w:szCs w:val="28"/>
          <w:lang w:eastAsia="en-GB"/>
        </w:rPr>
        <w:t xml:space="preserve"> de analiză tehnică </w:t>
      </w:r>
      <w:r w:rsidRPr="00D515EA">
        <w:rPr>
          <w:rFonts w:ascii="Times New Roman" w:hAnsi="Times New Roman"/>
          <w:sz w:val="28"/>
          <w:szCs w:val="28"/>
          <w:lang w:eastAsia="en-GB"/>
        </w:rPr>
        <w:t xml:space="preserve">din data de </w:t>
      </w:r>
      <w:r w:rsidR="00DB78B7" w:rsidRPr="00C660F3">
        <w:rPr>
          <w:rFonts w:ascii="Times New Roman" w:hAnsi="Times New Roman"/>
          <w:b/>
          <w:sz w:val="28"/>
          <w:szCs w:val="28"/>
          <w:lang w:eastAsia="en-GB"/>
        </w:rPr>
        <w:t>0</w:t>
      </w:r>
      <w:r w:rsidR="009F1FCE" w:rsidRPr="00C660F3">
        <w:rPr>
          <w:rFonts w:ascii="Times New Roman" w:hAnsi="Times New Roman"/>
          <w:b/>
          <w:sz w:val="28"/>
          <w:szCs w:val="28"/>
          <w:lang w:eastAsia="en-GB"/>
        </w:rPr>
        <w:t>9</w:t>
      </w:r>
      <w:r w:rsidR="0078771E" w:rsidRPr="00C660F3">
        <w:rPr>
          <w:rFonts w:ascii="Times New Roman" w:hAnsi="Times New Roman"/>
          <w:b/>
          <w:sz w:val="28"/>
          <w:szCs w:val="28"/>
          <w:lang w:eastAsia="en-GB"/>
        </w:rPr>
        <w:t>.</w:t>
      </w:r>
      <w:r w:rsidR="004651BA" w:rsidRPr="00C660F3">
        <w:rPr>
          <w:rFonts w:ascii="Times New Roman" w:hAnsi="Times New Roman"/>
          <w:b/>
          <w:sz w:val="28"/>
          <w:szCs w:val="28"/>
          <w:lang w:eastAsia="en-GB"/>
        </w:rPr>
        <w:t>0</w:t>
      </w:r>
      <w:r w:rsidR="00DB78B7" w:rsidRPr="00C660F3">
        <w:rPr>
          <w:rFonts w:ascii="Times New Roman" w:hAnsi="Times New Roman"/>
          <w:b/>
          <w:sz w:val="28"/>
          <w:szCs w:val="28"/>
          <w:lang w:eastAsia="en-GB"/>
        </w:rPr>
        <w:t>6</w:t>
      </w:r>
      <w:r w:rsidR="0078771E" w:rsidRPr="00C660F3">
        <w:rPr>
          <w:rFonts w:ascii="Times New Roman" w:hAnsi="Times New Roman"/>
          <w:b/>
          <w:sz w:val="28"/>
          <w:szCs w:val="28"/>
          <w:lang w:eastAsia="en-GB"/>
        </w:rPr>
        <w:t>.202</w:t>
      </w:r>
      <w:r w:rsidR="004651BA" w:rsidRPr="00C660F3">
        <w:rPr>
          <w:rFonts w:ascii="Times New Roman" w:hAnsi="Times New Roman"/>
          <w:b/>
          <w:sz w:val="28"/>
          <w:szCs w:val="28"/>
          <w:lang w:eastAsia="en-GB"/>
        </w:rPr>
        <w:t>2</w:t>
      </w:r>
      <w:r w:rsidRPr="00D515EA">
        <w:rPr>
          <w:rFonts w:ascii="Times New Roman" w:hAnsi="Times New Roman"/>
          <w:sz w:val="28"/>
          <w:szCs w:val="28"/>
          <w:lang w:eastAsia="en-GB"/>
        </w:rPr>
        <w:t xml:space="preserve">, </w:t>
      </w:r>
      <w:r w:rsidR="00671D25">
        <w:rPr>
          <w:rFonts w:ascii="Times New Roman" w:hAnsi="Times New Roman"/>
          <w:sz w:val="28"/>
          <w:szCs w:val="28"/>
          <w:lang w:eastAsia="en-GB"/>
        </w:rPr>
        <w:t>că</w:t>
      </w:r>
      <w:r w:rsidRPr="00D515EA">
        <w:rPr>
          <w:rFonts w:ascii="Times New Roman" w:hAnsi="Times New Roman"/>
          <w:sz w:val="28"/>
          <w:szCs w:val="28"/>
          <w:lang w:eastAsia="en-GB"/>
        </w:rPr>
        <w:t xml:space="preserve"> proiectul </w:t>
      </w:r>
      <w:r w:rsidR="004651BA" w:rsidRPr="008B32EE">
        <w:rPr>
          <w:rFonts w:ascii="Times New Roman" w:hAnsi="Times New Roman"/>
          <w:b/>
          <w:sz w:val="28"/>
          <w:szCs w:val="28"/>
        </w:rPr>
        <w:t>,,</w:t>
      </w:r>
      <w:r w:rsidR="004651BA">
        <w:rPr>
          <w:rFonts w:ascii="Times New Roman" w:hAnsi="Times New Roman"/>
          <w:b/>
          <w:noProof/>
          <w:sz w:val="28"/>
          <w:szCs w:val="28"/>
        </w:rPr>
        <w:t xml:space="preserve">Amenajare pod existent; </w:t>
      </w:r>
      <w:r w:rsidR="004651BA" w:rsidRPr="008B32EE">
        <w:rPr>
          <w:rFonts w:ascii="Times New Roman" w:hAnsi="Times New Roman"/>
          <w:b/>
          <w:noProof/>
          <w:sz w:val="28"/>
          <w:szCs w:val="28"/>
        </w:rPr>
        <w:t>schimbare destinație din anexă parter în spațiu microprocesare legume, fructe și extind</w:t>
      </w:r>
      <w:r w:rsidR="004651BA">
        <w:rPr>
          <w:rFonts w:ascii="Times New Roman" w:hAnsi="Times New Roman"/>
          <w:b/>
          <w:noProof/>
          <w:sz w:val="28"/>
          <w:szCs w:val="28"/>
        </w:rPr>
        <w:t>e</w:t>
      </w:r>
      <w:r w:rsidR="004651BA" w:rsidRPr="008B32EE">
        <w:rPr>
          <w:rFonts w:ascii="Times New Roman" w:hAnsi="Times New Roman"/>
          <w:b/>
          <w:noProof/>
          <w:sz w:val="28"/>
          <w:szCs w:val="28"/>
        </w:rPr>
        <w:t>re cu un corp parter cu destinația de producție ulei</w:t>
      </w:r>
      <w:r w:rsidR="004651BA" w:rsidRPr="008B32EE">
        <w:rPr>
          <w:rFonts w:ascii="Times New Roman" w:hAnsi="Times New Roman"/>
          <w:b/>
          <w:sz w:val="28"/>
          <w:szCs w:val="28"/>
        </w:rPr>
        <w:t>”</w:t>
      </w:r>
      <w:r w:rsidR="0078771E" w:rsidRPr="003F6AC3">
        <w:rPr>
          <w:rFonts w:ascii="Times New Roman" w:hAnsi="Times New Roman"/>
          <w:b/>
          <w:noProof/>
          <w:color w:val="000000"/>
          <w:sz w:val="28"/>
          <w:szCs w:val="28"/>
        </w:rPr>
        <w:t>,</w:t>
      </w:r>
      <w:r w:rsidR="0078771E"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4651BA" w:rsidRPr="006C2E6B">
        <w:rPr>
          <w:rFonts w:ascii="Times New Roman" w:hAnsi="Times New Roman"/>
          <w:b/>
          <w:noProof/>
          <w:color w:val="000000"/>
          <w:sz w:val="28"/>
          <w:szCs w:val="28"/>
        </w:rPr>
        <w:t xml:space="preserve">județul Neamț, </w:t>
      </w:r>
      <w:r w:rsidR="004651BA">
        <w:rPr>
          <w:rFonts w:ascii="Times New Roman" w:hAnsi="Times New Roman"/>
          <w:b/>
          <w:noProof/>
          <w:color w:val="000000"/>
          <w:sz w:val="28"/>
          <w:szCs w:val="28"/>
        </w:rPr>
        <w:t>comuna</w:t>
      </w:r>
      <w:r w:rsidR="004651BA" w:rsidRPr="006C2E6B">
        <w:rPr>
          <w:rFonts w:ascii="Times New Roman" w:hAnsi="Times New Roman"/>
          <w:b/>
          <w:noProof/>
          <w:color w:val="000000"/>
          <w:sz w:val="28"/>
          <w:szCs w:val="28"/>
        </w:rPr>
        <w:t xml:space="preserve"> </w:t>
      </w:r>
      <w:r w:rsidR="004651BA">
        <w:rPr>
          <w:rFonts w:ascii="Times New Roman" w:hAnsi="Times New Roman"/>
          <w:b/>
          <w:noProof/>
          <w:color w:val="000000"/>
          <w:sz w:val="28"/>
          <w:szCs w:val="28"/>
        </w:rPr>
        <w:t>Ghindăoani</w:t>
      </w:r>
      <w:r w:rsidR="004651BA" w:rsidRPr="006C2E6B">
        <w:rPr>
          <w:rFonts w:ascii="Times New Roman" w:hAnsi="Times New Roman"/>
          <w:b/>
          <w:noProof/>
          <w:color w:val="000000"/>
          <w:sz w:val="28"/>
          <w:szCs w:val="28"/>
        </w:rPr>
        <w:t xml:space="preserve">, </w:t>
      </w:r>
      <w:r w:rsidR="004651BA">
        <w:rPr>
          <w:rFonts w:ascii="Times New Roman" w:hAnsi="Times New Roman"/>
          <w:b/>
          <w:noProof/>
          <w:color w:val="000000"/>
          <w:sz w:val="28"/>
          <w:szCs w:val="28"/>
        </w:rPr>
        <w:t>sat Ghindăoani</w:t>
      </w:r>
      <w:r w:rsidR="004651BA" w:rsidRPr="006C2E6B">
        <w:rPr>
          <w:rFonts w:ascii="Times New Roman" w:hAnsi="Times New Roman"/>
          <w:b/>
          <w:noProof/>
          <w:color w:val="000000"/>
          <w:sz w:val="28"/>
          <w:szCs w:val="28"/>
        </w:rPr>
        <w:t xml:space="preserve">, strada </w:t>
      </w:r>
      <w:r w:rsidR="004651BA">
        <w:rPr>
          <w:rFonts w:ascii="Times New Roman" w:hAnsi="Times New Roman"/>
          <w:b/>
          <w:noProof/>
          <w:color w:val="000000"/>
          <w:sz w:val="28"/>
          <w:szCs w:val="28"/>
        </w:rPr>
        <w:t>Văleni</w:t>
      </w:r>
      <w:r w:rsidR="004651BA" w:rsidRPr="006C2E6B">
        <w:rPr>
          <w:rFonts w:ascii="Times New Roman" w:hAnsi="Times New Roman"/>
          <w:b/>
          <w:noProof/>
          <w:color w:val="000000"/>
          <w:sz w:val="28"/>
          <w:szCs w:val="28"/>
        </w:rPr>
        <w:t xml:space="preserve">, </w:t>
      </w:r>
      <w:r w:rsidR="004651BA">
        <w:rPr>
          <w:rFonts w:ascii="Times New Roman" w:hAnsi="Times New Roman"/>
          <w:b/>
          <w:noProof/>
          <w:color w:val="000000"/>
          <w:sz w:val="28"/>
          <w:szCs w:val="28"/>
        </w:rPr>
        <w:t>nr</w:t>
      </w:r>
      <w:r w:rsidR="004651BA" w:rsidRPr="006C2E6B">
        <w:rPr>
          <w:rFonts w:ascii="Times New Roman" w:hAnsi="Times New Roman"/>
          <w:b/>
          <w:noProof/>
          <w:color w:val="000000"/>
          <w:sz w:val="28"/>
          <w:szCs w:val="28"/>
        </w:rPr>
        <w:t>.</w:t>
      </w:r>
      <w:r w:rsidR="004651BA">
        <w:rPr>
          <w:rFonts w:ascii="Times New Roman" w:hAnsi="Times New Roman"/>
          <w:b/>
          <w:noProof/>
          <w:color w:val="000000"/>
          <w:sz w:val="28"/>
          <w:szCs w:val="28"/>
        </w:rPr>
        <w:t xml:space="preserve"> 6.</w:t>
      </w:r>
    </w:p>
    <w:p w:rsidR="00221D0C" w:rsidRPr="00221D0C" w:rsidRDefault="00221D0C" w:rsidP="00221D0C">
      <w:pPr>
        <w:pStyle w:val="ListParagraph"/>
        <w:numPr>
          <w:ilvl w:val="0"/>
          <w:numId w:val="35"/>
        </w:numPr>
        <w:jc w:val="both"/>
        <w:outlineLvl w:val="0"/>
        <w:rPr>
          <w:rFonts w:ascii="Times New Roman" w:hAnsi="Times New Roman"/>
          <w:b/>
          <w:noProof/>
          <w:color w:val="000000"/>
          <w:sz w:val="28"/>
          <w:szCs w:val="28"/>
        </w:rPr>
      </w:pPr>
      <w:proofErr w:type="gramStart"/>
      <w:r w:rsidRPr="00221D0C">
        <w:rPr>
          <w:rFonts w:ascii="Times New Roman" w:hAnsi="Times New Roman"/>
          <w:sz w:val="28"/>
          <w:szCs w:val="28"/>
        </w:rPr>
        <w:t>nu</w:t>
      </w:r>
      <w:proofErr w:type="gramEnd"/>
      <w:r w:rsidRPr="00221D0C">
        <w:rPr>
          <w:rFonts w:ascii="Times New Roman" w:hAnsi="Times New Roman"/>
          <w:sz w:val="28"/>
          <w:szCs w:val="28"/>
        </w:rPr>
        <w:t xml:space="preserve"> se supune evaluării impactului asupra mediului.</w:t>
      </w:r>
    </w:p>
    <w:p w:rsidR="00221D0C" w:rsidRPr="00221D0C" w:rsidRDefault="00221D0C" w:rsidP="00221D0C">
      <w:pPr>
        <w:pStyle w:val="ListParagraph"/>
        <w:ind w:left="1069"/>
        <w:jc w:val="both"/>
        <w:outlineLvl w:val="0"/>
        <w:rPr>
          <w:rFonts w:ascii="Times New Roman" w:hAnsi="Times New Roman"/>
          <w:b/>
          <w:noProof/>
          <w:color w:val="000000"/>
          <w:sz w:val="28"/>
          <w:szCs w:val="28"/>
        </w:rPr>
      </w:pPr>
    </w:p>
    <w:p w:rsidR="0020101E" w:rsidRPr="00973DC8" w:rsidRDefault="0020101E" w:rsidP="00221D0C">
      <w:pPr>
        <w:spacing w:after="0" w:line="240" w:lineRule="auto"/>
        <w:jc w:val="both"/>
        <w:outlineLvl w:val="0"/>
        <w:rPr>
          <w:rFonts w:ascii="Times New Roman" w:hAnsi="Times New Roman"/>
          <w:sz w:val="28"/>
          <w:szCs w:val="28"/>
        </w:rPr>
      </w:pPr>
      <w:r>
        <w:rPr>
          <w:rFonts w:ascii="Times New Roman" w:hAnsi="Times New Roman"/>
          <w:sz w:val="28"/>
          <w:szCs w:val="28"/>
        </w:rPr>
        <w:t>C</w:t>
      </w:r>
      <w:r w:rsidRPr="00973DC8">
        <w:rPr>
          <w:rFonts w:ascii="Times New Roman" w:hAnsi="Times New Roman"/>
          <w:sz w:val="28"/>
          <w:szCs w:val="28"/>
        </w:rPr>
        <w:t>ererea de solicita</w:t>
      </w:r>
      <w:r>
        <w:rPr>
          <w:rFonts w:ascii="Times New Roman" w:hAnsi="Times New Roman"/>
          <w:sz w:val="28"/>
          <w:szCs w:val="28"/>
        </w:rPr>
        <w:t>r</w:t>
      </w:r>
      <w:r w:rsidRPr="00973DC8">
        <w:rPr>
          <w:rFonts w:ascii="Times New Roman" w:hAnsi="Times New Roman"/>
          <w:sz w:val="28"/>
          <w:szCs w:val="28"/>
        </w:rPr>
        <w:t xml:space="preserve">e a acordului de mediu a fost făcută cunoscută publicului interesat prin publicare în </w:t>
      </w:r>
      <w:r>
        <w:rPr>
          <w:rFonts w:ascii="Times New Roman" w:hAnsi="Times New Roman"/>
          <w:sz w:val="28"/>
          <w:szCs w:val="28"/>
        </w:rPr>
        <w:t>ziarul Monitorul</w:t>
      </w:r>
      <w:r w:rsidRPr="00A53895">
        <w:rPr>
          <w:rFonts w:ascii="Times New Roman" w:hAnsi="Times New Roman"/>
          <w:sz w:val="28"/>
          <w:szCs w:val="28"/>
        </w:rPr>
        <w:t xml:space="preserve"> din</w:t>
      </w:r>
      <w:r>
        <w:rPr>
          <w:rFonts w:ascii="Times New Roman" w:hAnsi="Times New Roman"/>
          <w:sz w:val="28"/>
          <w:szCs w:val="28"/>
        </w:rPr>
        <w:t xml:space="preserve"> data de </w:t>
      </w:r>
      <w:r w:rsidRPr="00A53895">
        <w:rPr>
          <w:rFonts w:ascii="Times New Roman" w:hAnsi="Times New Roman"/>
          <w:sz w:val="28"/>
          <w:szCs w:val="28"/>
        </w:rPr>
        <w:t xml:space="preserve"> </w:t>
      </w:r>
      <w:r>
        <w:rPr>
          <w:rFonts w:ascii="Times New Roman" w:hAnsi="Times New Roman"/>
          <w:sz w:val="28"/>
          <w:szCs w:val="28"/>
        </w:rPr>
        <w:t>20 aprilie 2022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w:t>
      </w:r>
      <w:r w:rsidR="00643239">
        <w:rPr>
          <w:rFonts w:ascii="Times New Roman" w:hAnsi="Times New Roman"/>
          <w:sz w:val="28"/>
          <w:szCs w:val="28"/>
        </w:rPr>
        <w:t>Primăriei C</w:t>
      </w:r>
      <w:r>
        <w:rPr>
          <w:rFonts w:ascii="Times New Roman" w:hAnsi="Times New Roman"/>
          <w:sz w:val="28"/>
          <w:szCs w:val="28"/>
        </w:rPr>
        <w:t>omunei Ghind</w:t>
      </w:r>
      <w:r>
        <w:rPr>
          <w:rFonts w:ascii="Times New Roman" w:hAnsi="Times New Roman"/>
          <w:sz w:val="28"/>
          <w:szCs w:val="28"/>
          <w:lang w:val="ro-RO"/>
        </w:rPr>
        <w:t>oani</w:t>
      </w:r>
      <w:r>
        <w:rPr>
          <w:rFonts w:ascii="Times New Roman" w:hAnsi="Times New Roman"/>
          <w:noProof/>
          <w:color w:val="000000"/>
          <w:sz w:val="28"/>
          <w:szCs w:val="28"/>
        </w:rPr>
        <w:t xml:space="preserve"> </w:t>
      </w:r>
      <w:r w:rsidRPr="00A53895">
        <w:rPr>
          <w:rFonts w:ascii="Times New Roman" w:hAnsi="Times New Roman"/>
          <w:sz w:val="28"/>
          <w:szCs w:val="28"/>
        </w:rPr>
        <w:t xml:space="preserve">- data </w:t>
      </w:r>
      <w:r>
        <w:rPr>
          <w:rFonts w:ascii="Times New Roman" w:hAnsi="Times New Roman"/>
          <w:sz w:val="28"/>
          <w:szCs w:val="28"/>
        </w:rPr>
        <w:t>18.04.2022</w:t>
      </w:r>
      <w:r w:rsidRPr="00A53895">
        <w:rPr>
          <w:rFonts w:ascii="Times New Roman" w:hAnsi="Times New Roman"/>
          <w:sz w:val="28"/>
          <w:szCs w:val="28"/>
        </w:rPr>
        <w:t xml:space="preserve">, postare pe site-ul APM Neamț- data </w:t>
      </w:r>
      <w:r>
        <w:rPr>
          <w:rFonts w:ascii="Times New Roman" w:hAnsi="Times New Roman"/>
          <w:sz w:val="28"/>
          <w:szCs w:val="28"/>
        </w:rPr>
        <w:t>18.0</w:t>
      </w:r>
      <w:r w:rsidR="0083206E">
        <w:rPr>
          <w:rFonts w:ascii="Times New Roman" w:hAnsi="Times New Roman"/>
          <w:sz w:val="28"/>
          <w:szCs w:val="28"/>
        </w:rPr>
        <w:t>4</w:t>
      </w:r>
      <w:r>
        <w:rPr>
          <w:rFonts w:ascii="Times New Roman" w:hAnsi="Times New Roman"/>
          <w:sz w:val="28"/>
          <w:szCs w:val="28"/>
        </w:rPr>
        <w:t>.2022</w:t>
      </w:r>
      <w:r w:rsidRPr="00A53895">
        <w:rPr>
          <w:rFonts w:ascii="Times New Roman" w:hAnsi="Times New Roman"/>
          <w:sz w:val="28"/>
          <w:szCs w:val="28"/>
        </w:rPr>
        <w:t>;</w:t>
      </w:r>
      <w:r w:rsidRPr="00973DC8">
        <w:rPr>
          <w:rFonts w:ascii="Times New Roman" w:hAnsi="Times New Roman"/>
          <w:sz w:val="28"/>
          <w:szCs w:val="28"/>
        </w:rPr>
        <w:t xml:space="preserve"> </w:t>
      </w:r>
    </w:p>
    <w:p w:rsidR="0020101E" w:rsidRPr="00973DC8" w:rsidRDefault="0020101E" w:rsidP="0020101E">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Pr>
          <w:rFonts w:ascii="Times New Roman" w:hAnsi="Times New Roman"/>
          <w:sz w:val="28"/>
          <w:szCs w:val="28"/>
        </w:rPr>
        <w:t xml:space="preserve"> </w:t>
      </w:r>
      <w:r w:rsidRPr="00973DC8">
        <w:rPr>
          <w:rFonts w:ascii="Times New Roman" w:hAnsi="Times New Roman"/>
          <w:sz w:val="28"/>
          <w:szCs w:val="28"/>
        </w:rPr>
        <w:t xml:space="preserve">Decizia luată în cadrul </w:t>
      </w:r>
      <w:r w:rsidRPr="00611DAA">
        <w:rPr>
          <w:rFonts w:ascii="Times New Roman" w:hAnsi="Times New Roman"/>
          <w:sz w:val="28"/>
          <w:szCs w:val="28"/>
        </w:rPr>
        <w:t>ședinței Comisiei de analiză tehnică</w:t>
      </w:r>
      <w:r>
        <w:rPr>
          <w:rFonts w:ascii="Times New Roman" w:hAnsi="Times New Roman"/>
          <w:sz w:val="28"/>
          <w:szCs w:val="28"/>
        </w:rPr>
        <w:t xml:space="preserve"> </w:t>
      </w:r>
      <w:r w:rsidRPr="00611DAA">
        <w:rPr>
          <w:rFonts w:ascii="Times New Roman" w:hAnsi="Times New Roman"/>
          <w:sz w:val="28"/>
          <w:szCs w:val="28"/>
        </w:rPr>
        <w:t xml:space="preserve">- </w:t>
      </w:r>
      <w:r w:rsidR="00DB78B7" w:rsidRPr="00C660F3">
        <w:rPr>
          <w:rFonts w:ascii="Times New Roman" w:hAnsi="Times New Roman"/>
          <w:sz w:val="28"/>
          <w:szCs w:val="28"/>
        </w:rPr>
        <w:t>0</w:t>
      </w:r>
      <w:r w:rsidR="009F1FCE" w:rsidRPr="00C660F3">
        <w:rPr>
          <w:rFonts w:ascii="Times New Roman" w:hAnsi="Times New Roman"/>
          <w:sz w:val="28"/>
          <w:szCs w:val="28"/>
        </w:rPr>
        <w:t>9</w:t>
      </w:r>
      <w:r w:rsidRPr="00C660F3">
        <w:rPr>
          <w:rFonts w:ascii="Times New Roman" w:hAnsi="Times New Roman"/>
          <w:sz w:val="28"/>
          <w:szCs w:val="28"/>
        </w:rPr>
        <w:t>.0</w:t>
      </w:r>
      <w:r w:rsidR="00DB78B7" w:rsidRPr="00C660F3">
        <w:rPr>
          <w:rFonts w:ascii="Times New Roman" w:hAnsi="Times New Roman"/>
          <w:sz w:val="28"/>
          <w:szCs w:val="28"/>
        </w:rPr>
        <w:t>6</w:t>
      </w:r>
      <w:r w:rsidRPr="00C660F3">
        <w:rPr>
          <w:rFonts w:ascii="Times New Roman" w:hAnsi="Times New Roman"/>
          <w:sz w:val="28"/>
          <w:szCs w:val="28"/>
        </w:rPr>
        <w:t xml:space="preserve">.2022, </w:t>
      </w:r>
      <w:r w:rsidRPr="00611DAA">
        <w:rPr>
          <w:rFonts w:ascii="Times New Roman" w:hAnsi="Times New Roman"/>
          <w:sz w:val="28"/>
          <w:szCs w:val="28"/>
        </w:rPr>
        <w:t xml:space="preserve">privind etapa de încadrare, a </w:t>
      </w:r>
      <w:proofErr w:type="gramStart"/>
      <w:r w:rsidRPr="00611DAA">
        <w:rPr>
          <w:rFonts w:ascii="Times New Roman" w:hAnsi="Times New Roman"/>
          <w:sz w:val="28"/>
          <w:szCs w:val="28"/>
        </w:rPr>
        <w:t>fost  adusă</w:t>
      </w:r>
      <w:proofErr w:type="gramEnd"/>
      <w:r w:rsidRPr="00611DAA">
        <w:rPr>
          <w:rFonts w:ascii="Times New Roman" w:hAnsi="Times New Roman"/>
          <w:sz w:val="28"/>
          <w:szCs w:val="28"/>
        </w:rPr>
        <w:t xml:space="preserve"> la cunoștința publicului prin postare pe site-ul APM Neamț la data </w:t>
      </w:r>
      <w:r w:rsidRPr="00E663D9">
        <w:rPr>
          <w:rFonts w:ascii="Times New Roman" w:hAnsi="Times New Roman"/>
          <w:sz w:val="28"/>
          <w:szCs w:val="28"/>
        </w:rPr>
        <w:t xml:space="preserve">de </w:t>
      </w:r>
      <w:r w:rsidR="00E663D9" w:rsidRPr="00E663D9">
        <w:rPr>
          <w:rFonts w:ascii="Times New Roman" w:hAnsi="Times New Roman"/>
          <w:sz w:val="28"/>
          <w:szCs w:val="28"/>
        </w:rPr>
        <w:t>14</w:t>
      </w:r>
      <w:r w:rsidRPr="00E663D9">
        <w:rPr>
          <w:rFonts w:ascii="Times New Roman" w:hAnsi="Times New Roman"/>
          <w:sz w:val="28"/>
          <w:szCs w:val="28"/>
        </w:rPr>
        <w:t>.0</w:t>
      </w:r>
      <w:r w:rsidR="009F1FCE" w:rsidRPr="00E663D9">
        <w:rPr>
          <w:rFonts w:ascii="Times New Roman" w:hAnsi="Times New Roman"/>
          <w:sz w:val="28"/>
          <w:szCs w:val="28"/>
        </w:rPr>
        <w:t>6</w:t>
      </w:r>
      <w:r w:rsidRPr="00E663D9">
        <w:rPr>
          <w:rFonts w:ascii="Times New Roman" w:hAnsi="Times New Roman"/>
          <w:sz w:val="28"/>
          <w:szCs w:val="28"/>
        </w:rPr>
        <w:t xml:space="preserve">.2022, și </w:t>
      </w:r>
      <w:r w:rsidRPr="004F46CC">
        <w:rPr>
          <w:rFonts w:ascii="Times New Roman" w:hAnsi="Times New Roman"/>
          <w:sz w:val="28"/>
          <w:szCs w:val="28"/>
        </w:rPr>
        <w:t>prin grija titularului</w:t>
      </w:r>
      <w:bookmarkStart w:id="0" w:name="_GoBack"/>
      <w:bookmarkEnd w:id="0"/>
      <w:r w:rsidRPr="004F46CC">
        <w:rPr>
          <w:rFonts w:ascii="Times New Roman" w:hAnsi="Times New Roman"/>
          <w:sz w:val="28"/>
          <w:szCs w:val="28"/>
        </w:rPr>
        <w:t xml:space="preserve"> de proiect anunțul privind decizia </w:t>
      </w:r>
      <w:r w:rsidRPr="00E663D9">
        <w:rPr>
          <w:rFonts w:ascii="Times New Roman" w:hAnsi="Times New Roman"/>
          <w:sz w:val="28"/>
          <w:szCs w:val="28"/>
        </w:rPr>
        <w:t xml:space="preserve">a luată a fost publicată în ziarul </w:t>
      </w:r>
      <w:r w:rsidR="00E663D9" w:rsidRPr="00E663D9">
        <w:rPr>
          <w:rFonts w:ascii="Times New Roman" w:hAnsi="Times New Roman"/>
          <w:sz w:val="28"/>
          <w:szCs w:val="28"/>
        </w:rPr>
        <w:t>Monitorul</w:t>
      </w:r>
      <w:r w:rsidRPr="00E663D9">
        <w:rPr>
          <w:rFonts w:ascii="Times New Roman" w:hAnsi="Times New Roman"/>
          <w:sz w:val="28"/>
          <w:szCs w:val="28"/>
        </w:rPr>
        <w:t xml:space="preserve"> din data de </w:t>
      </w:r>
      <w:r w:rsidR="00E663D9" w:rsidRPr="00E663D9">
        <w:rPr>
          <w:rFonts w:ascii="Times New Roman" w:hAnsi="Times New Roman"/>
          <w:sz w:val="28"/>
          <w:szCs w:val="28"/>
        </w:rPr>
        <w:t>10</w:t>
      </w:r>
      <w:r w:rsidRPr="00E663D9">
        <w:rPr>
          <w:rFonts w:ascii="Times New Roman" w:hAnsi="Times New Roman"/>
          <w:sz w:val="28"/>
          <w:szCs w:val="28"/>
        </w:rPr>
        <w:t>.0</w:t>
      </w:r>
      <w:r w:rsidR="00E663D9" w:rsidRPr="00E663D9">
        <w:rPr>
          <w:rFonts w:ascii="Times New Roman" w:hAnsi="Times New Roman"/>
          <w:sz w:val="28"/>
          <w:szCs w:val="28"/>
        </w:rPr>
        <w:t>6</w:t>
      </w:r>
      <w:r w:rsidRPr="00E663D9">
        <w:rPr>
          <w:rFonts w:ascii="Times New Roman" w:hAnsi="Times New Roman"/>
          <w:sz w:val="28"/>
          <w:szCs w:val="28"/>
        </w:rPr>
        <w:t>.2022</w:t>
      </w:r>
      <w:r w:rsidRPr="00A3153A">
        <w:rPr>
          <w:rFonts w:ascii="Times New Roman" w:hAnsi="Times New Roman"/>
          <w:sz w:val="28"/>
          <w:szCs w:val="28"/>
        </w:rPr>
        <w:t>,</w:t>
      </w:r>
      <w:r w:rsidRPr="00611DAA">
        <w:rPr>
          <w:rFonts w:ascii="Times New Roman" w:hAnsi="Times New Roman"/>
          <w:sz w:val="28"/>
          <w:szCs w:val="28"/>
        </w:rPr>
        <w:t xml:space="preserve"> și afișat la sediul </w:t>
      </w:r>
      <w:r w:rsidR="00643239">
        <w:rPr>
          <w:rFonts w:ascii="Times New Roman" w:hAnsi="Times New Roman"/>
          <w:sz w:val="28"/>
          <w:szCs w:val="28"/>
        </w:rPr>
        <w:t>Primăriei Comunei Ghind</w:t>
      </w:r>
      <w:r w:rsidR="00643239" w:rsidRPr="00E663D9">
        <w:rPr>
          <w:rFonts w:ascii="Times New Roman" w:hAnsi="Times New Roman"/>
          <w:sz w:val="28"/>
          <w:szCs w:val="28"/>
        </w:rPr>
        <w:t>oani</w:t>
      </w:r>
      <w:r w:rsidRPr="00E663D9">
        <w:rPr>
          <w:rFonts w:ascii="Times New Roman" w:hAnsi="Times New Roman"/>
          <w:sz w:val="28"/>
          <w:szCs w:val="28"/>
        </w:rPr>
        <w:t xml:space="preserve"> în data de </w:t>
      </w:r>
      <w:r w:rsidR="009F1FCE" w:rsidRPr="00E663D9">
        <w:rPr>
          <w:rFonts w:ascii="Times New Roman" w:hAnsi="Times New Roman"/>
          <w:sz w:val="28"/>
          <w:szCs w:val="28"/>
        </w:rPr>
        <w:t>0</w:t>
      </w:r>
      <w:r w:rsidRPr="00E663D9">
        <w:rPr>
          <w:rFonts w:ascii="Times New Roman" w:hAnsi="Times New Roman"/>
          <w:sz w:val="28"/>
          <w:szCs w:val="28"/>
        </w:rPr>
        <w:t>9.0</w:t>
      </w:r>
      <w:r w:rsidR="009F1FCE" w:rsidRPr="00E663D9">
        <w:rPr>
          <w:rFonts w:ascii="Times New Roman" w:hAnsi="Times New Roman"/>
          <w:sz w:val="28"/>
          <w:szCs w:val="28"/>
        </w:rPr>
        <w:t>6</w:t>
      </w:r>
      <w:r w:rsidRPr="00E663D9">
        <w:rPr>
          <w:rFonts w:ascii="Times New Roman" w:hAnsi="Times New Roman"/>
          <w:sz w:val="28"/>
          <w:szCs w:val="28"/>
        </w:rPr>
        <w:t>.2022.</w:t>
      </w:r>
    </w:p>
    <w:p w:rsidR="0020101E" w:rsidRPr="009F1FCE" w:rsidRDefault="0020101E" w:rsidP="0020101E">
      <w:pPr>
        <w:tabs>
          <w:tab w:val="left" w:pos="9639"/>
        </w:tabs>
        <w:autoSpaceDE w:val="0"/>
        <w:autoSpaceDN w:val="0"/>
        <w:adjustRightInd w:val="0"/>
        <w:spacing w:after="0" w:line="240" w:lineRule="auto"/>
        <w:contextualSpacing/>
        <w:jc w:val="both"/>
        <w:rPr>
          <w:rFonts w:ascii="Times New Roman" w:hAnsi="Times New Roman"/>
          <w:sz w:val="28"/>
          <w:szCs w:val="28"/>
        </w:rPr>
      </w:pPr>
      <w:r w:rsidRPr="009F1FCE">
        <w:rPr>
          <w:rFonts w:ascii="Times New Roman" w:hAnsi="Times New Roman"/>
          <w:sz w:val="28"/>
          <w:szCs w:val="28"/>
        </w:rPr>
        <w:t xml:space="preserve">- </w:t>
      </w:r>
      <w:proofErr w:type="gramStart"/>
      <w:r w:rsidRPr="009F1FCE">
        <w:rPr>
          <w:rFonts w:ascii="Times New Roman" w:hAnsi="Times New Roman"/>
          <w:sz w:val="28"/>
          <w:szCs w:val="28"/>
        </w:rPr>
        <w:t>nu</w:t>
      </w:r>
      <w:proofErr w:type="gramEnd"/>
      <w:r w:rsidRPr="009F1FCE">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p>
    <w:p w:rsidR="0020101E"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Pr="008C4366"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Pr="008C4366"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r w:rsidRPr="008C4366">
        <w:rPr>
          <w:rFonts w:ascii="Times New Roman" w:hAnsi="Times New Roman"/>
          <w:sz w:val="28"/>
          <w:szCs w:val="28"/>
          <w:lang w:eastAsia="en-GB"/>
        </w:rPr>
        <w:lastRenderedPageBreak/>
        <w:t>Justificarea prezentei decizii:</w:t>
      </w:r>
    </w:p>
    <w:p w:rsidR="0020101E" w:rsidRPr="008C4366" w:rsidRDefault="0020101E" w:rsidP="0020101E">
      <w:pPr>
        <w:autoSpaceDE w:val="0"/>
        <w:autoSpaceDN w:val="0"/>
        <w:adjustRightInd w:val="0"/>
        <w:spacing w:after="0" w:line="240" w:lineRule="auto"/>
        <w:contextualSpacing/>
        <w:jc w:val="both"/>
        <w:rPr>
          <w:rFonts w:ascii="Times New Roman" w:hAnsi="Times New Roman"/>
          <w:b/>
          <w:sz w:val="28"/>
          <w:szCs w:val="28"/>
          <w:lang w:eastAsia="en-GB"/>
        </w:rPr>
      </w:pPr>
      <w:r w:rsidRPr="008C4366">
        <w:rPr>
          <w:rFonts w:ascii="Times New Roman" w:hAnsi="Times New Roman"/>
          <w:b/>
          <w:sz w:val="28"/>
          <w:szCs w:val="28"/>
          <w:lang w:eastAsia="en-GB"/>
        </w:rPr>
        <w:t xml:space="preserve">    I. Motivele pe baza cărora s-a stabilit că nu </w:t>
      </w:r>
      <w:proofErr w:type="gramStart"/>
      <w:r w:rsidRPr="008C4366">
        <w:rPr>
          <w:rFonts w:ascii="Times New Roman" w:hAnsi="Times New Roman"/>
          <w:b/>
          <w:sz w:val="28"/>
          <w:szCs w:val="28"/>
          <w:lang w:eastAsia="en-GB"/>
        </w:rPr>
        <w:t>este</w:t>
      </w:r>
      <w:proofErr w:type="gramEnd"/>
      <w:r w:rsidRPr="008C4366">
        <w:rPr>
          <w:rFonts w:ascii="Times New Roman" w:hAnsi="Times New Roman"/>
          <w:b/>
          <w:sz w:val="28"/>
          <w:szCs w:val="28"/>
          <w:lang w:eastAsia="en-GB"/>
        </w:rPr>
        <w:t xml:space="preserve"> necesară evaluarea impactului asupra mediului sunt următoarele:</w:t>
      </w:r>
    </w:p>
    <w:p w:rsidR="0020101E" w:rsidRPr="008C4366" w:rsidRDefault="0020101E" w:rsidP="0020101E">
      <w:pPr>
        <w:autoSpaceDE w:val="0"/>
        <w:autoSpaceDN w:val="0"/>
        <w:adjustRightInd w:val="0"/>
        <w:spacing w:after="0" w:line="240" w:lineRule="auto"/>
        <w:ind w:firstLine="720"/>
        <w:contextualSpacing/>
        <w:jc w:val="both"/>
        <w:rPr>
          <w:rFonts w:ascii="Times New Roman" w:hAnsi="Times New Roman"/>
          <w:b/>
          <w:noProof/>
          <w:color w:val="000000"/>
          <w:sz w:val="28"/>
          <w:szCs w:val="28"/>
        </w:rPr>
      </w:pPr>
      <w:r w:rsidRPr="008C4366">
        <w:rPr>
          <w:rFonts w:ascii="Times New Roman" w:hAnsi="Times New Roman"/>
          <w:sz w:val="28"/>
          <w:szCs w:val="28"/>
          <w:lang w:eastAsia="en-GB"/>
        </w:rPr>
        <w:t xml:space="preserve">a) </w:t>
      </w:r>
      <w:proofErr w:type="gramStart"/>
      <w:r w:rsidRPr="008C4366">
        <w:rPr>
          <w:rFonts w:ascii="Times New Roman" w:hAnsi="Times New Roman"/>
          <w:sz w:val="28"/>
          <w:szCs w:val="28"/>
          <w:lang w:eastAsia="en-GB"/>
        </w:rPr>
        <w:t>proiectul</w:t>
      </w:r>
      <w:proofErr w:type="gramEnd"/>
      <w:r w:rsidRPr="008C4366">
        <w:rPr>
          <w:rFonts w:ascii="Times New Roman" w:hAnsi="Times New Roman"/>
          <w:sz w:val="28"/>
          <w:szCs w:val="28"/>
          <w:lang w:eastAsia="en-GB"/>
        </w:rPr>
        <w:t xml:space="preserve"> se încadrează în prevederile </w:t>
      </w:r>
      <w:r w:rsidRPr="008C4366">
        <w:rPr>
          <w:rFonts w:ascii="Times New Roman" w:hAnsi="Times New Roman"/>
          <w:color w:val="000000"/>
          <w:sz w:val="28"/>
          <w:szCs w:val="28"/>
        </w:rPr>
        <w:t xml:space="preserve">Legii nr. 292 din 3 decembrie 2018 </w:t>
      </w:r>
      <w:r w:rsidRPr="008C4366">
        <w:rPr>
          <w:rFonts w:ascii="Times New Roman" w:hAnsi="Times New Roman"/>
          <w:sz w:val="28"/>
          <w:szCs w:val="28"/>
          <w:lang w:eastAsia="en-GB"/>
        </w:rPr>
        <w:t xml:space="preserve">privind evaluarea impactului anumitor proiecte publice şi private asupra mediului, </w:t>
      </w:r>
      <w:r w:rsidR="004073EA" w:rsidRPr="004073EA">
        <w:rPr>
          <w:rFonts w:ascii="Times New Roman" w:hAnsi="Times New Roman"/>
          <w:b/>
          <w:sz w:val="28"/>
          <w:szCs w:val="28"/>
        </w:rPr>
        <w:t xml:space="preserve">anexa nr. </w:t>
      </w:r>
      <w:proofErr w:type="gramStart"/>
      <w:r w:rsidR="004073EA" w:rsidRPr="004073EA">
        <w:rPr>
          <w:rFonts w:ascii="Times New Roman" w:hAnsi="Times New Roman"/>
          <w:b/>
          <w:sz w:val="28"/>
          <w:szCs w:val="28"/>
        </w:rPr>
        <w:t xml:space="preserve">2, pct. </w:t>
      </w:r>
      <w:r w:rsidR="004073EA" w:rsidRPr="004073EA">
        <w:rPr>
          <w:rFonts w:ascii="Times New Roman" w:hAnsi="Times New Roman"/>
          <w:b/>
          <w:noProof/>
          <w:sz w:val="28"/>
          <w:szCs w:val="28"/>
        </w:rPr>
        <w:t>7.</w:t>
      </w:r>
      <w:proofErr w:type="gramEnd"/>
      <w:r w:rsidR="004073EA" w:rsidRPr="004073EA">
        <w:rPr>
          <w:rFonts w:ascii="Times New Roman" w:hAnsi="Times New Roman"/>
          <w:b/>
          <w:noProof/>
          <w:sz w:val="28"/>
          <w:szCs w:val="28"/>
        </w:rPr>
        <w:t xml:space="preserve"> Industria </w:t>
      </w:r>
      <w:r w:rsidR="004073EA" w:rsidRPr="00813413">
        <w:rPr>
          <w:rFonts w:ascii="Times New Roman" w:hAnsi="Times New Roman"/>
          <w:b/>
          <w:noProof/>
          <w:color w:val="000000"/>
          <w:sz w:val="28"/>
          <w:szCs w:val="28"/>
        </w:rPr>
        <w:t>alimentară</w:t>
      </w:r>
      <w:r w:rsidR="004073EA" w:rsidRPr="006C2E6B">
        <w:rPr>
          <w:rFonts w:ascii="Times New Roman" w:hAnsi="Times New Roman"/>
          <w:b/>
          <w:noProof/>
          <w:color w:val="000000"/>
          <w:sz w:val="28"/>
          <w:szCs w:val="28"/>
        </w:rPr>
        <w:t xml:space="preserve">: </w:t>
      </w:r>
      <w:r w:rsidR="004073EA">
        <w:rPr>
          <w:rFonts w:ascii="Times New Roman" w:hAnsi="Times New Roman"/>
          <w:b/>
          <w:noProof/>
          <w:color w:val="000000"/>
          <w:sz w:val="28"/>
          <w:szCs w:val="28"/>
        </w:rPr>
        <w:t>a</w:t>
      </w:r>
      <w:r w:rsidR="004073EA" w:rsidRPr="006C2E6B">
        <w:rPr>
          <w:rFonts w:ascii="Times New Roman" w:hAnsi="Times New Roman"/>
          <w:b/>
          <w:noProof/>
          <w:color w:val="000000"/>
          <w:sz w:val="28"/>
          <w:szCs w:val="28"/>
        </w:rPr>
        <w:t xml:space="preserve">) </w:t>
      </w:r>
      <w:r w:rsidR="004073EA" w:rsidRPr="00813413">
        <w:rPr>
          <w:rFonts w:ascii="Times New Roman" w:hAnsi="Times New Roman"/>
          <w:b/>
          <w:noProof/>
          <w:color w:val="000000"/>
          <w:sz w:val="28"/>
          <w:szCs w:val="28"/>
        </w:rPr>
        <w:t>fabricarea uleiurilor şi a grăsimilor vegetale şi animale</w:t>
      </w:r>
      <w:r w:rsidRPr="008C4366">
        <w:rPr>
          <w:rFonts w:ascii="Times New Roman" w:hAnsi="Times New Roman"/>
          <w:b/>
          <w:noProof/>
          <w:color w:val="000000"/>
          <w:sz w:val="28"/>
          <w:szCs w:val="28"/>
        </w:rPr>
        <w:t xml:space="preserve">; </w:t>
      </w:r>
    </w:p>
    <w:p w:rsidR="004073EA" w:rsidRDefault="004073EA" w:rsidP="004073EA">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4073EA" w:rsidRDefault="004073EA" w:rsidP="004073EA">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8C4366">
        <w:rPr>
          <w:rFonts w:ascii="Times New Roman" w:hAnsi="Times New Roman"/>
          <w:sz w:val="28"/>
          <w:szCs w:val="28"/>
          <w:lang w:eastAsia="en-GB"/>
        </w:rPr>
        <w:t xml:space="preserve">În urma parcurgerii listei de control pentru etapa de încadrare şi </w:t>
      </w:r>
      <w:proofErr w:type="gramStart"/>
      <w:r w:rsidRPr="008C4366">
        <w:rPr>
          <w:rFonts w:ascii="Times New Roman" w:hAnsi="Times New Roman"/>
          <w:sz w:val="28"/>
          <w:szCs w:val="28"/>
          <w:lang w:eastAsia="en-GB"/>
        </w:rPr>
        <w:t>a</w:t>
      </w:r>
      <w:proofErr w:type="gramEnd"/>
      <w:r w:rsidRPr="008C4366">
        <w:rPr>
          <w:rFonts w:ascii="Times New Roman" w:hAnsi="Times New Roman"/>
          <w:sz w:val="28"/>
          <w:szCs w:val="28"/>
          <w:lang w:eastAsia="en-GB"/>
        </w:rPr>
        <w:t xml:space="preserve"> analizării criteriilor de selecţie conform Anexei nr. 3 din Legea 292/2018, pentru stabilirea necesităţii efectuării evaluării impactului asupra mediului, s-a constatat faptul că proiectul analizat nu </w:t>
      </w:r>
      <w:proofErr w:type="gramStart"/>
      <w:r w:rsidRPr="008C4366">
        <w:rPr>
          <w:rFonts w:ascii="Times New Roman" w:hAnsi="Times New Roman"/>
          <w:sz w:val="28"/>
          <w:szCs w:val="28"/>
          <w:lang w:eastAsia="en-GB"/>
        </w:rPr>
        <w:t>este</w:t>
      </w:r>
      <w:proofErr w:type="gramEnd"/>
      <w:r w:rsidRPr="008C4366">
        <w:rPr>
          <w:rFonts w:ascii="Times New Roman" w:hAnsi="Times New Roman"/>
          <w:sz w:val="28"/>
          <w:szCs w:val="28"/>
          <w:lang w:eastAsia="en-GB"/>
        </w:rPr>
        <w:t xml:space="preserve"> susceptibil de a avea un impact semnificativ asupra mediului, din următoarele considerente:</w:t>
      </w:r>
    </w:p>
    <w:p w:rsidR="004073EA" w:rsidRPr="008C4366" w:rsidRDefault="004073EA" w:rsidP="004073EA">
      <w:pPr>
        <w:autoSpaceDE w:val="0"/>
        <w:autoSpaceDN w:val="0"/>
        <w:adjustRightInd w:val="0"/>
        <w:spacing w:after="0" w:line="240" w:lineRule="auto"/>
        <w:ind w:firstLine="720"/>
        <w:contextualSpacing/>
        <w:jc w:val="both"/>
        <w:rPr>
          <w:rFonts w:ascii="Times New Roman" w:hAnsi="Times New Roman"/>
          <w:b/>
          <w:noProof/>
          <w:color w:val="000000"/>
          <w:sz w:val="28"/>
          <w:szCs w:val="28"/>
        </w:rPr>
      </w:pPr>
    </w:p>
    <w:p w:rsidR="00D81FD5" w:rsidRPr="00745CB0" w:rsidRDefault="00D81FD5" w:rsidP="0020101E">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a) dimensiunea</w:t>
      </w:r>
      <w:r w:rsidR="00D20402">
        <w:rPr>
          <w:rFonts w:ascii="Times New Roman" w:hAnsi="Times New Roman"/>
          <w:b/>
          <w:sz w:val="28"/>
          <w:szCs w:val="28"/>
        </w:rPr>
        <w:t xml:space="preserve"> </w:t>
      </w:r>
      <w:r w:rsidR="00D57401" w:rsidRPr="00745CB0">
        <w:rPr>
          <w:rFonts w:ascii="Times New Roman" w:hAnsi="Times New Roman"/>
          <w:b/>
          <w:sz w:val="28"/>
          <w:szCs w:val="28"/>
        </w:rPr>
        <w:t>şi concepţia întregului proiect:</w:t>
      </w:r>
    </w:p>
    <w:p w:rsidR="00204BE0" w:rsidRPr="00606CA3" w:rsidRDefault="000B0F4F" w:rsidP="00204BE0">
      <w:pPr>
        <w:jc w:val="both"/>
        <w:rPr>
          <w:rFonts w:ascii="Times New Roman" w:hAnsi="Times New Roman"/>
          <w:sz w:val="28"/>
          <w:szCs w:val="28"/>
        </w:rPr>
      </w:pPr>
      <w:r w:rsidRPr="000B0F4F">
        <w:rPr>
          <w:rFonts w:ascii="Times New Roman" w:hAnsi="Times New Roman"/>
          <w:sz w:val="28"/>
          <w:szCs w:val="28"/>
          <w:lang w:val="es-ES"/>
        </w:rPr>
        <w:tab/>
      </w:r>
      <w:r w:rsidR="00A53895" w:rsidRPr="00A53895">
        <w:rPr>
          <w:rFonts w:ascii="Times New Roman" w:hAnsi="Times New Roman"/>
          <w:sz w:val="28"/>
          <w:szCs w:val="28"/>
        </w:rPr>
        <w:t xml:space="preserve">Beneficiarul propune </w:t>
      </w:r>
      <w:r w:rsidR="00606CA3">
        <w:rPr>
          <w:rFonts w:ascii="Times New Roman" w:hAnsi="Times New Roman"/>
          <w:sz w:val="28"/>
          <w:szCs w:val="28"/>
        </w:rPr>
        <w:t xml:space="preserve">schimbarea </w:t>
      </w:r>
      <w:r w:rsidR="00204BE0" w:rsidRPr="00204BE0">
        <w:rPr>
          <w:rFonts w:ascii="Times New Roman" w:hAnsi="Times New Roman"/>
          <w:sz w:val="28"/>
          <w:szCs w:val="28"/>
        </w:rPr>
        <w:t>destinației clădirii existente</w:t>
      </w:r>
      <w:r w:rsidR="000958A4">
        <w:rPr>
          <w:rFonts w:ascii="Times New Roman" w:hAnsi="Times New Roman"/>
          <w:sz w:val="28"/>
          <w:szCs w:val="28"/>
        </w:rPr>
        <w:t xml:space="preserve"> din anexă gospodărească</w:t>
      </w:r>
      <w:r w:rsidR="00204BE0" w:rsidRPr="00204BE0">
        <w:rPr>
          <w:rFonts w:ascii="Times New Roman" w:hAnsi="Times New Roman"/>
          <w:sz w:val="28"/>
          <w:szCs w:val="28"/>
        </w:rPr>
        <w:t xml:space="preserve"> în spațiu pentru desfășurarea activității de proc</w:t>
      </w:r>
      <w:r w:rsidR="00606CA3">
        <w:rPr>
          <w:rFonts w:ascii="Times New Roman" w:hAnsi="Times New Roman"/>
          <w:sz w:val="28"/>
          <w:szCs w:val="28"/>
        </w:rPr>
        <w:t>esare si ambalare fructe-legume și extind</w:t>
      </w:r>
      <w:r w:rsidR="004E366D">
        <w:rPr>
          <w:rFonts w:ascii="Times New Roman" w:hAnsi="Times New Roman"/>
          <w:sz w:val="28"/>
          <w:szCs w:val="28"/>
        </w:rPr>
        <w:t>e</w:t>
      </w:r>
      <w:r w:rsidR="00606CA3">
        <w:rPr>
          <w:rFonts w:ascii="Times New Roman" w:hAnsi="Times New Roman"/>
          <w:sz w:val="28"/>
          <w:szCs w:val="28"/>
        </w:rPr>
        <w:t xml:space="preserve">rea ei </w:t>
      </w:r>
      <w:r w:rsidR="00606CA3" w:rsidRPr="00606CA3">
        <w:rPr>
          <w:rFonts w:ascii="Times New Roman" w:hAnsi="Times New Roman"/>
          <w:sz w:val="28"/>
          <w:szCs w:val="28"/>
        </w:rPr>
        <w:t>c</w:t>
      </w:r>
      <w:r w:rsidR="000E7B84">
        <w:rPr>
          <w:rFonts w:ascii="Times New Roman" w:hAnsi="Times New Roman"/>
          <w:sz w:val="28"/>
          <w:szCs w:val="28"/>
        </w:rPr>
        <w:t xml:space="preserve">u </w:t>
      </w:r>
      <w:proofErr w:type="gramStart"/>
      <w:r w:rsidR="000E7B84">
        <w:rPr>
          <w:rFonts w:ascii="Times New Roman" w:hAnsi="Times New Roman"/>
          <w:sz w:val="28"/>
          <w:szCs w:val="28"/>
        </w:rPr>
        <w:t>un</w:t>
      </w:r>
      <w:proofErr w:type="gramEnd"/>
      <w:r w:rsidR="000E7B84">
        <w:rPr>
          <w:rFonts w:ascii="Times New Roman" w:hAnsi="Times New Roman"/>
          <w:sz w:val="28"/>
          <w:szCs w:val="28"/>
        </w:rPr>
        <w:t xml:space="preserve"> corp cu regim de înălțăme p</w:t>
      </w:r>
      <w:r w:rsidR="00606CA3" w:rsidRPr="00606CA3">
        <w:rPr>
          <w:rFonts w:ascii="Times New Roman" w:hAnsi="Times New Roman"/>
          <w:sz w:val="28"/>
          <w:szCs w:val="28"/>
        </w:rPr>
        <w:t xml:space="preserve">arter cu destinația de </w:t>
      </w:r>
      <w:r w:rsidR="004E366D">
        <w:rPr>
          <w:rFonts w:ascii="Times New Roman" w:hAnsi="Times New Roman"/>
          <w:sz w:val="28"/>
          <w:szCs w:val="28"/>
        </w:rPr>
        <w:t>producț</w:t>
      </w:r>
      <w:r w:rsidR="00204BE0" w:rsidRPr="00606CA3">
        <w:rPr>
          <w:rFonts w:ascii="Times New Roman" w:hAnsi="Times New Roman"/>
          <w:sz w:val="28"/>
          <w:szCs w:val="28"/>
        </w:rPr>
        <w:t>ie ulei.</w:t>
      </w:r>
      <w:r w:rsidR="00606CA3">
        <w:rPr>
          <w:rFonts w:ascii="Times New Roman" w:hAnsi="Times New Roman"/>
          <w:sz w:val="28"/>
          <w:szCs w:val="28"/>
        </w:rPr>
        <w:t xml:space="preserve"> </w:t>
      </w:r>
      <w:r w:rsidR="00204BE0" w:rsidRPr="00606CA3">
        <w:rPr>
          <w:rFonts w:ascii="Times New Roman" w:hAnsi="Times New Roman"/>
          <w:sz w:val="28"/>
          <w:szCs w:val="28"/>
        </w:rPr>
        <w:t xml:space="preserve">Podul existent se </w:t>
      </w:r>
      <w:proofErr w:type="gramStart"/>
      <w:r w:rsidR="00204BE0" w:rsidRPr="00606CA3">
        <w:rPr>
          <w:rFonts w:ascii="Times New Roman" w:hAnsi="Times New Roman"/>
          <w:sz w:val="28"/>
          <w:szCs w:val="28"/>
        </w:rPr>
        <w:t>va</w:t>
      </w:r>
      <w:proofErr w:type="gramEnd"/>
      <w:r w:rsidR="00204BE0" w:rsidRPr="00606CA3">
        <w:rPr>
          <w:rFonts w:ascii="Times New Roman" w:hAnsi="Times New Roman"/>
          <w:sz w:val="28"/>
          <w:szCs w:val="28"/>
        </w:rPr>
        <w:t xml:space="preserve"> folosi pentru depozitarea fructe</w:t>
      </w:r>
      <w:r w:rsidR="000E7B84">
        <w:rPr>
          <w:rFonts w:ascii="Times New Roman" w:hAnsi="Times New Roman"/>
          <w:sz w:val="28"/>
          <w:szCs w:val="28"/>
        </w:rPr>
        <w:t xml:space="preserve">lor și </w:t>
      </w:r>
      <w:r w:rsidR="00204BE0" w:rsidRPr="00606CA3">
        <w:rPr>
          <w:rFonts w:ascii="Times New Roman" w:hAnsi="Times New Roman"/>
          <w:sz w:val="28"/>
          <w:szCs w:val="28"/>
        </w:rPr>
        <w:t>legume</w:t>
      </w:r>
      <w:r w:rsidR="000E7B84">
        <w:rPr>
          <w:rFonts w:ascii="Times New Roman" w:hAnsi="Times New Roman"/>
          <w:sz w:val="28"/>
          <w:szCs w:val="28"/>
        </w:rPr>
        <w:t>lor în vederea uscă</w:t>
      </w:r>
      <w:r w:rsidR="00204BE0" w:rsidRPr="00606CA3">
        <w:rPr>
          <w:rFonts w:ascii="Times New Roman" w:hAnsi="Times New Roman"/>
          <w:sz w:val="28"/>
          <w:szCs w:val="28"/>
        </w:rPr>
        <w:t>rii acestora.</w:t>
      </w:r>
      <w:r w:rsidR="00493C9C" w:rsidRPr="00493C9C">
        <w:rPr>
          <w:rFonts w:ascii="Calibri Light" w:hAnsi="Calibri Light" w:cs="Calibri Light"/>
        </w:rPr>
        <w:t xml:space="preserve"> </w:t>
      </w:r>
      <w:r w:rsidR="00493C9C" w:rsidRPr="00493C9C">
        <w:rPr>
          <w:rFonts w:ascii="Times New Roman" w:hAnsi="Times New Roman"/>
          <w:sz w:val="28"/>
          <w:szCs w:val="28"/>
        </w:rPr>
        <w:t>Se propune o scară metalică pentru acces facil la podul clădirii existente, amplasată în exteriorul anvelopei clădirii</w:t>
      </w:r>
    </w:p>
    <w:p w:rsidR="0078771E" w:rsidRDefault="0078771E" w:rsidP="00204BE0">
      <w:pPr>
        <w:pStyle w:val="4ALINIAT"/>
        <w:rPr>
          <w:rFonts w:ascii="Times New Roman" w:hAnsi="Times New Roman"/>
          <w:sz w:val="28"/>
          <w:szCs w:val="28"/>
        </w:rPr>
      </w:pPr>
    </w:p>
    <w:p w:rsidR="00A53895" w:rsidRPr="00A53895" w:rsidRDefault="0078771E" w:rsidP="0078771E">
      <w:pPr>
        <w:spacing w:line="240" w:lineRule="auto"/>
        <w:ind w:firstLine="720"/>
        <w:contextualSpacing/>
        <w:jc w:val="both"/>
        <w:rPr>
          <w:rFonts w:ascii="Times New Roman" w:hAnsi="Times New Roman"/>
          <w:sz w:val="28"/>
          <w:szCs w:val="28"/>
          <w:u w:val="single"/>
          <w:lang w:val="es-ES"/>
        </w:rPr>
      </w:pPr>
      <w:r>
        <w:rPr>
          <w:rFonts w:ascii="Times New Roman" w:hAnsi="Times New Roman"/>
          <w:sz w:val="28"/>
          <w:szCs w:val="28"/>
          <w:u w:val="single"/>
          <w:lang w:val="es-ES"/>
        </w:rPr>
        <w:t>Indicatori spaț</w:t>
      </w:r>
      <w:r w:rsidR="00A53895" w:rsidRPr="00A53895">
        <w:rPr>
          <w:rFonts w:ascii="Times New Roman" w:hAnsi="Times New Roman"/>
          <w:sz w:val="28"/>
          <w:szCs w:val="28"/>
          <w:u w:val="single"/>
          <w:lang w:val="es-ES"/>
        </w:rPr>
        <w:t>iali: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712"/>
      </w:tblGrid>
      <w:tr w:rsidR="002E6243" w:rsidRPr="002E6243" w:rsidTr="00E37DB7">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Regim de înălțime</w:t>
            </w:r>
          </w:p>
        </w:tc>
        <w:tc>
          <w:tcPr>
            <w:tcW w:w="4712" w:type="dxa"/>
          </w:tcPr>
          <w:p w:rsidR="002E6243" w:rsidRPr="002E6243" w:rsidRDefault="002E6243" w:rsidP="00606CA3">
            <w:pPr>
              <w:spacing w:line="240" w:lineRule="auto"/>
              <w:rPr>
                <w:rFonts w:ascii="Times New Roman" w:hAnsi="Times New Roman"/>
                <w:sz w:val="28"/>
                <w:szCs w:val="28"/>
              </w:rPr>
            </w:pPr>
            <w:r w:rsidRPr="002E6243">
              <w:rPr>
                <w:rFonts w:ascii="Times New Roman" w:hAnsi="Times New Roman"/>
                <w:sz w:val="28"/>
                <w:szCs w:val="28"/>
              </w:rPr>
              <w:t>P</w:t>
            </w:r>
          </w:p>
        </w:tc>
      </w:tr>
      <w:tr w:rsidR="002E6243" w:rsidRPr="002E6243" w:rsidTr="00E37DB7">
        <w:tc>
          <w:tcPr>
            <w:tcW w:w="4648" w:type="dxa"/>
          </w:tcPr>
          <w:p w:rsidR="002E6243" w:rsidRPr="002E6243" w:rsidRDefault="00FB0B41" w:rsidP="00FB0B41">
            <w:pPr>
              <w:spacing w:line="240" w:lineRule="auto"/>
              <w:rPr>
                <w:rFonts w:ascii="Times New Roman" w:hAnsi="Times New Roman"/>
                <w:sz w:val="28"/>
                <w:szCs w:val="28"/>
              </w:rPr>
            </w:pPr>
            <w:r>
              <w:rPr>
                <w:rFonts w:ascii="Times New Roman" w:hAnsi="Times New Roman"/>
                <w:sz w:val="28"/>
                <w:szCs w:val="28"/>
              </w:rPr>
              <w:t xml:space="preserve">S </w:t>
            </w:r>
            <w:r w:rsidR="002E6243" w:rsidRPr="002E6243">
              <w:rPr>
                <w:rFonts w:ascii="Times New Roman" w:hAnsi="Times New Roman"/>
                <w:sz w:val="28"/>
                <w:szCs w:val="28"/>
              </w:rPr>
              <w:t xml:space="preserve">teren </w:t>
            </w:r>
          </w:p>
        </w:tc>
        <w:tc>
          <w:tcPr>
            <w:tcW w:w="4712" w:type="dxa"/>
          </w:tcPr>
          <w:p w:rsidR="002E6243" w:rsidRPr="002E6243" w:rsidRDefault="00606CA3" w:rsidP="002E6243">
            <w:pPr>
              <w:spacing w:line="240" w:lineRule="auto"/>
              <w:rPr>
                <w:rFonts w:ascii="Times New Roman" w:hAnsi="Times New Roman"/>
                <w:sz w:val="28"/>
                <w:szCs w:val="28"/>
              </w:rPr>
            </w:pPr>
            <w:r>
              <w:rPr>
                <w:rFonts w:ascii="Times New Roman" w:hAnsi="Times New Roman"/>
                <w:sz w:val="28"/>
                <w:szCs w:val="28"/>
              </w:rPr>
              <w:t>1544,00</w:t>
            </w:r>
            <w:r w:rsidR="002E6243" w:rsidRPr="002E6243">
              <w:rPr>
                <w:rFonts w:ascii="Times New Roman" w:hAnsi="Times New Roman"/>
                <w:sz w:val="28"/>
                <w:szCs w:val="28"/>
              </w:rPr>
              <w:t xml:space="preserve"> mp</w:t>
            </w:r>
          </w:p>
        </w:tc>
      </w:tr>
      <w:tr w:rsidR="002E6243" w:rsidRPr="002E6243" w:rsidTr="00E37DB7">
        <w:tc>
          <w:tcPr>
            <w:tcW w:w="4648" w:type="dxa"/>
          </w:tcPr>
          <w:p w:rsidR="002E6243" w:rsidRPr="002E6243" w:rsidRDefault="00606CA3" w:rsidP="00606CA3">
            <w:pPr>
              <w:spacing w:line="240" w:lineRule="auto"/>
              <w:rPr>
                <w:rFonts w:ascii="Times New Roman" w:hAnsi="Times New Roman"/>
                <w:sz w:val="28"/>
                <w:szCs w:val="28"/>
              </w:rPr>
            </w:pPr>
            <w:r>
              <w:rPr>
                <w:rFonts w:ascii="Times New Roman" w:hAnsi="Times New Roman"/>
                <w:sz w:val="28"/>
                <w:szCs w:val="28"/>
              </w:rPr>
              <w:t>S construită existentă</w:t>
            </w:r>
          </w:p>
        </w:tc>
        <w:tc>
          <w:tcPr>
            <w:tcW w:w="4712" w:type="dxa"/>
          </w:tcPr>
          <w:p w:rsidR="002E6243" w:rsidRPr="002E6243" w:rsidRDefault="005D1667" w:rsidP="002E6243">
            <w:pPr>
              <w:spacing w:line="240" w:lineRule="auto"/>
              <w:rPr>
                <w:rFonts w:ascii="Times New Roman" w:hAnsi="Times New Roman"/>
                <w:sz w:val="28"/>
                <w:szCs w:val="28"/>
              </w:rPr>
            </w:pPr>
            <w:r>
              <w:rPr>
                <w:rFonts w:ascii="Times New Roman" w:hAnsi="Times New Roman"/>
                <w:sz w:val="28"/>
                <w:szCs w:val="28"/>
              </w:rPr>
              <w:t>148,00</w:t>
            </w:r>
            <w:r w:rsidR="002E6243" w:rsidRPr="002E6243">
              <w:rPr>
                <w:rFonts w:ascii="Times New Roman" w:hAnsi="Times New Roman"/>
                <w:sz w:val="28"/>
                <w:szCs w:val="28"/>
              </w:rPr>
              <w:t xml:space="preserve"> mp</w:t>
            </w:r>
          </w:p>
        </w:tc>
      </w:tr>
      <w:tr w:rsidR="002E6243" w:rsidRPr="002E6243" w:rsidTr="00E37DB7">
        <w:tc>
          <w:tcPr>
            <w:tcW w:w="4648" w:type="dxa"/>
          </w:tcPr>
          <w:p w:rsidR="002E6243" w:rsidRPr="002E6243" w:rsidRDefault="00606CA3" w:rsidP="00606CA3">
            <w:pPr>
              <w:spacing w:line="240" w:lineRule="auto"/>
              <w:rPr>
                <w:rFonts w:ascii="Times New Roman" w:hAnsi="Times New Roman"/>
                <w:sz w:val="28"/>
                <w:szCs w:val="28"/>
              </w:rPr>
            </w:pPr>
            <w:r>
              <w:rPr>
                <w:rFonts w:ascii="Times New Roman" w:hAnsi="Times New Roman"/>
                <w:sz w:val="28"/>
                <w:szCs w:val="28"/>
              </w:rPr>
              <w:t>S desfășurată existentă</w:t>
            </w:r>
          </w:p>
        </w:tc>
        <w:tc>
          <w:tcPr>
            <w:tcW w:w="4712" w:type="dxa"/>
          </w:tcPr>
          <w:p w:rsidR="002E6243" w:rsidRPr="002E6243" w:rsidRDefault="005D1667" w:rsidP="002E6243">
            <w:pPr>
              <w:spacing w:line="240" w:lineRule="auto"/>
              <w:rPr>
                <w:rFonts w:ascii="Times New Roman" w:hAnsi="Times New Roman"/>
                <w:sz w:val="28"/>
                <w:szCs w:val="28"/>
              </w:rPr>
            </w:pPr>
            <w:r>
              <w:rPr>
                <w:rFonts w:ascii="Times New Roman" w:hAnsi="Times New Roman"/>
                <w:sz w:val="28"/>
                <w:szCs w:val="28"/>
              </w:rPr>
              <w:t>148,00</w:t>
            </w:r>
            <w:r w:rsidR="002E6243" w:rsidRPr="002E6243">
              <w:rPr>
                <w:rFonts w:ascii="Times New Roman" w:hAnsi="Times New Roman"/>
                <w:sz w:val="28"/>
                <w:szCs w:val="28"/>
              </w:rPr>
              <w:t xml:space="preserve"> mp</w:t>
            </w:r>
          </w:p>
        </w:tc>
      </w:tr>
      <w:tr w:rsidR="002E6243" w:rsidRPr="002E6243" w:rsidTr="00E37DB7">
        <w:tc>
          <w:tcPr>
            <w:tcW w:w="4648" w:type="dxa"/>
            <w:shd w:val="clear" w:color="auto" w:fill="auto"/>
          </w:tcPr>
          <w:p w:rsidR="002E6243" w:rsidRPr="002E6243" w:rsidRDefault="00606CA3" w:rsidP="00606CA3">
            <w:pPr>
              <w:spacing w:line="240" w:lineRule="auto"/>
              <w:rPr>
                <w:rFonts w:ascii="Times New Roman" w:hAnsi="Times New Roman"/>
                <w:sz w:val="28"/>
                <w:szCs w:val="28"/>
              </w:rPr>
            </w:pPr>
            <w:r>
              <w:rPr>
                <w:rFonts w:ascii="Times New Roman" w:hAnsi="Times New Roman"/>
                <w:sz w:val="28"/>
                <w:szCs w:val="28"/>
              </w:rPr>
              <w:t>S construită extindere propusă</w:t>
            </w:r>
          </w:p>
        </w:tc>
        <w:tc>
          <w:tcPr>
            <w:tcW w:w="4712" w:type="dxa"/>
          </w:tcPr>
          <w:p w:rsidR="002E6243" w:rsidRPr="002E6243" w:rsidRDefault="00E37DB7" w:rsidP="002E6243">
            <w:pPr>
              <w:spacing w:line="240" w:lineRule="auto"/>
              <w:rPr>
                <w:rFonts w:ascii="Times New Roman" w:hAnsi="Times New Roman"/>
                <w:sz w:val="28"/>
                <w:szCs w:val="28"/>
              </w:rPr>
            </w:pPr>
            <w:r>
              <w:rPr>
                <w:rFonts w:ascii="Times New Roman" w:hAnsi="Times New Roman"/>
                <w:sz w:val="28"/>
                <w:szCs w:val="28"/>
              </w:rPr>
              <w:t>119,26</w:t>
            </w:r>
            <w:r w:rsidR="002E6243" w:rsidRPr="002E6243">
              <w:rPr>
                <w:rFonts w:ascii="Times New Roman" w:hAnsi="Times New Roman"/>
                <w:sz w:val="28"/>
                <w:szCs w:val="28"/>
              </w:rPr>
              <w:t xml:space="preserve"> mp</w:t>
            </w:r>
          </w:p>
        </w:tc>
      </w:tr>
      <w:tr w:rsidR="00E37DB7" w:rsidRPr="002E6243" w:rsidTr="00E37DB7">
        <w:tc>
          <w:tcPr>
            <w:tcW w:w="4648" w:type="dxa"/>
            <w:shd w:val="clear" w:color="auto" w:fill="auto"/>
          </w:tcPr>
          <w:p w:rsidR="00E37DB7" w:rsidRDefault="00E37DB7" w:rsidP="00E37DB7">
            <w:pPr>
              <w:spacing w:line="240" w:lineRule="auto"/>
              <w:rPr>
                <w:rFonts w:ascii="Times New Roman" w:hAnsi="Times New Roman"/>
                <w:sz w:val="28"/>
                <w:szCs w:val="28"/>
              </w:rPr>
            </w:pPr>
            <w:r>
              <w:rPr>
                <w:rFonts w:ascii="Times New Roman" w:hAnsi="Times New Roman"/>
                <w:sz w:val="28"/>
                <w:szCs w:val="28"/>
              </w:rPr>
              <w:t>S desfășurată extindere propusă</w:t>
            </w:r>
          </w:p>
        </w:tc>
        <w:tc>
          <w:tcPr>
            <w:tcW w:w="4712" w:type="dxa"/>
          </w:tcPr>
          <w:p w:rsidR="00E37DB7" w:rsidRPr="002E6243" w:rsidRDefault="00E37DB7" w:rsidP="002E6243">
            <w:pPr>
              <w:spacing w:line="240" w:lineRule="auto"/>
              <w:rPr>
                <w:rFonts w:ascii="Times New Roman" w:hAnsi="Times New Roman"/>
                <w:sz w:val="28"/>
                <w:szCs w:val="28"/>
              </w:rPr>
            </w:pPr>
            <w:r>
              <w:rPr>
                <w:rFonts w:ascii="Times New Roman" w:hAnsi="Times New Roman"/>
                <w:sz w:val="28"/>
                <w:szCs w:val="28"/>
              </w:rPr>
              <w:t>119,26 mp</w:t>
            </w:r>
          </w:p>
        </w:tc>
      </w:tr>
      <w:tr w:rsidR="002E6243" w:rsidRPr="002E6243" w:rsidTr="00E37DB7">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P.O.T.</w:t>
            </w:r>
            <w:r w:rsidR="00606CA3">
              <w:rPr>
                <w:rFonts w:ascii="Times New Roman" w:hAnsi="Times New Roman"/>
                <w:sz w:val="28"/>
                <w:szCs w:val="28"/>
              </w:rPr>
              <w:t xml:space="preserve"> existent</w:t>
            </w:r>
          </w:p>
        </w:tc>
        <w:tc>
          <w:tcPr>
            <w:tcW w:w="4712" w:type="dxa"/>
          </w:tcPr>
          <w:p w:rsidR="002E6243" w:rsidRPr="002E6243" w:rsidRDefault="00FD41A1" w:rsidP="002E6243">
            <w:pPr>
              <w:spacing w:line="240" w:lineRule="auto"/>
              <w:rPr>
                <w:rFonts w:ascii="Times New Roman" w:hAnsi="Times New Roman"/>
                <w:sz w:val="28"/>
                <w:szCs w:val="28"/>
              </w:rPr>
            </w:pPr>
            <w:r>
              <w:rPr>
                <w:rFonts w:ascii="Times New Roman" w:hAnsi="Times New Roman"/>
                <w:sz w:val="28"/>
                <w:szCs w:val="28"/>
              </w:rPr>
              <w:t>9,59</w:t>
            </w:r>
            <w:r w:rsidR="002E6243" w:rsidRPr="002E6243">
              <w:rPr>
                <w:rFonts w:ascii="Times New Roman" w:hAnsi="Times New Roman"/>
                <w:sz w:val="28"/>
                <w:szCs w:val="28"/>
              </w:rPr>
              <w:t>%</w:t>
            </w:r>
          </w:p>
        </w:tc>
      </w:tr>
      <w:tr w:rsidR="002E6243" w:rsidRPr="002E6243" w:rsidTr="00E37DB7">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C.U.T.</w:t>
            </w:r>
            <w:r w:rsidR="00606CA3">
              <w:rPr>
                <w:rFonts w:ascii="Times New Roman" w:hAnsi="Times New Roman"/>
                <w:sz w:val="28"/>
                <w:szCs w:val="28"/>
              </w:rPr>
              <w:t xml:space="preserve"> existent</w:t>
            </w:r>
          </w:p>
        </w:tc>
        <w:tc>
          <w:tcPr>
            <w:tcW w:w="4712" w:type="dxa"/>
          </w:tcPr>
          <w:p w:rsidR="002E6243" w:rsidRPr="002E6243" w:rsidRDefault="002E6243" w:rsidP="00FD41A1">
            <w:pPr>
              <w:spacing w:line="240" w:lineRule="auto"/>
              <w:rPr>
                <w:rFonts w:ascii="Times New Roman" w:hAnsi="Times New Roman"/>
                <w:sz w:val="28"/>
                <w:szCs w:val="28"/>
              </w:rPr>
            </w:pPr>
            <w:r w:rsidRPr="002E6243">
              <w:rPr>
                <w:rFonts w:ascii="Times New Roman" w:hAnsi="Times New Roman"/>
                <w:sz w:val="28"/>
                <w:szCs w:val="28"/>
              </w:rPr>
              <w:t>0,</w:t>
            </w:r>
            <w:r w:rsidR="00FD41A1">
              <w:rPr>
                <w:rFonts w:ascii="Times New Roman" w:hAnsi="Times New Roman"/>
                <w:sz w:val="28"/>
                <w:szCs w:val="28"/>
              </w:rPr>
              <w:t>095</w:t>
            </w:r>
          </w:p>
        </w:tc>
      </w:tr>
      <w:tr w:rsidR="00E37DB7" w:rsidRPr="002E6243" w:rsidTr="00E37DB7">
        <w:tc>
          <w:tcPr>
            <w:tcW w:w="4648" w:type="dxa"/>
          </w:tcPr>
          <w:p w:rsidR="00E37DB7" w:rsidRPr="002E6243" w:rsidRDefault="00E37DB7" w:rsidP="00E37DB7">
            <w:pPr>
              <w:spacing w:line="240" w:lineRule="auto"/>
              <w:rPr>
                <w:rFonts w:ascii="Times New Roman" w:hAnsi="Times New Roman"/>
                <w:sz w:val="28"/>
                <w:szCs w:val="28"/>
              </w:rPr>
            </w:pPr>
            <w:r w:rsidRPr="002E6243">
              <w:rPr>
                <w:rFonts w:ascii="Times New Roman" w:hAnsi="Times New Roman"/>
                <w:sz w:val="28"/>
                <w:szCs w:val="28"/>
              </w:rPr>
              <w:t>P.O.T.</w:t>
            </w:r>
            <w:r>
              <w:rPr>
                <w:rFonts w:ascii="Times New Roman" w:hAnsi="Times New Roman"/>
                <w:sz w:val="28"/>
                <w:szCs w:val="28"/>
              </w:rPr>
              <w:t xml:space="preserve"> propus</w:t>
            </w:r>
          </w:p>
        </w:tc>
        <w:tc>
          <w:tcPr>
            <w:tcW w:w="4712" w:type="dxa"/>
          </w:tcPr>
          <w:p w:rsidR="00E37DB7" w:rsidRPr="002E6243" w:rsidRDefault="00E37DB7" w:rsidP="00FD41A1">
            <w:pPr>
              <w:spacing w:line="240" w:lineRule="auto"/>
              <w:rPr>
                <w:rFonts w:ascii="Times New Roman" w:hAnsi="Times New Roman"/>
                <w:sz w:val="28"/>
                <w:szCs w:val="28"/>
              </w:rPr>
            </w:pPr>
            <w:r w:rsidRPr="002E6243">
              <w:rPr>
                <w:rFonts w:ascii="Times New Roman" w:hAnsi="Times New Roman"/>
                <w:sz w:val="28"/>
                <w:szCs w:val="28"/>
              </w:rPr>
              <w:t>1</w:t>
            </w:r>
            <w:r w:rsidR="00FD41A1">
              <w:rPr>
                <w:rFonts w:ascii="Times New Roman" w:hAnsi="Times New Roman"/>
                <w:sz w:val="28"/>
                <w:szCs w:val="28"/>
              </w:rPr>
              <w:t>7</w:t>
            </w:r>
            <w:r w:rsidRPr="002E6243">
              <w:rPr>
                <w:rFonts w:ascii="Times New Roman" w:hAnsi="Times New Roman"/>
                <w:sz w:val="28"/>
                <w:szCs w:val="28"/>
              </w:rPr>
              <w:t>.</w:t>
            </w:r>
            <w:r w:rsidR="00FD41A1">
              <w:rPr>
                <w:rFonts w:ascii="Times New Roman" w:hAnsi="Times New Roman"/>
                <w:sz w:val="28"/>
                <w:szCs w:val="28"/>
              </w:rPr>
              <w:t>30</w:t>
            </w:r>
            <w:r w:rsidRPr="002E6243">
              <w:rPr>
                <w:rFonts w:ascii="Times New Roman" w:hAnsi="Times New Roman"/>
                <w:sz w:val="28"/>
                <w:szCs w:val="28"/>
              </w:rPr>
              <w:t>%</w:t>
            </w:r>
          </w:p>
        </w:tc>
      </w:tr>
      <w:tr w:rsidR="00E37DB7" w:rsidRPr="002E6243" w:rsidTr="00E37DB7">
        <w:tc>
          <w:tcPr>
            <w:tcW w:w="4648" w:type="dxa"/>
          </w:tcPr>
          <w:p w:rsidR="00E37DB7" w:rsidRPr="002E6243" w:rsidRDefault="00E37DB7" w:rsidP="00E37DB7">
            <w:pPr>
              <w:spacing w:line="240" w:lineRule="auto"/>
              <w:rPr>
                <w:rFonts w:ascii="Times New Roman" w:hAnsi="Times New Roman"/>
                <w:sz w:val="28"/>
                <w:szCs w:val="28"/>
              </w:rPr>
            </w:pPr>
            <w:r w:rsidRPr="002E6243">
              <w:rPr>
                <w:rFonts w:ascii="Times New Roman" w:hAnsi="Times New Roman"/>
                <w:sz w:val="28"/>
                <w:szCs w:val="28"/>
              </w:rPr>
              <w:t>C.U.T.</w:t>
            </w:r>
            <w:r>
              <w:rPr>
                <w:rFonts w:ascii="Times New Roman" w:hAnsi="Times New Roman"/>
                <w:sz w:val="28"/>
                <w:szCs w:val="28"/>
              </w:rPr>
              <w:t xml:space="preserve"> propus</w:t>
            </w:r>
          </w:p>
        </w:tc>
        <w:tc>
          <w:tcPr>
            <w:tcW w:w="4712" w:type="dxa"/>
          </w:tcPr>
          <w:p w:rsidR="00E37DB7" w:rsidRPr="002E6243" w:rsidRDefault="00E37DB7" w:rsidP="00FD41A1">
            <w:pPr>
              <w:spacing w:line="240" w:lineRule="auto"/>
              <w:rPr>
                <w:rFonts w:ascii="Times New Roman" w:hAnsi="Times New Roman"/>
                <w:sz w:val="28"/>
                <w:szCs w:val="28"/>
              </w:rPr>
            </w:pPr>
            <w:r w:rsidRPr="002E6243">
              <w:rPr>
                <w:rFonts w:ascii="Times New Roman" w:hAnsi="Times New Roman"/>
                <w:sz w:val="28"/>
                <w:szCs w:val="28"/>
              </w:rPr>
              <w:t>0,</w:t>
            </w:r>
            <w:r w:rsidR="00FD41A1">
              <w:rPr>
                <w:rFonts w:ascii="Times New Roman" w:hAnsi="Times New Roman"/>
                <w:sz w:val="28"/>
                <w:szCs w:val="28"/>
              </w:rPr>
              <w:t>173</w:t>
            </w:r>
          </w:p>
        </w:tc>
      </w:tr>
      <w:tr w:rsidR="00E37DB7" w:rsidRPr="002E6243" w:rsidTr="00E37DB7">
        <w:tc>
          <w:tcPr>
            <w:tcW w:w="4648" w:type="dxa"/>
          </w:tcPr>
          <w:p w:rsidR="00E37DB7" w:rsidRPr="002E6243" w:rsidRDefault="00FD41A1" w:rsidP="00E37DB7">
            <w:pPr>
              <w:spacing w:line="240" w:lineRule="auto"/>
              <w:rPr>
                <w:rFonts w:ascii="Times New Roman" w:hAnsi="Times New Roman"/>
                <w:sz w:val="28"/>
                <w:szCs w:val="28"/>
              </w:rPr>
            </w:pPr>
            <w:r w:rsidRPr="00FD41A1">
              <w:rPr>
                <w:rFonts w:ascii="Times New Roman" w:hAnsi="Times New Roman"/>
                <w:sz w:val="28"/>
                <w:szCs w:val="28"/>
              </w:rPr>
              <w:lastRenderedPageBreak/>
              <w:t>H max. streașină</w:t>
            </w:r>
          </w:p>
        </w:tc>
        <w:tc>
          <w:tcPr>
            <w:tcW w:w="4712" w:type="dxa"/>
          </w:tcPr>
          <w:p w:rsidR="00E37DB7" w:rsidRPr="002E6243" w:rsidRDefault="00FD41A1" w:rsidP="00B06729">
            <w:pPr>
              <w:spacing w:line="240" w:lineRule="auto"/>
              <w:rPr>
                <w:rFonts w:ascii="Times New Roman" w:hAnsi="Times New Roman"/>
                <w:sz w:val="28"/>
                <w:szCs w:val="28"/>
              </w:rPr>
            </w:pPr>
            <w:r>
              <w:rPr>
                <w:rFonts w:ascii="Times New Roman" w:hAnsi="Times New Roman"/>
                <w:sz w:val="28"/>
                <w:szCs w:val="28"/>
              </w:rPr>
              <w:t>4,80 m</w:t>
            </w:r>
          </w:p>
        </w:tc>
      </w:tr>
      <w:tr w:rsidR="00E37DB7" w:rsidRPr="002E6243" w:rsidTr="00E37DB7">
        <w:tc>
          <w:tcPr>
            <w:tcW w:w="4648" w:type="dxa"/>
          </w:tcPr>
          <w:p w:rsidR="00E37DB7" w:rsidRPr="002E6243" w:rsidRDefault="00FD41A1" w:rsidP="00E37DB7">
            <w:pPr>
              <w:spacing w:line="240" w:lineRule="auto"/>
              <w:rPr>
                <w:rFonts w:ascii="Times New Roman" w:hAnsi="Times New Roman"/>
                <w:sz w:val="28"/>
                <w:szCs w:val="28"/>
              </w:rPr>
            </w:pPr>
            <w:r w:rsidRPr="00FD41A1">
              <w:rPr>
                <w:rFonts w:ascii="Times New Roman" w:hAnsi="Times New Roman"/>
                <w:sz w:val="28"/>
                <w:szCs w:val="28"/>
              </w:rPr>
              <w:t>H max. atic</w:t>
            </w:r>
          </w:p>
        </w:tc>
        <w:tc>
          <w:tcPr>
            <w:tcW w:w="4712" w:type="dxa"/>
          </w:tcPr>
          <w:p w:rsidR="00E37DB7" w:rsidRPr="002E6243" w:rsidRDefault="00FD41A1" w:rsidP="00B06729">
            <w:pPr>
              <w:spacing w:line="240" w:lineRule="auto"/>
              <w:rPr>
                <w:rFonts w:ascii="Times New Roman" w:hAnsi="Times New Roman"/>
                <w:sz w:val="28"/>
                <w:szCs w:val="28"/>
              </w:rPr>
            </w:pPr>
            <w:r>
              <w:rPr>
                <w:rFonts w:ascii="Times New Roman" w:hAnsi="Times New Roman"/>
                <w:sz w:val="28"/>
                <w:szCs w:val="28"/>
              </w:rPr>
              <w:t>7,92 m</w:t>
            </w:r>
          </w:p>
        </w:tc>
      </w:tr>
    </w:tbl>
    <w:p w:rsidR="00E37DB7" w:rsidRPr="00E37DB7" w:rsidRDefault="00E37DB7" w:rsidP="00E37DB7">
      <w:pPr>
        <w:spacing w:line="240" w:lineRule="auto"/>
        <w:rPr>
          <w:rFonts w:ascii="Times New Roman" w:hAnsi="Times New Roman"/>
          <w:sz w:val="28"/>
          <w:szCs w:val="28"/>
        </w:rPr>
      </w:pPr>
    </w:p>
    <w:p w:rsidR="00E37DB7" w:rsidRDefault="00E37DB7" w:rsidP="00FB3EDD">
      <w:pPr>
        <w:spacing w:after="0" w:line="240" w:lineRule="auto"/>
        <w:contextualSpacing/>
        <w:jc w:val="both"/>
        <w:rPr>
          <w:rFonts w:ascii="Times New Roman" w:hAnsi="Times New Roman"/>
          <w:i/>
          <w:sz w:val="28"/>
          <w:szCs w:val="28"/>
          <w:u w:val="single"/>
        </w:rPr>
      </w:pPr>
    </w:p>
    <w:p w:rsidR="00FB3EDD" w:rsidRPr="007F171D" w:rsidRDefault="00FB3EDD" w:rsidP="007F171D">
      <w:pPr>
        <w:pStyle w:val="ListParagraph"/>
        <w:ind w:left="0"/>
        <w:contextualSpacing/>
        <w:jc w:val="both"/>
        <w:rPr>
          <w:rFonts w:ascii="Times New Roman" w:hAnsi="Times New Roman"/>
          <w:sz w:val="28"/>
          <w:szCs w:val="28"/>
        </w:rPr>
      </w:pPr>
      <w:r w:rsidRPr="007F171D">
        <w:rPr>
          <w:rFonts w:ascii="Times New Roman" w:hAnsi="Times New Roman"/>
          <w:sz w:val="28"/>
          <w:szCs w:val="28"/>
          <w:u w:val="single"/>
        </w:rPr>
        <w:t xml:space="preserve">Alimentarea cu </w:t>
      </w:r>
      <w:proofErr w:type="gramStart"/>
      <w:r w:rsidRPr="007F171D">
        <w:rPr>
          <w:rFonts w:ascii="Times New Roman" w:hAnsi="Times New Roman"/>
          <w:sz w:val="28"/>
          <w:szCs w:val="28"/>
          <w:u w:val="single"/>
        </w:rPr>
        <w:t>apă</w:t>
      </w:r>
      <w:proofErr w:type="gramEnd"/>
      <w:r w:rsidRPr="007F171D">
        <w:rPr>
          <w:rFonts w:ascii="Times New Roman" w:hAnsi="Times New Roman"/>
          <w:sz w:val="28"/>
          <w:szCs w:val="28"/>
          <w:u w:val="single"/>
        </w:rPr>
        <w:t xml:space="preserve"> potabilă</w:t>
      </w:r>
      <w:r w:rsidR="007F171D">
        <w:rPr>
          <w:rFonts w:ascii="Times New Roman" w:hAnsi="Times New Roman"/>
          <w:sz w:val="28"/>
          <w:szCs w:val="28"/>
        </w:rPr>
        <w:t xml:space="preserve"> - </w:t>
      </w:r>
      <w:r w:rsidR="007F171D" w:rsidRPr="007F171D">
        <w:rPr>
          <w:rFonts w:ascii="Times New Roman" w:hAnsi="Times New Roman"/>
          <w:sz w:val="28"/>
          <w:szCs w:val="28"/>
        </w:rPr>
        <w:t>se v-a realiaza de la un put forat</w:t>
      </w:r>
      <w:r w:rsidR="007F171D">
        <w:rPr>
          <w:rFonts w:ascii="Times New Roman" w:hAnsi="Times New Roman"/>
          <w:sz w:val="28"/>
          <w:szCs w:val="28"/>
        </w:rPr>
        <w:t>;</w:t>
      </w:r>
    </w:p>
    <w:p w:rsidR="0078771E" w:rsidRPr="007F171D" w:rsidRDefault="00FB3EDD" w:rsidP="007F171D">
      <w:pPr>
        <w:pStyle w:val="ListParagraph"/>
        <w:ind w:left="0"/>
        <w:contextualSpacing/>
        <w:jc w:val="both"/>
        <w:rPr>
          <w:rFonts w:ascii="Times New Roman" w:hAnsi="Times New Roman"/>
          <w:sz w:val="28"/>
          <w:szCs w:val="28"/>
          <w:lang w:val="ro-RO"/>
        </w:rPr>
      </w:pPr>
      <w:r w:rsidRPr="007F171D">
        <w:rPr>
          <w:rFonts w:ascii="Times New Roman" w:hAnsi="Times New Roman"/>
          <w:sz w:val="28"/>
          <w:szCs w:val="28"/>
          <w:u w:val="single"/>
        </w:rPr>
        <w:t>Canalizarea menajeră</w:t>
      </w:r>
      <w:r w:rsidR="007F171D">
        <w:rPr>
          <w:rFonts w:ascii="Times New Roman" w:hAnsi="Times New Roman"/>
          <w:sz w:val="28"/>
          <w:szCs w:val="28"/>
        </w:rPr>
        <w:t xml:space="preserve"> - </w:t>
      </w:r>
      <w:r w:rsidR="007F171D" w:rsidRPr="007F171D">
        <w:rPr>
          <w:rFonts w:ascii="Times New Roman" w:hAnsi="Times New Roman"/>
          <w:sz w:val="28"/>
          <w:szCs w:val="28"/>
        </w:rPr>
        <w:t xml:space="preserve">apele uzate vor fi deversate catre </w:t>
      </w:r>
      <w:proofErr w:type="gramStart"/>
      <w:r w:rsidR="007F171D" w:rsidRPr="007F171D">
        <w:rPr>
          <w:rFonts w:ascii="Times New Roman" w:hAnsi="Times New Roman"/>
          <w:sz w:val="28"/>
          <w:szCs w:val="28"/>
        </w:rPr>
        <w:t>un</w:t>
      </w:r>
      <w:proofErr w:type="gramEnd"/>
      <w:r w:rsidR="007F171D" w:rsidRPr="007F171D">
        <w:rPr>
          <w:rFonts w:ascii="Times New Roman" w:hAnsi="Times New Roman"/>
          <w:sz w:val="28"/>
          <w:szCs w:val="28"/>
        </w:rPr>
        <w:t xml:space="preserve"> bazin vidanjabil care va fi amplasat in incinta terenului detinut de beneficiar</w:t>
      </w:r>
      <w:r w:rsidR="007F171D">
        <w:rPr>
          <w:rFonts w:ascii="Times New Roman" w:hAnsi="Times New Roman"/>
          <w:sz w:val="28"/>
          <w:szCs w:val="28"/>
          <w:lang w:val="ro-RO"/>
        </w:rPr>
        <w:t>;</w:t>
      </w:r>
    </w:p>
    <w:p w:rsidR="00FB3EDD" w:rsidRPr="007F171D" w:rsidRDefault="00FB3EDD" w:rsidP="007F171D">
      <w:pPr>
        <w:pStyle w:val="ListParagraph"/>
        <w:ind w:left="0"/>
        <w:contextualSpacing/>
        <w:jc w:val="both"/>
        <w:rPr>
          <w:rFonts w:ascii="Times New Roman" w:hAnsi="Times New Roman"/>
          <w:sz w:val="28"/>
          <w:szCs w:val="28"/>
        </w:rPr>
      </w:pPr>
      <w:r w:rsidRPr="007F171D">
        <w:rPr>
          <w:rFonts w:ascii="Times New Roman" w:hAnsi="Times New Roman"/>
          <w:sz w:val="28"/>
          <w:szCs w:val="28"/>
          <w:u w:val="single"/>
        </w:rPr>
        <w:t>Alimentarea cu energie electrică</w:t>
      </w:r>
      <w:r w:rsidRPr="007F171D">
        <w:rPr>
          <w:rFonts w:ascii="Times New Roman" w:hAnsi="Times New Roman"/>
          <w:sz w:val="28"/>
          <w:szCs w:val="28"/>
        </w:rPr>
        <w:t xml:space="preserve"> - se </w:t>
      </w:r>
      <w:proofErr w:type="gramStart"/>
      <w:r w:rsidRPr="007F171D">
        <w:rPr>
          <w:rFonts w:ascii="Times New Roman" w:hAnsi="Times New Roman"/>
          <w:sz w:val="28"/>
          <w:szCs w:val="28"/>
        </w:rPr>
        <w:t>va</w:t>
      </w:r>
      <w:proofErr w:type="gramEnd"/>
      <w:r w:rsidRPr="007F171D">
        <w:rPr>
          <w:rFonts w:ascii="Times New Roman" w:hAnsi="Times New Roman"/>
          <w:sz w:val="28"/>
          <w:szCs w:val="28"/>
        </w:rPr>
        <w:t xml:space="preserve"> face din rețeaua prezentă în zonă; </w:t>
      </w:r>
    </w:p>
    <w:p w:rsidR="00FB3EDD" w:rsidRPr="007F171D" w:rsidRDefault="00FB3EDD" w:rsidP="007F171D">
      <w:pPr>
        <w:pStyle w:val="ListParagraph"/>
        <w:ind w:left="0"/>
        <w:contextualSpacing/>
        <w:jc w:val="both"/>
        <w:rPr>
          <w:rFonts w:ascii="Times New Roman" w:hAnsi="Times New Roman"/>
          <w:sz w:val="28"/>
          <w:szCs w:val="28"/>
        </w:rPr>
      </w:pPr>
      <w:r w:rsidRPr="007F171D">
        <w:rPr>
          <w:rFonts w:ascii="Times New Roman" w:hAnsi="Times New Roman"/>
          <w:sz w:val="28"/>
          <w:szCs w:val="28"/>
          <w:u w:val="single"/>
        </w:rPr>
        <w:t>Alimentarea cu energie termică</w:t>
      </w:r>
      <w:r w:rsidRPr="007F171D">
        <w:rPr>
          <w:rFonts w:ascii="Times New Roman" w:hAnsi="Times New Roman"/>
          <w:sz w:val="28"/>
          <w:szCs w:val="28"/>
        </w:rPr>
        <w:t xml:space="preserve"> - se </w:t>
      </w:r>
      <w:proofErr w:type="gramStart"/>
      <w:r w:rsidRPr="007F171D">
        <w:rPr>
          <w:rFonts w:ascii="Times New Roman" w:hAnsi="Times New Roman"/>
          <w:sz w:val="28"/>
          <w:szCs w:val="28"/>
        </w:rPr>
        <w:t>va</w:t>
      </w:r>
      <w:proofErr w:type="gramEnd"/>
      <w:r w:rsidRPr="007F171D">
        <w:rPr>
          <w:rFonts w:ascii="Times New Roman" w:hAnsi="Times New Roman"/>
          <w:sz w:val="28"/>
          <w:szCs w:val="28"/>
        </w:rPr>
        <w:t xml:space="preserve"> face prin intermediul </w:t>
      </w:r>
      <w:r w:rsidR="007F171D" w:rsidRPr="007F171D">
        <w:rPr>
          <w:rFonts w:ascii="Times New Roman" w:hAnsi="Times New Roman"/>
          <w:sz w:val="28"/>
          <w:szCs w:val="28"/>
        </w:rPr>
        <w:t>unei</w:t>
      </w:r>
      <w:r w:rsidRPr="007F171D">
        <w:rPr>
          <w:rFonts w:ascii="Times New Roman" w:hAnsi="Times New Roman"/>
          <w:sz w:val="28"/>
          <w:szCs w:val="28"/>
        </w:rPr>
        <w:t xml:space="preserve"> centrale </w:t>
      </w:r>
      <w:r w:rsidR="007F171D" w:rsidRPr="007F171D">
        <w:rPr>
          <w:rFonts w:ascii="Times New Roman" w:hAnsi="Times New Roman"/>
          <w:sz w:val="28"/>
          <w:szCs w:val="28"/>
        </w:rPr>
        <w:t>electrice</w:t>
      </w:r>
      <w:r w:rsidR="007F171D">
        <w:rPr>
          <w:rFonts w:ascii="Times New Roman" w:hAnsi="Times New Roman"/>
          <w:sz w:val="28"/>
          <w:szCs w:val="28"/>
        </w:rPr>
        <w:t>.</w:t>
      </w:r>
    </w:p>
    <w:p w:rsidR="00F26F3C" w:rsidRPr="002759AF" w:rsidRDefault="00F26F3C" w:rsidP="00A53895">
      <w:pPr>
        <w:autoSpaceDE w:val="0"/>
        <w:autoSpaceDN w:val="0"/>
        <w:adjustRightInd w:val="0"/>
        <w:spacing w:after="0" w:line="240" w:lineRule="auto"/>
        <w:contextualSpacing/>
        <w:jc w:val="both"/>
        <w:rPr>
          <w:rFonts w:ascii="Times New Roman" w:hAnsi="Times New Roman"/>
          <w:sz w:val="28"/>
          <w:szCs w:val="28"/>
          <w:lang w:val="en-GB" w:eastAsia="en-GB"/>
        </w:rPr>
      </w:pPr>
    </w:p>
    <w:p w:rsidR="003F1746" w:rsidRPr="00BF0E0E" w:rsidRDefault="00D81FD5" w:rsidP="00A53895">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BF0E0E">
        <w:rPr>
          <w:rFonts w:ascii="Times New Roman" w:hAnsi="Times New Roman"/>
          <w:b/>
          <w:sz w:val="28"/>
          <w:szCs w:val="28"/>
          <w:lang w:eastAsia="en-GB"/>
        </w:rPr>
        <w:t xml:space="preserve"> </w:t>
      </w:r>
      <w:r w:rsidR="004E366D">
        <w:rPr>
          <w:rFonts w:ascii="Times New Roman" w:hAnsi="Times New Roman"/>
          <w:sz w:val="28"/>
          <w:szCs w:val="28"/>
          <w:lang w:eastAsia="en-GB"/>
        </w:rPr>
        <w:t>nu eeste cazul;</w:t>
      </w:r>
    </w:p>
    <w:p w:rsidR="001402B9" w:rsidRPr="00344CB9" w:rsidRDefault="00D81FD5" w:rsidP="00A53895">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w:t>
      </w:r>
      <w:r w:rsidR="003F1746" w:rsidRPr="00344CB9">
        <w:rPr>
          <w:rFonts w:ascii="Times New Roman" w:hAnsi="Times New Roman"/>
          <w:b/>
          <w:sz w:val="28"/>
          <w:szCs w:val="28"/>
          <w:lang w:eastAsia="en-GB"/>
        </w:rPr>
        <w:t>or, a apei şi a biodiversităţii:</w:t>
      </w:r>
    </w:p>
    <w:p w:rsidR="00DA1A56" w:rsidRDefault="00DA1A56" w:rsidP="00A53895">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 xml:space="preserve">Se vor utiliza în principal următoarele: </w:t>
      </w:r>
    </w:p>
    <w:p w:rsidR="00DA1A56" w:rsidRPr="00344CB9" w:rsidRDefault="00DA1A56" w:rsidP="00A53895">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242571">
        <w:rPr>
          <w:rFonts w:ascii="Times New Roman" w:hAnsi="Times New Roman"/>
          <w:sz w:val="28"/>
          <w:szCs w:val="28"/>
        </w:rPr>
        <w:t xml:space="preserve"> </w:t>
      </w:r>
      <w:proofErr w:type="gramStart"/>
      <w:r>
        <w:rPr>
          <w:rFonts w:ascii="Times New Roman" w:hAnsi="Times New Roman"/>
          <w:sz w:val="28"/>
          <w:szCs w:val="28"/>
        </w:rPr>
        <w:t>lemn</w:t>
      </w:r>
      <w:proofErr w:type="gramEnd"/>
      <w:r>
        <w:rPr>
          <w:rFonts w:ascii="Times New Roman" w:hAnsi="Times New Roman"/>
          <w:sz w:val="28"/>
          <w:szCs w:val="28"/>
        </w:rPr>
        <w:t>;</w:t>
      </w:r>
    </w:p>
    <w:p w:rsidR="00291683" w:rsidRPr="00344CB9" w:rsidRDefault="002759AF" w:rsidP="00A53895">
      <w:pPr>
        <w:tabs>
          <w:tab w:val="left" w:pos="180"/>
        </w:tabs>
        <w:spacing w:line="240" w:lineRule="auto"/>
        <w:contextualSpacing/>
        <w:jc w:val="both"/>
        <w:rPr>
          <w:rFonts w:ascii="Times New Roman" w:hAnsi="Times New Roman"/>
          <w:sz w:val="28"/>
          <w:szCs w:val="28"/>
          <w:lang w:eastAsia="en-GB"/>
        </w:rPr>
      </w:pPr>
      <w:r w:rsidRPr="00344CB9">
        <w:rPr>
          <w:rFonts w:ascii="Times New Roman" w:hAnsi="Times New Roman"/>
          <w:sz w:val="28"/>
          <w:szCs w:val="28"/>
        </w:rPr>
        <w:t>-</w:t>
      </w:r>
      <w:r w:rsidR="00242571">
        <w:rPr>
          <w:rFonts w:ascii="Times New Roman" w:hAnsi="Times New Roman"/>
          <w:sz w:val="28"/>
          <w:szCs w:val="28"/>
        </w:rPr>
        <w:t xml:space="preserve"> </w:t>
      </w:r>
      <w:proofErr w:type="gramStart"/>
      <w:r w:rsidR="00F26F3C" w:rsidRPr="00344CB9">
        <w:rPr>
          <w:rFonts w:ascii="Times New Roman" w:hAnsi="Times New Roman"/>
          <w:sz w:val="28"/>
          <w:szCs w:val="28"/>
        </w:rPr>
        <w:t>materiale</w:t>
      </w:r>
      <w:proofErr w:type="gramEnd"/>
      <w:r w:rsidR="00F26F3C" w:rsidRPr="00344CB9">
        <w:rPr>
          <w:rFonts w:ascii="Times New Roman" w:hAnsi="Times New Roman"/>
          <w:sz w:val="28"/>
          <w:szCs w:val="28"/>
        </w:rPr>
        <w:t xml:space="preserve"> de construcţii</w:t>
      </w:r>
      <w:r w:rsidR="00291683" w:rsidRPr="00344CB9">
        <w:rPr>
          <w:rFonts w:ascii="Times New Roman" w:hAnsi="Times New Roman"/>
          <w:sz w:val="28"/>
          <w:szCs w:val="28"/>
        </w:rPr>
        <w:t>;</w:t>
      </w:r>
    </w:p>
    <w:p w:rsidR="00D95E93" w:rsidRDefault="00C16283" w:rsidP="00A53895">
      <w:pPr>
        <w:spacing w:line="240" w:lineRule="auto"/>
        <w:contextualSpacing/>
        <w:jc w:val="both"/>
        <w:rPr>
          <w:rFonts w:ascii="Times New Roman" w:hAnsi="Times New Roman"/>
          <w:sz w:val="28"/>
          <w:szCs w:val="28"/>
        </w:rPr>
      </w:pPr>
      <w:r w:rsidRPr="00344CB9">
        <w:rPr>
          <w:rFonts w:ascii="Times New Roman" w:hAnsi="Times New Roman"/>
          <w:sz w:val="28"/>
          <w:szCs w:val="28"/>
        </w:rPr>
        <w:t>-</w:t>
      </w:r>
      <w:r w:rsidR="00242571">
        <w:rPr>
          <w:rFonts w:ascii="Times New Roman" w:hAnsi="Times New Roman"/>
          <w:sz w:val="28"/>
          <w:szCs w:val="28"/>
        </w:rPr>
        <w:t xml:space="preserve"> </w:t>
      </w:r>
      <w:proofErr w:type="gramStart"/>
      <w:r w:rsidRPr="00344CB9">
        <w:rPr>
          <w:rFonts w:ascii="Times New Roman" w:hAnsi="Times New Roman"/>
          <w:sz w:val="28"/>
          <w:szCs w:val="28"/>
        </w:rPr>
        <w:t>a</w:t>
      </w:r>
      <w:r w:rsidR="00D95E93" w:rsidRPr="00344CB9">
        <w:rPr>
          <w:rFonts w:ascii="Times New Roman" w:hAnsi="Times New Roman"/>
          <w:sz w:val="28"/>
          <w:szCs w:val="28"/>
        </w:rPr>
        <w:t>pa</w:t>
      </w:r>
      <w:proofErr w:type="gramEnd"/>
      <w:r w:rsidR="0057098B" w:rsidRPr="00344CB9">
        <w:rPr>
          <w:rFonts w:ascii="Times New Roman" w:hAnsi="Times New Roman"/>
          <w:sz w:val="28"/>
          <w:szCs w:val="28"/>
        </w:rPr>
        <w:t xml:space="preserve"> </w:t>
      </w:r>
      <w:r w:rsidRPr="00344CB9">
        <w:rPr>
          <w:rFonts w:ascii="Times New Roman" w:hAnsi="Times New Roman"/>
          <w:sz w:val="28"/>
          <w:szCs w:val="28"/>
        </w:rPr>
        <w:t xml:space="preserve">va fi </w:t>
      </w:r>
      <w:r w:rsidR="00D95E93" w:rsidRPr="00344CB9">
        <w:rPr>
          <w:rFonts w:ascii="Times New Roman" w:hAnsi="Times New Roman"/>
          <w:sz w:val="28"/>
          <w:szCs w:val="28"/>
        </w:rPr>
        <w:t xml:space="preserve">folosită la diferite </w:t>
      </w:r>
      <w:r w:rsidRPr="00344CB9">
        <w:rPr>
          <w:rFonts w:ascii="Times New Roman" w:hAnsi="Times New Roman"/>
          <w:sz w:val="28"/>
          <w:szCs w:val="28"/>
        </w:rPr>
        <w:t>operațiuni</w:t>
      </w:r>
      <w:r w:rsidR="00DA1A56">
        <w:rPr>
          <w:rFonts w:ascii="Times New Roman" w:hAnsi="Times New Roman"/>
          <w:sz w:val="28"/>
          <w:szCs w:val="28"/>
        </w:rPr>
        <w:t xml:space="preserve"> (curătarea suprafeț</w:t>
      </w:r>
      <w:r w:rsidR="00F26F3C" w:rsidRPr="00344CB9">
        <w:rPr>
          <w:rFonts w:ascii="Times New Roman" w:hAnsi="Times New Roman"/>
          <w:sz w:val="28"/>
          <w:szCs w:val="28"/>
        </w:rPr>
        <w:t xml:space="preserve">elor, udarea </w:t>
      </w:r>
      <w:r w:rsidR="00184E08">
        <w:rPr>
          <w:rFonts w:ascii="Times New Roman" w:hAnsi="Times New Roman"/>
          <w:sz w:val="28"/>
          <w:szCs w:val="28"/>
        </w:rPr>
        <w:t>suprafeț</w:t>
      </w:r>
      <w:r w:rsidR="00F26F3C" w:rsidRPr="00344CB9">
        <w:rPr>
          <w:rFonts w:ascii="Times New Roman" w:hAnsi="Times New Roman"/>
          <w:sz w:val="28"/>
          <w:szCs w:val="28"/>
        </w:rPr>
        <w:t>elor s.a.).</w:t>
      </w:r>
    </w:p>
    <w:p w:rsidR="00971128" w:rsidRPr="008342DC" w:rsidRDefault="00971128" w:rsidP="00A53895">
      <w:pPr>
        <w:spacing w:line="240" w:lineRule="auto"/>
        <w:contextualSpacing/>
        <w:jc w:val="both"/>
        <w:rPr>
          <w:rFonts w:ascii="Times New Roman" w:hAnsi="Times New Roman"/>
          <w:sz w:val="28"/>
          <w:szCs w:val="28"/>
        </w:rPr>
      </w:pPr>
    </w:p>
    <w:p w:rsidR="00F26F3C" w:rsidRDefault="00D81FD5" w:rsidP="00A53895">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B12343" w:rsidRDefault="003F1746" w:rsidP="00B12343">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00B12343">
        <w:rPr>
          <w:rFonts w:ascii="Times New Roman" w:hAnsi="Times New Roman"/>
          <w:sz w:val="28"/>
          <w:szCs w:val="28"/>
        </w:rPr>
        <w:t>î</w:t>
      </w:r>
      <w:r w:rsidR="00B12343" w:rsidRPr="00B12343">
        <w:rPr>
          <w:rFonts w:ascii="Times New Roman" w:hAnsi="Times New Roman"/>
          <w:sz w:val="28"/>
          <w:szCs w:val="28"/>
        </w:rPr>
        <w:t>n</w:t>
      </w:r>
      <w:proofErr w:type="gramEnd"/>
      <w:r w:rsidR="00B12343" w:rsidRPr="00B12343">
        <w:rPr>
          <w:rFonts w:ascii="Times New Roman" w:hAnsi="Times New Roman"/>
          <w:sz w:val="28"/>
          <w:szCs w:val="28"/>
        </w:rPr>
        <w:t xml:space="preserve"> perioada lucrarilor de executie </w:t>
      </w:r>
      <w:r w:rsidR="005F72A7">
        <w:rPr>
          <w:rFonts w:ascii="Times New Roman" w:hAnsi="Times New Roman"/>
          <w:sz w:val="28"/>
          <w:szCs w:val="28"/>
        </w:rPr>
        <w:t>vor rezulta deș</w:t>
      </w:r>
      <w:r w:rsidR="00B12343" w:rsidRPr="00B12343">
        <w:rPr>
          <w:rFonts w:ascii="Times New Roman" w:hAnsi="Times New Roman"/>
          <w:sz w:val="28"/>
          <w:szCs w:val="28"/>
        </w:rPr>
        <w:t>euri specifice activitatii de construire</w:t>
      </w:r>
    </w:p>
    <w:p w:rsidR="00291683" w:rsidRDefault="00291683" w:rsidP="003D0F8F">
      <w:pPr>
        <w:tabs>
          <w:tab w:val="left" w:pos="720"/>
        </w:tabs>
        <w:spacing w:after="0" w:line="240" w:lineRule="auto"/>
        <w:contextualSpacing/>
        <w:jc w:val="both"/>
        <w:rPr>
          <w:rFonts w:ascii="Times New Roman" w:hAnsi="Times New Roman"/>
          <w:sz w:val="28"/>
          <w:szCs w:val="28"/>
          <w:lang w:val="ro-RO"/>
        </w:rPr>
      </w:pPr>
      <w:r w:rsidRPr="00971128">
        <w:rPr>
          <w:rFonts w:ascii="Times New Roman" w:hAnsi="Times New Roman"/>
          <w:sz w:val="28"/>
          <w:szCs w:val="28"/>
        </w:rPr>
        <w:t xml:space="preserve">Principalele categorii de deseuri generate </w:t>
      </w:r>
      <w:r w:rsidR="004777FA">
        <w:rPr>
          <w:rFonts w:ascii="Times New Roman" w:hAnsi="Times New Roman"/>
          <w:sz w:val="28"/>
          <w:szCs w:val="28"/>
        </w:rPr>
        <w:t>în</w:t>
      </w:r>
      <w:r w:rsidRPr="00971128">
        <w:rPr>
          <w:rFonts w:ascii="Times New Roman" w:hAnsi="Times New Roman"/>
          <w:sz w:val="28"/>
          <w:szCs w:val="28"/>
        </w:rPr>
        <w:t xml:space="preserve"> timpul exploat</w:t>
      </w:r>
      <w:r w:rsidRPr="00971128">
        <w:rPr>
          <w:rFonts w:ascii="Times New Roman" w:hAnsi="Times New Roman"/>
          <w:sz w:val="28"/>
          <w:szCs w:val="28"/>
          <w:lang w:val="ro-RO"/>
        </w:rPr>
        <w:t>ării</w:t>
      </w:r>
      <w:r w:rsidR="00833CB2" w:rsidRPr="00971128">
        <w:rPr>
          <w:rFonts w:ascii="Times New Roman" w:hAnsi="Times New Roman"/>
          <w:sz w:val="28"/>
          <w:szCs w:val="28"/>
          <w:lang w:val="ro-RO"/>
        </w:rPr>
        <w:t xml:space="preserve"> proiectului</w:t>
      </w:r>
      <w:r w:rsidR="005F72A7">
        <w:rPr>
          <w:rFonts w:ascii="Times New Roman" w:hAnsi="Times New Roman"/>
          <w:sz w:val="28"/>
          <w:szCs w:val="28"/>
          <w:lang w:val="ro-RO"/>
        </w:rPr>
        <w:t xml:space="preserve"> sunt</w:t>
      </w:r>
      <w:r w:rsidRPr="00971128">
        <w:rPr>
          <w:rFonts w:ascii="Times New Roman" w:hAnsi="Times New Roman"/>
          <w:sz w:val="28"/>
          <w:szCs w:val="28"/>
          <w:lang w:val="ro-RO"/>
        </w:rPr>
        <w:t>:</w:t>
      </w:r>
      <w:r w:rsidR="005F72A7">
        <w:rPr>
          <w:rFonts w:ascii="Times New Roman" w:hAnsi="Times New Roman"/>
          <w:sz w:val="28"/>
          <w:szCs w:val="28"/>
          <w:lang w:val="ro-RO"/>
        </w:rPr>
        <w:t xml:space="preserve"> </w:t>
      </w:r>
    </w:p>
    <w:p w:rsidR="005F72A7" w:rsidRPr="003D0F8F" w:rsidRDefault="005F72A7" w:rsidP="003D0F8F">
      <w:pPr>
        <w:tabs>
          <w:tab w:val="left" w:pos="720"/>
        </w:tabs>
        <w:spacing w:after="0" w:line="240" w:lineRule="auto"/>
        <w:contextualSpacing/>
        <w:jc w:val="both"/>
        <w:rPr>
          <w:rFonts w:ascii="Times New Roman" w:hAnsi="Times New Roman"/>
          <w:sz w:val="10"/>
          <w:szCs w:val="10"/>
          <w:lang w:val="ro-RO"/>
        </w:rPr>
      </w:pPr>
    </w:p>
    <w:tbl>
      <w:tblPr>
        <w:tblStyle w:val="TableGrid"/>
        <w:tblW w:w="0" w:type="auto"/>
        <w:tblLook w:val="04A0" w:firstRow="1" w:lastRow="0" w:firstColumn="1" w:lastColumn="0" w:noHBand="0" w:noVBand="1"/>
      </w:tblPr>
      <w:tblGrid>
        <w:gridCol w:w="2264"/>
        <w:gridCol w:w="1699"/>
        <w:gridCol w:w="4137"/>
        <w:gridCol w:w="1804"/>
      </w:tblGrid>
      <w:tr w:rsidR="005F72A7" w:rsidRPr="005F72A7" w:rsidTr="00B06729">
        <w:tc>
          <w:tcPr>
            <w:tcW w:w="2264"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DENUMIRE DESEU</w:t>
            </w:r>
          </w:p>
        </w:tc>
        <w:tc>
          <w:tcPr>
            <w:tcW w:w="1699"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COD DESEU</w:t>
            </w:r>
          </w:p>
        </w:tc>
        <w:tc>
          <w:tcPr>
            <w:tcW w:w="3403"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ELIMINARE/VALORIFICARE</w:t>
            </w:r>
          </w:p>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DESEU</w:t>
            </w:r>
          </w:p>
        </w:tc>
        <w:tc>
          <w:tcPr>
            <w:tcW w:w="1696"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CANTITATI</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de ambalaje de hartie si carton</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15.01.01</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proofErr w:type="gramStart"/>
            <w:r w:rsidRPr="005F72A7">
              <w:rPr>
                <w:rFonts w:ascii="Times New Roman" w:hAnsi="Times New Roman"/>
                <w:sz w:val="28"/>
                <w:szCs w:val="28"/>
              </w:rPr>
              <w:t>cca.60</w:t>
            </w:r>
            <w:proofErr w:type="gramEnd"/>
            <w:r w:rsidRPr="005F72A7">
              <w:rPr>
                <w:rFonts w:ascii="Times New Roman" w:hAnsi="Times New Roman"/>
                <w:sz w:val="28"/>
                <w:szCs w:val="28"/>
              </w:rPr>
              <w:t xml:space="preserve"> kg.</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de ambalaje si mase plastic</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15.01.02</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proofErr w:type="gramStart"/>
            <w:r w:rsidRPr="005F72A7">
              <w:rPr>
                <w:rFonts w:ascii="Times New Roman" w:hAnsi="Times New Roman"/>
                <w:sz w:val="28"/>
                <w:szCs w:val="28"/>
              </w:rPr>
              <w:t>cca.30</w:t>
            </w:r>
            <w:proofErr w:type="gramEnd"/>
            <w:r w:rsidRPr="005F72A7">
              <w:rPr>
                <w:rFonts w:ascii="Times New Roman" w:hAnsi="Times New Roman"/>
                <w:sz w:val="28"/>
                <w:szCs w:val="28"/>
              </w:rPr>
              <w:t xml:space="preserve"> kg.</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Beton si moloz</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17.01.01</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Cantitatile de beton ramase sunt concasate si utilizate la fundarea aleilor perimetrale halei. Cantitatile neutilizate vor fi eliminate la o groapa de deseuri inerte din judet.</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cca.10 mc.</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Materiale ceramice-sticla,portelan</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17.01.03</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Eliminare in groapa de deseuri inerte a judetului</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cca.0.2 mc.</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lastRenderedPageBreak/>
              <w:t>Materiale plastic</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17.02.03</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proofErr w:type="gramStart"/>
            <w:r w:rsidRPr="005F72A7">
              <w:rPr>
                <w:rFonts w:ascii="Times New Roman" w:hAnsi="Times New Roman"/>
                <w:sz w:val="28"/>
                <w:szCs w:val="28"/>
              </w:rPr>
              <w:t>cca</w:t>
            </w:r>
            <w:proofErr w:type="gramEnd"/>
            <w:r w:rsidRPr="005F72A7">
              <w:rPr>
                <w:rFonts w:ascii="Times New Roman" w:hAnsi="Times New Roman"/>
                <w:sz w:val="28"/>
                <w:szCs w:val="28"/>
              </w:rPr>
              <w:t xml:space="preserve"> 50 kg.</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Cupru (provenit de la instalatiile electrice)</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17.04.01</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proofErr w:type="gramStart"/>
            <w:r w:rsidRPr="005F72A7">
              <w:rPr>
                <w:rFonts w:ascii="Times New Roman" w:hAnsi="Times New Roman"/>
                <w:sz w:val="28"/>
                <w:szCs w:val="28"/>
              </w:rPr>
              <w:t>cca.10</w:t>
            </w:r>
            <w:proofErr w:type="gramEnd"/>
            <w:r w:rsidRPr="005F72A7">
              <w:rPr>
                <w:rFonts w:ascii="Times New Roman" w:hAnsi="Times New Roman"/>
                <w:sz w:val="28"/>
                <w:szCs w:val="28"/>
              </w:rPr>
              <w:t xml:space="preserve"> kg.</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Lemn</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17.02.01</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cca.5 mc.</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Pamant si pietre</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17.05.04</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Pamantul este utilizat in principal la sistematizarea amplasamentului .Cantitatile neutilizate vor fi eliminate la groapa de deseuri inerte a judetului</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cca.10 mc.</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textile</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20.01.11</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Eliminare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proofErr w:type="gramStart"/>
            <w:r w:rsidRPr="005F72A7">
              <w:rPr>
                <w:rFonts w:ascii="Times New Roman" w:hAnsi="Times New Roman"/>
                <w:sz w:val="28"/>
                <w:szCs w:val="28"/>
              </w:rPr>
              <w:t>cca.5</w:t>
            </w:r>
            <w:proofErr w:type="gramEnd"/>
            <w:r w:rsidRPr="005F72A7">
              <w:rPr>
                <w:rFonts w:ascii="Times New Roman" w:hAnsi="Times New Roman"/>
                <w:sz w:val="28"/>
                <w:szCs w:val="28"/>
              </w:rPr>
              <w:t xml:space="preserve"> kg.</w:t>
            </w:r>
          </w:p>
        </w:tc>
      </w:tr>
      <w:tr w:rsidR="005F72A7" w:rsidRPr="005F72A7" w:rsidTr="00B06729">
        <w:tc>
          <w:tcPr>
            <w:tcW w:w="226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comunale amestecate</w:t>
            </w:r>
          </w:p>
        </w:tc>
        <w:tc>
          <w:tcPr>
            <w:tcW w:w="1699"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20.03.01</w:t>
            </w:r>
          </w:p>
        </w:tc>
        <w:tc>
          <w:tcPr>
            <w:tcW w:w="3403"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Eliminare prin societati specializate</w:t>
            </w:r>
          </w:p>
        </w:tc>
        <w:tc>
          <w:tcPr>
            <w:tcW w:w="1696"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 .5 mc.</w:t>
            </w:r>
          </w:p>
        </w:tc>
      </w:tr>
    </w:tbl>
    <w:p w:rsidR="00D37933" w:rsidRDefault="00D37933" w:rsidP="00A53895">
      <w:pPr>
        <w:spacing w:after="0" w:line="240" w:lineRule="auto"/>
        <w:contextualSpacing/>
        <w:jc w:val="both"/>
        <w:rPr>
          <w:rFonts w:ascii="Times New Roman" w:hAnsi="Times New Roman"/>
          <w:sz w:val="28"/>
          <w:szCs w:val="28"/>
          <w:lang w:val="ro-RO"/>
        </w:rPr>
      </w:pPr>
    </w:p>
    <w:p w:rsidR="005F72A7" w:rsidRDefault="005F72A7" w:rsidP="005F72A7">
      <w:pPr>
        <w:spacing w:line="240" w:lineRule="auto"/>
        <w:contextualSpacing/>
        <w:jc w:val="both"/>
        <w:rPr>
          <w:rFonts w:ascii="Times New Roman" w:hAnsi="Times New Roman"/>
          <w:sz w:val="28"/>
          <w:szCs w:val="28"/>
        </w:rPr>
      </w:pPr>
      <w:r w:rsidRPr="005F72A7">
        <w:rPr>
          <w:rFonts w:ascii="Times New Roman" w:hAnsi="Times New Roman"/>
          <w:sz w:val="28"/>
          <w:szCs w:val="28"/>
        </w:rPr>
        <w:t>Deseurile estimate in urma activitatii de functionare sunt:</w:t>
      </w:r>
    </w:p>
    <w:p w:rsidR="005F72A7" w:rsidRPr="003D0F8F" w:rsidRDefault="005F72A7" w:rsidP="005F72A7">
      <w:pPr>
        <w:spacing w:line="240" w:lineRule="auto"/>
        <w:contextualSpacing/>
        <w:jc w:val="both"/>
        <w:rPr>
          <w:rFonts w:ascii="Times New Roman" w:hAnsi="Times New Roman"/>
          <w:sz w:val="10"/>
          <w:szCs w:val="10"/>
        </w:rPr>
      </w:pPr>
    </w:p>
    <w:tbl>
      <w:tblPr>
        <w:tblStyle w:val="TableGrid"/>
        <w:tblW w:w="0" w:type="auto"/>
        <w:tblLook w:val="04A0" w:firstRow="1" w:lastRow="0" w:firstColumn="1" w:lastColumn="0" w:noHBand="0" w:noVBand="1"/>
      </w:tblPr>
      <w:tblGrid>
        <w:gridCol w:w="3367"/>
        <w:gridCol w:w="1110"/>
        <w:gridCol w:w="3794"/>
        <w:gridCol w:w="1665"/>
      </w:tblGrid>
      <w:tr w:rsidR="005F72A7" w:rsidRPr="005F72A7" w:rsidTr="00D3389C">
        <w:tc>
          <w:tcPr>
            <w:tcW w:w="3367"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DENUMIRE DESEU</w:t>
            </w:r>
          </w:p>
        </w:tc>
        <w:tc>
          <w:tcPr>
            <w:tcW w:w="1110"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COD DESEU</w:t>
            </w:r>
          </w:p>
        </w:tc>
        <w:tc>
          <w:tcPr>
            <w:tcW w:w="3794"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ELIMINARE/VALORIFICARE</w:t>
            </w:r>
          </w:p>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DESEU</w:t>
            </w:r>
          </w:p>
        </w:tc>
        <w:tc>
          <w:tcPr>
            <w:tcW w:w="1665" w:type="dxa"/>
          </w:tcPr>
          <w:p w:rsidR="005F72A7" w:rsidRPr="005F72A7" w:rsidRDefault="005F72A7" w:rsidP="00B06729">
            <w:pPr>
              <w:autoSpaceDE w:val="0"/>
              <w:autoSpaceDN w:val="0"/>
              <w:adjustRightInd w:val="0"/>
              <w:spacing w:after="0" w:line="240" w:lineRule="auto"/>
              <w:jc w:val="center"/>
              <w:rPr>
                <w:rFonts w:ascii="Times New Roman" w:hAnsi="Times New Roman"/>
                <w:b/>
                <w:sz w:val="28"/>
                <w:szCs w:val="28"/>
              </w:rPr>
            </w:pPr>
            <w:r w:rsidRPr="005F72A7">
              <w:rPr>
                <w:rFonts w:ascii="Times New Roman" w:hAnsi="Times New Roman"/>
                <w:b/>
                <w:sz w:val="28"/>
                <w:szCs w:val="28"/>
              </w:rPr>
              <w:t>CANTITATI</w:t>
            </w:r>
          </w:p>
        </w:tc>
      </w:tr>
      <w:tr w:rsidR="005F72A7" w:rsidRPr="005F72A7" w:rsidTr="00D3389C">
        <w:tc>
          <w:tcPr>
            <w:tcW w:w="3367"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de ambalaje de hartie si carton</w:t>
            </w:r>
          </w:p>
        </w:tc>
        <w:tc>
          <w:tcPr>
            <w:tcW w:w="1110"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15.01.01</w:t>
            </w:r>
          </w:p>
        </w:tc>
        <w:tc>
          <w:tcPr>
            <w:tcW w:w="379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65"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cca.4 mc/luna</w:t>
            </w:r>
          </w:p>
        </w:tc>
      </w:tr>
      <w:tr w:rsidR="005F72A7" w:rsidRPr="005F72A7" w:rsidTr="00D3389C">
        <w:tc>
          <w:tcPr>
            <w:tcW w:w="3367"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de ambalaje sin mase plastic</w:t>
            </w:r>
          </w:p>
        </w:tc>
        <w:tc>
          <w:tcPr>
            <w:tcW w:w="1110"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15.01.02</w:t>
            </w:r>
          </w:p>
        </w:tc>
        <w:tc>
          <w:tcPr>
            <w:tcW w:w="379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Valorificate prin societati specializate</w:t>
            </w:r>
          </w:p>
        </w:tc>
        <w:tc>
          <w:tcPr>
            <w:tcW w:w="1665"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cca.3 mc/luna</w:t>
            </w:r>
          </w:p>
        </w:tc>
      </w:tr>
      <w:tr w:rsidR="005F72A7" w:rsidRPr="005F72A7" w:rsidTr="00D3389C">
        <w:tc>
          <w:tcPr>
            <w:tcW w:w="3367"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Deseuri comunale amestecate</w:t>
            </w:r>
          </w:p>
        </w:tc>
        <w:tc>
          <w:tcPr>
            <w:tcW w:w="1110"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20.03.01</w:t>
            </w:r>
          </w:p>
        </w:tc>
        <w:tc>
          <w:tcPr>
            <w:tcW w:w="3794"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Eliminare prin societati specializate.</w:t>
            </w:r>
          </w:p>
        </w:tc>
        <w:tc>
          <w:tcPr>
            <w:tcW w:w="1665" w:type="dxa"/>
          </w:tcPr>
          <w:p w:rsidR="005F72A7" w:rsidRPr="005F72A7" w:rsidRDefault="005F72A7" w:rsidP="00B06729">
            <w:pPr>
              <w:autoSpaceDE w:val="0"/>
              <w:autoSpaceDN w:val="0"/>
              <w:adjustRightInd w:val="0"/>
              <w:spacing w:after="0" w:line="240" w:lineRule="auto"/>
              <w:rPr>
                <w:rFonts w:ascii="Times New Roman" w:hAnsi="Times New Roman"/>
                <w:sz w:val="28"/>
                <w:szCs w:val="28"/>
              </w:rPr>
            </w:pPr>
            <w:r w:rsidRPr="005F72A7">
              <w:rPr>
                <w:rFonts w:ascii="Times New Roman" w:hAnsi="Times New Roman"/>
                <w:sz w:val="28"/>
                <w:szCs w:val="28"/>
              </w:rPr>
              <w:t>cca.6 mc./luna</w:t>
            </w:r>
          </w:p>
          <w:p w:rsidR="005F72A7" w:rsidRPr="005F72A7" w:rsidRDefault="005F72A7" w:rsidP="00B06729">
            <w:pPr>
              <w:autoSpaceDE w:val="0"/>
              <w:autoSpaceDN w:val="0"/>
              <w:adjustRightInd w:val="0"/>
              <w:spacing w:after="0" w:line="240" w:lineRule="auto"/>
              <w:rPr>
                <w:rFonts w:ascii="Times New Roman" w:hAnsi="Times New Roman"/>
                <w:sz w:val="28"/>
                <w:szCs w:val="28"/>
              </w:rPr>
            </w:pPr>
          </w:p>
        </w:tc>
      </w:tr>
      <w:tr w:rsidR="005F72A7" w:rsidRPr="005F72A7" w:rsidTr="00D3389C">
        <w:tc>
          <w:tcPr>
            <w:tcW w:w="3367" w:type="dxa"/>
          </w:tcPr>
          <w:p w:rsidR="005F72A7" w:rsidRPr="005F72A7" w:rsidRDefault="005F72A7" w:rsidP="00B06729">
            <w:pPr>
              <w:autoSpaceDE w:val="0"/>
              <w:autoSpaceDN w:val="0"/>
              <w:adjustRightInd w:val="0"/>
              <w:spacing w:after="0" w:line="240" w:lineRule="auto"/>
              <w:jc w:val="center"/>
              <w:rPr>
                <w:rFonts w:ascii="Times New Roman" w:hAnsi="Times New Roman"/>
                <w:sz w:val="28"/>
                <w:szCs w:val="28"/>
              </w:rPr>
            </w:pPr>
            <w:r w:rsidRPr="005F72A7">
              <w:rPr>
                <w:rFonts w:ascii="Times New Roman" w:hAnsi="Times New Roman"/>
                <w:sz w:val="28"/>
                <w:szCs w:val="28"/>
              </w:rPr>
              <w:t>Tocatura de mar,par,sfecla,morcov,seminte de floarea-soarelui, seminte de dovleac</w:t>
            </w:r>
          </w:p>
        </w:tc>
        <w:tc>
          <w:tcPr>
            <w:tcW w:w="1110" w:type="dxa"/>
          </w:tcPr>
          <w:p w:rsidR="005F72A7" w:rsidRPr="005F72A7" w:rsidRDefault="005F72A7" w:rsidP="00B06729">
            <w:pPr>
              <w:autoSpaceDE w:val="0"/>
              <w:autoSpaceDN w:val="0"/>
              <w:adjustRightInd w:val="0"/>
              <w:spacing w:after="0" w:line="240" w:lineRule="auto"/>
              <w:jc w:val="center"/>
              <w:rPr>
                <w:rFonts w:ascii="Times New Roman" w:hAnsi="Times New Roman"/>
                <w:sz w:val="28"/>
                <w:szCs w:val="28"/>
              </w:rPr>
            </w:pPr>
            <w:r w:rsidRPr="005F72A7">
              <w:rPr>
                <w:rFonts w:ascii="Times New Roman" w:hAnsi="Times New Roman"/>
                <w:sz w:val="28"/>
                <w:szCs w:val="28"/>
              </w:rPr>
              <w:t>02.01.03</w:t>
            </w:r>
          </w:p>
        </w:tc>
        <w:tc>
          <w:tcPr>
            <w:tcW w:w="3794" w:type="dxa"/>
          </w:tcPr>
          <w:p w:rsidR="005F72A7" w:rsidRPr="005F72A7" w:rsidRDefault="005F72A7" w:rsidP="00B06729">
            <w:pPr>
              <w:autoSpaceDE w:val="0"/>
              <w:autoSpaceDN w:val="0"/>
              <w:adjustRightInd w:val="0"/>
              <w:spacing w:after="0" w:line="240" w:lineRule="auto"/>
              <w:jc w:val="center"/>
              <w:rPr>
                <w:rFonts w:ascii="Times New Roman" w:hAnsi="Times New Roman"/>
                <w:sz w:val="28"/>
                <w:szCs w:val="28"/>
              </w:rPr>
            </w:pPr>
            <w:r w:rsidRPr="005F72A7">
              <w:rPr>
                <w:rFonts w:ascii="Times New Roman" w:hAnsi="Times New Roman"/>
                <w:sz w:val="28"/>
                <w:szCs w:val="28"/>
              </w:rPr>
              <w:t>Eliminare prin societati specializate.</w:t>
            </w:r>
          </w:p>
        </w:tc>
        <w:tc>
          <w:tcPr>
            <w:tcW w:w="1665" w:type="dxa"/>
          </w:tcPr>
          <w:p w:rsidR="005F72A7" w:rsidRPr="005F72A7" w:rsidRDefault="005F72A7" w:rsidP="00B06729">
            <w:pPr>
              <w:autoSpaceDE w:val="0"/>
              <w:autoSpaceDN w:val="0"/>
              <w:adjustRightInd w:val="0"/>
              <w:spacing w:after="0" w:line="240" w:lineRule="auto"/>
              <w:jc w:val="center"/>
              <w:rPr>
                <w:rFonts w:ascii="Times New Roman" w:hAnsi="Times New Roman"/>
                <w:sz w:val="28"/>
                <w:szCs w:val="28"/>
              </w:rPr>
            </w:pPr>
          </w:p>
        </w:tc>
      </w:tr>
    </w:tbl>
    <w:p w:rsidR="00D3389C" w:rsidRPr="00D3389C" w:rsidRDefault="00D3389C" w:rsidP="00D3389C">
      <w:pPr>
        <w:spacing w:before="14" w:after="0"/>
        <w:ind w:right="1"/>
        <w:jc w:val="both"/>
        <w:rPr>
          <w:rFonts w:ascii="Times New Roman" w:hAnsi="Times New Roman"/>
          <w:sz w:val="10"/>
          <w:szCs w:val="10"/>
        </w:rPr>
      </w:pPr>
    </w:p>
    <w:p w:rsidR="00D3389C" w:rsidRPr="00D3389C" w:rsidRDefault="00D3389C" w:rsidP="00D3389C">
      <w:pPr>
        <w:spacing w:before="14" w:after="0"/>
        <w:ind w:right="1"/>
        <w:jc w:val="both"/>
        <w:rPr>
          <w:rFonts w:ascii="Times New Roman" w:hAnsi="Times New Roman"/>
          <w:sz w:val="28"/>
          <w:szCs w:val="28"/>
        </w:rPr>
      </w:pPr>
      <w:r>
        <w:rPr>
          <w:rFonts w:ascii="Times New Roman" w:hAnsi="Times New Roman"/>
          <w:sz w:val="28"/>
          <w:szCs w:val="28"/>
        </w:rPr>
        <w:t>Deseurile din constructii</w:t>
      </w:r>
      <w:r w:rsidRPr="00D3389C">
        <w:rPr>
          <w:rFonts w:ascii="Times New Roman" w:hAnsi="Times New Roman"/>
          <w:sz w:val="28"/>
          <w:szCs w:val="28"/>
        </w:rPr>
        <w:t xml:space="preserve">, rezultate in urma lucrarilor de realizare a spatiului, vor fi preluate de societatea de salubritate locala in baza unui </w:t>
      </w:r>
      <w:r>
        <w:rPr>
          <w:rFonts w:ascii="Times New Roman" w:hAnsi="Times New Roman"/>
          <w:sz w:val="28"/>
          <w:szCs w:val="28"/>
        </w:rPr>
        <w:t>contract</w:t>
      </w:r>
      <w:r w:rsidRPr="00D3389C">
        <w:rPr>
          <w:rFonts w:ascii="Times New Roman" w:hAnsi="Times New Roman"/>
          <w:sz w:val="28"/>
          <w:szCs w:val="28"/>
        </w:rPr>
        <w:t xml:space="preserve"> incheiat intre beneficiarul lucrarii si societatea de salubritate iar materialele ce pot fi revalorificate</w:t>
      </w:r>
      <w:r>
        <w:rPr>
          <w:rFonts w:ascii="Times New Roman" w:hAnsi="Times New Roman"/>
          <w:sz w:val="28"/>
          <w:szCs w:val="28"/>
        </w:rPr>
        <w:t xml:space="preserve"> </w:t>
      </w:r>
      <w:r w:rsidRPr="00D3389C">
        <w:rPr>
          <w:rFonts w:ascii="Times New Roman" w:hAnsi="Times New Roman"/>
          <w:sz w:val="28"/>
          <w:szCs w:val="28"/>
        </w:rPr>
        <w:t>(fier,</w:t>
      </w:r>
      <w:r>
        <w:rPr>
          <w:rFonts w:ascii="Times New Roman" w:hAnsi="Times New Roman"/>
          <w:sz w:val="28"/>
          <w:szCs w:val="28"/>
        </w:rPr>
        <w:t xml:space="preserve"> </w:t>
      </w:r>
      <w:r w:rsidRPr="00D3389C">
        <w:rPr>
          <w:rFonts w:ascii="Times New Roman" w:hAnsi="Times New Roman"/>
          <w:sz w:val="28"/>
          <w:szCs w:val="28"/>
        </w:rPr>
        <w:t>lemn) vor fi depuse in incinta santierului pe platforme special amenajate</w:t>
      </w:r>
      <w:proofErr w:type="gramStart"/>
      <w:r w:rsidRPr="00D3389C">
        <w:rPr>
          <w:rFonts w:ascii="Times New Roman" w:hAnsi="Times New Roman"/>
          <w:sz w:val="28"/>
          <w:szCs w:val="28"/>
        </w:rPr>
        <w:t>..</w:t>
      </w:r>
      <w:proofErr w:type="gramEnd"/>
    </w:p>
    <w:p w:rsidR="005F72A7" w:rsidRPr="005F72A7" w:rsidRDefault="005F72A7" w:rsidP="005F72A7">
      <w:pPr>
        <w:spacing w:line="240" w:lineRule="auto"/>
        <w:contextualSpacing/>
        <w:jc w:val="both"/>
        <w:rPr>
          <w:rFonts w:ascii="Times New Roman" w:hAnsi="Times New Roman"/>
          <w:sz w:val="28"/>
          <w:szCs w:val="28"/>
        </w:rPr>
      </w:pPr>
    </w:p>
    <w:p w:rsidR="00D37933" w:rsidRPr="005F72A7" w:rsidRDefault="00D37933" w:rsidP="005F72A7">
      <w:pPr>
        <w:spacing w:line="240" w:lineRule="auto"/>
        <w:contextualSpacing/>
        <w:jc w:val="both"/>
        <w:rPr>
          <w:rFonts w:ascii="Times New Roman" w:hAnsi="Times New Roman"/>
          <w:sz w:val="28"/>
          <w:szCs w:val="28"/>
        </w:rPr>
      </w:pPr>
    </w:p>
    <w:p w:rsidR="00493C9C" w:rsidRDefault="00493C9C" w:rsidP="00A53895">
      <w:pPr>
        <w:autoSpaceDE w:val="0"/>
        <w:autoSpaceDN w:val="0"/>
        <w:adjustRightInd w:val="0"/>
        <w:spacing w:after="0" w:line="240" w:lineRule="auto"/>
        <w:contextualSpacing/>
        <w:rPr>
          <w:rFonts w:ascii="Times New Roman" w:hAnsi="Times New Roman"/>
          <w:b/>
          <w:sz w:val="28"/>
          <w:szCs w:val="28"/>
          <w:lang w:eastAsia="en-GB"/>
        </w:rPr>
      </w:pPr>
    </w:p>
    <w:p w:rsidR="00493C9C" w:rsidRDefault="00493C9C" w:rsidP="00A53895">
      <w:pPr>
        <w:autoSpaceDE w:val="0"/>
        <w:autoSpaceDN w:val="0"/>
        <w:adjustRightInd w:val="0"/>
        <w:spacing w:after="0" w:line="240" w:lineRule="auto"/>
        <w:contextualSpacing/>
        <w:rPr>
          <w:rFonts w:ascii="Times New Roman" w:hAnsi="Times New Roman"/>
          <w:b/>
          <w:sz w:val="28"/>
          <w:szCs w:val="28"/>
          <w:lang w:eastAsia="en-GB"/>
        </w:rPr>
      </w:pPr>
    </w:p>
    <w:p w:rsidR="000A3404" w:rsidRPr="008342DC" w:rsidRDefault="00D81FD5" w:rsidP="00A53895">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lastRenderedPageBreak/>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493C9C" w:rsidRPr="004E1642" w:rsidRDefault="00493C9C" w:rsidP="00A53895">
      <w:pPr>
        <w:spacing w:line="240" w:lineRule="auto"/>
        <w:contextualSpacing/>
        <w:jc w:val="both"/>
        <w:rPr>
          <w:rFonts w:ascii="Times New Roman" w:hAnsi="Times New Roman"/>
          <w:sz w:val="28"/>
          <w:szCs w:val="28"/>
        </w:rPr>
      </w:pPr>
      <w:r>
        <w:rPr>
          <w:rFonts w:ascii="Times New Roman" w:hAnsi="Times New Roman"/>
          <w:color w:val="000000"/>
          <w:sz w:val="28"/>
          <w:szCs w:val="28"/>
        </w:rPr>
        <w:t xml:space="preserve">- </w:t>
      </w:r>
      <w:r w:rsidRPr="00493C9C">
        <w:rPr>
          <w:rFonts w:ascii="Times New Roman" w:hAnsi="Times New Roman"/>
          <w:sz w:val="28"/>
          <w:szCs w:val="28"/>
        </w:rPr>
        <w:t>principalii poluanti sunt proveniti din pierderile accidentale de combustibil de la utilajele si mijloacele de transport , pulberi sedimentate de la materialele de constructii si din executia lucrarilor ce pot fi antrenate de apele meteorice cazute pe platformele de lucru</w:t>
      </w:r>
      <w:r w:rsidR="004E1642">
        <w:rPr>
          <w:rFonts w:ascii="Times New Roman" w:hAnsi="Times New Roman"/>
          <w:sz w:val="28"/>
          <w:szCs w:val="28"/>
        </w:rPr>
        <w:t>;</w:t>
      </w:r>
    </w:p>
    <w:p w:rsidR="000A3404" w:rsidRPr="008342DC" w:rsidRDefault="000A3404" w:rsidP="00A53895">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D81FD5" w:rsidRPr="009F1FCE" w:rsidRDefault="000A3404" w:rsidP="00A53895">
      <w:pPr>
        <w:spacing w:line="240" w:lineRule="auto"/>
        <w:contextualSpacing/>
        <w:jc w:val="both"/>
        <w:rPr>
          <w:rFonts w:ascii="Times New Roman" w:hAnsi="Times New Roman"/>
          <w:sz w:val="28"/>
          <w:szCs w:val="28"/>
        </w:rPr>
      </w:pPr>
      <w:r w:rsidRPr="009F1FCE">
        <w:rPr>
          <w:rFonts w:ascii="Times New Roman" w:hAnsi="Times New Roman"/>
          <w:sz w:val="28"/>
          <w:szCs w:val="28"/>
        </w:rPr>
        <w:t xml:space="preserve">În vederea limitării acestora și a reducerii impactului asupra mediului </w:t>
      </w:r>
      <w:r w:rsidR="00A25DCC" w:rsidRPr="009F1FCE">
        <w:rPr>
          <w:rFonts w:ascii="Times New Roman" w:hAnsi="Times New Roman"/>
          <w:sz w:val="28"/>
          <w:szCs w:val="28"/>
        </w:rPr>
        <w:t xml:space="preserve">pe perioada de execuție a proiectului, </w:t>
      </w:r>
      <w:r w:rsidRPr="009F1FCE">
        <w:rPr>
          <w:rFonts w:ascii="Times New Roman" w:hAnsi="Times New Roman"/>
          <w:sz w:val="28"/>
          <w:szCs w:val="28"/>
        </w:rPr>
        <w:t>vor fi respectate ,,</w:t>
      </w:r>
      <w:r w:rsidRPr="009F1FCE">
        <w:rPr>
          <w:rFonts w:ascii="Times New Roman" w:hAnsi="Times New Roman"/>
          <w:b/>
          <w:sz w:val="28"/>
          <w:szCs w:val="28"/>
        </w:rPr>
        <w:t xml:space="preserve">Condițiile de realizare a proiectuluiˮ, </w:t>
      </w:r>
      <w:r w:rsidRPr="009F1FCE">
        <w:rPr>
          <w:rFonts w:ascii="Times New Roman" w:hAnsi="Times New Roman"/>
          <w:sz w:val="28"/>
          <w:szCs w:val="28"/>
        </w:rPr>
        <w:t>impuse prin prezentul act administrativ;</w:t>
      </w:r>
    </w:p>
    <w:p w:rsidR="0078086A"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CA7739" w:rsidRDefault="0078086A"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694B60">
        <w:rPr>
          <w:rFonts w:ascii="Times New Roman" w:hAnsi="Times New Roman"/>
          <w:color w:val="000000"/>
          <w:sz w:val="28"/>
          <w:szCs w:val="28"/>
        </w:rPr>
        <w:t xml:space="preserve"> </w:t>
      </w:r>
      <w:proofErr w:type="gramStart"/>
      <w:r w:rsidR="003F1746" w:rsidRPr="008342DC">
        <w:rPr>
          <w:rFonts w:ascii="Times New Roman" w:hAnsi="Times New Roman"/>
          <w:color w:val="000000"/>
          <w:sz w:val="28"/>
          <w:szCs w:val="28"/>
        </w:rPr>
        <w:t>este</w:t>
      </w:r>
      <w:proofErr w:type="gramEnd"/>
      <w:r w:rsidR="003F1746" w:rsidRPr="008342DC">
        <w:rPr>
          <w:rFonts w:ascii="Times New Roman" w:hAnsi="Times New Roman"/>
          <w:color w:val="000000"/>
          <w:sz w:val="28"/>
          <w:szCs w:val="28"/>
        </w:rPr>
        <w:t xml:space="preserve"> obligatorie respectarea legislației în vigoare în domeniul protecției muncii;</w:t>
      </w:r>
    </w:p>
    <w:p w:rsidR="00D81FD5" w:rsidRPr="008342DC"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DB5B17" w:rsidRDefault="00D81FD5" w:rsidP="00A53895">
      <w:pPr>
        <w:spacing w:line="240" w:lineRule="auto"/>
        <w:contextualSpacing/>
        <w:jc w:val="both"/>
        <w:rPr>
          <w:rFonts w:ascii="Times New Roman" w:hAnsi="Times New Roman"/>
          <w:sz w:val="28"/>
          <w:szCs w:val="28"/>
          <w:lang w:eastAsia="en-GB"/>
        </w:rPr>
      </w:pPr>
      <w:r w:rsidRPr="00CA7739">
        <w:rPr>
          <w:rFonts w:ascii="Times New Roman" w:hAnsi="Times New Roman"/>
          <w:b/>
          <w:sz w:val="28"/>
          <w:szCs w:val="28"/>
          <w:lang w:eastAsia="en-GB"/>
        </w:rPr>
        <w:t xml:space="preserve">g) </w:t>
      </w:r>
      <w:proofErr w:type="gramStart"/>
      <w:r w:rsidRPr="00CA7739">
        <w:rPr>
          <w:rFonts w:ascii="Times New Roman" w:hAnsi="Times New Roman"/>
          <w:b/>
          <w:sz w:val="28"/>
          <w:szCs w:val="28"/>
          <w:lang w:eastAsia="en-GB"/>
        </w:rPr>
        <w:t>riscurile</w:t>
      </w:r>
      <w:proofErr w:type="gramEnd"/>
      <w:r w:rsidRPr="00CA7739">
        <w:rPr>
          <w:rFonts w:ascii="Times New Roman" w:hAnsi="Times New Roman"/>
          <w:b/>
          <w:sz w:val="28"/>
          <w:szCs w:val="28"/>
          <w:lang w:eastAsia="en-GB"/>
        </w:rPr>
        <w:t xml:space="preserve"> pentru sănătatea umană - de exemplu, din cauza contaminării apei sau a poluării atmosferice</w:t>
      </w:r>
      <w:r w:rsidR="0023683C" w:rsidRPr="00CA7739">
        <w:rPr>
          <w:rFonts w:ascii="Times New Roman" w:hAnsi="Times New Roman"/>
          <w:sz w:val="28"/>
          <w:szCs w:val="28"/>
          <w:lang w:eastAsia="en-GB"/>
        </w:rPr>
        <w:t xml:space="preserve">: </w:t>
      </w:r>
    </w:p>
    <w:p w:rsidR="00B05771" w:rsidRPr="00B05771" w:rsidRDefault="00B05771" w:rsidP="00B05771">
      <w:pPr>
        <w:tabs>
          <w:tab w:val="left" w:pos="180"/>
        </w:tabs>
        <w:spacing w:line="240" w:lineRule="auto"/>
        <w:contextualSpacing/>
        <w:jc w:val="both"/>
        <w:rPr>
          <w:rFonts w:ascii="Times New Roman" w:hAnsi="Times New Roman"/>
          <w:sz w:val="28"/>
          <w:szCs w:val="28"/>
        </w:rPr>
      </w:pPr>
      <w:r w:rsidRPr="00B05771">
        <w:rPr>
          <w:rFonts w:ascii="Times New Roman" w:hAnsi="Times New Roman"/>
          <w:sz w:val="28"/>
          <w:szCs w:val="28"/>
        </w:rPr>
        <w:t xml:space="preserve">Principalele surse de poluare a aerului pe perioada de functionare sunt surse mobile de </w:t>
      </w:r>
      <w:proofErr w:type="gramStart"/>
      <w:r w:rsidRPr="00B05771">
        <w:rPr>
          <w:rFonts w:ascii="Times New Roman" w:hAnsi="Times New Roman"/>
          <w:sz w:val="28"/>
          <w:szCs w:val="28"/>
        </w:rPr>
        <w:t>emisie :autovehiculele</w:t>
      </w:r>
      <w:proofErr w:type="gramEnd"/>
      <w:r w:rsidRPr="00B05771">
        <w:rPr>
          <w:rFonts w:ascii="Times New Roman" w:hAnsi="Times New Roman"/>
          <w:sz w:val="28"/>
          <w:szCs w:val="28"/>
        </w:rPr>
        <w:t xml:space="preserve"> care vor tranzita incinta obiectivului</w:t>
      </w:r>
      <w:r>
        <w:rPr>
          <w:rFonts w:ascii="Times New Roman" w:hAnsi="Times New Roman"/>
          <w:sz w:val="28"/>
          <w:szCs w:val="28"/>
        </w:rPr>
        <w:t>.</w:t>
      </w:r>
    </w:p>
    <w:p w:rsidR="00CA7739" w:rsidRPr="009F1FCE" w:rsidRDefault="00CA7739" w:rsidP="00A53895">
      <w:pPr>
        <w:spacing w:line="240" w:lineRule="auto"/>
        <w:contextualSpacing/>
        <w:jc w:val="both"/>
        <w:rPr>
          <w:rFonts w:ascii="Times New Roman" w:hAnsi="Times New Roman"/>
          <w:sz w:val="28"/>
          <w:szCs w:val="28"/>
        </w:rPr>
      </w:pPr>
      <w:r w:rsidRPr="009F1FCE">
        <w:rPr>
          <w:rFonts w:ascii="Times New Roman" w:hAnsi="Times New Roman"/>
          <w:sz w:val="28"/>
          <w:szCs w:val="28"/>
        </w:rPr>
        <w:t>În vederea diminu</w:t>
      </w:r>
      <w:r w:rsidR="00BF0E0E" w:rsidRPr="009F1FCE">
        <w:rPr>
          <w:rFonts w:ascii="Times New Roman" w:hAnsi="Times New Roman"/>
          <w:sz w:val="28"/>
          <w:szCs w:val="28"/>
        </w:rPr>
        <w:t>ă</w:t>
      </w:r>
      <w:r w:rsidRPr="009F1FCE">
        <w:rPr>
          <w:rFonts w:ascii="Times New Roman" w:hAnsi="Times New Roman"/>
          <w:sz w:val="28"/>
          <w:szCs w:val="28"/>
        </w:rPr>
        <w:t>rii acestui risc pe perioada de execuție a proiectului, vor fi respectate ,,Condițiile de realizare a proiectuluiˮ, impuse prin prezentul act administrativ;</w:t>
      </w:r>
    </w:p>
    <w:p w:rsidR="00DB5B17" w:rsidRPr="00DB5B17" w:rsidRDefault="00D01F6E" w:rsidP="00DB5B17">
      <w:pPr>
        <w:tabs>
          <w:tab w:val="left" w:pos="180"/>
        </w:tabs>
        <w:spacing w:line="240" w:lineRule="auto"/>
        <w:contextualSpacing/>
        <w:jc w:val="both"/>
        <w:rPr>
          <w:rFonts w:ascii="Times New Roman" w:hAnsi="Times New Roman"/>
          <w:b/>
          <w:sz w:val="28"/>
          <w:szCs w:val="28"/>
        </w:rPr>
      </w:pPr>
      <w:proofErr w:type="gramStart"/>
      <w:r>
        <w:rPr>
          <w:rFonts w:ascii="Times New Roman" w:hAnsi="Times New Roman"/>
          <w:b/>
          <w:sz w:val="28"/>
          <w:szCs w:val="28"/>
        </w:rPr>
        <w:t>Conform</w:t>
      </w:r>
      <w:proofErr w:type="gramEnd"/>
      <w:r>
        <w:rPr>
          <w:rFonts w:ascii="Times New Roman" w:hAnsi="Times New Roman"/>
          <w:b/>
          <w:sz w:val="28"/>
          <w:szCs w:val="28"/>
        </w:rPr>
        <w:t xml:space="preserve"> CU nr. </w:t>
      </w:r>
      <w:r w:rsidR="00A32839">
        <w:rPr>
          <w:rFonts w:ascii="Times New Roman" w:hAnsi="Times New Roman"/>
          <w:b/>
          <w:sz w:val="28"/>
          <w:szCs w:val="28"/>
        </w:rPr>
        <w:t>17</w:t>
      </w:r>
      <w:r w:rsidR="00DB5B17" w:rsidRPr="00DB5B17">
        <w:rPr>
          <w:rFonts w:ascii="Times New Roman" w:hAnsi="Times New Roman"/>
          <w:b/>
          <w:sz w:val="28"/>
          <w:szCs w:val="28"/>
        </w:rPr>
        <w:t>/</w:t>
      </w:r>
      <w:r w:rsidR="00A32839">
        <w:rPr>
          <w:rFonts w:ascii="Times New Roman" w:hAnsi="Times New Roman"/>
          <w:b/>
          <w:sz w:val="28"/>
          <w:szCs w:val="28"/>
        </w:rPr>
        <w:t>03</w:t>
      </w:r>
      <w:r w:rsidR="00DB5B17" w:rsidRPr="00DB5B17">
        <w:rPr>
          <w:rFonts w:ascii="Times New Roman" w:hAnsi="Times New Roman"/>
          <w:b/>
          <w:sz w:val="28"/>
          <w:szCs w:val="28"/>
        </w:rPr>
        <w:t>.</w:t>
      </w:r>
      <w:r w:rsidR="00A32839">
        <w:rPr>
          <w:rFonts w:ascii="Times New Roman" w:hAnsi="Times New Roman"/>
          <w:b/>
          <w:sz w:val="28"/>
          <w:szCs w:val="28"/>
        </w:rPr>
        <w:t>10</w:t>
      </w:r>
      <w:r w:rsidR="00DB5B17" w:rsidRPr="00DB5B17">
        <w:rPr>
          <w:rFonts w:ascii="Times New Roman" w:hAnsi="Times New Roman"/>
          <w:b/>
          <w:sz w:val="28"/>
          <w:szCs w:val="28"/>
        </w:rPr>
        <w:t>.20</w:t>
      </w:r>
      <w:r w:rsidR="00A32839">
        <w:rPr>
          <w:rFonts w:ascii="Times New Roman" w:hAnsi="Times New Roman"/>
          <w:b/>
          <w:sz w:val="28"/>
          <w:szCs w:val="28"/>
        </w:rPr>
        <w:t>19</w:t>
      </w:r>
      <w:r w:rsidR="00DB5B17" w:rsidRPr="00DB5B17">
        <w:rPr>
          <w:rFonts w:ascii="Times New Roman" w:hAnsi="Times New Roman"/>
          <w:b/>
          <w:sz w:val="28"/>
          <w:szCs w:val="28"/>
        </w:rPr>
        <w:t xml:space="preserve"> eliberat de Primăria </w:t>
      </w:r>
      <w:r w:rsidR="002D55E8">
        <w:rPr>
          <w:rFonts w:ascii="Times New Roman" w:hAnsi="Times New Roman"/>
          <w:b/>
          <w:sz w:val="28"/>
          <w:szCs w:val="28"/>
        </w:rPr>
        <w:t>Comunei Ghindăoani</w:t>
      </w:r>
      <w:r w:rsidR="00DB5B17" w:rsidRPr="00DB5B17">
        <w:rPr>
          <w:rFonts w:ascii="Times New Roman" w:hAnsi="Times New Roman"/>
          <w:b/>
          <w:sz w:val="28"/>
          <w:szCs w:val="28"/>
        </w:rPr>
        <w:t>, pentru obținerea Autorizației de construire, titularul are obligația obținerii Avizului Direcției de Sănătate Publică Neamț.</w:t>
      </w:r>
    </w:p>
    <w:p w:rsidR="00971128" w:rsidRPr="00DB5B17" w:rsidRDefault="00971128" w:rsidP="00A53895">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F50AD3" w:rsidRPr="00D01F6E" w:rsidRDefault="00D81FD5" w:rsidP="00F50AD3">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conform celor prezentate în Certificatul de urbanism nr</w:t>
      </w:r>
      <w:r w:rsidR="00344CB9" w:rsidRPr="00F50AD3">
        <w:rPr>
          <w:rFonts w:ascii="Times New Roman" w:hAnsi="Times New Roman"/>
          <w:sz w:val="28"/>
          <w:szCs w:val="28"/>
        </w:rPr>
        <w:t xml:space="preserve">. </w:t>
      </w:r>
      <w:r w:rsidR="00D01F6E" w:rsidRPr="00D01F6E">
        <w:rPr>
          <w:rFonts w:ascii="Times New Roman" w:hAnsi="Times New Roman"/>
          <w:sz w:val="28"/>
          <w:szCs w:val="28"/>
        </w:rPr>
        <w:t>17/03.10.2019</w:t>
      </w:r>
      <w:r w:rsidR="00D01F6E">
        <w:rPr>
          <w:rFonts w:ascii="Times New Roman" w:hAnsi="Times New Roman"/>
          <w:sz w:val="28"/>
          <w:szCs w:val="28"/>
        </w:rPr>
        <w:t>;</w:t>
      </w:r>
      <w:r w:rsidR="00F50AD3" w:rsidRPr="00D01F6E">
        <w:rPr>
          <w:rFonts w:ascii="Times New Roman" w:hAnsi="Times New Roman"/>
          <w:sz w:val="28"/>
          <w:szCs w:val="28"/>
        </w:rPr>
        <w:t xml:space="preserve"> </w:t>
      </w:r>
    </w:p>
    <w:p w:rsidR="001402B9" w:rsidRPr="008342DC" w:rsidRDefault="00D81FD5" w:rsidP="00F50AD3">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A53895">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A53895">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w:t>
      </w:r>
      <w:r w:rsidRPr="008342DC">
        <w:rPr>
          <w:rFonts w:ascii="Times New Roman" w:hAnsi="Times New Roman"/>
          <w:sz w:val="28"/>
          <w:szCs w:val="28"/>
          <w:lang w:eastAsia="en-GB"/>
        </w:rPr>
        <w:lastRenderedPageBreak/>
        <w:t>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DB5B17" w:rsidRDefault="00D81FD5" w:rsidP="00DB5B17">
      <w:pPr>
        <w:tabs>
          <w:tab w:val="left" w:pos="180"/>
        </w:tabs>
        <w:spacing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w:t>
      </w:r>
      <w:r w:rsidR="0094080D">
        <w:rPr>
          <w:rFonts w:ascii="Times New Roman" w:hAnsi="Times New Roman"/>
          <w:sz w:val="28"/>
          <w:szCs w:val="28"/>
          <w:lang w:eastAsia="en-GB"/>
        </w:rPr>
        <w:t xml:space="preserve"> nu este cazul;</w:t>
      </w:r>
    </w:p>
    <w:p w:rsidR="0094080D" w:rsidRDefault="0094080D" w:rsidP="00A53895">
      <w:pPr>
        <w:autoSpaceDE w:val="0"/>
        <w:autoSpaceDN w:val="0"/>
        <w:adjustRightInd w:val="0"/>
        <w:spacing w:after="0" w:line="240" w:lineRule="auto"/>
        <w:contextualSpacing/>
        <w:rPr>
          <w:rFonts w:ascii="Times New Roman" w:hAnsi="Times New Roman"/>
          <w:b/>
          <w:sz w:val="28"/>
          <w:szCs w:val="28"/>
          <w:lang w:eastAsia="en-GB"/>
        </w:rPr>
      </w:pPr>
    </w:p>
    <w:p w:rsidR="00833CB2" w:rsidRPr="00D520F3" w:rsidRDefault="00833CB2" w:rsidP="00A53895">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833CB2" w:rsidRPr="002D3219"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A53895">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00023554">
        <w:rPr>
          <w:rFonts w:ascii="Times New Roman" w:hAnsi="Times New Roman"/>
          <w:b/>
          <w:sz w:val="28"/>
          <w:szCs w:val="28"/>
          <w:lang w:eastAsia="en-GB"/>
        </w:rPr>
        <w:t xml:space="preserve"> </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A53895">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DB5B17" w:rsidRDefault="00344CB9" w:rsidP="00A53895">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DB5B17">
        <w:rPr>
          <w:rFonts w:ascii="Times New Roman" w:hAnsi="Times New Roman"/>
          <w:color w:val="000000"/>
          <w:sz w:val="28"/>
          <w:szCs w:val="28"/>
        </w:rPr>
        <w:t>perioada de implementare a proiectului</w:t>
      </w:r>
      <w:r w:rsidR="00833CB2" w:rsidRPr="002D3219">
        <w:rPr>
          <w:rFonts w:ascii="Times New Roman" w:hAnsi="Times New Roman"/>
          <w:color w:val="000000"/>
          <w:sz w:val="28"/>
          <w:szCs w:val="28"/>
        </w:rPr>
        <w:t xml:space="preserve">: </w:t>
      </w:r>
      <w:r w:rsidR="00DB5B17">
        <w:rPr>
          <w:rFonts w:ascii="Times New Roman" w:hAnsi="Times New Roman"/>
          <w:color w:val="333333"/>
          <w:sz w:val="28"/>
          <w:szCs w:val="28"/>
          <w:lang w:val="ro-RO" w:eastAsia="en-GB"/>
        </w:rPr>
        <w:t>18 luni</w:t>
      </w:r>
      <w:r>
        <w:rPr>
          <w:rFonts w:ascii="Times New Roman" w:hAnsi="Times New Roman"/>
          <w:color w:val="000000"/>
          <w:sz w:val="28"/>
          <w:szCs w:val="28"/>
        </w:rPr>
        <w:t xml:space="preserve">; </w:t>
      </w:r>
    </w:p>
    <w:p w:rsidR="00833CB2" w:rsidRPr="00521204" w:rsidRDefault="00833CB2" w:rsidP="00A53895">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w:t>
      </w:r>
      <w:r w:rsidR="00023554">
        <w:rPr>
          <w:rFonts w:ascii="Times New Roman" w:hAnsi="Times New Roman"/>
          <w:color w:val="000000"/>
          <w:sz w:val="28"/>
          <w:szCs w:val="28"/>
        </w:rPr>
        <w:t xml:space="preserve"> scurtă de timp, antreprenorul</w:t>
      </w:r>
      <w:r w:rsidRPr="002D3219">
        <w:rPr>
          <w:rFonts w:ascii="Times New Roman" w:hAnsi="Times New Roman"/>
          <w:color w:val="000000"/>
          <w:sz w:val="28"/>
          <w:szCs w:val="28"/>
        </w:rPr>
        <w:t xml:space="preserve"> având obligația de a interveni imediat pentru a înlătura sursa de poluare și preveni extinderea acesteia.</w:t>
      </w:r>
    </w:p>
    <w:p w:rsidR="00833CB2" w:rsidRPr="00D520F3" w:rsidRDefault="00833CB2" w:rsidP="00A53895">
      <w:pPr>
        <w:spacing w:after="0" w:line="240" w:lineRule="auto"/>
        <w:ind w:left="567"/>
        <w:contextualSpacing/>
        <w:jc w:val="both"/>
        <w:rPr>
          <w:rFonts w:ascii="Times New Roman" w:hAnsi="Times New Roman"/>
          <w:color w:val="333333"/>
          <w:sz w:val="28"/>
          <w:szCs w:val="28"/>
          <w:lang w:val="ro-RO" w:eastAsia="en-GB"/>
        </w:rPr>
      </w:pPr>
    </w:p>
    <w:p w:rsidR="00DB5B17" w:rsidRPr="00BF0E0E" w:rsidRDefault="00833CB2" w:rsidP="00DB5B17">
      <w:pPr>
        <w:tabs>
          <w:tab w:val="left" w:pos="0"/>
        </w:tabs>
        <w:spacing w:line="240" w:lineRule="auto"/>
        <w:contextualSpacing/>
        <w:jc w:val="both"/>
        <w:rPr>
          <w:rFonts w:ascii="Times New Roman" w:hAnsi="Times New Roman"/>
          <w:sz w:val="28"/>
          <w:szCs w:val="28"/>
          <w:lang w:eastAsia="en-GB"/>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00DB5B17">
        <w:rPr>
          <w:rFonts w:ascii="Times New Roman" w:hAnsi="Times New Roman"/>
          <w:b/>
          <w:sz w:val="28"/>
          <w:szCs w:val="28"/>
          <w:lang w:eastAsia="en-GB"/>
        </w:rPr>
        <w:t xml:space="preserve"> </w:t>
      </w:r>
      <w:r w:rsidR="00023554">
        <w:rPr>
          <w:rFonts w:ascii="Times New Roman" w:hAnsi="Times New Roman"/>
          <w:sz w:val="28"/>
          <w:szCs w:val="28"/>
          <w:lang w:eastAsia="en-GB"/>
        </w:rPr>
        <w:t>nu este cazul;</w:t>
      </w:r>
    </w:p>
    <w:p w:rsidR="00833CB2" w:rsidRPr="002D3219" w:rsidRDefault="00833CB2" w:rsidP="00A53895">
      <w:pPr>
        <w:tabs>
          <w:tab w:val="left" w:pos="180"/>
        </w:tabs>
        <w:spacing w:line="240" w:lineRule="auto"/>
        <w:contextualSpacing/>
        <w:jc w:val="both"/>
        <w:rPr>
          <w:rFonts w:ascii="Times New Roman" w:hAnsi="Times New Roman"/>
          <w:sz w:val="28"/>
          <w:szCs w:val="28"/>
          <w:lang w:eastAsia="en-GB"/>
        </w:rPr>
      </w:pP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lastRenderedPageBreak/>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A53895">
      <w:pPr>
        <w:spacing w:line="240" w:lineRule="auto"/>
        <w:contextualSpacing/>
        <w:jc w:val="both"/>
        <w:rPr>
          <w:rFonts w:ascii="Times New Roman" w:hAnsi="Times New Roman"/>
          <w:sz w:val="28"/>
          <w:szCs w:val="28"/>
          <w:lang w:eastAsia="en-GB"/>
        </w:rPr>
      </w:pPr>
    </w:p>
    <w:p w:rsidR="0061728A" w:rsidRPr="008342DC" w:rsidRDefault="009965E3" w:rsidP="00A53895">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II. Motivele pe baza cărora 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sidRPr="008342DC">
        <w:rPr>
          <w:rFonts w:ascii="Times New Roman" w:hAnsi="Times New Roman"/>
          <w:b/>
          <w:sz w:val="28"/>
          <w:szCs w:val="28"/>
          <w:lang w:eastAsia="en-GB"/>
        </w:rPr>
        <w:t xml:space="preserve"> </w:t>
      </w:r>
      <w:r>
        <w:rPr>
          <w:rFonts w:ascii="Times New Roman" w:hAnsi="Times New Roman"/>
          <w:b/>
          <w:sz w:val="28"/>
          <w:szCs w:val="28"/>
          <w:lang w:eastAsia="en-GB"/>
        </w:rPr>
        <w:t xml:space="preserve">necesară efectuarea evaluării </w:t>
      </w:r>
      <w:r w:rsidRPr="008342DC">
        <w:rPr>
          <w:rFonts w:ascii="Times New Roman" w:hAnsi="Times New Roman"/>
          <w:b/>
          <w:sz w:val="28"/>
          <w:szCs w:val="28"/>
          <w:lang w:eastAsia="en-GB"/>
        </w:rPr>
        <w:t>adecvate sunt următoarele:</w:t>
      </w:r>
      <w:r w:rsidR="00344CB9">
        <w:rPr>
          <w:rFonts w:ascii="Times New Roman" w:hAnsi="Times New Roman"/>
          <w:b/>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w:t>
      </w:r>
      <w:proofErr w:type="gramStart"/>
      <w:r w:rsidR="0061728A"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0061728A" w:rsidRPr="008342DC">
        <w:rPr>
          <w:rFonts w:ascii="Times New Roman" w:hAnsi="Times New Roman"/>
          <w:color w:val="000000"/>
          <w:sz w:val="28"/>
          <w:szCs w:val="28"/>
        </w:rPr>
        <w:t xml:space="preserve"> </w:t>
      </w:r>
      <w:proofErr w:type="gramStart"/>
      <w:r w:rsidR="0061728A" w:rsidRPr="008342DC">
        <w:rPr>
          <w:rFonts w:ascii="Times New Roman" w:hAnsi="Times New Roman"/>
          <w:color w:val="000000"/>
          <w:sz w:val="28"/>
          <w:szCs w:val="28"/>
        </w:rPr>
        <w:t>49/2011, cu modifică</w:t>
      </w:r>
      <w:r w:rsidR="00521204" w:rsidRPr="008342DC">
        <w:rPr>
          <w:rFonts w:ascii="Times New Roman" w:hAnsi="Times New Roman"/>
          <w:color w:val="000000"/>
          <w:sz w:val="28"/>
          <w:szCs w:val="28"/>
        </w:rPr>
        <w:t>rile şi completările ulterioare.</w:t>
      </w:r>
      <w:proofErr w:type="gramEnd"/>
    </w:p>
    <w:p w:rsidR="00294585"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A53895">
      <w:pPr>
        <w:autoSpaceDE w:val="0"/>
        <w:autoSpaceDN w:val="0"/>
        <w:adjustRightInd w:val="0"/>
        <w:spacing w:after="0" w:line="240" w:lineRule="auto"/>
        <w:contextualSpacing/>
        <w:jc w:val="both"/>
        <w:rPr>
          <w:rFonts w:ascii="Times New Roman" w:hAnsi="Times New Roman"/>
          <w:sz w:val="28"/>
          <w:szCs w:val="28"/>
          <w:lang w:eastAsia="en-GB"/>
        </w:rPr>
      </w:pPr>
    </w:p>
    <w:p w:rsidR="005865F5" w:rsidRDefault="00294585" w:rsidP="005865F5">
      <w:pPr>
        <w:autoSpaceDE w:val="0"/>
        <w:autoSpaceDN w:val="0"/>
        <w:adjustRightInd w:val="0"/>
        <w:spacing w:after="0" w:line="240" w:lineRule="auto"/>
        <w:contextualSpacing/>
        <w:jc w:val="both"/>
        <w:rPr>
          <w:rFonts w:ascii="Times New Roman" w:hAnsi="Times New Roman"/>
          <w:b/>
          <w:sz w:val="28"/>
          <w:szCs w:val="28"/>
          <w:lang w:eastAsia="en-GB"/>
        </w:rPr>
      </w:pPr>
      <w:r w:rsidRPr="008342DC">
        <w:rPr>
          <w:rFonts w:ascii="Times New Roman" w:hAnsi="Times New Roman"/>
          <w:b/>
          <w:sz w:val="28"/>
          <w:szCs w:val="28"/>
          <w:lang w:eastAsia="en-GB"/>
        </w:rPr>
        <w:t xml:space="preserve">  </w:t>
      </w:r>
      <w:r w:rsidR="005865F5" w:rsidRPr="008342DC">
        <w:rPr>
          <w:rFonts w:ascii="Times New Roman" w:hAnsi="Times New Roman"/>
          <w:b/>
          <w:sz w:val="28"/>
          <w:szCs w:val="28"/>
          <w:lang w:eastAsia="en-GB"/>
        </w:rPr>
        <w:t xml:space="preserve">III. Motivele pe baza cărora </w:t>
      </w:r>
      <w:r w:rsidR="005865F5" w:rsidRPr="003F026C">
        <w:rPr>
          <w:rFonts w:ascii="Times New Roman" w:hAnsi="Times New Roman"/>
          <w:b/>
          <w:sz w:val="28"/>
          <w:szCs w:val="28"/>
          <w:lang w:eastAsia="en-GB"/>
        </w:rPr>
        <w:t xml:space="preserve">s-a stabilit </w:t>
      </w:r>
      <w:r w:rsidR="005865F5">
        <w:rPr>
          <w:rFonts w:ascii="Times New Roman" w:hAnsi="Times New Roman"/>
          <w:b/>
          <w:sz w:val="28"/>
          <w:szCs w:val="28"/>
          <w:lang w:eastAsia="en-GB"/>
        </w:rPr>
        <w:t xml:space="preserve">că nu </w:t>
      </w:r>
      <w:proofErr w:type="gramStart"/>
      <w:r w:rsidR="005865F5">
        <w:rPr>
          <w:rFonts w:ascii="Times New Roman" w:hAnsi="Times New Roman"/>
          <w:b/>
          <w:sz w:val="28"/>
          <w:szCs w:val="28"/>
          <w:lang w:eastAsia="en-GB"/>
        </w:rPr>
        <w:t>este</w:t>
      </w:r>
      <w:proofErr w:type="gramEnd"/>
      <w:r w:rsidR="005865F5">
        <w:rPr>
          <w:rFonts w:ascii="Times New Roman" w:hAnsi="Times New Roman"/>
          <w:b/>
          <w:sz w:val="28"/>
          <w:szCs w:val="28"/>
          <w:lang w:eastAsia="en-GB"/>
        </w:rPr>
        <w:t xml:space="preserve"> necesară efectuarea</w:t>
      </w:r>
      <w:r w:rsidR="005865F5" w:rsidRPr="003F026C">
        <w:rPr>
          <w:rFonts w:ascii="Times New Roman" w:hAnsi="Times New Roman"/>
          <w:b/>
          <w:sz w:val="28"/>
          <w:szCs w:val="28"/>
          <w:lang w:eastAsia="en-GB"/>
        </w:rPr>
        <w:t xml:space="preserve"> evalu</w:t>
      </w:r>
      <w:r w:rsidR="005865F5">
        <w:rPr>
          <w:rFonts w:ascii="Times New Roman" w:hAnsi="Times New Roman"/>
          <w:b/>
          <w:sz w:val="28"/>
          <w:szCs w:val="28"/>
          <w:lang w:eastAsia="en-GB"/>
        </w:rPr>
        <w:t>ării</w:t>
      </w:r>
      <w:r w:rsidR="005865F5" w:rsidRPr="003F026C">
        <w:rPr>
          <w:rFonts w:ascii="Times New Roman" w:hAnsi="Times New Roman"/>
          <w:b/>
          <w:sz w:val="28"/>
          <w:szCs w:val="28"/>
          <w:lang w:eastAsia="en-GB"/>
        </w:rPr>
        <w:t xml:space="preserve"> impactului asupra corpurilor de apă:</w:t>
      </w:r>
      <w:r w:rsidR="005865F5">
        <w:rPr>
          <w:rFonts w:ascii="Times New Roman" w:hAnsi="Times New Roman"/>
          <w:b/>
          <w:sz w:val="28"/>
          <w:szCs w:val="28"/>
          <w:lang w:eastAsia="en-GB"/>
        </w:rPr>
        <w:t xml:space="preserve">  </w:t>
      </w:r>
    </w:p>
    <w:p w:rsidR="005865F5" w:rsidRPr="00F83FDB" w:rsidRDefault="005865F5" w:rsidP="005865F5">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F83FDB">
        <w:rPr>
          <w:rFonts w:ascii="Times New Roman" w:hAnsi="Times New Roman"/>
          <w:color w:val="000000"/>
          <w:sz w:val="28"/>
          <w:szCs w:val="28"/>
        </w:rPr>
        <w:t>proiectul</w:t>
      </w:r>
      <w:proofErr w:type="gramEnd"/>
      <w:r w:rsidRPr="00F83FDB">
        <w:rPr>
          <w:rFonts w:ascii="Times New Roman" w:hAnsi="Times New Roman"/>
          <w:color w:val="000000"/>
          <w:sz w:val="28"/>
          <w:szCs w:val="28"/>
        </w:rPr>
        <w:t xml:space="preserve"> propus intră sub incidenţa art. 48 și 54 din Legea Apelor nr.107/1996, cu modificările și completările ulterioare;</w:t>
      </w:r>
    </w:p>
    <w:p w:rsidR="005865F5" w:rsidRPr="00DC50F7" w:rsidRDefault="005865F5" w:rsidP="005865F5">
      <w:pPr>
        <w:autoSpaceDE w:val="0"/>
        <w:autoSpaceDN w:val="0"/>
        <w:adjustRightInd w:val="0"/>
        <w:contextualSpacing/>
        <w:jc w:val="both"/>
        <w:rPr>
          <w:rFonts w:ascii="Times New Roman" w:hAnsi="Times New Roman"/>
          <w:color w:val="000000"/>
          <w:sz w:val="28"/>
          <w:szCs w:val="28"/>
          <w:lang w:val="en-GB"/>
        </w:rPr>
      </w:pPr>
      <w:r w:rsidRPr="001553D9">
        <w:rPr>
          <w:rFonts w:ascii="Times New Roman" w:hAnsi="Times New Roman"/>
          <w:color w:val="000000"/>
          <w:sz w:val="28"/>
          <w:szCs w:val="28"/>
        </w:rPr>
        <w:t xml:space="preserve">- conform adresei </w:t>
      </w:r>
      <w:r>
        <w:rPr>
          <w:rFonts w:ascii="Times New Roman" w:hAnsi="Times New Roman"/>
          <w:color w:val="000000"/>
          <w:sz w:val="28"/>
          <w:szCs w:val="28"/>
        </w:rPr>
        <w:t>nr. 1517 din data de 18.04.2022</w:t>
      </w:r>
      <w:r w:rsidRPr="001553D9">
        <w:rPr>
          <w:rFonts w:ascii="Times New Roman" w:hAnsi="Times New Roman"/>
          <w:color w:val="000000"/>
          <w:sz w:val="28"/>
          <w:szCs w:val="28"/>
        </w:rPr>
        <w:t xml:space="preserve"> </w:t>
      </w:r>
      <w:r>
        <w:rPr>
          <w:rFonts w:ascii="Times New Roman" w:hAnsi="Times New Roman"/>
          <w:color w:val="000000"/>
          <w:sz w:val="28"/>
          <w:szCs w:val="28"/>
        </w:rPr>
        <w:t>emis</w:t>
      </w:r>
      <w:r>
        <w:rPr>
          <w:rFonts w:ascii="Times New Roman" w:hAnsi="Times New Roman"/>
          <w:color w:val="000000"/>
          <w:sz w:val="28"/>
          <w:szCs w:val="28"/>
          <w:lang w:val="ro-RO"/>
        </w:rPr>
        <w:t xml:space="preserve">ă de SGA Neamț </w:t>
      </w:r>
      <w:r w:rsidRPr="001553D9">
        <w:rPr>
          <w:rFonts w:ascii="Times New Roman" w:hAnsi="Times New Roman"/>
          <w:color w:val="000000"/>
          <w:sz w:val="28"/>
          <w:szCs w:val="28"/>
        </w:rPr>
        <w:t xml:space="preserve">pentru proiectul propus nu </w:t>
      </w:r>
      <w:proofErr w:type="gramStart"/>
      <w:r w:rsidRPr="001553D9">
        <w:rPr>
          <w:rFonts w:ascii="Times New Roman" w:hAnsi="Times New Roman"/>
          <w:color w:val="000000"/>
          <w:sz w:val="28"/>
          <w:szCs w:val="28"/>
        </w:rPr>
        <w:t>este</w:t>
      </w:r>
      <w:proofErr w:type="gramEnd"/>
      <w:r w:rsidRPr="001553D9">
        <w:rPr>
          <w:rFonts w:ascii="Times New Roman" w:hAnsi="Times New Roman"/>
          <w:color w:val="000000"/>
          <w:sz w:val="28"/>
          <w:szCs w:val="28"/>
        </w:rPr>
        <w:t xml:space="preserve"> necesară elaborarea SEICA</w:t>
      </w:r>
      <w:r w:rsidRPr="001553D9">
        <w:rPr>
          <w:rFonts w:ascii="Times New Roman" w:hAnsi="Times New Roman"/>
          <w:color w:val="000000"/>
          <w:sz w:val="28"/>
          <w:szCs w:val="28"/>
          <w:lang w:val="en-GB"/>
        </w:rPr>
        <w:t>;</w:t>
      </w:r>
    </w:p>
    <w:p w:rsidR="005865F5" w:rsidRPr="00F83FDB" w:rsidRDefault="005865F5" w:rsidP="005865F5">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fost emis Avizul de Gospodărire a Apelor </w:t>
      </w:r>
      <w:r w:rsidRPr="00B31CD9">
        <w:rPr>
          <w:rFonts w:ascii="Times New Roman" w:hAnsi="Times New Roman"/>
          <w:sz w:val="28"/>
          <w:szCs w:val="28"/>
        </w:rPr>
        <w:t>Nr</w:t>
      </w:r>
      <w:r>
        <w:rPr>
          <w:rFonts w:ascii="Times New Roman" w:hAnsi="Times New Roman"/>
          <w:sz w:val="28"/>
          <w:szCs w:val="28"/>
        </w:rPr>
        <w:t>…</w:t>
      </w:r>
      <w:r>
        <w:rPr>
          <w:rFonts w:ascii="Times New Roman" w:hAnsi="Times New Roman"/>
          <w:color w:val="FF0000"/>
          <w:sz w:val="28"/>
          <w:szCs w:val="28"/>
        </w:rPr>
        <w:t>….</w:t>
      </w:r>
      <w:r>
        <w:rPr>
          <w:rFonts w:ascii="Times New Roman" w:hAnsi="Times New Roman"/>
          <w:color w:val="000000"/>
          <w:sz w:val="28"/>
          <w:szCs w:val="28"/>
        </w:rPr>
        <w:t>de către SGA Neamț;</w:t>
      </w:r>
    </w:p>
    <w:p w:rsidR="005865F5" w:rsidRPr="00F83FDB" w:rsidRDefault="005865F5" w:rsidP="005865F5">
      <w:pPr>
        <w:autoSpaceDE w:val="0"/>
        <w:autoSpaceDN w:val="0"/>
        <w:adjustRightInd w:val="0"/>
        <w:spacing w:after="0"/>
        <w:contextualSpacing/>
        <w:jc w:val="both"/>
        <w:rPr>
          <w:rFonts w:ascii="Times New Roman" w:hAnsi="Times New Roman"/>
          <w:b/>
          <w:color w:val="000000"/>
          <w:sz w:val="28"/>
          <w:szCs w:val="28"/>
        </w:rPr>
      </w:pPr>
      <w:r w:rsidRPr="00F83FDB">
        <w:rPr>
          <w:rFonts w:ascii="Times New Roman" w:hAnsi="Times New Roman"/>
          <w:b/>
          <w:color w:val="000000"/>
          <w:sz w:val="28"/>
          <w:szCs w:val="28"/>
        </w:rPr>
        <w:t xml:space="preserve">Măsurile şi condiţiile de realizare a proiectului în conformitate cu Avizul de gospodărire a apelor </w:t>
      </w:r>
      <w:proofErr w:type="gramStart"/>
      <w:r>
        <w:rPr>
          <w:rFonts w:ascii="Times New Roman" w:hAnsi="Times New Roman"/>
          <w:b/>
          <w:color w:val="000000"/>
          <w:sz w:val="28"/>
          <w:szCs w:val="28"/>
        </w:rPr>
        <w:t>N</w:t>
      </w:r>
      <w:r w:rsidRPr="00F83FDB">
        <w:rPr>
          <w:rFonts w:ascii="Times New Roman" w:hAnsi="Times New Roman"/>
          <w:b/>
          <w:color w:val="000000"/>
          <w:sz w:val="28"/>
          <w:szCs w:val="28"/>
        </w:rPr>
        <w:t>r. ......</w:t>
      </w:r>
      <w:proofErr w:type="gramEnd"/>
      <w:r w:rsidRPr="00F83FDB">
        <w:rPr>
          <w:rFonts w:ascii="Times New Roman" w:hAnsi="Times New Roman"/>
          <w:b/>
          <w:color w:val="000000"/>
          <w:sz w:val="28"/>
          <w:szCs w:val="28"/>
        </w:rPr>
        <w:t xml:space="preserve"> din data de ....................., emis de </w:t>
      </w:r>
      <w:r w:rsidRPr="00B31CD9">
        <w:rPr>
          <w:rFonts w:ascii="Times New Roman" w:hAnsi="Times New Roman"/>
          <w:b/>
          <w:color w:val="000000"/>
          <w:sz w:val="28"/>
          <w:szCs w:val="28"/>
        </w:rPr>
        <w:t>SGA Neamț</w:t>
      </w:r>
      <w:r>
        <w:rPr>
          <w:rFonts w:ascii="Times New Roman" w:hAnsi="Times New Roman"/>
          <w:b/>
          <w:color w:val="000000"/>
          <w:sz w:val="28"/>
          <w:szCs w:val="28"/>
        </w:rPr>
        <w:t xml:space="preserve"> </w:t>
      </w:r>
      <w:r w:rsidRPr="00F83FDB">
        <w:rPr>
          <w:rFonts w:ascii="Times New Roman" w:hAnsi="Times New Roman"/>
          <w:b/>
          <w:color w:val="000000"/>
          <w:sz w:val="28"/>
          <w:szCs w:val="28"/>
        </w:rPr>
        <w:t>sunt:</w:t>
      </w:r>
    </w:p>
    <w:p w:rsidR="004144BD" w:rsidRPr="00203836" w:rsidRDefault="00203836" w:rsidP="00203836">
      <w:pPr>
        <w:pStyle w:val="ListParagraph"/>
        <w:numPr>
          <w:ilvl w:val="0"/>
          <w:numId w:val="37"/>
        </w:numPr>
        <w:autoSpaceDE w:val="0"/>
        <w:autoSpaceDN w:val="0"/>
        <w:adjustRightInd w:val="0"/>
        <w:contextualSpacing/>
        <w:jc w:val="both"/>
        <w:rPr>
          <w:rFonts w:ascii="Times New Roman" w:hAnsi="Times New Roman"/>
          <w:color w:val="000000"/>
          <w:sz w:val="28"/>
          <w:szCs w:val="28"/>
        </w:rPr>
      </w:pPr>
      <w:r w:rsidRPr="00203836">
        <w:rPr>
          <w:rFonts w:ascii="Times New Roman" w:hAnsi="Times New Roman"/>
          <w:color w:val="000000"/>
          <w:sz w:val="28"/>
          <w:szCs w:val="28"/>
        </w:rPr>
        <w:t>Folosirea apei în scop potabil se va face numai cu avizul Direcției de Sănă</w:t>
      </w:r>
      <w:r>
        <w:rPr>
          <w:rFonts w:ascii="Times New Roman" w:hAnsi="Times New Roman"/>
          <w:color w:val="000000"/>
          <w:sz w:val="28"/>
          <w:szCs w:val="28"/>
        </w:rPr>
        <w:t>tate Publica  Neamţ;</w:t>
      </w:r>
    </w:p>
    <w:p w:rsidR="00A20DB1" w:rsidRPr="00203836" w:rsidRDefault="00203836" w:rsidP="00203836">
      <w:pPr>
        <w:pStyle w:val="ListParagraph"/>
        <w:numPr>
          <w:ilvl w:val="0"/>
          <w:numId w:val="37"/>
        </w:numPr>
        <w:autoSpaceDE w:val="0"/>
        <w:autoSpaceDN w:val="0"/>
        <w:adjustRightInd w:val="0"/>
        <w:contextualSpacing/>
        <w:jc w:val="both"/>
        <w:rPr>
          <w:rFonts w:ascii="Times New Roman" w:hAnsi="Times New Roman"/>
          <w:color w:val="000000"/>
          <w:sz w:val="28"/>
          <w:szCs w:val="28"/>
        </w:rPr>
      </w:pPr>
      <w:r w:rsidRPr="00203836">
        <w:rPr>
          <w:rFonts w:ascii="Times New Roman" w:hAnsi="Times New Roman"/>
          <w:color w:val="000000"/>
          <w:sz w:val="28"/>
          <w:szCs w:val="28"/>
        </w:rPr>
        <w:t>Apele uzate menajere vor fi colectate de o canalizare proprie și dirijate într-un bazin vidanjabil etanș</w:t>
      </w:r>
      <w:proofErr w:type="gramStart"/>
      <w:r w:rsidRPr="00203836">
        <w:rPr>
          <w:rFonts w:ascii="Times New Roman" w:hAnsi="Times New Roman"/>
          <w:color w:val="000000"/>
          <w:sz w:val="28"/>
          <w:szCs w:val="28"/>
        </w:rPr>
        <w:t>,  cu</w:t>
      </w:r>
      <w:proofErr w:type="gramEnd"/>
      <w:r w:rsidRPr="00203836">
        <w:rPr>
          <w:rFonts w:ascii="Times New Roman" w:hAnsi="Times New Roman"/>
          <w:color w:val="000000"/>
          <w:sz w:val="28"/>
          <w:szCs w:val="28"/>
        </w:rPr>
        <w:t xml:space="preserve">  V = 24 mc. Apele uzate menajere se vor prelua prin vidanjare si transporta la stația de epurare a orașului Tg. Neamț</w:t>
      </w:r>
      <w:r>
        <w:rPr>
          <w:rFonts w:ascii="Times New Roman" w:hAnsi="Times New Roman"/>
          <w:color w:val="000000"/>
          <w:sz w:val="28"/>
          <w:szCs w:val="28"/>
        </w:rPr>
        <w:t>.</w:t>
      </w:r>
    </w:p>
    <w:p w:rsidR="00A20DB1" w:rsidRDefault="00A20DB1"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p>
    <w:p w:rsidR="0061728A" w:rsidRPr="008342DC"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A53895">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w:t>
      </w:r>
      <w:proofErr w:type="gramStart"/>
      <w:r w:rsidRPr="00344CB9">
        <w:rPr>
          <w:rFonts w:ascii="Times New Roman" w:hAnsi="Times New Roman"/>
          <w:sz w:val="28"/>
          <w:szCs w:val="28"/>
        </w:rPr>
        <w:t xml:space="preserve">urbanism </w:t>
      </w:r>
      <w:r w:rsidR="00F50AD3" w:rsidRPr="00BF0E0E">
        <w:rPr>
          <w:rFonts w:ascii="Times New Roman" w:hAnsi="Times New Roman"/>
          <w:i/>
          <w:sz w:val="28"/>
          <w:szCs w:val="28"/>
        </w:rPr>
        <w:t>.</w:t>
      </w:r>
      <w:proofErr w:type="gramEnd"/>
      <w:r w:rsidR="00F50AD3" w:rsidRPr="00BF0E0E">
        <w:rPr>
          <w:rFonts w:ascii="Times New Roman" w:hAnsi="Times New Roman"/>
          <w:i/>
          <w:sz w:val="28"/>
          <w:szCs w:val="28"/>
        </w:rPr>
        <w:t xml:space="preserve"> </w:t>
      </w:r>
      <w:r w:rsidR="00350ED3">
        <w:rPr>
          <w:rFonts w:ascii="Times New Roman" w:hAnsi="Times New Roman"/>
          <w:sz w:val="28"/>
          <w:szCs w:val="28"/>
        </w:rPr>
        <w:t>17</w:t>
      </w:r>
      <w:r w:rsidR="00DB5B17">
        <w:rPr>
          <w:rFonts w:ascii="Times New Roman" w:hAnsi="Times New Roman"/>
          <w:sz w:val="28"/>
          <w:szCs w:val="28"/>
        </w:rPr>
        <w:t>/</w:t>
      </w:r>
      <w:r w:rsidR="00350ED3">
        <w:rPr>
          <w:rFonts w:ascii="Times New Roman" w:hAnsi="Times New Roman"/>
          <w:sz w:val="28"/>
          <w:szCs w:val="28"/>
        </w:rPr>
        <w:t>03</w:t>
      </w:r>
      <w:r w:rsidR="00DB5B17">
        <w:rPr>
          <w:rFonts w:ascii="Times New Roman" w:hAnsi="Times New Roman"/>
          <w:sz w:val="28"/>
          <w:szCs w:val="28"/>
        </w:rPr>
        <w:t>.</w:t>
      </w:r>
      <w:r w:rsidR="00350ED3">
        <w:rPr>
          <w:rFonts w:ascii="Times New Roman" w:hAnsi="Times New Roman"/>
          <w:sz w:val="28"/>
          <w:szCs w:val="28"/>
        </w:rPr>
        <w:t>10</w:t>
      </w:r>
      <w:r w:rsidR="00DB5B17">
        <w:rPr>
          <w:rFonts w:ascii="Times New Roman" w:hAnsi="Times New Roman"/>
          <w:sz w:val="28"/>
          <w:szCs w:val="28"/>
        </w:rPr>
        <w:t>.20</w:t>
      </w:r>
      <w:r w:rsidR="00350ED3">
        <w:rPr>
          <w:rFonts w:ascii="Times New Roman" w:hAnsi="Times New Roman"/>
          <w:sz w:val="28"/>
          <w:szCs w:val="28"/>
        </w:rPr>
        <w:t>19</w:t>
      </w:r>
      <w:r w:rsidR="00F50AD3" w:rsidRPr="00BF0E0E">
        <w:rPr>
          <w:rFonts w:ascii="Times New Roman" w:hAnsi="Times New Roman"/>
          <w:i/>
          <w:sz w:val="28"/>
          <w:szCs w:val="28"/>
        </w:rPr>
        <w:t xml:space="preserve"> </w:t>
      </w:r>
      <w:r w:rsidR="000D0EF7" w:rsidRPr="00344CB9">
        <w:rPr>
          <w:rFonts w:ascii="Times New Roman" w:hAnsi="Times New Roman"/>
          <w:sz w:val="28"/>
          <w:szCs w:val="28"/>
        </w:rPr>
        <w:t xml:space="preserve">eliberat de Primăria </w:t>
      </w:r>
      <w:r w:rsidR="00350ED3">
        <w:rPr>
          <w:rFonts w:ascii="Times New Roman" w:hAnsi="Times New Roman"/>
          <w:sz w:val="28"/>
          <w:szCs w:val="28"/>
        </w:rPr>
        <w:t>Comunei Ghindăoani</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E648F3" w:rsidRPr="00E648F3" w:rsidRDefault="00E648F3" w:rsidP="00E648F3">
      <w:pPr>
        <w:pStyle w:val="ListParagraph"/>
        <w:pBdr>
          <w:top w:val="single" w:sz="4" w:space="1" w:color="auto"/>
          <w:left w:val="single" w:sz="4" w:space="4" w:color="auto"/>
          <w:bottom w:val="single" w:sz="4" w:space="1" w:color="auto"/>
          <w:right w:val="single" w:sz="4" w:space="4" w:color="auto"/>
        </w:pBdr>
        <w:tabs>
          <w:tab w:val="left" w:pos="284"/>
          <w:tab w:val="left" w:pos="9639"/>
        </w:tabs>
        <w:ind w:left="0"/>
        <w:contextualSpacing/>
        <w:jc w:val="both"/>
        <w:rPr>
          <w:rFonts w:ascii="Times New Roman" w:hAnsi="Times New Roman"/>
          <w:color w:val="FF0000"/>
          <w:sz w:val="28"/>
          <w:szCs w:val="28"/>
        </w:rPr>
      </w:pPr>
      <w:bookmarkStart w:id="1" w:name="_Hlk41311801"/>
      <w:r w:rsidRPr="00E648F3">
        <w:rPr>
          <w:rFonts w:ascii="Times New Roman" w:hAnsi="Times New Roman"/>
          <w:color w:val="FF0000"/>
          <w:sz w:val="28"/>
          <w:szCs w:val="28"/>
        </w:rPr>
        <w:t xml:space="preserve">- Respectarea prevederilor </w:t>
      </w:r>
      <w:bookmarkEnd w:id="1"/>
      <w:r w:rsidRPr="00E648F3">
        <w:rPr>
          <w:rFonts w:ascii="Times New Roman" w:hAnsi="Times New Roman"/>
          <w:color w:val="FF0000"/>
          <w:sz w:val="28"/>
          <w:szCs w:val="28"/>
          <w:lang w:eastAsia="en-GB"/>
        </w:rPr>
        <w:t>Avizului SGA Neamț nr. ……………../………………</w:t>
      </w:r>
    </w:p>
    <w:p w:rsidR="0061728A" w:rsidRPr="00184E08" w:rsidRDefault="0061728A" w:rsidP="00A53895">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0D0EF7" w:rsidRPr="007F0535" w:rsidRDefault="004F46CC" w:rsidP="00A53895">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sidRPr="007F0535">
        <w:rPr>
          <w:rFonts w:ascii="Times New Roman" w:hAnsi="Times New Roman"/>
          <w:sz w:val="28"/>
          <w:szCs w:val="28"/>
        </w:rPr>
        <w:t>c</w:t>
      </w:r>
      <w:r w:rsidR="000D0EF7" w:rsidRPr="007F0535">
        <w:rPr>
          <w:rFonts w:ascii="Times New Roman" w:hAnsi="Times New Roman"/>
          <w:sz w:val="28"/>
          <w:szCs w:val="28"/>
        </w:rPr>
        <w:t xml:space="preserve">) Condiţii aferente lucrărilor de construire şi specifice organizării de şantier:  </w:t>
      </w:r>
    </w:p>
    <w:p w:rsidR="000D0EF7" w:rsidRDefault="000D0EF7" w:rsidP="00A53895">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lastRenderedPageBreak/>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B52B98">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Default="000D0EF7" w:rsidP="00B52B98">
      <w:pPr>
        <w:pStyle w:val="NoSpacing"/>
        <w:contextual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256B8C" w:rsidRDefault="008F7302" w:rsidP="00B52B98">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re a materialelor care po</w:t>
      </w:r>
      <w:r w:rsidR="00B52B98">
        <w:rPr>
          <w:rFonts w:ascii="Times New Roman" w:hAnsi="Times New Roman"/>
          <w:sz w:val="28"/>
          <w:szCs w:val="28"/>
        </w:rPr>
        <w:t>t genera</w:t>
      </w:r>
      <w:r w:rsidRPr="008F7302">
        <w:rPr>
          <w:rFonts w:ascii="Times New Roman" w:hAnsi="Times New Roman"/>
          <w:sz w:val="28"/>
          <w:szCs w:val="28"/>
        </w:rPr>
        <w:t xml:space="preserve"> </w:t>
      </w:r>
      <w:r w:rsidR="0046091A">
        <w:rPr>
          <w:rFonts w:ascii="Times New Roman" w:hAnsi="Times New Roman"/>
          <w:sz w:val="28"/>
          <w:szCs w:val="28"/>
        </w:rPr>
        <w:t>pulberi în atmosferă;</w:t>
      </w:r>
    </w:p>
    <w:p w:rsidR="000D0EF7" w:rsidRPr="00256B8C" w:rsidRDefault="000D0EF7" w:rsidP="00B52B98">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B52B98">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w:t>
      </w:r>
    </w:p>
    <w:p w:rsidR="000D0EF7" w:rsidRPr="00256B8C" w:rsidRDefault="000D0EF7" w:rsidP="00B52B98">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spălarea tuturor vehiculelor înainte de</w:t>
      </w:r>
      <w:r>
        <w:rPr>
          <w:rFonts w:ascii="Times New Roman" w:hAnsi="Times New Roman"/>
          <w:sz w:val="28"/>
          <w:szCs w:val="28"/>
        </w:rPr>
        <w:t xml:space="preserve"> plecarea din şantier.</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3B7EB1"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Zona</w:t>
      </w:r>
      <w:r w:rsidR="000D0EF7" w:rsidRPr="002D3219">
        <w:rPr>
          <w:rFonts w:ascii="Times New Roman" w:hAnsi="Times New Roman"/>
          <w:sz w:val="28"/>
          <w:szCs w:val="28"/>
        </w:rPr>
        <w:t xml:space="preserve"> </w:t>
      </w:r>
      <w:proofErr w:type="gramStart"/>
      <w:r w:rsidR="000D0EF7" w:rsidRPr="002D3219">
        <w:rPr>
          <w:rFonts w:ascii="Times New Roman" w:hAnsi="Times New Roman"/>
          <w:sz w:val="28"/>
          <w:szCs w:val="28"/>
        </w:rPr>
        <w:t>,,în</w:t>
      </w:r>
      <w:proofErr w:type="gramEnd"/>
      <w:r w:rsidR="000D0EF7" w:rsidRPr="002D3219">
        <w:rPr>
          <w:rFonts w:ascii="Times New Roman" w:hAnsi="Times New Roman"/>
          <w:sz w:val="28"/>
          <w:szCs w:val="28"/>
        </w:rPr>
        <w:t xml:space="preserve"> lucru,, </w:t>
      </w:r>
      <w:r w:rsidR="000D0EF7">
        <w:rPr>
          <w:rFonts w:ascii="Times New Roman" w:hAnsi="Times New Roman"/>
          <w:sz w:val="28"/>
          <w:szCs w:val="28"/>
        </w:rPr>
        <w:t>și organizarea de şantier vor fi împrejmuite</w:t>
      </w:r>
      <w:r w:rsidR="000D0EF7" w:rsidRPr="002D3219">
        <w:rPr>
          <w:rFonts w:ascii="Times New Roman" w:hAnsi="Times New Roman"/>
          <w:sz w:val="28"/>
          <w:szCs w:val="28"/>
        </w:rPr>
        <w:t xml:space="preserve">. </w:t>
      </w:r>
      <w:proofErr w:type="gramStart"/>
      <w:r w:rsidR="000D0EF7"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sidR="000D0EF7">
        <w:rPr>
          <w:rFonts w:ascii="Times New Roman" w:hAnsi="Times New Roman"/>
          <w:sz w:val="28"/>
          <w:szCs w:val="28"/>
        </w:rPr>
        <w:t>stocarea</w:t>
      </w:r>
      <w:r w:rsidR="000D0EF7" w:rsidRPr="002D3219">
        <w:rPr>
          <w:rFonts w:ascii="Times New Roman" w:hAnsi="Times New Roman"/>
          <w:sz w:val="28"/>
          <w:szCs w:val="28"/>
        </w:rPr>
        <w:t xml:space="preserve"> te</w:t>
      </w:r>
      <w:r w:rsidR="000D0EF7">
        <w:rPr>
          <w:rFonts w:ascii="Times New Roman" w:hAnsi="Times New Roman"/>
          <w:sz w:val="28"/>
          <w:szCs w:val="28"/>
        </w:rPr>
        <w:t>mporară şi selectivă a deşeurilor</w:t>
      </w:r>
      <w:r w:rsidR="000D0EF7" w:rsidRPr="002D3219">
        <w:rPr>
          <w:rFonts w:ascii="Times New Roman" w:hAnsi="Times New Roman"/>
          <w:sz w:val="28"/>
          <w:szCs w:val="28"/>
        </w:rPr>
        <w:t xml:space="preserve"> rezultate.</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lastRenderedPageBreak/>
        <w:t>- Mijloacele auto şi utilajele vor fi supuse intervenţiilor de specialitate doar la unităţile de service-auto şi atelierele de reparaţii autorizate și specializate în acest sens.</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A53895">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184FF8">
        <w:rPr>
          <w:rFonts w:ascii="Times New Roman" w:hAnsi="Times New Roman"/>
          <w:sz w:val="28"/>
          <w:szCs w:val="28"/>
        </w:rPr>
        <w:t xml:space="preserve"> </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3F026C" w:rsidRPr="008F34E5" w:rsidRDefault="00C731DB"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r w:rsidR="008F34E5">
        <w:rPr>
          <w:rFonts w:ascii="Times New Roman" w:hAnsi="Times New Roman"/>
          <w:sz w:val="28"/>
          <w:szCs w:val="28"/>
        </w:rPr>
        <w:t>,,</w:t>
      </w:r>
      <w:r w:rsidRPr="008F34E5">
        <w:rPr>
          <w:rFonts w:ascii="Times New Roman" w:hAnsi="Times New Roman"/>
          <w:i/>
          <w:sz w:val="28"/>
          <w:szCs w:val="28"/>
        </w:rPr>
        <w:t>orelor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3F026C" w:rsidRPr="008F34E5" w:rsidRDefault="003F026C" w:rsidP="00A53895">
      <w:pPr>
        <w:tabs>
          <w:tab w:val="left" w:pos="0"/>
        </w:tabs>
        <w:spacing w:line="240" w:lineRule="auto"/>
        <w:contextualSpacing/>
        <w:jc w:val="both"/>
        <w:rPr>
          <w:rFonts w:ascii="Times New Roman" w:hAnsi="Times New Roman"/>
          <w:sz w:val="28"/>
          <w:szCs w:val="28"/>
        </w:rPr>
      </w:pPr>
    </w:p>
    <w:p w:rsidR="0061728A" w:rsidRPr="008342DC" w:rsidRDefault="0061728A" w:rsidP="00A53895">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00DB5B17">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A53895">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A53895">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A53895">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w:t>
      </w:r>
      <w:r w:rsidRPr="008342DC">
        <w:rPr>
          <w:rFonts w:ascii="Times New Roman" w:hAnsi="Times New Roman"/>
          <w:sz w:val="28"/>
          <w:szCs w:val="28"/>
          <w:lang w:eastAsia="en-GB"/>
        </w:rPr>
        <w:lastRenderedPageBreak/>
        <w:t>şi private asupra mediului, considerându-se că acestea sunt vătămate într-un drept al lor sau într-un interes legitim.</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A7709B" w:rsidRPr="002D3219" w:rsidRDefault="00A7709B" w:rsidP="00E43ECB">
      <w:pPr>
        <w:autoSpaceDE w:val="0"/>
        <w:autoSpaceDN w:val="0"/>
        <w:adjustRightInd w:val="0"/>
        <w:spacing w:line="240" w:lineRule="auto"/>
        <w:contextualSpacing/>
        <w:rPr>
          <w:rFonts w:ascii="Times New Roman" w:hAnsi="Times New Roman"/>
          <w:b/>
          <w:color w:val="000000"/>
          <w:sz w:val="28"/>
          <w:szCs w:val="28"/>
        </w:rPr>
      </w:pPr>
    </w:p>
    <w:sectPr w:rsidR="00A7709B" w:rsidRPr="002D3219" w:rsidSect="00702781">
      <w:footerReference w:type="default" r:id="rId12"/>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03" w:rsidRDefault="002A4C03" w:rsidP="0010560A">
      <w:pPr>
        <w:spacing w:after="0" w:line="240" w:lineRule="auto"/>
      </w:pPr>
      <w:r>
        <w:separator/>
      </w:r>
    </w:p>
  </w:endnote>
  <w:endnote w:type="continuationSeparator" w:id="0">
    <w:p w:rsidR="002A4C03" w:rsidRDefault="002A4C0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2A4C03"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6711150" r:id="rId2"/>
      </w:pi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03" w:rsidRDefault="002A4C03" w:rsidP="0010560A">
      <w:pPr>
        <w:spacing w:after="0" w:line="240" w:lineRule="auto"/>
      </w:pPr>
      <w:r>
        <w:separator/>
      </w:r>
    </w:p>
  </w:footnote>
  <w:footnote w:type="continuationSeparator" w:id="0">
    <w:p w:rsidR="002A4C03" w:rsidRDefault="002A4C0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5pt;height:8.75pt" o:bullet="t">
        <v:imagedata r:id="rId1" o:title="BD14581_"/>
      </v:shape>
    </w:pict>
  </w:numPicBullet>
  <w:numPicBullet w:numPicBulletId="1">
    <w:pict>
      <v:shape id="_x0000_i1035" type="#_x0000_t75" style="width:11.25pt;height:11.25pt" o:bullet="t">
        <v:imagedata r:id="rId2" o:title="mso80E8"/>
      </v:shape>
    </w:pict>
  </w:numPicBullet>
  <w:numPicBullet w:numPicBulletId="2">
    <w:pict>
      <v:shape id="_x0000_i1036" type="#_x0000_t75" style="width:12.5pt;height:12.5pt" o:bullet="t">
        <v:imagedata r:id="rId3" o:title="BD21304_"/>
      </v:shape>
    </w:pict>
  </w:numPicBullet>
  <w:numPicBullet w:numPicBulletId="3">
    <w:pict>
      <v:shape id="_x0000_i1037" type="#_x0000_t75" style="width:8.75pt;height:8.75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2">
    <w:nsid w:val="27C564E1"/>
    <w:multiLevelType w:val="multilevel"/>
    <w:tmpl w:val="FCE693F0"/>
    <w:lvl w:ilvl="0">
      <w:start w:val="1"/>
      <w:numFmt w:val="bullet"/>
      <w:lvlText w:val="-"/>
      <w:lvlJc w:val="left"/>
      <w:pPr>
        <w:ind w:left="1800" w:hanging="360"/>
      </w:pPr>
      <w:rPr>
        <w:rFonts w:ascii="Calibri Light" w:hAnsi="Calibri Light" w:cs="Calibri Ligh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D189E"/>
    <w:multiLevelType w:val="hybridMultilevel"/>
    <w:tmpl w:val="9FC2829E"/>
    <w:lvl w:ilvl="0" w:tplc="8C2E6608">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858F6"/>
    <w:multiLevelType w:val="hybridMultilevel"/>
    <w:tmpl w:val="1C0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6">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9">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nsid w:val="647E0CAE"/>
    <w:multiLevelType w:val="hybridMultilevel"/>
    <w:tmpl w:val="505A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3A6642"/>
    <w:multiLevelType w:val="hybridMultilevel"/>
    <w:tmpl w:val="14B0FCEC"/>
    <w:lvl w:ilvl="0" w:tplc="27D0CB4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4">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5">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2"/>
  </w:num>
  <w:num w:numId="4">
    <w:abstractNumId w:val="15"/>
  </w:num>
  <w:num w:numId="5">
    <w:abstractNumId w:val="19"/>
  </w:num>
  <w:num w:numId="6">
    <w:abstractNumId w:val="17"/>
  </w:num>
  <w:num w:numId="7">
    <w:abstractNumId w:val="16"/>
  </w:num>
  <w:num w:numId="8">
    <w:abstractNumId w:val="18"/>
  </w:num>
  <w:num w:numId="9">
    <w:abstractNumId w:val="36"/>
  </w:num>
  <w:num w:numId="10">
    <w:abstractNumId w:val="14"/>
  </w:num>
  <w:num w:numId="11">
    <w:abstractNumId w:val="13"/>
  </w:num>
  <w:num w:numId="12">
    <w:abstractNumId w:val="27"/>
  </w:num>
  <w:num w:numId="13">
    <w:abstractNumId w:val="24"/>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1"/>
  </w:num>
  <w:num w:numId="21">
    <w:abstractNumId w:val="25"/>
  </w:num>
  <w:num w:numId="22">
    <w:abstractNumId w:val="28"/>
  </w:num>
  <w:num w:numId="23">
    <w:abstractNumId w:val="2"/>
  </w:num>
  <w:num w:numId="24">
    <w:abstractNumId w:val="9"/>
  </w:num>
  <w:num w:numId="25">
    <w:abstractNumId w:val="34"/>
  </w:num>
  <w:num w:numId="26">
    <w:abstractNumId w:val="29"/>
  </w:num>
  <w:num w:numId="27">
    <w:abstractNumId w:val="7"/>
  </w:num>
  <w:num w:numId="28">
    <w:abstractNumId w:val="20"/>
  </w:num>
  <w:num w:numId="29">
    <w:abstractNumId w:val="10"/>
  </w:num>
  <w:num w:numId="30">
    <w:abstractNumId w:val="8"/>
  </w:num>
  <w:num w:numId="31">
    <w:abstractNumId w:val="31"/>
  </w:num>
  <w:num w:numId="32">
    <w:abstractNumId w:val="35"/>
  </w:num>
  <w:num w:numId="33">
    <w:abstractNumId w:val="21"/>
  </w:num>
  <w:num w:numId="34">
    <w:abstractNumId w:val="12"/>
  </w:num>
  <w:num w:numId="35">
    <w:abstractNumId w:val="32"/>
  </w:num>
  <w:num w:numId="36">
    <w:abstractNumId w:val="30"/>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247"/>
    <w:rsid w:val="000160D3"/>
    <w:rsid w:val="00021991"/>
    <w:rsid w:val="0002254F"/>
    <w:rsid w:val="00023554"/>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58A4"/>
    <w:rsid w:val="000961A9"/>
    <w:rsid w:val="000A3404"/>
    <w:rsid w:val="000A3636"/>
    <w:rsid w:val="000A5046"/>
    <w:rsid w:val="000B0F4F"/>
    <w:rsid w:val="000B4BBE"/>
    <w:rsid w:val="000B4E57"/>
    <w:rsid w:val="000C4375"/>
    <w:rsid w:val="000D015E"/>
    <w:rsid w:val="000D0742"/>
    <w:rsid w:val="000D0EF7"/>
    <w:rsid w:val="000D4813"/>
    <w:rsid w:val="000E1BEF"/>
    <w:rsid w:val="000E7B84"/>
    <w:rsid w:val="000F07BE"/>
    <w:rsid w:val="000F4697"/>
    <w:rsid w:val="000F5694"/>
    <w:rsid w:val="000F7D6F"/>
    <w:rsid w:val="00100751"/>
    <w:rsid w:val="0010312B"/>
    <w:rsid w:val="0010560A"/>
    <w:rsid w:val="001106BA"/>
    <w:rsid w:val="0011371E"/>
    <w:rsid w:val="001157EE"/>
    <w:rsid w:val="001159D0"/>
    <w:rsid w:val="00117CBE"/>
    <w:rsid w:val="00122D34"/>
    <w:rsid w:val="00124029"/>
    <w:rsid w:val="00124988"/>
    <w:rsid w:val="001274F0"/>
    <w:rsid w:val="001276E2"/>
    <w:rsid w:val="00130855"/>
    <w:rsid w:val="0013434C"/>
    <w:rsid w:val="00137D96"/>
    <w:rsid w:val="001402B9"/>
    <w:rsid w:val="00140DBC"/>
    <w:rsid w:val="0014369B"/>
    <w:rsid w:val="0014472F"/>
    <w:rsid w:val="0015102F"/>
    <w:rsid w:val="00151A20"/>
    <w:rsid w:val="00151A8F"/>
    <w:rsid w:val="00154408"/>
    <w:rsid w:val="0015480D"/>
    <w:rsid w:val="001616C1"/>
    <w:rsid w:val="00162EB4"/>
    <w:rsid w:val="00163FDA"/>
    <w:rsid w:val="0017019D"/>
    <w:rsid w:val="0017069E"/>
    <w:rsid w:val="0017432E"/>
    <w:rsid w:val="00175C76"/>
    <w:rsid w:val="00184E08"/>
    <w:rsid w:val="00184FF8"/>
    <w:rsid w:val="00186129"/>
    <w:rsid w:val="001925D8"/>
    <w:rsid w:val="00196736"/>
    <w:rsid w:val="001A0004"/>
    <w:rsid w:val="001A0248"/>
    <w:rsid w:val="001A0BB6"/>
    <w:rsid w:val="001A1361"/>
    <w:rsid w:val="001A3A8A"/>
    <w:rsid w:val="001A6B21"/>
    <w:rsid w:val="001B0834"/>
    <w:rsid w:val="001B3804"/>
    <w:rsid w:val="001B3976"/>
    <w:rsid w:val="001C1D20"/>
    <w:rsid w:val="001C2DF0"/>
    <w:rsid w:val="001C6871"/>
    <w:rsid w:val="001D0270"/>
    <w:rsid w:val="001D125C"/>
    <w:rsid w:val="001D2EC5"/>
    <w:rsid w:val="001D58F9"/>
    <w:rsid w:val="001D72A8"/>
    <w:rsid w:val="001E11BF"/>
    <w:rsid w:val="001E5B89"/>
    <w:rsid w:val="001E5C76"/>
    <w:rsid w:val="001E676A"/>
    <w:rsid w:val="001F6A19"/>
    <w:rsid w:val="0020101E"/>
    <w:rsid w:val="002011E6"/>
    <w:rsid w:val="00203836"/>
    <w:rsid w:val="00204BE0"/>
    <w:rsid w:val="00206333"/>
    <w:rsid w:val="00210992"/>
    <w:rsid w:val="002114F3"/>
    <w:rsid w:val="00211649"/>
    <w:rsid w:val="00217268"/>
    <w:rsid w:val="002176F5"/>
    <w:rsid w:val="00221D0C"/>
    <w:rsid w:val="0022203B"/>
    <w:rsid w:val="00232324"/>
    <w:rsid w:val="00235DF6"/>
    <w:rsid w:val="002367AC"/>
    <w:rsid w:val="0023683C"/>
    <w:rsid w:val="002374DD"/>
    <w:rsid w:val="00242571"/>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A4C03"/>
    <w:rsid w:val="002A5B12"/>
    <w:rsid w:val="002B1B5E"/>
    <w:rsid w:val="002B3BD4"/>
    <w:rsid w:val="002C3198"/>
    <w:rsid w:val="002C56D8"/>
    <w:rsid w:val="002D3219"/>
    <w:rsid w:val="002D55E8"/>
    <w:rsid w:val="002D6A4E"/>
    <w:rsid w:val="002D7BF3"/>
    <w:rsid w:val="002E2AD2"/>
    <w:rsid w:val="002E54C1"/>
    <w:rsid w:val="002E6243"/>
    <w:rsid w:val="002E68D6"/>
    <w:rsid w:val="002F22B6"/>
    <w:rsid w:val="002F4472"/>
    <w:rsid w:val="002F75A7"/>
    <w:rsid w:val="00307531"/>
    <w:rsid w:val="00312392"/>
    <w:rsid w:val="00320B7E"/>
    <w:rsid w:val="00325739"/>
    <w:rsid w:val="00327C84"/>
    <w:rsid w:val="00330C2C"/>
    <w:rsid w:val="0033322B"/>
    <w:rsid w:val="0033382A"/>
    <w:rsid w:val="00333932"/>
    <w:rsid w:val="00334DE6"/>
    <w:rsid w:val="0033682D"/>
    <w:rsid w:val="0033692D"/>
    <w:rsid w:val="003404FC"/>
    <w:rsid w:val="003437A0"/>
    <w:rsid w:val="00344CB9"/>
    <w:rsid w:val="00347395"/>
    <w:rsid w:val="00347E1A"/>
    <w:rsid w:val="00350ED3"/>
    <w:rsid w:val="00350F14"/>
    <w:rsid w:val="00351ECF"/>
    <w:rsid w:val="00352C4D"/>
    <w:rsid w:val="00362246"/>
    <w:rsid w:val="00363924"/>
    <w:rsid w:val="0036599A"/>
    <w:rsid w:val="00367CAB"/>
    <w:rsid w:val="003732ED"/>
    <w:rsid w:val="00374A17"/>
    <w:rsid w:val="0037501A"/>
    <w:rsid w:val="00375075"/>
    <w:rsid w:val="00377782"/>
    <w:rsid w:val="00383DC2"/>
    <w:rsid w:val="00393016"/>
    <w:rsid w:val="00394DA5"/>
    <w:rsid w:val="00394E35"/>
    <w:rsid w:val="003A2D3C"/>
    <w:rsid w:val="003B067D"/>
    <w:rsid w:val="003B1390"/>
    <w:rsid w:val="003B7EB1"/>
    <w:rsid w:val="003C14A9"/>
    <w:rsid w:val="003C43F2"/>
    <w:rsid w:val="003C4E7A"/>
    <w:rsid w:val="003C643E"/>
    <w:rsid w:val="003D0948"/>
    <w:rsid w:val="003D0F8F"/>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6299"/>
    <w:rsid w:val="003F7B87"/>
    <w:rsid w:val="00401CBE"/>
    <w:rsid w:val="00403BFD"/>
    <w:rsid w:val="00404803"/>
    <w:rsid w:val="004073EA"/>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6091A"/>
    <w:rsid w:val="00461A5E"/>
    <w:rsid w:val="004651BA"/>
    <w:rsid w:val="00473A03"/>
    <w:rsid w:val="00475201"/>
    <w:rsid w:val="004765EB"/>
    <w:rsid w:val="00476F6F"/>
    <w:rsid w:val="00477460"/>
    <w:rsid w:val="004777FA"/>
    <w:rsid w:val="00477C48"/>
    <w:rsid w:val="004817AF"/>
    <w:rsid w:val="004819FC"/>
    <w:rsid w:val="004905BF"/>
    <w:rsid w:val="004907C0"/>
    <w:rsid w:val="00490E7B"/>
    <w:rsid w:val="00493A08"/>
    <w:rsid w:val="00493C9C"/>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1642"/>
    <w:rsid w:val="004E2927"/>
    <w:rsid w:val="004E366D"/>
    <w:rsid w:val="004E5A4A"/>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1A1F"/>
    <w:rsid w:val="00532353"/>
    <w:rsid w:val="005350D1"/>
    <w:rsid w:val="00537569"/>
    <w:rsid w:val="005419AD"/>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5F5"/>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14E3"/>
    <w:rsid w:val="005D1667"/>
    <w:rsid w:val="005D2962"/>
    <w:rsid w:val="005D2BE6"/>
    <w:rsid w:val="005D3599"/>
    <w:rsid w:val="005D7991"/>
    <w:rsid w:val="005E0D88"/>
    <w:rsid w:val="005F0B31"/>
    <w:rsid w:val="005F2D52"/>
    <w:rsid w:val="005F45A6"/>
    <w:rsid w:val="005F5036"/>
    <w:rsid w:val="005F72A7"/>
    <w:rsid w:val="00604441"/>
    <w:rsid w:val="00606CA3"/>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6824"/>
    <w:rsid w:val="00642914"/>
    <w:rsid w:val="00643239"/>
    <w:rsid w:val="0064599E"/>
    <w:rsid w:val="00645ACD"/>
    <w:rsid w:val="00651119"/>
    <w:rsid w:val="0065147F"/>
    <w:rsid w:val="00653F0A"/>
    <w:rsid w:val="00654F2F"/>
    <w:rsid w:val="00663EF1"/>
    <w:rsid w:val="006668AE"/>
    <w:rsid w:val="00667BDA"/>
    <w:rsid w:val="00671D25"/>
    <w:rsid w:val="00677AD1"/>
    <w:rsid w:val="0068183F"/>
    <w:rsid w:val="00694374"/>
    <w:rsid w:val="00694B60"/>
    <w:rsid w:val="006A0FCB"/>
    <w:rsid w:val="006A2E5A"/>
    <w:rsid w:val="006A3DF6"/>
    <w:rsid w:val="006A3FBE"/>
    <w:rsid w:val="006A4A63"/>
    <w:rsid w:val="006A7BD0"/>
    <w:rsid w:val="006B1C3A"/>
    <w:rsid w:val="006B5869"/>
    <w:rsid w:val="006C08E1"/>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8AB"/>
    <w:rsid w:val="00706CDE"/>
    <w:rsid w:val="00707242"/>
    <w:rsid w:val="00710C42"/>
    <w:rsid w:val="007153B4"/>
    <w:rsid w:val="00720F24"/>
    <w:rsid w:val="0072366E"/>
    <w:rsid w:val="00726667"/>
    <w:rsid w:val="00731D4A"/>
    <w:rsid w:val="00734953"/>
    <w:rsid w:val="00737256"/>
    <w:rsid w:val="00745CB0"/>
    <w:rsid w:val="00752FC5"/>
    <w:rsid w:val="00756709"/>
    <w:rsid w:val="00756778"/>
    <w:rsid w:val="00766622"/>
    <w:rsid w:val="00767AE4"/>
    <w:rsid w:val="007756F0"/>
    <w:rsid w:val="00776505"/>
    <w:rsid w:val="0078086A"/>
    <w:rsid w:val="007813E3"/>
    <w:rsid w:val="007839E2"/>
    <w:rsid w:val="00786D90"/>
    <w:rsid w:val="0078771E"/>
    <w:rsid w:val="0079035F"/>
    <w:rsid w:val="007943CB"/>
    <w:rsid w:val="007974EB"/>
    <w:rsid w:val="007A02FF"/>
    <w:rsid w:val="007A213D"/>
    <w:rsid w:val="007A253F"/>
    <w:rsid w:val="007B726C"/>
    <w:rsid w:val="007C3BF2"/>
    <w:rsid w:val="007D33BC"/>
    <w:rsid w:val="007D459B"/>
    <w:rsid w:val="007D71B3"/>
    <w:rsid w:val="007E13C8"/>
    <w:rsid w:val="007E3D95"/>
    <w:rsid w:val="007E616F"/>
    <w:rsid w:val="007E780C"/>
    <w:rsid w:val="007F0535"/>
    <w:rsid w:val="007F171D"/>
    <w:rsid w:val="007F4636"/>
    <w:rsid w:val="007F69A2"/>
    <w:rsid w:val="007F7A8F"/>
    <w:rsid w:val="00800DCC"/>
    <w:rsid w:val="008068A7"/>
    <w:rsid w:val="00810342"/>
    <w:rsid w:val="00811026"/>
    <w:rsid w:val="00816C4F"/>
    <w:rsid w:val="00823683"/>
    <w:rsid w:val="008248C2"/>
    <w:rsid w:val="00824A15"/>
    <w:rsid w:val="00825EEF"/>
    <w:rsid w:val="008265D4"/>
    <w:rsid w:val="00826A1C"/>
    <w:rsid w:val="0083206E"/>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13F0"/>
    <w:rsid w:val="008A1902"/>
    <w:rsid w:val="008A4246"/>
    <w:rsid w:val="008A4ACE"/>
    <w:rsid w:val="008A5E76"/>
    <w:rsid w:val="008A6AD0"/>
    <w:rsid w:val="008B3938"/>
    <w:rsid w:val="008B52E1"/>
    <w:rsid w:val="008C18BF"/>
    <w:rsid w:val="008C21B4"/>
    <w:rsid w:val="008D28D4"/>
    <w:rsid w:val="008D45D4"/>
    <w:rsid w:val="008D7863"/>
    <w:rsid w:val="008F25B0"/>
    <w:rsid w:val="008F34E5"/>
    <w:rsid w:val="008F42CE"/>
    <w:rsid w:val="008F7302"/>
    <w:rsid w:val="008F7960"/>
    <w:rsid w:val="009064A4"/>
    <w:rsid w:val="00911683"/>
    <w:rsid w:val="009247DF"/>
    <w:rsid w:val="00925139"/>
    <w:rsid w:val="00932DCC"/>
    <w:rsid w:val="00933190"/>
    <w:rsid w:val="00933232"/>
    <w:rsid w:val="0094019F"/>
    <w:rsid w:val="0094080D"/>
    <w:rsid w:val="00940D04"/>
    <w:rsid w:val="00943E4D"/>
    <w:rsid w:val="00944164"/>
    <w:rsid w:val="009478B6"/>
    <w:rsid w:val="00947A1D"/>
    <w:rsid w:val="00950C26"/>
    <w:rsid w:val="0095133A"/>
    <w:rsid w:val="0095241D"/>
    <w:rsid w:val="009527AE"/>
    <w:rsid w:val="00952CC8"/>
    <w:rsid w:val="009541D3"/>
    <w:rsid w:val="009544FB"/>
    <w:rsid w:val="00956E03"/>
    <w:rsid w:val="00957825"/>
    <w:rsid w:val="00961667"/>
    <w:rsid w:val="009626E2"/>
    <w:rsid w:val="00970AD4"/>
    <w:rsid w:val="00970E2A"/>
    <w:rsid w:val="00971128"/>
    <w:rsid w:val="00972064"/>
    <w:rsid w:val="00973DC8"/>
    <w:rsid w:val="00983437"/>
    <w:rsid w:val="009841D6"/>
    <w:rsid w:val="0099518F"/>
    <w:rsid w:val="009965E3"/>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D6EC8"/>
    <w:rsid w:val="009E2D9D"/>
    <w:rsid w:val="009E2EA8"/>
    <w:rsid w:val="009E3978"/>
    <w:rsid w:val="009E4C59"/>
    <w:rsid w:val="009E771B"/>
    <w:rsid w:val="009F1FCE"/>
    <w:rsid w:val="009F3C8F"/>
    <w:rsid w:val="009F4F54"/>
    <w:rsid w:val="009F5473"/>
    <w:rsid w:val="00A00C3D"/>
    <w:rsid w:val="00A03AB7"/>
    <w:rsid w:val="00A03DF5"/>
    <w:rsid w:val="00A06739"/>
    <w:rsid w:val="00A0727A"/>
    <w:rsid w:val="00A07BFA"/>
    <w:rsid w:val="00A11997"/>
    <w:rsid w:val="00A12076"/>
    <w:rsid w:val="00A15581"/>
    <w:rsid w:val="00A161AA"/>
    <w:rsid w:val="00A16D8A"/>
    <w:rsid w:val="00A20DB1"/>
    <w:rsid w:val="00A25DCC"/>
    <w:rsid w:val="00A32839"/>
    <w:rsid w:val="00A33344"/>
    <w:rsid w:val="00A341C3"/>
    <w:rsid w:val="00A350AF"/>
    <w:rsid w:val="00A370AC"/>
    <w:rsid w:val="00A37490"/>
    <w:rsid w:val="00A40554"/>
    <w:rsid w:val="00A415ED"/>
    <w:rsid w:val="00A46E13"/>
    <w:rsid w:val="00A511E8"/>
    <w:rsid w:val="00A5193B"/>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2E8B"/>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771"/>
    <w:rsid w:val="00B05E39"/>
    <w:rsid w:val="00B07278"/>
    <w:rsid w:val="00B10590"/>
    <w:rsid w:val="00B12343"/>
    <w:rsid w:val="00B1445B"/>
    <w:rsid w:val="00B164FA"/>
    <w:rsid w:val="00B21B08"/>
    <w:rsid w:val="00B22E02"/>
    <w:rsid w:val="00B40691"/>
    <w:rsid w:val="00B41659"/>
    <w:rsid w:val="00B41A08"/>
    <w:rsid w:val="00B42606"/>
    <w:rsid w:val="00B50F65"/>
    <w:rsid w:val="00B51A05"/>
    <w:rsid w:val="00B52B98"/>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E228F"/>
    <w:rsid w:val="00BE76E3"/>
    <w:rsid w:val="00BF0E0E"/>
    <w:rsid w:val="00BF1EDF"/>
    <w:rsid w:val="00BF3C2A"/>
    <w:rsid w:val="00BF4C06"/>
    <w:rsid w:val="00BF5D62"/>
    <w:rsid w:val="00BF666E"/>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3DFD"/>
    <w:rsid w:val="00C45BD9"/>
    <w:rsid w:val="00C47447"/>
    <w:rsid w:val="00C52156"/>
    <w:rsid w:val="00C61B1A"/>
    <w:rsid w:val="00C639A0"/>
    <w:rsid w:val="00C6462A"/>
    <w:rsid w:val="00C654A4"/>
    <w:rsid w:val="00C660F3"/>
    <w:rsid w:val="00C70496"/>
    <w:rsid w:val="00C731DB"/>
    <w:rsid w:val="00C7607A"/>
    <w:rsid w:val="00C763EE"/>
    <w:rsid w:val="00C83093"/>
    <w:rsid w:val="00C9075D"/>
    <w:rsid w:val="00C9402E"/>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1F6E"/>
    <w:rsid w:val="00D072EB"/>
    <w:rsid w:val="00D118FD"/>
    <w:rsid w:val="00D119DE"/>
    <w:rsid w:val="00D14AF3"/>
    <w:rsid w:val="00D176A7"/>
    <w:rsid w:val="00D20402"/>
    <w:rsid w:val="00D2595F"/>
    <w:rsid w:val="00D3389C"/>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40C4"/>
    <w:rsid w:val="00D876D4"/>
    <w:rsid w:val="00D925CD"/>
    <w:rsid w:val="00D93FC2"/>
    <w:rsid w:val="00D95E93"/>
    <w:rsid w:val="00D97BE4"/>
    <w:rsid w:val="00DA1A56"/>
    <w:rsid w:val="00DA386D"/>
    <w:rsid w:val="00DA50E2"/>
    <w:rsid w:val="00DB1E88"/>
    <w:rsid w:val="00DB417C"/>
    <w:rsid w:val="00DB45CE"/>
    <w:rsid w:val="00DB4C9C"/>
    <w:rsid w:val="00DB5B17"/>
    <w:rsid w:val="00DB5F76"/>
    <w:rsid w:val="00DB6EE3"/>
    <w:rsid w:val="00DB78B7"/>
    <w:rsid w:val="00DC5867"/>
    <w:rsid w:val="00DC679A"/>
    <w:rsid w:val="00DD1157"/>
    <w:rsid w:val="00DE5733"/>
    <w:rsid w:val="00DF0AE2"/>
    <w:rsid w:val="00DF1C71"/>
    <w:rsid w:val="00DF4E3B"/>
    <w:rsid w:val="00DF5CD7"/>
    <w:rsid w:val="00E01D99"/>
    <w:rsid w:val="00E1004F"/>
    <w:rsid w:val="00E1349F"/>
    <w:rsid w:val="00E20CF7"/>
    <w:rsid w:val="00E244FB"/>
    <w:rsid w:val="00E26192"/>
    <w:rsid w:val="00E3286F"/>
    <w:rsid w:val="00E34D80"/>
    <w:rsid w:val="00E36357"/>
    <w:rsid w:val="00E37DB7"/>
    <w:rsid w:val="00E431EF"/>
    <w:rsid w:val="00E43ECB"/>
    <w:rsid w:val="00E4599A"/>
    <w:rsid w:val="00E61D63"/>
    <w:rsid w:val="00E648F3"/>
    <w:rsid w:val="00E6583A"/>
    <w:rsid w:val="00E663D9"/>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08F0"/>
    <w:rsid w:val="00EC1082"/>
    <w:rsid w:val="00EC1CDE"/>
    <w:rsid w:val="00EC497C"/>
    <w:rsid w:val="00ED0040"/>
    <w:rsid w:val="00ED29C4"/>
    <w:rsid w:val="00ED4800"/>
    <w:rsid w:val="00EE6E48"/>
    <w:rsid w:val="00EF3E70"/>
    <w:rsid w:val="00F01AC6"/>
    <w:rsid w:val="00F02BF5"/>
    <w:rsid w:val="00F0644B"/>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E1F"/>
    <w:rsid w:val="00F50AD3"/>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A63F6"/>
    <w:rsid w:val="00FB0B41"/>
    <w:rsid w:val="00FB2461"/>
    <w:rsid w:val="00FB2FE8"/>
    <w:rsid w:val="00FB3BA0"/>
    <w:rsid w:val="00FB3EDD"/>
    <w:rsid w:val="00FB5429"/>
    <w:rsid w:val="00FB690E"/>
    <w:rsid w:val="00FC05F7"/>
    <w:rsid w:val="00FC4BDA"/>
    <w:rsid w:val="00FC7ED3"/>
    <w:rsid w:val="00FD41A1"/>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215">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9224-9524-4A8F-B337-75DA7B86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22274</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Galusca</cp:lastModifiedBy>
  <cp:revision>87</cp:revision>
  <cp:lastPrinted>2021-06-24T10:35:00Z</cp:lastPrinted>
  <dcterms:created xsi:type="dcterms:W3CDTF">2021-12-02T13:38:00Z</dcterms:created>
  <dcterms:modified xsi:type="dcterms:W3CDTF">2022-06-14T08:26:00Z</dcterms:modified>
</cp:coreProperties>
</file>