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68149A">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4193451"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D840C4" w:rsidRPr="008342DC" w:rsidRDefault="00D840C4" w:rsidP="00D840C4">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95241D">
        <w:rPr>
          <w:rFonts w:ascii="Times New Roman" w:eastAsia="Times New Roman" w:hAnsi="Times New Roman"/>
          <w:b/>
          <w:color w:val="000000"/>
          <w:sz w:val="28"/>
          <w:szCs w:val="28"/>
        </w:rPr>
        <w:t>: Proiect</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emitere a acordului de mediu adresate</w:t>
      </w:r>
      <w:r w:rsidR="003C43F2">
        <w:rPr>
          <w:rFonts w:ascii="Times New Roman" w:hAnsi="Times New Roman"/>
          <w:sz w:val="28"/>
          <w:szCs w:val="28"/>
          <w:lang w:eastAsia="en-GB"/>
        </w:rPr>
        <w:t xml:space="preserve"> de</w:t>
      </w:r>
      <w:r w:rsidRPr="00745CB0">
        <w:rPr>
          <w:rFonts w:ascii="Times New Roman" w:hAnsi="Times New Roman"/>
          <w:sz w:val="28"/>
          <w:szCs w:val="28"/>
          <w:lang w:eastAsia="en-GB"/>
        </w:rPr>
        <w:t xml:space="preserve"> </w:t>
      </w:r>
      <w:r w:rsidR="003362E8" w:rsidRPr="00650895">
        <w:rPr>
          <w:rFonts w:ascii="Times New Roman" w:hAnsi="Times New Roman"/>
          <w:b/>
          <w:color w:val="000000"/>
          <w:sz w:val="28"/>
          <w:szCs w:val="28"/>
        </w:rPr>
        <w:t>U.A.T. Comuna Dulcești, prin reprezentant legal Primar Nahoi Gheorghe</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w:t>
      </w:r>
      <w:r w:rsidR="003362E8" w:rsidRPr="00650895">
        <w:rPr>
          <w:rFonts w:ascii="Times New Roman" w:hAnsi="Times New Roman"/>
          <w:color w:val="000000"/>
          <w:sz w:val="28"/>
          <w:szCs w:val="28"/>
        </w:rPr>
        <w:t>cu sediul în str. Teilor, nr.54, comuna Dulcești, judeţul Neamț</w:t>
      </w:r>
      <w:r w:rsidRPr="00745CB0">
        <w:rPr>
          <w:rFonts w:ascii="Times New Roman" w:hAnsi="Times New Roman"/>
          <w:color w:val="000000"/>
          <w:sz w:val="28"/>
          <w:szCs w:val="28"/>
        </w:rPr>
        <w:t xml:space="preserve">, </w:t>
      </w:r>
      <w:r w:rsidR="000A5046" w:rsidRPr="0023308A">
        <w:rPr>
          <w:rFonts w:ascii="Times New Roman" w:hAnsi="Times New Roman"/>
          <w:color w:val="000000"/>
          <w:sz w:val="28"/>
          <w:szCs w:val="28"/>
        </w:rPr>
        <w:t xml:space="preserve">înregistrată la APM Neamț cu </w:t>
      </w:r>
      <w:r w:rsidR="003362E8" w:rsidRPr="00650895">
        <w:rPr>
          <w:rFonts w:ascii="Times New Roman" w:hAnsi="Times New Roman"/>
          <w:color w:val="000000"/>
          <w:sz w:val="28"/>
          <w:szCs w:val="28"/>
        </w:rPr>
        <w:t xml:space="preserve">cu nr. </w:t>
      </w:r>
      <w:r w:rsidR="003362E8" w:rsidRPr="003362E8">
        <w:rPr>
          <w:rFonts w:ascii="Times New Roman" w:hAnsi="Times New Roman"/>
          <w:b/>
          <w:color w:val="000000"/>
          <w:sz w:val="28"/>
          <w:szCs w:val="28"/>
        </w:rPr>
        <w:t>3006</w:t>
      </w:r>
      <w:r w:rsidR="003362E8" w:rsidRPr="00650895">
        <w:rPr>
          <w:rFonts w:ascii="Times New Roman" w:hAnsi="Times New Roman"/>
          <w:color w:val="000000"/>
          <w:sz w:val="28"/>
          <w:szCs w:val="28"/>
        </w:rPr>
        <w:t xml:space="preserve"> din </w:t>
      </w:r>
      <w:r w:rsidR="003362E8" w:rsidRPr="003362E8">
        <w:rPr>
          <w:rFonts w:ascii="Times New Roman" w:hAnsi="Times New Roman"/>
          <w:b/>
          <w:color w:val="000000"/>
          <w:sz w:val="28"/>
          <w:szCs w:val="28"/>
        </w:rPr>
        <w:t>21.03.2022</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A53895">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4651BA" w:rsidRDefault="00294585" w:rsidP="004651BA">
      <w:pPr>
        <w:spacing w:after="0" w:line="240" w:lineRule="auto"/>
        <w:ind w:firstLine="709"/>
        <w:jc w:val="both"/>
        <w:outlineLvl w:val="0"/>
        <w:rPr>
          <w:rFonts w:ascii="Times New Roman" w:hAnsi="Times New Roman"/>
          <w:b/>
          <w:noProof/>
          <w:color w:val="000000"/>
          <w:sz w:val="28"/>
          <w:szCs w:val="28"/>
        </w:rPr>
      </w:pPr>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 xml:space="preserve">din data de </w:t>
      </w:r>
      <w:r w:rsidR="00034F2E" w:rsidRPr="00034F2E">
        <w:rPr>
          <w:rFonts w:ascii="Times New Roman" w:hAnsi="Times New Roman"/>
          <w:b/>
          <w:sz w:val="28"/>
          <w:szCs w:val="28"/>
          <w:lang w:eastAsia="en-GB"/>
        </w:rPr>
        <w:t>12</w:t>
      </w:r>
      <w:r w:rsidR="0078771E" w:rsidRPr="00034F2E">
        <w:rPr>
          <w:rFonts w:ascii="Times New Roman" w:hAnsi="Times New Roman"/>
          <w:b/>
          <w:sz w:val="28"/>
          <w:szCs w:val="28"/>
          <w:lang w:eastAsia="en-GB"/>
        </w:rPr>
        <w:t>.</w:t>
      </w:r>
      <w:r w:rsidR="004651BA" w:rsidRPr="00034F2E">
        <w:rPr>
          <w:rFonts w:ascii="Times New Roman" w:hAnsi="Times New Roman"/>
          <w:b/>
          <w:sz w:val="28"/>
          <w:szCs w:val="28"/>
          <w:lang w:eastAsia="en-GB"/>
        </w:rPr>
        <w:t>05</w:t>
      </w:r>
      <w:r w:rsidR="0078771E" w:rsidRPr="00034F2E">
        <w:rPr>
          <w:rFonts w:ascii="Times New Roman" w:hAnsi="Times New Roman"/>
          <w:b/>
          <w:sz w:val="28"/>
          <w:szCs w:val="28"/>
          <w:lang w:eastAsia="en-GB"/>
        </w:rPr>
        <w:t>.202</w:t>
      </w:r>
      <w:r w:rsidR="004651BA" w:rsidRPr="00034F2E">
        <w:rPr>
          <w:rFonts w:ascii="Times New Roman" w:hAnsi="Times New Roman"/>
          <w:b/>
          <w:sz w:val="28"/>
          <w:szCs w:val="28"/>
          <w:lang w:eastAsia="en-GB"/>
        </w:rPr>
        <w:t>2</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633EC2">
        <w:rPr>
          <w:rFonts w:ascii="Times New Roman" w:hAnsi="Times New Roman"/>
          <w:b/>
          <w:color w:val="000000"/>
          <w:sz w:val="28"/>
          <w:szCs w:val="28"/>
        </w:rPr>
        <w:t>”</w:t>
      </w:r>
      <w:r w:rsidR="003362E8" w:rsidRPr="00650895">
        <w:rPr>
          <w:rFonts w:ascii="Times New Roman" w:hAnsi="Times New Roman"/>
          <w:b/>
          <w:color w:val="000000"/>
          <w:sz w:val="28"/>
          <w:szCs w:val="28"/>
        </w:rPr>
        <w:t>Modernizarea sistemului de iluminat public prin creșterea eficienței energetice a infrastructurii de iluminat public în comuna Dulcești, județul Neamț”</w:t>
      </w:r>
      <w:r w:rsidR="0078771E" w:rsidRPr="003F6AC3">
        <w:rPr>
          <w:rFonts w:ascii="Times New Roman" w:hAnsi="Times New Roman"/>
          <w:b/>
          <w:noProof/>
          <w:color w:val="000000"/>
          <w:sz w:val="28"/>
          <w:szCs w:val="28"/>
        </w:rPr>
        <w:t>,</w:t>
      </w:r>
      <w:r w:rsidR="0078771E"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3362E8" w:rsidRPr="00650895">
        <w:rPr>
          <w:rFonts w:ascii="Times New Roman" w:hAnsi="Times New Roman"/>
          <w:b/>
          <w:color w:val="000000"/>
          <w:sz w:val="28"/>
          <w:szCs w:val="28"/>
        </w:rPr>
        <w:t>satele Dulcești și Cârlig, comuna Dulcești, județul Neamț</w:t>
      </w:r>
      <w:r w:rsidR="00633EC2">
        <w:rPr>
          <w:rFonts w:ascii="Times New Roman" w:hAnsi="Times New Roman"/>
          <w:b/>
          <w:color w:val="000000"/>
          <w:sz w:val="28"/>
          <w:szCs w:val="28"/>
        </w:rPr>
        <w:t>.</w:t>
      </w:r>
    </w:p>
    <w:p w:rsidR="00294585" w:rsidRPr="00745CB0" w:rsidRDefault="00294585" w:rsidP="0078771E">
      <w:pPr>
        <w:spacing w:after="0" w:line="240" w:lineRule="auto"/>
        <w:jc w:val="both"/>
        <w:outlineLvl w:val="0"/>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009E4C59">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0101E" w:rsidRPr="00973DC8" w:rsidRDefault="0020101E" w:rsidP="0020101E">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C</w:t>
      </w:r>
      <w:r w:rsidRPr="00973DC8">
        <w:rPr>
          <w:rFonts w:ascii="Times New Roman" w:hAnsi="Times New Roman"/>
          <w:sz w:val="28"/>
          <w:szCs w:val="28"/>
        </w:rPr>
        <w:t>ererea de solicita</w:t>
      </w:r>
      <w:r>
        <w:rPr>
          <w:rFonts w:ascii="Times New Roman" w:hAnsi="Times New Roman"/>
          <w:sz w:val="28"/>
          <w:szCs w:val="28"/>
        </w:rPr>
        <w:t>r</w:t>
      </w:r>
      <w:r w:rsidRPr="00973DC8">
        <w:rPr>
          <w:rFonts w:ascii="Times New Roman" w:hAnsi="Times New Roman"/>
          <w:sz w:val="28"/>
          <w:szCs w:val="28"/>
        </w:rPr>
        <w:t xml:space="preserve">e a acordului de mediu a fost făcută cunoscută publicului interesat prin publicare în </w:t>
      </w:r>
      <w:r>
        <w:rPr>
          <w:rFonts w:ascii="Times New Roman" w:hAnsi="Times New Roman"/>
          <w:sz w:val="28"/>
          <w:szCs w:val="28"/>
        </w:rPr>
        <w:t xml:space="preserve">ziarul </w:t>
      </w:r>
      <w:r w:rsidR="003362E8">
        <w:rPr>
          <w:rFonts w:ascii="Times New Roman" w:hAnsi="Times New Roman"/>
          <w:sz w:val="28"/>
          <w:szCs w:val="28"/>
        </w:rPr>
        <w:t>Mesagerul de Neam</w:t>
      </w:r>
      <w:r w:rsidR="003362E8">
        <w:rPr>
          <w:rFonts w:ascii="Times New Roman" w:hAnsi="Times New Roman"/>
          <w:sz w:val="28"/>
          <w:szCs w:val="28"/>
          <w:lang w:val="ro-RO"/>
        </w:rPr>
        <w:t>ț</w:t>
      </w:r>
      <w:r w:rsidRPr="00A53895">
        <w:rPr>
          <w:rFonts w:ascii="Times New Roman" w:hAnsi="Times New Roman"/>
          <w:sz w:val="28"/>
          <w:szCs w:val="28"/>
        </w:rPr>
        <w:t xml:space="preserve"> din</w:t>
      </w:r>
      <w:r>
        <w:rPr>
          <w:rFonts w:ascii="Times New Roman" w:hAnsi="Times New Roman"/>
          <w:sz w:val="28"/>
          <w:szCs w:val="28"/>
        </w:rPr>
        <w:t xml:space="preserve"> data de </w:t>
      </w:r>
      <w:r w:rsidRPr="00A53895">
        <w:rPr>
          <w:rFonts w:ascii="Times New Roman" w:hAnsi="Times New Roman"/>
          <w:sz w:val="28"/>
          <w:szCs w:val="28"/>
        </w:rPr>
        <w:t xml:space="preserve"> </w:t>
      </w:r>
      <w:r w:rsidR="003362E8">
        <w:rPr>
          <w:rFonts w:ascii="Times New Roman" w:hAnsi="Times New Roman"/>
          <w:sz w:val="28"/>
          <w:szCs w:val="28"/>
        </w:rPr>
        <w:t>02</w:t>
      </w:r>
      <w:r>
        <w:rPr>
          <w:rFonts w:ascii="Times New Roman" w:hAnsi="Times New Roman"/>
          <w:sz w:val="28"/>
          <w:szCs w:val="28"/>
        </w:rPr>
        <w:t xml:space="preserve"> </w:t>
      </w:r>
      <w:r w:rsidR="003362E8">
        <w:rPr>
          <w:rFonts w:ascii="Times New Roman" w:hAnsi="Times New Roman"/>
          <w:sz w:val="28"/>
          <w:szCs w:val="28"/>
        </w:rPr>
        <w:t>mai</w:t>
      </w:r>
      <w:r>
        <w:rPr>
          <w:rFonts w:ascii="Times New Roman" w:hAnsi="Times New Roman"/>
          <w:sz w:val="28"/>
          <w:szCs w:val="28"/>
        </w:rPr>
        <w:t xml:space="preserve"> 2022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w:t>
      </w:r>
      <w:r w:rsidR="00643239">
        <w:rPr>
          <w:rFonts w:ascii="Times New Roman" w:hAnsi="Times New Roman"/>
          <w:sz w:val="28"/>
          <w:szCs w:val="28"/>
        </w:rPr>
        <w:t>Primăriei C</w:t>
      </w:r>
      <w:r>
        <w:rPr>
          <w:rFonts w:ascii="Times New Roman" w:hAnsi="Times New Roman"/>
          <w:sz w:val="28"/>
          <w:szCs w:val="28"/>
        </w:rPr>
        <w:t xml:space="preserve">omunei </w:t>
      </w:r>
      <w:r w:rsidR="003362E8">
        <w:rPr>
          <w:rFonts w:ascii="Times New Roman" w:hAnsi="Times New Roman"/>
          <w:sz w:val="28"/>
          <w:szCs w:val="28"/>
        </w:rPr>
        <w:t>Dulcești</w:t>
      </w:r>
      <w:r>
        <w:rPr>
          <w:rFonts w:ascii="Times New Roman" w:hAnsi="Times New Roman"/>
          <w:noProof/>
          <w:color w:val="000000"/>
          <w:sz w:val="28"/>
          <w:szCs w:val="28"/>
        </w:rPr>
        <w:t xml:space="preserve"> </w:t>
      </w:r>
      <w:r w:rsidRPr="00A53895">
        <w:rPr>
          <w:rFonts w:ascii="Times New Roman" w:hAnsi="Times New Roman"/>
          <w:sz w:val="28"/>
          <w:szCs w:val="28"/>
        </w:rPr>
        <w:t xml:space="preserve">- data </w:t>
      </w:r>
      <w:r>
        <w:rPr>
          <w:rFonts w:ascii="Times New Roman" w:hAnsi="Times New Roman"/>
          <w:sz w:val="28"/>
          <w:szCs w:val="28"/>
        </w:rPr>
        <w:t>1</w:t>
      </w:r>
      <w:r w:rsidR="003362E8">
        <w:rPr>
          <w:rFonts w:ascii="Times New Roman" w:hAnsi="Times New Roman"/>
          <w:sz w:val="28"/>
          <w:szCs w:val="28"/>
        </w:rPr>
        <w:t>9</w:t>
      </w:r>
      <w:r>
        <w:rPr>
          <w:rFonts w:ascii="Times New Roman" w:hAnsi="Times New Roman"/>
          <w:sz w:val="28"/>
          <w:szCs w:val="28"/>
        </w:rPr>
        <w:t>.04.2022</w:t>
      </w:r>
      <w:r w:rsidRPr="00A53895">
        <w:rPr>
          <w:rFonts w:ascii="Times New Roman" w:hAnsi="Times New Roman"/>
          <w:sz w:val="28"/>
          <w:szCs w:val="28"/>
        </w:rPr>
        <w:t xml:space="preserve">, postare pe site-ul APM Neamț- data </w:t>
      </w:r>
      <w:r>
        <w:rPr>
          <w:rFonts w:ascii="Times New Roman" w:hAnsi="Times New Roman"/>
          <w:sz w:val="28"/>
          <w:szCs w:val="28"/>
        </w:rPr>
        <w:t>18.0</w:t>
      </w:r>
      <w:r w:rsidR="0083206E">
        <w:rPr>
          <w:rFonts w:ascii="Times New Roman" w:hAnsi="Times New Roman"/>
          <w:sz w:val="28"/>
          <w:szCs w:val="28"/>
        </w:rPr>
        <w:t>4</w:t>
      </w:r>
      <w:r>
        <w:rPr>
          <w:rFonts w:ascii="Times New Roman" w:hAnsi="Times New Roman"/>
          <w:sz w:val="28"/>
          <w:szCs w:val="28"/>
        </w:rPr>
        <w:t>.2022</w:t>
      </w:r>
      <w:r w:rsidRPr="00A53895">
        <w:rPr>
          <w:rFonts w:ascii="Times New Roman" w:hAnsi="Times New Roman"/>
          <w:sz w:val="28"/>
          <w:szCs w:val="28"/>
        </w:rPr>
        <w:t>;</w:t>
      </w:r>
      <w:r w:rsidRPr="00973DC8">
        <w:rPr>
          <w:rFonts w:ascii="Times New Roman" w:hAnsi="Times New Roman"/>
          <w:sz w:val="28"/>
          <w:szCs w:val="28"/>
        </w:rPr>
        <w:t xml:space="preserve"> </w:t>
      </w:r>
    </w:p>
    <w:p w:rsidR="0020101E" w:rsidRPr="00760C46" w:rsidRDefault="0020101E" w:rsidP="0020101E">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Pr>
          <w:rFonts w:ascii="Times New Roman" w:hAnsi="Times New Roman"/>
          <w:sz w:val="28"/>
          <w:szCs w:val="28"/>
        </w:rPr>
        <w:t xml:space="preserve"> </w:t>
      </w:r>
      <w:r w:rsidRPr="00973DC8">
        <w:rPr>
          <w:rFonts w:ascii="Times New Roman" w:hAnsi="Times New Roman"/>
          <w:sz w:val="28"/>
          <w:szCs w:val="28"/>
        </w:rPr>
        <w:t xml:space="preserve">Decizia luată în cadrul </w:t>
      </w:r>
      <w:r w:rsidRPr="00611DAA">
        <w:rPr>
          <w:rFonts w:ascii="Times New Roman" w:hAnsi="Times New Roman"/>
          <w:sz w:val="28"/>
          <w:szCs w:val="28"/>
        </w:rPr>
        <w:t xml:space="preserve">ședinței Comisiei de analiză </w:t>
      </w:r>
      <w:r w:rsidRPr="00760C46">
        <w:rPr>
          <w:rFonts w:ascii="Times New Roman" w:hAnsi="Times New Roman"/>
          <w:sz w:val="28"/>
          <w:szCs w:val="28"/>
        </w:rPr>
        <w:t xml:space="preserve">tehnică - </w:t>
      </w:r>
      <w:r w:rsidR="00034F2E" w:rsidRPr="00760C46">
        <w:rPr>
          <w:rFonts w:ascii="Times New Roman" w:hAnsi="Times New Roman"/>
          <w:sz w:val="28"/>
          <w:szCs w:val="28"/>
        </w:rPr>
        <w:t>12</w:t>
      </w:r>
      <w:r w:rsidRPr="00760C46">
        <w:rPr>
          <w:rFonts w:ascii="Times New Roman" w:hAnsi="Times New Roman"/>
          <w:sz w:val="28"/>
          <w:szCs w:val="28"/>
        </w:rPr>
        <w:t>.0</w:t>
      </w:r>
      <w:r w:rsidR="00643239" w:rsidRPr="00760C46">
        <w:rPr>
          <w:rFonts w:ascii="Times New Roman" w:hAnsi="Times New Roman"/>
          <w:sz w:val="28"/>
          <w:szCs w:val="28"/>
        </w:rPr>
        <w:t>5</w:t>
      </w:r>
      <w:r w:rsidRPr="00760C46">
        <w:rPr>
          <w:rFonts w:ascii="Times New Roman" w:hAnsi="Times New Roman"/>
          <w:sz w:val="28"/>
          <w:szCs w:val="28"/>
        </w:rPr>
        <w:t xml:space="preserve">.2022, privind </w:t>
      </w:r>
      <w:r w:rsidRPr="00611DAA">
        <w:rPr>
          <w:rFonts w:ascii="Times New Roman" w:hAnsi="Times New Roman"/>
          <w:sz w:val="28"/>
          <w:szCs w:val="28"/>
        </w:rPr>
        <w:t xml:space="preserve">etapa de încadrare, a </w:t>
      </w:r>
      <w:proofErr w:type="gramStart"/>
      <w:r w:rsidRPr="00611DAA">
        <w:rPr>
          <w:rFonts w:ascii="Times New Roman" w:hAnsi="Times New Roman"/>
          <w:sz w:val="28"/>
          <w:szCs w:val="28"/>
        </w:rPr>
        <w:t>fost  adusă</w:t>
      </w:r>
      <w:proofErr w:type="gramEnd"/>
      <w:r w:rsidRPr="00611DAA">
        <w:rPr>
          <w:rFonts w:ascii="Times New Roman" w:hAnsi="Times New Roman"/>
          <w:sz w:val="28"/>
          <w:szCs w:val="28"/>
        </w:rPr>
        <w:t xml:space="preserve"> la cunoștința publicului prin postare pe site-ul APM Neamț la data de </w:t>
      </w:r>
      <w:r w:rsidR="00760C46" w:rsidRPr="00760C46">
        <w:rPr>
          <w:rFonts w:ascii="Times New Roman" w:hAnsi="Times New Roman"/>
          <w:sz w:val="28"/>
          <w:szCs w:val="28"/>
        </w:rPr>
        <w:t>16</w:t>
      </w:r>
      <w:r w:rsidRPr="00760C46">
        <w:rPr>
          <w:rFonts w:ascii="Times New Roman" w:hAnsi="Times New Roman"/>
          <w:sz w:val="28"/>
          <w:szCs w:val="28"/>
        </w:rPr>
        <w:t xml:space="preserve">.05.2022, și prin grija titularului de proiect anunțul privind decizia a luată a fost publicată în ziarul Realitatea din data de </w:t>
      </w:r>
      <w:r w:rsidR="00760C46" w:rsidRPr="00760C46">
        <w:rPr>
          <w:rFonts w:ascii="Times New Roman" w:hAnsi="Times New Roman"/>
          <w:sz w:val="28"/>
          <w:szCs w:val="28"/>
        </w:rPr>
        <w:t>13</w:t>
      </w:r>
      <w:r w:rsidRPr="00760C46">
        <w:rPr>
          <w:rFonts w:ascii="Times New Roman" w:hAnsi="Times New Roman"/>
          <w:sz w:val="28"/>
          <w:szCs w:val="28"/>
        </w:rPr>
        <w:t>.0</w:t>
      </w:r>
      <w:r w:rsidR="00643239" w:rsidRPr="00760C46">
        <w:rPr>
          <w:rFonts w:ascii="Times New Roman" w:hAnsi="Times New Roman"/>
          <w:sz w:val="28"/>
          <w:szCs w:val="28"/>
        </w:rPr>
        <w:t>5</w:t>
      </w:r>
      <w:r w:rsidRPr="00760C46">
        <w:rPr>
          <w:rFonts w:ascii="Times New Roman" w:hAnsi="Times New Roman"/>
          <w:sz w:val="28"/>
          <w:szCs w:val="28"/>
        </w:rPr>
        <w:t xml:space="preserve">.2022, și </w:t>
      </w:r>
      <w:r w:rsidRPr="00611DAA">
        <w:rPr>
          <w:rFonts w:ascii="Times New Roman" w:hAnsi="Times New Roman"/>
          <w:sz w:val="28"/>
          <w:szCs w:val="28"/>
        </w:rPr>
        <w:t xml:space="preserve">afișat la sediul </w:t>
      </w:r>
      <w:r w:rsidR="00643239">
        <w:rPr>
          <w:rFonts w:ascii="Times New Roman" w:hAnsi="Times New Roman"/>
          <w:sz w:val="28"/>
          <w:szCs w:val="28"/>
        </w:rPr>
        <w:t xml:space="preserve">Primăriei Comunei </w:t>
      </w:r>
      <w:r w:rsidR="003E4444">
        <w:rPr>
          <w:rFonts w:ascii="Times New Roman" w:hAnsi="Times New Roman"/>
          <w:sz w:val="28"/>
          <w:szCs w:val="28"/>
        </w:rPr>
        <w:t>Dulcești</w:t>
      </w:r>
      <w:r w:rsidRPr="00611DAA">
        <w:rPr>
          <w:rFonts w:ascii="Times New Roman" w:hAnsi="Times New Roman"/>
          <w:noProof/>
          <w:color w:val="000000"/>
          <w:sz w:val="28"/>
          <w:szCs w:val="28"/>
        </w:rPr>
        <w:t xml:space="preserve"> în data </w:t>
      </w:r>
      <w:r w:rsidRPr="00760C46">
        <w:rPr>
          <w:rFonts w:ascii="Times New Roman" w:hAnsi="Times New Roman"/>
          <w:noProof/>
          <w:sz w:val="28"/>
          <w:szCs w:val="28"/>
        </w:rPr>
        <w:t xml:space="preserve">de </w:t>
      </w:r>
      <w:r w:rsidR="00034F2E" w:rsidRPr="00760C46">
        <w:rPr>
          <w:rFonts w:ascii="Times New Roman" w:hAnsi="Times New Roman"/>
          <w:noProof/>
          <w:sz w:val="28"/>
          <w:szCs w:val="28"/>
        </w:rPr>
        <w:t>1</w:t>
      </w:r>
      <w:r w:rsidR="00760C46" w:rsidRPr="00760C46">
        <w:rPr>
          <w:rFonts w:ascii="Times New Roman" w:hAnsi="Times New Roman"/>
          <w:noProof/>
          <w:sz w:val="28"/>
          <w:szCs w:val="28"/>
        </w:rPr>
        <w:t>2</w:t>
      </w:r>
      <w:r w:rsidRPr="00760C46">
        <w:rPr>
          <w:rFonts w:ascii="Times New Roman" w:hAnsi="Times New Roman"/>
          <w:noProof/>
          <w:sz w:val="28"/>
          <w:szCs w:val="28"/>
        </w:rPr>
        <w:t>.0</w:t>
      </w:r>
      <w:r w:rsidR="00643239" w:rsidRPr="00760C46">
        <w:rPr>
          <w:rFonts w:ascii="Times New Roman" w:hAnsi="Times New Roman"/>
          <w:noProof/>
          <w:sz w:val="28"/>
          <w:szCs w:val="28"/>
        </w:rPr>
        <w:t>5</w:t>
      </w:r>
      <w:r w:rsidRPr="00760C46">
        <w:rPr>
          <w:rFonts w:ascii="Times New Roman" w:hAnsi="Times New Roman"/>
          <w:noProof/>
          <w:sz w:val="28"/>
          <w:szCs w:val="28"/>
        </w:rPr>
        <w:t>.2022.</w:t>
      </w:r>
    </w:p>
    <w:p w:rsidR="0020101E" w:rsidRPr="00034F2E" w:rsidRDefault="0020101E" w:rsidP="0020101E">
      <w:pPr>
        <w:tabs>
          <w:tab w:val="left" w:pos="9639"/>
        </w:tabs>
        <w:autoSpaceDE w:val="0"/>
        <w:autoSpaceDN w:val="0"/>
        <w:adjustRightInd w:val="0"/>
        <w:spacing w:after="0" w:line="240" w:lineRule="auto"/>
        <w:contextualSpacing/>
        <w:jc w:val="both"/>
        <w:rPr>
          <w:rFonts w:ascii="Times New Roman" w:hAnsi="Times New Roman"/>
          <w:sz w:val="28"/>
          <w:szCs w:val="28"/>
        </w:rPr>
      </w:pPr>
      <w:r w:rsidRPr="00034F2E">
        <w:rPr>
          <w:rFonts w:ascii="Times New Roman" w:hAnsi="Times New Roman"/>
          <w:sz w:val="28"/>
          <w:szCs w:val="28"/>
        </w:rPr>
        <w:t xml:space="preserve">- </w:t>
      </w:r>
      <w:proofErr w:type="gramStart"/>
      <w:r w:rsidRPr="00034F2E">
        <w:rPr>
          <w:rFonts w:ascii="Times New Roman" w:hAnsi="Times New Roman"/>
          <w:sz w:val="28"/>
          <w:szCs w:val="28"/>
        </w:rPr>
        <w:t>nu</w:t>
      </w:r>
      <w:proofErr w:type="gramEnd"/>
      <w:r w:rsidRPr="00034F2E">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Pr="008C4366"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p>
    <w:p w:rsidR="0020101E" w:rsidRPr="008C4366" w:rsidRDefault="0020101E" w:rsidP="0020101E">
      <w:pPr>
        <w:autoSpaceDE w:val="0"/>
        <w:autoSpaceDN w:val="0"/>
        <w:adjustRightInd w:val="0"/>
        <w:spacing w:after="0" w:line="240" w:lineRule="auto"/>
        <w:contextualSpacing/>
        <w:jc w:val="both"/>
        <w:rPr>
          <w:rFonts w:ascii="Times New Roman" w:hAnsi="Times New Roman"/>
          <w:sz w:val="28"/>
          <w:szCs w:val="28"/>
          <w:lang w:eastAsia="en-GB"/>
        </w:rPr>
      </w:pPr>
      <w:r w:rsidRPr="008C4366">
        <w:rPr>
          <w:rFonts w:ascii="Times New Roman" w:hAnsi="Times New Roman"/>
          <w:sz w:val="28"/>
          <w:szCs w:val="28"/>
          <w:lang w:eastAsia="en-GB"/>
        </w:rPr>
        <w:lastRenderedPageBreak/>
        <w:t>Justificarea prezentei decizii:</w:t>
      </w:r>
    </w:p>
    <w:p w:rsidR="0020101E" w:rsidRPr="008C4366" w:rsidRDefault="0020101E" w:rsidP="0020101E">
      <w:pPr>
        <w:autoSpaceDE w:val="0"/>
        <w:autoSpaceDN w:val="0"/>
        <w:adjustRightInd w:val="0"/>
        <w:spacing w:after="0" w:line="240" w:lineRule="auto"/>
        <w:contextualSpacing/>
        <w:jc w:val="both"/>
        <w:rPr>
          <w:rFonts w:ascii="Times New Roman" w:hAnsi="Times New Roman"/>
          <w:b/>
          <w:sz w:val="28"/>
          <w:szCs w:val="28"/>
          <w:lang w:eastAsia="en-GB"/>
        </w:rPr>
      </w:pPr>
      <w:r w:rsidRPr="008C4366">
        <w:rPr>
          <w:rFonts w:ascii="Times New Roman" w:hAnsi="Times New Roman"/>
          <w:b/>
          <w:sz w:val="28"/>
          <w:szCs w:val="28"/>
          <w:lang w:eastAsia="en-GB"/>
        </w:rPr>
        <w:t xml:space="preserve">    I. Motivele pe baza cărora s-a stabilit că nu </w:t>
      </w:r>
      <w:proofErr w:type="gramStart"/>
      <w:r w:rsidRPr="008C4366">
        <w:rPr>
          <w:rFonts w:ascii="Times New Roman" w:hAnsi="Times New Roman"/>
          <w:b/>
          <w:sz w:val="28"/>
          <w:szCs w:val="28"/>
          <w:lang w:eastAsia="en-GB"/>
        </w:rPr>
        <w:t>este</w:t>
      </w:r>
      <w:proofErr w:type="gramEnd"/>
      <w:r w:rsidRPr="008C4366">
        <w:rPr>
          <w:rFonts w:ascii="Times New Roman" w:hAnsi="Times New Roman"/>
          <w:b/>
          <w:sz w:val="28"/>
          <w:szCs w:val="28"/>
          <w:lang w:eastAsia="en-GB"/>
        </w:rPr>
        <w:t xml:space="preserve"> necesară evaluarea impactului asupra mediului sunt următoarele:</w:t>
      </w:r>
    </w:p>
    <w:p w:rsidR="0020101E" w:rsidRPr="008C4366" w:rsidRDefault="0020101E" w:rsidP="0020101E">
      <w:pPr>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8C4366">
        <w:rPr>
          <w:rFonts w:ascii="Times New Roman" w:hAnsi="Times New Roman"/>
          <w:sz w:val="28"/>
          <w:szCs w:val="28"/>
          <w:lang w:eastAsia="en-GB"/>
        </w:rPr>
        <w:t xml:space="preserve">a) </w:t>
      </w:r>
      <w:proofErr w:type="gramStart"/>
      <w:r w:rsidRPr="008C4366">
        <w:rPr>
          <w:rFonts w:ascii="Times New Roman" w:hAnsi="Times New Roman"/>
          <w:sz w:val="28"/>
          <w:szCs w:val="28"/>
          <w:lang w:eastAsia="en-GB"/>
        </w:rPr>
        <w:t>proiectul</w:t>
      </w:r>
      <w:proofErr w:type="gramEnd"/>
      <w:r w:rsidRPr="008C4366">
        <w:rPr>
          <w:rFonts w:ascii="Times New Roman" w:hAnsi="Times New Roman"/>
          <w:sz w:val="28"/>
          <w:szCs w:val="28"/>
          <w:lang w:eastAsia="en-GB"/>
        </w:rPr>
        <w:t xml:space="preserve"> </w:t>
      </w:r>
      <w:r w:rsidR="00C1685F">
        <w:rPr>
          <w:rFonts w:ascii="Times New Roman" w:hAnsi="Times New Roman"/>
          <w:sz w:val="28"/>
          <w:szCs w:val="28"/>
          <w:lang w:eastAsia="en-GB"/>
        </w:rPr>
        <w:t xml:space="preserve">nu </w:t>
      </w:r>
      <w:r w:rsidRPr="008C4366">
        <w:rPr>
          <w:rFonts w:ascii="Times New Roman" w:hAnsi="Times New Roman"/>
          <w:sz w:val="28"/>
          <w:szCs w:val="28"/>
          <w:lang w:eastAsia="en-GB"/>
        </w:rPr>
        <w:t xml:space="preserve">se încadrează în prevederile </w:t>
      </w:r>
      <w:r w:rsidRPr="008C4366">
        <w:rPr>
          <w:rFonts w:ascii="Times New Roman" w:hAnsi="Times New Roman"/>
          <w:color w:val="000000"/>
          <w:sz w:val="28"/>
          <w:szCs w:val="28"/>
        </w:rPr>
        <w:t xml:space="preserve">Legii nr. 292 din 3 decembrie 2018 </w:t>
      </w:r>
      <w:r w:rsidRPr="008C4366">
        <w:rPr>
          <w:rFonts w:ascii="Times New Roman" w:hAnsi="Times New Roman"/>
          <w:sz w:val="28"/>
          <w:szCs w:val="28"/>
          <w:lang w:eastAsia="en-GB"/>
        </w:rPr>
        <w:t>privind evaluarea impactului anumitor proiecte publice şi pr</w:t>
      </w:r>
      <w:r w:rsidR="00C1685F">
        <w:rPr>
          <w:rFonts w:ascii="Times New Roman" w:hAnsi="Times New Roman"/>
          <w:sz w:val="28"/>
          <w:szCs w:val="28"/>
          <w:lang w:eastAsia="en-GB"/>
        </w:rPr>
        <w:t>ivate asupra mediului</w:t>
      </w:r>
      <w:r w:rsidRPr="008C4366">
        <w:rPr>
          <w:rFonts w:ascii="Times New Roman" w:hAnsi="Times New Roman"/>
          <w:b/>
          <w:noProof/>
          <w:color w:val="000000"/>
          <w:sz w:val="28"/>
          <w:szCs w:val="28"/>
        </w:rPr>
        <w:t xml:space="preserve">; </w:t>
      </w:r>
    </w:p>
    <w:p w:rsidR="004073EA" w:rsidRDefault="004073EA" w:rsidP="004073EA">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4073EA" w:rsidRDefault="004073EA" w:rsidP="004073EA">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3 din Legea 292/2018, pentru stabilirea necesităţii efectuării evaluării impactului asupra mediului, s-a constatat faptul că proiectul analizat nu </w:t>
      </w:r>
      <w:proofErr w:type="gramStart"/>
      <w:r w:rsidRPr="008C4366">
        <w:rPr>
          <w:rFonts w:ascii="Times New Roman" w:hAnsi="Times New Roman"/>
          <w:sz w:val="28"/>
          <w:szCs w:val="28"/>
          <w:lang w:eastAsia="en-GB"/>
        </w:rPr>
        <w:t>este</w:t>
      </w:r>
      <w:proofErr w:type="gramEnd"/>
      <w:r w:rsidRPr="008C4366">
        <w:rPr>
          <w:rFonts w:ascii="Times New Roman" w:hAnsi="Times New Roman"/>
          <w:sz w:val="28"/>
          <w:szCs w:val="28"/>
          <w:lang w:eastAsia="en-GB"/>
        </w:rPr>
        <w:t xml:space="preserve"> susceptibil de a avea un impact semnificativ asupra mediului, din următoarele considerente:</w:t>
      </w:r>
    </w:p>
    <w:p w:rsidR="004073EA" w:rsidRPr="008C4366" w:rsidRDefault="004073EA" w:rsidP="004073EA">
      <w:pPr>
        <w:autoSpaceDE w:val="0"/>
        <w:autoSpaceDN w:val="0"/>
        <w:adjustRightInd w:val="0"/>
        <w:spacing w:after="0" w:line="240" w:lineRule="auto"/>
        <w:ind w:firstLine="720"/>
        <w:contextualSpacing/>
        <w:jc w:val="both"/>
        <w:rPr>
          <w:rFonts w:ascii="Times New Roman" w:hAnsi="Times New Roman"/>
          <w:b/>
          <w:noProof/>
          <w:color w:val="000000"/>
          <w:sz w:val="28"/>
          <w:szCs w:val="28"/>
        </w:rPr>
      </w:pPr>
    </w:p>
    <w:p w:rsidR="00D81FD5" w:rsidRPr="00745CB0" w:rsidRDefault="00D81FD5" w:rsidP="0020101E">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A53895">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sidR="006766EC">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404828" w:rsidRPr="00404828" w:rsidRDefault="000B0F4F" w:rsidP="00404828">
      <w:pPr>
        <w:spacing w:after="0"/>
        <w:jc w:val="both"/>
        <w:rPr>
          <w:rFonts w:ascii="Times New Roman" w:hAnsi="Times New Roman"/>
          <w:sz w:val="28"/>
          <w:szCs w:val="28"/>
          <w:lang w:eastAsia="en-GB"/>
        </w:rPr>
      </w:pPr>
      <w:r w:rsidRPr="000B0F4F">
        <w:rPr>
          <w:rFonts w:ascii="Times New Roman" w:hAnsi="Times New Roman"/>
          <w:sz w:val="28"/>
          <w:szCs w:val="28"/>
          <w:lang w:val="es-ES"/>
        </w:rPr>
        <w:tab/>
      </w:r>
      <w:r w:rsidR="00775A66" w:rsidRPr="00404828">
        <w:rPr>
          <w:rFonts w:ascii="Times New Roman" w:hAnsi="Times New Roman"/>
          <w:sz w:val="28"/>
          <w:szCs w:val="28"/>
          <w:lang w:eastAsia="en-GB"/>
        </w:rPr>
        <w:t xml:space="preserve">Proiectul </w:t>
      </w:r>
      <w:r w:rsidR="00001CB2" w:rsidRPr="00404828">
        <w:rPr>
          <w:rFonts w:ascii="Times New Roman" w:hAnsi="Times New Roman"/>
          <w:sz w:val="28"/>
          <w:szCs w:val="28"/>
          <w:lang w:eastAsia="en-GB"/>
        </w:rPr>
        <w:t xml:space="preserve">amplasat în comuna Dulcești, satele Cârlig și Dulcești, </w:t>
      </w:r>
      <w:r w:rsidR="00775A66" w:rsidRPr="00404828">
        <w:rPr>
          <w:rFonts w:ascii="Times New Roman" w:hAnsi="Times New Roman"/>
          <w:sz w:val="28"/>
          <w:szCs w:val="28"/>
          <w:lang w:eastAsia="en-GB"/>
        </w:rPr>
        <w:t>propune inlocuirea corpurilor de iluminat existente cu corpuri de iluminat de tip LED, amplasate pe stalpii existenti si alimentate din reteaua publica existenta</w:t>
      </w:r>
      <w:r w:rsidR="006766EC" w:rsidRPr="00404828">
        <w:rPr>
          <w:rFonts w:ascii="Times New Roman" w:hAnsi="Times New Roman"/>
          <w:sz w:val="28"/>
          <w:szCs w:val="28"/>
          <w:lang w:eastAsia="en-GB"/>
        </w:rPr>
        <w:t>.</w:t>
      </w:r>
    </w:p>
    <w:p w:rsidR="00404828" w:rsidRPr="00404828" w:rsidRDefault="00404828" w:rsidP="00F13149">
      <w:pPr>
        <w:spacing w:after="0"/>
        <w:ind w:firstLine="720"/>
        <w:jc w:val="both"/>
        <w:rPr>
          <w:rFonts w:ascii="Times New Roman" w:hAnsi="Times New Roman"/>
          <w:sz w:val="28"/>
          <w:szCs w:val="28"/>
          <w:lang w:eastAsia="en-GB"/>
        </w:rPr>
      </w:pPr>
      <w:r w:rsidRPr="00404828">
        <w:rPr>
          <w:rFonts w:ascii="Times New Roman" w:hAnsi="Times New Roman"/>
          <w:sz w:val="28"/>
          <w:szCs w:val="28"/>
          <w:lang w:eastAsia="en-GB"/>
        </w:rPr>
        <w:t>Lucrările se supra</w:t>
      </w:r>
      <w:r w:rsidR="00A04A3C">
        <w:rPr>
          <w:rFonts w:ascii="Times New Roman" w:hAnsi="Times New Roman"/>
          <w:sz w:val="28"/>
          <w:szCs w:val="28"/>
          <w:lang w:eastAsia="en-GB"/>
        </w:rPr>
        <w:t>pun cu situl Natura 2000 ROSCI0</w:t>
      </w:r>
      <w:r w:rsidRPr="00404828">
        <w:rPr>
          <w:rFonts w:ascii="Times New Roman" w:hAnsi="Times New Roman"/>
          <w:sz w:val="28"/>
          <w:szCs w:val="28"/>
          <w:lang w:eastAsia="en-GB"/>
        </w:rPr>
        <w:t xml:space="preserve">424 – Pădurea și Lacul Mărgineni pe o distanță de aproximativ 136 </w:t>
      </w:r>
      <w:proofErr w:type="gramStart"/>
      <w:r w:rsidRPr="00404828">
        <w:rPr>
          <w:rFonts w:ascii="Times New Roman" w:hAnsi="Times New Roman"/>
          <w:sz w:val="28"/>
          <w:szCs w:val="28"/>
          <w:lang w:eastAsia="en-GB"/>
        </w:rPr>
        <w:t>m ,</w:t>
      </w:r>
      <w:proofErr w:type="gramEnd"/>
      <w:r>
        <w:rPr>
          <w:rFonts w:ascii="Times New Roman" w:hAnsi="Times New Roman"/>
          <w:sz w:val="28"/>
          <w:szCs w:val="28"/>
          <w:lang w:eastAsia="en-GB"/>
        </w:rPr>
        <w:t xml:space="preserve"> în lungul Drumului Comunal 93</w:t>
      </w:r>
      <w:r w:rsidRPr="00404828">
        <w:rPr>
          <w:rFonts w:ascii="Times New Roman" w:hAnsi="Times New Roman"/>
          <w:sz w:val="28"/>
          <w:szCs w:val="28"/>
          <w:lang w:eastAsia="en-GB"/>
        </w:rPr>
        <w:t>.</w:t>
      </w:r>
      <w:r>
        <w:rPr>
          <w:rFonts w:ascii="Times New Roman" w:hAnsi="Times New Roman"/>
          <w:sz w:val="28"/>
          <w:szCs w:val="28"/>
          <w:lang w:eastAsia="en-GB"/>
        </w:rPr>
        <w:t xml:space="preserve"> </w:t>
      </w:r>
      <w:proofErr w:type="gramStart"/>
      <w:r w:rsidRPr="00404828">
        <w:rPr>
          <w:rFonts w:ascii="Times New Roman" w:hAnsi="Times New Roman"/>
          <w:sz w:val="28"/>
          <w:szCs w:val="28"/>
          <w:lang w:eastAsia="en-GB"/>
        </w:rPr>
        <w:t>Pe această distanță, există 4 stâlpi din beton cu rețea de iluminat public comună cu rețeaua de distribuție.</w:t>
      </w:r>
      <w:proofErr w:type="gramEnd"/>
      <w:r w:rsidRPr="00404828">
        <w:rPr>
          <w:rFonts w:ascii="Times New Roman" w:hAnsi="Times New Roman"/>
          <w:sz w:val="28"/>
          <w:szCs w:val="28"/>
          <w:lang w:eastAsia="en-GB"/>
        </w:rPr>
        <w:t xml:space="preserve"> Această rețea </w:t>
      </w:r>
      <w:proofErr w:type="gramStart"/>
      <w:r w:rsidRPr="00404828">
        <w:rPr>
          <w:rFonts w:ascii="Times New Roman" w:hAnsi="Times New Roman"/>
          <w:sz w:val="28"/>
          <w:szCs w:val="28"/>
          <w:lang w:eastAsia="en-GB"/>
        </w:rPr>
        <w:t>este</w:t>
      </w:r>
      <w:proofErr w:type="gramEnd"/>
      <w:r w:rsidRPr="00404828">
        <w:rPr>
          <w:rFonts w:ascii="Times New Roman" w:hAnsi="Times New Roman"/>
          <w:sz w:val="28"/>
          <w:szCs w:val="28"/>
          <w:lang w:eastAsia="en-GB"/>
        </w:rPr>
        <w:t xml:space="preserve"> amplasată pe marginea drumului public. </w:t>
      </w:r>
      <w:proofErr w:type="gramStart"/>
      <w:r w:rsidRPr="00404828">
        <w:rPr>
          <w:rFonts w:ascii="Times New Roman" w:hAnsi="Times New Roman"/>
          <w:sz w:val="28"/>
          <w:szCs w:val="28"/>
          <w:lang w:eastAsia="en-GB"/>
        </w:rPr>
        <w:t>Nu se vor monta noi stâlpi, ci se vor înlocui corpurile de iluminat de pe stălpii existenți.</w:t>
      </w:r>
      <w:proofErr w:type="gramEnd"/>
    </w:p>
    <w:p w:rsidR="0078771E" w:rsidRDefault="0078771E" w:rsidP="00204BE0">
      <w:pPr>
        <w:pStyle w:val="4ALINIAT"/>
        <w:rPr>
          <w:rFonts w:ascii="Times New Roman" w:hAnsi="Times New Roman"/>
          <w:sz w:val="28"/>
          <w:szCs w:val="28"/>
        </w:rPr>
      </w:pPr>
    </w:p>
    <w:p w:rsidR="00E052EF" w:rsidRPr="00E052EF" w:rsidRDefault="00E052EF" w:rsidP="00E052EF">
      <w:pPr>
        <w:jc w:val="both"/>
        <w:rPr>
          <w:rFonts w:ascii="Times New Roman" w:hAnsi="Times New Roman"/>
          <w:sz w:val="28"/>
          <w:szCs w:val="28"/>
        </w:rPr>
      </w:pPr>
      <w:r w:rsidRPr="00E052EF">
        <w:rPr>
          <w:rFonts w:ascii="Times New Roman" w:hAnsi="Times New Roman"/>
          <w:sz w:val="28"/>
          <w:szCs w:val="28"/>
        </w:rPr>
        <w:t>Lucrări și capacități: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5"/>
      </w:tblGrid>
      <w:tr w:rsidR="002E6243" w:rsidRPr="002E6243" w:rsidTr="00E052EF">
        <w:tc>
          <w:tcPr>
            <w:tcW w:w="5245" w:type="dxa"/>
            <w:vAlign w:val="center"/>
          </w:tcPr>
          <w:p w:rsidR="002E6243" w:rsidRPr="002E6243"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Demontarea corpurilor de iluminat existente</w:t>
            </w:r>
          </w:p>
        </w:tc>
        <w:tc>
          <w:tcPr>
            <w:tcW w:w="4115" w:type="dxa"/>
            <w:vAlign w:val="center"/>
          </w:tcPr>
          <w:p w:rsidR="002E6243"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400 buc</w:t>
            </w:r>
          </w:p>
        </w:tc>
      </w:tr>
      <w:tr w:rsidR="002E6243" w:rsidRPr="002E6243" w:rsidTr="00E052EF">
        <w:tc>
          <w:tcPr>
            <w:tcW w:w="5245" w:type="dxa"/>
            <w:vAlign w:val="center"/>
          </w:tcPr>
          <w:p w:rsidR="002E6243" w:rsidRPr="002E6243"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Demontarea consolelor vechi</w:t>
            </w:r>
          </w:p>
        </w:tc>
        <w:tc>
          <w:tcPr>
            <w:tcW w:w="4115" w:type="dxa"/>
            <w:vAlign w:val="center"/>
          </w:tcPr>
          <w:p w:rsidR="002E6243"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400 buc</w:t>
            </w:r>
          </w:p>
        </w:tc>
      </w:tr>
      <w:tr w:rsidR="002E6243" w:rsidRPr="002E6243" w:rsidTr="00E052EF">
        <w:tc>
          <w:tcPr>
            <w:tcW w:w="5245" w:type="dxa"/>
            <w:vAlign w:val="center"/>
          </w:tcPr>
          <w:p w:rsidR="002E6243" w:rsidRPr="002E6243"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Demontarea clemelor de alimentare vechi</w:t>
            </w:r>
          </w:p>
        </w:tc>
        <w:tc>
          <w:tcPr>
            <w:tcW w:w="4115" w:type="dxa"/>
            <w:vAlign w:val="center"/>
          </w:tcPr>
          <w:p w:rsidR="002E6243"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800 buc</w:t>
            </w:r>
          </w:p>
        </w:tc>
      </w:tr>
      <w:tr w:rsidR="002E6243" w:rsidRPr="002E6243" w:rsidTr="00E052EF">
        <w:tc>
          <w:tcPr>
            <w:tcW w:w="5245" w:type="dxa"/>
            <w:vAlign w:val="center"/>
          </w:tcPr>
          <w:p w:rsidR="002E6243" w:rsidRPr="002E6243"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Montare console de susținere noi</w:t>
            </w:r>
          </w:p>
        </w:tc>
        <w:tc>
          <w:tcPr>
            <w:tcW w:w="4115" w:type="dxa"/>
            <w:vAlign w:val="center"/>
          </w:tcPr>
          <w:p w:rsidR="002E6243"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400 buc</w:t>
            </w:r>
          </w:p>
        </w:tc>
      </w:tr>
      <w:tr w:rsidR="002E6243" w:rsidRPr="002E6243" w:rsidTr="00E052EF">
        <w:tc>
          <w:tcPr>
            <w:tcW w:w="5245" w:type="dxa"/>
            <w:shd w:val="clear" w:color="auto" w:fill="auto"/>
            <w:vAlign w:val="center"/>
          </w:tcPr>
          <w:p w:rsidR="002E6243" w:rsidRPr="002E6243"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Montarea corpuri de iluminat LED</w:t>
            </w:r>
          </w:p>
        </w:tc>
        <w:tc>
          <w:tcPr>
            <w:tcW w:w="4115" w:type="dxa"/>
            <w:vAlign w:val="center"/>
          </w:tcPr>
          <w:p w:rsidR="002E6243"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400 buc</w:t>
            </w:r>
          </w:p>
        </w:tc>
      </w:tr>
      <w:tr w:rsidR="00E052EF" w:rsidRPr="002E6243" w:rsidTr="00E052EF">
        <w:tc>
          <w:tcPr>
            <w:tcW w:w="5245" w:type="dxa"/>
            <w:shd w:val="clear" w:color="auto" w:fill="auto"/>
            <w:vAlign w:val="center"/>
          </w:tcPr>
          <w:p w:rsidR="00E052EF" w:rsidRPr="00E052EF"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Realizare alimentare cu energie electrică a lămpilor</w:t>
            </w:r>
          </w:p>
        </w:tc>
        <w:tc>
          <w:tcPr>
            <w:tcW w:w="4115" w:type="dxa"/>
            <w:vAlign w:val="center"/>
          </w:tcPr>
          <w:p w:rsidR="00E052EF" w:rsidRPr="00E052EF"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400 buc</w:t>
            </w:r>
          </w:p>
        </w:tc>
      </w:tr>
      <w:tr w:rsidR="00E37DB7" w:rsidRPr="002E6243" w:rsidTr="00E052EF">
        <w:tc>
          <w:tcPr>
            <w:tcW w:w="5245" w:type="dxa"/>
            <w:shd w:val="clear" w:color="auto" w:fill="auto"/>
            <w:vAlign w:val="center"/>
          </w:tcPr>
          <w:p w:rsidR="00E37DB7" w:rsidRDefault="00E052EF" w:rsidP="00E052EF">
            <w:pPr>
              <w:spacing w:line="240" w:lineRule="auto"/>
              <w:jc w:val="center"/>
              <w:rPr>
                <w:rFonts w:ascii="Times New Roman" w:hAnsi="Times New Roman"/>
                <w:sz w:val="28"/>
                <w:szCs w:val="28"/>
              </w:rPr>
            </w:pPr>
            <w:r w:rsidRPr="00E052EF">
              <w:rPr>
                <w:rFonts w:ascii="Times New Roman" w:hAnsi="Times New Roman"/>
                <w:sz w:val="28"/>
                <w:szCs w:val="28"/>
              </w:rPr>
              <w:t>Montare sistem de telegestiune</w:t>
            </w:r>
          </w:p>
        </w:tc>
        <w:tc>
          <w:tcPr>
            <w:tcW w:w="4115" w:type="dxa"/>
            <w:vAlign w:val="center"/>
          </w:tcPr>
          <w:p w:rsidR="00E37DB7" w:rsidRPr="002E6243" w:rsidRDefault="00E052EF" w:rsidP="00E052EF">
            <w:pPr>
              <w:spacing w:line="240" w:lineRule="auto"/>
              <w:jc w:val="center"/>
              <w:rPr>
                <w:rFonts w:ascii="Times New Roman" w:hAnsi="Times New Roman"/>
                <w:sz w:val="28"/>
                <w:szCs w:val="28"/>
              </w:rPr>
            </w:pPr>
            <w:r>
              <w:rPr>
                <w:rFonts w:ascii="Times New Roman" w:hAnsi="Times New Roman"/>
                <w:sz w:val="28"/>
                <w:szCs w:val="28"/>
              </w:rPr>
              <w:t>1 ansamblu</w:t>
            </w:r>
          </w:p>
        </w:tc>
      </w:tr>
    </w:tbl>
    <w:p w:rsidR="00F26F3C" w:rsidRPr="002759AF" w:rsidRDefault="00F26F3C" w:rsidP="00A53895">
      <w:pPr>
        <w:autoSpaceDE w:val="0"/>
        <w:autoSpaceDN w:val="0"/>
        <w:adjustRightInd w:val="0"/>
        <w:spacing w:after="0" w:line="240" w:lineRule="auto"/>
        <w:contextualSpacing/>
        <w:jc w:val="both"/>
        <w:rPr>
          <w:rFonts w:ascii="Times New Roman" w:hAnsi="Times New Roman"/>
          <w:sz w:val="28"/>
          <w:szCs w:val="28"/>
          <w:lang w:val="en-GB" w:eastAsia="en-GB"/>
        </w:rPr>
      </w:pPr>
    </w:p>
    <w:p w:rsidR="003F1746" w:rsidRPr="00BF0E0E" w:rsidRDefault="00D81FD5" w:rsidP="00A53895">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BF0E0E">
        <w:rPr>
          <w:rFonts w:ascii="Times New Roman" w:hAnsi="Times New Roman"/>
          <w:b/>
          <w:sz w:val="28"/>
          <w:szCs w:val="28"/>
          <w:lang w:eastAsia="en-GB"/>
        </w:rPr>
        <w:t xml:space="preserve"> </w:t>
      </w:r>
      <w:r w:rsidR="0095588E">
        <w:rPr>
          <w:rFonts w:ascii="Times New Roman" w:hAnsi="Times New Roman"/>
          <w:sz w:val="28"/>
          <w:szCs w:val="28"/>
          <w:lang w:eastAsia="en-GB"/>
        </w:rPr>
        <w:t xml:space="preserve">nu </w:t>
      </w:r>
      <w:r w:rsidR="004E366D">
        <w:rPr>
          <w:rFonts w:ascii="Times New Roman" w:hAnsi="Times New Roman"/>
          <w:sz w:val="28"/>
          <w:szCs w:val="28"/>
          <w:lang w:eastAsia="en-GB"/>
        </w:rPr>
        <w:t>este cazul;</w:t>
      </w:r>
    </w:p>
    <w:p w:rsidR="00F13149" w:rsidRDefault="00F13149" w:rsidP="00A53895">
      <w:pPr>
        <w:tabs>
          <w:tab w:val="left" w:pos="180"/>
        </w:tabs>
        <w:spacing w:line="240" w:lineRule="auto"/>
        <w:contextualSpacing/>
        <w:jc w:val="both"/>
        <w:rPr>
          <w:rFonts w:ascii="Times New Roman" w:hAnsi="Times New Roman"/>
          <w:b/>
          <w:sz w:val="28"/>
          <w:szCs w:val="28"/>
          <w:lang w:eastAsia="en-GB"/>
        </w:rPr>
      </w:pPr>
    </w:p>
    <w:p w:rsidR="001402B9" w:rsidRPr="00344CB9" w:rsidRDefault="00D81FD5" w:rsidP="00A53895">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lastRenderedPageBreak/>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971128" w:rsidRPr="00E052EF" w:rsidRDefault="00E052EF" w:rsidP="00E052EF">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Î</w:t>
      </w:r>
      <w:r w:rsidRPr="00EF3D92">
        <w:rPr>
          <w:rFonts w:ascii="Times New Roman" w:hAnsi="Times New Roman"/>
          <w:sz w:val="28"/>
          <w:szCs w:val="28"/>
          <w:lang w:val="ro-RO"/>
        </w:rPr>
        <w:t>n perioada de execuție nu se utilizează resurse naturale.</w:t>
      </w:r>
      <w:r>
        <w:rPr>
          <w:rFonts w:ascii="Times New Roman" w:hAnsi="Times New Roman"/>
          <w:sz w:val="28"/>
          <w:szCs w:val="28"/>
          <w:lang w:val="ro-RO"/>
        </w:rPr>
        <w:t xml:space="preserve"> Î</w:t>
      </w:r>
      <w:r w:rsidRPr="00EF3D92">
        <w:rPr>
          <w:rFonts w:ascii="Times New Roman" w:hAnsi="Times New Roman"/>
          <w:sz w:val="28"/>
          <w:szCs w:val="28"/>
          <w:lang w:val="ro-RO"/>
        </w:rPr>
        <w:t>n perioada de funcționare nu se utilizează resurse naturale în scop tehnologic</w:t>
      </w:r>
      <w:r>
        <w:rPr>
          <w:rFonts w:ascii="Times New Roman" w:hAnsi="Times New Roman"/>
          <w:sz w:val="28"/>
          <w:szCs w:val="28"/>
          <w:lang w:val="ro-RO"/>
        </w:rPr>
        <w:t>.</w:t>
      </w:r>
    </w:p>
    <w:p w:rsidR="00285A5F" w:rsidRDefault="00285A5F" w:rsidP="00A53895">
      <w:pPr>
        <w:spacing w:after="0" w:line="240" w:lineRule="auto"/>
        <w:contextualSpacing/>
        <w:jc w:val="both"/>
        <w:rPr>
          <w:rFonts w:ascii="Times New Roman" w:hAnsi="Times New Roman"/>
          <w:b/>
          <w:sz w:val="28"/>
          <w:szCs w:val="28"/>
          <w:lang w:eastAsia="en-GB"/>
        </w:rPr>
      </w:pPr>
    </w:p>
    <w:p w:rsidR="00F26F3C" w:rsidRDefault="00D81FD5" w:rsidP="00A53895">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A44480" w:rsidRPr="00A44480" w:rsidRDefault="00A44480" w:rsidP="00A44480">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Tipurile de deșeuri</w:t>
      </w:r>
      <w:r w:rsidRPr="00A44480">
        <w:rPr>
          <w:rFonts w:ascii="Times New Roman" w:hAnsi="Times New Roman"/>
          <w:sz w:val="28"/>
          <w:szCs w:val="28"/>
          <w:lang w:val="ro-RO"/>
        </w:rPr>
        <w:t xml:space="preserve"> rezultate din executia lucrarilor de constructii si in perioada de iesire din functionare sunt mentionate in tabelul de mai jos :</w:t>
      </w:r>
    </w:p>
    <w:p w:rsidR="00A44480" w:rsidRPr="00A44480" w:rsidRDefault="00A44480" w:rsidP="00A44480">
      <w:pPr>
        <w:widowControl w:val="0"/>
        <w:spacing w:after="0" w:line="240" w:lineRule="auto"/>
        <w:jc w:val="both"/>
        <w:rPr>
          <w:rFonts w:ascii="Times New Roman" w:eastAsia="Times New Roman" w:hAnsi="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2409"/>
      </w:tblGrid>
      <w:tr w:rsidR="00A44480" w:rsidRPr="00A44480" w:rsidTr="001C7289">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Denumire deseu</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Cod deseu</w:t>
            </w:r>
          </w:p>
        </w:tc>
        <w:tc>
          <w:tcPr>
            <w:tcW w:w="2409" w:type="dxa"/>
            <w:vAlign w:val="center"/>
          </w:tcPr>
          <w:p w:rsidR="00A44480" w:rsidRPr="00A44480" w:rsidRDefault="00A44480" w:rsidP="001C7289">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Cantitate</w:t>
            </w:r>
          </w:p>
        </w:tc>
      </w:tr>
      <w:tr w:rsidR="004D777C" w:rsidRPr="00A44480" w:rsidTr="004D777C">
        <w:trPr>
          <w:trHeight w:val="283"/>
        </w:trPr>
        <w:tc>
          <w:tcPr>
            <w:tcW w:w="3510" w:type="dxa"/>
          </w:tcPr>
          <w:p w:rsidR="00A44480" w:rsidRPr="00A44480" w:rsidRDefault="00A44480" w:rsidP="004D777C">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Ambalaje de hartie si carton</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15.01.01</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100 kg</w:t>
            </w:r>
          </w:p>
        </w:tc>
      </w:tr>
      <w:tr w:rsidR="004D777C"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Ambalaje de materiale plastice</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15.01.02</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5 kg</w:t>
            </w:r>
          </w:p>
        </w:tc>
      </w:tr>
      <w:tr w:rsidR="004D777C"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Materiale plastice</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17.02.03</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5 kg</w:t>
            </w:r>
          </w:p>
        </w:tc>
      </w:tr>
      <w:tr w:rsidR="00A44480"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Cupru, bronz, alama</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17.04.01</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0 kg</w:t>
            </w:r>
          </w:p>
        </w:tc>
      </w:tr>
      <w:tr w:rsidR="00A44480"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Aluminiu</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17.04.02</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15 kg</w:t>
            </w:r>
          </w:p>
        </w:tc>
      </w:tr>
      <w:tr w:rsidR="00A44480"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Fier, fonta, otel</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17.04.05</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15 kg</w:t>
            </w:r>
          </w:p>
        </w:tc>
      </w:tr>
      <w:tr w:rsidR="00A44480" w:rsidRPr="00A44480" w:rsidTr="004D777C">
        <w:trPr>
          <w:trHeight w:val="283"/>
        </w:trPr>
        <w:tc>
          <w:tcPr>
            <w:tcW w:w="3510" w:type="dxa"/>
            <w:tcBorders>
              <w:bottom w:val="single" w:sz="4" w:space="0" w:color="auto"/>
            </w:tcBorders>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Cabluri (altele decat cele de la 17.04.01)</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17.04.11</w:t>
            </w:r>
          </w:p>
        </w:tc>
        <w:tc>
          <w:tcPr>
            <w:tcW w:w="2409" w:type="dxa"/>
            <w:tcBorders>
              <w:bottom w:val="single" w:sz="4" w:space="0" w:color="auto"/>
            </w:tcBorders>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4 kg</w:t>
            </w:r>
          </w:p>
        </w:tc>
      </w:tr>
      <w:tr w:rsidR="00A44480" w:rsidRPr="00A44480" w:rsidTr="004D777C">
        <w:trPr>
          <w:trHeight w:val="283"/>
        </w:trPr>
        <w:tc>
          <w:tcPr>
            <w:tcW w:w="3510" w:type="dxa"/>
          </w:tcPr>
          <w:p w:rsidR="00A44480" w:rsidRPr="00A44480" w:rsidRDefault="00A44480" w:rsidP="004D777C">
            <w:pPr>
              <w:spacing w:after="0" w:line="240" w:lineRule="auto"/>
              <w:rPr>
                <w:rFonts w:ascii="Times New Roman" w:hAnsi="Times New Roman"/>
                <w:sz w:val="28"/>
                <w:szCs w:val="28"/>
                <w:lang w:val="ro-RO"/>
              </w:rPr>
            </w:pPr>
            <w:r w:rsidRPr="00A44480">
              <w:rPr>
                <w:rFonts w:ascii="Times New Roman" w:hAnsi="Times New Roman"/>
                <w:sz w:val="28"/>
                <w:szCs w:val="28"/>
                <w:lang w:val="ro-RO"/>
              </w:rPr>
              <w:t>Deseuri textile</w:t>
            </w:r>
          </w:p>
        </w:tc>
        <w:tc>
          <w:tcPr>
            <w:tcW w:w="2127"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20.01.11</w:t>
            </w:r>
          </w:p>
        </w:tc>
        <w:tc>
          <w:tcPr>
            <w:tcW w:w="2409" w:type="dxa"/>
            <w:vAlign w:val="center"/>
          </w:tcPr>
          <w:p w:rsidR="00A44480" w:rsidRPr="00A44480" w:rsidRDefault="00A44480" w:rsidP="00A44480">
            <w:pPr>
              <w:spacing w:after="0" w:line="240" w:lineRule="auto"/>
              <w:jc w:val="center"/>
              <w:rPr>
                <w:rFonts w:ascii="Times New Roman" w:hAnsi="Times New Roman"/>
                <w:sz w:val="28"/>
                <w:szCs w:val="28"/>
                <w:lang w:val="ro-RO"/>
              </w:rPr>
            </w:pPr>
            <w:r w:rsidRPr="00A44480">
              <w:rPr>
                <w:rFonts w:ascii="Times New Roman" w:hAnsi="Times New Roman"/>
                <w:sz w:val="28"/>
                <w:szCs w:val="28"/>
                <w:lang w:val="ro-RO"/>
              </w:rPr>
              <w:t>2 kg</w:t>
            </w:r>
          </w:p>
        </w:tc>
      </w:tr>
    </w:tbl>
    <w:p w:rsidR="00D37933" w:rsidRDefault="00D37933" w:rsidP="00A53895">
      <w:pPr>
        <w:spacing w:after="0" w:line="240" w:lineRule="auto"/>
        <w:contextualSpacing/>
        <w:jc w:val="both"/>
        <w:rPr>
          <w:rFonts w:ascii="Times New Roman" w:hAnsi="Times New Roman"/>
          <w:sz w:val="28"/>
          <w:szCs w:val="28"/>
          <w:lang w:val="ro-RO"/>
        </w:rPr>
      </w:pPr>
    </w:p>
    <w:p w:rsidR="00D3389C" w:rsidRPr="00D3389C" w:rsidRDefault="00D3389C" w:rsidP="00D3389C">
      <w:pPr>
        <w:spacing w:before="14" w:after="0"/>
        <w:ind w:right="1"/>
        <w:jc w:val="both"/>
        <w:rPr>
          <w:rFonts w:ascii="Times New Roman" w:hAnsi="Times New Roman"/>
          <w:sz w:val="10"/>
          <w:szCs w:val="10"/>
        </w:rPr>
      </w:pPr>
    </w:p>
    <w:p w:rsidR="002B149A" w:rsidRPr="00285A5F" w:rsidRDefault="002B149A" w:rsidP="002B149A">
      <w:pPr>
        <w:spacing w:line="240" w:lineRule="auto"/>
        <w:contextualSpacing/>
        <w:jc w:val="both"/>
        <w:rPr>
          <w:rFonts w:ascii="Times New Roman" w:hAnsi="Times New Roman"/>
          <w:sz w:val="28"/>
          <w:szCs w:val="28"/>
        </w:rPr>
      </w:pPr>
      <w:proofErr w:type="gramStart"/>
      <w:r w:rsidRPr="002B149A">
        <w:rPr>
          <w:rFonts w:ascii="Times New Roman" w:hAnsi="Times New Roman"/>
          <w:sz w:val="28"/>
          <w:szCs w:val="28"/>
        </w:rPr>
        <w:t>Deseurilor rezultate in urma lucrarilor de constructii se vor colecta selectiv și se vor depozita temporar corespunzator (depozitare in recipienti etansi, cutii metalice / PVC, butoaie metalice / PVC).</w:t>
      </w:r>
      <w:proofErr w:type="gramEnd"/>
      <w:r w:rsidRPr="002B149A">
        <w:rPr>
          <w:rFonts w:ascii="Times New Roman" w:hAnsi="Times New Roman"/>
          <w:sz w:val="28"/>
          <w:szCs w:val="28"/>
        </w:rPr>
        <w:t xml:space="preserve"> </w:t>
      </w:r>
      <w:r>
        <w:rPr>
          <w:rFonts w:ascii="Times New Roman" w:hAnsi="Times New Roman"/>
          <w:sz w:val="28"/>
          <w:szCs w:val="28"/>
        </w:rPr>
        <w:t>Materialele valorificabile/</w:t>
      </w:r>
      <w:r w:rsidRPr="00285A5F">
        <w:rPr>
          <w:rFonts w:ascii="Times New Roman" w:hAnsi="Times New Roman"/>
          <w:sz w:val="28"/>
          <w:szCs w:val="28"/>
        </w:rPr>
        <w:t xml:space="preserve">refolosibile specificate in tabelul de mai sus se vor preda beneficiarului lucrarii conform procedurii de predare-primire </w:t>
      </w:r>
      <w:proofErr w:type="gramStart"/>
      <w:r w:rsidRPr="00285A5F">
        <w:rPr>
          <w:rFonts w:ascii="Times New Roman" w:hAnsi="Times New Roman"/>
          <w:sz w:val="28"/>
          <w:szCs w:val="28"/>
        </w:rPr>
        <w:t>a</w:t>
      </w:r>
      <w:proofErr w:type="gramEnd"/>
      <w:r w:rsidRPr="00285A5F">
        <w:rPr>
          <w:rFonts w:ascii="Times New Roman" w:hAnsi="Times New Roman"/>
          <w:sz w:val="28"/>
          <w:szCs w:val="28"/>
        </w:rPr>
        <w:t xml:space="preserve"> acestora.</w:t>
      </w:r>
    </w:p>
    <w:p w:rsidR="00493C9C" w:rsidRDefault="00493C9C" w:rsidP="00A53895">
      <w:pPr>
        <w:autoSpaceDE w:val="0"/>
        <w:autoSpaceDN w:val="0"/>
        <w:adjustRightInd w:val="0"/>
        <w:spacing w:after="0" w:line="240" w:lineRule="auto"/>
        <w:contextualSpacing/>
        <w:rPr>
          <w:rFonts w:ascii="Times New Roman" w:hAnsi="Times New Roman"/>
          <w:b/>
          <w:sz w:val="28"/>
          <w:szCs w:val="28"/>
          <w:lang w:eastAsia="en-GB"/>
        </w:rPr>
      </w:pPr>
    </w:p>
    <w:p w:rsidR="000A3404" w:rsidRPr="008342DC" w:rsidRDefault="00D81FD5" w:rsidP="00A53895">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493C9C" w:rsidRPr="004E1642" w:rsidRDefault="00493C9C" w:rsidP="00A53895">
      <w:pPr>
        <w:spacing w:line="240" w:lineRule="auto"/>
        <w:contextualSpacing/>
        <w:jc w:val="both"/>
        <w:rPr>
          <w:rFonts w:ascii="Times New Roman" w:hAnsi="Times New Roman"/>
          <w:sz w:val="28"/>
          <w:szCs w:val="28"/>
        </w:rPr>
      </w:pPr>
      <w:r>
        <w:rPr>
          <w:rFonts w:ascii="Times New Roman" w:hAnsi="Times New Roman"/>
          <w:color w:val="000000"/>
          <w:sz w:val="28"/>
          <w:szCs w:val="28"/>
        </w:rPr>
        <w:t xml:space="preserve">- </w:t>
      </w:r>
      <w:proofErr w:type="gramStart"/>
      <w:r w:rsidRPr="00493C9C">
        <w:rPr>
          <w:rFonts w:ascii="Times New Roman" w:hAnsi="Times New Roman"/>
          <w:sz w:val="28"/>
          <w:szCs w:val="28"/>
        </w:rPr>
        <w:t>principalii</w:t>
      </w:r>
      <w:proofErr w:type="gramEnd"/>
      <w:r w:rsidRPr="00493C9C">
        <w:rPr>
          <w:rFonts w:ascii="Times New Roman" w:hAnsi="Times New Roman"/>
          <w:sz w:val="28"/>
          <w:szCs w:val="28"/>
        </w:rPr>
        <w:t xml:space="preserve"> poluanti sunt proveniti din pierderile accidentale de combustibil de la utilaj</w:t>
      </w:r>
      <w:r w:rsidR="0095588E">
        <w:rPr>
          <w:rFonts w:ascii="Times New Roman" w:hAnsi="Times New Roman"/>
          <w:sz w:val="28"/>
          <w:szCs w:val="28"/>
        </w:rPr>
        <w:t>ele si mijloacele de transport</w:t>
      </w:r>
      <w:r w:rsidR="004E1642">
        <w:rPr>
          <w:rFonts w:ascii="Times New Roman" w:hAnsi="Times New Roman"/>
          <w:sz w:val="28"/>
          <w:szCs w:val="28"/>
        </w:rPr>
        <w:t>;</w:t>
      </w:r>
    </w:p>
    <w:p w:rsidR="000A3404" w:rsidRPr="008342DC" w:rsidRDefault="000A3404" w:rsidP="00A53895">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006B7B2B" w:rsidRPr="00EF3D92">
        <w:rPr>
          <w:rFonts w:ascii="Times New Roman" w:hAnsi="Times New Roman"/>
          <w:sz w:val="28"/>
          <w:szCs w:val="28"/>
          <w:lang w:val="ro-RO"/>
        </w:rPr>
        <w:t>sursele</w:t>
      </w:r>
      <w:proofErr w:type="gramEnd"/>
      <w:r w:rsidR="006B7B2B" w:rsidRPr="00EF3D92">
        <w:rPr>
          <w:rFonts w:ascii="Times New Roman" w:hAnsi="Times New Roman"/>
          <w:sz w:val="28"/>
          <w:szCs w:val="28"/>
          <w:lang w:val="ro-RO"/>
        </w:rPr>
        <w:t xml:space="preserve"> de zgomot şi vibraţii sunt reprezentate de mijloacele de transport şi manipularea materialelor</w:t>
      </w:r>
      <w:r w:rsidRPr="008342DC">
        <w:rPr>
          <w:rFonts w:ascii="Times New Roman" w:hAnsi="Times New Roman"/>
          <w:color w:val="000000"/>
          <w:sz w:val="28"/>
          <w:szCs w:val="28"/>
        </w:rPr>
        <w:t>;</w:t>
      </w:r>
    </w:p>
    <w:p w:rsidR="00D81FD5" w:rsidRPr="002D1098" w:rsidRDefault="000A3404" w:rsidP="00A53895">
      <w:pPr>
        <w:spacing w:line="240" w:lineRule="auto"/>
        <w:contextualSpacing/>
        <w:jc w:val="both"/>
        <w:rPr>
          <w:rFonts w:ascii="Times New Roman" w:hAnsi="Times New Roman"/>
          <w:sz w:val="28"/>
          <w:szCs w:val="28"/>
        </w:rPr>
      </w:pPr>
      <w:r w:rsidRPr="002D1098">
        <w:rPr>
          <w:rFonts w:ascii="Times New Roman" w:hAnsi="Times New Roman"/>
          <w:sz w:val="28"/>
          <w:szCs w:val="28"/>
        </w:rPr>
        <w:t xml:space="preserve">În vederea limitării acestora și a reducerii impactului asupra mediului </w:t>
      </w:r>
      <w:r w:rsidR="00A25DCC" w:rsidRPr="002D1098">
        <w:rPr>
          <w:rFonts w:ascii="Times New Roman" w:hAnsi="Times New Roman"/>
          <w:sz w:val="28"/>
          <w:szCs w:val="28"/>
        </w:rPr>
        <w:t xml:space="preserve">pe perioada de execuție a proiectului, </w:t>
      </w:r>
      <w:r w:rsidRPr="002D1098">
        <w:rPr>
          <w:rFonts w:ascii="Times New Roman" w:hAnsi="Times New Roman"/>
          <w:sz w:val="28"/>
          <w:szCs w:val="28"/>
        </w:rPr>
        <w:t>vor fi respectate ,,</w:t>
      </w:r>
      <w:r w:rsidRPr="002D1098">
        <w:rPr>
          <w:rFonts w:ascii="Times New Roman" w:hAnsi="Times New Roman"/>
          <w:b/>
          <w:sz w:val="28"/>
          <w:szCs w:val="28"/>
        </w:rPr>
        <w:t xml:space="preserve">Condițiile de realizare a proiectuluiˮ, </w:t>
      </w:r>
      <w:r w:rsidRPr="002D1098">
        <w:rPr>
          <w:rFonts w:ascii="Times New Roman" w:hAnsi="Times New Roman"/>
          <w:sz w:val="28"/>
          <w:szCs w:val="28"/>
        </w:rPr>
        <w:t>impuse prin prezentul act administrativ;</w:t>
      </w:r>
    </w:p>
    <w:p w:rsidR="0078086A"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694B60">
        <w:rPr>
          <w:rFonts w:ascii="Times New Roman" w:hAnsi="Times New Roman"/>
          <w:color w:val="000000"/>
          <w:sz w:val="28"/>
          <w:szCs w:val="28"/>
        </w:rPr>
        <w:t xml:space="preserve"> </w:t>
      </w:r>
      <w:proofErr w:type="gramStart"/>
      <w:r w:rsidR="003F1746" w:rsidRPr="008342DC">
        <w:rPr>
          <w:rFonts w:ascii="Times New Roman" w:hAnsi="Times New Roman"/>
          <w:color w:val="000000"/>
          <w:sz w:val="28"/>
          <w:szCs w:val="28"/>
        </w:rPr>
        <w:t>este</w:t>
      </w:r>
      <w:proofErr w:type="gramEnd"/>
      <w:r w:rsidR="003F1746" w:rsidRPr="008342DC">
        <w:rPr>
          <w:rFonts w:ascii="Times New Roman" w:hAnsi="Times New Roman"/>
          <w:color w:val="000000"/>
          <w:sz w:val="28"/>
          <w:szCs w:val="28"/>
        </w:rPr>
        <w:t xml:space="preserve"> obligatorie respectarea legislației în vigoare în domeniul protecției muncii;</w:t>
      </w:r>
    </w:p>
    <w:p w:rsidR="00D81FD5" w:rsidRPr="008342DC" w:rsidRDefault="00D81FD5" w:rsidP="00A53895">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DB5B17" w:rsidRDefault="00D81FD5" w:rsidP="00A53895">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B05771" w:rsidRPr="00B05771" w:rsidRDefault="00B05771" w:rsidP="00B05771">
      <w:pPr>
        <w:tabs>
          <w:tab w:val="left" w:pos="180"/>
        </w:tabs>
        <w:spacing w:line="240" w:lineRule="auto"/>
        <w:contextualSpacing/>
        <w:jc w:val="both"/>
        <w:rPr>
          <w:rFonts w:ascii="Times New Roman" w:hAnsi="Times New Roman"/>
          <w:sz w:val="28"/>
          <w:szCs w:val="28"/>
        </w:rPr>
      </w:pPr>
      <w:r w:rsidRPr="00B05771">
        <w:rPr>
          <w:rFonts w:ascii="Times New Roman" w:hAnsi="Times New Roman"/>
          <w:sz w:val="28"/>
          <w:szCs w:val="28"/>
        </w:rPr>
        <w:lastRenderedPageBreak/>
        <w:t xml:space="preserve">Principalele surse de poluare </w:t>
      </w:r>
      <w:proofErr w:type="gramStart"/>
      <w:r w:rsidRPr="00B05771">
        <w:rPr>
          <w:rFonts w:ascii="Times New Roman" w:hAnsi="Times New Roman"/>
          <w:sz w:val="28"/>
          <w:szCs w:val="28"/>
        </w:rPr>
        <w:t>a</w:t>
      </w:r>
      <w:proofErr w:type="gramEnd"/>
      <w:r w:rsidRPr="00B05771">
        <w:rPr>
          <w:rFonts w:ascii="Times New Roman" w:hAnsi="Times New Roman"/>
          <w:sz w:val="28"/>
          <w:szCs w:val="28"/>
        </w:rPr>
        <w:t xml:space="preserve"> aerului pe perioada de functiona</w:t>
      </w:r>
      <w:r w:rsidR="00A3710C">
        <w:rPr>
          <w:rFonts w:ascii="Times New Roman" w:hAnsi="Times New Roman"/>
          <w:sz w:val="28"/>
          <w:szCs w:val="28"/>
        </w:rPr>
        <w:t>re sunt surse mobile de emisie</w:t>
      </w:r>
      <w:r w:rsidRPr="00B05771">
        <w:rPr>
          <w:rFonts w:ascii="Times New Roman" w:hAnsi="Times New Roman"/>
          <w:sz w:val="28"/>
          <w:szCs w:val="28"/>
        </w:rPr>
        <w:t>:</w:t>
      </w:r>
      <w:r w:rsidR="00A3710C">
        <w:rPr>
          <w:rFonts w:ascii="Times New Roman" w:hAnsi="Times New Roman"/>
          <w:sz w:val="28"/>
          <w:szCs w:val="28"/>
        </w:rPr>
        <w:t xml:space="preserve"> </w:t>
      </w:r>
      <w:r w:rsidRPr="00B05771">
        <w:rPr>
          <w:rFonts w:ascii="Times New Roman" w:hAnsi="Times New Roman"/>
          <w:sz w:val="28"/>
          <w:szCs w:val="28"/>
        </w:rPr>
        <w:t xml:space="preserve">autovehiculele </w:t>
      </w:r>
      <w:r w:rsidR="00A3710C" w:rsidRPr="00EF3D92">
        <w:rPr>
          <w:rFonts w:ascii="Times New Roman" w:hAnsi="Times New Roman"/>
          <w:bCs/>
          <w:sz w:val="28"/>
          <w:szCs w:val="28"/>
          <w:lang w:val="ro-RO" w:eastAsia="en-GB"/>
        </w:rPr>
        <w:t>folosite în timpul execuţiei lucrărilor</w:t>
      </w:r>
      <w:r>
        <w:rPr>
          <w:rFonts w:ascii="Times New Roman" w:hAnsi="Times New Roman"/>
          <w:sz w:val="28"/>
          <w:szCs w:val="28"/>
        </w:rPr>
        <w:t>.</w:t>
      </w:r>
      <w:r w:rsidR="00121033" w:rsidRPr="00121033">
        <w:rPr>
          <w:rFonts w:ascii="Times New Roman" w:hAnsi="Times New Roman"/>
          <w:sz w:val="28"/>
          <w:szCs w:val="28"/>
          <w:lang w:val="ro-RO"/>
        </w:rPr>
        <w:t xml:space="preserve"> </w:t>
      </w:r>
      <w:r w:rsidR="00121033" w:rsidRPr="00EF3D92">
        <w:rPr>
          <w:rFonts w:ascii="Times New Roman" w:hAnsi="Times New Roman"/>
          <w:sz w:val="28"/>
          <w:szCs w:val="28"/>
          <w:lang w:val="ro-RO"/>
        </w:rPr>
        <w:t xml:space="preserve">Posibile surse de poluare locală a solului, în procesul de execuţie: </w:t>
      </w:r>
      <w:r w:rsidR="00121033" w:rsidRPr="00EF3D92">
        <w:rPr>
          <w:rFonts w:ascii="Times New Roman" w:eastAsia="Times New Roman" w:hAnsi="Times New Roman"/>
          <w:sz w:val="28"/>
          <w:szCs w:val="28"/>
          <w:lang w:val="ro-RO"/>
        </w:rPr>
        <w:t>eventuale defecţiuni tehnice ale utilajelor; deversarea uleiurilor uzate și a combustibililor pe sol; nerespectarea zonelor destinate pentru parcarea utilajelor și depozitarea materialelor</w:t>
      </w:r>
      <w:r w:rsidR="00121033">
        <w:rPr>
          <w:rFonts w:ascii="Times New Roman" w:eastAsia="Times New Roman" w:hAnsi="Times New Roman"/>
          <w:sz w:val="28"/>
          <w:szCs w:val="28"/>
          <w:lang w:val="ro-RO"/>
        </w:rPr>
        <w:t>.</w:t>
      </w:r>
      <w:r w:rsidR="00A3710C" w:rsidRPr="00A3710C">
        <w:rPr>
          <w:rFonts w:ascii="Times New Roman" w:hAnsi="Times New Roman"/>
          <w:sz w:val="28"/>
          <w:szCs w:val="28"/>
          <w:lang w:val="ro-RO"/>
        </w:rPr>
        <w:t xml:space="preserve"> </w:t>
      </w:r>
      <w:r w:rsidR="00121033" w:rsidRPr="00EF3D92">
        <w:rPr>
          <w:rFonts w:ascii="Times New Roman" w:eastAsia="Arial Narrow" w:hAnsi="Times New Roman"/>
          <w:spacing w:val="-2"/>
          <w:sz w:val="28"/>
          <w:szCs w:val="28"/>
          <w:lang w:val="ro-RO"/>
        </w:rPr>
        <w:t>Pe durata exploatării obiectivului nu se suspectează posibile contaminări ale solului, subsolului sau apelor freatice</w:t>
      </w:r>
      <w:r w:rsidR="00121033" w:rsidRPr="00EF3D92">
        <w:rPr>
          <w:rFonts w:ascii="Times New Roman" w:hAnsi="Times New Roman"/>
          <w:sz w:val="28"/>
          <w:szCs w:val="28"/>
          <w:lang w:val="ro-RO"/>
        </w:rPr>
        <w:t xml:space="preserve"> </w:t>
      </w:r>
      <w:r w:rsidR="00A3710C" w:rsidRPr="00EF3D92">
        <w:rPr>
          <w:rFonts w:ascii="Times New Roman" w:hAnsi="Times New Roman"/>
          <w:sz w:val="28"/>
          <w:szCs w:val="28"/>
          <w:lang w:val="ro-RO"/>
        </w:rPr>
        <w:t>În perioada de funcționare, obiectivele proiectului nu se constituie ca surse cu potențial de poluare atmosferică.</w:t>
      </w:r>
      <w:r w:rsidR="00121033" w:rsidRPr="00121033">
        <w:rPr>
          <w:rFonts w:ascii="Times New Roman" w:eastAsia="Arial Narrow" w:hAnsi="Times New Roman"/>
          <w:spacing w:val="-2"/>
          <w:sz w:val="28"/>
          <w:szCs w:val="28"/>
          <w:lang w:val="ro-RO"/>
        </w:rPr>
        <w:t xml:space="preserve"> </w:t>
      </w:r>
    </w:p>
    <w:p w:rsidR="00CA7739" w:rsidRPr="002D1098" w:rsidRDefault="00CA7739" w:rsidP="00A53895">
      <w:pPr>
        <w:spacing w:line="240" w:lineRule="auto"/>
        <w:contextualSpacing/>
        <w:jc w:val="both"/>
        <w:rPr>
          <w:rFonts w:ascii="Times New Roman" w:hAnsi="Times New Roman"/>
          <w:sz w:val="28"/>
          <w:szCs w:val="28"/>
        </w:rPr>
      </w:pPr>
      <w:r w:rsidRPr="002D1098">
        <w:rPr>
          <w:rFonts w:ascii="Times New Roman" w:hAnsi="Times New Roman"/>
          <w:sz w:val="28"/>
          <w:szCs w:val="28"/>
        </w:rPr>
        <w:t>În vederea diminu</w:t>
      </w:r>
      <w:r w:rsidR="00BF0E0E" w:rsidRPr="002D1098">
        <w:rPr>
          <w:rFonts w:ascii="Times New Roman" w:hAnsi="Times New Roman"/>
          <w:sz w:val="28"/>
          <w:szCs w:val="28"/>
        </w:rPr>
        <w:t>ă</w:t>
      </w:r>
      <w:r w:rsidRPr="002D1098">
        <w:rPr>
          <w:rFonts w:ascii="Times New Roman" w:hAnsi="Times New Roman"/>
          <w:sz w:val="28"/>
          <w:szCs w:val="28"/>
        </w:rPr>
        <w:t>rii acestui risc pe perioada de execuție a proiectului, vor fi respectate ,,Condițiile de realizare a proiectuluiˮ, impuse prin prezentul act administrativ;</w:t>
      </w:r>
    </w:p>
    <w:p w:rsidR="00A3710C" w:rsidRDefault="00A3710C" w:rsidP="00A53895">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BB7A8F" w:rsidRDefault="00D81FD5" w:rsidP="00F50AD3">
      <w:pPr>
        <w:tabs>
          <w:tab w:val="left" w:pos="180"/>
        </w:tabs>
        <w:spacing w:line="240" w:lineRule="auto"/>
        <w:contextualSpacing/>
        <w:jc w:val="both"/>
        <w:rPr>
          <w:rFonts w:ascii="Times New Roman" w:eastAsia="Times New Roman" w:hAnsi="Times New Roman"/>
          <w:noProof/>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w:t>
      </w:r>
      <w:r w:rsidR="00603CBB">
        <w:rPr>
          <w:rFonts w:ascii="Times New Roman" w:hAnsi="Times New Roman"/>
          <w:sz w:val="28"/>
          <w:szCs w:val="28"/>
        </w:rPr>
        <w:t>c</w:t>
      </w:r>
      <w:r w:rsidR="00603CBB" w:rsidRPr="00EF3D92">
        <w:rPr>
          <w:rFonts w:ascii="Times New Roman" w:eastAsia="Times New Roman" w:hAnsi="Times New Roman"/>
          <w:noProof/>
          <w:sz w:val="28"/>
          <w:szCs w:val="28"/>
          <w:lang w:val="ro-RO"/>
        </w:rPr>
        <w:t xml:space="preserve">onform CU nr. </w:t>
      </w:r>
      <w:r w:rsidR="00603CBB">
        <w:rPr>
          <w:rFonts w:ascii="Times New Roman" w:eastAsia="Times New Roman" w:hAnsi="Times New Roman"/>
          <w:noProof/>
          <w:sz w:val="28"/>
          <w:szCs w:val="28"/>
          <w:lang w:val="ro-RO"/>
        </w:rPr>
        <w:t>10</w:t>
      </w:r>
      <w:r w:rsidR="00603CBB" w:rsidRPr="00EF3D92">
        <w:rPr>
          <w:rFonts w:ascii="Times New Roman" w:eastAsia="Times New Roman" w:hAnsi="Times New Roman"/>
          <w:noProof/>
          <w:sz w:val="28"/>
          <w:szCs w:val="28"/>
          <w:lang w:val="ro-RO"/>
        </w:rPr>
        <w:t>/</w:t>
      </w:r>
      <w:r w:rsidR="00603CBB">
        <w:rPr>
          <w:rFonts w:ascii="Times New Roman" w:eastAsia="Times New Roman" w:hAnsi="Times New Roman"/>
          <w:noProof/>
          <w:sz w:val="28"/>
          <w:szCs w:val="28"/>
          <w:lang w:val="ro-RO"/>
        </w:rPr>
        <w:t>22</w:t>
      </w:r>
      <w:r w:rsidR="00603CBB" w:rsidRPr="00EF3D92">
        <w:rPr>
          <w:rFonts w:ascii="Times New Roman" w:eastAsia="Times New Roman" w:hAnsi="Times New Roman"/>
          <w:noProof/>
          <w:sz w:val="28"/>
          <w:szCs w:val="28"/>
          <w:lang w:val="ro-RO"/>
        </w:rPr>
        <w:t>.</w:t>
      </w:r>
      <w:r w:rsidR="00603CBB">
        <w:rPr>
          <w:rFonts w:ascii="Times New Roman" w:eastAsia="Times New Roman" w:hAnsi="Times New Roman"/>
          <w:noProof/>
          <w:sz w:val="28"/>
          <w:szCs w:val="28"/>
          <w:lang w:val="ro-RO"/>
        </w:rPr>
        <w:t>11</w:t>
      </w:r>
      <w:r w:rsidR="00603CBB" w:rsidRPr="00EF3D92">
        <w:rPr>
          <w:rFonts w:ascii="Times New Roman" w:eastAsia="Times New Roman" w:hAnsi="Times New Roman"/>
          <w:noProof/>
          <w:sz w:val="28"/>
          <w:szCs w:val="28"/>
          <w:lang w:val="ro-RO"/>
        </w:rPr>
        <w:t>.202</w:t>
      </w:r>
      <w:r w:rsidR="00603CBB">
        <w:rPr>
          <w:rFonts w:ascii="Times New Roman" w:eastAsia="Times New Roman" w:hAnsi="Times New Roman"/>
          <w:noProof/>
          <w:sz w:val="28"/>
          <w:szCs w:val="28"/>
          <w:lang w:val="ro-RO"/>
        </w:rPr>
        <w:t>1</w:t>
      </w:r>
      <w:r w:rsidR="00603CBB" w:rsidRPr="00EF3D92">
        <w:rPr>
          <w:rFonts w:ascii="Times New Roman" w:eastAsia="Times New Roman" w:hAnsi="Times New Roman"/>
          <w:noProof/>
          <w:sz w:val="28"/>
          <w:szCs w:val="28"/>
          <w:lang w:val="ro-RO"/>
        </w:rPr>
        <w:t xml:space="preserve">, </w:t>
      </w:r>
      <w:r w:rsidR="00BB7A8F">
        <w:rPr>
          <w:rFonts w:ascii="Times New Roman" w:eastAsia="Times New Roman" w:hAnsi="Times New Roman"/>
          <w:noProof/>
          <w:sz w:val="28"/>
          <w:szCs w:val="28"/>
          <w:lang w:val="ro-RO"/>
        </w:rPr>
        <w:t>terenul pe care sunt amplasați stâlpii de energie electrică</w:t>
      </w:r>
      <w:r w:rsidR="00603CBB" w:rsidRPr="00EF3D92">
        <w:rPr>
          <w:rFonts w:ascii="Times New Roman" w:eastAsia="Times New Roman" w:hAnsi="Times New Roman"/>
          <w:noProof/>
          <w:sz w:val="28"/>
          <w:szCs w:val="28"/>
          <w:lang w:val="ro-RO"/>
        </w:rPr>
        <w:t xml:space="preserve"> </w:t>
      </w:r>
      <w:r w:rsidR="00BB7A8F" w:rsidRPr="00EF3D92">
        <w:rPr>
          <w:rFonts w:ascii="Times New Roman" w:eastAsia="Times New Roman" w:hAnsi="Times New Roman"/>
          <w:noProof/>
          <w:sz w:val="28"/>
          <w:szCs w:val="28"/>
          <w:lang w:val="ro-RO"/>
        </w:rPr>
        <w:t xml:space="preserve">este situat în intravilanul </w:t>
      </w:r>
      <w:r w:rsidR="00BB7A8F" w:rsidRPr="00EF3D92">
        <w:rPr>
          <w:rFonts w:ascii="Times New Roman" w:eastAsia="Times New Roman" w:hAnsi="Times New Roman"/>
          <w:noProof/>
          <w:sz w:val="28"/>
          <w:szCs w:val="28"/>
        </w:rPr>
        <w:t xml:space="preserve">satelor </w:t>
      </w:r>
      <w:r w:rsidR="00BB7A8F">
        <w:rPr>
          <w:rFonts w:ascii="Times New Roman" w:eastAsia="Times New Roman" w:hAnsi="Times New Roman"/>
          <w:noProof/>
          <w:sz w:val="28"/>
          <w:szCs w:val="28"/>
        </w:rPr>
        <w:t>Dulcești</w:t>
      </w:r>
      <w:r w:rsidR="00BB7A8F" w:rsidRPr="00EF3D92">
        <w:rPr>
          <w:rFonts w:ascii="Times New Roman" w:eastAsia="Times New Roman" w:hAnsi="Times New Roman"/>
          <w:noProof/>
          <w:sz w:val="28"/>
          <w:szCs w:val="28"/>
        </w:rPr>
        <w:t xml:space="preserve"> și </w:t>
      </w:r>
      <w:r w:rsidR="00BB7A8F">
        <w:rPr>
          <w:rFonts w:ascii="Times New Roman" w:eastAsia="Times New Roman" w:hAnsi="Times New Roman"/>
          <w:noProof/>
          <w:sz w:val="28"/>
          <w:szCs w:val="28"/>
        </w:rPr>
        <w:t xml:space="preserve">Cârlig și aparține </w:t>
      </w:r>
      <w:r w:rsidR="00603CBB" w:rsidRPr="00EF3D92">
        <w:rPr>
          <w:rFonts w:ascii="Times New Roman" w:eastAsia="Times New Roman" w:hAnsi="Times New Roman"/>
          <w:noProof/>
          <w:sz w:val="28"/>
          <w:szCs w:val="28"/>
        </w:rPr>
        <w:t>domeniu</w:t>
      </w:r>
      <w:r w:rsidR="00BB7A8F">
        <w:rPr>
          <w:rFonts w:ascii="Times New Roman" w:eastAsia="Times New Roman" w:hAnsi="Times New Roman"/>
          <w:noProof/>
          <w:sz w:val="28"/>
          <w:szCs w:val="28"/>
        </w:rPr>
        <w:t>lui</w:t>
      </w:r>
      <w:r w:rsidR="00603CBB" w:rsidRPr="00EF3D92">
        <w:rPr>
          <w:rFonts w:ascii="Times New Roman" w:eastAsia="Times New Roman" w:hAnsi="Times New Roman"/>
          <w:noProof/>
          <w:sz w:val="28"/>
          <w:szCs w:val="28"/>
        </w:rPr>
        <w:t xml:space="preserve"> public</w:t>
      </w:r>
      <w:r w:rsidR="00BB7A8F">
        <w:rPr>
          <w:rFonts w:ascii="Times New Roman" w:eastAsia="Times New Roman" w:hAnsi="Times New Roman"/>
          <w:noProof/>
          <w:sz w:val="28"/>
          <w:szCs w:val="28"/>
        </w:rPr>
        <w:t xml:space="preserve"> al comunei Dulcești</w:t>
      </w:r>
    </w:p>
    <w:p w:rsidR="001402B9" w:rsidRPr="008342DC" w:rsidRDefault="00D81FD5" w:rsidP="00F50AD3">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A53895">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A53895">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290A23" w:rsidRPr="00290A23" w:rsidRDefault="001402B9" w:rsidP="00FD205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xml:space="preserve">: </w:t>
      </w:r>
      <w:r w:rsidR="00290A23" w:rsidRPr="00290A23">
        <w:rPr>
          <w:rFonts w:ascii="Times New Roman" w:hAnsi="Times New Roman"/>
          <w:sz w:val="28"/>
          <w:szCs w:val="28"/>
          <w:lang w:eastAsia="en-GB"/>
        </w:rPr>
        <w:t>ROSCI0424 Pădurea și Lacul Mărgineni</w:t>
      </w:r>
      <w:r w:rsidR="00017D71">
        <w:rPr>
          <w:rFonts w:ascii="Times New Roman" w:hAnsi="Times New Roman"/>
          <w:sz w:val="28"/>
          <w:szCs w:val="28"/>
          <w:lang w:eastAsia="en-GB"/>
        </w:rPr>
        <w:t>;</w:t>
      </w:r>
    </w:p>
    <w:p w:rsidR="001402B9" w:rsidRPr="008342DC" w:rsidRDefault="00D81FD5" w:rsidP="00FD205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A53895">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DB5B17" w:rsidRDefault="00D81FD5" w:rsidP="00DB5B17">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w:t>
      </w:r>
      <w:r w:rsidR="0094080D">
        <w:rPr>
          <w:rFonts w:ascii="Times New Roman" w:hAnsi="Times New Roman"/>
          <w:sz w:val="28"/>
          <w:szCs w:val="28"/>
          <w:lang w:eastAsia="en-GB"/>
        </w:rPr>
        <w:t xml:space="preserve"> nu este cazul;</w:t>
      </w:r>
    </w:p>
    <w:p w:rsidR="0094080D" w:rsidRDefault="0094080D" w:rsidP="00A53895">
      <w:pPr>
        <w:autoSpaceDE w:val="0"/>
        <w:autoSpaceDN w:val="0"/>
        <w:adjustRightInd w:val="0"/>
        <w:spacing w:after="0" w:line="240" w:lineRule="auto"/>
        <w:contextualSpacing/>
        <w:rPr>
          <w:rFonts w:ascii="Times New Roman" w:hAnsi="Times New Roman"/>
          <w:b/>
          <w:sz w:val="28"/>
          <w:szCs w:val="28"/>
          <w:lang w:eastAsia="en-GB"/>
        </w:rPr>
      </w:pPr>
    </w:p>
    <w:p w:rsidR="002D1098" w:rsidRDefault="002D1098" w:rsidP="00A53895">
      <w:pPr>
        <w:autoSpaceDE w:val="0"/>
        <w:autoSpaceDN w:val="0"/>
        <w:adjustRightInd w:val="0"/>
        <w:spacing w:after="0" w:line="240" w:lineRule="auto"/>
        <w:contextualSpacing/>
        <w:rPr>
          <w:rFonts w:ascii="Times New Roman" w:hAnsi="Times New Roman"/>
          <w:b/>
          <w:sz w:val="28"/>
          <w:szCs w:val="28"/>
          <w:lang w:eastAsia="en-GB"/>
        </w:rPr>
      </w:pPr>
    </w:p>
    <w:p w:rsidR="00833CB2" w:rsidRPr="00D520F3" w:rsidRDefault="00833CB2" w:rsidP="00A53895">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lastRenderedPageBreak/>
        <w:t>3. Tipurile şi caracteristicile impactului potenţial</w:t>
      </w:r>
    </w:p>
    <w:p w:rsidR="00833CB2" w:rsidRPr="002D3219"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w:t>
      </w:r>
      <w:r w:rsidR="003A3177">
        <w:rPr>
          <w:rFonts w:ascii="Times New Roman" w:hAnsi="Times New Roman"/>
          <w:color w:val="000000"/>
          <w:sz w:val="28"/>
          <w:szCs w:val="28"/>
        </w:rPr>
        <w:t>rezultat</w:t>
      </w:r>
      <w:r w:rsidRPr="002D3219">
        <w:rPr>
          <w:rFonts w:ascii="Times New Roman" w:hAnsi="Times New Roman"/>
          <w:color w:val="000000"/>
          <w:sz w:val="28"/>
          <w:szCs w:val="28"/>
        </w:rPr>
        <w:t xml:space="preserve"> în urma operațiunilor executate în cadrul lucrărilor de construire; </w:t>
      </w:r>
    </w:p>
    <w:p w:rsidR="00833CB2" w:rsidRPr="002D3219" w:rsidRDefault="00833CB2" w:rsidP="00A53895">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A53895">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limitat în mare parte la zona în care se vor realiza lucrările propuse;</w:t>
      </w:r>
    </w:p>
    <w:p w:rsidR="00833CB2" w:rsidRPr="00D520F3" w:rsidRDefault="00833CB2" w:rsidP="00A53895">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00023554">
        <w:rPr>
          <w:rFonts w:ascii="Times New Roman" w:hAnsi="Times New Roman"/>
          <w:b/>
          <w:sz w:val="28"/>
          <w:szCs w:val="28"/>
          <w:lang w:eastAsia="en-GB"/>
        </w:rPr>
        <w:t xml:space="preserve"> </w:t>
      </w:r>
      <w:r w:rsidRPr="002D3219">
        <w:rPr>
          <w:rFonts w:ascii="Times New Roman" w:hAnsi="Times New Roman"/>
          <w:color w:val="000000"/>
          <w:sz w:val="28"/>
          <w:szCs w:val="28"/>
        </w:rPr>
        <w:t>prin respectarea condițiilor impuse prin avizele obținute și prin respectarea legislației în domeniul p</w:t>
      </w:r>
      <w:r w:rsidR="003A3177">
        <w:rPr>
          <w:rFonts w:ascii="Times New Roman" w:hAnsi="Times New Roman"/>
          <w:color w:val="000000"/>
          <w:sz w:val="28"/>
          <w:szCs w:val="28"/>
        </w:rPr>
        <w:t xml:space="preserve">rotecției mediului în vigoare, </w:t>
      </w:r>
      <w:r w:rsidRPr="002D3219">
        <w:rPr>
          <w:rFonts w:ascii="Times New Roman" w:hAnsi="Times New Roman"/>
          <w:color w:val="000000"/>
          <w:sz w:val="28"/>
          <w:szCs w:val="28"/>
        </w:rPr>
        <w:t>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A53895">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iar intensitatea sa va fi variabilă în funcție de operațiunile executate: </w:t>
      </w:r>
    </w:p>
    <w:p w:rsidR="00DB5B17" w:rsidRDefault="00344CB9" w:rsidP="00A53895">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DB5B17">
        <w:rPr>
          <w:rFonts w:ascii="Times New Roman" w:hAnsi="Times New Roman"/>
          <w:color w:val="000000"/>
          <w:sz w:val="28"/>
          <w:szCs w:val="28"/>
        </w:rPr>
        <w:t>perioada de implementare a proiectului</w:t>
      </w:r>
      <w:r w:rsidR="00833CB2" w:rsidRPr="002D3219">
        <w:rPr>
          <w:rFonts w:ascii="Times New Roman" w:hAnsi="Times New Roman"/>
          <w:color w:val="000000"/>
          <w:sz w:val="28"/>
          <w:szCs w:val="28"/>
        </w:rPr>
        <w:t xml:space="preserve">: </w:t>
      </w:r>
      <w:r w:rsidR="003A3177">
        <w:rPr>
          <w:rFonts w:ascii="Times New Roman" w:hAnsi="Times New Roman"/>
          <w:color w:val="333333"/>
          <w:sz w:val="28"/>
          <w:szCs w:val="28"/>
          <w:lang w:val="ro-RO" w:eastAsia="en-GB"/>
        </w:rPr>
        <w:t>90</w:t>
      </w:r>
      <w:r w:rsidR="00DB5B17">
        <w:rPr>
          <w:rFonts w:ascii="Times New Roman" w:hAnsi="Times New Roman"/>
          <w:color w:val="333333"/>
          <w:sz w:val="28"/>
          <w:szCs w:val="28"/>
          <w:lang w:val="ro-RO" w:eastAsia="en-GB"/>
        </w:rPr>
        <w:t xml:space="preserve"> </w:t>
      </w:r>
      <w:r w:rsidR="003A3177">
        <w:rPr>
          <w:rFonts w:ascii="Times New Roman" w:hAnsi="Times New Roman"/>
          <w:color w:val="333333"/>
          <w:sz w:val="28"/>
          <w:szCs w:val="28"/>
          <w:lang w:val="ro-RO" w:eastAsia="en-GB"/>
        </w:rPr>
        <w:t>zile</w:t>
      </w:r>
      <w:r>
        <w:rPr>
          <w:rFonts w:ascii="Times New Roman" w:hAnsi="Times New Roman"/>
          <w:color w:val="000000"/>
          <w:sz w:val="28"/>
          <w:szCs w:val="28"/>
        </w:rPr>
        <w:t xml:space="preserve">; </w:t>
      </w:r>
    </w:p>
    <w:p w:rsidR="00833CB2" w:rsidRPr="00521204" w:rsidRDefault="00833CB2" w:rsidP="00A53895">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w:t>
      </w:r>
      <w:r w:rsidR="00023554">
        <w:rPr>
          <w:rFonts w:ascii="Times New Roman" w:hAnsi="Times New Roman"/>
          <w:color w:val="000000"/>
          <w:sz w:val="28"/>
          <w:szCs w:val="28"/>
        </w:rPr>
        <w:t xml:space="preserve"> scurtă de timp, </w:t>
      </w:r>
      <w:r w:rsidR="003A3177">
        <w:rPr>
          <w:rFonts w:ascii="Times New Roman" w:hAnsi="Times New Roman"/>
          <w:color w:val="000000"/>
          <w:sz w:val="28"/>
          <w:szCs w:val="28"/>
        </w:rPr>
        <w:t>constructorul</w:t>
      </w:r>
      <w:r w:rsidRPr="002D3219">
        <w:rPr>
          <w:rFonts w:ascii="Times New Roman" w:hAnsi="Times New Roman"/>
          <w:color w:val="000000"/>
          <w:sz w:val="28"/>
          <w:szCs w:val="28"/>
        </w:rPr>
        <w:t xml:space="preserve"> având obligația de a interveni imediat pentru a înlătura sursa de poluare și preveni extinderea acesteia.</w:t>
      </w:r>
    </w:p>
    <w:p w:rsidR="00833CB2" w:rsidRPr="00D520F3" w:rsidRDefault="00833CB2" w:rsidP="00A53895">
      <w:pPr>
        <w:spacing w:after="0" w:line="240" w:lineRule="auto"/>
        <w:ind w:left="567"/>
        <w:contextualSpacing/>
        <w:jc w:val="both"/>
        <w:rPr>
          <w:rFonts w:ascii="Times New Roman" w:hAnsi="Times New Roman"/>
          <w:color w:val="333333"/>
          <w:sz w:val="28"/>
          <w:szCs w:val="28"/>
          <w:lang w:val="ro-RO" w:eastAsia="en-GB"/>
        </w:rPr>
      </w:pPr>
    </w:p>
    <w:p w:rsidR="00DB5B17" w:rsidRPr="00BF0E0E" w:rsidRDefault="00833CB2" w:rsidP="00DB5B17">
      <w:pPr>
        <w:tabs>
          <w:tab w:val="left" w:pos="0"/>
        </w:tabs>
        <w:spacing w:line="240" w:lineRule="auto"/>
        <w:contextualSpacing/>
        <w:jc w:val="both"/>
        <w:rPr>
          <w:rFonts w:ascii="Times New Roman" w:hAnsi="Times New Roman"/>
          <w:sz w:val="28"/>
          <w:szCs w:val="28"/>
          <w:lang w:eastAsia="en-GB"/>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00DB5B17">
        <w:rPr>
          <w:rFonts w:ascii="Times New Roman" w:hAnsi="Times New Roman"/>
          <w:b/>
          <w:sz w:val="28"/>
          <w:szCs w:val="28"/>
          <w:lang w:eastAsia="en-GB"/>
        </w:rPr>
        <w:t xml:space="preserve"> </w:t>
      </w:r>
      <w:r w:rsidR="00023554">
        <w:rPr>
          <w:rFonts w:ascii="Times New Roman" w:hAnsi="Times New Roman"/>
          <w:sz w:val="28"/>
          <w:szCs w:val="28"/>
          <w:lang w:eastAsia="en-GB"/>
        </w:rPr>
        <w:t>nu este cazul;</w:t>
      </w:r>
    </w:p>
    <w:p w:rsidR="00833CB2" w:rsidRPr="002D3219" w:rsidRDefault="00833CB2" w:rsidP="00A53895">
      <w:pPr>
        <w:tabs>
          <w:tab w:val="left" w:pos="180"/>
        </w:tabs>
        <w:spacing w:line="240" w:lineRule="auto"/>
        <w:contextualSpacing/>
        <w:jc w:val="both"/>
        <w:rPr>
          <w:rFonts w:ascii="Times New Roman" w:hAnsi="Times New Roman"/>
          <w:sz w:val="28"/>
          <w:szCs w:val="28"/>
          <w:lang w:eastAsia="en-GB"/>
        </w:rPr>
      </w:pPr>
    </w:p>
    <w:p w:rsidR="00405122" w:rsidRPr="006614C9" w:rsidRDefault="00833CB2" w:rsidP="00E37AA1">
      <w:pPr>
        <w:autoSpaceDE w:val="0"/>
        <w:autoSpaceDN w:val="0"/>
        <w:adjustRightInd w:val="0"/>
        <w:spacing w:after="0" w:line="240" w:lineRule="auto"/>
        <w:contextualSpacing/>
        <w:jc w:val="both"/>
        <w:rPr>
          <w:rFonts w:ascii="Times New Roman" w:hAnsi="Times New Roman"/>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E37AA1">
        <w:rPr>
          <w:rFonts w:ascii="Times New Roman" w:hAnsi="Times New Roman"/>
          <w:color w:val="000000"/>
          <w:sz w:val="28"/>
          <w:szCs w:val="28"/>
        </w:rPr>
        <w:t xml:space="preserve">Certificatul de urbanism </w:t>
      </w:r>
      <w:r w:rsidR="00405122" w:rsidRPr="006614C9">
        <w:rPr>
          <w:rFonts w:ascii="Times New Roman" w:hAnsi="Times New Roman"/>
          <w:sz w:val="28"/>
          <w:szCs w:val="28"/>
          <w:lang w:val="fr-FR"/>
        </w:rPr>
        <w:t>(</w:t>
      </w:r>
      <w:r w:rsidR="006614C9" w:rsidRPr="006614C9">
        <w:rPr>
          <w:rFonts w:ascii="Times New Roman" w:hAnsi="Times New Roman"/>
          <w:b/>
          <w:sz w:val="28"/>
          <w:szCs w:val="28"/>
        </w:rPr>
        <w:t>ANANP- Serviciul Teritorial Neamț</w:t>
      </w:r>
      <w:r w:rsidR="00405122" w:rsidRPr="006614C9">
        <w:rPr>
          <w:rFonts w:ascii="Times New Roman" w:hAnsi="Times New Roman"/>
          <w:b/>
          <w:sz w:val="28"/>
          <w:szCs w:val="28"/>
          <w:lang w:val="fr-FR"/>
        </w:rPr>
        <w:t>).</w:t>
      </w:r>
      <w:r w:rsidR="00405122" w:rsidRPr="006614C9">
        <w:rPr>
          <w:rFonts w:ascii="Times New Roman" w:hAnsi="Times New Roman"/>
          <w:sz w:val="28"/>
          <w:szCs w:val="28"/>
          <w:lang w:val="fr-FR"/>
        </w:rPr>
        <w:t xml:space="preserve"> </w:t>
      </w:r>
    </w:p>
    <w:p w:rsidR="00833CB2" w:rsidRDefault="00833CB2" w:rsidP="00A53895">
      <w:pPr>
        <w:spacing w:line="240" w:lineRule="auto"/>
        <w:contextualSpacing/>
        <w:jc w:val="both"/>
        <w:rPr>
          <w:rFonts w:ascii="Times New Roman" w:hAnsi="Times New Roman"/>
          <w:sz w:val="28"/>
          <w:szCs w:val="28"/>
          <w:lang w:eastAsia="en-GB"/>
        </w:rPr>
      </w:pPr>
    </w:p>
    <w:p w:rsidR="00252B1D" w:rsidRDefault="00377426" w:rsidP="00A53895">
      <w:pPr>
        <w:spacing w:line="240" w:lineRule="auto"/>
        <w:contextualSpacing/>
        <w:jc w:val="both"/>
        <w:rPr>
          <w:rFonts w:ascii="Times New Roman" w:hAnsi="Times New Roman"/>
          <w:b/>
          <w:sz w:val="28"/>
          <w:szCs w:val="28"/>
          <w:lang w:eastAsia="en-GB"/>
        </w:rPr>
      </w:pPr>
      <w:r w:rsidRPr="008342DC">
        <w:rPr>
          <w:rFonts w:ascii="Times New Roman" w:hAnsi="Times New Roman"/>
          <w:b/>
          <w:sz w:val="28"/>
          <w:szCs w:val="28"/>
          <w:lang w:eastAsia="en-GB"/>
        </w:rPr>
        <w:t xml:space="preserve">II. Motivele pe baza cărora 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sidRPr="008342DC">
        <w:rPr>
          <w:rFonts w:ascii="Times New Roman" w:hAnsi="Times New Roman"/>
          <w:b/>
          <w:sz w:val="28"/>
          <w:szCs w:val="28"/>
          <w:lang w:eastAsia="en-GB"/>
        </w:rPr>
        <w:t xml:space="preserve"> </w:t>
      </w:r>
      <w:r>
        <w:rPr>
          <w:rFonts w:ascii="Times New Roman" w:hAnsi="Times New Roman"/>
          <w:b/>
          <w:sz w:val="28"/>
          <w:szCs w:val="28"/>
          <w:lang w:eastAsia="en-GB"/>
        </w:rPr>
        <w:t xml:space="preserve">necesară efectuarea evaluării </w:t>
      </w:r>
      <w:r w:rsidRPr="008342DC">
        <w:rPr>
          <w:rFonts w:ascii="Times New Roman" w:hAnsi="Times New Roman"/>
          <w:b/>
          <w:sz w:val="28"/>
          <w:szCs w:val="28"/>
          <w:lang w:eastAsia="en-GB"/>
        </w:rPr>
        <w:t>adecvate sunt următoarele:</w:t>
      </w:r>
      <w:r w:rsidR="00344CB9">
        <w:rPr>
          <w:rFonts w:ascii="Times New Roman" w:hAnsi="Times New Roman"/>
          <w:b/>
          <w:sz w:val="28"/>
          <w:szCs w:val="28"/>
          <w:lang w:eastAsia="en-GB"/>
        </w:rPr>
        <w:t xml:space="preserve"> </w:t>
      </w:r>
    </w:p>
    <w:p w:rsidR="0061728A" w:rsidRDefault="00074BC4" w:rsidP="00252B1D">
      <w:pPr>
        <w:contextualSpacing/>
        <w:jc w:val="both"/>
        <w:rPr>
          <w:rFonts w:ascii="Times New Roman" w:hAnsi="Times New Roman"/>
          <w:color w:val="000000"/>
          <w:sz w:val="28"/>
          <w:szCs w:val="28"/>
        </w:rPr>
      </w:pPr>
      <w:r>
        <w:rPr>
          <w:rFonts w:ascii="Times New Roman" w:hAnsi="Times New Roman"/>
          <w:sz w:val="28"/>
          <w:szCs w:val="28"/>
        </w:rPr>
        <w:t xml:space="preserve">- </w:t>
      </w:r>
      <w:proofErr w:type="gramStart"/>
      <w:r w:rsidR="00C1685F" w:rsidRPr="00252B1D">
        <w:rPr>
          <w:rFonts w:ascii="Times New Roman" w:hAnsi="Times New Roman"/>
          <w:sz w:val="28"/>
          <w:szCs w:val="28"/>
        </w:rPr>
        <w:t>proiectul</w:t>
      </w:r>
      <w:proofErr w:type="gramEnd"/>
      <w:r w:rsidR="00C1685F" w:rsidRPr="00252B1D">
        <w:rPr>
          <w:rFonts w:ascii="Times New Roman" w:hAnsi="Times New Roman"/>
          <w:sz w:val="28"/>
          <w:szCs w:val="28"/>
        </w:rPr>
        <w:t xml:space="preserve"> </w:t>
      </w:r>
      <w:r w:rsidR="00C1685F" w:rsidRPr="000827A3">
        <w:rPr>
          <w:rFonts w:ascii="Times New Roman" w:hAnsi="Times New Roman"/>
          <w:sz w:val="28"/>
          <w:szCs w:val="28"/>
        </w:rPr>
        <w:t>propus intră sub incidenţa art. 28 din Ordonan</w:t>
      </w:r>
      <w:r w:rsidR="00C1685F" w:rsidRPr="000827A3">
        <w:rPr>
          <w:rFonts w:ascii="Times New Roman" w:hAnsi="Times New Roman"/>
          <w:sz w:val="28"/>
          <w:szCs w:val="28"/>
          <w:lang w:val="ro-RO"/>
        </w:rPr>
        <w:t>ț</w:t>
      </w:r>
      <w:r w:rsidR="00C1685F" w:rsidRPr="000827A3">
        <w:rPr>
          <w:rFonts w:ascii="Times New Roman" w:hAnsi="Times New Roman"/>
          <w:sz w:val="28"/>
          <w:szCs w:val="28"/>
        </w:rPr>
        <w:t xml:space="preserve">a de urgenţă a Guvernului nr. 57/2007 privind regimul ariilor naturale protejate, conservarea habitatelor naturale, a florei </w:t>
      </w:r>
      <w:r w:rsidR="00C1685F" w:rsidRPr="000827A3">
        <w:rPr>
          <w:rFonts w:ascii="Times New Roman" w:hAnsi="Times New Roman"/>
          <w:sz w:val="28"/>
          <w:szCs w:val="28"/>
          <w:lang w:val="ro-RO"/>
        </w:rPr>
        <w:t>ș</w:t>
      </w:r>
      <w:r w:rsidR="00C1685F" w:rsidRPr="000827A3">
        <w:rPr>
          <w:rFonts w:ascii="Times New Roman" w:hAnsi="Times New Roman"/>
          <w:sz w:val="28"/>
          <w:szCs w:val="28"/>
        </w:rPr>
        <w:t xml:space="preserve">i faunei sălbatice, cu modificările si completările ulterioare; proiectul </w:t>
      </w:r>
      <w:proofErr w:type="gramStart"/>
      <w:r w:rsidR="00C1685F" w:rsidRPr="000827A3">
        <w:rPr>
          <w:rFonts w:ascii="Times New Roman" w:hAnsi="Times New Roman"/>
          <w:sz w:val="28"/>
          <w:szCs w:val="28"/>
        </w:rPr>
        <w:t>este</w:t>
      </w:r>
      <w:proofErr w:type="gramEnd"/>
      <w:r w:rsidR="00C1685F" w:rsidRPr="000827A3">
        <w:rPr>
          <w:rFonts w:ascii="Times New Roman" w:hAnsi="Times New Roman"/>
          <w:sz w:val="28"/>
          <w:szCs w:val="28"/>
        </w:rPr>
        <w:t xml:space="preserve"> amplasat parțial în cadrul ariei naturale protejate ROSCI0424 Pădurea și Lacul Mărgineni</w:t>
      </w:r>
      <w:r w:rsidR="00521204" w:rsidRPr="000827A3">
        <w:rPr>
          <w:rFonts w:ascii="Times New Roman" w:hAnsi="Times New Roman"/>
          <w:color w:val="000000"/>
          <w:sz w:val="28"/>
          <w:szCs w:val="28"/>
        </w:rPr>
        <w:t>.</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lastRenderedPageBreak/>
        <w:t xml:space="preserve">- </w:t>
      </w:r>
      <w:r w:rsidRPr="00252B1D">
        <w:rPr>
          <w:rFonts w:ascii="Times New Roman" w:hAnsi="Times New Roman"/>
          <w:sz w:val="28"/>
          <w:szCs w:val="28"/>
        </w:rPr>
        <w:t>Proiectul nu reduce suprafața habitatelor și numărul speciilor de interes comunitar și nu conduce la fragmentarea sau deteriorarea habitatelor utilizate pentru necesitățile de adăpost, hrană sau reproducere ale speciilor de interes comunitar;</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 xml:space="preserve">Proiectul nu </w:t>
      </w:r>
      <w:proofErr w:type="gramStart"/>
      <w:r w:rsidRPr="00252B1D">
        <w:rPr>
          <w:rFonts w:ascii="Times New Roman" w:hAnsi="Times New Roman"/>
          <w:sz w:val="28"/>
          <w:szCs w:val="28"/>
        </w:rPr>
        <w:t>va</w:t>
      </w:r>
      <w:proofErr w:type="gramEnd"/>
      <w:r w:rsidRPr="00252B1D">
        <w:rPr>
          <w:rFonts w:ascii="Times New Roman" w:hAnsi="Times New Roman"/>
          <w:sz w:val="28"/>
          <w:szCs w:val="28"/>
        </w:rPr>
        <w:t xml:space="preserve"> duce la reducerea populațiilor speciilor de interes comunitar din cadrul ariei naturale protejate;</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 xml:space="preserve">Proiectul nu </w:t>
      </w:r>
      <w:proofErr w:type="gramStart"/>
      <w:r w:rsidRPr="00252B1D">
        <w:rPr>
          <w:rFonts w:ascii="Times New Roman" w:hAnsi="Times New Roman"/>
          <w:sz w:val="28"/>
          <w:szCs w:val="28"/>
        </w:rPr>
        <w:t>va</w:t>
      </w:r>
      <w:proofErr w:type="gramEnd"/>
      <w:r w:rsidRPr="00252B1D">
        <w:rPr>
          <w:rFonts w:ascii="Times New Roman" w:hAnsi="Times New Roman"/>
          <w:sz w:val="28"/>
          <w:szCs w:val="28"/>
        </w:rPr>
        <w:t xml:space="preserve"> influența realizarea obiectivelor de conservare ale sitului Natura 2000 și nu va influența negativ factorii care determină menținerea stării favorabile de conservare ale acestuia;</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 xml:space="preserve">Proiectul nu </w:t>
      </w:r>
      <w:proofErr w:type="gramStart"/>
      <w:r w:rsidRPr="00252B1D">
        <w:rPr>
          <w:rFonts w:ascii="Times New Roman" w:hAnsi="Times New Roman"/>
          <w:sz w:val="28"/>
          <w:szCs w:val="28"/>
        </w:rPr>
        <w:t>va</w:t>
      </w:r>
      <w:proofErr w:type="gramEnd"/>
      <w:r w:rsidRPr="00252B1D">
        <w:rPr>
          <w:rFonts w:ascii="Times New Roman" w:hAnsi="Times New Roman"/>
          <w:sz w:val="28"/>
          <w:szCs w:val="28"/>
        </w:rPr>
        <w:t xml:space="preserve"> produce modificări ale dinamicii relațiilor dintre sol și apă sau floră și faună, care definesc structura și/sau funcțiile sitului Natura 2000;</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 xml:space="preserve">Lucrările se vor desfășura pe o perioadă scurtă de timp și vor genera </w:t>
      </w:r>
      <w:proofErr w:type="gramStart"/>
      <w:r w:rsidRPr="00252B1D">
        <w:rPr>
          <w:rFonts w:ascii="Times New Roman" w:hAnsi="Times New Roman"/>
          <w:sz w:val="28"/>
          <w:szCs w:val="28"/>
        </w:rPr>
        <w:t>un</w:t>
      </w:r>
      <w:proofErr w:type="gramEnd"/>
      <w:r w:rsidRPr="00252B1D">
        <w:rPr>
          <w:rFonts w:ascii="Times New Roman" w:hAnsi="Times New Roman"/>
          <w:sz w:val="28"/>
          <w:szCs w:val="28"/>
        </w:rPr>
        <w:t xml:space="preserve"> impact temporar, nesemnificativ și reversibil;</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Proiectul nu implică utilizarea, stocarea, transportul, manipularea sau producerea de materiale sau substanțe care ar putea afecta habitatele sau speciile de interes comunitar;</w:t>
      </w:r>
    </w:p>
    <w:p w:rsidR="00B974C0" w:rsidRPr="00252B1D" w:rsidRDefault="00B974C0" w:rsidP="00B974C0">
      <w:pPr>
        <w:contextualSpacing/>
        <w:jc w:val="both"/>
        <w:rPr>
          <w:rFonts w:ascii="Times New Roman" w:hAnsi="Times New Roman"/>
          <w:sz w:val="28"/>
          <w:szCs w:val="28"/>
        </w:rPr>
      </w:pPr>
      <w:r>
        <w:rPr>
          <w:rFonts w:ascii="Times New Roman" w:hAnsi="Times New Roman"/>
          <w:sz w:val="28"/>
          <w:szCs w:val="28"/>
        </w:rPr>
        <w:t xml:space="preserve">- </w:t>
      </w:r>
      <w:r w:rsidRPr="00252B1D">
        <w:rPr>
          <w:rFonts w:ascii="Times New Roman" w:hAnsi="Times New Roman"/>
          <w:sz w:val="28"/>
          <w:szCs w:val="28"/>
        </w:rPr>
        <w:t>Proiectul nu implică utilizarea de resurse naturale de care depinde diversitatea biologică din zonă (exploatarea apelor de suprafață, extracția agregatelor minerale, defrișări, colectarea plantelor, inundarea unor terenuri etc.).</w:t>
      </w:r>
    </w:p>
    <w:p w:rsidR="00FB5657" w:rsidRDefault="00FB5657" w:rsidP="00074BC4">
      <w:pPr>
        <w:spacing w:after="0" w:line="240" w:lineRule="auto"/>
        <w:jc w:val="both"/>
        <w:rPr>
          <w:rFonts w:ascii="Times New Roman" w:hAnsi="Times New Roman"/>
          <w:iCs/>
          <w:sz w:val="28"/>
          <w:szCs w:val="28"/>
          <w:lang w:val="fr-FR"/>
        </w:rPr>
      </w:pPr>
    </w:p>
    <w:p w:rsidR="00074BC4" w:rsidRPr="00B974C0" w:rsidRDefault="00074BC4" w:rsidP="00074BC4">
      <w:pPr>
        <w:spacing w:after="0" w:line="240" w:lineRule="auto"/>
        <w:jc w:val="both"/>
        <w:rPr>
          <w:rFonts w:ascii="Times New Roman" w:hAnsi="Times New Roman"/>
          <w:sz w:val="28"/>
          <w:szCs w:val="28"/>
        </w:rPr>
      </w:pPr>
      <w:bookmarkStart w:id="0" w:name="_GoBack"/>
      <w:bookmarkEnd w:id="0"/>
      <w:r w:rsidRPr="00B974C0">
        <w:rPr>
          <w:rFonts w:ascii="Times New Roman" w:hAnsi="Times New Roman"/>
          <w:iCs/>
          <w:sz w:val="28"/>
          <w:szCs w:val="28"/>
          <w:lang w:val="fr-FR"/>
        </w:rPr>
        <w:t>- a fost emis Avizul</w:t>
      </w:r>
      <w:r w:rsidR="003E432D" w:rsidRPr="00B974C0">
        <w:rPr>
          <w:rFonts w:ascii="Times New Roman" w:hAnsi="Times New Roman"/>
          <w:iCs/>
          <w:sz w:val="28"/>
          <w:szCs w:val="28"/>
          <w:lang w:val="fr-FR"/>
        </w:rPr>
        <w:t xml:space="preserve"> nr. </w:t>
      </w:r>
      <w:r w:rsidR="00760C46" w:rsidRPr="00B974C0">
        <w:rPr>
          <w:rFonts w:ascii="Times New Roman" w:hAnsi="Times New Roman"/>
          <w:iCs/>
          <w:sz w:val="28"/>
          <w:szCs w:val="28"/>
          <w:lang w:val="fr-FR"/>
        </w:rPr>
        <w:t>….</w:t>
      </w:r>
      <w:r w:rsidR="003E432D" w:rsidRPr="00B974C0">
        <w:rPr>
          <w:rFonts w:ascii="Times New Roman" w:hAnsi="Times New Roman"/>
          <w:iCs/>
          <w:sz w:val="28"/>
          <w:szCs w:val="28"/>
          <w:lang w:val="fr-FR"/>
        </w:rPr>
        <w:t xml:space="preserve"> din </w:t>
      </w:r>
      <w:proofErr w:type="gramStart"/>
      <w:r w:rsidR="00760C46" w:rsidRPr="00B974C0">
        <w:rPr>
          <w:rFonts w:ascii="Times New Roman" w:hAnsi="Times New Roman"/>
          <w:iCs/>
          <w:sz w:val="28"/>
          <w:szCs w:val="28"/>
          <w:lang w:val="fr-FR"/>
        </w:rPr>
        <w:t>…….</w:t>
      </w:r>
      <w:r w:rsidRPr="00B974C0">
        <w:rPr>
          <w:rFonts w:ascii="Times New Roman" w:hAnsi="Times New Roman"/>
          <w:iCs/>
          <w:sz w:val="28"/>
          <w:szCs w:val="28"/>
          <w:lang w:val="fr-FR"/>
        </w:rPr>
        <w:t>,</w:t>
      </w:r>
      <w:proofErr w:type="gramEnd"/>
      <w:r w:rsidRPr="00B974C0">
        <w:rPr>
          <w:rFonts w:ascii="Times New Roman" w:hAnsi="Times New Roman"/>
          <w:iCs/>
          <w:sz w:val="28"/>
          <w:szCs w:val="28"/>
          <w:lang w:val="fr-FR"/>
        </w:rPr>
        <w:t xml:space="preserve"> de </w:t>
      </w:r>
      <w:r w:rsidRPr="00B974C0">
        <w:rPr>
          <w:rFonts w:ascii="Times New Roman" w:hAnsi="Times New Roman"/>
          <w:sz w:val="28"/>
          <w:szCs w:val="28"/>
        </w:rPr>
        <w:t xml:space="preserve">către </w:t>
      </w:r>
      <w:r w:rsidR="006614C9" w:rsidRPr="00B974C0">
        <w:rPr>
          <w:rFonts w:ascii="Times New Roman" w:hAnsi="Times New Roman"/>
          <w:sz w:val="28"/>
          <w:szCs w:val="28"/>
        </w:rPr>
        <w:t>ANANP- Serviciul Teritorial Neamț</w:t>
      </w:r>
      <w:r w:rsidRPr="00B974C0">
        <w:rPr>
          <w:rFonts w:ascii="Times New Roman" w:hAnsi="Times New Roman"/>
          <w:sz w:val="28"/>
          <w:szCs w:val="28"/>
        </w:rPr>
        <w:t>;</w:t>
      </w:r>
    </w:p>
    <w:p w:rsidR="00074BC4" w:rsidRPr="00B974C0" w:rsidRDefault="00074BC4" w:rsidP="00074BC4">
      <w:pPr>
        <w:spacing w:after="0"/>
        <w:contextualSpacing/>
        <w:jc w:val="both"/>
        <w:rPr>
          <w:rFonts w:ascii="Times New Roman" w:hAnsi="Times New Roman"/>
          <w:sz w:val="28"/>
          <w:szCs w:val="28"/>
        </w:rPr>
      </w:pPr>
      <w:r w:rsidRPr="00B974C0">
        <w:rPr>
          <w:rFonts w:ascii="Times New Roman" w:hAnsi="Times New Roman"/>
          <w:sz w:val="28"/>
          <w:szCs w:val="28"/>
        </w:rPr>
        <w:t xml:space="preserve">Măsurile şi condiţiile de realizare a proiectului în conformitate cu Avizul </w:t>
      </w:r>
      <w:r w:rsidR="006614C9" w:rsidRPr="00B974C0">
        <w:rPr>
          <w:rFonts w:ascii="Times New Roman" w:hAnsi="Times New Roman"/>
          <w:sz w:val="28"/>
          <w:szCs w:val="28"/>
        </w:rPr>
        <w:t>ANANP</w:t>
      </w:r>
      <w:r w:rsidR="00760C46" w:rsidRPr="00B974C0">
        <w:rPr>
          <w:rFonts w:ascii="Times New Roman" w:hAnsi="Times New Roman"/>
          <w:sz w:val="28"/>
          <w:szCs w:val="28"/>
        </w:rPr>
        <w:t xml:space="preserve"> </w:t>
      </w:r>
      <w:r w:rsidR="006614C9" w:rsidRPr="00B974C0">
        <w:rPr>
          <w:rFonts w:ascii="Times New Roman" w:hAnsi="Times New Roman"/>
          <w:sz w:val="28"/>
          <w:szCs w:val="28"/>
        </w:rPr>
        <w:t>- Serviciul Teritorial Neamț</w:t>
      </w:r>
      <w:r w:rsidRPr="00B974C0">
        <w:rPr>
          <w:rFonts w:ascii="Times New Roman" w:hAnsi="Times New Roman"/>
          <w:sz w:val="28"/>
          <w:szCs w:val="28"/>
        </w:rPr>
        <w:t xml:space="preserve"> sunt:</w:t>
      </w:r>
    </w:p>
    <w:p w:rsidR="00074BC4" w:rsidRPr="00074BC4" w:rsidRDefault="00074BC4" w:rsidP="00074BC4">
      <w:pPr>
        <w:spacing w:after="0" w:line="240" w:lineRule="auto"/>
        <w:jc w:val="both"/>
        <w:rPr>
          <w:rFonts w:ascii="Times New Roman" w:hAnsi="Times New Roman"/>
          <w:iCs/>
          <w:sz w:val="28"/>
          <w:szCs w:val="28"/>
          <w:lang w:val="ro-RO"/>
        </w:rPr>
      </w:pPr>
    </w:p>
    <w:p w:rsidR="00B41659" w:rsidRPr="008342DC" w:rsidRDefault="00B41659" w:rsidP="00A53895">
      <w:pPr>
        <w:autoSpaceDE w:val="0"/>
        <w:autoSpaceDN w:val="0"/>
        <w:adjustRightInd w:val="0"/>
        <w:spacing w:after="0" w:line="240" w:lineRule="auto"/>
        <w:contextualSpacing/>
        <w:jc w:val="both"/>
        <w:rPr>
          <w:rFonts w:ascii="Times New Roman" w:hAnsi="Times New Roman"/>
          <w:sz w:val="28"/>
          <w:szCs w:val="28"/>
          <w:lang w:eastAsia="en-GB"/>
        </w:rPr>
      </w:pPr>
    </w:p>
    <w:p w:rsidR="004144BD" w:rsidRPr="003F026C" w:rsidRDefault="00294585" w:rsidP="00A1700A">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w:t>
      </w:r>
      <w:r w:rsidR="005865F5" w:rsidRPr="008342DC">
        <w:rPr>
          <w:rFonts w:ascii="Times New Roman" w:hAnsi="Times New Roman"/>
          <w:b/>
          <w:sz w:val="28"/>
          <w:szCs w:val="28"/>
          <w:lang w:eastAsia="en-GB"/>
        </w:rPr>
        <w:t xml:space="preserve">III. Motivele pe baza cărora </w:t>
      </w:r>
      <w:r w:rsidR="005865F5" w:rsidRPr="003F026C">
        <w:rPr>
          <w:rFonts w:ascii="Times New Roman" w:hAnsi="Times New Roman"/>
          <w:b/>
          <w:sz w:val="28"/>
          <w:szCs w:val="28"/>
          <w:lang w:eastAsia="en-GB"/>
        </w:rPr>
        <w:t xml:space="preserve">s-a stabilit </w:t>
      </w:r>
      <w:r w:rsidR="005865F5">
        <w:rPr>
          <w:rFonts w:ascii="Times New Roman" w:hAnsi="Times New Roman"/>
          <w:b/>
          <w:sz w:val="28"/>
          <w:szCs w:val="28"/>
          <w:lang w:eastAsia="en-GB"/>
        </w:rPr>
        <w:t xml:space="preserve">că nu </w:t>
      </w:r>
      <w:proofErr w:type="gramStart"/>
      <w:r w:rsidR="005865F5">
        <w:rPr>
          <w:rFonts w:ascii="Times New Roman" w:hAnsi="Times New Roman"/>
          <w:b/>
          <w:sz w:val="28"/>
          <w:szCs w:val="28"/>
          <w:lang w:eastAsia="en-GB"/>
        </w:rPr>
        <w:t>este</w:t>
      </w:r>
      <w:proofErr w:type="gramEnd"/>
      <w:r w:rsidR="005865F5">
        <w:rPr>
          <w:rFonts w:ascii="Times New Roman" w:hAnsi="Times New Roman"/>
          <w:b/>
          <w:sz w:val="28"/>
          <w:szCs w:val="28"/>
          <w:lang w:eastAsia="en-GB"/>
        </w:rPr>
        <w:t xml:space="preserve"> necesară efectuarea</w:t>
      </w:r>
      <w:r w:rsidR="005865F5" w:rsidRPr="003F026C">
        <w:rPr>
          <w:rFonts w:ascii="Times New Roman" w:hAnsi="Times New Roman"/>
          <w:b/>
          <w:sz w:val="28"/>
          <w:szCs w:val="28"/>
          <w:lang w:eastAsia="en-GB"/>
        </w:rPr>
        <w:t xml:space="preserve"> evalu</w:t>
      </w:r>
      <w:r w:rsidR="005865F5">
        <w:rPr>
          <w:rFonts w:ascii="Times New Roman" w:hAnsi="Times New Roman"/>
          <w:b/>
          <w:sz w:val="28"/>
          <w:szCs w:val="28"/>
          <w:lang w:eastAsia="en-GB"/>
        </w:rPr>
        <w:t>ării</w:t>
      </w:r>
      <w:r w:rsidR="005865F5" w:rsidRPr="003F026C">
        <w:rPr>
          <w:rFonts w:ascii="Times New Roman" w:hAnsi="Times New Roman"/>
          <w:b/>
          <w:sz w:val="28"/>
          <w:szCs w:val="28"/>
          <w:lang w:eastAsia="en-GB"/>
        </w:rPr>
        <w:t xml:space="preserve"> impactului asupra corpurilor de apă:</w:t>
      </w:r>
      <w:r w:rsidR="005865F5">
        <w:rPr>
          <w:rFonts w:ascii="Times New Roman" w:hAnsi="Times New Roman"/>
          <w:b/>
          <w:sz w:val="28"/>
          <w:szCs w:val="28"/>
          <w:lang w:eastAsia="en-GB"/>
        </w:rPr>
        <w:t xml:space="preserve">  </w:t>
      </w:r>
      <w:r w:rsidR="00A1700A" w:rsidRPr="003F026C">
        <w:rPr>
          <w:rFonts w:ascii="Times New Roman" w:hAnsi="Times New Roman"/>
          <w:color w:val="000000"/>
          <w:sz w:val="28"/>
          <w:szCs w:val="28"/>
        </w:rPr>
        <w:t xml:space="preserve">proiectul propus nu intră sub incidenţa art. </w:t>
      </w:r>
      <w:proofErr w:type="gramStart"/>
      <w:r w:rsidR="00A1700A" w:rsidRPr="003F026C">
        <w:rPr>
          <w:rFonts w:ascii="Times New Roman" w:hAnsi="Times New Roman"/>
          <w:color w:val="000000"/>
          <w:sz w:val="28"/>
          <w:szCs w:val="28"/>
        </w:rPr>
        <w:t>48 și 54 din Legea Apelor nr.107/1996, cu modificările și completările ulterioare.</w:t>
      </w:r>
      <w:proofErr w:type="gramEnd"/>
    </w:p>
    <w:p w:rsidR="00A1700A" w:rsidRDefault="00A1700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A53895">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w:t>
      </w:r>
      <w:proofErr w:type="gramEnd"/>
      <w:r w:rsidR="00F50AD3" w:rsidRPr="00BF0E0E">
        <w:rPr>
          <w:rFonts w:ascii="Times New Roman" w:hAnsi="Times New Roman"/>
          <w:i/>
          <w:sz w:val="28"/>
          <w:szCs w:val="28"/>
        </w:rPr>
        <w:t xml:space="preserve"> </w:t>
      </w:r>
      <w:r w:rsidR="00804089">
        <w:rPr>
          <w:rFonts w:ascii="Times New Roman" w:hAnsi="Times New Roman"/>
          <w:sz w:val="28"/>
          <w:szCs w:val="28"/>
        </w:rPr>
        <w:t>10</w:t>
      </w:r>
      <w:r w:rsidR="00DB5B17">
        <w:rPr>
          <w:rFonts w:ascii="Times New Roman" w:hAnsi="Times New Roman"/>
          <w:sz w:val="28"/>
          <w:szCs w:val="28"/>
        </w:rPr>
        <w:t>/</w:t>
      </w:r>
      <w:r w:rsidR="00804089">
        <w:rPr>
          <w:rFonts w:ascii="Times New Roman" w:hAnsi="Times New Roman"/>
          <w:sz w:val="28"/>
          <w:szCs w:val="28"/>
        </w:rPr>
        <w:t>22</w:t>
      </w:r>
      <w:r w:rsidR="00DB5B17">
        <w:rPr>
          <w:rFonts w:ascii="Times New Roman" w:hAnsi="Times New Roman"/>
          <w:sz w:val="28"/>
          <w:szCs w:val="28"/>
        </w:rPr>
        <w:t>.</w:t>
      </w:r>
      <w:r w:rsidR="00350ED3">
        <w:rPr>
          <w:rFonts w:ascii="Times New Roman" w:hAnsi="Times New Roman"/>
          <w:sz w:val="28"/>
          <w:szCs w:val="28"/>
        </w:rPr>
        <w:t>1</w:t>
      </w:r>
      <w:r w:rsidR="00804089">
        <w:rPr>
          <w:rFonts w:ascii="Times New Roman" w:hAnsi="Times New Roman"/>
          <w:sz w:val="28"/>
          <w:szCs w:val="28"/>
        </w:rPr>
        <w:t>1</w:t>
      </w:r>
      <w:r w:rsidR="00DB5B17">
        <w:rPr>
          <w:rFonts w:ascii="Times New Roman" w:hAnsi="Times New Roman"/>
          <w:sz w:val="28"/>
          <w:szCs w:val="28"/>
        </w:rPr>
        <w:t>.20</w:t>
      </w:r>
      <w:r w:rsidR="00804089">
        <w:rPr>
          <w:rFonts w:ascii="Times New Roman" w:hAnsi="Times New Roman"/>
          <w:sz w:val="28"/>
          <w:szCs w:val="28"/>
        </w:rPr>
        <w:t>21 e</w:t>
      </w:r>
      <w:r w:rsidR="000D0EF7" w:rsidRPr="00344CB9">
        <w:rPr>
          <w:rFonts w:ascii="Times New Roman" w:hAnsi="Times New Roman"/>
          <w:sz w:val="28"/>
          <w:szCs w:val="28"/>
        </w:rPr>
        <w:t xml:space="preserve">liberat de Primăria </w:t>
      </w:r>
      <w:r w:rsidR="00350ED3">
        <w:rPr>
          <w:rFonts w:ascii="Times New Roman" w:hAnsi="Times New Roman"/>
          <w:sz w:val="28"/>
          <w:szCs w:val="28"/>
        </w:rPr>
        <w:t xml:space="preserve">Comunei </w:t>
      </w:r>
      <w:r w:rsidR="00804089">
        <w:rPr>
          <w:rFonts w:ascii="Times New Roman" w:hAnsi="Times New Roman"/>
          <w:sz w:val="28"/>
          <w:szCs w:val="28"/>
        </w:rPr>
        <w:t>Dulcești</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61728A" w:rsidRPr="00184E08" w:rsidRDefault="0061728A" w:rsidP="00A53895">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0D0EF7" w:rsidRPr="00B82089" w:rsidRDefault="004F46CC" w:rsidP="00A53895">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sidRPr="00B82089">
        <w:rPr>
          <w:rFonts w:ascii="Times New Roman" w:hAnsi="Times New Roman"/>
          <w:sz w:val="28"/>
          <w:szCs w:val="28"/>
        </w:rPr>
        <w:t>c</w:t>
      </w:r>
      <w:r w:rsidR="000D0EF7" w:rsidRPr="00B82089">
        <w:rPr>
          <w:rFonts w:ascii="Times New Roman" w:hAnsi="Times New Roman"/>
          <w:sz w:val="28"/>
          <w:szCs w:val="28"/>
        </w:rPr>
        <w:t xml:space="preserve">) Condiţii aferente lucrărilor:  </w:t>
      </w:r>
    </w:p>
    <w:p w:rsidR="000D0EF7" w:rsidRDefault="000D0EF7" w:rsidP="008D255F">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Pr="00256B8C" w:rsidRDefault="000D0EF7" w:rsidP="008D255F">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lastRenderedPageBreak/>
        <w:t>Protecţia calităţii solului/apelor subterane şi Gospodărirea deşeurilor:</w:t>
      </w:r>
    </w:p>
    <w:p w:rsidR="000D0EF7" w:rsidRPr="0066661B" w:rsidRDefault="000D0EF7" w:rsidP="008D255F">
      <w:pPr>
        <w:pStyle w:val="NoSpacing"/>
        <w:contextualSpacing/>
        <w:jc w:val="both"/>
        <w:rPr>
          <w:rFonts w:ascii="Times New Roman" w:hAnsi="Times New Roman"/>
          <w:spacing w:val="1"/>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w:t>
      </w:r>
      <w:r w:rsidR="008D255F">
        <w:rPr>
          <w:rFonts w:ascii="Times New Roman" w:hAnsi="Times New Roman"/>
          <w:spacing w:val="1"/>
          <w:sz w:val="28"/>
          <w:szCs w:val="28"/>
        </w:rPr>
        <w:t>a  curăţenia</w:t>
      </w:r>
      <w:proofErr w:type="gramEnd"/>
      <w:r w:rsidR="008D255F">
        <w:rPr>
          <w:rFonts w:ascii="Times New Roman" w:hAnsi="Times New Roman"/>
          <w:spacing w:val="1"/>
          <w:sz w:val="28"/>
          <w:szCs w:val="28"/>
        </w:rPr>
        <w:t xml:space="preserve"> în zona de şantier</w:t>
      </w:r>
      <w:r w:rsidR="00587AD7">
        <w:rPr>
          <w:rFonts w:ascii="Times New Roman" w:hAnsi="Times New Roman"/>
          <w:spacing w:val="1"/>
          <w:sz w:val="28"/>
          <w:szCs w:val="28"/>
        </w:rPr>
        <w:t>.</w:t>
      </w:r>
    </w:p>
    <w:p w:rsidR="000D0EF7" w:rsidRDefault="008D255F" w:rsidP="008D255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xml:space="preserve">- </w:t>
      </w:r>
      <w:r w:rsidRPr="008D255F">
        <w:rPr>
          <w:rFonts w:ascii="Times New Roman" w:hAnsi="Times New Roman"/>
          <w:sz w:val="28"/>
          <w:szCs w:val="28"/>
        </w:rPr>
        <w:t xml:space="preserve">Depozitarea temporară a materialelor, </w:t>
      </w:r>
      <w:r w:rsidRPr="00256B8C">
        <w:rPr>
          <w:rFonts w:ascii="Times New Roman" w:hAnsi="Times New Roman"/>
          <w:sz w:val="28"/>
          <w:szCs w:val="28"/>
        </w:rPr>
        <w:t xml:space="preserve">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w:t>
      </w:r>
      <w:r>
        <w:rPr>
          <w:rFonts w:ascii="Times New Roman" w:hAnsi="Times New Roman"/>
          <w:sz w:val="28"/>
          <w:szCs w:val="28"/>
        </w:rPr>
        <w:t xml:space="preserve"> </w:t>
      </w:r>
      <w:proofErr w:type="gramStart"/>
      <w:r w:rsidR="000D0EF7"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8D255F">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8D255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A53895">
      <w:pPr>
        <w:pStyle w:val="ListParagraph"/>
        <w:tabs>
          <w:tab w:val="left" w:pos="0"/>
        </w:tabs>
        <w:ind w:left="0"/>
        <w:contextualSpacing/>
        <w:jc w:val="both"/>
        <w:rPr>
          <w:rFonts w:ascii="Times New Roman" w:hAnsi="Times New Roman"/>
          <w:sz w:val="28"/>
          <w:szCs w:val="28"/>
        </w:rPr>
      </w:pPr>
    </w:p>
    <w:p w:rsidR="00D14A72" w:rsidRDefault="00D14A72" w:rsidP="00A53895">
      <w:pPr>
        <w:pStyle w:val="ListParagraph"/>
        <w:tabs>
          <w:tab w:val="left" w:pos="0"/>
        </w:tabs>
        <w:ind w:left="0"/>
        <w:contextualSpacing/>
        <w:jc w:val="both"/>
        <w:rPr>
          <w:rFonts w:ascii="Times New Roman" w:hAnsi="Times New Roman"/>
          <w:sz w:val="28"/>
          <w:szCs w:val="28"/>
        </w:rPr>
      </w:pPr>
    </w:p>
    <w:p w:rsidR="000D0EF7" w:rsidRPr="00587AD7" w:rsidRDefault="003B7EB1" w:rsidP="00587AD7">
      <w:pPr>
        <w:pStyle w:val="ListParagraph"/>
        <w:tabs>
          <w:tab w:val="left" w:pos="0"/>
        </w:tabs>
        <w:ind w:left="0"/>
        <w:contextualSpacing/>
        <w:jc w:val="both"/>
        <w:rPr>
          <w:rFonts w:ascii="Times New Roman" w:hAnsi="Times New Roman"/>
          <w:sz w:val="28"/>
          <w:szCs w:val="28"/>
        </w:rPr>
      </w:pPr>
      <w:r w:rsidRPr="00587AD7">
        <w:rPr>
          <w:rFonts w:ascii="Times New Roman" w:hAnsi="Times New Roman"/>
          <w:sz w:val="28"/>
          <w:szCs w:val="28"/>
        </w:rPr>
        <w:t>- Zona</w:t>
      </w:r>
      <w:r w:rsidR="000D0EF7" w:rsidRPr="00587AD7">
        <w:rPr>
          <w:rFonts w:ascii="Times New Roman" w:hAnsi="Times New Roman"/>
          <w:sz w:val="28"/>
          <w:szCs w:val="28"/>
        </w:rPr>
        <w:t xml:space="preserve"> </w:t>
      </w:r>
      <w:r w:rsidR="00587AD7" w:rsidRPr="00587AD7">
        <w:rPr>
          <w:rFonts w:ascii="Times New Roman" w:hAnsi="Times New Roman"/>
          <w:sz w:val="28"/>
          <w:szCs w:val="28"/>
        </w:rPr>
        <w:t xml:space="preserve">de lucru </w:t>
      </w:r>
      <w:proofErr w:type="gramStart"/>
      <w:r w:rsidR="00587AD7" w:rsidRPr="00587AD7">
        <w:rPr>
          <w:rFonts w:ascii="Times New Roman" w:hAnsi="Times New Roman"/>
          <w:sz w:val="28"/>
          <w:szCs w:val="28"/>
        </w:rPr>
        <w:t>va</w:t>
      </w:r>
      <w:proofErr w:type="gramEnd"/>
      <w:r w:rsidR="000D0EF7" w:rsidRPr="00587AD7">
        <w:rPr>
          <w:rFonts w:ascii="Times New Roman" w:hAnsi="Times New Roman"/>
          <w:sz w:val="28"/>
          <w:szCs w:val="28"/>
        </w:rPr>
        <w:t xml:space="preserve"> fi </w:t>
      </w:r>
      <w:r w:rsidR="00587AD7" w:rsidRPr="00587AD7">
        <w:rPr>
          <w:rFonts w:ascii="Times New Roman" w:hAnsi="Times New Roman"/>
          <w:sz w:val="28"/>
          <w:szCs w:val="28"/>
        </w:rPr>
        <w:t>îngrădită si semnalizată corespunzător.</w:t>
      </w:r>
      <w:r w:rsidR="000D0EF7" w:rsidRPr="00587AD7">
        <w:rPr>
          <w:rFonts w:ascii="Times New Roman" w:hAnsi="Times New Roman"/>
          <w:sz w:val="28"/>
          <w:szCs w:val="28"/>
        </w:rPr>
        <w:t xml:space="preserve"> </w:t>
      </w:r>
    </w:p>
    <w:p w:rsidR="00D14A72" w:rsidRPr="00D14A72" w:rsidRDefault="000D0EF7" w:rsidP="00D14A72">
      <w:pPr>
        <w:widowControl w:val="0"/>
        <w:spacing w:after="0"/>
        <w:jc w:val="both"/>
        <w:rPr>
          <w:rFonts w:ascii="Times New Roman" w:hAnsi="Times New Roman"/>
          <w:sz w:val="28"/>
          <w:szCs w:val="28"/>
        </w:rPr>
      </w:pPr>
      <w:r w:rsidRPr="002D3219">
        <w:rPr>
          <w:rFonts w:ascii="Times New Roman" w:hAnsi="Times New Roman"/>
          <w:sz w:val="28"/>
          <w:szCs w:val="28"/>
        </w:rPr>
        <w:t xml:space="preserve">- </w:t>
      </w:r>
      <w:r w:rsidR="00D14A72">
        <w:rPr>
          <w:rFonts w:ascii="Times New Roman" w:hAnsi="Times New Roman"/>
          <w:sz w:val="28"/>
          <w:szCs w:val="28"/>
        </w:rPr>
        <w:t>Menținerea utilajelor si mijloacelor</w:t>
      </w:r>
      <w:r w:rsidR="00D14A72" w:rsidRPr="00D14A72">
        <w:rPr>
          <w:rFonts w:ascii="Times New Roman" w:hAnsi="Times New Roman"/>
          <w:sz w:val="28"/>
          <w:szCs w:val="28"/>
        </w:rPr>
        <w:t xml:space="preserve"> de transport folosite la executarea lucrarilor </w:t>
      </w:r>
      <w:r w:rsidR="00D14A72" w:rsidRPr="002D3219">
        <w:rPr>
          <w:rFonts w:ascii="Times New Roman" w:hAnsi="Times New Roman"/>
          <w:sz w:val="28"/>
          <w:szCs w:val="28"/>
        </w:rPr>
        <w:t xml:space="preserve">în perfectă stare de funcţiune; se </w:t>
      </w:r>
      <w:proofErr w:type="gramStart"/>
      <w:r w:rsidR="00D14A72" w:rsidRPr="002D3219">
        <w:rPr>
          <w:rFonts w:ascii="Times New Roman" w:hAnsi="Times New Roman"/>
          <w:sz w:val="28"/>
          <w:szCs w:val="28"/>
        </w:rPr>
        <w:t>va</w:t>
      </w:r>
      <w:proofErr w:type="gramEnd"/>
      <w:r w:rsidR="00D14A72" w:rsidRPr="002D3219">
        <w:rPr>
          <w:rFonts w:ascii="Times New Roman" w:hAnsi="Times New Roman"/>
          <w:sz w:val="28"/>
          <w:szCs w:val="28"/>
        </w:rPr>
        <w:t xml:space="preserve"> interveni imediat ce se observă scăpări accidentale de combustibil şi/sau uleiuri minerale, cu materiale absorbante corespunzătoare</w:t>
      </w:r>
      <w:r w:rsidR="00D14A72" w:rsidRPr="00D14A72">
        <w:rPr>
          <w:rFonts w:ascii="Times New Roman" w:hAnsi="Times New Roman"/>
          <w:sz w:val="28"/>
          <w:szCs w:val="28"/>
        </w:rPr>
        <w:t xml:space="preserve"> </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w:t>
      </w:r>
      <w:r w:rsidR="00587AD7">
        <w:rPr>
          <w:rFonts w:ascii="Times New Roman" w:hAnsi="Times New Roman"/>
          <w:sz w:val="28"/>
          <w:szCs w:val="28"/>
        </w:rPr>
        <w:t xml:space="preserve">terenul </w:t>
      </w:r>
      <w:proofErr w:type="gramStart"/>
      <w:r w:rsidR="00587AD7">
        <w:rPr>
          <w:rFonts w:ascii="Times New Roman" w:hAnsi="Times New Roman"/>
          <w:sz w:val="28"/>
          <w:szCs w:val="28"/>
        </w:rPr>
        <w:t>va</w:t>
      </w:r>
      <w:proofErr w:type="gramEnd"/>
      <w:r w:rsidR="00587AD7">
        <w:rPr>
          <w:rFonts w:ascii="Times New Roman" w:hAnsi="Times New Roman"/>
          <w:sz w:val="28"/>
          <w:szCs w:val="28"/>
        </w:rPr>
        <w:t xml:space="preserve"> fi eliberat</w:t>
      </w:r>
      <w:r w:rsidRPr="002D3219">
        <w:rPr>
          <w:rFonts w:ascii="Times New Roman" w:hAnsi="Times New Roman"/>
          <w:sz w:val="28"/>
          <w:szCs w:val="28"/>
        </w:rPr>
        <w:t xml:space="preserve"> complet de toate deşeurile rezultate şi depozitate temporar; vor fi executate toate lucrările impuse pentru refacerea mediului deteriorat şi redarea suprafeţelor adiacente la funcţiunea iniţială.</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B82089">
        <w:rPr>
          <w:rFonts w:ascii="Times New Roman" w:hAnsi="Times New Roman"/>
          <w:sz w:val="28"/>
          <w:szCs w:val="28"/>
        </w:rPr>
        <w:t xml:space="preserve"> </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D036BD">
      <w:pPr>
        <w:pStyle w:val="ListParagraph"/>
        <w:numPr>
          <w:ilvl w:val="0"/>
          <w:numId w:val="2"/>
        </w:numPr>
        <w:tabs>
          <w:tab w:val="left" w:pos="0"/>
        </w:tabs>
        <w:spacing w:after="200"/>
        <w:ind w:left="426" w:hanging="426"/>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w:t>
      </w:r>
      <w:r w:rsidR="00B60841">
        <w:rPr>
          <w:rFonts w:ascii="Times New Roman" w:hAnsi="Times New Roman"/>
          <w:sz w:val="28"/>
          <w:szCs w:val="28"/>
        </w:rPr>
        <w:t xml:space="preserve">mașinile și </w:t>
      </w:r>
      <w:r w:rsidRPr="002D3219">
        <w:rPr>
          <w:rFonts w:ascii="Times New Roman" w:hAnsi="Times New Roman"/>
          <w:sz w:val="28"/>
          <w:szCs w:val="28"/>
        </w:rPr>
        <w:t xml:space="preserve">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184FF8">
        <w:rPr>
          <w:rFonts w:ascii="Times New Roman" w:hAnsi="Times New Roman"/>
          <w:sz w:val="28"/>
          <w:szCs w:val="28"/>
        </w:rPr>
        <w:t xml:space="preserve"> </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974BBA" w:rsidRDefault="00C731DB" w:rsidP="00974BBA">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38300E" w:rsidRPr="00974BBA" w:rsidRDefault="0038300E" w:rsidP="00D036BD">
      <w:pPr>
        <w:pStyle w:val="ListParagraph"/>
        <w:numPr>
          <w:ilvl w:val="0"/>
          <w:numId w:val="2"/>
        </w:numPr>
        <w:tabs>
          <w:tab w:val="left" w:pos="0"/>
        </w:tabs>
        <w:spacing w:after="200"/>
        <w:ind w:left="426" w:hanging="426"/>
        <w:contextualSpacing/>
        <w:jc w:val="both"/>
        <w:rPr>
          <w:rFonts w:ascii="Times New Roman" w:hAnsi="Times New Roman"/>
          <w:sz w:val="28"/>
          <w:szCs w:val="28"/>
        </w:rPr>
      </w:pPr>
      <w:r w:rsidRPr="005200F9">
        <w:rPr>
          <w:rFonts w:ascii="Times New Roman" w:hAnsi="Times New Roman"/>
          <w:sz w:val="28"/>
          <w:szCs w:val="28"/>
        </w:rPr>
        <w:t xml:space="preserve">Pentru </w:t>
      </w:r>
      <w:r w:rsidRPr="005200F9">
        <w:rPr>
          <w:rFonts w:ascii="Times New Roman" w:hAnsi="Times New Roman"/>
          <w:b/>
          <w:sz w:val="28"/>
          <w:szCs w:val="28"/>
        </w:rPr>
        <w:t>speciile de plante și animale sălbatice terestre, acvatice și subterane</w:t>
      </w:r>
      <w:r w:rsidRPr="005200F9">
        <w:rPr>
          <w:rFonts w:ascii="Times New Roman" w:hAnsi="Times New Roman"/>
          <w:sz w:val="28"/>
          <w:szCs w:val="28"/>
        </w:rPr>
        <w:t xml:space="preserve"> prevăzute în anexele nr. 4A și 4B la O.U.G. nr. 57/2007:</w:t>
      </w:r>
    </w:p>
    <w:p w:rsidR="0038300E" w:rsidRPr="005200F9" w:rsidRDefault="0038300E" w:rsidP="005200F9">
      <w:pPr>
        <w:pStyle w:val="ListParagraph"/>
        <w:numPr>
          <w:ilvl w:val="0"/>
          <w:numId w:val="40"/>
        </w:numPr>
        <w:jc w:val="both"/>
        <w:rPr>
          <w:rFonts w:ascii="Times New Roman" w:hAnsi="Times New Roman"/>
          <w:sz w:val="20"/>
          <w:szCs w:val="20"/>
          <w:lang w:val="ro-RO"/>
        </w:rPr>
      </w:pPr>
      <w:r w:rsidRPr="005200F9">
        <w:rPr>
          <w:rFonts w:ascii="Times New Roman" w:hAnsi="Times New Roman"/>
          <w:sz w:val="28"/>
          <w:szCs w:val="28"/>
        </w:rPr>
        <w:t xml:space="preserve">Interzicerea oricărei </w:t>
      </w:r>
      <w:hyperlink r:id="rId12" w:anchor="#" w:history="1"/>
      <w:r w:rsidRPr="005200F9">
        <w:rPr>
          <w:rFonts w:ascii="Times New Roman" w:hAnsi="Times New Roman"/>
          <w:sz w:val="28"/>
          <w:szCs w:val="28"/>
        </w:rPr>
        <w:t>forme de recoltare, capturare, ucidere, distrugere sau vătămare a speciilor de plante și animale sălbatice terestre, acvatice și subterane aflate în mediul lor natural, în oricare dintre stadiile ciclului lor biologic</w:t>
      </w:r>
      <w:r w:rsidRPr="005200F9">
        <w:rPr>
          <w:rFonts w:ascii="Times New Roman" w:hAnsi="Times New Roman"/>
          <w:sz w:val="20"/>
          <w:szCs w:val="20"/>
          <w:lang w:val="ro-RO"/>
        </w:rPr>
        <w:t>;</w:t>
      </w:r>
      <w:bookmarkStart w:id="1" w:name="do|caIII|ar33|al1|lib"/>
    </w:p>
    <w:p w:rsidR="0038300E" w:rsidRPr="005200F9" w:rsidRDefault="0038300E" w:rsidP="0038300E">
      <w:pPr>
        <w:numPr>
          <w:ilvl w:val="0"/>
          <w:numId w:val="40"/>
        </w:numPr>
        <w:spacing w:after="0" w:line="240" w:lineRule="auto"/>
        <w:jc w:val="both"/>
        <w:rPr>
          <w:rFonts w:ascii="Times New Roman" w:hAnsi="Times New Roman"/>
          <w:sz w:val="28"/>
          <w:szCs w:val="28"/>
        </w:rPr>
      </w:pPr>
      <w:r w:rsidRPr="005200F9">
        <w:rPr>
          <w:rFonts w:ascii="Times New Roman" w:hAnsi="Times New Roman"/>
          <w:sz w:val="28"/>
          <w:szCs w:val="28"/>
        </w:rPr>
        <w:t xml:space="preserve">Interzicerea </w:t>
      </w:r>
      <w:hyperlink r:id="rId13" w:anchor="#" w:history="1"/>
      <w:bookmarkEnd w:id="1"/>
      <w:r w:rsidRPr="005200F9">
        <w:rPr>
          <w:rFonts w:ascii="Times New Roman" w:hAnsi="Times New Roman"/>
          <w:sz w:val="28"/>
          <w:szCs w:val="28"/>
        </w:rPr>
        <w:t>perturbării intenţionate în cursul perioadei de reproducere, de creştere, de hibernare şi de migraţie;</w:t>
      </w:r>
      <w:bookmarkStart w:id="2" w:name="do|caIII|ar33|al1|lic"/>
    </w:p>
    <w:p w:rsidR="0038300E" w:rsidRPr="005200F9" w:rsidRDefault="0038300E" w:rsidP="0038300E">
      <w:pPr>
        <w:numPr>
          <w:ilvl w:val="0"/>
          <w:numId w:val="40"/>
        </w:numPr>
        <w:spacing w:after="0" w:line="240" w:lineRule="auto"/>
        <w:jc w:val="both"/>
        <w:rPr>
          <w:rFonts w:ascii="Times New Roman" w:hAnsi="Times New Roman"/>
          <w:sz w:val="28"/>
          <w:szCs w:val="28"/>
        </w:rPr>
      </w:pPr>
      <w:r w:rsidRPr="005200F9">
        <w:rPr>
          <w:rFonts w:ascii="Times New Roman" w:hAnsi="Times New Roman"/>
          <w:sz w:val="28"/>
          <w:szCs w:val="28"/>
        </w:rPr>
        <w:t xml:space="preserve">Interzicerea </w:t>
      </w:r>
      <w:hyperlink r:id="rId14" w:anchor="#" w:history="1"/>
      <w:bookmarkEnd w:id="2"/>
      <w:r w:rsidRPr="005200F9">
        <w:rPr>
          <w:rFonts w:ascii="Times New Roman" w:hAnsi="Times New Roman"/>
          <w:sz w:val="28"/>
          <w:szCs w:val="28"/>
        </w:rPr>
        <w:t>deteriorării, distrugerii şi/sau culegerii intenţionate a cuiburilor şi/sau ouălor din natură;</w:t>
      </w:r>
      <w:bookmarkStart w:id="3" w:name="do|caIII|ar33|al1|lid"/>
    </w:p>
    <w:p w:rsidR="0038300E" w:rsidRPr="003C4118" w:rsidRDefault="0038300E" w:rsidP="0038300E">
      <w:pPr>
        <w:numPr>
          <w:ilvl w:val="0"/>
          <w:numId w:val="40"/>
        </w:numPr>
        <w:spacing w:after="0" w:line="240" w:lineRule="auto"/>
        <w:jc w:val="both"/>
        <w:rPr>
          <w:rFonts w:ascii="Times New Roman" w:hAnsi="Times New Roman"/>
          <w:sz w:val="20"/>
          <w:szCs w:val="20"/>
          <w:lang w:val="ro-RO"/>
        </w:rPr>
      </w:pPr>
      <w:r w:rsidRPr="005200F9">
        <w:rPr>
          <w:rFonts w:ascii="Times New Roman" w:hAnsi="Times New Roman"/>
          <w:sz w:val="28"/>
          <w:szCs w:val="28"/>
        </w:rPr>
        <w:t xml:space="preserve">Interzicerea </w:t>
      </w:r>
      <w:hyperlink r:id="rId15" w:anchor="#" w:history="1"/>
      <w:bookmarkEnd w:id="3"/>
      <w:r w:rsidRPr="005200F9">
        <w:rPr>
          <w:rFonts w:ascii="Times New Roman" w:hAnsi="Times New Roman"/>
          <w:sz w:val="28"/>
          <w:szCs w:val="28"/>
        </w:rPr>
        <w:t>deteriorării şi/sau distrugerii</w:t>
      </w:r>
      <w:r w:rsidRPr="003C4118">
        <w:rPr>
          <w:rFonts w:ascii="Times New Roman" w:hAnsi="Times New Roman"/>
          <w:sz w:val="20"/>
          <w:szCs w:val="20"/>
          <w:lang w:val="ro-RO"/>
        </w:rPr>
        <w:t xml:space="preserve"> locurilor de reproducere ori de odihnă;</w:t>
      </w:r>
      <w:bookmarkStart w:id="4" w:name="do|caIII|ar33|al1|lie"/>
    </w:p>
    <w:p w:rsidR="0038300E" w:rsidRPr="005200F9" w:rsidRDefault="0038300E" w:rsidP="0038300E">
      <w:pPr>
        <w:numPr>
          <w:ilvl w:val="0"/>
          <w:numId w:val="40"/>
        </w:numPr>
        <w:spacing w:after="0" w:line="240" w:lineRule="auto"/>
        <w:jc w:val="both"/>
        <w:rPr>
          <w:rFonts w:ascii="Times New Roman" w:hAnsi="Times New Roman"/>
          <w:sz w:val="28"/>
          <w:szCs w:val="28"/>
        </w:rPr>
      </w:pPr>
      <w:r w:rsidRPr="005200F9">
        <w:rPr>
          <w:rFonts w:ascii="Times New Roman" w:hAnsi="Times New Roman"/>
          <w:sz w:val="28"/>
          <w:szCs w:val="28"/>
        </w:rPr>
        <w:lastRenderedPageBreak/>
        <w:t xml:space="preserve">Interzicerea </w:t>
      </w:r>
      <w:hyperlink r:id="rId16" w:anchor="#" w:history="1"/>
      <w:bookmarkEnd w:id="4"/>
      <w:r w:rsidRPr="005200F9">
        <w:rPr>
          <w:rFonts w:ascii="Times New Roman" w:hAnsi="Times New Roman"/>
          <w:sz w:val="28"/>
          <w:szCs w:val="28"/>
        </w:rPr>
        <w:t>recoltarii florilor şi a fructelor, culegerii, tăierii, dezrădăcinarii sau distrugerii cu intenţie a acestor plante în habitatele lor naturale, în oricare dintre stadiile ciclului lor biologic;</w:t>
      </w:r>
    </w:p>
    <w:p w:rsidR="00974BBA" w:rsidRPr="005200F9" w:rsidRDefault="0038300E" w:rsidP="00974BBA">
      <w:pPr>
        <w:numPr>
          <w:ilvl w:val="0"/>
          <w:numId w:val="40"/>
        </w:numPr>
        <w:spacing w:after="0" w:line="240" w:lineRule="auto"/>
        <w:jc w:val="both"/>
        <w:rPr>
          <w:rFonts w:ascii="Times New Roman" w:hAnsi="Times New Roman"/>
          <w:sz w:val="28"/>
          <w:szCs w:val="28"/>
        </w:rPr>
      </w:pPr>
      <w:r w:rsidRPr="005200F9">
        <w:rPr>
          <w:rFonts w:ascii="Times New Roman" w:hAnsi="Times New Roman"/>
          <w:sz w:val="28"/>
          <w:szCs w:val="28"/>
        </w:rPr>
        <w:t>Interzicerea deţinerii, transportului, vânzării sau a schimburile în orice scop, precum şi oferirii spre schimb sau vânzare a exemplarelor luate din natură, în oricare dintre stadiile ciclului lor biologic.</w:t>
      </w:r>
    </w:p>
    <w:p w:rsidR="0038300E" w:rsidRPr="005200F9" w:rsidRDefault="0038300E" w:rsidP="00CF16E5">
      <w:pPr>
        <w:pStyle w:val="ListParagraph"/>
        <w:numPr>
          <w:ilvl w:val="0"/>
          <w:numId w:val="46"/>
        </w:numPr>
        <w:ind w:left="426" w:hanging="426"/>
        <w:jc w:val="both"/>
        <w:rPr>
          <w:rFonts w:ascii="Times New Roman" w:hAnsi="Times New Roman"/>
          <w:sz w:val="28"/>
          <w:szCs w:val="28"/>
        </w:rPr>
      </w:pPr>
      <w:r w:rsidRPr="005200F9">
        <w:rPr>
          <w:rFonts w:ascii="Times New Roman" w:hAnsi="Times New Roman"/>
          <w:sz w:val="28"/>
          <w:szCs w:val="28"/>
        </w:rPr>
        <w:t xml:space="preserve">În vederea protejării tuturor </w:t>
      </w:r>
      <w:r w:rsidRPr="00CF16E5">
        <w:rPr>
          <w:rFonts w:ascii="Times New Roman" w:hAnsi="Times New Roman"/>
          <w:b/>
          <w:sz w:val="28"/>
          <w:szCs w:val="28"/>
        </w:rPr>
        <w:t>speciilor de păsări</w:t>
      </w:r>
      <w:r w:rsidRPr="005200F9">
        <w:rPr>
          <w:rFonts w:ascii="Times New Roman" w:hAnsi="Times New Roman"/>
          <w:sz w:val="28"/>
          <w:szCs w:val="28"/>
        </w:rPr>
        <w:t xml:space="preserve">, inclusiv a celor migratoare, </w:t>
      </w:r>
      <w:r w:rsidRPr="00CF16E5">
        <w:rPr>
          <w:rFonts w:ascii="Times New Roman" w:hAnsi="Times New Roman"/>
          <w:b/>
          <w:sz w:val="28"/>
          <w:szCs w:val="28"/>
        </w:rPr>
        <w:t>sunt interzise</w:t>
      </w:r>
      <w:r w:rsidRPr="005200F9">
        <w:rPr>
          <w:rFonts w:ascii="Times New Roman" w:hAnsi="Times New Roman"/>
          <w:sz w:val="28"/>
          <w:szCs w:val="28"/>
        </w:rPr>
        <w:t>:</w:t>
      </w:r>
    </w:p>
    <w:bookmarkStart w:id="5" w:name="do|caIII|ar33|al2|lia"/>
    <w:p w:rsidR="00DD7268" w:rsidRDefault="0038300E" w:rsidP="00DD7268">
      <w:pPr>
        <w:pStyle w:val="ListParagraph"/>
        <w:numPr>
          <w:ilvl w:val="0"/>
          <w:numId w:val="47"/>
        </w:numPr>
        <w:jc w:val="both"/>
        <w:rPr>
          <w:rFonts w:ascii="Times New Roman" w:hAnsi="Times New Roman"/>
          <w:sz w:val="28"/>
          <w:szCs w:val="28"/>
        </w:rPr>
      </w:pPr>
      <w:r w:rsidRPr="00DD7268">
        <w:rPr>
          <w:rFonts w:ascii="Times New Roman" w:hAnsi="Times New Roman"/>
          <w:sz w:val="28"/>
          <w:szCs w:val="28"/>
        </w:rPr>
        <w:fldChar w:fldCharType="begin"/>
      </w:r>
      <w:r w:rsidRPr="00DD7268">
        <w:rPr>
          <w:rFonts w:ascii="Times New Roman" w:hAnsi="Times New Roman"/>
          <w:sz w:val="28"/>
          <w:szCs w:val="28"/>
        </w:rPr>
        <w:instrText xml:space="preserve"> HYPERLINK "file:///C:\\Documents%20and%20Settings\\Danut.Neculai\\Sintact%202.0\\cache\\Legislatie\\temp\\00103869.HTML" \l "#" </w:instrText>
      </w:r>
      <w:r w:rsidRPr="00DD7268">
        <w:rPr>
          <w:rFonts w:ascii="Times New Roman" w:hAnsi="Times New Roman"/>
          <w:sz w:val="28"/>
          <w:szCs w:val="28"/>
        </w:rPr>
        <w:fldChar w:fldCharType="end"/>
      </w:r>
      <w:bookmarkEnd w:id="5"/>
      <w:r w:rsidRPr="00DD7268">
        <w:rPr>
          <w:rFonts w:ascii="Times New Roman" w:hAnsi="Times New Roman"/>
          <w:sz w:val="28"/>
          <w:szCs w:val="28"/>
        </w:rPr>
        <w:t>uciderea sau capturarea intenţionată, indiferent de metoda utilizată;</w:t>
      </w:r>
      <w:bookmarkStart w:id="6" w:name="do|caIII|ar33|al2|lib"/>
    </w:p>
    <w:p w:rsidR="00DD7268" w:rsidRDefault="0068149A" w:rsidP="00DD7268">
      <w:pPr>
        <w:pStyle w:val="ListParagraph"/>
        <w:numPr>
          <w:ilvl w:val="0"/>
          <w:numId w:val="47"/>
        </w:numPr>
        <w:jc w:val="both"/>
        <w:rPr>
          <w:rFonts w:ascii="Times New Roman" w:hAnsi="Times New Roman"/>
          <w:sz w:val="28"/>
          <w:szCs w:val="28"/>
        </w:rPr>
      </w:pPr>
      <w:hyperlink r:id="rId17" w:anchor="#" w:history="1"/>
      <w:bookmarkEnd w:id="6"/>
      <w:r w:rsidR="0038300E" w:rsidRPr="00DD7268">
        <w:rPr>
          <w:rFonts w:ascii="Times New Roman" w:hAnsi="Times New Roman"/>
          <w:sz w:val="28"/>
          <w:szCs w:val="28"/>
        </w:rPr>
        <w:t>deteriorarea, distrugerea şi/sau culegerea intenţionată a cuiburilor şi/sau ouălor din natură;</w:t>
      </w:r>
      <w:bookmarkStart w:id="7" w:name="do|caIII|ar33|al2|lic"/>
    </w:p>
    <w:p w:rsidR="00DD7268" w:rsidRDefault="0068149A" w:rsidP="00DD7268">
      <w:pPr>
        <w:pStyle w:val="ListParagraph"/>
        <w:numPr>
          <w:ilvl w:val="0"/>
          <w:numId w:val="47"/>
        </w:numPr>
        <w:jc w:val="both"/>
        <w:rPr>
          <w:rFonts w:ascii="Times New Roman" w:hAnsi="Times New Roman"/>
          <w:sz w:val="28"/>
          <w:szCs w:val="28"/>
        </w:rPr>
      </w:pPr>
      <w:hyperlink r:id="rId18" w:anchor="#" w:history="1"/>
      <w:bookmarkEnd w:id="7"/>
      <w:r w:rsidR="0038300E" w:rsidRPr="00DD7268">
        <w:rPr>
          <w:rFonts w:ascii="Times New Roman" w:hAnsi="Times New Roman"/>
          <w:sz w:val="28"/>
          <w:szCs w:val="28"/>
        </w:rPr>
        <w:t>culegerea ouălor din natură şi păstrarea acestora, chiar dacă sunt goale;</w:t>
      </w:r>
      <w:bookmarkStart w:id="8" w:name="do|caIII|ar33|al2|lid"/>
    </w:p>
    <w:p w:rsidR="00DD7268" w:rsidRDefault="0068149A" w:rsidP="00DD7268">
      <w:pPr>
        <w:pStyle w:val="ListParagraph"/>
        <w:numPr>
          <w:ilvl w:val="0"/>
          <w:numId w:val="47"/>
        </w:numPr>
        <w:jc w:val="both"/>
        <w:rPr>
          <w:rFonts w:ascii="Times New Roman" w:hAnsi="Times New Roman"/>
          <w:sz w:val="28"/>
          <w:szCs w:val="28"/>
        </w:rPr>
      </w:pPr>
      <w:hyperlink r:id="rId19" w:anchor="#" w:history="1"/>
      <w:bookmarkEnd w:id="8"/>
      <w:r w:rsidR="0038300E" w:rsidRPr="00DD7268">
        <w:rPr>
          <w:rFonts w:ascii="Times New Roman" w:hAnsi="Times New Roman"/>
          <w:sz w:val="28"/>
          <w:szCs w:val="28"/>
        </w:rPr>
        <w:t xml:space="preserve">perturbarea intenţionată, în special în cursul perioadei de reproducere sau de maturizare, dacă o astfel de perturbare este relevantă în contextul obiectivelor de conservare; </w:t>
      </w:r>
    </w:p>
    <w:p w:rsidR="00DD7268" w:rsidRDefault="0038300E" w:rsidP="00DD7268">
      <w:pPr>
        <w:pStyle w:val="ListParagraph"/>
        <w:numPr>
          <w:ilvl w:val="0"/>
          <w:numId w:val="47"/>
        </w:numPr>
        <w:jc w:val="both"/>
        <w:rPr>
          <w:rFonts w:ascii="Times New Roman" w:hAnsi="Times New Roman"/>
          <w:sz w:val="28"/>
          <w:szCs w:val="28"/>
        </w:rPr>
      </w:pPr>
      <w:r w:rsidRPr="00DD7268">
        <w:rPr>
          <w:rFonts w:ascii="Times New Roman" w:hAnsi="Times New Roman"/>
          <w:sz w:val="28"/>
          <w:szCs w:val="28"/>
        </w:rPr>
        <w:t>deţinerea exemplarelor din speciile pentru care sunt interzise vânarea şi capturarea;</w:t>
      </w:r>
    </w:p>
    <w:p w:rsidR="0038300E" w:rsidRPr="00DD7268" w:rsidRDefault="0038300E" w:rsidP="00DD7268">
      <w:pPr>
        <w:pStyle w:val="ListParagraph"/>
        <w:numPr>
          <w:ilvl w:val="0"/>
          <w:numId w:val="47"/>
        </w:numPr>
        <w:jc w:val="both"/>
        <w:rPr>
          <w:rFonts w:ascii="Times New Roman" w:hAnsi="Times New Roman"/>
          <w:sz w:val="28"/>
          <w:szCs w:val="28"/>
        </w:rPr>
      </w:pPr>
      <w:r w:rsidRPr="00DD7268">
        <w:rPr>
          <w:rFonts w:ascii="Times New Roman" w:hAnsi="Times New Roman"/>
          <w:sz w:val="28"/>
          <w:szCs w:val="28"/>
        </w:rPr>
        <w:t>vânzarea, deţinerea şi/sau transportul în scopul vânzării şi oferirii spre vânzare a acestora în stare vie ori moartă sau a oricăror părţi ori produse provenite de la acestea, uşor de identificat</w:t>
      </w:r>
    </w:p>
    <w:p w:rsidR="0038300E" w:rsidRPr="005200F9" w:rsidRDefault="0038300E" w:rsidP="0038300E">
      <w:pPr>
        <w:spacing w:after="0" w:line="240" w:lineRule="auto"/>
        <w:jc w:val="both"/>
        <w:rPr>
          <w:rFonts w:ascii="Times New Roman" w:hAnsi="Times New Roman"/>
          <w:sz w:val="28"/>
          <w:szCs w:val="28"/>
        </w:rPr>
      </w:pPr>
      <w:r w:rsidRPr="005200F9">
        <w:rPr>
          <w:rFonts w:ascii="Times New Roman" w:hAnsi="Times New Roman"/>
          <w:sz w:val="28"/>
          <w:szCs w:val="28"/>
        </w:rPr>
        <w:t xml:space="preserve">- </w:t>
      </w:r>
      <w:proofErr w:type="gramStart"/>
      <w:r w:rsidRPr="005200F9">
        <w:rPr>
          <w:rFonts w:ascii="Times New Roman" w:hAnsi="Times New Roman"/>
          <w:sz w:val="28"/>
          <w:szCs w:val="28"/>
        </w:rPr>
        <w:t>in</w:t>
      </w:r>
      <w:proofErr w:type="gramEnd"/>
      <w:r w:rsidRPr="005200F9">
        <w:rPr>
          <w:rFonts w:ascii="Times New Roman" w:hAnsi="Times New Roman"/>
          <w:sz w:val="28"/>
          <w:szCs w:val="28"/>
        </w:rPr>
        <w:t xml:space="preserve"> cazul in care exista cuiburi de barza alba pe stalpii pe care se va interveni, se va lua legatura cu ANANP- ST Neamt si cu administratorul retelei de energie electrica in vederea relocarii lor</w:t>
      </w:r>
    </w:p>
    <w:p w:rsidR="0038300E" w:rsidRPr="008F34E5" w:rsidRDefault="0038300E" w:rsidP="0038300E">
      <w:pPr>
        <w:pStyle w:val="ListParagraph"/>
        <w:tabs>
          <w:tab w:val="left" w:pos="0"/>
        </w:tabs>
        <w:ind w:left="0"/>
        <w:contextualSpacing/>
        <w:jc w:val="both"/>
        <w:rPr>
          <w:rFonts w:ascii="Times New Roman" w:hAnsi="Times New Roman"/>
          <w:sz w:val="28"/>
          <w:szCs w:val="28"/>
        </w:rPr>
      </w:pPr>
      <w:r w:rsidRPr="005200F9">
        <w:rPr>
          <w:rFonts w:ascii="Times New Roman" w:hAnsi="Times New Roman"/>
          <w:sz w:val="28"/>
          <w:szCs w:val="28"/>
        </w:rPr>
        <w:t>- deseurile rezultate se vor indeparta de pe amplasament prin predarea catre un operator autorizat</w:t>
      </w:r>
    </w:p>
    <w:p w:rsidR="003F026C" w:rsidRPr="008F34E5" w:rsidRDefault="003F026C" w:rsidP="00A53895">
      <w:pPr>
        <w:tabs>
          <w:tab w:val="left" w:pos="0"/>
        </w:tabs>
        <w:spacing w:line="240" w:lineRule="auto"/>
        <w:contextualSpacing/>
        <w:jc w:val="both"/>
        <w:rPr>
          <w:rFonts w:ascii="Times New Roman" w:hAnsi="Times New Roman"/>
          <w:sz w:val="28"/>
          <w:szCs w:val="28"/>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A53895">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w:t>
      </w:r>
      <w:r w:rsidRPr="008342DC">
        <w:rPr>
          <w:rFonts w:ascii="Times New Roman" w:hAnsi="Times New Roman"/>
          <w:sz w:val="28"/>
          <w:szCs w:val="28"/>
          <w:lang w:eastAsia="en-GB"/>
        </w:rPr>
        <w:lastRenderedPageBreak/>
        <w:t xml:space="preserve">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p w:rsidR="0061728A" w:rsidRPr="002D3219" w:rsidRDefault="0061728A" w:rsidP="00A53895">
      <w:pPr>
        <w:autoSpaceDE w:val="0"/>
        <w:autoSpaceDN w:val="0"/>
        <w:adjustRightInd w:val="0"/>
        <w:spacing w:line="240" w:lineRule="auto"/>
        <w:contextualSpacing/>
        <w:rPr>
          <w:rFonts w:ascii="Times New Roman" w:hAnsi="Times New Roman"/>
          <w:b/>
          <w:color w:val="000000"/>
          <w:sz w:val="28"/>
          <w:szCs w:val="28"/>
        </w:rPr>
      </w:pPr>
    </w:p>
    <w:p w:rsidR="00DD7268" w:rsidRDefault="00DD7268" w:rsidP="00DD7268">
      <w:pPr>
        <w:autoSpaceDE w:val="0"/>
        <w:autoSpaceDN w:val="0"/>
        <w:adjustRightInd w:val="0"/>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Director Executiv,</w:t>
      </w:r>
    </w:p>
    <w:p w:rsidR="00DD7268" w:rsidRDefault="00DD7268" w:rsidP="00DD7268">
      <w:pPr>
        <w:autoSpaceDE w:val="0"/>
        <w:autoSpaceDN w:val="0"/>
        <w:adjustRightInd w:val="0"/>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 xml:space="preserve"> Monica ISOPESCU</w:t>
      </w:r>
    </w:p>
    <w:p w:rsidR="00DD7268" w:rsidRDefault="00DD7268" w:rsidP="00DD7268">
      <w:pPr>
        <w:autoSpaceDE w:val="0"/>
        <w:autoSpaceDN w:val="0"/>
        <w:adjustRightInd w:val="0"/>
        <w:spacing w:after="0" w:line="240" w:lineRule="auto"/>
        <w:contextualSpacing/>
        <w:jc w:val="center"/>
        <w:rPr>
          <w:rFonts w:ascii="Times New Roman" w:hAnsi="Times New Roman"/>
          <w:b/>
          <w:color w:val="000000"/>
          <w:sz w:val="28"/>
          <w:szCs w:val="28"/>
        </w:rPr>
      </w:pPr>
    </w:p>
    <w:p w:rsidR="00DD7268" w:rsidRDefault="00DD7268" w:rsidP="00DD7268">
      <w:pPr>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       Şef Serviciu A.A.A</w:t>
      </w:r>
      <w:proofErr w:type="gramStart"/>
      <w:r>
        <w:rPr>
          <w:rFonts w:ascii="Times New Roman" w:hAnsi="Times New Roman"/>
          <w:b/>
          <w:color w:val="000000"/>
          <w:sz w:val="28"/>
          <w:szCs w:val="28"/>
        </w:rPr>
        <w:t>. ,</w:t>
      </w:r>
      <w:proofErr w:type="gramEnd"/>
      <w:r>
        <w:rPr>
          <w:rFonts w:ascii="Times New Roman" w:hAnsi="Times New Roman"/>
          <w:b/>
          <w:color w:val="000000"/>
          <w:sz w:val="28"/>
          <w:szCs w:val="28"/>
        </w:rPr>
        <w:t xml:space="preserve">                                                            Întocmit,</w:t>
      </w:r>
    </w:p>
    <w:p w:rsidR="00DD7268" w:rsidRDefault="00DD7268" w:rsidP="00DD7268">
      <w:pPr>
        <w:autoSpaceDE w:val="0"/>
        <w:autoSpaceDN w:val="0"/>
        <w:adjustRightInd w:val="0"/>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 xml:space="preserve">Bogdana ISACHI                                                      </w:t>
      </w:r>
      <w:proofErr w:type="gramStart"/>
      <w:r>
        <w:rPr>
          <w:rFonts w:ascii="Times New Roman" w:hAnsi="Times New Roman"/>
          <w:b/>
          <w:color w:val="000000"/>
          <w:sz w:val="28"/>
          <w:szCs w:val="28"/>
        </w:rPr>
        <w:t>Mihaela  GĂLU</w:t>
      </w:r>
      <w:proofErr w:type="gramEnd"/>
      <w:r>
        <w:rPr>
          <w:rFonts w:ascii="Times New Roman" w:hAnsi="Times New Roman"/>
          <w:b/>
          <w:color w:val="000000"/>
          <w:sz w:val="28"/>
          <w:szCs w:val="28"/>
        </w:rPr>
        <w:t>ȘCĂ</w:t>
      </w:r>
    </w:p>
    <w:p w:rsidR="0061728A" w:rsidRPr="002D3219" w:rsidRDefault="0061728A" w:rsidP="00A53895">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A53895">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20"/>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9A" w:rsidRDefault="0068149A" w:rsidP="0010560A">
      <w:pPr>
        <w:spacing w:after="0" w:line="240" w:lineRule="auto"/>
      </w:pPr>
      <w:r>
        <w:separator/>
      </w:r>
    </w:p>
  </w:endnote>
  <w:endnote w:type="continuationSeparator" w:id="0">
    <w:p w:rsidR="0068149A" w:rsidRDefault="0068149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68149A"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4193452"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9A" w:rsidRDefault="0068149A" w:rsidP="0010560A">
      <w:pPr>
        <w:spacing w:after="0" w:line="240" w:lineRule="auto"/>
      </w:pPr>
      <w:r>
        <w:separator/>
      </w:r>
    </w:p>
  </w:footnote>
  <w:footnote w:type="continuationSeparator" w:id="0">
    <w:p w:rsidR="0068149A" w:rsidRDefault="0068149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75pt;height:8.75pt" o:bullet="t">
        <v:imagedata r:id="rId1" o:title="BD14581_"/>
      </v:shape>
    </w:pict>
  </w:numPicBullet>
  <w:numPicBullet w:numPicBulletId="1">
    <w:pict>
      <v:shape id="_x0000_i1043" type="#_x0000_t75" style="width:11.25pt;height:11.25pt" o:bullet="t">
        <v:imagedata r:id="rId2" o:title="mso80E8"/>
      </v:shape>
    </w:pict>
  </w:numPicBullet>
  <w:numPicBullet w:numPicBulletId="2">
    <w:pict>
      <v:shape id="_x0000_i1044" type="#_x0000_t75" style="width:12.5pt;height:12.5pt" o:bullet="t">
        <v:imagedata r:id="rId3" o:title="BD21304_"/>
      </v:shape>
    </w:pict>
  </w:numPicBullet>
  <w:numPicBullet w:numPicBulletId="3">
    <w:pict>
      <v:shape id="_x0000_i1045" type="#_x0000_t75" style="width:8.75pt;height:8.75pt" o:bullet="t">
        <v:imagedata r:id="rId4" o:title="j0115868"/>
      </v:shape>
    </w:pict>
  </w:numPicBullet>
  <w:abstractNum w:abstractNumId="0">
    <w:nsid w:val="00000003"/>
    <w:multiLevelType w:val="multilevel"/>
    <w:tmpl w:val="00000003"/>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2">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3">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4">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5">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6">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7">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097E5CC4"/>
    <w:multiLevelType w:val="hybridMultilevel"/>
    <w:tmpl w:val="0A6C54D0"/>
    <w:lvl w:ilvl="0" w:tplc="BB08C19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50158"/>
    <w:multiLevelType w:val="hybridMultilevel"/>
    <w:tmpl w:val="4DEE114A"/>
    <w:lvl w:ilvl="0" w:tplc="8EBE760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F6F96"/>
    <w:multiLevelType w:val="hybridMultilevel"/>
    <w:tmpl w:val="27DC6DD0"/>
    <w:lvl w:ilvl="0" w:tplc="08090001">
      <w:start w:val="1"/>
      <w:numFmt w:val="bullet"/>
      <w:lvlText w:val=""/>
      <w:lvlJc w:val="left"/>
      <w:pPr>
        <w:ind w:left="720" w:hanging="360"/>
      </w:pPr>
      <w:rPr>
        <w:rFonts w:ascii="Symbol" w:hAnsi="Symbol" w:hint="default"/>
      </w:rPr>
    </w:lvl>
    <w:lvl w:ilvl="1" w:tplc="59C2ED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4A31AD"/>
    <w:multiLevelType w:val="hybridMultilevel"/>
    <w:tmpl w:val="DA047D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F10688"/>
    <w:multiLevelType w:val="hybridMultilevel"/>
    <w:tmpl w:val="7EF29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8">
    <w:nsid w:val="27C564E1"/>
    <w:multiLevelType w:val="multilevel"/>
    <w:tmpl w:val="FCE693F0"/>
    <w:lvl w:ilvl="0">
      <w:start w:val="1"/>
      <w:numFmt w:val="bullet"/>
      <w:lvlText w:val="-"/>
      <w:lvlJc w:val="left"/>
      <w:pPr>
        <w:ind w:left="1800" w:hanging="360"/>
      </w:pPr>
      <w:rPr>
        <w:rFonts w:ascii="Calibri Light" w:hAnsi="Calibri Light" w:cs="Calibri Light"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9">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76E2A30"/>
    <w:multiLevelType w:val="hybridMultilevel"/>
    <w:tmpl w:val="C8027044"/>
    <w:lvl w:ilvl="0" w:tplc="064876AA">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84D78"/>
    <w:multiLevelType w:val="hybridMultilevel"/>
    <w:tmpl w:val="8E26DC08"/>
    <w:lvl w:ilvl="0" w:tplc="0409000B">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6">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7">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AD189E"/>
    <w:multiLevelType w:val="hybridMultilevel"/>
    <w:tmpl w:val="9FC2829E"/>
    <w:lvl w:ilvl="0" w:tplc="8C2E6608">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13FE0"/>
    <w:multiLevelType w:val="hybridMultilevel"/>
    <w:tmpl w:val="BE66FE8A"/>
    <w:lvl w:ilvl="0" w:tplc="B2841BBC">
      <w:start w:val="1"/>
      <w:numFmt w:val="lowerLetter"/>
      <w:lvlText w:val="%1)"/>
      <w:lvlJc w:val="left"/>
      <w:pPr>
        <w:tabs>
          <w:tab w:val="num" w:pos="580"/>
        </w:tabs>
        <w:ind w:left="5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34">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56716645"/>
    <w:multiLevelType w:val="hybridMultilevel"/>
    <w:tmpl w:val="7C14A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8">
    <w:nsid w:val="59EF5FCF"/>
    <w:multiLevelType w:val="hybridMultilevel"/>
    <w:tmpl w:val="C6986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2C6C6C"/>
    <w:multiLevelType w:val="hybridMultilevel"/>
    <w:tmpl w:val="842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FD2DE3"/>
    <w:multiLevelType w:val="hybridMultilevel"/>
    <w:tmpl w:val="7BE8E24A"/>
    <w:lvl w:ilvl="0" w:tplc="B8D8E8F4">
      <w:start w:val="1"/>
      <w:numFmt w:val="lowerLetter"/>
      <w:lvlText w:val="%1)"/>
      <w:lvlJc w:val="left"/>
      <w:pPr>
        <w:tabs>
          <w:tab w:val="num" w:pos="580"/>
        </w:tabs>
        <w:ind w:left="58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44">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5">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0"/>
  </w:num>
  <w:num w:numId="4">
    <w:abstractNumId w:val="21"/>
  </w:num>
  <w:num w:numId="5">
    <w:abstractNumId w:val="27"/>
  </w:num>
  <w:num w:numId="6">
    <w:abstractNumId w:val="23"/>
  </w:num>
  <w:num w:numId="7">
    <w:abstractNumId w:val="22"/>
  </w:num>
  <w:num w:numId="8">
    <w:abstractNumId w:val="26"/>
  </w:num>
  <w:num w:numId="9">
    <w:abstractNumId w:val="46"/>
  </w:num>
  <w:num w:numId="10">
    <w:abstractNumId w:val="20"/>
  </w:num>
  <w:num w:numId="11">
    <w:abstractNumId w:val="19"/>
  </w:num>
  <w:num w:numId="12">
    <w:abstractNumId w:val="36"/>
  </w:num>
  <w:num w:numId="13">
    <w:abstractNumId w:val="32"/>
  </w:num>
  <w:num w:numId="14">
    <w:abstractNumId w:val="7"/>
  </w:num>
  <w:num w:numId="15">
    <w:abstractNumId w:val="2"/>
  </w:num>
  <w:num w:numId="16">
    <w:abstractNumId w:val="6"/>
  </w:num>
  <w:num w:numId="17">
    <w:abstractNumId w:val="5"/>
  </w:num>
  <w:num w:numId="18">
    <w:abstractNumId w:val="1"/>
  </w:num>
  <w:num w:numId="19">
    <w:abstractNumId w:val="4"/>
  </w:num>
  <w:num w:numId="20">
    <w:abstractNumId w:val="17"/>
  </w:num>
  <w:num w:numId="21">
    <w:abstractNumId w:val="33"/>
  </w:num>
  <w:num w:numId="22">
    <w:abstractNumId w:val="37"/>
  </w:num>
  <w:num w:numId="23">
    <w:abstractNumId w:val="3"/>
  </w:num>
  <w:num w:numId="24">
    <w:abstractNumId w:val="14"/>
  </w:num>
  <w:num w:numId="25">
    <w:abstractNumId w:val="44"/>
  </w:num>
  <w:num w:numId="26">
    <w:abstractNumId w:val="39"/>
  </w:num>
  <w:num w:numId="27">
    <w:abstractNumId w:val="10"/>
  </w:num>
  <w:num w:numId="28">
    <w:abstractNumId w:val="28"/>
  </w:num>
  <w:num w:numId="29">
    <w:abstractNumId w:val="16"/>
  </w:num>
  <w:num w:numId="30">
    <w:abstractNumId w:val="13"/>
  </w:num>
  <w:num w:numId="31">
    <w:abstractNumId w:val="40"/>
  </w:num>
  <w:num w:numId="32">
    <w:abstractNumId w:val="45"/>
  </w:num>
  <w:num w:numId="33">
    <w:abstractNumId w:val="29"/>
  </w:num>
  <w:num w:numId="34">
    <w:abstractNumId w:val="18"/>
  </w:num>
  <w:num w:numId="35">
    <w:abstractNumId w:val="0"/>
  </w:num>
  <w:num w:numId="36">
    <w:abstractNumId w:val="9"/>
  </w:num>
  <w:num w:numId="37">
    <w:abstractNumId w:val="12"/>
  </w:num>
  <w:num w:numId="38">
    <w:abstractNumId w:val="11"/>
  </w:num>
  <w:num w:numId="39">
    <w:abstractNumId w:val="41"/>
  </w:num>
  <w:num w:numId="40">
    <w:abstractNumId w:val="42"/>
  </w:num>
  <w:num w:numId="41">
    <w:abstractNumId w:val="31"/>
  </w:num>
  <w:num w:numId="42">
    <w:abstractNumId w:val="8"/>
  </w:num>
  <w:num w:numId="43">
    <w:abstractNumId w:val="24"/>
  </w:num>
  <w:num w:numId="44">
    <w:abstractNumId w:val="38"/>
  </w:num>
  <w:num w:numId="45">
    <w:abstractNumId w:val="35"/>
  </w:num>
  <w:num w:numId="46">
    <w:abstractNumId w:val="25"/>
  </w:num>
  <w:num w:numId="4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CB2"/>
    <w:rsid w:val="000060A6"/>
    <w:rsid w:val="00014247"/>
    <w:rsid w:val="000160D3"/>
    <w:rsid w:val="00017D71"/>
    <w:rsid w:val="00021991"/>
    <w:rsid w:val="0002254F"/>
    <w:rsid w:val="00023554"/>
    <w:rsid w:val="00023D48"/>
    <w:rsid w:val="00026ED1"/>
    <w:rsid w:val="000336A1"/>
    <w:rsid w:val="0003400D"/>
    <w:rsid w:val="00034F2E"/>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4BC4"/>
    <w:rsid w:val="0007594F"/>
    <w:rsid w:val="000818FF"/>
    <w:rsid w:val="000822B0"/>
    <w:rsid w:val="000827A3"/>
    <w:rsid w:val="000845FD"/>
    <w:rsid w:val="000866DE"/>
    <w:rsid w:val="00086B9A"/>
    <w:rsid w:val="000872CA"/>
    <w:rsid w:val="00087AE0"/>
    <w:rsid w:val="00092595"/>
    <w:rsid w:val="00093049"/>
    <w:rsid w:val="00095760"/>
    <w:rsid w:val="000958A4"/>
    <w:rsid w:val="000961A9"/>
    <w:rsid w:val="000A3404"/>
    <w:rsid w:val="000A3636"/>
    <w:rsid w:val="000A5046"/>
    <w:rsid w:val="000B0F4F"/>
    <w:rsid w:val="000B4BBE"/>
    <w:rsid w:val="000B4E57"/>
    <w:rsid w:val="000C118C"/>
    <w:rsid w:val="000C4375"/>
    <w:rsid w:val="000D015E"/>
    <w:rsid w:val="000D0742"/>
    <w:rsid w:val="000D0EF7"/>
    <w:rsid w:val="000D4813"/>
    <w:rsid w:val="000E1BEF"/>
    <w:rsid w:val="000E7B84"/>
    <w:rsid w:val="000F07BE"/>
    <w:rsid w:val="000F4697"/>
    <w:rsid w:val="000F5694"/>
    <w:rsid w:val="000F7D6F"/>
    <w:rsid w:val="00100751"/>
    <w:rsid w:val="0010312B"/>
    <w:rsid w:val="0010560A"/>
    <w:rsid w:val="001106BA"/>
    <w:rsid w:val="0011371E"/>
    <w:rsid w:val="001157EE"/>
    <w:rsid w:val="001159D0"/>
    <w:rsid w:val="00117972"/>
    <w:rsid w:val="00117CBE"/>
    <w:rsid w:val="00121033"/>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3DF6"/>
    <w:rsid w:val="00184E08"/>
    <w:rsid w:val="00184FF8"/>
    <w:rsid w:val="00186129"/>
    <w:rsid w:val="001925D8"/>
    <w:rsid w:val="00196736"/>
    <w:rsid w:val="001A0004"/>
    <w:rsid w:val="001A0248"/>
    <w:rsid w:val="001A0BB6"/>
    <w:rsid w:val="001A1361"/>
    <w:rsid w:val="001A3A8A"/>
    <w:rsid w:val="001A6B21"/>
    <w:rsid w:val="001B0834"/>
    <w:rsid w:val="001B3804"/>
    <w:rsid w:val="001B3976"/>
    <w:rsid w:val="001C1D20"/>
    <w:rsid w:val="001C2DF0"/>
    <w:rsid w:val="001C6871"/>
    <w:rsid w:val="001C7289"/>
    <w:rsid w:val="001D0270"/>
    <w:rsid w:val="001D125C"/>
    <w:rsid w:val="001D2EC5"/>
    <w:rsid w:val="001D58F9"/>
    <w:rsid w:val="001D72A8"/>
    <w:rsid w:val="001E11BF"/>
    <w:rsid w:val="001E5B89"/>
    <w:rsid w:val="001E5C76"/>
    <w:rsid w:val="001E676A"/>
    <w:rsid w:val="001F4A61"/>
    <w:rsid w:val="001F6A19"/>
    <w:rsid w:val="0020101E"/>
    <w:rsid w:val="002011E6"/>
    <w:rsid w:val="00204BE0"/>
    <w:rsid w:val="00206333"/>
    <w:rsid w:val="00210992"/>
    <w:rsid w:val="002114F3"/>
    <w:rsid w:val="00211649"/>
    <w:rsid w:val="00217268"/>
    <w:rsid w:val="002176F5"/>
    <w:rsid w:val="0022203B"/>
    <w:rsid w:val="00232324"/>
    <w:rsid w:val="00235DF6"/>
    <w:rsid w:val="002367AC"/>
    <w:rsid w:val="0023683C"/>
    <w:rsid w:val="00237488"/>
    <w:rsid w:val="002374DD"/>
    <w:rsid w:val="00242571"/>
    <w:rsid w:val="002429F6"/>
    <w:rsid w:val="002469F6"/>
    <w:rsid w:val="00252B1D"/>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5A5F"/>
    <w:rsid w:val="00286C08"/>
    <w:rsid w:val="00286E94"/>
    <w:rsid w:val="00290A23"/>
    <w:rsid w:val="00291409"/>
    <w:rsid w:val="00291683"/>
    <w:rsid w:val="0029170F"/>
    <w:rsid w:val="00294585"/>
    <w:rsid w:val="00295C00"/>
    <w:rsid w:val="00297E20"/>
    <w:rsid w:val="002A26BC"/>
    <w:rsid w:val="002A36E2"/>
    <w:rsid w:val="002B149A"/>
    <w:rsid w:val="002B1B5E"/>
    <w:rsid w:val="002B3BD4"/>
    <w:rsid w:val="002C3198"/>
    <w:rsid w:val="002C56D8"/>
    <w:rsid w:val="002D1098"/>
    <w:rsid w:val="002D3219"/>
    <w:rsid w:val="002D55E8"/>
    <w:rsid w:val="002D6A4E"/>
    <w:rsid w:val="002D7BF3"/>
    <w:rsid w:val="002E2AD2"/>
    <w:rsid w:val="002E54C1"/>
    <w:rsid w:val="002E6243"/>
    <w:rsid w:val="002E68D6"/>
    <w:rsid w:val="002F22B6"/>
    <w:rsid w:val="002F4472"/>
    <w:rsid w:val="002F75A7"/>
    <w:rsid w:val="00302E84"/>
    <w:rsid w:val="00307531"/>
    <w:rsid w:val="00312392"/>
    <w:rsid w:val="00320B7E"/>
    <w:rsid w:val="00325739"/>
    <w:rsid w:val="00327C84"/>
    <w:rsid w:val="00330C2C"/>
    <w:rsid w:val="0033322B"/>
    <w:rsid w:val="0033382A"/>
    <w:rsid w:val="00334DE6"/>
    <w:rsid w:val="003362E8"/>
    <w:rsid w:val="0033682D"/>
    <w:rsid w:val="0033692D"/>
    <w:rsid w:val="003404FC"/>
    <w:rsid w:val="003437A0"/>
    <w:rsid w:val="00344CB9"/>
    <w:rsid w:val="00346011"/>
    <w:rsid w:val="00347395"/>
    <w:rsid w:val="00347E1A"/>
    <w:rsid w:val="00350ED3"/>
    <w:rsid w:val="00350F14"/>
    <w:rsid w:val="00351ECF"/>
    <w:rsid w:val="00352C4D"/>
    <w:rsid w:val="00362246"/>
    <w:rsid w:val="00363924"/>
    <w:rsid w:val="0036599A"/>
    <w:rsid w:val="00367CAB"/>
    <w:rsid w:val="003732ED"/>
    <w:rsid w:val="00374A17"/>
    <w:rsid w:val="0037501A"/>
    <w:rsid w:val="00375075"/>
    <w:rsid w:val="00377426"/>
    <w:rsid w:val="00377782"/>
    <w:rsid w:val="0038300E"/>
    <w:rsid w:val="00383DC2"/>
    <w:rsid w:val="00393016"/>
    <w:rsid w:val="00394DA5"/>
    <w:rsid w:val="00394E35"/>
    <w:rsid w:val="003A2D3C"/>
    <w:rsid w:val="003A3177"/>
    <w:rsid w:val="003B04A0"/>
    <w:rsid w:val="003B067D"/>
    <w:rsid w:val="003B1390"/>
    <w:rsid w:val="003B7EB1"/>
    <w:rsid w:val="003C14A9"/>
    <w:rsid w:val="003C43F2"/>
    <w:rsid w:val="003C4E7A"/>
    <w:rsid w:val="003C643E"/>
    <w:rsid w:val="003D0948"/>
    <w:rsid w:val="003D0F8F"/>
    <w:rsid w:val="003D14E1"/>
    <w:rsid w:val="003D2D3F"/>
    <w:rsid w:val="003D488E"/>
    <w:rsid w:val="003D6F2E"/>
    <w:rsid w:val="003D7A7E"/>
    <w:rsid w:val="003E2D14"/>
    <w:rsid w:val="003E432D"/>
    <w:rsid w:val="003E4444"/>
    <w:rsid w:val="003E55F0"/>
    <w:rsid w:val="003E6903"/>
    <w:rsid w:val="003F0232"/>
    <w:rsid w:val="003F026C"/>
    <w:rsid w:val="003F1746"/>
    <w:rsid w:val="003F19EA"/>
    <w:rsid w:val="003F3DFD"/>
    <w:rsid w:val="003F4359"/>
    <w:rsid w:val="003F4A7B"/>
    <w:rsid w:val="003F7B87"/>
    <w:rsid w:val="00401CBE"/>
    <w:rsid w:val="00403BFD"/>
    <w:rsid w:val="00404803"/>
    <w:rsid w:val="00404828"/>
    <w:rsid w:val="00405122"/>
    <w:rsid w:val="004073EA"/>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091A"/>
    <w:rsid w:val="00461A5E"/>
    <w:rsid w:val="004651BA"/>
    <w:rsid w:val="00472854"/>
    <w:rsid w:val="00473A03"/>
    <w:rsid w:val="00475201"/>
    <w:rsid w:val="004765EB"/>
    <w:rsid w:val="00476F6F"/>
    <w:rsid w:val="00477460"/>
    <w:rsid w:val="004777FA"/>
    <w:rsid w:val="00477C48"/>
    <w:rsid w:val="004817AF"/>
    <w:rsid w:val="004819FC"/>
    <w:rsid w:val="004905BF"/>
    <w:rsid w:val="004907C0"/>
    <w:rsid w:val="00490E7B"/>
    <w:rsid w:val="00493A08"/>
    <w:rsid w:val="00493C9C"/>
    <w:rsid w:val="00494F5E"/>
    <w:rsid w:val="004976D8"/>
    <w:rsid w:val="00497B0D"/>
    <w:rsid w:val="004A3096"/>
    <w:rsid w:val="004A3A25"/>
    <w:rsid w:val="004A47B7"/>
    <w:rsid w:val="004A7455"/>
    <w:rsid w:val="004B7C7C"/>
    <w:rsid w:val="004C11BE"/>
    <w:rsid w:val="004C4E8D"/>
    <w:rsid w:val="004C5785"/>
    <w:rsid w:val="004C6079"/>
    <w:rsid w:val="004D0CAB"/>
    <w:rsid w:val="004D3E01"/>
    <w:rsid w:val="004D5640"/>
    <w:rsid w:val="004D62E0"/>
    <w:rsid w:val="004D777C"/>
    <w:rsid w:val="004E1642"/>
    <w:rsid w:val="004E2927"/>
    <w:rsid w:val="004E366D"/>
    <w:rsid w:val="004E5A4A"/>
    <w:rsid w:val="004E7117"/>
    <w:rsid w:val="004F3DF5"/>
    <w:rsid w:val="004F46CC"/>
    <w:rsid w:val="004F6F09"/>
    <w:rsid w:val="00500DAD"/>
    <w:rsid w:val="00505B04"/>
    <w:rsid w:val="00505E6D"/>
    <w:rsid w:val="0050643F"/>
    <w:rsid w:val="00515750"/>
    <w:rsid w:val="00517A73"/>
    <w:rsid w:val="005200F9"/>
    <w:rsid w:val="005205EF"/>
    <w:rsid w:val="00521204"/>
    <w:rsid w:val="005223EC"/>
    <w:rsid w:val="00522BB9"/>
    <w:rsid w:val="005306A3"/>
    <w:rsid w:val="00532353"/>
    <w:rsid w:val="005350D1"/>
    <w:rsid w:val="00537569"/>
    <w:rsid w:val="005419AD"/>
    <w:rsid w:val="005469F4"/>
    <w:rsid w:val="005504A1"/>
    <w:rsid w:val="00552145"/>
    <w:rsid w:val="00555B18"/>
    <w:rsid w:val="00560F95"/>
    <w:rsid w:val="005623B5"/>
    <w:rsid w:val="005634A2"/>
    <w:rsid w:val="00564AA4"/>
    <w:rsid w:val="00564EEB"/>
    <w:rsid w:val="0057098B"/>
    <w:rsid w:val="00571253"/>
    <w:rsid w:val="005715AB"/>
    <w:rsid w:val="005728FC"/>
    <w:rsid w:val="00575325"/>
    <w:rsid w:val="005763A5"/>
    <w:rsid w:val="0057744C"/>
    <w:rsid w:val="0058169F"/>
    <w:rsid w:val="005845EF"/>
    <w:rsid w:val="005865F5"/>
    <w:rsid w:val="00586D0A"/>
    <w:rsid w:val="00587AD7"/>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14E3"/>
    <w:rsid w:val="005D1667"/>
    <w:rsid w:val="005D2962"/>
    <w:rsid w:val="005D2BE6"/>
    <w:rsid w:val="005D3599"/>
    <w:rsid w:val="005D7991"/>
    <w:rsid w:val="005E0D88"/>
    <w:rsid w:val="005F0B31"/>
    <w:rsid w:val="005F2D52"/>
    <w:rsid w:val="005F45A6"/>
    <w:rsid w:val="005F5036"/>
    <w:rsid w:val="005F72A7"/>
    <w:rsid w:val="006016FD"/>
    <w:rsid w:val="00603CBB"/>
    <w:rsid w:val="00604441"/>
    <w:rsid w:val="00606CA3"/>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3EC2"/>
    <w:rsid w:val="00636824"/>
    <w:rsid w:val="00642914"/>
    <w:rsid w:val="00643239"/>
    <w:rsid w:val="0064599E"/>
    <w:rsid w:val="00645ACD"/>
    <w:rsid w:val="00651119"/>
    <w:rsid w:val="0065147F"/>
    <w:rsid w:val="00653F0A"/>
    <w:rsid w:val="00654F2F"/>
    <w:rsid w:val="006614C9"/>
    <w:rsid w:val="00663EF1"/>
    <w:rsid w:val="0066661B"/>
    <w:rsid w:val="006668AE"/>
    <w:rsid w:val="00667BDA"/>
    <w:rsid w:val="006766EC"/>
    <w:rsid w:val="00677AD1"/>
    <w:rsid w:val="0068149A"/>
    <w:rsid w:val="0068183F"/>
    <w:rsid w:val="00694374"/>
    <w:rsid w:val="00694B60"/>
    <w:rsid w:val="006A0FCB"/>
    <w:rsid w:val="006A2E5A"/>
    <w:rsid w:val="006A3DF6"/>
    <w:rsid w:val="006A3FBE"/>
    <w:rsid w:val="006A4A63"/>
    <w:rsid w:val="006A7BD0"/>
    <w:rsid w:val="006B1C3A"/>
    <w:rsid w:val="006B5869"/>
    <w:rsid w:val="006B7B2B"/>
    <w:rsid w:val="006C08E1"/>
    <w:rsid w:val="006C097B"/>
    <w:rsid w:val="006C1151"/>
    <w:rsid w:val="006C6900"/>
    <w:rsid w:val="006D084D"/>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0C42"/>
    <w:rsid w:val="007153B4"/>
    <w:rsid w:val="00720F24"/>
    <w:rsid w:val="0072366E"/>
    <w:rsid w:val="00726667"/>
    <w:rsid w:val="00731D4A"/>
    <w:rsid w:val="00734953"/>
    <w:rsid w:val="00737256"/>
    <w:rsid w:val="00745CB0"/>
    <w:rsid w:val="00752FC5"/>
    <w:rsid w:val="00756709"/>
    <w:rsid w:val="00756778"/>
    <w:rsid w:val="00760C46"/>
    <w:rsid w:val="00766622"/>
    <w:rsid w:val="00767AE4"/>
    <w:rsid w:val="007733E3"/>
    <w:rsid w:val="007756F0"/>
    <w:rsid w:val="00775A66"/>
    <w:rsid w:val="00776505"/>
    <w:rsid w:val="0078086A"/>
    <w:rsid w:val="007813E3"/>
    <w:rsid w:val="007839E2"/>
    <w:rsid w:val="00786D90"/>
    <w:rsid w:val="0078771E"/>
    <w:rsid w:val="0079035F"/>
    <w:rsid w:val="007943CB"/>
    <w:rsid w:val="00796F38"/>
    <w:rsid w:val="007974EB"/>
    <w:rsid w:val="007A02FF"/>
    <w:rsid w:val="007A213D"/>
    <w:rsid w:val="007A253F"/>
    <w:rsid w:val="007B6849"/>
    <w:rsid w:val="007B726C"/>
    <w:rsid w:val="007C3BF2"/>
    <w:rsid w:val="007D33BC"/>
    <w:rsid w:val="007D459B"/>
    <w:rsid w:val="007D71B3"/>
    <w:rsid w:val="007E13C8"/>
    <w:rsid w:val="007E3D95"/>
    <w:rsid w:val="007E616F"/>
    <w:rsid w:val="007E780C"/>
    <w:rsid w:val="007F171D"/>
    <w:rsid w:val="007F4636"/>
    <w:rsid w:val="007F7A8F"/>
    <w:rsid w:val="00800DCC"/>
    <w:rsid w:val="00804089"/>
    <w:rsid w:val="008068A7"/>
    <w:rsid w:val="00810342"/>
    <w:rsid w:val="00811026"/>
    <w:rsid w:val="00811C4E"/>
    <w:rsid w:val="00816C4F"/>
    <w:rsid w:val="00823683"/>
    <w:rsid w:val="008248C2"/>
    <w:rsid w:val="00824A15"/>
    <w:rsid w:val="00825EEF"/>
    <w:rsid w:val="008265D4"/>
    <w:rsid w:val="00826A1C"/>
    <w:rsid w:val="0083206E"/>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13F0"/>
    <w:rsid w:val="008A1902"/>
    <w:rsid w:val="008A4246"/>
    <w:rsid w:val="008A4ACE"/>
    <w:rsid w:val="008A5E76"/>
    <w:rsid w:val="008A6AD0"/>
    <w:rsid w:val="008B3938"/>
    <w:rsid w:val="008B52E1"/>
    <w:rsid w:val="008C18BF"/>
    <w:rsid w:val="008C21B4"/>
    <w:rsid w:val="008D255F"/>
    <w:rsid w:val="008D28D4"/>
    <w:rsid w:val="008D45D4"/>
    <w:rsid w:val="008D7863"/>
    <w:rsid w:val="008F25B0"/>
    <w:rsid w:val="008F34E5"/>
    <w:rsid w:val="008F42CE"/>
    <w:rsid w:val="008F7302"/>
    <w:rsid w:val="008F7960"/>
    <w:rsid w:val="009064A4"/>
    <w:rsid w:val="00911683"/>
    <w:rsid w:val="009247DF"/>
    <w:rsid w:val="00925139"/>
    <w:rsid w:val="00932DCC"/>
    <w:rsid w:val="00933190"/>
    <w:rsid w:val="00933232"/>
    <w:rsid w:val="0094019F"/>
    <w:rsid w:val="0094080D"/>
    <w:rsid w:val="00940D04"/>
    <w:rsid w:val="00943E4D"/>
    <w:rsid w:val="00944164"/>
    <w:rsid w:val="009478B6"/>
    <w:rsid w:val="00947A1D"/>
    <w:rsid w:val="00950C26"/>
    <w:rsid w:val="0095133A"/>
    <w:rsid w:val="0095241D"/>
    <w:rsid w:val="009527AE"/>
    <w:rsid w:val="00952CC8"/>
    <w:rsid w:val="009541D3"/>
    <w:rsid w:val="009544FB"/>
    <w:rsid w:val="0095588E"/>
    <w:rsid w:val="00956E03"/>
    <w:rsid w:val="00957825"/>
    <w:rsid w:val="00961667"/>
    <w:rsid w:val="009626E2"/>
    <w:rsid w:val="00970AD4"/>
    <w:rsid w:val="00970E2A"/>
    <w:rsid w:val="00971128"/>
    <w:rsid w:val="00972064"/>
    <w:rsid w:val="00973DC8"/>
    <w:rsid w:val="00974BBA"/>
    <w:rsid w:val="00983437"/>
    <w:rsid w:val="009841D6"/>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D6EC8"/>
    <w:rsid w:val="009E2D9D"/>
    <w:rsid w:val="009E2EA8"/>
    <w:rsid w:val="009E3978"/>
    <w:rsid w:val="009E4C59"/>
    <w:rsid w:val="009E771B"/>
    <w:rsid w:val="009F3C8F"/>
    <w:rsid w:val="009F4F54"/>
    <w:rsid w:val="009F5473"/>
    <w:rsid w:val="00A00C3D"/>
    <w:rsid w:val="00A03AB7"/>
    <w:rsid w:val="00A03DF5"/>
    <w:rsid w:val="00A04A3C"/>
    <w:rsid w:val="00A06739"/>
    <w:rsid w:val="00A07BFA"/>
    <w:rsid w:val="00A11997"/>
    <w:rsid w:val="00A12076"/>
    <w:rsid w:val="00A15581"/>
    <w:rsid w:val="00A161AA"/>
    <w:rsid w:val="00A16D8A"/>
    <w:rsid w:val="00A1700A"/>
    <w:rsid w:val="00A20DB1"/>
    <w:rsid w:val="00A25DCC"/>
    <w:rsid w:val="00A32839"/>
    <w:rsid w:val="00A33344"/>
    <w:rsid w:val="00A341C3"/>
    <w:rsid w:val="00A350AF"/>
    <w:rsid w:val="00A370AC"/>
    <w:rsid w:val="00A3710C"/>
    <w:rsid w:val="00A37490"/>
    <w:rsid w:val="00A40554"/>
    <w:rsid w:val="00A415ED"/>
    <w:rsid w:val="00A44480"/>
    <w:rsid w:val="00A46E13"/>
    <w:rsid w:val="00A511E8"/>
    <w:rsid w:val="00A5193B"/>
    <w:rsid w:val="00A51F4F"/>
    <w:rsid w:val="00A53895"/>
    <w:rsid w:val="00A572E5"/>
    <w:rsid w:val="00A60AF1"/>
    <w:rsid w:val="00A65C86"/>
    <w:rsid w:val="00A707A2"/>
    <w:rsid w:val="00A70A56"/>
    <w:rsid w:val="00A70BE8"/>
    <w:rsid w:val="00A70DB5"/>
    <w:rsid w:val="00A71A7F"/>
    <w:rsid w:val="00A768B3"/>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771"/>
    <w:rsid w:val="00B05E39"/>
    <w:rsid w:val="00B07278"/>
    <w:rsid w:val="00B10590"/>
    <w:rsid w:val="00B12343"/>
    <w:rsid w:val="00B1445B"/>
    <w:rsid w:val="00B164FA"/>
    <w:rsid w:val="00B21B08"/>
    <w:rsid w:val="00B22E02"/>
    <w:rsid w:val="00B40691"/>
    <w:rsid w:val="00B41659"/>
    <w:rsid w:val="00B41A08"/>
    <w:rsid w:val="00B42606"/>
    <w:rsid w:val="00B50F65"/>
    <w:rsid w:val="00B51A05"/>
    <w:rsid w:val="00B52B98"/>
    <w:rsid w:val="00B53C3D"/>
    <w:rsid w:val="00B575BA"/>
    <w:rsid w:val="00B60841"/>
    <w:rsid w:val="00B75725"/>
    <w:rsid w:val="00B75E21"/>
    <w:rsid w:val="00B75EE1"/>
    <w:rsid w:val="00B76040"/>
    <w:rsid w:val="00B80BAA"/>
    <w:rsid w:val="00B82024"/>
    <w:rsid w:val="00B82089"/>
    <w:rsid w:val="00B82ACD"/>
    <w:rsid w:val="00B832DC"/>
    <w:rsid w:val="00B85CB6"/>
    <w:rsid w:val="00B87FBE"/>
    <w:rsid w:val="00B94AAF"/>
    <w:rsid w:val="00B964A4"/>
    <w:rsid w:val="00B974C0"/>
    <w:rsid w:val="00BA0807"/>
    <w:rsid w:val="00BA5160"/>
    <w:rsid w:val="00BA5926"/>
    <w:rsid w:val="00BA6973"/>
    <w:rsid w:val="00BA7B16"/>
    <w:rsid w:val="00BB0CB3"/>
    <w:rsid w:val="00BB7A8F"/>
    <w:rsid w:val="00BC2A0F"/>
    <w:rsid w:val="00BC4714"/>
    <w:rsid w:val="00BC4CF3"/>
    <w:rsid w:val="00BC6422"/>
    <w:rsid w:val="00BD3677"/>
    <w:rsid w:val="00BD44BB"/>
    <w:rsid w:val="00BD5684"/>
    <w:rsid w:val="00BD5E3A"/>
    <w:rsid w:val="00BE228F"/>
    <w:rsid w:val="00BE76E3"/>
    <w:rsid w:val="00BF0E0E"/>
    <w:rsid w:val="00BF1EDF"/>
    <w:rsid w:val="00BF3C2A"/>
    <w:rsid w:val="00BF4C06"/>
    <w:rsid w:val="00BF5D62"/>
    <w:rsid w:val="00BF666E"/>
    <w:rsid w:val="00C01400"/>
    <w:rsid w:val="00C031EA"/>
    <w:rsid w:val="00C05268"/>
    <w:rsid w:val="00C064E7"/>
    <w:rsid w:val="00C11FCF"/>
    <w:rsid w:val="00C15D36"/>
    <w:rsid w:val="00C16283"/>
    <w:rsid w:val="00C1685F"/>
    <w:rsid w:val="00C204C6"/>
    <w:rsid w:val="00C21016"/>
    <w:rsid w:val="00C21A70"/>
    <w:rsid w:val="00C22E60"/>
    <w:rsid w:val="00C27BE3"/>
    <w:rsid w:val="00C423AB"/>
    <w:rsid w:val="00C4392F"/>
    <w:rsid w:val="00C439A6"/>
    <w:rsid w:val="00C43DFD"/>
    <w:rsid w:val="00C45BD9"/>
    <w:rsid w:val="00C47447"/>
    <w:rsid w:val="00C52156"/>
    <w:rsid w:val="00C610CB"/>
    <w:rsid w:val="00C61B1A"/>
    <w:rsid w:val="00C639A0"/>
    <w:rsid w:val="00C6462A"/>
    <w:rsid w:val="00C654A4"/>
    <w:rsid w:val="00C70496"/>
    <w:rsid w:val="00C731DB"/>
    <w:rsid w:val="00C7607A"/>
    <w:rsid w:val="00C763EE"/>
    <w:rsid w:val="00C83093"/>
    <w:rsid w:val="00C9075D"/>
    <w:rsid w:val="00C9402E"/>
    <w:rsid w:val="00C94155"/>
    <w:rsid w:val="00C97955"/>
    <w:rsid w:val="00CA61EC"/>
    <w:rsid w:val="00CA7673"/>
    <w:rsid w:val="00CA7739"/>
    <w:rsid w:val="00CB6C9B"/>
    <w:rsid w:val="00CC0F83"/>
    <w:rsid w:val="00CC19DB"/>
    <w:rsid w:val="00CC42EF"/>
    <w:rsid w:val="00CC5330"/>
    <w:rsid w:val="00CD22C0"/>
    <w:rsid w:val="00CD2A10"/>
    <w:rsid w:val="00CD3A98"/>
    <w:rsid w:val="00CD517A"/>
    <w:rsid w:val="00CD590F"/>
    <w:rsid w:val="00CE0455"/>
    <w:rsid w:val="00CE0953"/>
    <w:rsid w:val="00CE1C9C"/>
    <w:rsid w:val="00CE49CD"/>
    <w:rsid w:val="00CE4EF8"/>
    <w:rsid w:val="00CE6289"/>
    <w:rsid w:val="00CF09D1"/>
    <w:rsid w:val="00CF16E5"/>
    <w:rsid w:val="00CF3D0D"/>
    <w:rsid w:val="00CF7034"/>
    <w:rsid w:val="00D01F6E"/>
    <w:rsid w:val="00D036BD"/>
    <w:rsid w:val="00D072EB"/>
    <w:rsid w:val="00D118FD"/>
    <w:rsid w:val="00D119DE"/>
    <w:rsid w:val="00D14A72"/>
    <w:rsid w:val="00D14AF3"/>
    <w:rsid w:val="00D176A7"/>
    <w:rsid w:val="00D2595F"/>
    <w:rsid w:val="00D3389C"/>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40C4"/>
    <w:rsid w:val="00D876D4"/>
    <w:rsid w:val="00D93FC2"/>
    <w:rsid w:val="00D95E93"/>
    <w:rsid w:val="00D97BE4"/>
    <w:rsid w:val="00DA1A56"/>
    <w:rsid w:val="00DA386D"/>
    <w:rsid w:val="00DA50E2"/>
    <w:rsid w:val="00DB1E88"/>
    <w:rsid w:val="00DB2510"/>
    <w:rsid w:val="00DB417C"/>
    <w:rsid w:val="00DB45CE"/>
    <w:rsid w:val="00DB4C9C"/>
    <w:rsid w:val="00DB5B17"/>
    <w:rsid w:val="00DB5F76"/>
    <w:rsid w:val="00DB6EE3"/>
    <w:rsid w:val="00DC5867"/>
    <w:rsid w:val="00DC679A"/>
    <w:rsid w:val="00DD1157"/>
    <w:rsid w:val="00DD7268"/>
    <w:rsid w:val="00DE28D3"/>
    <w:rsid w:val="00DE5733"/>
    <w:rsid w:val="00DF0AE2"/>
    <w:rsid w:val="00DF1C71"/>
    <w:rsid w:val="00DF4E3B"/>
    <w:rsid w:val="00DF5CD7"/>
    <w:rsid w:val="00E01D99"/>
    <w:rsid w:val="00E052EF"/>
    <w:rsid w:val="00E1004F"/>
    <w:rsid w:val="00E1349F"/>
    <w:rsid w:val="00E20CF7"/>
    <w:rsid w:val="00E244FB"/>
    <w:rsid w:val="00E26192"/>
    <w:rsid w:val="00E3286F"/>
    <w:rsid w:val="00E34D80"/>
    <w:rsid w:val="00E36357"/>
    <w:rsid w:val="00E37AA1"/>
    <w:rsid w:val="00E37DB7"/>
    <w:rsid w:val="00E431EF"/>
    <w:rsid w:val="00E4599A"/>
    <w:rsid w:val="00E61D63"/>
    <w:rsid w:val="00E6583A"/>
    <w:rsid w:val="00E662A7"/>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08F0"/>
    <w:rsid w:val="00EC1082"/>
    <w:rsid w:val="00EC1CDE"/>
    <w:rsid w:val="00EC497C"/>
    <w:rsid w:val="00ED0040"/>
    <w:rsid w:val="00ED29C4"/>
    <w:rsid w:val="00ED4800"/>
    <w:rsid w:val="00EE6E48"/>
    <w:rsid w:val="00EF3E70"/>
    <w:rsid w:val="00F01AC6"/>
    <w:rsid w:val="00F02BF5"/>
    <w:rsid w:val="00F0644B"/>
    <w:rsid w:val="00F13149"/>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E1F"/>
    <w:rsid w:val="00F50AD3"/>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860D2"/>
    <w:rsid w:val="00F9486B"/>
    <w:rsid w:val="00FA1660"/>
    <w:rsid w:val="00FA16C8"/>
    <w:rsid w:val="00FA5342"/>
    <w:rsid w:val="00FA63F6"/>
    <w:rsid w:val="00FB0B41"/>
    <w:rsid w:val="00FB2461"/>
    <w:rsid w:val="00FB2FE8"/>
    <w:rsid w:val="00FB3EDD"/>
    <w:rsid w:val="00FB5429"/>
    <w:rsid w:val="00FB5657"/>
    <w:rsid w:val="00FB690E"/>
    <w:rsid w:val="00FC05F7"/>
    <w:rsid w:val="00FC4BDA"/>
    <w:rsid w:val="00FC7ED3"/>
    <w:rsid w:val="00FD205B"/>
    <w:rsid w:val="00FD41A1"/>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 w:type="character" w:customStyle="1" w:styleId="tal1">
    <w:name w:val="tal1"/>
    <w:basedOn w:val="DefaultParagraphFont"/>
    <w:rsid w:val="00252B1D"/>
  </w:style>
  <w:style w:type="table" w:customStyle="1" w:styleId="LightShading2">
    <w:name w:val="Light Shading2"/>
    <w:basedOn w:val="TableNormal"/>
    <w:uiPriority w:val="60"/>
    <w:rsid w:val="0038300E"/>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68">
    <w:name w:val="Style68"/>
    <w:basedOn w:val="Normal"/>
    <w:uiPriority w:val="99"/>
    <w:rsid w:val="00D14A72"/>
    <w:pPr>
      <w:widowControl w:val="0"/>
      <w:autoSpaceDE w:val="0"/>
      <w:autoSpaceDN w:val="0"/>
      <w:adjustRightInd w:val="0"/>
      <w:spacing w:after="0" w:line="317" w:lineRule="exact"/>
    </w:pPr>
    <w:rPr>
      <w:rFonts w:ascii="Arial" w:eastAsiaTheme="minorEastAsia" w:hAnsi="Arial" w:cs="Arial"/>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 w:type="character" w:customStyle="1" w:styleId="tal1">
    <w:name w:val="tal1"/>
    <w:basedOn w:val="DefaultParagraphFont"/>
    <w:rsid w:val="00252B1D"/>
  </w:style>
  <w:style w:type="table" w:customStyle="1" w:styleId="LightShading2">
    <w:name w:val="Light Shading2"/>
    <w:basedOn w:val="TableNormal"/>
    <w:uiPriority w:val="60"/>
    <w:rsid w:val="0038300E"/>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68">
    <w:name w:val="Style68"/>
    <w:basedOn w:val="Normal"/>
    <w:uiPriority w:val="99"/>
    <w:rsid w:val="00D14A72"/>
    <w:pPr>
      <w:widowControl w:val="0"/>
      <w:autoSpaceDE w:val="0"/>
      <w:autoSpaceDN w:val="0"/>
      <w:adjustRightInd w:val="0"/>
      <w:spacing w:after="0" w:line="317" w:lineRule="exact"/>
    </w:pPr>
    <w:rPr>
      <w:rFonts w:ascii="Arial" w:eastAsiaTheme="minorEastAsia" w:hAnsi="Arial" w:cs="Arial"/>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424">
      <w:bodyDiv w:val="1"/>
      <w:marLeft w:val="0"/>
      <w:marRight w:val="0"/>
      <w:marTop w:val="0"/>
      <w:marBottom w:val="0"/>
      <w:divBdr>
        <w:top w:val="none" w:sz="0" w:space="0" w:color="auto"/>
        <w:left w:val="none" w:sz="0" w:space="0" w:color="auto"/>
        <w:bottom w:val="none" w:sz="0" w:space="0" w:color="auto"/>
        <w:right w:val="none" w:sz="0" w:space="0" w:color="auto"/>
      </w:divBdr>
    </w:div>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Danut.Neculai\Sintact%202.0\cache\Legislatie\temp\00103869.HTML" TargetMode="External"/><Relationship Id="rId18" Type="http://schemas.openxmlformats.org/officeDocument/2006/relationships/hyperlink" Target="file:///C:\Documents%20and%20Settings\Danut.Neculai\Sintact%202.0\cache\Legislatie\temp\0010386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nts%20and%20Settings\Danut.Neculai\Sintact%202.0\cache\Legislatie\temp\00103869.HTML" TargetMode="External"/><Relationship Id="rId17" Type="http://schemas.openxmlformats.org/officeDocument/2006/relationships/hyperlink" Target="file:///C:\Documents%20and%20Settings\Danut.Neculai\Sintact%202.0\cache\Legislatie\temp\00103869.HTML" TargetMode="External"/><Relationship Id="rId2" Type="http://schemas.openxmlformats.org/officeDocument/2006/relationships/numbering" Target="numbering.xml"/><Relationship Id="rId16" Type="http://schemas.openxmlformats.org/officeDocument/2006/relationships/hyperlink" Target="file:///C:\Documents%20and%20Settings\Danut.Neculai\Sintact%202.0\cache\Legislatie\temp\0010386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file:///C:\Documents%20and%20Settings\Danut.Neculai\Sintact%202.0\cache\Legislatie\temp\00103869.HTML" TargetMode="External"/><Relationship Id="rId10" Type="http://schemas.openxmlformats.org/officeDocument/2006/relationships/image" Target="media/image6.wmf"/><Relationship Id="rId19" Type="http://schemas.openxmlformats.org/officeDocument/2006/relationships/hyperlink" Target="file:///C:\Documents%20and%20Settings\Danut.Neculai\Sintact%202.0\cache\Legislatie\temp\00103869.HTML"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yperlink" Target="file:///C:\Documents%20and%20Settings\Danut.Neculai\Sintact%202.0\cache\Legislatie\temp\00103869.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CB9F-A484-4A05-8D6D-A08E79E4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22943</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83</cp:revision>
  <cp:lastPrinted>2021-06-24T10:35:00Z</cp:lastPrinted>
  <dcterms:created xsi:type="dcterms:W3CDTF">2022-05-09T09:20:00Z</dcterms:created>
  <dcterms:modified xsi:type="dcterms:W3CDTF">2022-05-16T05:04:00Z</dcterms:modified>
</cp:coreProperties>
</file>