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906222" w:rsidRDefault="0003055B" w:rsidP="00906222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  <w:lang w:val="ro-RO"/>
        </w:rPr>
      </w:pPr>
    </w:p>
    <w:p w:rsidR="0003055B" w:rsidRPr="00906222" w:rsidRDefault="00C96156" w:rsidP="00906222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PROIECT - </w:t>
      </w:r>
      <w:r w:rsidR="00CD6E74"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906222" w:rsidRDefault="00F32C16" w:rsidP="00906222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Nr.</w:t>
      </w:r>
      <w:r w:rsidR="00C0372A"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C96156"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</w:t>
      </w:r>
      <w:r w:rsidR="00C0372A"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din </w:t>
      </w:r>
      <w:r w:rsidR="00C96156" w:rsidRPr="00906222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</w:t>
      </w:r>
    </w:p>
    <w:p w:rsidR="0003055B" w:rsidRPr="00906222" w:rsidRDefault="0003055B" w:rsidP="00906222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46BC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Ca urmare a solicitării de emitere a acordului de mediu adresate de</w:t>
      </w:r>
      <w:r w:rsidR="00BF4972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3E448F" w:rsidRPr="00906222">
        <w:rPr>
          <w:rFonts w:ascii="Bookman Old Style" w:hAnsi="Bookman Old Style"/>
          <w:b/>
          <w:lang w:val="ro-RO"/>
        </w:rPr>
        <w:t>S.C. INSTANT CONSTRUCT COMAPNY S.A. reprezentant al S.C. ENGIE ROMÂNIA S.A.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sediul în </w:t>
      </w:r>
      <w:r w:rsidR="00D469E9" w:rsidRPr="00906222">
        <w:rPr>
          <w:rFonts w:ascii="Bookman Old Style" w:hAnsi="Bookman Old Style"/>
          <w:lang w:val="ro-RO"/>
        </w:rPr>
        <w:t>Câmpina, Strada Republicii, Nr. 16-18, Et. 2, jude</w:t>
      </w:r>
      <w:r w:rsidR="00D469E9" w:rsidRPr="00906222">
        <w:rPr>
          <w:rFonts w:ascii="Cambria" w:hAnsi="Cambria" w:cs="Cambria"/>
          <w:lang w:val="ro-RO"/>
        </w:rPr>
        <w:t>ț</w:t>
      </w:r>
      <w:r w:rsidR="00D469E9" w:rsidRPr="00906222">
        <w:rPr>
          <w:rFonts w:ascii="Bookman Old Style" w:hAnsi="Bookman Old Style"/>
          <w:lang w:val="ro-RO"/>
        </w:rPr>
        <w:t>ul Prahova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 înregistrată la Agen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cu nr.</w:t>
      </w:r>
      <w:r w:rsidR="002E2408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8915 </w:t>
      </w:r>
      <w:r w:rsidR="007F0400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2E2408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22.06.2020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completată cu nr.</w:t>
      </w:r>
      <w:r w:rsidR="002E2408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9248 </w:t>
      </w:r>
      <w:r w:rsidR="00583BEC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2E2408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29.06.2020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în baza Legii nr. 292/2018, </w:t>
      </w:r>
      <w:r w:rsidRPr="0090622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906222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</w:t>
      </w:r>
      <w:r w:rsidR="00193D40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906222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906222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906222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comisiei</w:t>
      </w:r>
      <w:r w:rsidR="00553426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analiză tehnică din data de 21.07.2020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că proiectul </w:t>
      </w:r>
      <w:r w:rsidRPr="00906222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,,</w:t>
      </w:r>
      <w:r w:rsidR="00722731" w:rsidRPr="00906222">
        <w:rPr>
          <w:rFonts w:ascii="Bookman Old Style" w:hAnsi="Bookman Old Style"/>
          <w:b/>
          <w:i/>
          <w:lang w:val="ro-RO"/>
        </w:rPr>
        <w:t>REABILITARE RE</w:t>
      </w:r>
      <w:r w:rsidR="00722731" w:rsidRPr="00906222">
        <w:rPr>
          <w:rFonts w:ascii="Cambria" w:hAnsi="Cambria" w:cs="Cambria"/>
          <w:b/>
          <w:i/>
          <w:lang w:val="ro-RO"/>
        </w:rPr>
        <w:t>Ț</w:t>
      </w:r>
      <w:r w:rsidR="00722731" w:rsidRPr="00906222">
        <w:rPr>
          <w:rFonts w:ascii="Bookman Old Style" w:hAnsi="Bookman Old Style"/>
          <w:b/>
          <w:i/>
          <w:lang w:val="ro-RO"/>
        </w:rPr>
        <w:t>EA DE DISTRIBU</w:t>
      </w:r>
      <w:r w:rsidR="00722731" w:rsidRPr="00906222">
        <w:rPr>
          <w:rFonts w:ascii="Cambria" w:hAnsi="Cambria" w:cs="Cambria"/>
          <w:b/>
          <w:i/>
          <w:lang w:val="ro-RO"/>
        </w:rPr>
        <w:t>Ț</w:t>
      </w:r>
      <w:r w:rsidR="00722731" w:rsidRPr="00906222">
        <w:rPr>
          <w:rFonts w:ascii="Bookman Old Style" w:hAnsi="Bookman Old Style"/>
          <w:b/>
          <w:i/>
          <w:lang w:val="ro-RO"/>
        </w:rPr>
        <w:t>IE GAZE NATURALE PE STRADA CĂ</w:t>
      </w:r>
      <w:r w:rsidR="00722731" w:rsidRPr="00906222">
        <w:rPr>
          <w:rFonts w:ascii="Cambria" w:hAnsi="Cambria" w:cs="Cambria"/>
          <w:b/>
          <w:i/>
          <w:lang w:val="ro-RO"/>
        </w:rPr>
        <w:t>Ț</w:t>
      </w:r>
      <w:r w:rsidR="00722731" w:rsidRPr="00906222">
        <w:rPr>
          <w:rFonts w:ascii="Bookman Old Style" w:hAnsi="Bookman Old Style"/>
          <w:b/>
          <w:i/>
          <w:lang w:val="ro-RO"/>
        </w:rPr>
        <w:t xml:space="preserve">IN (Ds 1336, Dc 1410, Dc 1411) </w:t>
      </w:r>
      <w:r w:rsidR="00722731" w:rsidRPr="00906222">
        <w:rPr>
          <w:rFonts w:ascii="Cambria" w:hAnsi="Cambria" w:cs="Cambria"/>
          <w:b/>
          <w:i/>
          <w:lang w:val="ro-RO"/>
        </w:rPr>
        <w:t>Ș</w:t>
      </w:r>
      <w:r w:rsidR="00722731" w:rsidRPr="00906222">
        <w:rPr>
          <w:rFonts w:ascii="Bookman Old Style" w:hAnsi="Bookman Old Style"/>
          <w:b/>
          <w:i/>
          <w:lang w:val="ro-RO"/>
        </w:rPr>
        <w:t xml:space="preserve">I STRADA STUPINI (DC 1412), CU CONDUCTE </w:t>
      </w:r>
      <w:r w:rsidR="00722731" w:rsidRPr="00906222">
        <w:rPr>
          <w:rFonts w:ascii="Cambria" w:hAnsi="Cambria" w:cs="Cambria"/>
          <w:b/>
          <w:i/>
          <w:lang w:val="ro-RO"/>
        </w:rPr>
        <w:t>Ș</w:t>
      </w:r>
      <w:r w:rsidR="00722731" w:rsidRPr="00906222">
        <w:rPr>
          <w:rFonts w:ascii="Bookman Old Style" w:hAnsi="Bookman Old Style"/>
          <w:b/>
          <w:i/>
          <w:lang w:val="ro-RO"/>
        </w:rPr>
        <w:t>I RACORDURI MP DIN PE100SDR11</w:t>
      </w:r>
      <w:r w:rsidRPr="00906222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”,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B038D7" w:rsidRPr="00906222">
        <w:rPr>
          <w:rFonts w:ascii="Bookman Old Style" w:hAnsi="Bookman Old Style"/>
          <w:lang w:val="ro-RO"/>
        </w:rPr>
        <w:t>Comuna Băne</w:t>
      </w:r>
      <w:r w:rsidR="00B038D7" w:rsidRPr="00906222">
        <w:rPr>
          <w:rFonts w:ascii="Cambria" w:hAnsi="Cambria" w:cs="Cambria"/>
          <w:lang w:val="ro-RO"/>
        </w:rPr>
        <w:t>ș</w:t>
      </w:r>
      <w:r w:rsidR="00B038D7" w:rsidRPr="00906222">
        <w:rPr>
          <w:rFonts w:ascii="Bookman Old Style" w:hAnsi="Bookman Old Style"/>
          <w:lang w:val="ro-RO"/>
        </w:rPr>
        <w:t>ti, Satul Băne</w:t>
      </w:r>
      <w:r w:rsidR="00B038D7" w:rsidRPr="00906222">
        <w:rPr>
          <w:rFonts w:ascii="Cambria" w:hAnsi="Cambria" w:cs="Cambria"/>
          <w:lang w:val="ro-RO"/>
        </w:rPr>
        <w:t>ș</w:t>
      </w:r>
      <w:r w:rsidR="00B038D7" w:rsidRPr="00906222">
        <w:rPr>
          <w:rFonts w:ascii="Bookman Old Style" w:hAnsi="Bookman Old Style"/>
          <w:lang w:val="ro-RO"/>
        </w:rPr>
        <w:t>ti, Strada C</w:t>
      </w:r>
      <w:r w:rsidR="00B038D7" w:rsidRPr="00906222">
        <w:rPr>
          <w:rFonts w:ascii="Bookman Old Style" w:hAnsi="Bookman Old Style" w:cs="Bookman Old Style"/>
          <w:lang w:val="ro-RO"/>
        </w:rPr>
        <w:t>ă</w:t>
      </w:r>
      <w:r w:rsidR="00B038D7" w:rsidRPr="00906222">
        <w:rPr>
          <w:rFonts w:ascii="Cambria" w:hAnsi="Cambria" w:cs="Cambria"/>
          <w:lang w:val="ro-RO"/>
        </w:rPr>
        <w:t>ț</w:t>
      </w:r>
      <w:r w:rsidR="00B038D7" w:rsidRPr="00906222">
        <w:rPr>
          <w:rFonts w:ascii="Bookman Old Style" w:hAnsi="Bookman Old Style"/>
          <w:lang w:val="ro-RO"/>
        </w:rPr>
        <w:t xml:space="preserve">in (Ds 1336, Dc 1410, Dc 1411) </w:t>
      </w:r>
      <w:r w:rsidR="00B038D7" w:rsidRPr="00906222">
        <w:rPr>
          <w:rFonts w:ascii="Cambria" w:hAnsi="Cambria" w:cs="Cambria"/>
          <w:lang w:val="ro-RO"/>
        </w:rPr>
        <w:t>ș</w:t>
      </w:r>
      <w:r w:rsidR="00B038D7" w:rsidRPr="00906222">
        <w:rPr>
          <w:rFonts w:ascii="Bookman Old Style" w:hAnsi="Bookman Old Style"/>
          <w:lang w:val="ro-RO"/>
        </w:rPr>
        <w:t>i strada Stupini (DC 1412)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B038D7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jude</w:t>
      </w:r>
      <w:r w:rsidR="00B038D7"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B038D7"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ul Prahova,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906222">
        <w:rPr>
          <w:rStyle w:val="slin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906222" w:rsidRDefault="006E76CD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90622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90622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90622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906222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906222">
        <w:rPr>
          <w:rStyle w:val="slitbdy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13 (a); conform criteriilor de selec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906222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2C51F8" w:rsidRPr="00906222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impactului asupra mediului</w:t>
      </w:r>
      <w:r w:rsidRPr="00906222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lastRenderedPageBreak/>
        <w:t>b)</w:t>
      </w:r>
      <w:r w:rsidR="00C7653B" w:rsidRPr="00906222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906222" w:rsidRDefault="0003055B" w:rsidP="0090622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DB1022" w:rsidRPr="00906222" w:rsidRDefault="00DB1022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Î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prezent,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consumatorii de gaze de pe strada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in 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Stupini, sunt alimentati cu gaze din re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eaua de distribu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redus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presiune existenta din OL cu diametrul de 03"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8C0667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4".</w:t>
      </w:r>
    </w:p>
    <w:p w:rsidR="00DB1022" w:rsidRPr="00906222" w:rsidRDefault="008C0667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Datorit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num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rului mare de defecte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ca efect al unei izola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 neconforme a materialului tub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ular al conductelor de distribu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din o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el,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a duratei mari de func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al disconfortului 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creat de scă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dera presiunii 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î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anotimpul friguros, se impune ca necesar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 înlocuirea re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elelor de distribu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din zon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ă 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schimbarea pe viitor a regimului de presiune.</w:t>
      </w:r>
    </w:p>
    <w:p w:rsidR="00DB1022" w:rsidRPr="00906222" w:rsidRDefault="008C0667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De asemenea 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în multe zone s-a constatat că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amplasarea conductelor de gaze naturale nu mai respect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distan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 conform NTPEE/2018.</w:t>
      </w:r>
    </w:p>
    <w:p w:rsidR="009E7094" w:rsidRPr="00906222" w:rsidRDefault="008C0667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Concomitent cu 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î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nlocuirea conductelor de distribu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se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vor î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nlocui toate bran</w:t>
      </w:r>
      <w:r w:rsidR="00DB1022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amentele existente. La cap</w:t>
      </w:r>
      <w:r w:rsidR="00DB1022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tul acestora se vor monta firide noi, modernizate.</w:t>
      </w:r>
    </w:p>
    <w:p w:rsidR="00DB1022" w:rsidRPr="00906222" w:rsidRDefault="00DB1022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B14289" w:rsidRPr="00906222" w:rsidRDefault="00AF1ADE" w:rsidP="00906222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906222">
        <w:rPr>
          <w:rFonts w:ascii="Bookman Old Style" w:hAnsi="Bookman Old Style" w:cs="Calibri Light"/>
          <w:b/>
          <w:iCs/>
        </w:rPr>
        <w:t>DESCRIEREA PRINCIPALELOR LUCR</w:t>
      </w:r>
      <w:r w:rsidR="00CA4A46" w:rsidRPr="00906222">
        <w:rPr>
          <w:rFonts w:ascii="Bookman Old Style" w:hAnsi="Bookman Old Style" w:cs="Calibri Light"/>
          <w:b/>
          <w:iCs/>
        </w:rPr>
        <w:t>Ă</w:t>
      </w:r>
      <w:r w:rsidRPr="00906222">
        <w:rPr>
          <w:rFonts w:ascii="Bookman Old Style" w:hAnsi="Bookman Old Style" w:cs="Calibri Light"/>
          <w:b/>
          <w:iCs/>
        </w:rPr>
        <w:t>RI:</w:t>
      </w:r>
    </w:p>
    <w:p w:rsidR="004119C2" w:rsidRPr="00906222" w:rsidRDefault="004119C2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Lungime totală re</w:t>
      </w:r>
      <w:r w:rsidRPr="00906222">
        <w:rPr>
          <w:rFonts w:ascii="Cambria" w:hAnsi="Cambria" w:cs="Cambria"/>
          <w:iCs/>
          <w:lang w:eastAsia="ar-SA"/>
        </w:rPr>
        <w:t>ț</w:t>
      </w:r>
      <w:r w:rsidRPr="00906222">
        <w:rPr>
          <w:rFonts w:ascii="Bookman Old Style" w:hAnsi="Bookman Old Style" w:cs="Times New Roman"/>
          <w:iCs/>
          <w:lang w:eastAsia="ar-SA"/>
        </w:rPr>
        <w:t>ea propusă pentru proiectare:</w:t>
      </w:r>
    </w:p>
    <w:p w:rsidR="00B922EE" w:rsidRPr="00906222" w:rsidRDefault="00B922EE" w:rsidP="00906222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L = 134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 conduct</w:t>
      </w:r>
      <w:r w:rsidR="004119C2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+ 292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 bran</w:t>
      </w:r>
      <w:r w:rsidR="004119C2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amente = 426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</w:t>
      </w:r>
      <w:r w:rsidR="004119C2" w:rsidRPr="00906222">
        <w:rPr>
          <w:rFonts w:ascii="Bookman Old Style" w:hAnsi="Bookman Old Style" w:cs="Times New Roman"/>
          <w:iCs/>
          <w:lang w:eastAsia="ar-SA"/>
        </w:rPr>
        <w:t>.</w:t>
      </w:r>
    </w:p>
    <w:p w:rsidR="00B922EE" w:rsidRPr="00906222" w:rsidRDefault="00B922EE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 xml:space="preserve">Culoarul de lucru pentru montarea conductei </w:t>
      </w:r>
      <w:r w:rsidR="004119C2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i bran</w:t>
      </w:r>
      <w:r w:rsidR="004119C2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amentelor va fi:</w:t>
      </w:r>
    </w:p>
    <w:p w:rsidR="00B922EE" w:rsidRPr="00906222" w:rsidRDefault="00B922EE" w:rsidP="00906222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S = 426 x 0.5 = 213 mp</w:t>
      </w:r>
      <w:r w:rsidR="004119C2" w:rsidRPr="00906222">
        <w:rPr>
          <w:rFonts w:ascii="Bookman Old Style" w:hAnsi="Bookman Old Style" w:cs="Times New Roman"/>
          <w:iCs/>
          <w:lang w:eastAsia="ar-SA"/>
        </w:rPr>
        <w:t>.</w:t>
      </w:r>
    </w:p>
    <w:p w:rsidR="004119C2" w:rsidRPr="00906222" w:rsidRDefault="00B922EE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Str</w:t>
      </w:r>
      <w:r w:rsidR="002D105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zile pe care </w:t>
      </w:r>
      <w:r w:rsidR="004119C2" w:rsidRPr="00906222">
        <w:rPr>
          <w:rFonts w:ascii="Bookman Old Style" w:hAnsi="Bookman Old Style" w:cs="Times New Roman"/>
          <w:iCs/>
          <w:lang w:eastAsia="ar-SA"/>
        </w:rPr>
        <w:t>urmeaz</w:t>
      </w:r>
      <w:r w:rsidR="002D1052">
        <w:rPr>
          <w:rFonts w:ascii="Bookman Old Style" w:hAnsi="Bookman Old Style" w:cs="Times New Roman"/>
          <w:iCs/>
          <w:lang w:eastAsia="ar-SA"/>
        </w:rPr>
        <w:t>ă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a se executa lucrarea su</w:t>
      </w:r>
      <w:r w:rsidRPr="00906222">
        <w:rPr>
          <w:rFonts w:ascii="Bookman Old Style" w:hAnsi="Bookman Old Style" w:cs="Times New Roman"/>
          <w:iCs/>
          <w:lang w:eastAsia="ar-SA"/>
        </w:rPr>
        <w:t>nt ur</w:t>
      </w:r>
      <w:r w:rsidR="004119C2" w:rsidRPr="00906222">
        <w:rPr>
          <w:rFonts w:ascii="Bookman Old Style" w:hAnsi="Bookman Old Style" w:cs="Times New Roman"/>
          <w:iCs/>
          <w:lang w:eastAsia="ar-SA"/>
        </w:rPr>
        <w:t>mă</w:t>
      </w:r>
      <w:r w:rsidRPr="00906222">
        <w:rPr>
          <w:rFonts w:ascii="Bookman Old Style" w:hAnsi="Bookman Old Style" w:cs="Times New Roman"/>
          <w:iCs/>
          <w:lang w:eastAsia="ar-SA"/>
        </w:rPr>
        <w:t>toarele:</w:t>
      </w:r>
    </w:p>
    <w:p w:rsidR="004119C2" w:rsidRPr="00906222" w:rsidRDefault="00B922EE" w:rsidP="00906222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Str</w:t>
      </w:r>
      <w:r w:rsidR="004119C2" w:rsidRPr="00906222">
        <w:rPr>
          <w:rFonts w:ascii="Bookman Old Style" w:hAnsi="Bookman Old Style" w:cs="Times New Roman"/>
          <w:iCs/>
          <w:lang w:eastAsia="ar-SA"/>
        </w:rPr>
        <w:t>ada Că</w:t>
      </w:r>
      <w:r w:rsidR="004119C2" w:rsidRPr="00906222">
        <w:rPr>
          <w:rFonts w:ascii="Cambria" w:hAnsi="Cambria" w:cs="Cambria"/>
          <w:iCs/>
          <w:lang w:eastAsia="ar-SA"/>
        </w:rPr>
        <w:t>ț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in: </w:t>
      </w:r>
      <w:r w:rsidRPr="00906222">
        <w:rPr>
          <w:rFonts w:ascii="Bookman Old Style" w:hAnsi="Bookman Old Style" w:cs="Times New Roman"/>
          <w:iCs/>
          <w:lang w:eastAsia="ar-SA"/>
        </w:rPr>
        <w:t>L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= 134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 conduct</w:t>
      </w:r>
      <w:r w:rsidR="004119C2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+ 227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 bran</w:t>
      </w:r>
      <w:r w:rsidR="004119C2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amente</w:t>
      </w:r>
      <w:r w:rsidR="004119C2" w:rsidRPr="00906222">
        <w:rPr>
          <w:rFonts w:ascii="Bookman Old Style" w:hAnsi="Bookman Old Style" w:cs="Times New Roman"/>
          <w:iCs/>
          <w:lang w:eastAsia="ar-SA"/>
        </w:rPr>
        <w:t>;</w:t>
      </w:r>
    </w:p>
    <w:p w:rsidR="00B922EE" w:rsidRPr="00906222" w:rsidRDefault="00B922EE" w:rsidP="00906222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Str</w:t>
      </w:r>
      <w:r w:rsidR="004119C2" w:rsidRPr="00906222">
        <w:rPr>
          <w:rFonts w:ascii="Bookman Old Style" w:hAnsi="Bookman Old Style" w:cs="Times New Roman"/>
          <w:iCs/>
          <w:lang w:eastAsia="ar-SA"/>
        </w:rPr>
        <w:t>ada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Stupini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: </w:t>
      </w:r>
      <w:r w:rsidRPr="00906222">
        <w:rPr>
          <w:rFonts w:ascii="Bookman Old Style" w:hAnsi="Bookman Old Style" w:cs="Times New Roman"/>
          <w:iCs/>
          <w:lang w:eastAsia="ar-SA"/>
        </w:rPr>
        <w:t>L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= 61</w:t>
      </w:r>
      <w:r w:rsidR="004119C2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m bran</w:t>
      </w:r>
      <w:r w:rsidR="004119C2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amente</w:t>
      </w:r>
      <w:r w:rsidR="004119C2" w:rsidRPr="00906222">
        <w:rPr>
          <w:rFonts w:ascii="Bookman Old Style" w:hAnsi="Bookman Old Style" w:cs="Times New Roman"/>
          <w:iCs/>
          <w:lang w:eastAsia="ar-SA"/>
        </w:rPr>
        <w:t>.</w:t>
      </w:r>
    </w:p>
    <w:p w:rsidR="004119C2" w:rsidRPr="00906222" w:rsidRDefault="004119C2" w:rsidP="00906222">
      <w:pPr>
        <w:pStyle w:val="ListParagraph"/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</w:p>
    <w:p w:rsidR="003372A1" w:rsidRPr="00906222" w:rsidRDefault="003372A1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Pentru conducta de distribu</w:t>
      </w:r>
      <w:r w:rsidRPr="00906222">
        <w:rPr>
          <w:rFonts w:ascii="Cambria" w:hAnsi="Cambria" w:cs="Cambria"/>
          <w:iCs/>
          <w:lang w:eastAsia="ar-SA"/>
        </w:rPr>
        <w:t>ț</w:t>
      </w:r>
      <w:r w:rsidR="0066514D" w:rsidRPr="00906222">
        <w:rPr>
          <w:rFonts w:ascii="Bookman Old Style" w:hAnsi="Bookman Old Style" w:cs="Times New Roman"/>
          <w:iCs/>
          <w:lang w:eastAsia="ar-SA"/>
        </w:rPr>
        <w:t xml:space="preserve">ie se vor folosi </w:t>
      </w:r>
      <w:r w:rsidRPr="00906222">
        <w:rPr>
          <w:rFonts w:ascii="Cambria" w:hAnsi="Cambria" w:cs="Cambria"/>
          <w:iCs/>
          <w:lang w:eastAsia="ar-SA"/>
        </w:rPr>
        <w:t>ț</w:t>
      </w:r>
      <w:r w:rsidR="0066514D" w:rsidRPr="00906222">
        <w:rPr>
          <w:rFonts w:ascii="Bookman Old Style" w:hAnsi="Bookman Old Style" w:cs="Times New Roman"/>
          <w:iCs/>
          <w:lang w:eastAsia="ar-SA"/>
        </w:rPr>
        <w:t>evi de polietilen</w:t>
      </w:r>
      <w:r w:rsidRPr="00906222">
        <w:rPr>
          <w:rFonts w:ascii="Bookman Old Style" w:hAnsi="Bookman Old Style" w:cs="Times New Roman"/>
          <w:iCs/>
          <w:lang w:eastAsia="ar-SA"/>
        </w:rPr>
        <w:t>ă</w:t>
      </w:r>
      <w:r w:rsidR="0066514D" w:rsidRPr="00906222">
        <w:rPr>
          <w:rFonts w:ascii="Bookman Old Style" w:hAnsi="Bookman Old Style" w:cs="Times New Roman"/>
          <w:iCs/>
          <w:lang w:eastAsia="ar-SA"/>
        </w:rPr>
        <w:t xml:space="preserve"> de </w:t>
      </w:r>
      <w:r w:rsidRPr="00906222">
        <w:rPr>
          <w:rFonts w:ascii="Bookman Old Style" w:hAnsi="Bookman Old Style" w:cs="Times New Roman"/>
          <w:iCs/>
          <w:lang w:eastAsia="ar-SA"/>
        </w:rPr>
        <w:t>î</w:t>
      </w:r>
      <w:r w:rsidR="0066514D" w:rsidRPr="00906222">
        <w:rPr>
          <w:rFonts w:ascii="Bookman Old Style" w:hAnsi="Bookman Old Style" w:cs="Times New Roman"/>
          <w:iCs/>
          <w:lang w:eastAsia="ar-SA"/>
        </w:rPr>
        <w:t>nalt</w:t>
      </w:r>
      <w:r w:rsidRPr="00906222">
        <w:rPr>
          <w:rFonts w:ascii="Bookman Old Style" w:hAnsi="Bookman Old Style" w:cs="Times New Roman"/>
          <w:iCs/>
          <w:lang w:eastAsia="ar-SA"/>
        </w:rPr>
        <w:t>ă</w:t>
      </w:r>
      <w:r w:rsidR="0066514D" w:rsidRPr="00906222">
        <w:rPr>
          <w:rFonts w:ascii="Bookman Old Style" w:hAnsi="Bookman Old Style" w:cs="Times New Roman"/>
          <w:iCs/>
          <w:lang w:eastAsia="ar-SA"/>
        </w:rPr>
        <w:t xml:space="preserve"> densitate, PEHD 100,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SDR 11, cu diametrele de 90 mm</w:t>
      </w:r>
      <w:r w:rsidR="0066514D" w:rsidRPr="00906222">
        <w:rPr>
          <w:rFonts w:ascii="Bookman Old Style" w:hAnsi="Bookman Old Style" w:cs="Times New Roman"/>
          <w:iCs/>
          <w:lang w:eastAsia="ar-SA"/>
        </w:rPr>
        <w:t>.</w:t>
      </w:r>
    </w:p>
    <w:p w:rsidR="003372A1" w:rsidRPr="00906222" w:rsidRDefault="003372A1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Fitingurile vor fi î</w:t>
      </w:r>
      <w:r w:rsidR="0066514D" w:rsidRPr="00906222">
        <w:rPr>
          <w:rFonts w:ascii="Bookman Old Style" w:hAnsi="Bookman Old Style" w:cs="Times New Roman"/>
          <w:iCs/>
          <w:lang w:eastAsia="ar-SA"/>
        </w:rPr>
        <w:t>n mod obligatoriu din acela</w:t>
      </w:r>
      <w:r w:rsidRPr="00906222">
        <w:rPr>
          <w:rFonts w:ascii="Cambria" w:hAnsi="Cambria" w:cs="Cambria"/>
          <w:iCs/>
          <w:lang w:eastAsia="ar-SA"/>
        </w:rPr>
        <w:t>ș</w:t>
      </w:r>
      <w:r w:rsidR="0066514D" w:rsidRPr="00906222">
        <w:rPr>
          <w:rFonts w:ascii="Bookman Old Style" w:hAnsi="Bookman Old Style" w:cs="Times New Roman"/>
          <w:iCs/>
          <w:lang w:eastAsia="ar-SA"/>
        </w:rPr>
        <w:t>i material cu conducta ce se monteaz</w:t>
      </w:r>
      <w:r w:rsidRPr="00906222">
        <w:rPr>
          <w:rFonts w:ascii="Bookman Old Style" w:hAnsi="Bookman Old Style" w:cs="Times New Roman"/>
          <w:iCs/>
          <w:lang w:eastAsia="ar-SA"/>
        </w:rPr>
        <w:t>ă</w:t>
      </w:r>
      <w:r w:rsidR="0066514D" w:rsidRPr="00906222">
        <w:rPr>
          <w:rFonts w:ascii="Bookman Old Style" w:hAnsi="Bookman Old Style" w:cs="Times New Roman"/>
          <w:iCs/>
          <w:lang w:eastAsia="ar-SA"/>
        </w:rPr>
        <w:t>, cu diametre corespunzatoare.</w:t>
      </w:r>
    </w:p>
    <w:p w:rsidR="0066514D" w:rsidRPr="00906222" w:rsidRDefault="005E4D6D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Conductele de distribu</w:t>
      </w:r>
      <w:r w:rsidR="003372A1" w:rsidRPr="00906222">
        <w:rPr>
          <w:rFonts w:ascii="Cambria" w:hAnsi="Cambria" w:cs="Cambria"/>
          <w:iCs/>
          <w:lang w:eastAsia="ar-SA"/>
        </w:rPr>
        <w:t>ț</w:t>
      </w:r>
      <w:r w:rsidRPr="00906222">
        <w:rPr>
          <w:rFonts w:ascii="Bookman Old Style" w:hAnsi="Bookman Old Style" w:cs="Times New Roman"/>
          <w:iCs/>
          <w:lang w:eastAsia="ar-SA"/>
        </w:rPr>
        <w:t>ie gaze naturale se vor mon</w:t>
      </w:r>
      <w:r w:rsidR="00A6582F" w:rsidRPr="00906222">
        <w:rPr>
          <w:rFonts w:ascii="Bookman Old Style" w:hAnsi="Bookman Old Style" w:cs="Times New Roman"/>
          <w:iCs/>
          <w:lang w:eastAsia="ar-SA"/>
        </w:rPr>
        <w:t>ta pe un pat de nisip, de 10 cm</w:t>
      </w:r>
      <w:r w:rsidR="00556E27" w:rsidRPr="00906222">
        <w:rPr>
          <w:rFonts w:ascii="Bookman Old Style" w:hAnsi="Bookman Old Style" w:cs="Times New Roman"/>
          <w:iCs/>
          <w:lang w:eastAsia="ar-SA"/>
        </w:rPr>
        <w:t>, la o adâncime de – 0,9 m măsura</w:t>
      </w:r>
      <w:r w:rsidR="00556E27" w:rsidRPr="00906222">
        <w:rPr>
          <w:rFonts w:ascii="Cambria" w:hAnsi="Cambria" w:cs="Cambria"/>
          <w:iCs/>
          <w:lang w:eastAsia="ar-SA"/>
        </w:rPr>
        <w:t>ț</w:t>
      </w:r>
      <w:r w:rsidR="00556E27" w:rsidRPr="00906222">
        <w:rPr>
          <w:rFonts w:ascii="Bookman Old Style" w:hAnsi="Bookman Old Style" w:cs="Times New Roman"/>
          <w:iCs/>
          <w:lang w:eastAsia="ar-SA"/>
        </w:rPr>
        <w:t>i de la generatoarea superioar</w:t>
      </w:r>
      <w:r w:rsidR="00556E27" w:rsidRPr="00906222">
        <w:rPr>
          <w:rFonts w:ascii="Bookman Old Style" w:hAnsi="Bookman Old Style" w:cs="Bookman Old Style"/>
          <w:iCs/>
          <w:lang w:eastAsia="ar-SA"/>
        </w:rPr>
        <w:t>ă</w:t>
      </w:r>
      <w:r w:rsidR="00556E27" w:rsidRPr="00906222">
        <w:rPr>
          <w:rFonts w:ascii="Bookman Old Style" w:hAnsi="Bookman Old Style" w:cs="Times New Roman"/>
          <w:iCs/>
          <w:lang w:eastAsia="ar-SA"/>
        </w:rPr>
        <w:t xml:space="preserve"> a conductei</w:t>
      </w:r>
      <w:r w:rsidR="00A6582F" w:rsidRPr="00906222">
        <w:rPr>
          <w:rFonts w:ascii="Bookman Old Style" w:hAnsi="Bookman Old Style" w:cs="Times New Roman"/>
          <w:iCs/>
          <w:lang w:eastAsia="ar-SA"/>
        </w:rPr>
        <w:t xml:space="preserve">; </w:t>
      </w:r>
      <w:r w:rsidRPr="00906222">
        <w:rPr>
          <w:rFonts w:ascii="Bookman Old Style" w:hAnsi="Bookman Old Style" w:cs="Times New Roman"/>
          <w:iCs/>
          <w:lang w:eastAsia="ar-SA"/>
        </w:rPr>
        <w:t>dup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compactare, </w:t>
      </w:r>
      <w:r w:rsidR="00A6582F" w:rsidRPr="00906222">
        <w:rPr>
          <w:rFonts w:ascii="Bookman Old Style" w:hAnsi="Bookman Old Style" w:cs="Times New Roman"/>
          <w:iCs/>
          <w:lang w:eastAsia="ar-SA"/>
        </w:rPr>
        <w:t>deasupra conductei se va a</w:t>
      </w:r>
      <w:r w:rsidR="00A6582F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terne un strat de nisip de 15</w:t>
      </w:r>
      <w:r w:rsidR="00A6582F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>-</w:t>
      </w:r>
      <w:r w:rsidR="00A6582F"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Pr="00906222">
        <w:rPr>
          <w:rFonts w:ascii="Bookman Old Style" w:hAnsi="Bookman Old Style" w:cs="Times New Roman"/>
          <w:iCs/>
          <w:lang w:eastAsia="ar-SA"/>
        </w:rPr>
        <w:t xml:space="preserve">20 cm, apoi se va </w:t>
      </w:r>
      <w:r w:rsidRPr="00906222">
        <w:rPr>
          <w:rFonts w:ascii="Bookman Old Style" w:hAnsi="Bookman Old Style" w:cs="Times New Roman"/>
          <w:iCs/>
          <w:lang w:eastAsia="ar-SA"/>
        </w:rPr>
        <w:lastRenderedPageBreak/>
        <w:t>a</w:t>
      </w:r>
      <w:r w:rsidR="00A6582F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terne p</w:t>
      </w:r>
      <w:r w:rsidR="00A6582F" w:rsidRPr="00906222">
        <w:rPr>
          <w:rFonts w:ascii="Bookman Old Style" w:hAnsi="Bookman Old Style" w:cs="Times New Roman"/>
          <w:iCs/>
          <w:lang w:eastAsia="ar-SA"/>
        </w:rPr>
        <w:t>ămâ</w:t>
      </w:r>
      <w:r w:rsidRPr="00906222">
        <w:rPr>
          <w:rFonts w:ascii="Bookman Old Style" w:hAnsi="Bookman Old Style" w:cs="Times New Roman"/>
          <w:iCs/>
          <w:lang w:eastAsia="ar-SA"/>
        </w:rPr>
        <w:t>ntul rezultat din s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>p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>tur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="00A6582F" w:rsidRPr="00906222">
        <w:rPr>
          <w:rFonts w:ascii="Bookman Old Style" w:hAnsi="Bookman Old Style" w:cs="Times New Roman"/>
          <w:iCs/>
          <w:lang w:eastAsia="ar-SA"/>
        </w:rPr>
        <w:t>î</w:t>
      </w:r>
      <w:r w:rsidRPr="00906222">
        <w:rPr>
          <w:rFonts w:ascii="Bookman Old Style" w:hAnsi="Bookman Old Style" w:cs="Times New Roman"/>
          <w:iCs/>
          <w:lang w:eastAsia="ar-SA"/>
        </w:rPr>
        <w:t>n straturi succesive de 20 cm, asigur</w:t>
      </w:r>
      <w:r w:rsidR="00A6582F" w:rsidRPr="00906222">
        <w:rPr>
          <w:rFonts w:ascii="Bookman Old Style" w:hAnsi="Bookman Old Style" w:cs="Times New Roman"/>
          <w:iCs/>
          <w:lang w:eastAsia="ar-SA"/>
        </w:rPr>
        <w:t>ându-se compactarea fiecă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rui strat </w:t>
      </w:r>
      <w:r w:rsidR="00A6582F" w:rsidRPr="00906222">
        <w:rPr>
          <w:rFonts w:ascii="Bookman Old Style" w:hAnsi="Bookman Old Style" w:cs="Times New Roman"/>
          <w:iCs/>
          <w:lang w:eastAsia="ar-SA"/>
        </w:rPr>
        <w:t>î</w:t>
      </w:r>
      <w:r w:rsidRPr="00906222">
        <w:rPr>
          <w:rFonts w:ascii="Bookman Old Style" w:hAnsi="Bookman Old Style" w:cs="Times New Roman"/>
          <w:iCs/>
          <w:lang w:eastAsia="ar-SA"/>
        </w:rPr>
        <w:t>n parte, cu utilaje specifice, f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>r</w:t>
      </w:r>
      <w:r w:rsidR="00A6582F" w:rsidRPr="00906222">
        <w:rPr>
          <w:rFonts w:ascii="Bookman Old Style" w:hAnsi="Bookman Old Style" w:cs="Times New Roman"/>
          <w:iCs/>
          <w:lang w:eastAsia="ar-SA"/>
        </w:rPr>
        <w:t>ă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deteriorarea conductelor.</w:t>
      </w:r>
    </w:p>
    <w:p w:rsidR="005E4D6D" w:rsidRPr="00906222" w:rsidRDefault="002263FD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b/>
          <w:i/>
          <w:iCs/>
          <w:u w:val="single"/>
          <w:lang w:eastAsia="ar-SA"/>
        </w:rPr>
      </w:pP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 xml:space="preserve">La astuparea </w:t>
      </w:r>
      <w:r w:rsidR="00A6582F" w:rsidRPr="00906222">
        <w:rPr>
          <w:rFonts w:ascii="Cambria" w:hAnsi="Cambria" w:cs="Cambria"/>
          <w:b/>
          <w:i/>
          <w:iCs/>
          <w:u w:val="single"/>
          <w:lang w:eastAsia="ar-SA"/>
        </w:rPr>
        <w:t>ș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antului se va folosi nisip iar pă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m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â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ntul rezultat din s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ăpă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tur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ă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, excedentul de material f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i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 xml:space="preserve">ind 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î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nc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ărcat î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 xml:space="preserve">n basculante </w:t>
      </w:r>
      <w:r w:rsidR="00A6582F" w:rsidRPr="00906222">
        <w:rPr>
          <w:rFonts w:ascii="Cambria" w:hAnsi="Cambria" w:cs="Cambria"/>
          <w:b/>
          <w:i/>
          <w:iCs/>
          <w:u w:val="single"/>
          <w:lang w:eastAsia="ar-SA"/>
        </w:rPr>
        <w:t>ș</w:t>
      </w:r>
      <w:r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 xml:space="preserve">i dus 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pentru depozitare finală intr-un spa</w:t>
      </w:r>
      <w:r w:rsidR="00A6582F" w:rsidRPr="00906222">
        <w:rPr>
          <w:rFonts w:ascii="Cambria" w:hAnsi="Cambria" w:cs="Cambria"/>
          <w:b/>
          <w:i/>
          <w:iCs/>
          <w:u w:val="single"/>
          <w:lang w:eastAsia="ar-SA"/>
        </w:rPr>
        <w:t>ț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iu pus la dispoz</w:t>
      </w:r>
      <w:r w:rsidR="00A6582F" w:rsidRPr="00906222">
        <w:rPr>
          <w:rFonts w:ascii="Cambria" w:hAnsi="Cambria" w:cs="Cambria"/>
          <w:b/>
          <w:i/>
          <w:iCs/>
          <w:u w:val="single"/>
          <w:lang w:eastAsia="ar-SA"/>
        </w:rPr>
        <w:t>ț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ie de c</w:t>
      </w:r>
      <w:r w:rsidR="00A6582F" w:rsidRPr="00906222">
        <w:rPr>
          <w:rFonts w:ascii="Bookman Old Style" w:hAnsi="Bookman Old Style" w:cs="Bookman Old Style"/>
          <w:b/>
          <w:i/>
          <w:iCs/>
          <w:u w:val="single"/>
          <w:lang w:eastAsia="ar-SA"/>
        </w:rPr>
        <w:t>ă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tre Primăria Comunei Băne</w:t>
      </w:r>
      <w:r w:rsidR="00A6582F" w:rsidRPr="00906222">
        <w:rPr>
          <w:rFonts w:ascii="Cambria" w:hAnsi="Cambria" w:cs="Cambria"/>
          <w:b/>
          <w:i/>
          <w:iCs/>
          <w:u w:val="single"/>
          <w:lang w:eastAsia="ar-SA"/>
        </w:rPr>
        <w:t>ș</w:t>
      </w:r>
      <w:r w:rsidR="00A6582F" w:rsidRPr="00906222">
        <w:rPr>
          <w:rFonts w:ascii="Bookman Old Style" w:hAnsi="Bookman Old Style" w:cs="Times New Roman"/>
          <w:b/>
          <w:i/>
          <w:iCs/>
          <w:u w:val="single"/>
          <w:lang w:eastAsia="ar-SA"/>
        </w:rPr>
        <w:t>ti.</w:t>
      </w:r>
    </w:p>
    <w:p w:rsidR="00A6582F" w:rsidRPr="00906222" w:rsidRDefault="00C83E12" w:rsidP="00906222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Conductele de distribu</w:t>
      </w:r>
      <w:r w:rsidR="00A6582F" w:rsidRPr="00906222">
        <w:rPr>
          <w:rFonts w:ascii="Cambria" w:hAnsi="Cambria" w:cs="Cambria"/>
          <w:iCs/>
          <w:lang w:eastAsia="ar-SA"/>
        </w:rPr>
        <w:t>ț</w:t>
      </w:r>
      <w:r w:rsidRPr="00906222">
        <w:rPr>
          <w:rFonts w:ascii="Bookman Old Style" w:hAnsi="Bookman Old Style" w:cs="Times New Roman"/>
          <w:iCs/>
          <w:lang w:eastAsia="ar-SA"/>
        </w:rPr>
        <w:t>ie n</w:t>
      </w:r>
      <w:r w:rsidR="00A6582F" w:rsidRPr="00906222">
        <w:rPr>
          <w:rFonts w:ascii="Bookman Old Style" w:hAnsi="Bookman Old Style" w:cs="Times New Roman"/>
          <w:iCs/>
          <w:lang w:eastAsia="ar-SA"/>
        </w:rPr>
        <w:t>ou proiectate vor fi amplasate î</w:t>
      </w:r>
      <w:r w:rsidRPr="00906222">
        <w:rPr>
          <w:rFonts w:ascii="Bookman Old Style" w:hAnsi="Bookman Old Style" w:cs="Times New Roman"/>
          <w:iCs/>
          <w:lang w:eastAsia="ar-SA"/>
        </w:rPr>
        <w:t xml:space="preserve">n carosabil, trotuar </w:t>
      </w:r>
      <w:r w:rsidR="00A6582F" w:rsidRPr="00906222">
        <w:rPr>
          <w:rFonts w:ascii="Cambria" w:hAnsi="Cambria" w:cs="Cambria"/>
          <w:iCs/>
          <w:lang w:eastAsia="ar-SA"/>
        </w:rPr>
        <w:t>ș</w:t>
      </w:r>
      <w:r w:rsidRPr="00906222">
        <w:rPr>
          <w:rFonts w:ascii="Bookman Old Style" w:hAnsi="Bookman Old Style" w:cs="Times New Roman"/>
          <w:iCs/>
          <w:lang w:eastAsia="ar-SA"/>
        </w:rPr>
        <w:t>i vor avea:</w:t>
      </w:r>
    </w:p>
    <w:p w:rsidR="00A6582F" w:rsidRPr="00906222" w:rsidRDefault="00C83E12" w:rsidP="00906222">
      <w:pPr>
        <w:pStyle w:val="ListParagraph"/>
        <w:numPr>
          <w:ilvl w:val="0"/>
          <w:numId w:val="30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presiunea maxim</w:t>
      </w:r>
      <w:r w:rsidR="00A6582F" w:rsidRPr="00906222">
        <w:rPr>
          <w:rFonts w:ascii="Bookman Old Style" w:hAnsi="Bookman Old Style" w:cs="Times New Roman"/>
          <w:iCs/>
          <w:lang w:eastAsia="ar-SA"/>
        </w:rPr>
        <w:t>ă de regim</w:t>
      </w:r>
      <w:r w:rsidRPr="00906222">
        <w:rPr>
          <w:rFonts w:ascii="Bookman Old Style" w:hAnsi="Bookman Old Style" w:cs="Times New Roman"/>
          <w:iCs/>
          <w:lang w:eastAsia="ar-SA"/>
        </w:rPr>
        <w:t>: 6 bar</w:t>
      </w:r>
      <w:r w:rsidR="00A6582F" w:rsidRPr="00906222">
        <w:rPr>
          <w:rFonts w:ascii="Bookman Old Style" w:hAnsi="Bookman Old Style" w:cs="Times New Roman"/>
          <w:iCs/>
          <w:lang w:eastAsia="ar-SA"/>
        </w:rPr>
        <w:t>;</w:t>
      </w:r>
    </w:p>
    <w:p w:rsidR="00C83E12" w:rsidRPr="00906222" w:rsidRDefault="00A6582F" w:rsidP="00906222">
      <w:pPr>
        <w:pStyle w:val="ListParagraph"/>
        <w:numPr>
          <w:ilvl w:val="0"/>
          <w:numId w:val="30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906222">
        <w:rPr>
          <w:rFonts w:ascii="Bookman Old Style" w:hAnsi="Bookman Old Style" w:cs="Times New Roman"/>
          <w:iCs/>
          <w:lang w:eastAsia="ar-SA"/>
        </w:rPr>
        <w:t>presiunea minimă de regim</w:t>
      </w:r>
      <w:r w:rsidR="00C83E12" w:rsidRPr="00906222">
        <w:rPr>
          <w:rFonts w:ascii="Bookman Old Style" w:hAnsi="Bookman Old Style" w:cs="Times New Roman"/>
          <w:iCs/>
          <w:lang w:eastAsia="ar-SA"/>
        </w:rPr>
        <w:t>:</w:t>
      </w:r>
      <w:r w:rsidRPr="00906222">
        <w:rPr>
          <w:rFonts w:ascii="Bookman Old Style" w:hAnsi="Bookman Old Style" w:cs="Times New Roman"/>
          <w:iCs/>
          <w:lang w:eastAsia="ar-SA"/>
        </w:rPr>
        <w:t xml:space="preserve"> </w:t>
      </w:r>
      <w:r w:rsidR="00C83E12" w:rsidRPr="00906222">
        <w:rPr>
          <w:rFonts w:ascii="Bookman Old Style" w:hAnsi="Bookman Old Style" w:cs="Times New Roman"/>
          <w:iCs/>
          <w:lang w:eastAsia="ar-SA"/>
        </w:rPr>
        <w:t>2 bar</w:t>
      </w:r>
      <w:r w:rsidRPr="00906222">
        <w:rPr>
          <w:rFonts w:ascii="Bookman Old Style" w:hAnsi="Bookman Old Style" w:cs="Times New Roman"/>
          <w:iCs/>
          <w:lang w:eastAsia="ar-SA"/>
        </w:rPr>
        <w:t>.</w:t>
      </w:r>
    </w:p>
    <w:p w:rsidR="00A6582F" w:rsidRPr="00906222" w:rsidRDefault="00A6582F" w:rsidP="0090622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A6582F" w:rsidRPr="00906222" w:rsidRDefault="00A6582F" w:rsidP="0090622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A679B2" w:rsidRPr="00906222" w:rsidRDefault="009D094E" w:rsidP="0090622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906222">
        <w:rPr>
          <w:rFonts w:ascii="Bookman Old Style" w:hAnsi="Bookman Old Style" w:cs="Calibri Light"/>
          <w:b/>
          <w:iCs/>
        </w:rPr>
        <w:t xml:space="preserve">ORGANIZAREA DE </w:t>
      </w:r>
      <w:r w:rsidRPr="00906222">
        <w:rPr>
          <w:rFonts w:ascii="Cambria" w:hAnsi="Cambria" w:cs="Cambria"/>
          <w:b/>
          <w:iCs/>
        </w:rPr>
        <w:t>Ș</w:t>
      </w:r>
      <w:r w:rsidRPr="00906222">
        <w:rPr>
          <w:rFonts w:ascii="Bookman Old Style" w:hAnsi="Bookman Old Style" w:cs="Times New Roman"/>
          <w:b/>
          <w:iCs/>
        </w:rPr>
        <w:t>ANTIER:</w:t>
      </w:r>
    </w:p>
    <w:p w:rsidR="002D1052" w:rsidRPr="00D408AA" w:rsidRDefault="002D1052" w:rsidP="002D1052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Calibri Light"/>
          <w:iCs/>
        </w:rPr>
        <w:t xml:space="preserve">Organizarea de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Calibri Light"/>
          <w:iCs/>
        </w:rPr>
        <w:t>antier se va amenaja cu caracter provizoriu în zona adiacentă investi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Calibri Light"/>
          <w:iCs/>
        </w:rPr>
        <w:t xml:space="preserve">iei, pe terenul </w:t>
      </w:r>
      <w:r w:rsidRPr="00D408AA">
        <w:rPr>
          <w:rFonts w:ascii="Bookman Old Style" w:hAnsi="Bookman Old Style" w:cs="Times New Roman"/>
          <w:iCs/>
        </w:rPr>
        <w:t>pus la dispozi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>ia antreprenorului de către primărie.</w:t>
      </w:r>
    </w:p>
    <w:p w:rsidR="002D1052" w:rsidRPr="00D408AA" w:rsidRDefault="002D1052" w:rsidP="002D1052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D408AA">
        <w:rPr>
          <w:rFonts w:ascii="Bookman Old Style" w:hAnsi="Bookman Old Style" w:cs="Calibri Light"/>
          <w:iCs/>
        </w:rPr>
        <w:t>În interiorul incintei se va amplasa un container metalic tipizat ce va avea func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Calibri Light"/>
          <w:iCs/>
        </w:rPr>
        <w:t xml:space="preserve">iunile de birou, vestiar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Calibri Light"/>
          <w:iCs/>
        </w:rPr>
        <w:t xml:space="preserve">i depozit scule, unelte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Calibri Light"/>
          <w:iCs/>
        </w:rPr>
        <w:t xml:space="preserve">i materiale perisabile, dacă este cazul.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Calibri Light"/>
          <w:iCs/>
        </w:rPr>
        <w:t xml:space="preserve">antierul va fi dotat cu toaletă ecologică (wc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Calibri Light"/>
          <w:iCs/>
        </w:rPr>
        <w:t>i lavoar).</w:t>
      </w:r>
    </w:p>
    <w:p w:rsidR="002D1052" w:rsidRPr="00D408AA" w:rsidRDefault="002D1052" w:rsidP="002D105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 xml:space="preserve">Pentru realizarea proiectului, organizarea de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antier va cuprinde următoarele măsuri organizatorice: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 xml:space="preserve">semnalizarea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antierului prin panou realizat în conformitate cu prevederile legii 50/1991,</w:t>
      </w:r>
      <w:r w:rsidRPr="00D408AA">
        <w:rPr>
          <w:rFonts w:ascii="Bookman Old Style" w:hAnsi="Bookman Old Style" w:cs="Times New Roman"/>
          <w:i/>
          <w:iCs/>
        </w:rPr>
        <w:t xml:space="preserve"> privind autorizarea lucrarilor de constructii</w:t>
      </w:r>
      <w:r w:rsidRPr="00D408AA">
        <w:rPr>
          <w:rFonts w:ascii="Bookman Old Style" w:hAnsi="Bookman Old Style" w:cs="Times New Roman"/>
          <w:iCs/>
        </w:rPr>
        <w:t>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 xml:space="preserve">împrejmuirea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 xml:space="preserve">antierului cu panouri de organizare de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antier;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delimitarea zonelor cu plase sau cu bandă de semnalizare, dupa caz;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afi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 xml:space="preserve">area panourilor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 xml:space="preserve">i pictogramelor SSM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i SU specifice lucrărilor executate;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dotarea cu mijloace specifice de interven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>ie în caz de situa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>ii de urgen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>ă;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marcarea căilor de acces;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organizarea spa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 xml:space="preserve">iilor necesare depozitării temporare a materialelor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 xml:space="preserve">i luarea măsurilor specifice pentru conservare pe timpul depozitării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i evitării degradărilor;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amenajarea locurilor de repaus;</w:t>
      </w:r>
    </w:p>
    <w:p w:rsidR="002D1052" w:rsidRPr="00D408AA" w:rsidRDefault="002D1052" w:rsidP="002D105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t>amenajarea locului pentru depozitarea selectivă a de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eurilor.</w:t>
      </w:r>
    </w:p>
    <w:p w:rsidR="002D1052" w:rsidRPr="00D408AA" w:rsidRDefault="002D1052" w:rsidP="002D105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D408AA">
        <w:rPr>
          <w:rFonts w:ascii="Bookman Old Style" w:hAnsi="Bookman Old Style" w:cs="Times New Roman"/>
          <w:iCs/>
        </w:rPr>
        <w:lastRenderedPageBreak/>
        <w:t>Zilnic, executantul va asigura cură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 xml:space="preserve">enia în jurul organizării de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 xml:space="preserve">antier </w:t>
      </w:r>
      <w:r w:rsidRPr="00D408AA">
        <w:rPr>
          <w:rFonts w:ascii="Cambria" w:hAnsi="Cambria" w:cs="Cambria"/>
          <w:iCs/>
        </w:rPr>
        <w:t>ș</w:t>
      </w:r>
      <w:r w:rsidRPr="00D408AA">
        <w:rPr>
          <w:rFonts w:ascii="Bookman Old Style" w:hAnsi="Bookman Old Style" w:cs="Times New Roman"/>
          <w:iCs/>
        </w:rPr>
        <w:t>i a zonei de lucru, va lua măsurile necesare pentru crearea condi</w:t>
      </w:r>
      <w:r w:rsidRPr="00D408AA">
        <w:rPr>
          <w:rFonts w:ascii="Cambria" w:hAnsi="Cambria" w:cs="Cambria"/>
          <w:iCs/>
        </w:rPr>
        <w:t>ț</w:t>
      </w:r>
      <w:r w:rsidRPr="00D408AA">
        <w:rPr>
          <w:rFonts w:ascii="Bookman Old Style" w:hAnsi="Bookman Old Style" w:cs="Times New Roman"/>
          <w:iCs/>
        </w:rPr>
        <w:t>iilor igienico - sanitare pentru personalul propriu, va lua măsuri de prevenire a accidentelor.</w:t>
      </w:r>
    </w:p>
    <w:p w:rsidR="002D1052" w:rsidRPr="00D408AA" w:rsidRDefault="002D1052" w:rsidP="002D1052">
      <w:pPr>
        <w:spacing w:after="0" w:line="360" w:lineRule="auto"/>
        <w:ind w:firstLine="720"/>
        <w:jc w:val="both"/>
        <w:rPr>
          <w:rFonts w:ascii="Bookman Old Style" w:hAnsi="Bookman Old Style" w:cs="Times New Roman"/>
          <w:b/>
          <w:i/>
        </w:rPr>
      </w:pPr>
      <w:r w:rsidRPr="00D408AA">
        <w:rPr>
          <w:rFonts w:ascii="Bookman Old Style" w:hAnsi="Bookman Old Style" w:cs="Calibri Light"/>
          <w:b/>
          <w:i/>
          <w:iCs/>
        </w:rPr>
        <w:t>La părăsirea frontului de lucru a autovehiculelor, ro</w:t>
      </w:r>
      <w:r w:rsidRPr="00D408AA">
        <w:rPr>
          <w:rFonts w:ascii="Cambria" w:hAnsi="Cambria" w:cs="Cambria"/>
          <w:b/>
          <w:i/>
          <w:iCs/>
        </w:rPr>
        <w:t>ț</w:t>
      </w:r>
      <w:r w:rsidRPr="00D408AA">
        <w:rPr>
          <w:rFonts w:ascii="Bookman Old Style" w:hAnsi="Bookman Old Style" w:cs="Times New Roman"/>
          <w:b/>
          <w:i/>
          <w:iCs/>
        </w:rPr>
        <w:t>ile acestora vor fi spălate pentru a evita împră</w:t>
      </w:r>
      <w:r w:rsidRPr="00D408AA">
        <w:rPr>
          <w:rFonts w:ascii="Cambria" w:hAnsi="Cambria" w:cs="Cambria"/>
          <w:b/>
          <w:i/>
          <w:iCs/>
        </w:rPr>
        <w:t>ș</w:t>
      </w:r>
      <w:r w:rsidRPr="00D408AA">
        <w:rPr>
          <w:rFonts w:ascii="Bookman Old Style" w:hAnsi="Bookman Old Style" w:cs="Times New Roman"/>
          <w:b/>
          <w:i/>
          <w:iCs/>
        </w:rPr>
        <w:t>tierea materialului folosit în construc</w:t>
      </w:r>
      <w:r w:rsidRPr="00D408AA">
        <w:rPr>
          <w:rFonts w:ascii="Cambria" w:hAnsi="Cambria" w:cs="Cambria"/>
          <w:b/>
          <w:i/>
          <w:iCs/>
        </w:rPr>
        <w:t>ț</w:t>
      </w:r>
      <w:r w:rsidRPr="00D408AA">
        <w:rPr>
          <w:rFonts w:ascii="Bookman Old Style" w:hAnsi="Bookman Old Style" w:cs="Times New Roman"/>
          <w:b/>
          <w:i/>
          <w:iCs/>
        </w:rPr>
        <w:t xml:space="preserve">ie pe drumurile adiacente </w:t>
      </w:r>
      <w:r w:rsidRPr="00D408AA">
        <w:rPr>
          <w:rFonts w:ascii="Cambria" w:hAnsi="Cambria" w:cs="Cambria"/>
          <w:b/>
          <w:i/>
          <w:iCs/>
        </w:rPr>
        <w:t>ș</w:t>
      </w:r>
      <w:r w:rsidRPr="00D408AA">
        <w:rPr>
          <w:rFonts w:ascii="Bookman Old Style" w:hAnsi="Bookman Old Style" w:cs="Times New Roman"/>
          <w:b/>
          <w:i/>
          <w:iCs/>
        </w:rPr>
        <w:t xml:space="preserve">i pentru a evita ridicarea de pulberi </w:t>
      </w:r>
      <w:r w:rsidRPr="00D408AA">
        <w:rPr>
          <w:rFonts w:ascii="Bookman Old Style" w:hAnsi="Bookman Old Style" w:cs="Bookman Old Style"/>
          <w:b/>
          <w:i/>
          <w:iCs/>
        </w:rPr>
        <w:t>î</w:t>
      </w:r>
      <w:r w:rsidRPr="00D408AA">
        <w:rPr>
          <w:rFonts w:ascii="Bookman Old Style" w:hAnsi="Bookman Old Style" w:cs="Times New Roman"/>
          <w:b/>
          <w:i/>
          <w:iCs/>
        </w:rPr>
        <w:t>n aer.</w:t>
      </w:r>
    </w:p>
    <w:p w:rsidR="002D1052" w:rsidRPr="00D408AA" w:rsidRDefault="002D1052" w:rsidP="002D1052">
      <w:pPr>
        <w:spacing w:after="0" w:line="360" w:lineRule="auto"/>
        <w:ind w:firstLine="720"/>
        <w:jc w:val="both"/>
        <w:rPr>
          <w:rFonts w:ascii="Bookman Old Style" w:hAnsi="Bookman Old Style"/>
          <w:b/>
        </w:rPr>
      </w:pPr>
      <w:r w:rsidRPr="00D408AA">
        <w:rPr>
          <w:rFonts w:ascii="Bookman Old Style" w:hAnsi="Bookman Old Style"/>
          <w:b/>
        </w:rPr>
        <w:t>La finalizarea lucrărilor terenul ocupat se va aduce la starea ini</w:t>
      </w:r>
      <w:r w:rsidRPr="00D408AA">
        <w:rPr>
          <w:rFonts w:ascii="Cambria" w:hAnsi="Cambria" w:cs="Cambria"/>
          <w:b/>
        </w:rPr>
        <w:t>ț</w:t>
      </w:r>
      <w:r w:rsidRPr="00D408AA">
        <w:rPr>
          <w:rFonts w:ascii="Bookman Old Style" w:hAnsi="Bookman Old Style"/>
          <w:b/>
        </w:rPr>
        <w:t>ial</w:t>
      </w:r>
      <w:r w:rsidRPr="00D408AA">
        <w:rPr>
          <w:rFonts w:ascii="Bookman Old Style" w:hAnsi="Bookman Old Style" w:cs="Bookman Old Style"/>
          <w:b/>
        </w:rPr>
        <w:t>ă</w:t>
      </w:r>
      <w:r w:rsidRPr="00D408AA">
        <w:rPr>
          <w:rFonts w:ascii="Bookman Old Style" w:hAnsi="Bookman Old Style"/>
          <w:b/>
        </w:rPr>
        <w:t>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</w:rPr>
      </w:pPr>
      <w:r w:rsidRPr="00906222">
        <w:rPr>
          <w:rFonts w:ascii="Bookman Old Style" w:hAnsi="Bookman Old Style"/>
          <w:b/>
        </w:rPr>
        <w:t xml:space="preserve">b.2. Cumularea cu alte proiecte existente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 xml:space="preserve">i/sau aprobate: </w:t>
      </w:r>
      <w:r w:rsidRPr="00906222">
        <w:rPr>
          <w:rFonts w:ascii="Bookman Old Style" w:hAnsi="Bookman Old Style"/>
          <w:i/>
        </w:rPr>
        <w:t>nu este cazul</w:t>
      </w:r>
      <w:r w:rsidRPr="00906222">
        <w:rPr>
          <w:rFonts w:ascii="Bookman Old Style" w:hAnsi="Bookman Old Style"/>
        </w:rPr>
        <w:t>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</w:rPr>
      </w:pPr>
      <w:r w:rsidRPr="00906222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>i a biodiversită</w:t>
      </w:r>
      <w:r w:rsidRPr="00906222">
        <w:rPr>
          <w:rFonts w:ascii="Cambria" w:hAnsi="Cambria" w:cs="Cambria"/>
          <w:b/>
        </w:rPr>
        <w:t>ț</w:t>
      </w:r>
      <w:r w:rsidRPr="00906222">
        <w:rPr>
          <w:rFonts w:ascii="Bookman Old Style" w:hAnsi="Bookman Old Style"/>
          <w:b/>
        </w:rPr>
        <w:t xml:space="preserve">ii: </w:t>
      </w:r>
      <w:r w:rsidRPr="00906222">
        <w:rPr>
          <w:rFonts w:ascii="Bookman Old Style" w:hAnsi="Bookman Old Style"/>
          <w:i/>
        </w:rPr>
        <w:t>nu este cazul</w:t>
      </w:r>
      <w:r w:rsidRPr="00906222">
        <w:rPr>
          <w:rFonts w:ascii="Bookman Old Style" w:hAnsi="Bookman Old Style"/>
        </w:rPr>
        <w:t>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b/>
        </w:rPr>
      </w:pPr>
      <w:r w:rsidRPr="00906222">
        <w:rPr>
          <w:rFonts w:ascii="Bookman Old Style" w:hAnsi="Bookman Old Style"/>
          <w:b/>
        </w:rPr>
        <w:t xml:space="preserve">b.4.Cantitatea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>i tipurile de de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>euri generate/gestionate:</w:t>
      </w:r>
    </w:p>
    <w:p w:rsidR="00BB740D" w:rsidRPr="00906222" w:rsidRDefault="000317DA" w:rsidP="00906222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906222">
        <w:rPr>
          <w:rFonts w:ascii="Bookman Old Style" w:hAnsi="Bookman Old Style" w:cs="Calibri Light"/>
          <w:iCs/>
        </w:rPr>
        <w:t>De</w:t>
      </w:r>
      <w:r w:rsidRPr="00906222">
        <w:rPr>
          <w:rFonts w:ascii="Cambria" w:hAnsi="Cambria" w:cs="Cambria"/>
          <w:iCs/>
        </w:rPr>
        <w:t>ș</w:t>
      </w:r>
      <w:r w:rsidR="007D50C2" w:rsidRPr="00906222">
        <w:rPr>
          <w:rFonts w:ascii="Bookman Old Style" w:hAnsi="Bookman Old Style" w:cs="Calibri Light"/>
          <w:iCs/>
        </w:rPr>
        <w:t>eurile produse pe timpul execut</w:t>
      </w:r>
      <w:r w:rsidRPr="00906222">
        <w:rPr>
          <w:rFonts w:ascii="Bookman Old Style" w:hAnsi="Bookman Old Style" w:cs="Calibri Light"/>
          <w:iCs/>
        </w:rPr>
        <w:t>ă</w:t>
      </w:r>
      <w:r w:rsidR="007D50C2" w:rsidRPr="00906222">
        <w:rPr>
          <w:rFonts w:ascii="Bookman Old Style" w:hAnsi="Bookman Old Style" w:cs="Calibri Light"/>
          <w:iCs/>
        </w:rPr>
        <w:t>rii lucr</w:t>
      </w:r>
      <w:r w:rsidRPr="00906222">
        <w:rPr>
          <w:rFonts w:ascii="Bookman Old Style" w:hAnsi="Bookman Old Style" w:cs="Calibri Light"/>
          <w:iCs/>
        </w:rPr>
        <w:t>ă</w:t>
      </w:r>
      <w:r w:rsidR="007D50C2" w:rsidRPr="00906222">
        <w:rPr>
          <w:rFonts w:ascii="Bookman Old Style" w:hAnsi="Bookman Old Style" w:cs="Calibri Light"/>
          <w:iCs/>
        </w:rPr>
        <w:t xml:space="preserve">rilor </w:t>
      </w:r>
      <w:r w:rsidR="00BB740D" w:rsidRPr="00906222">
        <w:rPr>
          <w:rFonts w:ascii="Bookman Old Style" w:hAnsi="Bookman Old Style" w:cs="Calibri Light"/>
          <w:iCs/>
        </w:rPr>
        <w:t>pot fi menajere sau asimilabile.</w:t>
      </w:r>
    </w:p>
    <w:p w:rsidR="00095CE9" w:rsidRPr="00906222" w:rsidRDefault="00095CE9" w:rsidP="00906222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906222">
        <w:rPr>
          <w:rFonts w:ascii="Bookman Old Style" w:hAnsi="Bookman Old Style" w:cs="Calibri Light"/>
          <w:iCs/>
        </w:rPr>
        <w:t>De</w:t>
      </w:r>
      <w:r w:rsidR="000317DA" w:rsidRPr="00906222">
        <w:rPr>
          <w:rFonts w:ascii="Cambria" w:hAnsi="Cambria" w:cs="Cambria"/>
          <w:iCs/>
        </w:rPr>
        <w:t>ș</w:t>
      </w:r>
      <w:r w:rsidR="000317DA" w:rsidRPr="00906222">
        <w:rPr>
          <w:rFonts w:ascii="Bookman Old Style" w:hAnsi="Bookman Old Style" w:cs="Calibri Light"/>
          <w:iCs/>
        </w:rPr>
        <w:t>eurile rezultate în timpul execu</w:t>
      </w:r>
      <w:r w:rsidR="000317DA" w:rsidRPr="00906222">
        <w:rPr>
          <w:rFonts w:ascii="Cambria" w:hAnsi="Cambria" w:cs="Cambria"/>
          <w:iCs/>
        </w:rPr>
        <w:t>ț</w:t>
      </w:r>
      <w:r w:rsidRPr="00906222">
        <w:rPr>
          <w:rFonts w:ascii="Bookman Old Style" w:hAnsi="Bookman Old Style" w:cs="Calibri Light"/>
          <w:iCs/>
        </w:rPr>
        <w:t>iei lucr</w:t>
      </w:r>
      <w:r w:rsidR="000317DA" w:rsidRPr="00906222">
        <w:rPr>
          <w:rFonts w:ascii="Bookman Old Style" w:hAnsi="Bookman Old Style" w:cs="Calibri Light"/>
          <w:iCs/>
        </w:rPr>
        <w:t xml:space="preserve">ărilor precum </w:t>
      </w:r>
      <w:r w:rsidR="000317DA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i cele provenite de la organizare</w:t>
      </w:r>
      <w:r w:rsidR="000317DA" w:rsidRPr="00906222">
        <w:rPr>
          <w:rFonts w:ascii="Bookman Old Style" w:hAnsi="Bookman Old Style" w:cs="Calibri Light"/>
          <w:iCs/>
        </w:rPr>
        <w:t xml:space="preserve">a de </w:t>
      </w:r>
      <w:r w:rsidR="000317DA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antier</w:t>
      </w:r>
      <w:r w:rsidR="000317DA" w:rsidRPr="00906222">
        <w:rPr>
          <w:rFonts w:ascii="Bookman Old Style" w:hAnsi="Bookman Old Style" w:cs="Calibri Light"/>
          <w:iCs/>
        </w:rPr>
        <w:t>,</w:t>
      </w:r>
      <w:r w:rsidRPr="00906222">
        <w:rPr>
          <w:rFonts w:ascii="Bookman Old Style" w:hAnsi="Bookman Old Style" w:cs="Calibri Light"/>
          <w:iCs/>
        </w:rPr>
        <w:t xml:space="preserve"> vor fi depozitate </w:t>
      </w:r>
      <w:r w:rsidR="000317DA" w:rsidRPr="00906222">
        <w:rPr>
          <w:rFonts w:ascii="Bookman Old Style" w:hAnsi="Bookman Old Style" w:cs="Calibri Light"/>
          <w:iCs/>
        </w:rPr>
        <w:t>î</w:t>
      </w:r>
      <w:r w:rsidRPr="00906222">
        <w:rPr>
          <w:rFonts w:ascii="Bookman Old Style" w:hAnsi="Bookman Old Style" w:cs="Calibri Light"/>
          <w:iCs/>
        </w:rPr>
        <w:t xml:space="preserve">n </w:t>
      </w:r>
      <w:r w:rsidR="00415D69" w:rsidRPr="00906222">
        <w:rPr>
          <w:rFonts w:ascii="Bookman Old Style" w:hAnsi="Bookman Old Style" w:cs="Calibri Light"/>
          <w:iCs/>
        </w:rPr>
        <w:t xml:space="preserve">locuri special </w:t>
      </w:r>
      <w:r w:rsidR="000317DA" w:rsidRPr="00906222">
        <w:rPr>
          <w:rFonts w:ascii="Bookman Old Style" w:hAnsi="Bookman Old Style" w:cs="Calibri Light"/>
          <w:iCs/>
        </w:rPr>
        <w:t>amenajate; de</w:t>
      </w:r>
      <w:r w:rsidR="000317DA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eurile menajere provenite din activitatea personalului ce se desf</w:t>
      </w:r>
      <w:r w:rsidR="000317DA" w:rsidRPr="00906222">
        <w:rPr>
          <w:rFonts w:ascii="Bookman Old Style" w:hAnsi="Bookman Old Style" w:cs="Calibri Light"/>
          <w:iCs/>
        </w:rPr>
        <w:t>ă</w:t>
      </w:r>
      <w:r w:rsidR="000317DA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oar</w:t>
      </w:r>
      <w:r w:rsidR="000317DA" w:rsidRPr="00906222">
        <w:rPr>
          <w:rFonts w:ascii="Bookman Old Style" w:hAnsi="Bookman Old Style" w:cs="Calibri Light"/>
          <w:iCs/>
        </w:rPr>
        <w:t xml:space="preserve">ă în incinta </w:t>
      </w:r>
      <w:r w:rsidR="000317DA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antierului se colecteaz</w:t>
      </w:r>
      <w:r w:rsidR="000317DA" w:rsidRPr="00906222">
        <w:rPr>
          <w:rFonts w:ascii="Bookman Old Style" w:hAnsi="Bookman Old Style" w:cs="Calibri Light"/>
          <w:iCs/>
        </w:rPr>
        <w:t>ă</w:t>
      </w:r>
      <w:r w:rsidRPr="00906222">
        <w:rPr>
          <w:rFonts w:ascii="Bookman Old Style" w:hAnsi="Bookman Old Style" w:cs="Calibri Light"/>
          <w:iCs/>
        </w:rPr>
        <w:t xml:space="preserve"> (pe tip</w:t>
      </w:r>
      <w:r w:rsidR="00415D69" w:rsidRPr="00906222">
        <w:rPr>
          <w:rFonts w:ascii="Bookman Old Style" w:hAnsi="Bookman Old Style" w:cs="Calibri Light"/>
          <w:iCs/>
        </w:rPr>
        <w:t>uri de de</w:t>
      </w:r>
      <w:r w:rsidR="000317DA" w:rsidRPr="00906222">
        <w:rPr>
          <w:rFonts w:ascii="Cambria" w:hAnsi="Cambria" w:cs="Cambria"/>
          <w:iCs/>
        </w:rPr>
        <w:t>ș</w:t>
      </w:r>
      <w:r w:rsidR="00415D69" w:rsidRPr="00906222">
        <w:rPr>
          <w:rFonts w:ascii="Bookman Old Style" w:hAnsi="Bookman Old Style" w:cs="Calibri Light"/>
          <w:iCs/>
        </w:rPr>
        <w:t xml:space="preserve">euri-selectiv) </w:t>
      </w:r>
      <w:r w:rsidR="00633D1A" w:rsidRPr="00906222">
        <w:rPr>
          <w:rFonts w:ascii="Bookman Old Style" w:hAnsi="Bookman Old Style" w:cs="Calibri Light"/>
          <w:iCs/>
        </w:rPr>
        <w:t>î</w:t>
      </w:r>
      <w:r w:rsidR="00415D69" w:rsidRPr="00906222">
        <w:rPr>
          <w:rFonts w:ascii="Bookman Old Style" w:hAnsi="Bookman Old Style" w:cs="Calibri Light"/>
          <w:iCs/>
        </w:rPr>
        <w:t xml:space="preserve">n </w:t>
      </w:r>
      <w:r w:rsidR="000317DA" w:rsidRPr="00906222">
        <w:rPr>
          <w:rFonts w:ascii="Bookman Old Style" w:hAnsi="Bookman Old Style" w:cs="Calibri Light"/>
          <w:iCs/>
        </w:rPr>
        <w:t>pubele</w:t>
      </w:r>
      <w:r w:rsidR="00E73C42" w:rsidRPr="00906222">
        <w:rPr>
          <w:rFonts w:ascii="Bookman Old Style" w:hAnsi="Bookman Old Style" w:cs="Calibri Light"/>
          <w:iCs/>
        </w:rPr>
        <w:t>.</w:t>
      </w:r>
    </w:p>
    <w:p w:rsidR="00ED0BC1" w:rsidRPr="00906222" w:rsidRDefault="000317DA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Fonts w:ascii="Bookman Old Style" w:hAnsi="Bookman Old Style" w:cs="Calibri Light"/>
          <w:iCs/>
        </w:rPr>
        <w:t>După</w:t>
      </w:r>
      <w:r w:rsidR="00ED0BC1" w:rsidRPr="00906222">
        <w:rPr>
          <w:rFonts w:ascii="Bookman Old Style" w:hAnsi="Bookman Old Style" w:cs="Calibri Light"/>
          <w:iCs/>
        </w:rPr>
        <w:t xml:space="preserve"> finalizarea lucrărilor de construc</w:t>
      </w:r>
      <w:r w:rsidR="00ED0BC1" w:rsidRPr="00906222">
        <w:rPr>
          <w:rFonts w:ascii="Cambria" w:hAnsi="Cambria" w:cs="Cambria"/>
          <w:iCs/>
        </w:rPr>
        <w:t>ț</w:t>
      </w:r>
      <w:r w:rsidR="00ED0BC1" w:rsidRPr="00906222">
        <w:rPr>
          <w:rFonts w:ascii="Bookman Old Style" w:hAnsi="Bookman Old Style" w:cs="Calibri Light"/>
          <w:iCs/>
        </w:rPr>
        <w:t>ie, eventualele zone ocupate temporar de proiect vor fi cură</w:t>
      </w:r>
      <w:r w:rsidR="00ED0BC1" w:rsidRPr="00906222">
        <w:rPr>
          <w:rFonts w:ascii="Cambria" w:hAnsi="Cambria" w:cs="Cambria"/>
          <w:iCs/>
        </w:rPr>
        <w:t>ț</w:t>
      </w:r>
      <w:r w:rsidR="00ED0BC1" w:rsidRPr="00906222">
        <w:rPr>
          <w:rFonts w:ascii="Bookman Old Style" w:hAnsi="Bookman Old Style" w:cs="Calibri Light"/>
          <w:iCs/>
        </w:rPr>
        <w:t xml:space="preserve">ate </w:t>
      </w:r>
      <w:r w:rsidR="00ED0BC1" w:rsidRPr="00906222">
        <w:rPr>
          <w:rFonts w:ascii="Cambria" w:hAnsi="Cambria" w:cs="Cambria"/>
          <w:iCs/>
        </w:rPr>
        <w:t>ș</w:t>
      </w:r>
      <w:r w:rsidR="00ED0BC1" w:rsidRPr="00906222">
        <w:rPr>
          <w:rFonts w:ascii="Bookman Old Style" w:hAnsi="Bookman Old Style" w:cs="Calibri Light"/>
          <w:iCs/>
        </w:rPr>
        <w:t>i nivelate, iar terenul readus la starea ini</w:t>
      </w:r>
      <w:r w:rsidR="00ED0BC1" w:rsidRPr="00906222">
        <w:rPr>
          <w:rFonts w:ascii="Cambria" w:hAnsi="Cambria" w:cs="Cambria"/>
          <w:iCs/>
        </w:rPr>
        <w:t>ț</w:t>
      </w:r>
      <w:r w:rsidR="00ED0BC1" w:rsidRPr="00906222">
        <w:rPr>
          <w:rFonts w:ascii="Bookman Old Style" w:hAnsi="Bookman Old Style" w:cs="Calibri Light"/>
          <w:iCs/>
        </w:rPr>
        <w:t xml:space="preserve">ială, surplusul de pamânt rezultat din excavarea </w:t>
      </w:r>
      <w:r w:rsidR="00ED0BC1" w:rsidRPr="00906222">
        <w:rPr>
          <w:rFonts w:ascii="Cambria" w:hAnsi="Cambria" w:cs="Cambria"/>
          <w:iCs/>
        </w:rPr>
        <w:t>ș</w:t>
      </w:r>
      <w:r w:rsidR="00ED0BC1" w:rsidRPr="00906222">
        <w:rPr>
          <w:rFonts w:ascii="Bookman Old Style" w:hAnsi="Bookman Old Style" w:cs="Times New Roman"/>
          <w:iCs/>
        </w:rPr>
        <w:t xml:space="preserve">antului pentru montarea conductei, se va depozita </w:t>
      </w:r>
      <w:r w:rsidRPr="00906222">
        <w:rPr>
          <w:rFonts w:ascii="Bookman Old Style" w:hAnsi="Bookman Old Style" w:cs="Times New Roman"/>
          <w:iCs/>
        </w:rPr>
        <w:t>î</w:t>
      </w:r>
      <w:r w:rsidR="00ED0BC1" w:rsidRPr="00906222">
        <w:rPr>
          <w:rFonts w:ascii="Bookman Old Style" w:hAnsi="Bookman Old Style" w:cs="Times New Roman"/>
          <w:iCs/>
        </w:rPr>
        <w:t>ntr-un spa</w:t>
      </w:r>
      <w:r w:rsidR="00ED0BC1" w:rsidRPr="00906222">
        <w:rPr>
          <w:rFonts w:ascii="Cambria" w:hAnsi="Cambria" w:cs="Cambria"/>
          <w:iCs/>
        </w:rPr>
        <w:t>ț</w:t>
      </w:r>
      <w:r w:rsidR="00ED0BC1" w:rsidRPr="00906222">
        <w:rPr>
          <w:rFonts w:ascii="Bookman Old Style" w:hAnsi="Bookman Old Style" w:cs="Times New Roman"/>
          <w:iCs/>
        </w:rPr>
        <w:t>iu g</w:t>
      </w:r>
      <w:r w:rsidRPr="00906222">
        <w:rPr>
          <w:rFonts w:ascii="Bookman Old Style" w:hAnsi="Bookman Old Style" w:cs="Times New Roman"/>
          <w:iCs/>
        </w:rPr>
        <w:t>ă</w:t>
      </w:r>
      <w:r w:rsidR="00ED0BC1" w:rsidRPr="00906222">
        <w:rPr>
          <w:rFonts w:ascii="Bookman Old Style" w:hAnsi="Bookman Old Style" w:cs="Times New Roman"/>
          <w:iCs/>
        </w:rPr>
        <w:t>sit de comun acord cu Prim</w:t>
      </w:r>
      <w:r w:rsidR="00ED0BC1" w:rsidRPr="00906222">
        <w:rPr>
          <w:rFonts w:ascii="Bookman Old Style" w:hAnsi="Bookman Old Style" w:cs="Bookman Old Style"/>
          <w:iCs/>
        </w:rPr>
        <w:t>ă</w:t>
      </w:r>
      <w:r w:rsidR="00ED0BC1" w:rsidRPr="00906222">
        <w:rPr>
          <w:rFonts w:ascii="Bookman Old Style" w:hAnsi="Bookman Old Style" w:cs="Times New Roman"/>
          <w:iCs/>
        </w:rPr>
        <w:t xml:space="preserve">ria </w:t>
      </w:r>
      <w:r w:rsidRPr="00906222">
        <w:rPr>
          <w:rFonts w:ascii="Bookman Old Style" w:hAnsi="Bookman Old Style" w:cs="Times New Roman"/>
          <w:iCs/>
        </w:rPr>
        <w:t>Comunei</w:t>
      </w:r>
      <w:r w:rsidR="00633D1A" w:rsidRPr="00906222">
        <w:rPr>
          <w:rFonts w:ascii="Bookman Old Style" w:hAnsi="Bookman Old Style" w:cs="Times New Roman"/>
          <w:iCs/>
        </w:rPr>
        <w:t xml:space="preserve"> B</w:t>
      </w:r>
      <w:r w:rsidRPr="00906222">
        <w:rPr>
          <w:rFonts w:ascii="Bookman Old Style" w:hAnsi="Bookman Old Style" w:cs="Times New Roman"/>
          <w:iCs/>
        </w:rPr>
        <w:t>ăne</w:t>
      </w:r>
      <w:r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Times New Roman"/>
          <w:iCs/>
        </w:rPr>
        <w:t>ti</w:t>
      </w:r>
      <w:r w:rsidR="00ED0BC1" w:rsidRPr="00906222">
        <w:rPr>
          <w:rFonts w:ascii="Bookman Old Style" w:hAnsi="Bookman Old Style" w:cs="Times New Roman"/>
          <w:iCs/>
        </w:rPr>
        <w:t xml:space="preserve">. </w:t>
      </w:r>
    </w:p>
    <w:p w:rsidR="00095CE9" w:rsidRPr="00906222" w:rsidRDefault="00095CE9" w:rsidP="00906222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</w:rPr>
      </w:pPr>
      <w:r w:rsidRPr="00906222">
        <w:rPr>
          <w:rFonts w:ascii="Bookman Old Style" w:hAnsi="Bookman Old Style"/>
          <w:b/>
        </w:rPr>
        <w:t xml:space="preserve">b.5. Poluarea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 xml:space="preserve">i alte efecte negative: </w:t>
      </w:r>
      <w:r w:rsidRPr="00906222">
        <w:rPr>
          <w:rFonts w:ascii="Bookman Old Style" w:hAnsi="Bookman Old Style"/>
        </w:rPr>
        <w:t xml:space="preserve">Prin specificul legat de etapele de construire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/>
        </w:rPr>
        <w:t>i func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/>
        </w:rPr>
        <w:t xml:space="preserve">ionare, proiectul nu prezintă un impact semnificativ asupra factorilor de mediu. Pentru implementarea proiectului, în special </w:t>
      </w:r>
      <w:r w:rsidR="00884879" w:rsidRPr="00906222">
        <w:rPr>
          <w:rFonts w:ascii="Bookman Old Style" w:hAnsi="Bookman Old Style"/>
        </w:rPr>
        <w:t xml:space="preserve">în </w:t>
      </w:r>
      <w:r w:rsidRPr="00906222">
        <w:rPr>
          <w:rFonts w:ascii="Bookman Old Style" w:hAnsi="Bookman Old Style"/>
        </w:rPr>
        <w:t>etapa de construc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/>
        </w:rPr>
        <w:t>ie, au fost alese solu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/>
        </w:rPr>
        <w:t>ii care să asigure o amprentă de mediu cât mai scăzută.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906222">
        <w:rPr>
          <w:rFonts w:ascii="Bookman Old Style" w:hAnsi="Bookman Old Style"/>
          <w:b/>
        </w:rPr>
        <w:t xml:space="preserve">b.6. Riscurile de accidente majore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906222">
        <w:rPr>
          <w:rFonts w:ascii="Cambria" w:hAnsi="Cambria" w:cs="Cambria"/>
          <w:b/>
        </w:rPr>
        <w:t>ț</w:t>
      </w:r>
      <w:r w:rsidRPr="00906222">
        <w:rPr>
          <w:rFonts w:ascii="Bookman Old Style" w:hAnsi="Bookman Old Style"/>
          <w:b/>
        </w:rPr>
        <w:t xml:space="preserve">iilor </w:t>
      </w:r>
      <w:r w:rsidRPr="00906222">
        <w:rPr>
          <w:rFonts w:ascii="Cambria" w:hAnsi="Cambria" w:cs="Cambria"/>
          <w:b/>
        </w:rPr>
        <w:t>ș</w:t>
      </w:r>
      <w:r w:rsidRPr="00906222">
        <w:rPr>
          <w:rFonts w:ascii="Bookman Old Style" w:hAnsi="Bookman Old Style"/>
          <w:b/>
        </w:rPr>
        <w:t>tiin</w:t>
      </w:r>
      <w:r w:rsidRPr="00906222">
        <w:rPr>
          <w:rFonts w:ascii="Cambria" w:hAnsi="Cambria" w:cs="Cambria"/>
          <w:b/>
        </w:rPr>
        <w:t>ț</w:t>
      </w:r>
      <w:r w:rsidRPr="00906222">
        <w:rPr>
          <w:rFonts w:ascii="Bookman Old Style" w:hAnsi="Bookman Old Style"/>
          <w:b/>
        </w:rPr>
        <w:t xml:space="preserve">ifice: </w:t>
      </w:r>
      <w:r w:rsidRPr="00906222">
        <w:rPr>
          <w:rFonts w:ascii="Bookman Old Style" w:hAnsi="Bookman Old Style"/>
          <w:i/>
        </w:rPr>
        <w:t>nu este cazul.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</w:rPr>
      </w:pPr>
      <w:r w:rsidRPr="00906222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906222">
        <w:rPr>
          <w:rFonts w:ascii="Bookman Old Style" w:hAnsi="Bookman Old Style"/>
          <w:i/>
        </w:rPr>
        <w:t>nu este cazul</w:t>
      </w:r>
      <w:r w:rsidRPr="00906222">
        <w:rPr>
          <w:rFonts w:ascii="Bookman Old Style" w:hAnsi="Bookman Old Style"/>
        </w:rPr>
        <w:t>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lastRenderedPageBreak/>
        <w:t>c)</w:t>
      </w:r>
      <w:r w:rsidRPr="00906222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906222" w:rsidRDefault="0003055B" w:rsidP="0090622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7C7E1C" w:rsidRPr="00906222" w:rsidRDefault="00497AD6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Imobilele (drumuri) sunt situate în intravilan 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apar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in domeniului public al Comunei Băne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ti conform HCL Băne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ti nr. 78/2018 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HGR 405/2009, cu modific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rile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complet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ările ulterioare.</w:t>
      </w:r>
    </w:p>
    <w:p w:rsidR="00884879" w:rsidRPr="00906222" w:rsidRDefault="00497AD6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Terenurile se afl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par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ial 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î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zona de protec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ie LEA 110 KV 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L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EA 20 KV 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a conductei de transport produse petroliere apar</w:t>
      </w:r>
      <w:r w:rsidR="007C7E1C"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7C7E1C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inâ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nd SC Conpet SA.</w:t>
      </w:r>
    </w:p>
    <w:p w:rsidR="007C7E1C" w:rsidRPr="00906222" w:rsidRDefault="007C7E1C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Terenurile pe care se vor executa lucrările au categoria de folosin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drumuri publice, destina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ia stabilit</w:t>
      </w:r>
      <w:r w:rsidRPr="00906222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prin PUG – ul localită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ii, documenta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 aprobate, este pentru: căi de comunica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ie 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re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ele tehnico – edilitare, consform Certificatului de Urbanism Nr. 39 din 05.06.2020, emis de Primăria Comunei Băne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ti.</w:t>
      </w:r>
    </w:p>
    <w:p w:rsidR="002D4152" w:rsidRPr="00906222" w:rsidRDefault="002D4152" w:rsidP="0090622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906222" w:rsidRDefault="00031D98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Fonts w:ascii="Bookman Old Style" w:hAnsi="Bookman Old Style" w:cs="Calibri Light"/>
          <w:iCs/>
        </w:rPr>
        <w:t>Dupa finalizarea lucr</w:t>
      </w:r>
      <w:r w:rsidR="00C5594F" w:rsidRPr="00906222">
        <w:rPr>
          <w:rFonts w:ascii="Bookman Old Style" w:hAnsi="Bookman Old Style" w:cs="Calibri Light"/>
          <w:iCs/>
        </w:rPr>
        <w:t>ă</w:t>
      </w:r>
      <w:r w:rsidRPr="00906222">
        <w:rPr>
          <w:rFonts w:ascii="Bookman Old Style" w:hAnsi="Bookman Old Style" w:cs="Calibri Light"/>
          <w:iCs/>
        </w:rPr>
        <w:t>rilor de construc</w:t>
      </w:r>
      <w:r w:rsidR="00C5594F" w:rsidRPr="00906222">
        <w:rPr>
          <w:rFonts w:ascii="Cambria" w:hAnsi="Cambria" w:cs="Cambria"/>
          <w:iCs/>
        </w:rPr>
        <w:t>ț</w:t>
      </w:r>
      <w:r w:rsidRPr="00906222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906222">
        <w:rPr>
          <w:rFonts w:ascii="Bookman Old Style" w:hAnsi="Bookman Old Style" w:cs="Calibri Light"/>
          <w:iCs/>
        </w:rPr>
        <w:t>ă</w:t>
      </w:r>
      <w:r w:rsidR="00C5594F" w:rsidRPr="00906222">
        <w:rPr>
          <w:rFonts w:ascii="Cambria" w:hAnsi="Cambria" w:cs="Cambria"/>
          <w:iCs/>
        </w:rPr>
        <w:t>ț</w:t>
      </w:r>
      <w:r w:rsidRPr="00906222">
        <w:rPr>
          <w:rFonts w:ascii="Bookman Old Style" w:hAnsi="Bookman Old Style" w:cs="Calibri Light"/>
          <w:iCs/>
        </w:rPr>
        <w:t xml:space="preserve">ate </w:t>
      </w:r>
      <w:r w:rsidR="00C5594F" w:rsidRPr="00906222">
        <w:rPr>
          <w:rFonts w:ascii="Cambria" w:hAnsi="Cambria" w:cs="Cambria"/>
          <w:iCs/>
        </w:rPr>
        <w:t>ș</w:t>
      </w:r>
      <w:r w:rsidRPr="00906222">
        <w:rPr>
          <w:rFonts w:ascii="Bookman Old Style" w:hAnsi="Bookman Old Style" w:cs="Calibri Light"/>
          <w:iCs/>
        </w:rPr>
        <w:t>i nivelate, iar terenul readus la starea ini</w:t>
      </w:r>
      <w:r w:rsidR="00C5594F" w:rsidRPr="00906222">
        <w:rPr>
          <w:rFonts w:ascii="Cambria" w:hAnsi="Cambria" w:cs="Cambria"/>
          <w:iCs/>
        </w:rPr>
        <w:t>ț</w:t>
      </w:r>
      <w:r w:rsidRPr="00906222">
        <w:rPr>
          <w:rFonts w:ascii="Bookman Old Style" w:hAnsi="Bookman Old Style" w:cs="Calibri Light"/>
          <w:iCs/>
        </w:rPr>
        <w:t>ial</w:t>
      </w:r>
      <w:r w:rsidR="00C5594F" w:rsidRPr="00906222">
        <w:rPr>
          <w:rFonts w:ascii="Bookman Old Style" w:hAnsi="Bookman Old Style" w:cs="Calibri Light"/>
          <w:iCs/>
        </w:rPr>
        <w:t>ă</w:t>
      </w:r>
      <w:r w:rsidRPr="00906222">
        <w:rPr>
          <w:rFonts w:ascii="Bookman Old Style" w:hAnsi="Bookman Old Style" w:cs="Calibri Light"/>
          <w:iCs/>
        </w:rPr>
        <w:t>, prin acoperirea cu p</w:t>
      </w:r>
      <w:r w:rsidR="00C5594F" w:rsidRPr="00906222">
        <w:rPr>
          <w:rFonts w:ascii="Bookman Old Style" w:hAnsi="Bookman Old Style" w:cs="Calibri Light"/>
          <w:iCs/>
        </w:rPr>
        <w:t>ă</w:t>
      </w:r>
      <w:r w:rsidRPr="00906222">
        <w:rPr>
          <w:rFonts w:ascii="Bookman Old Style" w:hAnsi="Bookman Old Style" w:cs="Calibri Light"/>
          <w:iCs/>
        </w:rPr>
        <w:t>m</w:t>
      </w:r>
      <w:r w:rsidR="00C5594F" w:rsidRPr="00906222">
        <w:rPr>
          <w:rFonts w:ascii="Bookman Old Style" w:hAnsi="Bookman Old Style" w:cs="Calibri Light"/>
          <w:iCs/>
        </w:rPr>
        <w:t>â</w:t>
      </w:r>
      <w:r w:rsidRPr="00906222">
        <w:rPr>
          <w:rFonts w:ascii="Bookman Old Style" w:hAnsi="Bookman Old Style" w:cs="Calibri Light"/>
          <w:iCs/>
        </w:rPr>
        <w:t>nt</w:t>
      </w:r>
      <w:r w:rsidR="0003055B"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8A0E1C" w:rsidRPr="00906222" w:rsidRDefault="008A0E1C" w:rsidP="00906222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Astuparea 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an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se va realiza în ordine inversă executării acestuia, astfel încât la punerea în func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iune, traseul afectat de montarea conductei va fi adus la starea ini</w:t>
      </w:r>
      <w:r w:rsidRPr="00906222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ială. </w:t>
      </w:r>
    </w:p>
    <w:p w:rsidR="0003055B" w:rsidRPr="00906222" w:rsidRDefault="0003055B" w:rsidP="00906222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906222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90622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90622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906222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</w:t>
      </w:r>
      <w:r w:rsidRPr="00906222">
        <w:rPr>
          <w:rFonts w:ascii="Bookman Old Style" w:hAnsi="Bookman Old Style"/>
          <w:sz w:val="22"/>
          <w:szCs w:val="22"/>
          <w:lang w:val="ro-RO"/>
        </w:rPr>
        <w:lastRenderedPageBreak/>
        <w:t xml:space="preserve">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906222" w:rsidRDefault="0003055B" w:rsidP="0090622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906222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906222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906222" w:rsidRDefault="0003055B" w:rsidP="00906222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906222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906222">
        <w:rPr>
          <w:rFonts w:ascii="Bookman Old Style" w:hAnsi="Bookman Old Style"/>
          <w:i/>
          <w:lang w:val="ro-RO"/>
        </w:rPr>
        <w:t>- nu este cazul</w:t>
      </w:r>
      <w:r w:rsidRPr="00906222">
        <w:rPr>
          <w:rFonts w:ascii="Bookman Old Style" w:eastAsia="Times New Roman" w:hAnsi="Bookman Old Style"/>
          <w:lang w:val="ro-RO"/>
        </w:rPr>
        <w:t>.</w:t>
      </w:r>
    </w:p>
    <w:p w:rsidR="0003055B" w:rsidRPr="00906222" w:rsidRDefault="0003055B" w:rsidP="00906222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906222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t>d.1. Importanţa şi extinderea spaţială a impactului</w:t>
      </w:r>
      <w:r w:rsidRPr="00906222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906222">
        <w:rPr>
          <w:rFonts w:ascii="Bookman Old Style" w:hAnsi="Bookman Old Style"/>
          <w:i/>
          <w:lang w:val="ro-RO"/>
        </w:rPr>
        <w:t>nu este cazul</w:t>
      </w:r>
      <w:r w:rsidRPr="00906222">
        <w:rPr>
          <w:rFonts w:ascii="Bookman Old Style" w:hAnsi="Bookman Old Style"/>
          <w:lang w:val="ro-RO"/>
        </w:rPr>
        <w:t>;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906222">
        <w:rPr>
          <w:rFonts w:ascii="Bookman Old Style" w:hAnsi="Bookman Old Style"/>
          <w:b/>
          <w:lang w:val="ro-RO"/>
        </w:rPr>
        <w:t>d.2. Natura impactului</w:t>
      </w:r>
      <w:r w:rsidRPr="00906222">
        <w:rPr>
          <w:rFonts w:ascii="Bookman Old Style" w:hAnsi="Bookman Old Style"/>
          <w:lang w:val="ro-RO"/>
        </w:rPr>
        <w:t xml:space="preserve">: </w:t>
      </w:r>
      <w:r w:rsidRPr="00906222">
        <w:rPr>
          <w:rFonts w:ascii="Bookman Old Style" w:hAnsi="Bookman Old Style" w:cs="Arial"/>
          <w:lang w:val="es-ES"/>
        </w:rPr>
        <w:t xml:space="preserve">impact relativ redus </w:t>
      </w:r>
      <w:r w:rsidRPr="00906222">
        <w:rPr>
          <w:rFonts w:ascii="Cambria" w:hAnsi="Cambria" w:cs="Cambria"/>
          <w:lang w:val="es-ES"/>
        </w:rPr>
        <w:t>ș</w:t>
      </w:r>
      <w:r w:rsidRPr="00906222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t>d.3. Natura transfrontalieră a impactului</w:t>
      </w:r>
      <w:r w:rsidRPr="00906222">
        <w:rPr>
          <w:rFonts w:ascii="Bookman Old Style" w:hAnsi="Bookman Old Style"/>
          <w:lang w:val="ro-RO"/>
        </w:rPr>
        <w:t xml:space="preserve">: </w:t>
      </w:r>
      <w:r w:rsidRPr="00906222">
        <w:rPr>
          <w:rFonts w:ascii="Bookman Old Style" w:hAnsi="Bookman Old Style"/>
          <w:i/>
          <w:lang w:val="ro-RO"/>
        </w:rPr>
        <w:t>nu este cazul</w:t>
      </w:r>
      <w:r w:rsidRPr="00906222">
        <w:rPr>
          <w:rFonts w:ascii="Bookman Old Style" w:hAnsi="Bookman Old Style"/>
          <w:lang w:val="ro-RO"/>
        </w:rPr>
        <w:t>;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t>d.4. Intensitatea şi complexitatea impactului</w:t>
      </w:r>
      <w:r w:rsidRPr="00906222">
        <w:rPr>
          <w:rFonts w:ascii="Bookman Old Style" w:hAnsi="Bookman Old Style"/>
          <w:lang w:val="ro-RO"/>
        </w:rPr>
        <w:t xml:space="preserve">: </w:t>
      </w:r>
      <w:r w:rsidRPr="00906222">
        <w:rPr>
          <w:rFonts w:ascii="Bookman Old Style" w:hAnsi="Bookman Old Style"/>
          <w:i/>
          <w:lang w:val="ro-RO"/>
        </w:rPr>
        <w:t>nu este cazul</w:t>
      </w:r>
      <w:r w:rsidRPr="00906222">
        <w:rPr>
          <w:rFonts w:ascii="Bookman Old Style" w:hAnsi="Bookman Old Style"/>
          <w:lang w:val="ro-RO"/>
        </w:rPr>
        <w:t>;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t>d.5. Probabilitatea impactului</w:t>
      </w:r>
      <w:r w:rsidRPr="00906222">
        <w:rPr>
          <w:rFonts w:ascii="Bookman Old Style" w:hAnsi="Bookman Old Style"/>
          <w:lang w:val="ro-RO"/>
        </w:rPr>
        <w:t>:</w:t>
      </w:r>
    </w:p>
    <w:p w:rsidR="0003055B" w:rsidRPr="00906222" w:rsidRDefault="0003055B" w:rsidP="00796F67">
      <w:pPr>
        <w:spacing w:after="0" w:line="360" w:lineRule="auto"/>
        <w:ind w:firstLine="720"/>
        <w:jc w:val="both"/>
        <w:rPr>
          <w:rFonts w:ascii="Bookman Old Style" w:hAnsi="Bookman Old Style" w:cs="Arial"/>
          <w:lang w:val="es-ES"/>
        </w:rPr>
      </w:pPr>
      <w:r w:rsidRPr="00906222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906222">
        <w:rPr>
          <w:rFonts w:ascii="Cambria" w:hAnsi="Cambria" w:cs="Cambria"/>
          <w:lang w:val="es-ES"/>
        </w:rPr>
        <w:t>ț</w:t>
      </w:r>
      <w:r w:rsidRPr="00906222">
        <w:rPr>
          <w:rFonts w:ascii="Bookman Old Style" w:hAnsi="Bookman Old Style" w:cs="Arial"/>
          <w:lang w:val="es-ES"/>
        </w:rPr>
        <w:t xml:space="preserve">iei cât </w:t>
      </w:r>
      <w:r w:rsidRPr="00906222">
        <w:rPr>
          <w:rFonts w:ascii="Cambria" w:hAnsi="Cambria" w:cs="Cambria"/>
          <w:lang w:val="es-ES"/>
        </w:rPr>
        <w:t>ș</w:t>
      </w:r>
      <w:r w:rsidRPr="00906222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906222">
        <w:rPr>
          <w:rFonts w:ascii="Cambria" w:hAnsi="Cambria" w:cs="Cambria"/>
          <w:lang w:val="es-ES"/>
        </w:rPr>
        <w:t>ș</w:t>
      </w:r>
      <w:r w:rsidRPr="00906222">
        <w:rPr>
          <w:rFonts w:ascii="Bookman Old Style" w:hAnsi="Bookman Old Style" w:cs="Arial"/>
          <w:lang w:val="es-ES"/>
        </w:rPr>
        <w:t>ezări umane).</w:t>
      </w:r>
    </w:p>
    <w:p w:rsidR="0052030A" w:rsidRPr="00906222" w:rsidRDefault="0052030A" w:rsidP="00796F67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lang w:val="ro-RO"/>
        </w:rPr>
        <w:t>În timpul lucrărilor de construc</w:t>
      </w:r>
      <w:r w:rsidRPr="00906222">
        <w:rPr>
          <w:rFonts w:ascii="Cambria" w:hAnsi="Cambria" w:cs="Cambria"/>
          <w:lang w:val="ro-RO"/>
        </w:rPr>
        <w:t>ț</w:t>
      </w:r>
      <w:r w:rsidRPr="00906222">
        <w:rPr>
          <w:rFonts w:ascii="Bookman Old Style" w:hAnsi="Bookman Old Style"/>
          <w:lang w:val="ro-RO"/>
        </w:rPr>
        <w:t xml:space="preserve">ii - montaj a conductei, utilajele folosite sunt surse de zgomot </w:t>
      </w:r>
      <w:r w:rsidRPr="00906222">
        <w:rPr>
          <w:rFonts w:ascii="Cambria" w:hAnsi="Cambria" w:cs="Cambria"/>
          <w:lang w:val="ro-RO"/>
        </w:rPr>
        <w:t>ș</w:t>
      </w:r>
      <w:r w:rsidRPr="00906222">
        <w:rPr>
          <w:rFonts w:ascii="Bookman Old Style" w:hAnsi="Bookman Old Style"/>
          <w:lang w:val="ro-RO"/>
        </w:rPr>
        <w:t>i vibra</w:t>
      </w:r>
      <w:r w:rsidRPr="00906222">
        <w:rPr>
          <w:rFonts w:ascii="Cambria" w:hAnsi="Cambria" w:cs="Cambria"/>
          <w:lang w:val="ro-RO"/>
        </w:rPr>
        <w:t>ț</w:t>
      </w:r>
      <w:r w:rsidRPr="00906222">
        <w:rPr>
          <w:rFonts w:ascii="Bookman Old Style" w:hAnsi="Bookman Old Style"/>
          <w:lang w:val="ro-RO"/>
        </w:rPr>
        <w:t>ii, dar acestea nu vor depă</w:t>
      </w:r>
      <w:r w:rsidRPr="00906222">
        <w:rPr>
          <w:rFonts w:ascii="Cambria" w:hAnsi="Cambria" w:cs="Cambria"/>
          <w:lang w:val="ro-RO"/>
        </w:rPr>
        <w:t>ș</w:t>
      </w:r>
      <w:r w:rsidRPr="00906222">
        <w:rPr>
          <w:rFonts w:ascii="Bookman Old Style" w:hAnsi="Bookman Old Style"/>
          <w:lang w:val="ro-RO"/>
        </w:rPr>
        <w:t>i limitele admise pentru acest gen de lucrări. Prin func</w:t>
      </w:r>
      <w:r w:rsidRPr="00906222">
        <w:rPr>
          <w:rFonts w:ascii="Cambria" w:hAnsi="Cambria" w:cs="Cambria"/>
          <w:lang w:val="ro-RO"/>
        </w:rPr>
        <w:t>ț</w:t>
      </w:r>
      <w:r w:rsidRPr="00906222">
        <w:rPr>
          <w:rFonts w:ascii="Bookman Old Style" w:hAnsi="Bookman Old Style"/>
          <w:lang w:val="ro-RO"/>
        </w:rPr>
        <w:t>ionarea sistemului de distribu</w:t>
      </w:r>
      <w:r w:rsidRPr="00906222">
        <w:rPr>
          <w:rFonts w:ascii="Cambria" w:hAnsi="Cambria" w:cs="Cambria"/>
          <w:lang w:val="ro-RO"/>
        </w:rPr>
        <w:t>ț</w:t>
      </w:r>
      <w:r w:rsidRPr="00906222">
        <w:rPr>
          <w:rFonts w:ascii="Bookman Old Style" w:hAnsi="Bookman Old Style"/>
          <w:lang w:val="ro-RO"/>
        </w:rPr>
        <w:t xml:space="preserve">ie gaze nu se produc zgomote </w:t>
      </w:r>
      <w:r w:rsidRPr="00906222">
        <w:rPr>
          <w:rFonts w:ascii="Cambria" w:hAnsi="Cambria" w:cs="Cambria"/>
          <w:lang w:val="ro-RO"/>
        </w:rPr>
        <w:t>ș</w:t>
      </w:r>
      <w:r w:rsidRPr="00906222">
        <w:rPr>
          <w:rFonts w:ascii="Bookman Old Style" w:hAnsi="Bookman Old Style"/>
          <w:lang w:val="ro-RO"/>
        </w:rPr>
        <w:t>i vibra</w:t>
      </w:r>
      <w:r w:rsidRPr="00906222">
        <w:rPr>
          <w:rFonts w:ascii="Cambria" w:hAnsi="Cambria" w:cs="Cambria"/>
          <w:lang w:val="ro-RO"/>
        </w:rPr>
        <w:t>ț</w:t>
      </w:r>
      <w:r w:rsidRPr="00906222">
        <w:rPr>
          <w:rFonts w:ascii="Bookman Old Style" w:hAnsi="Bookman Old Style"/>
          <w:lang w:val="ro-RO"/>
        </w:rPr>
        <w:t>ii.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906222">
        <w:rPr>
          <w:rFonts w:ascii="Bookman Old Style" w:hAnsi="Bookman Old Style"/>
          <w:lang w:val="ro-RO"/>
        </w:rPr>
        <w:t>:</w:t>
      </w:r>
    </w:p>
    <w:p w:rsidR="00E24DF3" w:rsidRPr="00D408AA" w:rsidRDefault="00E24DF3" w:rsidP="00E129C8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bookmarkStart w:id="0" w:name="_GoBack"/>
      <w:bookmarkEnd w:id="0"/>
      <w:r w:rsidRPr="00D408AA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impactul având caracter temporar </w:t>
      </w:r>
      <w:r w:rsidRPr="00D408AA">
        <w:rPr>
          <w:rFonts w:ascii="Cambria" w:hAnsi="Cambria" w:cs="Cambria"/>
          <w:lang w:val="ro-RO"/>
        </w:rPr>
        <w:t>ș</w:t>
      </w:r>
      <w:r w:rsidRPr="00D408AA">
        <w:rPr>
          <w:rFonts w:ascii="Bookman Old Style" w:hAnsi="Bookman Old Style"/>
          <w:lang w:val="ro-RO"/>
        </w:rPr>
        <w:t xml:space="preserve">i efecte pe termen scurt </w:t>
      </w:r>
      <w:r w:rsidRPr="00D408AA">
        <w:rPr>
          <w:rFonts w:ascii="Cambria" w:hAnsi="Cambria" w:cs="Cambria"/>
          <w:lang w:val="ro-RO"/>
        </w:rPr>
        <w:t>ș</w:t>
      </w:r>
      <w:r w:rsidRPr="00D408AA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906222">
        <w:rPr>
          <w:rFonts w:ascii="Bookman Old Style" w:hAnsi="Bookman Old Style"/>
          <w:b/>
          <w:lang w:val="ro-RO"/>
        </w:rPr>
        <w:lastRenderedPageBreak/>
        <w:t xml:space="preserve">d.7. Cumularea impactului cu impactul altor proiecte existente şi/sau aprobate: </w:t>
      </w:r>
      <w:r w:rsidRPr="00906222">
        <w:rPr>
          <w:rFonts w:ascii="Bookman Old Style" w:hAnsi="Bookman Old Style"/>
          <w:lang w:val="ro-RO"/>
        </w:rPr>
        <w:t xml:space="preserve">- </w:t>
      </w:r>
      <w:r w:rsidRPr="00906222">
        <w:rPr>
          <w:rFonts w:ascii="Bookman Old Style" w:hAnsi="Bookman Old Style"/>
          <w:i/>
          <w:lang w:val="ro-RO"/>
        </w:rPr>
        <w:t>nu este cazul</w:t>
      </w:r>
      <w:r w:rsidRPr="00906222">
        <w:rPr>
          <w:rFonts w:ascii="Bookman Old Style" w:hAnsi="Bookman Old Style"/>
          <w:lang w:val="ro-RO"/>
        </w:rPr>
        <w:t>;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906222">
        <w:rPr>
          <w:rFonts w:ascii="Bookman Old Style" w:hAnsi="Bookman Old Style"/>
          <w:b/>
          <w:lang w:val="ro-RO"/>
        </w:rPr>
        <w:t>d.8. Posibilitatea de reducere efectivă a impactului</w:t>
      </w:r>
      <w:r w:rsidRPr="00906222">
        <w:rPr>
          <w:rFonts w:ascii="Bookman Old Style" w:hAnsi="Bookman Old Style"/>
          <w:lang w:val="ro-RO"/>
        </w:rPr>
        <w:t xml:space="preserve">: </w:t>
      </w:r>
      <w:r w:rsidRPr="00906222">
        <w:rPr>
          <w:rFonts w:ascii="Bookman Old Style" w:hAnsi="Bookman Old Style"/>
          <w:i/>
          <w:lang w:val="ro-RO"/>
        </w:rPr>
        <w:t>nu este cazul.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90622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906222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052622"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52622" w:rsidRPr="00906222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906222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906222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906222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:</w:t>
      </w:r>
      <w:r w:rsidR="00052622"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052622" w:rsidRPr="00906222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906222" w:rsidRDefault="00052622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P</w:t>
      </w:r>
      <w:r w:rsidR="0003055B"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roiectul nu intră sub inciden</w:t>
      </w:r>
      <w:r w:rsidR="0003055B" w:rsidRPr="00906222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03055B"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="0003055B" w:rsidRPr="00906222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906222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906222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681559" w:rsidRPr="00906222" w:rsidRDefault="00681559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906222" w:rsidRDefault="00681559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CONDI</w:t>
      </w:r>
      <w:r w:rsidRPr="00906222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906222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Se vor respecta solu</w:t>
      </w:r>
      <w:r w:rsidRPr="00906222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906222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avize emise de alte autorită</w:t>
      </w:r>
      <w:r w:rsidRPr="00906222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906222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i.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906222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Arial"/>
        </w:rPr>
        <w:t>depozitarea şi manipularea corespunzătoare a materialelor;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Arial"/>
        </w:rPr>
        <w:t>se vor respecta prevederile legislatiei de mediu în vigoare, condi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 xml:space="preserve">iile impuse prin acordurile, avizele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punctele de vedere emise de autorită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ile implicate în avizarea proiectului;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ave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 obliga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ia să colecta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 xml:space="preserve">i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să depozita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 corespunzător de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eurile rezultate în urma proiectului;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la terminarea lucrarilor de construire se va asigura salubritatea întregului ampla</w:t>
      </w:r>
      <w:r w:rsidR="003D74B4" w:rsidRPr="00906222">
        <w:rPr>
          <w:rFonts w:ascii="Bookman Old Style" w:hAnsi="Bookman Old Style" w:cs="Times New Roman"/>
        </w:rPr>
        <w:t>sa</w:t>
      </w:r>
      <w:r w:rsidRPr="00906222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3D74B4"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resturilor rezultate din execu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ia obiectivului;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lastRenderedPageBreak/>
        <w:t xml:space="preserve">depozitarea provizorie a materialelor pe amplasament se va realiza astfel încât să se reduca riscul poluării solurilor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a apei freatice;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 xml:space="preserve">eurilor, cu modificările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completările ulterioare; se interzice depozitarea de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de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 autorizate;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>privitor la protec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i mijloace de transport silen</w:t>
      </w:r>
      <w:r w:rsidRPr="00906222">
        <w:rPr>
          <w:rFonts w:ascii="Cambria" w:hAnsi="Cambria" w:cs="Cambria"/>
        </w:rPr>
        <w:t>ț</w:t>
      </w:r>
      <w:r w:rsidRPr="00906222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D11958" w:rsidRPr="00906222" w:rsidRDefault="00D11958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  <w:b/>
          <w:i/>
        </w:rPr>
        <w:t>la finalizarea lucrărilor terenul se va readuce la starea ini</w:t>
      </w:r>
      <w:r w:rsidRPr="00906222">
        <w:rPr>
          <w:rFonts w:ascii="Cambria" w:hAnsi="Cambria" w:cs="Cambria"/>
          <w:b/>
          <w:i/>
        </w:rPr>
        <w:t>ț</w:t>
      </w:r>
      <w:r w:rsidRPr="00906222">
        <w:rPr>
          <w:rFonts w:ascii="Bookman Old Style" w:hAnsi="Bookman Old Style" w:cs="Times New Roman"/>
          <w:b/>
          <w:i/>
        </w:rPr>
        <w:t>ial</w:t>
      </w:r>
      <w:r w:rsidRPr="00906222">
        <w:rPr>
          <w:rFonts w:ascii="Bookman Old Style" w:hAnsi="Bookman Old Style" w:cs="Bookman Old Style"/>
          <w:b/>
          <w:i/>
        </w:rPr>
        <w:t>ă</w:t>
      </w:r>
      <w:r w:rsidRPr="00906222">
        <w:rPr>
          <w:rFonts w:ascii="Bookman Old Style" w:hAnsi="Bookman Old Style" w:cs="Times New Roman"/>
          <w:b/>
          <w:i/>
        </w:rPr>
        <w:t xml:space="preserve"> </w:t>
      </w:r>
      <w:r w:rsidRPr="00906222">
        <w:rPr>
          <w:rFonts w:ascii="Cambria" w:hAnsi="Cambria" w:cs="Cambria"/>
          <w:b/>
          <w:i/>
        </w:rPr>
        <w:t>ș</w:t>
      </w:r>
      <w:r w:rsidRPr="00906222">
        <w:rPr>
          <w:rFonts w:ascii="Bookman Old Style" w:hAnsi="Bookman Old Style" w:cs="Times New Roman"/>
          <w:b/>
          <w:i/>
        </w:rPr>
        <w:t>i se vor lua toate m</w:t>
      </w:r>
      <w:r w:rsidRPr="00906222">
        <w:rPr>
          <w:rFonts w:ascii="Bookman Old Style" w:hAnsi="Bookman Old Style" w:cs="Bookman Old Style"/>
          <w:b/>
          <w:i/>
        </w:rPr>
        <w:t>ă</w:t>
      </w:r>
      <w:r w:rsidRPr="00906222">
        <w:rPr>
          <w:rFonts w:ascii="Bookman Old Style" w:hAnsi="Bookman Old Style" w:cs="Times New Roman"/>
          <w:b/>
          <w:i/>
        </w:rPr>
        <w:t>surile pentru ca zonele verzi din zon</w:t>
      </w:r>
      <w:r w:rsidRPr="00906222">
        <w:rPr>
          <w:rFonts w:ascii="Bookman Old Style" w:hAnsi="Bookman Old Style" w:cs="Bookman Old Style"/>
          <w:b/>
          <w:i/>
        </w:rPr>
        <w:t>ă</w:t>
      </w:r>
      <w:r w:rsidRPr="00906222">
        <w:rPr>
          <w:rFonts w:ascii="Bookman Old Style" w:hAnsi="Bookman Old Style" w:cs="Times New Roman"/>
          <w:b/>
          <w:i/>
        </w:rPr>
        <w:t xml:space="preserve"> s</w:t>
      </w:r>
      <w:r w:rsidRPr="00906222">
        <w:rPr>
          <w:rFonts w:ascii="Bookman Old Style" w:hAnsi="Bookman Old Style" w:cs="Bookman Old Style"/>
          <w:b/>
          <w:i/>
        </w:rPr>
        <w:t>ă</w:t>
      </w:r>
      <w:r w:rsidRPr="00906222">
        <w:rPr>
          <w:rFonts w:ascii="Bookman Old Style" w:hAnsi="Bookman Old Style" w:cs="Times New Roman"/>
          <w:b/>
          <w:i/>
        </w:rPr>
        <w:t xml:space="preserve"> nu fie afectate de lucr</w:t>
      </w:r>
      <w:r w:rsidRPr="00906222">
        <w:rPr>
          <w:rFonts w:ascii="Bookman Old Style" w:hAnsi="Bookman Old Style" w:cs="Bookman Old Style"/>
          <w:b/>
          <w:i/>
        </w:rPr>
        <w:t>ă</w:t>
      </w:r>
      <w:r w:rsidRPr="00906222">
        <w:rPr>
          <w:rFonts w:ascii="Bookman Old Style" w:hAnsi="Bookman Old Style" w:cs="Times New Roman"/>
          <w:b/>
          <w:i/>
        </w:rPr>
        <w:t>ri;</w:t>
      </w:r>
    </w:p>
    <w:p w:rsidR="0003055B" w:rsidRPr="00906222" w:rsidRDefault="0003055B" w:rsidP="0090622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906222">
        <w:rPr>
          <w:rFonts w:ascii="Bookman Old Style" w:hAnsi="Bookman Old Style" w:cs="Times New Roman"/>
        </w:rPr>
        <w:t xml:space="preserve">organizarea de </w:t>
      </w:r>
      <w:r w:rsidRPr="00906222">
        <w:rPr>
          <w:rFonts w:ascii="Cambria" w:hAnsi="Cambria" w:cs="Cambria"/>
        </w:rPr>
        <w:t>ș</w:t>
      </w:r>
      <w:r w:rsidRPr="00906222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Informarea </w:t>
      </w:r>
      <w:r w:rsidRPr="00906222">
        <w:rPr>
          <w:rStyle w:val="spar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competentă pentru protec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a asigurat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garantat accesul liber la informa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inerii acordului de mediu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asupra deciziei luate:</w:t>
      </w:r>
    </w:p>
    <w:p w:rsidR="006E1F3D" w:rsidRPr="00906222" w:rsidRDefault="0003055B" w:rsidP="0090622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pe pagina proprie de internet a autorită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competente pentru protec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acesteia;</w:t>
      </w:r>
    </w:p>
    <w:p w:rsidR="006E1F3D" w:rsidRPr="00906222" w:rsidRDefault="0003055B" w:rsidP="0090622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de titular în data de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29.06.2020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FC00CA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30.06.2020 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la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sediul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Prim</w:t>
      </w:r>
      <w:r w:rsidR="00E11578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ei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Comunei </w:t>
      </w:r>
      <w:r w:rsidR="000250D1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ăne</w:t>
      </w:r>
      <w:r w:rsidR="00906222"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</w:t>
      </w:r>
      <w:r w:rsidR="00E64C9D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E64C9D"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E64C9D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în ziarul </w:t>
      </w:r>
      <w:r w:rsidR="00E11578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="00E64C9D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Raid</w:t>
      </w:r>
      <w:r w:rsidR="00E11578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="00E64C9D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906222" w:rsidRDefault="00FC00CA" w:rsidP="0090622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7A04B1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</w:t>
      </w:r>
      <w:r w:rsidR="007E0507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7A04B1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.....................</w:t>
      </w:r>
      <w:r w:rsidR="007E0507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E64C9D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E11578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="001B1290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Raid</w:t>
      </w:r>
      <w:r w:rsidR="00E11578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Primă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ei Comunei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0250D1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ăne</w:t>
      </w:r>
      <w:r w:rsidR="00906222"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906222"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906222" w:rsidRDefault="00FC00CA" w:rsidP="00906222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906222" w:rsidRDefault="0003055B" w:rsidP="00906222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Documenta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906222" w:rsidRDefault="0003055B" w:rsidP="00906222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comentarii din partea publicului interesat/poten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0" w:history="1">
        <w:r w:rsidRPr="00906222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competente, persoanele prevăzute la art. 21 din Legea nr. 292/2018, privind evaluarea impactului anumitor proiecte publice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 au obliga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să solicite autorită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tin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publică emitentă are obliga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Procedura de solu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corectă.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private asupra mediului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ale </w:t>
      </w:r>
      <w:hyperlink r:id="rId11" w:history="1">
        <w:r w:rsidRPr="00906222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906222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906222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906222" w:rsidRDefault="0003055B" w:rsidP="00906222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906222" w:rsidRDefault="00D2511F" w:rsidP="00906222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906222">
        <w:rPr>
          <w:rFonts w:ascii="Bookman Old Style" w:hAnsi="Bookman Old Style"/>
          <w:b/>
          <w:lang w:val="ro-RO"/>
        </w:rPr>
        <w:t>DIRECTOR EXECUTIV,</w:t>
      </w:r>
    </w:p>
    <w:p w:rsidR="006E3841" w:rsidRPr="00906222" w:rsidRDefault="0067497C" w:rsidP="00906222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906222">
        <w:rPr>
          <w:rFonts w:ascii="Bookman Old Style" w:hAnsi="Bookman Old Style"/>
          <w:b/>
          <w:lang w:val="ro-RO"/>
        </w:rPr>
        <w:t>Anna Maria VASILE</w:t>
      </w:r>
    </w:p>
    <w:p w:rsidR="0067497C" w:rsidRPr="00906222" w:rsidRDefault="0067497C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67497C" w:rsidRPr="00906222" w:rsidRDefault="0067497C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67497C" w:rsidRPr="00906222" w:rsidRDefault="0067497C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67497C" w:rsidRPr="00906222" w:rsidRDefault="0067497C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67497C" w:rsidRPr="00906222" w:rsidRDefault="00D2511F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906222">
        <w:rPr>
          <w:rFonts w:ascii="Bookman Old Style" w:hAnsi="Bookman Old Style"/>
          <w:b/>
          <w:lang w:val="ro-RO"/>
        </w:rPr>
        <w:t>ŞEF SERVICIU A.A.A.,</w:t>
      </w:r>
    </w:p>
    <w:p w:rsidR="0067497C" w:rsidRPr="00906222" w:rsidRDefault="0067497C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906222">
        <w:rPr>
          <w:rFonts w:ascii="Bookman Old Style" w:hAnsi="Bookman Old Style"/>
          <w:b/>
          <w:lang w:val="ro-RO"/>
        </w:rPr>
        <w:t>Gabriela MUNTEANU</w:t>
      </w: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906222" w:rsidRDefault="0003055B" w:rsidP="00906222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906222" w:rsidRDefault="0003055B" w:rsidP="00906222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906222">
        <w:rPr>
          <w:rFonts w:ascii="Bookman Old Style" w:hAnsi="Bookman Old Style"/>
          <w:i/>
          <w:lang w:val="ro-RO"/>
        </w:rPr>
        <w:t>Întocmit,</w:t>
      </w:r>
    </w:p>
    <w:p w:rsidR="00FB25B1" w:rsidRPr="00906222" w:rsidRDefault="00255D0E" w:rsidP="00906222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906222">
        <w:rPr>
          <w:rFonts w:ascii="Bookman Old Style" w:hAnsi="Bookman Old Style"/>
          <w:i/>
          <w:lang w:val="ro-RO"/>
        </w:rPr>
        <w:t>Georgiana Victoria SOARE</w:t>
      </w:r>
    </w:p>
    <w:sectPr w:rsidR="00FB25B1" w:rsidRPr="00906222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6C" w:rsidRDefault="006A576C" w:rsidP="00E6536B">
      <w:pPr>
        <w:spacing w:after="0" w:line="240" w:lineRule="auto"/>
      </w:pPr>
      <w:r>
        <w:separator/>
      </w:r>
    </w:p>
  </w:endnote>
  <w:endnote w:type="continuationSeparator" w:id="0">
    <w:p w:rsidR="006A576C" w:rsidRDefault="006A576C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Pr="00FB3F3F" w:rsidRDefault="006A576C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7351593" r:id="rId2"/>
      </w:object>
    </w:r>
    <w:r w:rsidR="004213F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55365" wp14:editId="688CFA3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3DC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213F0" w:rsidRPr="00FB3F3F">
      <w:rPr>
        <w:rFonts w:ascii="Times New Roman" w:hAnsi="Times New Roman"/>
        <w:b/>
        <w:sz w:val="24"/>
        <w:szCs w:val="24"/>
      </w:rPr>
      <w:t>AGEN</w:t>
    </w:r>
    <w:r w:rsidR="004213F0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4213F0">
      <w:rPr>
        <w:rFonts w:ascii="Times New Roman" w:hAnsi="Times New Roman"/>
        <w:b/>
        <w:sz w:val="24"/>
        <w:szCs w:val="24"/>
        <w:lang w:val="ro-RO"/>
      </w:rPr>
      <w:t>PRAHOVA</w:t>
    </w:r>
  </w:p>
  <w:p w:rsidR="004213F0" w:rsidRPr="00FB3F3F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4213F0" w:rsidRDefault="004213F0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E129C8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7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E129C8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10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4213F0" w:rsidRDefault="004213F0">
    <w:pPr>
      <w:pStyle w:val="Footer"/>
    </w:pPr>
  </w:p>
  <w:p w:rsidR="004213F0" w:rsidRDefault="0042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6C" w:rsidRDefault="006A576C" w:rsidP="00E6536B">
      <w:pPr>
        <w:spacing w:after="0" w:line="240" w:lineRule="auto"/>
      </w:pPr>
      <w:r>
        <w:separator/>
      </w:r>
    </w:p>
  </w:footnote>
  <w:footnote w:type="continuationSeparator" w:id="0">
    <w:p w:rsidR="006A576C" w:rsidRDefault="006A576C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Default="004213F0" w:rsidP="00E6536B">
    <w:pPr>
      <w:pStyle w:val="Header"/>
    </w:pPr>
  </w:p>
  <w:p w:rsidR="004213F0" w:rsidRDefault="004213F0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76C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7351592" r:id="rId3"/>
      </w:object>
    </w:r>
  </w:p>
  <w:p w:rsidR="004213F0" w:rsidRDefault="004213F0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4213F0" w:rsidRPr="00D33948" w:rsidRDefault="004213F0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4213F0" w:rsidRPr="00EE0810" w:rsidRDefault="004213F0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4213F0" w:rsidRPr="004075B3" w:rsidTr="004213F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213F0" w:rsidRPr="004075B3" w:rsidRDefault="004213F0" w:rsidP="004213F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4213F0" w:rsidRDefault="004213F0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A58"/>
    <w:multiLevelType w:val="hybridMultilevel"/>
    <w:tmpl w:val="8C842CF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C37"/>
    <w:multiLevelType w:val="hybridMultilevel"/>
    <w:tmpl w:val="42D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A03FC"/>
    <w:multiLevelType w:val="hybridMultilevel"/>
    <w:tmpl w:val="278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D6F03"/>
    <w:multiLevelType w:val="hybridMultilevel"/>
    <w:tmpl w:val="241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142"/>
    <w:multiLevelType w:val="hybridMultilevel"/>
    <w:tmpl w:val="6F2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4673"/>
    <w:multiLevelType w:val="hybridMultilevel"/>
    <w:tmpl w:val="D6F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292"/>
    <w:multiLevelType w:val="hybridMultilevel"/>
    <w:tmpl w:val="EF7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78BB"/>
    <w:multiLevelType w:val="hybridMultilevel"/>
    <w:tmpl w:val="C0D07E7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11EFA"/>
    <w:multiLevelType w:val="hybridMultilevel"/>
    <w:tmpl w:val="2C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0894185"/>
    <w:multiLevelType w:val="hybridMultilevel"/>
    <w:tmpl w:val="A92C72F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D5198"/>
    <w:multiLevelType w:val="hybridMultilevel"/>
    <w:tmpl w:val="0B528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0E05"/>
    <w:multiLevelType w:val="hybridMultilevel"/>
    <w:tmpl w:val="0DC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C1D67"/>
    <w:multiLevelType w:val="hybridMultilevel"/>
    <w:tmpl w:val="4800BE2A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9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9"/>
  </w:num>
  <w:num w:numId="10">
    <w:abstractNumId w:val="27"/>
  </w:num>
  <w:num w:numId="11">
    <w:abstractNumId w:val="30"/>
  </w:num>
  <w:num w:numId="12">
    <w:abstractNumId w:val="6"/>
  </w:num>
  <w:num w:numId="13">
    <w:abstractNumId w:val="8"/>
  </w:num>
  <w:num w:numId="14">
    <w:abstractNumId w:val="4"/>
  </w:num>
  <w:num w:numId="15">
    <w:abstractNumId w:val="21"/>
  </w:num>
  <w:num w:numId="16">
    <w:abstractNumId w:val="26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7"/>
  </w:num>
  <w:num w:numId="22">
    <w:abstractNumId w:val="23"/>
  </w:num>
  <w:num w:numId="23">
    <w:abstractNumId w:val="11"/>
  </w:num>
  <w:num w:numId="24">
    <w:abstractNumId w:val="10"/>
  </w:num>
  <w:num w:numId="25">
    <w:abstractNumId w:val="12"/>
  </w:num>
  <w:num w:numId="26">
    <w:abstractNumId w:val="17"/>
  </w:num>
  <w:num w:numId="27">
    <w:abstractNumId w:val="13"/>
  </w:num>
  <w:num w:numId="28">
    <w:abstractNumId w:val="19"/>
  </w:num>
  <w:num w:numId="29">
    <w:abstractNumId w:val="0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2433F"/>
    <w:rsid w:val="000250D1"/>
    <w:rsid w:val="000256DB"/>
    <w:rsid w:val="0003055B"/>
    <w:rsid w:val="000317DA"/>
    <w:rsid w:val="00031D98"/>
    <w:rsid w:val="000346BC"/>
    <w:rsid w:val="00036626"/>
    <w:rsid w:val="00036D51"/>
    <w:rsid w:val="0005017B"/>
    <w:rsid w:val="000512AD"/>
    <w:rsid w:val="00052622"/>
    <w:rsid w:val="00062360"/>
    <w:rsid w:val="00074CA6"/>
    <w:rsid w:val="00084D90"/>
    <w:rsid w:val="000901C8"/>
    <w:rsid w:val="00093A31"/>
    <w:rsid w:val="00095CE9"/>
    <w:rsid w:val="000979E5"/>
    <w:rsid w:val="000B20D9"/>
    <w:rsid w:val="000C218F"/>
    <w:rsid w:val="000C6B39"/>
    <w:rsid w:val="000D4E2C"/>
    <w:rsid w:val="000E2E6A"/>
    <w:rsid w:val="000F67DA"/>
    <w:rsid w:val="00160D9A"/>
    <w:rsid w:val="0016448D"/>
    <w:rsid w:val="00165D5E"/>
    <w:rsid w:val="00171270"/>
    <w:rsid w:val="00193D40"/>
    <w:rsid w:val="001960AA"/>
    <w:rsid w:val="001A5FD6"/>
    <w:rsid w:val="001B0706"/>
    <w:rsid w:val="001B0984"/>
    <w:rsid w:val="001B1290"/>
    <w:rsid w:val="001B40FE"/>
    <w:rsid w:val="001B4113"/>
    <w:rsid w:val="001C1BC9"/>
    <w:rsid w:val="001D78F4"/>
    <w:rsid w:val="001E5D65"/>
    <w:rsid w:val="00207A8C"/>
    <w:rsid w:val="002116DD"/>
    <w:rsid w:val="0021187A"/>
    <w:rsid w:val="002146C6"/>
    <w:rsid w:val="002263FD"/>
    <w:rsid w:val="00232A29"/>
    <w:rsid w:val="00234350"/>
    <w:rsid w:val="00240EA7"/>
    <w:rsid w:val="00255D0E"/>
    <w:rsid w:val="00257F9E"/>
    <w:rsid w:val="002624D4"/>
    <w:rsid w:val="00292CB4"/>
    <w:rsid w:val="002A1F48"/>
    <w:rsid w:val="002A45A3"/>
    <w:rsid w:val="002B0773"/>
    <w:rsid w:val="002B38E0"/>
    <w:rsid w:val="002B5ADB"/>
    <w:rsid w:val="002C352D"/>
    <w:rsid w:val="002C3A7C"/>
    <w:rsid w:val="002C51F8"/>
    <w:rsid w:val="002D1052"/>
    <w:rsid w:val="002D4152"/>
    <w:rsid w:val="002D5F6A"/>
    <w:rsid w:val="002E2408"/>
    <w:rsid w:val="002E64C4"/>
    <w:rsid w:val="002E6DEF"/>
    <w:rsid w:val="002F0E38"/>
    <w:rsid w:val="00300866"/>
    <w:rsid w:val="00301DD8"/>
    <w:rsid w:val="00310A36"/>
    <w:rsid w:val="00325E14"/>
    <w:rsid w:val="003372A1"/>
    <w:rsid w:val="00344D79"/>
    <w:rsid w:val="003473DA"/>
    <w:rsid w:val="003661E6"/>
    <w:rsid w:val="003763E6"/>
    <w:rsid w:val="00397A1C"/>
    <w:rsid w:val="003A4285"/>
    <w:rsid w:val="003A4FC7"/>
    <w:rsid w:val="003B0376"/>
    <w:rsid w:val="003B0E7D"/>
    <w:rsid w:val="003B6492"/>
    <w:rsid w:val="003B7CDD"/>
    <w:rsid w:val="003C154B"/>
    <w:rsid w:val="003C5993"/>
    <w:rsid w:val="003D350C"/>
    <w:rsid w:val="003D74B4"/>
    <w:rsid w:val="003E448F"/>
    <w:rsid w:val="003E692C"/>
    <w:rsid w:val="00407997"/>
    <w:rsid w:val="004119C2"/>
    <w:rsid w:val="00411FCF"/>
    <w:rsid w:val="00415BC8"/>
    <w:rsid w:val="00415D69"/>
    <w:rsid w:val="004213F0"/>
    <w:rsid w:val="004270D2"/>
    <w:rsid w:val="0042725B"/>
    <w:rsid w:val="00427528"/>
    <w:rsid w:val="004419BA"/>
    <w:rsid w:val="0044574E"/>
    <w:rsid w:val="00454BD1"/>
    <w:rsid w:val="00465BCC"/>
    <w:rsid w:val="00467297"/>
    <w:rsid w:val="004853C1"/>
    <w:rsid w:val="00485F95"/>
    <w:rsid w:val="004928B9"/>
    <w:rsid w:val="0049469F"/>
    <w:rsid w:val="00497AD6"/>
    <w:rsid w:val="004B5D00"/>
    <w:rsid w:val="004B6986"/>
    <w:rsid w:val="004C59C9"/>
    <w:rsid w:val="004D23AE"/>
    <w:rsid w:val="004D7D1C"/>
    <w:rsid w:val="005031B7"/>
    <w:rsid w:val="0051577F"/>
    <w:rsid w:val="0052030A"/>
    <w:rsid w:val="005225AA"/>
    <w:rsid w:val="005324E6"/>
    <w:rsid w:val="0053648A"/>
    <w:rsid w:val="005378C7"/>
    <w:rsid w:val="00540FC4"/>
    <w:rsid w:val="0054696F"/>
    <w:rsid w:val="00553426"/>
    <w:rsid w:val="00553564"/>
    <w:rsid w:val="00556E27"/>
    <w:rsid w:val="00574C44"/>
    <w:rsid w:val="00576492"/>
    <w:rsid w:val="00581933"/>
    <w:rsid w:val="00582D2C"/>
    <w:rsid w:val="00583BEC"/>
    <w:rsid w:val="00584AB0"/>
    <w:rsid w:val="005A1F91"/>
    <w:rsid w:val="005A785B"/>
    <w:rsid w:val="005B7F4D"/>
    <w:rsid w:val="005C2555"/>
    <w:rsid w:val="005C3412"/>
    <w:rsid w:val="005C689B"/>
    <w:rsid w:val="005D5EC4"/>
    <w:rsid w:val="005E4D6D"/>
    <w:rsid w:val="005F6506"/>
    <w:rsid w:val="0060285B"/>
    <w:rsid w:val="006105B6"/>
    <w:rsid w:val="00612057"/>
    <w:rsid w:val="00624CDA"/>
    <w:rsid w:val="006256B4"/>
    <w:rsid w:val="00631298"/>
    <w:rsid w:val="00633D1A"/>
    <w:rsid w:val="006364D9"/>
    <w:rsid w:val="0065243B"/>
    <w:rsid w:val="00657E25"/>
    <w:rsid w:val="00662E4A"/>
    <w:rsid w:val="006649B5"/>
    <w:rsid w:val="0066514D"/>
    <w:rsid w:val="0067497C"/>
    <w:rsid w:val="00681559"/>
    <w:rsid w:val="006816CF"/>
    <w:rsid w:val="00694EB1"/>
    <w:rsid w:val="006A576C"/>
    <w:rsid w:val="006B5896"/>
    <w:rsid w:val="006C3A14"/>
    <w:rsid w:val="006D419C"/>
    <w:rsid w:val="006E0E65"/>
    <w:rsid w:val="006E1F3D"/>
    <w:rsid w:val="006E3841"/>
    <w:rsid w:val="006E76CD"/>
    <w:rsid w:val="007067E1"/>
    <w:rsid w:val="00722731"/>
    <w:rsid w:val="007331FC"/>
    <w:rsid w:val="00742F36"/>
    <w:rsid w:val="00745228"/>
    <w:rsid w:val="0075574D"/>
    <w:rsid w:val="00776722"/>
    <w:rsid w:val="00781912"/>
    <w:rsid w:val="00796F67"/>
    <w:rsid w:val="007A04B1"/>
    <w:rsid w:val="007A6178"/>
    <w:rsid w:val="007B3895"/>
    <w:rsid w:val="007C7E1C"/>
    <w:rsid w:val="007D0740"/>
    <w:rsid w:val="007D1C5E"/>
    <w:rsid w:val="007D50C2"/>
    <w:rsid w:val="007E0507"/>
    <w:rsid w:val="007E45BB"/>
    <w:rsid w:val="007F0400"/>
    <w:rsid w:val="007F110D"/>
    <w:rsid w:val="007F37E5"/>
    <w:rsid w:val="007F48C0"/>
    <w:rsid w:val="007F7799"/>
    <w:rsid w:val="008207F6"/>
    <w:rsid w:val="0082151A"/>
    <w:rsid w:val="00825F56"/>
    <w:rsid w:val="00832D06"/>
    <w:rsid w:val="00852124"/>
    <w:rsid w:val="0086401E"/>
    <w:rsid w:val="00884107"/>
    <w:rsid w:val="00884879"/>
    <w:rsid w:val="00895493"/>
    <w:rsid w:val="008A0E1C"/>
    <w:rsid w:val="008C0667"/>
    <w:rsid w:val="008C4796"/>
    <w:rsid w:val="008C60DA"/>
    <w:rsid w:val="008C6C43"/>
    <w:rsid w:val="008E587C"/>
    <w:rsid w:val="008F0918"/>
    <w:rsid w:val="008F377C"/>
    <w:rsid w:val="00900F88"/>
    <w:rsid w:val="00906222"/>
    <w:rsid w:val="00910EC7"/>
    <w:rsid w:val="0091208F"/>
    <w:rsid w:val="00914BAC"/>
    <w:rsid w:val="00931852"/>
    <w:rsid w:val="00940260"/>
    <w:rsid w:val="009525C8"/>
    <w:rsid w:val="00960C05"/>
    <w:rsid w:val="00961429"/>
    <w:rsid w:val="0097404C"/>
    <w:rsid w:val="00982E01"/>
    <w:rsid w:val="00985919"/>
    <w:rsid w:val="009A0F57"/>
    <w:rsid w:val="009B33BE"/>
    <w:rsid w:val="009C2306"/>
    <w:rsid w:val="009C4912"/>
    <w:rsid w:val="009D094E"/>
    <w:rsid w:val="009D11C3"/>
    <w:rsid w:val="009D298D"/>
    <w:rsid w:val="009D322D"/>
    <w:rsid w:val="009D327B"/>
    <w:rsid w:val="009E1B0F"/>
    <w:rsid w:val="009E7094"/>
    <w:rsid w:val="009F091B"/>
    <w:rsid w:val="00A00F76"/>
    <w:rsid w:val="00A051EE"/>
    <w:rsid w:val="00A05531"/>
    <w:rsid w:val="00A1043D"/>
    <w:rsid w:val="00A10FE7"/>
    <w:rsid w:val="00A15473"/>
    <w:rsid w:val="00A2368C"/>
    <w:rsid w:val="00A260B0"/>
    <w:rsid w:val="00A36D58"/>
    <w:rsid w:val="00A44DA4"/>
    <w:rsid w:val="00A64EFE"/>
    <w:rsid w:val="00A6582F"/>
    <w:rsid w:val="00A679B2"/>
    <w:rsid w:val="00A8116A"/>
    <w:rsid w:val="00A90008"/>
    <w:rsid w:val="00A92809"/>
    <w:rsid w:val="00A92876"/>
    <w:rsid w:val="00A936CC"/>
    <w:rsid w:val="00A963F4"/>
    <w:rsid w:val="00A964FB"/>
    <w:rsid w:val="00AA38FB"/>
    <w:rsid w:val="00AA39EF"/>
    <w:rsid w:val="00AB3D08"/>
    <w:rsid w:val="00AB72B8"/>
    <w:rsid w:val="00AB7D9A"/>
    <w:rsid w:val="00AD1CD1"/>
    <w:rsid w:val="00AF1ADE"/>
    <w:rsid w:val="00B038D7"/>
    <w:rsid w:val="00B066B5"/>
    <w:rsid w:val="00B14289"/>
    <w:rsid w:val="00B17C19"/>
    <w:rsid w:val="00B17C68"/>
    <w:rsid w:val="00B20862"/>
    <w:rsid w:val="00B24006"/>
    <w:rsid w:val="00B26741"/>
    <w:rsid w:val="00B311FA"/>
    <w:rsid w:val="00B43FA4"/>
    <w:rsid w:val="00B479C1"/>
    <w:rsid w:val="00B52DA6"/>
    <w:rsid w:val="00B53FF5"/>
    <w:rsid w:val="00B579B8"/>
    <w:rsid w:val="00B67310"/>
    <w:rsid w:val="00B73D0A"/>
    <w:rsid w:val="00B75309"/>
    <w:rsid w:val="00B922EE"/>
    <w:rsid w:val="00B97C4A"/>
    <w:rsid w:val="00BA2C32"/>
    <w:rsid w:val="00BA3C05"/>
    <w:rsid w:val="00BA4480"/>
    <w:rsid w:val="00BB740D"/>
    <w:rsid w:val="00BC2CD1"/>
    <w:rsid w:val="00BD4BDA"/>
    <w:rsid w:val="00BE1430"/>
    <w:rsid w:val="00BE3A32"/>
    <w:rsid w:val="00BF0413"/>
    <w:rsid w:val="00BF198A"/>
    <w:rsid w:val="00BF319D"/>
    <w:rsid w:val="00BF33C4"/>
    <w:rsid w:val="00BF4972"/>
    <w:rsid w:val="00C0158B"/>
    <w:rsid w:val="00C0372A"/>
    <w:rsid w:val="00C53A2C"/>
    <w:rsid w:val="00C5594F"/>
    <w:rsid w:val="00C62606"/>
    <w:rsid w:val="00C7653B"/>
    <w:rsid w:val="00C80625"/>
    <w:rsid w:val="00C83E12"/>
    <w:rsid w:val="00C96156"/>
    <w:rsid w:val="00C9744A"/>
    <w:rsid w:val="00CA4A46"/>
    <w:rsid w:val="00CB35E4"/>
    <w:rsid w:val="00CB6BD4"/>
    <w:rsid w:val="00CC3795"/>
    <w:rsid w:val="00CD3E62"/>
    <w:rsid w:val="00CD67F3"/>
    <w:rsid w:val="00CD6E74"/>
    <w:rsid w:val="00CF3ED1"/>
    <w:rsid w:val="00D0704F"/>
    <w:rsid w:val="00D11958"/>
    <w:rsid w:val="00D2511F"/>
    <w:rsid w:val="00D3657F"/>
    <w:rsid w:val="00D469E9"/>
    <w:rsid w:val="00D528D8"/>
    <w:rsid w:val="00D73C01"/>
    <w:rsid w:val="00D819F7"/>
    <w:rsid w:val="00D8645F"/>
    <w:rsid w:val="00D9219B"/>
    <w:rsid w:val="00D967F6"/>
    <w:rsid w:val="00DA2DF3"/>
    <w:rsid w:val="00DA5FD5"/>
    <w:rsid w:val="00DB1022"/>
    <w:rsid w:val="00DB206A"/>
    <w:rsid w:val="00DC641F"/>
    <w:rsid w:val="00DD0F51"/>
    <w:rsid w:val="00DE3637"/>
    <w:rsid w:val="00E02E7A"/>
    <w:rsid w:val="00E05298"/>
    <w:rsid w:val="00E11578"/>
    <w:rsid w:val="00E129C8"/>
    <w:rsid w:val="00E24DF3"/>
    <w:rsid w:val="00E42037"/>
    <w:rsid w:val="00E43B78"/>
    <w:rsid w:val="00E62CDF"/>
    <w:rsid w:val="00E64C9D"/>
    <w:rsid w:val="00E6536B"/>
    <w:rsid w:val="00E659BA"/>
    <w:rsid w:val="00E65E0A"/>
    <w:rsid w:val="00E67C88"/>
    <w:rsid w:val="00E716BB"/>
    <w:rsid w:val="00E73C42"/>
    <w:rsid w:val="00E75F55"/>
    <w:rsid w:val="00E8166B"/>
    <w:rsid w:val="00E845C2"/>
    <w:rsid w:val="00E86C9B"/>
    <w:rsid w:val="00EB1425"/>
    <w:rsid w:val="00EB401D"/>
    <w:rsid w:val="00EC2121"/>
    <w:rsid w:val="00EC7A9D"/>
    <w:rsid w:val="00EC7B58"/>
    <w:rsid w:val="00ED02C5"/>
    <w:rsid w:val="00ED0BC1"/>
    <w:rsid w:val="00ED77A3"/>
    <w:rsid w:val="00EE0413"/>
    <w:rsid w:val="00EE608F"/>
    <w:rsid w:val="00EF3EC1"/>
    <w:rsid w:val="00EF60C6"/>
    <w:rsid w:val="00F07422"/>
    <w:rsid w:val="00F12FE3"/>
    <w:rsid w:val="00F12FF3"/>
    <w:rsid w:val="00F143F2"/>
    <w:rsid w:val="00F32C16"/>
    <w:rsid w:val="00F349DE"/>
    <w:rsid w:val="00F37DCD"/>
    <w:rsid w:val="00F519EE"/>
    <w:rsid w:val="00F573AC"/>
    <w:rsid w:val="00F61929"/>
    <w:rsid w:val="00F636C7"/>
    <w:rsid w:val="00F754DA"/>
    <w:rsid w:val="00F86786"/>
    <w:rsid w:val="00F947B7"/>
    <w:rsid w:val="00FA2FF5"/>
    <w:rsid w:val="00FA5EAE"/>
    <w:rsid w:val="00FB25B1"/>
    <w:rsid w:val="00FC00CA"/>
    <w:rsid w:val="00FC08D1"/>
    <w:rsid w:val="00FD3259"/>
    <w:rsid w:val="00FE1F07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3680B8"/>
  <w15:docId w15:val="{05C9ADC8-FCE2-42D3-87FC-38F444C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E306-45F2-439F-9BBF-8B3A884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358</cp:revision>
  <cp:lastPrinted>2020-05-29T08:04:00Z</cp:lastPrinted>
  <dcterms:created xsi:type="dcterms:W3CDTF">2020-02-19T10:11:00Z</dcterms:created>
  <dcterms:modified xsi:type="dcterms:W3CDTF">2020-07-27T07:40:00Z</dcterms:modified>
</cp:coreProperties>
</file>