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86" w:rsidRDefault="00AD7086" w:rsidP="00AD7086">
      <w:pPr>
        <w:spacing w:after="0"/>
        <w:rPr>
          <w:rFonts w:ascii="Arial" w:hAnsi="Arial" w:cs="Arial"/>
          <w:sz w:val="24"/>
          <w:szCs w:val="24"/>
        </w:rPr>
      </w:pPr>
    </w:p>
    <w:p w:rsidR="00AD7086" w:rsidRDefault="00AD7086" w:rsidP="00AD7086">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D7086" w:rsidRDefault="00AD7086" w:rsidP="00AD7086">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AD7086" w:rsidRDefault="00B01BC3" w:rsidP="00AD7086">
          <w:pPr>
            <w:spacing w:after="0"/>
            <w:jc w:val="center"/>
            <w:rPr>
              <w:rFonts w:ascii="Arial" w:hAnsi="Arial" w:cs="Arial"/>
              <w:b/>
              <w:noProof/>
              <w:sz w:val="28"/>
              <w:szCs w:val="28"/>
              <w:lang w:val="ro-RO"/>
            </w:rPr>
          </w:pPr>
          <w:r>
            <w:rPr>
              <w:rFonts w:ascii="Arial" w:hAnsi="Arial" w:cs="Arial"/>
              <w:b/>
              <w:noProof/>
              <w:color w:val="808080"/>
              <w:sz w:val="28"/>
              <w:szCs w:val="28"/>
              <w:lang w:val="ro-RO"/>
            </w:rPr>
            <w:t>Proiect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AD7086" w:rsidRDefault="00AD7086" w:rsidP="00AD7086">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D7086" w:rsidRDefault="00AD7086" w:rsidP="00AD7086">
      <w:pPr>
        <w:spacing w:after="0"/>
        <w:rPr>
          <w:rFonts w:ascii="Arial" w:hAnsi="Arial" w:cs="Arial"/>
          <w:b/>
          <w:sz w:val="24"/>
          <w:szCs w:val="24"/>
        </w:rPr>
      </w:pPr>
    </w:p>
    <w:p w:rsidR="00AD7086" w:rsidRDefault="00AD7086" w:rsidP="00AD7086">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B01BC3">
            <w:rPr>
              <w:rFonts w:ascii="Arial" w:hAnsi="Arial" w:cs="Arial"/>
              <w:b/>
              <w:sz w:val="24"/>
              <w:szCs w:val="24"/>
            </w:rPr>
            <w:t>SC INSERCO RESURSE MINERALE SRL</w:t>
          </w:r>
        </w:sdtContent>
      </w:sdt>
    </w:p>
    <w:p w:rsidR="00AD7086" w:rsidRDefault="00AD7086" w:rsidP="00AD7086">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B01BC3">
            <w:rPr>
              <w:rFonts w:ascii="Arial" w:hAnsi="Arial" w:cs="Arial"/>
              <w:b/>
              <w:sz w:val="24"/>
              <w:szCs w:val="24"/>
            </w:rPr>
            <w:t>Str. 22 Decembrie 1989, Nr. 250/A, birou 1, Zalău , Judetul Sălaj</w:t>
          </w:r>
        </w:sdtContent>
      </w:sdt>
      <w:r>
        <w:rPr>
          <w:rFonts w:ascii="Arial" w:hAnsi="Arial" w:cs="Arial"/>
          <w:b/>
          <w:sz w:val="24"/>
          <w:szCs w:val="24"/>
        </w:rPr>
        <w:t xml:space="preserve"> </w:t>
      </w:r>
      <w:r>
        <w:rPr>
          <w:rFonts w:ascii="Arial" w:hAnsi="Arial" w:cs="Arial"/>
          <w:b/>
          <w:sz w:val="24"/>
          <w:szCs w:val="24"/>
        </w:rPr>
        <w:tab/>
      </w:r>
    </w:p>
    <w:p w:rsidR="00AD7086" w:rsidRDefault="00AD7086" w:rsidP="00AD7086">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B01BC3">
            <w:rPr>
              <w:rFonts w:ascii="Arial" w:hAnsi="Arial" w:cs="Arial"/>
              <w:b/>
              <w:sz w:val="24"/>
              <w:szCs w:val="24"/>
            </w:rPr>
            <w:t>INSERCO CHEUD 1</w:t>
          </w:r>
        </w:sdtContent>
      </w:sdt>
    </w:p>
    <w:p w:rsidR="00AD7086" w:rsidRDefault="00AD7086" w:rsidP="00AD7086">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B01BC3">
            <w:rPr>
              <w:rFonts w:ascii="Arial" w:hAnsi="Arial" w:cs="Arial"/>
              <w:b/>
              <w:sz w:val="24"/>
              <w:szCs w:val="24"/>
            </w:rPr>
            <w:t>extravilanul localității Cheud, comuna Năpradea, albia minoră a râului Someș, jud. Sălaj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AD7086" w:rsidRDefault="001B3BDB" w:rsidP="00AD7086">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AD7086" w:rsidRPr="0086562F">
                <w:rPr>
                  <w:rFonts w:ascii="Arial" w:hAnsi="Arial" w:cs="Arial"/>
                  <w:b/>
                  <w:sz w:val="24"/>
                  <w:szCs w:val="24"/>
                  <w:lang w:val="ro-RO"/>
                </w:rPr>
                <w:t>Activitatea</w:t>
              </w:r>
              <w:r w:rsidR="00B01BC3">
                <w:rPr>
                  <w:rFonts w:ascii="Arial" w:hAnsi="Arial" w:cs="Arial"/>
                  <w:sz w:val="24"/>
                  <w:szCs w:val="24"/>
                  <w:lang w:val="ro-RO"/>
                </w:rPr>
                <w:t xml:space="preserve"> se încadrează în următorul cod</w:t>
              </w:r>
              <w:r w:rsidR="00AD7086">
                <w:rPr>
                  <w:rFonts w:ascii="Arial" w:hAnsi="Arial" w:cs="Arial"/>
                  <w:sz w:val="24"/>
                  <w:szCs w:val="24"/>
                  <w:lang w:val="ro-RO"/>
                </w:rPr>
                <w:t>:</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AD7086" w:rsidRPr="00B81806" w:rsidRDefault="00B01BC3" w:rsidP="00AD7086">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BC0695" w:rsidRPr="00BC0695" w:rsidTr="00BC0695">
            <w:tblPrEx>
              <w:tblCellMar>
                <w:top w:w="0" w:type="dxa"/>
                <w:bottom w:w="0" w:type="dxa"/>
              </w:tblCellMar>
            </w:tblPrEx>
            <w:tc>
              <w:tcPr>
                <w:tcW w:w="791" w:type="dxa"/>
                <w:shd w:val="clear" w:color="auto" w:fill="C0C0C0"/>
                <w:vAlign w:val="center"/>
              </w:tcPr>
              <w:p w:rsidR="00BC0695" w:rsidRPr="00BC0695" w:rsidRDefault="00BC0695" w:rsidP="00BC0695">
                <w:pPr>
                  <w:spacing w:before="40" w:after="0" w:line="240" w:lineRule="auto"/>
                  <w:jc w:val="center"/>
                  <w:rPr>
                    <w:rFonts w:ascii="Arial" w:hAnsi="Arial" w:cs="Arial"/>
                    <w:b/>
                    <w:sz w:val="20"/>
                    <w:szCs w:val="24"/>
                  </w:rPr>
                </w:pPr>
                <w:r w:rsidRPr="00BC0695">
                  <w:rPr>
                    <w:rFonts w:ascii="Arial" w:hAnsi="Arial" w:cs="Arial"/>
                    <w:b/>
                    <w:sz w:val="20"/>
                    <w:szCs w:val="24"/>
                  </w:rPr>
                  <w:t>Cod CAEN Rev.2</w:t>
                </w:r>
              </w:p>
            </w:tc>
            <w:tc>
              <w:tcPr>
                <w:tcW w:w="2372" w:type="dxa"/>
                <w:shd w:val="clear" w:color="auto" w:fill="C0C0C0"/>
                <w:vAlign w:val="center"/>
              </w:tcPr>
              <w:p w:rsidR="00BC0695" w:rsidRPr="00BC0695" w:rsidRDefault="00BC0695" w:rsidP="00BC0695">
                <w:pPr>
                  <w:spacing w:before="40" w:after="0" w:line="240" w:lineRule="auto"/>
                  <w:jc w:val="center"/>
                  <w:rPr>
                    <w:rFonts w:ascii="Arial" w:hAnsi="Arial" w:cs="Arial"/>
                    <w:b/>
                    <w:sz w:val="20"/>
                    <w:szCs w:val="24"/>
                  </w:rPr>
                </w:pPr>
                <w:r w:rsidRPr="00BC0695">
                  <w:rPr>
                    <w:rFonts w:ascii="Arial" w:hAnsi="Arial" w:cs="Arial"/>
                    <w:b/>
                    <w:sz w:val="20"/>
                    <w:szCs w:val="24"/>
                  </w:rPr>
                  <w:t>Denumire activitate CAEN Rev. 2</w:t>
                </w:r>
              </w:p>
            </w:tc>
            <w:tc>
              <w:tcPr>
                <w:tcW w:w="1212" w:type="dxa"/>
                <w:shd w:val="clear" w:color="auto" w:fill="C0C0C0"/>
                <w:vAlign w:val="center"/>
              </w:tcPr>
              <w:p w:rsidR="00BC0695" w:rsidRPr="00BC0695" w:rsidRDefault="00BC0695" w:rsidP="00BC0695">
                <w:pPr>
                  <w:spacing w:before="40" w:after="0" w:line="240" w:lineRule="auto"/>
                  <w:jc w:val="center"/>
                  <w:rPr>
                    <w:rFonts w:ascii="Arial" w:hAnsi="Arial" w:cs="Arial"/>
                    <w:b/>
                    <w:sz w:val="20"/>
                    <w:szCs w:val="24"/>
                  </w:rPr>
                </w:pPr>
                <w:r w:rsidRPr="00BC0695">
                  <w:rPr>
                    <w:rFonts w:ascii="Arial" w:hAnsi="Arial" w:cs="Arial"/>
                    <w:b/>
                    <w:sz w:val="20"/>
                    <w:szCs w:val="24"/>
                  </w:rPr>
                  <w:t>Poziţie Anexa 1 din OM 1798/2007</w:t>
                </w:r>
              </w:p>
            </w:tc>
            <w:tc>
              <w:tcPr>
                <w:tcW w:w="791" w:type="dxa"/>
                <w:shd w:val="clear" w:color="auto" w:fill="C0C0C0"/>
                <w:vAlign w:val="center"/>
              </w:tcPr>
              <w:p w:rsidR="00BC0695" w:rsidRPr="00BC0695" w:rsidRDefault="00BC0695" w:rsidP="00BC0695">
                <w:pPr>
                  <w:spacing w:before="40" w:after="0" w:line="240" w:lineRule="auto"/>
                  <w:jc w:val="center"/>
                  <w:rPr>
                    <w:rFonts w:ascii="Arial" w:hAnsi="Arial" w:cs="Arial"/>
                    <w:b/>
                    <w:sz w:val="20"/>
                    <w:szCs w:val="24"/>
                  </w:rPr>
                </w:pPr>
                <w:r w:rsidRPr="00BC0695">
                  <w:rPr>
                    <w:rFonts w:ascii="Arial" w:hAnsi="Arial" w:cs="Arial"/>
                    <w:b/>
                    <w:sz w:val="20"/>
                    <w:szCs w:val="24"/>
                  </w:rPr>
                  <w:t>Cod CAEN Rev.1</w:t>
                </w:r>
              </w:p>
            </w:tc>
            <w:tc>
              <w:tcPr>
                <w:tcW w:w="2372" w:type="dxa"/>
                <w:shd w:val="clear" w:color="auto" w:fill="C0C0C0"/>
                <w:vAlign w:val="center"/>
              </w:tcPr>
              <w:p w:rsidR="00BC0695" w:rsidRPr="00BC0695" w:rsidRDefault="00BC0695" w:rsidP="00BC0695">
                <w:pPr>
                  <w:spacing w:before="40" w:after="0" w:line="240" w:lineRule="auto"/>
                  <w:jc w:val="center"/>
                  <w:rPr>
                    <w:rFonts w:ascii="Arial" w:hAnsi="Arial" w:cs="Arial"/>
                    <w:b/>
                    <w:sz w:val="20"/>
                    <w:szCs w:val="24"/>
                  </w:rPr>
                </w:pPr>
                <w:r w:rsidRPr="00BC0695">
                  <w:rPr>
                    <w:rFonts w:ascii="Arial" w:hAnsi="Arial" w:cs="Arial"/>
                    <w:b/>
                    <w:sz w:val="20"/>
                    <w:szCs w:val="24"/>
                  </w:rPr>
                  <w:t>Denumire activitate CAEN Rev.1</w:t>
                </w:r>
              </w:p>
            </w:tc>
            <w:tc>
              <w:tcPr>
                <w:tcW w:w="1054" w:type="dxa"/>
                <w:shd w:val="clear" w:color="auto" w:fill="C0C0C0"/>
                <w:vAlign w:val="center"/>
              </w:tcPr>
              <w:p w:rsidR="00BC0695" w:rsidRPr="00BC0695" w:rsidRDefault="00BC0695" w:rsidP="00BC0695">
                <w:pPr>
                  <w:spacing w:before="40" w:after="0" w:line="240" w:lineRule="auto"/>
                  <w:jc w:val="center"/>
                  <w:rPr>
                    <w:rFonts w:ascii="Arial" w:hAnsi="Arial" w:cs="Arial"/>
                    <w:b/>
                    <w:sz w:val="20"/>
                    <w:szCs w:val="24"/>
                  </w:rPr>
                </w:pPr>
                <w:r w:rsidRPr="00BC0695">
                  <w:rPr>
                    <w:rFonts w:ascii="Arial" w:hAnsi="Arial" w:cs="Arial"/>
                    <w:b/>
                    <w:sz w:val="20"/>
                    <w:szCs w:val="24"/>
                  </w:rPr>
                  <w:t>NFR</w:t>
                </w:r>
              </w:p>
            </w:tc>
            <w:tc>
              <w:tcPr>
                <w:tcW w:w="1054" w:type="dxa"/>
                <w:shd w:val="clear" w:color="auto" w:fill="C0C0C0"/>
                <w:vAlign w:val="center"/>
              </w:tcPr>
              <w:p w:rsidR="00BC0695" w:rsidRPr="00BC0695" w:rsidRDefault="00BC0695" w:rsidP="00BC0695">
                <w:pPr>
                  <w:spacing w:before="40" w:after="0" w:line="240" w:lineRule="auto"/>
                  <w:jc w:val="center"/>
                  <w:rPr>
                    <w:rFonts w:ascii="Arial" w:hAnsi="Arial" w:cs="Arial"/>
                    <w:b/>
                    <w:sz w:val="20"/>
                    <w:szCs w:val="24"/>
                  </w:rPr>
                </w:pPr>
                <w:r w:rsidRPr="00BC0695">
                  <w:rPr>
                    <w:rFonts w:ascii="Arial" w:hAnsi="Arial" w:cs="Arial"/>
                    <w:b/>
                    <w:sz w:val="20"/>
                    <w:szCs w:val="24"/>
                  </w:rPr>
                  <w:t>SNAP</w:t>
                </w:r>
              </w:p>
            </w:tc>
          </w:tr>
          <w:tr w:rsidR="00BC0695" w:rsidRPr="00BC0695" w:rsidTr="00BC0695">
            <w:tblPrEx>
              <w:tblCellMar>
                <w:top w:w="0" w:type="dxa"/>
                <w:bottom w:w="0" w:type="dxa"/>
              </w:tblCellMar>
            </w:tblPrEx>
            <w:tc>
              <w:tcPr>
                <w:tcW w:w="791" w:type="dxa"/>
                <w:shd w:val="clear" w:color="auto" w:fill="auto"/>
              </w:tcPr>
              <w:p w:rsidR="00BC0695" w:rsidRPr="00BC0695" w:rsidRDefault="00BC0695" w:rsidP="00BC0695">
                <w:pPr>
                  <w:spacing w:before="40" w:after="0" w:line="240" w:lineRule="auto"/>
                  <w:jc w:val="center"/>
                  <w:rPr>
                    <w:rFonts w:ascii="Arial" w:hAnsi="Arial" w:cs="Arial"/>
                    <w:sz w:val="20"/>
                    <w:szCs w:val="24"/>
                  </w:rPr>
                </w:pPr>
                <w:r w:rsidRPr="00BC0695">
                  <w:rPr>
                    <w:rFonts w:ascii="Arial" w:hAnsi="Arial" w:cs="Arial"/>
                    <w:sz w:val="20"/>
                    <w:szCs w:val="24"/>
                  </w:rPr>
                  <w:t>0812</w:t>
                </w:r>
              </w:p>
            </w:tc>
            <w:tc>
              <w:tcPr>
                <w:tcW w:w="2372" w:type="dxa"/>
                <w:shd w:val="clear" w:color="auto" w:fill="auto"/>
              </w:tcPr>
              <w:p w:rsidR="00BC0695" w:rsidRPr="00BC0695" w:rsidRDefault="00BC0695" w:rsidP="00BC0695">
                <w:pPr>
                  <w:spacing w:before="40" w:after="0" w:line="240" w:lineRule="auto"/>
                  <w:jc w:val="center"/>
                  <w:rPr>
                    <w:rFonts w:ascii="Arial" w:hAnsi="Arial" w:cs="Arial"/>
                    <w:sz w:val="20"/>
                    <w:szCs w:val="24"/>
                  </w:rPr>
                </w:pPr>
                <w:r w:rsidRPr="00BC0695">
                  <w:rPr>
                    <w:rFonts w:ascii="Arial" w:hAnsi="Arial" w:cs="Arial"/>
                    <w:sz w:val="20"/>
                    <w:szCs w:val="24"/>
                  </w:rPr>
                  <w:t>Extractia pietrisului si nisipului; extractia argilei si caolinului</w:t>
                </w:r>
              </w:p>
            </w:tc>
            <w:tc>
              <w:tcPr>
                <w:tcW w:w="1212" w:type="dxa"/>
                <w:shd w:val="clear" w:color="auto" w:fill="auto"/>
              </w:tcPr>
              <w:p w:rsidR="00BC0695" w:rsidRPr="00BC0695" w:rsidRDefault="00BC0695" w:rsidP="00BC0695">
                <w:pPr>
                  <w:spacing w:before="40" w:after="0" w:line="240" w:lineRule="auto"/>
                  <w:jc w:val="center"/>
                  <w:rPr>
                    <w:rFonts w:ascii="Arial" w:hAnsi="Arial" w:cs="Arial"/>
                    <w:sz w:val="20"/>
                    <w:szCs w:val="24"/>
                  </w:rPr>
                </w:pPr>
                <w:r w:rsidRPr="00BC0695">
                  <w:rPr>
                    <w:rFonts w:ascii="Arial" w:hAnsi="Arial" w:cs="Arial"/>
                    <w:sz w:val="20"/>
                    <w:szCs w:val="24"/>
                  </w:rPr>
                  <w:t>22</w:t>
                </w:r>
              </w:p>
            </w:tc>
            <w:tc>
              <w:tcPr>
                <w:tcW w:w="791" w:type="dxa"/>
                <w:shd w:val="clear" w:color="auto" w:fill="auto"/>
              </w:tcPr>
              <w:p w:rsidR="00BC0695" w:rsidRPr="00BC0695" w:rsidRDefault="00BC0695" w:rsidP="00BC0695">
                <w:pPr>
                  <w:spacing w:before="40" w:after="0" w:line="240" w:lineRule="auto"/>
                  <w:jc w:val="center"/>
                  <w:rPr>
                    <w:rFonts w:ascii="Arial" w:hAnsi="Arial" w:cs="Arial"/>
                    <w:sz w:val="20"/>
                    <w:szCs w:val="24"/>
                  </w:rPr>
                </w:pPr>
                <w:r w:rsidRPr="00BC0695">
                  <w:rPr>
                    <w:rFonts w:ascii="Arial" w:hAnsi="Arial" w:cs="Arial"/>
                    <w:sz w:val="20"/>
                    <w:szCs w:val="24"/>
                  </w:rPr>
                  <w:t>1421</w:t>
                </w:r>
              </w:p>
            </w:tc>
            <w:tc>
              <w:tcPr>
                <w:tcW w:w="2372" w:type="dxa"/>
                <w:shd w:val="clear" w:color="auto" w:fill="auto"/>
              </w:tcPr>
              <w:p w:rsidR="00BC0695" w:rsidRPr="00BC0695" w:rsidRDefault="00BC0695" w:rsidP="00BC0695">
                <w:pPr>
                  <w:spacing w:before="40" w:after="0" w:line="240" w:lineRule="auto"/>
                  <w:jc w:val="center"/>
                  <w:rPr>
                    <w:rFonts w:ascii="Arial" w:hAnsi="Arial" w:cs="Arial"/>
                    <w:sz w:val="20"/>
                    <w:szCs w:val="24"/>
                  </w:rPr>
                </w:pPr>
                <w:r w:rsidRPr="00BC0695">
                  <w:rPr>
                    <w:rFonts w:ascii="Arial" w:hAnsi="Arial" w:cs="Arial"/>
                    <w:sz w:val="20"/>
                    <w:szCs w:val="24"/>
                  </w:rPr>
                  <w:t>Extractia pietrisului si nisipului</w:t>
                </w:r>
              </w:p>
            </w:tc>
            <w:tc>
              <w:tcPr>
                <w:tcW w:w="1054" w:type="dxa"/>
                <w:shd w:val="clear" w:color="auto" w:fill="auto"/>
              </w:tcPr>
              <w:p w:rsidR="00BC0695" w:rsidRPr="00BC0695" w:rsidRDefault="00BC0695" w:rsidP="00BC0695">
                <w:pPr>
                  <w:spacing w:before="40" w:after="0" w:line="240" w:lineRule="auto"/>
                  <w:jc w:val="center"/>
                  <w:rPr>
                    <w:rFonts w:ascii="Arial" w:hAnsi="Arial" w:cs="Arial"/>
                    <w:sz w:val="20"/>
                    <w:szCs w:val="24"/>
                  </w:rPr>
                </w:pPr>
              </w:p>
            </w:tc>
            <w:tc>
              <w:tcPr>
                <w:tcW w:w="1054" w:type="dxa"/>
                <w:shd w:val="clear" w:color="auto" w:fill="auto"/>
              </w:tcPr>
              <w:p w:rsidR="00BC0695" w:rsidRPr="00BC0695" w:rsidRDefault="00BC0695" w:rsidP="00BC0695">
                <w:pPr>
                  <w:spacing w:before="40" w:after="0" w:line="240" w:lineRule="auto"/>
                  <w:jc w:val="center"/>
                  <w:rPr>
                    <w:rFonts w:ascii="Arial" w:hAnsi="Arial" w:cs="Arial"/>
                    <w:sz w:val="20"/>
                    <w:szCs w:val="24"/>
                  </w:rPr>
                </w:pPr>
              </w:p>
            </w:tc>
          </w:tr>
        </w:tbl>
        <w:p w:rsidR="00AD7086" w:rsidRDefault="001B3BDB" w:rsidP="00BC069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AD7086" w:rsidRPr="00B81806" w:rsidRDefault="00B01BC3" w:rsidP="00AD7086">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AD7086" w:rsidRDefault="00B01BC3" w:rsidP="00B01BC3">
          <w:pPr>
            <w:spacing w:after="0"/>
            <w:rPr>
              <w:rFonts w:ascii="Arial" w:hAnsi="Arial" w:cs="Arial"/>
              <w:b/>
              <w:sz w:val="24"/>
              <w:szCs w:val="24"/>
            </w:rPr>
          </w:pPr>
          <w:r w:rsidRPr="00B01BC3">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AD7086" w:rsidRDefault="00B01BC3" w:rsidP="00AD7086">
          <w:pPr>
            <w:spacing w:after="0"/>
            <w:rPr>
              <w:rFonts w:ascii="Arial" w:hAnsi="Arial" w:cs="Arial"/>
              <w:sz w:val="24"/>
              <w:szCs w:val="24"/>
            </w:rPr>
          </w:pPr>
          <w:r>
            <w:rPr>
              <w:rFonts w:ascii="Arial" w:hAnsi="Arial" w:cs="Arial"/>
              <w:sz w:val="24"/>
              <w:szCs w:val="24"/>
            </w:rPr>
            <w:t xml:space="preserve"> </w:t>
          </w:r>
        </w:p>
      </w:sdtContent>
    </w:sdt>
    <w:p w:rsidR="00AD7086" w:rsidRDefault="00AD7086" w:rsidP="00AD7086">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B01BC3">
            <w:rPr>
              <w:rFonts w:ascii="Arial" w:hAnsi="Arial" w:cs="Arial"/>
              <w:b/>
              <w:sz w:val="24"/>
              <w:szCs w:val="24"/>
            </w:rPr>
            <w:t>APM Sălaj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AD7086" w:rsidRPr="00A158BD" w:rsidRDefault="00B01BC3" w:rsidP="00AD7086">
              <w:pPr>
                <w:spacing w:after="0" w:line="240" w:lineRule="auto"/>
                <w:rPr>
                  <w:rFonts w:ascii="Arial" w:hAnsi="Arial" w:cs="Arial"/>
                  <w:b/>
                  <w:sz w:val="24"/>
                  <w:szCs w:val="24"/>
                  <w:lang w:val="ro-RO"/>
                </w:rPr>
              </w:pPr>
              <w:r w:rsidRPr="00A158BD">
                <w:rPr>
                  <w:rFonts w:ascii="Arial" w:hAnsi="Arial" w:cs="Arial"/>
                  <w:sz w:val="24"/>
                  <w:szCs w:val="24"/>
                  <w:lang w:val="ro-RO"/>
                </w:rPr>
                <w:t xml:space="preserve">Activitatea se </w:t>
              </w:r>
              <w:r w:rsidR="00AD7086" w:rsidRPr="00A158BD">
                <w:rPr>
                  <w:rFonts w:ascii="Arial" w:hAnsi="Arial" w:cs="Arial"/>
                  <w:sz w:val="24"/>
                  <w:szCs w:val="24"/>
                  <w:lang w:val="ro-RO"/>
                </w:rPr>
                <w:t>desfăș</w:t>
              </w:r>
              <w:r w:rsidRPr="00A158BD">
                <w:rPr>
                  <w:rFonts w:ascii="Arial" w:hAnsi="Arial" w:cs="Arial"/>
                  <w:sz w:val="24"/>
                  <w:szCs w:val="24"/>
                  <w:lang w:val="ro-RO"/>
                </w:rPr>
                <w:t>oară</w:t>
              </w:r>
              <w:r w:rsidR="00AD7086" w:rsidRPr="00A158BD">
                <w:rPr>
                  <w:rFonts w:ascii="Arial" w:hAnsi="Arial" w:cs="Arial"/>
                  <w:sz w:val="24"/>
                  <w:szCs w:val="24"/>
                  <w:lang w:val="ro-RO"/>
                </w:rPr>
                <w:t xml:space="preserve"> pe teritoriul județ</w:t>
              </w:r>
              <w:r w:rsidRPr="00A158BD">
                <w:rPr>
                  <w:rFonts w:ascii="Arial" w:hAnsi="Arial" w:cs="Arial"/>
                  <w:sz w:val="24"/>
                  <w:szCs w:val="24"/>
                  <w:lang w:val="ro-RO"/>
                </w:rPr>
                <w:t>ului Sălaj</w:t>
              </w:r>
              <w:r w:rsidR="00A158BD" w:rsidRPr="00A158BD">
                <w:rPr>
                  <w:rFonts w:ascii="Arial" w:hAnsi="Arial" w:cs="Arial"/>
                  <w:sz w:val="24"/>
                  <w:szCs w:val="24"/>
                  <w:lang w:val="ro-RO"/>
                </w:rPr>
                <w:t>,</w:t>
              </w:r>
              <w:r w:rsidR="00A158BD">
                <w:rPr>
                  <w:rFonts w:ascii="Arial" w:hAnsi="Arial" w:cs="Arial"/>
                  <w:b/>
                  <w:sz w:val="24"/>
                  <w:szCs w:val="24"/>
                  <w:lang w:val="ro-RO"/>
                </w:rPr>
                <w:t xml:space="preserve"> </w:t>
              </w:r>
              <w:r w:rsidR="00A158BD">
                <w:rPr>
                  <w:rFonts w:ascii="Arial" w:hAnsi="Arial" w:cs="Arial"/>
                  <w:noProof/>
                  <w:sz w:val="24"/>
                  <w:szCs w:val="24"/>
                  <w:lang w:val="ro-RO"/>
                </w:rPr>
                <w:t>extravilanul localității Cheud, comuna Năpradea</w:t>
              </w:r>
              <w:r w:rsidR="00A158BD">
                <w:rPr>
                  <w:rFonts w:ascii="Arial" w:hAnsi="Arial" w:cs="Arial"/>
                  <w:iCs/>
                  <w:sz w:val="24"/>
                  <w:szCs w:val="24"/>
                  <w:lang w:val="ro-RO"/>
                </w:rPr>
                <w:t xml:space="preserve">. </w:t>
              </w:r>
              <w:r w:rsidR="00A158BD" w:rsidRPr="003A0B5C">
                <w:rPr>
                  <w:rFonts w:ascii="Arial" w:hAnsi="Arial" w:cs="Arial"/>
                  <w:iCs/>
                  <w:sz w:val="24"/>
                  <w:szCs w:val="24"/>
                  <w:lang w:val="ro-RO"/>
                </w:rPr>
                <w:t xml:space="preserve">Suprafaţa perimetrului de exploatare este de </w:t>
              </w:r>
              <w:r w:rsidR="00A158BD">
                <w:rPr>
                  <w:rFonts w:ascii="Arial" w:hAnsi="Arial" w:cs="Arial"/>
                  <w:iCs/>
                  <w:sz w:val="24"/>
                  <w:szCs w:val="24"/>
                  <w:lang w:val="ro-RO"/>
                </w:rPr>
                <w:t>27.645</w:t>
              </w:r>
              <w:r w:rsidR="00A158BD" w:rsidRPr="003A0B5C">
                <w:rPr>
                  <w:rFonts w:ascii="Arial" w:hAnsi="Arial" w:cs="Arial"/>
                  <w:iCs/>
                  <w:sz w:val="24"/>
                  <w:szCs w:val="24"/>
                  <w:lang w:val="ro-RO"/>
                </w:rPr>
                <w:t xml:space="preserve"> mp</w:t>
              </w:r>
              <w:r w:rsidR="00A158BD">
                <w:rPr>
                  <w:rFonts w:ascii="Arial" w:hAnsi="Arial" w:cs="Arial"/>
                  <w:iCs/>
                  <w:sz w:val="24"/>
                  <w:szCs w:val="24"/>
                  <w:lang w:val="ro-RO"/>
                </w:rPr>
                <w:t xml:space="preserve">, </w:t>
              </w:r>
              <w:r w:rsidR="00A158BD" w:rsidRPr="003A0B5C">
                <w:rPr>
                  <w:rFonts w:ascii="Arial" w:hAnsi="Arial" w:cs="Arial"/>
                  <w:iCs/>
                  <w:sz w:val="24"/>
                  <w:szCs w:val="24"/>
                  <w:lang w:val="ro-RO"/>
                </w:rPr>
                <w:t xml:space="preserve">iar capacitatea de producţie de </w:t>
              </w:r>
              <w:r w:rsidR="00A158BD">
                <w:rPr>
                  <w:rFonts w:ascii="Arial" w:hAnsi="Arial" w:cs="Arial"/>
                  <w:iCs/>
                  <w:sz w:val="24"/>
                  <w:szCs w:val="24"/>
                  <w:lang w:val="ro-RO"/>
                </w:rPr>
                <w:t>70.000</w:t>
              </w:r>
              <w:r w:rsidR="00A158BD" w:rsidRPr="003A0B5C">
                <w:rPr>
                  <w:rFonts w:ascii="Arial" w:hAnsi="Arial" w:cs="Arial"/>
                  <w:iCs/>
                  <w:sz w:val="24"/>
                  <w:szCs w:val="24"/>
                  <w:lang w:val="ro-RO"/>
                </w:rPr>
                <w:t xml:space="preserve"> mc excavat geologic/an</w:t>
              </w:r>
              <w:r w:rsidR="00A158BD">
                <w:rPr>
                  <w:rFonts w:ascii="Arial" w:hAnsi="Arial" w:cs="Arial"/>
                  <w:iCs/>
                  <w:sz w:val="24"/>
                  <w:szCs w:val="24"/>
                  <w:lang w:val="ro-RO"/>
                </w:rPr>
                <w:t>, din albia minoră a râului Someș</w:t>
              </w:r>
              <w:r w:rsidR="00A158BD" w:rsidRPr="003A0B5C">
                <w:rPr>
                  <w:rFonts w:ascii="Arial" w:hAnsi="Arial" w:cs="Arial"/>
                  <w:iCs/>
                  <w:sz w:val="24"/>
                  <w:szCs w:val="24"/>
                  <w:lang w:val="ro-RO"/>
                </w:rPr>
                <w:t>.</w:t>
              </w:r>
            </w:p>
          </w:sdtContent>
        </w:sdt>
      </w:sdtContent>
    </w:sdt>
    <w:p w:rsidR="00AD7086" w:rsidRDefault="001B3BDB" w:rsidP="00AD7086">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AD7086">
            <w:rPr>
              <w:rFonts w:ascii="Arial" w:hAnsi="Arial" w:cs="Arial"/>
              <w:b/>
              <w:sz w:val="24"/>
              <w:szCs w:val="24"/>
              <w:lang w:val="ro-RO"/>
            </w:rPr>
            <w:t>Prezenta autorizație este valabilă 5 ani.</w:t>
          </w:r>
        </w:sdtContent>
      </w:sdt>
      <w:r w:rsidR="00AD7086">
        <w:rPr>
          <w:rFonts w:ascii="Arial" w:hAnsi="Arial" w:cs="Arial"/>
          <w:b/>
          <w:sz w:val="24"/>
          <w:szCs w:val="24"/>
          <w:lang w:val="ro-RO"/>
        </w:rPr>
        <w:t xml:space="preserve">  </w:t>
      </w:r>
    </w:p>
    <w:p w:rsidR="00AD7086" w:rsidRDefault="00AD7086" w:rsidP="00AD7086">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AD7086" w:rsidRDefault="00AD7086" w:rsidP="00AD7086">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AD7086" w:rsidRPr="002F5235" w:rsidRDefault="00B01BC3" w:rsidP="00AD7086">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AD7086" w:rsidRDefault="00AD7086" w:rsidP="00AD7086">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D7086" w:rsidRDefault="00AD7086" w:rsidP="00AD7086">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B01BC3">
            <w:rPr>
              <w:rFonts w:ascii="Arial" w:hAnsi="Arial" w:cs="Arial"/>
              <w:noProof/>
              <w:sz w:val="24"/>
              <w:szCs w:val="24"/>
              <w:lang w:val="ro-RO"/>
            </w:rPr>
            <w:t>SC INSERCO RESURSE MINERALE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B01BC3">
            <w:rPr>
              <w:rFonts w:ascii="Arial" w:hAnsi="Arial" w:cs="Arial"/>
              <w:noProof/>
              <w:sz w:val="24"/>
              <w:szCs w:val="24"/>
              <w:lang w:val="ro-RO"/>
            </w:rPr>
            <w:t>extravilanul localității Cheud, comuna Năpradea, albia minoră a râului Someș, jud. Sălaj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BC0695">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B01BC3">
            <w:rPr>
              <w:rFonts w:ascii="Arial" w:hAnsi="Arial" w:cs="Arial"/>
              <w:noProof/>
              <w:sz w:val="24"/>
              <w:szCs w:val="24"/>
              <w:lang w:val="ro-RO"/>
            </w:rPr>
            <w:t>APM Salaj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B01BC3">
            <w:rPr>
              <w:rFonts w:ascii="Arial" w:hAnsi="Arial" w:cs="Arial"/>
              <w:noProof/>
              <w:sz w:val="24"/>
              <w:szCs w:val="24"/>
              <w:lang w:val="ro-RO"/>
            </w:rPr>
            <w:t>5455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09-20T00:00:00Z">
            <w:dateFormat w:val="dd.MM.yyyy"/>
            <w:lid w:val="ro-RO"/>
            <w:storeMappedDataAs w:val="dateTime"/>
            <w:calendar w:val="gregorian"/>
          </w:date>
        </w:sdtPr>
        <w:sdtContent>
          <w:r w:rsidR="00B01BC3">
            <w:rPr>
              <w:rFonts w:ascii="Arial" w:hAnsi="Arial" w:cs="Arial"/>
              <w:noProof/>
              <w:sz w:val="24"/>
              <w:szCs w:val="24"/>
              <w:lang w:val="ro-RO"/>
            </w:rPr>
            <w:t>20.09.2017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BC0695">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00BC0695" w:rsidRPr="00790799">
            <w:rPr>
              <w:rFonts w:ascii="Arial" w:hAnsi="Arial" w:cs="Arial"/>
              <w:noProof/>
              <w:sz w:val="24"/>
              <w:szCs w:val="24"/>
              <w:lang w:val="ro-RO"/>
            </w:rPr>
            <w:t>în baza</w:t>
          </w:r>
          <w:r w:rsidR="00BC0695">
            <w:rPr>
              <w:rFonts w:ascii="Arial" w:hAnsi="Arial" w:cs="Arial"/>
              <w:noProof/>
              <w:sz w:val="24"/>
              <w:szCs w:val="24"/>
              <w:lang w:val="ro-RO"/>
            </w:rPr>
            <w:t xml:space="preserve"> </w:t>
          </w:r>
          <w:r w:rsidR="00BC0695" w:rsidRPr="00357AEB">
            <w:rPr>
              <w:rFonts w:ascii="Arial" w:eastAsia="Calibri" w:hAnsi="Arial" w:cs="Arial"/>
              <w:bCs/>
              <w:noProof/>
              <w:sz w:val="24"/>
              <w:szCs w:val="24"/>
              <w:lang w:val="ro-RO"/>
            </w:rPr>
            <w:t>HG nr. 19/2017 privind organizarea și funcționarea</w:t>
          </w:r>
          <w:r w:rsidR="00BC0695" w:rsidRPr="00357AEB">
            <w:rPr>
              <w:rFonts w:ascii="Arial" w:eastAsia="Calibri" w:hAnsi="Arial" w:cs="Arial"/>
              <w:bCs/>
              <w:noProof/>
              <w:sz w:val="24"/>
              <w:szCs w:val="24"/>
            </w:rPr>
            <w:t xml:space="preserve"> </w:t>
          </w:r>
          <w:r w:rsidR="00BC0695" w:rsidRPr="00357AEB">
            <w:rPr>
              <w:rFonts w:ascii="Arial" w:eastAsia="Calibri" w:hAnsi="Arial" w:cs="Arial"/>
              <w:bCs/>
              <w:noProof/>
              <w:sz w:val="24"/>
              <w:szCs w:val="24"/>
              <w:lang w:val="ro-RO"/>
            </w:rPr>
            <w:t>Ministerului Mediului și pentru modificarea unor acte normative</w:t>
          </w:r>
          <w:r w:rsidR="00BC0695" w:rsidRPr="005F1F57">
            <w:rPr>
              <w:rFonts w:ascii="Arial" w:eastAsia="Times New Roman" w:hAnsi="Arial" w:cs="Arial"/>
              <w:sz w:val="24"/>
              <w:szCs w:val="24"/>
              <w:lang w:eastAsia="ro-RO"/>
            </w:rPr>
            <w:t xml:space="preserve">, </w:t>
          </w:r>
          <w:r w:rsidR="00BC0695" w:rsidRPr="005F1F57">
            <w:rPr>
              <w:rFonts w:ascii="Arial" w:hAnsi="Arial" w:cs="Arial"/>
              <w:sz w:val="24"/>
              <w:szCs w:val="24"/>
              <w:lang w:val="pt-BR"/>
            </w:rPr>
            <w:t xml:space="preserve">a </w:t>
          </w:r>
          <w:r w:rsidR="00BC0695" w:rsidRPr="005F1F57">
            <w:rPr>
              <w:rFonts w:ascii="Arial" w:hAnsi="Arial" w:cs="Arial"/>
              <w:sz w:val="24"/>
              <w:szCs w:val="24"/>
              <w:lang w:val="ro-RO"/>
            </w:rPr>
            <w:t>HG nr.</w:t>
          </w:r>
          <w:r w:rsidR="00BC0695" w:rsidRPr="00790799">
            <w:rPr>
              <w:rFonts w:ascii="Arial" w:hAnsi="Arial" w:cs="Arial"/>
              <w:sz w:val="24"/>
              <w:szCs w:val="24"/>
              <w:lang w:val="ro-RO"/>
            </w:rPr>
            <w:t xml:space="preserve"> 1000/2012 privind reorganizarea </w:t>
          </w:r>
          <w:r w:rsidR="00BC0695">
            <w:rPr>
              <w:rFonts w:ascii="Arial" w:hAnsi="Arial" w:cs="Arial"/>
              <w:sz w:val="24"/>
              <w:szCs w:val="24"/>
              <w:lang w:val="ro-RO"/>
            </w:rPr>
            <w:t>ș</w:t>
          </w:r>
          <w:r w:rsidR="00BC0695" w:rsidRPr="00790799">
            <w:rPr>
              <w:rFonts w:ascii="Arial" w:hAnsi="Arial" w:cs="Arial"/>
              <w:sz w:val="24"/>
              <w:szCs w:val="24"/>
              <w:lang w:val="ro-RO"/>
            </w:rPr>
            <w:t>i func</w:t>
          </w:r>
          <w:r w:rsidR="00BC0695">
            <w:rPr>
              <w:rFonts w:ascii="Arial" w:hAnsi="Arial" w:cs="Arial"/>
              <w:sz w:val="24"/>
              <w:szCs w:val="24"/>
              <w:lang w:val="ro-RO"/>
            </w:rPr>
            <w:t>ț</w:t>
          </w:r>
          <w:r w:rsidR="00BC0695" w:rsidRPr="00790799">
            <w:rPr>
              <w:rFonts w:ascii="Arial" w:hAnsi="Arial" w:cs="Arial"/>
              <w:sz w:val="24"/>
              <w:szCs w:val="24"/>
              <w:lang w:val="ro-RO"/>
            </w:rPr>
            <w:t>ionarea Agen</w:t>
          </w:r>
          <w:r w:rsidR="00BC0695">
            <w:rPr>
              <w:rFonts w:ascii="Arial" w:hAnsi="Arial" w:cs="Arial"/>
              <w:sz w:val="24"/>
              <w:szCs w:val="24"/>
              <w:lang w:val="ro-RO"/>
            </w:rPr>
            <w:t>ț</w:t>
          </w:r>
          <w:r w:rsidR="00BC0695" w:rsidRPr="00790799">
            <w:rPr>
              <w:rFonts w:ascii="Arial" w:hAnsi="Arial" w:cs="Arial"/>
              <w:sz w:val="24"/>
              <w:szCs w:val="24"/>
              <w:lang w:val="ro-RO"/>
            </w:rPr>
            <w:t>iei Na</w:t>
          </w:r>
          <w:r w:rsidR="00BC0695">
            <w:rPr>
              <w:rFonts w:ascii="Arial" w:hAnsi="Arial" w:cs="Arial"/>
              <w:sz w:val="24"/>
              <w:szCs w:val="24"/>
              <w:lang w:val="ro-RO"/>
            </w:rPr>
            <w:t>ț</w:t>
          </w:r>
          <w:r w:rsidR="00BC0695" w:rsidRPr="00790799">
            <w:rPr>
              <w:rFonts w:ascii="Arial" w:hAnsi="Arial" w:cs="Arial"/>
              <w:sz w:val="24"/>
              <w:szCs w:val="24"/>
              <w:lang w:val="ro-RO"/>
            </w:rPr>
            <w:t>ionale pentru Protec</w:t>
          </w:r>
          <w:r w:rsidR="00BC0695">
            <w:rPr>
              <w:rFonts w:ascii="Arial" w:hAnsi="Arial" w:cs="Arial"/>
              <w:sz w:val="24"/>
              <w:szCs w:val="24"/>
              <w:lang w:val="ro-RO"/>
            </w:rPr>
            <w:t>ț</w:t>
          </w:r>
          <w:r w:rsidR="00BC0695" w:rsidRPr="00790799">
            <w:rPr>
              <w:rFonts w:ascii="Arial" w:hAnsi="Arial" w:cs="Arial"/>
              <w:sz w:val="24"/>
              <w:szCs w:val="24"/>
              <w:lang w:val="ro-RO"/>
            </w:rPr>
            <w:t xml:space="preserve">ia Mediului </w:t>
          </w:r>
          <w:r w:rsidR="00BC0695">
            <w:rPr>
              <w:rFonts w:ascii="Arial" w:hAnsi="Arial" w:cs="Arial"/>
              <w:sz w:val="24"/>
              <w:szCs w:val="24"/>
              <w:lang w:val="ro-RO"/>
            </w:rPr>
            <w:t>ș</w:t>
          </w:r>
          <w:r w:rsidR="00BC0695" w:rsidRPr="00790799">
            <w:rPr>
              <w:rFonts w:ascii="Arial" w:hAnsi="Arial" w:cs="Arial"/>
              <w:sz w:val="24"/>
              <w:szCs w:val="24"/>
              <w:lang w:val="ro-RO"/>
            </w:rPr>
            <w:t>i a institu</w:t>
          </w:r>
          <w:r w:rsidR="00BC0695">
            <w:rPr>
              <w:rFonts w:ascii="Arial" w:hAnsi="Arial" w:cs="Arial"/>
              <w:sz w:val="24"/>
              <w:szCs w:val="24"/>
              <w:lang w:val="ro-RO"/>
            </w:rPr>
            <w:t>ț</w:t>
          </w:r>
          <w:r w:rsidR="00BC0695" w:rsidRPr="00790799">
            <w:rPr>
              <w:rFonts w:ascii="Arial" w:hAnsi="Arial" w:cs="Arial"/>
              <w:sz w:val="24"/>
              <w:szCs w:val="24"/>
              <w:lang w:val="ro-RO"/>
            </w:rPr>
            <w:t>iilor publice aflate în subordinea acesteia</w:t>
          </w:r>
          <w:r w:rsidR="00BC0695">
            <w:rPr>
              <w:rFonts w:ascii="Arial" w:hAnsi="Arial" w:cs="Arial"/>
              <w:sz w:val="24"/>
              <w:szCs w:val="24"/>
              <w:lang w:val="ro-RO"/>
            </w:rPr>
            <w:t>,</w:t>
          </w:r>
          <w:r w:rsidR="00BC0695">
            <w:rPr>
              <w:rFonts w:ascii="Arial" w:eastAsia="Times New Roman" w:hAnsi="Arial" w:cs="Arial"/>
              <w:sz w:val="24"/>
              <w:szCs w:val="24"/>
              <w:lang w:val="ro-RO" w:eastAsia="ro-RO"/>
            </w:rPr>
            <w:t xml:space="preserve"> a </w:t>
          </w:r>
          <w:r w:rsidR="00BC0695" w:rsidRPr="00790799">
            <w:rPr>
              <w:rFonts w:ascii="Arial" w:hAnsi="Arial" w:cs="Arial"/>
              <w:sz w:val="24"/>
              <w:szCs w:val="24"/>
              <w:lang w:val="pt-BR"/>
            </w:rPr>
            <w:t xml:space="preserve">OUG nr. </w:t>
          </w:r>
          <w:r w:rsidR="00BC0695" w:rsidRPr="00AA321C">
            <w:rPr>
              <w:rFonts w:ascii="Arial" w:hAnsi="Arial" w:cs="Arial"/>
              <w:sz w:val="24"/>
              <w:szCs w:val="24"/>
              <w:lang w:val="pt-BR"/>
            </w:rPr>
            <w:t>195/2005 privind protec</w:t>
          </w:r>
          <w:r w:rsidR="00BC0695">
            <w:rPr>
              <w:rFonts w:ascii="Arial" w:hAnsi="Arial" w:cs="Arial"/>
              <w:sz w:val="24"/>
              <w:szCs w:val="24"/>
              <w:lang w:val="pt-BR"/>
            </w:rPr>
            <w:t>ț</w:t>
          </w:r>
          <w:r w:rsidR="00BC0695" w:rsidRPr="00AA321C">
            <w:rPr>
              <w:rFonts w:ascii="Arial" w:hAnsi="Arial" w:cs="Arial"/>
              <w:sz w:val="24"/>
              <w:szCs w:val="24"/>
              <w:lang w:val="pt-BR"/>
            </w:rPr>
            <w:t xml:space="preserve">ia mediului, aprobată </w:t>
          </w:r>
          <w:r w:rsidR="00BC0695" w:rsidRPr="00AA321C">
            <w:rPr>
              <w:rFonts w:ascii="Arial" w:hAnsi="Arial" w:cs="Arial"/>
              <w:sz w:val="24"/>
              <w:szCs w:val="24"/>
              <w:lang w:val="pt-BR"/>
            </w:rPr>
            <w:lastRenderedPageBreak/>
            <w:t xml:space="preserve">cu modificări </w:t>
          </w:r>
          <w:r w:rsidR="00BC0695">
            <w:rPr>
              <w:rFonts w:ascii="Arial" w:hAnsi="Arial" w:cs="Arial"/>
              <w:sz w:val="24"/>
              <w:szCs w:val="24"/>
              <w:lang w:val="pt-BR"/>
            </w:rPr>
            <w:t>ș</w:t>
          </w:r>
          <w:r w:rsidR="00BC0695" w:rsidRPr="00AA321C">
            <w:rPr>
              <w:rFonts w:ascii="Arial" w:hAnsi="Arial" w:cs="Arial"/>
              <w:sz w:val="24"/>
              <w:szCs w:val="24"/>
              <w:lang w:val="pt-BR"/>
            </w:rPr>
            <w:t>i completări prin</w:t>
          </w:r>
          <w:r w:rsidR="00BC0695">
            <w:rPr>
              <w:rFonts w:ascii="Arial" w:hAnsi="Arial" w:cs="Arial"/>
              <w:sz w:val="24"/>
              <w:szCs w:val="24"/>
              <w:lang w:val="pt-BR"/>
            </w:rPr>
            <w:t xml:space="preserve"> </w:t>
          </w:r>
          <w:r w:rsidR="00BC0695" w:rsidRPr="008D069E">
            <w:rPr>
              <w:rFonts w:ascii="Arial" w:hAnsi="Arial" w:cs="Arial"/>
              <w:sz w:val="24"/>
              <w:szCs w:val="24"/>
              <w:lang w:val="pt-BR"/>
            </w:rPr>
            <w:t xml:space="preserve">Legea </w:t>
          </w:r>
          <w:r w:rsidR="00BC0695" w:rsidRPr="008D069E">
            <w:rPr>
              <w:rFonts w:ascii="Arial" w:hAnsi="Arial" w:cs="Arial"/>
              <w:sz w:val="24"/>
              <w:szCs w:val="24"/>
              <w:lang w:val="ro-RO"/>
            </w:rPr>
            <w:t>nr. 265/2006, cu modifică</w:t>
          </w:r>
          <w:r w:rsidR="00BC0695">
            <w:rPr>
              <w:rFonts w:ascii="Arial" w:hAnsi="Arial" w:cs="Arial"/>
              <w:sz w:val="24"/>
              <w:szCs w:val="24"/>
              <w:lang w:val="ro-RO"/>
            </w:rPr>
            <w:t>rile şi completările ulterioare şi a</w:t>
          </w:r>
          <w:r w:rsidR="00BC0695" w:rsidRPr="00FF23CD">
            <w:rPr>
              <w:rFonts w:ascii="Arial" w:hAnsi="Arial" w:cs="Arial"/>
              <w:noProof/>
              <w:sz w:val="24"/>
              <w:szCs w:val="24"/>
              <w:lang w:val="ro-RO"/>
            </w:rPr>
            <w:t xml:space="preserve"> </w:t>
          </w:r>
          <w:r w:rsidR="00BC0695" w:rsidRPr="00AA321C">
            <w:rPr>
              <w:rFonts w:ascii="Arial" w:hAnsi="Arial" w:cs="Arial"/>
              <w:noProof/>
              <w:sz w:val="24"/>
              <w:szCs w:val="24"/>
              <w:lang w:val="ro-RO"/>
            </w:rPr>
            <w:t>OM nr. 1798/2007 pentru aprobarea Procedurii de emitere a autoriza</w:t>
          </w:r>
          <w:r w:rsidR="00BC0695">
            <w:rPr>
              <w:rFonts w:ascii="Arial" w:hAnsi="Arial" w:cs="Arial"/>
              <w:noProof/>
              <w:sz w:val="24"/>
              <w:szCs w:val="24"/>
              <w:lang w:val="ro-RO"/>
            </w:rPr>
            <w:t>ț</w:t>
          </w:r>
          <w:r w:rsidR="00BC0695" w:rsidRPr="00AA321C">
            <w:rPr>
              <w:rFonts w:ascii="Arial" w:hAnsi="Arial" w:cs="Arial"/>
              <w:noProof/>
              <w:sz w:val="24"/>
              <w:szCs w:val="24"/>
              <w:lang w:val="ro-RO"/>
            </w:rPr>
            <w:t>iei de</w:t>
          </w:r>
          <w:r w:rsidR="00BC0695">
            <w:rPr>
              <w:rFonts w:ascii="Arial" w:hAnsi="Arial" w:cs="Arial"/>
              <w:noProof/>
              <w:sz w:val="24"/>
              <w:szCs w:val="24"/>
              <w:lang w:val="ro-RO"/>
            </w:rPr>
            <w:t xml:space="preserve"> </w:t>
          </w:r>
          <w:r w:rsidR="00BC0695" w:rsidRPr="00AA321C">
            <w:rPr>
              <w:rFonts w:ascii="Arial" w:hAnsi="Arial" w:cs="Arial"/>
              <w:noProof/>
              <w:sz w:val="24"/>
              <w:szCs w:val="24"/>
              <w:lang w:val="ro-RO"/>
            </w:rPr>
            <w:t>mediu, cu</w:t>
          </w:r>
          <w:r w:rsidR="00BC0695">
            <w:rPr>
              <w:rFonts w:ascii="Arial" w:hAnsi="Arial" w:cs="Arial"/>
              <w:noProof/>
              <w:sz w:val="24"/>
              <w:szCs w:val="24"/>
              <w:lang w:val="ro-RO"/>
            </w:rPr>
            <w:t xml:space="preserve"> </w:t>
          </w:r>
          <w:r w:rsidR="00BC0695" w:rsidRPr="00AA321C">
            <w:rPr>
              <w:rFonts w:ascii="Arial" w:hAnsi="Arial" w:cs="Arial"/>
              <w:noProof/>
              <w:sz w:val="24"/>
              <w:szCs w:val="24"/>
              <w:lang w:val="ro-RO"/>
            </w:rPr>
            <w:t xml:space="preserve">modificările </w:t>
          </w:r>
          <w:r w:rsidR="00BC0695">
            <w:rPr>
              <w:rFonts w:ascii="Arial" w:hAnsi="Arial" w:cs="Arial"/>
              <w:noProof/>
              <w:sz w:val="24"/>
              <w:szCs w:val="24"/>
              <w:lang w:val="ro-RO"/>
            </w:rPr>
            <w:t>ș</w:t>
          </w:r>
          <w:r w:rsidR="00BC0695"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D7086" w:rsidRPr="00FB4B1E" w:rsidRDefault="00AD7086" w:rsidP="00AD7086">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AD7086" w:rsidRDefault="00184048" w:rsidP="00AD7086">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AD7086" w:rsidRDefault="00AD7086" w:rsidP="00AD7086">
      <w:pPr>
        <w:pStyle w:val="Default"/>
        <w:jc w:val="both"/>
        <w:rPr>
          <w:rFonts w:ascii="Arial" w:eastAsia="Calibri" w:hAnsi="Arial" w:cs="Arial"/>
          <w:b/>
          <w:noProof/>
          <w:color w:val="auto"/>
          <w:sz w:val="22"/>
          <w:szCs w:val="22"/>
          <w:lang w:val="ro-RO"/>
        </w:rPr>
      </w:pPr>
    </w:p>
    <w:p w:rsidR="00AD7086" w:rsidRPr="0022638F" w:rsidRDefault="00AD7086" w:rsidP="00AD708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D7086" w:rsidRPr="0022638F" w:rsidRDefault="00AD7086" w:rsidP="00AD7086">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D7086" w:rsidRPr="0022638F" w:rsidRDefault="00AD7086" w:rsidP="00AD7086">
      <w:pPr>
        <w:pStyle w:val="Default"/>
        <w:jc w:val="both"/>
        <w:rPr>
          <w:rFonts w:ascii="Arial" w:eastAsia="Calibri" w:hAnsi="Arial" w:cs="Arial"/>
          <w:b/>
          <w:noProof/>
          <w:color w:val="auto"/>
          <w:lang w:val="ro-RO"/>
        </w:rPr>
      </w:pPr>
    </w:p>
    <w:p w:rsidR="00AD7086" w:rsidRDefault="00AD7086" w:rsidP="00AD7086">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B01BC3">
            <w:rPr>
              <w:rFonts w:ascii="Arial" w:eastAsia="Calibri" w:hAnsi="Arial" w:cs="Arial"/>
              <w:b/>
              <w:noProof/>
              <w:color w:val="auto"/>
              <w:lang w:val="ro-RO"/>
            </w:rPr>
            <w:t>SC INSERCO RESURSE MINERALE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B01BC3">
            <w:rPr>
              <w:rFonts w:ascii="Arial" w:eastAsia="Calibri" w:hAnsi="Arial" w:cs="Arial"/>
              <w:b/>
              <w:noProof/>
              <w:color w:val="auto"/>
              <w:lang w:val="ro-RO"/>
            </w:rPr>
            <w:t>extravilanul localității Cheud, comuna Năpradea, albia minoră a râului Someș, jud. Sălaj</w:t>
          </w:r>
        </w:sdtContent>
      </w:sdt>
      <w:r>
        <w:rPr>
          <w:rFonts w:ascii="Arial" w:eastAsia="Calibri" w:hAnsi="Arial" w:cs="Arial"/>
          <w:b/>
          <w:noProof/>
          <w:color w:val="auto"/>
          <w:lang w:val="ro-RO"/>
        </w:rPr>
        <w:t>,</w:t>
      </w:r>
    </w:p>
    <w:p w:rsidR="00AD7086" w:rsidRDefault="00AD7086" w:rsidP="00AD7086">
      <w:pPr>
        <w:pStyle w:val="Default"/>
        <w:jc w:val="both"/>
        <w:rPr>
          <w:rFonts w:ascii="Arial" w:eastAsia="Calibri" w:hAnsi="Arial" w:cs="Arial"/>
          <w:b/>
          <w:noProof/>
          <w:color w:val="auto"/>
          <w:lang w:val="ro-RO"/>
        </w:rPr>
      </w:pPr>
    </w:p>
    <w:p w:rsidR="00AD7086" w:rsidRDefault="00AD7086" w:rsidP="00AD7086">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184048" w:rsidRPr="00D60C76" w:rsidRDefault="00D60C76" w:rsidP="00184048">
          <w:pPr>
            <w:pStyle w:val="Default"/>
            <w:numPr>
              <w:ilvl w:val="0"/>
              <w:numId w:val="3"/>
            </w:numPr>
            <w:jc w:val="both"/>
            <w:rPr>
              <w:rFonts w:ascii="Arial" w:hAnsi="Arial" w:cs="Arial"/>
              <w:noProof/>
              <w:color w:val="auto"/>
              <w:lang w:val="ro-RO"/>
            </w:rPr>
          </w:pPr>
          <w:r w:rsidRPr="00D60C76">
            <w:rPr>
              <w:rFonts w:ascii="Arial" w:hAnsi="Arial" w:cs="Arial"/>
              <w:noProof/>
              <w:color w:val="auto"/>
              <w:lang w:val="ro-RO"/>
            </w:rPr>
            <w:t>cerere nr. 5455 din 20.09</w:t>
          </w:r>
          <w:r w:rsidR="00184048" w:rsidRPr="00D60C76">
            <w:rPr>
              <w:rFonts w:ascii="Arial" w:hAnsi="Arial" w:cs="Arial"/>
              <w:noProof/>
              <w:color w:val="auto"/>
              <w:lang w:val="ro-RO"/>
            </w:rPr>
            <w:t>.2017, privind emiterea autorizaţiei de mediu;</w:t>
          </w:r>
        </w:p>
        <w:p w:rsidR="00184048" w:rsidRPr="00D60C76" w:rsidRDefault="00184048" w:rsidP="00184048">
          <w:pPr>
            <w:pStyle w:val="Default"/>
            <w:numPr>
              <w:ilvl w:val="0"/>
              <w:numId w:val="3"/>
            </w:numPr>
            <w:jc w:val="both"/>
            <w:rPr>
              <w:rFonts w:ascii="Arial" w:hAnsi="Arial" w:cs="Arial"/>
              <w:noProof/>
              <w:color w:val="auto"/>
              <w:lang w:val="ro-RO"/>
            </w:rPr>
          </w:pPr>
          <w:r w:rsidRPr="00D60C76">
            <w:rPr>
              <w:rFonts w:ascii="Arial" w:hAnsi="Arial" w:cs="Arial"/>
              <w:noProof/>
              <w:color w:val="auto"/>
              <w:lang w:val="ro-RO"/>
            </w:rPr>
            <w:t>fişă de prezentare şi declaraţie, întocmită de titular;</w:t>
          </w:r>
        </w:p>
        <w:p w:rsidR="00184048" w:rsidRPr="00AD7086" w:rsidRDefault="00184048" w:rsidP="00184048">
          <w:pPr>
            <w:pStyle w:val="Default"/>
            <w:numPr>
              <w:ilvl w:val="0"/>
              <w:numId w:val="3"/>
            </w:numPr>
            <w:ind w:left="0" w:firstLine="360"/>
            <w:jc w:val="both"/>
            <w:rPr>
              <w:rFonts w:ascii="Arial" w:hAnsi="Arial" w:cs="Arial"/>
              <w:noProof/>
              <w:color w:val="auto"/>
              <w:lang w:val="ro-RO"/>
            </w:rPr>
          </w:pPr>
          <w:r w:rsidRPr="00AD7086">
            <w:rPr>
              <w:rFonts w:ascii="Arial" w:hAnsi="Arial" w:cs="Arial"/>
              <w:noProof/>
              <w:color w:val="auto"/>
              <w:lang w:val="ro-RO"/>
            </w:rPr>
            <w:t xml:space="preserve">dovada anunţării publice a solicitării, afişată la Primăria Comunei </w:t>
          </w:r>
          <w:r w:rsidR="00AD7086">
            <w:rPr>
              <w:rFonts w:ascii="Arial" w:hAnsi="Arial" w:cs="Arial"/>
              <w:noProof/>
              <w:color w:val="auto"/>
              <w:lang w:val="ro-RO"/>
            </w:rPr>
            <w:t>Năpradea, din data de 19.09</w:t>
          </w:r>
          <w:r w:rsidRPr="00AD7086">
            <w:rPr>
              <w:rFonts w:ascii="Arial" w:hAnsi="Arial" w:cs="Arial"/>
              <w:noProof/>
              <w:color w:val="auto"/>
              <w:lang w:val="ro-RO"/>
            </w:rPr>
            <w:t xml:space="preserve">.2017; </w:t>
          </w:r>
        </w:p>
        <w:p w:rsidR="00184048" w:rsidRDefault="00184048" w:rsidP="00184048">
          <w:pPr>
            <w:pStyle w:val="Default"/>
            <w:numPr>
              <w:ilvl w:val="0"/>
              <w:numId w:val="3"/>
            </w:numPr>
            <w:jc w:val="both"/>
            <w:rPr>
              <w:rFonts w:ascii="Arial" w:hAnsi="Arial" w:cs="Arial"/>
              <w:noProof/>
              <w:color w:val="auto"/>
              <w:lang w:val="ro-RO"/>
            </w:rPr>
          </w:pPr>
          <w:r w:rsidRPr="00D60C76">
            <w:rPr>
              <w:rFonts w:ascii="Arial" w:hAnsi="Arial" w:cs="Arial"/>
              <w:noProof/>
              <w:color w:val="auto"/>
              <w:lang w:val="ro-RO"/>
            </w:rPr>
            <w:t>dovadă achitare plată tari</w:t>
          </w:r>
          <w:r w:rsidR="00D60C76">
            <w:rPr>
              <w:rFonts w:ascii="Arial" w:hAnsi="Arial" w:cs="Arial"/>
              <w:noProof/>
              <w:color w:val="auto"/>
              <w:lang w:val="ro-RO"/>
            </w:rPr>
            <w:t>f autorizare, chitanţa nr. 14939/20.09</w:t>
          </w:r>
          <w:r w:rsidRPr="00D60C76">
            <w:rPr>
              <w:rFonts w:ascii="Arial" w:hAnsi="Arial" w:cs="Arial"/>
              <w:noProof/>
              <w:color w:val="auto"/>
              <w:lang w:val="ro-RO"/>
            </w:rPr>
            <w:t>.2017;</w:t>
          </w:r>
        </w:p>
        <w:p w:rsidR="00D60C76" w:rsidRDefault="00D60C76" w:rsidP="00D60C76">
          <w:pPr>
            <w:pStyle w:val="Default"/>
            <w:numPr>
              <w:ilvl w:val="0"/>
              <w:numId w:val="3"/>
            </w:numPr>
            <w:ind w:left="0" w:firstLine="360"/>
            <w:jc w:val="both"/>
            <w:rPr>
              <w:rFonts w:ascii="Arial" w:hAnsi="Arial" w:cs="Arial"/>
              <w:noProof/>
              <w:color w:val="auto"/>
              <w:lang w:val="ro-RO"/>
            </w:rPr>
          </w:pPr>
          <w:r>
            <w:rPr>
              <w:rFonts w:ascii="Arial" w:hAnsi="Arial" w:cs="Arial"/>
              <w:noProof/>
              <w:color w:val="auto"/>
              <w:lang w:val="ro-RO"/>
            </w:rPr>
            <w:t xml:space="preserve">notificare titular privind realizarea măsurilor impuse prin acordul de mediu nr. 2/14.06.2017, eliberat de APM Sălaj; </w:t>
          </w:r>
        </w:p>
        <w:p w:rsidR="007B09D8" w:rsidRPr="002732EE" w:rsidRDefault="007B09D8" w:rsidP="007B09D8">
          <w:pPr>
            <w:pStyle w:val="Style12"/>
            <w:numPr>
              <w:ilvl w:val="0"/>
              <w:numId w:val="3"/>
            </w:numPr>
            <w:tabs>
              <w:tab w:val="left" w:pos="360"/>
            </w:tabs>
            <w:spacing w:line="240" w:lineRule="auto"/>
            <w:jc w:val="both"/>
            <w:rPr>
              <w:rFonts w:cs="Arial"/>
              <w:lang w:val="ro-RO" w:eastAsia="ro-RO"/>
            </w:rPr>
          </w:pPr>
          <w:r w:rsidRPr="00A06560">
            <w:rPr>
              <w:rFonts w:cs="Arial"/>
              <w:lang w:val="ro-RO" w:eastAsia="ro-RO"/>
            </w:rPr>
            <w:t xml:space="preserve">copie acord de mediu nr. </w:t>
          </w:r>
          <w:r>
            <w:rPr>
              <w:rFonts w:cs="Arial"/>
              <w:lang w:val="ro-RO" w:eastAsia="ro-RO"/>
            </w:rPr>
            <w:t>2</w:t>
          </w:r>
          <w:r w:rsidRPr="00A06560">
            <w:rPr>
              <w:rFonts w:cs="Arial"/>
              <w:lang w:val="ro-RO" w:eastAsia="ro-RO"/>
            </w:rPr>
            <w:t xml:space="preserve"> din </w:t>
          </w:r>
          <w:r>
            <w:rPr>
              <w:rFonts w:cs="Arial"/>
              <w:lang w:val="ro-RO" w:eastAsia="ro-RO"/>
            </w:rPr>
            <w:t>14.06.2017</w:t>
          </w:r>
          <w:r w:rsidRPr="00A06560">
            <w:rPr>
              <w:rFonts w:cs="Arial"/>
              <w:lang w:val="ro-RO" w:eastAsia="ro-RO"/>
            </w:rPr>
            <w:t xml:space="preserve"> emis de APM Sălaj;</w:t>
          </w:r>
        </w:p>
        <w:p w:rsidR="007B09D8" w:rsidRPr="007B09D8" w:rsidRDefault="007B09D8" w:rsidP="007B09D8">
          <w:pPr>
            <w:pStyle w:val="Default"/>
            <w:numPr>
              <w:ilvl w:val="0"/>
              <w:numId w:val="3"/>
            </w:numPr>
            <w:ind w:left="0" w:firstLine="360"/>
            <w:jc w:val="both"/>
            <w:rPr>
              <w:rFonts w:ascii="Arial" w:hAnsi="Arial" w:cs="Arial"/>
              <w:noProof/>
              <w:color w:val="auto"/>
              <w:lang w:val="ro-RO"/>
            </w:rPr>
          </w:pPr>
          <w:r w:rsidRPr="00D00150">
            <w:rPr>
              <w:rFonts w:ascii="Arial" w:hAnsi="Arial" w:cs="Arial"/>
              <w:bCs/>
              <w:noProof/>
              <w:color w:val="auto"/>
              <w:lang w:val="ro-RO"/>
            </w:rPr>
            <w:t>adresă depunere completări, înregistrată la APM Sălaj cu nr. 5708/03.10.2017;</w:t>
          </w:r>
        </w:p>
        <w:p w:rsidR="0009571F" w:rsidRDefault="0009571F" w:rsidP="007B09D8">
          <w:pPr>
            <w:pStyle w:val="Style12"/>
            <w:numPr>
              <w:ilvl w:val="0"/>
              <w:numId w:val="7"/>
            </w:numPr>
            <w:spacing w:line="240" w:lineRule="auto"/>
            <w:jc w:val="both"/>
            <w:rPr>
              <w:rFonts w:cs="Arial"/>
              <w:lang w:eastAsia="ro-RO"/>
            </w:rPr>
          </w:pPr>
          <w:r w:rsidRPr="00A06560">
            <w:rPr>
              <w:rFonts w:cs="Arial"/>
              <w:lang w:val="ro-RO" w:eastAsia="ro-RO"/>
            </w:rPr>
            <w:t xml:space="preserve">plan de situaţie şi plan de încadrare în zonă, fişa perimetrului în coordonate Stereo </w:t>
          </w:r>
          <w:r>
            <w:rPr>
              <w:rFonts w:cs="Arial"/>
              <w:lang w:val="ro-RO" w:eastAsia="ro-RO"/>
            </w:rPr>
            <w:t xml:space="preserve">70, din </w:t>
          </w:r>
          <w:r w:rsidRPr="00A06560">
            <w:rPr>
              <w:rFonts w:cs="Arial"/>
              <w:lang w:val="ro-RO" w:eastAsia="ro-RO"/>
            </w:rPr>
            <w:t xml:space="preserve">care reiese că amplasamentul balastierei </w:t>
          </w:r>
          <w:r>
            <w:rPr>
              <w:rFonts w:cs="Arial"/>
              <w:lang w:val="ro-RO" w:eastAsia="ro-RO"/>
            </w:rPr>
            <w:t xml:space="preserve">și a stației de sortare </w:t>
          </w:r>
          <w:r w:rsidRPr="00A06560">
            <w:rPr>
              <w:rFonts w:cs="Arial"/>
              <w:lang w:val="ro-RO" w:eastAsia="ro-RO"/>
            </w:rPr>
            <w:t xml:space="preserve">este situat în </w:t>
          </w:r>
          <w:r w:rsidRPr="00A06560">
            <w:rPr>
              <w:rFonts w:cs="Arial"/>
              <w:i/>
              <w:lang w:val="ro-RO" w:eastAsia="ro-RO"/>
            </w:rPr>
            <w:t>Aria Specială de Protecție Avifaunistică –  Cursul Mijlociu al Someşului ROSPA0114</w:t>
          </w:r>
          <w:r>
            <w:rPr>
              <w:rFonts w:cs="Arial"/>
              <w:i/>
              <w:lang w:val="ro-RO" w:eastAsia="ro-RO"/>
            </w:rPr>
            <w:t xml:space="preserve"> și Someșul între Rona și Țicău ROSCI0435</w:t>
          </w:r>
          <w:r w:rsidRPr="00A06560">
            <w:rPr>
              <w:rFonts w:cs="Arial"/>
              <w:lang w:eastAsia="ro-RO"/>
            </w:rPr>
            <w:t>:</w:t>
          </w:r>
        </w:p>
        <w:p w:rsidR="0009571F" w:rsidRPr="00F52D59" w:rsidRDefault="0009571F" w:rsidP="0009571F">
          <w:pPr>
            <w:pStyle w:val="Style12"/>
            <w:numPr>
              <w:ilvl w:val="0"/>
              <w:numId w:val="7"/>
            </w:numPr>
            <w:tabs>
              <w:tab w:val="left" w:pos="360"/>
            </w:tabs>
            <w:spacing w:line="240" w:lineRule="auto"/>
            <w:jc w:val="both"/>
            <w:rPr>
              <w:rFonts w:cs="Arial"/>
              <w:i/>
              <w:lang w:val="ro-RO" w:eastAsia="ro-RO"/>
            </w:rPr>
          </w:pPr>
          <w:r w:rsidRPr="00F52D59">
            <w:rPr>
              <w:rFonts w:cs="Arial"/>
              <w:i/>
              <w:lang w:val="ro-RO" w:eastAsia="ro-RO"/>
            </w:rPr>
            <w:t>balastieră:</w:t>
          </w:r>
        </w:p>
        <w:tbl>
          <w:tblPr>
            <w:tblStyle w:val="TableGrid"/>
            <w:tblW w:w="9000" w:type="dxa"/>
            <w:jc w:val="center"/>
            <w:tblInd w:w="108" w:type="dxa"/>
            <w:tblLook w:val="04A0"/>
          </w:tblPr>
          <w:tblGrid>
            <w:gridCol w:w="643"/>
            <w:gridCol w:w="1941"/>
            <w:gridCol w:w="1826"/>
            <w:gridCol w:w="810"/>
            <w:gridCol w:w="1954"/>
            <w:gridCol w:w="1826"/>
          </w:tblGrid>
          <w:tr w:rsidR="0009571F" w:rsidTr="0009571F">
            <w:trPr>
              <w:trHeight w:val="285"/>
              <w:jc w:val="center"/>
            </w:trPr>
            <w:tc>
              <w:tcPr>
                <w:tcW w:w="643" w:type="dxa"/>
                <w:vMerge w:val="restart"/>
                <w:tcBorders>
                  <w:top w:val="single" w:sz="12" w:space="0" w:color="auto"/>
                  <w:left w:val="single" w:sz="12" w:space="0" w:color="auto"/>
                  <w:right w:val="single" w:sz="12" w:space="0" w:color="auto"/>
                </w:tcBorders>
              </w:tcPr>
              <w:p w:rsidR="0009571F" w:rsidRPr="003A2B86" w:rsidRDefault="0009571F" w:rsidP="0009571F">
                <w:pPr>
                  <w:adjustRightInd w:val="0"/>
                  <w:jc w:val="center"/>
                  <w:rPr>
                    <w:rFonts w:ascii="Arial" w:hAnsi="Arial" w:cs="Arial"/>
                    <w:b/>
                    <w:sz w:val="24"/>
                    <w:szCs w:val="24"/>
                    <w:lang w:val="ro-RO" w:eastAsia="ro-RO"/>
                  </w:rPr>
                </w:pPr>
                <w:r w:rsidRPr="003A2B86">
                  <w:rPr>
                    <w:rFonts w:ascii="Arial" w:hAnsi="Arial" w:cs="Arial"/>
                    <w:b/>
                    <w:sz w:val="24"/>
                    <w:szCs w:val="24"/>
                    <w:lang w:val="ro-RO" w:eastAsia="ro-RO"/>
                  </w:rPr>
                  <w:t>Nr. pct.</w:t>
                </w:r>
              </w:p>
            </w:tc>
            <w:tc>
              <w:tcPr>
                <w:tcW w:w="3767" w:type="dxa"/>
                <w:gridSpan w:val="2"/>
                <w:tcBorders>
                  <w:top w:val="single" w:sz="12" w:space="0" w:color="auto"/>
                  <w:left w:val="single" w:sz="12" w:space="0" w:color="auto"/>
                  <w:bottom w:val="single" w:sz="12" w:space="0" w:color="auto"/>
                  <w:right w:val="single" w:sz="12" w:space="0" w:color="auto"/>
                </w:tcBorders>
                <w:vAlign w:val="center"/>
              </w:tcPr>
              <w:p w:rsidR="0009571F" w:rsidRPr="003A2B86" w:rsidRDefault="0009571F" w:rsidP="0009571F">
                <w:pPr>
                  <w:adjustRightInd w:val="0"/>
                  <w:jc w:val="center"/>
                  <w:rPr>
                    <w:rFonts w:ascii="Arial" w:hAnsi="Arial" w:cs="Arial"/>
                    <w:b/>
                    <w:sz w:val="24"/>
                    <w:szCs w:val="24"/>
                    <w:lang w:val="ro-RO" w:eastAsia="ro-RO"/>
                  </w:rPr>
                </w:pPr>
                <w:r w:rsidRPr="008976F5">
                  <w:rPr>
                    <w:rFonts w:ascii="Arial" w:hAnsi="Arial" w:cs="Arial"/>
                    <w:b/>
                    <w:sz w:val="24"/>
                    <w:szCs w:val="24"/>
                    <w:lang w:val="ro-RO" w:eastAsia="ro-RO"/>
                  </w:rPr>
                  <w:t>Coordonate Stereo 70</w:t>
                </w:r>
              </w:p>
            </w:tc>
            <w:tc>
              <w:tcPr>
                <w:tcW w:w="810" w:type="dxa"/>
                <w:vMerge w:val="restart"/>
                <w:tcBorders>
                  <w:top w:val="single" w:sz="12" w:space="0" w:color="auto"/>
                  <w:left w:val="single" w:sz="12" w:space="0" w:color="auto"/>
                  <w:right w:val="single" w:sz="12" w:space="0" w:color="auto"/>
                </w:tcBorders>
              </w:tcPr>
              <w:p w:rsidR="0009571F" w:rsidRDefault="0009571F" w:rsidP="0009571F">
                <w:pPr>
                  <w:adjustRightInd w:val="0"/>
                  <w:jc w:val="center"/>
                  <w:rPr>
                    <w:rFonts w:ascii="Arial" w:hAnsi="Arial" w:cs="Arial"/>
                    <w:b/>
                    <w:sz w:val="24"/>
                    <w:szCs w:val="24"/>
                    <w:lang w:val="ro-RO" w:eastAsia="ro-RO"/>
                  </w:rPr>
                </w:pPr>
                <w:r w:rsidRPr="003A2B86">
                  <w:rPr>
                    <w:rFonts w:ascii="Arial" w:hAnsi="Arial" w:cs="Arial"/>
                    <w:b/>
                    <w:sz w:val="24"/>
                    <w:szCs w:val="24"/>
                    <w:lang w:val="ro-RO" w:eastAsia="ro-RO"/>
                  </w:rPr>
                  <w:t xml:space="preserve">Nr. </w:t>
                </w:r>
              </w:p>
              <w:p w:rsidR="0009571F" w:rsidRPr="003A2B86" w:rsidRDefault="0009571F" w:rsidP="0009571F">
                <w:pPr>
                  <w:adjustRightInd w:val="0"/>
                  <w:jc w:val="center"/>
                  <w:rPr>
                    <w:rFonts w:ascii="Arial" w:hAnsi="Arial" w:cs="Arial"/>
                    <w:b/>
                    <w:sz w:val="24"/>
                    <w:szCs w:val="24"/>
                    <w:lang w:val="ro-RO" w:eastAsia="ro-RO"/>
                  </w:rPr>
                </w:pPr>
                <w:r w:rsidRPr="003A2B86">
                  <w:rPr>
                    <w:rFonts w:ascii="Arial" w:hAnsi="Arial" w:cs="Arial"/>
                    <w:b/>
                    <w:sz w:val="24"/>
                    <w:szCs w:val="24"/>
                    <w:lang w:val="ro-RO" w:eastAsia="ro-RO"/>
                  </w:rPr>
                  <w:t>pct.</w:t>
                </w:r>
              </w:p>
            </w:tc>
            <w:tc>
              <w:tcPr>
                <w:tcW w:w="3780" w:type="dxa"/>
                <w:gridSpan w:val="2"/>
                <w:tcBorders>
                  <w:top w:val="single" w:sz="12" w:space="0" w:color="auto"/>
                  <w:left w:val="single" w:sz="12" w:space="0" w:color="auto"/>
                  <w:bottom w:val="single" w:sz="12" w:space="0" w:color="auto"/>
                  <w:right w:val="single" w:sz="12" w:space="0" w:color="auto"/>
                </w:tcBorders>
                <w:vAlign w:val="center"/>
              </w:tcPr>
              <w:p w:rsidR="0009571F" w:rsidRPr="003A2B86" w:rsidRDefault="0009571F" w:rsidP="0009571F">
                <w:pPr>
                  <w:adjustRightInd w:val="0"/>
                  <w:jc w:val="center"/>
                  <w:rPr>
                    <w:rFonts w:ascii="Arial" w:hAnsi="Arial" w:cs="Arial"/>
                    <w:b/>
                    <w:sz w:val="24"/>
                    <w:szCs w:val="24"/>
                    <w:lang w:val="ro-RO" w:eastAsia="ro-RO"/>
                  </w:rPr>
                </w:pPr>
                <w:r w:rsidRPr="008976F5">
                  <w:rPr>
                    <w:rFonts w:ascii="Arial" w:hAnsi="Arial" w:cs="Arial"/>
                    <w:b/>
                    <w:sz w:val="24"/>
                    <w:szCs w:val="24"/>
                    <w:lang w:val="ro-RO" w:eastAsia="ro-RO"/>
                  </w:rPr>
                  <w:t>Coordonate Stereo 70</w:t>
                </w:r>
              </w:p>
            </w:tc>
          </w:tr>
          <w:tr w:rsidR="0009571F" w:rsidTr="0009571F">
            <w:trPr>
              <w:trHeight w:val="270"/>
              <w:jc w:val="center"/>
            </w:trPr>
            <w:tc>
              <w:tcPr>
                <w:tcW w:w="643" w:type="dxa"/>
                <w:vMerge/>
                <w:tcBorders>
                  <w:left w:val="single" w:sz="12" w:space="0" w:color="auto"/>
                  <w:bottom w:val="single" w:sz="12" w:space="0" w:color="auto"/>
                  <w:right w:val="single" w:sz="12" w:space="0" w:color="auto"/>
                </w:tcBorders>
              </w:tcPr>
              <w:p w:rsidR="0009571F" w:rsidRPr="003A2B86" w:rsidRDefault="0009571F" w:rsidP="0009571F">
                <w:pPr>
                  <w:adjustRightInd w:val="0"/>
                  <w:jc w:val="center"/>
                  <w:rPr>
                    <w:rFonts w:ascii="Arial" w:hAnsi="Arial" w:cs="Arial"/>
                    <w:b/>
                    <w:sz w:val="24"/>
                    <w:szCs w:val="24"/>
                    <w:lang w:val="ro-RO" w:eastAsia="ro-RO"/>
                  </w:rPr>
                </w:pPr>
              </w:p>
            </w:tc>
            <w:tc>
              <w:tcPr>
                <w:tcW w:w="1941" w:type="dxa"/>
                <w:tcBorders>
                  <w:top w:val="single" w:sz="12" w:space="0" w:color="auto"/>
                  <w:left w:val="single" w:sz="12" w:space="0" w:color="auto"/>
                  <w:bottom w:val="single" w:sz="12" w:space="0" w:color="auto"/>
                  <w:right w:val="single" w:sz="12" w:space="0" w:color="auto"/>
                </w:tcBorders>
                <w:vAlign w:val="center"/>
              </w:tcPr>
              <w:p w:rsidR="0009571F" w:rsidRPr="003A2B86" w:rsidRDefault="0009571F" w:rsidP="0009571F">
                <w:pPr>
                  <w:adjustRightInd w:val="0"/>
                  <w:jc w:val="center"/>
                  <w:rPr>
                    <w:rFonts w:ascii="Arial" w:hAnsi="Arial" w:cs="Arial"/>
                    <w:b/>
                    <w:sz w:val="24"/>
                    <w:szCs w:val="24"/>
                    <w:lang w:val="ro-RO" w:eastAsia="ro-RO"/>
                  </w:rPr>
                </w:pPr>
                <w:r w:rsidRPr="003A2B86">
                  <w:rPr>
                    <w:rFonts w:ascii="Arial" w:hAnsi="Arial" w:cs="Arial"/>
                    <w:b/>
                    <w:sz w:val="24"/>
                    <w:szCs w:val="24"/>
                    <w:lang w:val="ro-RO" w:eastAsia="ro-RO"/>
                  </w:rPr>
                  <w:t>X</w:t>
                </w:r>
              </w:p>
            </w:tc>
            <w:tc>
              <w:tcPr>
                <w:tcW w:w="1826" w:type="dxa"/>
                <w:tcBorders>
                  <w:top w:val="single" w:sz="12" w:space="0" w:color="auto"/>
                  <w:left w:val="single" w:sz="12" w:space="0" w:color="auto"/>
                  <w:bottom w:val="single" w:sz="12" w:space="0" w:color="auto"/>
                  <w:right w:val="single" w:sz="12" w:space="0" w:color="auto"/>
                </w:tcBorders>
                <w:vAlign w:val="center"/>
              </w:tcPr>
              <w:p w:rsidR="0009571F" w:rsidRPr="003A2B86" w:rsidRDefault="0009571F" w:rsidP="0009571F">
                <w:pPr>
                  <w:adjustRightInd w:val="0"/>
                  <w:jc w:val="center"/>
                  <w:rPr>
                    <w:rFonts w:ascii="Arial" w:hAnsi="Arial" w:cs="Arial"/>
                    <w:b/>
                    <w:sz w:val="24"/>
                    <w:szCs w:val="24"/>
                    <w:lang w:val="ro-RO" w:eastAsia="ro-RO"/>
                  </w:rPr>
                </w:pPr>
                <w:r w:rsidRPr="003A2B86">
                  <w:rPr>
                    <w:rFonts w:ascii="Arial" w:hAnsi="Arial" w:cs="Arial"/>
                    <w:b/>
                    <w:sz w:val="24"/>
                    <w:szCs w:val="24"/>
                    <w:lang w:val="ro-RO" w:eastAsia="ro-RO"/>
                  </w:rPr>
                  <w:t>Y</w:t>
                </w:r>
              </w:p>
            </w:tc>
            <w:tc>
              <w:tcPr>
                <w:tcW w:w="810" w:type="dxa"/>
                <w:vMerge/>
                <w:tcBorders>
                  <w:left w:val="single" w:sz="12" w:space="0" w:color="auto"/>
                  <w:bottom w:val="single" w:sz="12" w:space="0" w:color="auto"/>
                  <w:right w:val="single" w:sz="12" w:space="0" w:color="auto"/>
                </w:tcBorders>
              </w:tcPr>
              <w:p w:rsidR="0009571F" w:rsidRPr="003A2B86" w:rsidRDefault="0009571F" w:rsidP="0009571F">
                <w:pPr>
                  <w:adjustRightInd w:val="0"/>
                  <w:jc w:val="center"/>
                  <w:rPr>
                    <w:rFonts w:ascii="Arial" w:hAnsi="Arial" w:cs="Arial"/>
                    <w:b/>
                    <w:sz w:val="24"/>
                    <w:szCs w:val="24"/>
                    <w:lang w:val="ro-RO" w:eastAsia="ro-RO"/>
                  </w:rPr>
                </w:pPr>
              </w:p>
            </w:tc>
            <w:tc>
              <w:tcPr>
                <w:tcW w:w="1954" w:type="dxa"/>
                <w:tcBorders>
                  <w:top w:val="single" w:sz="12" w:space="0" w:color="auto"/>
                  <w:left w:val="single" w:sz="12" w:space="0" w:color="auto"/>
                  <w:bottom w:val="single" w:sz="12" w:space="0" w:color="auto"/>
                  <w:right w:val="single" w:sz="12" w:space="0" w:color="auto"/>
                </w:tcBorders>
                <w:vAlign w:val="center"/>
              </w:tcPr>
              <w:p w:rsidR="0009571F" w:rsidRPr="003A2B86" w:rsidRDefault="0009571F" w:rsidP="0009571F">
                <w:pPr>
                  <w:adjustRightInd w:val="0"/>
                  <w:jc w:val="center"/>
                  <w:rPr>
                    <w:rFonts w:ascii="Arial" w:hAnsi="Arial" w:cs="Arial"/>
                    <w:b/>
                    <w:sz w:val="24"/>
                    <w:szCs w:val="24"/>
                    <w:lang w:val="ro-RO" w:eastAsia="ro-RO"/>
                  </w:rPr>
                </w:pPr>
                <w:r w:rsidRPr="003A2B86">
                  <w:rPr>
                    <w:rFonts w:ascii="Arial" w:hAnsi="Arial" w:cs="Arial"/>
                    <w:b/>
                    <w:sz w:val="24"/>
                    <w:szCs w:val="24"/>
                    <w:lang w:val="ro-RO" w:eastAsia="ro-RO"/>
                  </w:rPr>
                  <w:t>X</w:t>
                </w:r>
              </w:p>
            </w:tc>
            <w:tc>
              <w:tcPr>
                <w:tcW w:w="1826" w:type="dxa"/>
                <w:tcBorders>
                  <w:top w:val="single" w:sz="12" w:space="0" w:color="auto"/>
                  <w:left w:val="single" w:sz="12" w:space="0" w:color="auto"/>
                  <w:bottom w:val="single" w:sz="12" w:space="0" w:color="auto"/>
                  <w:right w:val="single" w:sz="12" w:space="0" w:color="auto"/>
                </w:tcBorders>
                <w:vAlign w:val="center"/>
              </w:tcPr>
              <w:p w:rsidR="0009571F" w:rsidRPr="003A2B86" w:rsidRDefault="0009571F" w:rsidP="0009571F">
                <w:pPr>
                  <w:adjustRightInd w:val="0"/>
                  <w:jc w:val="center"/>
                  <w:rPr>
                    <w:rFonts w:ascii="Arial" w:hAnsi="Arial" w:cs="Arial"/>
                    <w:b/>
                    <w:sz w:val="24"/>
                    <w:szCs w:val="24"/>
                    <w:lang w:val="ro-RO" w:eastAsia="ro-RO"/>
                  </w:rPr>
                </w:pPr>
                <w:r w:rsidRPr="003A2B86">
                  <w:rPr>
                    <w:rFonts w:ascii="Arial" w:hAnsi="Arial" w:cs="Arial"/>
                    <w:b/>
                    <w:sz w:val="24"/>
                    <w:szCs w:val="24"/>
                    <w:lang w:val="ro-RO" w:eastAsia="ro-RO"/>
                  </w:rPr>
                  <w:t>Y</w:t>
                </w:r>
              </w:p>
            </w:tc>
          </w:tr>
          <w:tr w:rsidR="0009571F" w:rsidTr="0009571F">
            <w:trPr>
              <w:jc w:val="center"/>
            </w:trPr>
            <w:tc>
              <w:tcPr>
                <w:tcW w:w="643" w:type="dxa"/>
                <w:tcBorders>
                  <w:top w:val="single" w:sz="12" w:space="0" w:color="auto"/>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top w:val="single" w:sz="12" w:space="0" w:color="auto"/>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top w:val="single" w:sz="12" w:space="0" w:color="auto"/>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top w:val="single" w:sz="12" w:space="0" w:color="auto"/>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16.</w:t>
                </w:r>
              </w:p>
            </w:tc>
            <w:tc>
              <w:tcPr>
                <w:tcW w:w="1954" w:type="dxa"/>
                <w:tcBorders>
                  <w:top w:val="single" w:sz="12" w:space="0" w:color="auto"/>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top w:val="single" w:sz="12" w:space="0" w:color="auto"/>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17.</w:t>
                </w:r>
              </w:p>
            </w:tc>
            <w:tc>
              <w:tcPr>
                <w:tcW w:w="1954" w:type="dxa"/>
                <w:tcBorders>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18.</w:t>
                </w:r>
              </w:p>
            </w:tc>
            <w:tc>
              <w:tcPr>
                <w:tcW w:w="1954" w:type="dxa"/>
                <w:tcBorders>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19.</w:t>
                </w:r>
              </w:p>
            </w:tc>
            <w:tc>
              <w:tcPr>
                <w:tcW w:w="1954" w:type="dxa"/>
                <w:tcBorders>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20.</w:t>
                </w:r>
              </w:p>
            </w:tc>
            <w:tc>
              <w:tcPr>
                <w:tcW w:w="1954" w:type="dxa"/>
                <w:tcBorders>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21.</w:t>
                </w:r>
              </w:p>
            </w:tc>
            <w:tc>
              <w:tcPr>
                <w:tcW w:w="1954" w:type="dxa"/>
                <w:tcBorders>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22.</w:t>
                </w:r>
              </w:p>
            </w:tc>
            <w:tc>
              <w:tcPr>
                <w:tcW w:w="1954" w:type="dxa"/>
                <w:tcBorders>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23.</w:t>
                </w:r>
              </w:p>
            </w:tc>
            <w:tc>
              <w:tcPr>
                <w:tcW w:w="1954" w:type="dxa"/>
                <w:tcBorders>
                  <w:left w:val="single" w:sz="12" w:space="0" w:color="auto"/>
                </w:tcBorders>
              </w:tcPr>
              <w:p w:rsidR="0009571F" w:rsidRPr="00282D89"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4962D1"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24.</w:t>
                </w:r>
              </w:p>
            </w:tc>
            <w:tc>
              <w:tcPr>
                <w:tcW w:w="1954" w:type="dxa"/>
                <w:tcBorders>
                  <w:left w:val="single" w:sz="12" w:space="0" w:color="auto"/>
                </w:tcBorders>
              </w:tcPr>
              <w:p w:rsidR="0009571F" w:rsidRPr="00375264"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7060FD"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25.</w:t>
                </w:r>
              </w:p>
            </w:tc>
            <w:tc>
              <w:tcPr>
                <w:tcW w:w="1954" w:type="dxa"/>
                <w:tcBorders>
                  <w:left w:val="single" w:sz="12" w:space="0" w:color="auto"/>
                </w:tcBorders>
              </w:tcPr>
              <w:p w:rsidR="0009571F" w:rsidRPr="00375264"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7060FD"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26.</w:t>
                </w:r>
              </w:p>
            </w:tc>
            <w:tc>
              <w:tcPr>
                <w:tcW w:w="1954" w:type="dxa"/>
                <w:tcBorders>
                  <w:left w:val="single" w:sz="12" w:space="0" w:color="auto"/>
                </w:tcBorders>
              </w:tcPr>
              <w:p w:rsidR="0009571F" w:rsidRPr="00375264"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7060FD"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27.</w:t>
                </w:r>
              </w:p>
            </w:tc>
            <w:tc>
              <w:tcPr>
                <w:tcW w:w="1954" w:type="dxa"/>
                <w:tcBorders>
                  <w:left w:val="single" w:sz="12" w:space="0" w:color="auto"/>
                </w:tcBorders>
              </w:tcPr>
              <w:p w:rsidR="0009571F" w:rsidRPr="00375264"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7060FD"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pStyle w:val="ListParagraph"/>
                  <w:adjustRightInd w:val="0"/>
                  <w:spacing w:after="0" w:line="240" w:lineRule="auto"/>
                  <w:ind w:left="0"/>
                  <w:jc w:val="center"/>
                  <w:rPr>
                    <w:rFonts w:ascii="Arial" w:hAnsi="Arial" w:cs="Arial"/>
                    <w:b/>
                    <w:sz w:val="24"/>
                    <w:szCs w:val="24"/>
                    <w:lang w:val="ro-RO" w:eastAsia="ro-RO"/>
                  </w:rPr>
                </w:pPr>
                <w:r w:rsidRPr="00535D13">
                  <w:rPr>
                    <w:rFonts w:ascii="Arial" w:hAnsi="Arial" w:cs="Arial"/>
                    <w:b/>
                    <w:sz w:val="24"/>
                    <w:szCs w:val="24"/>
                    <w:lang w:val="ro-RO" w:eastAsia="ro-RO"/>
                  </w:rPr>
                  <w:t>28.</w:t>
                </w:r>
              </w:p>
            </w:tc>
            <w:tc>
              <w:tcPr>
                <w:tcW w:w="1954" w:type="dxa"/>
                <w:tcBorders>
                  <w:left w:val="single" w:sz="12" w:space="0" w:color="auto"/>
                </w:tcBorders>
              </w:tcPr>
              <w:p w:rsidR="0009571F" w:rsidRPr="00375264"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7060FD"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right w:val="single" w:sz="12" w:space="0" w:color="auto"/>
                </w:tcBorders>
              </w:tcPr>
              <w:p w:rsidR="0009571F" w:rsidRPr="00535D13" w:rsidRDefault="0009571F" w:rsidP="0009571F">
                <w:pPr>
                  <w:adjustRightInd w:val="0"/>
                  <w:jc w:val="center"/>
                  <w:rPr>
                    <w:rFonts w:ascii="Arial" w:hAnsi="Arial" w:cs="Arial"/>
                    <w:b/>
                    <w:sz w:val="24"/>
                    <w:szCs w:val="24"/>
                    <w:lang w:val="ro-RO" w:eastAsia="ro-RO"/>
                  </w:rPr>
                </w:pPr>
                <w:r w:rsidRPr="00535D13">
                  <w:rPr>
                    <w:rFonts w:ascii="Arial" w:hAnsi="Arial" w:cs="Arial"/>
                    <w:b/>
                    <w:sz w:val="24"/>
                    <w:szCs w:val="24"/>
                    <w:lang w:val="ro-RO" w:eastAsia="ro-RO"/>
                  </w:rPr>
                  <w:t>29.</w:t>
                </w:r>
              </w:p>
            </w:tc>
            <w:tc>
              <w:tcPr>
                <w:tcW w:w="1954" w:type="dxa"/>
                <w:tcBorders>
                  <w:left w:val="single" w:sz="12" w:space="0" w:color="auto"/>
                </w:tcBorders>
              </w:tcPr>
              <w:p w:rsidR="0009571F" w:rsidRPr="00375264" w:rsidRDefault="0009571F" w:rsidP="0009571F">
                <w:pPr>
                  <w:autoSpaceDE w:val="0"/>
                  <w:autoSpaceDN w:val="0"/>
                  <w:adjustRightInd w:val="0"/>
                  <w:jc w:val="center"/>
                  <w:rPr>
                    <w:rFonts w:ascii="Arial" w:hAnsi="Arial" w:cs="Arial"/>
                    <w:sz w:val="24"/>
                    <w:szCs w:val="24"/>
                  </w:rPr>
                </w:pPr>
              </w:p>
            </w:tc>
            <w:tc>
              <w:tcPr>
                <w:tcW w:w="1826" w:type="dxa"/>
                <w:tcBorders>
                  <w:right w:val="single" w:sz="12" w:space="0" w:color="auto"/>
                </w:tcBorders>
              </w:tcPr>
              <w:p w:rsidR="0009571F" w:rsidRPr="007060FD" w:rsidRDefault="0009571F" w:rsidP="0009571F">
                <w:pPr>
                  <w:autoSpaceDE w:val="0"/>
                  <w:autoSpaceDN w:val="0"/>
                  <w:adjustRightInd w:val="0"/>
                  <w:jc w:val="center"/>
                  <w:rPr>
                    <w:rFonts w:ascii="Arial" w:hAnsi="Arial" w:cs="Arial"/>
                    <w:sz w:val="24"/>
                    <w:szCs w:val="24"/>
                  </w:rPr>
                </w:pPr>
              </w:p>
            </w:tc>
          </w:tr>
          <w:tr w:rsidR="0009571F" w:rsidTr="0009571F">
            <w:trPr>
              <w:jc w:val="center"/>
            </w:trPr>
            <w:tc>
              <w:tcPr>
                <w:tcW w:w="643" w:type="dxa"/>
                <w:tcBorders>
                  <w:left w:val="single" w:sz="12" w:space="0" w:color="auto"/>
                  <w:bottom w:val="single" w:sz="12" w:space="0" w:color="auto"/>
                  <w:right w:val="single" w:sz="12" w:space="0" w:color="auto"/>
                </w:tcBorders>
              </w:tcPr>
              <w:p w:rsidR="0009571F" w:rsidRPr="00E07240" w:rsidRDefault="0009571F" w:rsidP="0009571F">
                <w:pPr>
                  <w:pStyle w:val="ListParagraph"/>
                  <w:numPr>
                    <w:ilvl w:val="0"/>
                    <w:numId w:val="8"/>
                  </w:numPr>
                  <w:suppressAutoHyphens w:val="0"/>
                  <w:adjustRightInd w:val="0"/>
                  <w:spacing w:after="0" w:line="240" w:lineRule="auto"/>
                  <w:ind w:left="0" w:firstLine="0"/>
                  <w:contextualSpacing w:val="0"/>
                  <w:jc w:val="center"/>
                  <w:rPr>
                    <w:rFonts w:ascii="Arial" w:hAnsi="Arial" w:cs="Arial"/>
                    <w:sz w:val="24"/>
                    <w:szCs w:val="24"/>
                    <w:lang w:val="ro-RO" w:eastAsia="ro-RO"/>
                  </w:rPr>
                </w:pPr>
              </w:p>
            </w:tc>
            <w:tc>
              <w:tcPr>
                <w:tcW w:w="1941" w:type="dxa"/>
                <w:tcBorders>
                  <w:left w:val="single" w:sz="12" w:space="0" w:color="auto"/>
                  <w:bottom w:val="single" w:sz="12" w:space="0" w:color="auto"/>
                </w:tcBorders>
              </w:tcPr>
              <w:p w:rsidR="0009571F" w:rsidRPr="00975CF1" w:rsidRDefault="0009571F" w:rsidP="0009571F">
                <w:pPr>
                  <w:autoSpaceDE w:val="0"/>
                  <w:autoSpaceDN w:val="0"/>
                  <w:adjustRightInd w:val="0"/>
                  <w:jc w:val="center"/>
                  <w:rPr>
                    <w:rFonts w:ascii="Arial" w:hAnsi="Arial" w:cs="Arial"/>
                    <w:sz w:val="24"/>
                    <w:szCs w:val="24"/>
                  </w:rPr>
                </w:pPr>
              </w:p>
            </w:tc>
            <w:tc>
              <w:tcPr>
                <w:tcW w:w="1826" w:type="dxa"/>
                <w:tcBorders>
                  <w:bottom w:val="single" w:sz="12" w:space="0" w:color="auto"/>
                  <w:right w:val="single" w:sz="12" w:space="0" w:color="auto"/>
                </w:tcBorders>
              </w:tcPr>
              <w:p w:rsidR="0009571F" w:rsidRPr="00B7372D" w:rsidRDefault="0009571F" w:rsidP="0009571F">
                <w:pPr>
                  <w:autoSpaceDE w:val="0"/>
                  <w:autoSpaceDN w:val="0"/>
                  <w:adjustRightInd w:val="0"/>
                  <w:jc w:val="center"/>
                  <w:rPr>
                    <w:rFonts w:ascii="Arial" w:hAnsi="Arial" w:cs="Arial"/>
                    <w:sz w:val="24"/>
                    <w:szCs w:val="24"/>
                  </w:rPr>
                </w:pPr>
              </w:p>
            </w:tc>
            <w:tc>
              <w:tcPr>
                <w:tcW w:w="810" w:type="dxa"/>
                <w:tcBorders>
                  <w:left w:val="single" w:sz="12" w:space="0" w:color="auto"/>
                  <w:bottom w:val="single" w:sz="12" w:space="0" w:color="auto"/>
                  <w:right w:val="single" w:sz="12" w:space="0" w:color="auto"/>
                </w:tcBorders>
              </w:tcPr>
              <w:p w:rsidR="0009571F" w:rsidRPr="00535D13" w:rsidRDefault="0009571F" w:rsidP="0009571F">
                <w:pPr>
                  <w:adjustRightInd w:val="0"/>
                  <w:jc w:val="center"/>
                  <w:rPr>
                    <w:rFonts w:ascii="Arial" w:hAnsi="Arial" w:cs="Arial"/>
                    <w:b/>
                    <w:sz w:val="24"/>
                    <w:szCs w:val="24"/>
                    <w:lang w:val="ro-RO" w:eastAsia="ro-RO"/>
                  </w:rPr>
                </w:pPr>
                <w:r w:rsidRPr="00535D13">
                  <w:rPr>
                    <w:rFonts w:ascii="Arial" w:hAnsi="Arial" w:cs="Arial"/>
                    <w:b/>
                    <w:sz w:val="24"/>
                    <w:szCs w:val="24"/>
                    <w:lang w:val="ro-RO" w:eastAsia="ro-RO"/>
                  </w:rPr>
                  <w:t>30.</w:t>
                </w:r>
              </w:p>
            </w:tc>
            <w:tc>
              <w:tcPr>
                <w:tcW w:w="1954" w:type="dxa"/>
                <w:tcBorders>
                  <w:left w:val="single" w:sz="12" w:space="0" w:color="auto"/>
                  <w:bottom w:val="single" w:sz="12" w:space="0" w:color="auto"/>
                </w:tcBorders>
              </w:tcPr>
              <w:p w:rsidR="0009571F" w:rsidRPr="00375264" w:rsidRDefault="0009571F" w:rsidP="0009571F">
                <w:pPr>
                  <w:autoSpaceDE w:val="0"/>
                  <w:autoSpaceDN w:val="0"/>
                  <w:adjustRightInd w:val="0"/>
                  <w:jc w:val="center"/>
                  <w:rPr>
                    <w:rFonts w:ascii="Arial" w:hAnsi="Arial" w:cs="Arial"/>
                    <w:sz w:val="24"/>
                    <w:szCs w:val="24"/>
                  </w:rPr>
                </w:pPr>
              </w:p>
            </w:tc>
            <w:tc>
              <w:tcPr>
                <w:tcW w:w="1826" w:type="dxa"/>
                <w:tcBorders>
                  <w:bottom w:val="single" w:sz="12" w:space="0" w:color="auto"/>
                  <w:right w:val="single" w:sz="12" w:space="0" w:color="auto"/>
                </w:tcBorders>
              </w:tcPr>
              <w:p w:rsidR="0009571F" w:rsidRDefault="0009571F" w:rsidP="0009571F">
                <w:pPr>
                  <w:adjustRightInd w:val="0"/>
                  <w:jc w:val="center"/>
                  <w:rPr>
                    <w:rFonts w:ascii="Arial" w:hAnsi="Arial" w:cs="Arial"/>
                    <w:sz w:val="24"/>
                    <w:szCs w:val="24"/>
                    <w:lang w:val="ro-RO" w:eastAsia="ro-RO"/>
                  </w:rPr>
                </w:pPr>
              </w:p>
            </w:tc>
          </w:tr>
        </w:tbl>
        <w:p w:rsidR="00184048" w:rsidRDefault="00184048" w:rsidP="00184048">
          <w:pPr>
            <w:pStyle w:val="Default"/>
            <w:jc w:val="both"/>
            <w:rPr>
              <w:rFonts w:ascii="Arial" w:hAnsi="Arial" w:cs="Arial"/>
              <w:bCs/>
              <w:noProof/>
              <w:color w:val="FF0000"/>
              <w:lang w:val="ro-RO"/>
            </w:rPr>
          </w:pPr>
        </w:p>
        <w:p w:rsidR="00184048" w:rsidRPr="001E1CB4" w:rsidRDefault="00184048" w:rsidP="00184048">
          <w:pPr>
            <w:pStyle w:val="Default"/>
            <w:jc w:val="both"/>
            <w:rPr>
              <w:rFonts w:ascii="Arial" w:hAnsi="Arial" w:cs="Arial"/>
              <w:b/>
              <w:bCs/>
              <w:noProof/>
              <w:color w:val="auto"/>
              <w:lang w:val="ro-RO"/>
            </w:rPr>
          </w:pPr>
          <w:r w:rsidRPr="001E1CB4">
            <w:rPr>
              <w:rFonts w:ascii="Arial" w:hAnsi="Arial" w:cs="Arial"/>
              <w:b/>
              <w:bCs/>
              <w:noProof/>
              <w:color w:val="auto"/>
              <w:lang w:val="ro-RO"/>
            </w:rPr>
            <w:lastRenderedPageBreak/>
            <w:t>Documente emise de APM Sălaj pe procedură:</w:t>
          </w:r>
        </w:p>
        <w:p w:rsidR="00184048" w:rsidRPr="001A2A99" w:rsidRDefault="00184048" w:rsidP="00184048">
          <w:pPr>
            <w:pStyle w:val="Default"/>
            <w:numPr>
              <w:ilvl w:val="0"/>
              <w:numId w:val="3"/>
            </w:numPr>
            <w:ind w:left="0" w:firstLine="360"/>
            <w:jc w:val="both"/>
            <w:rPr>
              <w:rFonts w:ascii="Arial" w:hAnsi="Arial" w:cs="Arial"/>
              <w:bCs/>
              <w:noProof/>
              <w:color w:val="auto"/>
              <w:lang w:val="ro-RO"/>
            </w:rPr>
          </w:pPr>
          <w:r w:rsidRPr="001A2A99">
            <w:rPr>
              <w:rFonts w:ascii="Arial" w:hAnsi="Arial" w:cs="Arial"/>
              <w:bCs/>
              <w:noProof/>
              <w:color w:val="auto"/>
              <w:lang w:val="ro-RO"/>
            </w:rPr>
            <w:t>referat de evaluare întocmit la ver</w:t>
          </w:r>
          <w:r w:rsidR="001A2A99">
            <w:rPr>
              <w:rFonts w:ascii="Arial" w:hAnsi="Arial" w:cs="Arial"/>
              <w:bCs/>
              <w:noProof/>
              <w:color w:val="auto"/>
              <w:lang w:val="ro-RO"/>
            </w:rPr>
            <w:t>ificarea în teren din data de 26.09</w:t>
          </w:r>
          <w:r w:rsidRPr="001A2A99">
            <w:rPr>
              <w:rFonts w:ascii="Arial" w:hAnsi="Arial" w:cs="Arial"/>
              <w:bCs/>
              <w:noProof/>
              <w:color w:val="auto"/>
              <w:lang w:val="ro-RO"/>
            </w:rPr>
            <w:t>.2017, înregi</w:t>
          </w:r>
          <w:r w:rsidR="001A2A99">
            <w:rPr>
              <w:rFonts w:ascii="Arial" w:hAnsi="Arial" w:cs="Arial"/>
              <w:bCs/>
              <w:noProof/>
              <w:color w:val="auto"/>
              <w:lang w:val="ro-RO"/>
            </w:rPr>
            <w:t>strat la A.P.M Sălaj cu nr. 5560 din 26.09</w:t>
          </w:r>
          <w:r w:rsidRPr="001A2A99">
            <w:rPr>
              <w:rFonts w:ascii="Arial" w:hAnsi="Arial" w:cs="Arial"/>
              <w:bCs/>
              <w:noProof/>
              <w:color w:val="auto"/>
              <w:lang w:val="ro-RO"/>
            </w:rPr>
            <w:t>.2017;</w:t>
          </w:r>
        </w:p>
        <w:p w:rsidR="00184048" w:rsidRPr="001A2A99" w:rsidRDefault="001A2A99" w:rsidP="00A02F6C">
          <w:pPr>
            <w:pStyle w:val="Default"/>
            <w:numPr>
              <w:ilvl w:val="0"/>
              <w:numId w:val="3"/>
            </w:numPr>
            <w:ind w:left="0" w:firstLine="360"/>
            <w:jc w:val="both"/>
            <w:rPr>
              <w:rFonts w:ascii="Arial" w:hAnsi="Arial" w:cs="Arial"/>
              <w:bCs/>
              <w:noProof/>
              <w:color w:val="auto"/>
              <w:lang w:val="ro-RO"/>
            </w:rPr>
          </w:pPr>
          <w:r w:rsidRPr="001A2A99">
            <w:rPr>
              <w:rFonts w:ascii="Arial" w:hAnsi="Arial" w:cs="Arial"/>
              <w:bCs/>
              <w:noProof/>
              <w:color w:val="auto"/>
              <w:lang w:val="ro-RO"/>
            </w:rPr>
            <w:t>îndrumar nr. 129/29.09</w:t>
          </w:r>
          <w:r w:rsidR="00184048" w:rsidRPr="001A2A99">
            <w:rPr>
              <w:rFonts w:ascii="Arial" w:hAnsi="Arial" w:cs="Arial"/>
              <w:bCs/>
              <w:noProof/>
              <w:color w:val="auto"/>
              <w:lang w:val="ro-RO"/>
            </w:rPr>
            <w:t>.2017</w:t>
          </w:r>
          <w:r w:rsidR="00A02F6C">
            <w:rPr>
              <w:rFonts w:ascii="Arial" w:hAnsi="Arial" w:cs="Arial"/>
              <w:bCs/>
              <w:noProof/>
              <w:color w:val="auto"/>
              <w:lang w:val="ro-RO"/>
            </w:rPr>
            <w:t>,</w:t>
          </w:r>
          <w:r w:rsidR="00A02F6C" w:rsidRPr="00A02F6C">
            <w:rPr>
              <w:rFonts w:ascii="Arial" w:eastAsia="Calibri" w:hAnsi="Arial" w:cs="Arial"/>
              <w:noProof/>
              <w:color w:val="auto"/>
              <w:sz w:val="22"/>
              <w:szCs w:val="22"/>
              <w:lang w:val="ro-RO"/>
            </w:rPr>
            <w:t xml:space="preserve"> </w:t>
          </w:r>
          <w:r w:rsidR="00A02F6C" w:rsidRPr="00A02F6C">
            <w:rPr>
              <w:rFonts w:ascii="Arial" w:hAnsi="Arial" w:cs="Arial"/>
              <w:bCs/>
              <w:noProof/>
              <w:color w:val="auto"/>
              <w:lang w:val="ro-RO"/>
            </w:rPr>
            <w:t>în urma analizării documentației și a verificării efectuate în teren</w:t>
          </w:r>
          <w:r w:rsidR="00184048" w:rsidRPr="001A2A99">
            <w:rPr>
              <w:rFonts w:ascii="Arial" w:hAnsi="Arial" w:cs="Arial"/>
              <w:bCs/>
              <w:noProof/>
              <w:color w:val="auto"/>
              <w:lang w:val="ro-RO"/>
            </w:rPr>
            <w:t>;</w:t>
          </w:r>
        </w:p>
        <w:p w:rsidR="00184048" w:rsidRPr="00994558" w:rsidRDefault="00184048" w:rsidP="00994558">
          <w:pPr>
            <w:pStyle w:val="Default"/>
            <w:numPr>
              <w:ilvl w:val="0"/>
              <w:numId w:val="3"/>
            </w:numPr>
            <w:ind w:left="0" w:firstLine="360"/>
            <w:jc w:val="both"/>
            <w:rPr>
              <w:rFonts w:ascii="Arial" w:hAnsi="Arial" w:cs="Arial"/>
              <w:bCs/>
              <w:noProof/>
              <w:color w:val="auto"/>
              <w:lang w:val="ro-RO"/>
            </w:rPr>
          </w:pPr>
          <w:r w:rsidRPr="00994558">
            <w:rPr>
              <w:rFonts w:ascii="Arial" w:hAnsi="Arial" w:cs="Arial"/>
              <w:bCs/>
              <w:noProof/>
              <w:color w:val="auto"/>
              <w:lang w:val="ro-RO"/>
            </w:rPr>
            <w:t xml:space="preserve">adresă nr. </w:t>
          </w:r>
          <w:r w:rsidR="00994558" w:rsidRPr="00994558">
            <w:rPr>
              <w:rFonts w:ascii="Arial" w:hAnsi="Arial" w:cs="Arial"/>
              <w:bCs/>
              <w:noProof/>
              <w:color w:val="auto"/>
              <w:lang w:val="ro-RO"/>
            </w:rPr>
            <w:t>5455/25.09</w:t>
          </w:r>
          <w:r w:rsidRPr="00994558">
            <w:rPr>
              <w:rFonts w:ascii="Arial" w:hAnsi="Arial" w:cs="Arial"/>
              <w:bCs/>
              <w:noProof/>
              <w:color w:val="auto"/>
              <w:lang w:val="ro-RO"/>
            </w:rPr>
            <w:t>.2017</w:t>
          </w:r>
          <w:r w:rsidR="00AE6C48" w:rsidRPr="00AE6C48">
            <w:rPr>
              <w:rFonts w:ascii="Arial" w:hAnsi="Arial" w:cs="Arial"/>
              <w:bCs/>
              <w:noProof/>
              <w:color w:val="auto"/>
              <w:lang w:val="ro-RO"/>
            </w:rPr>
            <w:t xml:space="preserve"> </w:t>
          </w:r>
          <w:r w:rsidR="00AE6C48">
            <w:rPr>
              <w:rFonts w:ascii="Arial" w:hAnsi="Arial" w:cs="Arial"/>
              <w:bCs/>
              <w:noProof/>
              <w:color w:val="auto"/>
              <w:lang w:val="ro-RO"/>
            </w:rPr>
            <w:t>și nr. 6353/30.10.2017</w:t>
          </w:r>
          <w:r w:rsidRPr="00994558">
            <w:rPr>
              <w:rFonts w:ascii="Arial" w:hAnsi="Arial" w:cs="Arial"/>
              <w:bCs/>
              <w:noProof/>
              <w:color w:val="auto"/>
              <w:lang w:val="ro-RO"/>
            </w:rPr>
            <w:t xml:space="preserve">, </w:t>
          </w:r>
          <w:r w:rsidR="00994558">
            <w:rPr>
              <w:rFonts w:ascii="Arial" w:hAnsi="Arial" w:cs="Arial"/>
              <w:bCs/>
              <w:noProof/>
              <w:color w:val="auto"/>
              <w:lang w:val="ro-RO"/>
            </w:rPr>
            <w:t xml:space="preserve">privind solicitare aviz </w:t>
          </w:r>
          <w:r w:rsidR="00994558" w:rsidRPr="00994558">
            <w:rPr>
              <w:rFonts w:ascii="Arial" w:hAnsi="Arial" w:cs="Arial"/>
              <w:bCs/>
              <w:noProof/>
              <w:color w:val="auto"/>
              <w:lang w:val="ro-RO"/>
            </w:rPr>
            <w:t>Agenţia Naţională pentru Arii Naturale Protejate</w:t>
          </w:r>
          <w:r w:rsidRPr="00994558">
            <w:rPr>
              <w:rFonts w:ascii="Arial" w:hAnsi="Arial" w:cs="Arial"/>
              <w:bCs/>
              <w:noProof/>
              <w:color w:val="auto"/>
              <w:lang w:val="ro-RO"/>
            </w:rPr>
            <w:t>;</w:t>
          </w:r>
        </w:p>
        <w:p w:rsidR="00B54A1D" w:rsidRPr="00812FCA" w:rsidRDefault="00184048" w:rsidP="00184048">
          <w:pPr>
            <w:pStyle w:val="Default"/>
            <w:numPr>
              <w:ilvl w:val="0"/>
              <w:numId w:val="3"/>
            </w:numPr>
            <w:ind w:left="0" w:firstLine="360"/>
            <w:jc w:val="both"/>
            <w:rPr>
              <w:rFonts w:ascii="Arial" w:hAnsi="Arial" w:cs="Arial"/>
              <w:bCs/>
              <w:noProof/>
              <w:color w:val="auto"/>
              <w:lang w:val="ro-RO"/>
            </w:rPr>
          </w:pPr>
          <w:r w:rsidRPr="00812FCA">
            <w:rPr>
              <w:rFonts w:ascii="Arial" w:hAnsi="Arial" w:cs="Arial"/>
              <w:bCs/>
              <w:noProof/>
              <w:color w:val="auto"/>
              <w:lang w:val="ro-RO"/>
            </w:rPr>
            <w:t xml:space="preserve">proces verbal </w:t>
          </w:r>
          <w:r w:rsidR="00812FCA">
            <w:rPr>
              <w:rFonts w:ascii="Arial" w:hAnsi="Arial" w:cs="Arial"/>
              <w:bCs/>
              <w:noProof/>
              <w:color w:val="auto"/>
              <w:lang w:val="ro-RO"/>
            </w:rPr>
            <w:t xml:space="preserve">încheiat în 26.09.2017 </w:t>
          </w:r>
          <w:r w:rsidR="00FC5481">
            <w:rPr>
              <w:rFonts w:ascii="Arial" w:hAnsi="Arial" w:cs="Arial"/>
              <w:bCs/>
              <w:noProof/>
              <w:color w:val="auto"/>
              <w:lang w:val="ro-RO"/>
            </w:rPr>
            <w:t>pentru verificarea respectării prevederilor</w:t>
          </w:r>
          <w:r w:rsidR="00812FCA" w:rsidRPr="00812FCA">
            <w:rPr>
              <w:rFonts w:ascii="Arial" w:hAnsi="Arial" w:cs="Arial"/>
              <w:noProof/>
              <w:color w:val="auto"/>
              <w:lang w:val="ro-RO"/>
            </w:rPr>
            <w:t xml:space="preserve"> acordul</w:t>
          </w:r>
          <w:r w:rsidR="00FC5481">
            <w:rPr>
              <w:rFonts w:ascii="Arial" w:hAnsi="Arial" w:cs="Arial"/>
              <w:noProof/>
              <w:color w:val="auto"/>
              <w:lang w:val="ro-RO"/>
            </w:rPr>
            <w:t>ui</w:t>
          </w:r>
          <w:r w:rsidR="00812FCA" w:rsidRPr="00812FCA">
            <w:rPr>
              <w:rFonts w:ascii="Arial" w:hAnsi="Arial" w:cs="Arial"/>
              <w:noProof/>
              <w:color w:val="auto"/>
              <w:lang w:val="ro-RO"/>
            </w:rPr>
            <w:t xml:space="preserve"> de mediu</w:t>
          </w:r>
          <w:r w:rsidRPr="00812FCA">
            <w:rPr>
              <w:rFonts w:ascii="Arial" w:hAnsi="Arial" w:cs="Arial"/>
              <w:bCs/>
              <w:noProof/>
              <w:color w:val="auto"/>
              <w:lang w:val="ro-RO"/>
            </w:rPr>
            <w:t>, înre</w:t>
          </w:r>
          <w:r w:rsidR="00812FCA" w:rsidRPr="00812FCA">
            <w:rPr>
              <w:rFonts w:ascii="Arial" w:hAnsi="Arial" w:cs="Arial"/>
              <w:bCs/>
              <w:noProof/>
              <w:color w:val="auto"/>
              <w:lang w:val="ro-RO"/>
            </w:rPr>
            <w:t>gistrat la APM Sălaj cu nr. 5559/26.09</w:t>
          </w:r>
          <w:r w:rsidRPr="00812FCA">
            <w:rPr>
              <w:rFonts w:ascii="Arial" w:hAnsi="Arial" w:cs="Arial"/>
              <w:bCs/>
              <w:noProof/>
              <w:color w:val="auto"/>
              <w:lang w:val="ro-RO"/>
            </w:rPr>
            <w:t xml:space="preserve">.2017; </w:t>
          </w:r>
        </w:p>
        <w:p w:rsidR="00184048" w:rsidRPr="001A2A99" w:rsidRDefault="00184048" w:rsidP="00184048">
          <w:pPr>
            <w:pStyle w:val="Default"/>
            <w:numPr>
              <w:ilvl w:val="0"/>
              <w:numId w:val="3"/>
            </w:numPr>
            <w:ind w:left="0" w:firstLine="360"/>
            <w:jc w:val="both"/>
            <w:rPr>
              <w:rFonts w:ascii="Arial" w:hAnsi="Arial" w:cs="Arial"/>
              <w:bCs/>
              <w:noProof/>
              <w:color w:val="auto"/>
              <w:lang w:val="ro-RO"/>
            </w:rPr>
          </w:pPr>
          <w:r w:rsidRPr="001A2A99">
            <w:rPr>
              <w:rFonts w:ascii="Arial" w:hAnsi="Arial" w:cs="Arial"/>
              <w:bCs/>
              <w:noProof/>
              <w:color w:val="auto"/>
              <w:lang w:val="ro-RO"/>
            </w:rPr>
            <w:t>decizie de emi</w:t>
          </w:r>
          <w:r w:rsidR="001A2A99">
            <w:rPr>
              <w:rFonts w:ascii="Arial" w:hAnsi="Arial" w:cs="Arial"/>
              <w:bCs/>
              <w:noProof/>
              <w:color w:val="auto"/>
              <w:lang w:val="ro-RO"/>
            </w:rPr>
            <w:t>tere autorizație de mediu nr. 65/07.12</w:t>
          </w:r>
          <w:r w:rsidRPr="001A2A99">
            <w:rPr>
              <w:rFonts w:ascii="Arial" w:hAnsi="Arial" w:cs="Arial"/>
              <w:bCs/>
              <w:noProof/>
              <w:color w:val="auto"/>
              <w:lang w:val="ro-RO"/>
            </w:rPr>
            <w:t>.2017 și dovada publicării pe site  decizie de emitere și draftul autorizației de mediu;</w:t>
          </w:r>
        </w:p>
        <w:p w:rsidR="00AD7086" w:rsidRDefault="00184048" w:rsidP="00AD7086">
          <w:pPr>
            <w:pStyle w:val="Default"/>
            <w:jc w:val="both"/>
            <w:rPr>
              <w:rFonts w:ascii="Arial" w:eastAsia="Calibri" w:hAnsi="Arial" w:cs="Arial"/>
              <w:i/>
              <w:noProof/>
              <w:color w:val="auto"/>
              <w:lang w:val="ro-RO"/>
            </w:rPr>
          </w:pPr>
          <w:r>
            <w:rPr>
              <w:rFonts w:ascii="Arial" w:eastAsia="Calibri" w:hAnsi="Arial" w:cs="Arial"/>
              <w:i/>
              <w:noProof/>
              <w:color w:val="auto"/>
              <w:lang w:val="ro-RO"/>
            </w:rPr>
            <w:t xml:space="preserve"> </w:t>
          </w:r>
        </w:p>
      </w:sdtContent>
    </w:sdt>
    <w:p w:rsidR="00AD7086" w:rsidRDefault="00AD7086" w:rsidP="00AD7086">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EndPr>
        <w:rPr>
          <w:color w:val="FF0000"/>
        </w:rPr>
      </w:sdtEndPr>
      <w:sdtContent>
        <w:p w:rsidR="00184048" w:rsidRPr="00AD7086" w:rsidRDefault="00184048" w:rsidP="00184048">
          <w:pPr>
            <w:pStyle w:val="Default"/>
            <w:ind w:firstLine="360"/>
            <w:jc w:val="both"/>
            <w:rPr>
              <w:rFonts w:ascii="Arial" w:hAnsi="Arial" w:cs="Arial"/>
              <w:noProof/>
              <w:color w:val="auto"/>
              <w:lang w:val="ro-RO"/>
            </w:rPr>
          </w:pPr>
          <w:r w:rsidRPr="00AD7086">
            <w:rPr>
              <w:rFonts w:ascii="Arial" w:hAnsi="Arial" w:cs="Arial"/>
              <w:i/>
              <w:noProof/>
              <w:color w:val="auto"/>
              <w:sz w:val="20"/>
              <w:szCs w:val="20"/>
              <w:lang w:val="ro-RO"/>
            </w:rPr>
            <w:t xml:space="preserve">- </w:t>
          </w:r>
          <w:r w:rsidRPr="00AD7086">
            <w:rPr>
              <w:rFonts w:ascii="Arial" w:hAnsi="Arial" w:cs="Arial"/>
              <w:noProof/>
              <w:color w:val="auto"/>
              <w:lang w:val="ro-RO"/>
            </w:rPr>
            <w:t xml:space="preserve">certificat de înregistrare, seria B nr. </w:t>
          </w:r>
          <w:r w:rsidR="00AD7086">
            <w:rPr>
              <w:rFonts w:ascii="Arial" w:hAnsi="Arial" w:cs="Arial"/>
              <w:noProof/>
              <w:color w:val="auto"/>
              <w:lang w:val="ro-RO"/>
            </w:rPr>
            <w:t>2027659</w:t>
          </w:r>
          <w:r w:rsidRPr="00AD7086">
            <w:rPr>
              <w:rFonts w:ascii="Arial" w:hAnsi="Arial" w:cs="Arial"/>
              <w:noProof/>
              <w:color w:val="auto"/>
              <w:lang w:val="ro-RO"/>
            </w:rPr>
            <w:t xml:space="preserve">, CUI </w:t>
          </w:r>
          <w:r w:rsidR="00AD7086">
            <w:rPr>
              <w:rFonts w:ascii="Arial" w:hAnsi="Arial" w:cs="Arial"/>
              <w:noProof/>
              <w:color w:val="auto"/>
              <w:lang w:val="ro-RO"/>
            </w:rPr>
            <w:t>32240516</w:t>
          </w:r>
          <w:r w:rsidRPr="00AD7086">
            <w:rPr>
              <w:rFonts w:ascii="Arial" w:hAnsi="Arial" w:cs="Arial"/>
              <w:noProof/>
              <w:color w:val="auto"/>
              <w:lang w:val="ro-RO"/>
            </w:rPr>
            <w:t>, nr. de ordine în ORC: J31/</w:t>
          </w:r>
          <w:r w:rsidR="00AD7086">
            <w:rPr>
              <w:rFonts w:ascii="Arial" w:hAnsi="Arial" w:cs="Arial"/>
              <w:noProof/>
              <w:color w:val="auto"/>
              <w:lang w:val="ro-RO"/>
            </w:rPr>
            <w:t>334/13.09.2013</w:t>
          </w:r>
          <w:r w:rsidRPr="00AD7086">
            <w:rPr>
              <w:rFonts w:ascii="Arial" w:hAnsi="Arial" w:cs="Arial"/>
              <w:noProof/>
              <w:color w:val="auto"/>
              <w:lang w:val="ro-RO"/>
            </w:rPr>
            <w:t xml:space="preserve">; </w:t>
          </w:r>
        </w:p>
        <w:p w:rsidR="00184048" w:rsidRPr="00D00150" w:rsidRDefault="00184048" w:rsidP="00184048">
          <w:pPr>
            <w:pStyle w:val="Default"/>
            <w:ind w:firstLine="360"/>
            <w:jc w:val="both"/>
            <w:rPr>
              <w:rFonts w:ascii="Arial" w:hAnsi="Arial" w:cs="Arial"/>
              <w:noProof/>
              <w:color w:val="auto"/>
              <w:lang w:val="ro-RO"/>
            </w:rPr>
          </w:pPr>
          <w:r w:rsidRPr="00D00150">
            <w:rPr>
              <w:rFonts w:ascii="Arial" w:hAnsi="Arial" w:cs="Arial"/>
              <w:noProof/>
              <w:color w:val="auto"/>
              <w:lang w:val="ro-RO"/>
            </w:rPr>
            <w:t xml:space="preserve">- </w:t>
          </w:r>
          <w:r w:rsidR="00D00150" w:rsidRPr="00D00150">
            <w:rPr>
              <w:rFonts w:ascii="Arial" w:hAnsi="Arial" w:cs="Arial"/>
              <w:noProof/>
              <w:color w:val="auto"/>
              <w:lang w:val="ro-RO"/>
            </w:rPr>
            <w:t>certificat constatator nr. 12230 din 20.06.2017</w:t>
          </w:r>
          <w:r w:rsidRPr="00D00150">
            <w:rPr>
              <w:rFonts w:ascii="Arial" w:hAnsi="Arial" w:cs="Arial"/>
              <w:noProof/>
              <w:color w:val="auto"/>
              <w:lang w:val="ro-RO"/>
            </w:rPr>
            <w:t>, emis de Oficiul Registrului Comerţului de pe lângă Tribunalul Sălaj;</w:t>
          </w:r>
        </w:p>
        <w:p w:rsidR="00490F3E" w:rsidRDefault="00813E3E" w:rsidP="00813E3E">
          <w:pPr>
            <w:pStyle w:val="Default"/>
            <w:ind w:firstLine="360"/>
            <w:jc w:val="both"/>
            <w:rPr>
              <w:rFonts w:ascii="Arial" w:hAnsi="Arial" w:cs="Arial"/>
              <w:noProof/>
              <w:color w:val="auto"/>
              <w:lang w:val="ro-RO"/>
            </w:rPr>
          </w:pPr>
          <w:r w:rsidRPr="00813E3E">
            <w:rPr>
              <w:rFonts w:ascii="Arial" w:hAnsi="Arial" w:cs="Arial"/>
              <w:noProof/>
              <w:color w:val="auto"/>
              <w:lang w:val="ro-RO"/>
            </w:rPr>
            <w:t xml:space="preserve">- permis de exploatare nr. 20314 din 28.07.2017, eliberat de ANRM, pentru </w:t>
          </w:r>
          <w:r>
            <w:rPr>
              <w:rFonts w:ascii="Arial" w:hAnsi="Arial" w:cs="Arial"/>
              <w:noProof/>
              <w:color w:val="auto"/>
              <w:lang w:val="ro-RO"/>
            </w:rPr>
            <w:t xml:space="preserve">exploatare nisip și petriș în </w:t>
          </w:r>
          <w:r w:rsidRPr="00813E3E">
            <w:rPr>
              <w:rFonts w:ascii="Arial" w:hAnsi="Arial" w:cs="Arial"/>
              <w:noProof/>
              <w:color w:val="auto"/>
              <w:lang w:val="ro-RO"/>
            </w:rPr>
            <w:t>cantitate de 70.000 mc</w:t>
          </w:r>
          <w:r>
            <w:rPr>
              <w:rFonts w:ascii="Arial" w:hAnsi="Arial" w:cs="Arial"/>
              <w:noProof/>
              <w:color w:val="auto"/>
              <w:lang w:val="ro-RO"/>
            </w:rPr>
            <w:t>, valabil până la 28.07.2018;</w:t>
          </w:r>
        </w:p>
        <w:p w:rsidR="00A11731" w:rsidRPr="00B54A1D" w:rsidRDefault="00A11731" w:rsidP="00813E3E">
          <w:pPr>
            <w:pStyle w:val="Default"/>
            <w:ind w:firstLine="360"/>
            <w:jc w:val="both"/>
            <w:rPr>
              <w:rFonts w:ascii="Arial" w:hAnsi="Arial" w:cs="Arial"/>
              <w:noProof/>
              <w:color w:val="auto"/>
              <w:lang w:val="ro-RO"/>
            </w:rPr>
          </w:pPr>
          <w:r>
            <w:rPr>
              <w:rFonts w:ascii="Arial" w:hAnsi="Arial" w:cs="Arial"/>
              <w:noProof/>
              <w:color w:val="auto"/>
              <w:lang w:val="ro-RO"/>
            </w:rPr>
            <w:t xml:space="preserve">- autorizație de gospodărire a apelor nr. 366 din 07.09.2017, </w:t>
          </w:r>
          <w:r w:rsidRPr="00B54A1D">
            <w:rPr>
              <w:rFonts w:ascii="Arial" w:hAnsi="Arial" w:cs="Arial"/>
              <w:noProof/>
              <w:color w:val="auto"/>
              <w:lang w:val="ro-RO"/>
            </w:rPr>
            <w:t xml:space="preserve">eliberată de </w:t>
          </w:r>
          <w:r w:rsidR="00B54A1D" w:rsidRPr="00B54A1D">
            <w:rPr>
              <w:rFonts w:ascii="Arial" w:hAnsi="Arial" w:cs="Arial"/>
              <w:noProof/>
              <w:color w:val="auto"/>
              <w:lang w:val="ro-RO"/>
            </w:rPr>
            <w:t>Administrația Națională ”Apele Române” – Administrația Bazinală de Apă Someș-Tisa</w:t>
          </w:r>
          <w:r w:rsidRPr="00B54A1D">
            <w:rPr>
              <w:rFonts w:ascii="Arial" w:hAnsi="Arial" w:cs="Arial"/>
              <w:noProof/>
              <w:color w:val="auto"/>
              <w:lang w:val="ro-RO"/>
            </w:rPr>
            <w:t>.</w:t>
          </w:r>
        </w:p>
        <w:p w:rsidR="00D017EE" w:rsidRDefault="00D017EE" w:rsidP="00813E3E">
          <w:pPr>
            <w:pStyle w:val="Default"/>
            <w:ind w:firstLine="360"/>
            <w:jc w:val="both"/>
            <w:rPr>
              <w:rFonts w:ascii="Arial" w:hAnsi="Arial" w:cs="Arial"/>
              <w:noProof/>
              <w:color w:val="0070C0"/>
              <w:lang w:val="ro-RO"/>
            </w:rPr>
          </w:pPr>
          <w:r w:rsidRPr="00FD57F4">
            <w:rPr>
              <w:rFonts w:ascii="Arial" w:hAnsi="Arial" w:cs="Arial"/>
              <w:noProof/>
              <w:color w:val="auto"/>
              <w:lang w:val="ro-RO"/>
            </w:rPr>
            <w:t>- contract P(I) – SJ nr. 32 din 20.07.2016</w:t>
          </w:r>
          <w:r w:rsidR="00994558" w:rsidRPr="00FD57F4">
            <w:rPr>
              <w:rFonts w:ascii="Arial" w:hAnsi="Arial" w:cs="Arial"/>
              <w:noProof/>
              <w:color w:val="auto"/>
              <w:lang w:val="ro-RO"/>
            </w:rPr>
            <w:t xml:space="preserve"> încheiat cu Administrația Națională ”Apele Române” – Administrația Bazinală de Apă Someș-Tisa</w:t>
          </w:r>
          <w:r w:rsidR="00FD57F4" w:rsidRPr="00FD57F4">
            <w:rPr>
              <w:rFonts w:ascii="Arial" w:hAnsi="Arial" w:cs="Arial"/>
              <w:noProof/>
              <w:color w:val="auto"/>
              <w:lang w:val="ro-RO"/>
            </w:rPr>
            <w:t>,</w:t>
          </w:r>
          <w:r w:rsidR="00FD57F4">
            <w:rPr>
              <w:rFonts w:ascii="Arial" w:hAnsi="Arial" w:cs="Arial"/>
              <w:noProof/>
              <w:color w:val="0070C0"/>
              <w:lang w:val="ro-RO"/>
            </w:rPr>
            <w:t xml:space="preserve"> privind </w:t>
          </w:r>
          <w:r w:rsidR="00D00150">
            <w:rPr>
              <w:rFonts w:ascii="Arial" w:hAnsi="Arial" w:cs="Arial"/>
              <w:noProof/>
              <w:color w:val="0070C0"/>
              <w:lang w:val="ro-RO"/>
            </w:rPr>
            <w:t>....</w:t>
          </w:r>
          <w:r w:rsidR="00994558">
            <w:rPr>
              <w:rFonts w:ascii="Arial" w:hAnsi="Arial" w:cs="Arial"/>
              <w:noProof/>
              <w:color w:val="0070C0"/>
              <w:lang w:val="ro-RO"/>
            </w:rPr>
            <w:t>;</w:t>
          </w:r>
        </w:p>
        <w:p w:rsidR="00D00150" w:rsidRDefault="00D00150" w:rsidP="00813E3E">
          <w:pPr>
            <w:pStyle w:val="Default"/>
            <w:ind w:firstLine="360"/>
            <w:jc w:val="both"/>
            <w:rPr>
              <w:rFonts w:ascii="Arial" w:hAnsi="Arial" w:cs="Arial"/>
              <w:noProof/>
              <w:color w:val="0070C0"/>
              <w:lang w:val="ro-RO"/>
            </w:rPr>
          </w:pPr>
          <w:r>
            <w:rPr>
              <w:rFonts w:ascii="Arial" w:hAnsi="Arial" w:cs="Arial"/>
              <w:noProof/>
              <w:color w:val="0070C0"/>
              <w:lang w:val="ro-RO"/>
            </w:rPr>
            <w:t>- a</w:t>
          </w:r>
          <w:r w:rsidRPr="00D00150">
            <w:rPr>
              <w:rFonts w:ascii="Arial" w:hAnsi="Arial" w:cs="Arial"/>
              <w:noProof/>
              <w:color w:val="0070C0"/>
              <w:lang w:val="ro-RO"/>
            </w:rPr>
            <w:t>ccept de la Primăria Comunei Năpradea/Primăria Comunei Benesat/deținătorii de terenuri, pentru utilizarea drumului de acces la perimetrul de exploatare</w:t>
          </w:r>
          <w:r>
            <w:rPr>
              <w:rFonts w:ascii="Arial" w:hAnsi="Arial" w:cs="Arial"/>
              <w:noProof/>
              <w:color w:val="0070C0"/>
              <w:lang w:val="ro-RO"/>
            </w:rPr>
            <w:t>;</w:t>
          </w:r>
        </w:p>
        <w:p w:rsidR="001B7317" w:rsidRDefault="000B489D" w:rsidP="00813E3E">
          <w:pPr>
            <w:pStyle w:val="Default"/>
            <w:ind w:firstLine="360"/>
            <w:jc w:val="both"/>
            <w:rPr>
              <w:rFonts w:ascii="Arial" w:hAnsi="Arial" w:cs="Arial"/>
              <w:bCs/>
              <w:noProof/>
              <w:color w:val="auto"/>
              <w:lang w:val="ro-RO"/>
            </w:rPr>
          </w:pPr>
          <w:r w:rsidRPr="000B489D">
            <w:rPr>
              <w:rFonts w:ascii="Arial" w:hAnsi="Arial" w:cs="Arial"/>
              <w:noProof/>
              <w:color w:val="auto"/>
              <w:lang w:val="ro-RO"/>
            </w:rPr>
            <w:t xml:space="preserve">- aviz </w:t>
          </w:r>
          <w:r w:rsidRPr="000B489D">
            <w:rPr>
              <w:rFonts w:ascii="Arial" w:hAnsi="Arial" w:cs="Arial"/>
              <w:b/>
              <w:bCs/>
              <w:i/>
              <w:noProof/>
              <w:color w:val="auto"/>
              <w:lang w:val="ro-RO"/>
            </w:rPr>
            <w:t>favorabil</w:t>
          </w:r>
          <w:r>
            <w:rPr>
              <w:rFonts w:ascii="Arial" w:hAnsi="Arial" w:cs="Arial"/>
              <w:b/>
              <w:bCs/>
              <w:i/>
              <w:noProof/>
              <w:color w:val="auto"/>
              <w:lang w:val="ro-RO"/>
            </w:rPr>
            <w:t xml:space="preserve"> </w:t>
          </w:r>
          <w:r w:rsidRPr="000B489D">
            <w:rPr>
              <w:rFonts w:ascii="Arial" w:hAnsi="Arial" w:cs="Arial"/>
              <w:noProof/>
              <w:color w:val="auto"/>
              <w:lang w:val="ro-RO"/>
            </w:rPr>
            <w:t xml:space="preserve">346 din 29.11.2017 eliberat de </w:t>
          </w:r>
          <w:r w:rsidRPr="000B489D">
            <w:rPr>
              <w:rFonts w:ascii="Arial" w:hAnsi="Arial" w:cs="Arial"/>
              <w:bCs/>
              <w:noProof/>
              <w:color w:val="auto"/>
              <w:lang w:val="ro-RO"/>
            </w:rPr>
            <w:t>Agenţia Naţională pentru Arii Naturale Protejate</w:t>
          </w:r>
          <w:r>
            <w:rPr>
              <w:rFonts w:ascii="Arial" w:hAnsi="Arial" w:cs="Arial"/>
              <w:bCs/>
              <w:noProof/>
              <w:color w:val="auto"/>
              <w:lang w:val="ro-RO"/>
            </w:rPr>
            <w:t>, înregistrat la APM Sălaj 7068/06.12.2017 privin</w:t>
          </w:r>
          <w:r w:rsidRPr="000B489D">
            <w:rPr>
              <w:rFonts w:ascii="Arial" w:hAnsi="Arial" w:cs="Arial"/>
              <w:bCs/>
              <w:noProof/>
              <w:color w:val="auto"/>
              <w:lang w:val="ro-RO"/>
            </w:rPr>
            <w:t>d</w:t>
          </w:r>
          <w:r w:rsidRPr="000B489D">
            <w:rPr>
              <w:rFonts w:ascii="Times New Roman" w:eastAsia="Calibri" w:hAnsi="Times New Roman" w:cs="Times New Roman"/>
              <w:b/>
              <w:color w:val="auto"/>
              <w:lang w:val="ro-RO"/>
            </w:rPr>
            <w:t>:</w:t>
          </w:r>
          <w:r>
            <w:rPr>
              <w:rFonts w:ascii="Times New Roman" w:eastAsia="Calibri" w:hAnsi="Times New Roman" w:cs="Times New Roman"/>
              <w:b/>
              <w:i/>
              <w:color w:val="auto"/>
              <w:lang w:val="ro-RO"/>
            </w:rPr>
            <w:t xml:space="preserve"> </w:t>
          </w:r>
          <w:r w:rsidRPr="000B489D">
            <w:rPr>
              <w:rFonts w:ascii="Arial" w:hAnsi="Arial" w:cs="Arial"/>
              <w:bCs/>
              <w:noProof/>
              <w:color w:val="auto"/>
              <w:lang w:val="ro-RO"/>
            </w:rPr>
            <w:t>Lucrări de exploatare nisip și pietriș în perimetrul Cheud 1</w:t>
          </w:r>
          <w:r>
            <w:rPr>
              <w:rFonts w:ascii="Arial" w:hAnsi="Arial" w:cs="Arial"/>
              <w:bCs/>
              <w:noProof/>
              <w:color w:val="auto"/>
              <w:lang w:val="ro-RO"/>
            </w:rPr>
            <w:t>;</w:t>
          </w:r>
        </w:p>
        <w:p w:rsidR="00A02F6C" w:rsidRPr="00A02F6C" w:rsidRDefault="00A02F6C" w:rsidP="00A02F6C">
          <w:pPr>
            <w:pStyle w:val="Default"/>
            <w:numPr>
              <w:ilvl w:val="0"/>
              <w:numId w:val="10"/>
            </w:numPr>
            <w:rPr>
              <w:rFonts w:ascii="Arial" w:hAnsi="Arial" w:cs="Arial"/>
              <w:noProof/>
              <w:color w:val="FF0000"/>
              <w:lang w:val="ro-RO"/>
            </w:rPr>
          </w:pPr>
          <w:r w:rsidRPr="00A02F6C">
            <w:rPr>
              <w:rFonts w:ascii="Arial" w:hAnsi="Arial" w:cs="Arial"/>
              <w:noProof/>
              <w:color w:val="FF0000"/>
              <w:lang w:val="ro-RO"/>
            </w:rPr>
            <w:t>autorizație de gospodărire a apelor nr. 442 din 11.08.2016, valabilă până la 10.08.2019, pentru stația de sortare, spălare și concasare a agregatelor minerale, eliberată de Administraţia Naţională “Apele Române”, Administraţia Bazinală de Apă ”Someş – Tisa” Cluj – Napoca;</w:t>
          </w:r>
        </w:p>
        <w:p w:rsidR="00A02F6C" w:rsidRPr="00A02F6C" w:rsidRDefault="00A02F6C" w:rsidP="00A02F6C">
          <w:pPr>
            <w:pStyle w:val="Default"/>
            <w:numPr>
              <w:ilvl w:val="0"/>
              <w:numId w:val="10"/>
            </w:numPr>
            <w:rPr>
              <w:rFonts w:ascii="Arial" w:hAnsi="Arial" w:cs="Arial"/>
              <w:noProof/>
              <w:color w:val="FF0000"/>
              <w:lang w:val="ro-RO"/>
            </w:rPr>
          </w:pPr>
          <w:r w:rsidRPr="00A02F6C">
            <w:rPr>
              <w:rFonts w:ascii="Arial" w:hAnsi="Arial" w:cs="Arial"/>
              <w:noProof/>
              <w:color w:val="FF0000"/>
              <w:lang w:val="ro-RO"/>
            </w:rPr>
            <w:t>autorizație de gospodărire a apelor nr. 519 din 05.10.2016, valabilă până la 12.09.2017, pentru exploatare agregate minerale din albia minoră a râului Someș, eliberată de Administraţia Naţională “Apele Române”, Administraţia Bazinală de Apă ”Someş – Tisa” Cluj – Napoca;</w:t>
          </w:r>
        </w:p>
        <w:p w:rsidR="00A02F6C" w:rsidRPr="00A02F6C" w:rsidRDefault="00A02F6C" w:rsidP="00A02F6C">
          <w:pPr>
            <w:pStyle w:val="Default"/>
            <w:numPr>
              <w:ilvl w:val="0"/>
              <w:numId w:val="10"/>
            </w:numPr>
            <w:rPr>
              <w:rFonts w:ascii="Arial" w:hAnsi="Arial" w:cs="Arial"/>
              <w:noProof/>
              <w:color w:val="FF0000"/>
              <w:lang w:val="ro-RO"/>
            </w:rPr>
          </w:pPr>
          <w:r w:rsidRPr="00A02F6C">
            <w:rPr>
              <w:rFonts w:ascii="Arial" w:hAnsi="Arial" w:cs="Arial"/>
              <w:noProof/>
              <w:color w:val="FF0000"/>
              <w:lang w:val="ro-RO"/>
            </w:rPr>
            <w:t>acord de reabilitare emis de Comuna Băbeni, nr. 1979/27.06.2016, privind acceptul utilizării drumului de acces la perimetrul de exploatare;</w:t>
          </w:r>
        </w:p>
        <w:p w:rsidR="00A02F6C" w:rsidRPr="00A02F6C" w:rsidRDefault="00A02F6C" w:rsidP="00A02F6C">
          <w:pPr>
            <w:pStyle w:val="Default"/>
            <w:numPr>
              <w:ilvl w:val="0"/>
              <w:numId w:val="9"/>
            </w:numPr>
            <w:rPr>
              <w:rFonts w:ascii="Arial" w:hAnsi="Arial" w:cs="Arial"/>
              <w:noProof/>
              <w:color w:val="FF0000"/>
              <w:lang w:val="ro-RO"/>
            </w:rPr>
          </w:pPr>
          <w:r w:rsidRPr="00A02F6C">
            <w:rPr>
              <w:rFonts w:ascii="Arial" w:hAnsi="Arial" w:cs="Arial"/>
              <w:noProof/>
              <w:color w:val="FF0000"/>
              <w:lang w:val="ro-RO"/>
            </w:rPr>
            <w:t>permis de exploatare nr. 19419/12.09.2016, emis de ANRM Bucureşti;</w:t>
          </w:r>
        </w:p>
        <w:p w:rsidR="00A02F6C" w:rsidRPr="00A02F6C" w:rsidRDefault="00A02F6C" w:rsidP="00A02F6C">
          <w:pPr>
            <w:pStyle w:val="Default"/>
            <w:numPr>
              <w:ilvl w:val="0"/>
              <w:numId w:val="9"/>
            </w:numPr>
            <w:rPr>
              <w:rFonts w:ascii="Arial" w:hAnsi="Arial" w:cs="Arial"/>
              <w:noProof/>
              <w:color w:val="FF0000"/>
              <w:lang w:val="ro-RO"/>
            </w:rPr>
          </w:pPr>
          <w:r w:rsidRPr="00A02F6C">
            <w:rPr>
              <w:rFonts w:ascii="Arial" w:hAnsi="Arial" w:cs="Arial"/>
              <w:noProof/>
              <w:color w:val="FF0000"/>
              <w:lang w:val="ro-RO"/>
            </w:rPr>
            <w:t>extrase de carte funciară nr. 50497, 50498, 50503, 50509, 50510, 50511;</w:t>
          </w:r>
        </w:p>
        <w:p w:rsidR="00A02F6C" w:rsidRPr="000B489D" w:rsidRDefault="00A02F6C" w:rsidP="00813E3E">
          <w:pPr>
            <w:pStyle w:val="Default"/>
            <w:ind w:firstLine="360"/>
            <w:jc w:val="both"/>
            <w:rPr>
              <w:rFonts w:ascii="Arial" w:hAnsi="Arial" w:cs="Arial"/>
              <w:noProof/>
              <w:color w:val="auto"/>
              <w:lang w:val="ro-RO"/>
            </w:rPr>
          </w:pPr>
        </w:p>
        <w:p w:rsidR="00AD7086" w:rsidRPr="00184048" w:rsidRDefault="001B3BDB" w:rsidP="00AD7086">
          <w:pPr>
            <w:pStyle w:val="Default"/>
            <w:jc w:val="both"/>
            <w:rPr>
              <w:rFonts w:ascii="Arial" w:eastAsia="Calibri" w:hAnsi="Arial" w:cs="Arial"/>
              <w:i/>
              <w:noProof/>
              <w:color w:val="FF0000"/>
              <w:lang w:val="ro-RO"/>
            </w:rPr>
          </w:pPr>
        </w:p>
      </w:sdtContent>
    </w:sdt>
    <w:p w:rsidR="00AD7086" w:rsidRDefault="00AD7086" w:rsidP="00AD7086">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hAnsi="Arial" w:cs="Arial"/>
          <w:i/>
          <w:noProof/>
          <w:lang w:val="ro-RO"/>
        </w:rPr>
        <w:alias w:val="Câmp editabil text"/>
        <w:tag w:val="CampEditabil"/>
        <w:id w:val="-1359800952"/>
        <w:placeholder>
          <w:docPart w:val="F6413ACF516B4FD4A129F470F2C0D9DA"/>
        </w:placeholder>
      </w:sdtPr>
      <w:sdtEndPr>
        <w:rPr>
          <w:color w:val="0070C0"/>
          <w:sz w:val="24"/>
          <w:szCs w:val="24"/>
          <w:lang w:eastAsia="en-US"/>
        </w:rPr>
      </w:sdtEndPr>
      <w:sdtContent>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sz w:val="24"/>
              <w:szCs w:val="24"/>
              <w:lang w:val="ro-RO"/>
            </w:rPr>
            <w:t xml:space="preserve">titularul autorizaţiei are obligaţia de a notifica autoritatea competentă pentru protecţia mediului, dacă intervin elemente noi, necunoscute de la data emiterii actelor de reglementare precum şi asupra oricăror modificări ale condiţiilor care au stat la baza emiterii actelor de </w:t>
          </w:r>
          <w:r w:rsidRPr="002078ED">
            <w:rPr>
              <w:rFonts w:ascii="Arial" w:hAnsi="Arial" w:cs="Arial"/>
              <w:sz w:val="24"/>
              <w:szCs w:val="24"/>
              <w:lang w:val="ro-RO"/>
            </w:rPr>
            <w:lastRenderedPageBreak/>
            <w:t>reglementare inainte de realizarea modificării (inclusiv în cazul în care urmează să deruleze sau să fie supuşi unei proceduri de vânzare a pachetului majoritar de acţini vânzare de active fuziune divizare concesionare ori alte situaţii care implică schimbarea titularului activităţii privind precum şi în caz de dizolvare urmată de lichidare, lichidare, faliment încetarea activităţii) cf. OUG nr. 195/2005 aprobată cu modificări şi completări prin Legea nr. 265/2006 cu modificări şi completări ulterioare, privind protecţia mediului;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sz w:val="24"/>
              <w:szCs w:val="24"/>
              <w:lang w:val="ro-RO"/>
            </w:rPr>
            <w:t>este interzisă desfăşurarea oricărei activităţi sau realizarea proiectului, care ar rezulta în urma modificărilor care fac obiectul notificării titularului până la adoptarea unei decizii de către autoritatea competentă;</w:t>
          </w:r>
        </w:p>
        <w:p w:rsidR="006738CD" w:rsidRPr="002078ED" w:rsidRDefault="006738CD" w:rsidP="006738CD">
          <w:pPr>
            <w:pStyle w:val="ListParagraph"/>
            <w:numPr>
              <w:ilvl w:val="0"/>
              <w:numId w:val="4"/>
            </w:numPr>
            <w:tabs>
              <w:tab w:val="left" w:pos="330"/>
            </w:tabs>
            <w:ind w:left="0" w:firstLine="360"/>
            <w:jc w:val="both"/>
            <w:rPr>
              <w:rFonts w:ascii="Arial" w:hAnsi="Arial" w:cs="Arial"/>
              <w:sz w:val="24"/>
              <w:szCs w:val="24"/>
            </w:rPr>
          </w:pPr>
          <w:r w:rsidRPr="002078ED">
            <w:rPr>
              <w:rFonts w:ascii="Arial" w:hAnsi="Arial" w:cs="Arial"/>
              <w:sz w:val="24"/>
              <w:szCs w:val="24"/>
              <w:lang w:val="ro-RO"/>
            </w:rPr>
            <w:t>efecuarea de lucrări de remediere a zonelor în care solul, subsolul şi ecosistemele au fost afectate;</w:t>
          </w:r>
        </w:p>
        <w:p w:rsidR="006738CD" w:rsidRPr="002078ED" w:rsidRDefault="006738CD" w:rsidP="006738CD">
          <w:pPr>
            <w:pStyle w:val="ListParagraph"/>
            <w:numPr>
              <w:ilvl w:val="0"/>
              <w:numId w:val="4"/>
            </w:numPr>
            <w:tabs>
              <w:tab w:val="left" w:pos="330"/>
            </w:tabs>
            <w:ind w:left="0" w:firstLine="360"/>
            <w:jc w:val="both"/>
            <w:rPr>
              <w:rFonts w:ascii="Arial" w:hAnsi="Arial" w:cs="Arial"/>
              <w:b/>
              <w:sz w:val="24"/>
              <w:szCs w:val="24"/>
              <w:lang w:val="ro-RO"/>
            </w:rPr>
          </w:pPr>
          <w:r w:rsidRPr="002078ED">
            <w:rPr>
              <w:rFonts w:ascii="Arial" w:hAnsi="Arial" w:cs="Arial"/>
              <w:b/>
              <w:sz w:val="24"/>
              <w:szCs w:val="24"/>
              <w:lang w:val="ro-RO"/>
            </w:rPr>
            <w:t>titularul are obligaţia să execute şi să finalizeze lucrările de refacere a mediului în perimetrele afectate de activităţi miniere, conform prevederilor legii minelor;</w:t>
          </w:r>
        </w:p>
        <w:p w:rsidR="006738CD" w:rsidRPr="002078ED" w:rsidRDefault="006738CD" w:rsidP="006738CD">
          <w:pPr>
            <w:pStyle w:val="ListParagraph"/>
            <w:numPr>
              <w:ilvl w:val="0"/>
              <w:numId w:val="4"/>
            </w:numPr>
            <w:tabs>
              <w:tab w:val="left" w:pos="330"/>
            </w:tabs>
            <w:ind w:left="0" w:firstLine="360"/>
            <w:jc w:val="both"/>
            <w:rPr>
              <w:rFonts w:ascii="Arial" w:hAnsi="Arial" w:cs="Arial"/>
              <w:sz w:val="24"/>
              <w:szCs w:val="24"/>
              <w:lang w:val="ro-RO"/>
            </w:rPr>
          </w:pPr>
          <w:r w:rsidRPr="002078ED">
            <w:rPr>
              <w:rFonts w:ascii="Arial" w:hAnsi="Arial" w:cs="Arial"/>
              <w:sz w:val="24"/>
              <w:szCs w:val="24"/>
              <w:lang w:val="ro-RO"/>
            </w:rPr>
            <w:t>să nu manipuleze sau depoziteze deşeuri, reziduuri sau substanţe chimice, fără asigurarea condiţiilor de evitare a poluării, directe sau indirectă a apelor de suprafaţă sau subterane şi a solului;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ia măsuri corespunzătoare de evitare a riscurilor de explozii, incendii, poluare accidentală a factorilor de mediu;</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 xml:space="preserve">să </w:t>
          </w:r>
          <w:r w:rsidRPr="002078ED">
            <w:rPr>
              <w:rFonts w:ascii="Arial" w:eastAsia="Times New Roman" w:hAnsi="Arial" w:cs="Arial"/>
              <w:iCs/>
              <w:sz w:val="24"/>
              <w:szCs w:val="24"/>
              <w:lang w:val="ro-RO"/>
            </w:rPr>
            <w:t xml:space="preserve">prevadă şi </w:t>
          </w:r>
          <w:r w:rsidRPr="002078ED">
            <w:rPr>
              <w:rFonts w:ascii="Arial" w:eastAsia="Times New Roman" w:hAnsi="Arial" w:cs="Arial"/>
              <w:sz w:val="24"/>
              <w:szCs w:val="24"/>
              <w:lang w:val="ro-RO"/>
            </w:rPr>
            <w:t xml:space="preserve">să </w:t>
          </w:r>
          <w:r w:rsidRPr="002078ED">
            <w:rPr>
              <w:rFonts w:ascii="Arial" w:eastAsia="Times New Roman" w:hAnsi="Arial" w:cs="Arial"/>
              <w:iCs/>
              <w:sz w:val="24"/>
              <w:szCs w:val="24"/>
              <w:lang w:val="ro-RO"/>
            </w:rPr>
            <w:t xml:space="preserve">realizeze măsurile care trebuie </w:t>
          </w:r>
          <w:r w:rsidRPr="002078ED">
            <w:rPr>
              <w:rFonts w:ascii="Arial" w:eastAsia="Times New Roman" w:hAnsi="Arial" w:cs="Arial"/>
              <w:sz w:val="24"/>
              <w:szCs w:val="24"/>
              <w:lang w:val="ro-RO"/>
            </w:rPr>
            <w:t xml:space="preserve">să </w:t>
          </w:r>
          <w:r w:rsidRPr="002078ED">
            <w:rPr>
              <w:rFonts w:ascii="Arial" w:eastAsia="Times New Roman" w:hAnsi="Arial" w:cs="Arial"/>
              <w:iCs/>
              <w:sz w:val="24"/>
              <w:szCs w:val="24"/>
              <w:lang w:val="ro-RO"/>
            </w:rPr>
            <w:t>fie luate după încetarea</w:t>
          </w:r>
          <w:r w:rsidRPr="002078ED">
            <w:rPr>
              <w:rFonts w:ascii="Arial" w:hAnsi="Arial" w:cs="Arial"/>
              <w:sz w:val="24"/>
              <w:szCs w:val="24"/>
              <w:lang w:val="ro-RO"/>
            </w:rPr>
            <w:t xml:space="preserve"> </w:t>
          </w:r>
          <w:r w:rsidRPr="002078ED">
            <w:rPr>
              <w:rFonts w:ascii="Arial" w:eastAsia="Times New Roman" w:hAnsi="Arial" w:cs="Arial"/>
              <w:iCs/>
              <w:sz w:val="24"/>
              <w:szCs w:val="24"/>
              <w:lang w:val="ro-RO"/>
            </w:rPr>
            <w:t>activităţilor şi închiderea amplasamentelor;</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exploateze instalaţiile conform condiţiilor şi parametrilor de funcţionare prevăzuţi;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menţină ordinea şi curăţenia în incinta şi în zona limitrofă obiectivului;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nu degradeze mediul natural sau amenajat, prin depozitări necontrolate de deşeuri de orice fel;</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sz w:val="24"/>
              <w:szCs w:val="24"/>
              <w:lang w:val="ro-RO"/>
            </w:rPr>
            <w:t>titularul are obligaţia să anunţe autoritatea de protecţia mediului, sau, după caz celelalte autorităţi competente despre orice situaţii accidentale care pun în pericol mediul şi să acţioneze pentru refacerea acestuia;</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informarea de urgenţă a Agenţiei pentru Protecţia Mediului Sălaj şi a populaţiei din zonă în cazul unei poluări accidentale şi suportarea prejudiciilor cauzate;</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este interzisă evacuarea apelor uzate în rigolele drumurilor, rigole colectoare de ape pluviale, terenuri, indiferent de folosinţa lor;</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în cazul poluărilor accidentale, să ia măsuri imediate de limitare a zonelor poluate, şi să informeze GNM-CJ, AN Apele Române (după caz), în maxim 2 ore după identificarea incidentului;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menţină ordinea şi curăţenia în incinta şi în zona limitrofă obiectivului;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nu degradeze mediul natural sau amenajat, prin depozitări necontrolate de deşeuri de orice fel;</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asigure un sistem informaţional intern (operator - responsabil mediu -conducere) şi extern (către autorităţi) în cazul incidentelor şi poluărilor accidentale;</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să păstreze obligatoriu la punctul de lucru un exemplar al autorizaţiei de mediu şi proceselor verbale de control pe linie de mediu;</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sz w:val="24"/>
              <w:szCs w:val="24"/>
              <w:lang w:val="ro-RO"/>
            </w:rPr>
            <w:t>declararea, achitarea taxelor la fondul de mediu  cf. OUG 196/2005, aprobată  prin  Legea nr. 105/2006 cu modificările şi completările ulterioare, după caz;</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iCs/>
              <w:sz w:val="24"/>
              <w:szCs w:val="24"/>
              <w:lang w:val="ro-RO"/>
            </w:rPr>
            <w:t xml:space="preserve">autorizaţia de mediu se suspendă de către autoritatea emitentă, pentru nerespectarea prevederilor acestora, după o notificare prealabilă prin care se poate acorda un termen de cel </w:t>
          </w:r>
          <w:r w:rsidRPr="002078ED">
            <w:rPr>
              <w:rFonts w:ascii="Arial" w:hAnsi="Arial" w:cs="Arial"/>
              <w:iCs/>
              <w:sz w:val="24"/>
              <w:szCs w:val="24"/>
              <w:lang w:val="ro-RO"/>
            </w:rPr>
            <w:lastRenderedPageBreak/>
            <w:t xml:space="preserve">mult 60 de zile pentru îndeplinirea obligaţiilor. Suspendarea se menţine până la eliminarea cauzelor, dar nu mai mult de 6 luni. </w:t>
          </w:r>
          <w:r w:rsidRPr="002078ED">
            <w:rPr>
              <w:rFonts w:ascii="Arial" w:eastAsia="Times New Roman" w:hAnsi="Arial" w:cs="Arial"/>
              <w:sz w:val="24"/>
              <w:szCs w:val="24"/>
              <w:lang w:val="ro-RO"/>
            </w:rPr>
            <w:t>conform art.17 alin.(3) al OUG nr.195/2005 privind protecţia mediului, aprobată prin Legea nr.265/2006, cu modificările şi completările ulterioare;</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eastAsia="Times New Roman" w:hAnsi="Arial" w:cs="Arial"/>
              <w:sz w:val="24"/>
              <w:szCs w:val="24"/>
              <w:lang w:val="ro-RO"/>
            </w:rPr>
            <w:t xml:space="preserve">în conformitate cu prevederile OUG </w:t>
          </w:r>
          <w:r w:rsidRPr="002078ED">
            <w:rPr>
              <w:rFonts w:ascii="Arial" w:eastAsia="Times New Roman" w:hAnsi="Arial" w:cs="Arial"/>
              <w:iCs/>
              <w:sz w:val="24"/>
              <w:szCs w:val="24"/>
              <w:lang w:val="ro-RO"/>
            </w:rPr>
            <w:t>nr. 68/2007</w:t>
          </w:r>
          <w:r w:rsidRPr="002078ED">
            <w:rPr>
              <w:rFonts w:ascii="Arial" w:eastAsia="Times New Roman" w:hAnsi="Arial" w:cs="Arial"/>
              <w:i/>
              <w:iCs/>
              <w:sz w:val="24"/>
              <w:szCs w:val="24"/>
              <w:lang w:val="ro-RO"/>
            </w:rPr>
            <w:t xml:space="preserve"> </w:t>
          </w:r>
          <w:r w:rsidRPr="002078ED">
            <w:rPr>
              <w:rFonts w:ascii="Arial" w:eastAsia="Times New Roman" w:hAnsi="Arial" w:cs="Arial"/>
              <w:sz w:val="24"/>
              <w:szCs w:val="24"/>
              <w:lang w:val="ro-RO"/>
            </w:rPr>
            <w:t xml:space="preserve">privind raspunderea de mediu cu referire la prevenirea şi repararea prejudiciului asupra mediului, în cazul unei ameninţări iminente cu un prejudiciu asupra mediului, operatorul este obligat să ia imediat măsurile preventive necesare şi în termen de 2 ore de la luarea la cunoştinţă a apariţiei ameninţării, să informeze Agenţia judeţeană pentru protecţia mediului şi Comisariatul judetean al GNM. </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sz w:val="24"/>
              <w:szCs w:val="24"/>
              <w:lang w:val="ro-RO"/>
            </w:rPr>
            <w:t>respectarea prevederilor actelor, avizelor, autorizaţiilor emise alte de autorităţi;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sz w:val="24"/>
              <w:szCs w:val="24"/>
              <w:lang w:val="ro-RO"/>
            </w:rPr>
            <w:t>prelungirea valabilităţii/ actualizarea actelor de reglementare, contractelor care au stat la baza emiterii prezenţei autorizaţii;</w:t>
          </w:r>
        </w:p>
        <w:p w:rsidR="00702E28" w:rsidRPr="002078ED" w:rsidRDefault="00702E28" w:rsidP="00702E28">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b/>
              <w:sz w:val="24"/>
              <w:szCs w:val="24"/>
              <w:lang w:val="ro-RO"/>
            </w:rPr>
            <w:t>solicitarea unei noi autorizaţiei de mediu,</w:t>
          </w:r>
          <w:r w:rsidRPr="002078ED">
            <w:rPr>
              <w:rFonts w:ascii="Arial" w:hAnsi="Arial" w:cs="Arial"/>
              <w:sz w:val="24"/>
              <w:szCs w:val="24"/>
              <w:lang w:val="ro-RO"/>
            </w:rPr>
            <w:t xml:space="preserve"> </w:t>
          </w:r>
          <w:r w:rsidRPr="002078ED">
            <w:rPr>
              <w:rFonts w:ascii="Arial" w:hAnsi="Arial" w:cs="Arial"/>
              <w:b/>
              <w:sz w:val="24"/>
              <w:szCs w:val="24"/>
              <w:lang w:val="ro-RO"/>
            </w:rPr>
            <w:t>cu 45 de zile înainte de expirarea</w:t>
          </w:r>
          <w:r w:rsidRPr="002078ED">
            <w:rPr>
              <w:rFonts w:ascii="Arial" w:hAnsi="Arial" w:cs="Arial"/>
              <w:sz w:val="24"/>
              <w:szCs w:val="24"/>
              <w:lang w:val="ro-RO"/>
            </w:rPr>
            <w:t xml:space="preserve"> </w:t>
          </w:r>
          <w:r w:rsidRPr="002078ED">
            <w:rPr>
              <w:rFonts w:ascii="Arial" w:hAnsi="Arial" w:cs="Arial"/>
              <w:b/>
              <w:sz w:val="24"/>
              <w:szCs w:val="24"/>
              <w:lang w:val="ro-RO"/>
            </w:rPr>
            <w:t>autorizaţiei existente</w:t>
          </w:r>
          <w:r w:rsidRPr="002078ED">
            <w:rPr>
              <w:rFonts w:ascii="Arial" w:hAnsi="Arial" w:cs="Arial"/>
              <w:sz w:val="24"/>
              <w:szCs w:val="24"/>
              <w:lang w:val="ro-RO"/>
            </w:rPr>
            <w:t>;</w:t>
          </w:r>
        </w:p>
        <w:p w:rsidR="00702E28" w:rsidRPr="002078ED" w:rsidRDefault="00702E28" w:rsidP="00AD7086">
          <w:pPr>
            <w:pStyle w:val="ListParagraph"/>
            <w:numPr>
              <w:ilvl w:val="0"/>
              <w:numId w:val="4"/>
            </w:numPr>
            <w:tabs>
              <w:tab w:val="left" w:pos="330"/>
            </w:tabs>
            <w:spacing w:after="0" w:line="240" w:lineRule="auto"/>
            <w:ind w:left="0" w:firstLine="360"/>
            <w:jc w:val="both"/>
            <w:rPr>
              <w:rFonts w:ascii="Arial" w:hAnsi="Arial" w:cs="Arial"/>
              <w:sz w:val="24"/>
              <w:szCs w:val="24"/>
              <w:lang w:val="ro-RO"/>
            </w:rPr>
          </w:pPr>
          <w:r w:rsidRPr="002078ED">
            <w:rPr>
              <w:rFonts w:ascii="Arial" w:hAnsi="Arial" w:cs="Arial"/>
              <w:b/>
              <w:sz w:val="24"/>
              <w:szCs w:val="24"/>
              <w:lang w:val="ro-RO"/>
            </w:rPr>
            <w:t>raportarea anuală la APM Sălaj a programului de monitorizare, cf. cap.III din prezenta autorizaţie</w:t>
          </w:r>
          <w:r w:rsidRPr="002078ED">
            <w:rPr>
              <w:rFonts w:ascii="Arial" w:hAnsi="Arial" w:cs="Arial"/>
              <w:sz w:val="24"/>
              <w:szCs w:val="24"/>
              <w:lang w:val="ro-RO"/>
            </w:rPr>
            <w:t>;</w:t>
          </w:r>
        </w:p>
        <w:p w:rsidR="00AD7086" w:rsidRPr="00702E28" w:rsidRDefault="001B3BDB" w:rsidP="00AD7086">
          <w:pPr>
            <w:pStyle w:val="Default"/>
            <w:jc w:val="both"/>
            <w:rPr>
              <w:rFonts w:ascii="Arial" w:eastAsia="Calibri" w:hAnsi="Arial" w:cs="Arial"/>
              <w:i/>
              <w:noProof/>
              <w:color w:val="0070C0"/>
              <w:lang w:val="ro-RO"/>
            </w:rPr>
          </w:pPr>
        </w:p>
      </w:sdtContent>
    </w:sdt>
    <w:p w:rsidR="00AD7086" w:rsidRDefault="00AD7086" w:rsidP="00AD7086">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hAnsi="Arial" w:cs="Arial"/>
          <w:i/>
          <w:noProof/>
          <w:lang w:val="ro-RO"/>
        </w:rPr>
        <w:alias w:val="Câmp editabil text"/>
        <w:tag w:val="CampEditabil"/>
        <w:id w:val="-1676256443"/>
        <w:placeholder>
          <w:docPart w:val="BC7AD21388E6433EBEB939F8F16CDE88"/>
        </w:placeholder>
      </w:sdtPr>
      <w:sdtEndPr>
        <w:rPr>
          <w:rFonts w:ascii="Symbol" w:hAnsi="Symbol" w:cs="Symbol"/>
          <w:i w:val="0"/>
          <w:color w:val="000000"/>
          <w:sz w:val="24"/>
          <w:szCs w:val="24"/>
          <w:lang w:eastAsia="en-US"/>
        </w:rPr>
      </w:sdtEndPr>
      <w:sdtContent>
        <w:p w:rsidR="00AE6305" w:rsidRPr="00EE771F" w:rsidRDefault="00AE6305" w:rsidP="00AE6305">
          <w:pPr>
            <w:pStyle w:val="ListParagraph"/>
            <w:numPr>
              <w:ilvl w:val="0"/>
              <w:numId w:val="6"/>
            </w:numPr>
            <w:spacing w:after="0" w:line="240" w:lineRule="auto"/>
            <w:ind w:left="0" w:firstLine="360"/>
            <w:jc w:val="both"/>
            <w:rPr>
              <w:rFonts w:ascii="Arial" w:hAnsi="Arial" w:cs="Arial"/>
              <w:bCs/>
              <w:noProof/>
              <w:sz w:val="24"/>
              <w:szCs w:val="24"/>
              <w:lang w:val="ro-RO"/>
            </w:rPr>
          </w:pPr>
          <w:r w:rsidRPr="00EE771F">
            <w:rPr>
              <w:rFonts w:ascii="Arial" w:hAnsi="Arial" w:cs="Arial"/>
              <w:bCs/>
              <w:noProof/>
              <w:sz w:val="24"/>
              <w:szCs w:val="24"/>
              <w:lang w:val="ro-RO"/>
            </w:rPr>
            <w:t>OUG nr. 195/2005 privind protecţia mediului aprobată prin Legea 256/2006 cu modificările şi completările ulterioare;</w:t>
          </w:r>
        </w:p>
        <w:p w:rsidR="00AE6305" w:rsidRPr="00EE771F" w:rsidRDefault="00AE6305" w:rsidP="00AE6305">
          <w:pPr>
            <w:pStyle w:val="ListParagraph"/>
            <w:numPr>
              <w:ilvl w:val="0"/>
              <w:numId w:val="6"/>
            </w:numPr>
            <w:spacing w:after="0" w:line="240" w:lineRule="auto"/>
            <w:ind w:left="0" w:firstLine="360"/>
            <w:jc w:val="both"/>
            <w:rPr>
              <w:rFonts w:ascii="Arial" w:hAnsi="Arial" w:cs="Arial"/>
              <w:bCs/>
              <w:noProof/>
              <w:sz w:val="24"/>
              <w:szCs w:val="24"/>
              <w:lang w:val="ro-RO"/>
            </w:rPr>
          </w:pPr>
          <w:r w:rsidRPr="00EE771F">
            <w:rPr>
              <w:rFonts w:ascii="Arial" w:hAnsi="Arial" w:cs="Arial"/>
              <w:bCs/>
              <w:noProof/>
              <w:sz w:val="24"/>
              <w:szCs w:val="24"/>
              <w:lang w:val="ro-RO"/>
            </w:rPr>
            <w:t>OUG nr. 68/2007, privind răspunderea de mediu cu referire la prevenirea şi repararea prejudiciului adus asupra mediului, aprobată prin Legea nr. 19/2008, cu modificările şi completările ulterioare;</w:t>
          </w:r>
        </w:p>
        <w:p w:rsidR="00AE6305" w:rsidRPr="00EE771F" w:rsidRDefault="00AE6305" w:rsidP="00AE6305">
          <w:pPr>
            <w:pStyle w:val="ListParagraph"/>
            <w:numPr>
              <w:ilvl w:val="0"/>
              <w:numId w:val="6"/>
            </w:numPr>
            <w:spacing w:after="0" w:line="240" w:lineRule="auto"/>
            <w:ind w:left="0" w:firstLine="360"/>
            <w:jc w:val="both"/>
            <w:rPr>
              <w:rFonts w:ascii="Arial" w:hAnsi="Arial" w:cs="Arial"/>
              <w:bCs/>
              <w:noProof/>
              <w:sz w:val="24"/>
              <w:szCs w:val="24"/>
              <w:lang w:val="ro-RO"/>
            </w:rPr>
          </w:pPr>
          <w:r w:rsidRPr="00EE771F">
            <w:rPr>
              <w:rFonts w:ascii="Arial" w:hAnsi="Arial" w:cs="Arial"/>
              <w:bCs/>
              <w:noProof/>
              <w:sz w:val="24"/>
              <w:szCs w:val="24"/>
              <w:lang w:val="ro-RO"/>
            </w:rPr>
            <w:t>Legea nr. 211(r1)/2011 privind regimul deşeurilor, cu modificările ulterioare:</w:t>
          </w:r>
        </w:p>
        <w:p w:rsidR="00AE6305" w:rsidRPr="00EE771F" w:rsidRDefault="00AE6305" w:rsidP="00AE6305">
          <w:pPr>
            <w:pStyle w:val="ListParagraph"/>
            <w:numPr>
              <w:ilvl w:val="2"/>
              <w:numId w:val="5"/>
            </w:numPr>
            <w:spacing w:after="0" w:line="240" w:lineRule="auto"/>
            <w:ind w:left="2160"/>
            <w:jc w:val="both"/>
            <w:rPr>
              <w:rFonts w:ascii="Arial" w:hAnsi="Arial" w:cs="Arial"/>
              <w:noProof/>
              <w:sz w:val="24"/>
              <w:szCs w:val="24"/>
              <w:lang w:val="ro-RO"/>
            </w:rPr>
          </w:pPr>
          <w:r w:rsidRPr="00EE771F">
            <w:rPr>
              <w:rFonts w:ascii="Arial" w:hAnsi="Arial" w:cs="Arial"/>
              <w:noProof/>
              <w:sz w:val="24"/>
              <w:szCs w:val="24"/>
              <w:lang w:val="ro-RO"/>
            </w:rPr>
            <w:t>să ţ</w:t>
          </w:r>
          <w:r w:rsidRPr="00EE771F">
            <w:rPr>
              <w:rFonts w:ascii="Arial" w:hAnsi="Arial" w:cs="Arial"/>
              <w:iCs/>
              <w:noProof/>
              <w:sz w:val="24"/>
              <w:szCs w:val="24"/>
              <w:lang w:val="ro-RO"/>
            </w:rPr>
            <w:t>ină o</w:t>
          </w:r>
          <w:r w:rsidRPr="00EE771F">
            <w:rPr>
              <w:rFonts w:ascii="Arial" w:hAnsi="Arial" w:cs="Arial"/>
              <w:noProof/>
              <w:sz w:val="24"/>
              <w:szCs w:val="24"/>
              <w:lang w:val="ro-RO"/>
            </w:rPr>
            <w:t xml:space="preserve"> </w:t>
          </w:r>
          <w:r w:rsidRPr="00EE771F">
            <w:rPr>
              <w:rFonts w:ascii="Arial" w:hAnsi="Arial" w:cs="Arial"/>
              <w:iCs/>
              <w:noProof/>
              <w:sz w:val="24"/>
              <w:szCs w:val="24"/>
              <w:lang w:val="ro-RO"/>
            </w:rPr>
            <w:t xml:space="preserve">evidenţă strictă </w:t>
          </w:r>
          <w:r w:rsidRPr="00EE771F">
            <w:rPr>
              <w:rFonts w:ascii="Arial" w:hAnsi="Arial" w:cs="Arial"/>
              <w:noProof/>
              <w:sz w:val="24"/>
              <w:szCs w:val="24"/>
              <w:lang w:val="ro-RO"/>
            </w:rPr>
            <w:t xml:space="preserve">a </w:t>
          </w:r>
          <w:r w:rsidRPr="00EE771F">
            <w:rPr>
              <w:rFonts w:ascii="Arial" w:hAnsi="Arial" w:cs="Arial"/>
              <w:iCs/>
              <w:noProof/>
              <w:sz w:val="24"/>
              <w:szCs w:val="24"/>
              <w:lang w:val="ro-RO"/>
            </w:rPr>
            <w:t>producerii, transportului, valorificării şi eliminării</w:t>
          </w:r>
          <w:r w:rsidRPr="00EE771F">
            <w:rPr>
              <w:rFonts w:ascii="Arial" w:hAnsi="Arial" w:cs="Arial"/>
              <w:noProof/>
              <w:sz w:val="24"/>
              <w:szCs w:val="24"/>
              <w:lang w:val="ro-RO"/>
            </w:rPr>
            <w:t xml:space="preserve"> </w:t>
          </w:r>
          <w:r w:rsidRPr="00EE771F">
            <w:rPr>
              <w:rFonts w:ascii="Arial" w:hAnsi="Arial" w:cs="Arial"/>
              <w:iCs/>
              <w:noProof/>
              <w:sz w:val="24"/>
              <w:szCs w:val="24"/>
              <w:lang w:val="ro-RO"/>
            </w:rPr>
            <w:t>deşeurilor;</w:t>
          </w:r>
        </w:p>
        <w:p w:rsidR="00AE6305" w:rsidRPr="00EE771F" w:rsidRDefault="00AE6305" w:rsidP="00AE6305">
          <w:pPr>
            <w:pStyle w:val="ListParagraph"/>
            <w:numPr>
              <w:ilvl w:val="2"/>
              <w:numId w:val="5"/>
            </w:numPr>
            <w:spacing w:after="0" w:line="240" w:lineRule="auto"/>
            <w:ind w:left="2160"/>
            <w:jc w:val="both"/>
            <w:rPr>
              <w:rFonts w:ascii="Arial" w:hAnsi="Arial" w:cs="Arial"/>
              <w:noProof/>
              <w:sz w:val="24"/>
              <w:szCs w:val="24"/>
              <w:lang w:val="ro-RO"/>
            </w:rPr>
          </w:pPr>
          <w:r w:rsidRPr="00EE771F">
            <w:rPr>
              <w:rFonts w:ascii="Arial" w:hAnsi="Arial" w:cs="Arial"/>
              <w:noProof/>
              <w:sz w:val="24"/>
              <w:szCs w:val="24"/>
              <w:lang w:val="ro-RO"/>
            </w:rPr>
            <w:t xml:space="preserve">să </w:t>
          </w:r>
          <w:r w:rsidRPr="00EE771F">
            <w:rPr>
              <w:rFonts w:ascii="Arial" w:hAnsi="Arial" w:cs="Arial"/>
              <w:iCs/>
              <w:noProof/>
              <w:sz w:val="24"/>
              <w:szCs w:val="24"/>
              <w:lang w:val="ro-RO"/>
            </w:rPr>
            <w:t>predea deşeurile generate, pe bază de contract, unor colectori sau unor</w:t>
          </w:r>
          <w:r w:rsidRPr="00EE771F">
            <w:rPr>
              <w:rFonts w:ascii="Arial" w:hAnsi="Arial" w:cs="Arial"/>
              <w:noProof/>
              <w:sz w:val="24"/>
              <w:szCs w:val="24"/>
              <w:lang w:val="ro-RO"/>
            </w:rPr>
            <w:t xml:space="preserve"> </w:t>
          </w:r>
          <w:r w:rsidRPr="00EE771F">
            <w:rPr>
              <w:rFonts w:ascii="Arial" w:hAnsi="Arial" w:cs="Arial"/>
              <w:iCs/>
              <w:noProof/>
              <w:sz w:val="24"/>
              <w:szCs w:val="24"/>
              <w:lang w:val="ro-RO"/>
            </w:rPr>
            <w:t>operatori autorizaţi pentru valorificare, reciclare/reutilizare, eliminare;</w:t>
          </w:r>
        </w:p>
        <w:p w:rsidR="00AE6305" w:rsidRPr="00EE771F" w:rsidRDefault="00AE6305" w:rsidP="00AE6305">
          <w:pPr>
            <w:pStyle w:val="ListParagraph"/>
            <w:numPr>
              <w:ilvl w:val="2"/>
              <w:numId w:val="5"/>
            </w:numPr>
            <w:spacing w:after="0" w:line="240" w:lineRule="auto"/>
            <w:ind w:left="2160"/>
            <w:jc w:val="both"/>
            <w:rPr>
              <w:rFonts w:ascii="Arial" w:hAnsi="Arial" w:cs="Arial"/>
              <w:noProof/>
              <w:sz w:val="24"/>
              <w:szCs w:val="24"/>
              <w:lang w:val="ro-RO"/>
            </w:rPr>
          </w:pPr>
          <w:r w:rsidRPr="00EE771F">
            <w:rPr>
              <w:rFonts w:ascii="Arial" w:hAnsi="Arial" w:cs="Arial"/>
              <w:noProof/>
              <w:sz w:val="24"/>
              <w:szCs w:val="24"/>
              <w:lang w:val="ro-RO"/>
            </w:rPr>
            <w:t xml:space="preserve">să </w:t>
          </w:r>
          <w:r w:rsidRPr="00EE771F">
            <w:rPr>
              <w:rFonts w:ascii="Arial" w:hAnsi="Arial" w:cs="Arial"/>
              <w:iCs/>
              <w:noProof/>
              <w:sz w:val="24"/>
              <w:szCs w:val="24"/>
              <w:lang w:val="ro-RO"/>
            </w:rPr>
            <w:t>nu amestece diferitele categorii de deşeuri periculoase sau deşeuri</w:t>
          </w:r>
          <w:r w:rsidRPr="00EE771F">
            <w:rPr>
              <w:rFonts w:ascii="Arial" w:hAnsi="Arial" w:cs="Arial"/>
              <w:noProof/>
              <w:sz w:val="24"/>
              <w:szCs w:val="24"/>
              <w:lang w:val="ro-RO"/>
            </w:rPr>
            <w:t xml:space="preserve"> </w:t>
          </w:r>
          <w:r w:rsidRPr="00EE771F">
            <w:rPr>
              <w:rFonts w:ascii="Arial" w:hAnsi="Arial" w:cs="Arial"/>
              <w:iCs/>
              <w:noProof/>
              <w:sz w:val="24"/>
              <w:szCs w:val="24"/>
              <w:lang w:val="ro-RO"/>
            </w:rPr>
            <w:t>periculoase cu</w:t>
          </w:r>
          <w:r w:rsidRPr="00EE771F">
            <w:rPr>
              <w:rFonts w:ascii="Arial" w:hAnsi="Arial" w:cs="Arial"/>
              <w:noProof/>
              <w:sz w:val="24"/>
              <w:szCs w:val="24"/>
              <w:lang w:val="ro-RO"/>
            </w:rPr>
            <w:t xml:space="preserve"> </w:t>
          </w:r>
          <w:r w:rsidRPr="00EE771F">
            <w:rPr>
              <w:rFonts w:ascii="Arial" w:hAnsi="Arial" w:cs="Arial"/>
              <w:iCs/>
              <w:noProof/>
              <w:sz w:val="24"/>
              <w:szCs w:val="24"/>
              <w:lang w:val="ro-RO"/>
            </w:rPr>
            <w:t>deşeuri nepericuloase;</w:t>
          </w:r>
        </w:p>
        <w:p w:rsidR="00AE6305" w:rsidRPr="00EE771F" w:rsidRDefault="00AE6305" w:rsidP="00AE6305">
          <w:pPr>
            <w:pStyle w:val="ListParagraph"/>
            <w:numPr>
              <w:ilvl w:val="2"/>
              <w:numId w:val="5"/>
            </w:numPr>
            <w:spacing w:after="0" w:line="240" w:lineRule="auto"/>
            <w:ind w:left="2160"/>
            <w:jc w:val="both"/>
            <w:rPr>
              <w:rFonts w:ascii="Arial" w:hAnsi="Arial" w:cs="Arial"/>
              <w:noProof/>
              <w:sz w:val="24"/>
              <w:szCs w:val="24"/>
              <w:lang w:val="ro-RO"/>
            </w:rPr>
          </w:pPr>
          <w:r w:rsidRPr="00EE771F">
            <w:rPr>
              <w:rFonts w:ascii="Arial" w:hAnsi="Arial" w:cs="Arial"/>
              <w:noProof/>
              <w:sz w:val="24"/>
              <w:szCs w:val="24"/>
              <w:lang w:val="ro-RO"/>
            </w:rPr>
            <w:t xml:space="preserve">să </w:t>
          </w:r>
          <w:r w:rsidRPr="00EE771F">
            <w:rPr>
              <w:rFonts w:ascii="Arial" w:hAnsi="Arial" w:cs="Arial"/>
              <w:iCs/>
              <w:noProof/>
              <w:sz w:val="24"/>
              <w:szCs w:val="24"/>
              <w:lang w:val="ro-RO"/>
            </w:rPr>
            <w:t>separe deşeurile, în vederea valorificării sau eliminării acestora;</w:t>
          </w:r>
        </w:p>
        <w:p w:rsidR="00AE6305" w:rsidRPr="00EE771F" w:rsidRDefault="00AE6305" w:rsidP="00AE6305">
          <w:pPr>
            <w:pStyle w:val="ListParagraph"/>
            <w:numPr>
              <w:ilvl w:val="2"/>
              <w:numId w:val="5"/>
            </w:numPr>
            <w:spacing w:after="0" w:line="240" w:lineRule="auto"/>
            <w:ind w:left="2160"/>
            <w:jc w:val="both"/>
            <w:rPr>
              <w:rFonts w:ascii="Arial" w:hAnsi="Arial" w:cs="Arial"/>
              <w:noProof/>
              <w:sz w:val="24"/>
              <w:szCs w:val="24"/>
              <w:lang w:val="ro-RO"/>
            </w:rPr>
          </w:pPr>
          <w:r w:rsidRPr="00EE771F">
            <w:rPr>
              <w:rFonts w:ascii="Arial" w:hAnsi="Arial" w:cs="Arial"/>
              <w:noProof/>
              <w:sz w:val="24"/>
              <w:szCs w:val="24"/>
              <w:lang w:val="ro-RO"/>
            </w:rPr>
            <w:t>gestionarea deşeurilor trebuie să se realizeze  fără a pune în pericol sănătatea umană şi fără a dăuna mediului, în special:</w:t>
          </w:r>
        </w:p>
        <w:p w:rsidR="00AE6305" w:rsidRPr="00EE771F" w:rsidRDefault="00AE6305" w:rsidP="00AE6305">
          <w:pPr>
            <w:tabs>
              <w:tab w:val="num" w:pos="0"/>
            </w:tabs>
            <w:spacing w:after="0" w:line="240" w:lineRule="auto"/>
            <w:ind w:firstLine="720"/>
            <w:jc w:val="both"/>
            <w:rPr>
              <w:rFonts w:ascii="Arial" w:hAnsi="Arial" w:cs="Arial"/>
              <w:noProof/>
              <w:sz w:val="24"/>
              <w:szCs w:val="24"/>
              <w:lang w:val="ro-RO"/>
            </w:rPr>
          </w:pPr>
          <w:r w:rsidRPr="00EE771F">
            <w:rPr>
              <w:rFonts w:ascii="Arial" w:hAnsi="Arial" w:cs="Arial"/>
              <w:noProof/>
              <w:sz w:val="24"/>
              <w:szCs w:val="24"/>
              <w:lang w:val="ro-RO"/>
            </w:rPr>
            <w:t xml:space="preserve">     </w:t>
          </w:r>
          <w:r w:rsidRPr="00EE771F">
            <w:rPr>
              <w:rFonts w:ascii="Arial" w:hAnsi="Arial" w:cs="Arial"/>
              <w:noProof/>
              <w:sz w:val="24"/>
              <w:szCs w:val="24"/>
              <w:lang w:val="ro-RO"/>
            </w:rPr>
            <w:tab/>
            <w:t xml:space="preserve"> </w:t>
          </w:r>
          <w:r w:rsidRPr="00EE771F">
            <w:rPr>
              <w:rFonts w:ascii="Arial" w:hAnsi="Arial" w:cs="Arial"/>
              <w:noProof/>
              <w:sz w:val="24"/>
              <w:szCs w:val="24"/>
              <w:lang w:val="ro-RO"/>
            </w:rPr>
            <w:tab/>
            <w:t>- fără a genera riscuri pentru aer, apă, sol, faună sau floră;</w:t>
          </w:r>
        </w:p>
        <w:p w:rsidR="00AE6305" w:rsidRPr="00EE771F" w:rsidRDefault="00AE6305" w:rsidP="00AE6305">
          <w:pPr>
            <w:tabs>
              <w:tab w:val="num" w:pos="0"/>
            </w:tabs>
            <w:spacing w:after="0" w:line="240" w:lineRule="auto"/>
            <w:ind w:firstLine="720"/>
            <w:jc w:val="both"/>
            <w:rPr>
              <w:rFonts w:ascii="Arial" w:hAnsi="Arial" w:cs="Arial"/>
              <w:noProof/>
              <w:sz w:val="24"/>
              <w:szCs w:val="24"/>
              <w:lang w:val="ro-RO"/>
            </w:rPr>
          </w:pPr>
          <w:r w:rsidRPr="00EE771F">
            <w:rPr>
              <w:rFonts w:ascii="Arial" w:hAnsi="Arial" w:cs="Arial"/>
              <w:noProof/>
              <w:sz w:val="24"/>
              <w:szCs w:val="24"/>
              <w:lang w:val="ro-RO"/>
            </w:rPr>
            <w:tab/>
          </w:r>
          <w:r w:rsidRPr="00EE771F">
            <w:rPr>
              <w:rFonts w:ascii="Arial" w:hAnsi="Arial" w:cs="Arial"/>
              <w:noProof/>
              <w:sz w:val="24"/>
              <w:szCs w:val="24"/>
              <w:lang w:val="ro-RO"/>
            </w:rPr>
            <w:tab/>
            <w:t xml:space="preserve">- fără a crea disconfort  din cauza zgomotului sau a mirosurilor; </w:t>
          </w:r>
        </w:p>
        <w:p w:rsidR="00AE6305" w:rsidRPr="00EE771F" w:rsidRDefault="00AE6305" w:rsidP="00AE6305">
          <w:pPr>
            <w:pStyle w:val="ListParagraph"/>
            <w:spacing w:after="0" w:line="240" w:lineRule="auto"/>
            <w:ind w:left="360"/>
            <w:jc w:val="both"/>
            <w:rPr>
              <w:rFonts w:ascii="Arial" w:hAnsi="Arial" w:cs="Arial"/>
              <w:noProof/>
              <w:sz w:val="24"/>
              <w:szCs w:val="24"/>
              <w:lang w:val="ro-RO"/>
            </w:rPr>
          </w:pPr>
          <w:r w:rsidRPr="00EE771F">
            <w:rPr>
              <w:rFonts w:ascii="Arial" w:hAnsi="Arial" w:cs="Arial"/>
              <w:noProof/>
              <w:sz w:val="24"/>
              <w:szCs w:val="24"/>
              <w:lang w:val="ro-RO"/>
            </w:rPr>
            <w:tab/>
          </w:r>
          <w:r w:rsidRPr="00EE771F">
            <w:rPr>
              <w:rFonts w:ascii="Arial" w:hAnsi="Arial" w:cs="Arial"/>
              <w:noProof/>
              <w:sz w:val="24"/>
              <w:szCs w:val="24"/>
              <w:lang w:val="ro-RO"/>
            </w:rPr>
            <w:tab/>
          </w:r>
          <w:r w:rsidRPr="00EE771F">
            <w:rPr>
              <w:rFonts w:ascii="Arial" w:hAnsi="Arial" w:cs="Arial"/>
              <w:noProof/>
              <w:sz w:val="24"/>
              <w:szCs w:val="24"/>
              <w:lang w:val="ro-RO"/>
            </w:rPr>
            <w:tab/>
            <w:t>- fără a afecta negativ peisajul sau zonele de interes special;</w:t>
          </w:r>
        </w:p>
        <w:p w:rsidR="00AE6305" w:rsidRPr="00EE771F" w:rsidRDefault="00AE6305" w:rsidP="00AE6305">
          <w:pPr>
            <w:pStyle w:val="ListParagraph"/>
            <w:numPr>
              <w:ilvl w:val="0"/>
              <w:numId w:val="6"/>
            </w:numPr>
            <w:spacing w:after="0" w:line="240" w:lineRule="auto"/>
            <w:ind w:left="0" w:firstLine="360"/>
            <w:jc w:val="both"/>
            <w:rPr>
              <w:rFonts w:ascii="Arial" w:hAnsi="Arial" w:cs="Arial"/>
              <w:bCs/>
              <w:noProof/>
              <w:sz w:val="24"/>
              <w:szCs w:val="24"/>
              <w:lang w:val="ro-RO"/>
            </w:rPr>
          </w:pPr>
          <w:r w:rsidRPr="00EE771F">
            <w:rPr>
              <w:rFonts w:ascii="Arial" w:hAnsi="Arial" w:cs="Arial"/>
              <w:bCs/>
              <w:noProof/>
              <w:sz w:val="24"/>
              <w:szCs w:val="24"/>
              <w:lang w:val="ro-RO"/>
            </w:rPr>
            <w:t>HG nr. 856/2002 privind evidenţa gestiunii deşeurilor şi pentru aprobarea listei cuprinzând deşeurile, inclusiv deşeurile periculoase cu modificările şi completările ulterioare;</w:t>
          </w:r>
        </w:p>
        <w:p w:rsidR="00AE6305" w:rsidRPr="00AE6305" w:rsidRDefault="00AE6305" w:rsidP="00AE6305">
          <w:pPr>
            <w:pStyle w:val="ListParagraph"/>
            <w:numPr>
              <w:ilvl w:val="0"/>
              <w:numId w:val="6"/>
            </w:numPr>
            <w:spacing w:after="0" w:line="240" w:lineRule="auto"/>
            <w:ind w:left="0" w:firstLine="360"/>
            <w:jc w:val="both"/>
            <w:rPr>
              <w:rFonts w:ascii="Arial" w:hAnsi="Arial" w:cs="Arial"/>
              <w:bCs/>
              <w:noProof/>
              <w:color w:val="0070C0"/>
              <w:sz w:val="24"/>
              <w:szCs w:val="24"/>
              <w:lang w:val="ro-RO"/>
            </w:rPr>
          </w:pPr>
          <w:r w:rsidRPr="00AE6305">
            <w:rPr>
              <w:rFonts w:ascii="Arial" w:eastAsia="Times New Roman" w:hAnsi="Arial" w:cs="Arial"/>
              <w:color w:val="0070C0"/>
              <w:sz w:val="24"/>
              <w:szCs w:val="24"/>
              <w:lang w:val="ro-RO"/>
            </w:rPr>
            <w:t xml:space="preserve">Efectuarea transportului deşeurilor periculoase şi nepericuloase pe teritoriul României se va face cu respectarea prevederilor HG </w:t>
          </w:r>
          <w:r w:rsidRPr="00AE6305">
            <w:rPr>
              <w:rFonts w:ascii="Arial" w:eastAsia="Times New Roman" w:hAnsi="Arial" w:cs="Arial"/>
              <w:iCs/>
              <w:color w:val="0070C0"/>
              <w:sz w:val="24"/>
              <w:szCs w:val="24"/>
              <w:lang w:val="ro-RO"/>
            </w:rPr>
            <w:t>nr. 1061/2008</w:t>
          </w:r>
          <w:r w:rsidRPr="00AE6305">
            <w:rPr>
              <w:rFonts w:ascii="Arial" w:eastAsia="Times New Roman" w:hAnsi="Arial" w:cs="Arial"/>
              <w:i/>
              <w:iCs/>
              <w:color w:val="0070C0"/>
              <w:sz w:val="24"/>
              <w:szCs w:val="24"/>
              <w:lang w:val="ro-RO"/>
            </w:rPr>
            <w:t xml:space="preserve">, </w:t>
          </w:r>
          <w:r w:rsidRPr="00AE6305">
            <w:rPr>
              <w:rFonts w:ascii="Arial" w:eastAsia="Times New Roman" w:hAnsi="Arial" w:cs="Arial"/>
              <w:color w:val="0070C0"/>
              <w:sz w:val="24"/>
              <w:szCs w:val="24"/>
              <w:lang w:val="ro-RO"/>
            </w:rPr>
            <w:t>privind transportul deşeurilor periculoase şi nepericuloase pe teritoriul României, prin operatori autorizaţi;</w:t>
          </w:r>
        </w:p>
        <w:p w:rsidR="00EF3BC7" w:rsidRPr="00EE771F" w:rsidRDefault="00EF3BC7" w:rsidP="00EF3BC7">
          <w:pPr>
            <w:pStyle w:val="ListParagraph"/>
            <w:numPr>
              <w:ilvl w:val="0"/>
              <w:numId w:val="6"/>
            </w:numPr>
            <w:spacing w:after="0" w:line="240" w:lineRule="auto"/>
            <w:ind w:left="0" w:firstLine="360"/>
            <w:jc w:val="both"/>
            <w:rPr>
              <w:rStyle w:val="FontStyle25"/>
              <w:rFonts w:ascii="Arial" w:hAnsi="Arial" w:cs="Arial"/>
              <w:bCs/>
              <w:noProof/>
              <w:sz w:val="24"/>
              <w:szCs w:val="24"/>
              <w:lang w:val="ro-RO"/>
            </w:rPr>
          </w:pPr>
          <w:r w:rsidRPr="00EE771F">
            <w:rPr>
              <w:rStyle w:val="FontStyle25"/>
              <w:rFonts w:ascii="Arial" w:hAnsi="Arial" w:cs="Arial"/>
              <w:sz w:val="24"/>
              <w:szCs w:val="24"/>
              <w:lang w:val="ro-RO" w:eastAsia="ro-RO"/>
            </w:rPr>
            <w:t>Legea</w:t>
          </w:r>
          <w:r w:rsidR="00B92D7A" w:rsidRPr="00EE771F">
            <w:rPr>
              <w:rStyle w:val="FontStyle25"/>
              <w:rFonts w:ascii="Arial" w:hAnsi="Arial" w:cs="Arial"/>
              <w:sz w:val="24"/>
              <w:szCs w:val="24"/>
              <w:lang w:val="ro-RO" w:eastAsia="ro-RO"/>
            </w:rPr>
            <w:t xml:space="preserve"> apelor nr. 107/1996</w:t>
          </w:r>
          <w:r w:rsidRPr="00EE771F">
            <w:rPr>
              <w:rStyle w:val="FontStyle25"/>
              <w:rFonts w:ascii="Arial" w:hAnsi="Arial" w:cs="Arial"/>
              <w:sz w:val="24"/>
              <w:szCs w:val="24"/>
              <w:lang w:val="ro-RO" w:eastAsia="ro-RO"/>
            </w:rPr>
            <w:t>,</w:t>
          </w:r>
          <w:r w:rsidR="00B92D7A" w:rsidRPr="00EE771F">
            <w:rPr>
              <w:rStyle w:val="FontStyle25"/>
              <w:rFonts w:ascii="Arial" w:hAnsi="Arial" w:cs="Arial"/>
              <w:sz w:val="24"/>
              <w:szCs w:val="24"/>
              <w:lang w:val="ro-RO" w:eastAsia="ro-RO"/>
            </w:rPr>
            <w:t xml:space="preserve"> cu modificările ulterioare; </w:t>
          </w:r>
        </w:p>
        <w:p w:rsidR="00EF3BC7" w:rsidRPr="00EE771F" w:rsidRDefault="00EF3BC7" w:rsidP="00EF3BC7">
          <w:pPr>
            <w:pStyle w:val="ListParagraph"/>
            <w:numPr>
              <w:ilvl w:val="0"/>
              <w:numId w:val="6"/>
            </w:numPr>
            <w:spacing w:after="0" w:line="240" w:lineRule="auto"/>
            <w:ind w:left="0" w:firstLine="360"/>
            <w:jc w:val="both"/>
            <w:rPr>
              <w:rStyle w:val="FontStyle25"/>
              <w:rFonts w:ascii="Arial" w:hAnsi="Arial" w:cs="Arial"/>
              <w:bCs/>
              <w:noProof/>
              <w:sz w:val="24"/>
              <w:szCs w:val="24"/>
              <w:lang w:val="ro-RO"/>
            </w:rPr>
          </w:pPr>
          <w:r w:rsidRPr="00EE771F">
            <w:rPr>
              <w:rStyle w:val="FontStyle25"/>
              <w:rFonts w:ascii="Arial" w:hAnsi="Arial" w:cs="Arial"/>
              <w:sz w:val="24"/>
              <w:szCs w:val="24"/>
              <w:lang w:val="ro-RO" w:eastAsia="ro-RO"/>
            </w:rPr>
            <w:t>Respectarea prevederilor Legii minelor nr. 85/2003, cu modificările şi completările ulterioare;</w:t>
          </w:r>
        </w:p>
        <w:p w:rsidR="00EF3BC7" w:rsidRPr="00EF3BC7" w:rsidRDefault="00EF3BC7" w:rsidP="00EF3BC7">
          <w:pPr>
            <w:pStyle w:val="ListParagraph"/>
            <w:numPr>
              <w:ilvl w:val="0"/>
              <w:numId w:val="6"/>
            </w:numPr>
            <w:spacing w:after="0" w:line="240" w:lineRule="auto"/>
            <w:ind w:left="0" w:firstLine="360"/>
            <w:jc w:val="both"/>
            <w:rPr>
              <w:rFonts w:ascii="Arial" w:hAnsi="Arial" w:cs="Arial"/>
              <w:bCs/>
              <w:noProof/>
              <w:color w:val="00B0F0"/>
              <w:sz w:val="24"/>
              <w:szCs w:val="24"/>
              <w:lang w:val="ro-RO"/>
            </w:rPr>
          </w:pPr>
          <w:r w:rsidRPr="00EF3BC7">
            <w:rPr>
              <w:rFonts w:ascii="Arial" w:hAnsi="Arial" w:cs="Arial"/>
              <w:noProof/>
              <w:color w:val="00B0F0"/>
              <w:sz w:val="24"/>
              <w:szCs w:val="24"/>
              <w:lang w:val="ro-RO"/>
            </w:rPr>
            <w:lastRenderedPageBreak/>
            <w:t>Respectarea prevederilor art. 37, alin. 3, din Legea minelor: “concesionarii sau adminstratorii răspund material şi financiar până la refacerea tuturor factorilor de mediu afectaţi de activitătile miniere în conformitate cu planul de refacere a mediului”;</w:t>
          </w:r>
        </w:p>
        <w:p w:rsidR="008E00B3" w:rsidRPr="008E00B3" w:rsidRDefault="00EF3BC7" w:rsidP="008E00B3">
          <w:pPr>
            <w:pStyle w:val="ListParagraph"/>
            <w:numPr>
              <w:ilvl w:val="0"/>
              <w:numId w:val="6"/>
            </w:numPr>
            <w:spacing w:after="0" w:line="240" w:lineRule="auto"/>
            <w:ind w:left="0" w:firstLine="360"/>
            <w:jc w:val="both"/>
            <w:rPr>
              <w:rStyle w:val="FontStyle25"/>
              <w:rFonts w:ascii="Arial" w:hAnsi="Arial" w:cs="Arial"/>
              <w:bCs/>
              <w:noProof/>
              <w:color w:val="00B0F0"/>
              <w:sz w:val="24"/>
              <w:szCs w:val="24"/>
              <w:lang w:val="ro-RO"/>
            </w:rPr>
          </w:pPr>
          <w:r w:rsidRPr="00EF3BC7">
            <w:rPr>
              <w:rStyle w:val="FontStyle25"/>
              <w:rFonts w:ascii="Arial" w:hAnsi="Arial" w:cs="Arial"/>
              <w:color w:val="00B0F0"/>
              <w:sz w:val="24"/>
              <w:szCs w:val="24"/>
              <w:lang w:val="ro-RO" w:eastAsia="ro-RO"/>
            </w:rPr>
            <w:t>Respectarea tehnologiei de exploatare avizate de ANRM conform Ordinului nr. 187/2002;</w:t>
          </w:r>
        </w:p>
        <w:p w:rsidR="008E00B3" w:rsidRPr="008E00B3" w:rsidRDefault="008E00B3" w:rsidP="008E00B3">
          <w:pPr>
            <w:pStyle w:val="ListParagraph"/>
            <w:numPr>
              <w:ilvl w:val="0"/>
              <w:numId w:val="6"/>
            </w:numPr>
            <w:spacing w:after="0" w:line="240" w:lineRule="auto"/>
            <w:ind w:left="0" w:firstLine="360"/>
            <w:jc w:val="both"/>
            <w:rPr>
              <w:rStyle w:val="FontStyle25"/>
              <w:rFonts w:ascii="Arial" w:hAnsi="Arial" w:cs="Arial"/>
              <w:bCs/>
              <w:noProof/>
              <w:color w:val="00B0F0"/>
              <w:sz w:val="24"/>
              <w:szCs w:val="24"/>
              <w:lang w:val="ro-RO"/>
            </w:rPr>
          </w:pPr>
          <w:r>
            <w:rPr>
              <w:rStyle w:val="FontStyle25"/>
              <w:rFonts w:ascii="Arial" w:hAnsi="Arial" w:cs="Arial"/>
              <w:color w:val="00B0F0"/>
              <w:sz w:val="24"/>
              <w:szCs w:val="24"/>
              <w:lang w:val="ro-RO" w:eastAsia="ro-RO"/>
            </w:rPr>
            <w:t xml:space="preserve"> </w:t>
          </w:r>
          <w:r w:rsidRPr="008E00B3">
            <w:rPr>
              <w:rFonts w:ascii="Arial" w:hAnsi="Arial" w:cs="Arial"/>
              <w:color w:val="00B0F0"/>
              <w:sz w:val="24"/>
              <w:szCs w:val="24"/>
              <w:lang w:val="ro-RO"/>
            </w:rPr>
            <w:t>Solicitarea şi vizarea anuală a garanţiei financiare, cf. Ord. comun ANRM/MMSG/ME nr. 202/2.881/2.348 din 2014 și a Ord. ANRM  nr. 94/2009 pentru aprobarea Instruţiunilor privind eliberarea permiselor de exploatare;</w:t>
          </w:r>
        </w:p>
        <w:p w:rsidR="00B92D7A" w:rsidRPr="00EE771F" w:rsidRDefault="00B92D7A" w:rsidP="00EE771F">
          <w:pPr>
            <w:pStyle w:val="ListParagraph"/>
            <w:numPr>
              <w:ilvl w:val="0"/>
              <w:numId w:val="6"/>
            </w:numPr>
            <w:spacing w:after="0" w:line="240" w:lineRule="auto"/>
            <w:ind w:left="0" w:firstLine="360"/>
            <w:jc w:val="both"/>
            <w:rPr>
              <w:rFonts w:ascii="Arial" w:hAnsi="Arial" w:cs="Arial"/>
              <w:bCs/>
              <w:noProof/>
              <w:color w:val="00B0F0"/>
              <w:sz w:val="24"/>
              <w:szCs w:val="24"/>
              <w:lang w:val="ro-RO"/>
            </w:rPr>
          </w:pPr>
        </w:p>
        <w:sdt>
          <w:sdtPr>
            <w:rPr>
              <w:i/>
              <w:noProof/>
              <w:color w:val="000000"/>
              <w:lang w:val="ro-RO"/>
            </w:rPr>
            <w:alias w:val="Câmp editabil text"/>
            <w:tag w:val="CampEditabil"/>
            <w:id w:val="19473714"/>
            <w:placeholder>
              <w:docPart w:val="11F77C5070FA4BDF8FCF390B66C13F49"/>
            </w:placeholder>
          </w:sdtPr>
          <w:sdtEndPr>
            <w:rPr>
              <w:rFonts w:ascii="Arial" w:hAnsi="Arial" w:cs="Arial"/>
              <w:sz w:val="24"/>
              <w:szCs w:val="24"/>
              <w:lang w:eastAsia="en-US"/>
            </w:rPr>
          </w:sdtEndPr>
          <w:sdtContent>
            <w:sdt>
              <w:sdtPr>
                <w:rPr>
                  <w:i/>
                  <w:noProof/>
                  <w:lang w:val="ro-RO"/>
                </w:rPr>
                <w:alias w:val="Câmp editabil text"/>
                <w:tag w:val="CampEditabil"/>
                <w:id w:val="27230151"/>
                <w:placeholder>
                  <w:docPart w:val="396A171537584B6FA27C17E0F4E5B493"/>
                </w:placeholder>
              </w:sdtPr>
              <w:sdtEndPr>
                <w:rPr>
                  <w:rFonts w:ascii="Arial" w:hAnsi="Arial" w:cs="Arial"/>
                  <w:color w:val="000000"/>
                  <w:sz w:val="24"/>
                  <w:szCs w:val="24"/>
                  <w:lang w:eastAsia="en-US"/>
                </w:rPr>
              </w:sdtEndPr>
              <w:sdtContent>
                <w:p w:rsidR="00B92D7A" w:rsidRPr="008E00B3" w:rsidRDefault="00B92D7A" w:rsidP="008E00B3">
                  <w:pPr>
                    <w:pStyle w:val="ListParagraph"/>
                    <w:numPr>
                      <w:ilvl w:val="0"/>
                      <w:numId w:val="17"/>
                    </w:numPr>
                    <w:tabs>
                      <w:tab w:val="num" w:pos="360"/>
                    </w:tabs>
                    <w:spacing w:after="0" w:line="240" w:lineRule="auto"/>
                    <w:rPr>
                      <w:rFonts w:ascii="Arial" w:eastAsia="Times New Roman" w:hAnsi="Arial" w:cs="Arial"/>
                      <w:color w:val="FF0000"/>
                      <w:sz w:val="24"/>
                      <w:szCs w:val="24"/>
                      <w:lang w:val="ro-RO"/>
                    </w:rPr>
                  </w:pPr>
                  <w:r w:rsidRPr="008E00B3">
                    <w:rPr>
                      <w:rFonts w:ascii="Arial" w:eastAsia="Times New Roman" w:hAnsi="Arial" w:cs="Arial"/>
                      <w:color w:val="FF0000"/>
                      <w:sz w:val="24"/>
                      <w:szCs w:val="24"/>
                      <w:lang w:val="ro-RO"/>
                    </w:rPr>
                    <w:t xml:space="preserve">transportul substanţelor periculoase utilizate la diferite operaţii, la punctele de lucru se va efectua numai cu mijloace de transport autorizate şi agreate pentru transport substanţe periculoase conform cerinţelor HG nr. </w:t>
                  </w:r>
                  <w:r w:rsidRPr="008E00B3">
                    <w:rPr>
                      <w:rFonts w:ascii="Arial" w:eastAsia="Times New Roman" w:hAnsi="Arial" w:cs="Arial"/>
                      <w:iCs/>
                      <w:color w:val="FF0000"/>
                      <w:sz w:val="24"/>
                      <w:szCs w:val="24"/>
                      <w:lang w:val="ro-RO"/>
                    </w:rPr>
                    <w:t>1175/2007</w:t>
                  </w:r>
                  <w:r w:rsidRPr="008E00B3">
                    <w:rPr>
                      <w:rFonts w:ascii="Arial" w:eastAsia="Times New Roman" w:hAnsi="Arial" w:cs="Arial"/>
                      <w:i/>
                      <w:iCs/>
                      <w:color w:val="FF0000"/>
                      <w:sz w:val="24"/>
                      <w:szCs w:val="24"/>
                      <w:lang w:val="ro-RO"/>
                    </w:rPr>
                    <w:t xml:space="preserve"> </w:t>
                  </w:r>
                  <w:r w:rsidRPr="008E00B3">
                    <w:rPr>
                      <w:rFonts w:ascii="Arial" w:eastAsia="Times New Roman" w:hAnsi="Arial" w:cs="Arial"/>
                      <w:color w:val="FF0000"/>
                      <w:sz w:val="24"/>
                      <w:szCs w:val="24"/>
                      <w:lang w:val="ro-RO"/>
                    </w:rPr>
                    <w:t xml:space="preserve">pentru aprobarea Normelor de efectuare a activităţii de transport rutier de mărfuri periculoase în România. Mijloacele de transport trebuie să deţină licenţă de transport mărfuri şi certificat ADR, iar operatorii trebuie să fie autorizaţi din punct de vedere al protecţiei mediului pentru desfăşurarea acestui tip de activitate în conformitate cu prevederile Ord. </w:t>
                  </w:r>
                  <w:r w:rsidRPr="008E00B3">
                    <w:rPr>
                      <w:rFonts w:ascii="Arial" w:eastAsia="Times New Roman" w:hAnsi="Arial" w:cs="Arial"/>
                      <w:iCs/>
                      <w:color w:val="FF0000"/>
                      <w:sz w:val="24"/>
                      <w:szCs w:val="24"/>
                      <w:lang w:val="ro-RO"/>
                    </w:rPr>
                    <w:t>nr. 1798/2007 cu modificările și completările ulterioare;</w:t>
                  </w:r>
                </w:p>
                <w:p w:rsidR="00B92D7A" w:rsidRPr="00B92D7A" w:rsidRDefault="00B92D7A" w:rsidP="00B92D7A">
                  <w:pPr>
                    <w:pStyle w:val="Default"/>
                    <w:numPr>
                      <w:ilvl w:val="0"/>
                      <w:numId w:val="17"/>
                    </w:numPr>
                    <w:tabs>
                      <w:tab w:val="left" w:pos="360"/>
                    </w:tabs>
                    <w:ind w:left="360"/>
                    <w:jc w:val="both"/>
                    <w:rPr>
                      <w:rFonts w:ascii="Arial" w:eastAsia="Calibri" w:hAnsi="Arial" w:cs="Arial"/>
                      <w:noProof/>
                      <w:color w:val="FF0000"/>
                      <w:lang w:val="ro-RO"/>
                    </w:rPr>
                  </w:pPr>
                  <w:r w:rsidRPr="00B92D7A">
                    <w:rPr>
                      <w:rFonts w:ascii="Arial" w:eastAsia="Calibri" w:hAnsi="Arial" w:cs="Arial"/>
                      <w:noProof/>
                      <w:color w:val="FF0000"/>
                      <w:lang w:val="ro-RO"/>
                    </w:rPr>
                    <w:t>OUG nr. 196/2005 cu modificările ulterioare privind declararea şi achitarea taxelor către Fondul pentru mediu, după caz.</w:t>
                  </w:r>
                </w:p>
                <w:p w:rsidR="00AD7086" w:rsidRPr="008E00B3" w:rsidRDefault="00B92D7A" w:rsidP="008E00B3">
                  <w:pPr>
                    <w:pStyle w:val="Default"/>
                    <w:jc w:val="both"/>
                    <w:rPr>
                      <w:rFonts w:ascii="Arial" w:eastAsia="Calibri" w:hAnsi="Arial" w:cs="Arial"/>
                      <w:i/>
                      <w:noProof/>
                      <w:color w:val="auto"/>
                      <w:sz w:val="22"/>
                      <w:szCs w:val="22"/>
                      <w:lang w:val="ro-RO"/>
                    </w:rPr>
                  </w:pPr>
                </w:p>
              </w:sdtContent>
            </w:sdt>
          </w:sdtContent>
        </w:sdt>
      </w:sdtContent>
    </w:sdt>
    <w:p w:rsidR="00AD7086" w:rsidRDefault="00AD7086" w:rsidP="00AD7086">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AE6305" w:rsidRDefault="00AE6305" w:rsidP="00AD7086">
          <w:pPr>
            <w:pStyle w:val="Default"/>
            <w:jc w:val="both"/>
            <w:rPr>
              <w:rFonts w:ascii="Arial" w:eastAsia="Calibri" w:hAnsi="Arial" w:cs="Arial"/>
              <w:noProof/>
              <w:color w:val="auto"/>
              <w:lang w:val="ro-RO"/>
            </w:rPr>
          </w:pPr>
        </w:p>
        <w:p w:rsidR="00AE6305" w:rsidRPr="00696060" w:rsidRDefault="00AE6305" w:rsidP="00AE6305">
          <w:pPr>
            <w:pStyle w:val="Default"/>
            <w:jc w:val="both"/>
            <w:rPr>
              <w:rFonts w:ascii="Arial" w:hAnsi="Arial" w:cs="Arial"/>
              <w:b/>
              <w:i/>
              <w:color w:val="auto"/>
              <w:lang w:val="ro-RO"/>
            </w:rPr>
          </w:pPr>
          <w:r>
            <w:rPr>
              <w:rFonts w:ascii="Arial" w:eastAsia="Calibri" w:hAnsi="Arial" w:cs="Arial"/>
              <w:noProof/>
              <w:color w:val="auto"/>
              <w:lang w:val="ro-RO"/>
            </w:rPr>
            <w:t xml:space="preserve"> </w:t>
          </w:r>
          <w:r w:rsidRPr="00696060">
            <w:rPr>
              <w:rFonts w:ascii="Arial" w:hAnsi="Arial" w:cs="Arial"/>
              <w:b/>
              <w:i/>
              <w:color w:val="auto"/>
              <w:lang w:val="ro-RO"/>
            </w:rPr>
            <w:t>Pentru orice modificare legislativă privind încadrarea activității desfășurate, titularul are obligația solicitării revizuirii autorizației de mediu în maxim 60 de zile.</w:t>
          </w:r>
        </w:p>
        <w:p w:rsidR="00AD7086" w:rsidRDefault="001B3BDB" w:rsidP="00AD7086">
          <w:pPr>
            <w:pStyle w:val="Default"/>
            <w:jc w:val="both"/>
            <w:rPr>
              <w:rFonts w:ascii="Arial" w:eastAsia="Calibri" w:hAnsi="Arial" w:cs="Arial"/>
              <w:noProof/>
              <w:color w:val="auto"/>
              <w:lang w:val="ro-RO"/>
            </w:rPr>
          </w:pPr>
        </w:p>
      </w:sdtContent>
    </w:sdt>
    <w:p w:rsidR="00AD7086" w:rsidRPr="008A1439" w:rsidRDefault="00AD7086" w:rsidP="00AD7086">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D7086" w:rsidRDefault="00AD7086" w:rsidP="00AD7086">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AD7086" w:rsidRDefault="00AE6305" w:rsidP="00AD7086">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AD7086" w:rsidRPr="007F6189" w:rsidRDefault="00AD7086" w:rsidP="00AD7086">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6630B7" w:rsidRDefault="006630B7" w:rsidP="006630B7">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 xml:space="preserve">Lucrări de exploatare nisip și pietriș: </w:t>
          </w:r>
        </w:p>
        <w:p w:rsidR="00AD7086" w:rsidRDefault="00AE6305" w:rsidP="00AD7086">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Style w:val="StyleHiddenChar"/>
        </w:rPr>
        <w:alias w:val="Capacitatea maximă proiectata"/>
        <w:tag w:val="CapacitateMaximaProiectataModel"/>
        <w:id w:val="-1591628"/>
        <w:lock w:val="sdtContentLocked"/>
        <w:placeholder>
          <w:docPart w:val="DefaultPlaceholder_1082065158"/>
        </w:placeholder>
      </w:sdtPr>
      <w:sdtEndPr>
        <w:rPr>
          <w:rStyle w:val="StyleHiddenChar"/>
        </w:rPr>
      </w:sdtEndPr>
      <w:sdtContent>
        <w:p w:rsidR="00AD7086" w:rsidRPr="00420C4E" w:rsidRDefault="006630B7" w:rsidP="006630B7">
          <w:pPr>
            <w:spacing w:after="0" w:line="240" w:lineRule="auto"/>
            <w:jc w:val="both"/>
            <w:rPr>
              <w:rFonts w:ascii="Arial" w:hAnsi="Arial" w:cs="Arial"/>
              <w:noProof/>
              <w:sz w:val="24"/>
              <w:szCs w:val="24"/>
              <w:lang w:val="ro-RO"/>
            </w:rPr>
          </w:pPr>
          <w:r w:rsidRPr="006630B7">
            <w:rPr>
              <w:rStyle w:val="StyleHiddenChar"/>
            </w:rPr>
            <w:t xml:space="preserve"> </w:t>
          </w:r>
        </w:p>
      </w:sdtContent>
    </w:sdt>
    <w:sdt>
      <w:sdtPr>
        <w:rPr>
          <w:lang w:val="ro-RO" w:eastAsia="ro-RO"/>
        </w:rPr>
        <w:alias w:val="Câmp editabil text"/>
        <w:tag w:val="CampEditabil"/>
        <w:id w:val="1427610083"/>
        <w:placeholder>
          <w:docPart w:val="8436292143EC48929C5E1D9C8B3AD9A6"/>
        </w:placeholder>
      </w:sdtPr>
      <w:sdtContent>
        <w:p w:rsidR="00AD7086" w:rsidRPr="0038326F" w:rsidRDefault="006630B7" w:rsidP="00AD7086">
          <w:pPr>
            <w:spacing w:after="0"/>
            <w:rPr>
              <w:lang w:val="ro-RO" w:eastAsia="ro-RO"/>
            </w:rPr>
          </w:pPr>
          <w:r>
            <w:rPr>
              <w:lang w:val="ro-RO" w:eastAsia="ro-RO"/>
            </w:rPr>
            <w:t xml:space="preserve"> </w:t>
          </w:r>
        </w:p>
      </w:sdtContent>
    </w:sdt>
    <w:p w:rsidR="00AD7086" w:rsidRPr="00CB2B4B" w:rsidRDefault="00AD7086" w:rsidP="00AD7086">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6630B7" w:rsidRPr="006630B7" w:rsidRDefault="006630B7" w:rsidP="005B05FF">
          <w:pPr>
            <w:shd w:val="clear" w:color="auto" w:fill="FFFFFF"/>
            <w:adjustRightInd w:val="0"/>
            <w:spacing w:before="120" w:after="0" w:line="240" w:lineRule="auto"/>
            <w:jc w:val="both"/>
            <w:rPr>
              <w:rFonts w:ascii="Arial" w:hAnsi="Arial" w:cs="Arial"/>
              <w:color w:val="0070C0"/>
              <w:sz w:val="24"/>
              <w:szCs w:val="24"/>
              <w:lang w:val="ro-RO" w:eastAsia="ro-RO"/>
            </w:rPr>
          </w:pPr>
          <w:r w:rsidRPr="006630B7">
            <w:rPr>
              <w:rFonts w:ascii="Arial" w:hAnsi="Arial" w:cs="Arial"/>
              <w:color w:val="0070C0"/>
              <w:sz w:val="24"/>
              <w:szCs w:val="24"/>
              <w:lang w:val="ro-RO" w:eastAsia="ro-RO"/>
            </w:rPr>
            <w:t>Utilaje: excavator – 1 buc., autobasculante – 2 buc., încărcător frontal – 1 buc.</w:t>
          </w:r>
        </w:p>
        <w:p w:rsidR="00AD7086" w:rsidRPr="00420C4E" w:rsidRDefault="001B3BDB" w:rsidP="00AD7086">
          <w:pPr>
            <w:spacing w:after="0" w:line="240" w:lineRule="auto"/>
            <w:ind w:firstLine="360"/>
            <w:jc w:val="both"/>
            <w:rPr>
              <w:rFonts w:ascii="Arial" w:eastAsia="Times New Roman" w:hAnsi="Arial" w:cs="Arial"/>
              <w:sz w:val="24"/>
              <w:szCs w:val="24"/>
              <w:lang w:val="ro-RO"/>
            </w:rPr>
          </w:pPr>
        </w:p>
      </w:sdtContent>
    </w:sdt>
    <w:p w:rsidR="00AD7086" w:rsidRDefault="00AD7086" w:rsidP="00AD7086">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AD7086" w:rsidRDefault="00AD7086" w:rsidP="00AD7086">
          <w:pPr>
            <w:spacing w:after="0"/>
            <w:rPr>
              <w:lang w:val="ro-RO" w:eastAsia="ro-RO"/>
            </w:rPr>
          </w:pPr>
          <w:r w:rsidRPr="000768B9">
            <w:rPr>
              <w:rStyle w:val="PlaceholderText"/>
              <w:rFonts w:ascii="Calibri" w:hAnsi="Calibri" w:cs="Calibri"/>
            </w:rPr>
            <w:t>....</w:t>
          </w:r>
        </w:p>
      </w:sdtContent>
    </w:sdt>
    <w:p w:rsidR="00AD7086" w:rsidRDefault="00AD7086" w:rsidP="00AD7086">
      <w:pPr>
        <w:rPr>
          <w:lang w:val="ro-RO" w:eastAsia="ro-RO"/>
        </w:rPr>
      </w:pPr>
    </w:p>
    <w:sdt>
      <w:sdtPr>
        <w:rPr>
          <w:color w:val="808080"/>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4"/>
            <w:gridCol w:w="1320"/>
            <w:gridCol w:w="1174"/>
            <w:gridCol w:w="734"/>
            <w:gridCol w:w="734"/>
            <w:gridCol w:w="1467"/>
            <w:gridCol w:w="1350"/>
            <w:gridCol w:w="1174"/>
            <w:gridCol w:w="880"/>
          </w:tblGrid>
          <w:tr w:rsidR="00AD7086" w:rsidRPr="00F03E92" w:rsidTr="00AD7086">
            <w:trPr>
              <w:cantSplit/>
              <w:trHeight w:val="1531"/>
            </w:trPr>
            <w:tc>
              <w:tcPr>
                <w:tcW w:w="1174" w:type="dxa"/>
                <w:shd w:val="clear" w:color="auto" w:fill="C0C0C0"/>
                <w:vAlign w:val="center"/>
              </w:tcPr>
              <w:p w:rsidR="00AD7086" w:rsidRPr="00F03E92" w:rsidRDefault="00AD7086" w:rsidP="00AD708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D7086" w:rsidRPr="00F03E92" w:rsidRDefault="00AD7086" w:rsidP="00AD708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D7086" w:rsidRPr="00F03E92" w:rsidRDefault="00AD7086" w:rsidP="00AD708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D7086" w:rsidRPr="00F03E92" w:rsidRDefault="00AD7086" w:rsidP="00AD7086">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D7086" w:rsidRPr="00F03E92" w:rsidRDefault="00AD7086" w:rsidP="00AD708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D7086" w:rsidRPr="00F03E92" w:rsidRDefault="00AD7086" w:rsidP="00AD708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D7086" w:rsidRPr="00F03E92" w:rsidRDefault="00AD7086" w:rsidP="00AD708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D7086" w:rsidRPr="00F03E92" w:rsidRDefault="00AD7086" w:rsidP="00AD7086">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D7086" w:rsidRPr="00F03E92" w:rsidRDefault="00AD7086" w:rsidP="00AD7086">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D7086" w:rsidRPr="00F03E92" w:rsidTr="00AD7086">
            <w:tc>
              <w:tcPr>
                <w:tcW w:w="1174"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734"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467"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50"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174"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880" w:type="dxa"/>
                <w:shd w:val="clear" w:color="auto" w:fill="auto"/>
              </w:tcPr>
              <w:p w:rsidR="00AD7086" w:rsidRPr="00F03E92" w:rsidRDefault="00AD7086" w:rsidP="00AD7086">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r>
        </w:tbl>
        <w:p w:rsidR="00AD7086" w:rsidRDefault="001B3BDB" w:rsidP="00AD7086">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AD7086" w:rsidRDefault="00AD7086" w:rsidP="00AD7086">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AD7086" w:rsidRPr="00CB2B4B" w:rsidRDefault="00AD7086" w:rsidP="00AD7086">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AD7086" w:rsidRPr="00FC5AAA" w:rsidRDefault="00AD7086" w:rsidP="00AD7086">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color w:val="808080"/>
          <w:sz w:val="24"/>
          <w:szCs w:val="24"/>
          <w:lang w:val="ro-RO"/>
        </w:rPr>
        <w:alias w:val="Utilități"/>
        <w:tag w:val="UtilitatiModel"/>
        <w:id w:val="93016794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1"/>
            <w:gridCol w:w="3752"/>
            <w:gridCol w:w="3752"/>
            <w:gridCol w:w="1251"/>
          </w:tblGrid>
          <w:tr w:rsidR="00AD7086" w:rsidRPr="00672349" w:rsidTr="00AD7086">
            <w:tc>
              <w:tcPr>
                <w:tcW w:w="1251" w:type="dxa"/>
                <w:shd w:val="clear" w:color="auto" w:fill="C0C0C0"/>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Tip utilitate</w:t>
                </w:r>
              </w:p>
            </w:tc>
            <w:tc>
              <w:tcPr>
                <w:tcW w:w="3752" w:type="dxa"/>
                <w:shd w:val="clear" w:color="auto" w:fill="C0C0C0"/>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Descriere</w:t>
                </w:r>
              </w:p>
            </w:tc>
            <w:tc>
              <w:tcPr>
                <w:tcW w:w="3752" w:type="dxa"/>
                <w:shd w:val="clear" w:color="auto" w:fill="C0C0C0"/>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Cantitate</w:t>
                </w:r>
              </w:p>
            </w:tc>
            <w:tc>
              <w:tcPr>
                <w:tcW w:w="1251" w:type="dxa"/>
                <w:shd w:val="clear" w:color="auto" w:fill="C0C0C0"/>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b/>
                    <w:sz w:val="20"/>
                    <w:szCs w:val="24"/>
                    <w:lang w:val="ro-RO"/>
                  </w:rPr>
                </w:pPr>
                <w:r w:rsidRPr="00672349">
                  <w:rPr>
                    <w:rFonts w:ascii="Arial" w:eastAsia="Times New Roman" w:hAnsi="Arial" w:cs="Arial"/>
                    <w:b/>
                    <w:sz w:val="20"/>
                    <w:szCs w:val="24"/>
                    <w:lang w:val="ro-RO"/>
                  </w:rPr>
                  <w:t>UM</w:t>
                </w:r>
              </w:p>
            </w:tc>
          </w:tr>
          <w:tr w:rsidR="00AD7086" w:rsidRPr="00672349" w:rsidTr="00AD7086">
            <w:tc>
              <w:tcPr>
                <w:tcW w:w="1251" w:type="dxa"/>
                <w:shd w:val="clear" w:color="auto" w:fill="auto"/>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sz w:val="20"/>
                    <w:szCs w:val="24"/>
                    <w:lang w:val="ro-RO"/>
                  </w:rPr>
                </w:pPr>
              </w:p>
            </w:tc>
            <w:tc>
              <w:tcPr>
                <w:tcW w:w="3752" w:type="dxa"/>
                <w:shd w:val="clear" w:color="auto" w:fill="auto"/>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sz w:val="20"/>
                    <w:szCs w:val="24"/>
                    <w:lang w:val="ro-RO"/>
                  </w:rPr>
                </w:pPr>
              </w:p>
            </w:tc>
            <w:tc>
              <w:tcPr>
                <w:tcW w:w="1251" w:type="dxa"/>
                <w:shd w:val="clear" w:color="auto" w:fill="auto"/>
              </w:tcPr>
              <w:p w:rsidR="00AD7086" w:rsidRPr="00672349" w:rsidRDefault="00AD7086" w:rsidP="00AD7086">
                <w:pPr>
                  <w:autoSpaceDE w:val="0"/>
                  <w:autoSpaceDN w:val="0"/>
                  <w:adjustRightInd w:val="0"/>
                  <w:spacing w:before="40" w:after="0" w:line="360" w:lineRule="auto"/>
                  <w:jc w:val="center"/>
                  <w:rPr>
                    <w:rFonts w:ascii="Arial" w:eastAsia="Times New Roman" w:hAnsi="Arial" w:cs="Arial"/>
                    <w:sz w:val="20"/>
                    <w:szCs w:val="24"/>
                    <w:lang w:val="ro-RO"/>
                  </w:rPr>
                </w:pPr>
              </w:p>
            </w:tc>
          </w:tr>
        </w:tbl>
        <w:p w:rsidR="00AD7086" w:rsidRDefault="001B3BDB" w:rsidP="00AD708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AD7086" w:rsidRPr="00FC5AAA" w:rsidRDefault="00AD7086" w:rsidP="00AD7086">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D7086" w:rsidRDefault="00AD7086" w:rsidP="00AD7086">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howingPlcHdr/>
      </w:sdtPr>
      <w:sdtContent>
        <w:p w:rsidR="00AD7086" w:rsidRPr="00624610" w:rsidRDefault="00AD7086" w:rsidP="00AD7086">
          <w:pPr>
            <w:spacing w:after="0"/>
            <w:rPr>
              <w:lang w:val="ro-RO" w:eastAsia="ro-RO"/>
            </w:rPr>
          </w:pPr>
          <w:r w:rsidRPr="00624610">
            <w:rPr>
              <w:rStyle w:val="PlaceholderText"/>
              <w:rFonts w:ascii="Calibri" w:hAnsi="Calibri" w:cs="Calibri"/>
            </w:rPr>
            <w:t>....</w:t>
          </w:r>
        </w:p>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AD7086" w:rsidRDefault="00AD7086" w:rsidP="00AD708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D7086" w:rsidRPr="00670CA3" w:rsidRDefault="001B3BDB" w:rsidP="00AD7086">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8"/>
            <w:gridCol w:w="4134"/>
            <w:gridCol w:w="4134"/>
          </w:tblGrid>
          <w:tr w:rsidR="00B01BC3" w:rsidRPr="00B01BC3" w:rsidTr="00B01BC3">
            <w:tblPrEx>
              <w:tblCellMar>
                <w:top w:w="0" w:type="dxa"/>
                <w:bottom w:w="0" w:type="dxa"/>
              </w:tblCellMar>
            </w:tblPrEx>
            <w:tc>
              <w:tcPr>
                <w:tcW w:w="1378" w:type="dxa"/>
                <w:shd w:val="clear" w:color="auto" w:fill="C0C0C0"/>
                <w:vAlign w:val="center"/>
              </w:tcPr>
              <w:p w:rsidR="00B01BC3" w:rsidRPr="00B01BC3" w:rsidRDefault="00B01BC3" w:rsidP="00B01BC3">
                <w:pPr>
                  <w:spacing w:before="40" w:after="0" w:line="240" w:lineRule="auto"/>
                  <w:jc w:val="center"/>
                  <w:rPr>
                    <w:rFonts w:ascii="Arial" w:hAnsi="Arial" w:cs="Arial"/>
                    <w:b/>
                    <w:sz w:val="20"/>
                    <w:szCs w:val="24"/>
                    <w:lang w:val="ro-RO"/>
                  </w:rPr>
                </w:pPr>
                <w:r w:rsidRPr="00B01BC3">
                  <w:rPr>
                    <w:rFonts w:ascii="Arial" w:hAnsi="Arial" w:cs="Arial"/>
                    <w:b/>
                    <w:sz w:val="20"/>
                    <w:szCs w:val="24"/>
                    <w:lang w:val="ro-RO"/>
                  </w:rPr>
                  <w:t>Tip arie</w:t>
                </w:r>
              </w:p>
            </w:tc>
            <w:tc>
              <w:tcPr>
                <w:tcW w:w="4134" w:type="dxa"/>
                <w:shd w:val="clear" w:color="auto" w:fill="C0C0C0"/>
                <w:vAlign w:val="center"/>
              </w:tcPr>
              <w:p w:rsidR="00B01BC3" w:rsidRPr="00B01BC3" w:rsidRDefault="00B01BC3" w:rsidP="00B01BC3">
                <w:pPr>
                  <w:spacing w:before="40" w:after="0" w:line="240" w:lineRule="auto"/>
                  <w:jc w:val="center"/>
                  <w:rPr>
                    <w:rFonts w:ascii="Arial" w:hAnsi="Arial" w:cs="Arial"/>
                    <w:b/>
                    <w:sz w:val="20"/>
                    <w:szCs w:val="24"/>
                    <w:lang w:val="ro-RO"/>
                  </w:rPr>
                </w:pPr>
                <w:r w:rsidRPr="00B01BC3">
                  <w:rPr>
                    <w:rFonts w:ascii="Arial" w:hAnsi="Arial" w:cs="Arial"/>
                    <w:b/>
                    <w:sz w:val="20"/>
                    <w:szCs w:val="24"/>
                    <w:lang w:val="ro-RO"/>
                  </w:rPr>
                  <w:t>Cod</w:t>
                </w:r>
              </w:p>
            </w:tc>
            <w:tc>
              <w:tcPr>
                <w:tcW w:w="4134" w:type="dxa"/>
                <w:shd w:val="clear" w:color="auto" w:fill="C0C0C0"/>
                <w:vAlign w:val="center"/>
              </w:tcPr>
              <w:p w:rsidR="00B01BC3" w:rsidRPr="00B01BC3" w:rsidRDefault="00B01BC3" w:rsidP="00B01BC3">
                <w:pPr>
                  <w:spacing w:before="40" w:after="0" w:line="240" w:lineRule="auto"/>
                  <w:jc w:val="center"/>
                  <w:rPr>
                    <w:rFonts w:ascii="Arial" w:hAnsi="Arial" w:cs="Arial"/>
                    <w:b/>
                    <w:sz w:val="20"/>
                    <w:szCs w:val="24"/>
                    <w:lang w:val="ro-RO"/>
                  </w:rPr>
                </w:pPr>
                <w:r w:rsidRPr="00B01BC3">
                  <w:rPr>
                    <w:rFonts w:ascii="Arial" w:hAnsi="Arial" w:cs="Arial"/>
                    <w:b/>
                    <w:sz w:val="20"/>
                    <w:szCs w:val="24"/>
                    <w:lang w:val="ro-RO"/>
                  </w:rPr>
                  <w:t>Arie protejată</w:t>
                </w:r>
              </w:p>
            </w:tc>
          </w:tr>
          <w:tr w:rsidR="00B01BC3" w:rsidRPr="00B01BC3" w:rsidTr="00B01BC3">
            <w:tblPrEx>
              <w:tblCellMar>
                <w:top w:w="0" w:type="dxa"/>
                <w:bottom w:w="0" w:type="dxa"/>
              </w:tblCellMar>
            </w:tblPrEx>
            <w:tc>
              <w:tcPr>
                <w:tcW w:w="1378" w:type="dxa"/>
                <w:shd w:val="clear" w:color="auto" w:fill="auto"/>
              </w:tcPr>
              <w:p w:rsidR="00B01BC3" w:rsidRPr="00B01BC3" w:rsidRDefault="00B01BC3" w:rsidP="00B01BC3">
                <w:pPr>
                  <w:spacing w:before="40" w:after="0" w:line="240" w:lineRule="auto"/>
                  <w:jc w:val="center"/>
                  <w:rPr>
                    <w:rFonts w:ascii="Arial" w:hAnsi="Arial" w:cs="Arial"/>
                    <w:sz w:val="20"/>
                    <w:szCs w:val="24"/>
                    <w:lang w:val="ro-RO"/>
                  </w:rPr>
                </w:pPr>
                <w:r w:rsidRPr="00B01BC3">
                  <w:rPr>
                    <w:rFonts w:ascii="Arial" w:hAnsi="Arial" w:cs="Arial"/>
                    <w:sz w:val="20"/>
                    <w:szCs w:val="24"/>
                    <w:lang w:val="ro-RO"/>
                  </w:rPr>
                  <w:t>Sit Natura 2000</w:t>
                </w:r>
              </w:p>
            </w:tc>
            <w:tc>
              <w:tcPr>
                <w:tcW w:w="4134" w:type="dxa"/>
                <w:shd w:val="clear" w:color="auto" w:fill="auto"/>
              </w:tcPr>
              <w:p w:rsidR="00B01BC3" w:rsidRPr="00B01BC3" w:rsidRDefault="00B01BC3" w:rsidP="00B01BC3">
                <w:pPr>
                  <w:spacing w:before="40" w:after="0" w:line="240" w:lineRule="auto"/>
                  <w:jc w:val="center"/>
                  <w:rPr>
                    <w:rFonts w:ascii="Arial" w:hAnsi="Arial" w:cs="Arial"/>
                    <w:sz w:val="20"/>
                    <w:szCs w:val="24"/>
                    <w:lang w:val="ro-RO"/>
                  </w:rPr>
                </w:pPr>
                <w:r w:rsidRPr="00B01BC3">
                  <w:rPr>
                    <w:rFonts w:ascii="Arial" w:hAnsi="Arial" w:cs="Arial"/>
                    <w:sz w:val="20"/>
                    <w:szCs w:val="24"/>
                    <w:lang w:val="ro-RO"/>
                  </w:rPr>
                  <w:t>ROSPA0114</w:t>
                </w:r>
              </w:p>
            </w:tc>
            <w:tc>
              <w:tcPr>
                <w:tcW w:w="4134" w:type="dxa"/>
                <w:shd w:val="clear" w:color="auto" w:fill="auto"/>
              </w:tcPr>
              <w:p w:rsidR="00B01BC3" w:rsidRPr="00B01BC3" w:rsidRDefault="00B01BC3" w:rsidP="00B01BC3">
                <w:pPr>
                  <w:spacing w:before="40" w:after="0" w:line="240" w:lineRule="auto"/>
                  <w:jc w:val="center"/>
                  <w:rPr>
                    <w:rFonts w:ascii="Arial" w:hAnsi="Arial" w:cs="Arial"/>
                    <w:sz w:val="20"/>
                    <w:szCs w:val="24"/>
                    <w:lang w:val="ro-RO"/>
                  </w:rPr>
                </w:pPr>
                <w:r w:rsidRPr="00B01BC3">
                  <w:rPr>
                    <w:rFonts w:ascii="Arial" w:hAnsi="Arial" w:cs="Arial"/>
                    <w:sz w:val="20"/>
                    <w:szCs w:val="24"/>
                    <w:lang w:val="ro-RO"/>
                  </w:rPr>
                  <w:t>Cursul mijlociu al Someşului</w:t>
                </w:r>
              </w:p>
            </w:tc>
          </w:tr>
        </w:tbl>
        <w:p w:rsidR="00AD7086" w:rsidRDefault="001B3BDB" w:rsidP="00B01BC3">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AD7086" w:rsidRPr="00BD4EA0" w:rsidRDefault="00AD7086" w:rsidP="00AD7086">
          <w:pPr>
            <w:spacing w:after="0"/>
            <w:rPr>
              <w:rFonts w:ascii="Arial" w:hAnsi="Arial" w:cs="Arial"/>
              <w:sz w:val="24"/>
              <w:szCs w:val="24"/>
              <w:lang w:val="ro-RO"/>
            </w:rPr>
          </w:pPr>
          <w:r w:rsidRPr="00BD4EA0">
            <w:rPr>
              <w:rStyle w:val="PlaceholderText"/>
              <w:rFonts w:ascii="Arial" w:hAnsi="Arial" w:cs="Arial"/>
            </w:rPr>
            <w:t>....</w:t>
          </w:r>
        </w:p>
      </w:sdtContent>
    </w:sdt>
    <w:p w:rsidR="00AD7086" w:rsidRPr="000A2FF6" w:rsidRDefault="00AD7086" w:rsidP="00AD7086">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AD7086" w:rsidRDefault="00AD7086" w:rsidP="00AD7086">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color w:val="808080"/>
          <w:sz w:val="24"/>
          <w:szCs w:val="24"/>
          <w:lang w:val="ro-RO"/>
        </w:rPr>
        <w:alias w:val="Produsele și subprodusele obținute"/>
        <w:tag w:val="ProduseModel"/>
        <w:id w:val="1849835906"/>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75"/>
            <w:gridCol w:w="3559"/>
            <w:gridCol w:w="1107"/>
            <w:gridCol w:w="1186"/>
            <w:gridCol w:w="1977"/>
          </w:tblGrid>
          <w:tr w:rsidR="00AD7086" w:rsidRPr="008A2286" w:rsidTr="00AD7086">
            <w:tc>
              <w:tcPr>
                <w:tcW w:w="2175"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produs/subprodus</w:t>
                </w:r>
              </w:p>
            </w:tc>
            <w:tc>
              <w:tcPr>
                <w:tcW w:w="355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produs/subprodus</w:t>
                </w:r>
              </w:p>
            </w:tc>
            <w:tc>
              <w:tcPr>
                <w:tcW w:w="1107"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186"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977"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Destinație</w:t>
                </w:r>
              </w:p>
            </w:tc>
          </w:tr>
          <w:tr w:rsidR="00AD7086" w:rsidRPr="008A2286" w:rsidTr="00AD7086">
            <w:tc>
              <w:tcPr>
                <w:tcW w:w="2175"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355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107"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186"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977"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r>
        </w:tbl>
        <w:p w:rsidR="00AD7086" w:rsidRPr="001447ED" w:rsidRDefault="001B3BDB" w:rsidP="00AD708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AD7086" w:rsidRPr="00590B4D" w:rsidRDefault="00AD7086" w:rsidP="00AD708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D7086" w:rsidRPr="000A2FF6" w:rsidRDefault="00AD7086" w:rsidP="00AD7086">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AD7086" w:rsidRDefault="00AD7086" w:rsidP="00AD7086">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9"/>
            <w:gridCol w:w="2129"/>
            <w:gridCol w:w="852"/>
            <w:gridCol w:w="1703"/>
            <w:gridCol w:w="1703"/>
            <w:gridCol w:w="1490"/>
          </w:tblGrid>
          <w:tr w:rsidR="00AD7086" w:rsidRPr="008A2286" w:rsidTr="00AD7086">
            <w:trPr>
              <w:cantSplit/>
              <w:trHeight w:val="1701"/>
            </w:trPr>
            <w:tc>
              <w:tcPr>
                <w:tcW w:w="212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AD7086" w:rsidRPr="008A2286" w:rsidRDefault="00AD7086" w:rsidP="00AD70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AD7086" w:rsidRPr="008A2286" w:rsidRDefault="00AD7086" w:rsidP="00AD7086">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AD7086" w:rsidRPr="008A2286" w:rsidTr="00AD7086">
            <w:tc>
              <w:tcPr>
                <w:tcW w:w="212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r>
        </w:tbl>
        <w:p w:rsidR="00AD7086" w:rsidRDefault="001B3BDB" w:rsidP="00AD70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AD7086" w:rsidRPr="001D03CA" w:rsidRDefault="00AD7086" w:rsidP="00AD7086">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D7086" w:rsidRPr="000A2FF6" w:rsidRDefault="00AD7086" w:rsidP="00AD7086">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AD7086" w:rsidRDefault="00AD7086" w:rsidP="00AD7086">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29"/>
            <w:gridCol w:w="8577"/>
          </w:tblGrid>
          <w:tr w:rsidR="00AD7086" w:rsidRPr="000768B9" w:rsidTr="00AD7086">
            <w:tc>
              <w:tcPr>
                <w:tcW w:w="1429" w:type="dxa"/>
                <w:shd w:val="clear" w:color="auto" w:fill="C0C0C0"/>
              </w:tcPr>
              <w:p w:rsidR="00AD7086" w:rsidRPr="000768B9" w:rsidRDefault="00AD7086" w:rsidP="00AD708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 xml:space="preserve">Cod CAEN </w:t>
                </w:r>
                <w:r w:rsidRPr="000768B9">
                  <w:rPr>
                    <w:rFonts w:ascii="Arial" w:eastAsia="Times New Roman" w:hAnsi="Arial" w:cs="Arial"/>
                    <w:b/>
                    <w:sz w:val="20"/>
                    <w:szCs w:val="24"/>
                    <w:lang w:val="ro-RO"/>
                  </w:rPr>
                  <w:lastRenderedPageBreak/>
                  <w:t>Rev.2</w:t>
                </w:r>
              </w:p>
            </w:tc>
            <w:tc>
              <w:tcPr>
                <w:tcW w:w="8577" w:type="dxa"/>
                <w:shd w:val="clear" w:color="auto" w:fill="C0C0C0"/>
              </w:tcPr>
              <w:p w:rsidR="00AD7086" w:rsidRPr="000768B9" w:rsidRDefault="00AD7086" w:rsidP="00AD708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lastRenderedPageBreak/>
                  <w:t>Denumire activitate CAEN Rev.2</w:t>
                </w:r>
              </w:p>
            </w:tc>
          </w:tr>
          <w:tr w:rsidR="00AD7086" w:rsidRPr="000768B9" w:rsidTr="00AD7086">
            <w:tc>
              <w:tcPr>
                <w:tcW w:w="1429"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r>
        </w:tbl>
        <w:p w:rsidR="00AD7086" w:rsidRPr="00A4776B" w:rsidRDefault="001B3BDB" w:rsidP="00AD708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AD7086" w:rsidRPr="00A4776B" w:rsidRDefault="00AD7086" w:rsidP="00AD708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D7086" w:rsidRPr="000A2FF6" w:rsidRDefault="00AD7086" w:rsidP="00AD7086">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howingPlcHdr/>
      </w:sdtPr>
      <w:sdtContent>
        <w:p w:rsidR="00AD7086" w:rsidRDefault="00AD7086" w:rsidP="00AD7086">
          <w:pPr>
            <w:spacing w:after="0" w:line="240" w:lineRule="auto"/>
            <w:ind w:firstLine="360"/>
            <w:jc w:val="both"/>
            <w:rPr>
              <w:rFonts w:ascii="Arial" w:hAnsi="Arial" w:cs="Arial"/>
              <w:sz w:val="24"/>
              <w:szCs w:val="24"/>
              <w:lang w:val="ro-RO"/>
            </w:rPr>
          </w:pPr>
          <w:r w:rsidRPr="00F72643">
            <w:rPr>
              <w:rStyle w:val="PlaceholderText"/>
              <w:rFonts w:ascii="Arial" w:hAnsi="Arial" w:cs="Arial"/>
            </w:rPr>
            <w:t>....</w:t>
          </w:r>
        </w:p>
      </w:sdtContent>
    </w:sdt>
    <w:p w:rsidR="00AD7086" w:rsidRPr="007F6189" w:rsidRDefault="00AD7086" w:rsidP="00AD708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AD7086" w:rsidRPr="00FC5AAA" w:rsidRDefault="00AD7086" w:rsidP="00AD7086">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D7086" w:rsidRPr="00FE6A36" w:rsidRDefault="00AD7086" w:rsidP="00AD7086">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AD7086" w:rsidRPr="00FC5AAA" w:rsidRDefault="00AD7086" w:rsidP="00AD7086">
          <w:pPr>
            <w:spacing w:after="0"/>
            <w:ind w:firstLine="360"/>
            <w:rPr>
              <w:rFonts w:ascii="Arial" w:hAnsi="Arial" w:cs="Arial"/>
              <w:lang w:val="ro-RO"/>
            </w:rPr>
          </w:pPr>
          <w:r w:rsidRPr="00FC5AAA">
            <w:rPr>
              <w:rStyle w:val="PlaceholderText"/>
              <w:rFonts w:ascii="Arial" w:hAnsi="Arial" w:cs="Arial"/>
            </w:rPr>
            <w:t>....</w:t>
          </w:r>
        </w:p>
      </w:sdtContent>
    </w:sdt>
    <w:p w:rsidR="00AD7086" w:rsidRDefault="00AD7086" w:rsidP="00AD7086">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howingPlcHdr/>
      </w:sdtPr>
      <w:sdtContent>
        <w:p w:rsidR="00AD7086" w:rsidRPr="00FC5AAA" w:rsidRDefault="00AD7086" w:rsidP="00AD7086">
          <w:pPr>
            <w:spacing w:after="0" w:line="240" w:lineRule="auto"/>
            <w:ind w:firstLine="720"/>
            <w:jc w:val="both"/>
            <w:rPr>
              <w:rFonts w:ascii="Arial" w:eastAsia="Times New Roman" w:hAnsi="Arial" w:cs="Arial"/>
              <w:sz w:val="24"/>
              <w:szCs w:val="24"/>
              <w:lang w:val="ro-RO"/>
            </w:rPr>
          </w:pPr>
          <w:r w:rsidRPr="00FC5AAA">
            <w:rPr>
              <w:rStyle w:val="PlaceholderText"/>
              <w:rFonts w:ascii="Arial" w:hAnsi="Arial" w:cs="Arial"/>
            </w:rPr>
            <w:t>....</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5"/>
            <w:gridCol w:w="1390"/>
            <w:gridCol w:w="695"/>
            <w:gridCol w:w="695"/>
            <w:gridCol w:w="695"/>
            <w:gridCol w:w="2085"/>
            <w:gridCol w:w="1390"/>
            <w:gridCol w:w="625"/>
            <w:gridCol w:w="869"/>
            <w:gridCol w:w="869"/>
          </w:tblGrid>
          <w:tr w:rsidR="00AD7086" w:rsidRPr="000768B9" w:rsidTr="00AD7086">
            <w:trPr>
              <w:cantSplit/>
              <w:trHeight w:val="1134"/>
            </w:trPr>
            <w:tc>
              <w:tcPr>
                <w:tcW w:w="695" w:type="dxa"/>
                <w:shd w:val="clear" w:color="auto" w:fill="C0C0C0"/>
              </w:tcPr>
              <w:p w:rsidR="00AD7086" w:rsidRPr="000768B9" w:rsidRDefault="00AD7086" w:rsidP="00AD708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D7086" w:rsidRPr="000768B9" w:rsidRDefault="00AD7086" w:rsidP="00AD708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D7086" w:rsidRPr="000768B9" w:rsidRDefault="00AD7086" w:rsidP="00AD708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D7086" w:rsidRPr="000768B9" w:rsidRDefault="00AD7086" w:rsidP="00AD708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D7086" w:rsidRPr="000768B9" w:rsidRDefault="00AD7086" w:rsidP="00AD708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D7086" w:rsidRPr="000768B9" w:rsidRDefault="00AD7086" w:rsidP="00AD708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D7086" w:rsidRPr="000768B9" w:rsidRDefault="00AD7086" w:rsidP="00AD7086">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D7086" w:rsidRPr="000768B9" w:rsidRDefault="00AD7086" w:rsidP="00AD708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D7086" w:rsidRPr="000768B9" w:rsidRDefault="00AD7086" w:rsidP="00AD708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D7086" w:rsidRPr="000768B9" w:rsidRDefault="00AD7086" w:rsidP="00AD7086">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D7086" w:rsidRPr="000768B9" w:rsidTr="00AD7086">
            <w:tc>
              <w:tcPr>
                <w:tcW w:w="695"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D7086" w:rsidRPr="000768B9" w:rsidRDefault="00AD7086" w:rsidP="00AD7086">
                <w:pPr>
                  <w:spacing w:before="40" w:after="0" w:line="360" w:lineRule="auto"/>
                  <w:jc w:val="center"/>
                  <w:rPr>
                    <w:rFonts w:ascii="Arial" w:eastAsia="Times New Roman" w:hAnsi="Arial" w:cs="Arial"/>
                    <w:sz w:val="20"/>
                    <w:szCs w:val="24"/>
                    <w:lang w:val="ro-RO"/>
                  </w:rPr>
                </w:pPr>
              </w:p>
            </w:tc>
          </w:tr>
        </w:tbl>
        <w:p w:rsidR="00AD7086" w:rsidRDefault="001B3BDB" w:rsidP="00AD7086">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AD7086" w:rsidRDefault="00AD7086" w:rsidP="00AD708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D7086" w:rsidRDefault="00AD7086" w:rsidP="00AD7086">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AD7086" w:rsidRPr="00FC5AAA" w:rsidRDefault="00AD7086" w:rsidP="00AD7086">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1"/>
            <w:gridCol w:w="3335"/>
          </w:tblGrid>
          <w:tr w:rsidR="00AD7086" w:rsidRPr="000768B9" w:rsidTr="00AD7086">
            <w:tc>
              <w:tcPr>
                <w:tcW w:w="6671" w:type="dxa"/>
                <w:shd w:val="clear" w:color="auto" w:fill="C0C0C0"/>
              </w:tcPr>
              <w:p w:rsidR="00AD7086" w:rsidRPr="000768B9" w:rsidRDefault="00AD7086" w:rsidP="00AD708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D7086" w:rsidRPr="000768B9" w:rsidRDefault="00AD7086" w:rsidP="00AD7086">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D7086" w:rsidRPr="000768B9" w:rsidTr="00AD7086">
            <w:tc>
              <w:tcPr>
                <w:tcW w:w="6671" w:type="dxa"/>
                <w:shd w:val="clear" w:color="auto" w:fill="auto"/>
              </w:tcPr>
              <w:p w:rsidR="00AD7086" w:rsidRPr="000768B9" w:rsidRDefault="00AD7086" w:rsidP="00AD7086">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D7086" w:rsidRPr="000768B9" w:rsidRDefault="00AD7086" w:rsidP="00AD7086">
                <w:pPr>
                  <w:widowControl w:val="0"/>
                  <w:suppressAutoHyphens/>
                  <w:spacing w:before="40" w:after="0" w:line="360" w:lineRule="auto"/>
                  <w:jc w:val="center"/>
                  <w:rPr>
                    <w:rFonts w:ascii="Arial" w:eastAsia="Times New Roman" w:hAnsi="Arial" w:cs="Arial"/>
                    <w:sz w:val="20"/>
                    <w:szCs w:val="24"/>
                    <w:lang w:val="ro-RO"/>
                  </w:rPr>
                </w:pPr>
              </w:p>
            </w:tc>
          </w:tr>
        </w:tbl>
        <w:p w:rsidR="00AD7086" w:rsidRDefault="001B3BDB" w:rsidP="00AD7086">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AD7086" w:rsidRPr="00FC5AAA" w:rsidRDefault="00AD7086" w:rsidP="00AD7086">
          <w:pPr>
            <w:spacing w:after="0"/>
            <w:rPr>
              <w:rFonts w:ascii="Arial" w:hAnsi="Arial" w:cs="Arial"/>
              <w:sz w:val="24"/>
              <w:szCs w:val="24"/>
              <w:lang w:val="ro-RO"/>
            </w:rPr>
          </w:pPr>
          <w:r w:rsidRPr="00FC5AAA">
            <w:rPr>
              <w:rStyle w:val="PlaceholderText"/>
              <w:rFonts w:ascii="Arial" w:hAnsi="Arial" w:cs="Arial"/>
            </w:rPr>
            <w:t>....</w:t>
          </w:r>
        </w:p>
      </w:sdtContent>
    </w:sdt>
    <w:p w:rsidR="00AD7086" w:rsidRDefault="00AD7086" w:rsidP="00AD708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AD7086" w:rsidRPr="00FC5AAA" w:rsidRDefault="00AD7086" w:rsidP="00AD7086">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AD7086" w:rsidRDefault="00AD7086" w:rsidP="00AD7086">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AD7086" w:rsidRPr="00F72643" w:rsidRDefault="00AD7086" w:rsidP="00AD7086">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D7086" w:rsidRPr="00E74820" w:rsidTr="00AD7086">
            <w:tc>
              <w:tcPr>
                <w:tcW w:w="5266" w:type="dxa"/>
                <w:shd w:val="clear" w:color="auto" w:fill="C0C0C0"/>
                <w:vAlign w:val="center"/>
              </w:tcPr>
              <w:p w:rsidR="00AD7086" w:rsidRPr="00E74820" w:rsidRDefault="00AD7086" w:rsidP="00AD708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D7086" w:rsidRPr="00E74820" w:rsidRDefault="00AD7086" w:rsidP="00AD708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D7086" w:rsidRPr="00E74820" w:rsidTr="00AD7086">
            <w:tc>
              <w:tcPr>
                <w:tcW w:w="5266" w:type="dxa"/>
                <w:shd w:val="clear" w:color="auto" w:fill="auto"/>
              </w:tcPr>
              <w:p w:rsidR="00AD7086" w:rsidRPr="00E74820" w:rsidRDefault="00AD7086" w:rsidP="00AD708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D7086" w:rsidRPr="00E74820" w:rsidRDefault="00AD7086" w:rsidP="00AD7086">
                <w:pPr>
                  <w:spacing w:before="40" w:after="0" w:line="360" w:lineRule="auto"/>
                  <w:jc w:val="center"/>
                  <w:rPr>
                    <w:rFonts w:ascii="Arial" w:eastAsia="Times New Roman" w:hAnsi="Arial" w:cs="Arial"/>
                    <w:sz w:val="20"/>
                    <w:szCs w:val="24"/>
                    <w:lang w:val="ro-RO"/>
                  </w:rPr>
                </w:pPr>
              </w:p>
            </w:tc>
          </w:tr>
        </w:tbl>
        <w:p w:rsidR="00AD7086" w:rsidRPr="00F97095" w:rsidRDefault="001B3BDB" w:rsidP="00AD708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AD7086" w:rsidRPr="00F97095" w:rsidRDefault="00AD7086" w:rsidP="00AD7086">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D7086" w:rsidRPr="00F97095" w:rsidRDefault="00AD7086" w:rsidP="00AD7086">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AD7086" w:rsidRPr="00B82BD7" w:rsidRDefault="00AD7086" w:rsidP="00AD7086">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66"/>
            <w:gridCol w:w="4740"/>
          </w:tblGrid>
          <w:tr w:rsidR="00AD7086" w:rsidRPr="00E74820" w:rsidTr="00AD7086">
            <w:tc>
              <w:tcPr>
                <w:tcW w:w="5266" w:type="dxa"/>
                <w:shd w:val="clear" w:color="auto" w:fill="C0C0C0"/>
                <w:vAlign w:val="center"/>
              </w:tcPr>
              <w:p w:rsidR="00AD7086" w:rsidRPr="00E74820" w:rsidRDefault="00AD7086" w:rsidP="00AD708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AD7086" w:rsidRPr="00E74820" w:rsidRDefault="00AD7086" w:rsidP="00AD7086">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AD7086" w:rsidRPr="00E74820" w:rsidTr="00AD7086">
            <w:tc>
              <w:tcPr>
                <w:tcW w:w="5266" w:type="dxa"/>
                <w:shd w:val="clear" w:color="auto" w:fill="auto"/>
              </w:tcPr>
              <w:p w:rsidR="00AD7086" w:rsidRPr="00E74820" w:rsidRDefault="00AD7086" w:rsidP="00AD7086">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AD7086" w:rsidRPr="00E74820" w:rsidRDefault="00AD7086" w:rsidP="00AD7086">
                <w:pPr>
                  <w:spacing w:before="40" w:after="0" w:line="360" w:lineRule="auto"/>
                  <w:jc w:val="center"/>
                  <w:rPr>
                    <w:rFonts w:ascii="Arial" w:eastAsia="Times New Roman" w:hAnsi="Arial" w:cs="Arial"/>
                    <w:sz w:val="20"/>
                    <w:szCs w:val="24"/>
                    <w:lang w:val="ro-RO"/>
                  </w:rPr>
                </w:pPr>
              </w:p>
            </w:tc>
          </w:tr>
        </w:tbl>
        <w:p w:rsidR="00AD7086" w:rsidRPr="00F97095" w:rsidRDefault="001B3BDB" w:rsidP="00AD708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AD7086" w:rsidRPr="00BD4EA0" w:rsidRDefault="00AD7086" w:rsidP="00AD7086">
          <w:pPr>
            <w:spacing w:after="0"/>
            <w:rPr>
              <w:rFonts w:ascii="Arial" w:hAnsi="Arial" w:cs="Arial"/>
              <w:sz w:val="24"/>
              <w:szCs w:val="24"/>
              <w:lang w:val="ro-RO"/>
            </w:rPr>
          </w:pPr>
          <w:r w:rsidRPr="00BD4EA0">
            <w:rPr>
              <w:rStyle w:val="PlaceholderText"/>
              <w:rFonts w:ascii="Arial" w:hAnsi="Arial" w:cs="Arial"/>
            </w:rPr>
            <w:t>....</w:t>
          </w:r>
        </w:p>
      </w:sdtContent>
    </w:sdt>
    <w:p w:rsidR="00AD7086" w:rsidRDefault="00AD7086" w:rsidP="00AD708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howingPlcHdr/>
      </w:sdtPr>
      <w:sdtContent>
        <w:p w:rsidR="00AD7086" w:rsidRPr="00B82BD7" w:rsidRDefault="00AD7086" w:rsidP="00AD7086">
          <w:pPr>
            <w:spacing w:after="0"/>
            <w:ind w:firstLine="720"/>
            <w:rPr>
              <w:rFonts w:ascii="Arial" w:hAnsi="Arial" w:cs="Arial"/>
              <w:lang w:val="ro-RO"/>
            </w:rPr>
          </w:pPr>
          <w:r w:rsidRPr="00B82BD7">
            <w:rPr>
              <w:rStyle w:val="PlaceholderText"/>
              <w:rFonts w:ascii="Arial" w:hAnsi="Arial" w:cs="Arial"/>
            </w:rPr>
            <w:t>....</w:t>
          </w:r>
        </w:p>
      </w:sdtContent>
    </w:sdt>
    <w:p w:rsidR="00AD7086" w:rsidRDefault="00AD7086" w:rsidP="00AD7086">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lastRenderedPageBreak/>
        <w:tab/>
        <w:t>Alți factori de mediu (după caz)</w:t>
      </w:r>
    </w:p>
    <w:sdt>
      <w:sdtPr>
        <w:rPr>
          <w:rFonts w:ascii="Arial" w:hAnsi="Arial" w:cs="Arial"/>
          <w:lang w:val="ro-RO"/>
        </w:rPr>
        <w:alias w:val="Câmp editabil text"/>
        <w:tag w:val="CampEditabil"/>
        <w:id w:val="-1042748515"/>
        <w:placeholder>
          <w:docPart w:val="9750693828234B98A608114154D55134"/>
        </w:placeholder>
        <w:showingPlcHdr/>
      </w:sdtPr>
      <w:sdtContent>
        <w:p w:rsidR="00AD7086" w:rsidRPr="00BD4EA0" w:rsidRDefault="00AD7086" w:rsidP="00AD7086">
          <w:pPr>
            <w:spacing w:after="0"/>
            <w:ind w:left="720"/>
            <w:rPr>
              <w:rFonts w:ascii="Arial" w:hAnsi="Arial" w:cs="Arial"/>
              <w:lang w:val="ro-RO"/>
            </w:rPr>
          </w:pPr>
          <w:r w:rsidRPr="00BD4EA0">
            <w:rPr>
              <w:rStyle w:val="PlaceholderText"/>
              <w:rFonts w:ascii="Arial" w:hAnsi="Arial" w:cs="Arial"/>
            </w:rPr>
            <w:t>....</w:t>
          </w:r>
        </w:p>
      </w:sdtContent>
    </w:sdt>
    <w:p w:rsidR="00AD7086" w:rsidRPr="00FE6A36" w:rsidRDefault="00AD7086" w:rsidP="00AD7086">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AD7086" w:rsidRPr="00420C4E" w:rsidRDefault="00AD7086" w:rsidP="00AD7086">
          <w:pPr>
            <w:spacing w:after="0"/>
            <w:ind w:firstLine="360"/>
            <w:rPr>
              <w:rFonts w:ascii="Arial" w:hAnsi="Arial" w:cs="Arial"/>
              <w:lang w:val="ro-RO"/>
            </w:rPr>
          </w:pPr>
          <w:r w:rsidRPr="00420C4E">
            <w:rPr>
              <w:rStyle w:val="PlaceholderText"/>
              <w:rFonts w:ascii="Arial" w:hAnsi="Arial" w:cs="Arial"/>
            </w:rPr>
            <w:t>....</w:t>
          </w:r>
        </w:p>
      </w:sdtContent>
    </w:sdt>
    <w:p w:rsidR="00AD7086" w:rsidRPr="00FE6A36" w:rsidRDefault="00AD7086" w:rsidP="00AD7086">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Content>
        <w:p w:rsidR="00AD7086" w:rsidRPr="00BD4EA0" w:rsidRDefault="00AD7086" w:rsidP="00AD7086">
          <w:pPr>
            <w:spacing w:after="0"/>
            <w:ind w:left="360"/>
            <w:rPr>
              <w:rFonts w:ascii="Arial" w:hAnsi="Arial" w:cs="Arial"/>
              <w:lang w:val="ro-RO"/>
            </w:rPr>
          </w:pPr>
          <w:r w:rsidRPr="00BD4EA0">
            <w:rPr>
              <w:rStyle w:val="PlaceholderText"/>
              <w:rFonts w:ascii="Arial" w:hAnsi="Arial" w:cs="Arial"/>
            </w:rPr>
            <w:t>....</w:t>
          </w:r>
        </w:p>
      </w:sdtContent>
    </w:sdt>
    <w:p w:rsidR="00AD7086" w:rsidRPr="00F72643" w:rsidRDefault="00AD7086" w:rsidP="00AD7086">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howingPlcHdr/>
      </w:sdtPr>
      <w:sdtContent>
        <w:p w:rsidR="00AD7086" w:rsidRPr="00F72643" w:rsidRDefault="00AD7086" w:rsidP="00AD7086">
          <w:pPr>
            <w:pStyle w:val="NoSpacing"/>
            <w:ind w:firstLine="720"/>
            <w:rPr>
              <w:rFonts w:ascii="Arial" w:hAnsi="Arial" w:cs="Arial"/>
              <w:sz w:val="24"/>
              <w:szCs w:val="24"/>
            </w:rPr>
          </w:pPr>
          <w:r w:rsidRPr="00F72643">
            <w:rPr>
              <w:rStyle w:val="PlaceholderText"/>
              <w:rFonts w:ascii="Arial" w:hAnsi="Arial" w:cs="Arial"/>
            </w:rPr>
            <w:t>....</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D7086" w:rsidRPr="000768B9" w:rsidTr="00AD7086">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D7086" w:rsidRPr="000768B9" w:rsidTr="00AD7086">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r>
        </w:tbl>
        <w:p w:rsidR="00AD7086" w:rsidRDefault="001B3BDB" w:rsidP="00AD7086">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AD7086" w:rsidRPr="00513C71" w:rsidRDefault="00AD7086" w:rsidP="00AD7086">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D7086" w:rsidRPr="00513C71" w:rsidRDefault="00AD7086" w:rsidP="00AD708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D7086" w:rsidRPr="00513C71" w:rsidRDefault="00AD7086" w:rsidP="00AD7086">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D7086" w:rsidRDefault="00AD7086" w:rsidP="00AD7086">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D7086" w:rsidRDefault="001B3BDB" w:rsidP="00AD7086">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AD7086" w:rsidRDefault="00AD7086" w:rsidP="00AD708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AD7086" w:rsidRDefault="00AD7086" w:rsidP="00AD7086">
          <w:pPr>
            <w:pStyle w:val="NoSpacing"/>
            <w:ind w:firstLine="720"/>
            <w:rPr>
              <w:rFonts w:ascii="Arial" w:hAnsi="Arial" w:cs="Arial"/>
              <w:sz w:val="24"/>
              <w:szCs w:val="24"/>
            </w:rPr>
          </w:pPr>
        </w:p>
        <w:p w:rsidR="00AD7086" w:rsidRDefault="00AD7086" w:rsidP="00AD7086">
          <w:pPr>
            <w:pStyle w:val="NoSpacing"/>
            <w:ind w:firstLine="720"/>
            <w:rPr>
              <w:rFonts w:ascii="Arial" w:eastAsiaTheme="minorHAnsi" w:hAnsi="Arial" w:cs="Arial"/>
              <w:sz w:val="24"/>
              <w:szCs w:val="24"/>
              <w:lang w:eastAsia="en-US"/>
            </w:rPr>
          </w:pPr>
          <w:r>
            <w:rPr>
              <w:rFonts w:ascii="Arial" w:hAnsi="Arial" w:cs="Arial"/>
              <w:sz w:val="24"/>
              <w:szCs w:val="24"/>
            </w:rPr>
            <w:t>Prezentele valori sunt preluate din Autorizaţia de gospodărire a apelor nr. … din data … şi se referă numai la apele tehnologice uzate.</w:t>
          </w:r>
        </w:p>
      </w:sdtContent>
    </w:sdt>
    <w:p w:rsidR="00AD7086" w:rsidRDefault="00AD7086" w:rsidP="00AD7086">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79"/>
            <w:gridCol w:w="2779"/>
            <w:gridCol w:w="1390"/>
            <w:gridCol w:w="1390"/>
            <w:gridCol w:w="1668"/>
          </w:tblGrid>
          <w:tr w:rsidR="00AD7086" w:rsidRPr="000768B9" w:rsidTr="00AD7086">
            <w:tc>
              <w:tcPr>
                <w:tcW w:w="2779"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D7086" w:rsidRPr="000768B9" w:rsidTr="00AD7086">
            <w:tc>
              <w:tcPr>
                <w:tcW w:w="2779"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2779"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390"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390"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r>
        </w:tbl>
        <w:p w:rsidR="00AD7086" w:rsidRDefault="001B3BDB" w:rsidP="00AD7086">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AD7086" w:rsidRDefault="00AD7086" w:rsidP="00AD7086">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D7086" w:rsidRDefault="00AD7086" w:rsidP="00AD7086">
          <w:pPr>
            <w:pStyle w:val="NoSpacing"/>
            <w:ind w:firstLine="720"/>
            <w:rPr>
              <w:rFonts w:ascii="Arial" w:hAnsi="Arial" w:cs="Arial"/>
              <w:sz w:val="24"/>
              <w:szCs w:val="24"/>
            </w:rPr>
          </w:pPr>
          <w:r>
            <w:rPr>
              <w:rFonts w:ascii="Arial" w:hAnsi="Arial" w:cs="Arial"/>
              <w:sz w:val="24"/>
              <w:szCs w:val="24"/>
            </w:rPr>
            <w:t>Prezentele valori sunt preluate din Autorizaţia de gospodărire a apelor nr. … din data … şi se referă numai la apele tehnologice uzate</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1924"/>
            <w:gridCol w:w="1924"/>
            <w:gridCol w:w="2309"/>
          </w:tblGrid>
          <w:tr w:rsidR="00AD7086" w:rsidRPr="0019563E" w:rsidTr="00AD7086">
            <w:tc>
              <w:tcPr>
                <w:tcW w:w="3848" w:type="dxa"/>
                <w:shd w:val="clear" w:color="auto" w:fill="C0C0C0"/>
                <w:vAlign w:val="center"/>
              </w:tcPr>
              <w:p w:rsidR="00AD7086" w:rsidRPr="0019563E" w:rsidRDefault="00AD7086" w:rsidP="00AD7086">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AD7086" w:rsidRPr="0019563E" w:rsidRDefault="00AD7086" w:rsidP="00AD7086">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AD7086" w:rsidRPr="0019563E" w:rsidRDefault="00AD7086" w:rsidP="00AD7086">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AD7086" w:rsidRPr="0019563E" w:rsidRDefault="00AD7086" w:rsidP="00AD7086">
                <w:pPr>
                  <w:pStyle w:val="NoSpacing"/>
                  <w:spacing w:before="40"/>
                  <w:jc w:val="center"/>
                  <w:rPr>
                    <w:rFonts w:ascii="Arial" w:hAnsi="Arial" w:cs="Arial"/>
                    <w:b/>
                    <w:sz w:val="20"/>
                    <w:szCs w:val="24"/>
                  </w:rPr>
                </w:pPr>
                <w:r w:rsidRPr="0019563E">
                  <w:rPr>
                    <w:rFonts w:ascii="Arial" w:hAnsi="Arial" w:cs="Arial"/>
                    <w:b/>
                    <w:sz w:val="20"/>
                    <w:szCs w:val="24"/>
                  </w:rPr>
                  <w:t>UM</w:t>
                </w:r>
              </w:p>
            </w:tc>
          </w:tr>
          <w:tr w:rsidR="00AD7086" w:rsidRPr="0019563E" w:rsidTr="00AD7086">
            <w:tc>
              <w:tcPr>
                <w:tcW w:w="3848" w:type="dxa"/>
                <w:shd w:val="clear" w:color="auto" w:fill="auto"/>
              </w:tcPr>
              <w:p w:rsidR="00AD7086" w:rsidRPr="0019563E" w:rsidRDefault="00AD7086" w:rsidP="00AD708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D7086" w:rsidRPr="0019563E" w:rsidRDefault="00AD7086" w:rsidP="00AD708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AD7086" w:rsidRPr="0019563E" w:rsidRDefault="00AD7086" w:rsidP="00AD7086">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AD7086" w:rsidRPr="0019563E" w:rsidRDefault="00AD7086" w:rsidP="00AD7086">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AD7086" w:rsidRPr="0019563E" w:rsidRDefault="001B3BDB" w:rsidP="00AD7086">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AD7086" w:rsidRDefault="00AD7086" w:rsidP="00AD7086">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92"/>
            <w:gridCol w:w="846"/>
            <w:gridCol w:w="1692"/>
            <w:gridCol w:w="1354"/>
            <w:gridCol w:w="1354"/>
            <w:gridCol w:w="1354"/>
            <w:gridCol w:w="1354"/>
          </w:tblGrid>
          <w:tr w:rsidR="00AD7086" w:rsidRPr="00A579F3" w:rsidTr="00AD7086">
            <w:trPr>
              <w:cantSplit/>
            </w:trPr>
            <w:tc>
              <w:tcPr>
                <w:tcW w:w="1692" w:type="dxa"/>
                <w:vMerge w:val="restart"/>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D7086" w:rsidRPr="00A579F3" w:rsidRDefault="00AD7086" w:rsidP="00AD7086">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D7086" w:rsidRPr="00A579F3" w:rsidTr="00AD7086">
            <w:trPr>
              <w:cantSplit/>
              <w:trHeight w:val="1134"/>
            </w:trPr>
            <w:tc>
              <w:tcPr>
                <w:tcW w:w="1692" w:type="dxa"/>
                <w:vMerge/>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D7086" w:rsidRPr="00A579F3" w:rsidRDefault="00AD7086" w:rsidP="00AD7086">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p>
            </w:tc>
            <w:tc>
              <w:tcPr>
                <w:tcW w:w="1354" w:type="dxa"/>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D7086" w:rsidRPr="00A579F3" w:rsidRDefault="00AD7086" w:rsidP="00AD7086">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D7086" w:rsidRPr="00A579F3" w:rsidTr="00AD7086">
            <w:tc>
              <w:tcPr>
                <w:tcW w:w="1692" w:type="dxa"/>
                <w:shd w:val="clear" w:color="auto" w:fill="auto"/>
              </w:tcPr>
              <w:p w:rsidR="00AD7086" w:rsidRPr="00A579F3" w:rsidRDefault="00AD7086" w:rsidP="00AD708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D7086" w:rsidRPr="00A579F3" w:rsidRDefault="00AD7086" w:rsidP="00AD708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D7086" w:rsidRPr="00A579F3" w:rsidRDefault="00AD7086" w:rsidP="00AD708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D7086" w:rsidRPr="00A579F3" w:rsidRDefault="00AD7086" w:rsidP="00AD708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D7086" w:rsidRPr="00A579F3" w:rsidRDefault="00AD7086" w:rsidP="00AD708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D7086" w:rsidRPr="00A579F3" w:rsidRDefault="00AD7086" w:rsidP="00AD7086">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D7086" w:rsidRPr="00A579F3" w:rsidRDefault="00AD7086" w:rsidP="00AD7086">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D7086" w:rsidRDefault="001B3BDB" w:rsidP="00AD7086">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Content>
        <w:p w:rsidR="00AD7086" w:rsidRDefault="00AD7086" w:rsidP="00AD7086">
          <w:pPr>
            <w:pStyle w:val="NoSpacing"/>
            <w:rPr>
              <w:rFonts w:ascii="Arial" w:hAnsi="Arial" w:cs="Arial"/>
              <w:b/>
              <w:sz w:val="24"/>
              <w:szCs w:val="24"/>
            </w:rPr>
          </w:pPr>
          <w:r w:rsidRPr="00A579F3">
            <w:rPr>
              <w:rStyle w:val="PlaceholderText"/>
              <w:rFonts w:ascii="Arial" w:hAnsi="Arial" w:cs="Arial"/>
            </w:rPr>
            <w:t>....</w:t>
          </w:r>
        </w:p>
      </w:sdtContent>
    </w:sdt>
    <w:p w:rsidR="00AD7086" w:rsidRPr="00FE6A36" w:rsidRDefault="00AD7086" w:rsidP="00AD708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AD7086" w:rsidRPr="00B82BD7" w:rsidRDefault="00AD7086" w:rsidP="00AD7086">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AD7086" w:rsidRPr="00FE6A36" w:rsidRDefault="00AD7086" w:rsidP="00AD7086">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AD7086" w:rsidRPr="00B82BD7" w:rsidRDefault="00AD7086" w:rsidP="00AD7086">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AD7086" w:rsidRDefault="00AD7086" w:rsidP="00AD7086">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howingPlcHdr/>
      </w:sdtPr>
      <w:sdtContent>
        <w:p w:rsidR="00AD7086" w:rsidRPr="00B82BD7" w:rsidRDefault="00AD7086" w:rsidP="00AD7086">
          <w:pPr>
            <w:spacing w:after="0"/>
            <w:ind w:firstLine="720"/>
            <w:rPr>
              <w:rFonts w:ascii="Arial" w:hAnsi="Arial" w:cs="Arial"/>
            </w:rPr>
          </w:pPr>
          <w:r w:rsidRPr="00B82BD7">
            <w:rPr>
              <w:rStyle w:val="PlaceholderText"/>
              <w:rFonts w:ascii="Arial" w:hAnsi="Arial" w:cs="Arial"/>
            </w:rPr>
            <w:t>....</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144"/>
            <w:gridCol w:w="2144"/>
            <w:gridCol w:w="1429"/>
            <w:gridCol w:w="1429"/>
            <w:gridCol w:w="1787"/>
          </w:tblGrid>
          <w:tr w:rsidR="00AD7086" w:rsidRPr="000768B9" w:rsidTr="00AD7086">
            <w:tc>
              <w:tcPr>
                <w:tcW w:w="1072"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D7086" w:rsidRPr="000768B9" w:rsidTr="00AD7086">
            <w:tc>
              <w:tcPr>
                <w:tcW w:w="1072"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2144"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2144"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429"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429"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787"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r>
        </w:tbl>
        <w:p w:rsidR="00AD7086" w:rsidRPr="00FF731C" w:rsidRDefault="001B3BDB" w:rsidP="00AD7086">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AD7086" w:rsidRPr="00B82BD7" w:rsidRDefault="00AD7086" w:rsidP="00AD7086">
          <w:pPr>
            <w:pStyle w:val="NoSpacing"/>
            <w:rPr>
              <w:rFonts w:ascii="Arial" w:hAnsi="Arial" w:cs="Arial"/>
              <w:sz w:val="24"/>
              <w:szCs w:val="24"/>
            </w:rPr>
          </w:pPr>
          <w:r w:rsidRPr="00B82BD7">
            <w:rPr>
              <w:rStyle w:val="PlaceholderText"/>
              <w:rFonts w:ascii="Arial" w:hAnsi="Arial" w:cs="Arial"/>
            </w:rPr>
            <w:t>....</w:t>
          </w:r>
        </w:p>
      </w:sdtContent>
    </w:sdt>
    <w:p w:rsidR="00AD7086" w:rsidRDefault="00AD7086" w:rsidP="00AD7086">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AD7086" w:rsidRPr="00B82BD7" w:rsidRDefault="00AD7086" w:rsidP="00AD7086">
          <w:pPr>
            <w:pStyle w:val="NoSpacing"/>
            <w:ind w:left="720"/>
            <w:rPr>
              <w:rFonts w:ascii="Arial" w:hAnsi="Arial" w:cs="Arial"/>
              <w:sz w:val="24"/>
              <w:szCs w:val="24"/>
            </w:rPr>
          </w:pPr>
          <w:r w:rsidRPr="00B82BD7">
            <w:rPr>
              <w:rStyle w:val="PlaceholderText"/>
              <w:rFonts w:ascii="Arial" w:hAnsi="Arial" w:cs="Arial"/>
            </w:rPr>
            <w:t>....</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D7086" w:rsidRPr="000768B9" w:rsidTr="00AD7086">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D7086" w:rsidRPr="000768B9" w:rsidTr="00AD7086">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r>
        </w:tbl>
        <w:p w:rsidR="00AD7086" w:rsidRDefault="001B3BDB" w:rsidP="00AD708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AD7086" w:rsidRDefault="00AD7086" w:rsidP="00AD708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D7086" w:rsidRPr="00010A8C" w:rsidRDefault="001B3BDB" w:rsidP="00AD7086">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01"/>
            <w:gridCol w:w="2001"/>
            <w:gridCol w:w="2001"/>
            <w:gridCol w:w="2001"/>
            <w:gridCol w:w="2001"/>
          </w:tblGrid>
          <w:tr w:rsidR="00AD7086" w:rsidRPr="000768B9" w:rsidTr="00AD7086">
            <w:tc>
              <w:tcPr>
                <w:tcW w:w="2001"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D7086" w:rsidRPr="000768B9" w:rsidTr="00AD7086">
            <w:tc>
              <w:tcPr>
                <w:tcW w:w="2001"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2001"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2001"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2001"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2001"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r>
        </w:tbl>
        <w:p w:rsidR="00AD7086" w:rsidRDefault="001B3BDB" w:rsidP="00AD7086">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AD7086" w:rsidRDefault="00AD7086" w:rsidP="00AD7086">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D7086" w:rsidRPr="00010A8C" w:rsidRDefault="001B3BDB" w:rsidP="00AD7086">
          <w:pPr>
            <w:pStyle w:val="NoSpacing"/>
            <w:rPr>
              <w:rFonts w:ascii="Arial" w:hAnsi="Arial" w:cs="Arial"/>
              <w:sz w:val="24"/>
              <w:szCs w:val="24"/>
            </w:rPr>
          </w:pP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68"/>
            <w:gridCol w:w="1668"/>
            <w:gridCol w:w="1668"/>
            <w:gridCol w:w="1668"/>
            <w:gridCol w:w="1668"/>
            <w:gridCol w:w="1668"/>
          </w:tblGrid>
          <w:tr w:rsidR="00AD7086" w:rsidRPr="000768B9" w:rsidTr="00AD7086">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D7086" w:rsidRPr="000768B9" w:rsidRDefault="00AD7086" w:rsidP="00AD7086">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D7086" w:rsidRPr="000768B9" w:rsidTr="00AD7086">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c>
              <w:tcPr>
                <w:tcW w:w="1668" w:type="dxa"/>
                <w:shd w:val="clear" w:color="auto" w:fill="auto"/>
              </w:tcPr>
              <w:p w:rsidR="00AD7086" w:rsidRPr="000768B9" w:rsidRDefault="00AD7086" w:rsidP="00AD7086">
                <w:pPr>
                  <w:pStyle w:val="NoSpacing"/>
                  <w:spacing w:before="40" w:line="360" w:lineRule="auto"/>
                  <w:jc w:val="center"/>
                  <w:rPr>
                    <w:rFonts w:ascii="Arial" w:hAnsi="Arial" w:cs="Arial"/>
                    <w:sz w:val="20"/>
                    <w:szCs w:val="24"/>
                  </w:rPr>
                </w:pPr>
              </w:p>
            </w:tc>
          </w:tr>
        </w:tbl>
        <w:p w:rsidR="00AD7086" w:rsidRDefault="001B3BDB" w:rsidP="00AD7086">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AD7086" w:rsidRDefault="00AD7086" w:rsidP="00AD7086">
          <w:pPr>
            <w:spacing w:after="0"/>
            <w:rPr>
              <w:rFonts w:ascii="Arial" w:hAnsi="Arial" w:cs="Arial"/>
              <w:lang w:val="ro-RO"/>
            </w:rPr>
          </w:pPr>
          <w:r w:rsidRPr="00010A8C">
            <w:rPr>
              <w:rStyle w:val="PlaceholderText"/>
              <w:rFonts w:ascii="Arial" w:hAnsi="Arial" w:cs="Arial"/>
            </w:rPr>
            <w:t>....</w:t>
          </w:r>
        </w:p>
      </w:sdtContent>
    </w:sdt>
    <w:p w:rsidR="00AD7086" w:rsidRDefault="00AD7086" w:rsidP="00AD7086">
      <w:pPr>
        <w:spacing w:after="0"/>
        <w:rPr>
          <w:rFonts w:ascii="Arial" w:hAnsi="Arial" w:cs="Arial"/>
          <w:lang w:val="ro-RO"/>
        </w:rPr>
      </w:pPr>
    </w:p>
    <w:p w:rsidR="00AD7086" w:rsidRDefault="00AD7086" w:rsidP="00AD7086">
      <w:pPr>
        <w:spacing w:after="0"/>
        <w:rPr>
          <w:rFonts w:ascii="Arial" w:hAnsi="Arial" w:cs="Arial"/>
          <w:lang w:val="ro-RO"/>
        </w:rPr>
      </w:pPr>
    </w:p>
    <w:p w:rsidR="00AD7086" w:rsidRPr="005B0C50" w:rsidRDefault="00AD7086" w:rsidP="00AD7086">
      <w:pPr>
        <w:pStyle w:val="Heading2"/>
        <w:rPr>
          <w:rFonts w:ascii="Arial" w:hAnsi="Arial" w:cs="Arial"/>
        </w:rPr>
      </w:pPr>
      <w:r w:rsidRPr="005E3B41">
        <w:lastRenderedPageBreak/>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AD7086" w:rsidRPr="00010A8C" w:rsidRDefault="00AD7086" w:rsidP="00AD7086">
          <w:pPr>
            <w:spacing w:after="0"/>
            <w:rPr>
              <w:rFonts w:ascii="Arial" w:hAnsi="Arial" w:cs="Arial"/>
              <w:lang w:val="ro-RO"/>
            </w:rPr>
          </w:pPr>
          <w:r w:rsidRPr="005E3B41">
            <w:rPr>
              <w:rStyle w:val="PlaceholderText"/>
              <w:rFonts w:ascii="Arial" w:hAnsi="Arial" w:cs="Arial"/>
            </w:rPr>
            <w:t>....</w:t>
          </w:r>
        </w:p>
      </w:sdtContent>
    </w:sdt>
    <w:p w:rsidR="00AD7086" w:rsidRPr="00FE6A36" w:rsidRDefault="00AD7086" w:rsidP="00AD708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AD7086" w:rsidRPr="00010A8C" w:rsidRDefault="00AD7086" w:rsidP="00AD708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D7086" w:rsidRDefault="00AD7086" w:rsidP="00AD7086">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AD7086" w:rsidRPr="00010A8C" w:rsidRDefault="00AD7086" w:rsidP="00AD7086">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color w:val="808080"/>
          <w:sz w:val="24"/>
          <w:szCs w:val="24"/>
          <w:lang w:val="ro-RO"/>
        </w:rPr>
        <w:alias w:val="Deșeuri produse"/>
        <w:tag w:val="DeseuriProduseModel"/>
        <w:id w:val="2053879920"/>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
            <w:gridCol w:w="2639"/>
            <w:gridCol w:w="1319"/>
            <w:gridCol w:w="550"/>
            <w:gridCol w:w="1100"/>
            <w:gridCol w:w="1210"/>
            <w:gridCol w:w="660"/>
            <w:gridCol w:w="1649"/>
          </w:tblGrid>
          <w:tr w:rsidR="00AD7086" w:rsidRPr="008A2286" w:rsidTr="00AD7086">
            <w:trPr>
              <w:cantSplit/>
              <w:trHeight w:val="1701"/>
            </w:trPr>
            <w:tc>
              <w:tcPr>
                <w:tcW w:w="880"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deșeu</w:t>
                </w:r>
              </w:p>
            </w:tc>
            <w:tc>
              <w:tcPr>
                <w:tcW w:w="263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deșeu</w:t>
                </w:r>
              </w:p>
            </w:tc>
            <w:tc>
              <w:tcPr>
                <w:tcW w:w="131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Sursă generatoare</w:t>
                </w:r>
              </w:p>
            </w:tc>
            <w:tc>
              <w:tcPr>
                <w:tcW w:w="550" w:type="dxa"/>
                <w:shd w:val="clear" w:color="auto" w:fill="C0C0C0"/>
                <w:textDirection w:val="btLr"/>
                <w:vAlign w:val="center"/>
              </w:tcPr>
              <w:p w:rsidR="00AD7086" w:rsidRPr="008A2286" w:rsidRDefault="00AD7086" w:rsidP="00AD708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Cantitate</w:t>
                </w:r>
              </w:p>
            </w:tc>
            <w:tc>
              <w:tcPr>
                <w:tcW w:w="1100"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UM</w:t>
                </w:r>
              </w:p>
            </w:tc>
            <w:tc>
              <w:tcPr>
                <w:tcW w:w="1210"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Operațiune valorificare / eliminare</w:t>
                </w:r>
              </w:p>
            </w:tc>
            <w:tc>
              <w:tcPr>
                <w:tcW w:w="660" w:type="dxa"/>
                <w:shd w:val="clear" w:color="auto" w:fill="C0C0C0"/>
                <w:textDirection w:val="btLr"/>
                <w:vAlign w:val="center"/>
              </w:tcPr>
              <w:p w:rsidR="00AD7086" w:rsidRPr="008A2286" w:rsidRDefault="00AD7086" w:rsidP="00AD708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8A2286">
                  <w:rPr>
                    <w:rFonts w:ascii="Arial" w:eastAsia="Times New Roman" w:hAnsi="Arial" w:cs="Arial"/>
                    <w:b/>
                    <w:sz w:val="20"/>
                    <w:szCs w:val="24"/>
                    <w:lang w:val="ro-RO"/>
                  </w:rPr>
                  <w:t>Cod operațiune</w:t>
                </w:r>
              </w:p>
            </w:tc>
            <w:tc>
              <w:tcPr>
                <w:tcW w:w="164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b/>
                    <w:sz w:val="20"/>
                    <w:szCs w:val="24"/>
                    <w:lang w:val="ro-RO"/>
                  </w:rPr>
                </w:pPr>
                <w:r w:rsidRPr="008A2286">
                  <w:rPr>
                    <w:rFonts w:ascii="Arial" w:eastAsia="Times New Roman" w:hAnsi="Arial" w:cs="Arial"/>
                    <w:b/>
                    <w:sz w:val="20"/>
                    <w:szCs w:val="24"/>
                    <w:lang w:val="ro-RO"/>
                  </w:rPr>
                  <w:t>Denumire operațiune</w:t>
                </w:r>
              </w:p>
            </w:tc>
          </w:tr>
          <w:tr w:rsidR="00AD7086" w:rsidRPr="008A2286" w:rsidTr="00AD7086">
            <w:tc>
              <w:tcPr>
                <w:tcW w:w="88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c>
              <w:tcPr>
                <w:tcW w:w="263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c>
              <w:tcPr>
                <w:tcW w:w="131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c>
              <w:tcPr>
                <w:tcW w:w="55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c>
              <w:tcPr>
                <w:tcW w:w="110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c>
              <w:tcPr>
                <w:tcW w:w="121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c>
              <w:tcPr>
                <w:tcW w:w="66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c>
              <w:tcPr>
                <w:tcW w:w="164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eastAsia="Times New Roman" w:hAnsi="Arial" w:cs="Arial"/>
                    <w:sz w:val="20"/>
                    <w:szCs w:val="24"/>
                    <w:lang w:val="ro-RO"/>
                  </w:rPr>
                </w:pPr>
              </w:p>
            </w:tc>
          </w:tr>
        </w:tbl>
        <w:p w:rsidR="00AD7086" w:rsidRPr="004D6388" w:rsidRDefault="001B3BDB" w:rsidP="00AD7086">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AD7086" w:rsidRPr="00010A8C" w:rsidRDefault="00AD7086" w:rsidP="00AD708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D7086" w:rsidRPr="00CB2B4B" w:rsidRDefault="00AD7086" w:rsidP="00AD7086">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howingPlcHdr/>
      </w:sdtPr>
      <w:sdtContent>
        <w:p w:rsidR="00AD7086" w:rsidRDefault="00AD7086" w:rsidP="00AD7086">
          <w:pPr>
            <w:autoSpaceDE w:val="0"/>
            <w:autoSpaceDN w:val="0"/>
            <w:adjustRightInd w:val="0"/>
            <w:spacing w:after="0" w:line="240" w:lineRule="auto"/>
            <w:ind w:left="360"/>
            <w:jc w:val="both"/>
            <w:rPr>
              <w:rFonts w:ascii="Arial" w:eastAsia="Times New Roman" w:hAnsi="Arial" w:cs="Arial"/>
              <w:sz w:val="24"/>
              <w:szCs w:val="24"/>
              <w:lang w:val="ro-RO"/>
            </w:rPr>
          </w:pPr>
          <w:r w:rsidRPr="00424D7E">
            <w:rPr>
              <w:rStyle w:val="PlaceholderText"/>
              <w:rFonts w:ascii="Arial" w:hAnsi="Arial" w:cs="Arial"/>
            </w:rPr>
            <w:t>....</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40"/>
            <w:gridCol w:w="2599"/>
            <w:gridCol w:w="650"/>
            <w:gridCol w:w="1299"/>
            <w:gridCol w:w="1299"/>
            <w:gridCol w:w="780"/>
            <w:gridCol w:w="2339"/>
          </w:tblGrid>
          <w:tr w:rsidR="00AD7086" w:rsidRPr="008A2286" w:rsidTr="00AD7086">
            <w:trPr>
              <w:cantSplit/>
              <w:trHeight w:val="1701"/>
            </w:trPr>
            <w:tc>
              <w:tcPr>
                <w:tcW w:w="1040"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AD7086" w:rsidRPr="008A2286" w:rsidRDefault="00AD7086" w:rsidP="00AD70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AD7086" w:rsidRPr="008A2286" w:rsidRDefault="00AD7086" w:rsidP="00AD7086">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AD7086" w:rsidRPr="008A2286" w:rsidTr="00AD7086">
            <w:tc>
              <w:tcPr>
                <w:tcW w:w="104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lang w:val="es-ES"/>
                  </w:rPr>
                </w:pPr>
              </w:p>
            </w:tc>
          </w:tr>
        </w:tbl>
        <w:p w:rsidR="00AD7086" w:rsidRPr="007466E3" w:rsidRDefault="001B3BDB" w:rsidP="00AD708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AD7086" w:rsidRPr="000D07FE" w:rsidRDefault="00AD7086" w:rsidP="00AD708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6"/>
            <w:gridCol w:w="2822"/>
            <w:gridCol w:w="898"/>
            <w:gridCol w:w="1283"/>
            <w:gridCol w:w="1283"/>
            <w:gridCol w:w="641"/>
            <w:gridCol w:w="2053"/>
          </w:tblGrid>
          <w:tr w:rsidR="00AD7086" w:rsidRPr="00EF1AF4" w:rsidTr="00AD7086">
            <w:trPr>
              <w:cantSplit/>
              <w:trHeight w:val="1701"/>
            </w:trPr>
            <w:tc>
              <w:tcPr>
                <w:tcW w:w="1026" w:type="dxa"/>
                <w:shd w:val="clear" w:color="auto" w:fill="C0C0C0"/>
                <w:vAlign w:val="center"/>
              </w:tcPr>
              <w:p w:rsidR="00AD7086" w:rsidRPr="00EF1AF4" w:rsidRDefault="00AD7086" w:rsidP="00AD708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AD7086" w:rsidRPr="00EF1AF4" w:rsidRDefault="00AD7086" w:rsidP="00AD708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AD7086" w:rsidRPr="00EF1AF4" w:rsidRDefault="00AD7086" w:rsidP="00AD708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AD7086" w:rsidRPr="00EF1AF4" w:rsidRDefault="00AD7086" w:rsidP="00AD708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AD7086" w:rsidRPr="00EF1AF4" w:rsidRDefault="00AD7086" w:rsidP="00AD708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AD7086" w:rsidRPr="00EF1AF4" w:rsidRDefault="00AD7086" w:rsidP="00AD7086">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AD7086" w:rsidRPr="00EF1AF4" w:rsidRDefault="00AD7086" w:rsidP="00AD7086">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AD7086" w:rsidRPr="00EF1AF4" w:rsidTr="00AD7086">
            <w:tc>
              <w:tcPr>
                <w:tcW w:w="1026" w:type="dxa"/>
                <w:shd w:val="clear" w:color="auto" w:fill="auto"/>
              </w:tcPr>
              <w:p w:rsidR="00AD7086" w:rsidRPr="00EF1AF4" w:rsidRDefault="00AD7086" w:rsidP="00AD708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AD7086" w:rsidRPr="00EF1AF4" w:rsidRDefault="00AD7086" w:rsidP="00AD708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AD7086" w:rsidRPr="00EF1AF4" w:rsidRDefault="00AD7086" w:rsidP="00AD708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D7086" w:rsidRPr="00EF1AF4" w:rsidRDefault="00AD7086" w:rsidP="00AD708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AD7086" w:rsidRPr="00EF1AF4" w:rsidRDefault="00AD7086" w:rsidP="00AD708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AD7086" w:rsidRPr="00EF1AF4" w:rsidRDefault="00AD7086" w:rsidP="00AD708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AD7086" w:rsidRPr="00EF1AF4" w:rsidRDefault="00AD7086" w:rsidP="00AD7086">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AD7086" w:rsidRPr="000D07FE" w:rsidRDefault="001B3BDB" w:rsidP="00AD7086">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AD7086" w:rsidRPr="000D07FE" w:rsidRDefault="00AD7086" w:rsidP="00AD708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D7086" w:rsidRPr="002248C9" w:rsidTr="00AD7086">
            <w:tc>
              <w:tcPr>
                <w:tcW w:w="4002" w:type="dxa"/>
                <w:shd w:val="clear" w:color="auto" w:fill="C0C0C0"/>
                <w:vAlign w:val="center"/>
              </w:tcPr>
              <w:p w:rsidR="00AD7086" w:rsidRPr="002248C9" w:rsidRDefault="00AD7086" w:rsidP="00AD708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AD7086" w:rsidRPr="002248C9" w:rsidRDefault="00AD7086" w:rsidP="00AD708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D7086" w:rsidRPr="002248C9" w:rsidTr="00AD7086">
            <w:tc>
              <w:tcPr>
                <w:tcW w:w="4002" w:type="dxa"/>
                <w:shd w:val="clear" w:color="auto" w:fill="auto"/>
              </w:tcPr>
              <w:p w:rsidR="00AD7086" w:rsidRPr="002248C9" w:rsidRDefault="00AD7086" w:rsidP="00AD708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D7086" w:rsidRPr="002248C9" w:rsidRDefault="00AD7086" w:rsidP="00AD708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D7086" w:rsidRDefault="001B3BDB" w:rsidP="00AD7086">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AD7086" w:rsidRDefault="00AD7086" w:rsidP="00AD708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D7086" w:rsidRPr="002248C9" w:rsidTr="00AD7086">
            <w:tc>
              <w:tcPr>
                <w:tcW w:w="4002" w:type="dxa"/>
                <w:shd w:val="clear" w:color="auto" w:fill="C0C0C0"/>
                <w:vAlign w:val="center"/>
              </w:tcPr>
              <w:p w:rsidR="00AD7086" w:rsidRPr="002248C9" w:rsidRDefault="00AD7086" w:rsidP="00AD708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AD7086" w:rsidRPr="002248C9" w:rsidRDefault="00AD7086" w:rsidP="00AD7086">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AD7086" w:rsidRPr="002248C9" w:rsidTr="00AD7086">
            <w:tc>
              <w:tcPr>
                <w:tcW w:w="4002" w:type="dxa"/>
                <w:shd w:val="clear" w:color="auto" w:fill="auto"/>
              </w:tcPr>
              <w:p w:rsidR="00AD7086" w:rsidRPr="002248C9" w:rsidRDefault="00AD7086" w:rsidP="00AD708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AD7086" w:rsidRPr="002248C9" w:rsidRDefault="00AD7086" w:rsidP="00AD7086">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AD7086" w:rsidRDefault="001B3BDB" w:rsidP="00AD7086">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AD7086" w:rsidRPr="00C329F1" w:rsidRDefault="00AD7086" w:rsidP="00AD7086">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AD7086" w:rsidRPr="00CB2B4B" w:rsidRDefault="00AD7086" w:rsidP="00AD7086">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AD7086" w:rsidRPr="00903EAE" w:rsidRDefault="00AD7086" w:rsidP="00AD7086">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5"/>
            <w:gridCol w:w="3431"/>
            <w:gridCol w:w="1715"/>
            <w:gridCol w:w="1429"/>
            <w:gridCol w:w="1715"/>
          </w:tblGrid>
          <w:tr w:rsidR="00AD7086" w:rsidRPr="008A2286" w:rsidTr="00AD7086">
            <w:tc>
              <w:tcPr>
                <w:tcW w:w="1715"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AD7086" w:rsidRPr="008A2286" w:rsidRDefault="00AD7086" w:rsidP="00AD7086">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AD7086" w:rsidRPr="008A2286" w:rsidTr="00AD7086">
            <w:tc>
              <w:tcPr>
                <w:tcW w:w="1715"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AD7086" w:rsidRPr="008A2286" w:rsidRDefault="00AD7086" w:rsidP="00AD7086">
                <w:pPr>
                  <w:autoSpaceDE w:val="0"/>
                  <w:autoSpaceDN w:val="0"/>
                  <w:adjustRightInd w:val="0"/>
                  <w:spacing w:before="40" w:after="0" w:line="240" w:lineRule="auto"/>
                  <w:jc w:val="center"/>
                  <w:rPr>
                    <w:rFonts w:ascii="Arial" w:hAnsi="Arial" w:cs="Arial"/>
                    <w:sz w:val="20"/>
                    <w:szCs w:val="24"/>
                    <w:lang w:val="ro-RO"/>
                  </w:rPr>
                </w:pPr>
              </w:p>
            </w:tc>
          </w:tr>
        </w:tbl>
        <w:p w:rsidR="00AD7086" w:rsidRPr="00D712BB" w:rsidRDefault="001B3BDB" w:rsidP="00AD708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AD7086" w:rsidRPr="00010A8C" w:rsidRDefault="00AD7086" w:rsidP="00AD7086">
          <w:pPr>
            <w:spacing w:after="0"/>
            <w:rPr>
              <w:rFonts w:ascii="Arial" w:hAnsi="Arial" w:cs="Arial"/>
            </w:rPr>
          </w:pPr>
          <w:r w:rsidRPr="00010A8C">
            <w:rPr>
              <w:rStyle w:val="PlaceholderText"/>
              <w:rFonts w:ascii="Arial" w:hAnsi="Arial" w:cs="Arial"/>
            </w:rPr>
            <w:t>....</w:t>
          </w:r>
        </w:p>
      </w:sdtContent>
    </w:sdt>
    <w:p w:rsidR="00AD7086" w:rsidRPr="00CB2B4B" w:rsidRDefault="00AD7086" w:rsidP="00AD7086">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howingPlcHdr/>
      </w:sdtPr>
      <w:sdtContent>
        <w:p w:rsidR="00AD7086" w:rsidRDefault="00AD7086" w:rsidP="00AD7086">
          <w:pPr>
            <w:spacing w:after="0"/>
            <w:ind w:left="360"/>
            <w:rPr>
              <w:rFonts w:ascii="Arial" w:hAnsi="Arial" w:cs="Arial"/>
              <w:lang w:val="ro-RO"/>
            </w:rPr>
          </w:pPr>
          <w:r w:rsidRPr="00BD4EA0">
            <w:rPr>
              <w:rStyle w:val="PlaceholderText"/>
              <w:rFonts w:ascii="Arial" w:hAnsi="Arial" w:cs="Arial"/>
            </w:rPr>
            <w:t>....</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2"/>
            <w:gridCol w:w="1640"/>
            <w:gridCol w:w="820"/>
            <w:gridCol w:w="1476"/>
            <w:gridCol w:w="1640"/>
            <w:gridCol w:w="1312"/>
            <w:gridCol w:w="1804"/>
          </w:tblGrid>
          <w:tr w:rsidR="00AD7086" w:rsidRPr="00E74820" w:rsidTr="00AD7086">
            <w:trPr>
              <w:cantSplit/>
              <w:trHeight w:val="1134"/>
            </w:trPr>
            <w:tc>
              <w:tcPr>
                <w:tcW w:w="1312" w:type="dxa"/>
                <w:shd w:val="clear" w:color="auto" w:fill="C0C0C0"/>
                <w:vAlign w:val="center"/>
              </w:tcPr>
              <w:p w:rsidR="00AD7086" w:rsidRPr="00E74820" w:rsidRDefault="00AD7086" w:rsidP="00AD7086">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AD7086" w:rsidRPr="00E74820" w:rsidRDefault="00AD7086" w:rsidP="00AD7086">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AD7086" w:rsidRPr="00E74820" w:rsidRDefault="00AD7086" w:rsidP="00AD7086">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AD7086" w:rsidRPr="00E74820" w:rsidRDefault="00AD7086" w:rsidP="00AD7086">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AD7086" w:rsidRPr="00E74820" w:rsidRDefault="00AD7086" w:rsidP="00AD7086">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AD7086" w:rsidRPr="00E74820" w:rsidRDefault="00AD7086" w:rsidP="00AD7086">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AD7086" w:rsidRPr="00E74820" w:rsidRDefault="00AD7086" w:rsidP="00AD7086">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AD7086" w:rsidRPr="00E74820" w:rsidTr="00AD7086">
            <w:tc>
              <w:tcPr>
                <w:tcW w:w="1312" w:type="dxa"/>
                <w:shd w:val="clear" w:color="auto" w:fill="auto"/>
              </w:tcPr>
              <w:p w:rsidR="00AD7086" w:rsidRPr="00E74820" w:rsidRDefault="00AD7086" w:rsidP="00AD7086">
                <w:pPr>
                  <w:spacing w:before="40" w:after="0" w:line="360" w:lineRule="auto"/>
                  <w:jc w:val="center"/>
                  <w:rPr>
                    <w:rFonts w:ascii="Arial" w:hAnsi="Arial" w:cs="Arial"/>
                    <w:sz w:val="20"/>
                    <w:lang w:val="ro-RO"/>
                  </w:rPr>
                </w:pPr>
              </w:p>
            </w:tc>
            <w:tc>
              <w:tcPr>
                <w:tcW w:w="1640" w:type="dxa"/>
                <w:shd w:val="clear" w:color="auto" w:fill="auto"/>
              </w:tcPr>
              <w:p w:rsidR="00AD7086" w:rsidRPr="00E74820" w:rsidRDefault="00AD7086" w:rsidP="00AD7086">
                <w:pPr>
                  <w:spacing w:before="40" w:after="0" w:line="360" w:lineRule="auto"/>
                  <w:jc w:val="center"/>
                  <w:rPr>
                    <w:rFonts w:ascii="Arial" w:hAnsi="Arial" w:cs="Arial"/>
                    <w:sz w:val="20"/>
                    <w:lang w:val="ro-RO"/>
                  </w:rPr>
                </w:pPr>
              </w:p>
            </w:tc>
            <w:tc>
              <w:tcPr>
                <w:tcW w:w="820" w:type="dxa"/>
                <w:shd w:val="clear" w:color="auto" w:fill="auto"/>
              </w:tcPr>
              <w:p w:rsidR="00AD7086" w:rsidRPr="00E74820" w:rsidRDefault="00AD7086" w:rsidP="00AD7086">
                <w:pPr>
                  <w:spacing w:before="40" w:after="0" w:line="360" w:lineRule="auto"/>
                  <w:jc w:val="center"/>
                  <w:rPr>
                    <w:rFonts w:ascii="Arial" w:hAnsi="Arial" w:cs="Arial"/>
                    <w:sz w:val="20"/>
                    <w:lang w:val="ro-RO"/>
                  </w:rPr>
                </w:pPr>
              </w:p>
            </w:tc>
            <w:tc>
              <w:tcPr>
                <w:tcW w:w="1476" w:type="dxa"/>
                <w:shd w:val="clear" w:color="auto" w:fill="auto"/>
              </w:tcPr>
              <w:p w:rsidR="00AD7086" w:rsidRPr="00E74820" w:rsidRDefault="00AD7086" w:rsidP="00AD7086">
                <w:pPr>
                  <w:spacing w:before="40" w:after="0" w:line="360" w:lineRule="auto"/>
                  <w:jc w:val="center"/>
                  <w:rPr>
                    <w:rFonts w:ascii="Arial" w:hAnsi="Arial" w:cs="Arial"/>
                    <w:sz w:val="20"/>
                    <w:lang w:val="ro-RO"/>
                  </w:rPr>
                </w:pPr>
              </w:p>
            </w:tc>
            <w:tc>
              <w:tcPr>
                <w:tcW w:w="1640" w:type="dxa"/>
                <w:shd w:val="clear" w:color="auto" w:fill="auto"/>
              </w:tcPr>
              <w:p w:rsidR="00AD7086" w:rsidRPr="00E74820" w:rsidRDefault="00AD7086" w:rsidP="00AD7086">
                <w:pPr>
                  <w:spacing w:before="40" w:after="0" w:line="360" w:lineRule="auto"/>
                  <w:jc w:val="center"/>
                  <w:rPr>
                    <w:rFonts w:ascii="Arial" w:hAnsi="Arial" w:cs="Arial"/>
                    <w:sz w:val="20"/>
                    <w:lang w:val="ro-RO"/>
                  </w:rPr>
                </w:pPr>
              </w:p>
            </w:tc>
            <w:tc>
              <w:tcPr>
                <w:tcW w:w="1312" w:type="dxa"/>
                <w:shd w:val="clear" w:color="auto" w:fill="auto"/>
              </w:tcPr>
              <w:p w:rsidR="00AD7086" w:rsidRPr="00E74820" w:rsidRDefault="00AD7086" w:rsidP="00AD7086">
                <w:pPr>
                  <w:spacing w:before="40" w:after="0" w:line="360" w:lineRule="auto"/>
                  <w:jc w:val="center"/>
                  <w:rPr>
                    <w:rFonts w:ascii="Arial" w:hAnsi="Arial" w:cs="Arial"/>
                    <w:sz w:val="20"/>
                    <w:lang w:val="ro-RO"/>
                  </w:rPr>
                </w:pPr>
              </w:p>
            </w:tc>
            <w:tc>
              <w:tcPr>
                <w:tcW w:w="1804" w:type="dxa"/>
                <w:shd w:val="clear" w:color="auto" w:fill="auto"/>
              </w:tcPr>
              <w:p w:rsidR="00AD7086" w:rsidRPr="00E74820" w:rsidRDefault="00AD7086" w:rsidP="00AD7086">
                <w:pPr>
                  <w:spacing w:before="40" w:after="0" w:line="360" w:lineRule="auto"/>
                  <w:jc w:val="center"/>
                  <w:rPr>
                    <w:rFonts w:ascii="Arial" w:hAnsi="Arial" w:cs="Arial"/>
                    <w:sz w:val="20"/>
                    <w:lang w:val="ro-RO"/>
                  </w:rPr>
                </w:pPr>
              </w:p>
            </w:tc>
          </w:tr>
        </w:tbl>
        <w:p w:rsidR="00AD7086" w:rsidRPr="00D712BB" w:rsidRDefault="001B3BDB" w:rsidP="00AD708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AD7086" w:rsidRDefault="00AD7086" w:rsidP="00AD708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D7086" w:rsidRPr="002248C9" w:rsidTr="00AD7086">
            <w:tc>
              <w:tcPr>
                <w:tcW w:w="4002" w:type="dxa"/>
                <w:shd w:val="clear" w:color="auto" w:fill="C0C0C0"/>
                <w:vAlign w:val="center"/>
              </w:tcPr>
              <w:p w:rsidR="00AD7086" w:rsidRPr="002248C9" w:rsidRDefault="00AD7086" w:rsidP="00AD7086">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AD7086" w:rsidRPr="002248C9" w:rsidRDefault="00AD7086" w:rsidP="00AD7086">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AD7086" w:rsidRPr="002248C9" w:rsidTr="00AD7086">
            <w:tc>
              <w:tcPr>
                <w:tcW w:w="4002" w:type="dxa"/>
                <w:shd w:val="clear" w:color="auto" w:fill="auto"/>
              </w:tcPr>
              <w:p w:rsidR="00AD7086" w:rsidRPr="002248C9" w:rsidRDefault="00AD7086" w:rsidP="00AD708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AD7086" w:rsidRPr="002248C9" w:rsidRDefault="00AD7086" w:rsidP="00AD7086">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AD7086" w:rsidRPr="0038326F" w:rsidRDefault="001B3BDB" w:rsidP="00AD7086">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AD7086" w:rsidRDefault="00AD7086" w:rsidP="00AD7086">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02"/>
            <w:gridCol w:w="6004"/>
          </w:tblGrid>
          <w:tr w:rsidR="00AD7086" w:rsidRPr="002248C9" w:rsidTr="00AD7086">
            <w:tc>
              <w:tcPr>
                <w:tcW w:w="4002" w:type="dxa"/>
                <w:shd w:val="clear" w:color="auto" w:fill="C0C0C0"/>
                <w:vAlign w:val="center"/>
              </w:tcPr>
              <w:p w:rsidR="00AD7086" w:rsidRPr="002248C9" w:rsidRDefault="00AD7086" w:rsidP="00AD708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AD7086" w:rsidRPr="002248C9" w:rsidRDefault="00AD7086" w:rsidP="00AD7086">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AD7086" w:rsidRPr="002248C9" w:rsidTr="00AD7086">
            <w:tc>
              <w:tcPr>
                <w:tcW w:w="4002" w:type="dxa"/>
                <w:shd w:val="clear" w:color="auto" w:fill="auto"/>
              </w:tcPr>
              <w:p w:rsidR="00AD7086" w:rsidRPr="002248C9" w:rsidRDefault="00AD7086" w:rsidP="00AD708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AD7086" w:rsidRPr="002248C9" w:rsidRDefault="00AD7086" w:rsidP="00AD7086">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AD7086" w:rsidRDefault="001B3BDB" w:rsidP="00AD7086">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AD7086" w:rsidRPr="004C11CE" w:rsidRDefault="00AD7086" w:rsidP="00AD7086">
          <w:pPr>
            <w:spacing w:after="0"/>
            <w:rPr>
              <w:lang w:val="ro-RO" w:eastAsia="ro-RO"/>
            </w:rPr>
          </w:pPr>
          <w:r w:rsidRPr="004C11CE">
            <w:rPr>
              <w:rStyle w:val="PlaceholderText"/>
              <w:rFonts w:ascii="Calibri" w:hAnsi="Calibri" w:cs="Calibri"/>
            </w:rPr>
            <w:t>....</w:t>
          </w:r>
        </w:p>
      </w:sdtContent>
    </w:sdt>
    <w:p w:rsidR="00AD7086" w:rsidRPr="00CB2B4B" w:rsidRDefault="00AD7086" w:rsidP="00AD7086">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AD7086" w:rsidRPr="0075375E" w:rsidRDefault="00AD7086" w:rsidP="00AD7086">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9"/>
            <w:gridCol w:w="2721"/>
            <w:gridCol w:w="866"/>
            <w:gridCol w:w="1237"/>
            <w:gridCol w:w="1237"/>
            <w:gridCol w:w="618"/>
            <w:gridCol w:w="1979"/>
          </w:tblGrid>
          <w:tr w:rsidR="00AD7086" w:rsidRPr="00A579F3" w:rsidTr="00AD7086">
            <w:trPr>
              <w:cantSplit/>
              <w:trHeight w:val="1701"/>
            </w:trPr>
            <w:tc>
              <w:tcPr>
                <w:tcW w:w="989" w:type="dxa"/>
                <w:shd w:val="clear" w:color="auto" w:fill="C0C0C0"/>
                <w:vAlign w:val="center"/>
              </w:tcPr>
              <w:p w:rsidR="00AD7086" w:rsidRPr="00A579F3" w:rsidRDefault="00AD7086" w:rsidP="00AD7086">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D7086" w:rsidRPr="00A579F3" w:rsidRDefault="00AD7086" w:rsidP="00AD7086">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D7086" w:rsidRPr="00A579F3" w:rsidRDefault="00AD7086" w:rsidP="00AD7086">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D7086" w:rsidRPr="00A579F3" w:rsidRDefault="00AD7086" w:rsidP="00AD7086">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D7086" w:rsidRPr="00A579F3" w:rsidRDefault="00AD7086" w:rsidP="00AD7086">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D7086" w:rsidRPr="00A579F3" w:rsidRDefault="00AD7086" w:rsidP="00AD7086">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D7086" w:rsidRPr="00A579F3" w:rsidRDefault="00AD7086" w:rsidP="00AD7086">
                <w:pPr>
                  <w:spacing w:before="40" w:after="0" w:line="240" w:lineRule="auto"/>
                  <w:jc w:val="center"/>
                  <w:rPr>
                    <w:rFonts w:ascii="Arial" w:hAnsi="Arial" w:cs="Arial"/>
                    <w:b/>
                    <w:sz w:val="20"/>
                  </w:rPr>
                </w:pPr>
                <w:r w:rsidRPr="00A579F3">
                  <w:rPr>
                    <w:rFonts w:ascii="Arial" w:hAnsi="Arial" w:cs="Arial"/>
                    <w:b/>
                    <w:sz w:val="20"/>
                  </w:rPr>
                  <w:t>Denumire operațiune</w:t>
                </w:r>
              </w:p>
            </w:tc>
          </w:tr>
          <w:tr w:rsidR="00AD7086" w:rsidRPr="00A579F3" w:rsidTr="00AD7086">
            <w:tc>
              <w:tcPr>
                <w:tcW w:w="989" w:type="dxa"/>
                <w:shd w:val="clear" w:color="auto" w:fill="auto"/>
              </w:tcPr>
              <w:p w:rsidR="00AD7086" w:rsidRPr="00A579F3" w:rsidRDefault="00AD7086" w:rsidP="00AD7086">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D7086" w:rsidRPr="00A579F3" w:rsidRDefault="00AD7086" w:rsidP="00AD7086">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D7086" w:rsidRPr="00A579F3" w:rsidRDefault="00AD7086" w:rsidP="00AD708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D7086" w:rsidRPr="00A579F3" w:rsidRDefault="00AD7086" w:rsidP="00AD7086">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D7086" w:rsidRPr="00A579F3" w:rsidRDefault="00AD7086" w:rsidP="00AD7086">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D7086" w:rsidRPr="00A579F3" w:rsidRDefault="00AD7086" w:rsidP="00AD7086">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D7086" w:rsidRPr="00A579F3" w:rsidRDefault="00AD7086" w:rsidP="00AD7086">
                <w:pPr>
                  <w:spacing w:before="40" w:after="0" w:line="240" w:lineRule="auto"/>
                  <w:jc w:val="center"/>
                  <w:rPr>
                    <w:rFonts w:ascii="Arial" w:hAnsi="Arial" w:cs="Arial"/>
                    <w:sz w:val="20"/>
                  </w:rPr>
                </w:pPr>
                <w:r w:rsidRPr="00A579F3">
                  <w:rPr>
                    <w:rFonts w:ascii="Arial" w:hAnsi="Arial" w:cs="Arial"/>
                    <w:sz w:val="20"/>
                  </w:rPr>
                  <w:t xml:space="preserve"> </w:t>
                </w:r>
              </w:p>
            </w:tc>
          </w:tr>
        </w:tbl>
        <w:p w:rsidR="00AD7086" w:rsidRDefault="001B3BDB" w:rsidP="00AD7086">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Content>
        <w:p w:rsidR="00AD7086" w:rsidRPr="0075375E" w:rsidRDefault="00AD7086" w:rsidP="00AD7086">
          <w:pPr>
            <w:spacing w:after="0"/>
            <w:rPr>
              <w:lang w:val="ro-RO" w:eastAsia="ro-RO"/>
            </w:rPr>
          </w:pPr>
          <w:r w:rsidRPr="0075375E">
            <w:rPr>
              <w:rStyle w:val="PlaceholderText"/>
              <w:rFonts w:ascii="Calibri" w:hAnsi="Calibri" w:cs="Calibri"/>
            </w:rPr>
            <w:t>....</w:t>
          </w:r>
        </w:p>
      </w:sdtContent>
    </w:sdt>
    <w:p w:rsidR="00AD7086" w:rsidRPr="00CB2B4B" w:rsidRDefault="00AD7086" w:rsidP="00AD7086">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howingPlcHdr/>
      </w:sdtPr>
      <w:sdtContent>
        <w:p w:rsidR="00AD7086" w:rsidRPr="00BD4EA0" w:rsidRDefault="00AD7086" w:rsidP="00AD7086">
          <w:pPr>
            <w:spacing w:after="0"/>
            <w:ind w:left="360"/>
            <w:rPr>
              <w:rFonts w:ascii="Arial" w:hAnsi="Arial" w:cs="Arial"/>
              <w:lang w:val="ro-RO"/>
            </w:rPr>
          </w:pPr>
          <w:r w:rsidRPr="00BD4EA0">
            <w:rPr>
              <w:rStyle w:val="PlaceholderText"/>
              <w:rFonts w:ascii="Arial" w:hAnsi="Arial" w:cs="Arial"/>
            </w:rPr>
            <w:t>....</w:t>
          </w:r>
        </w:p>
      </w:sdtContent>
    </w:sdt>
    <w:p w:rsidR="00AD7086" w:rsidRPr="00CB2B4B" w:rsidRDefault="00AD7086" w:rsidP="00AD7086">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AD7086" w:rsidRDefault="00AD7086" w:rsidP="00AD7086">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color w:val="808080"/>
          <w:sz w:val="20"/>
          <w:szCs w:val="20"/>
          <w:lang w:val="ro-RO"/>
        </w:rPr>
        <w:alias w:val="Ambalaje rezultate"/>
        <w:tag w:val="AmbalajeModel"/>
        <w:id w:val="859473861"/>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82"/>
            <w:gridCol w:w="5188"/>
            <w:gridCol w:w="1482"/>
            <w:gridCol w:w="1853"/>
          </w:tblGrid>
          <w:tr w:rsidR="00AD7086" w:rsidRPr="00804FF0" w:rsidTr="00AD7086">
            <w:tc>
              <w:tcPr>
                <w:tcW w:w="1482" w:type="dxa"/>
                <w:shd w:val="clear" w:color="auto" w:fill="C0C0C0"/>
                <w:vAlign w:val="center"/>
              </w:tcPr>
              <w:p w:rsidR="00AD7086" w:rsidRPr="00804FF0" w:rsidRDefault="00AD7086" w:rsidP="00AD708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Tip ambalaj</w:t>
                </w:r>
              </w:p>
            </w:tc>
            <w:tc>
              <w:tcPr>
                <w:tcW w:w="5188" w:type="dxa"/>
                <w:shd w:val="clear" w:color="auto" w:fill="C0C0C0"/>
                <w:vAlign w:val="center"/>
              </w:tcPr>
              <w:p w:rsidR="00AD7086" w:rsidRPr="00804FF0" w:rsidRDefault="00AD7086" w:rsidP="00AD708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Descriere</w:t>
                </w:r>
              </w:p>
            </w:tc>
            <w:tc>
              <w:tcPr>
                <w:tcW w:w="1482" w:type="dxa"/>
                <w:shd w:val="clear" w:color="auto" w:fill="C0C0C0"/>
                <w:vAlign w:val="center"/>
              </w:tcPr>
              <w:p w:rsidR="00AD7086" w:rsidRPr="00804FF0" w:rsidRDefault="00AD7086" w:rsidP="00AD708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Cantitate</w:t>
                </w:r>
              </w:p>
            </w:tc>
            <w:tc>
              <w:tcPr>
                <w:tcW w:w="1853" w:type="dxa"/>
                <w:shd w:val="clear" w:color="auto" w:fill="C0C0C0"/>
                <w:vAlign w:val="center"/>
              </w:tcPr>
              <w:p w:rsidR="00AD7086" w:rsidRPr="00804FF0" w:rsidRDefault="00AD7086" w:rsidP="00AD7086">
                <w:pPr>
                  <w:autoSpaceDE w:val="0"/>
                  <w:autoSpaceDN w:val="0"/>
                  <w:adjustRightInd w:val="0"/>
                  <w:spacing w:before="40" w:after="0" w:line="240" w:lineRule="auto"/>
                  <w:jc w:val="center"/>
                  <w:rPr>
                    <w:rFonts w:ascii="Arial" w:hAnsi="Arial" w:cs="Arial"/>
                    <w:b/>
                    <w:sz w:val="20"/>
                    <w:szCs w:val="20"/>
                    <w:lang w:val="ro-RO"/>
                  </w:rPr>
                </w:pPr>
                <w:r w:rsidRPr="00804FF0">
                  <w:rPr>
                    <w:rFonts w:ascii="Arial" w:hAnsi="Arial" w:cs="Arial"/>
                    <w:b/>
                    <w:sz w:val="20"/>
                    <w:szCs w:val="20"/>
                    <w:lang w:val="ro-RO"/>
                  </w:rPr>
                  <w:t>UM</w:t>
                </w:r>
              </w:p>
            </w:tc>
          </w:tr>
          <w:tr w:rsidR="00AD7086" w:rsidRPr="00804FF0" w:rsidTr="00AD7086">
            <w:tc>
              <w:tcPr>
                <w:tcW w:w="1482" w:type="dxa"/>
                <w:shd w:val="clear" w:color="auto" w:fill="auto"/>
              </w:tcPr>
              <w:p w:rsidR="00AD7086" w:rsidRPr="00804FF0" w:rsidRDefault="00AD7086" w:rsidP="00AD708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5188" w:type="dxa"/>
                <w:shd w:val="clear" w:color="auto" w:fill="auto"/>
              </w:tcPr>
              <w:p w:rsidR="00AD7086" w:rsidRPr="00804FF0" w:rsidRDefault="00AD7086" w:rsidP="00AD708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482" w:type="dxa"/>
                <w:shd w:val="clear" w:color="auto" w:fill="auto"/>
              </w:tcPr>
              <w:p w:rsidR="00AD7086" w:rsidRPr="00804FF0" w:rsidRDefault="00AD7086" w:rsidP="00AD708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c>
              <w:tcPr>
                <w:tcW w:w="1853" w:type="dxa"/>
                <w:shd w:val="clear" w:color="auto" w:fill="auto"/>
              </w:tcPr>
              <w:p w:rsidR="00AD7086" w:rsidRPr="00804FF0" w:rsidRDefault="00AD7086" w:rsidP="00AD7086">
                <w:pPr>
                  <w:autoSpaceDE w:val="0"/>
                  <w:autoSpaceDN w:val="0"/>
                  <w:adjustRightInd w:val="0"/>
                  <w:spacing w:before="40" w:after="0" w:line="240" w:lineRule="auto"/>
                  <w:jc w:val="center"/>
                  <w:rPr>
                    <w:rFonts w:ascii="Arial" w:hAnsi="Arial" w:cs="Arial"/>
                    <w:sz w:val="20"/>
                    <w:szCs w:val="20"/>
                    <w:lang w:val="ro-RO"/>
                  </w:rPr>
                </w:pPr>
                <w:r w:rsidRPr="00804FF0">
                  <w:rPr>
                    <w:rFonts w:ascii="Arial" w:hAnsi="Arial" w:cs="Arial"/>
                    <w:sz w:val="20"/>
                    <w:szCs w:val="20"/>
                    <w:lang w:val="ro-RO"/>
                  </w:rPr>
                  <w:t xml:space="preserve"> </w:t>
                </w:r>
              </w:p>
            </w:tc>
          </w:tr>
        </w:tbl>
        <w:p w:rsidR="00AD7086" w:rsidRDefault="001B3BDB" w:rsidP="00AD7086">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AD7086" w:rsidRDefault="00AD7086" w:rsidP="00AD7086">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AD7086" w:rsidRPr="00CB2B4B" w:rsidRDefault="00AD7086" w:rsidP="00AD7086">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AD7086" w:rsidRPr="00010A8C" w:rsidRDefault="00AD7086" w:rsidP="00AD7086">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AD7086" w:rsidRPr="00FE6A36" w:rsidRDefault="00AD7086" w:rsidP="00AD7086">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AD7086" w:rsidRPr="00010A8C" w:rsidRDefault="00AD7086" w:rsidP="00AD7086">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D7086" w:rsidRPr="00122506" w:rsidRDefault="00AD7086" w:rsidP="00AD7086">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howingPlcHdr/>
      </w:sdtPr>
      <w:sdtContent>
        <w:p w:rsidR="00AD7086" w:rsidRPr="00010A8C" w:rsidRDefault="00AD7086" w:rsidP="00AD708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sdt>
      <w:sdtPr>
        <w:rPr>
          <w:rFonts w:ascii="Arial" w:eastAsia="Times New Roman" w:hAnsi="Arial" w:cs="Arial"/>
          <w:b/>
          <w:color w:val="808080"/>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1"/>
            <w:gridCol w:w="3002"/>
            <w:gridCol w:w="1501"/>
            <w:gridCol w:w="1001"/>
            <w:gridCol w:w="1501"/>
            <w:gridCol w:w="1501"/>
          </w:tblGrid>
          <w:tr w:rsidR="00AD7086" w:rsidRPr="00BA15D4" w:rsidTr="00AD7086">
            <w:tc>
              <w:tcPr>
                <w:tcW w:w="1501" w:type="dxa"/>
                <w:shd w:val="clear" w:color="auto" w:fill="C0C0C0"/>
                <w:vAlign w:val="center"/>
              </w:tcPr>
              <w:p w:rsidR="00AD7086" w:rsidRPr="00BA15D4" w:rsidRDefault="00AD7086" w:rsidP="00AD708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AD7086" w:rsidRPr="00BA15D4" w:rsidRDefault="00AD7086" w:rsidP="00AD708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AD7086" w:rsidRPr="00BA15D4" w:rsidRDefault="00AD7086" w:rsidP="00AD708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D7086" w:rsidRPr="00BA15D4" w:rsidRDefault="00AD7086" w:rsidP="00AD708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D7086" w:rsidRPr="00BA15D4" w:rsidRDefault="00AD7086" w:rsidP="00AD708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D7086" w:rsidRPr="00BA15D4" w:rsidRDefault="00AD7086" w:rsidP="00AD7086">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D7086" w:rsidRPr="00BA15D4" w:rsidTr="00AD7086">
            <w:tc>
              <w:tcPr>
                <w:tcW w:w="1501" w:type="dxa"/>
                <w:shd w:val="clear" w:color="auto" w:fill="auto"/>
              </w:tcPr>
              <w:p w:rsidR="00AD7086" w:rsidRPr="00BA15D4" w:rsidRDefault="00AD7086" w:rsidP="00AD7086">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AD7086" w:rsidRPr="00BA15D4" w:rsidRDefault="00AD7086" w:rsidP="00AD708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D7086" w:rsidRPr="00BA15D4" w:rsidRDefault="00AD7086" w:rsidP="00AD7086">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AD7086" w:rsidRPr="00BA15D4" w:rsidRDefault="00AD7086" w:rsidP="00AD708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D7086" w:rsidRPr="00BA15D4" w:rsidRDefault="00AD7086" w:rsidP="00AD7086">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D7086" w:rsidRPr="00BA15D4" w:rsidRDefault="00AD7086" w:rsidP="00AD7086">
                <w:pPr>
                  <w:snapToGrid w:val="0"/>
                  <w:spacing w:before="40" w:after="0" w:line="240" w:lineRule="auto"/>
                  <w:jc w:val="center"/>
                  <w:rPr>
                    <w:rFonts w:ascii="Arial" w:eastAsia="Times New Roman" w:hAnsi="Arial" w:cs="Arial"/>
                    <w:sz w:val="20"/>
                    <w:szCs w:val="24"/>
                    <w:lang w:val="ro-RO"/>
                  </w:rPr>
                </w:pPr>
              </w:p>
            </w:tc>
          </w:tr>
        </w:tbl>
        <w:p w:rsidR="00AD7086" w:rsidRDefault="001B3BDB" w:rsidP="00AD7086">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AD7086" w:rsidRPr="00010A8C" w:rsidRDefault="00AD7086" w:rsidP="00AD7086">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D7086" w:rsidRPr="00122506" w:rsidRDefault="00AD7086" w:rsidP="00AD7086">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AD7086" w:rsidRPr="00010A8C" w:rsidRDefault="00AD7086" w:rsidP="00AD7086">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AD7086" w:rsidRDefault="00AD7086" w:rsidP="00AD708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howingPlcHdr/>
        </w:sdtPr>
        <w:sdtContent>
          <w:r w:rsidRPr="00010A8C">
            <w:rPr>
              <w:rStyle w:val="PlaceholderText"/>
              <w:rFonts w:ascii="Arial" w:hAnsi="Arial" w:cs="Arial"/>
            </w:rPr>
            <w:t>....</w:t>
          </w:r>
        </w:sdtContent>
      </w:sdt>
    </w:p>
    <w:p w:rsidR="00AD7086" w:rsidRDefault="00AD7086" w:rsidP="00AD708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howingPlcHdr/>
        </w:sdtPr>
        <w:sdtContent>
          <w:r w:rsidRPr="00241914">
            <w:rPr>
              <w:rStyle w:val="PlaceholderTex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AD7086" w:rsidRDefault="00AD7086" w:rsidP="00AD708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howingPlcHdr/>
        </w:sdtPr>
        <w:sdtContent>
          <w:r w:rsidRPr="00241914">
            <w:rPr>
              <w:rStyle w:val="PlaceholderText"/>
              <w:rFonts w:ascii="Arial" w:hAnsi="Arial" w:cs="Arial"/>
            </w:rPr>
            <w:t>....</w:t>
          </w:r>
        </w:sdtContent>
      </w:sdt>
    </w:p>
    <w:p w:rsidR="00AD7086" w:rsidRDefault="00AD7086" w:rsidP="00AD7086">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howingPlcHdr/>
        </w:sdtPr>
        <w:sdtContent>
          <w:r w:rsidRPr="00241914">
            <w:rPr>
              <w:rStyle w:val="PlaceholderText"/>
              <w:rFonts w:ascii="Arial" w:hAnsi="Arial" w:cs="Arial"/>
            </w:rPr>
            <w:t>....</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AD7086" w:rsidRPr="00BD4EA0" w:rsidRDefault="00AD7086" w:rsidP="00AD7086">
          <w:pPr>
            <w:spacing w:after="0"/>
            <w:ind w:left="360"/>
            <w:rPr>
              <w:rFonts w:ascii="Arial" w:hAnsi="Arial" w:cs="Arial"/>
              <w:lang w:val="ro-RO"/>
            </w:rPr>
          </w:pPr>
          <w:r w:rsidRPr="00BD4EA0">
            <w:rPr>
              <w:rStyle w:val="PlaceholderText"/>
              <w:rFonts w:ascii="Arial" w:hAnsi="Arial" w:cs="Arial"/>
            </w:rPr>
            <w:t>....</w:t>
          </w:r>
        </w:p>
      </w:sdtContent>
    </w:sdt>
    <w:p w:rsidR="00AD7086" w:rsidRPr="00122506" w:rsidRDefault="00AD7086" w:rsidP="00AD7086">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howingPlcHdr/>
      </w:sdtPr>
      <w:sdtContent>
        <w:p w:rsidR="00AD7086" w:rsidRPr="00122506" w:rsidRDefault="00AD7086" w:rsidP="00AD7086">
          <w:pPr>
            <w:snapToGrid w:val="0"/>
            <w:spacing w:after="0" w:line="240" w:lineRule="auto"/>
            <w:ind w:left="360"/>
            <w:jc w:val="both"/>
            <w:rPr>
              <w:rFonts w:ascii="Arial" w:eastAsia="Times New Roman" w:hAnsi="Arial" w:cs="Arial"/>
              <w:sz w:val="24"/>
              <w:szCs w:val="24"/>
              <w:lang w:val="ro-RO"/>
            </w:rPr>
          </w:pPr>
          <w:r w:rsidRPr="00122506">
            <w:rPr>
              <w:rStyle w:val="PlaceholderText"/>
              <w:rFonts w:ascii="Arial" w:hAnsi="Arial" w:cs="Arial"/>
            </w:rPr>
            <w:t>....</w:t>
          </w:r>
        </w:p>
      </w:sdtContent>
    </w:sdt>
    <w:p w:rsidR="00AD7086" w:rsidRPr="00122506" w:rsidRDefault="00AD7086" w:rsidP="00AD7086">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AD7086" w:rsidRDefault="00AD7086" w:rsidP="00AD7086">
          <w:pPr>
            <w:spacing w:after="0" w:line="240" w:lineRule="auto"/>
            <w:jc w:val="both"/>
            <w:rPr>
              <w:rFonts w:ascii="Arial" w:eastAsia="Times New Roman" w:hAnsi="Arial" w:cs="Arial"/>
              <w:b/>
              <w:sz w:val="24"/>
              <w:szCs w:val="24"/>
              <w:lang w:val="ro-RO"/>
            </w:rPr>
          </w:pPr>
        </w:p>
        <w:p w:rsidR="00AD7086" w:rsidRPr="00853234" w:rsidRDefault="00AD7086" w:rsidP="00AD7086">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D7086" w:rsidRDefault="00AD7086" w:rsidP="00AD7086">
          <w:pPr>
            <w:spacing w:after="0" w:line="240" w:lineRule="auto"/>
            <w:jc w:val="both"/>
            <w:rPr>
              <w:rFonts w:ascii="Arial" w:hAnsi="Arial" w:cs="Arial"/>
              <w:b/>
              <w:sz w:val="24"/>
              <w:szCs w:val="24"/>
              <w:lang w:val="ro-RO"/>
            </w:rPr>
          </w:pPr>
        </w:p>
        <w:p w:rsidR="00AD7086" w:rsidRDefault="00AD7086" w:rsidP="00AD7086">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 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D7086" w:rsidRDefault="00AD7086" w:rsidP="00AD7086">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4"/>
            <w:gridCol w:w="2296"/>
            <w:gridCol w:w="1804"/>
            <w:gridCol w:w="1148"/>
            <w:gridCol w:w="1476"/>
            <w:gridCol w:w="1476"/>
          </w:tblGrid>
          <w:tr w:rsidR="00AD7086" w:rsidRPr="00D15FAB" w:rsidTr="00AD7086">
            <w:tc>
              <w:tcPr>
                <w:tcW w:w="1804" w:type="dxa"/>
                <w:vMerge w:val="restart"/>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AD7086" w:rsidRPr="00D15FAB" w:rsidTr="00AD7086">
            <w:tc>
              <w:tcPr>
                <w:tcW w:w="1804" w:type="dxa"/>
                <w:vMerge/>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AD7086" w:rsidRPr="00D15FAB" w:rsidRDefault="00AD7086" w:rsidP="00AD7086">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AD7086" w:rsidRPr="00D15FAB" w:rsidTr="00AD7086">
            <w:tc>
              <w:tcPr>
                <w:tcW w:w="1804" w:type="dxa"/>
                <w:shd w:val="clear" w:color="auto" w:fill="auto"/>
              </w:tcPr>
              <w:p w:rsidR="00AD7086" w:rsidRPr="00D15FAB" w:rsidRDefault="00AD7086" w:rsidP="00AD7086">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AD7086" w:rsidRPr="00D15FAB" w:rsidRDefault="00AD7086" w:rsidP="00AD7086">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AD7086" w:rsidRPr="00D15FAB" w:rsidRDefault="00AD7086" w:rsidP="00AD7086">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AD7086" w:rsidRPr="00D15FAB" w:rsidRDefault="00AD7086" w:rsidP="00AD708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D7086" w:rsidRPr="00D15FAB" w:rsidRDefault="00AD7086" w:rsidP="00AD7086">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AD7086" w:rsidRPr="00D15FAB" w:rsidRDefault="00AD7086" w:rsidP="00AD7086">
                <w:pPr>
                  <w:spacing w:before="40" w:after="0" w:line="360" w:lineRule="auto"/>
                  <w:jc w:val="center"/>
                  <w:rPr>
                    <w:rFonts w:ascii="Arial" w:eastAsia="Times New Roman" w:hAnsi="Arial" w:cs="Arial"/>
                    <w:sz w:val="20"/>
                    <w:szCs w:val="24"/>
                    <w:lang w:val="ro-RO"/>
                  </w:rPr>
                </w:pPr>
              </w:p>
            </w:tc>
          </w:tr>
        </w:tbl>
        <w:p w:rsidR="00AD7086" w:rsidRDefault="001B3BDB" w:rsidP="00AD7086">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AD7086" w:rsidRPr="00853234" w:rsidRDefault="00AD7086" w:rsidP="00AD7086">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D7086" w:rsidRDefault="00AD7086" w:rsidP="00AD7086">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48"/>
            <w:gridCol w:w="3079"/>
            <w:gridCol w:w="3079"/>
          </w:tblGrid>
          <w:tr w:rsidR="00AD7086" w:rsidRPr="000768B9" w:rsidTr="00AD7086">
            <w:tc>
              <w:tcPr>
                <w:tcW w:w="3848" w:type="dxa"/>
                <w:shd w:val="clear" w:color="auto" w:fill="C0C0C0"/>
              </w:tcPr>
              <w:p w:rsidR="00AD7086" w:rsidRPr="000768B9" w:rsidRDefault="00AD7086" w:rsidP="00AD708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AD7086" w:rsidRPr="000768B9" w:rsidRDefault="00AD7086" w:rsidP="00AD708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AD7086" w:rsidRPr="000768B9" w:rsidRDefault="00AD7086" w:rsidP="00AD708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AD7086" w:rsidRPr="000768B9" w:rsidTr="00AD7086">
            <w:tc>
              <w:tcPr>
                <w:tcW w:w="3848" w:type="dxa"/>
                <w:shd w:val="clear" w:color="auto" w:fill="auto"/>
              </w:tcPr>
              <w:p w:rsidR="00AD7086" w:rsidRPr="000768B9" w:rsidRDefault="00AD7086" w:rsidP="00AD7086">
                <w:pPr>
                  <w:spacing w:before="40" w:after="0" w:line="360" w:lineRule="auto"/>
                  <w:jc w:val="center"/>
                  <w:rPr>
                    <w:rFonts w:ascii="Arial" w:hAnsi="Arial" w:cs="Arial"/>
                    <w:noProof/>
                    <w:sz w:val="20"/>
                    <w:szCs w:val="24"/>
                    <w:lang w:val="ro-RO"/>
                  </w:rPr>
                </w:pPr>
              </w:p>
            </w:tc>
            <w:tc>
              <w:tcPr>
                <w:tcW w:w="3079" w:type="dxa"/>
                <w:shd w:val="clear" w:color="auto" w:fill="auto"/>
              </w:tcPr>
              <w:p w:rsidR="00AD7086" w:rsidRPr="000768B9" w:rsidRDefault="00AD7086" w:rsidP="00AD7086">
                <w:pPr>
                  <w:spacing w:before="40" w:after="0" w:line="360" w:lineRule="auto"/>
                  <w:jc w:val="center"/>
                  <w:rPr>
                    <w:rFonts w:ascii="Arial" w:hAnsi="Arial" w:cs="Arial"/>
                    <w:noProof/>
                    <w:sz w:val="20"/>
                    <w:szCs w:val="24"/>
                    <w:lang w:val="ro-RO"/>
                  </w:rPr>
                </w:pPr>
              </w:p>
            </w:tc>
            <w:tc>
              <w:tcPr>
                <w:tcW w:w="3079" w:type="dxa"/>
                <w:shd w:val="clear" w:color="auto" w:fill="auto"/>
              </w:tcPr>
              <w:p w:rsidR="00AD7086" w:rsidRPr="000768B9" w:rsidRDefault="00AD7086" w:rsidP="00AD7086">
                <w:pPr>
                  <w:spacing w:before="40" w:after="0" w:line="360" w:lineRule="auto"/>
                  <w:jc w:val="center"/>
                  <w:rPr>
                    <w:rFonts w:ascii="Arial" w:hAnsi="Arial" w:cs="Arial"/>
                    <w:noProof/>
                    <w:sz w:val="20"/>
                    <w:szCs w:val="24"/>
                    <w:lang w:val="ro-RO"/>
                  </w:rPr>
                </w:pPr>
              </w:p>
            </w:tc>
          </w:tr>
        </w:tbl>
        <w:p w:rsidR="00AD7086" w:rsidRDefault="001B3BDB" w:rsidP="00AD7086">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AD7086" w:rsidRDefault="00AD7086" w:rsidP="00AD7086">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9"/>
            <w:gridCol w:w="7147"/>
          </w:tblGrid>
          <w:tr w:rsidR="00AD7086" w:rsidRPr="000768B9" w:rsidTr="00AD7086">
            <w:tc>
              <w:tcPr>
                <w:tcW w:w="2859" w:type="dxa"/>
                <w:shd w:val="clear" w:color="auto" w:fill="C0C0C0"/>
              </w:tcPr>
              <w:p w:rsidR="00AD7086" w:rsidRPr="000768B9" w:rsidRDefault="00AD7086" w:rsidP="00AD708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AD7086" w:rsidRPr="000768B9" w:rsidRDefault="00AD7086" w:rsidP="00AD7086">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AD7086" w:rsidRPr="000768B9" w:rsidTr="00AD7086">
            <w:tc>
              <w:tcPr>
                <w:tcW w:w="2859" w:type="dxa"/>
                <w:shd w:val="clear" w:color="auto" w:fill="auto"/>
              </w:tcPr>
              <w:p w:rsidR="00AD7086" w:rsidRPr="000768B9" w:rsidRDefault="00AD7086" w:rsidP="00AD7086">
                <w:pPr>
                  <w:spacing w:before="40" w:after="0" w:line="360" w:lineRule="auto"/>
                  <w:jc w:val="center"/>
                  <w:rPr>
                    <w:rFonts w:ascii="Arial" w:hAnsi="Arial" w:cs="Arial"/>
                    <w:noProof/>
                    <w:sz w:val="20"/>
                    <w:szCs w:val="24"/>
                    <w:lang w:val="ro-RO"/>
                  </w:rPr>
                </w:pPr>
              </w:p>
            </w:tc>
            <w:tc>
              <w:tcPr>
                <w:tcW w:w="7147" w:type="dxa"/>
                <w:shd w:val="clear" w:color="auto" w:fill="auto"/>
              </w:tcPr>
              <w:p w:rsidR="00AD7086" w:rsidRPr="000768B9" w:rsidRDefault="00AD7086" w:rsidP="00AD7086">
                <w:pPr>
                  <w:spacing w:before="40" w:after="0" w:line="360" w:lineRule="auto"/>
                  <w:jc w:val="center"/>
                  <w:rPr>
                    <w:rFonts w:ascii="Arial" w:hAnsi="Arial" w:cs="Arial"/>
                    <w:noProof/>
                    <w:sz w:val="20"/>
                    <w:szCs w:val="24"/>
                    <w:lang w:val="ro-RO"/>
                  </w:rPr>
                </w:pPr>
              </w:p>
            </w:tc>
          </w:tr>
        </w:tbl>
        <w:p w:rsidR="00AD7086" w:rsidRDefault="001B3BDB" w:rsidP="00AD7086">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AD7086" w:rsidRDefault="00AD7086" w:rsidP="00AD7086">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AD7086" w:rsidRPr="00122506" w:rsidRDefault="00AD7086" w:rsidP="00AD7086">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howingPlcHdr/>
      </w:sdtPr>
      <w:sdtContent>
        <w:p w:rsidR="00AD7086" w:rsidRPr="00114F26" w:rsidRDefault="00AD7086" w:rsidP="00AD7086">
          <w:pPr>
            <w:snapToGrid w:val="0"/>
            <w:spacing w:after="0" w:line="240" w:lineRule="auto"/>
            <w:ind w:left="360"/>
            <w:jc w:val="both"/>
            <w:rPr>
              <w:rFonts w:ascii="Arial" w:eastAsia="Times New Roman" w:hAnsi="Arial" w:cs="Arial"/>
              <w:sz w:val="24"/>
              <w:szCs w:val="24"/>
              <w:lang w:val="ro-RO"/>
            </w:rPr>
          </w:pPr>
          <w:r w:rsidRPr="0086562F">
            <w:rPr>
              <w:rStyle w:val="PlaceholderText"/>
              <w:rFonts w:ascii="Arial" w:hAnsi="Arial" w:cs="Arial"/>
            </w:rPr>
            <w:t>....</w:t>
          </w:r>
        </w:p>
      </w:sdtContent>
    </w:sdt>
    <w:p w:rsidR="00AD7086" w:rsidRDefault="00AD7086" w:rsidP="00AD7086">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howingPlcHdr/>
      </w:sdtPr>
      <w:sdtContent>
        <w:p w:rsidR="00AD7086" w:rsidRDefault="00AD7086" w:rsidP="00AD7086">
          <w:pPr>
            <w:spacing w:after="0" w:line="360" w:lineRule="auto"/>
            <w:jc w:val="both"/>
            <w:rPr>
              <w:rFonts w:ascii="Arial" w:eastAsia="Times New Roman" w:hAnsi="Arial" w:cs="Arial"/>
              <w:sz w:val="24"/>
              <w:szCs w:val="24"/>
              <w:lang w:val="ro-RO"/>
            </w:rPr>
          </w:pPr>
          <w:r w:rsidRPr="00F2387A">
            <w:rPr>
              <w:rStyle w:val="PlaceholderText"/>
            </w:rPr>
            <w:t>....</w:t>
          </w:r>
        </w:p>
      </w:sdtContent>
    </w:sdt>
    <w:p w:rsidR="00AD7086" w:rsidRDefault="00AD7086" w:rsidP="00AD7086">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AD7086" w:rsidRDefault="00AD7086" w:rsidP="00AD7086">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3335"/>
            <w:gridCol w:w="1334"/>
            <w:gridCol w:w="2001"/>
            <w:gridCol w:w="2668"/>
          </w:tblGrid>
          <w:tr w:rsidR="00AD7086" w:rsidRPr="008A2286" w:rsidTr="00AD7086">
            <w:tc>
              <w:tcPr>
                <w:tcW w:w="667" w:type="dxa"/>
                <w:shd w:val="clear" w:color="auto" w:fill="C0C0C0"/>
                <w:vAlign w:val="center"/>
              </w:tcPr>
              <w:p w:rsidR="00AD7086" w:rsidRPr="008A2286" w:rsidRDefault="00AD7086" w:rsidP="00AD70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AD7086" w:rsidRPr="008A2286" w:rsidRDefault="00AD7086" w:rsidP="00AD70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AD7086" w:rsidRPr="008A2286" w:rsidRDefault="00AD7086" w:rsidP="00AD70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AD7086" w:rsidRPr="008A2286" w:rsidRDefault="00AD7086" w:rsidP="00AD70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AD7086" w:rsidRPr="008A2286" w:rsidRDefault="00AD7086" w:rsidP="00AD7086">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AD7086" w:rsidRPr="008A2286" w:rsidTr="00AD7086">
            <w:tc>
              <w:tcPr>
                <w:tcW w:w="667" w:type="dxa"/>
                <w:shd w:val="clear" w:color="auto" w:fill="auto"/>
              </w:tcPr>
              <w:p w:rsidR="00AD7086" w:rsidRPr="008A2286" w:rsidRDefault="00AD7086" w:rsidP="00AD7086">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AD7086" w:rsidRPr="008A2286" w:rsidRDefault="00AD7086" w:rsidP="00AD7086">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AD7086" w:rsidRPr="008A2286" w:rsidRDefault="00AD7086" w:rsidP="00AD7086">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AD7086" w:rsidRPr="008A2286" w:rsidRDefault="00AD7086" w:rsidP="00AD7086">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AD7086" w:rsidRPr="008A2286" w:rsidRDefault="00AD7086" w:rsidP="00AD7086">
                <w:pPr>
                  <w:spacing w:before="40" w:after="0" w:line="240" w:lineRule="auto"/>
                  <w:jc w:val="center"/>
                  <w:rPr>
                    <w:rFonts w:ascii="Arial" w:eastAsia="Times New Roman" w:hAnsi="Arial" w:cs="Arial"/>
                    <w:bCs/>
                    <w:sz w:val="20"/>
                    <w:szCs w:val="24"/>
                    <w:lang w:val="ro-RO" w:eastAsia="ro-RO"/>
                  </w:rPr>
                </w:pPr>
              </w:p>
            </w:tc>
          </w:tr>
        </w:tbl>
        <w:p w:rsidR="00AD7086" w:rsidRPr="001E7F70" w:rsidRDefault="001B3BDB" w:rsidP="00AD7086">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AD7086" w:rsidRDefault="00AD7086" w:rsidP="00AD7086">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AD7086" w:rsidRPr="008A1439" w:rsidRDefault="00AD7086" w:rsidP="00AD7086">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howingPlcHdr/>
        </w:sdtPr>
        <w:sdtContent>
          <w:r w:rsidRPr="00F91D61">
            <w:rPr>
              <w:rStyle w:val="PlaceholderText"/>
              <w:rFonts w:ascii="Arial" w:hAnsi="Arial" w:cs="Arial"/>
            </w:rPr>
            <w:t>....</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AD7086" w:rsidRDefault="00AD7086" w:rsidP="00AD7086">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D7086" w:rsidRPr="00122506" w:rsidRDefault="00AD7086" w:rsidP="00AD7086">
          <w:pPr>
            <w:spacing w:after="0" w:line="240" w:lineRule="auto"/>
            <w:jc w:val="center"/>
            <w:rPr>
              <w:rFonts w:ascii="Arial" w:hAnsi="Arial" w:cs="Arial"/>
              <w:sz w:val="24"/>
              <w:szCs w:val="24"/>
              <w:lang w:val="ro-RO"/>
            </w:rPr>
          </w:pPr>
        </w:p>
        <w:p w:rsidR="00AD7086" w:rsidRPr="00122506" w:rsidRDefault="00AD7086" w:rsidP="00AD7086">
          <w:pPr>
            <w:spacing w:after="0" w:line="240" w:lineRule="auto"/>
            <w:jc w:val="center"/>
            <w:rPr>
              <w:rFonts w:ascii="Arial" w:hAnsi="Arial" w:cs="Arial"/>
              <w:sz w:val="24"/>
              <w:szCs w:val="24"/>
              <w:lang w:val="ro-RO"/>
            </w:rPr>
          </w:pPr>
        </w:p>
        <w:p w:rsidR="00AD7086" w:rsidRPr="00851033" w:rsidRDefault="00AD7086" w:rsidP="00AD7086">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AD7086" w:rsidRPr="00851033" w:rsidRDefault="00AD7086" w:rsidP="00AD7086">
          <w:pPr>
            <w:spacing w:after="0" w:line="240" w:lineRule="auto"/>
            <w:jc w:val="both"/>
            <w:rPr>
              <w:rFonts w:ascii="Arial" w:hAnsi="Arial" w:cs="Arial"/>
              <w:b/>
              <w:sz w:val="24"/>
              <w:szCs w:val="24"/>
              <w:lang w:val="ro-RO"/>
            </w:rPr>
          </w:pPr>
        </w:p>
        <w:p w:rsidR="00AD7086" w:rsidRPr="00851033" w:rsidRDefault="00AD7086" w:rsidP="00AD7086">
          <w:pPr>
            <w:spacing w:after="0" w:line="240" w:lineRule="auto"/>
            <w:jc w:val="both"/>
            <w:rPr>
              <w:rFonts w:ascii="Arial" w:hAnsi="Arial" w:cs="Arial"/>
              <w:b/>
              <w:sz w:val="24"/>
              <w:szCs w:val="24"/>
              <w:lang w:val="ro-RO"/>
            </w:rPr>
          </w:pPr>
        </w:p>
        <w:p w:rsidR="00AD7086" w:rsidRPr="00851033" w:rsidRDefault="00AD7086" w:rsidP="00AD7086">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AD7086" w:rsidRPr="00851033" w:rsidRDefault="00AD7086" w:rsidP="00AD7086">
          <w:pPr>
            <w:spacing w:after="0" w:line="240" w:lineRule="auto"/>
            <w:jc w:val="both"/>
            <w:rPr>
              <w:rFonts w:ascii="Arial" w:hAnsi="Arial" w:cs="Arial"/>
              <w:b/>
              <w:sz w:val="24"/>
              <w:szCs w:val="24"/>
              <w:lang w:val="ro-RO"/>
            </w:rPr>
          </w:pPr>
        </w:p>
        <w:p w:rsidR="00AD7086" w:rsidRPr="00851033" w:rsidRDefault="00AD7086" w:rsidP="00AD7086">
          <w:pPr>
            <w:spacing w:after="0" w:line="240" w:lineRule="auto"/>
            <w:jc w:val="both"/>
            <w:rPr>
              <w:rFonts w:ascii="Arial" w:hAnsi="Arial" w:cs="Arial"/>
              <w:b/>
              <w:sz w:val="24"/>
              <w:szCs w:val="24"/>
              <w:lang w:val="ro-RO"/>
            </w:rPr>
          </w:pPr>
        </w:p>
        <w:p w:rsidR="00AD7086" w:rsidRPr="00851033" w:rsidRDefault="00AD7086" w:rsidP="00AD7086">
          <w:pPr>
            <w:spacing w:after="0" w:line="240" w:lineRule="auto"/>
            <w:jc w:val="both"/>
            <w:rPr>
              <w:rFonts w:ascii="Arial" w:hAnsi="Arial" w:cs="Arial"/>
              <w:b/>
              <w:sz w:val="24"/>
              <w:szCs w:val="24"/>
              <w:lang w:val="ro-RO"/>
            </w:rPr>
          </w:pPr>
        </w:p>
        <w:p w:rsidR="00AD7086" w:rsidRDefault="00AD7086" w:rsidP="00AD7086">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AD7086" w:rsidRDefault="00AD7086" w:rsidP="00AD7086">
      <w:pPr>
        <w:rPr>
          <w:rFonts w:ascii="Arial" w:hAnsi="Arial" w:cs="Arial"/>
          <w:i/>
          <w:color w:val="808080"/>
          <w:sz w:val="24"/>
          <w:szCs w:val="24"/>
          <w:lang w:val="ro-RO"/>
        </w:rPr>
      </w:pPr>
    </w:p>
    <w:p w:rsidR="00AD7086" w:rsidRPr="00A6127A" w:rsidRDefault="00AD7086" w:rsidP="00AD7086">
      <w:pPr>
        <w:spacing w:after="0"/>
        <w:rPr>
          <w:rFonts w:ascii="Arial" w:hAnsi="Arial" w:cs="Arial"/>
          <w:color w:val="808080"/>
          <w:sz w:val="24"/>
          <w:szCs w:val="24"/>
          <w:lang w:val="ro-RO"/>
        </w:rPr>
      </w:pPr>
    </w:p>
    <w:sectPr w:rsidR="00AD7086" w:rsidRPr="00A6127A" w:rsidSect="00AD7086">
      <w:headerReference w:type="even" r:id="rId43"/>
      <w:headerReference w:type="default" r:id="rId44"/>
      <w:footerReference w:type="even" r:id="rId45"/>
      <w:footerReference w:type="default" r:id="rId46"/>
      <w:headerReference w:type="first" r:id="rId47"/>
      <w:footerReference w:type="first" r:id="rId48"/>
      <w:pgSz w:w="12240" w:h="15840"/>
      <w:pgMar w:top="1077" w:right="794" w:bottom="1021" w:left="144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1F" w:rsidRDefault="0009571F" w:rsidP="001B3BDB">
      <w:pPr>
        <w:spacing w:after="0" w:line="240" w:lineRule="auto"/>
      </w:pPr>
      <w:r>
        <w:separator/>
      </w:r>
    </w:p>
  </w:endnote>
  <w:endnote w:type="continuationSeparator" w:id="0">
    <w:p w:rsidR="0009571F" w:rsidRDefault="0009571F" w:rsidP="001B3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1F" w:rsidRDefault="000957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id w:val="19462121"/>
          <w:docPartObj>
            <w:docPartGallery w:val="Page Numbers (Bottom of Page)"/>
            <w:docPartUnique/>
          </w:docPartObj>
        </w:sdtPr>
        <w:sdtEndPr>
          <w:rPr>
            <w:noProof/>
          </w:rPr>
        </w:sdtEndPr>
        <w:sdtContent>
          <w:p w:rsidR="0009571F" w:rsidRPr="00AF21F3" w:rsidRDefault="0009571F" w:rsidP="00BC0695">
            <w:pPr>
              <w:pStyle w:val="Header"/>
              <w:tabs>
                <w:tab w:val="clear" w:pos="4680"/>
              </w:tabs>
              <w:jc w:val="center"/>
              <w:rPr>
                <w:rFonts w:ascii="Times New Roman" w:hAnsi="Times New Roman"/>
                <w:b/>
                <w:color w:val="00214E"/>
                <w:sz w:val="24"/>
                <w:szCs w:val="24"/>
                <w:lang w:val="ro-RO"/>
              </w:rPr>
            </w:pPr>
            <w:r w:rsidRPr="00287F9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53" DrawAspect="Content" ObjectID="_1574165982" r:id="rId2"/>
              </w:pict>
            </w:r>
            <w:r w:rsidRPr="00287F9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09571F" w:rsidRPr="00AF21F3" w:rsidRDefault="0009571F" w:rsidP="00BC069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09571F" w:rsidRDefault="0009571F" w:rsidP="00BC0695">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p w:rsidR="0009571F" w:rsidRDefault="0009571F" w:rsidP="00BC0695">
        <w:pPr>
          <w:pStyle w:val="Header"/>
          <w:jc w:val="center"/>
          <w:rPr>
            <w:noProof/>
          </w:rPr>
        </w:pPr>
        <w:r>
          <w:t xml:space="preserve"> </w:t>
        </w:r>
        <w:fldSimple w:instr=" PAGE   \* MERGEFORMAT ">
          <w:r w:rsidR="009B3426">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sdt>
        <w:sdtPr>
          <w:id w:val="7089291"/>
          <w:docPartObj>
            <w:docPartGallery w:val="Page Numbers (Bottom of Page)"/>
            <w:docPartUnique/>
          </w:docPartObj>
        </w:sdtPr>
        <w:sdtEndPr>
          <w:rPr>
            <w:noProof/>
          </w:rPr>
        </w:sdtEndPr>
        <w:sdtContent>
          <w:p w:rsidR="0009571F" w:rsidRPr="00AF21F3" w:rsidRDefault="0009571F" w:rsidP="00BC0695">
            <w:pPr>
              <w:pStyle w:val="Header"/>
              <w:tabs>
                <w:tab w:val="clear" w:pos="4680"/>
              </w:tabs>
              <w:jc w:val="center"/>
              <w:rPr>
                <w:rFonts w:ascii="Times New Roman" w:hAnsi="Times New Roman"/>
                <w:b/>
                <w:color w:val="00214E"/>
                <w:sz w:val="24"/>
                <w:szCs w:val="24"/>
                <w:lang w:val="ro-RO"/>
              </w:rPr>
            </w:pPr>
            <w:r w:rsidRPr="00287F9F">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51" DrawAspect="Content" ObjectID="_1574165981" r:id="rId2"/>
              </w:pict>
            </w:r>
            <w:r w:rsidRPr="00287F9F">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52"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09571F" w:rsidRPr="00AF21F3" w:rsidRDefault="0009571F" w:rsidP="00BC0695">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09571F" w:rsidRPr="00BC0695" w:rsidRDefault="0009571F" w:rsidP="00BC0695">
            <w:pPr>
              <w:pStyle w:val="Header"/>
              <w:jc w:val="center"/>
              <w:rPr>
                <w:noProof/>
              </w:rPr>
            </w:pPr>
            <w:r w:rsidRPr="00AF21F3">
              <w:rPr>
                <w:rFonts w:ascii="Times New Roman" w:hAnsi="Times New Roman"/>
                <w:color w:val="00214E"/>
                <w:sz w:val="24"/>
                <w:szCs w:val="24"/>
                <w:lang w:val="ro-RO"/>
              </w:rPr>
              <w:t xml:space="preserve">E-mail: </w:t>
            </w:r>
            <w:hyperlink r:id="rId3" w:history="1">
              <w:r w:rsidRPr="00AF21F3">
                <w:rPr>
                  <w:rStyle w:val="Hyperlink"/>
                </w:rPr>
                <w:t>office@apmsj.anpm.ro</w:t>
              </w:r>
            </w:hyperlink>
            <w:r w:rsidRPr="00AF21F3">
              <w:rPr>
                <w:rFonts w:ascii="Times New Roman" w:hAnsi="Times New Roman"/>
                <w:color w:val="00214E"/>
                <w:sz w:val="24"/>
                <w:szCs w:val="24"/>
                <w:lang w:val="ro-RO"/>
              </w:rPr>
              <w:t>; Tel.0260-662619</w:t>
            </w:r>
            <w:r>
              <w:rPr>
                <w:rFonts w:ascii="Times New Roman" w:hAnsi="Times New Roman"/>
                <w:color w:val="00214E"/>
                <w:sz w:val="24"/>
                <w:szCs w:val="24"/>
                <w:lang w:val="ro-RO"/>
              </w:rPr>
              <w:t>, 0260-662621, Fax. 0260-662622</w:t>
            </w:r>
            <w: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1F" w:rsidRDefault="0009571F" w:rsidP="001B3BDB">
      <w:pPr>
        <w:spacing w:after="0" w:line="240" w:lineRule="auto"/>
      </w:pPr>
      <w:r>
        <w:separator/>
      </w:r>
    </w:p>
  </w:footnote>
  <w:footnote w:type="continuationSeparator" w:id="0">
    <w:p w:rsidR="0009571F" w:rsidRDefault="0009571F" w:rsidP="001B3B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1F" w:rsidRDefault="000957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1F" w:rsidRDefault="000957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1F" w:rsidRPr="00DC47F7" w:rsidRDefault="0009571F" w:rsidP="00AD708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1B3BDB">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7416598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09571F" w:rsidRPr="00DC47F7" w:rsidRDefault="0009571F" w:rsidP="00AD708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09571F" w:rsidRDefault="0009571F" w:rsidP="00AD708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w:t>
        </w:r>
        <w:r>
          <w:rPr>
            <w:rFonts w:ascii="Arial" w:hAnsi="Arial" w:cs="Arial"/>
            <w:b/>
            <w:bCs/>
            <w:color w:val="000000" w:themeColor="text1"/>
            <w:sz w:val="28"/>
            <w:szCs w:val="28"/>
            <w:lang w:val="ro-RO"/>
          </w:rPr>
          <w:t>IA PENTRU PROTECȚIA MEDIULUI SĂLAJ</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4C04F8"/>
    <w:lvl w:ilvl="0">
      <w:numFmt w:val="bullet"/>
      <w:lvlText w:val="*"/>
      <w:lvlJc w:val="left"/>
      <w:pPr>
        <w:ind w:left="0" w:firstLine="0"/>
      </w:p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A092D"/>
    <w:multiLevelType w:val="hybridMultilevel"/>
    <w:tmpl w:val="1CE4C6A0"/>
    <w:lvl w:ilvl="0" w:tplc="5E067828">
      <w:numFmt w:val="bullet"/>
      <w:lvlText w:val="-"/>
      <w:lvlJc w:val="left"/>
      <w:pPr>
        <w:tabs>
          <w:tab w:val="num" w:pos="720"/>
        </w:tabs>
        <w:ind w:left="720" w:hanging="360"/>
      </w:pPr>
      <w:rPr>
        <w:rFonts w:ascii="Times New Roman" w:eastAsia="Times New Roman" w:hAnsi="Times New Roman" w:cs="Times New Roman" w:hint="default"/>
        <w:color w:val="auto"/>
      </w:rPr>
    </w:lvl>
    <w:lvl w:ilvl="1" w:tplc="004E1076">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AAA2C13"/>
    <w:multiLevelType w:val="hybridMultilevel"/>
    <w:tmpl w:val="45FAE9C0"/>
    <w:lvl w:ilvl="0" w:tplc="6A827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31F0D"/>
    <w:multiLevelType w:val="hybridMultilevel"/>
    <w:tmpl w:val="C7F8F32A"/>
    <w:lvl w:ilvl="0" w:tplc="4DF65F7E">
      <w:numFmt w:val="bullet"/>
      <w:lvlText w:val="-"/>
      <w:lvlJc w:val="left"/>
      <w:pPr>
        <w:ind w:left="720" w:hanging="360"/>
      </w:pPr>
      <w:rPr>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61FA1"/>
    <w:multiLevelType w:val="hybridMultilevel"/>
    <w:tmpl w:val="8E18B268"/>
    <w:lvl w:ilvl="0" w:tplc="4D5AEACC">
      <w:numFmt w:val="bullet"/>
      <w:lvlText w:val="-"/>
      <w:lvlJc w:val="left"/>
      <w:pPr>
        <w:ind w:left="720" w:hanging="360"/>
      </w:pPr>
      <w:rPr>
        <w:rFonts w:ascii="Arial" w:eastAsia="Calibri" w:hAnsi="Aria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34EDD"/>
    <w:multiLevelType w:val="hybridMultilevel"/>
    <w:tmpl w:val="54024218"/>
    <w:lvl w:ilvl="0" w:tplc="EAD8E8CC">
      <w:start w:val="3"/>
      <w:numFmt w:val="bullet"/>
      <w:lvlText w:val="-"/>
      <w:lvlJc w:val="left"/>
      <w:pPr>
        <w:ind w:left="1260" w:hanging="360"/>
      </w:pPr>
      <w:rPr>
        <w:rFonts w:ascii="Arial" w:eastAsia="Times New Roman" w:hAnsi="Arial" w:cs="Arial"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74FC8"/>
    <w:multiLevelType w:val="hybridMultilevel"/>
    <w:tmpl w:val="F8020120"/>
    <w:lvl w:ilvl="0" w:tplc="04090001">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B74B10"/>
    <w:multiLevelType w:val="hybridMultilevel"/>
    <w:tmpl w:val="FF748A80"/>
    <w:lvl w:ilvl="0" w:tplc="CA0E1A88">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4483D7B"/>
    <w:multiLevelType w:val="multilevel"/>
    <w:tmpl w:val="10501DD0"/>
    <w:lvl w:ilvl="0">
      <w:numFmt w:val="bullet"/>
      <w:lvlText w:val="-"/>
      <w:lvlJc w:val="left"/>
      <w:pPr>
        <w:tabs>
          <w:tab w:val="num" w:pos="720"/>
        </w:tabs>
        <w:ind w:left="720" w:hanging="720"/>
      </w:pPr>
      <w:rPr>
        <w:rFonts w:ascii="Arial" w:eastAsia="Calibri" w:hAnsi="Arial" w:hint="default"/>
        <w:b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60621FA"/>
    <w:multiLevelType w:val="hybridMultilevel"/>
    <w:tmpl w:val="B89A7F12"/>
    <w:lvl w:ilvl="0" w:tplc="4510FB2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174B7C"/>
    <w:multiLevelType w:val="multilevel"/>
    <w:tmpl w:val="1EB2F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7530EE"/>
    <w:multiLevelType w:val="hybridMultilevel"/>
    <w:tmpl w:val="43F43E30"/>
    <w:lvl w:ilvl="0" w:tplc="EF06605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743B42"/>
    <w:multiLevelType w:val="singleLevel"/>
    <w:tmpl w:val="29AAB940"/>
    <w:lvl w:ilvl="0">
      <w:numFmt w:val="bullet"/>
      <w:lvlText w:val="-"/>
      <w:lvlJc w:val="left"/>
      <w:pPr>
        <w:tabs>
          <w:tab w:val="num" w:pos="360"/>
        </w:tabs>
        <w:ind w:left="360" w:hanging="360"/>
      </w:pPr>
    </w:lvl>
  </w:abstractNum>
  <w:abstractNum w:abstractNumId="15">
    <w:nsid w:val="74E076CE"/>
    <w:multiLevelType w:val="hybridMultilevel"/>
    <w:tmpl w:val="92068E8E"/>
    <w:lvl w:ilvl="0" w:tplc="48D0B47C">
      <w:start w:val="1"/>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671FE0"/>
    <w:multiLevelType w:val="hybridMultilevel"/>
    <w:tmpl w:val="CE728F1A"/>
    <w:lvl w:ilvl="0" w:tplc="2886FFE0">
      <w:start w:val="1"/>
      <w:numFmt w:val="decimal"/>
      <w:lvlText w:val="%1."/>
      <w:lvlJc w:val="left"/>
      <w:pPr>
        <w:tabs>
          <w:tab w:val="num" w:pos="680"/>
        </w:tabs>
        <w:ind w:left="680" w:hanging="34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4"/>
  </w:num>
  <w:num w:numId="5">
    <w:abstractNumId w:val="6"/>
  </w:num>
  <w:num w:numId="6">
    <w:abstractNumId w:val="11"/>
  </w:num>
  <w:num w:numId="7">
    <w:abstractNumId w:val="5"/>
  </w:num>
  <w:num w:numId="8">
    <w:abstractNumId w:val="16"/>
  </w:num>
  <w:num w:numId="9">
    <w:abstractNumId w:val="9"/>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13"/>
  </w:num>
  <w:num w:numId="14">
    <w:abstractNumId w:val="7"/>
  </w:num>
  <w:num w:numId="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1esJLKA9bPSNrYb1l+SNmmhAhA=" w:salt="+8+5/RCrbm/3wpdBgpKPzg=="/>
  <w:defaultTabStop w:val="720"/>
  <w:characterSpacingControl w:val="doNotCompress"/>
  <w:hdrShapeDefaults>
    <o:shapedefaults v:ext="edit" spidmax="3074"/>
    <o:shapelayout v:ext="edit">
      <o:idmap v:ext="edit" data="1,2"/>
      <o:rules v:ext="edit">
        <o:r id="V:Rule1" type="connector" idref="#_x0000_s2052"/>
        <o:r id="V:Rule2" type="connector" idref="#_x0000_s2054"/>
      </o:rules>
    </o:shapelayout>
  </w:hdrShapeDefaults>
  <w:footnotePr>
    <w:footnote w:id="-1"/>
    <w:footnote w:id="0"/>
  </w:footnotePr>
  <w:endnotePr>
    <w:endnote w:id="-1"/>
    <w:endnote w:id="0"/>
  </w:endnotePr>
  <w:compat/>
  <w:rsids>
    <w:rsidRoot w:val="001B3BDB"/>
    <w:rsid w:val="00047D4F"/>
    <w:rsid w:val="0009571F"/>
    <w:rsid w:val="000B489D"/>
    <w:rsid w:val="00184048"/>
    <w:rsid w:val="001A2A99"/>
    <w:rsid w:val="001A6B25"/>
    <w:rsid w:val="001B3BDB"/>
    <w:rsid w:val="001B7317"/>
    <w:rsid w:val="001C2372"/>
    <w:rsid w:val="002078ED"/>
    <w:rsid w:val="002732EE"/>
    <w:rsid w:val="003E15EC"/>
    <w:rsid w:val="00490F3E"/>
    <w:rsid w:val="005B05FF"/>
    <w:rsid w:val="006630B7"/>
    <w:rsid w:val="006738CD"/>
    <w:rsid w:val="00702E28"/>
    <w:rsid w:val="007B09D8"/>
    <w:rsid w:val="00812FCA"/>
    <w:rsid w:val="00813E3E"/>
    <w:rsid w:val="008E00B3"/>
    <w:rsid w:val="00994558"/>
    <w:rsid w:val="009B3426"/>
    <w:rsid w:val="00A02F6C"/>
    <w:rsid w:val="00A11731"/>
    <w:rsid w:val="00A158BD"/>
    <w:rsid w:val="00AD7086"/>
    <w:rsid w:val="00AE6305"/>
    <w:rsid w:val="00AE6C48"/>
    <w:rsid w:val="00B01BC3"/>
    <w:rsid w:val="00B54A1D"/>
    <w:rsid w:val="00B92D7A"/>
    <w:rsid w:val="00BC0695"/>
    <w:rsid w:val="00D00150"/>
    <w:rsid w:val="00D017EE"/>
    <w:rsid w:val="00D60C76"/>
    <w:rsid w:val="00EE771F"/>
    <w:rsid w:val="00EF3BC7"/>
    <w:rsid w:val="00F62A42"/>
    <w:rsid w:val="00FC5481"/>
    <w:rsid w:val="00FD5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B01BC3"/>
    <w:pPr>
      <w:spacing w:after="120"/>
    </w:pPr>
    <w:rPr>
      <w:rFonts w:ascii="Arial" w:hAnsi="Arial" w:cs="Arial"/>
      <w:b/>
      <w:sz w:val="2"/>
      <w:szCs w:val="24"/>
    </w:rPr>
  </w:style>
  <w:style w:type="character" w:customStyle="1" w:styleId="StyleHiddenChar">
    <w:name w:val="StyleHidden Char"/>
    <w:basedOn w:val="DefaultParagraphFont"/>
    <w:link w:val="StyleHidden"/>
    <w:rsid w:val="00B01BC3"/>
    <w:rPr>
      <w:rFonts w:ascii="Arial" w:hAnsi="Arial" w:cs="Arial"/>
      <w:b/>
      <w:sz w:val="2"/>
      <w:szCs w:val="24"/>
    </w:rPr>
  </w:style>
  <w:style w:type="paragraph" w:customStyle="1" w:styleId="Style12">
    <w:name w:val="Style12"/>
    <w:basedOn w:val="Normal"/>
    <w:rsid w:val="002732EE"/>
    <w:pPr>
      <w:widowControl w:val="0"/>
      <w:autoSpaceDE w:val="0"/>
      <w:autoSpaceDN w:val="0"/>
      <w:adjustRightInd w:val="0"/>
      <w:spacing w:after="0" w:line="264" w:lineRule="exact"/>
      <w:ind w:hanging="326"/>
    </w:pPr>
    <w:rPr>
      <w:rFonts w:ascii="Arial" w:eastAsia="Times New Roman" w:hAnsi="Arial" w:cs="Times New Roman"/>
      <w:sz w:val="24"/>
      <w:szCs w:val="24"/>
    </w:rPr>
  </w:style>
  <w:style w:type="table" w:styleId="TableGrid">
    <w:name w:val="Table Grid"/>
    <w:basedOn w:val="TableNormal"/>
    <w:uiPriority w:val="39"/>
    <w:rsid w:val="00095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basedOn w:val="DefaultParagraphFont"/>
    <w:rsid w:val="00B92D7A"/>
    <w:rPr>
      <w:rFonts w:ascii="Times New Roman" w:hAnsi="Times New Roman" w:cs="Times New Roman"/>
      <w:sz w:val="20"/>
      <w:szCs w:val="20"/>
    </w:rPr>
  </w:style>
  <w:style w:type="paragraph" w:customStyle="1" w:styleId="Style7">
    <w:name w:val="Style7"/>
    <w:basedOn w:val="Normal"/>
    <w:rsid w:val="00B92D7A"/>
    <w:pPr>
      <w:widowControl w:val="0"/>
      <w:autoSpaceDE w:val="0"/>
      <w:autoSpaceDN w:val="0"/>
      <w:adjustRightInd w:val="0"/>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11F77C5070FA4BDF8FCF390B66C13F49"/>
        <w:category>
          <w:name w:val="General"/>
          <w:gallery w:val="placeholder"/>
        </w:category>
        <w:types>
          <w:type w:val="bbPlcHdr"/>
        </w:types>
        <w:behaviors>
          <w:behavior w:val="content"/>
        </w:behaviors>
        <w:guid w:val="{EAB6D91E-C1C4-43FE-93FB-0B042ABA392E}"/>
      </w:docPartPr>
      <w:docPartBody>
        <w:p w:rsidR="00000000" w:rsidRDefault="0004635B" w:rsidP="0004635B">
          <w:pPr>
            <w:pStyle w:val="11F77C5070FA4BDF8FCF390B66C13F49"/>
          </w:pPr>
          <w:r w:rsidRPr="0022638F">
            <w:rPr>
              <w:rStyle w:val="PlaceholderText"/>
              <w:rFonts w:ascii="Arial" w:hAnsi="Arial" w:cs="Arial"/>
            </w:rPr>
            <w:t>....</w:t>
          </w:r>
        </w:p>
      </w:docPartBody>
    </w:docPart>
    <w:docPart>
      <w:docPartPr>
        <w:name w:val="396A171537584B6FA27C17E0F4E5B493"/>
        <w:category>
          <w:name w:val="General"/>
          <w:gallery w:val="placeholder"/>
        </w:category>
        <w:types>
          <w:type w:val="bbPlcHdr"/>
        </w:types>
        <w:behaviors>
          <w:behavior w:val="content"/>
        </w:behaviors>
        <w:guid w:val="{876896A3-C8A4-4424-A2C0-3398CBA2B81A}"/>
      </w:docPartPr>
      <w:docPartBody>
        <w:p w:rsidR="00000000" w:rsidRDefault="0004635B" w:rsidP="0004635B">
          <w:pPr>
            <w:pStyle w:val="396A171537584B6FA27C17E0F4E5B493"/>
          </w:pPr>
          <w:r w:rsidRPr="0022638F">
            <w:rPr>
              <w:rStyle w:val="PlaceholderText"/>
              <w:rFonts w:ascii="Arial" w:hAnsi="Arial" w:cs="Arial"/>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4635B"/>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35B"/>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11F77C5070FA4BDF8FCF390B66C13F49">
    <w:name w:val="11F77C5070FA4BDF8FCF390B66C13F49"/>
    <w:rsid w:val="0004635B"/>
    <w:pPr>
      <w:spacing w:after="200" w:line="276" w:lineRule="auto"/>
    </w:pPr>
  </w:style>
  <w:style w:type="paragraph" w:customStyle="1" w:styleId="396A171537584B6FA27C17E0F4E5B493">
    <w:name w:val="396A171537584B6FA27C17E0F4E5B493"/>
    <w:rsid w:val="0004635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CosuriModel, SIM.Reglementari.Model, Version=1.0.0.0, Culture=neutral, PublicKeyToken=null]]">[]</value>
</file>

<file path=customXml/item11.xml><?xml version="1.0" encoding="utf-8"?><value xmlns="System.Collections.Generic.List`1[[SIM.Reglementari.Model.Entities.DeseuriTratateModel, SIM.Reglementari.Model, Version=1.0.0.0, Culture=neutral, PublicKeyToken=null]]">[]</value>
</file>

<file path=customXml/item12.xml><?xml version="1.0" encoding="utf-8"?><value xmlns="System.Collections.Generic.List`1[[SIM.Reglementari.Model.Entities.SubstantePericuloas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RevizuiriModel, SIM.Reglementari.Model, Version=1.0.0.0, Culture=neutral, PublicKeyToken=null]]">[]</value>
</file>

<file path=customXml/item15.xml><?xml version="1.0" encoding="utf-8"?><value xmlns="System.Collections.Generic.List`1[[SIM.Reglementari.Model.Entities.ConcentratieMaximaApaModel, SIM.Reglementari.Model, Version=1.0.0.0, Culture=neutral, PublicKeyToken=null]]">[]</value>
</file>

<file path=customXml/item16.xml><?xml version="1.0" encoding="utf-8"?><value xmlns="System.Collections.Generic.List`1[[SIM.Reglementari.Model.Entities.DeseuriProduseModel, SIM.Reglementari.Model, Version=1.0.0.0, Culture=neutral, PublicKeyToken=null]]">[]</value>
</file>

<file path=customXml/item17.xml><?xml version="1.0" encoding="utf-8"?><value xmlns="System.Collections.Generic.List`1[[SIM.Reglementari.Model.Entities.MonitorizareApaModel, SIM.Reglementari.Model, Version=1.0.0.0, Culture=neutral, PublicKeyToken=null]]">[]</value>
</file>

<file path=customXml/item18.xml><?xml version="1.0" encoding="utf-8"?><value xmlns="System.Collections.Generic.List`1[[SIM.Reglementari.Model.Entities.ValoriLimitaAerNormaleModel, SIM.Reglementari.Model, Version=1.0.0.0, Culture=neutral, PublicKeyToken=null]]">[]</value>
</file>

<file path=customXml/item19.xml><?xml version="1.0" encoding="utf-8"?><value xmlns="System.Collections.Generic.List`1[[SIM.Reglementari.Model.Entities.SituatieUrgentaModel, SIM.Reglementari.Model, Version=1.0.0.0, Culture=neutral, PublicKeyToken=null]]">[]</value>
</file>

<file path=customXml/item2.xml><?xml version="1.0" encoding="utf-8"?><value xmlns="System.Collections.Generic.List`1[[SIM.Reglementari.Model.Entities.SistemeSigurantaModel, SIM.Reglementari.Model, Version=1.0.0.0, Culture=neutral, PublicKeyToken=null]]">[]</value>
</file>

<file path=customXml/item20.xml><?xml version="1.0" encoding="utf-8"?><value xmlns="System.Collections.Generic.List`1[[SIM.Reglementari.Model.Entities.TratareApeModel, SIM.Reglementari.Model, Version=1.0.0.0, Culture=neutral, PublicKeyToken=null]]">[]</value>
</file>

<file path=customXml/item21.xml><?xml version="1.0" encoding="utf-8"?><value xmlns="System.Collections.Generic.List`1[[SIM.Reglementari.Model.Entities.MonitorizareSolModel, SIM.Reglementari.Model, Version=1.0.0.0, Culture=neutral, PublicKeyToken=null]]">[]</value>
</file>

<file path=customXml/item22.xml><?xml version="1.0" encoding="utf-8"?><value xmlns="System.Collections.Generic.List`1[[SIM.Reglementari.Model.Entities.DeseuriStocateModel, SIM.Reglementari.Model, Version=1.0.0.0, Culture=neutral, PublicKeyToken=null]]">[]</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PretratareApeModel, SIM.Reglementari.Model, Version=1.0.0.0, Culture=neutral, PublicKeyToken=null]]">[]</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AlteSurseModel, SIM.Reglementari.Model, Version=1.0.0.0, Culture=neutral, PublicKeyToken=null]]">[]</value>
</file>

<file path=customXml/item27.xml><?xml version="1.0" encoding="utf-8"?><value xmlns="System.Collections.Generic.List`1[[SIM.Reglementari.Model.Entities.ObligatiiRaportareModel, SIM.Reglementari.Model, Version=1.0.0.0, Culture=neutral, PublicKeyToken=null]]">[]</value>
</file>

<file path=customXml/item28.xml><?xml version="1.0" encoding="utf-8"?><value xmlns="System.Collections.Generic.List`1[[SIM.Reglementari.Model.Entities.GospodarireAmbalajeModel, SIM.Reglementari.Model, Version=1.0.0.0, Culture=neutral, PublicKeyToken=null]]">[]</value>
</file>

<file path=customXml/item29.xml><?xml version="1.0" encoding="utf-8"?><value xmlns="System.Collections.Generic.List`1[[SIM.Reglementari.Model.Entities.ProduseModel, SIM.Reglementari.Model, Version=1.0.0.0, Culture=neutral, PublicKeyToken=null]]">[]</value>
</file>

<file path=customXml/item3.xml><?xml version="1.0" encoding="utf-8"?><value xmlns="System.Collections.Generic.List`1[[SIM.Reglementari.Model.Entities.ConcentratieMaximaApaSubteranaModel, SIM.Reglementari.Model, Version=1.0.0.0, Culture=neutral, PublicKeyToken=null]]">[]</value>
</file>

<file path=customXml/item30.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Someşului","Id":"bdc98dfc-e2e8-4806-8607-c39699579dbd","DetailId":"00000000-0000-0000-0000-000000000000","ActReglementareId":"9d5cf6cd-f725-4fe9-a9cd-d18a60f460cc"}]</value>
</file>

<file path=customXml/item31.xml><?xml version="1.0" encoding="utf-8"?><value xmlns="System.Collections.Generic.List`1[[SIM.Reglementari.Model.Entities.ActivitatePrtrModel, SIM.Reglementari.Model, Version=1.0.0.0, Culture=neutral, PublicKeyToken=null]]">[]</value>
</file>

<file path=customXml/item32.xml><?xml version="1.0" encoding="utf-8"?><value xmlns="System.Collections.Generic.List`1[[SIM.Reglementari.Model.Entities.CodActivitateModel, SIM.Reglementari.Model, Version=1.0.0.0, Culture=neutral, PublicKeyToken=null]]">[{"CodRev2":"0812","DenumireRev2":"Extractia pietrisului si nisipului; extractia argilei si caolinului","IdRev2":1906,"PozitieRev1":"22","CodRev1":"1421","DenumireRev1":"Extractia pietrisului si nisipului","IdRev1":41,"CodNfr":null,"IdNfr":null,"CodSnap":null,"IdSnap":null,"Id":"64ce7290-66d6-4167-a74b-3eb58599f99d","DetailId":"00000000-0000-0000-0000-000000000000","ActReglementareId":"9d5cf6cd-f725-4fe9-a9cd-d18a60f460cc"}]</value>
</file>

<file path=customXml/item33.xml><?xml version="1.0" encoding="utf-8"?>
<value xmlns="SIM.Reglementari.Model.Entities.ActReglementareModel">{"Id":"9d5cf6cd-f725-4fe9-a9cd-d18a60f460cc","Numar":null,"Data":null,"NumarActReglementareInitial":null,"DataActReglementareInitial":null,"DataInceput":null,"DataSfarsit":null,"Durata":null,"PunctLucruId":386635.0,"TipActId":1.0,"NumarCerere":null,"DataCerere":null,"NumarCerereScriptic":"5455","DataCerereScriptic":"2017-09-20T00:00:00","CodFiscal":null,"SordId":"(B70154E4-35F2-FBD4-CC2D-E0CB55604C10)","SablonSordId":"(738F7EB3-80B4-CBEA-D1C3-EA3241074D8D)","DosarSordId":"4565742","LatitudineWgs84":null,"LongitudineWgs84":null,"LatitudineStereo70":null,"LongitudineStereo70":null,"NumarAutorizatieGospodarireApe":null,"DataAutorizatieGospodarireApe":null,"DurataAutorizatieGospodarireApe":null,"Aba":null,"Sga":null,"AdresaSediuSocial":"Str. 22 Decembrie 1989, Nr. 250/A, birou 1, Zalău , Judetul Sălaj","AdresaPunctLucru":"extravilanul localității Cheud, comuna Năpradea, albia minoră a râului Someș, jud. Sălaj","DenumireObiectiv":null,"DomeniuActivitate":null,"DomeniuSpecific":null,"ApmEmitere":null,"ApmRaportare":null,"AnpmApm":"APM Salaj","NotificareApm":null,"EmitentApm":"APM Săla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apacitateMaximaProiectataModel, SIM.Reglementari.Model, Version=1.0.0.0, Culture=neutral, PublicKeyToken=null]]">[]</value>
</file>

<file path=customXml/item35.xml><?xml version="1.0" encoding="utf-8"?>
<value xmlns="TableDependencies">[]</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AdmiseSolModel, SIM.Reglementari.Model, Version=1.0.0.0, Culture=neutral, PublicKeyToken=null]]">[]</value>
</file>

<file path=customXml/item5.xml><?xml version="1.0" encoding="utf-8"?><value xmlns="System.Collections.Generic.List`1[[SIM.Reglementari.Model.Entities.PericoleAccidenteMajoreModel, SIM.Reglementari.Model, Version=1.0.0.0, Culture=neutral, PublicKeyToken=null]]">[]</value>
</file>

<file path=customXml/item6.xml><?xml version="1.0" encoding="utf-8"?><value xmlns="System.Collections.Generic.List`1[[SIM.Reglementari.Model.Entities.AlteActivitatiModel, SIM.Reglementari.Model, Version=1.0.0.0, Culture=neutral, PublicKeyToken=null]]">[]</value>
</file>

<file path=customXml/item7.xml><?xml version="1.0" encoding="utf-8"?><value xmlns="System.Collections.Generic.List`1[[SIM.Reglementari.Model.Entities.MateriePrimaModel, SIM.Reglementari.Model, Version=1.0.0.0, Culture=neutral, PublicKeyToken=null]]">[]</value>
</file>

<file path=customXml/item8.xml><?xml version="1.0" encoding="utf-8"?><value xmlns="System.Collections.Generic.List`1[[SIM.Reglementari.Model.Entities.UtilitatiModel, SIM.Reglementari.Model, Version=1.0.0.0, Culture=neutral, PublicKeyToken=null]]">[]</value>
</file>

<file path=customXml/item9.xml><?xml version="1.0" encoding="utf-8"?><value xmlns="System.Collections.Generic.List`1[[SIM.Reglementari.Model.Entities.ValoriLimitaAerSpecialeModel, SIM.Reglementari.Model, Version=1.0.0.0, Culture=neutral, PublicKeyToken=null]]">[]</value>
</file>

<file path=customXml/itemProps1.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11.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2.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3.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5.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6.xml><?xml version="1.0" encoding="utf-8"?>
<ds:datastoreItem xmlns:ds="http://schemas.openxmlformats.org/officeDocument/2006/customXml" ds:itemID="{C5DD2D7F-B4DD-4DF5-AD11-59E8EB131440}">
  <ds:schemaRefs>
    <ds:schemaRef ds:uri="System.Collections.Generic.List`1[[SIM.Reglementari.Model.Entities.DeseuriProduseModel, SIM.Reglementari.Model, Version=1.0.0.0, Culture=neutral, PublicKeyToken=null]]"/>
  </ds:schemaRefs>
</ds:datastoreItem>
</file>

<file path=customXml/itemProps17.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8.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1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2.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20.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1.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3.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25.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7.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customXml/itemProps28.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9.xml><?xml version="1.0" encoding="utf-8"?>
<ds:datastoreItem xmlns:ds="http://schemas.openxmlformats.org/officeDocument/2006/customXml" ds:itemID="{1ECCEB1B-4D6E-4156-BE1E-E927D0975DF5}">
  <ds:schemaRefs>
    <ds:schemaRef ds:uri="System.Collections.Generic.List`1[[SIM.Reglementari.Model.Entities.ProduseModel, SIM.Reglementari.Model, Version=1.0.0.0, Culture=neutral, PublicKeyToken=null]]"/>
  </ds:schemaRefs>
</ds:datastoreItem>
</file>

<file path=customXml/itemProps3.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30.xml><?xml version="1.0" encoding="utf-8"?>
<ds:datastoreItem xmlns:ds="http://schemas.openxmlformats.org/officeDocument/2006/customXml" ds:itemID="{C06FF002-92C2-4B95-A969-989AE8296BBE}">
  <ds:schemaRefs>
    <ds:schemaRef ds:uri="System.Collections.Generic.List`1[[SIM.Reglementari.Model.Entities.AriiProtejateModel, SIM.Reglementari.Model, Version=1.0.0.0, Culture=neutral, PublicKeyToken=null]]"/>
  </ds:schemaRefs>
</ds:datastoreItem>
</file>

<file path=customXml/itemProps31.xml><?xml version="1.0" encoding="utf-8"?>
<ds:datastoreItem xmlns:ds="http://schemas.openxmlformats.org/officeDocument/2006/customXml" ds:itemID="{A4FC283F-EB84-413E-A9BA-C10CFD07A3D2}">
  <ds:schemaRefs>
    <ds:schemaRef ds:uri="System.Collections.Generic.List`1[[SIM.Reglementari.Model.Entities.ActivitatePrtrModel, SIM.Reglementari.Model, Version=1.0.0.0, Culture=neutral, PublicKeyToken=null]]"/>
  </ds:schemaRefs>
</ds:datastoreItem>
</file>

<file path=customXml/itemProps32.xml><?xml version="1.0" encoding="utf-8"?>
<ds:datastoreItem xmlns:ds="http://schemas.openxmlformats.org/officeDocument/2006/customXml" ds:itemID="{F7FBE31B-AD76-42D0-81AD-39B1528806A2}">
  <ds:schemaRefs>
    <ds:schemaRef ds:uri="System.Collections.Generic.List`1[[SIM.Reglementari.Model.Entities.CodActivitateModel, SIM.Reglementari.Model, Version=1.0.0.0, Culture=neutral, PublicKeyToken=null]]"/>
  </ds:schemaRefs>
</ds:datastoreItem>
</file>

<file path=customXml/itemProps33.xml><?xml version="1.0" encoding="utf-8"?>
<ds:datastoreItem xmlns:ds="http://schemas.openxmlformats.org/officeDocument/2006/customXml" ds:itemID="{32F36417-292B-4428-84B7-237D8F3F2FF8}">
  <ds:schemaRefs>
    <ds:schemaRef ds:uri="SIM.Reglementari.Model.Entities.ActReglementareModel"/>
  </ds:schemaRefs>
</ds:datastoreItem>
</file>

<file path=customXml/itemProps34.xml><?xml version="1.0" encoding="utf-8"?>
<ds:datastoreItem xmlns:ds="http://schemas.openxmlformats.org/officeDocument/2006/customXml" ds:itemID="{6A2E6C7E-DF95-44B7-B5FB-471D119807A7}">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13288974-3E9F-4CFA-8FEA-4AB614DD989A}">
  <ds:schemaRefs>
    <ds:schemaRef ds:uri="TableDependencies"/>
  </ds:schemaRefs>
</ds:datastoreItem>
</file>

<file path=customXml/itemProps36.xml><?xml version="1.0" encoding="utf-8"?>
<ds:datastoreItem xmlns:ds="http://schemas.openxmlformats.org/officeDocument/2006/customXml" ds:itemID="{C7FF680A-3DA6-4148-8E2A-367811C8C975}">
  <ds:schemaRefs>
    <ds:schemaRef ds:uri="http://schemas.openxmlformats.org/officeDocument/2006/bibliography"/>
  </ds:schemaRefs>
</ds:datastoreItem>
</file>

<file path=customXml/itemProps4.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5.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6.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7.xml><?xml version="1.0" encoding="utf-8"?>
<ds:datastoreItem xmlns:ds="http://schemas.openxmlformats.org/officeDocument/2006/customXml" ds:itemID="{A6047F84-970D-4C57-87B8-995B074335B5}">
  <ds:schemaRefs>
    <ds:schemaRef ds:uri="System.Collections.Generic.List`1[[SIM.Reglementari.Model.Entities.MateriePrimaModel, SIM.Reglementari.Model, Version=1.0.0.0, Culture=neutral, PublicKeyToken=null]]"/>
  </ds:schemaRefs>
</ds:datastoreItem>
</file>

<file path=customXml/itemProps8.xml><?xml version="1.0" encoding="utf-8"?>
<ds:datastoreItem xmlns:ds="http://schemas.openxmlformats.org/officeDocument/2006/customXml" ds:itemID="{6115F496-9526-4948-827E-63E2ACF09285}">
  <ds:schemaRefs>
    <ds:schemaRef ds:uri="System.Collections.Generic.List`1[[SIM.Reglementari.Model.Entities.UtilitatiModel, SIM.Reglementari.Model, Version=1.0.0.0, Culture=neutral, PublicKeyToken=null]]"/>
  </ds:schemaRefs>
</ds:datastoreItem>
</file>

<file path=customXml/itemProps9.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3458</Words>
  <Characters>19711</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hajnalka.mate</cp:lastModifiedBy>
  <cp:revision>42</cp:revision>
  <dcterms:created xsi:type="dcterms:W3CDTF">2015-10-26T07:45:00Z</dcterms:created>
  <dcterms:modified xsi:type="dcterms:W3CDTF">2017-12-07T13:29:00Z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autorizare, SC Inserco Resurse Minerale SRL, Balastiera albie minora, 32240516</vt:lpwstr>
  </property>
  <property fmtid="{D5CDD505-2E9C-101B-9397-08002B2CF9AE}" pid="5" name="VersiuneDocument">
    <vt:lpwstr>34</vt:lpwstr>
  </property>
  <property fmtid="{D5CDD505-2E9C-101B-9397-08002B2CF9AE}" pid="6" name="SordId">
    <vt:lpwstr>(B70154E4-35F2-FBD4-CC2D-E0CB55604C10)</vt:lpwstr>
  </property>
  <property fmtid="{D5CDD505-2E9C-101B-9397-08002B2CF9AE}" pid="7" name="RuntimeGuid">
    <vt:lpwstr>5d7292a8-fd8b-4eb8-82d8-4928d097d2fc</vt:lpwstr>
  </property>
  <property fmtid="{D5CDD505-2E9C-101B-9397-08002B2CF9AE}" pid="8" name="PunctLucruId">
    <vt:lpwstr>386635</vt:lpwstr>
  </property>
  <property fmtid="{D5CDD505-2E9C-101B-9397-08002B2CF9AE}" pid="9" name="SablonSordId">
    <vt:lpwstr>(738F7EB3-80B4-CBEA-D1C3-EA3241074D8D)</vt:lpwstr>
  </property>
  <property fmtid="{D5CDD505-2E9C-101B-9397-08002B2CF9AE}" pid="10" name="DosarSordId">
    <vt:lpwstr>4565742</vt:lpwstr>
  </property>
  <property fmtid="{D5CDD505-2E9C-101B-9397-08002B2CF9AE}" pid="11" name="DosarCerereSordId">
    <vt:lpwstr>4422030</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9d5cf6cd-f725-4fe9-a9cd-d18a60f460cc</vt:lpwstr>
  </property>
  <property fmtid="{D5CDD505-2E9C-101B-9397-08002B2CF9AE}" pid="16" name="CommitRoles">
    <vt:lpwstr>false</vt:lpwstr>
  </property>
</Properties>
</file>