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32331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32331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32331A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32331A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32331A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32331A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32331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32331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32331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2408E7">
            <w:rPr>
              <w:rFonts w:ascii="Arial" w:hAnsi="Arial" w:cs="Arial"/>
              <w:b/>
              <w:sz w:val="24"/>
              <w:szCs w:val="24"/>
              <w:lang w:val="ro-RO"/>
            </w:rPr>
            <w:t>SOCIETATEA DE DISTRIBUȚIE A ENERGIEI ELECTRICE TRANSILVANIA NORD SA CLUJ- NAPOCA SUCURSALA DE DISTRIBUȚIE A ENERGIEI ELECTRICE ZALĂU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2408E7">
            <w:rPr>
              <w:rFonts w:ascii="Arial" w:hAnsi="Arial" w:cs="Arial"/>
              <w:sz w:val="24"/>
              <w:szCs w:val="24"/>
              <w:lang w:val="ro-RO"/>
            </w:rPr>
            <w:t>Str. B-dul MIHAI VITEAZUL, Nr. 79, Zalău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Content>
          <w:r w:rsidR="002408E7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2408E7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2408E7">
            <w:rPr>
              <w:rFonts w:ascii="Arial" w:hAnsi="Arial" w:cs="Arial"/>
              <w:sz w:val="24"/>
              <w:szCs w:val="24"/>
              <w:lang w:val="ro-RO"/>
            </w:rPr>
            <w:t>1279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3-0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2408E7">
            <w:rPr>
              <w:rFonts w:ascii="Arial" w:hAnsi="Arial" w:cs="Arial"/>
              <w:spacing w:val="-6"/>
              <w:sz w:val="24"/>
              <w:szCs w:val="24"/>
              <w:lang w:val="ro-RO"/>
            </w:rPr>
            <w:t>06.03.2017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32331A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32331A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32331A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32331A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2408E7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2408E7">
            <w:rPr>
              <w:rFonts w:ascii="Arial" w:hAnsi="Arial" w:cs="Arial"/>
              <w:sz w:val="24"/>
              <w:szCs w:val="24"/>
              <w:lang w:val="ro-RO"/>
            </w:rPr>
            <w:t>03.04.2017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2408E7">
            <w:rPr>
              <w:rFonts w:ascii="Times New Roman" w:hAnsi="Times New Roman"/>
              <w:b/>
              <w:i/>
              <w:sz w:val="24"/>
              <w:szCs w:val="24"/>
              <w:lang w:val="ro-RO"/>
            </w:rPr>
            <w:t>SCHIMBARE CONDUCTOARE LEA 0.4KV P.</w:t>
          </w:r>
          <w:r w:rsidR="002408E7" w:rsidRPr="00971D53">
            <w:rPr>
              <w:rFonts w:ascii="Times New Roman" w:hAnsi="Times New Roman"/>
              <w:b/>
              <w:sz w:val="24"/>
              <w:szCs w:val="24"/>
              <w:lang w:val="ro-RO"/>
            </w:rPr>
            <w:t>T.A.</w:t>
          </w:r>
          <w:r w:rsidR="002408E7">
            <w:rPr>
              <w:rFonts w:ascii="Times New Roman" w:hAnsi="Times New Roman"/>
              <w:b/>
              <w:i/>
              <w:sz w:val="24"/>
              <w:szCs w:val="24"/>
              <w:lang w:val="ro-RO"/>
            </w:rPr>
            <w:t xml:space="preserve"> MESESENII DE SUS 2 IESIRE SPRE BAI </w:t>
          </w:r>
          <w:r w:rsidR="002408E7" w:rsidRPr="00971D53">
            <w:rPr>
              <w:rFonts w:ascii="Times New Roman" w:hAnsi="Times New Roman"/>
              <w:b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2408E7" w:rsidRPr="00971D53">
            <w:rPr>
              <w:rFonts w:ascii="Times New Roman" w:hAnsi="Times New Roman"/>
              <w:sz w:val="24"/>
              <w:szCs w:val="24"/>
              <w:lang w:val="ro-RO"/>
            </w:rPr>
            <w:t xml:space="preserve">comuna </w:t>
          </w:r>
          <w:r w:rsidR="002408E7">
            <w:rPr>
              <w:rFonts w:ascii="Times New Roman" w:hAnsi="Times New Roman"/>
              <w:sz w:val="24"/>
              <w:szCs w:val="24"/>
              <w:lang w:val="ro-RO"/>
            </w:rPr>
            <w:t xml:space="preserve">Mesesenii </w:t>
          </w:r>
          <w:r w:rsidR="002408E7" w:rsidRPr="00971D53">
            <w:rPr>
              <w:rFonts w:ascii="Times New Roman" w:hAnsi="Times New Roman"/>
              <w:sz w:val="24"/>
              <w:szCs w:val="24"/>
              <w:lang w:val="ro-RO"/>
            </w:rPr>
            <w:t>de Jos, loc</w:t>
          </w:r>
          <w:r w:rsidR="002408E7">
            <w:rPr>
              <w:rFonts w:ascii="Times New Roman" w:hAnsi="Times New Roman"/>
              <w:sz w:val="24"/>
              <w:szCs w:val="24"/>
              <w:lang w:val="ro-RO"/>
            </w:rPr>
            <w:t xml:space="preserve">. Mesesenii </w:t>
          </w:r>
          <w:r w:rsidR="002408E7" w:rsidRPr="00971D53">
            <w:rPr>
              <w:rFonts w:ascii="Times New Roman" w:hAnsi="Times New Roman"/>
              <w:sz w:val="24"/>
              <w:szCs w:val="24"/>
              <w:lang w:val="ro-RO"/>
            </w:rPr>
            <w:t xml:space="preserve">de </w:t>
          </w:r>
          <w:r w:rsidR="002408E7">
            <w:rPr>
              <w:rFonts w:ascii="Times New Roman" w:hAnsi="Times New Roman"/>
              <w:sz w:val="24"/>
              <w:szCs w:val="24"/>
              <w:lang w:val="ro-RO"/>
            </w:rPr>
            <w:t xml:space="preserve">Sus, Strada Bai  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32331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2408E7" w:rsidRDefault="002408E7" w:rsidP="0032331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408E7">
            <w:rPr>
              <w:rFonts w:ascii="Arial" w:hAnsi="Arial" w:cs="Arial"/>
              <w:sz w:val="24"/>
              <w:szCs w:val="24"/>
            </w:rPr>
            <w:t xml:space="preserve">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21834269"/>
            <w:placeholder>
              <w:docPart w:val="A013F8D79E2E437D907DF05CBCF7CF02"/>
            </w:placeholder>
          </w:sdtPr>
          <w:sdtContent>
            <w:p w:rsidR="002408E7" w:rsidRPr="00B100E5" w:rsidRDefault="0032331A" w:rsidP="002408E7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2408E7" w:rsidRPr="00B100E5">
                <w:rPr>
                  <w:rFonts w:ascii="Arial" w:hAnsi="Arial" w:cs="Arial"/>
                  <w:sz w:val="24"/>
                  <w:szCs w:val="24"/>
                </w:rPr>
                <w:t xml:space="preserve">    I. Motivele care au stat la baza luării deciziei etapei de încadrare în procedura de evaluare a impactului asupra mediului sunt următoarele:</w:t>
              </w:r>
            </w:p>
            <w:p w:rsidR="002408E7" w:rsidRPr="00B100E5" w:rsidRDefault="002408E7" w:rsidP="002408E7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</w:rPr>
                <w:t xml:space="preserve">    a) proiectul se încadrează în prevederile Hotărârii Guvernului nr. 445/2009, anexa nr. .2,  pct. 13, lit. a.;</w:t>
              </w:r>
            </w:p>
            <w:p w:rsidR="002408E7" w:rsidRPr="00B100E5" w:rsidRDefault="002408E7" w:rsidP="002408E7">
              <w:pPr>
                <w:spacing w:after="0" w:line="240" w:lineRule="auto"/>
                <w:jc w:val="both"/>
                <w:rPr>
                  <w:rFonts w:ascii="Arial" w:hAnsi="Arial" w:cs="Arial"/>
                  <w:spacing w:val="6"/>
                  <w:sz w:val="24"/>
                  <w:szCs w:val="24"/>
                </w:rPr>
              </w:pPr>
            </w:p>
            <w:p w:rsidR="0032331A" w:rsidRPr="00BC32B0" w:rsidRDefault="0032331A" w:rsidP="0032331A">
              <w:pPr>
                <w:ind w:firstLine="708"/>
                <w:jc w:val="both"/>
                <w:rPr>
                  <w:spacing w:val="6"/>
                </w:rPr>
              </w:pPr>
              <w:r w:rsidRPr="00BC32B0">
                <w:rPr>
                  <w:spacing w:val="6"/>
                </w:rPr>
                <w:t xml:space="preserve">Datorită puterilor mărite vehiculate pe ieşirile de joasă tensiune, cât şi a distanţelor până la ultimii consumatori, rezultă căderi de tensiune cu valori aproape sau  peste limita admisă (10%) </w:t>
              </w:r>
            </w:p>
            <w:p w:rsidR="0032331A" w:rsidRPr="001076A0" w:rsidRDefault="0032331A" w:rsidP="0032331A">
              <w:pPr>
                <w:shd w:val="clear" w:color="auto" w:fill="FFFFFF"/>
                <w:adjustRightInd w:val="0"/>
                <w:jc w:val="both"/>
                <w:rPr>
                  <w:b/>
                  <w:i/>
                  <w:iCs/>
                  <w:lang w:val="pt-BR"/>
                </w:rPr>
              </w:pPr>
              <w:r w:rsidRPr="001076A0">
                <w:rPr>
                  <w:b/>
                  <w:i/>
                  <w:iCs/>
                  <w:lang w:val="pt-BR"/>
                </w:rPr>
                <w:t>Soluţia adoptată</w:t>
              </w:r>
            </w:p>
            <w:p w:rsidR="0032331A" w:rsidRPr="00BC32B0" w:rsidRDefault="0032331A" w:rsidP="0032331A">
              <w:pPr>
                <w:ind w:firstLine="426"/>
                <w:jc w:val="both"/>
              </w:pPr>
              <w:r w:rsidRPr="00BC32B0">
                <w:t>A. Înlocuire conductor pe următoarele tronsoane:</w:t>
              </w:r>
            </w:p>
            <w:p w:rsidR="0032331A" w:rsidRPr="00BC32B0" w:rsidRDefault="0032331A" w:rsidP="0032331A">
              <w:pPr>
                <w:ind w:firstLine="426"/>
                <w:jc w:val="both"/>
              </w:pPr>
              <w:r>
                <w:t xml:space="preserve">    </w:t>
              </w:r>
              <w:r w:rsidRPr="001842F5">
                <w:t xml:space="preserve"> </w:t>
              </w:r>
              <w:r>
                <w:t xml:space="preserve">A0 - A1 </w:t>
              </w:r>
              <w:r w:rsidRPr="00BC32B0">
                <w:t>conductor</w:t>
              </w:r>
              <w:r>
                <w:t xml:space="preserve"> existent TYIR 50OLAl+Al 3x35</w:t>
              </w:r>
              <w:r w:rsidRPr="00BC32B0">
                <w:t xml:space="preserve"> mmp, </w:t>
              </w:r>
              <w:r>
                <w:t>L=1270m.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A1 - A2 conductor existent AL 3x35+35mmp, L=970m.</w:t>
              </w:r>
            </w:p>
            <w:p w:rsidR="0032331A" w:rsidRPr="00BC32B0" w:rsidRDefault="0032331A" w:rsidP="0032331A">
              <w:pPr>
                <w:ind w:firstLine="426"/>
                <w:jc w:val="both"/>
                <w:rPr>
                  <w:b/>
                </w:rPr>
              </w:pPr>
              <w:r>
                <w:t xml:space="preserve">      B0 - B2 conductor</w:t>
              </w:r>
              <w:r w:rsidRPr="00BC32B0">
                <w:t xml:space="preserve"> existent </w:t>
              </w:r>
              <w:r>
                <w:t>AL 3X50 +50 +35</w:t>
              </w:r>
              <w:r w:rsidRPr="00BC32B0">
                <w:t>mmp</w:t>
              </w:r>
              <w:r>
                <w:t>,L=1220m.</w:t>
              </w:r>
            </w:p>
            <w:p w:rsidR="0032331A" w:rsidRDefault="0032331A" w:rsidP="0032331A">
              <w:pPr>
                <w:tabs>
                  <w:tab w:val="left" w:pos="7380"/>
                </w:tabs>
                <w:ind w:firstLine="720"/>
                <w:jc w:val="both"/>
                <w:rPr>
                  <w:spacing w:val="6"/>
                </w:rPr>
              </w:pPr>
              <w:r>
                <w:lastRenderedPageBreak/>
                <w:t>Pe tronsoanele mentionate mai sus conductorul proiectat este</w:t>
              </w:r>
              <w:r w:rsidRPr="0065546F">
                <w:rPr>
                  <w:spacing w:val="6"/>
                </w:rPr>
                <w:t xml:space="preserve"> </w:t>
              </w:r>
              <w:r>
                <w:rPr>
                  <w:spacing w:val="6"/>
                </w:rPr>
                <w:t xml:space="preserve">TYIR 50 OAL3X70+25mmp. Cele doua circuite vor fi executate pe stalpi comuni cu dispunere verticala pana in punctul B2.     </w:t>
              </w:r>
              <w:r>
                <w:rPr>
                  <w:spacing w:val="6"/>
                </w:rPr>
                <w:tab/>
                <w:t xml:space="preserve"> </w:t>
              </w:r>
            </w:p>
            <w:p w:rsidR="0032331A" w:rsidRPr="00BC32B0" w:rsidRDefault="0032331A" w:rsidP="0032331A">
              <w:pPr>
                <w:tabs>
                  <w:tab w:val="left" w:pos="7380"/>
                </w:tabs>
                <w:ind w:firstLine="720"/>
                <w:jc w:val="both"/>
                <w:rPr>
                  <w:b/>
                </w:rPr>
              </w:pPr>
              <w:r w:rsidRPr="00BC32B0">
                <w:tab/>
              </w:r>
              <w:r w:rsidRPr="00BC32B0">
                <w:rPr>
                  <w:b/>
                </w:rPr>
                <w:t xml:space="preserve">Total - </w:t>
              </w:r>
              <w:r>
                <w:rPr>
                  <w:b/>
                </w:rPr>
                <w:t>3460</w:t>
              </w:r>
              <w:r w:rsidRPr="00BC32B0">
                <w:rPr>
                  <w:b/>
                </w:rPr>
                <w:t xml:space="preserve"> m</w:t>
              </w:r>
              <w:r>
                <w:rPr>
                  <w:b/>
                </w:rPr>
                <w:t>.</w:t>
              </w:r>
            </w:p>
            <w:p w:rsidR="0032331A" w:rsidRPr="00BC32B0" w:rsidRDefault="0032331A" w:rsidP="0032331A">
              <w:pPr>
                <w:ind w:left="360"/>
                <w:jc w:val="both"/>
              </w:pPr>
              <w:r>
                <w:t>B. I</w:t>
              </w:r>
              <w:r w:rsidRPr="00BC32B0">
                <w:t>nlocuire stâlpi existenți cu stâlpi proiectați:</w:t>
              </w:r>
            </w:p>
            <w:p w:rsidR="0032331A" w:rsidRPr="00BC32B0" w:rsidRDefault="0032331A" w:rsidP="0032331A">
              <w:pPr>
                <w:tabs>
                  <w:tab w:val="left" w:pos="7380"/>
                </w:tabs>
                <w:jc w:val="both"/>
              </w:pPr>
              <w:r>
                <w:t xml:space="preserve">       - se va inlocui stalpul nr.16 ,40 SE 4 cu SE 10,</w:t>
              </w:r>
              <w:r w:rsidRPr="00BC32B0">
                <w:tab/>
              </w:r>
              <w:r>
                <w:t xml:space="preserve">               - 2</w:t>
              </w:r>
              <w:r w:rsidRPr="00BC32B0">
                <w:t xml:space="preserve"> buc.</w:t>
              </w:r>
            </w:p>
            <w:p w:rsidR="0032331A" w:rsidRPr="00F62964" w:rsidRDefault="0032331A" w:rsidP="0032331A">
              <w:pPr>
                <w:tabs>
                  <w:tab w:val="left" w:pos="7380"/>
                </w:tabs>
                <w:jc w:val="both"/>
              </w:pPr>
              <w:r>
                <w:t xml:space="preserve">       -  se va inlocui stalpul de lemn nr.69/a cu SE4,                                                        - 1</w:t>
              </w:r>
              <w:r w:rsidRPr="00BC32B0">
                <w:t xml:space="preserve"> buc.</w:t>
              </w:r>
              <w:r w:rsidRPr="00BC32B0">
                <w:rPr>
                  <w:b/>
                </w:rPr>
                <w:t xml:space="preserve">                                                                  </w:t>
              </w:r>
              <w:r>
                <w:rPr>
                  <w:b/>
                </w:rPr>
                <w:t xml:space="preserve">             </w:t>
              </w:r>
              <w:r w:rsidRPr="00BC32B0">
                <w:rPr>
                  <w:b/>
                </w:rPr>
                <w:t xml:space="preserve">                             </w:t>
              </w:r>
              <w:r>
                <w:t xml:space="preserve">                          </w:t>
              </w:r>
            </w:p>
            <w:p w:rsidR="0032331A" w:rsidRPr="00BC32B0" w:rsidRDefault="0032331A" w:rsidP="0032331A">
              <w:pPr>
                <w:ind w:left="360" w:hanging="360"/>
                <w:jc w:val="both"/>
              </w:pPr>
              <w:r>
                <w:t xml:space="preserve">     - consolidare stalpi de beton </w:t>
              </w:r>
              <w:r w:rsidRPr="00097D28">
                <w:t xml:space="preserve"> </w:t>
              </w:r>
              <w:r>
                <w:t xml:space="preserve">SE4 –nr. 1, 73, 75.  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        -3buc.                                                  - consolidare stalp de beton SE10-nr. 55.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        -1 buc.</w:t>
              </w:r>
            </w:p>
            <w:p w:rsidR="0032331A" w:rsidRPr="00BC32B0" w:rsidRDefault="0032331A" w:rsidP="0032331A">
              <w:pPr>
                <w:tabs>
                  <w:tab w:val="left" w:pos="720"/>
                  <w:tab w:val="left" w:pos="1440"/>
                  <w:tab w:val="left" w:pos="2160"/>
                  <w:tab w:val="left" w:pos="7005"/>
                  <w:tab w:val="left" w:pos="7380"/>
                </w:tabs>
                <w:ind w:left="360"/>
                <w:jc w:val="both"/>
              </w:pPr>
              <w:r>
                <w:t xml:space="preserve">-  </w:t>
              </w:r>
              <w:r w:rsidRPr="00BC32B0">
                <w:t>montare prize de pământ (tip C2</w:t>
              </w:r>
              <w:r>
                <w:t xml:space="preserve"> </w:t>
              </w:r>
              <w:r w:rsidRPr="00BC32B0">
                <w:t>-</w:t>
              </w:r>
              <w:r>
                <w:t xml:space="preserve"> </w:t>
              </w:r>
              <w:r w:rsidRPr="00BC32B0">
                <w:t>de 10</w:t>
              </w:r>
              <w:r>
                <w:t xml:space="preserve"> </w:t>
              </w:r>
              <w:r w:rsidRPr="00BC32B0">
                <w:t>Ω)</w:t>
              </w:r>
              <w:r>
                <w:t>stalp nr. 1, 27, 32, 46, 71                    -5 buc.</w:t>
              </w:r>
            </w:p>
            <w:p w:rsidR="0032331A" w:rsidRDefault="0032331A" w:rsidP="0032331A">
              <w:pPr>
                <w:jc w:val="both"/>
              </w:pPr>
              <w:r>
                <w:t xml:space="preserve"> </w:t>
              </w:r>
              <w:r w:rsidRPr="00BC32B0">
                <w:t xml:space="preserve">  </w:t>
              </w:r>
              <w:r>
                <w:t xml:space="preserve">  </w:t>
              </w:r>
              <w:r w:rsidRPr="00BC32B0">
                <w:t xml:space="preserve"> </w:t>
              </w:r>
              <w:r>
                <w:t>- montare priza de pamant (tip 2C3 – de 4 Ω)stalpul nr.15                                        -1 buc.</w:t>
              </w:r>
            </w:p>
            <w:p w:rsidR="0032331A" w:rsidRDefault="0032331A" w:rsidP="0032331A">
              <w:pPr>
                <w:jc w:val="both"/>
              </w:pPr>
              <w:r>
                <w:t xml:space="preserve">      </w:t>
              </w:r>
              <w:r w:rsidRPr="00BC32B0">
                <w:t>-  montare cutie de selectvitate pe st</w:t>
              </w:r>
              <w:r>
                <w:t xml:space="preserve">âlpul nr.15, 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        -1buc.</w:t>
              </w:r>
              <w:r w:rsidRPr="00BC32B0">
                <w:tab/>
              </w:r>
              <w:r>
                <w:t xml:space="preserve">  </w:t>
              </w:r>
            </w:p>
            <w:p w:rsidR="0032331A" w:rsidRPr="00BC32B0" w:rsidRDefault="0032331A" w:rsidP="0032331A">
              <w:pPr>
                <w:jc w:val="both"/>
              </w:pPr>
              <w:r>
                <w:t xml:space="preserve">     -  montare intrerupator in cutia de selectivitate exitenta de pe st. nr. 33</w:t>
              </w:r>
              <w:r>
                <w:tab/>
                <w:t xml:space="preserve">   </w:t>
              </w:r>
              <w:r>
                <w:tab/>
                <w:t xml:space="preserve">        - 1buc.          </w:t>
              </w:r>
            </w:p>
            <w:p w:rsidR="0032331A" w:rsidRDefault="0032331A" w:rsidP="0032331A">
              <w:pPr>
                <w:jc w:val="both"/>
              </w:pPr>
              <w:r>
                <w:t xml:space="preserve"> </w:t>
              </w:r>
              <w:r w:rsidRPr="00BC32B0">
                <w:t xml:space="preserve"> </w:t>
              </w:r>
              <w:r>
                <w:t xml:space="preserve">    -montare  de</w:t>
              </w:r>
              <w:r w:rsidRPr="00BC32B0">
                <w:t xml:space="preserve">escarcatoare j.t. </w:t>
              </w:r>
              <w:r>
                <w:t xml:space="preserve">pe stalpii nr. 3,15,27,46,55,71,87. </w:t>
              </w:r>
              <w:r w:rsidRPr="00BC32B0">
                <w:t xml:space="preserve">       </w:t>
              </w:r>
              <w:r>
                <w:t xml:space="preserve">                        -</w:t>
              </w:r>
              <w:r w:rsidRPr="00BC32B0">
                <w:t xml:space="preserve"> </w:t>
              </w:r>
              <w:r>
                <w:t xml:space="preserve">30buc . </w:t>
              </w:r>
              <w:r w:rsidRPr="00BC32B0">
                <w:t xml:space="preserve">                                    </w:t>
              </w:r>
              <w:r>
                <w:t xml:space="preserve">                            </w:t>
              </w:r>
            </w:p>
            <w:p w:rsidR="0032331A" w:rsidRPr="00BC32B0" w:rsidRDefault="0032331A" w:rsidP="0032331A">
              <w:pPr>
                <w:jc w:val="both"/>
              </w:pPr>
              <w:r>
                <w:t xml:space="preserve">      - montare</w:t>
              </w:r>
              <w:r w:rsidRPr="00BC32B0">
                <w:t xml:space="preserve"> cleme scurtcircuitoare j.t. </w:t>
              </w:r>
              <w:r>
                <w:t>pe stalpii nr. 3, 32 ,33,55,71.</w:t>
              </w:r>
              <w:r w:rsidRPr="00BC32B0">
                <w:t xml:space="preserve">             </w:t>
              </w:r>
              <w:r>
                <w:t xml:space="preserve">               -30buc.</w:t>
              </w:r>
              <w:r w:rsidRPr="00BC32B0">
                <w:t xml:space="preserve">                                                            </w:t>
              </w:r>
            </w:p>
            <w:p w:rsidR="0032331A" w:rsidRPr="00656340" w:rsidRDefault="0032331A" w:rsidP="0032331A">
              <w:pPr>
                <w:tabs>
                  <w:tab w:val="left" w:pos="720"/>
                  <w:tab w:val="left" w:pos="1440"/>
                  <w:tab w:val="left" w:pos="2160"/>
                  <w:tab w:val="left" w:pos="7005"/>
                  <w:tab w:val="left" w:pos="7290"/>
                </w:tabs>
                <w:jc w:val="both"/>
              </w:pPr>
              <w:r w:rsidRPr="00BC32B0">
                <w:t xml:space="preserve">      -  refacerea inscriptiilor  de securitate conf.</w:t>
              </w:r>
              <w:r>
                <w:t xml:space="preserve"> </w:t>
              </w:r>
              <w:r w:rsidRPr="00BC32B0">
                <w:t xml:space="preserve">planului de situaţie </w:t>
              </w:r>
              <w:r w:rsidRPr="00BC32B0">
                <w:tab/>
              </w:r>
              <w:r w:rsidRPr="00BC32B0">
                <w:tab/>
              </w:r>
              <w:r w:rsidRPr="00BC32B0">
                <w:tab/>
                <w:t xml:space="preserve">       </w:t>
              </w:r>
              <w:r>
                <w:t xml:space="preserve"> -102</w:t>
              </w:r>
              <w:r w:rsidRPr="00BC32B0">
                <w:t xml:space="preserve"> buc</w:t>
              </w:r>
              <w:r>
                <w:t>.</w:t>
              </w:r>
              <w:r w:rsidRPr="00BC32B0">
                <w:t xml:space="preserve">    </w:t>
              </w:r>
            </w:p>
            <w:p w:rsidR="0032331A" w:rsidRPr="00542ADB" w:rsidRDefault="0032331A" w:rsidP="0032331A">
              <w:pPr>
                <w:jc w:val="both"/>
                <w:rPr>
                  <w:b/>
                  <w:bCs/>
                  <w:i/>
                  <w:iCs/>
                </w:rPr>
              </w:pPr>
              <w:r w:rsidRPr="00542ADB">
                <w:rPr>
                  <w:b/>
                  <w:bCs/>
                  <w:i/>
                  <w:iCs/>
                </w:rPr>
                <w:t>2. Descrierea amplasamentului</w:t>
              </w:r>
            </w:p>
            <w:p w:rsidR="0032331A" w:rsidRPr="00542ADB" w:rsidRDefault="0032331A" w:rsidP="0032331A">
              <w:pPr>
                <w:ind w:firstLine="708"/>
                <w:jc w:val="both"/>
              </w:pPr>
              <w:r w:rsidRPr="00542ADB">
                <w:t>Toate lucrările proiectate se vor realiza pe marginea drumurilor din localitatea</w:t>
              </w:r>
              <w:r w:rsidRPr="00AC206A">
                <w:t xml:space="preserve"> </w:t>
              </w:r>
              <w:r>
                <w:t>Mesesenii de Sus</w:t>
              </w:r>
              <w:r w:rsidRPr="00542ADB">
                <w:t xml:space="preserve"> </w:t>
              </w:r>
              <w:r>
                <w:t>conform planului de situaţie.</w:t>
              </w:r>
            </w:p>
            <w:p w:rsidR="0032331A" w:rsidRPr="00542ADB" w:rsidRDefault="0032331A" w:rsidP="0032331A">
              <w:pPr>
                <w:ind w:firstLine="708"/>
                <w:jc w:val="both"/>
              </w:pPr>
              <w:r w:rsidRPr="00542ADB">
                <w:t xml:space="preserve">În prezenta documentaţie s-au prevăzut a se planta </w:t>
              </w:r>
              <w:r>
                <w:t xml:space="preserve">3 stâlpi de beton </w:t>
              </w:r>
              <w:r w:rsidRPr="00542ADB">
                <w:t>în locul celor existenți.</w:t>
              </w:r>
            </w:p>
            <w:p w:rsidR="0032331A" w:rsidRPr="00542ADB" w:rsidRDefault="0032331A" w:rsidP="0032331A">
              <w:pPr>
                <w:jc w:val="both"/>
              </w:pPr>
              <w:r w:rsidRPr="00542ADB">
                <w:t>Suprafețele de teren necesare amplasării stâlpilor de beton proiectați, aparțin domeniului</w:t>
              </w:r>
              <w:r w:rsidRPr="00F804EE">
                <w:t xml:space="preserve"> </w:t>
              </w:r>
              <w:r w:rsidRPr="00BC32B0">
                <w:t xml:space="preserve">public, </w:t>
              </w:r>
              <w:r>
                <w:t>si privat respectiv Primăriei Mesesenii de Jos</w:t>
              </w:r>
              <w:r w:rsidRPr="00BC32B0">
                <w:t>.</w:t>
              </w:r>
              <w:r w:rsidRPr="00542ADB">
                <w:t>.</w:t>
              </w:r>
            </w:p>
            <w:p w:rsidR="0032331A" w:rsidRPr="006830A6" w:rsidRDefault="0032331A" w:rsidP="0032331A">
              <w:pPr>
                <w:jc w:val="both"/>
                <w:rPr>
                  <w:b/>
                  <w:bCs/>
                  <w:i/>
                  <w:iCs/>
                </w:rPr>
              </w:pPr>
              <w:r w:rsidRPr="006830A6">
                <w:rPr>
                  <w:b/>
                  <w:bCs/>
                  <w:i/>
                  <w:iCs/>
                </w:rPr>
                <w:t>3. Suprafeţe de teren ocupate</w:t>
              </w:r>
            </w:p>
            <w:p w:rsidR="0032331A" w:rsidRPr="006830A6" w:rsidRDefault="0032331A" w:rsidP="0032331A">
              <w:pPr>
                <w:jc w:val="both"/>
                <w:rPr>
                  <w:i/>
                  <w:iCs/>
                </w:rPr>
              </w:pPr>
              <w:r w:rsidRPr="006830A6">
                <w:rPr>
                  <w:i/>
                  <w:iCs/>
                </w:rPr>
                <w:t xml:space="preserve">     3.1. </w:t>
              </w:r>
              <w:r w:rsidRPr="006830A6">
                <w:rPr>
                  <w:i/>
                  <w:iCs/>
                  <w:u w:val="single"/>
                </w:rPr>
                <w:t>Suprafeţe ocupate temporar ( pe perioada realizării lucrării )</w:t>
              </w:r>
            </w:p>
            <w:p w:rsidR="0032331A" w:rsidRPr="006830A6" w:rsidRDefault="0032331A" w:rsidP="0032331A">
              <w:pPr>
                <w:ind w:firstLine="720"/>
                <w:jc w:val="both"/>
              </w:pPr>
              <w:r w:rsidRPr="006830A6">
                <w:t>S</w:t>
              </w:r>
              <w:r w:rsidRPr="006830A6">
                <w:rPr>
                  <w:vertAlign w:val="subscript"/>
                </w:rPr>
                <w:t>t</w:t>
              </w:r>
              <w:r w:rsidRPr="006830A6">
                <w:t xml:space="preserve"> = </w:t>
              </w:r>
              <w:r>
                <w:t>2240</w:t>
              </w:r>
              <w:r w:rsidRPr="006830A6">
                <w:t xml:space="preserve"> m x 1 m = 2</w:t>
              </w:r>
              <w:r>
                <w:t>240</w:t>
              </w:r>
              <w:r w:rsidRPr="006830A6">
                <w:t xml:space="preserve"> m</w:t>
              </w:r>
              <w:r w:rsidRPr="006830A6">
                <w:rPr>
                  <w:vertAlign w:val="superscript"/>
                </w:rPr>
                <w:t>2</w:t>
              </w:r>
              <w:r w:rsidRPr="006830A6">
                <w:t>.</w:t>
              </w:r>
            </w:p>
            <w:p w:rsidR="0032331A" w:rsidRPr="006830A6" w:rsidRDefault="0032331A" w:rsidP="0032331A">
              <w:pPr>
                <w:jc w:val="both"/>
                <w:rPr>
                  <w:i/>
                  <w:iCs/>
                </w:rPr>
              </w:pPr>
              <w:r w:rsidRPr="006830A6">
                <w:rPr>
                  <w:i/>
                  <w:iCs/>
                </w:rPr>
                <w:t xml:space="preserve">     3.2. </w:t>
              </w:r>
              <w:r w:rsidRPr="006830A6">
                <w:rPr>
                  <w:i/>
                  <w:iCs/>
                  <w:u w:val="single"/>
                </w:rPr>
                <w:t>Suprafeţe ocupate definitiv</w:t>
              </w:r>
            </w:p>
            <w:p w:rsidR="0032331A" w:rsidRPr="006830A6" w:rsidRDefault="0032331A" w:rsidP="0032331A">
              <w:pPr>
                <w:ind w:firstLine="708"/>
                <w:jc w:val="both"/>
              </w:pPr>
              <w:r w:rsidRPr="006830A6">
                <w:t>S</w:t>
              </w:r>
              <w:r w:rsidRPr="006830A6">
                <w:rPr>
                  <w:vertAlign w:val="subscript"/>
                </w:rPr>
                <w:t>d</w:t>
              </w:r>
              <w:r w:rsidRPr="006830A6">
                <w:t xml:space="preserve"> = </w:t>
              </w:r>
              <w:r>
                <w:t>0</w:t>
              </w:r>
              <w:r w:rsidRPr="006830A6">
                <w:t xml:space="preserve"> m</w:t>
              </w:r>
              <w:r w:rsidRPr="006830A6">
                <w:rPr>
                  <w:vertAlign w:val="superscript"/>
                </w:rPr>
                <w:t>2</w:t>
              </w:r>
              <w:r w:rsidRPr="006830A6">
                <w:t>.</w:t>
              </w:r>
            </w:p>
            <w:p w:rsidR="0032331A" w:rsidRPr="006830A6" w:rsidRDefault="0032331A" w:rsidP="0032331A">
              <w:pPr>
                <w:numPr>
                  <w:ilvl w:val="1"/>
                  <w:numId w:val="64"/>
                </w:numPr>
                <w:tabs>
                  <w:tab w:val="clear" w:pos="360"/>
                  <w:tab w:val="num" w:pos="0"/>
                </w:tabs>
                <w:spacing w:after="0" w:line="240" w:lineRule="auto"/>
                <w:jc w:val="both"/>
                <w:rPr>
                  <w:i/>
                  <w:iCs/>
                </w:rPr>
              </w:pPr>
              <w:r w:rsidRPr="006830A6">
                <w:rPr>
                  <w:i/>
                  <w:iCs/>
                </w:rPr>
                <w:t xml:space="preserve">     3.3. </w:t>
              </w:r>
              <w:r w:rsidRPr="006830A6">
                <w:rPr>
                  <w:i/>
                  <w:iCs/>
                  <w:u w:val="single"/>
                </w:rPr>
                <w:t>Regimul economic</w:t>
              </w:r>
            </w:p>
            <w:p w:rsidR="0032331A" w:rsidRPr="00BC32B0" w:rsidRDefault="0032331A" w:rsidP="0032331A">
              <w:pPr>
                <w:jc w:val="both"/>
              </w:pPr>
              <w:r w:rsidRPr="00BC32B0">
                <w:t>Din punct de vedere juridic, amplasamentul pe care se află reţeaua electrică existentă este situat în intravilanul şi în</w:t>
              </w:r>
              <w:r>
                <w:t xml:space="preserve"> extravilanul localităţii Mesesenii de Sus</w:t>
              </w:r>
              <w:r w:rsidRPr="00BC32B0">
                <w:t xml:space="preserve"> şi aparţine domeniului public, </w:t>
              </w:r>
              <w:r>
                <w:t>si privat respectiv Primăriei Mesesenii de Jos</w:t>
              </w:r>
              <w:r w:rsidRPr="00BC32B0">
                <w:t>.</w:t>
              </w:r>
            </w:p>
            <w:p w:rsidR="0032331A" w:rsidRPr="006830A6" w:rsidRDefault="0032331A" w:rsidP="0032331A">
              <w:pPr>
                <w:numPr>
                  <w:ilvl w:val="1"/>
                  <w:numId w:val="64"/>
                </w:numPr>
                <w:tabs>
                  <w:tab w:val="clear" w:pos="360"/>
                  <w:tab w:val="num" w:pos="0"/>
                </w:tabs>
                <w:spacing w:after="0" w:line="240" w:lineRule="auto"/>
                <w:jc w:val="both"/>
                <w:rPr>
                  <w:i/>
                  <w:iCs/>
                </w:rPr>
              </w:pPr>
              <w:r w:rsidRPr="006830A6">
                <w:rPr>
                  <w:i/>
                  <w:iCs/>
                </w:rPr>
                <w:t xml:space="preserve">     3.4. </w:t>
              </w:r>
              <w:r w:rsidRPr="006830A6">
                <w:rPr>
                  <w:i/>
                  <w:iCs/>
                  <w:u w:val="single"/>
                </w:rPr>
                <w:t>Regimul tehnic</w:t>
              </w:r>
            </w:p>
            <w:p w:rsidR="0032331A" w:rsidRPr="006830A6" w:rsidRDefault="0032331A" w:rsidP="0032331A">
              <w:pPr>
                <w:jc w:val="both"/>
                <w:rPr>
                  <w:bCs/>
                  <w:spacing w:val="6"/>
                </w:rPr>
              </w:pPr>
              <w:r w:rsidRPr="006830A6">
                <w:lastRenderedPageBreak/>
                <w:tab/>
                <w:t>Se vor respecta gabaritele pe orizontală şi verticală faţă de sol, clădiri şi alte instalaţii sau construcţii, conform normativelor în vigoare.</w:t>
              </w:r>
            </w:p>
            <w:p w:rsidR="002408E7" w:rsidRPr="00B100E5" w:rsidRDefault="002408E7" w:rsidP="002408E7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</w:rPr>
                <w:t xml:space="preserve">  b)</w:t>
              </w:r>
              <w:r w:rsidRPr="00B100E5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Pentru realizarea </w:t>
              </w:r>
            </w:p>
            <w:p w:rsidR="002408E7" w:rsidRPr="00B100E5" w:rsidRDefault="002408E7" w:rsidP="002408E7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B100E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- nu este cazul;</w:t>
              </w:r>
            </w:p>
            <w:p w:rsidR="002408E7" w:rsidRPr="00B100E5" w:rsidRDefault="002408E7" w:rsidP="002408E7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</w:rPr>
                <w:t>.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b</w:t>
              </w:r>
              <w:r w:rsidRPr="00B100E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) utilizarea resurselor naturale:</w:t>
              </w:r>
              <w:r w:rsidRPr="00B100E5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- 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nu este cazul;  </w:t>
              </w:r>
            </w:p>
            <w:p w:rsidR="002408E7" w:rsidRPr="00B100E5" w:rsidRDefault="002408E7" w:rsidP="002408E7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B100E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) apele uzate rezultate: - nu este cazul;</w:t>
              </w:r>
            </w:p>
            <w:p w:rsidR="002408E7" w:rsidRPr="00B100E5" w:rsidRDefault="002408E7" w:rsidP="002408E7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B100E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) producţia de deşeuri: conform Legii 211/2011, privind regimul deşeurilor: - în perioada de execuţie a proiectului vor rezulta deşeuri care</w:t>
              </w:r>
              <w:r w:rsidRPr="00B100E5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, vor fi colectate selectiv și se vor valorifica/elimina numai prin operatori economici autorizați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; nu sunt necesare lucrări pentru organizarea de şantier;</w:t>
              </w:r>
            </w:p>
            <w:p w:rsidR="002408E7" w:rsidRPr="00B100E5" w:rsidRDefault="002408E7" w:rsidP="002408E7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B100E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emisiile poluante, inclusiv zgomotul şi alte surse de disconfort: se vor respecta limitele prevăzute de normele în vigoare; </w:t>
              </w:r>
            </w:p>
            <w:p w:rsidR="002408E7" w:rsidRPr="00B100E5" w:rsidRDefault="002408E7" w:rsidP="002408E7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B100E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) riscul de accident, ţinându-se seama în special de substanţele şi tehnologiile utilizate: - nu este cazul</w:t>
              </w:r>
              <w:r w:rsidRPr="00B100E5">
                <w:rPr>
                  <w:rFonts w:ascii="Arial" w:hAnsi="Arial" w:cs="Arial"/>
                  <w:sz w:val="24"/>
                  <w:szCs w:val="24"/>
                </w:rPr>
                <w:t>.;</w:t>
              </w:r>
            </w:p>
            <w:p w:rsidR="002408E7" w:rsidRPr="00B100E5" w:rsidRDefault="002408E7" w:rsidP="002408E7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iCs/>
                  <w:sz w:val="24"/>
                  <w:szCs w:val="24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</w:rPr>
                <w:t xml:space="preserve">    c) 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Localizarea proiectului:</w:t>
              </w:r>
              <w:r w:rsidRPr="00B100E5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 xml:space="preserve"> </w:t>
              </w:r>
              <w:r w:rsidRPr="00B100E5">
                <w:rPr>
                  <w:rFonts w:ascii="Arial" w:hAnsi="Arial" w:cs="Arial"/>
                  <w:bCs/>
                  <w:iCs/>
                  <w:sz w:val="24"/>
                  <w:szCs w:val="24"/>
                </w:rPr>
                <w:t xml:space="preserve">comuna Valcau, satul Subcetate, pe domeniu public. </w:t>
              </w:r>
            </w:p>
            <w:p w:rsidR="002408E7" w:rsidRPr="00B100E5" w:rsidRDefault="002408E7" w:rsidP="002408E7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B100E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) utilizarea existentă a terenului: conform certificatului de urbanism nr. 25/05.07.2016 emis de Primaria Valcau de Jos , teren aflat în  domeniul public al comunei si este situat in intravilanul localitatii ;</w:t>
              </w:r>
            </w:p>
            <w:p w:rsidR="002408E7" w:rsidRPr="00B100E5" w:rsidRDefault="002408E7" w:rsidP="002408E7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B100E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) relativa abundenţă a resurselor naturale din zonă, calitatea şi capacitatea regenerativă a acestora: - nu este cazul;</w:t>
              </w:r>
            </w:p>
            <w:p w:rsidR="002408E7" w:rsidRPr="00B100E5" w:rsidRDefault="002408E7" w:rsidP="002408E7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B100E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 - nu este cazul.</w:t>
              </w:r>
            </w:p>
            <w:p w:rsidR="002408E7" w:rsidRPr="00B100E5" w:rsidRDefault="002408E7" w:rsidP="002408E7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d. Caracteristicile impactului potenţial:</w:t>
              </w:r>
            </w:p>
            <w:p w:rsidR="002408E7" w:rsidRPr="00B100E5" w:rsidRDefault="002408E7" w:rsidP="002408E7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B100E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extinderea impactului, aria geografică şi numărul persoanelor afectate: - punctual pe perioada de execuţie. </w:t>
              </w:r>
            </w:p>
            <w:p w:rsidR="002408E7" w:rsidRPr="00B100E5" w:rsidRDefault="002408E7" w:rsidP="002408E7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B100E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cazul; </w:t>
              </w:r>
            </w:p>
            <w:p w:rsidR="002408E7" w:rsidRPr="00B100E5" w:rsidRDefault="002408E7" w:rsidP="002408E7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B100E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funcţionare;</w:t>
              </w:r>
            </w:p>
            <w:p w:rsidR="002408E7" w:rsidRPr="00B100E5" w:rsidRDefault="002408E7" w:rsidP="002408E7">
              <w:pPr>
                <w:spacing w:after="0"/>
                <w:ind w:left="550" w:hanging="2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B100E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probabilitatea impactului: - redusă, pe perioada de execuţie şi funcţionare; </w:t>
              </w:r>
            </w:p>
            <w:p w:rsidR="002408E7" w:rsidRPr="00B100E5" w:rsidRDefault="002408E7" w:rsidP="002408E7">
              <w:pPr>
                <w:spacing w:after="0"/>
                <w:ind w:firstLine="33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B100E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    </w:r>
            </w:p>
            <w:p w:rsidR="002408E7" w:rsidRPr="00B100E5" w:rsidRDefault="002408E7" w:rsidP="002408E7">
              <w:pPr>
                <w:spacing w:after="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</w:t>
              </w:r>
            </w:p>
            <w:p w:rsidR="002408E7" w:rsidRPr="00B100E5" w:rsidRDefault="002408E7" w:rsidP="002408E7">
              <w:pPr>
                <w:spacing w:after="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2408E7" w:rsidRPr="00B100E5" w:rsidRDefault="002408E7" w:rsidP="002408E7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2408E7" w:rsidRPr="00B100E5" w:rsidRDefault="002408E7" w:rsidP="002408E7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        </w:r>
            </w:p>
            <w:p w:rsidR="002408E7" w:rsidRPr="00B100E5" w:rsidRDefault="002408E7" w:rsidP="002408E7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c) Colectarea deşeurilor rezultate pe durata execuţiei lucrărilor şi depozitarea/valorificarea acestora cu respectarea prevederilor legislaţiei privind regimul deşeurilor.</w:t>
              </w:r>
            </w:p>
            <w:p w:rsidR="002408E7" w:rsidRPr="00B100E5" w:rsidRDefault="002408E7" w:rsidP="002408E7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d) Respectarea prevederilor actelor/avizelor emise de alte autorităţi pentru prezentul proiect.</w:t>
              </w:r>
            </w:p>
            <w:p w:rsidR="002408E7" w:rsidRPr="00B100E5" w:rsidRDefault="002408E7" w:rsidP="002408E7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e) Realizarea reţelelor de canalizare etanşe pentru a preveni poluarea solului şi a pânzei freatice.</w:t>
              </w:r>
            </w:p>
            <w:p w:rsidR="002408E7" w:rsidRPr="00B100E5" w:rsidRDefault="002408E7" w:rsidP="002408E7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f) Respectarea prevederilor STAS 10009/1988, privind nivelul de zgomot.</w:t>
              </w:r>
            </w:p>
            <w:p w:rsidR="002408E7" w:rsidRPr="00B100E5" w:rsidRDefault="002408E7" w:rsidP="002408E7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g) Interzicerea depozitării direct pe sol a deşeurilor sau a materialelor cu pericol de poluare.</w:t>
              </w:r>
            </w:p>
            <w:p w:rsidR="002408E7" w:rsidRPr="00B100E5" w:rsidRDefault="002408E7" w:rsidP="002408E7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h) Conform art. 49, alin. 3-4 din Ordinul MMP nr. 135 din 2010 </w:t>
              </w:r>
              <w:r w:rsidRPr="00B100E5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2408E7" w:rsidRPr="00B100E5" w:rsidRDefault="002408E7" w:rsidP="002408E7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</w:rPr>
    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    </w:r>
              <w:r w:rsidRPr="00B100E5">
                <w:rPr>
                  <w:rFonts w:ascii="Arial" w:hAnsi="Arial" w:cs="Arial"/>
                  <w:sz w:val="24"/>
                  <w:szCs w:val="24"/>
                  <w:lang w:val="ro-RO"/>
                </w:rPr>
                <w:t>ă).</w:t>
              </w:r>
            </w:p>
            <w:p w:rsidR="00753675" w:rsidRPr="00522DB9" w:rsidRDefault="002408E7" w:rsidP="002408E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100E5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</w:sdtContent>
        </w:sdt>
      </w:sdtContent>
    </w:sdt>
    <w:p w:rsidR="00595382" w:rsidRPr="00447422" w:rsidRDefault="0032331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32331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32331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32331A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32331A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32331A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32331A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32331A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32331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32331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32331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32331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32331A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32331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2331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2331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2331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2331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2331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2331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27" w:rsidRDefault="00CB5B27" w:rsidP="00CB5B27">
      <w:pPr>
        <w:spacing w:after="0" w:line="240" w:lineRule="auto"/>
      </w:pPr>
      <w:r>
        <w:separator/>
      </w:r>
    </w:p>
  </w:endnote>
  <w:endnote w:type="continuationSeparator" w:id="0">
    <w:p w:rsidR="00CB5B27" w:rsidRDefault="00CB5B27" w:rsidP="00CB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CB5B2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33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31A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2331A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32331A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32331A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32331A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32331A" w:rsidP="00C44321">
        <w:pPr>
          <w:pStyle w:val="Footer"/>
          <w:jc w:val="center"/>
        </w:pPr>
        <w:r>
          <w:t xml:space="preserve"> </w:t>
        </w:r>
        <w:r w:rsidR="00CB5B27">
          <w:fldChar w:fldCharType="begin"/>
        </w:r>
        <w:r>
          <w:instrText xml:space="preserve"> PAGE   \* MERGEFORMAT </w:instrText>
        </w:r>
        <w:r w:rsidR="00CB5B27">
          <w:fldChar w:fldCharType="separate"/>
        </w:r>
        <w:r>
          <w:rPr>
            <w:noProof/>
          </w:rPr>
          <w:t>4</w:t>
        </w:r>
        <w:r w:rsidR="00CB5B27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32331A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32331A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32331A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27" w:rsidRDefault="00CB5B27" w:rsidP="00CB5B27">
      <w:pPr>
        <w:spacing w:after="0" w:line="240" w:lineRule="auto"/>
      </w:pPr>
      <w:r>
        <w:separator/>
      </w:r>
    </w:p>
  </w:footnote>
  <w:footnote w:type="continuationSeparator" w:id="0">
    <w:p w:rsidR="00CB5B27" w:rsidRDefault="00CB5B27" w:rsidP="00CB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CB5B2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CB5B2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2811776" r:id="rId2"/>
      </w:pict>
    </w:r>
    <w:r w:rsidR="0032331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2331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32331A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CB5B2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32331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32331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2331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2331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CB5B27" w:rsidP="002408E7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32331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2408E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SALAJ</w:t>
              </w:r>
            </w:sdtContent>
          </w:sdt>
        </w:p>
      </w:tc>
    </w:tr>
  </w:tbl>
  <w:p w:rsidR="00B72680" w:rsidRPr="0090788F" w:rsidRDefault="0032331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42473"/>
    <w:multiLevelType w:val="hybridMultilevel"/>
    <w:tmpl w:val="A5A676A8"/>
    <w:lvl w:ilvl="0" w:tplc="911C6CC2">
      <w:numFmt w:val="none"/>
      <w:lvlText w:val=""/>
      <w:lvlJc w:val="left"/>
      <w:pPr>
        <w:tabs>
          <w:tab w:val="num" w:pos="360"/>
        </w:tabs>
      </w:pPr>
    </w:lvl>
    <w:lvl w:ilvl="1" w:tplc="BE8EC5E4">
      <w:numFmt w:val="none"/>
      <w:lvlText w:val=""/>
      <w:lvlJc w:val="left"/>
      <w:pPr>
        <w:tabs>
          <w:tab w:val="num" w:pos="360"/>
        </w:tabs>
      </w:pPr>
    </w:lvl>
    <w:lvl w:ilvl="2" w:tplc="5C5A75D4">
      <w:numFmt w:val="none"/>
      <w:lvlText w:val=""/>
      <w:lvlJc w:val="left"/>
      <w:pPr>
        <w:tabs>
          <w:tab w:val="num" w:pos="360"/>
        </w:tabs>
      </w:pPr>
    </w:lvl>
    <w:lvl w:ilvl="3" w:tplc="B752699A">
      <w:numFmt w:val="none"/>
      <w:lvlText w:val=""/>
      <w:lvlJc w:val="left"/>
      <w:pPr>
        <w:tabs>
          <w:tab w:val="num" w:pos="360"/>
        </w:tabs>
      </w:pPr>
    </w:lvl>
    <w:lvl w:ilvl="4" w:tplc="B4746D28">
      <w:numFmt w:val="none"/>
      <w:lvlText w:val=""/>
      <w:lvlJc w:val="left"/>
      <w:pPr>
        <w:tabs>
          <w:tab w:val="num" w:pos="360"/>
        </w:tabs>
      </w:pPr>
    </w:lvl>
    <w:lvl w:ilvl="5" w:tplc="F0905B98">
      <w:numFmt w:val="none"/>
      <w:lvlText w:val=""/>
      <w:lvlJc w:val="left"/>
      <w:pPr>
        <w:tabs>
          <w:tab w:val="num" w:pos="360"/>
        </w:tabs>
      </w:pPr>
    </w:lvl>
    <w:lvl w:ilvl="6" w:tplc="29389704">
      <w:numFmt w:val="none"/>
      <w:lvlText w:val=""/>
      <w:lvlJc w:val="left"/>
      <w:pPr>
        <w:tabs>
          <w:tab w:val="num" w:pos="360"/>
        </w:tabs>
      </w:pPr>
    </w:lvl>
    <w:lvl w:ilvl="7" w:tplc="00EE0462">
      <w:numFmt w:val="none"/>
      <w:lvlText w:val=""/>
      <w:lvlJc w:val="left"/>
      <w:pPr>
        <w:tabs>
          <w:tab w:val="num" w:pos="360"/>
        </w:tabs>
      </w:pPr>
    </w:lvl>
    <w:lvl w:ilvl="8" w:tplc="7C7058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aw8/IyTbF6B1314UqzVqnZcYYB8=" w:salt="G0Ha09BKXOasqo83yTgSig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CB5B27"/>
    <w:rsid w:val="002408E7"/>
    <w:rsid w:val="0032331A"/>
    <w:rsid w:val="00CB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A013F8D79E2E437D907DF05CBCF7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25421-3348-4DA2-ACFF-D63BC41649B1}"/>
      </w:docPartPr>
      <w:docPartBody>
        <w:p w:rsidR="00000000" w:rsidRDefault="000976BB" w:rsidP="000976BB">
          <w:pPr>
            <w:pStyle w:val="A013F8D79E2E437D907DF05CBCF7CF02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6B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6BB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A013F8D79E2E437D907DF05CBCF7CF02">
    <w:name w:val="A013F8D79E2E437D907DF05CBCF7CF02"/>
    <w:rsid w:val="000976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10f9c874-3b0c-4dfb-a421-083c1b974fc4","Numar":null,"Data":null,"NumarActReglementareInitial":null,"DataActReglementareInitial":null,"DataInceput":null,"DataSfarsit":null,"Durata":null,"PunctLucruId":278337.0,"TipActId":4.0,"NumarCerere":null,"DataCerere":null,"NumarCerereScriptic":"1279","DataCerereScriptic":"2017-03-06T00:00:00","CodFiscal":null,"SordId":"(EC7300E3-5578-EEC9-87D6-D73DD9AA0EE6)","SablonSordId":"(8B66777B-56B9-65A9-2773-1FA4A6BC21FB)","DosarSordId":"4097139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Zalău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E52F8E9B-9DD8-4AF1-8857-D851151394B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585D4D8-E8BD-4130-B138-4CF9192D2F0E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848E32ED-EE33-4BFD-A175-B1A6C9CA93D8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EAC8BE9B-5A34-40C1-AD4B-B1A3FF1F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1386</Words>
  <Characters>7903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9271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steliana.banea</cp:lastModifiedBy>
  <cp:revision>6</cp:revision>
  <cp:lastPrinted>2014-04-25T12:16:00Z</cp:lastPrinted>
  <dcterms:created xsi:type="dcterms:W3CDTF">2015-10-26T07:49:00Z</dcterms:created>
  <dcterms:modified xsi:type="dcterms:W3CDTF">2017-04-04T08:50:00Z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Electrica Mesesenii de sus</vt:lpwstr>
  </property>
  <property fmtid="{D5CDD505-2E9C-101B-9397-08002B2CF9AE}" pid="5" name="SordId">
    <vt:lpwstr>(EC7300E3-5578-EEC9-87D6-D73DD9AA0EE6)</vt:lpwstr>
  </property>
  <property fmtid="{D5CDD505-2E9C-101B-9397-08002B2CF9AE}" pid="6" name="VersiuneDocument">
    <vt:lpwstr>2</vt:lpwstr>
  </property>
  <property fmtid="{D5CDD505-2E9C-101B-9397-08002B2CF9AE}" pid="7" name="RuntimeGuid">
    <vt:lpwstr>1382f93a-4e79-4275-b49c-9beff30e2eeb</vt:lpwstr>
  </property>
  <property fmtid="{D5CDD505-2E9C-101B-9397-08002B2CF9AE}" pid="8" name="PunctLucruId">
    <vt:lpwstr>278337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4097139</vt:lpwstr>
  </property>
  <property fmtid="{D5CDD505-2E9C-101B-9397-08002B2CF9AE}" pid="11" name="DosarCerereSordId">
    <vt:lpwstr>3978762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10f9c874-3b0c-4dfb-a421-083c1b974fc4</vt:lpwstr>
  </property>
  <property fmtid="{D5CDD505-2E9C-101B-9397-08002B2CF9AE}" pid="16" name="CommitRoles">
    <vt:lpwstr>false</vt:lpwstr>
  </property>
</Properties>
</file>